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B1E" w:rsidRPr="00903DFD" w:rsidRDefault="00616B1E" w:rsidP="00903DFD">
      <w:pPr>
        <w:contextualSpacing/>
        <w:jc w:val="center"/>
        <w:rPr>
          <w:rFonts w:cs="Times New Roman"/>
          <w:b/>
        </w:rPr>
      </w:pPr>
      <w:r w:rsidRPr="00903DFD">
        <w:rPr>
          <w:rFonts w:cs="Times New Roman"/>
          <w:b/>
        </w:rPr>
        <w:t>CENTRO DE ENSINO SUPERIOR E DESENVOLVIMENTO – CESED</w:t>
      </w:r>
    </w:p>
    <w:p w:rsidR="00616B1E" w:rsidRPr="00903DFD" w:rsidRDefault="00616B1E" w:rsidP="00903DFD">
      <w:pPr>
        <w:contextualSpacing/>
        <w:jc w:val="center"/>
        <w:rPr>
          <w:rFonts w:cs="Times New Roman"/>
          <w:b/>
        </w:rPr>
      </w:pPr>
      <w:r w:rsidRPr="00903DFD">
        <w:rPr>
          <w:rFonts w:cs="Times New Roman"/>
          <w:b/>
        </w:rPr>
        <w:t>UNIVERSIDADE DE CIÊNCIAS SOCIAIS APLICADAS – UNIFACISA</w:t>
      </w:r>
    </w:p>
    <w:p w:rsidR="00616B1E" w:rsidRPr="00903DFD" w:rsidRDefault="00616B1E" w:rsidP="00903DFD">
      <w:pPr>
        <w:contextualSpacing/>
        <w:jc w:val="center"/>
        <w:rPr>
          <w:rFonts w:cs="Times New Roman"/>
          <w:b/>
        </w:rPr>
      </w:pPr>
      <w:r w:rsidRPr="00903DFD">
        <w:rPr>
          <w:rFonts w:cs="Times New Roman"/>
          <w:b/>
        </w:rPr>
        <w:t>CURSO DE BACHARELADO EM DIREITO</w:t>
      </w:r>
    </w:p>
    <w:p w:rsidR="00616B1E" w:rsidRDefault="00616B1E" w:rsidP="00903DFD">
      <w:pPr>
        <w:contextualSpacing/>
        <w:jc w:val="center"/>
        <w:rPr>
          <w:rFonts w:cs="Times New Roman"/>
          <w:b/>
        </w:rPr>
      </w:pPr>
    </w:p>
    <w:p w:rsidR="00903DFD" w:rsidRPr="00903DFD" w:rsidRDefault="00903DFD" w:rsidP="00903DFD">
      <w:pPr>
        <w:contextualSpacing/>
        <w:jc w:val="center"/>
        <w:rPr>
          <w:rFonts w:cs="Times New Roman"/>
          <w:b/>
        </w:rPr>
      </w:pPr>
    </w:p>
    <w:p w:rsidR="00616B1E" w:rsidRPr="00903DFD" w:rsidRDefault="00616B1E" w:rsidP="00903DFD">
      <w:pPr>
        <w:contextualSpacing/>
        <w:jc w:val="center"/>
        <w:rPr>
          <w:rFonts w:cs="Times New Roman"/>
          <w:b/>
        </w:rPr>
      </w:pPr>
    </w:p>
    <w:p w:rsidR="00DC2206" w:rsidRPr="00903DFD" w:rsidRDefault="00616B1E" w:rsidP="00903DFD">
      <w:pPr>
        <w:contextualSpacing/>
        <w:jc w:val="center"/>
        <w:rPr>
          <w:rFonts w:cs="Times New Roman"/>
          <w:b/>
        </w:rPr>
      </w:pPr>
      <w:r w:rsidRPr="00903DFD">
        <w:rPr>
          <w:rFonts w:cs="Times New Roman"/>
          <w:b/>
        </w:rPr>
        <w:t>LITTIX MEIRY CÂMARA MARTINS LEITE</w:t>
      </w:r>
    </w:p>
    <w:p w:rsidR="00616B1E" w:rsidRPr="000F10A5" w:rsidRDefault="00616B1E" w:rsidP="00903DFD">
      <w:pPr>
        <w:contextualSpacing/>
        <w:jc w:val="center"/>
        <w:rPr>
          <w:rFonts w:cs="Times New Roman"/>
          <w:b/>
        </w:rPr>
      </w:pPr>
    </w:p>
    <w:p w:rsidR="00616B1E" w:rsidRPr="000F10A5" w:rsidRDefault="00616B1E" w:rsidP="00DA10CD">
      <w:pPr>
        <w:contextualSpacing/>
        <w:rPr>
          <w:rFonts w:cs="Times New Roman"/>
          <w:b/>
        </w:rPr>
      </w:pPr>
    </w:p>
    <w:p w:rsidR="00616B1E" w:rsidRPr="000F10A5" w:rsidRDefault="00616B1E" w:rsidP="00DA10CD">
      <w:pPr>
        <w:contextualSpacing/>
        <w:rPr>
          <w:rFonts w:cs="Times New Roman"/>
          <w:b/>
        </w:rPr>
      </w:pPr>
    </w:p>
    <w:p w:rsidR="00616B1E" w:rsidRPr="000F10A5" w:rsidRDefault="00616B1E" w:rsidP="00DA10CD">
      <w:pPr>
        <w:contextualSpacing/>
        <w:rPr>
          <w:rFonts w:cs="Times New Roman"/>
          <w:b/>
        </w:rPr>
      </w:pPr>
    </w:p>
    <w:p w:rsidR="00616B1E" w:rsidRPr="000F10A5" w:rsidRDefault="00616B1E" w:rsidP="00DA10CD">
      <w:pPr>
        <w:contextualSpacing/>
        <w:rPr>
          <w:rFonts w:cs="Times New Roman"/>
          <w:b/>
        </w:rPr>
      </w:pPr>
    </w:p>
    <w:p w:rsidR="00616B1E" w:rsidRPr="000F10A5" w:rsidRDefault="00616B1E" w:rsidP="00DA10CD">
      <w:pPr>
        <w:contextualSpacing/>
        <w:rPr>
          <w:rFonts w:cs="Times New Roman"/>
          <w:b/>
        </w:rPr>
      </w:pPr>
    </w:p>
    <w:p w:rsidR="00616B1E" w:rsidRPr="000F10A5" w:rsidRDefault="00616B1E" w:rsidP="00DA10CD">
      <w:pPr>
        <w:contextualSpacing/>
        <w:rPr>
          <w:rFonts w:cs="Times New Roman"/>
          <w:b/>
        </w:rPr>
      </w:pPr>
    </w:p>
    <w:p w:rsidR="00616B1E" w:rsidRPr="000F10A5" w:rsidRDefault="00616B1E" w:rsidP="00DA10CD">
      <w:pPr>
        <w:contextualSpacing/>
        <w:jc w:val="center"/>
        <w:rPr>
          <w:rFonts w:cs="Times New Roman"/>
          <w:b/>
        </w:rPr>
      </w:pPr>
    </w:p>
    <w:p w:rsidR="00616B1E" w:rsidRPr="000F10A5" w:rsidRDefault="00260B04" w:rsidP="00DA10CD">
      <w:pPr>
        <w:contextualSpacing/>
        <w:jc w:val="center"/>
        <w:rPr>
          <w:rFonts w:cs="Times New Roman"/>
          <w:b/>
          <w:color w:val="FF0000"/>
        </w:rPr>
      </w:pPr>
      <w:r w:rsidRPr="000F10A5">
        <w:rPr>
          <w:rFonts w:cs="Times New Roman"/>
          <w:b/>
        </w:rPr>
        <w:t>O DEVER DE PROTEÇÃO DOS FILHOS</w:t>
      </w:r>
      <w:r w:rsidR="001734D5">
        <w:rPr>
          <w:rFonts w:cs="Times New Roman"/>
          <w:b/>
        </w:rPr>
        <w:t xml:space="preserve"> MENORES</w:t>
      </w:r>
      <w:r w:rsidRPr="000F10A5">
        <w:rPr>
          <w:rFonts w:cs="Times New Roman"/>
          <w:b/>
        </w:rPr>
        <w:t xml:space="preserve"> VERSOS ALIENAÇÃO PARENTAL</w:t>
      </w:r>
    </w:p>
    <w:p w:rsidR="00616B1E" w:rsidRPr="000F10A5" w:rsidRDefault="00616B1E" w:rsidP="00DA10CD">
      <w:pPr>
        <w:contextualSpacing/>
        <w:jc w:val="center"/>
        <w:rPr>
          <w:rFonts w:cs="Times New Roman"/>
          <w:b/>
        </w:rPr>
      </w:pPr>
    </w:p>
    <w:p w:rsidR="00616B1E" w:rsidRPr="000F10A5" w:rsidRDefault="00616B1E" w:rsidP="00DA10CD">
      <w:pPr>
        <w:contextualSpacing/>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p>
    <w:p w:rsidR="00616B1E" w:rsidRPr="000F10A5" w:rsidRDefault="00616B1E" w:rsidP="00DA10CD">
      <w:pPr>
        <w:contextualSpacing/>
        <w:jc w:val="center"/>
        <w:rPr>
          <w:rFonts w:cs="Times New Roman"/>
          <w:b/>
        </w:rPr>
      </w:pPr>
      <w:r w:rsidRPr="000F10A5">
        <w:rPr>
          <w:rFonts w:cs="Times New Roman"/>
          <w:b/>
        </w:rPr>
        <w:t>CAMPINA GRANDE – PB</w:t>
      </w:r>
    </w:p>
    <w:p w:rsidR="00616B1E" w:rsidRPr="000F10A5" w:rsidRDefault="00616B1E" w:rsidP="00DA10CD">
      <w:pPr>
        <w:contextualSpacing/>
        <w:jc w:val="center"/>
        <w:rPr>
          <w:rFonts w:cs="Times New Roman"/>
          <w:b/>
        </w:rPr>
      </w:pPr>
      <w:r w:rsidRPr="000F10A5">
        <w:rPr>
          <w:rFonts w:cs="Times New Roman"/>
          <w:b/>
        </w:rPr>
        <w:t>2018</w:t>
      </w:r>
    </w:p>
    <w:p w:rsidR="00260B04" w:rsidRPr="000F10A5" w:rsidRDefault="00260B04" w:rsidP="00DA10CD">
      <w:pPr>
        <w:contextualSpacing/>
        <w:jc w:val="center"/>
        <w:rPr>
          <w:rFonts w:cs="Times New Roman"/>
        </w:rPr>
      </w:pPr>
      <w:r w:rsidRPr="000F10A5">
        <w:rPr>
          <w:rFonts w:cs="Times New Roman"/>
        </w:rPr>
        <w:lastRenderedPageBreak/>
        <w:t>LITTIX MEIRY CÂMARA MARTINS LEITE</w:t>
      </w:r>
    </w:p>
    <w:p w:rsidR="00616B1E" w:rsidRPr="000F10A5" w:rsidRDefault="00616B1E" w:rsidP="00DA10CD">
      <w:pPr>
        <w:contextualSpacing/>
        <w:jc w:val="center"/>
        <w:rPr>
          <w:rFonts w:cs="Times New Roman"/>
        </w:rPr>
      </w:pPr>
    </w:p>
    <w:p w:rsidR="00616B1E" w:rsidRPr="000F10A5" w:rsidRDefault="00616B1E" w:rsidP="00DA10CD">
      <w:pPr>
        <w:contextualSpacing/>
        <w:jc w:val="center"/>
        <w:rPr>
          <w:rFonts w:cs="Times New Roman"/>
        </w:rPr>
      </w:pPr>
    </w:p>
    <w:p w:rsidR="00616B1E" w:rsidRPr="000F10A5" w:rsidRDefault="00616B1E" w:rsidP="00DA10CD">
      <w:pPr>
        <w:contextualSpacing/>
        <w:jc w:val="center"/>
        <w:rPr>
          <w:rFonts w:cs="Times New Roman"/>
        </w:rPr>
      </w:pPr>
    </w:p>
    <w:p w:rsidR="00616B1E" w:rsidRPr="000F10A5" w:rsidRDefault="00616B1E" w:rsidP="00DA10CD">
      <w:pPr>
        <w:contextualSpacing/>
        <w:jc w:val="center"/>
        <w:rPr>
          <w:rFonts w:cs="Times New Roman"/>
        </w:rPr>
      </w:pPr>
    </w:p>
    <w:p w:rsidR="00616B1E" w:rsidRPr="000F10A5" w:rsidRDefault="00616B1E" w:rsidP="00DA10CD">
      <w:pPr>
        <w:contextualSpacing/>
        <w:jc w:val="center"/>
        <w:rPr>
          <w:rFonts w:cs="Times New Roman"/>
        </w:rPr>
      </w:pPr>
    </w:p>
    <w:p w:rsidR="00616B1E" w:rsidRPr="000F10A5" w:rsidRDefault="00616B1E" w:rsidP="00DA10CD">
      <w:pPr>
        <w:contextualSpacing/>
        <w:jc w:val="center"/>
        <w:rPr>
          <w:rFonts w:cs="Times New Roman"/>
        </w:rPr>
      </w:pPr>
    </w:p>
    <w:p w:rsidR="00260B04" w:rsidRPr="000F10A5" w:rsidRDefault="00260B04" w:rsidP="00DA10CD">
      <w:pPr>
        <w:contextualSpacing/>
        <w:jc w:val="center"/>
        <w:rPr>
          <w:rFonts w:cs="Times New Roman"/>
          <w:color w:val="FF0000"/>
        </w:rPr>
      </w:pPr>
      <w:r w:rsidRPr="000F10A5">
        <w:rPr>
          <w:rFonts w:cs="Times New Roman"/>
        </w:rPr>
        <w:t>O DEVER DE PROTEÇÃO DOS FILHOS</w:t>
      </w:r>
      <w:r w:rsidR="001734D5">
        <w:rPr>
          <w:rFonts w:cs="Times New Roman"/>
        </w:rPr>
        <w:t xml:space="preserve"> MENORES</w:t>
      </w:r>
      <w:r w:rsidRPr="000F10A5">
        <w:rPr>
          <w:rFonts w:cs="Times New Roman"/>
        </w:rPr>
        <w:t xml:space="preserve"> VERSOS ALIENAÇÃO PARENTAL</w:t>
      </w:r>
    </w:p>
    <w:p w:rsidR="00616B1E" w:rsidRPr="000F10A5" w:rsidRDefault="00616B1E" w:rsidP="00DA10CD">
      <w:pPr>
        <w:contextualSpacing/>
        <w:jc w:val="center"/>
        <w:rPr>
          <w:rFonts w:cs="Times New Roman"/>
        </w:rPr>
      </w:pPr>
    </w:p>
    <w:p w:rsidR="00453886" w:rsidRPr="000F10A5" w:rsidRDefault="00453886" w:rsidP="00DA10CD">
      <w:pPr>
        <w:contextualSpacing/>
        <w:jc w:val="center"/>
        <w:rPr>
          <w:rFonts w:cs="Times New Roman"/>
        </w:rPr>
      </w:pPr>
    </w:p>
    <w:p w:rsidR="00453886" w:rsidRPr="000F10A5" w:rsidRDefault="00453886" w:rsidP="00DA10CD">
      <w:pPr>
        <w:contextualSpacing/>
        <w:jc w:val="center"/>
        <w:rPr>
          <w:rFonts w:cs="Times New Roman"/>
        </w:rPr>
      </w:pPr>
    </w:p>
    <w:p w:rsidR="00453886" w:rsidRPr="000F10A5" w:rsidRDefault="00453886" w:rsidP="00DA10CD">
      <w:pPr>
        <w:contextualSpacing/>
        <w:jc w:val="center"/>
        <w:rPr>
          <w:rFonts w:cs="Times New Roman"/>
        </w:rPr>
      </w:pPr>
    </w:p>
    <w:p w:rsidR="00616B1E" w:rsidRPr="000F10A5" w:rsidRDefault="00616B1E" w:rsidP="00DA10CD">
      <w:pPr>
        <w:contextualSpacing/>
        <w:jc w:val="center"/>
        <w:rPr>
          <w:rFonts w:cs="Times New Roman"/>
        </w:rPr>
      </w:pPr>
    </w:p>
    <w:p w:rsidR="00616B1E" w:rsidRPr="000F10A5" w:rsidRDefault="00616B1E" w:rsidP="00DA10CD">
      <w:pPr>
        <w:contextualSpacing/>
        <w:jc w:val="center"/>
        <w:rPr>
          <w:rFonts w:cs="Times New Roman"/>
        </w:rPr>
      </w:pPr>
    </w:p>
    <w:p w:rsidR="00616B1E" w:rsidRPr="000F10A5" w:rsidRDefault="00616B1E" w:rsidP="00DA10CD">
      <w:pPr>
        <w:contextualSpacing/>
        <w:jc w:val="center"/>
        <w:rPr>
          <w:rFonts w:cs="Times New Roman"/>
        </w:rPr>
      </w:pPr>
    </w:p>
    <w:p w:rsidR="00453886" w:rsidRPr="000F10A5" w:rsidRDefault="00616B1E" w:rsidP="00DA10CD">
      <w:pPr>
        <w:spacing w:line="240" w:lineRule="auto"/>
        <w:ind w:left="4536"/>
        <w:contextualSpacing/>
        <w:rPr>
          <w:rFonts w:cs="Times New Roman"/>
        </w:rPr>
      </w:pPr>
      <w:r w:rsidRPr="000F10A5">
        <w:rPr>
          <w:rFonts w:cs="Times New Roman"/>
        </w:rPr>
        <w:t xml:space="preserve">Trabalho de Conclusão de Curso - Artigo Científico - apresentado como pré-requisito para a obtenção do título de Bacharel em Direito pela UniFacisa – Centro Universitário. Área de Concentração: Direito Civil. </w:t>
      </w:r>
      <w:r w:rsidR="00453886" w:rsidRPr="000F10A5">
        <w:rPr>
          <w:rFonts w:cs="Times New Roman"/>
        </w:rPr>
        <w:t>Orientador: Prof.ª</w:t>
      </w:r>
      <w:r w:rsidRPr="000F10A5">
        <w:rPr>
          <w:rFonts w:cs="Times New Roman"/>
        </w:rPr>
        <w:t xml:space="preserve"> da UniFacisa</w:t>
      </w:r>
      <w:r w:rsidR="00903DFD">
        <w:rPr>
          <w:rFonts w:cs="Times New Roman"/>
        </w:rPr>
        <w:t xml:space="preserve"> </w:t>
      </w:r>
      <w:r w:rsidR="00453886" w:rsidRPr="000F10A5">
        <w:rPr>
          <w:rFonts w:cs="Times New Roman"/>
        </w:rPr>
        <w:t>Márcia Cavalcante de Araújo, Dra.</w:t>
      </w: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453886" w:rsidP="00DA10CD">
      <w:pPr>
        <w:spacing w:line="240" w:lineRule="auto"/>
        <w:contextualSpacing/>
        <w:rPr>
          <w:rFonts w:cs="Times New Roman"/>
        </w:rPr>
      </w:pPr>
    </w:p>
    <w:p w:rsidR="00453886" w:rsidRPr="000F10A5" w:rsidRDefault="00453886" w:rsidP="00DA10CD">
      <w:pPr>
        <w:spacing w:line="240" w:lineRule="auto"/>
        <w:contextualSpacing/>
        <w:rPr>
          <w:rFonts w:cs="Times New Roman"/>
        </w:rPr>
      </w:pPr>
    </w:p>
    <w:p w:rsidR="00453886" w:rsidRPr="000F10A5" w:rsidRDefault="00453886" w:rsidP="00DA10CD">
      <w:pPr>
        <w:spacing w:line="240" w:lineRule="auto"/>
        <w:contextualSpacing/>
        <w:rPr>
          <w:rFonts w:cs="Times New Roman"/>
        </w:rPr>
      </w:pPr>
    </w:p>
    <w:p w:rsidR="00453886" w:rsidRPr="000F10A5" w:rsidRDefault="00453886" w:rsidP="00DA10CD">
      <w:pPr>
        <w:spacing w:line="240" w:lineRule="auto"/>
        <w:contextualSpacing/>
        <w:rPr>
          <w:rFonts w:cs="Times New Roman"/>
        </w:rPr>
      </w:pPr>
    </w:p>
    <w:p w:rsidR="00453886" w:rsidRPr="000F10A5" w:rsidRDefault="00453886" w:rsidP="00DA10CD">
      <w:pPr>
        <w:spacing w:line="240" w:lineRule="auto"/>
        <w:contextualSpacing/>
        <w:rPr>
          <w:rFonts w:cs="Times New Roman"/>
        </w:rPr>
      </w:pPr>
    </w:p>
    <w:p w:rsidR="00453886" w:rsidRPr="000F10A5" w:rsidRDefault="00453886" w:rsidP="00DA10CD">
      <w:pPr>
        <w:spacing w:line="240" w:lineRule="auto"/>
        <w:contextualSpacing/>
        <w:rPr>
          <w:rFonts w:cs="Times New Roman"/>
        </w:rPr>
      </w:pPr>
    </w:p>
    <w:p w:rsidR="00453886" w:rsidRPr="000F10A5" w:rsidRDefault="00453886" w:rsidP="00DA10CD">
      <w:pPr>
        <w:spacing w:line="240" w:lineRule="auto"/>
        <w:contextualSpacing/>
        <w:rPr>
          <w:rFonts w:cs="Times New Roman"/>
        </w:rPr>
      </w:pPr>
    </w:p>
    <w:p w:rsidR="00453886" w:rsidRPr="000F10A5" w:rsidRDefault="00453886" w:rsidP="00DA10CD">
      <w:pPr>
        <w:spacing w:line="240" w:lineRule="auto"/>
        <w:contextualSpacing/>
        <w:jc w:val="center"/>
        <w:rPr>
          <w:rFonts w:cs="Times New Roman"/>
        </w:rPr>
      </w:pPr>
      <w:r w:rsidRPr="000F10A5">
        <w:rPr>
          <w:rFonts w:cs="Times New Roman"/>
        </w:rPr>
        <w:t>Campina Grande – PB</w:t>
      </w:r>
    </w:p>
    <w:p w:rsidR="00453886" w:rsidRPr="000F10A5" w:rsidRDefault="00453886" w:rsidP="00DA10CD">
      <w:pPr>
        <w:spacing w:line="240" w:lineRule="auto"/>
        <w:contextualSpacing/>
        <w:jc w:val="center"/>
        <w:rPr>
          <w:rFonts w:cs="Times New Roman"/>
        </w:rPr>
      </w:pPr>
      <w:r w:rsidRPr="000F10A5">
        <w:rPr>
          <w:rFonts w:cs="Times New Roman"/>
        </w:rPr>
        <w:t>2018</w:t>
      </w:r>
    </w:p>
    <w:p w:rsidR="00453886" w:rsidRPr="000F10A5" w:rsidRDefault="00453886" w:rsidP="00DA10CD">
      <w:pPr>
        <w:spacing w:line="240" w:lineRule="auto"/>
        <w:contextualSpacing/>
        <w:jc w:val="center"/>
        <w:rPr>
          <w:rFonts w:cs="Times New Roman"/>
        </w:rPr>
      </w:pPr>
    </w:p>
    <w:p w:rsidR="00453886" w:rsidRPr="000F10A5" w:rsidRDefault="00453886" w:rsidP="00DA10CD">
      <w:pPr>
        <w:spacing w:line="240" w:lineRule="auto"/>
        <w:contextualSpacing/>
        <w:jc w:val="center"/>
        <w:rPr>
          <w:rFonts w:cs="Times New Roman"/>
        </w:rPr>
      </w:pPr>
    </w:p>
    <w:p w:rsidR="00453886" w:rsidRPr="000F10A5" w:rsidRDefault="00453886" w:rsidP="00DA10CD">
      <w:pPr>
        <w:spacing w:line="240" w:lineRule="auto"/>
        <w:contextualSpacing/>
        <w:jc w:val="center"/>
        <w:rPr>
          <w:rFonts w:cs="Times New Roman"/>
        </w:rPr>
      </w:pPr>
    </w:p>
    <w:p w:rsidR="00453886" w:rsidRPr="000F10A5" w:rsidRDefault="00453886" w:rsidP="00DA10CD">
      <w:pPr>
        <w:spacing w:line="240" w:lineRule="auto"/>
        <w:contextualSpacing/>
        <w:jc w:val="center"/>
        <w:rPr>
          <w:rFonts w:cs="Times New Roman"/>
        </w:rPr>
      </w:pPr>
    </w:p>
    <w:p w:rsidR="00453886" w:rsidRPr="000F10A5" w:rsidRDefault="00453886" w:rsidP="00DA10CD">
      <w:pPr>
        <w:spacing w:line="240" w:lineRule="auto"/>
        <w:contextualSpacing/>
        <w:jc w:val="center"/>
        <w:rPr>
          <w:rFonts w:cs="Times New Roman"/>
        </w:rPr>
      </w:pPr>
    </w:p>
    <w:p w:rsidR="00453886" w:rsidRPr="000F10A5" w:rsidRDefault="00453886"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jc w:val="center"/>
        <w:rPr>
          <w:rFonts w:cs="Times New Roman"/>
        </w:rPr>
      </w:pPr>
    </w:p>
    <w:p w:rsidR="00965FE9" w:rsidRPr="000F10A5" w:rsidRDefault="00965FE9" w:rsidP="00DA10CD">
      <w:pPr>
        <w:spacing w:line="240" w:lineRule="auto"/>
        <w:contextualSpacing/>
        <w:rPr>
          <w:rFonts w:cs="Times New Roman"/>
        </w:rPr>
      </w:pPr>
    </w:p>
    <w:p w:rsidR="00965FE9" w:rsidRPr="000F10A5" w:rsidRDefault="00965FE9" w:rsidP="00DA10CD">
      <w:pPr>
        <w:spacing w:line="240" w:lineRule="auto"/>
        <w:contextualSpacing/>
        <w:jc w:val="center"/>
        <w:rPr>
          <w:rFonts w:cs="Times New Roman"/>
        </w:rPr>
      </w:pPr>
    </w:p>
    <w:p w:rsidR="00453886" w:rsidRPr="000F10A5" w:rsidRDefault="00453886" w:rsidP="00DA10CD">
      <w:pPr>
        <w:spacing w:line="240" w:lineRule="auto"/>
        <w:ind w:left="4536"/>
        <w:contextualSpacing/>
        <w:rPr>
          <w:rFonts w:cs="Times New Roman"/>
        </w:rPr>
      </w:pPr>
    </w:p>
    <w:p w:rsidR="00453886" w:rsidRPr="000F10A5" w:rsidRDefault="00260B04" w:rsidP="00DA10CD">
      <w:pPr>
        <w:spacing w:line="240" w:lineRule="auto"/>
        <w:ind w:left="4536"/>
        <w:contextualSpacing/>
        <w:rPr>
          <w:rFonts w:cs="Times New Roman"/>
          <w:color w:val="FF0000"/>
        </w:rPr>
      </w:pPr>
      <w:r w:rsidRPr="000F10A5">
        <w:rPr>
          <w:rFonts w:cs="Times New Roman"/>
        </w:rPr>
        <w:t xml:space="preserve">Trabalho de Conclusão de Curso - Artigo Científico – O dever de proteção da pessoa dos filhos versos alienação parental, </w:t>
      </w:r>
      <w:r w:rsidR="00453886" w:rsidRPr="000F10A5">
        <w:rPr>
          <w:rFonts w:cs="Times New Roman"/>
        </w:rPr>
        <w:t xml:space="preserve">como parte dos requisitos para obtenção do título de Bacharel em Direito, outorgado pela UniFacisa – Centro Universitário. </w:t>
      </w:r>
    </w:p>
    <w:p w:rsidR="00453886" w:rsidRPr="000F10A5" w:rsidRDefault="00453886" w:rsidP="00DA10CD">
      <w:pPr>
        <w:spacing w:line="240" w:lineRule="auto"/>
        <w:ind w:left="4536"/>
        <w:contextualSpacing/>
        <w:rPr>
          <w:rFonts w:cs="Times New Roman"/>
        </w:rPr>
      </w:pPr>
    </w:p>
    <w:p w:rsidR="00965FE9" w:rsidRPr="000F10A5" w:rsidRDefault="00453886" w:rsidP="00DA10CD">
      <w:pPr>
        <w:spacing w:line="240" w:lineRule="auto"/>
        <w:ind w:left="4536"/>
        <w:contextualSpacing/>
        <w:rPr>
          <w:rFonts w:cs="Times New Roman"/>
        </w:rPr>
      </w:pPr>
      <w:r w:rsidRPr="000F10A5">
        <w:rPr>
          <w:rFonts w:cs="Times New Roman"/>
        </w:rPr>
        <w:t xml:space="preserve">APROVADO EM_______/______/______ </w:t>
      </w:r>
    </w:p>
    <w:p w:rsidR="00965FE9" w:rsidRPr="000F10A5" w:rsidRDefault="00965FE9" w:rsidP="00DA10CD">
      <w:pPr>
        <w:spacing w:line="240" w:lineRule="auto"/>
        <w:ind w:left="4536"/>
        <w:contextualSpacing/>
        <w:rPr>
          <w:rFonts w:cs="Times New Roman"/>
        </w:rPr>
      </w:pPr>
    </w:p>
    <w:p w:rsidR="00965FE9" w:rsidRPr="000F10A5" w:rsidRDefault="00965FE9" w:rsidP="00DA10CD">
      <w:pPr>
        <w:spacing w:line="240" w:lineRule="auto"/>
        <w:ind w:left="4536"/>
        <w:contextualSpacing/>
        <w:rPr>
          <w:rFonts w:cs="Times New Roman"/>
        </w:rPr>
      </w:pPr>
    </w:p>
    <w:p w:rsidR="00965FE9" w:rsidRPr="000F10A5" w:rsidRDefault="00965FE9" w:rsidP="00DA10CD">
      <w:pPr>
        <w:spacing w:line="240" w:lineRule="auto"/>
        <w:ind w:left="4536"/>
        <w:contextualSpacing/>
        <w:rPr>
          <w:rFonts w:cs="Times New Roman"/>
        </w:rPr>
      </w:pPr>
      <w:r w:rsidRPr="000F10A5">
        <w:rPr>
          <w:rFonts w:cs="Times New Roman"/>
        </w:rPr>
        <w:t xml:space="preserve">BANCA </w:t>
      </w:r>
      <w:r w:rsidR="00453886" w:rsidRPr="000F10A5">
        <w:rPr>
          <w:rFonts w:cs="Times New Roman"/>
        </w:rPr>
        <w:t xml:space="preserve">EXAMINADORA: </w:t>
      </w:r>
    </w:p>
    <w:p w:rsidR="00965FE9" w:rsidRPr="000F10A5" w:rsidRDefault="00965FE9" w:rsidP="00DA10CD">
      <w:pPr>
        <w:spacing w:line="240" w:lineRule="auto"/>
        <w:ind w:left="4536"/>
        <w:contextualSpacing/>
        <w:rPr>
          <w:rFonts w:cs="Times New Roman"/>
        </w:rPr>
      </w:pPr>
    </w:p>
    <w:p w:rsidR="00965FE9" w:rsidRPr="000F10A5" w:rsidRDefault="00453886" w:rsidP="00DA10CD">
      <w:pPr>
        <w:spacing w:line="240" w:lineRule="auto"/>
        <w:ind w:left="4536"/>
        <w:contextualSpacing/>
        <w:rPr>
          <w:rFonts w:cs="Times New Roman"/>
        </w:rPr>
      </w:pPr>
      <w:r w:rsidRPr="000F10A5">
        <w:rPr>
          <w:rFonts w:cs="Times New Roman"/>
        </w:rPr>
        <w:t>_____________</w:t>
      </w:r>
      <w:r w:rsidR="00965FE9" w:rsidRPr="000F10A5">
        <w:rPr>
          <w:rFonts w:cs="Times New Roman"/>
        </w:rPr>
        <w:t xml:space="preserve">_____________________ Prof.ª da </w:t>
      </w:r>
      <w:r w:rsidRPr="000F10A5">
        <w:rPr>
          <w:rFonts w:cs="Times New Roman"/>
        </w:rPr>
        <w:t>UniFacisa</w:t>
      </w:r>
      <w:r w:rsidR="00965FE9" w:rsidRPr="000F10A5">
        <w:rPr>
          <w:rFonts w:cs="Times New Roman"/>
        </w:rPr>
        <w:t>MÁRCIA CAVALCANTE DE ARAÚJO</w:t>
      </w:r>
      <w:r w:rsidRPr="000F10A5">
        <w:rPr>
          <w:rFonts w:cs="Times New Roman"/>
        </w:rPr>
        <w:t xml:space="preserve">, </w:t>
      </w:r>
      <w:r w:rsidR="00965FE9" w:rsidRPr="000F10A5">
        <w:rPr>
          <w:rFonts w:cs="Times New Roman"/>
        </w:rPr>
        <w:t xml:space="preserve">DOUTORA. </w:t>
      </w:r>
    </w:p>
    <w:p w:rsidR="00965FE9" w:rsidRPr="000F10A5" w:rsidRDefault="00453886" w:rsidP="00DA10CD">
      <w:pPr>
        <w:spacing w:line="240" w:lineRule="auto"/>
        <w:ind w:left="4536"/>
        <w:contextualSpacing/>
        <w:rPr>
          <w:rFonts w:cs="Times New Roman"/>
        </w:rPr>
      </w:pPr>
      <w:r w:rsidRPr="000F10A5">
        <w:rPr>
          <w:rFonts w:cs="Times New Roman"/>
        </w:rPr>
        <w:t>Orientador</w:t>
      </w:r>
      <w:r w:rsidR="00965FE9" w:rsidRPr="000F10A5">
        <w:rPr>
          <w:rFonts w:cs="Times New Roman"/>
        </w:rPr>
        <w:t>a</w:t>
      </w:r>
    </w:p>
    <w:p w:rsidR="00965FE9" w:rsidRPr="000F10A5" w:rsidRDefault="00965FE9" w:rsidP="00DA10CD">
      <w:pPr>
        <w:spacing w:line="240" w:lineRule="auto"/>
        <w:ind w:left="4536"/>
        <w:contextualSpacing/>
        <w:rPr>
          <w:rFonts w:cs="Times New Roman"/>
        </w:rPr>
      </w:pPr>
    </w:p>
    <w:p w:rsidR="00965FE9" w:rsidRPr="000F10A5" w:rsidRDefault="00453886" w:rsidP="00DA10CD">
      <w:pPr>
        <w:spacing w:line="240" w:lineRule="auto"/>
        <w:ind w:left="4536"/>
        <w:contextualSpacing/>
        <w:rPr>
          <w:rFonts w:cs="Times New Roman"/>
        </w:rPr>
      </w:pPr>
      <w:r w:rsidRPr="000F10A5">
        <w:rPr>
          <w:rFonts w:cs="Times New Roman"/>
        </w:rPr>
        <w:t xml:space="preserve">_________________________________ Prof.º da UniFacisa NOME COMPLETO DO SEGUNDO MEMBRO, TITULAÇÃO. </w:t>
      </w:r>
    </w:p>
    <w:p w:rsidR="00965FE9" w:rsidRPr="000F10A5" w:rsidRDefault="00965FE9" w:rsidP="00DA10CD">
      <w:pPr>
        <w:spacing w:line="240" w:lineRule="auto"/>
        <w:ind w:left="4536"/>
        <w:contextualSpacing/>
        <w:rPr>
          <w:rFonts w:cs="Times New Roman"/>
        </w:rPr>
      </w:pPr>
    </w:p>
    <w:p w:rsidR="00453886" w:rsidRPr="000F10A5" w:rsidRDefault="00453886" w:rsidP="00DA10CD">
      <w:pPr>
        <w:spacing w:line="240" w:lineRule="auto"/>
        <w:ind w:left="4536"/>
        <w:contextualSpacing/>
        <w:rPr>
          <w:rFonts w:cs="Times New Roman"/>
        </w:rPr>
      </w:pPr>
      <w:r w:rsidRPr="000F10A5">
        <w:rPr>
          <w:rFonts w:cs="Times New Roman"/>
        </w:rPr>
        <w:t>_________________________________ Prof.º da UniFacisa NOME COMPLETO DO TERCEIRO MEMBRO, TITULAÇÃO.</w:t>
      </w:r>
    </w:p>
    <w:p w:rsidR="00260B04" w:rsidRPr="000F10A5" w:rsidRDefault="00260B04" w:rsidP="00DA10CD">
      <w:pPr>
        <w:contextualSpacing/>
        <w:jc w:val="center"/>
        <w:rPr>
          <w:rFonts w:cs="Times New Roman"/>
          <w:color w:val="FF0000"/>
        </w:rPr>
      </w:pPr>
      <w:r w:rsidRPr="00DC2206">
        <w:rPr>
          <w:rFonts w:cs="Times New Roman"/>
        </w:rPr>
        <w:lastRenderedPageBreak/>
        <w:t>O DEVER DE PROTEÇÃO DOS FILHOS</w:t>
      </w:r>
      <w:r w:rsidR="00903DFD">
        <w:rPr>
          <w:rFonts w:cs="Times New Roman"/>
        </w:rPr>
        <w:t xml:space="preserve"> MENORES</w:t>
      </w:r>
      <w:r w:rsidRPr="00DC2206">
        <w:rPr>
          <w:rFonts w:cs="Times New Roman"/>
        </w:rPr>
        <w:t xml:space="preserve"> VERSOS ALIENAÇÃO PARENTAL</w:t>
      </w:r>
    </w:p>
    <w:p w:rsidR="00755154" w:rsidRPr="000F10A5" w:rsidRDefault="00755154" w:rsidP="00DA10CD">
      <w:pPr>
        <w:contextualSpacing/>
        <w:jc w:val="center"/>
        <w:rPr>
          <w:rFonts w:cs="Times New Roman"/>
        </w:rPr>
      </w:pPr>
    </w:p>
    <w:p w:rsidR="009E159F" w:rsidRPr="000F10A5" w:rsidRDefault="00755154" w:rsidP="00DA10CD">
      <w:pPr>
        <w:contextualSpacing/>
        <w:jc w:val="right"/>
        <w:rPr>
          <w:rFonts w:cs="Times New Roman"/>
        </w:rPr>
      </w:pPr>
      <w:r w:rsidRPr="000F10A5">
        <w:rPr>
          <w:rFonts w:cs="Times New Roman"/>
        </w:rPr>
        <w:t>L</w:t>
      </w:r>
      <w:r w:rsidR="009E159F" w:rsidRPr="000F10A5">
        <w:rPr>
          <w:rFonts w:cs="Times New Roman"/>
        </w:rPr>
        <w:t>ittix</w:t>
      </w:r>
      <w:r w:rsidR="00903DFD">
        <w:rPr>
          <w:rFonts w:cs="Times New Roman"/>
        </w:rPr>
        <w:t xml:space="preserve"> </w:t>
      </w:r>
      <w:r w:rsidR="009E159F" w:rsidRPr="000F10A5">
        <w:rPr>
          <w:rFonts w:cs="Times New Roman"/>
        </w:rPr>
        <w:t>Meiry Câmara Martins Leite</w:t>
      </w:r>
      <w:r w:rsidR="009E159F" w:rsidRPr="000F10A5">
        <w:rPr>
          <w:rStyle w:val="Refdenotaderodap"/>
          <w:rFonts w:cs="Times New Roman"/>
        </w:rPr>
        <w:footnoteReference w:customMarkFollows="1" w:id="2"/>
        <w:sym w:font="Symbol" w:char="F02A"/>
      </w:r>
    </w:p>
    <w:p w:rsidR="009E159F" w:rsidRPr="000F10A5" w:rsidRDefault="009E159F" w:rsidP="00DA10CD">
      <w:pPr>
        <w:contextualSpacing/>
        <w:jc w:val="right"/>
        <w:rPr>
          <w:rFonts w:cs="Times New Roman"/>
        </w:rPr>
      </w:pPr>
      <w:r w:rsidRPr="000F10A5">
        <w:rPr>
          <w:rFonts w:cs="Times New Roman"/>
        </w:rPr>
        <w:t>Márcia Cavalcante de Araújo</w:t>
      </w:r>
      <w:r w:rsidRPr="000F10A5">
        <w:rPr>
          <w:rStyle w:val="Refdenotaderodap"/>
          <w:rFonts w:cs="Times New Roman"/>
        </w:rPr>
        <w:footnoteReference w:customMarkFollows="1" w:id="3"/>
        <w:sym w:font="Symbol" w:char="F02A"/>
      </w:r>
      <w:r w:rsidRPr="000F10A5">
        <w:rPr>
          <w:rStyle w:val="Refdenotaderodap"/>
          <w:rFonts w:cs="Times New Roman"/>
        </w:rPr>
        <w:sym w:font="Symbol" w:char="F02A"/>
      </w:r>
    </w:p>
    <w:p w:rsidR="009E159F" w:rsidRPr="000F10A5" w:rsidRDefault="009E159F" w:rsidP="00DA10CD">
      <w:pPr>
        <w:contextualSpacing/>
        <w:jc w:val="right"/>
        <w:rPr>
          <w:rFonts w:cs="Times New Roman"/>
        </w:rPr>
      </w:pPr>
    </w:p>
    <w:p w:rsidR="009E159F" w:rsidRPr="000F10A5" w:rsidRDefault="009E159F" w:rsidP="00DA10CD">
      <w:pPr>
        <w:contextualSpacing/>
        <w:jc w:val="right"/>
        <w:rPr>
          <w:rFonts w:cs="Times New Roman"/>
        </w:rPr>
      </w:pPr>
    </w:p>
    <w:p w:rsidR="009E159F" w:rsidRPr="000F10A5" w:rsidRDefault="00A53D52" w:rsidP="00DA10CD">
      <w:pPr>
        <w:contextualSpacing/>
        <w:jc w:val="center"/>
        <w:rPr>
          <w:rFonts w:cs="Times New Roman"/>
          <w:b/>
        </w:rPr>
      </w:pPr>
      <w:r w:rsidRPr="000F10A5">
        <w:rPr>
          <w:rFonts w:cs="Times New Roman"/>
          <w:b/>
        </w:rPr>
        <w:t>RESUMO</w:t>
      </w:r>
    </w:p>
    <w:p w:rsidR="00A53D52" w:rsidRPr="000F10A5" w:rsidRDefault="00A53D52" w:rsidP="00DA10CD">
      <w:pPr>
        <w:contextualSpacing/>
        <w:jc w:val="center"/>
        <w:rPr>
          <w:rFonts w:cs="Times New Roman"/>
          <w:b/>
        </w:rPr>
      </w:pPr>
    </w:p>
    <w:p w:rsidR="003D29A0" w:rsidRPr="00DC17C2" w:rsidRDefault="003D29A0" w:rsidP="003D29A0">
      <w:pPr>
        <w:contextualSpacing/>
        <w:rPr>
          <w:rFonts w:cs="Times New Roman"/>
        </w:rPr>
      </w:pPr>
      <w:r>
        <w:rPr>
          <w:rFonts w:cs="Times New Roman"/>
          <w:color w:val="76923C" w:themeColor="accent3" w:themeShade="BF"/>
        </w:rPr>
        <w:tab/>
      </w:r>
      <w:r w:rsidR="00042352">
        <w:rPr>
          <w:rFonts w:cs="Times New Roman"/>
        </w:rPr>
        <w:t xml:space="preserve">O </w:t>
      </w:r>
      <w:r w:rsidRPr="00587356">
        <w:rPr>
          <w:rFonts w:cs="Times New Roman"/>
        </w:rPr>
        <w:t xml:space="preserve">dever de proteção dos filhos menores </w:t>
      </w:r>
      <w:r w:rsidR="00042352">
        <w:rPr>
          <w:rFonts w:cs="Times New Roman"/>
        </w:rPr>
        <w:t>é uma obrigação inerente aos pais visando o melhor interesse</w:t>
      </w:r>
      <w:r w:rsidR="00D92FDC">
        <w:rPr>
          <w:rFonts w:cs="Times New Roman"/>
        </w:rPr>
        <w:t xml:space="preserve"> das crianças e adolescente</w:t>
      </w:r>
      <w:r w:rsidRPr="00587356">
        <w:rPr>
          <w:rFonts w:cs="Times New Roman"/>
        </w:rPr>
        <w:t xml:space="preserve">, de forma a verificar qual a melhor opção de guarda em casos de separação do casal, seja ela compartilhada </w:t>
      </w:r>
      <w:r w:rsidR="00D92FDC">
        <w:rPr>
          <w:rFonts w:cs="Times New Roman"/>
        </w:rPr>
        <w:t>ou unilateral. A primeira modalidade apresentada</w:t>
      </w:r>
      <w:r w:rsidR="00D92FDC" w:rsidRPr="00587356">
        <w:rPr>
          <w:rFonts w:cs="Times New Roman"/>
        </w:rPr>
        <w:t xml:space="preserve"> é </w:t>
      </w:r>
      <w:r w:rsidR="00D92FDC">
        <w:rPr>
          <w:rFonts w:cs="Times New Roman"/>
        </w:rPr>
        <w:t xml:space="preserve">a </w:t>
      </w:r>
      <w:r w:rsidR="00D92FDC" w:rsidRPr="00587356">
        <w:rPr>
          <w:rFonts w:cs="Times New Roman"/>
        </w:rPr>
        <w:t>mais indicada por causar menos transtornos no dia a dia da criança,</w:t>
      </w:r>
      <w:r w:rsidR="00D92FDC">
        <w:rPr>
          <w:rFonts w:cs="Times New Roman"/>
        </w:rPr>
        <w:t xml:space="preserve"> logo, a segunda opção é</w:t>
      </w:r>
      <w:r w:rsidRPr="00587356">
        <w:rPr>
          <w:rFonts w:cs="Times New Roman"/>
        </w:rPr>
        <w:t xml:space="preserve"> indicada quando não há possibilidade de um dos genitores ser o guardião do infante, sendo-lhe garantido o direito de visita. </w:t>
      </w:r>
      <w:r w:rsidRPr="00DC2206">
        <w:rPr>
          <w:rFonts w:cs="Times New Roman"/>
        </w:rPr>
        <w:t>Foi utilizada uma metodologia de pesquisa bibliográfica através de doutrinas e leis nacionais.</w:t>
      </w:r>
      <w:r w:rsidR="00D92FDC">
        <w:rPr>
          <w:rFonts w:cs="Times New Roman"/>
        </w:rPr>
        <w:t xml:space="preserve"> Diante do tema surge a seguinte problemática,</w:t>
      </w:r>
      <w:r w:rsidR="00D92FDC" w:rsidRPr="00D92FDC">
        <w:rPr>
          <w:rFonts w:cs="Times New Roman"/>
        </w:rPr>
        <w:t xml:space="preserve"> </w:t>
      </w:r>
      <w:r w:rsidR="00D92FDC" w:rsidRPr="00587356">
        <w:rPr>
          <w:rFonts w:cs="Times New Roman"/>
        </w:rPr>
        <w:t>as modalidades de guarda apresentados pelo ordenamento jurídico brasileiro são capazes de proteger efetivamente os interesses das crianças e adolescentes filhos de pais separados?</w:t>
      </w:r>
      <w:r w:rsidR="00D92FDC">
        <w:rPr>
          <w:rFonts w:cs="Times New Roman"/>
        </w:rPr>
        <w:t xml:space="preserve"> O que se propõe é </w:t>
      </w:r>
      <w:r w:rsidR="00D92FDC" w:rsidRPr="00587356">
        <w:rPr>
          <w:rFonts w:cs="Times New Roman"/>
        </w:rPr>
        <w:t>estudar o efetivo poder de proteção das crianças e adolescente</w:t>
      </w:r>
      <w:r w:rsidR="00D92FDC">
        <w:rPr>
          <w:rFonts w:cs="Times New Roman"/>
        </w:rPr>
        <w:t>s,</w:t>
      </w:r>
      <w:r w:rsidR="00D92FDC" w:rsidRPr="00587356">
        <w:rPr>
          <w:rFonts w:cs="Times New Roman"/>
        </w:rPr>
        <w:t xml:space="preserve"> filhos de pais separados diante das modalidades de guarda oferecidas pelo ordenamento brasileiro; discutir sobre o melhor interesse da criança nas modalidades de guarda; debater sobre o direito de visita inerente aos pais e filhos; e nos casos em que ocorre a chamada alienação parental analisar as consequências causadas aos alienados</w:t>
      </w:r>
      <w:r w:rsidR="00D92FDC">
        <w:rPr>
          <w:rFonts w:cs="Times New Roman"/>
        </w:rPr>
        <w:t>. Foi possível</w:t>
      </w:r>
      <w:r w:rsidR="009F13F0">
        <w:rPr>
          <w:rFonts w:cs="Times New Roman"/>
        </w:rPr>
        <w:t xml:space="preserve"> concluir que a prática da alienação parental é muito presente em situações de guarda unilateral, quando um dos genitores não participa ativamente na vida do filho menor, possibilitando o desenvolvimento da Síndrome da Alienação Parental, que, através de estudos multidisciplinares, sendo comprovado é motivo pra inversão da guarda do menor.</w:t>
      </w:r>
    </w:p>
    <w:p w:rsidR="00A53D52" w:rsidRPr="000F10A5" w:rsidRDefault="00FD24CE" w:rsidP="00DA10CD">
      <w:pPr>
        <w:contextualSpacing/>
        <w:rPr>
          <w:rFonts w:cs="Times New Roman"/>
        </w:rPr>
      </w:pPr>
      <w:r w:rsidRPr="000F10A5">
        <w:rPr>
          <w:rFonts w:cs="Times New Roman"/>
        </w:rPr>
        <w:t>PALAVRAS CHAVE</w:t>
      </w:r>
      <w:r w:rsidR="00A53D52" w:rsidRPr="000F10A5">
        <w:rPr>
          <w:rFonts w:cs="Times New Roman"/>
        </w:rPr>
        <w:t xml:space="preserve">: </w:t>
      </w:r>
      <w:r w:rsidR="00AE22E0" w:rsidRPr="000F10A5">
        <w:rPr>
          <w:rFonts w:cs="Times New Roman"/>
        </w:rPr>
        <w:t>Direito de visita. Alienação Parental. Guarda.</w:t>
      </w:r>
      <w:bookmarkStart w:id="0" w:name="_GoBack"/>
      <w:bookmarkEnd w:id="0"/>
    </w:p>
    <w:p w:rsidR="00317B96" w:rsidRDefault="00317B96" w:rsidP="00DA10CD">
      <w:pPr>
        <w:contextualSpacing/>
        <w:rPr>
          <w:rFonts w:cs="Times New Roman"/>
        </w:rPr>
      </w:pPr>
    </w:p>
    <w:p w:rsidR="00317B96" w:rsidRPr="000F10A5" w:rsidRDefault="00317B96" w:rsidP="00DA10CD">
      <w:pPr>
        <w:contextualSpacing/>
        <w:rPr>
          <w:rFonts w:cs="Times New Roman"/>
        </w:rPr>
      </w:pPr>
    </w:p>
    <w:p w:rsidR="00D740F6" w:rsidRPr="000F10A5" w:rsidRDefault="00A53D52" w:rsidP="00DA10CD">
      <w:pPr>
        <w:contextualSpacing/>
        <w:rPr>
          <w:rFonts w:cs="Times New Roman"/>
          <w:b/>
        </w:rPr>
      </w:pPr>
      <w:r w:rsidRPr="000F10A5">
        <w:rPr>
          <w:rFonts w:cs="Times New Roman"/>
          <w:b/>
        </w:rPr>
        <w:t>1 INTRODUÇÃO</w:t>
      </w:r>
    </w:p>
    <w:p w:rsidR="0088107C" w:rsidRPr="000F10A5" w:rsidRDefault="0088107C" w:rsidP="00DA10CD">
      <w:pPr>
        <w:ind w:firstLine="709"/>
        <w:contextualSpacing/>
        <w:rPr>
          <w:rFonts w:cs="Times New Roman"/>
        </w:rPr>
      </w:pPr>
    </w:p>
    <w:p w:rsidR="0022751E" w:rsidRPr="000F10A5" w:rsidRDefault="0088107C" w:rsidP="00DA10CD">
      <w:pPr>
        <w:ind w:firstLine="709"/>
        <w:contextualSpacing/>
        <w:rPr>
          <w:rFonts w:cs="Times New Roman"/>
        </w:rPr>
      </w:pPr>
      <w:r w:rsidRPr="000F10A5">
        <w:rPr>
          <w:rFonts w:cs="Times New Roman"/>
        </w:rPr>
        <w:t xml:space="preserve">Analisando </w:t>
      </w:r>
      <w:r w:rsidR="001B00FA" w:rsidRPr="000F10A5">
        <w:rPr>
          <w:rFonts w:cs="Times New Roman"/>
        </w:rPr>
        <w:t>o dever de proteção da pessoa dos filhos</w:t>
      </w:r>
      <w:r w:rsidR="001734D5">
        <w:rPr>
          <w:rFonts w:cs="Times New Roman"/>
        </w:rPr>
        <w:t xml:space="preserve"> menores</w:t>
      </w:r>
      <w:r w:rsidR="0022751E" w:rsidRPr="000F10A5">
        <w:rPr>
          <w:rFonts w:cs="Times New Roman"/>
        </w:rPr>
        <w:t xml:space="preserve"> é fácil perceber que se trata de um</w:t>
      </w:r>
      <w:r w:rsidR="001734D5">
        <w:rPr>
          <w:rFonts w:cs="Times New Roman"/>
        </w:rPr>
        <w:t>a obrigação</w:t>
      </w:r>
      <w:r w:rsidR="0022751E" w:rsidRPr="000F10A5">
        <w:rPr>
          <w:rFonts w:cs="Times New Roman"/>
        </w:rPr>
        <w:t xml:space="preserve"> inerente</w:t>
      </w:r>
      <w:r w:rsidR="001734D5">
        <w:rPr>
          <w:rFonts w:cs="Times New Roman"/>
        </w:rPr>
        <w:t xml:space="preserve"> aos pais</w:t>
      </w:r>
      <w:r w:rsidR="001734D5" w:rsidRPr="00587356">
        <w:rPr>
          <w:rFonts w:cs="Times New Roman"/>
        </w:rPr>
        <w:t>. O</w:t>
      </w:r>
      <w:r w:rsidR="0022751E" w:rsidRPr="00587356">
        <w:rPr>
          <w:rFonts w:cs="Times New Roman"/>
        </w:rPr>
        <w:t xml:space="preserve"> melhor interesse da criança</w:t>
      </w:r>
      <w:r w:rsidR="001734D5" w:rsidRPr="00587356">
        <w:rPr>
          <w:rFonts w:cs="Times New Roman"/>
        </w:rPr>
        <w:t>, entendido como um</w:t>
      </w:r>
      <w:r w:rsidR="0022751E" w:rsidRPr="00587356">
        <w:rPr>
          <w:rFonts w:cs="Times New Roman"/>
        </w:rPr>
        <w:t xml:space="preserve"> direito fundamental</w:t>
      </w:r>
      <w:r w:rsidR="001734D5" w:rsidRPr="00587356">
        <w:rPr>
          <w:rFonts w:cs="Times New Roman"/>
        </w:rPr>
        <w:t xml:space="preserve"> que abrange saúde, educação, prestações afetivas e conforto, dentre outros, </w:t>
      </w:r>
      <w:r w:rsidR="0022751E" w:rsidRPr="00587356">
        <w:rPr>
          <w:rFonts w:cs="Times New Roman"/>
        </w:rPr>
        <w:t xml:space="preserve"> dev</w:t>
      </w:r>
      <w:r w:rsidR="001734D5" w:rsidRPr="00587356">
        <w:rPr>
          <w:rFonts w:cs="Times New Roman"/>
        </w:rPr>
        <w:t>e</w:t>
      </w:r>
      <w:r w:rsidR="0022751E" w:rsidRPr="00587356">
        <w:rPr>
          <w:rFonts w:cs="Times New Roman"/>
        </w:rPr>
        <w:t xml:space="preserve"> ser buscado pelos pais independentemente da situação conjugal ou do modelo de guarda adotado quando da separação.</w:t>
      </w:r>
    </w:p>
    <w:p w:rsidR="00240AFC" w:rsidRPr="000F10A5" w:rsidRDefault="00240AFC" w:rsidP="00DA10CD">
      <w:pPr>
        <w:ind w:firstLine="709"/>
        <w:contextualSpacing/>
        <w:rPr>
          <w:rFonts w:cs="Times New Roman"/>
        </w:rPr>
      </w:pPr>
      <w:r w:rsidRPr="000F10A5">
        <w:rPr>
          <w:rFonts w:cs="Times New Roman"/>
        </w:rPr>
        <w:t>A proteção da pessoa dos filhos, seja</w:t>
      </w:r>
      <w:r w:rsidR="001734D5">
        <w:rPr>
          <w:rFonts w:cs="Times New Roman"/>
        </w:rPr>
        <w:t xml:space="preserve"> uma criança ou um adolescente</w:t>
      </w:r>
      <w:r w:rsidRPr="000F10A5">
        <w:rPr>
          <w:rFonts w:cs="Times New Roman"/>
        </w:rPr>
        <w:t xml:space="preserve"> pode ser entendida como o cuidado prestado a estas </w:t>
      </w:r>
      <w:r w:rsidR="001734D5" w:rsidRPr="00587356">
        <w:rPr>
          <w:rFonts w:cs="Times New Roman"/>
        </w:rPr>
        <w:t>tendo por base as suas necessidades, como</w:t>
      </w:r>
      <w:r w:rsidRPr="00587356">
        <w:rPr>
          <w:rFonts w:cs="Times New Roman"/>
        </w:rPr>
        <w:t xml:space="preserve"> proteger a criança do abandono afetivo, </w:t>
      </w:r>
      <w:r w:rsidR="001734D5" w:rsidRPr="00587356">
        <w:rPr>
          <w:rFonts w:cs="Times New Roman"/>
        </w:rPr>
        <w:t>cuidando</w:t>
      </w:r>
      <w:r w:rsidRPr="00587356">
        <w:rPr>
          <w:rFonts w:cs="Times New Roman"/>
        </w:rPr>
        <w:t xml:space="preserve"> do bem-estar emocional e </w:t>
      </w:r>
      <w:r w:rsidR="001734D5" w:rsidRPr="00587356">
        <w:rPr>
          <w:rFonts w:cs="Times New Roman"/>
        </w:rPr>
        <w:t>suprindo</w:t>
      </w:r>
      <w:r w:rsidRPr="00587356">
        <w:rPr>
          <w:rFonts w:cs="Times New Roman"/>
        </w:rPr>
        <w:t xml:space="preserve"> as necessidades materiais como alimentação, educação, saúd</w:t>
      </w:r>
      <w:r w:rsidR="001734D5" w:rsidRPr="00587356">
        <w:rPr>
          <w:rFonts w:cs="Times New Roman"/>
        </w:rPr>
        <w:t xml:space="preserve">e e lazer, conforme preconiza a Lei 8.069/90 </w:t>
      </w:r>
      <w:r w:rsidRPr="00587356">
        <w:rPr>
          <w:rFonts w:cs="Times New Roman"/>
        </w:rPr>
        <w:t>Estatuto da</w:t>
      </w:r>
      <w:r w:rsidR="001734D5" w:rsidRPr="00587356">
        <w:rPr>
          <w:rFonts w:cs="Times New Roman"/>
        </w:rPr>
        <w:t xml:space="preserve"> Criança e do Adolescente – ECA (BRASIL, 1990)</w:t>
      </w:r>
    </w:p>
    <w:p w:rsidR="00240AFC" w:rsidRPr="000F10A5" w:rsidRDefault="001734D5" w:rsidP="00DA10CD">
      <w:pPr>
        <w:ind w:firstLine="709"/>
        <w:contextualSpacing/>
        <w:rPr>
          <w:rFonts w:cs="Times New Roman"/>
        </w:rPr>
      </w:pPr>
      <w:r w:rsidRPr="00587356">
        <w:rPr>
          <w:rFonts w:cs="Times New Roman"/>
        </w:rPr>
        <w:t>No contexto</w:t>
      </w:r>
      <w:r w:rsidR="00240AFC" w:rsidRPr="00587356">
        <w:rPr>
          <w:rFonts w:cs="Times New Roman"/>
        </w:rPr>
        <w:t xml:space="preserve"> da proteção das crianças é </w:t>
      </w:r>
      <w:r w:rsidRPr="00587356">
        <w:rPr>
          <w:rFonts w:cs="Times New Roman"/>
        </w:rPr>
        <w:t>importante</w:t>
      </w:r>
      <w:r w:rsidR="00240AFC" w:rsidRPr="000F10A5">
        <w:rPr>
          <w:rFonts w:cs="Times New Roman"/>
        </w:rPr>
        <w:t xml:space="preserve"> destacar a </w:t>
      </w:r>
      <w:r w:rsidR="00F35C11" w:rsidRPr="000F10A5">
        <w:rPr>
          <w:rFonts w:cs="Times New Roman"/>
        </w:rPr>
        <w:t xml:space="preserve">Guarda como instituto </w:t>
      </w:r>
      <w:r w:rsidR="00240AFC" w:rsidRPr="000F10A5">
        <w:rPr>
          <w:rFonts w:cs="Times New Roman"/>
        </w:rPr>
        <w:t>básico neste dever, pois é através dela que as necessidades dos infantes serão supridas, independente de qual modalidade seja a escolhida.</w:t>
      </w:r>
    </w:p>
    <w:p w:rsidR="00240AFC" w:rsidRPr="000F10A5" w:rsidRDefault="00240AFC" w:rsidP="00DA10CD">
      <w:pPr>
        <w:ind w:firstLine="709"/>
        <w:contextualSpacing/>
        <w:rPr>
          <w:rFonts w:cs="Times New Roman"/>
        </w:rPr>
      </w:pPr>
      <w:r w:rsidRPr="000F10A5">
        <w:rPr>
          <w:rFonts w:cs="Times New Roman"/>
        </w:rPr>
        <w:t>Neste trabalho</w:t>
      </w:r>
      <w:r w:rsidR="00F35C11" w:rsidRPr="000F10A5">
        <w:rPr>
          <w:rFonts w:cs="Times New Roman"/>
        </w:rPr>
        <w:t>, em relação aos tipos de guarda</w:t>
      </w:r>
      <w:r w:rsidRPr="000F10A5">
        <w:rPr>
          <w:rFonts w:cs="Times New Roman"/>
        </w:rPr>
        <w:t xml:space="preserve"> o foco será nas modalidades de guarda unilateral e guarda compartilhada, por serem as mais comuns no sistema </w:t>
      </w:r>
      <w:r w:rsidR="00F35C11" w:rsidRPr="000F10A5">
        <w:rPr>
          <w:rFonts w:cs="Times New Roman"/>
        </w:rPr>
        <w:t>brasileiro, sendo a primeira a</w:t>
      </w:r>
      <w:r w:rsidR="00BD683E" w:rsidRPr="000F10A5">
        <w:rPr>
          <w:rFonts w:cs="Times New Roman"/>
        </w:rPr>
        <w:t xml:space="preserve"> mais presente, ainda, no cenário atual, mesmo com todas as mudanças culturais e a última a mais indicada como sendo a de menor impacto na vida da criança. </w:t>
      </w:r>
    </w:p>
    <w:p w:rsidR="00BD683E" w:rsidRPr="000F10A5" w:rsidRDefault="00F57466" w:rsidP="00DA10CD">
      <w:pPr>
        <w:ind w:firstLine="709"/>
        <w:contextualSpacing/>
        <w:rPr>
          <w:rFonts w:cs="Times New Roman"/>
        </w:rPr>
      </w:pPr>
      <w:r w:rsidRPr="00587356">
        <w:rPr>
          <w:rFonts w:cs="Times New Roman"/>
        </w:rPr>
        <w:t>P</w:t>
      </w:r>
      <w:r w:rsidR="00BD683E" w:rsidRPr="00587356">
        <w:rPr>
          <w:rFonts w:cs="Times New Roman"/>
        </w:rPr>
        <w:t>or muito tempo o único modelo utilizado</w:t>
      </w:r>
      <w:r w:rsidRPr="00587356">
        <w:rPr>
          <w:rFonts w:cs="Times New Roman"/>
        </w:rPr>
        <w:t xml:space="preserve"> para regulamentar a guarda dos filhos</w:t>
      </w:r>
      <w:r w:rsidR="00BD683E" w:rsidRPr="00587356">
        <w:rPr>
          <w:rFonts w:cs="Times New Roman"/>
        </w:rPr>
        <w:t xml:space="preserve"> após a separação de casais, independente de ser através do divórcio ou separação </w:t>
      </w:r>
      <w:r w:rsidR="008C76DB" w:rsidRPr="00587356">
        <w:rPr>
          <w:rFonts w:cs="Times New Roman"/>
        </w:rPr>
        <w:t>judicial</w:t>
      </w:r>
      <w:r w:rsidRPr="00587356">
        <w:rPr>
          <w:rFonts w:cs="Times New Roman"/>
        </w:rPr>
        <w:t xml:space="preserve"> era a guarda unilateral,</w:t>
      </w:r>
      <w:r w:rsidR="00BD683E" w:rsidRPr="000F10A5">
        <w:rPr>
          <w:rFonts w:cs="Times New Roman"/>
        </w:rPr>
        <w:t xml:space="preserve"> nela apenas um dos pais </w:t>
      </w:r>
      <w:r w:rsidR="008C76DB" w:rsidRPr="000F10A5">
        <w:rPr>
          <w:rFonts w:cs="Times New Roman"/>
        </w:rPr>
        <w:t>é o guardião</w:t>
      </w:r>
      <w:r w:rsidR="00BD683E" w:rsidRPr="000F10A5">
        <w:rPr>
          <w:rFonts w:cs="Times New Roman"/>
        </w:rPr>
        <w:t xml:space="preserve"> do filho, sendo o responsável direto do mesmo, permitindo ao outro genitor apenas realizar visitas e supervisionar os interesses da criança</w:t>
      </w:r>
      <w:r w:rsidR="008C76DB" w:rsidRPr="000F10A5">
        <w:rPr>
          <w:rFonts w:cs="Times New Roman"/>
        </w:rPr>
        <w:t>.</w:t>
      </w:r>
    </w:p>
    <w:p w:rsidR="0088107C" w:rsidRPr="000F10A5" w:rsidRDefault="00F57466" w:rsidP="00DA10CD">
      <w:pPr>
        <w:ind w:firstLine="709"/>
        <w:contextualSpacing/>
        <w:rPr>
          <w:rFonts w:cs="Times New Roman"/>
        </w:rPr>
      </w:pPr>
      <w:r w:rsidRPr="00587356">
        <w:rPr>
          <w:rFonts w:cs="Times New Roman"/>
        </w:rPr>
        <w:t>Em se tratando de</w:t>
      </w:r>
      <w:r w:rsidR="0088107C" w:rsidRPr="00587356">
        <w:rPr>
          <w:rFonts w:cs="Times New Roman"/>
        </w:rPr>
        <w:t xml:space="preserve"> casos onde ambos os genitores</w:t>
      </w:r>
      <w:r w:rsidR="008C76DB" w:rsidRPr="00587356">
        <w:rPr>
          <w:rFonts w:cs="Times New Roman"/>
        </w:rPr>
        <w:t>, após a separação,</w:t>
      </w:r>
      <w:r w:rsidR="00DA10CD" w:rsidRPr="00587356">
        <w:rPr>
          <w:rFonts w:cs="Times New Roman"/>
        </w:rPr>
        <w:t xml:space="preserve"> desejam</w:t>
      </w:r>
      <w:r w:rsidR="0088107C" w:rsidRPr="00587356">
        <w:rPr>
          <w:rFonts w:cs="Times New Roman"/>
        </w:rPr>
        <w:t xml:space="preserve"> participar de forma ativa na criação dos filhos, a </w:t>
      </w:r>
      <w:r w:rsidRPr="00587356">
        <w:rPr>
          <w:rFonts w:cs="Times New Roman"/>
        </w:rPr>
        <w:t xml:space="preserve">modalidade de </w:t>
      </w:r>
      <w:r w:rsidR="0088107C" w:rsidRPr="00587356">
        <w:rPr>
          <w:rFonts w:cs="Times New Roman"/>
        </w:rPr>
        <w:t>guarda compartilhada</w:t>
      </w:r>
      <w:r w:rsidR="0088107C" w:rsidRPr="000F10A5">
        <w:rPr>
          <w:rFonts w:cs="Times New Roman"/>
        </w:rPr>
        <w:t xml:space="preserve"> é a medida que se impõe, devendo atender ao melhor interesse da criança e do adolescente.</w:t>
      </w:r>
    </w:p>
    <w:p w:rsidR="00F57466" w:rsidRPr="00587356" w:rsidRDefault="0088107C" w:rsidP="00F57466">
      <w:pPr>
        <w:ind w:firstLine="709"/>
        <w:contextualSpacing/>
        <w:rPr>
          <w:rFonts w:cs="Times New Roman"/>
        </w:rPr>
      </w:pPr>
      <w:r w:rsidRPr="000F10A5">
        <w:rPr>
          <w:rFonts w:cs="Times New Roman"/>
        </w:rPr>
        <w:t>O que ocorre é que</w:t>
      </w:r>
      <w:r w:rsidR="00DA10CD" w:rsidRPr="000F10A5">
        <w:rPr>
          <w:rFonts w:cs="Times New Roman"/>
        </w:rPr>
        <w:t>,</w:t>
      </w:r>
      <w:r w:rsidRPr="000F10A5">
        <w:rPr>
          <w:rFonts w:cs="Times New Roman"/>
        </w:rPr>
        <w:t xml:space="preserve"> com o rompimento do vínculo conjugal, conflitos tendem a surgir, deixando os filhos em meio a uma situação desconfortável e muitas vezes de desgaste psíquico e emocional advindo do que </w:t>
      </w:r>
      <w:r w:rsidR="00F61606" w:rsidRPr="000F10A5">
        <w:rPr>
          <w:rFonts w:cs="Times New Roman"/>
        </w:rPr>
        <w:t>é denominada alienação parental, fazendo com que o bem-estar emocional destas se</w:t>
      </w:r>
      <w:r w:rsidR="00F57466">
        <w:rPr>
          <w:rFonts w:cs="Times New Roman"/>
        </w:rPr>
        <w:t>ja atingido</w:t>
      </w:r>
      <w:r w:rsidR="00F57466" w:rsidRPr="00587356">
        <w:rPr>
          <w:rFonts w:cs="Times New Roman"/>
        </w:rPr>
        <w:t xml:space="preserve">, conforme disciplina a </w:t>
      </w:r>
      <w:r w:rsidRPr="00587356">
        <w:rPr>
          <w:rFonts w:cs="Times New Roman"/>
        </w:rPr>
        <w:t xml:space="preserve">Lei </w:t>
      </w:r>
      <w:r w:rsidR="00F57466" w:rsidRPr="00587356">
        <w:rPr>
          <w:rFonts w:cs="Times New Roman"/>
        </w:rPr>
        <w:t>n.º 12.318/2010, em seu art. 2º. (BRASIL, 2010).</w:t>
      </w:r>
    </w:p>
    <w:p w:rsidR="0088107C" w:rsidRPr="00F57466" w:rsidRDefault="0088107C" w:rsidP="00F57466">
      <w:pPr>
        <w:ind w:firstLine="709"/>
        <w:contextualSpacing/>
        <w:rPr>
          <w:rFonts w:cs="Times New Roman"/>
        </w:rPr>
      </w:pPr>
      <w:r w:rsidRPr="00587356">
        <w:rPr>
          <w:rFonts w:cs="Times New Roman"/>
        </w:rPr>
        <w:lastRenderedPageBreak/>
        <w:t xml:space="preserve">Havendo indícios sobre a existência </w:t>
      </w:r>
      <w:r w:rsidRPr="000F10A5">
        <w:rPr>
          <w:rFonts w:cs="Times New Roman"/>
          <w:highlight w:val="white"/>
        </w:rPr>
        <w:t>de alienação parental, o genitor que se sentir prejudicado poderá, a requerimento, por meio de ação autônoma ou incidental, pedir ao juiz que provoque em caráter de urgência o Ministério Público para que este seja ouvido a respeito das medidas provisórias cabíveis, visando a preservação da integridade psicológica da criança ou do adolescente. Também serão buscad</w:t>
      </w:r>
      <w:r w:rsidRPr="000F10A5">
        <w:rPr>
          <w:rFonts w:cs="Times New Roman"/>
        </w:rPr>
        <w:t xml:space="preserve">as </w:t>
      </w:r>
      <w:r w:rsidRPr="000F10A5">
        <w:rPr>
          <w:rFonts w:cs="Times New Roman"/>
          <w:highlight w:val="white"/>
        </w:rPr>
        <w:t>formas de assegurar o direito à convivência com o genitor</w:t>
      </w:r>
      <w:r w:rsidR="00F57466">
        <w:rPr>
          <w:rFonts w:cs="Times New Roman"/>
          <w:highlight w:val="white"/>
        </w:rPr>
        <w:t>,</w:t>
      </w:r>
      <w:r w:rsidRPr="000F10A5">
        <w:rPr>
          <w:rFonts w:cs="Times New Roman"/>
          <w:highlight w:val="white"/>
        </w:rPr>
        <w:t xml:space="preserve"> vítima da alienação parental, bem como intentar uma reaproximação entre o genitor e a criança ou adolescente em visitas acompanhadas por profissionais, se tal reaproximação causar risco à integridade física ou psíquica do alienado. </w:t>
      </w:r>
    </w:p>
    <w:p w:rsidR="0088107C" w:rsidRPr="000F10A5" w:rsidRDefault="0088107C" w:rsidP="00DA10CD">
      <w:pPr>
        <w:ind w:firstLine="709"/>
        <w:contextualSpacing/>
        <w:rPr>
          <w:rFonts w:cs="Times New Roman"/>
        </w:rPr>
      </w:pPr>
      <w:r w:rsidRPr="000F10A5">
        <w:rPr>
          <w:rFonts w:cs="Times New Roman"/>
        </w:rPr>
        <w:t>Sobre a guarda compartilhada, observa-se que o intuito da mesma, é de que os pais não somente compartilhem da presença física dos seus filhos</w:t>
      </w:r>
      <w:r w:rsidR="00E34F39">
        <w:rPr>
          <w:rFonts w:cs="Times New Roman"/>
        </w:rPr>
        <w:t>,</w:t>
      </w:r>
      <w:r w:rsidRPr="000F10A5">
        <w:rPr>
          <w:rFonts w:cs="Times New Roman"/>
        </w:rPr>
        <w:t xml:space="preserve"> mas ela abrange algo muito maior.</w:t>
      </w:r>
    </w:p>
    <w:p w:rsidR="0088107C" w:rsidRPr="000F10A5" w:rsidRDefault="00F61606" w:rsidP="00DA10CD">
      <w:pPr>
        <w:ind w:firstLine="709"/>
        <w:contextualSpacing/>
        <w:rPr>
          <w:rFonts w:cs="Times New Roman"/>
        </w:rPr>
      </w:pPr>
      <w:r w:rsidRPr="000F10A5">
        <w:rPr>
          <w:rFonts w:cs="Times New Roman"/>
        </w:rPr>
        <w:t>Os pais d</w:t>
      </w:r>
      <w:r w:rsidR="0088107C" w:rsidRPr="000F10A5">
        <w:rPr>
          <w:rFonts w:cs="Times New Roman"/>
        </w:rPr>
        <w:t xml:space="preserve">evem participar de forma ativa no educar, alimentar, dar segurança, cuidar da saúde, etc., das suas proles, devendo, ambos participarem efetivamente e semelhantemente na autoridade a decidirem valores importantes para o bem-estar dos filhos. Independentemente da existência ou término do relacionamento </w:t>
      </w:r>
      <w:r w:rsidR="0088107C" w:rsidRPr="00587356">
        <w:rPr>
          <w:rFonts w:cs="Times New Roman"/>
        </w:rPr>
        <w:t>conjugal</w:t>
      </w:r>
      <w:r w:rsidR="00F57466" w:rsidRPr="00587356">
        <w:rPr>
          <w:rFonts w:cs="Times New Roman"/>
        </w:rPr>
        <w:t>, é necessário</w:t>
      </w:r>
      <w:r w:rsidR="0088107C" w:rsidRPr="00587356">
        <w:rPr>
          <w:rFonts w:cs="Times New Roman"/>
        </w:rPr>
        <w:t xml:space="preserve"> garantir</w:t>
      </w:r>
      <w:r w:rsidR="0088107C" w:rsidRPr="000F10A5">
        <w:rPr>
          <w:rFonts w:cs="Times New Roman"/>
        </w:rPr>
        <w:t xml:space="preserve"> que os genitores permaneçam com seus papéis.</w:t>
      </w:r>
    </w:p>
    <w:p w:rsidR="0088107C" w:rsidRPr="000F10A5" w:rsidRDefault="0088107C" w:rsidP="00DA10CD">
      <w:pPr>
        <w:ind w:firstLine="709"/>
        <w:contextualSpacing/>
        <w:rPr>
          <w:rFonts w:cs="Times New Roman"/>
        </w:rPr>
      </w:pPr>
      <w:r w:rsidRPr="000F10A5">
        <w:rPr>
          <w:rFonts w:cs="Times New Roman"/>
        </w:rPr>
        <w:t>Trata-se de aspectos como a conservação da familiaridade dos filhos com os seus pais, a guarda jurídica, a quebra do relacionamento, cooperação entre os pais e uma maior a solidariedade dos genitores em consequência benéfica a seus filhos que manterão sua integridade física e mental.</w:t>
      </w:r>
    </w:p>
    <w:p w:rsidR="0088107C" w:rsidRPr="000F10A5" w:rsidRDefault="0088107C" w:rsidP="00DA10CD">
      <w:pPr>
        <w:ind w:firstLine="709"/>
        <w:contextualSpacing/>
        <w:rPr>
          <w:rFonts w:cs="Times New Roman"/>
        </w:rPr>
      </w:pPr>
      <w:r w:rsidRPr="000F10A5">
        <w:rPr>
          <w:rFonts w:cs="Times New Roman"/>
        </w:rPr>
        <w:t xml:space="preserve">Frente à realidade da criança ou adolescente ter que escolher com qual genitor preferencialmente irá ficar, não se faz necessária no compartilhamento da guarda. Escolha esta, que traz consigo um grande esgotamento emocional, porque a prole fica frente a uma decisão difícil, pois acabaria trazendo tristeza a um dos pais, e, se um deles já não convive com o menor, se afastam ainda mais. Esta então é mais uma das vantagens da guarda compartilhada, pois preserva o filho de tal situação. </w:t>
      </w:r>
    </w:p>
    <w:p w:rsidR="00421A62" w:rsidRPr="000F10A5" w:rsidRDefault="0088107C" w:rsidP="00DA10CD">
      <w:pPr>
        <w:ind w:firstLine="720"/>
        <w:contextualSpacing/>
        <w:rPr>
          <w:rFonts w:cs="Times New Roman"/>
        </w:rPr>
      </w:pPr>
      <w:r w:rsidRPr="000F10A5">
        <w:rPr>
          <w:rFonts w:cs="Times New Roman"/>
        </w:rPr>
        <w:t xml:space="preserve">Portanto, diante desse posicionamento pretende-se nesta pesquisa analisar a </w:t>
      </w:r>
      <w:r w:rsidR="002835BF" w:rsidRPr="000F10A5">
        <w:rPr>
          <w:rFonts w:cs="Times New Roman"/>
        </w:rPr>
        <w:t>obrigação dos pais em relação ao direito de proteção dos</w:t>
      </w:r>
      <w:r w:rsidR="00F66569" w:rsidRPr="000F10A5">
        <w:rPr>
          <w:rFonts w:cs="Times New Roman"/>
        </w:rPr>
        <w:t xml:space="preserve"> filhos compreendendo o direito fundamental da criança e adolescente ao seu melhor interesse. Será verificado o direito de visita tanto dos pais quanto dos filhos e a natureza mutável deste direito. Será discorrido ainda sobre o bem-estar emocional das crianças e adolescentes que sofrem alienação parental à luz da jurisprudência e da doutrina.</w:t>
      </w:r>
    </w:p>
    <w:p w:rsidR="006F2C60" w:rsidRDefault="006F2C60" w:rsidP="006F2C60">
      <w:pPr>
        <w:ind w:firstLine="720"/>
        <w:contextualSpacing/>
        <w:rPr>
          <w:rFonts w:cs="Times New Roman"/>
        </w:rPr>
      </w:pPr>
      <w:r w:rsidRPr="00587356">
        <w:rPr>
          <w:rFonts w:cs="Times New Roman"/>
        </w:rPr>
        <w:lastRenderedPageBreak/>
        <w:t>O presente estudo terá como base a seguinte problemática: as modalidades de guarda apresentados pelo ordenamento jurídico brasileiro são capazes de proteger efetivamente os interesses das crianças e adolescentes filhos de pais separados?</w:t>
      </w:r>
    </w:p>
    <w:p w:rsidR="006F2C60" w:rsidRPr="00587356" w:rsidRDefault="006F2C60" w:rsidP="00DA10CD">
      <w:pPr>
        <w:ind w:firstLine="720"/>
        <w:contextualSpacing/>
        <w:rPr>
          <w:rFonts w:cs="Times New Roman"/>
        </w:rPr>
      </w:pPr>
      <w:r w:rsidRPr="00587356">
        <w:rPr>
          <w:rFonts w:cs="Times New Roman"/>
        </w:rPr>
        <w:t>Desta maneira</w:t>
      </w:r>
      <w:r w:rsidR="0088107C" w:rsidRPr="00587356">
        <w:rPr>
          <w:rFonts w:cs="Times New Roman"/>
        </w:rPr>
        <w:t>, o</w:t>
      </w:r>
      <w:r w:rsidRPr="00587356">
        <w:rPr>
          <w:rFonts w:cs="Times New Roman"/>
        </w:rPr>
        <w:t>s objetivos deste trabalho são: estudar o efetivo poder de proteção das crianças e adolescente</w:t>
      </w:r>
      <w:r w:rsidR="00587356">
        <w:rPr>
          <w:rFonts w:cs="Times New Roman"/>
        </w:rPr>
        <w:t>s,</w:t>
      </w:r>
      <w:r w:rsidRPr="00587356">
        <w:rPr>
          <w:rFonts w:cs="Times New Roman"/>
        </w:rPr>
        <w:t xml:space="preserve"> filhos de pais separados diante das modalidades de guarda oferecidas pelo ordenamento brasileiro;</w:t>
      </w:r>
      <w:r w:rsidR="0088107C" w:rsidRPr="00587356">
        <w:rPr>
          <w:rFonts w:cs="Times New Roman"/>
        </w:rPr>
        <w:t xml:space="preserve"> discutir </w:t>
      </w:r>
      <w:r w:rsidRPr="00587356">
        <w:rPr>
          <w:rFonts w:cs="Times New Roman"/>
        </w:rPr>
        <w:t xml:space="preserve">sobre </w:t>
      </w:r>
      <w:r w:rsidR="00F66569" w:rsidRPr="00587356">
        <w:rPr>
          <w:rFonts w:cs="Times New Roman"/>
        </w:rPr>
        <w:t>o melhor interesse da cr</w:t>
      </w:r>
      <w:r w:rsidRPr="00587356">
        <w:rPr>
          <w:rFonts w:cs="Times New Roman"/>
        </w:rPr>
        <w:t>iança nas modalidades de guarda; debater sobre o</w:t>
      </w:r>
      <w:r w:rsidR="00F66569" w:rsidRPr="00587356">
        <w:rPr>
          <w:rFonts w:cs="Times New Roman"/>
        </w:rPr>
        <w:t xml:space="preserve"> direito de visita</w:t>
      </w:r>
      <w:r w:rsidRPr="00587356">
        <w:rPr>
          <w:rFonts w:cs="Times New Roman"/>
        </w:rPr>
        <w:t xml:space="preserve"> inerente aos pais e filhos; </w:t>
      </w:r>
      <w:r w:rsidR="00F66569" w:rsidRPr="00587356">
        <w:rPr>
          <w:rFonts w:cs="Times New Roman"/>
        </w:rPr>
        <w:t>e nos casos em que ocorre a chamada alienação parental</w:t>
      </w:r>
      <w:r w:rsidRPr="00587356">
        <w:rPr>
          <w:rFonts w:cs="Times New Roman"/>
        </w:rPr>
        <w:t xml:space="preserve"> analisar as consequências causadas aos alienados</w:t>
      </w:r>
      <w:r w:rsidR="00F66569" w:rsidRPr="00587356">
        <w:rPr>
          <w:rFonts w:cs="Times New Roman"/>
        </w:rPr>
        <w:t>.</w:t>
      </w:r>
    </w:p>
    <w:p w:rsidR="00421A62" w:rsidRPr="009618FA" w:rsidRDefault="00E34F39" w:rsidP="00DA10CD">
      <w:pPr>
        <w:ind w:firstLine="720"/>
        <w:contextualSpacing/>
        <w:rPr>
          <w:rFonts w:cs="Times New Roman"/>
        </w:rPr>
      </w:pPr>
      <w:r w:rsidRPr="00587356">
        <w:rPr>
          <w:rFonts w:cs="Times New Roman"/>
        </w:rPr>
        <w:t>Tal proposta de estudo caracteriza-se como uma pesquisa bibliográfica que utiliza de leis, doutrinas e jurisprudências para a melhor compreensão do tema abordado, possuindo ainda caráter exploratório.</w:t>
      </w:r>
    </w:p>
    <w:p w:rsidR="009618FA" w:rsidRPr="005F5DED" w:rsidRDefault="00E34F39" w:rsidP="005F5DED">
      <w:pPr>
        <w:ind w:firstLine="720"/>
        <w:contextualSpacing/>
        <w:rPr>
          <w:rFonts w:cs="Times New Roman"/>
        </w:rPr>
      </w:pPr>
      <w:r w:rsidRPr="00587356">
        <w:rPr>
          <w:rFonts w:cs="Times New Roman"/>
        </w:rPr>
        <w:t xml:space="preserve">Diante do tema trazido, o trabalho </w:t>
      </w:r>
      <w:r w:rsidR="00903DFD">
        <w:rPr>
          <w:rFonts w:cs="Times New Roman"/>
        </w:rPr>
        <w:t xml:space="preserve">abordará sobre a </w:t>
      </w:r>
      <w:r w:rsidR="00903DFD" w:rsidRPr="005F5DED">
        <w:rPr>
          <w:rFonts w:cs="Times New Roman"/>
        </w:rPr>
        <w:t>proteção aos filhos na separação j</w:t>
      </w:r>
      <w:r w:rsidR="00903DFD">
        <w:rPr>
          <w:rFonts w:cs="Times New Roman"/>
        </w:rPr>
        <w:t>udicial ou no divórcio. Na sequê</w:t>
      </w:r>
      <w:r w:rsidR="00903DFD" w:rsidRPr="005F5DED">
        <w:rPr>
          <w:rFonts w:cs="Times New Roman"/>
        </w:rPr>
        <w:t xml:space="preserve">ncia </w:t>
      </w:r>
      <w:r w:rsidR="00903DFD">
        <w:rPr>
          <w:rFonts w:cs="Times New Roman"/>
        </w:rPr>
        <w:t xml:space="preserve">será feito um estudo acerca do </w:t>
      </w:r>
      <w:r w:rsidR="00903DFD" w:rsidRPr="005F5DED">
        <w:rPr>
          <w:rFonts w:cs="Times New Roman"/>
        </w:rPr>
        <w:t xml:space="preserve">direito de visita para posteriormente verificar como a </w:t>
      </w:r>
      <w:r w:rsidR="00903DFD" w:rsidRPr="005F5DED">
        <w:rPr>
          <w:rFonts w:eastAsia="Times New Roman" w:cs="Times New Roman"/>
          <w:szCs w:val="24"/>
          <w:lang w:eastAsia="pt-BR"/>
        </w:rPr>
        <w:t>alienação parental pode influenciar n</w:t>
      </w:r>
      <w:r w:rsidR="00903DFD" w:rsidRPr="005F5DED">
        <w:rPr>
          <w:rFonts w:cs="Times New Roman"/>
        </w:rPr>
        <w:t xml:space="preserve">o bem estar emocional das crianças e adolescentes alienados e por fim será feita uma análise jurisprudencial sobre </w:t>
      </w:r>
      <w:r w:rsidR="00903DFD" w:rsidRPr="005F5DED">
        <w:rPr>
          <w:rFonts w:eastAsia="Times New Roman" w:cs="Times New Roman"/>
          <w:szCs w:val="24"/>
          <w:lang w:eastAsia="pt-BR"/>
        </w:rPr>
        <w:t>alienação parental</w:t>
      </w:r>
    </w:p>
    <w:p w:rsidR="00903DFD" w:rsidRDefault="00903DFD" w:rsidP="00DA10CD">
      <w:pPr>
        <w:contextualSpacing/>
        <w:rPr>
          <w:rFonts w:cs="Times New Roman"/>
        </w:rPr>
      </w:pPr>
    </w:p>
    <w:p w:rsidR="00D740F6" w:rsidRPr="000F10A5" w:rsidRDefault="00D740F6" w:rsidP="00DA10CD">
      <w:pPr>
        <w:contextualSpacing/>
        <w:rPr>
          <w:rFonts w:cs="Times New Roman"/>
          <w:b/>
        </w:rPr>
      </w:pPr>
      <w:r w:rsidRPr="000F10A5">
        <w:rPr>
          <w:rFonts w:cs="Times New Roman"/>
          <w:b/>
        </w:rPr>
        <w:t>2</w:t>
      </w:r>
      <w:r w:rsidR="00903DFD">
        <w:rPr>
          <w:rFonts w:cs="Times New Roman"/>
          <w:b/>
        </w:rPr>
        <w:t xml:space="preserve"> </w:t>
      </w:r>
      <w:r w:rsidR="00214FA6" w:rsidRPr="000F10A5">
        <w:rPr>
          <w:rFonts w:eastAsia="Times New Roman" w:cs="Times New Roman"/>
          <w:b/>
          <w:szCs w:val="24"/>
          <w:lang w:eastAsia="pt-BR"/>
        </w:rPr>
        <w:t>PROTEÇÃO AOS FILHOS NA SEPARAÇÃO JUDICIAL OU NO DIVÓRCIO</w:t>
      </w:r>
    </w:p>
    <w:p w:rsidR="00AA1A0A" w:rsidRPr="000F10A5" w:rsidRDefault="00AA1A0A" w:rsidP="00DA10CD">
      <w:pPr>
        <w:contextualSpacing/>
        <w:rPr>
          <w:rFonts w:cs="Times New Roman"/>
          <w:b/>
        </w:rPr>
      </w:pPr>
    </w:p>
    <w:p w:rsidR="00267B1C" w:rsidRPr="005F5DED" w:rsidRDefault="00267B1C" w:rsidP="00DA10CD">
      <w:pPr>
        <w:ind w:firstLine="709"/>
        <w:contextualSpacing/>
        <w:rPr>
          <w:rFonts w:cs="Times New Roman"/>
        </w:rPr>
      </w:pPr>
      <w:r w:rsidRPr="000F10A5">
        <w:rPr>
          <w:rFonts w:cs="Times New Roman"/>
        </w:rPr>
        <w:t>A proteção aos filhos é um dever inerente aos pais, estejam eles vivendo em união ou separados, seja pela separação judicial, divórcio ou separação de fato</w:t>
      </w:r>
      <w:r w:rsidRPr="005F5DED">
        <w:rPr>
          <w:rFonts w:cs="Times New Roman"/>
        </w:rPr>
        <w:t xml:space="preserve">. </w:t>
      </w:r>
      <w:r w:rsidR="00421A62" w:rsidRPr="005F5DED">
        <w:rPr>
          <w:rFonts w:cs="Times New Roman"/>
        </w:rPr>
        <w:t>Este dever inclui, p</w:t>
      </w:r>
      <w:r w:rsidRPr="005F5DED">
        <w:rPr>
          <w:rFonts w:cs="Times New Roman"/>
        </w:rPr>
        <w:t xml:space="preserve">roporcionar uma vida saudável em um ambiente propício </w:t>
      </w:r>
      <w:r w:rsidR="00421A62" w:rsidRPr="005F5DED">
        <w:rPr>
          <w:rFonts w:cs="Times New Roman"/>
        </w:rPr>
        <w:t xml:space="preserve">ao bom desenvolvimento do menor, partindo do afeto, direcionamento e segurança, </w:t>
      </w:r>
      <w:r w:rsidRPr="005F5DED">
        <w:rPr>
          <w:rFonts w:cs="Times New Roman"/>
        </w:rPr>
        <w:t xml:space="preserve">é uma obrigação dos cônjuges no que diz respeito à proteção e melhor interesse </w:t>
      </w:r>
      <w:r w:rsidR="004F3BB7" w:rsidRPr="005F5DED">
        <w:rPr>
          <w:rFonts w:cs="Times New Roman"/>
        </w:rPr>
        <w:t>da criança.</w:t>
      </w:r>
    </w:p>
    <w:p w:rsidR="004F3BB7" w:rsidRPr="000F10A5" w:rsidRDefault="00421A62" w:rsidP="00DA10CD">
      <w:pPr>
        <w:ind w:firstLine="709"/>
        <w:contextualSpacing/>
        <w:rPr>
          <w:rFonts w:cs="Times New Roman"/>
        </w:rPr>
      </w:pPr>
      <w:r w:rsidRPr="005F5DED">
        <w:rPr>
          <w:rFonts w:cs="Times New Roman"/>
        </w:rPr>
        <w:t xml:space="preserve">Cabe ressaltar </w:t>
      </w:r>
      <w:r w:rsidR="002630E8" w:rsidRPr="005F5DED">
        <w:rPr>
          <w:rFonts w:cs="Times New Roman"/>
        </w:rPr>
        <w:t xml:space="preserve">que o melhor interesse da criança, </w:t>
      </w:r>
      <w:r w:rsidRPr="005F5DED">
        <w:rPr>
          <w:rFonts w:cs="Times New Roman"/>
        </w:rPr>
        <w:t>trata-se de</w:t>
      </w:r>
      <w:r w:rsidR="002630E8" w:rsidRPr="005F5DED">
        <w:rPr>
          <w:rFonts w:cs="Times New Roman"/>
        </w:rPr>
        <w:t xml:space="preserve"> um direito</w:t>
      </w:r>
      <w:r w:rsidR="002630E8" w:rsidRPr="000F10A5">
        <w:rPr>
          <w:rFonts w:cs="Times New Roman"/>
        </w:rPr>
        <w:t xml:space="preserve"> fundamental que, embora não esteja expresso na Constituição Federal nem no Estatuto da Criança e do Adolescente, é abarcado pelo art. 5°, § 2° da CF/88 em observância à Convenção Internacional sobre os Direitos da Criança (ONU- 1989), note-se:</w:t>
      </w:r>
    </w:p>
    <w:p w:rsidR="002630E8" w:rsidRPr="000F10A5" w:rsidRDefault="002630E8" w:rsidP="00DA10CD">
      <w:pPr>
        <w:ind w:firstLine="709"/>
        <w:contextualSpacing/>
        <w:rPr>
          <w:rFonts w:cs="Times New Roman"/>
        </w:rPr>
      </w:pPr>
    </w:p>
    <w:p w:rsidR="002630E8" w:rsidRPr="000F10A5" w:rsidRDefault="002C71C7" w:rsidP="00DA10CD">
      <w:pPr>
        <w:spacing w:line="240" w:lineRule="auto"/>
        <w:ind w:left="4536"/>
        <w:contextualSpacing/>
        <w:rPr>
          <w:rFonts w:cs="Times New Roman"/>
          <w:sz w:val="22"/>
        </w:rPr>
      </w:pPr>
      <w:r w:rsidRPr="000F10A5">
        <w:rPr>
          <w:rFonts w:cs="Times New Roman"/>
          <w:sz w:val="22"/>
        </w:rPr>
        <w:t>CF – Art. 5° - Todos são iguais perante a lei, sem distinção de qualquer natureza, garantindo-se aos brasileiros e aos estrangeiros residentes no País a inviolabilidade do direito à vida, à liberdade, à igualdade, à segurança e à propriedade, nos termos seguintes:</w:t>
      </w:r>
    </w:p>
    <w:p w:rsidR="002C71C7" w:rsidRPr="000F10A5" w:rsidRDefault="002C71C7" w:rsidP="00DA10CD">
      <w:pPr>
        <w:spacing w:line="240" w:lineRule="auto"/>
        <w:ind w:left="4536"/>
        <w:contextualSpacing/>
        <w:rPr>
          <w:rFonts w:cs="Times New Roman"/>
          <w:sz w:val="22"/>
        </w:rPr>
      </w:pPr>
      <w:r w:rsidRPr="000F10A5">
        <w:rPr>
          <w:rFonts w:cs="Times New Roman"/>
          <w:sz w:val="22"/>
        </w:rPr>
        <w:t>[...]</w:t>
      </w:r>
    </w:p>
    <w:p w:rsidR="002C71C7" w:rsidRPr="000F10A5" w:rsidRDefault="002C71C7" w:rsidP="00DA10CD">
      <w:pPr>
        <w:spacing w:line="240" w:lineRule="auto"/>
        <w:ind w:left="4536"/>
        <w:contextualSpacing/>
        <w:rPr>
          <w:rFonts w:cs="Times New Roman"/>
          <w:szCs w:val="24"/>
        </w:rPr>
      </w:pPr>
      <w:r w:rsidRPr="000F10A5">
        <w:rPr>
          <w:rFonts w:cs="Times New Roman"/>
          <w:sz w:val="22"/>
        </w:rPr>
        <w:lastRenderedPageBreak/>
        <w:t>§ 2° - Os direitos e garantias expressos nesta Constituição não excluem outros decorrentes do regime e dos princípios por ela adotados, ou dos tratados internacionais em que a República Federativa do Brasil seja parte; [...] (BRASIL, 1988)</w:t>
      </w:r>
    </w:p>
    <w:p w:rsidR="002630E8" w:rsidRPr="000F10A5" w:rsidRDefault="002630E8" w:rsidP="00DA10CD">
      <w:pPr>
        <w:ind w:firstLine="709"/>
        <w:contextualSpacing/>
        <w:rPr>
          <w:rFonts w:cs="Times New Roman"/>
          <w:szCs w:val="24"/>
        </w:rPr>
      </w:pPr>
    </w:p>
    <w:p w:rsidR="002C71C7" w:rsidRPr="000F10A5" w:rsidRDefault="00421A62" w:rsidP="00DA10CD">
      <w:pPr>
        <w:ind w:firstLine="709"/>
        <w:contextualSpacing/>
        <w:rPr>
          <w:rFonts w:cs="Times New Roman"/>
        </w:rPr>
      </w:pPr>
      <w:r>
        <w:rPr>
          <w:rFonts w:cs="Times New Roman"/>
        </w:rPr>
        <w:t>É</w:t>
      </w:r>
      <w:r w:rsidR="002C71C7" w:rsidRPr="000F10A5">
        <w:rPr>
          <w:rFonts w:cs="Times New Roman"/>
        </w:rPr>
        <w:t xml:space="preserve"> possível perceber que o Estatuto da Criança e do Adolescente</w:t>
      </w:r>
      <w:r w:rsidR="002A2882" w:rsidRPr="000F10A5">
        <w:rPr>
          <w:rFonts w:cs="Times New Roman"/>
        </w:rPr>
        <w:t xml:space="preserve"> é regido em sua essência pelo princípio do melhor interesse da criança o qual, como citado anteriormente caracteriza-se também como direito fundamental.</w:t>
      </w:r>
    </w:p>
    <w:p w:rsidR="002A2882" w:rsidRPr="000F10A5" w:rsidRDefault="002A2882" w:rsidP="00DA10CD">
      <w:pPr>
        <w:ind w:firstLine="709"/>
        <w:contextualSpacing/>
        <w:rPr>
          <w:rFonts w:cs="Times New Roman"/>
        </w:rPr>
      </w:pPr>
      <w:r w:rsidRPr="000F10A5">
        <w:rPr>
          <w:rFonts w:cs="Times New Roman"/>
        </w:rPr>
        <w:t>Sobre a proteção aos filhos é plausível destacar que se caracteriza como um cuidado em todos os aspectos, o que só é possível quando existe harmonia ou consenso entre os pais</w:t>
      </w:r>
      <w:r w:rsidR="00DE34E0" w:rsidRPr="000F10A5">
        <w:rPr>
          <w:rFonts w:cs="Times New Roman"/>
        </w:rPr>
        <w:t xml:space="preserve"> gerando assim um melhor desempenho na vida emocional, social e educacional da criança que se encontra sob o poder familiar, ainda que </w:t>
      </w:r>
      <w:r w:rsidRPr="000F10A5">
        <w:rPr>
          <w:rFonts w:cs="Times New Roman"/>
        </w:rPr>
        <w:t>na separação judicial ou no divór</w:t>
      </w:r>
      <w:r w:rsidR="00DE34E0" w:rsidRPr="000F10A5">
        <w:rPr>
          <w:rFonts w:cs="Times New Roman"/>
        </w:rPr>
        <w:t>cio.</w:t>
      </w:r>
    </w:p>
    <w:p w:rsidR="00AA1A0A" w:rsidRPr="000F10A5" w:rsidRDefault="00DE34E0" w:rsidP="00DA10CD">
      <w:pPr>
        <w:ind w:firstLine="709"/>
        <w:contextualSpacing/>
        <w:rPr>
          <w:rFonts w:cs="Times New Roman"/>
        </w:rPr>
      </w:pPr>
      <w:r w:rsidRPr="000F10A5">
        <w:rPr>
          <w:rFonts w:cs="Times New Roman"/>
        </w:rPr>
        <w:t>Deve</w:t>
      </w:r>
      <w:r w:rsidR="00AA1A0A" w:rsidRPr="000F10A5">
        <w:rPr>
          <w:rFonts w:cs="Times New Roman"/>
        </w:rPr>
        <w:t xml:space="preserve">-se compreender que guarda é a maneira mais efetiva para a obtenção do poder familiar. As normas atribuem ao poder familiar um vasto número de deveres e direitos dos pais </w:t>
      </w:r>
      <w:r w:rsidRPr="000F10A5">
        <w:rPr>
          <w:rFonts w:cs="Times New Roman"/>
        </w:rPr>
        <w:t>para com os filhos, destina</w:t>
      </w:r>
      <w:r w:rsidR="00AA1A0A" w:rsidRPr="000F10A5">
        <w:rPr>
          <w:rFonts w:cs="Times New Roman"/>
        </w:rPr>
        <w:t>do à proteção deles em suas relações tanto pessoais como patrimoni</w:t>
      </w:r>
      <w:r w:rsidR="005865C7" w:rsidRPr="000F10A5">
        <w:rPr>
          <w:rFonts w:cs="Times New Roman"/>
        </w:rPr>
        <w:t xml:space="preserve">ais, </w:t>
      </w:r>
      <w:r w:rsidR="00856363" w:rsidRPr="000F10A5">
        <w:rPr>
          <w:rFonts w:cs="Times New Roman"/>
        </w:rPr>
        <w:t xml:space="preserve">entendendo que </w:t>
      </w:r>
      <w:r w:rsidR="005865C7" w:rsidRPr="000F10A5">
        <w:rPr>
          <w:rFonts w:cs="Times New Roman"/>
        </w:rPr>
        <w:t>a</w:t>
      </w:r>
      <w:r w:rsidRPr="000F10A5">
        <w:rPr>
          <w:rFonts w:cs="Times New Roman"/>
        </w:rPr>
        <w:t xml:space="preserve"> distância</w:t>
      </w:r>
      <w:r w:rsidR="005865C7" w:rsidRPr="000F10A5">
        <w:rPr>
          <w:rFonts w:cs="Times New Roman"/>
        </w:rPr>
        <w:t xml:space="preserve"> ou até mesmo a</w:t>
      </w:r>
      <w:r w:rsidR="00AA1A0A" w:rsidRPr="000F10A5">
        <w:rPr>
          <w:rFonts w:cs="Times New Roman"/>
        </w:rPr>
        <w:t xml:space="preserve"> ausência</w:t>
      </w:r>
      <w:r w:rsidR="005865C7" w:rsidRPr="000F10A5">
        <w:rPr>
          <w:rFonts w:cs="Times New Roman"/>
        </w:rPr>
        <w:t xml:space="preserve"> entre pais e filhos, pode</w:t>
      </w:r>
      <w:r w:rsidR="00AA1A0A" w:rsidRPr="000F10A5">
        <w:rPr>
          <w:rFonts w:cs="Times New Roman"/>
        </w:rPr>
        <w:t xml:space="preserve"> prejudicá-los.</w:t>
      </w:r>
    </w:p>
    <w:p w:rsidR="00AA1A0A" w:rsidRPr="000F10A5" w:rsidRDefault="00856363" w:rsidP="00DA10CD">
      <w:pPr>
        <w:ind w:firstLine="709"/>
        <w:contextualSpacing/>
        <w:rPr>
          <w:rFonts w:cs="Times New Roman"/>
        </w:rPr>
      </w:pPr>
      <w:r w:rsidRPr="000F10A5">
        <w:rPr>
          <w:rFonts w:cs="Times New Roman"/>
        </w:rPr>
        <w:t>G</w:t>
      </w:r>
      <w:r w:rsidR="00AA1A0A" w:rsidRPr="000F10A5">
        <w:rPr>
          <w:rFonts w:cs="Times New Roman"/>
        </w:rPr>
        <w:t xml:space="preserve">uarda </w:t>
      </w:r>
      <w:r w:rsidRPr="000F10A5">
        <w:rPr>
          <w:rFonts w:cs="Times New Roman"/>
        </w:rPr>
        <w:t xml:space="preserve">é </w:t>
      </w:r>
      <w:r w:rsidR="00AA1A0A" w:rsidRPr="000F10A5">
        <w:rPr>
          <w:rFonts w:cs="Times New Roman"/>
        </w:rPr>
        <w:t xml:space="preserve">a assistência material ao menor, </w:t>
      </w:r>
      <w:r w:rsidRPr="000F10A5">
        <w:rPr>
          <w:rFonts w:cs="Times New Roman"/>
        </w:rPr>
        <w:t>a</w:t>
      </w:r>
      <w:r w:rsidR="00AA1A0A" w:rsidRPr="000F10A5">
        <w:rPr>
          <w:rFonts w:cs="Times New Roman"/>
        </w:rPr>
        <w:t>o seu desenvolvimento saudável e principalmente à sua educação. F</w:t>
      </w:r>
      <w:r w:rsidRPr="000F10A5">
        <w:rPr>
          <w:rFonts w:cs="Times New Roman"/>
        </w:rPr>
        <w:t>iuza (2004</w:t>
      </w:r>
      <w:r w:rsidR="00AE4FDE">
        <w:rPr>
          <w:rFonts w:cs="Times New Roman"/>
        </w:rPr>
        <w:t>, p.1222</w:t>
      </w:r>
      <w:r w:rsidRPr="000F10A5">
        <w:rPr>
          <w:rFonts w:cs="Times New Roman"/>
        </w:rPr>
        <w:t>) explana o seguinte: “</w:t>
      </w:r>
      <w:r w:rsidR="00AA1A0A" w:rsidRPr="000F10A5">
        <w:rPr>
          <w:rFonts w:cs="Times New Roman"/>
        </w:rPr>
        <w:t>É relação típica do poder familiar, em ter</w:t>
      </w:r>
      <w:r w:rsidRPr="000F10A5">
        <w:rPr>
          <w:rFonts w:cs="Times New Roman"/>
        </w:rPr>
        <w:t>mos grosseiros, a ‘posse direta’ dos pais sobre os filhos”</w:t>
      </w:r>
      <w:r w:rsidR="00AA1A0A" w:rsidRPr="000F10A5">
        <w:rPr>
          <w:rFonts w:cs="Times New Roman"/>
        </w:rPr>
        <w:t>.</w:t>
      </w:r>
    </w:p>
    <w:p w:rsidR="00AA1A0A" w:rsidRPr="000F10A5" w:rsidRDefault="00AA1A0A" w:rsidP="00DA10CD">
      <w:pPr>
        <w:ind w:firstLine="709"/>
        <w:contextualSpacing/>
        <w:rPr>
          <w:rFonts w:cs="Times New Roman"/>
        </w:rPr>
      </w:pPr>
      <w:r w:rsidRPr="000F10A5">
        <w:rPr>
          <w:rFonts w:cs="Times New Roman"/>
        </w:rPr>
        <w:t>Compreende-se, no direito de guarda, o dever de vigilância dos filhos e observância das pessoas com quem eles se relacionam e os lugares que frequentam, com atenção à sua moral, integridade e saúde.</w:t>
      </w:r>
    </w:p>
    <w:p w:rsidR="00AA1A0A" w:rsidRPr="000F10A5" w:rsidRDefault="00AA1A0A" w:rsidP="00DA10CD">
      <w:pPr>
        <w:ind w:firstLine="709"/>
        <w:contextualSpacing/>
        <w:rPr>
          <w:rFonts w:cs="Times New Roman"/>
        </w:rPr>
      </w:pPr>
      <w:r w:rsidRPr="000F10A5">
        <w:rPr>
          <w:rFonts w:cs="Times New Roman"/>
        </w:rPr>
        <w:t xml:space="preserve">Assim sendo a guarda consiste na prerrogativa legal atribuída aos titulares do pátrio poder ou terceiras pessoas de </w:t>
      </w:r>
      <w:r w:rsidR="00267B1C" w:rsidRPr="000F10A5">
        <w:rPr>
          <w:rFonts w:cs="Times New Roman"/>
        </w:rPr>
        <w:t>manter</w:t>
      </w:r>
      <w:r w:rsidRPr="000F10A5">
        <w:rPr>
          <w:rFonts w:cs="Times New Roman"/>
        </w:rPr>
        <w:t xml:space="preserve"> consigo menores ou maiores sempre garantindo sua proteção, a fim de dirigir-lhes a formação moral e intelectual, suprir suas necessidades materiais e imateriais, destinando para a vida que está por vir.</w:t>
      </w:r>
    </w:p>
    <w:p w:rsidR="00AA1A0A" w:rsidRPr="000F10A5" w:rsidRDefault="00AA1A0A" w:rsidP="00DA10CD">
      <w:pPr>
        <w:ind w:firstLine="709"/>
        <w:contextualSpacing/>
        <w:rPr>
          <w:rFonts w:cs="Times New Roman"/>
        </w:rPr>
      </w:pPr>
      <w:r w:rsidRPr="000F10A5">
        <w:rPr>
          <w:rFonts w:cs="Times New Roman"/>
        </w:rPr>
        <w:t>Na legislação em seu artigo 33 do Estatuto da Criança e do Adolescente define a guarda defini-se como:</w:t>
      </w:r>
    </w:p>
    <w:p w:rsidR="00AA1A0A" w:rsidRPr="000F10A5" w:rsidRDefault="00AA1A0A" w:rsidP="00DA10CD">
      <w:pPr>
        <w:ind w:firstLine="709"/>
        <w:contextualSpacing/>
        <w:rPr>
          <w:rFonts w:cs="Times New Roman"/>
        </w:rPr>
      </w:pPr>
    </w:p>
    <w:p w:rsidR="00AA1A0A" w:rsidRPr="000F10A5" w:rsidRDefault="00AA1A0A" w:rsidP="00DA10CD">
      <w:pPr>
        <w:tabs>
          <w:tab w:val="left" w:pos="4536"/>
        </w:tabs>
        <w:spacing w:line="240" w:lineRule="auto"/>
        <w:ind w:left="4536" w:hanging="7"/>
        <w:contextualSpacing/>
        <w:rPr>
          <w:rFonts w:cs="Times New Roman"/>
          <w:sz w:val="22"/>
        </w:rPr>
      </w:pPr>
      <w:r w:rsidRPr="000F10A5">
        <w:rPr>
          <w:rFonts w:cs="Times New Roman"/>
          <w:sz w:val="22"/>
        </w:rPr>
        <w:t>Art. 33: A guarda obriga a prestação de assistência material, moral e educacional à criança ou adolescente, conferindo a seu detentor o direito de opor-se a terceiros, inclusive aos pais</w:t>
      </w:r>
    </w:p>
    <w:p w:rsidR="00AA1A0A" w:rsidRPr="000F10A5" w:rsidRDefault="00AA1A0A" w:rsidP="00DA10CD">
      <w:pPr>
        <w:tabs>
          <w:tab w:val="left" w:pos="4536"/>
        </w:tabs>
        <w:spacing w:line="240" w:lineRule="auto"/>
        <w:ind w:left="4536" w:hanging="7"/>
        <w:contextualSpacing/>
        <w:rPr>
          <w:rFonts w:cs="Times New Roman"/>
          <w:sz w:val="22"/>
        </w:rPr>
      </w:pPr>
      <w:r w:rsidRPr="000F10A5">
        <w:rPr>
          <w:rFonts w:cs="Times New Roman"/>
          <w:sz w:val="22"/>
        </w:rPr>
        <w:t xml:space="preserve">§ 1º A guarda destina-se a regularizar a posse de fato, podendo ser deferida, liminar ou </w:t>
      </w:r>
      <w:r w:rsidRPr="000F10A5">
        <w:rPr>
          <w:rFonts w:cs="Times New Roman"/>
          <w:sz w:val="22"/>
        </w:rPr>
        <w:lastRenderedPageBreak/>
        <w:t>incidentalmente, nos procedimentos de tutela e adoção, exceto no de adoção por estrangeiros.</w:t>
      </w:r>
    </w:p>
    <w:p w:rsidR="00AA1A0A" w:rsidRPr="000F10A5" w:rsidRDefault="00AA1A0A" w:rsidP="00DA10CD">
      <w:pPr>
        <w:tabs>
          <w:tab w:val="left" w:pos="4536"/>
        </w:tabs>
        <w:spacing w:line="240" w:lineRule="auto"/>
        <w:ind w:left="4536" w:hanging="7"/>
        <w:contextualSpacing/>
        <w:rPr>
          <w:rFonts w:cs="Times New Roman"/>
          <w:sz w:val="22"/>
        </w:rPr>
      </w:pPr>
      <w:r w:rsidRPr="000F10A5">
        <w:rPr>
          <w:rFonts w:cs="Times New Roman"/>
          <w:sz w:val="22"/>
        </w:rPr>
        <w:t>§ 2º Excepcionalmente, deferir-se-á a guarda, fora dos casos de tutela e adoção, para atender a situações peculiares ou suprir a falta eventual dos pais ou responsável, podendo ser deferido o direito de representação para a prática de atos determinados.</w:t>
      </w:r>
    </w:p>
    <w:p w:rsidR="00AA1A0A" w:rsidRPr="000F10A5" w:rsidRDefault="00AA1A0A" w:rsidP="00DA10CD">
      <w:pPr>
        <w:tabs>
          <w:tab w:val="left" w:pos="4536"/>
        </w:tabs>
        <w:spacing w:line="240" w:lineRule="auto"/>
        <w:ind w:left="4536" w:hanging="7"/>
        <w:contextualSpacing/>
        <w:rPr>
          <w:rFonts w:cs="Times New Roman"/>
          <w:sz w:val="22"/>
        </w:rPr>
      </w:pPr>
      <w:r w:rsidRPr="000F10A5">
        <w:rPr>
          <w:rFonts w:cs="Times New Roman"/>
          <w:sz w:val="22"/>
        </w:rPr>
        <w:t>§ 3º A guarda confere à criança ou adolescente a condição de dependente, para todos os fins e efeitos de direito, inclusive previdenciários.</w:t>
      </w:r>
    </w:p>
    <w:p w:rsidR="00AA1A0A" w:rsidRPr="000F10A5" w:rsidRDefault="00AA1A0A" w:rsidP="00DA10CD">
      <w:pPr>
        <w:tabs>
          <w:tab w:val="left" w:pos="4536"/>
        </w:tabs>
        <w:spacing w:line="240" w:lineRule="auto"/>
        <w:ind w:left="4536" w:hanging="7"/>
        <w:contextualSpacing/>
        <w:rPr>
          <w:rFonts w:cs="Times New Roman"/>
          <w:sz w:val="22"/>
        </w:rPr>
      </w:pPr>
      <w:r w:rsidRPr="000F10A5">
        <w:rPr>
          <w:rFonts w:cs="Times New Roman"/>
          <w:sz w:val="22"/>
        </w:rPr>
        <w:t>§ 4º Salvo expressa e fundamentada determinação em contrário, da autoridade judiciária competente, ou quando a medida for aplicada em preparação para adoção, o deferimento da guarda de criança ou adolescente a terceiros não impede o exercício do direito de visitas pelos pais, assim como o dever de prestar alimentos, que serão objeto de regulamentação específica, a pedido do interessad</w:t>
      </w:r>
      <w:r w:rsidR="000A5BB9">
        <w:rPr>
          <w:rFonts w:cs="Times New Roman"/>
          <w:sz w:val="22"/>
        </w:rPr>
        <w:t xml:space="preserve">o ou do Ministério Público (BRASIL, </w:t>
      </w:r>
      <w:r w:rsidRPr="000F10A5">
        <w:rPr>
          <w:rFonts w:cs="Times New Roman"/>
          <w:sz w:val="22"/>
        </w:rPr>
        <w:t>1990).</w:t>
      </w:r>
    </w:p>
    <w:p w:rsidR="00AA1A0A" w:rsidRPr="000F10A5" w:rsidRDefault="00AA1A0A" w:rsidP="00DA10CD">
      <w:pPr>
        <w:ind w:firstLine="709"/>
        <w:contextualSpacing/>
        <w:rPr>
          <w:rFonts w:cs="Times New Roman"/>
          <w:b/>
        </w:rPr>
      </w:pPr>
    </w:p>
    <w:p w:rsidR="00AA1A0A" w:rsidRPr="000F10A5" w:rsidRDefault="00AA1A0A" w:rsidP="00DA10CD">
      <w:pPr>
        <w:ind w:firstLine="709"/>
        <w:contextualSpacing/>
        <w:rPr>
          <w:rFonts w:cs="Times New Roman"/>
        </w:rPr>
      </w:pPr>
      <w:r w:rsidRPr="000F10A5">
        <w:rPr>
          <w:rFonts w:cs="Times New Roman"/>
        </w:rPr>
        <w:t>De acordo com o Código Civil de 1916</w:t>
      </w:r>
      <w:r w:rsidR="00A05459" w:rsidRPr="000F10A5">
        <w:rPr>
          <w:rFonts w:cs="Times New Roman"/>
        </w:rPr>
        <w:t xml:space="preserve"> (CC/16)</w:t>
      </w:r>
      <w:r w:rsidRPr="000F10A5">
        <w:rPr>
          <w:rFonts w:cs="Times New Roman"/>
        </w:rPr>
        <w:t>, designava</w:t>
      </w:r>
      <w:r w:rsidR="00675582" w:rsidRPr="000F10A5">
        <w:rPr>
          <w:rFonts w:cs="Times New Roman"/>
        </w:rPr>
        <w:t>-se</w:t>
      </w:r>
      <w:r w:rsidRPr="000F10A5">
        <w:rPr>
          <w:rFonts w:cs="Times New Roman"/>
        </w:rPr>
        <w:t xml:space="preserve"> que, nos casos de desquite, as proles menores ficavam com o genitor inocente.</w:t>
      </w:r>
    </w:p>
    <w:p w:rsidR="002E09CF" w:rsidRPr="000F10A5" w:rsidRDefault="002E09CF" w:rsidP="00DA10CD">
      <w:pPr>
        <w:ind w:firstLine="709"/>
        <w:contextualSpacing/>
        <w:rPr>
          <w:rFonts w:cs="Times New Roman"/>
        </w:rPr>
      </w:pPr>
      <w:r w:rsidRPr="000F10A5">
        <w:rPr>
          <w:rFonts w:cs="Times New Roman"/>
        </w:rPr>
        <w:t>Ainda nos termos do Código de 1916, havendo separação do casal, aquele que desse causa a situação fática, não teria o direito de manter a guarda dos filhos, tendo em vista a culpa pela separação</w:t>
      </w:r>
      <w:r w:rsidR="001E6EDD" w:rsidRPr="000F10A5">
        <w:rPr>
          <w:rFonts w:cs="Times New Roman"/>
        </w:rPr>
        <w:t>, logo, presume-se que a culpa era plenamente vinculada à decisão pelos cuidados da criança, não se observando o melhor interesse destas.</w:t>
      </w:r>
    </w:p>
    <w:p w:rsidR="001E6EDD" w:rsidRPr="000F10A5" w:rsidRDefault="001E6EDD" w:rsidP="00DA10CD">
      <w:pPr>
        <w:ind w:firstLine="709"/>
        <w:contextualSpacing/>
        <w:rPr>
          <w:rFonts w:cs="Times New Roman"/>
        </w:rPr>
      </w:pPr>
      <w:r w:rsidRPr="000F10A5">
        <w:rPr>
          <w:rFonts w:cs="Times New Roman"/>
        </w:rPr>
        <w:t>Tendo</w:t>
      </w:r>
      <w:r w:rsidR="00AA1A0A" w:rsidRPr="000F10A5">
        <w:rPr>
          <w:rFonts w:cs="Times New Roman"/>
        </w:rPr>
        <w:t xml:space="preserve"> em vista a mudança que o tempo trouxe, as mulheres ingressando no mercado de trabalho, percebe</w:t>
      </w:r>
      <w:r w:rsidR="00675582" w:rsidRPr="000F10A5">
        <w:rPr>
          <w:rFonts w:cs="Times New Roman"/>
        </w:rPr>
        <w:t>u-se</w:t>
      </w:r>
      <w:r w:rsidR="00AA1A0A" w:rsidRPr="000F10A5">
        <w:rPr>
          <w:rFonts w:cs="Times New Roman"/>
        </w:rPr>
        <w:t xml:space="preserve"> que os home</w:t>
      </w:r>
      <w:r w:rsidR="00675582" w:rsidRPr="000F10A5">
        <w:rPr>
          <w:rFonts w:cs="Times New Roman"/>
        </w:rPr>
        <w:t>ns foram chamados a participar</w:t>
      </w:r>
      <w:r w:rsidR="00AA1A0A" w:rsidRPr="000F10A5">
        <w:rPr>
          <w:rFonts w:cs="Times New Roman"/>
        </w:rPr>
        <w:t xml:space="preserve"> mais da vida de suas proles e desper</w:t>
      </w:r>
      <w:r w:rsidR="00675582" w:rsidRPr="000F10A5">
        <w:rPr>
          <w:rFonts w:cs="Times New Roman"/>
        </w:rPr>
        <w:t>taram a beleza da paternidade, sendo assim</w:t>
      </w:r>
      <w:r w:rsidR="00AA1A0A" w:rsidRPr="000F10A5">
        <w:rPr>
          <w:rFonts w:cs="Times New Roman"/>
        </w:rPr>
        <w:t xml:space="preserve"> passaram a exigir maior partição na vida d</w:t>
      </w:r>
      <w:r w:rsidR="00675582" w:rsidRPr="000F10A5">
        <w:rPr>
          <w:rFonts w:cs="Times New Roman"/>
        </w:rPr>
        <w:t>os filhos quando d</w:t>
      </w:r>
      <w:r w:rsidR="00AA1A0A" w:rsidRPr="000F10A5">
        <w:rPr>
          <w:rFonts w:cs="Times New Roman"/>
        </w:rPr>
        <w:t xml:space="preserve">a separação do casal. </w:t>
      </w:r>
    </w:p>
    <w:p w:rsidR="00AA1A0A" w:rsidRPr="000F10A5" w:rsidRDefault="00AA1A0A" w:rsidP="00DA10CD">
      <w:pPr>
        <w:ind w:firstLine="709"/>
        <w:contextualSpacing/>
        <w:rPr>
          <w:rFonts w:cs="Times New Roman"/>
        </w:rPr>
      </w:pPr>
      <w:r w:rsidRPr="000F10A5">
        <w:rPr>
          <w:rFonts w:cs="Times New Roman"/>
        </w:rPr>
        <w:t xml:space="preserve">Anteriormente os filhos eram de responsabilidades da mãe e </w:t>
      </w:r>
      <w:r w:rsidR="00675582" w:rsidRPr="000F10A5">
        <w:rPr>
          <w:rFonts w:cs="Times New Roman"/>
        </w:rPr>
        <w:t>a</w:t>
      </w:r>
      <w:r w:rsidRPr="000F10A5">
        <w:rPr>
          <w:rFonts w:cs="Times New Roman"/>
        </w:rPr>
        <w:t>o genitor varão cabia apenas pagar alimentos e fazer um</w:t>
      </w:r>
      <w:r w:rsidR="00675582" w:rsidRPr="000F10A5">
        <w:rPr>
          <w:rFonts w:cs="Times New Roman"/>
        </w:rPr>
        <w:t>a mera visita quinzenalmente.  N</w:t>
      </w:r>
      <w:r w:rsidRPr="000F10A5">
        <w:rPr>
          <w:rFonts w:cs="Times New Roman"/>
        </w:rPr>
        <w:t>este cenário, não eram poucas as vezes que os menores acabavam por ser utilizados como meio de vingança e o pai ficava completamente a quem do poder materno, que autorizava ou dava permissão para acesso aos filhos, quando ela bem queria.</w:t>
      </w:r>
    </w:p>
    <w:p w:rsidR="001E6EDD" w:rsidRPr="000F10A5" w:rsidRDefault="001E6EDD" w:rsidP="00DA10CD">
      <w:pPr>
        <w:ind w:firstLine="709"/>
        <w:contextualSpacing/>
        <w:rPr>
          <w:rFonts w:cs="Times New Roman"/>
        </w:rPr>
      </w:pPr>
      <w:r w:rsidRPr="000F10A5">
        <w:rPr>
          <w:rFonts w:cs="Times New Roman"/>
        </w:rPr>
        <w:t>Atualmente não existe mais uma vinculação entre a determinação da guarda dos menores com cônjuge inocente na separação, ou seja, não há que se falar em culpa como forma de impedir que um dos pais assuma a guarda de seu filho.</w:t>
      </w:r>
    </w:p>
    <w:p w:rsidR="001E6EDD" w:rsidRPr="000F10A5" w:rsidRDefault="001E6EDD" w:rsidP="00DA10CD">
      <w:pPr>
        <w:ind w:firstLine="709"/>
        <w:contextualSpacing/>
        <w:rPr>
          <w:rFonts w:cs="Times New Roman"/>
        </w:rPr>
      </w:pPr>
      <w:r w:rsidRPr="000F10A5">
        <w:rPr>
          <w:rFonts w:cs="Times New Roman"/>
        </w:rPr>
        <w:lastRenderedPageBreak/>
        <w:t>Para Carlos Roberto Gonçalves (2011) mesmo que a genitora tenha sido considerada culpada na separação, esta poderá ser detentora da guarda caso seja comprovado que a mesma pos</w:t>
      </w:r>
      <w:r w:rsidR="00BC27F7" w:rsidRPr="000F10A5">
        <w:rPr>
          <w:rFonts w:cs="Times New Roman"/>
        </w:rPr>
        <w:t>sui melhores condições que o pai de cuidar dos filhos.</w:t>
      </w:r>
    </w:p>
    <w:p w:rsidR="006D2368" w:rsidRPr="000F10A5" w:rsidRDefault="00675582" w:rsidP="00DA10CD">
      <w:pPr>
        <w:ind w:firstLine="709"/>
        <w:contextualSpacing/>
        <w:rPr>
          <w:rFonts w:cs="Times New Roman"/>
          <w:color w:val="800000"/>
          <w:sz w:val="20"/>
          <w:szCs w:val="20"/>
        </w:rPr>
      </w:pPr>
      <w:r w:rsidRPr="000F10A5">
        <w:rPr>
          <w:rFonts w:cs="Times New Roman"/>
        </w:rPr>
        <w:t>E</w:t>
      </w:r>
      <w:r w:rsidR="00AA1A0A" w:rsidRPr="000F10A5">
        <w:rPr>
          <w:rFonts w:cs="Times New Roman"/>
        </w:rPr>
        <w:t>m uma união significativa de homens em organizações e associações não governamentais, começaram a surgir conquistas, um exemplo é a modalidade de guarda compartilhada, que não era manifestada no Código Civil de 2002</w:t>
      </w:r>
      <w:r w:rsidR="00A05459" w:rsidRPr="000F10A5">
        <w:rPr>
          <w:rFonts w:cs="Times New Roman"/>
        </w:rPr>
        <w:t xml:space="preserve"> (CC/02)</w:t>
      </w:r>
      <w:r w:rsidR="00AA1A0A" w:rsidRPr="000F10A5">
        <w:rPr>
          <w:rFonts w:cs="Times New Roman"/>
        </w:rPr>
        <w:t xml:space="preserve">. </w:t>
      </w:r>
      <w:r w:rsidRPr="000F10A5">
        <w:rPr>
          <w:rFonts w:cs="Times New Roman"/>
        </w:rPr>
        <w:t>Com o</w:t>
      </w:r>
      <w:r w:rsidR="00AA1A0A" w:rsidRPr="000F10A5">
        <w:rPr>
          <w:rFonts w:cs="Times New Roman"/>
        </w:rPr>
        <w:t xml:space="preserve"> surgimento da Lei 11.698/2008, </w:t>
      </w:r>
      <w:r w:rsidRPr="000F10A5">
        <w:rPr>
          <w:rFonts w:cs="Times New Roman"/>
        </w:rPr>
        <w:t>foram proporcionadas</w:t>
      </w:r>
      <w:r w:rsidR="00AA1A0A" w:rsidRPr="000F10A5">
        <w:rPr>
          <w:rFonts w:cs="Times New Roman"/>
        </w:rPr>
        <w:t xml:space="preserve"> modificações no CC</w:t>
      </w:r>
      <w:r w:rsidR="00A05459" w:rsidRPr="000F10A5">
        <w:rPr>
          <w:rFonts w:cs="Times New Roman"/>
        </w:rPr>
        <w:t>/02</w:t>
      </w:r>
      <w:r w:rsidR="006D2368" w:rsidRPr="000F10A5">
        <w:rPr>
          <w:rFonts w:cs="Times New Roman"/>
        </w:rPr>
        <w:t xml:space="preserve">em seus </w:t>
      </w:r>
      <w:r w:rsidR="006D2368" w:rsidRPr="000F10A5">
        <w:rPr>
          <w:rFonts w:cs="Times New Roman"/>
          <w:szCs w:val="24"/>
        </w:rPr>
        <w:t>artigos 1.583 e 1.584.</w:t>
      </w:r>
    </w:p>
    <w:p w:rsidR="006F2C60" w:rsidRDefault="006D2368" w:rsidP="00DA10CD">
      <w:pPr>
        <w:ind w:firstLine="709"/>
        <w:contextualSpacing/>
        <w:rPr>
          <w:rFonts w:cs="Times New Roman"/>
        </w:rPr>
      </w:pPr>
      <w:r w:rsidRPr="000F10A5">
        <w:rPr>
          <w:rFonts w:cs="Times New Roman"/>
        </w:rPr>
        <w:t>Estas modificações</w:t>
      </w:r>
      <w:r w:rsidR="00903DFD">
        <w:rPr>
          <w:rFonts w:cs="Times New Roman"/>
        </w:rPr>
        <w:t xml:space="preserve"> </w:t>
      </w:r>
      <w:r w:rsidRPr="000F10A5">
        <w:rPr>
          <w:rFonts w:cs="Times New Roman"/>
        </w:rPr>
        <w:t>estabeleceram</w:t>
      </w:r>
      <w:r w:rsidR="00AA1A0A" w:rsidRPr="000F10A5">
        <w:rPr>
          <w:rFonts w:cs="Times New Roman"/>
        </w:rPr>
        <w:t xml:space="preserve"> a guarda compartilhada, defini</w:t>
      </w:r>
      <w:r w:rsidRPr="000F10A5">
        <w:rPr>
          <w:rFonts w:cs="Times New Roman"/>
        </w:rPr>
        <w:t>ram</w:t>
      </w:r>
      <w:r w:rsidR="00AA1A0A" w:rsidRPr="000F10A5">
        <w:rPr>
          <w:rFonts w:cs="Times New Roman"/>
        </w:rPr>
        <w:t xml:space="preserve"> guarda unilateral e em </w:t>
      </w:r>
      <w:r w:rsidRPr="000F10A5">
        <w:rPr>
          <w:rFonts w:cs="Times New Roman"/>
        </w:rPr>
        <w:t xml:space="preserve">casos de </w:t>
      </w:r>
      <w:r w:rsidR="00AA1A0A" w:rsidRPr="000F10A5">
        <w:rPr>
          <w:rFonts w:cs="Times New Roman"/>
        </w:rPr>
        <w:t>fatos conflituosos entre os pais,</w:t>
      </w:r>
      <w:r w:rsidR="00675582" w:rsidRPr="000F10A5">
        <w:rPr>
          <w:rFonts w:cs="Times New Roman"/>
        </w:rPr>
        <w:t xml:space="preserve"> outorgou-lhe prioridade legal à</w:t>
      </w:r>
      <w:r w:rsidRPr="000F10A5">
        <w:rPr>
          <w:rFonts w:cs="Times New Roman"/>
        </w:rPr>
        <w:t xml:space="preserve"> modalidade compartilhada.</w:t>
      </w:r>
      <w:r w:rsidR="00903DFD">
        <w:rPr>
          <w:rFonts w:cs="Times New Roman"/>
        </w:rPr>
        <w:t xml:space="preserve"> </w:t>
      </w:r>
      <w:r w:rsidRPr="000F10A5">
        <w:rPr>
          <w:rFonts w:cs="Times New Roman"/>
        </w:rPr>
        <w:t>Há de se destacar</w:t>
      </w:r>
      <w:r w:rsidR="00903DFD" w:rsidRPr="000F10A5">
        <w:rPr>
          <w:rFonts w:cs="Times New Roman"/>
        </w:rPr>
        <w:t>, porém</w:t>
      </w:r>
      <w:r w:rsidR="00903DFD">
        <w:rPr>
          <w:rFonts w:cs="Times New Roman"/>
        </w:rPr>
        <w:t>, que,</w:t>
      </w:r>
      <w:r w:rsidR="00AA1A0A" w:rsidRPr="000F10A5">
        <w:rPr>
          <w:rFonts w:cs="Times New Roman"/>
        </w:rPr>
        <w:t xml:space="preserve"> antes mesmo de promulgada a mencionada lei, se houvesse acordo entre os genitores, já era cabível essa espécie de guarda, tendo em vista que o art. 1.583 do CC</w:t>
      </w:r>
      <w:r w:rsidR="00A05459" w:rsidRPr="000F10A5">
        <w:rPr>
          <w:rFonts w:cs="Times New Roman"/>
        </w:rPr>
        <w:t>/16</w:t>
      </w:r>
      <w:r w:rsidR="00AA1A0A" w:rsidRPr="000F10A5">
        <w:rPr>
          <w:rFonts w:cs="Times New Roman"/>
        </w:rPr>
        <w:t xml:space="preserve"> determina</w:t>
      </w:r>
      <w:r w:rsidRPr="000F10A5">
        <w:rPr>
          <w:rFonts w:cs="Times New Roman"/>
        </w:rPr>
        <w:t>va</w:t>
      </w:r>
      <w:r w:rsidR="00AA1A0A" w:rsidRPr="000F10A5">
        <w:rPr>
          <w:rFonts w:cs="Times New Roman"/>
        </w:rPr>
        <w:t xml:space="preserve"> que: “No caso de dissolução da sociedade ou do vínculo conjugal pela separação judicial por mútuo consentimento ou pelo divórcio direto consensual, observar-se-á </w:t>
      </w:r>
      <w:r w:rsidR="00AA1A0A" w:rsidRPr="000F10A5">
        <w:rPr>
          <w:rFonts w:cs="Times New Roman"/>
          <w:b/>
        </w:rPr>
        <w:t>o que os cônjuges acordarem sobre a guarda dos filhos</w:t>
      </w:r>
      <w:r w:rsidR="00AA1A0A" w:rsidRPr="000F10A5">
        <w:rPr>
          <w:rFonts w:cs="Times New Roman"/>
        </w:rPr>
        <w:t xml:space="preserve">”. </w:t>
      </w:r>
      <w:r w:rsidR="00F354EE" w:rsidRPr="000F10A5">
        <w:rPr>
          <w:rFonts w:cs="Times New Roman"/>
        </w:rPr>
        <w:t>Grifo nosso.</w:t>
      </w:r>
      <w:r w:rsidR="00903DFD">
        <w:rPr>
          <w:rFonts w:cs="Times New Roman"/>
        </w:rPr>
        <w:t xml:space="preserve"> </w:t>
      </w:r>
      <w:r w:rsidR="006F2C60" w:rsidRPr="000F10A5">
        <w:rPr>
          <w:rFonts w:cs="Times New Roman"/>
        </w:rPr>
        <w:t>(SILVA, 2012, p. 240).</w:t>
      </w:r>
      <w:r w:rsidR="00903DFD">
        <w:rPr>
          <w:rFonts w:cs="Times New Roman"/>
        </w:rPr>
        <w:t xml:space="preserve"> </w:t>
      </w:r>
      <w:r w:rsidR="00AA1A0A" w:rsidRPr="000F10A5">
        <w:rPr>
          <w:rFonts w:cs="Times New Roman"/>
        </w:rPr>
        <w:t>Porém, a guarda compartilhada era rejeitada na maioria dos casos</w:t>
      </w:r>
      <w:r w:rsidRPr="000F10A5">
        <w:rPr>
          <w:rFonts w:cs="Times New Roman"/>
        </w:rPr>
        <w:t>.</w:t>
      </w:r>
    </w:p>
    <w:p w:rsidR="00A05459" w:rsidRPr="000F10A5" w:rsidRDefault="00AA1A0A" w:rsidP="00DA10CD">
      <w:pPr>
        <w:ind w:firstLine="709"/>
        <w:contextualSpacing/>
        <w:rPr>
          <w:rFonts w:cs="Times New Roman"/>
        </w:rPr>
      </w:pPr>
      <w:r w:rsidRPr="000F10A5">
        <w:rPr>
          <w:rFonts w:cs="Times New Roman"/>
        </w:rPr>
        <w:t>É a manifestação do poder familiar que, por seu turno, constitui no conjunto de regulamentos conferido aos pais para executarem o dever de amparo e assistência, sustento e direção no processo de formaç</w:t>
      </w:r>
      <w:r w:rsidR="00A05459" w:rsidRPr="000F10A5">
        <w:rPr>
          <w:rFonts w:cs="Times New Roman"/>
        </w:rPr>
        <w:t>ão da personalidade dos filhos, cumprindo com a prevista Proteção da Pessoa dos Filhos no CC/02.</w:t>
      </w:r>
    </w:p>
    <w:p w:rsidR="00AA1A0A" w:rsidRPr="000F10A5" w:rsidRDefault="00AA1A0A" w:rsidP="00DA10CD">
      <w:pPr>
        <w:ind w:firstLine="709"/>
        <w:contextualSpacing/>
        <w:rPr>
          <w:rFonts w:cs="Times New Roman"/>
        </w:rPr>
      </w:pPr>
      <w:r w:rsidRPr="000F10A5">
        <w:rPr>
          <w:rFonts w:cs="Times New Roman"/>
        </w:rPr>
        <w:t xml:space="preserve"> A guarda é, portanto, uma prerrogativa inerente ao este poder familiar, na constância do casamento e da união estável. A importância familiar no crescimento e desenvolvimento da criança é indiscutível, pois tem como objetivo estabelecer condições para que obtenha uma boa assistência, para que seja desenvolvida a forma de se prever alteração de crescimento e desenvolvimentos aos filhos, e pra instruir através da educação sucessiva este é o primeiro passo na vida da criança, como dispõe o artigo 277 da constituição federal vigente que visa assegurar o direito à vida, à saúde, à educação, à alimentação, ao lazer, à profissionalização, à cultura, à dignidade, ao respeito, à liberdade e à convivência familiar e comunitária. </w:t>
      </w:r>
    </w:p>
    <w:p w:rsidR="00AA1A0A" w:rsidRPr="000F10A5" w:rsidRDefault="00AA1A0A" w:rsidP="00DA10CD">
      <w:pPr>
        <w:ind w:firstLine="709"/>
        <w:contextualSpacing/>
        <w:rPr>
          <w:rFonts w:cs="Times New Roman"/>
        </w:rPr>
      </w:pPr>
      <w:r w:rsidRPr="000F10A5">
        <w:rPr>
          <w:rFonts w:cs="Times New Roman"/>
        </w:rPr>
        <w:t>A guarda deve ser vista pelo enfoque da prole o com o melhor consenso possível entre os pais, sempre buscando o melhor interesse da criança e adolescente. Felizmente, são cada vez mais frequentes famílias com mentalidades melhores, contando com o apoio de psicólogos, assistentes sociais e juízes, capazes de preservar o melhor interesse dos envolvidos.</w:t>
      </w:r>
    </w:p>
    <w:p w:rsidR="00AA1A0A" w:rsidRPr="000F10A5" w:rsidRDefault="00AA1A0A" w:rsidP="00DA10CD">
      <w:pPr>
        <w:ind w:firstLine="709"/>
        <w:contextualSpacing/>
        <w:rPr>
          <w:rFonts w:cs="Times New Roman"/>
        </w:rPr>
      </w:pPr>
      <w:r w:rsidRPr="000F10A5">
        <w:rPr>
          <w:rFonts w:cs="Times New Roman"/>
        </w:rPr>
        <w:lastRenderedPageBreak/>
        <w:t>A guarda acima de tudo é uma continuidade e obrigação que sempre haverá, estará presente na sociedade e na vida social dos filhos. Os pais, sempre que possível, devem estar presentes nas atividades dos filhos, comparecendo nas festividades para as quais são convidados, mantendo sempre um bom relacionamento com os filhos, mostrando uma forma contínua de se viver perante uma sociedade de respeito.</w:t>
      </w:r>
    </w:p>
    <w:p w:rsidR="00AA1A0A" w:rsidRPr="000F10A5" w:rsidRDefault="00AA1A0A" w:rsidP="00DA10CD">
      <w:pPr>
        <w:ind w:firstLine="709"/>
        <w:contextualSpacing/>
        <w:rPr>
          <w:rFonts w:cs="Times New Roman"/>
        </w:rPr>
      </w:pPr>
      <w:r w:rsidRPr="000F10A5">
        <w:rPr>
          <w:rFonts w:cs="Times New Roman"/>
        </w:rPr>
        <w:t>Definida a guarda, seja decisão sobre acordo entre os pais, ou por decisão judicial, conforme dispõe (CC 1.584 I), quando um ou outro forem capazes de exercer o poder familiar (CC 1.584 II), mesmo que decidida a guarda unilateral na ação divórcio ou dissolução da união estável, pode ser buscado por ambos dos pais a alteração da modalidade de guarda em ação autônoma, apesar de esta ter sido definida judicialmente também pode ser requerida sua modificação. Somente se os pais expressarem seu desejo pela guarda unilateral, não será imposta a compartilhada.</w:t>
      </w:r>
    </w:p>
    <w:p w:rsidR="00AA1A0A" w:rsidRPr="000F10A5" w:rsidRDefault="00AA1A0A" w:rsidP="00DA10CD">
      <w:pPr>
        <w:ind w:firstLine="709"/>
        <w:contextualSpacing/>
        <w:rPr>
          <w:rFonts w:cs="Times New Roman"/>
        </w:rPr>
      </w:pPr>
      <w:r w:rsidRPr="000F10A5">
        <w:rPr>
          <w:rFonts w:cs="Times New Roman"/>
        </w:rPr>
        <w:t>Para Berenice (2011), é cabível neste procedimento, quando evidenciados indícios de alienação parental, que o juiz, facultativamente, imponha não só à criança, mas também aos genitores e aos integrantes da entidade familiar, tratamento psicológico ou psiquiátrico, conforme redação do art. 129, III do ECA diante ao grande impacto e abalo emocional causado pelos procedimentos de perda ou substituições (BERENICE, 2011, p. 899).</w:t>
      </w:r>
    </w:p>
    <w:p w:rsidR="00AA1A0A" w:rsidRPr="000F10A5" w:rsidRDefault="00AA1A0A" w:rsidP="00DA10CD">
      <w:pPr>
        <w:ind w:firstLine="709"/>
        <w:contextualSpacing/>
        <w:rPr>
          <w:rFonts w:cs="Times New Roman"/>
          <w:b/>
        </w:rPr>
      </w:pPr>
      <w:r w:rsidRPr="000F10A5">
        <w:rPr>
          <w:rFonts w:cs="Times New Roman"/>
        </w:rPr>
        <w:t>Neste diapasão, observando-se a necessidade de encaminhamento da família e das crianças a um tratamento psicológico específico, o juiz poderá determinar que tais medidas sejam adotadas.</w:t>
      </w:r>
    </w:p>
    <w:p w:rsidR="00D740F6" w:rsidRPr="000F10A5" w:rsidRDefault="00D740F6" w:rsidP="00DA10CD">
      <w:pPr>
        <w:ind w:firstLine="709"/>
        <w:contextualSpacing/>
        <w:rPr>
          <w:rFonts w:cs="Times New Roman"/>
          <w:b/>
        </w:rPr>
      </w:pPr>
    </w:p>
    <w:p w:rsidR="00214FA6" w:rsidRPr="000F10A5" w:rsidRDefault="00214FA6" w:rsidP="00DA10CD">
      <w:pPr>
        <w:contextualSpacing/>
        <w:rPr>
          <w:rFonts w:cs="Times New Roman"/>
        </w:rPr>
      </w:pPr>
      <w:r w:rsidRPr="000F10A5">
        <w:rPr>
          <w:rFonts w:cs="Times New Roman"/>
        </w:rPr>
        <w:t>2.1 GUARDA UNILATERAL</w:t>
      </w:r>
    </w:p>
    <w:p w:rsidR="00071498" w:rsidRPr="000F10A5" w:rsidRDefault="00071498" w:rsidP="00DA10CD">
      <w:pPr>
        <w:contextualSpacing/>
        <w:rPr>
          <w:rFonts w:cs="Times New Roman"/>
        </w:rPr>
      </w:pPr>
    </w:p>
    <w:p w:rsidR="00476FB8" w:rsidRPr="000F10A5" w:rsidRDefault="00476FB8" w:rsidP="00DA10CD">
      <w:pPr>
        <w:ind w:firstLine="709"/>
        <w:contextualSpacing/>
        <w:rPr>
          <w:rFonts w:cs="Times New Roman"/>
        </w:rPr>
      </w:pPr>
      <w:r w:rsidRPr="000F10A5">
        <w:rPr>
          <w:rFonts w:cs="Times New Roman"/>
        </w:rPr>
        <w:t>Em meados do século XIX o pátrio poder era atribuído inteiramente ao pai enquanto a matriarca da família se submetia as suas ordens. Nesse tempo não tão distante, a mulher era considerada absolutamente incapaz no exercício da sua vida civil, portanto não tinha ela o poder legal de compartilhar as suas responsabilidades inerentes ao pátrio poder que era o pai.</w:t>
      </w:r>
    </w:p>
    <w:p w:rsidR="00476FB8" w:rsidRPr="000F10A5" w:rsidRDefault="00476FB8" w:rsidP="00DA10CD">
      <w:pPr>
        <w:ind w:firstLine="709"/>
        <w:contextualSpacing/>
        <w:rPr>
          <w:rFonts w:cs="Times New Roman"/>
        </w:rPr>
      </w:pPr>
      <w:r w:rsidRPr="000F10A5">
        <w:rPr>
          <w:rFonts w:cs="Times New Roman"/>
        </w:rPr>
        <w:t xml:space="preserve">Neste sentido tem-se a origem da guarda unilateral, </w:t>
      </w:r>
      <w:r w:rsidR="00071498" w:rsidRPr="000F10A5">
        <w:rPr>
          <w:rFonts w:cs="Times New Roman"/>
        </w:rPr>
        <w:t>assim entendida quando apenas um dos pais assume a responsabilidade pela criação e supervisão direta dos filhos menores</w:t>
      </w:r>
      <w:r w:rsidRPr="000F10A5">
        <w:rPr>
          <w:rFonts w:cs="Times New Roman"/>
        </w:rPr>
        <w:t>.</w:t>
      </w:r>
    </w:p>
    <w:p w:rsidR="00476FB8" w:rsidRPr="000F10A5" w:rsidRDefault="00476FB8" w:rsidP="00DA10CD">
      <w:pPr>
        <w:ind w:firstLine="709"/>
        <w:contextualSpacing/>
        <w:rPr>
          <w:rFonts w:cs="Times New Roman"/>
        </w:rPr>
      </w:pPr>
      <w:r w:rsidRPr="000F10A5">
        <w:rPr>
          <w:rFonts w:cs="Times New Roman"/>
        </w:rPr>
        <w:t>Necessário se faz informar que o termo “pátrio poder” era trazido pelo Código Civil de 1916, contudo, em um</w:t>
      </w:r>
      <w:r w:rsidR="00271AFF" w:rsidRPr="000F10A5">
        <w:rPr>
          <w:rFonts w:cs="Times New Roman"/>
        </w:rPr>
        <w:t xml:space="preserve"> processo de aperfeiçoamento do mesmo diploma, em 2002 passou a ser denominado “poder familiar”, rompendo com a tradição machista. (GAGLIANO, 2014, p. 595)</w:t>
      </w:r>
    </w:p>
    <w:p w:rsidR="00071498" w:rsidRPr="000F10A5" w:rsidRDefault="00271AFF" w:rsidP="00DA10CD">
      <w:pPr>
        <w:ind w:firstLine="709"/>
        <w:contextualSpacing/>
        <w:rPr>
          <w:rFonts w:cs="Times New Roman"/>
        </w:rPr>
      </w:pPr>
      <w:r w:rsidRPr="000F10A5">
        <w:rPr>
          <w:rFonts w:cs="Times New Roman"/>
        </w:rPr>
        <w:lastRenderedPageBreak/>
        <w:t>Para Gagliano a guarda unilateral</w:t>
      </w:r>
      <w:r w:rsidR="00903DFD">
        <w:rPr>
          <w:rFonts w:cs="Times New Roman"/>
        </w:rPr>
        <w:t xml:space="preserve"> </w:t>
      </w:r>
      <w:r w:rsidR="008E5C7F" w:rsidRPr="000F10A5">
        <w:rPr>
          <w:rFonts w:cs="Times New Roman"/>
        </w:rPr>
        <w:t xml:space="preserve">ainda </w:t>
      </w:r>
      <w:r w:rsidR="00D143E3" w:rsidRPr="000F10A5">
        <w:rPr>
          <w:rFonts w:cs="Times New Roman"/>
        </w:rPr>
        <w:t xml:space="preserve">é a modalidade mais </w:t>
      </w:r>
      <w:r w:rsidR="008E5C7F" w:rsidRPr="000F10A5">
        <w:rPr>
          <w:rFonts w:cs="Times New Roman"/>
        </w:rPr>
        <w:t xml:space="preserve">comum </w:t>
      </w:r>
      <w:r w:rsidR="00D143E3" w:rsidRPr="000F10A5">
        <w:rPr>
          <w:rFonts w:cs="Times New Roman"/>
        </w:rPr>
        <w:t>no cenário brasileiro atual, bem como, foi por muito tempo a única opção de guarda após a separação de casais.</w:t>
      </w:r>
    </w:p>
    <w:p w:rsidR="00EA1407" w:rsidRPr="000F10A5" w:rsidRDefault="008E5C7F" w:rsidP="00DA10CD">
      <w:pPr>
        <w:contextualSpacing/>
        <w:rPr>
          <w:rFonts w:cs="Times New Roman"/>
        </w:rPr>
      </w:pPr>
      <w:r w:rsidRPr="000F10A5">
        <w:rPr>
          <w:rFonts w:cs="Times New Roman"/>
        </w:rPr>
        <w:tab/>
        <w:t>Conforme relatado anteriormente, a culpa decorrente da causa da separação era o critério base para definir a pessoa que deveria ser responsabilizada pela guarda dos filhos, não sendo levado em conta o melhor interesse da criança na situação</w:t>
      </w:r>
      <w:r w:rsidR="00EA1407" w:rsidRPr="000F10A5">
        <w:rPr>
          <w:rFonts w:cs="Times New Roman"/>
        </w:rPr>
        <w:t>, o que retirava do culpado a possibilidade de detenção da guarda.</w:t>
      </w:r>
    </w:p>
    <w:p w:rsidR="00EA1407" w:rsidRPr="000F10A5" w:rsidRDefault="00EA1407" w:rsidP="00DA10CD">
      <w:pPr>
        <w:contextualSpacing/>
        <w:rPr>
          <w:rFonts w:cs="Times New Roman"/>
        </w:rPr>
      </w:pPr>
      <w:r w:rsidRPr="000F10A5">
        <w:rPr>
          <w:rFonts w:cs="Times New Roman"/>
        </w:rPr>
        <w:tab/>
        <w:t>O Código Civil de 2002 traz em seu artigo 1</w:t>
      </w:r>
      <w:r w:rsidR="0050383E" w:rsidRPr="000F10A5">
        <w:rPr>
          <w:rFonts w:cs="Times New Roman"/>
        </w:rPr>
        <w:t>.</w:t>
      </w:r>
      <w:r w:rsidRPr="000F10A5">
        <w:rPr>
          <w:rFonts w:cs="Times New Roman"/>
        </w:rPr>
        <w:t>583 a autorização expressa da guarda unilateral ou compartilhada, note-se:</w:t>
      </w:r>
    </w:p>
    <w:p w:rsidR="00EA1407" w:rsidRPr="000F10A5" w:rsidRDefault="00EA1407" w:rsidP="00DA10CD">
      <w:pPr>
        <w:contextualSpacing/>
        <w:rPr>
          <w:rFonts w:cs="Times New Roman"/>
        </w:rPr>
      </w:pPr>
    </w:p>
    <w:p w:rsidR="00EA1407" w:rsidRPr="000F10A5" w:rsidRDefault="00EA1407" w:rsidP="00DA10CD">
      <w:pPr>
        <w:pStyle w:val="texto2"/>
        <w:spacing w:before="0" w:beforeAutospacing="0" w:after="0" w:afterAutospacing="0"/>
        <w:ind w:left="4536"/>
        <w:contextualSpacing/>
        <w:jc w:val="both"/>
        <w:rPr>
          <w:sz w:val="22"/>
          <w:szCs w:val="22"/>
        </w:rPr>
      </w:pPr>
      <w:r w:rsidRPr="000F10A5">
        <w:rPr>
          <w:sz w:val="22"/>
          <w:szCs w:val="22"/>
        </w:rPr>
        <w:t>Art. 1.583. A guarda será unilateral ou compartilhada.</w:t>
      </w:r>
    </w:p>
    <w:p w:rsidR="00EA1407" w:rsidRPr="000F10A5" w:rsidRDefault="00EA1407" w:rsidP="00DA10CD">
      <w:pPr>
        <w:pStyle w:val="texto2"/>
        <w:spacing w:before="0" w:beforeAutospacing="0" w:after="0" w:afterAutospacing="0"/>
        <w:ind w:left="4536"/>
        <w:contextualSpacing/>
        <w:jc w:val="both"/>
        <w:rPr>
          <w:sz w:val="22"/>
          <w:szCs w:val="22"/>
        </w:rPr>
      </w:pPr>
      <w:bookmarkStart w:id="1" w:name="art1583§1"/>
      <w:bookmarkEnd w:id="1"/>
      <w:r w:rsidRPr="000F10A5">
        <w:rPr>
          <w:sz w:val="22"/>
          <w:szCs w:val="22"/>
        </w:rPr>
        <w:t xml:space="preserve">§ 1 º Compreende-se por guarda unilateral a atribuída a um só dos genitores ou a alguém que o substitua ( </w:t>
      </w:r>
      <w:hyperlink r:id="rId7" w:anchor="art1584." w:history="1">
        <w:r w:rsidRPr="000F10A5">
          <w:rPr>
            <w:rStyle w:val="Hyperlink"/>
            <w:color w:val="auto"/>
            <w:sz w:val="22"/>
            <w:szCs w:val="22"/>
            <w:u w:val="none"/>
          </w:rPr>
          <w:t xml:space="preserve">art. 1.584, § 5 º </w:t>
        </w:r>
      </w:hyperlink>
      <w:r w:rsidRPr="000F10A5">
        <w:rPr>
          <w:sz w:val="22"/>
          <w:szCs w:val="22"/>
        </w:rPr>
        <w:t xml:space="preserve">) e, por guarda compartilhada a responsabilização conjunta e o exercício de direitos e deveres do pai e da mãe que não vivam sob o mesmo teto, concernentes ao poder familiar dos filhos comuns. </w:t>
      </w:r>
    </w:p>
    <w:p w:rsidR="00CF3589" w:rsidRPr="000F10A5" w:rsidRDefault="00EA1407" w:rsidP="00DA10CD">
      <w:pPr>
        <w:pStyle w:val="texto2"/>
        <w:spacing w:before="0" w:beforeAutospacing="0" w:after="0" w:afterAutospacing="0"/>
        <w:ind w:left="4536"/>
        <w:contextualSpacing/>
        <w:jc w:val="both"/>
        <w:rPr>
          <w:sz w:val="22"/>
          <w:szCs w:val="22"/>
        </w:rPr>
      </w:pPr>
      <w:bookmarkStart w:id="2" w:name="art1583§2"/>
      <w:bookmarkStart w:id="3" w:name="art1583§2."/>
      <w:bookmarkEnd w:id="2"/>
      <w:bookmarkEnd w:id="3"/>
      <w:r w:rsidRPr="000F10A5">
        <w:rPr>
          <w:sz w:val="22"/>
          <w:szCs w:val="22"/>
        </w:rPr>
        <w:t xml:space="preserve">§ 2 º Na guarda compartilhada, o tempo de convívio com os filhos deve ser dividido de forma equilibrada com a mãe e com o pai, sempre tendo em vista as condições fáticas e os interesses dos filhos: </w:t>
      </w:r>
      <w:bookmarkStart w:id="4" w:name="art1583§2i"/>
      <w:bookmarkStart w:id="5" w:name="art1583§2i."/>
      <w:bookmarkEnd w:id="4"/>
      <w:bookmarkEnd w:id="5"/>
    </w:p>
    <w:p w:rsidR="00CF3589" w:rsidRPr="000F10A5" w:rsidRDefault="00EA1407" w:rsidP="00DA10CD">
      <w:pPr>
        <w:pStyle w:val="texto2"/>
        <w:spacing w:before="0" w:beforeAutospacing="0" w:after="0" w:afterAutospacing="0"/>
        <w:ind w:left="4536"/>
        <w:contextualSpacing/>
        <w:jc w:val="both"/>
        <w:rPr>
          <w:sz w:val="22"/>
          <w:szCs w:val="22"/>
        </w:rPr>
      </w:pPr>
      <w:r w:rsidRPr="000F10A5">
        <w:rPr>
          <w:sz w:val="22"/>
          <w:szCs w:val="22"/>
        </w:rPr>
        <w:t xml:space="preserve">§ 3º Na guarda compartilhada, a cidade considerada base de moradia dos filhos será aquela que melhor atender aos interesses dos filhos. </w:t>
      </w:r>
    </w:p>
    <w:p w:rsidR="00EA1407" w:rsidRPr="000F10A5" w:rsidRDefault="00EA1407" w:rsidP="00DA10CD">
      <w:pPr>
        <w:pStyle w:val="texto2"/>
        <w:spacing w:before="0" w:beforeAutospacing="0" w:after="0" w:afterAutospacing="0"/>
        <w:ind w:left="4536"/>
        <w:contextualSpacing/>
        <w:jc w:val="both"/>
        <w:rPr>
          <w:sz w:val="22"/>
          <w:szCs w:val="22"/>
        </w:rPr>
      </w:pPr>
      <w:r w:rsidRPr="000F10A5">
        <w:rPr>
          <w:sz w:val="22"/>
          <w:szCs w:val="22"/>
        </w:rPr>
        <w:t xml:space="preserve">§ 5º A guarda unilateral obriga o pai ou a mãe que não a detenha a supervisionar os interesses dos filhos, e, para possibilitar tal supervisão, qualquer dos genitores sempre será parte legítima para solicitar informações e/ou prestação de contas, objetivas ou subjetivas, em assuntos ou situações que direta ou indiretamente afetem a saúde física e psicológica e a educação de seus filhos. </w:t>
      </w:r>
      <w:r w:rsidR="000A5BB9">
        <w:rPr>
          <w:sz w:val="22"/>
          <w:szCs w:val="22"/>
        </w:rPr>
        <w:t>(BRASIL, 2002)</w:t>
      </w:r>
    </w:p>
    <w:p w:rsidR="00EA1407" w:rsidRPr="000F10A5" w:rsidRDefault="00EA1407" w:rsidP="00DA10CD">
      <w:pPr>
        <w:ind w:left="4536"/>
        <w:contextualSpacing/>
        <w:rPr>
          <w:rFonts w:cs="Times New Roman"/>
        </w:rPr>
      </w:pPr>
    </w:p>
    <w:p w:rsidR="00EA1407" w:rsidRPr="000F10A5" w:rsidRDefault="009D7323" w:rsidP="00DA10CD">
      <w:pPr>
        <w:contextualSpacing/>
        <w:rPr>
          <w:rFonts w:cs="Times New Roman"/>
        </w:rPr>
      </w:pPr>
      <w:r w:rsidRPr="000F10A5">
        <w:rPr>
          <w:rFonts w:cs="Times New Roman"/>
        </w:rPr>
        <w:tab/>
      </w:r>
      <w:r w:rsidR="0050383E" w:rsidRPr="000F10A5">
        <w:rPr>
          <w:rFonts w:cs="Times New Roman"/>
        </w:rPr>
        <w:t xml:space="preserve">É possível perceber que o artigo supracitado traz a definição do que se trata a modalidade de guarda unilateral, tendo apenas um dos pais como </w:t>
      </w:r>
      <w:r w:rsidRPr="000F10A5">
        <w:rPr>
          <w:rFonts w:cs="Times New Roman"/>
        </w:rPr>
        <w:t>guardião da criança.</w:t>
      </w:r>
    </w:p>
    <w:p w:rsidR="009D7323" w:rsidRPr="000F10A5" w:rsidRDefault="009D7323" w:rsidP="00DA10CD">
      <w:pPr>
        <w:contextualSpacing/>
        <w:rPr>
          <w:rFonts w:cs="Times New Roman"/>
        </w:rPr>
      </w:pPr>
      <w:r w:rsidRPr="000F10A5">
        <w:rPr>
          <w:rFonts w:cs="Times New Roman"/>
        </w:rPr>
        <w:tab/>
        <w:t>Para Pablo Stolze</w:t>
      </w:r>
      <w:r w:rsidR="00903DFD">
        <w:rPr>
          <w:rFonts w:cs="Times New Roman"/>
        </w:rPr>
        <w:t xml:space="preserve"> </w:t>
      </w:r>
      <w:r w:rsidRPr="000F10A5">
        <w:rPr>
          <w:rFonts w:cs="Times New Roman"/>
        </w:rPr>
        <w:t>Gagliano (2014</w:t>
      </w:r>
      <w:r w:rsidR="00271AFF" w:rsidRPr="000F10A5">
        <w:rPr>
          <w:rFonts w:cs="Times New Roman"/>
        </w:rPr>
        <w:t>, p. 609</w:t>
      </w:r>
      <w:r w:rsidRPr="000F10A5">
        <w:rPr>
          <w:rFonts w:cs="Times New Roman"/>
        </w:rPr>
        <w:t xml:space="preserve">), “...um dos pais detém </w:t>
      </w:r>
      <w:r w:rsidRPr="000F10A5">
        <w:rPr>
          <w:rFonts w:cs="Times New Roman"/>
          <w:b/>
        </w:rPr>
        <w:t xml:space="preserve">exclusivamente </w:t>
      </w:r>
      <w:r w:rsidRPr="000F10A5">
        <w:rPr>
          <w:rFonts w:cs="Times New Roman"/>
        </w:rPr>
        <w:t>a guarda, cabendo ao outro direito de visita. O filho passa a morar no mesmo domicílio do seu guard</w:t>
      </w:r>
      <w:r w:rsidR="00903DFD">
        <w:rPr>
          <w:rFonts w:cs="Times New Roman"/>
        </w:rPr>
        <w:t>ião.”(G</w:t>
      </w:r>
      <w:r w:rsidRPr="000F10A5">
        <w:rPr>
          <w:rFonts w:cs="Times New Roman"/>
        </w:rPr>
        <w:t>rifo nosso)</w:t>
      </w:r>
    </w:p>
    <w:p w:rsidR="009D7323" w:rsidRPr="000F10A5" w:rsidRDefault="009D7323" w:rsidP="00DA10CD">
      <w:pPr>
        <w:contextualSpacing/>
        <w:rPr>
          <w:rFonts w:cs="Times New Roman"/>
        </w:rPr>
      </w:pPr>
      <w:r w:rsidRPr="000F10A5">
        <w:rPr>
          <w:rFonts w:cs="Times New Roman"/>
        </w:rPr>
        <w:tab/>
        <w:t xml:space="preserve">Dizer que um dos pais detém exclusivamente a guarda e que </w:t>
      </w:r>
      <w:r w:rsidR="00BE210A" w:rsidRPr="000F10A5">
        <w:rPr>
          <w:rFonts w:cs="Times New Roman"/>
        </w:rPr>
        <w:t>ao outro cabe direito de visita</w:t>
      </w:r>
      <w:r w:rsidR="00292E2C" w:rsidRPr="000F10A5">
        <w:rPr>
          <w:rFonts w:cs="Times New Roman"/>
        </w:rPr>
        <w:t>,</w:t>
      </w:r>
      <w:r w:rsidRPr="000F10A5">
        <w:rPr>
          <w:rFonts w:cs="Times New Roman"/>
        </w:rPr>
        <w:t xml:space="preserve"> não significa dizer que </w:t>
      </w:r>
      <w:r w:rsidR="00BE210A" w:rsidRPr="000F10A5">
        <w:rPr>
          <w:rFonts w:cs="Times New Roman"/>
        </w:rPr>
        <w:t>este ser</w:t>
      </w:r>
      <w:r w:rsidRPr="000F10A5">
        <w:rPr>
          <w:rFonts w:cs="Times New Roman"/>
        </w:rPr>
        <w:t>á eximido da responsabilidade de supervisão</w:t>
      </w:r>
      <w:r w:rsidR="00BE210A" w:rsidRPr="000F10A5">
        <w:rPr>
          <w:rFonts w:cs="Times New Roman"/>
        </w:rPr>
        <w:t xml:space="preserve"> sobre os </w:t>
      </w:r>
      <w:r w:rsidR="00BE210A" w:rsidRPr="000F10A5">
        <w:rPr>
          <w:rFonts w:cs="Times New Roman"/>
        </w:rPr>
        <w:lastRenderedPageBreak/>
        <w:t>interesses do menor e de suas obrigações quanto genitor, tanto no que tange suprir as necessidades emocionais da criança quanto às materiais.</w:t>
      </w:r>
    </w:p>
    <w:p w:rsidR="00E629D0" w:rsidRPr="000F10A5" w:rsidRDefault="00E629D0" w:rsidP="00DA10CD">
      <w:pPr>
        <w:contextualSpacing/>
        <w:rPr>
          <w:rFonts w:cs="Times New Roman"/>
        </w:rPr>
      </w:pPr>
      <w:r w:rsidRPr="000F10A5">
        <w:rPr>
          <w:rFonts w:cs="Times New Roman"/>
        </w:rPr>
        <w:tab/>
        <w:t>Logo, conclui-se que na guarda unilateral</w:t>
      </w:r>
      <w:r w:rsidR="00476FB8" w:rsidRPr="000F10A5">
        <w:rPr>
          <w:rFonts w:cs="Times New Roman"/>
        </w:rPr>
        <w:t>,</w:t>
      </w:r>
      <w:r w:rsidRPr="000F10A5">
        <w:rPr>
          <w:rFonts w:cs="Times New Roman"/>
        </w:rPr>
        <w:t xml:space="preserve"> o domicílio da criança será o do genitor detentor da guarda, sendo o contato da mesma com o outro limitado </w:t>
      </w:r>
      <w:r w:rsidR="00476FB8" w:rsidRPr="000F10A5">
        <w:rPr>
          <w:rFonts w:cs="Times New Roman"/>
        </w:rPr>
        <w:t>ao direito de visita</w:t>
      </w:r>
      <w:r w:rsidRPr="000F10A5">
        <w:rPr>
          <w:rFonts w:cs="Times New Roman"/>
        </w:rPr>
        <w:t>, tema que será abordado mais adiante.</w:t>
      </w:r>
    </w:p>
    <w:p w:rsidR="00292E2C" w:rsidRPr="000F10A5" w:rsidRDefault="00292E2C" w:rsidP="00DA10CD">
      <w:pPr>
        <w:ind w:firstLine="709"/>
        <w:contextualSpacing/>
        <w:rPr>
          <w:rFonts w:cs="Times New Roman"/>
        </w:rPr>
      </w:pPr>
      <w:r w:rsidRPr="000F10A5">
        <w:rPr>
          <w:rFonts w:cs="Times New Roman"/>
        </w:rPr>
        <w:t>Com o passar do tempo, a guarda unilateral, também denominada única, passou a dar espaço à modalidade compartilhada, acerca do tema, Fontes (2009) afirma:</w:t>
      </w:r>
    </w:p>
    <w:p w:rsidR="00292E2C" w:rsidRPr="000F10A5" w:rsidRDefault="00292E2C" w:rsidP="00DA10CD">
      <w:pPr>
        <w:ind w:left="4258" w:firstLine="709"/>
        <w:contextualSpacing/>
        <w:rPr>
          <w:rFonts w:cs="Times New Roman"/>
        </w:rPr>
      </w:pPr>
    </w:p>
    <w:p w:rsidR="00292E2C" w:rsidRPr="000F10A5" w:rsidRDefault="00292E2C" w:rsidP="00DA10CD">
      <w:pPr>
        <w:spacing w:line="240" w:lineRule="auto"/>
        <w:ind w:left="4536"/>
        <w:contextualSpacing/>
        <w:rPr>
          <w:rFonts w:cs="Times New Roman"/>
          <w:sz w:val="22"/>
        </w:rPr>
      </w:pPr>
      <w:r w:rsidRPr="000F10A5">
        <w:rPr>
          <w:rFonts w:cs="Times New Roman"/>
          <w:sz w:val="22"/>
        </w:rPr>
        <w:t>A Guarda Compartilhada teve origem na Inglaterra, por volta da década de 60, onde o sistema rompeu com a guarda única. Logo após, meados da década de 70, foi também aprovada pela Court d’Appel inglesa, se espalhando assim, pela jurisprudência canadense da common law, e por toda a América do Norte. No Canadá, apesar da utilização da guarda compartilhada, tem como regra a guarda exclusiva, só vindo a aplicar a guarda compartilhada quando existir acordo entre os genitores (FONTES, 2009, p. 24).</w:t>
      </w:r>
    </w:p>
    <w:p w:rsidR="00292E2C" w:rsidRPr="000F10A5" w:rsidRDefault="00292E2C" w:rsidP="00DA10CD">
      <w:pPr>
        <w:spacing w:line="276" w:lineRule="auto"/>
        <w:ind w:left="4536"/>
        <w:contextualSpacing/>
        <w:rPr>
          <w:rFonts w:cs="Times New Roman"/>
        </w:rPr>
      </w:pPr>
    </w:p>
    <w:p w:rsidR="00071498" w:rsidRPr="000F10A5" w:rsidRDefault="00292E2C" w:rsidP="00DA10CD">
      <w:pPr>
        <w:contextualSpacing/>
        <w:rPr>
          <w:rFonts w:cs="Times New Roman"/>
        </w:rPr>
      </w:pPr>
      <w:r w:rsidRPr="000F10A5">
        <w:rPr>
          <w:rFonts w:cs="Times New Roman"/>
        </w:rPr>
        <w:tab/>
        <w:t>É sobre esta modalidade que se passa a discutir a partir de agora.</w:t>
      </w:r>
    </w:p>
    <w:p w:rsidR="00292E2C" w:rsidRPr="000F10A5" w:rsidRDefault="00292E2C" w:rsidP="00DA10CD">
      <w:pPr>
        <w:contextualSpacing/>
        <w:rPr>
          <w:rFonts w:cs="Times New Roman"/>
        </w:rPr>
      </w:pPr>
      <w:r w:rsidRPr="000F10A5">
        <w:rPr>
          <w:rFonts w:cs="Times New Roman"/>
        </w:rPr>
        <w:tab/>
      </w:r>
    </w:p>
    <w:p w:rsidR="00AA1A0A" w:rsidRPr="000F10A5" w:rsidRDefault="00214FA6" w:rsidP="00DA10CD">
      <w:pPr>
        <w:contextualSpacing/>
        <w:rPr>
          <w:rFonts w:cs="Times New Roman"/>
          <w:b/>
        </w:rPr>
      </w:pPr>
      <w:r w:rsidRPr="000F10A5">
        <w:rPr>
          <w:rFonts w:cs="Times New Roman"/>
        </w:rPr>
        <w:t>2.2</w:t>
      </w:r>
      <w:r w:rsidR="00042352">
        <w:rPr>
          <w:rFonts w:cs="Times New Roman"/>
        </w:rPr>
        <w:t xml:space="preserve"> </w:t>
      </w:r>
      <w:r w:rsidRPr="000F10A5">
        <w:rPr>
          <w:rFonts w:eastAsia="Times New Roman" w:cs="Times New Roman"/>
          <w:szCs w:val="24"/>
          <w:lang w:eastAsia="pt-BR"/>
        </w:rPr>
        <w:t>GUARDA COMPARTILHADA</w:t>
      </w:r>
    </w:p>
    <w:p w:rsidR="00292E2C" w:rsidRPr="000F10A5" w:rsidRDefault="00292E2C" w:rsidP="00DA10CD">
      <w:pPr>
        <w:contextualSpacing/>
        <w:rPr>
          <w:rFonts w:cs="Times New Roman"/>
          <w:b/>
        </w:rPr>
      </w:pPr>
    </w:p>
    <w:p w:rsidR="00AA1A0A" w:rsidRPr="000F10A5" w:rsidRDefault="00AA1A0A" w:rsidP="00DA10CD">
      <w:pPr>
        <w:ind w:firstLine="709"/>
        <w:contextualSpacing/>
        <w:rPr>
          <w:rFonts w:cs="Times New Roman"/>
        </w:rPr>
      </w:pPr>
      <w:r w:rsidRPr="000F10A5">
        <w:rPr>
          <w:rFonts w:cs="Times New Roman"/>
        </w:rPr>
        <w:t>Com a chegada do século XX e consequentes alterações sociais, as mulheres se incluíram no mercado de trabalho</w:t>
      </w:r>
      <w:r w:rsidR="00292E2C" w:rsidRPr="000F10A5">
        <w:rPr>
          <w:rFonts w:cs="Times New Roman"/>
        </w:rPr>
        <w:t xml:space="preserve"> e</w:t>
      </w:r>
      <w:r w:rsidRPr="000F10A5">
        <w:rPr>
          <w:rFonts w:cs="Times New Roman"/>
        </w:rPr>
        <w:t xml:space="preserve"> o homem passou a assumir mais obrigações na família. Daí surgiu a necessidade de adaptação das configurações familiares. Conforme a chegada da industrialização, o homem passa a depender mais da mulher por passar a maior parte do tempo no trabalho, reconduzindo a mulher cada vez mais capaz de exercer seus atos da vida civil. Esta mudança social colaborou para elaboração de novas teorias sobre guarda, sempre visando o contato dos filhos com os pais, tal qual era antes como casados.</w:t>
      </w:r>
    </w:p>
    <w:p w:rsidR="00AA1A0A" w:rsidRPr="000F10A5" w:rsidRDefault="00AA1A0A" w:rsidP="00DA10CD">
      <w:pPr>
        <w:ind w:firstLine="709"/>
        <w:contextualSpacing/>
        <w:rPr>
          <w:rFonts w:cs="Times New Roman"/>
        </w:rPr>
      </w:pPr>
      <w:r w:rsidRPr="000F10A5">
        <w:rPr>
          <w:rFonts w:cs="Times New Roman"/>
        </w:rPr>
        <w:t xml:space="preserve">Assim, diante do breve relato histórico, a guarda compartilhada surgiu pela vontade dos pais de conservar relações com seus filhos, levando em consideração a participação da educação e criação </w:t>
      </w:r>
      <w:r w:rsidR="00292E2C" w:rsidRPr="000F10A5">
        <w:rPr>
          <w:rFonts w:cs="Times New Roman"/>
        </w:rPr>
        <w:t>destes</w:t>
      </w:r>
      <w:r w:rsidRPr="000F10A5">
        <w:rPr>
          <w:rFonts w:cs="Times New Roman"/>
        </w:rPr>
        <w:t>, me</w:t>
      </w:r>
      <w:r w:rsidR="00292E2C" w:rsidRPr="000F10A5">
        <w:rPr>
          <w:rFonts w:cs="Times New Roman"/>
        </w:rPr>
        <w:t>smo diante da separação daqueles</w:t>
      </w:r>
      <w:r w:rsidRPr="000F10A5">
        <w:rPr>
          <w:rFonts w:cs="Times New Roman"/>
        </w:rPr>
        <w:t>.</w:t>
      </w:r>
    </w:p>
    <w:p w:rsidR="00AA1A0A" w:rsidRDefault="00AA1A0A" w:rsidP="00DA10CD">
      <w:pPr>
        <w:ind w:firstLine="709"/>
        <w:contextualSpacing/>
        <w:rPr>
          <w:rFonts w:cs="Times New Roman"/>
        </w:rPr>
      </w:pPr>
      <w:r w:rsidRPr="000F10A5">
        <w:rPr>
          <w:rFonts w:cs="Times New Roman"/>
        </w:rPr>
        <w:t>A guarda compartilhada, para muitos, é o rompimento com a guarda única, isto é, aquela guarda que era dada a um só genitor (na maioria dos casos, a mãe). A lei 11.698/2008 especificamente no seu artigo</w:t>
      </w:r>
      <w:r w:rsidR="007F60A1" w:rsidRPr="000F10A5">
        <w:rPr>
          <w:rFonts w:cs="Times New Roman"/>
        </w:rPr>
        <w:t>1° trouxe uma alteração significativa ao CC/02 em seu art. 1.583 e 1.584</w:t>
      </w:r>
      <w:r w:rsidR="000A5BB9">
        <w:rPr>
          <w:rFonts w:cs="Times New Roman"/>
        </w:rPr>
        <w:t>.</w:t>
      </w:r>
    </w:p>
    <w:p w:rsidR="000A5BB9" w:rsidRPr="000F10A5" w:rsidRDefault="000A5BB9" w:rsidP="00DA10CD">
      <w:pPr>
        <w:ind w:firstLine="709"/>
        <w:contextualSpacing/>
        <w:rPr>
          <w:rFonts w:cs="Times New Roman"/>
        </w:rPr>
      </w:pPr>
      <w:r>
        <w:rPr>
          <w:rFonts w:cs="Times New Roman"/>
        </w:rPr>
        <w:lastRenderedPageBreak/>
        <w:t>Vejamos:</w:t>
      </w:r>
    </w:p>
    <w:p w:rsidR="00AA1A0A" w:rsidRPr="000F10A5" w:rsidRDefault="00AA1A0A" w:rsidP="00DA10CD">
      <w:pPr>
        <w:spacing w:line="276" w:lineRule="auto"/>
        <w:ind w:firstLine="709"/>
        <w:contextualSpacing/>
        <w:rPr>
          <w:rFonts w:cs="Times New Roman"/>
          <w:sz w:val="22"/>
        </w:rPr>
      </w:pPr>
    </w:p>
    <w:p w:rsidR="007F60A1" w:rsidRPr="000F10A5" w:rsidRDefault="007F60A1" w:rsidP="00DA10CD">
      <w:pPr>
        <w:spacing w:line="240" w:lineRule="auto"/>
        <w:ind w:left="4536" w:firstLine="6"/>
        <w:contextualSpacing/>
        <w:rPr>
          <w:rFonts w:cs="Times New Roman"/>
          <w:sz w:val="22"/>
        </w:rPr>
      </w:pPr>
      <w:r w:rsidRPr="000F10A5">
        <w:rPr>
          <w:rFonts w:cs="Times New Roman"/>
          <w:color w:val="000000"/>
          <w:sz w:val="22"/>
        </w:rPr>
        <w:t>Art. 1</w:t>
      </w:r>
      <w:r w:rsidRPr="000F10A5">
        <w:rPr>
          <w:rFonts w:cs="Times New Roman"/>
          <w:color w:val="000000"/>
          <w:sz w:val="22"/>
          <w:u w:val="single"/>
          <w:vertAlign w:val="superscript"/>
        </w:rPr>
        <w:t>o</w:t>
      </w:r>
      <w:r w:rsidRPr="000F10A5">
        <w:rPr>
          <w:rFonts w:cs="Times New Roman"/>
          <w:color w:val="000000"/>
          <w:sz w:val="22"/>
        </w:rPr>
        <w:t>  Os</w:t>
      </w:r>
      <w:r w:rsidR="00903DFD">
        <w:rPr>
          <w:rFonts w:cs="Times New Roman"/>
          <w:color w:val="000000"/>
          <w:sz w:val="22"/>
        </w:rPr>
        <w:t xml:space="preserve"> </w:t>
      </w:r>
      <w:r w:rsidRPr="000F10A5">
        <w:rPr>
          <w:rFonts w:cs="Times New Roman"/>
          <w:color w:val="000000"/>
          <w:sz w:val="22"/>
        </w:rPr>
        <w:t>arts. 1.583 e 1.584 da Lei n</w:t>
      </w:r>
      <w:r w:rsidRPr="000F10A5">
        <w:rPr>
          <w:rFonts w:cs="Times New Roman"/>
          <w:color w:val="000000"/>
          <w:sz w:val="22"/>
          <w:u w:val="single"/>
          <w:vertAlign w:val="superscript"/>
        </w:rPr>
        <w:t>o</w:t>
      </w:r>
      <w:r w:rsidRPr="000F10A5">
        <w:rPr>
          <w:rFonts w:cs="Times New Roman"/>
          <w:color w:val="000000"/>
          <w:sz w:val="22"/>
        </w:rPr>
        <w:t xml:space="preserve"> 10.406, de 10 de janeiro de 2002 – Código Civil, passam a vigorar com a seguinte redação:</w:t>
      </w:r>
    </w:p>
    <w:p w:rsidR="00AA1A0A" w:rsidRPr="000F10A5" w:rsidRDefault="00AA1A0A" w:rsidP="00DA10CD">
      <w:pPr>
        <w:spacing w:line="240" w:lineRule="auto"/>
        <w:ind w:left="4536" w:firstLine="6"/>
        <w:contextualSpacing/>
        <w:rPr>
          <w:rFonts w:cs="Times New Roman"/>
          <w:sz w:val="22"/>
        </w:rPr>
      </w:pPr>
      <w:r w:rsidRPr="000F10A5">
        <w:rPr>
          <w:rFonts w:cs="Times New Roman"/>
          <w:sz w:val="22"/>
        </w:rPr>
        <w:t>Art. 1.583. A guarda será unilateral ou compartilhada. (Redação dada pela Lei nº 11.698, de 2008). § 1o Compreende-se por guarda unilateral a atribuída a um só dos genitores ou a alguém que o substitua (art. 1.584, § 5o) e, por guarda compartilhada a responsabilização conjunta e o exercício de direitos e deveres do pai e da mãe que não vivam sob o mesmo teto, concernentes ao poder familiar dos filhos comuns. (Incluído pela Lei nº 11.698, de 2008).</w:t>
      </w:r>
      <w:r w:rsidR="000A5BB9">
        <w:rPr>
          <w:rFonts w:cs="Times New Roman"/>
          <w:sz w:val="22"/>
        </w:rPr>
        <w:t xml:space="preserve"> (BRASIL, 2002)</w:t>
      </w:r>
    </w:p>
    <w:p w:rsidR="00AA1A0A" w:rsidRPr="000F10A5" w:rsidRDefault="00AA1A0A" w:rsidP="00DA10CD">
      <w:pPr>
        <w:ind w:left="3680" w:firstLine="709"/>
        <w:contextualSpacing/>
        <w:rPr>
          <w:rFonts w:cs="Times New Roman"/>
        </w:rPr>
      </w:pPr>
    </w:p>
    <w:p w:rsidR="00AA1A0A" w:rsidRPr="000F10A5" w:rsidRDefault="00AA1A0A" w:rsidP="00DA10CD">
      <w:pPr>
        <w:ind w:firstLine="709"/>
        <w:contextualSpacing/>
        <w:rPr>
          <w:rFonts w:cs="Times New Roman"/>
        </w:rPr>
      </w:pPr>
      <w:r w:rsidRPr="000F10A5">
        <w:rPr>
          <w:rFonts w:cs="Times New Roman"/>
        </w:rPr>
        <w:t>Portanto na guarda compartilhada, os pais têm igualdade de poderes decisórios sobre a vida dos filhos, como, por exemplo, sobre o local onde ele vai estudar, sobre qual o p</w:t>
      </w:r>
      <w:r w:rsidR="000A5BB9">
        <w:rPr>
          <w:rFonts w:cs="Times New Roman"/>
        </w:rPr>
        <w:t>lano de saúde vai utilizar, bem como participam ativamente nas atividades do dia a dia da criança, sendo igualmente responsáveis.</w:t>
      </w:r>
    </w:p>
    <w:p w:rsidR="00AA1A0A" w:rsidRPr="000F10A5" w:rsidRDefault="00E12247" w:rsidP="00DA10CD">
      <w:pPr>
        <w:ind w:firstLine="709"/>
        <w:contextualSpacing/>
        <w:rPr>
          <w:rFonts w:cs="Times New Roman"/>
        </w:rPr>
      </w:pPr>
      <w:r w:rsidRPr="000F10A5">
        <w:rPr>
          <w:rFonts w:cs="Times New Roman"/>
        </w:rPr>
        <w:t>O</w:t>
      </w:r>
      <w:r w:rsidR="00903DFD">
        <w:rPr>
          <w:rFonts w:cs="Times New Roman"/>
        </w:rPr>
        <w:t xml:space="preserve"> </w:t>
      </w:r>
      <w:r w:rsidRPr="000F10A5">
        <w:rPr>
          <w:rFonts w:cs="Times New Roman"/>
        </w:rPr>
        <w:t>Código C</w:t>
      </w:r>
      <w:r w:rsidR="00AA1A0A" w:rsidRPr="000F10A5">
        <w:rPr>
          <w:rFonts w:cs="Times New Roman"/>
        </w:rPr>
        <w:t xml:space="preserve">ivil </w:t>
      </w:r>
      <w:r w:rsidRPr="000F10A5">
        <w:rPr>
          <w:rFonts w:cs="Times New Roman"/>
        </w:rPr>
        <w:t xml:space="preserve">de 2002 </w:t>
      </w:r>
      <w:r w:rsidR="00AA1A0A" w:rsidRPr="000F10A5">
        <w:rPr>
          <w:rFonts w:cs="Times New Roman"/>
        </w:rPr>
        <w:t>diz também especificamente em seu artigo 1</w:t>
      </w:r>
      <w:r w:rsidR="007F60A1" w:rsidRPr="000F10A5">
        <w:rPr>
          <w:rFonts w:cs="Times New Roman"/>
        </w:rPr>
        <w:t>.</w:t>
      </w:r>
      <w:r w:rsidR="00AA1A0A" w:rsidRPr="000F10A5">
        <w:rPr>
          <w:rFonts w:cs="Times New Roman"/>
        </w:rPr>
        <w:t>584, §2º que: “Quando não houver acordo entre a mãe e</w:t>
      </w:r>
      <w:r w:rsidRPr="000F10A5">
        <w:rPr>
          <w:rFonts w:cs="Times New Roman"/>
        </w:rPr>
        <w:t xml:space="preserve"> o pai quanto à guarda do filho, enco</w:t>
      </w:r>
      <w:r w:rsidR="00903DFD">
        <w:rPr>
          <w:rFonts w:cs="Times New Roman"/>
        </w:rPr>
        <w:t>n</w:t>
      </w:r>
      <w:r w:rsidRPr="000F10A5">
        <w:rPr>
          <w:rFonts w:cs="Times New Roman"/>
        </w:rPr>
        <w:t xml:space="preserve">trando-se ambos os genitores aptos a exercer o poder familiar, </w:t>
      </w:r>
      <w:r w:rsidR="00AA1A0A" w:rsidRPr="000F10A5">
        <w:rPr>
          <w:rFonts w:cs="Times New Roman"/>
        </w:rPr>
        <w:t xml:space="preserve">será aplicada </w:t>
      </w:r>
      <w:r w:rsidRPr="000F10A5">
        <w:rPr>
          <w:rFonts w:cs="Times New Roman"/>
        </w:rPr>
        <w:t>a guarda compartilhada, salvo se um dos genitores declarar ao magistrado que não deseja a guarda do menor.”</w:t>
      </w:r>
    </w:p>
    <w:p w:rsidR="009D4AA3" w:rsidRPr="000F10A5" w:rsidRDefault="00E12247" w:rsidP="00DA10CD">
      <w:pPr>
        <w:ind w:firstLine="709"/>
        <w:contextualSpacing/>
        <w:rPr>
          <w:rFonts w:cs="Times New Roman"/>
        </w:rPr>
      </w:pPr>
      <w:r w:rsidRPr="000F10A5">
        <w:rPr>
          <w:rFonts w:cs="Times New Roman"/>
        </w:rPr>
        <w:t>Tomando como base os comentários de Machado e Chinellato no Código Civil interpretado (2015) houve uma mudança na forma de aplicação do direito, de maneira que antes a guarda compartilhada era aplicada quando da anuência dos pais separados, contudo, hoje, tal modalidade tem sido aplicada justamente quando não há concordância entre os pais sobre qual deles será o detentor da guarda.</w:t>
      </w:r>
    </w:p>
    <w:p w:rsidR="00A05459" w:rsidRPr="000F10A5" w:rsidRDefault="00AA1A0A" w:rsidP="00DA10CD">
      <w:pPr>
        <w:ind w:firstLine="709"/>
        <w:contextualSpacing/>
        <w:rPr>
          <w:rFonts w:cs="Times New Roman"/>
          <w:color w:val="FF0000"/>
        </w:rPr>
      </w:pPr>
      <w:r w:rsidRPr="000F10A5">
        <w:rPr>
          <w:rFonts w:cs="Times New Roman"/>
        </w:rPr>
        <w:t>De acordo com Fontes (2010), “é um chamamento dos pais que vivem separados pra exercerem conjuntamente a autoridade parental, como faziam na constância da união conjugal ou de fato’’. Portanto, o que se pode dizer sobre a guarda compartilhada é a obrigação dos genitores pela garantia dos direitos fundamentais que nossa carta magna exige - educação, saúde, as</w:t>
      </w:r>
      <w:r w:rsidR="007E41FF" w:rsidRPr="000F10A5">
        <w:rPr>
          <w:rFonts w:cs="Times New Roman"/>
        </w:rPr>
        <w:t>sistência material, moral, visto que as cri</w:t>
      </w:r>
      <w:r w:rsidRPr="000F10A5">
        <w:rPr>
          <w:rFonts w:cs="Times New Roman"/>
        </w:rPr>
        <w:t>anças necess</w:t>
      </w:r>
      <w:r w:rsidR="007E41FF" w:rsidRPr="000F10A5">
        <w:rPr>
          <w:rFonts w:cs="Times New Roman"/>
        </w:rPr>
        <w:t>itam de cuidados especiais.</w:t>
      </w:r>
    </w:p>
    <w:p w:rsidR="00EA7FA4" w:rsidRPr="000F10A5" w:rsidRDefault="00D31C43" w:rsidP="00DA10CD">
      <w:pPr>
        <w:ind w:firstLine="709"/>
        <w:contextualSpacing/>
        <w:rPr>
          <w:rFonts w:cs="Times New Roman"/>
        </w:rPr>
      </w:pPr>
      <w:r w:rsidRPr="000F10A5">
        <w:rPr>
          <w:rFonts w:cs="Times New Roman"/>
        </w:rPr>
        <w:t>Neste sentido, a guarda compartilhada é entendida como a modalidade que causa menos impactos negativos na vida das cri</w:t>
      </w:r>
      <w:r w:rsidR="00EA7FA4" w:rsidRPr="000F10A5">
        <w:rPr>
          <w:rFonts w:cs="Times New Roman"/>
        </w:rPr>
        <w:t>anças e adolescentes, pois,</w:t>
      </w:r>
      <w:r w:rsidRPr="000F10A5">
        <w:rPr>
          <w:rFonts w:cs="Times New Roman"/>
        </w:rPr>
        <w:t xml:space="preserve"> ambos os pais serão conjuntamente responsabilizados pela guarda dos filhos, sendo incumbidos de atividades comuns no dia a dia, de forma que o menor sinta a </w:t>
      </w:r>
      <w:r w:rsidR="00EA7FA4" w:rsidRPr="000F10A5">
        <w:rPr>
          <w:rFonts w:cs="Times New Roman"/>
        </w:rPr>
        <w:t>presença dos genitores</w:t>
      </w:r>
      <w:r w:rsidRPr="000F10A5">
        <w:rPr>
          <w:rFonts w:cs="Times New Roman"/>
        </w:rPr>
        <w:t xml:space="preserve"> nas atividades do cotidiano.</w:t>
      </w:r>
    </w:p>
    <w:p w:rsidR="00D31C43" w:rsidRPr="000F10A5" w:rsidRDefault="00D31C43" w:rsidP="00DA10CD">
      <w:pPr>
        <w:ind w:firstLine="709"/>
        <w:contextualSpacing/>
        <w:rPr>
          <w:rFonts w:cs="Times New Roman"/>
        </w:rPr>
      </w:pPr>
      <w:r w:rsidRPr="000F10A5">
        <w:rPr>
          <w:rFonts w:cs="Times New Roman"/>
        </w:rPr>
        <w:lastRenderedPageBreak/>
        <w:t>Carlos Roberto Gonçalves (2011</w:t>
      </w:r>
      <w:r w:rsidR="00EA7FA4" w:rsidRPr="000F10A5">
        <w:rPr>
          <w:rFonts w:cs="Times New Roman"/>
        </w:rPr>
        <w:t>, p. 294-295</w:t>
      </w:r>
      <w:r w:rsidRPr="000F10A5">
        <w:rPr>
          <w:rFonts w:cs="Times New Roman"/>
        </w:rPr>
        <w:t>)</w:t>
      </w:r>
      <w:r w:rsidR="00EA7FA4" w:rsidRPr="000F10A5">
        <w:rPr>
          <w:rFonts w:cs="Times New Roman"/>
        </w:rPr>
        <w:t xml:space="preserve"> ao tratar da guarda compartilhada</w:t>
      </w:r>
      <w:r w:rsidR="00903DFD">
        <w:rPr>
          <w:rFonts w:cs="Times New Roman"/>
        </w:rPr>
        <w:t xml:space="preserve"> </w:t>
      </w:r>
      <w:r w:rsidR="00EA7FA4" w:rsidRPr="000F10A5">
        <w:rPr>
          <w:rFonts w:cs="Times New Roman"/>
        </w:rPr>
        <w:t>dispõe sobre a proteção integral da criança e adolescente, se referindo à importância da convivência familiar para estes, definindo esta modalidade como sendo de “cooperação mútua entre os separados e divorciados”</w:t>
      </w:r>
    </w:p>
    <w:p w:rsidR="00C83AF3" w:rsidRPr="000F10A5" w:rsidRDefault="00C83AF3" w:rsidP="00DA10CD">
      <w:pPr>
        <w:ind w:firstLine="709"/>
        <w:contextualSpacing/>
        <w:rPr>
          <w:rFonts w:cs="Times New Roman"/>
        </w:rPr>
      </w:pPr>
      <w:r w:rsidRPr="000F10A5">
        <w:rPr>
          <w:rFonts w:cs="Times New Roman"/>
        </w:rPr>
        <w:t>Para Gonçalves neste modelo “a criança tem o referencial de uma casa principal,..., ficando a critério dos pais planejar a conivência em suas rotinas quotidianas...” (2011, p. 295)</w:t>
      </w:r>
    </w:p>
    <w:p w:rsidR="00200783" w:rsidRPr="000F10A5" w:rsidRDefault="00200783" w:rsidP="00DA10CD">
      <w:pPr>
        <w:ind w:firstLine="709"/>
        <w:contextualSpacing/>
        <w:rPr>
          <w:rFonts w:cs="Times New Roman"/>
        </w:rPr>
      </w:pPr>
      <w:r w:rsidRPr="000F10A5">
        <w:rPr>
          <w:rFonts w:cs="Times New Roman"/>
        </w:rPr>
        <w:t>De acordo com Leonardo Moreira Alves (apud GAGLIANO, 2014, p.511)</w:t>
      </w:r>
      <w:r w:rsidR="00303DA6" w:rsidRPr="000F10A5">
        <w:rPr>
          <w:rFonts w:cs="Times New Roman"/>
        </w:rPr>
        <w:t xml:space="preserve"> no que tange a Alienação Parental, a decisão pela guarda compartilhada torna menos comum a ocorrência desse fenômeno, tendo em vista que a convivência conjunta e o exercício do poder familiar por ambos os pais caracteriza a desnecessidade da utilização do filho como forma de fazer chantagem ou até mesmo a prática de vingança para com o antigo cônjuge, apontando ainda vantagens como a “convivência do menor com ambos os genitores” e “diminuição dos riscos de ocorrência de Alienação Parental”.</w:t>
      </w:r>
    </w:p>
    <w:p w:rsidR="00303DA6" w:rsidRPr="000F10A5" w:rsidRDefault="00303DA6" w:rsidP="00DA10CD">
      <w:pPr>
        <w:ind w:firstLine="709"/>
        <w:contextualSpacing/>
        <w:rPr>
          <w:rFonts w:cs="Times New Roman"/>
        </w:rPr>
      </w:pPr>
      <w:r w:rsidRPr="000F10A5">
        <w:rPr>
          <w:rFonts w:cs="Times New Roman"/>
        </w:rPr>
        <w:t>Diante do exposto é possível considerar que tal modalidade de guarda é a melhor em detrimento ao int</w:t>
      </w:r>
      <w:r w:rsidR="00BF1D01" w:rsidRPr="000F10A5">
        <w:rPr>
          <w:rFonts w:cs="Times New Roman"/>
        </w:rPr>
        <w:t>eresse da criança, que tem ambo</w:t>
      </w:r>
      <w:r w:rsidRPr="000F10A5">
        <w:rPr>
          <w:rFonts w:cs="Times New Roman"/>
        </w:rPr>
        <w:t>s os pais presentes</w:t>
      </w:r>
      <w:r w:rsidR="00BF1D01" w:rsidRPr="000F10A5">
        <w:rPr>
          <w:rFonts w:cs="Times New Roman"/>
        </w:rPr>
        <w:t>, contudo é de se destacar que esta modalidade requer um esforço e colaboração significativos por parte dos pais, para que o filho seja beneficiado na nova relação familiar.</w:t>
      </w:r>
    </w:p>
    <w:p w:rsidR="00D31C43" w:rsidRPr="000F10A5" w:rsidRDefault="00D31C43" w:rsidP="00DA10CD">
      <w:pPr>
        <w:ind w:firstLine="709"/>
        <w:contextualSpacing/>
        <w:rPr>
          <w:rFonts w:cs="Times New Roman"/>
          <w:b/>
        </w:rPr>
      </w:pPr>
    </w:p>
    <w:p w:rsidR="00214FA6" w:rsidRPr="000F10A5" w:rsidRDefault="001A0B68" w:rsidP="00DA10CD">
      <w:pPr>
        <w:spacing w:line="240" w:lineRule="auto"/>
        <w:contextualSpacing/>
        <w:jc w:val="left"/>
        <w:rPr>
          <w:rFonts w:eastAsia="Times New Roman" w:cs="Times New Roman"/>
          <w:b/>
          <w:szCs w:val="24"/>
          <w:lang w:eastAsia="pt-BR"/>
        </w:rPr>
      </w:pPr>
      <w:r w:rsidRPr="000F10A5">
        <w:rPr>
          <w:rFonts w:eastAsia="Times New Roman" w:cs="Times New Roman"/>
          <w:b/>
          <w:szCs w:val="24"/>
          <w:lang w:eastAsia="pt-BR"/>
        </w:rPr>
        <w:t>3</w:t>
      </w:r>
      <w:r w:rsidR="00214FA6" w:rsidRPr="000F10A5">
        <w:rPr>
          <w:rFonts w:eastAsia="Times New Roman" w:cs="Times New Roman"/>
          <w:b/>
          <w:szCs w:val="24"/>
          <w:lang w:eastAsia="pt-BR"/>
        </w:rPr>
        <w:t xml:space="preserve"> DIREITO DE VISITA</w:t>
      </w:r>
    </w:p>
    <w:p w:rsidR="00D740F6" w:rsidRPr="000F10A5" w:rsidRDefault="00D740F6" w:rsidP="00DA10CD">
      <w:pPr>
        <w:contextualSpacing/>
        <w:rPr>
          <w:rFonts w:cs="Times New Roman"/>
          <w:b/>
        </w:rPr>
      </w:pPr>
    </w:p>
    <w:p w:rsidR="00071498" w:rsidRPr="000F10A5" w:rsidRDefault="00BF1D01" w:rsidP="00DA10CD">
      <w:pPr>
        <w:contextualSpacing/>
        <w:rPr>
          <w:rFonts w:cs="Times New Roman"/>
        </w:rPr>
      </w:pPr>
      <w:r w:rsidRPr="000F10A5">
        <w:rPr>
          <w:rFonts w:cs="Times New Roman"/>
        </w:rPr>
        <w:tab/>
        <w:t>Em capítulo anterior foi abordada a modalidade de guarda unilateral, como sendo aquela em que apenas um dos pais é responsável pela guarda da criança, cabendo ao outro o direito de visita</w:t>
      </w:r>
      <w:r w:rsidR="00450629" w:rsidRPr="000F10A5">
        <w:rPr>
          <w:rFonts w:cs="Times New Roman"/>
        </w:rPr>
        <w:t>, ou seja</w:t>
      </w:r>
      <w:r w:rsidRPr="000F10A5">
        <w:rPr>
          <w:rFonts w:cs="Times New Roman"/>
        </w:rPr>
        <w:t>, ao não detentor da guarda é facultado realizar visitas ao filho.</w:t>
      </w:r>
    </w:p>
    <w:p w:rsidR="008C049D" w:rsidRPr="000F10A5" w:rsidRDefault="00FB334A" w:rsidP="00DA10CD">
      <w:pPr>
        <w:contextualSpacing/>
        <w:rPr>
          <w:rFonts w:cs="Times New Roman"/>
        </w:rPr>
      </w:pPr>
      <w:r w:rsidRPr="000F10A5">
        <w:rPr>
          <w:rFonts w:cs="Times New Roman"/>
        </w:rPr>
        <w:tab/>
        <w:t xml:space="preserve">Regime de visita é aquele pelo qual </w:t>
      </w:r>
      <w:r w:rsidR="00450629" w:rsidRPr="000F10A5">
        <w:rPr>
          <w:rFonts w:cs="Times New Roman"/>
        </w:rPr>
        <w:t>é previamente estabelecido entre os pais quando o filho estará na companhia do pai não detentor da guarda, possuindo ainda uma natureza mutável, podendo ser modificada a qualquer tempo.</w:t>
      </w:r>
    </w:p>
    <w:p w:rsidR="009341C4" w:rsidRPr="000F10A5" w:rsidRDefault="008C049D" w:rsidP="00DA10CD">
      <w:pPr>
        <w:contextualSpacing/>
        <w:rPr>
          <w:rFonts w:cs="Times New Roman"/>
        </w:rPr>
      </w:pPr>
      <w:r w:rsidRPr="000F10A5">
        <w:rPr>
          <w:rFonts w:cs="Times New Roman"/>
        </w:rPr>
        <w:tab/>
      </w:r>
      <w:r w:rsidR="009341C4" w:rsidRPr="000F10A5">
        <w:rPr>
          <w:rFonts w:cs="Times New Roman"/>
        </w:rPr>
        <w:t>O direito de visitas, conforme dispõe Eduardo de Oliveira Leite (apud GONÇALVES, 2011, p. 301) não é absoluto ou definitivo, pois leva em conta a forma como o genitor, não detentor da guarda, se comporta durante as visitas, sendo a atitude del</w:t>
      </w:r>
      <w:r w:rsidR="007E69F6" w:rsidRPr="000F10A5">
        <w:rPr>
          <w:rFonts w:cs="Times New Roman"/>
        </w:rPr>
        <w:t xml:space="preserve">e um dos fatores determinantes </w:t>
      </w:r>
      <w:r w:rsidR="009341C4" w:rsidRPr="000F10A5">
        <w:rPr>
          <w:rFonts w:cs="Times New Roman"/>
        </w:rPr>
        <w:t>da permanência ou até mesmo freqüência das visitas.</w:t>
      </w:r>
    </w:p>
    <w:p w:rsidR="008C049D" w:rsidRPr="000F10A5" w:rsidRDefault="009341C4" w:rsidP="00DA10CD">
      <w:pPr>
        <w:contextualSpacing/>
        <w:rPr>
          <w:rFonts w:cs="Times New Roman"/>
        </w:rPr>
      </w:pPr>
      <w:r w:rsidRPr="000F10A5">
        <w:rPr>
          <w:rFonts w:cs="Times New Roman"/>
        </w:rPr>
        <w:tab/>
        <w:t xml:space="preserve">Se faz necessário destacar que a definição de visitas deve obedecer </w:t>
      </w:r>
      <w:r w:rsidR="007E69F6" w:rsidRPr="000F10A5">
        <w:rPr>
          <w:rFonts w:cs="Times New Roman"/>
        </w:rPr>
        <w:t xml:space="preserve">a </w:t>
      </w:r>
      <w:r w:rsidRPr="000F10A5">
        <w:rPr>
          <w:rFonts w:cs="Times New Roman"/>
        </w:rPr>
        <w:t>requisitos básicos</w:t>
      </w:r>
      <w:r w:rsidR="007E69F6" w:rsidRPr="000F10A5">
        <w:rPr>
          <w:rFonts w:cs="Times New Roman"/>
        </w:rPr>
        <w:t>, os quais determinam os limites da mesma, sendo avaliados pelo Juiz no caso concreto, sendo observado o interesse da criança, as condições dos pais e por último o ambiente no qual a criança estará inserida.</w:t>
      </w:r>
      <w:r w:rsidR="008032CD" w:rsidRPr="000F10A5">
        <w:rPr>
          <w:rFonts w:cs="Times New Roman"/>
        </w:rPr>
        <w:t xml:space="preserve"> (GONÇALVES. 2014)</w:t>
      </w:r>
    </w:p>
    <w:p w:rsidR="00203DFD" w:rsidRPr="000F10A5" w:rsidRDefault="007E69F6" w:rsidP="00DA10CD">
      <w:pPr>
        <w:contextualSpacing/>
        <w:rPr>
          <w:rFonts w:cs="Times New Roman"/>
        </w:rPr>
      </w:pPr>
      <w:r w:rsidRPr="000F10A5">
        <w:rPr>
          <w:rFonts w:cs="Times New Roman"/>
        </w:rPr>
        <w:lastRenderedPageBreak/>
        <w:tab/>
        <w:t xml:space="preserve">É necessário compreender que o pai que possui o direito de visitar seu filho não </w:t>
      </w:r>
      <w:r w:rsidR="008032CD" w:rsidRPr="000F10A5">
        <w:rPr>
          <w:rFonts w:cs="Times New Roman"/>
        </w:rPr>
        <w:t>o tem</w:t>
      </w:r>
      <w:r w:rsidRPr="000F10A5">
        <w:rPr>
          <w:rFonts w:cs="Times New Roman"/>
        </w:rPr>
        <w:t xml:space="preserve"> acima do melhor interesse da criança, de forma que tal </w:t>
      </w:r>
      <w:r w:rsidR="008032CD" w:rsidRPr="000F10A5">
        <w:rPr>
          <w:rFonts w:cs="Times New Roman"/>
        </w:rPr>
        <w:t xml:space="preserve">direito lhe pode ser tolhido se o bem-estar da criança estiver ameaçado por tais visitas realizadas, pois as crianças devem estar livres de toda e qualquer forma de abuso. </w:t>
      </w:r>
    </w:p>
    <w:p w:rsidR="00203DFD" w:rsidRPr="000F10A5" w:rsidRDefault="008905FE" w:rsidP="00DA10CD">
      <w:pPr>
        <w:contextualSpacing/>
        <w:rPr>
          <w:rFonts w:cs="Times New Roman"/>
        </w:rPr>
      </w:pPr>
      <w:r w:rsidRPr="000F10A5">
        <w:rPr>
          <w:rFonts w:cs="Times New Roman"/>
        </w:rPr>
        <w:tab/>
      </w:r>
      <w:r w:rsidR="008437B4" w:rsidRPr="000F10A5">
        <w:rPr>
          <w:rFonts w:cs="Times New Roman"/>
        </w:rPr>
        <w:t>Também é impo</w:t>
      </w:r>
      <w:r w:rsidR="000F58AB" w:rsidRPr="000F10A5">
        <w:rPr>
          <w:rFonts w:cs="Times New Roman"/>
        </w:rPr>
        <w:t>rtante destacar que aos filhos</w:t>
      </w:r>
      <w:r w:rsidR="008437B4" w:rsidRPr="000F10A5">
        <w:rPr>
          <w:rFonts w:cs="Times New Roman"/>
        </w:rPr>
        <w:t xml:space="preserve"> é assegurado o direito de visita, ou seja, de serem </w:t>
      </w:r>
      <w:r w:rsidR="000F58AB" w:rsidRPr="000F10A5">
        <w:rPr>
          <w:rFonts w:cs="Times New Roman"/>
        </w:rPr>
        <w:t>visitados pelos pais</w:t>
      </w:r>
      <w:r w:rsidR="008437B4" w:rsidRPr="000F10A5">
        <w:rPr>
          <w:rFonts w:cs="Times New Roman"/>
        </w:rPr>
        <w:t>, o que faz surgir a ideia de que a visita, em relação aos pais é também um dever.</w:t>
      </w:r>
    </w:p>
    <w:p w:rsidR="008905FE" w:rsidRPr="000F10A5" w:rsidRDefault="008905FE" w:rsidP="00DA10CD">
      <w:pPr>
        <w:contextualSpacing/>
        <w:rPr>
          <w:rFonts w:cs="Times New Roman"/>
          <w:b/>
        </w:rPr>
      </w:pPr>
    </w:p>
    <w:p w:rsidR="00D740F6" w:rsidRPr="000F10A5" w:rsidRDefault="001A0B68" w:rsidP="00DA10CD">
      <w:pPr>
        <w:contextualSpacing/>
        <w:rPr>
          <w:rFonts w:cs="Times New Roman"/>
          <w:b/>
        </w:rPr>
      </w:pPr>
      <w:r w:rsidRPr="000F10A5">
        <w:rPr>
          <w:rFonts w:cs="Times New Roman"/>
          <w:b/>
        </w:rPr>
        <w:t>4</w:t>
      </w:r>
      <w:r w:rsidR="00903DFD">
        <w:rPr>
          <w:rFonts w:cs="Times New Roman"/>
          <w:b/>
        </w:rPr>
        <w:t xml:space="preserve"> </w:t>
      </w:r>
      <w:r w:rsidRPr="000F10A5">
        <w:rPr>
          <w:rFonts w:cs="Times New Roman"/>
          <w:b/>
        </w:rPr>
        <w:t xml:space="preserve">A </w:t>
      </w:r>
      <w:r w:rsidRPr="000F10A5">
        <w:rPr>
          <w:rFonts w:eastAsia="Times New Roman" w:cs="Times New Roman"/>
          <w:b/>
          <w:szCs w:val="24"/>
          <w:lang w:eastAsia="pt-BR"/>
        </w:rPr>
        <w:t xml:space="preserve">ALIENAÇÃO PARENTAL E </w:t>
      </w:r>
      <w:r w:rsidR="00D740F6" w:rsidRPr="000F10A5">
        <w:rPr>
          <w:rFonts w:cs="Times New Roman"/>
          <w:b/>
        </w:rPr>
        <w:t>O BEM ESTAR EMOCIONAL DAS CRIANÇAS E ADOLESCENTES ALIENADOS</w:t>
      </w:r>
    </w:p>
    <w:p w:rsidR="003C6297" w:rsidRDefault="003C6297" w:rsidP="00DA10CD">
      <w:pPr>
        <w:ind w:firstLine="709"/>
        <w:contextualSpacing/>
        <w:rPr>
          <w:rFonts w:cs="Times New Roman"/>
        </w:rPr>
      </w:pPr>
    </w:p>
    <w:p w:rsidR="0054025D" w:rsidRDefault="0054025D" w:rsidP="00DA10CD">
      <w:pPr>
        <w:ind w:firstLine="709"/>
        <w:contextualSpacing/>
        <w:rPr>
          <w:rFonts w:cs="Times New Roman"/>
        </w:rPr>
      </w:pPr>
      <w:r w:rsidRPr="000F10A5">
        <w:rPr>
          <w:rFonts w:cs="Times New Roman"/>
        </w:rPr>
        <w:t>Tratar do bem estar emocional de crianças e adolescentes que passam ou já sofreram a alienação</w:t>
      </w:r>
      <w:r w:rsidR="00AA09FA" w:rsidRPr="000F10A5">
        <w:rPr>
          <w:rFonts w:cs="Times New Roman"/>
        </w:rPr>
        <w:t xml:space="preserve"> parental é analisar os possíveis impactos e danos causados através desta interferência negativa sobre a imagem de um de seus genitores, seja ela feita por avós, um dos genitores, ou pessoa que detenha a guarda da criança ou adolescente, conforme redação do art. 2º da Lei 12.318/10.</w:t>
      </w:r>
    </w:p>
    <w:p w:rsidR="003C6297" w:rsidRDefault="003C6297" w:rsidP="000A5BB9">
      <w:pPr>
        <w:ind w:firstLine="709"/>
        <w:contextualSpacing/>
        <w:rPr>
          <w:rFonts w:cs="Times New Roman"/>
          <w:szCs w:val="24"/>
        </w:rPr>
      </w:pPr>
      <w:r w:rsidRPr="003C6297">
        <w:rPr>
          <w:rFonts w:cs="Times New Roman"/>
          <w:szCs w:val="24"/>
        </w:rPr>
        <w:t>A referida lei que trata da alienação parental prevê o seguinte nos artigos 2º e 3º:</w:t>
      </w:r>
    </w:p>
    <w:p w:rsidR="000A5BB9" w:rsidRPr="003C6297" w:rsidRDefault="000A5BB9" w:rsidP="000A5BB9">
      <w:pPr>
        <w:ind w:firstLine="709"/>
        <w:contextualSpacing/>
        <w:rPr>
          <w:rFonts w:cs="Times New Roman"/>
          <w:szCs w:val="24"/>
        </w:rPr>
      </w:pPr>
    </w:p>
    <w:p w:rsidR="003C6297" w:rsidRPr="000A5BB9" w:rsidRDefault="003C6297" w:rsidP="000A5BB9">
      <w:pPr>
        <w:pStyle w:val="texto10"/>
        <w:spacing w:before="0" w:beforeAutospacing="0" w:after="0" w:afterAutospacing="0"/>
        <w:ind w:left="4536"/>
        <w:contextualSpacing/>
        <w:jc w:val="both"/>
        <w:rPr>
          <w:sz w:val="22"/>
          <w:szCs w:val="22"/>
        </w:rPr>
      </w:pPr>
      <w:r w:rsidRPr="000A5BB9">
        <w:rPr>
          <w:color w:val="000000"/>
          <w:sz w:val="22"/>
          <w:szCs w:val="22"/>
        </w:rPr>
        <w:t>Art. 2</w:t>
      </w:r>
      <w:r w:rsidRPr="000A5BB9">
        <w:rPr>
          <w:color w:val="000000"/>
          <w:sz w:val="22"/>
          <w:szCs w:val="22"/>
          <w:u w:val="single"/>
          <w:vertAlign w:val="superscript"/>
        </w:rPr>
        <w:t>o</w:t>
      </w:r>
      <w:r w:rsidRPr="000A5BB9">
        <w:rPr>
          <w:color w:val="000000"/>
          <w:sz w:val="22"/>
          <w:szCs w:val="22"/>
        </w:rPr>
        <w:t>  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 </w:t>
      </w:r>
    </w:p>
    <w:p w:rsidR="003C6297" w:rsidRPr="000A5BB9" w:rsidRDefault="003C6297" w:rsidP="000A5BB9">
      <w:pPr>
        <w:pStyle w:val="texto10"/>
        <w:ind w:left="4536"/>
        <w:contextualSpacing/>
        <w:jc w:val="both"/>
        <w:rPr>
          <w:sz w:val="22"/>
          <w:szCs w:val="22"/>
        </w:rPr>
      </w:pPr>
      <w:r w:rsidRPr="000A5BB9">
        <w:rPr>
          <w:color w:val="000000"/>
          <w:sz w:val="22"/>
          <w:szCs w:val="22"/>
        </w:rPr>
        <w:t>Parágrafo único.  São formas exemplificativas de alienação parental, além dos atos assim declarados pelo juiz ou constatados por perícia, praticados diretamente ou com auxílio de terceiros:  </w:t>
      </w:r>
    </w:p>
    <w:p w:rsidR="003C6297" w:rsidRPr="000A5BB9" w:rsidRDefault="003C6297" w:rsidP="000A5BB9">
      <w:pPr>
        <w:pStyle w:val="texto10"/>
        <w:ind w:left="4536"/>
        <w:contextualSpacing/>
        <w:jc w:val="both"/>
        <w:rPr>
          <w:sz w:val="22"/>
          <w:szCs w:val="22"/>
        </w:rPr>
      </w:pPr>
      <w:r w:rsidRPr="000A5BB9">
        <w:rPr>
          <w:color w:val="000000"/>
          <w:sz w:val="22"/>
          <w:szCs w:val="22"/>
        </w:rPr>
        <w:t>I - realizar campanha de desqualificação da conduta do genitor no exercício da paternidade ou maternidade; </w:t>
      </w:r>
    </w:p>
    <w:p w:rsidR="003C6297" w:rsidRPr="000A5BB9" w:rsidRDefault="003C6297" w:rsidP="000A5BB9">
      <w:pPr>
        <w:pStyle w:val="texto10"/>
        <w:ind w:left="4536"/>
        <w:contextualSpacing/>
        <w:jc w:val="both"/>
        <w:rPr>
          <w:sz w:val="22"/>
          <w:szCs w:val="22"/>
        </w:rPr>
      </w:pPr>
      <w:r w:rsidRPr="000A5BB9">
        <w:rPr>
          <w:color w:val="000000"/>
          <w:sz w:val="22"/>
          <w:szCs w:val="22"/>
        </w:rPr>
        <w:t>II - dificultar o exercício da autoridade parental; </w:t>
      </w:r>
    </w:p>
    <w:p w:rsidR="003C6297" w:rsidRPr="000A5BB9" w:rsidRDefault="003C6297" w:rsidP="000A5BB9">
      <w:pPr>
        <w:pStyle w:val="texto10"/>
        <w:ind w:left="4536"/>
        <w:contextualSpacing/>
        <w:jc w:val="both"/>
        <w:rPr>
          <w:sz w:val="22"/>
          <w:szCs w:val="22"/>
        </w:rPr>
      </w:pPr>
      <w:r w:rsidRPr="000A5BB9">
        <w:rPr>
          <w:color w:val="000000"/>
          <w:sz w:val="22"/>
          <w:szCs w:val="22"/>
        </w:rPr>
        <w:t>III - dificultar contato de criança ou adolescente com genitor; </w:t>
      </w:r>
    </w:p>
    <w:p w:rsidR="003C6297" w:rsidRPr="000A5BB9" w:rsidRDefault="003C6297" w:rsidP="000A5BB9">
      <w:pPr>
        <w:pStyle w:val="texto10"/>
        <w:ind w:left="4536"/>
        <w:contextualSpacing/>
        <w:jc w:val="both"/>
        <w:rPr>
          <w:sz w:val="22"/>
          <w:szCs w:val="22"/>
        </w:rPr>
      </w:pPr>
      <w:r w:rsidRPr="000A5BB9">
        <w:rPr>
          <w:color w:val="000000"/>
          <w:sz w:val="22"/>
          <w:szCs w:val="22"/>
        </w:rPr>
        <w:t>IV - dificultar o exercício do direito regulamentado de convivência familiar; </w:t>
      </w:r>
    </w:p>
    <w:p w:rsidR="003C6297" w:rsidRPr="000A5BB9" w:rsidRDefault="003C6297" w:rsidP="000A5BB9">
      <w:pPr>
        <w:pStyle w:val="texto10"/>
        <w:ind w:left="4536"/>
        <w:contextualSpacing/>
        <w:jc w:val="both"/>
        <w:rPr>
          <w:sz w:val="22"/>
          <w:szCs w:val="22"/>
        </w:rPr>
      </w:pPr>
      <w:r w:rsidRPr="000A5BB9">
        <w:rPr>
          <w:color w:val="000000"/>
          <w:sz w:val="22"/>
          <w:szCs w:val="22"/>
        </w:rPr>
        <w:t>V - omitir deliberadamente a genitor informações pessoais relevantes sobre a criança ou adolescente, inclusive escolares, médicas e alterações de endereço; </w:t>
      </w:r>
    </w:p>
    <w:p w:rsidR="003C6297" w:rsidRPr="000A5BB9" w:rsidRDefault="003C6297" w:rsidP="000A5BB9">
      <w:pPr>
        <w:pStyle w:val="texto10"/>
        <w:ind w:left="4536"/>
        <w:contextualSpacing/>
        <w:jc w:val="both"/>
        <w:rPr>
          <w:sz w:val="22"/>
          <w:szCs w:val="22"/>
        </w:rPr>
      </w:pPr>
      <w:r w:rsidRPr="000A5BB9">
        <w:rPr>
          <w:color w:val="000000"/>
          <w:sz w:val="22"/>
          <w:szCs w:val="22"/>
        </w:rPr>
        <w:lastRenderedPageBreak/>
        <w:t>VI - apresentar falsa denúncia contra genitor, contra familiares deste ou contra avós, para obstar ou dificultar a convivência deles com a criança ou adolescente; </w:t>
      </w:r>
    </w:p>
    <w:p w:rsidR="003C6297" w:rsidRPr="000A5BB9" w:rsidRDefault="003C6297" w:rsidP="000A5BB9">
      <w:pPr>
        <w:pStyle w:val="texto10"/>
        <w:ind w:left="4536"/>
        <w:contextualSpacing/>
        <w:jc w:val="both"/>
        <w:rPr>
          <w:sz w:val="22"/>
          <w:szCs w:val="22"/>
        </w:rPr>
      </w:pPr>
      <w:r w:rsidRPr="000A5BB9">
        <w:rPr>
          <w:color w:val="000000"/>
          <w:sz w:val="22"/>
          <w:szCs w:val="22"/>
        </w:rPr>
        <w:t>VII - mudar o domicílio para local distante, sem justificativa, visando a dificultar a convivência da criança ou adolescente com o outro genitor, com familiares deste ou com avós. </w:t>
      </w:r>
    </w:p>
    <w:p w:rsidR="003C6297" w:rsidRPr="003C6297" w:rsidRDefault="003C6297" w:rsidP="000A5BB9">
      <w:pPr>
        <w:pStyle w:val="texto10"/>
        <w:ind w:left="4536"/>
        <w:contextualSpacing/>
        <w:jc w:val="both"/>
      </w:pPr>
      <w:r w:rsidRPr="000A5BB9">
        <w:rPr>
          <w:color w:val="000000"/>
          <w:sz w:val="22"/>
          <w:szCs w:val="22"/>
        </w:rPr>
        <w:t>Art. 3</w:t>
      </w:r>
      <w:r w:rsidRPr="000A5BB9">
        <w:rPr>
          <w:color w:val="000000"/>
          <w:sz w:val="22"/>
          <w:szCs w:val="22"/>
          <w:u w:val="single"/>
          <w:vertAlign w:val="superscript"/>
        </w:rPr>
        <w:t>o</w:t>
      </w:r>
      <w:r w:rsidRPr="000A5BB9">
        <w:rPr>
          <w:color w:val="000000"/>
          <w:sz w:val="22"/>
          <w:szCs w:val="22"/>
        </w:rPr>
        <w:t>  A prática de ato de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inerentes à autoridade parental ou decorrentes de tutela ou guarda.</w:t>
      </w:r>
      <w:r w:rsidRPr="003C6297">
        <w:rPr>
          <w:color w:val="000000"/>
        </w:rPr>
        <w:t> </w:t>
      </w:r>
      <w:r w:rsidR="000A5BB9">
        <w:rPr>
          <w:color w:val="000000"/>
        </w:rPr>
        <w:t>(BRASIL, 2010)</w:t>
      </w:r>
    </w:p>
    <w:p w:rsidR="003C6297" w:rsidRPr="003C6297" w:rsidRDefault="003C6297" w:rsidP="003C6297">
      <w:pPr>
        <w:ind w:firstLine="709"/>
        <w:contextualSpacing/>
        <w:rPr>
          <w:rFonts w:cs="Times New Roman"/>
          <w:szCs w:val="24"/>
        </w:rPr>
      </w:pPr>
    </w:p>
    <w:p w:rsidR="00AA09FA" w:rsidRPr="000F10A5" w:rsidRDefault="00DF3D51" w:rsidP="00DA10CD">
      <w:pPr>
        <w:ind w:firstLine="709"/>
        <w:contextualSpacing/>
        <w:rPr>
          <w:rFonts w:cs="Times New Roman"/>
        </w:rPr>
      </w:pPr>
      <w:r w:rsidRPr="000F10A5">
        <w:rPr>
          <w:rFonts w:cs="Times New Roman"/>
        </w:rPr>
        <w:t>De acordo com pesquisa realizada por Bruna Waquim e publicada em seu livro, “Alienação Familiar Induzida”</w:t>
      </w:r>
      <w:r w:rsidR="00AD5A8D" w:rsidRPr="000F10A5">
        <w:rPr>
          <w:rFonts w:cs="Times New Roman"/>
        </w:rPr>
        <w:t xml:space="preserve"> (2015)</w:t>
      </w:r>
      <w:r w:rsidRPr="000F10A5">
        <w:rPr>
          <w:rFonts w:cs="Times New Roman"/>
        </w:rPr>
        <w:t>, a alienação parental feita por familiares</w:t>
      </w:r>
      <w:r w:rsidR="00E11C0C" w:rsidRPr="000F10A5">
        <w:rPr>
          <w:rFonts w:cs="Times New Roman"/>
        </w:rPr>
        <w:t xml:space="preserve">, </w:t>
      </w:r>
      <w:r w:rsidR="00AD5A8D" w:rsidRPr="000F10A5">
        <w:rPr>
          <w:rFonts w:cs="Times New Roman"/>
        </w:rPr>
        <w:t>mesmo sem que seja percebida</w:t>
      </w:r>
      <w:r w:rsidR="00E11C0C" w:rsidRPr="000F10A5">
        <w:rPr>
          <w:rFonts w:cs="Times New Roman"/>
        </w:rPr>
        <w:t xml:space="preserve"> por eles, causa um dano</w:t>
      </w:r>
      <w:r w:rsidR="00AD5A8D" w:rsidRPr="000F10A5">
        <w:rPr>
          <w:rFonts w:cs="Times New Roman"/>
        </w:rPr>
        <w:t xml:space="preserve"> emocional</w:t>
      </w:r>
      <w:r w:rsidR="00E11C0C" w:rsidRPr="000F10A5">
        <w:rPr>
          <w:rFonts w:cs="Times New Roman"/>
        </w:rPr>
        <w:t xml:space="preserve"> aos filhos</w:t>
      </w:r>
      <w:r w:rsidR="00AD5A8D" w:rsidRPr="000F10A5">
        <w:rPr>
          <w:rFonts w:cs="Times New Roman"/>
        </w:rPr>
        <w:t>, os quais</w:t>
      </w:r>
      <w:r w:rsidR="00E11C0C" w:rsidRPr="000F10A5">
        <w:rPr>
          <w:rFonts w:cs="Times New Roman"/>
        </w:rPr>
        <w:t xml:space="preserve"> carregam pelo resto d</w:t>
      </w:r>
      <w:r w:rsidR="00AD5A8D" w:rsidRPr="000F10A5">
        <w:rPr>
          <w:rFonts w:cs="Times New Roman"/>
        </w:rPr>
        <w:t>e suas</w:t>
      </w:r>
      <w:r w:rsidR="00E11C0C" w:rsidRPr="000F10A5">
        <w:rPr>
          <w:rFonts w:cs="Times New Roman"/>
        </w:rPr>
        <w:t xml:space="preserve"> vida</w:t>
      </w:r>
      <w:r w:rsidR="00AD5A8D" w:rsidRPr="000F10A5">
        <w:rPr>
          <w:rFonts w:cs="Times New Roman"/>
        </w:rPr>
        <w:t>s</w:t>
      </w:r>
      <w:r w:rsidR="00E11C0C" w:rsidRPr="000F10A5">
        <w:rPr>
          <w:rFonts w:cs="Times New Roman"/>
        </w:rPr>
        <w:t>.</w:t>
      </w:r>
    </w:p>
    <w:p w:rsidR="00E11C0C" w:rsidRPr="000F10A5" w:rsidRDefault="00AD5A8D" w:rsidP="00DA10CD">
      <w:pPr>
        <w:ind w:firstLine="709"/>
        <w:contextualSpacing/>
        <w:rPr>
          <w:rFonts w:cs="Times New Roman"/>
        </w:rPr>
      </w:pPr>
      <w:r w:rsidRPr="000F10A5">
        <w:rPr>
          <w:rFonts w:cs="Times New Roman"/>
        </w:rPr>
        <w:t>Ainda de acordo com Waquim (2015) na maioria dos casos de separação do casal a mãe fica responsável pela guarda da criança</w:t>
      </w:r>
      <w:r w:rsidR="0044765C" w:rsidRPr="000F10A5">
        <w:rPr>
          <w:rFonts w:cs="Times New Roman"/>
        </w:rPr>
        <w:t>, sendo caracterizadas como as maiores responsáveis por tal conduta</w:t>
      </w:r>
      <w:r w:rsidRPr="000F10A5">
        <w:rPr>
          <w:rFonts w:cs="Times New Roman"/>
        </w:rPr>
        <w:t xml:space="preserve">, contudo a autora dispõe que: </w:t>
      </w:r>
      <w:r w:rsidR="0044765C" w:rsidRPr="000F10A5">
        <w:rPr>
          <w:rFonts w:cs="Times New Roman"/>
        </w:rPr>
        <w:t>“</w:t>
      </w:r>
      <w:r w:rsidRPr="000F10A5">
        <w:rPr>
          <w:rFonts w:cs="Times New Roman"/>
        </w:rPr>
        <w:t>a prática de Alienação Parental não está apenas associada àqueles que exerçam a custódia legal dos filhos (o guardião), nem detenham mais tempo de convivência</w:t>
      </w:r>
      <w:r w:rsidR="0044765C" w:rsidRPr="000F10A5">
        <w:rPr>
          <w:rFonts w:cs="Times New Roman"/>
        </w:rPr>
        <w:t>” (WAQUIM, 2015, p. 135), a pesquisa revela que o genitor não detentor da guarda também é capaz de praticar a alienação parental.</w:t>
      </w:r>
    </w:p>
    <w:p w:rsidR="0044765C" w:rsidRPr="000F10A5" w:rsidRDefault="0044765C" w:rsidP="00DA10CD">
      <w:pPr>
        <w:ind w:firstLine="709"/>
        <w:contextualSpacing/>
        <w:rPr>
          <w:rFonts w:cs="Times New Roman"/>
        </w:rPr>
      </w:pPr>
      <w:r w:rsidRPr="000F10A5">
        <w:rPr>
          <w:rFonts w:cs="Times New Roman"/>
        </w:rPr>
        <w:t>O</w:t>
      </w:r>
      <w:r w:rsidR="005924DF" w:rsidRPr="000F10A5">
        <w:rPr>
          <w:rFonts w:cs="Times New Roman"/>
        </w:rPr>
        <w:t>s</w:t>
      </w:r>
      <w:r w:rsidRPr="000F10A5">
        <w:rPr>
          <w:rFonts w:cs="Times New Roman"/>
        </w:rPr>
        <w:t xml:space="preserve"> danos causados às crianças e adolescentes, vítimas da alienação parental, são, na maioria dos casos de grande impacto emocional e psicológico, incluindo sentimentos de abandono e rejeição, angustia, insegurança e até mesmo </w:t>
      </w:r>
      <w:r w:rsidR="005924DF" w:rsidRPr="000F10A5">
        <w:rPr>
          <w:rFonts w:cs="Times New Roman"/>
        </w:rPr>
        <w:t>confusão mental, trazendo dúvidas sobre o amor de outros familiares, sendo necessário, em alguns casos, que a criança tome decisões que estão além da sua capacidade, tais como cortar os laços e deixar de freqüentar a casa de um de seus pais ou família do mesmo para que não sofra repressões no seio da família que detém a sua guarda.</w:t>
      </w:r>
    </w:p>
    <w:p w:rsidR="0044765C" w:rsidRPr="000F10A5" w:rsidRDefault="0044765C" w:rsidP="00DA10CD">
      <w:pPr>
        <w:ind w:firstLine="709"/>
        <w:contextualSpacing/>
        <w:rPr>
          <w:rFonts w:cs="Times New Roman"/>
        </w:rPr>
      </w:pPr>
    </w:p>
    <w:p w:rsidR="001A0B68" w:rsidRPr="000F10A5" w:rsidRDefault="001A0B68" w:rsidP="00DA10CD">
      <w:pPr>
        <w:spacing w:line="240" w:lineRule="auto"/>
        <w:contextualSpacing/>
        <w:jc w:val="left"/>
        <w:rPr>
          <w:rFonts w:eastAsia="Times New Roman" w:cs="Times New Roman"/>
          <w:b/>
          <w:szCs w:val="24"/>
          <w:lang w:eastAsia="pt-BR"/>
        </w:rPr>
      </w:pPr>
      <w:r w:rsidRPr="000F10A5">
        <w:rPr>
          <w:rFonts w:eastAsia="Times New Roman" w:cs="Times New Roman"/>
          <w:b/>
          <w:szCs w:val="24"/>
          <w:lang w:eastAsia="pt-BR"/>
        </w:rPr>
        <w:t>5 ALIENAÇÃO PARENTAL À LUZ DA DOUTRINA E JURISPRUDÊNCIA</w:t>
      </w:r>
    </w:p>
    <w:p w:rsidR="001A0B68" w:rsidRPr="000F10A5" w:rsidRDefault="001A0B68" w:rsidP="00DA10CD">
      <w:pPr>
        <w:ind w:firstLine="709"/>
        <w:contextualSpacing/>
        <w:rPr>
          <w:rFonts w:cs="Times New Roman"/>
        </w:rPr>
      </w:pPr>
    </w:p>
    <w:p w:rsidR="00A25C48" w:rsidRPr="000F10A5" w:rsidRDefault="006F4169" w:rsidP="00DA10CD">
      <w:pPr>
        <w:ind w:firstLine="709"/>
        <w:contextualSpacing/>
        <w:rPr>
          <w:rFonts w:cs="Times New Roman"/>
        </w:rPr>
      </w:pPr>
      <w:r w:rsidRPr="000F10A5">
        <w:rPr>
          <w:rFonts w:cs="Times New Roman"/>
        </w:rPr>
        <w:t xml:space="preserve">A alienação parental, conforme já foi definida, embora tenha sido descoberta </w:t>
      </w:r>
      <w:r w:rsidR="00CF422E" w:rsidRPr="000F10A5">
        <w:rPr>
          <w:rFonts w:cs="Times New Roman"/>
        </w:rPr>
        <w:t xml:space="preserve">há muito tempo, tendo sido definida pelo psicólogo americano Richard Gardner, em 1985 como a </w:t>
      </w:r>
      <w:r w:rsidR="00CF422E" w:rsidRPr="000F10A5">
        <w:rPr>
          <w:rFonts w:cs="Times New Roman"/>
        </w:rPr>
        <w:lastRenderedPageBreak/>
        <w:t>“Síndrome da Alienação Parental” (SAP) apenas nos últimos anos tem</w:t>
      </w:r>
      <w:r w:rsidR="000F10A5">
        <w:rPr>
          <w:rFonts w:cs="Times New Roman"/>
        </w:rPr>
        <w:t xml:space="preserve"> sido abraçado pelo Direito de F</w:t>
      </w:r>
      <w:r w:rsidR="00CF422E" w:rsidRPr="000F10A5">
        <w:rPr>
          <w:rFonts w:cs="Times New Roman"/>
        </w:rPr>
        <w:t xml:space="preserve">amília brasileiro. </w:t>
      </w:r>
    </w:p>
    <w:p w:rsidR="000F10A5" w:rsidRDefault="00CF422E" w:rsidP="00DA10CD">
      <w:pPr>
        <w:ind w:firstLine="709"/>
        <w:contextualSpacing/>
        <w:rPr>
          <w:rFonts w:cs="Times New Roman"/>
        </w:rPr>
      </w:pPr>
      <w:r w:rsidRPr="000F10A5">
        <w:rPr>
          <w:rFonts w:cs="Times New Roman"/>
        </w:rPr>
        <w:t>Apenas em 2010</w:t>
      </w:r>
      <w:r w:rsidR="000F10A5" w:rsidRPr="000F10A5">
        <w:rPr>
          <w:rFonts w:cs="Times New Roman"/>
        </w:rPr>
        <w:t>, com a aprovação da Lei 12.318/2010</w:t>
      </w:r>
      <w:r w:rsidRPr="000F10A5">
        <w:rPr>
          <w:rFonts w:cs="Times New Roman"/>
        </w:rPr>
        <w:t xml:space="preserve"> a alienação parental foi </w:t>
      </w:r>
      <w:r w:rsidR="000F10A5" w:rsidRPr="000F10A5">
        <w:rPr>
          <w:rFonts w:cs="Times New Roman"/>
        </w:rPr>
        <w:t>inserida no Direito brasileiro</w:t>
      </w:r>
      <w:r w:rsidR="000F10A5">
        <w:rPr>
          <w:rFonts w:cs="Times New Roman"/>
        </w:rPr>
        <w:t xml:space="preserve"> de forma que logo surgiram demandas judiciais relacionadas ao tema, o qual sempre existiu em diversas relações familiares após o término da relação conjugal, contudo sem amparo legal</w:t>
      </w:r>
      <w:r w:rsidR="004B3757">
        <w:rPr>
          <w:rFonts w:cs="Times New Roman"/>
        </w:rPr>
        <w:t xml:space="preserve"> de forma a assegurar a integridade emocional da criança.</w:t>
      </w:r>
    </w:p>
    <w:p w:rsidR="00A25C48" w:rsidRDefault="004B3757" w:rsidP="00DA10CD">
      <w:pPr>
        <w:ind w:firstLine="709"/>
        <w:contextualSpacing/>
        <w:rPr>
          <w:rFonts w:cs="Times New Roman"/>
        </w:rPr>
      </w:pPr>
      <w:r>
        <w:rPr>
          <w:rFonts w:cs="Times New Roman"/>
        </w:rPr>
        <w:t xml:space="preserve">Ao passar dos anos as demandas se tornaram cada vez mais frequentes em todos os tribunais do país, não somente envolvendo pais e mães, mas também demais familiares como avós. É o caso da seguinte apelação do </w:t>
      </w:r>
      <w:r w:rsidR="00A25C48" w:rsidRPr="000F10A5">
        <w:rPr>
          <w:rFonts w:cs="Times New Roman"/>
        </w:rPr>
        <w:t>Tribunal de justiça do Rio Grande do Sul</w:t>
      </w:r>
      <w:r>
        <w:rPr>
          <w:rFonts w:cs="Times New Roman"/>
        </w:rPr>
        <w:t>.</w:t>
      </w:r>
    </w:p>
    <w:p w:rsidR="004B3757" w:rsidRPr="000F10A5" w:rsidRDefault="004B3757" w:rsidP="00DA10CD">
      <w:pPr>
        <w:ind w:firstLine="709"/>
        <w:contextualSpacing/>
        <w:rPr>
          <w:rFonts w:cs="Times New Roman"/>
        </w:rPr>
      </w:pPr>
    </w:p>
    <w:p w:rsidR="00203DFD" w:rsidRPr="000F10A5" w:rsidRDefault="00203DFD" w:rsidP="00DA10CD">
      <w:pPr>
        <w:pStyle w:val="NormalWeb"/>
        <w:spacing w:before="0" w:beforeAutospacing="0" w:after="0" w:afterAutospacing="0"/>
        <w:ind w:left="4536"/>
        <w:contextualSpacing/>
        <w:jc w:val="both"/>
        <w:rPr>
          <w:sz w:val="22"/>
          <w:szCs w:val="22"/>
        </w:rPr>
      </w:pPr>
      <w:r w:rsidRPr="000F10A5">
        <w:rPr>
          <w:sz w:val="22"/>
          <w:szCs w:val="22"/>
        </w:rPr>
        <w:t>APELAÇÃO CÍVEL. AÇÕES DE GUARDA. DISPUTA ENTRE A GENITORA E A AVÓ PATERNA DAS MENORES. PREVALÊNCIA DOS PRECÍPUOS INTERESSES DAS INFANTES. PRECEDENTES. SENTENÇA CONFIRMADA. As crianças necessitam de um referencial seguro para viver e se desenvolver e seu bem-estar deve se sobrepor, como um valor maior, a qualquer interesse outro. A julgar pelos elementos constantes nos autos, especialmente os ulteriores estudo social e laudo psicológico, a genitora apresenta plenas condições de exercer o poder familiar e, especificamente, a guarda das meninas, medida recomendada para a preservação da integridade emocional das infantes, as quais, enquanto permaneceram sob a guarda da avó, apresentaram fortes indícios de desenvolvimento da chamada síndrome da alienação parental. Não se verificam razões plausíveis para que seja operada reforma na sentença, cuja solução é a que melhor atende ao interesse das infantes, preservando-lhes a segurança e o bem-estar físico e emocional, inclusive no que pertine à restrição do exercício do direito de visitas pela avó, condicionado à submissão a tratamento psicológico. APELO DESPROVIDO. (Apelação Cível Nº 70059431171, Sétima Câmara Cível, Tribunal de Justiça do RS, Relator: Sandra Brisolara Medeiros, Julgado em 26/11/2014).(TJ-RS - AC: 70059431171 RS, Relator: Sandra Brisolara Medeiros, Data de Julgamento: 26/11/2014, Sétima Câmara Cível, Data de Publicação: Diário da Justiça do dia 02/12/2014)</w:t>
      </w:r>
    </w:p>
    <w:p w:rsidR="00203DFD" w:rsidRPr="000F10A5" w:rsidRDefault="00203DFD" w:rsidP="00DA10CD">
      <w:pPr>
        <w:ind w:firstLine="709"/>
        <w:contextualSpacing/>
        <w:rPr>
          <w:rFonts w:cs="Times New Roman"/>
        </w:rPr>
      </w:pPr>
    </w:p>
    <w:p w:rsidR="004B3757" w:rsidRDefault="004B3757" w:rsidP="00DA10CD">
      <w:pPr>
        <w:ind w:firstLine="709"/>
        <w:contextualSpacing/>
        <w:rPr>
          <w:rFonts w:cs="Times New Roman"/>
        </w:rPr>
      </w:pPr>
      <w:r>
        <w:rPr>
          <w:rFonts w:cs="Times New Roman"/>
        </w:rPr>
        <w:t xml:space="preserve">No referido caso, as infantes sofriam alienação parental sob a guarda da avó paterna, </w:t>
      </w:r>
      <w:r w:rsidR="00977477">
        <w:rPr>
          <w:rFonts w:cs="Times New Roman"/>
        </w:rPr>
        <w:t xml:space="preserve">razão pela qual foi deferida a guarda à genitora, atendendo ao melhor interesse das crianças, </w:t>
      </w:r>
      <w:r w:rsidR="00977477">
        <w:rPr>
          <w:rFonts w:cs="Times New Roman"/>
        </w:rPr>
        <w:lastRenderedPageBreak/>
        <w:t>sendo aplicada ainda a restrição ao direito de visita pela avó, o qual está condicionado ao tratamento psicológico.</w:t>
      </w:r>
    </w:p>
    <w:p w:rsidR="003C6297" w:rsidRDefault="003C6297" w:rsidP="00DA10CD">
      <w:pPr>
        <w:ind w:firstLine="709"/>
        <w:contextualSpacing/>
        <w:rPr>
          <w:rFonts w:cs="Times New Roman"/>
        </w:rPr>
      </w:pPr>
      <w:r>
        <w:rPr>
          <w:rFonts w:cs="Times New Roman"/>
        </w:rPr>
        <w:t>É possível observar que, em casos concretos, ocorrendo a prática de alienação parental e consequentemente havendo o desenvolvimento da Síndrome da Alienação Parental, a medida que tem sido imposta no âmbito judicial é a inversão da guarda visando o bem estar da criança.</w:t>
      </w:r>
    </w:p>
    <w:p w:rsidR="00A25C48" w:rsidRDefault="003C6297" w:rsidP="00DA10CD">
      <w:pPr>
        <w:ind w:firstLine="709"/>
        <w:contextualSpacing/>
        <w:rPr>
          <w:rFonts w:cs="Times New Roman"/>
        </w:rPr>
      </w:pPr>
      <w:r>
        <w:rPr>
          <w:rFonts w:cs="Times New Roman"/>
        </w:rPr>
        <w:t>Esta decisão do STF trás mais uma vez a possibilidade de inversão da guarda.</w:t>
      </w:r>
    </w:p>
    <w:p w:rsidR="003C6297" w:rsidRPr="000F10A5" w:rsidRDefault="003C6297" w:rsidP="00DA10CD">
      <w:pPr>
        <w:ind w:firstLine="709"/>
        <w:contextualSpacing/>
        <w:rPr>
          <w:rFonts w:cs="Times New Roman"/>
        </w:rPr>
      </w:pPr>
    </w:p>
    <w:p w:rsidR="00A25C48" w:rsidRPr="000F10A5" w:rsidRDefault="00A25C48" w:rsidP="00DA10CD">
      <w:pPr>
        <w:spacing w:line="240" w:lineRule="auto"/>
        <w:ind w:left="4536"/>
        <w:contextualSpacing/>
        <w:rPr>
          <w:rFonts w:cs="Times New Roman"/>
          <w:sz w:val="22"/>
        </w:rPr>
      </w:pPr>
      <w:r w:rsidRPr="000F10A5">
        <w:rPr>
          <w:rFonts w:cs="Times New Roman"/>
          <w:sz w:val="22"/>
        </w:rPr>
        <w:t>Decisão: Trata-se de agravo cujo objeto é a decisão que não admitiu recurso extraordinário interposto em face de acórdão do Tribunal de Justiça de Goiás, assim ementado (eDOC 14, p. 39): “AGRAVO DE INSTRUMENTO. AÇÃO DE REGULAMENTAÇÃO DE VISITA. PRÁTICA DE ATOS TÍPICOS DE ALIENAÇÃO PARENTAL PELA GENITORA GUARDIÃ. CONSTATAÇÃO MEDIANTE PERÍCIA PSICOLÓGICA. INVERSÃO DA GUARDA EM FAVOR DO GENITOR. POSSIBILIDADE. PRIMAZIA DO MELHOR INTERESSE DA CRIANÇA. LIVRE CONVENCIMENTO MOTIVADO DA MAGISTRADA DA CAUSA. AUSÊNCIA DE ILEGALIDADE OU TERATOLOGIA. MANUTENÇÃO DA DECISÃO AGRAVADA.</w:t>
      </w:r>
      <w:r w:rsidR="005164E7">
        <w:rPr>
          <w:rFonts w:cs="Times New Roman"/>
          <w:sz w:val="22"/>
        </w:rPr>
        <w:t xml:space="preserve"> </w:t>
      </w:r>
      <w:r w:rsidRPr="0066103B">
        <w:rPr>
          <w:rFonts w:cs="Times New Roman"/>
          <w:sz w:val="22"/>
        </w:rPr>
        <w:t>Ministro Edson Fachin Relator Documento assinado digitalmente</w:t>
      </w:r>
      <w:r w:rsidRPr="0066103B">
        <w:rPr>
          <w:rFonts w:cs="Times New Roman"/>
          <w:sz w:val="22"/>
        </w:rPr>
        <w:br/>
        <w:t>(ARE 1098062, Relator(a): Min. EDSON FACHIN, julgado em 06/06/2018, publicado em PROCESSO ELETRÔNICO DJe-114 DIVULG 08/06/2018 PUBLIC 11/06/2018)</w:t>
      </w:r>
    </w:p>
    <w:p w:rsidR="005164E7" w:rsidRDefault="005164E7" w:rsidP="005164E7">
      <w:pPr>
        <w:ind w:firstLine="709"/>
        <w:contextualSpacing/>
        <w:rPr>
          <w:rFonts w:cs="Times New Roman"/>
        </w:rPr>
      </w:pPr>
    </w:p>
    <w:p w:rsidR="00977477" w:rsidRDefault="003C6297" w:rsidP="00DA10CD">
      <w:pPr>
        <w:ind w:firstLine="709"/>
        <w:contextualSpacing/>
        <w:rPr>
          <w:rFonts w:cs="Times New Roman"/>
          <w:sz w:val="22"/>
        </w:rPr>
      </w:pPr>
      <w:r>
        <w:rPr>
          <w:rFonts w:cs="Times New Roman"/>
        </w:rPr>
        <w:t>Esta</w:t>
      </w:r>
      <w:r w:rsidR="00977477">
        <w:rPr>
          <w:rFonts w:cs="Times New Roman"/>
        </w:rPr>
        <w:t xml:space="preserve"> recente decisão do STF</w:t>
      </w:r>
      <w:r>
        <w:rPr>
          <w:rFonts w:cs="Times New Roman"/>
        </w:rPr>
        <w:t xml:space="preserve"> (2018)</w:t>
      </w:r>
      <w:r w:rsidR="00977477">
        <w:rPr>
          <w:rFonts w:cs="Times New Roman"/>
        </w:rPr>
        <w:t xml:space="preserve"> que </w:t>
      </w:r>
      <w:r w:rsidR="000701CC">
        <w:rPr>
          <w:rFonts w:cs="Times New Roman"/>
        </w:rPr>
        <w:t>negou provimento ao Agravo de Instrumento no sentido de manter o acórdão do Tribunal de Justiça de Goiás, também é relacionada a alienação parental, resultando na inversão da guarda em favor do genitor tendo em vista que a mãe</w:t>
      </w:r>
      <w:r w:rsidR="009E44FD">
        <w:rPr>
          <w:rFonts w:cs="Times New Roman"/>
        </w:rPr>
        <w:t xml:space="preserve">, </w:t>
      </w:r>
      <w:r w:rsidR="000701CC">
        <w:rPr>
          <w:rFonts w:cs="Times New Roman"/>
          <w:sz w:val="22"/>
        </w:rPr>
        <w:t>se valen</w:t>
      </w:r>
      <w:r w:rsidR="000701CC" w:rsidRPr="000F10A5">
        <w:rPr>
          <w:rFonts w:cs="Times New Roman"/>
          <w:sz w:val="22"/>
        </w:rPr>
        <w:t>do do poder de guarda</w:t>
      </w:r>
      <w:r w:rsidR="000701CC">
        <w:rPr>
          <w:rFonts w:cs="Times New Roman"/>
          <w:sz w:val="22"/>
        </w:rPr>
        <w:t xml:space="preserve"> passou a interferir </w:t>
      </w:r>
      <w:r w:rsidR="000701CC" w:rsidRPr="000F10A5">
        <w:rPr>
          <w:rFonts w:cs="Times New Roman"/>
          <w:sz w:val="22"/>
        </w:rPr>
        <w:t>negativamente na formação psicológica da filha, fazendo com que ela passe a repudiar a figura paterna</w:t>
      </w:r>
      <w:r w:rsidR="000701CC">
        <w:rPr>
          <w:rFonts w:cs="Times New Roman"/>
          <w:sz w:val="22"/>
        </w:rPr>
        <w:t>, o que foi comprovado por meio de provas técnicas, resultand</w:t>
      </w:r>
      <w:r w:rsidR="000A5BB9">
        <w:rPr>
          <w:rFonts w:cs="Times New Roman"/>
          <w:sz w:val="22"/>
        </w:rPr>
        <w:t>o na perda da guarda da infante.</w:t>
      </w:r>
    </w:p>
    <w:p w:rsidR="009E44FD" w:rsidRDefault="009E44FD" w:rsidP="00DA10CD">
      <w:pPr>
        <w:ind w:firstLine="709"/>
        <w:contextualSpacing/>
        <w:rPr>
          <w:rFonts w:cs="Times New Roman"/>
          <w:sz w:val="22"/>
        </w:rPr>
      </w:pPr>
      <w:r>
        <w:rPr>
          <w:rFonts w:cs="Times New Roman"/>
          <w:sz w:val="22"/>
        </w:rPr>
        <w:t xml:space="preserve">Foi comprovado nos autos do processo em destaque que a mãe, se valendo da condição de guardiã da filha menor passou a praticar alienação parental, sendo comprovado o desenvolvimento da Síndrome da Alienação Parental pela menor, motivo pelo qual foi determinada a inversão da guarda em favor do pai, contudo a genitora </w:t>
      </w:r>
      <w:r w:rsidR="005164E7">
        <w:rPr>
          <w:rFonts w:cs="Times New Roman"/>
          <w:sz w:val="22"/>
        </w:rPr>
        <w:t>inconformada</w:t>
      </w:r>
      <w:r>
        <w:rPr>
          <w:rFonts w:cs="Times New Roman"/>
          <w:sz w:val="22"/>
        </w:rPr>
        <w:t xml:space="preserve"> com a decisão</w:t>
      </w:r>
      <w:r w:rsidR="005164E7">
        <w:rPr>
          <w:rFonts w:cs="Times New Roman"/>
          <w:sz w:val="22"/>
        </w:rPr>
        <w:t xml:space="preserve"> que concedeu a tutela de urgência</w:t>
      </w:r>
      <w:r>
        <w:rPr>
          <w:rFonts w:cs="Times New Roman"/>
          <w:sz w:val="22"/>
        </w:rPr>
        <w:t xml:space="preserve"> interpôs </w:t>
      </w:r>
      <w:r w:rsidR="005164E7">
        <w:rPr>
          <w:rFonts w:cs="Times New Roman"/>
          <w:sz w:val="22"/>
        </w:rPr>
        <w:t xml:space="preserve">agravo de instrumento alegando que durante o tramite processual não foi levado em consideração o fato de que a criança estaria sendo agredida pelo genitor em momentos de visita, </w:t>
      </w:r>
      <w:r w:rsidR="005164E7">
        <w:rPr>
          <w:rFonts w:cs="Times New Roman"/>
          <w:sz w:val="22"/>
        </w:rPr>
        <w:lastRenderedPageBreak/>
        <w:t>contudo, de acordo com a decisão do recurso de apelação</w:t>
      </w:r>
      <w:r w:rsidR="005164E7" w:rsidRPr="005164E7">
        <w:rPr>
          <w:rFonts w:cs="Times New Roman"/>
          <w:sz w:val="22"/>
        </w:rPr>
        <w:t>, “durante a tramitação processual, a mãe da menor vem criando sucessivos embaraços visando dificultar o exercício do direito regulamentado de visitas”</w:t>
      </w:r>
      <w:r w:rsidR="005164E7">
        <w:rPr>
          <w:rFonts w:cs="Times New Roman"/>
          <w:sz w:val="22"/>
        </w:rPr>
        <w:t>, não sendo necessário o reexame de prova no caso apresentado por inviabilizar o processo.</w:t>
      </w:r>
    </w:p>
    <w:p w:rsidR="000A5BB9" w:rsidRPr="000F10A5" w:rsidRDefault="000A5BB9" w:rsidP="00DA10CD">
      <w:pPr>
        <w:ind w:firstLine="709"/>
        <w:contextualSpacing/>
        <w:rPr>
          <w:rFonts w:cs="Times New Roman"/>
        </w:rPr>
      </w:pPr>
      <w:r>
        <w:rPr>
          <w:rFonts w:cs="Times New Roman"/>
        </w:rPr>
        <w:t>Conforme exposto, em casos de alienação parental é muito comum que o detentor da guarda, caso</w:t>
      </w:r>
      <w:r w:rsidR="00266C63">
        <w:rPr>
          <w:rFonts w:cs="Times New Roman"/>
        </w:rPr>
        <w:t xml:space="preserve"> este seja o alienante, perca o poder a ele conferido, ou no caso em que o não detentor da guarda seja o alienante é possível que perca o direito de visita, pois sempre será observado o melhor interesse da criança.</w:t>
      </w:r>
    </w:p>
    <w:p w:rsidR="00D740F6" w:rsidRPr="000F10A5" w:rsidRDefault="00D740F6" w:rsidP="00DA10CD">
      <w:pPr>
        <w:contextualSpacing/>
        <w:rPr>
          <w:rFonts w:cs="Times New Roman"/>
          <w:b/>
        </w:rPr>
      </w:pPr>
    </w:p>
    <w:p w:rsidR="00D740F6" w:rsidRPr="000F10A5" w:rsidRDefault="001A0B68" w:rsidP="00DA10CD">
      <w:pPr>
        <w:contextualSpacing/>
        <w:rPr>
          <w:rFonts w:cs="Times New Roman"/>
          <w:b/>
        </w:rPr>
      </w:pPr>
      <w:r w:rsidRPr="000F10A5">
        <w:rPr>
          <w:rFonts w:cs="Times New Roman"/>
          <w:b/>
        </w:rPr>
        <w:t>6</w:t>
      </w:r>
      <w:r w:rsidR="00D740F6" w:rsidRPr="000F10A5">
        <w:rPr>
          <w:rFonts w:cs="Times New Roman"/>
          <w:b/>
        </w:rPr>
        <w:t xml:space="preserve"> CONSIDERAÇÕES FINAIS</w:t>
      </w:r>
    </w:p>
    <w:p w:rsidR="007A25E3" w:rsidRPr="000F10A5" w:rsidRDefault="007A25E3" w:rsidP="00DA10CD">
      <w:pPr>
        <w:contextualSpacing/>
        <w:rPr>
          <w:rFonts w:cs="Times New Roman"/>
          <w:b/>
        </w:rPr>
      </w:pPr>
    </w:p>
    <w:p w:rsidR="007A25E3" w:rsidRPr="000F10A5" w:rsidRDefault="007A25E3" w:rsidP="00DA10CD">
      <w:pPr>
        <w:contextualSpacing/>
        <w:rPr>
          <w:rFonts w:cs="Times New Roman"/>
        </w:rPr>
      </w:pPr>
      <w:r w:rsidRPr="000F10A5">
        <w:rPr>
          <w:rFonts w:cs="Times New Roman"/>
        </w:rPr>
        <w:tab/>
        <w:t>O presente artigo possibilitou analisar o direito de proteção dos filhos em relação à obrigação dos pais no que diz respeito ao melhor interesse da criança como um direito fundamental. Foi verificado ainda o direito de visita concernente às crianças serem visitadas, quanto dos pais de manterem contato com seus filhos nos casos em que não detém a guarda dos mesmos, considerando e a natureza mutável deste direito. Discorreu-se ainda sobre o bem-estar emocional das crianças e adolescentes que sofrem alienação parental, bem como foram feitas ponderações sobre as guardas unilateral e compartilhada como forma de estabelecer o poder familiar.</w:t>
      </w:r>
    </w:p>
    <w:p w:rsidR="00857886" w:rsidRPr="000F10A5" w:rsidRDefault="00857886" w:rsidP="00857886">
      <w:pPr>
        <w:ind w:firstLine="708"/>
        <w:rPr>
          <w:rFonts w:cs="Times New Roman"/>
          <w:spacing w:val="4"/>
        </w:rPr>
      </w:pPr>
      <w:r w:rsidRPr="000F10A5">
        <w:rPr>
          <w:rFonts w:cs="Times New Roman"/>
          <w:spacing w:val="4"/>
        </w:rPr>
        <w:t>A pesquisa através de obras de doutrinadores visou ao melhor entendimento do que trata o dever de proteção dos filhos como sendo um direito destes, do mesmo modo que definiu as modalidades de guarda que atendem ao melhor interesse da criança e do adolescente de forma a se evitar a chamada alienação parental.</w:t>
      </w:r>
    </w:p>
    <w:p w:rsidR="00857886" w:rsidRPr="000F10A5" w:rsidRDefault="00857886" w:rsidP="00857886">
      <w:pPr>
        <w:ind w:firstLine="708"/>
        <w:rPr>
          <w:rFonts w:cs="Times New Roman"/>
          <w:spacing w:val="4"/>
        </w:rPr>
      </w:pPr>
      <w:r w:rsidRPr="000F10A5">
        <w:rPr>
          <w:rFonts w:cs="Times New Roman"/>
          <w:spacing w:val="4"/>
        </w:rPr>
        <w:t>Através da exploração de leis brasileiras, foi possível identificar a forma como conflitos devem ser solucionados, como no caso em que não há concordância dos genitores sobre quem será o detentor da guarda, prevê a lei que será aplicada a modalidade compartilhada.</w:t>
      </w:r>
    </w:p>
    <w:p w:rsidR="00857886" w:rsidRPr="000F10A5" w:rsidRDefault="00857886" w:rsidP="00857886">
      <w:pPr>
        <w:ind w:firstLine="708"/>
        <w:rPr>
          <w:rFonts w:cs="Times New Roman"/>
          <w:spacing w:val="4"/>
        </w:rPr>
      </w:pPr>
      <w:r w:rsidRPr="000F10A5">
        <w:rPr>
          <w:rFonts w:cs="Times New Roman"/>
          <w:spacing w:val="4"/>
        </w:rPr>
        <w:t xml:space="preserve"> Dentro do ordenamento jurídico brasileiro é relevante se observar o entendimento jurisprudencial, ou seja, a forma como têm se posicionado os órgãos judiciários, de maneira que é através do entendimento do Supremo Tribunal Federal que muitas controvérsias têm sido solucionadas, razão pela qual foram estudadas jurisprudências</w:t>
      </w:r>
      <w:r w:rsidR="00AB0BAA" w:rsidRPr="000F10A5">
        <w:rPr>
          <w:rFonts w:cs="Times New Roman"/>
          <w:spacing w:val="4"/>
        </w:rPr>
        <w:t xml:space="preserve"> que tratam do tema em casos concretos.</w:t>
      </w:r>
    </w:p>
    <w:p w:rsidR="00AB0BAA" w:rsidRPr="000F10A5" w:rsidRDefault="00AB0BAA" w:rsidP="00AB0BAA">
      <w:pPr>
        <w:ind w:firstLine="708"/>
        <w:rPr>
          <w:rFonts w:cs="Times New Roman"/>
          <w:spacing w:val="4"/>
        </w:rPr>
      </w:pPr>
      <w:r w:rsidRPr="000F10A5">
        <w:rPr>
          <w:rFonts w:cs="Times New Roman"/>
          <w:spacing w:val="4"/>
        </w:rPr>
        <w:t xml:space="preserve">Diante da importância do tema estudado, é necessário que haja uma conscientização social sobre o bem estar emocional de crianças e adolescentes após a </w:t>
      </w:r>
      <w:r w:rsidRPr="000F10A5">
        <w:rPr>
          <w:rFonts w:cs="Times New Roman"/>
          <w:spacing w:val="4"/>
        </w:rPr>
        <w:lastRenderedPageBreak/>
        <w:t>separação dos pais, entendendo que elas não devem ser usadas como objeto de vingança ou troféu para um dos pais.</w:t>
      </w:r>
    </w:p>
    <w:p w:rsidR="00AB0BAA" w:rsidRPr="00C97123" w:rsidRDefault="00AB0BAA" w:rsidP="00AB0BAA">
      <w:pPr>
        <w:ind w:firstLine="708"/>
        <w:rPr>
          <w:rFonts w:cs="Times New Roman"/>
          <w:spacing w:val="4"/>
        </w:rPr>
      </w:pPr>
      <w:r w:rsidRPr="000F10A5">
        <w:rPr>
          <w:rFonts w:cs="Times New Roman"/>
          <w:spacing w:val="4"/>
        </w:rPr>
        <w:t xml:space="preserve">Neste contexto, foi analisado que diante da separação dos pais, as crianças e adolescentes precisam manter uma convivência saudável com ambos, mesmo que um deles não seja o detentor da guarda, caso em que a guarda é unilateral e não compartilhada. Foi </w:t>
      </w:r>
      <w:r w:rsidR="00CB51D0" w:rsidRPr="000F10A5">
        <w:rPr>
          <w:rFonts w:cs="Times New Roman"/>
          <w:spacing w:val="4"/>
        </w:rPr>
        <w:t>sopesada</w:t>
      </w:r>
      <w:r w:rsidRPr="000F10A5">
        <w:rPr>
          <w:rFonts w:cs="Times New Roman"/>
          <w:spacing w:val="4"/>
        </w:rPr>
        <w:t xml:space="preserve"> ainda a importância desta ultima modalidade de guarda, na qual </w:t>
      </w:r>
      <w:r w:rsidR="00CB51D0" w:rsidRPr="000F10A5">
        <w:rPr>
          <w:rFonts w:cs="Times New Roman"/>
          <w:spacing w:val="4"/>
        </w:rPr>
        <w:t xml:space="preserve">as atividades do dia a dia são divididas de forma a causar o menor impacto possível na vida das crianças, visando a convivência harmônica entre os pais e filhos, descartando </w:t>
      </w:r>
      <w:r w:rsidR="00CB51D0" w:rsidRPr="00C97123">
        <w:rPr>
          <w:rFonts w:cs="Times New Roman"/>
          <w:spacing w:val="4"/>
        </w:rPr>
        <w:t>as oportunidades de surgimento da Síndrome da Alienação Parental.</w:t>
      </w:r>
    </w:p>
    <w:p w:rsidR="00D740F6" w:rsidRPr="00C97123" w:rsidRDefault="00D740F6" w:rsidP="00DA10CD">
      <w:pPr>
        <w:contextualSpacing/>
        <w:rPr>
          <w:rFonts w:cs="Times New Roman"/>
          <w:b/>
        </w:rPr>
      </w:pPr>
    </w:p>
    <w:p w:rsidR="00D740F6" w:rsidRPr="00C97123" w:rsidRDefault="00D740F6" w:rsidP="00AE22E0">
      <w:pPr>
        <w:contextualSpacing/>
        <w:jc w:val="center"/>
        <w:rPr>
          <w:rFonts w:cs="Times New Roman"/>
          <w:b/>
          <w:lang w:val="en-US"/>
        </w:rPr>
      </w:pPr>
      <w:r w:rsidRPr="00C97123">
        <w:rPr>
          <w:rFonts w:cs="Times New Roman"/>
          <w:b/>
          <w:lang w:val="en-US"/>
        </w:rPr>
        <w:t>ABSTRACT</w:t>
      </w:r>
    </w:p>
    <w:p w:rsidR="0026081C" w:rsidRPr="00C97123" w:rsidRDefault="0026081C" w:rsidP="00FD24CE">
      <w:pPr>
        <w:pStyle w:val="Pr-formataoHTML"/>
        <w:shd w:val="clear" w:color="auto" w:fill="FFFFFF"/>
        <w:spacing w:line="360" w:lineRule="auto"/>
        <w:jc w:val="both"/>
        <w:rPr>
          <w:rFonts w:ascii="Times New Roman" w:hAnsi="Times New Roman" w:cs="Times New Roman"/>
          <w:b/>
          <w:lang w:val="en-US"/>
        </w:rPr>
      </w:pPr>
    </w:p>
    <w:p w:rsidR="009F13F0" w:rsidRPr="00C97123" w:rsidRDefault="00DC17C2" w:rsidP="009F13F0">
      <w:pPr>
        <w:pStyle w:val="Pr-formataoHTML"/>
        <w:spacing w:line="360" w:lineRule="auto"/>
        <w:jc w:val="both"/>
        <w:rPr>
          <w:rFonts w:ascii="Times New Roman" w:hAnsi="Times New Roman" w:cs="Times New Roman"/>
          <w:sz w:val="24"/>
          <w:szCs w:val="24"/>
          <w:lang w:val="en-US"/>
        </w:rPr>
      </w:pPr>
      <w:r w:rsidRPr="00C97123">
        <w:rPr>
          <w:rFonts w:ascii="Times New Roman" w:hAnsi="Times New Roman" w:cs="Times New Roman"/>
          <w:sz w:val="24"/>
          <w:lang w:val="en-US"/>
        </w:rPr>
        <w:tab/>
      </w:r>
      <w:r w:rsidR="009F13F0" w:rsidRPr="00EB67B7">
        <w:rPr>
          <w:rFonts w:ascii="Times New Roman" w:hAnsi="Times New Roman" w:cs="Times New Roman"/>
          <w:sz w:val="24"/>
          <w:szCs w:val="24"/>
          <w:lang w:val="en-US"/>
        </w:rPr>
        <w:t>The duty to protect minor children is an inherent obligation of parents in the best interests of children and adolescents, in order to verify the best option of custody in cases of separation of the couple, be it shared or unilateral. The first modality presented is the most indicated because it causes less disruption in the child's daily life, so the second option is indicated when there is no possibility of one of the parents being the guardian of the infant, being guaranteed the right to visit. A methodology of bibliographic research was used through national doctrines and laws. In view of the theme, does the following problem arise: are the custody modalities presented by the Brazilian legal system capable of effectively protecting the interests of children and adolescents of separated parents? What is proposed is to study the effective protection power of children and adolescents, children of parents separated from the custody modalities offered by Brazilian law; discussing the child's best interest in custody arrangements; discuss the inherent right of access to parents and children; and in cases where the so-called parental alienation occurs, analyze the consequences of the alienated. It was possible to conclude that the practice of parental alienation is very present in situations of unilateral guard, when one of the parents does not actively participate in the life of the minor child, enabling the development of the Parental Alienation Syndrome, which, through multidisciplinary studies, being proven reason for reversing custody of the child.</w:t>
      </w:r>
    </w:p>
    <w:p w:rsidR="0026081C" w:rsidRPr="00C97123" w:rsidRDefault="0026081C" w:rsidP="00FD24CE">
      <w:pPr>
        <w:pStyle w:val="Pr-formataoHTML"/>
        <w:shd w:val="clear" w:color="auto" w:fill="FFFFFF"/>
        <w:spacing w:line="360" w:lineRule="auto"/>
        <w:jc w:val="both"/>
        <w:rPr>
          <w:rFonts w:ascii="Times New Roman" w:hAnsi="Times New Roman" w:cs="Times New Roman"/>
          <w:sz w:val="24"/>
          <w:lang w:val="en-US"/>
        </w:rPr>
      </w:pPr>
    </w:p>
    <w:p w:rsidR="00DC17C2" w:rsidRPr="00C97123" w:rsidRDefault="00DC17C2" w:rsidP="00FD24CE">
      <w:pPr>
        <w:pStyle w:val="Pr-formataoHTML"/>
        <w:shd w:val="clear" w:color="auto" w:fill="FFFFFF"/>
        <w:spacing w:line="360" w:lineRule="auto"/>
        <w:jc w:val="both"/>
        <w:rPr>
          <w:rFonts w:ascii="Times New Roman" w:hAnsi="Times New Roman" w:cs="Times New Roman"/>
          <w:sz w:val="24"/>
          <w:lang w:val="en-US"/>
        </w:rPr>
      </w:pPr>
    </w:p>
    <w:p w:rsidR="00C87888" w:rsidRPr="00C97123" w:rsidRDefault="00C87888" w:rsidP="00C87888">
      <w:pPr>
        <w:pStyle w:val="Pr-formataoHTML"/>
        <w:shd w:val="clear" w:color="auto" w:fill="FFFFFF"/>
        <w:spacing w:line="360" w:lineRule="auto"/>
        <w:jc w:val="both"/>
        <w:rPr>
          <w:rFonts w:ascii="Times New Roman" w:hAnsi="Times New Roman" w:cs="Times New Roman"/>
          <w:sz w:val="24"/>
          <w:szCs w:val="24"/>
        </w:rPr>
      </w:pPr>
      <w:r w:rsidRPr="00C97123">
        <w:rPr>
          <w:rFonts w:ascii="Times New Roman" w:hAnsi="Times New Roman" w:cs="Times New Roman"/>
          <w:sz w:val="24"/>
          <w:szCs w:val="24"/>
          <w:lang w:val="en-US"/>
        </w:rPr>
        <w:t xml:space="preserve">KEY WORDS: Right of visit. </w:t>
      </w:r>
      <w:r w:rsidRPr="00C97123">
        <w:rPr>
          <w:rFonts w:ascii="Times New Roman" w:hAnsi="Times New Roman" w:cs="Times New Roman"/>
          <w:sz w:val="24"/>
          <w:szCs w:val="24"/>
        </w:rPr>
        <w:t>Parental Alienation. Guard.</w:t>
      </w:r>
    </w:p>
    <w:p w:rsidR="00AE22E0" w:rsidRPr="000F10A5" w:rsidRDefault="00AE22E0" w:rsidP="00DA10CD">
      <w:pPr>
        <w:contextualSpacing/>
        <w:jc w:val="center"/>
        <w:rPr>
          <w:rFonts w:cs="Times New Roman"/>
          <w:b/>
        </w:rPr>
      </w:pPr>
    </w:p>
    <w:p w:rsidR="00D740F6" w:rsidRPr="000F10A5" w:rsidRDefault="00D740F6" w:rsidP="00DA10CD">
      <w:pPr>
        <w:contextualSpacing/>
        <w:jc w:val="center"/>
        <w:rPr>
          <w:rFonts w:cs="Times New Roman"/>
          <w:b/>
        </w:rPr>
      </w:pPr>
      <w:r w:rsidRPr="000F10A5">
        <w:rPr>
          <w:rFonts w:cs="Times New Roman"/>
          <w:b/>
        </w:rPr>
        <w:t>REFEÊNCIAS</w:t>
      </w:r>
    </w:p>
    <w:p w:rsidR="002C71C7" w:rsidRPr="000F10A5" w:rsidRDefault="002C71C7" w:rsidP="00DA10CD">
      <w:pPr>
        <w:pBdr>
          <w:top w:val="nil"/>
          <w:left w:val="nil"/>
          <w:bottom w:val="nil"/>
          <w:right w:val="nil"/>
          <w:between w:val="nil"/>
        </w:pBdr>
        <w:spacing w:line="240" w:lineRule="auto"/>
        <w:contextualSpacing/>
        <w:jc w:val="left"/>
        <w:rPr>
          <w:rFonts w:cs="Times New Roman"/>
          <w:szCs w:val="24"/>
          <w:highlight w:val="white"/>
        </w:rPr>
      </w:pPr>
    </w:p>
    <w:p w:rsidR="002C71C7" w:rsidRPr="000F10A5" w:rsidRDefault="002C71C7" w:rsidP="00DA10CD">
      <w:pPr>
        <w:pBdr>
          <w:top w:val="nil"/>
          <w:left w:val="nil"/>
          <w:bottom w:val="nil"/>
          <w:right w:val="nil"/>
          <w:between w:val="nil"/>
        </w:pBdr>
        <w:spacing w:line="240" w:lineRule="auto"/>
        <w:contextualSpacing/>
        <w:jc w:val="left"/>
        <w:rPr>
          <w:rFonts w:cs="Times New Roman"/>
          <w:szCs w:val="24"/>
          <w:highlight w:val="white"/>
        </w:rPr>
      </w:pPr>
    </w:p>
    <w:p w:rsidR="00AA1A0A" w:rsidRPr="000F10A5" w:rsidRDefault="00AA1A0A" w:rsidP="00DA10CD">
      <w:pPr>
        <w:pBdr>
          <w:top w:val="nil"/>
          <w:left w:val="nil"/>
          <w:bottom w:val="nil"/>
          <w:right w:val="nil"/>
          <w:between w:val="nil"/>
        </w:pBdr>
        <w:spacing w:line="240" w:lineRule="auto"/>
        <w:contextualSpacing/>
        <w:jc w:val="left"/>
        <w:rPr>
          <w:rFonts w:cs="Times New Roman"/>
          <w:szCs w:val="24"/>
          <w:highlight w:val="white"/>
        </w:rPr>
      </w:pPr>
      <w:r w:rsidRPr="000F10A5">
        <w:rPr>
          <w:rFonts w:cs="Times New Roman"/>
          <w:szCs w:val="24"/>
          <w:highlight w:val="white"/>
        </w:rPr>
        <w:t xml:space="preserve">BRASIL. </w:t>
      </w:r>
      <w:r w:rsidRPr="000F10A5">
        <w:rPr>
          <w:rFonts w:cs="Times New Roman"/>
          <w:b/>
          <w:szCs w:val="24"/>
          <w:highlight w:val="white"/>
        </w:rPr>
        <w:t xml:space="preserve">Código Civil, Lei 10.406, de </w:t>
      </w:r>
      <w:r w:rsidRPr="000F10A5">
        <w:rPr>
          <w:rFonts w:cs="Times New Roman"/>
          <w:szCs w:val="24"/>
          <w:highlight w:val="white"/>
        </w:rPr>
        <w:t>10 de janeiro de 2002. 1. ed. São Paulo: Revista dos Tribunais, 2002.</w:t>
      </w:r>
    </w:p>
    <w:p w:rsidR="002C71C7" w:rsidRPr="000F10A5" w:rsidRDefault="002C71C7" w:rsidP="00DA10CD">
      <w:pPr>
        <w:pBdr>
          <w:top w:val="nil"/>
          <w:left w:val="nil"/>
          <w:bottom w:val="nil"/>
          <w:right w:val="nil"/>
          <w:between w:val="nil"/>
        </w:pBdr>
        <w:spacing w:line="240" w:lineRule="auto"/>
        <w:contextualSpacing/>
        <w:jc w:val="left"/>
        <w:rPr>
          <w:rFonts w:cs="Times New Roman"/>
          <w:szCs w:val="24"/>
          <w:highlight w:val="white"/>
        </w:rPr>
      </w:pPr>
    </w:p>
    <w:p w:rsidR="002C71C7" w:rsidRPr="000F10A5" w:rsidRDefault="002C71C7" w:rsidP="00DA10CD">
      <w:pPr>
        <w:pBdr>
          <w:top w:val="nil"/>
          <w:left w:val="nil"/>
          <w:bottom w:val="nil"/>
          <w:right w:val="nil"/>
          <w:between w:val="nil"/>
        </w:pBdr>
        <w:spacing w:line="240" w:lineRule="auto"/>
        <w:contextualSpacing/>
        <w:jc w:val="left"/>
        <w:rPr>
          <w:rFonts w:cs="Times New Roman"/>
          <w:szCs w:val="24"/>
          <w:highlight w:val="white"/>
        </w:rPr>
      </w:pPr>
      <w:r w:rsidRPr="000F10A5">
        <w:rPr>
          <w:rFonts w:cs="Times New Roman"/>
          <w:color w:val="000000" w:themeColor="text1"/>
        </w:rPr>
        <w:t xml:space="preserve">BRASIL.Constituição (1988). </w:t>
      </w:r>
      <w:r w:rsidRPr="000F10A5">
        <w:rPr>
          <w:rFonts w:cs="Times New Roman"/>
          <w:b/>
          <w:color w:val="000000" w:themeColor="text1"/>
        </w:rPr>
        <w:t>Constituição da República Federativa do Brasil de 1988</w:t>
      </w:r>
      <w:r w:rsidRPr="000F10A5">
        <w:rPr>
          <w:rFonts w:cs="Times New Roman"/>
          <w:color w:val="000000" w:themeColor="text1"/>
        </w:rPr>
        <w:t>. Disponível em:&lt;</w:t>
      </w:r>
      <w:hyperlink r:id="rId8">
        <w:r w:rsidRPr="000F10A5">
          <w:rPr>
            <w:rStyle w:val="LinkdaInternet"/>
            <w:rFonts w:cs="Times New Roman"/>
            <w:color w:val="000000" w:themeColor="text1"/>
            <w:u w:val="none"/>
          </w:rPr>
          <w:t>http://www.planalto.gov.br/ccivil_03/constituicao/constituicao.htm</w:t>
        </w:r>
      </w:hyperlink>
      <w:r w:rsidRPr="000F10A5">
        <w:rPr>
          <w:rFonts w:cs="Times New Roman"/>
          <w:color w:val="000000" w:themeColor="text1"/>
        </w:rPr>
        <w:t>&gt;. Acesso em: 02 outubro, 2018.</w:t>
      </w:r>
    </w:p>
    <w:p w:rsidR="00AA1A0A" w:rsidRPr="001275E9" w:rsidRDefault="00AA1A0A" w:rsidP="00DA10CD">
      <w:pPr>
        <w:pBdr>
          <w:top w:val="nil"/>
          <w:left w:val="nil"/>
          <w:bottom w:val="nil"/>
          <w:right w:val="nil"/>
          <w:between w:val="nil"/>
        </w:pBdr>
        <w:spacing w:line="240" w:lineRule="auto"/>
        <w:contextualSpacing/>
        <w:jc w:val="left"/>
        <w:rPr>
          <w:rFonts w:cs="Times New Roman"/>
          <w:szCs w:val="24"/>
          <w:highlight w:val="white"/>
        </w:rPr>
      </w:pPr>
    </w:p>
    <w:p w:rsidR="001275E9" w:rsidRPr="001275E9" w:rsidRDefault="001275E9" w:rsidP="001275E9">
      <w:pPr>
        <w:pBdr>
          <w:top w:val="nil"/>
          <w:left w:val="nil"/>
          <w:bottom w:val="nil"/>
          <w:right w:val="nil"/>
          <w:between w:val="nil"/>
        </w:pBdr>
        <w:spacing w:line="240" w:lineRule="auto"/>
        <w:contextualSpacing/>
        <w:jc w:val="left"/>
        <w:rPr>
          <w:rFonts w:cs="Times New Roman"/>
          <w:szCs w:val="24"/>
          <w:highlight w:val="white"/>
        </w:rPr>
      </w:pPr>
      <w:r w:rsidRPr="001275E9">
        <w:rPr>
          <w:rFonts w:cs="Times New Roman"/>
          <w:szCs w:val="24"/>
        </w:rPr>
        <w:t xml:space="preserve">BRASIL, </w:t>
      </w:r>
      <w:hyperlink r:id="rId9" w:history="1">
        <w:r w:rsidRPr="001275E9">
          <w:rPr>
            <w:rStyle w:val="Forte"/>
            <w:rFonts w:cs="Times New Roman"/>
            <w:szCs w:val="24"/>
          </w:rPr>
          <w:t>Lei nº 8.069, de 13 de julho de 1990</w:t>
        </w:r>
        <w:r w:rsidRPr="001275E9">
          <w:rPr>
            <w:rStyle w:val="Hyperlink"/>
            <w:rFonts w:cs="Times New Roman"/>
            <w:b/>
            <w:bCs/>
            <w:color w:val="auto"/>
            <w:szCs w:val="24"/>
            <w:u w:val="none"/>
          </w:rPr>
          <w:t>.</w:t>
        </w:r>
      </w:hyperlink>
      <w:r w:rsidRPr="001275E9">
        <w:rPr>
          <w:rFonts w:cs="Times New Roman"/>
          <w:szCs w:val="24"/>
        </w:rPr>
        <w:t xml:space="preserve"> Dispõe sobre o Estatuto da Criança e do Adolescente e dá outras providências. Disponível em:&lt;http://www.planalto.gov.br/ccivil_03/Leis/L8069.htm&gt;. Acesso em: 05 novembro, 2018.</w:t>
      </w:r>
    </w:p>
    <w:p w:rsidR="001275E9" w:rsidRPr="000F10A5" w:rsidRDefault="001275E9" w:rsidP="00DA10CD">
      <w:pPr>
        <w:pBdr>
          <w:top w:val="nil"/>
          <w:left w:val="nil"/>
          <w:bottom w:val="nil"/>
          <w:right w:val="nil"/>
          <w:between w:val="nil"/>
        </w:pBdr>
        <w:spacing w:line="240" w:lineRule="auto"/>
        <w:contextualSpacing/>
        <w:jc w:val="left"/>
        <w:rPr>
          <w:rFonts w:cs="Times New Roman"/>
          <w:szCs w:val="24"/>
          <w:highlight w:val="white"/>
        </w:rPr>
      </w:pPr>
    </w:p>
    <w:p w:rsidR="00AA1A0A" w:rsidRPr="000F10A5" w:rsidRDefault="00AA1A0A" w:rsidP="00DA10CD">
      <w:pPr>
        <w:pBdr>
          <w:top w:val="nil"/>
          <w:left w:val="nil"/>
          <w:bottom w:val="nil"/>
          <w:right w:val="nil"/>
          <w:between w:val="nil"/>
        </w:pBdr>
        <w:spacing w:line="240" w:lineRule="auto"/>
        <w:contextualSpacing/>
        <w:jc w:val="left"/>
        <w:rPr>
          <w:rFonts w:cs="Times New Roman"/>
          <w:szCs w:val="24"/>
          <w:highlight w:val="white"/>
        </w:rPr>
      </w:pPr>
      <w:r w:rsidRPr="000F10A5">
        <w:rPr>
          <w:rFonts w:cs="Times New Roman"/>
          <w:szCs w:val="24"/>
          <w:highlight w:val="white"/>
        </w:rPr>
        <w:t xml:space="preserve">BRASIL, </w:t>
      </w:r>
      <w:r w:rsidRPr="000F10A5">
        <w:rPr>
          <w:rFonts w:cs="Times New Roman"/>
          <w:b/>
          <w:szCs w:val="24"/>
          <w:highlight w:val="white"/>
        </w:rPr>
        <w:t xml:space="preserve">Lei nº 11.698, de 13 de junho de 2008. </w:t>
      </w:r>
      <w:r w:rsidRPr="000F10A5">
        <w:rPr>
          <w:rFonts w:cs="Times New Roman"/>
          <w:szCs w:val="24"/>
          <w:highlight w:val="white"/>
        </w:rPr>
        <w:t>Dispõe sobre a alteração dos artigos 1583 e 1584 do Código Civil. Diário Oficial [da] União, Brasília, 13 jun. 2008. Disponível em:&lt; www.portal.in.gov.br&gt;. Acesso em: 27 maio, 2018.</w:t>
      </w:r>
    </w:p>
    <w:p w:rsidR="00AA1A0A" w:rsidRDefault="00AA1A0A" w:rsidP="00DA10CD">
      <w:pPr>
        <w:pBdr>
          <w:top w:val="nil"/>
          <w:left w:val="nil"/>
          <w:bottom w:val="nil"/>
          <w:right w:val="nil"/>
          <w:between w:val="nil"/>
        </w:pBdr>
        <w:spacing w:line="240" w:lineRule="auto"/>
        <w:contextualSpacing/>
        <w:jc w:val="left"/>
        <w:rPr>
          <w:rFonts w:cs="Times New Roman"/>
          <w:szCs w:val="24"/>
          <w:highlight w:val="white"/>
        </w:rPr>
      </w:pPr>
    </w:p>
    <w:p w:rsidR="001275E9" w:rsidRDefault="001275E9" w:rsidP="00DA10CD">
      <w:pPr>
        <w:pBdr>
          <w:top w:val="nil"/>
          <w:left w:val="nil"/>
          <w:bottom w:val="nil"/>
          <w:right w:val="nil"/>
          <w:between w:val="nil"/>
        </w:pBdr>
        <w:spacing w:line="240" w:lineRule="auto"/>
        <w:contextualSpacing/>
        <w:jc w:val="left"/>
        <w:rPr>
          <w:rFonts w:cs="Times New Roman"/>
          <w:szCs w:val="24"/>
          <w:highlight w:val="white"/>
        </w:rPr>
      </w:pPr>
      <w:r w:rsidRPr="001275E9">
        <w:rPr>
          <w:rFonts w:cs="Times New Roman"/>
          <w:szCs w:val="24"/>
        </w:rPr>
        <w:t xml:space="preserve">BRASIL, </w:t>
      </w:r>
      <w:hyperlink r:id="rId10" w:history="1">
        <w:r>
          <w:rPr>
            <w:rStyle w:val="Hyperlink"/>
            <w:rFonts w:cs="Times New Roman"/>
            <w:b/>
            <w:bCs/>
            <w:color w:val="auto"/>
            <w:szCs w:val="24"/>
            <w:u w:val="none"/>
          </w:rPr>
          <w:t>L</w:t>
        </w:r>
        <w:r w:rsidRPr="001275E9">
          <w:rPr>
            <w:rStyle w:val="Hyperlink"/>
            <w:rFonts w:cs="Times New Roman"/>
            <w:b/>
            <w:bCs/>
            <w:color w:val="auto"/>
            <w:szCs w:val="24"/>
            <w:u w:val="none"/>
          </w:rPr>
          <w:t>ei nº 12.318, de 26 de agosto de 2010.</w:t>
        </w:r>
      </w:hyperlink>
      <w:r w:rsidRPr="001275E9">
        <w:rPr>
          <w:rFonts w:cs="Times New Roman"/>
          <w:szCs w:val="24"/>
        </w:rPr>
        <w:t xml:space="preserve"> Dispõe sobre a alienação parental e altera o art. 236 da Lei n</w:t>
      </w:r>
      <w:r w:rsidRPr="001275E9">
        <w:rPr>
          <w:rFonts w:cs="Times New Roman"/>
          <w:szCs w:val="24"/>
          <w:vertAlign w:val="superscript"/>
        </w:rPr>
        <w:t>o</w:t>
      </w:r>
      <w:r w:rsidRPr="001275E9">
        <w:rPr>
          <w:rFonts w:cs="Times New Roman"/>
          <w:szCs w:val="24"/>
        </w:rPr>
        <w:t xml:space="preserve"> 8.069, de 13 de julho de 1990.</w:t>
      </w:r>
      <w:r>
        <w:rPr>
          <w:rFonts w:cs="Times New Roman"/>
          <w:szCs w:val="24"/>
        </w:rPr>
        <w:t xml:space="preserve"> Disponível em:&lt;</w:t>
      </w:r>
      <w:r w:rsidRPr="001275E9">
        <w:rPr>
          <w:rFonts w:cs="Times New Roman"/>
          <w:szCs w:val="24"/>
        </w:rPr>
        <w:t>http://www.planalto.gov.br/ccivil_03/_Ato2007-2010/2010/Lei/L12318.htm</w:t>
      </w:r>
      <w:r>
        <w:rPr>
          <w:rFonts w:cs="Times New Roman"/>
          <w:szCs w:val="24"/>
        </w:rPr>
        <w:t>&gt;. Acesso em: 05 novembro, 2018.</w:t>
      </w:r>
    </w:p>
    <w:p w:rsidR="001275E9" w:rsidRPr="000F10A5" w:rsidRDefault="001275E9" w:rsidP="00DA10CD">
      <w:pPr>
        <w:pBdr>
          <w:top w:val="nil"/>
          <w:left w:val="nil"/>
          <w:bottom w:val="nil"/>
          <w:right w:val="nil"/>
          <w:between w:val="nil"/>
        </w:pBdr>
        <w:spacing w:line="240" w:lineRule="auto"/>
        <w:contextualSpacing/>
        <w:jc w:val="left"/>
        <w:rPr>
          <w:rFonts w:cs="Times New Roman"/>
          <w:szCs w:val="24"/>
          <w:highlight w:val="white"/>
        </w:rPr>
      </w:pPr>
    </w:p>
    <w:p w:rsidR="00050705" w:rsidRPr="000F10A5" w:rsidRDefault="00050705" w:rsidP="00DA10CD">
      <w:pPr>
        <w:pBdr>
          <w:top w:val="nil"/>
          <w:left w:val="nil"/>
          <w:bottom w:val="nil"/>
          <w:right w:val="nil"/>
          <w:between w:val="nil"/>
        </w:pBdr>
        <w:spacing w:line="240" w:lineRule="auto"/>
        <w:contextualSpacing/>
        <w:jc w:val="left"/>
        <w:rPr>
          <w:rFonts w:cs="Times New Roman"/>
          <w:szCs w:val="24"/>
          <w:highlight w:val="white"/>
        </w:rPr>
      </w:pPr>
      <w:r w:rsidRPr="000F10A5">
        <w:rPr>
          <w:rFonts w:cs="Times New Roman"/>
          <w:szCs w:val="24"/>
          <w:highlight w:val="white"/>
        </w:rPr>
        <w:t>CONJUR. Disponível em:&lt;</w:t>
      </w:r>
      <w:r w:rsidRPr="000F10A5">
        <w:rPr>
          <w:rFonts w:cs="Times New Roman"/>
          <w:szCs w:val="24"/>
        </w:rPr>
        <w:t>https://www.conjur.com.br/2011-nov-27/novidade-judiciario-alienacao-parental-jurisprudencia-stj</w:t>
      </w:r>
      <w:r w:rsidRPr="000F10A5">
        <w:rPr>
          <w:rFonts w:cs="Times New Roman"/>
          <w:szCs w:val="24"/>
          <w:highlight w:val="white"/>
        </w:rPr>
        <w:t>&gt;.</w:t>
      </w:r>
      <w:r w:rsidRPr="000F10A5">
        <w:rPr>
          <w:rFonts w:cs="Times New Roman"/>
          <w:szCs w:val="24"/>
        </w:rPr>
        <w:t xml:space="preserve"> Acesso em: 05 novembro, 2018.</w:t>
      </w:r>
    </w:p>
    <w:p w:rsidR="00050705" w:rsidRPr="000F10A5" w:rsidRDefault="00050705" w:rsidP="00DA10CD">
      <w:pPr>
        <w:pBdr>
          <w:top w:val="nil"/>
          <w:left w:val="nil"/>
          <w:bottom w:val="nil"/>
          <w:right w:val="nil"/>
          <w:between w:val="nil"/>
        </w:pBdr>
        <w:spacing w:line="240" w:lineRule="auto"/>
        <w:contextualSpacing/>
        <w:jc w:val="left"/>
        <w:rPr>
          <w:rFonts w:cs="Times New Roman"/>
          <w:szCs w:val="24"/>
          <w:highlight w:val="white"/>
        </w:rPr>
      </w:pPr>
    </w:p>
    <w:p w:rsidR="00AA1A0A" w:rsidRPr="000F10A5" w:rsidRDefault="00AA1A0A" w:rsidP="00DA10CD">
      <w:pPr>
        <w:pBdr>
          <w:top w:val="nil"/>
          <w:left w:val="nil"/>
          <w:bottom w:val="nil"/>
          <w:right w:val="nil"/>
          <w:between w:val="nil"/>
        </w:pBdr>
        <w:spacing w:line="240" w:lineRule="auto"/>
        <w:contextualSpacing/>
        <w:jc w:val="left"/>
        <w:rPr>
          <w:rFonts w:cs="Times New Roman"/>
          <w:szCs w:val="24"/>
        </w:rPr>
      </w:pPr>
      <w:r w:rsidRPr="000F10A5">
        <w:rPr>
          <w:rFonts w:cs="Times New Roman"/>
          <w:szCs w:val="24"/>
        </w:rPr>
        <w:t xml:space="preserve">DIAS, Maria Berenice. </w:t>
      </w:r>
      <w:r w:rsidRPr="000F10A5">
        <w:rPr>
          <w:rFonts w:cs="Times New Roman"/>
          <w:b/>
          <w:szCs w:val="24"/>
        </w:rPr>
        <w:t xml:space="preserve">Manual de Direito de Família. </w:t>
      </w:r>
      <w:r w:rsidRPr="000F10A5">
        <w:rPr>
          <w:rFonts w:cs="Times New Roman"/>
          <w:szCs w:val="24"/>
        </w:rPr>
        <w:t>8. ed. São Paulo: RT, 2011.</w:t>
      </w:r>
    </w:p>
    <w:p w:rsidR="00AA1A0A" w:rsidRPr="000F10A5" w:rsidRDefault="00AA1A0A" w:rsidP="00DA10CD">
      <w:pPr>
        <w:pBdr>
          <w:top w:val="nil"/>
          <w:left w:val="nil"/>
          <w:bottom w:val="nil"/>
          <w:right w:val="nil"/>
          <w:between w:val="nil"/>
        </w:pBdr>
        <w:spacing w:line="240" w:lineRule="auto"/>
        <w:contextualSpacing/>
        <w:jc w:val="left"/>
        <w:rPr>
          <w:rFonts w:cs="Times New Roman"/>
          <w:szCs w:val="24"/>
          <w:highlight w:val="white"/>
        </w:rPr>
      </w:pPr>
    </w:p>
    <w:p w:rsidR="00AA1A0A" w:rsidRPr="000F10A5" w:rsidRDefault="00AA1A0A" w:rsidP="00DA10CD">
      <w:pPr>
        <w:pBdr>
          <w:top w:val="nil"/>
          <w:left w:val="nil"/>
          <w:bottom w:val="nil"/>
          <w:right w:val="nil"/>
          <w:between w:val="nil"/>
        </w:pBdr>
        <w:spacing w:line="240" w:lineRule="auto"/>
        <w:contextualSpacing/>
        <w:jc w:val="left"/>
        <w:rPr>
          <w:rFonts w:cs="Times New Roman"/>
          <w:szCs w:val="24"/>
        </w:rPr>
      </w:pPr>
      <w:r w:rsidRPr="000F10A5">
        <w:rPr>
          <w:rFonts w:cs="Times New Roman"/>
          <w:szCs w:val="24"/>
        </w:rPr>
        <w:t xml:space="preserve">FIUZA, César. </w:t>
      </w:r>
      <w:r w:rsidRPr="000F10A5">
        <w:rPr>
          <w:rFonts w:cs="Times New Roman"/>
          <w:b/>
          <w:szCs w:val="24"/>
        </w:rPr>
        <w:t xml:space="preserve">Direito Civil Curso Completo. </w:t>
      </w:r>
      <w:r w:rsidRPr="000F10A5">
        <w:rPr>
          <w:rFonts w:cs="Times New Roman"/>
          <w:szCs w:val="24"/>
        </w:rPr>
        <w:t>Belo Horizonte: Del Rey, 2004.</w:t>
      </w:r>
    </w:p>
    <w:p w:rsidR="00AA1A0A" w:rsidRPr="000F10A5" w:rsidRDefault="00AA1A0A" w:rsidP="00DA10CD">
      <w:pPr>
        <w:pBdr>
          <w:top w:val="nil"/>
          <w:left w:val="nil"/>
          <w:bottom w:val="nil"/>
          <w:right w:val="nil"/>
          <w:between w:val="nil"/>
        </w:pBdr>
        <w:spacing w:line="240" w:lineRule="auto"/>
        <w:contextualSpacing/>
        <w:jc w:val="left"/>
        <w:rPr>
          <w:rFonts w:cs="Times New Roman"/>
          <w:szCs w:val="24"/>
        </w:rPr>
      </w:pPr>
    </w:p>
    <w:p w:rsidR="00AA1A0A" w:rsidRPr="000F10A5" w:rsidRDefault="00AA1A0A" w:rsidP="00DA10CD">
      <w:pPr>
        <w:pBdr>
          <w:top w:val="nil"/>
          <w:left w:val="nil"/>
          <w:bottom w:val="nil"/>
          <w:right w:val="nil"/>
          <w:between w:val="nil"/>
        </w:pBdr>
        <w:spacing w:line="240" w:lineRule="auto"/>
        <w:contextualSpacing/>
        <w:jc w:val="left"/>
        <w:rPr>
          <w:rFonts w:cs="Times New Roman"/>
          <w:szCs w:val="24"/>
        </w:rPr>
      </w:pPr>
      <w:r w:rsidRPr="000F10A5">
        <w:rPr>
          <w:rFonts w:cs="Times New Roman"/>
          <w:szCs w:val="24"/>
        </w:rPr>
        <w:t xml:space="preserve">FONTES, Simone Roberta. </w:t>
      </w:r>
      <w:r w:rsidRPr="000F10A5">
        <w:rPr>
          <w:rFonts w:cs="Times New Roman"/>
          <w:b/>
          <w:szCs w:val="24"/>
        </w:rPr>
        <w:t>Guarda Compartilhada: Doutrina e Prática</w:t>
      </w:r>
      <w:r w:rsidRPr="000F10A5">
        <w:rPr>
          <w:rFonts w:cs="Times New Roman"/>
          <w:szCs w:val="24"/>
        </w:rPr>
        <w:t>. São Paulo: Pensamentos &amp; Letras, 2009.</w:t>
      </w:r>
    </w:p>
    <w:p w:rsidR="00AA1A0A" w:rsidRPr="000F10A5" w:rsidRDefault="00AA1A0A" w:rsidP="00DA10CD">
      <w:pPr>
        <w:pBdr>
          <w:top w:val="nil"/>
          <w:left w:val="nil"/>
          <w:bottom w:val="nil"/>
          <w:right w:val="nil"/>
          <w:between w:val="nil"/>
        </w:pBdr>
        <w:spacing w:line="240" w:lineRule="auto"/>
        <w:contextualSpacing/>
        <w:jc w:val="left"/>
        <w:rPr>
          <w:rFonts w:cs="Times New Roman"/>
          <w:szCs w:val="24"/>
          <w:highlight w:val="white"/>
        </w:rPr>
      </w:pPr>
    </w:p>
    <w:p w:rsidR="001A0B68" w:rsidRPr="000F10A5" w:rsidRDefault="001A0B68" w:rsidP="00DA10CD">
      <w:pPr>
        <w:pBdr>
          <w:top w:val="nil"/>
          <w:left w:val="nil"/>
          <w:bottom w:val="nil"/>
          <w:right w:val="nil"/>
          <w:between w:val="nil"/>
        </w:pBdr>
        <w:spacing w:line="240" w:lineRule="auto"/>
        <w:contextualSpacing/>
        <w:jc w:val="left"/>
        <w:rPr>
          <w:rFonts w:cs="Times New Roman"/>
          <w:szCs w:val="24"/>
        </w:rPr>
      </w:pPr>
      <w:r w:rsidRPr="000F10A5">
        <w:rPr>
          <w:rFonts w:cs="Times New Roman"/>
          <w:szCs w:val="24"/>
        </w:rPr>
        <w:t xml:space="preserve">GAGLIANO, Pablo Stolze; PAMPLONA FILHO, Rodolfo. </w:t>
      </w:r>
      <w:r w:rsidRPr="000F10A5">
        <w:rPr>
          <w:rFonts w:cs="Times New Roman"/>
          <w:b/>
          <w:szCs w:val="24"/>
        </w:rPr>
        <w:t xml:space="preserve">Novo curso de direito civil, volume 6: direito de família: as famílias em perspectiva constitucional. </w:t>
      </w:r>
      <w:r w:rsidRPr="000F10A5">
        <w:rPr>
          <w:rFonts w:cs="Times New Roman"/>
          <w:szCs w:val="24"/>
        </w:rPr>
        <w:t>4. ed. São Paulo: Saraiva, 2014.</w:t>
      </w:r>
    </w:p>
    <w:p w:rsidR="001A0B68" w:rsidRPr="000F10A5" w:rsidRDefault="001A0B68" w:rsidP="00DA10CD">
      <w:pPr>
        <w:spacing w:line="240" w:lineRule="auto"/>
        <w:contextualSpacing/>
        <w:jc w:val="left"/>
        <w:rPr>
          <w:rFonts w:cs="Times New Roman"/>
          <w:szCs w:val="24"/>
        </w:rPr>
      </w:pPr>
    </w:p>
    <w:p w:rsidR="001A0B68" w:rsidRPr="000F10A5" w:rsidRDefault="001A0B68" w:rsidP="00DA10CD">
      <w:pPr>
        <w:spacing w:line="240" w:lineRule="auto"/>
        <w:contextualSpacing/>
        <w:jc w:val="left"/>
        <w:rPr>
          <w:rFonts w:cs="Times New Roman"/>
          <w:szCs w:val="24"/>
        </w:rPr>
      </w:pPr>
      <w:r w:rsidRPr="000F10A5">
        <w:rPr>
          <w:rFonts w:cs="Times New Roman"/>
          <w:szCs w:val="24"/>
        </w:rPr>
        <w:t xml:space="preserve">GONÇALVES, Carlos Roberto. </w:t>
      </w:r>
      <w:r w:rsidRPr="000F10A5">
        <w:rPr>
          <w:rFonts w:cs="Times New Roman"/>
          <w:b/>
          <w:szCs w:val="24"/>
        </w:rPr>
        <w:t xml:space="preserve">Direito civil brasileiro, volume 6: direito de família. </w:t>
      </w:r>
      <w:r w:rsidRPr="000F10A5">
        <w:rPr>
          <w:rFonts w:cs="Times New Roman"/>
          <w:szCs w:val="24"/>
        </w:rPr>
        <w:t>8. ed. São Paulo: Saraiva</w:t>
      </w:r>
      <w:r w:rsidR="00C3704B" w:rsidRPr="000F10A5">
        <w:rPr>
          <w:rFonts w:cs="Times New Roman"/>
          <w:szCs w:val="24"/>
        </w:rPr>
        <w:t>, 2011.</w:t>
      </w:r>
    </w:p>
    <w:p w:rsidR="00BA4BBF" w:rsidRPr="000F10A5" w:rsidRDefault="00BA4BBF" w:rsidP="00DA10CD">
      <w:pPr>
        <w:spacing w:line="240" w:lineRule="auto"/>
        <w:contextualSpacing/>
        <w:jc w:val="left"/>
        <w:rPr>
          <w:rFonts w:cs="Times New Roman"/>
          <w:szCs w:val="24"/>
        </w:rPr>
      </w:pPr>
    </w:p>
    <w:p w:rsidR="00C42E82" w:rsidRPr="000F10A5" w:rsidRDefault="00C42E82" w:rsidP="00DA10CD">
      <w:pPr>
        <w:spacing w:line="240" w:lineRule="auto"/>
        <w:contextualSpacing/>
        <w:jc w:val="left"/>
        <w:rPr>
          <w:rFonts w:cs="Times New Roman"/>
          <w:szCs w:val="24"/>
        </w:rPr>
      </w:pPr>
      <w:r w:rsidRPr="000F10A5">
        <w:rPr>
          <w:rFonts w:cs="Times New Roman"/>
          <w:szCs w:val="24"/>
        </w:rPr>
        <w:t>JUSBRASIL</w:t>
      </w:r>
      <w:r w:rsidR="00CD0142" w:rsidRPr="000F10A5">
        <w:rPr>
          <w:rFonts w:cs="Times New Roman"/>
          <w:szCs w:val="24"/>
        </w:rPr>
        <w:t>. Disponível em:&lt;</w:t>
      </w:r>
      <w:hyperlink r:id="rId11" w:history="1">
        <w:r w:rsidR="00BA4BBF" w:rsidRPr="000F10A5">
          <w:rPr>
            <w:rStyle w:val="Hyperlink"/>
            <w:rFonts w:cs="Times New Roman"/>
            <w:color w:val="auto"/>
            <w:szCs w:val="24"/>
            <w:u w:val="none"/>
          </w:rPr>
          <w:t>https://tj-rs.jusbrasil.com.br/jurisprudencia/154838070/apelacao-civel-ac-70059431171-rs?ref=topic_feed</w:t>
        </w:r>
      </w:hyperlink>
      <w:r w:rsidR="00CD0142" w:rsidRPr="000F10A5">
        <w:rPr>
          <w:rFonts w:cs="Times New Roman"/>
          <w:szCs w:val="24"/>
        </w:rPr>
        <w:t>&gt;. Acesso em: 02 outubro, 2018.</w:t>
      </w:r>
    </w:p>
    <w:p w:rsidR="001A0B68" w:rsidRPr="000F10A5" w:rsidRDefault="001A0B68" w:rsidP="00DA10CD">
      <w:pPr>
        <w:spacing w:line="240" w:lineRule="auto"/>
        <w:contextualSpacing/>
        <w:jc w:val="left"/>
        <w:rPr>
          <w:rFonts w:cs="Times New Roman"/>
          <w:szCs w:val="24"/>
        </w:rPr>
      </w:pPr>
    </w:p>
    <w:p w:rsidR="009D4AA3" w:rsidRPr="000F10A5" w:rsidRDefault="009D4AA3" w:rsidP="00DA10CD">
      <w:pPr>
        <w:spacing w:line="240" w:lineRule="auto"/>
        <w:contextualSpacing/>
        <w:jc w:val="left"/>
        <w:rPr>
          <w:rFonts w:cs="Times New Roman"/>
          <w:szCs w:val="24"/>
        </w:rPr>
      </w:pPr>
      <w:r w:rsidRPr="000F10A5">
        <w:rPr>
          <w:rFonts w:cs="Times New Roman"/>
          <w:szCs w:val="24"/>
        </w:rPr>
        <w:t xml:space="preserve">MACHADO, Antônio Cláudio da Costa; CHINELLATO, Silmara Juny. </w:t>
      </w:r>
      <w:r w:rsidRPr="000F10A5">
        <w:rPr>
          <w:rFonts w:cs="Times New Roman"/>
          <w:b/>
          <w:szCs w:val="24"/>
        </w:rPr>
        <w:t>Código Civil interpretado: artigo por artigo, parágrafo por parágrafo.</w:t>
      </w:r>
      <w:r w:rsidRPr="000F10A5">
        <w:rPr>
          <w:rFonts w:cs="Times New Roman"/>
          <w:szCs w:val="24"/>
        </w:rPr>
        <w:t xml:space="preserve"> 8. ed. Barueri: Manole, 2015.</w:t>
      </w:r>
    </w:p>
    <w:p w:rsidR="009D4AA3" w:rsidRPr="000F10A5" w:rsidRDefault="009D4AA3" w:rsidP="00DA10CD">
      <w:pPr>
        <w:spacing w:line="240" w:lineRule="auto"/>
        <w:contextualSpacing/>
        <w:jc w:val="left"/>
        <w:rPr>
          <w:rFonts w:cs="Times New Roman"/>
          <w:szCs w:val="24"/>
        </w:rPr>
      </w:pPr>
    </w:p>
    <w:p w:rsidR="00AA1A0A" w:rsidRPr="000F10A5" w:rsidRDefault="00AA1A0A" w:rsidP="00DA10CD">
      <w:pPr>
        <w:spacing w:line="240" w:lineRule="auto"/>
        <w:contextualSpacing/>
        <w:jc w:val="left"/>
        <w:rPr>
          <w:rFonts w:cs="Times New Roman"/>
          <w:szCs w:val="24"/>
        </w:rPr>
      </w:pPr>
      <w:r w:rsidRPr="000F10A5">
        <w:rPr>
          <w:rFonts w:cs="Times New Roman"/>
          <w:szCs w:val="24"/>
        </w:rPr>
        <w:t xml:space="preserve">MARCONI, Marina de Andrade; LAKATUS, Eva Maria. </w:t>
      </w:r>
      <w:r w:rsidRPr="000F10A5">
        <w:rPr>
          <w:rFonts w:cs="Times New Roman"/>
          <w:b/>
          <w:szCs w:val="24"/>
        </w:rPr>
        <w:t>Fundamentos de metodologia científica.</w:t>
      </w:r>
      <w:r w:rsidRPr="000F10A5">
        <w:rPr>
          <w:rFonts w:cs="Times New Roman"/>
          <w:szCs w:val="24"/>
        </w:rPr>
        <w:t xml:space="preserve"> 5. ed. São Paulo: Atlas, 2003. Livro eletrônico.</w:t>
      </w:r>
    </w:p>
    <w:p w:rsidR="00AA1A0A" w:rsidRPr="000F10A5" w:rsidRDefault="00AA1A0A" w:rsidP="00DA10CD">
      <w:pPr>
        <w:pBdr>
          <w:top w:val="nil"/>
          <w:left w:val="nil"/>
          <w:bottom w:val="nil"/>
          <w:right w:val="nil"/>
          <w:between w:val="nil"/>
        </w:pBdr>
        <w:spacing w:line="240" w:lineRule="auto"/>
        <w:contextualSpacing/>
        <w:jc w:val="left"/>
        <w:rPr>
          <w:rFonts w:cs="Times New Roman"/>
          <w:szCs w:val="24"/>
          <w:highlight w:val="white"/>
        </w:rPr>
      </w:pPr>
    </w:p>
    <w:p w:rsidR="00AA1A0A" w:rsidRPr="000F10A5" w:rsidRDefault="00AA1A0A" w:rsidP="00DA10CD">
      <w:pPr>
        <w:pBdr>
          <w:top w:val="nil"/>
          <w:left w:val="nil"/>
          <w:bottom w:val="nil"/>
          <w:right w:val="nil"/>
          <w:between w:val="nil"/>
        </w:pBdr>
        <w:spacing w:line="240" w:lineRule="auto"/>
        <w:contextualSpacing/>
        <w:jc w:val="left"/>
        <w:rPr>
          <w:rFonts w:cs="Times New Roman"/>
          <w:szCs w:val="24"/>
        </w:rPr>
      </w:pPr>
      <w:r w:rsidRPr="000F10A5">
        <w:rPr>
          <w:rFonts w:cs="Times New Roman"/>
          <w:szCs w:val="24"/>
        </w:rPr>
        <w:t>SILVA</w:t>
      </w:r>
      <w:r w:rsidR="005924DF" w:rsidRPr="000F10A5">
        <w:rPr>
          <w:rFonts w:cs="Times New Roman"/>
          <w:szCs w:val="24"/>
        </w:rPr>
        <w:t>, Ana Maria Miliano;</w:t>
      </w:r>
      <w:r w:rsidRPr="000F10A5">
        <w:rPr>
          <w:rFonts w:cs="Times New Roman"/>
          <w:b/>
          <w:szCs w:val="24"/>
        </w:rPr>
        <w:t>A lei sobre a guarda compartilhada,</w:t>
      </w:r>
      <w:r w:rsidRPr="000F10A5">
        <w:rPr>
          <w:rFonts w:cs="Times New Roman"/>
          <w:szCs w:val="24"/>
        </w:rPr>
        <w:t xml:space="preserve"> 2008.</w:t>
      </w:r>
    </w:p>
    <w:p w:rsidR="00203DFD" w:rsidRPr="000F10A5" w:rsidRDefault="00203DFD" w:rsidP="00DA10CD">
      <w:pPr>
        <w:pBdr>
          <w:top w:val="nil"/>
          <w:left w:val="nil"/>
          <w:bottom w:val="nil"/>
          <w:right w:val="nil"/>
          <w:between w:val="nil"/>
        </w:pBdr>
        <w:spacing w:line="240" w:lineRule="auto"/>
        <w:contextualSpacing/>
        <w:jc w:val="left"/>
        <w:rPr>
          <w:rFonts w:cs="Times New Roman"/>
          <w:szCs w:val="24"/>
        </w:rPr>
      </w:pPr>
    </w:p>
    <w:p w:rsidR="00203DFD" w:rsidRPr="000F10A5" w:rsidRDefault="00203DFD" w:rsidP="00DA10CD">
      <w:pPr>
        <w:spacing w:line="240" w:lineRule="auto"/>
        <w:contextualSpacing/>
        <w:jc w:val="left"/>
        <w:rPr>
          <w:rFonts w:cs="Times New Roman"/>
          <w:szCs w:val="24"/>
        </w:rPr>
      </w:pPr>
      <w:r w:rsidRPr="000F10A5">
        <w:rPr>
          <w:rFonts w:cs="Times New Roman"/>
          <w:color w:val="000000" w:themeColor="text1"/>
        </w:rPr>
        <w:t xml:space="preserve">SUPREMO TRIBUNAL FEDERAL. </w:t>
      </w:r>
      <w:r w:rsidRPr="000F10A5">
        <w:rPr>
          <w:rFonts w:cs="Times New Roman"/>
          <w:b/>
          <w:color w:val="000000" w:themeColor="text1"/>
        </w:rPr>
        <w:t>STF.</w:t>
      </w:r>
      <w:r w:rsidRPr="000F10A5">
        <w:rPr>
          <w:rFonts w:cs="Times New Roman"/>
          <w:color w:val="000000" w:themeColor="text1"/>
        </w:rPr>
        <w:t xml:space="preserve"> Disponível em: &lt;</w:t>
      </w:r>
      <w:r w:rsidRPr="000F10A5">
        <w:rPr>
          <w:rFonts w:cs="Times New Roman"/>
          <w:szCs w:val="24"/>
        </w:rPr>
        <w:t>http://stf.jus.br/portal/jurisprudencia/visualizarEmenta.asp?s1=000432620&amp;base=baseMonocraticas</w:t>
      </w:r>
      <w:r w:rsidRPr="000F10A5">
        <w:rPr>
          <w:rFonts w:cs="Times New Roman"/>
        </w:rPr>
        <w:t>&gt;. Acesso em: 02 outubro, 2018.</w:t>
      </w:r>
    </w:p>
    <w:p w:rsidR="00AA1A0A" w:rsidRPr="000F10A5" w:rsidRDefault="00AA1A0A" w:rsidP="00DA10CD">
      <w:pPr>
        <w:pBdr>
          <w:top w:val="nil"/>
          <w:left w:val="nil"/>
          <w:bottom w:val="nil"/>
          <w:right w:val="nil"/>
          <w:between w:val="nil"/>
        </w:pBdr>
        <w:spacing w:line="240" w:lineRule="auto"/>
        <w:contextualSpacing/>
        <w:jc w:val="left"/>
        <w:rPr>
          <w:rFonts w:cs="Times New Roman"/>
          <w:szCs w:val="24"/>
        </w:rPr>
      </w:pPr>
    </w:p>
    <w:p w:rsidR="00AA1A0A" w:rsidRPr="000F10A5" w:rsidRDefault="00AA1A0A" w:rsidP="00DA10CD">
      <w:pPr>
        <w:pBdr>
          <w:top w:val="nil"/>
          <w:left w:val="nil"/>
          <w:bottom w:val="nil"/>
          <w:right w:val="nil"/>
          <w:between w:val="nil"/>
        </w:pBdr>
        <w:spacing w:line="240" w:lineRule="auto"/>
        <w:contextualSpacing/>
        <w:jc w:val="left"/>
        <w:rPr>
          <w:rFonts w:cs="Times New Roman"/>
          <w:szCs w:val="24"/>
        </w:rPr>
      </w:pPr>
      <w:r w:rsidRPr="000F10A5">
        <w:rPr>
          <w:rFonts w:cs="Times New Roman"/>
          <w:szCs w:val="24"/>
        </w:rPr>
        <w:t xml:space="preserve">VENOSA, Sílvio Salvo. </w:t>
      </w:r>
      <w:r w:rsidRPr="000F10A5">
        <w:rPr>
          <w:rFonts w:cs="Times New Roman"/>
          <w:b/>
          <w:szCs w:val="24"/>
        </w:rPr>
        <w:t>Direito Civil: Direito de Família.</w:t>
      </w:r>
      <w:r w:rsidRPr="000F10A5">
        <w:rPr>
          <w:rFonts w:cs="Times New Roman"/>
          <w:szCs w:val="24"/>
        </w:rPr>
        <w:t>Volume VI. 3.</w:t>
      </w:r>
      <w:r w:rsidR="00117DDB" w:rsidRPr="000F10A5">
        <w:rPr>
          <w:rFonts w:cs="Times New Roman"/>
          <w:szCs w:val="24"/>
        </w:rPr>
        <w:t>ed. Editora Atlas,</w:t>
      </w:r>
      <w:r w:rsidRPr="000F10A5">
        <w:rPr>
          <w:rFonts w:cs="Times New Roman"/>
          <w:szCs w:val="24"/>
        </w:rPr>
        <w:t xml:space="preserve"> 2014.</w:t>
      </w:r>
    </w:p>
    <w:p w:rsidR="00965FE9" w:rsidRPr="000F10A5" w:rsidRDefault="00965FE9" w:rsidP="00DA10CD">
      <w:pPr>
        <w:spacing w:line="240" w:lineRule="auto"/>
        <w:contextualSpacing/>
        <w:jc w:val="left"/>
        <w:rPr>
          <w:rFonts w:cs="Times New Roman"/>
          <w:szCs w:val="24"/>
        </w:rPr>
      </w:pPr>
    </w:p>
    <w:p w:rsidR="005924DF" w:rsidRPr="000F10A5" w:rsidRDefault="005924DF" w:rsidP="00DA10CD">
      <w:pPr>
        <w:spacing w:line="240" w:lineRule="auto"/>
        <w:contextualSpacing/>
        <w:jc w:val="left"/>
        <w:rPr>
          <w:rFonts w:cs="Times New Roman"/>
          <w:szCs w:val="24"/>
        </w:rPr>
      </w:pPr>
      <w:r w:rsidRPr="000F10A5">
        <w:rPr>
          <w:rFonts w:cs="Times New Roman"/>
          <w:szCs w:val="24"/>
        </w:rPr>
        <w:t xml:space="preserve">WAQUIM, Bruna Barbieri. </w:t>
      </w:r>
      <w:r w:rsidRPr="000F10A5">
        <w:rPr>
          <w:rFonts w:cs="Times New Roman"/>
          <w:b/>
          <w:szCs w:val="24"/>
        </w:rPr>
        <w:t xml:space="preserve">Alienação familiar induzida: aprofundando o estudo da alienação parental. </w:t>
      </w:r>
      <w:r w:rsidR="00117DDB" w:rsidRPr="000F10A5">
        <w:rPr>
          <w:rFonts w:cs="Times New Roman"/>
          <w:szCs w:val="24"/>
        </w:rPr>
        <w:t xml:space="preserve">1. </w:t>
      </w:r>
      <w:r w:rsidR="009D4AA3" w:rsidRPr="000F10A5">
        <w:rPr>
          <w:rFonts w:cs="Times New Roman"/>
          <w:szCs w:val="24"/>
        </w:rPr>
        <w:t>ed. Rio de Janeiro: Lumen Juris,</w:t>
      </w:r>
      <w:r w:rsidR="00117DDB" w:rsidRPr="000F10A5">
        <w:rPr>
          <w:rFonts w:cs="Times New Roman"/>
          <w:szCs w:val="24"/>
        </w:rPr>
        <w:t xml:space="preserve"> 2015.</w:t>
      </w:r>
    </w:p>
    <w:sectPr w:rsidR="005924DF" w:rsidRPr="000F10A5" w:rsidSect="009E159F">
      <w:type w:val="continuous"/>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7C7" w:rsidRDefault="001537C7" w:rsidP="00755154">
      <w:pPr>
        <w:spacing w:line="240" w:lineRule="auto"/>
      </w:pPr>
      <w:r>
        <w:separator/>
      </w:r>
    </w:p>
  </w:endnote>
  <w:endnote w:type="continuationSeparator" w:id="1">
    <w:p w:rsidR="001537C7" w:rsidRDefault="001537C7" w:rsidP="007551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7C7" w:rsidRDefault="001537C7" w:rsidP="00755154">
      <w:pPr>
        <w:spacing w:line="240" w:lineRule="auto"/>
      </w:pPr>
      <w:r>
        <w:separator/>
      </w:r>
    </w:p>
  </w:footnote>
  <w:footnote w:type="continuationSeparator" w:id="1">
    <w:p w:rsidR="001537C7" w:rsidRDefault="001537C7" w:rsidP="00755154">
      <w:pPr>
        <w:spacing w:line="240" w:lineRule="auto"/>
      </w:pPr>
      <w:r>
        <w:continuationSeparator/>
      </w:r>
    </w:p>
  </w:footnote>
  <w:footnote w:id="2">
    <w:p w:rsidR="006F4169" w:rsidRPr="001734D5" w:rsidRDefault="006F4169" w:rsidP="009E159F">
      <w:pPr>
        <w:pStyle w:val="Textodenotaderodap"/>
        <w:rPr>
          <w:sz w:val="22"/>
          <w:szCs w:val="22"/>
        </w:rPr>
      </w:pPr>
      <w:r w:rsidRPr="001734D5">
        <w:rPr>
          <w:rStyle w:val="Refdenotaderodap"/>
          <w:sz w:val="22"/>
          <w:szCs w:val="22"/>
        </w:rPr>
        <w:sym w:font="Symbol" w:char="F02A"/>
      </w:r>
      <w:r w:rsidRPr="001734D5">
        <w:rPr>
          <w:sz w:val="22"/>
          <w:szCs w:val="22"/>
        </w:rPr>
        <w:t xml:space="preserve"> Graduanda do Curso Superior de Direito pela Unifacisa. e-mail: littixmeirycm@gmail.com</w:t>
      </w:r>
    </w:p>
  </w:footnote>
  <w:footnote w:id="3">
    <w:p w:rsidR="006F4169" w:rsidRPr="001734D5" w:rsidRDefault="006F4169" w:rsidP="009E159F">
      <w:pPr>
        <w:tabs>
          <w:tab w:val="left" w:pos="3734"/>
        </w:tabs>
        <w:spacing w:line="240" w:lineRule="auto"/>
        <w:rPr>
          <w:sz w:val="22"/>
        </w:rPr>
      </w:pPr>
      <w:r w:rsidRPr="001734D5">
        <w:rPr>
          <w:rStyle w:val="Refdenotaderodap"/>
          <w:sz w:val="22"/>
        </w:rPr>
        <w:sym w:font="Symbol" w:char="F02A"/>
      </w:r>
      <w:r w:rsidRPr="001734D5">
        <w:rPr>
          <w:rStyle w:val="Refdenotaderodap"/>
          <w:sz w:val="22"/>
        </w:rPr>
        <w:sym w:font="Symbol" w:char="F02A"/>
      </w:r>
      <w:r w:rsidRPr="00587356">
        <w:rPr>
          <w:sz w:val="22"/>
        </w:rPr>
        <w:t>Professora Orientadora. Graduada em Direito pela Universidade</w:t>
      </w:r>
      <w:r w:rsidR="001734D5" w:rsidRPr="00587356">
        <w:rPr>
          <w:sz w:val="22"/>
        </w:rPr>
        <w:t xml:space="preserve"> UFPB</w:t>
      </w:r>
      <w:r w:rsidRPr="00587356">
        <w:rPr>
          <w:sz w:val="22"/>
        </w:rPr>
        <w:t>, Pós Graduada em</w:t>
      </w:r>
      <w:r w:rsidR="001734D5" w:rsidRPr="00587356">
        <w:rPr>
          <w:sz w:val="22"/>
        </w:rPr>
        <w:t xml:space="preserve"> Direito</w:t>
      </w:r>
      <w:r w:rsidRPr="00587356">
        <w:rPr>
          <w:sz w:val="22"/>
        </w:rPr>
        <w:t>,pela Universidade</w:t>
      </w:r>
      <w:r w:rsidR="001734D5" w:rsidRPr="00587356">
        <w:rPr>
          <w:sz w:val="22"/>
        </w:rPr>
        <w:t xml:space="preserve"> de Salamanca – ES,</w:t>
      </w:r>
      <w:r w:rsidRPr="00587356">
        <w:rPr>
          <w:sz w:val="22"/>
        </w:rPr>
        <w:t xml:space="preserve">Docente do Curso Superior de Direito da disciplina de </w:t>
      </w:r>
      <w:r w:rsidR="001734D5" w:rsidRPr="00587356">
        <w:rPr>
          <w:sz w:val="22"/>
        </w:rPr>
        <w:t>Direito Civil,</w:t>
      </w:r>
      <w:r w:rsidRPr="00587356">
        <w:rPr>
          <w:sz w:val="22"/>
        </w:rPr>
        <w:t xml:space="preserve">  e-mail: mcprofdireito@gmail.com</w:t>
      </w:r>
    </w:p>
    <w:p w:rsidR="006F4169" w:rsidRDefault="006F4169">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16B1E"/>
    <w:rsid w:val="0004102F"/>
    <w:rsid w:val="00042352"/>
    <w:rsid w:val="00050705"/>
    <w:rsid w:val="00057EBC"/>
    <w:rsid w:val="000701CC"/>
    <w:rsid w:val="00071498"/>
    <w:rsid w:val="000A5BB9"/>
    <w:rsid w:val="000E5F7A"/>
    <w:rsid w:val="000F10A5"/>
    <w:rsid w:val="000F58AB"/>
    <w:rsid w:val="001036F4"/>
    <w:rsid w:val="001170A1"/>
    <w:rsid w:val="00117DDB"/>
    <w:rsid w:val="001275E9"/>
    <w:rsid w:val="001537C7"/>
    <w:rsid w:val="001734D5"/>
    <w:rsid w:val="001A02F8"/>
    <w:rsid w:val="001A0B68"/>
    <w:rsid w:val="001B00FA"/>
    <w:rsid w:val="001C239F"/>
    <w:rsid w:val="001D2F8E"/>
    <w:rsid w:val="001E6EDD"/>
    <w:rsid w:val="00200783"/>
    <w:rsid w:val="00203DFD"/>
    <w:rsid w:val="00214FA6"/>
    <w:rsid w:val="0022751E"/>
    <w:rsid w:val="00240AFC"/>
    <w:rsid w:val="0026081C"/>
    <w:rsid w:val="00260B04"/>
    <w:rsid w:val="002630E8"/>
    <w:rsid w:val="00266C63"/>
    <w:rsid w:val="00267B1C"/>
    <w:rsid w:val="00271AFF"/>
    <w:rsid w:val="002835BF"/>
    <w:rsid w:val="00292E2C"/>
    <w:rsid w:val="002A2882"/>
    <w:rsid w:val="002C71C7"/>
    <w:rsid w:val="002D6DA9"/>
    <w:rsid w:val="002E09CF"/>
    <w:rsid w:val="002E34C2"/>
    <w:rsid w:val="002F761C"/>
    <w:rsid w:val="00303DA6"/>
    <w:rsid w:val="00317B96"/>
    <w:rsid w:val="003C6297"/>
    <w:rsid w:val="003D29A0"/>
    <w:rsid w:val="00421A62"/>
    <w:rsid w:val="00435ACE"/>
    <w:rsid w:val="0044765C"/>
    <w:rsid w:val="00450629"/>
    <w:rsid w:val="00453886"/>
    <w:rsid w:val="00476FB8"/>
    <w:rsid w:val="004B3757"/>
    <w:rsid w:val="004F1B72"/>
    <w:rsid w:val="004F3BB7"/>
    <w:rsid w:val="0050383E"/>
    <w:rsid w:val="00515B83"/>
    <w:rsid w:val="005164E7"/>
    <w:rsid w:val="005218B2"/>
    <w:rsid w:val="0054025D"/>
    <w:rsid w:val="00561A75"/>
    <w:rsid w:val="005865C7"/>
    <w:rsid w:val="00587356"/>
    <w:rsid w:val="005924DF"/>
    <w:rsid w:val="005B68F2"/>
    <w:rsid w:val="005B7C4F"/>
    <w:rsid w:val="005C28A3"/>
    <w:rsid w:val="005F3BE0"/>
    <w:rsid w:val="005F5DED"/>
    <w:rsid w:val="00605CAD"/>
    <w:rsid w:val="00616B1E"/>
    <w:rsid w:val="0066103B"/>
    <w:rsid w:val="00675582"/>
    <w:rsid w:val="006B4686"/>
    <w:rsid w:val="006D2368"/>
    <w:rsid w:val="006D519D"/>
    <w:rsid w:val="006F2C60"/>
    <w:rsid w:val="006F4169"/>
    <w:rsid w:val="007172F7"/>
    <w:rsid w:val="00723DC6"/>
    <w:rsid w:val="00755154"/>
    <w:rsid w:val="0077436C"/>
    <w:rsid w:val="007A25E3"/>
    <w:rsid w:val="007E41FF"/>
    <w:rsid w:val="007E69F6"/>
    <w:rsid w:val="007F60A1"/>
    <w:rsid w:val="008032CD"/>
    <w:rsid w:val="008437B4"/>
    <w:rsid w:val="00856363"/>
    <w:rsid w:val="00857886"/>
    <w:rsid w:val="0088107C"/>
    <w:rsid w:val="008905FE"/>
    <w:rsid w:val="008C049D"/>
    <w:rsid w:val="008C3873"/>
    <w:rsid w:val="008C76DB"/>
    <w:rsid w:val="008E5C7F"/>
    <w:rsid w:val="00903DFD"/>
    <w:rsid w:val="009341C4"/>
    <w:rsid w:val="00943A04"/>
    <w:rsid w:val="00953ABF"/>
    <w:rsid w:val="009618FA"/>
    <w:rsid w:val="00965FE9"/>
    <w:rsid w:val="00977477"/>
    <w:rsid w:val="00985BED"/>
    <w:rsid w:val="009A0DA0"/>
    <w:rsid w:val="009D0036"/>
    <w:rsid w:val="009D4AA3"/>
    <w:rsid w:val="009D7323"/>
    <w:rsid w:val="009E159F"/>
    <w:rsid w:val="009E44FD"/>
    <w:rsid w:val="009F01C9"/>
    <w:rsid w:val="009F13F0"/>
    <w:rsid w:val="00A05459"/>
    <w:rsid w:val="00A25C48"/>
    <w:rsid w:val="00A53D52"/>
    <w:rsid w:val="00AA09FA"/>
    <w:rsid w:val="00AA1A0A"/>
    <w:rsid w:val="00AB0BAA"/>
    <w:rsid w:val="00AD495C"/>
    <w:rsid w:val="00AD5A8D"/>
    <w:rsid w:val="00AE22E0"/>
    <w:rsid w:val="00AE4FDE"/>
    <w:rsid w:val="00B0111D"/>
    <w:rsid w:val="00B02347"/>
    <w:rsid w:val="00B146DD"/>
    <w:rsid w:val="00B51136"/>
    <w:rsid w:val="00BA4BBF"/>
    <w:rsid w:val="00BC27F7"/>
    <w:rsid w:val="00BC3575"/>
    <w:rsid w:val="00BC6A43"/>
    <w:rsid w:val="00BD683E"/>
    <w:rsid w:val="00BE210A"/>
    <w:rsid w:val="00BF1D01"/>
    <w:rsid w:val="00C3704B"/>
    <w:rsid w:val="00C42E82"/>
    <w:rsid w:val="00C83AF3"/>
    <w:rsid w:val="00C87888"/>
    <w:rsid w:val="00C92861"/>
    <w:rsid w:val="00C97123"/>
    <w:rsid w:val="00CA5492"/>
    <w:rsid w:val="00CB51D0"/>
    <w:rsid w:val="00CD0142"/>
    <w:rsid w:val="00CF1301"/>
    <w:rsid w:val="00CF3589"/>
    <w:rsid w:val="00CF422E"/>
    <w:rsid w:val="00D04AD2"/>
    <w:rsid w:val="00D050BB"/>
    <w:rsid w:val="00D143E3"/>
    <w:rsid w:val="00D31C43"/>
    <w:rsid w:val="00D40354"/>
    <w:rsid w:val="00D740F6"/>
    <w:rsid w:val="00D92FDC"/>
    <w:rsid w:val="00DA10CD"/>
    <w:rsid w:val="00DA7645"/>
    <w:rsid w:val="00DB409A"/>
    <w:rsid w:val="00DC17C2"/>
    <w:rsid w:val="00DC2206"/>
    <w:rsid w:val="00DD65A1"/>
    <w:rsid w:val="00DE34E0"/>
    <w:rsid w:val="00DF3D51"/>
    <w:rsid w:val="00E11C0C"/>
    <w:rsid w:val="00E12247"/>
    <w:rsid w:val="00E22A71"/>
    <w:rsid w:val="00E34F39"/>
    <w:rsid w:val="00E444F1"/>
    <w:rsid w:val="00E629D0"/>
    <w:rsid w:val="00EA1407"/>
    <w:rsid w:val="00EA7FA4"/>
    <w:rsid w:val="00EB2C6C"/>
    <w:rsid w:val="00EB67B7"/>
    <w:rsid w:val="00F14320"/>
    <w:rsid w:val="00F354EE"/>
    <w:rsid w:val="00F35C11"/>
    <w:rsid w:val="00F57466"/>
    <w:rsid w:val="00F61606"/>
    <w:rsid w:val="00F66569"/>
    <w:rsid w:val="00FB24CA"/>
    <w:rsid w:val="00FB334A"/>
    <w:rsid w:val="00FB6CD0"/>
    <w:rsid w:val="00FD24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1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5515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55154"/>
    <w:rPr>
      <w:sz w:val="20"/>
      <w:szCs w:val="20"/>
    </w:rPr>
  </w:style>
  <w:style w:type="character" w:styleId="Refdenotaderodap">
    <w:name w:val="footnote reference"/>
    <w:basedOn w:val="Fontepargpadro"/>
    <w:uiPriority w:val="99"/>
    <w:semiHidden/>
    <w:unhideWhenUsed/>
    <w:rsid w:val="00755154"/>
    <w:rPr>
      <w:vertAlign w:val="superscript"/>
    </w:rPr>
  </w:style>
  <w:style w:type="character" w:customStyle="1" w:styleId="LinkdaInternet">
    <w:name w:val="Link da Internet"/>
    <w:basedOn w:val="Fontepargpadro"/>
    <w:uiPriority w:val="99"/>
    <w:unhideWhenUsed/>
    <w:rsid w:val="002C71C7"/>
    <w:rPr>
      <w:color w:val="0000FF" w:themeColor="hyperlink"/>
      <w:u w:val="single"/>
    </w:rPr>
  </w:style>
  <w:style w:type="paragraph" w:styleId="NormalWeb">
    <w:name w:val="Normal (Web)"/>
    <w:basedOn w:val="Normal"/>
    <w:uiPriority w:val="99"/>
    <w:unhideWhenUsed/>
    <w:rsid w:val="0004102F"/>
    <w:pPr>
      <w:spacing w:before="100" w:beforeAutospacing="1" w:after="100" w:afterAutospacing="1" w:line="240" w:lineRule="auto"/>
      <w:jc w:val="left"/>
    </w:pPr>
    <w:rPr>
      <w:rFonts w:eastAsia="Times New Roman" w:cs="Times New Roman"/>
      <w:szCs w:val="24"/>
      <w:lang w:eastAsia="pt-BR"/>
    </w:rPr>
  </w:style>
  <w:style w:type="character" w:styleId="Hyperlink">
    <w:name w:val="Hyperlink"/>
    <w:basedOn w:val="Fontepargpadro"/>
    <w:uiPriority w:val="99"/>
    <w:unhideWhenUsed/>
    <w:rsid w:val="00CD0142"/>
    <w:rPr>
      <w:color w:val="0000FF" w:themeColor="hyperlink"/>
      <w:u w:val="single"/>
    </w:rPr>
  </w:style>
  <w:style w:type="paragraph" w:customStyle="1" w:styleId="texto2">
    <w:name w:val="texto2"/>
    <w:basedOn w:val="Normal"/>
    <w:rsid w:val="00EA1407"/>
    <w:pPr>
      <w:spacing w:before="100" w:beforeAutospacing="1" w:after="100" w:afterAutospacing="1" w:line="240" w:lineRule="auto"/>
      <w:jc w:val="left"/>
    </w:pPr>
    <w:rPr>
      <w:rFonts w:eastAsia="Times New Roman" w:cs="Times New Roman"/>
      <w:szCs w:val="24"/>
      <w:lang w:eastAsia="pt-BR"/>
    </w:rPr>
  </w:style>
  <w:style w:type="paragraph" w:styleId="Pr-formataoHTML">
    <w:name w:val="HTML Preformatted"/>
    <w:basedOn w:val="Normal"/>
    <w:link w:val="Pr-formataoHTMLChar"/>
    <w:uiPriority w:val="99"/>
    <w:unhideWhenUsed/>
    <w:rsid w:val="00AE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E22E0"/>
    <w:rPr>
      <w:rFonts w:ascii="Courier New" w:eastAsia="Times New Roman" w:hAnsi="Courier New" w:cs="Courier New"/>
      <w:sz w:val="20"/>
      <w:szCs w:val="20"/>
      <w:lang w:eastAsia="pt-BR"/>
    </w:rPr>
  </w:style>
  <w:style w:type="paragraph" w:customStyle="1" w:styleId="texto10">
    <w:name w:val="texto10"/>
    <w:basedOn w:val="Normal"/>
    <w:rsid w:val="003C6297"/>
    <w:pPr>
      <w:spacing w:before="100" w:beforeAutospacing="1" w:after="100" w:afterAutospacing="1" w:line="240" w:lineRule="auto"/>
      <w:jc w:val="left"/>
    </w:pPr>
    <w:rPr>
      <w:rFonts w:eastAsia="Times New Roman" w:cs="Times New Roman"/>
      <w:szCs w:val="24"/>
      <w:lang w:eastAsia="pt-BR"/>
    </w:rPr>
  </w:style>
  <w:style w:type="character" w:styleId="Forte">
    <w:name w:val="Strong"/>
    <w:basedOn w:val="Fontepargpadro"/>
    <w:uiPriority w:val="22"/>
    <w:qFormat/>
    <w:rsid w:val="001275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B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5515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755154"/>
    <w:rPr>
      <w:sz w:val="20"/>
      <w:szCs w:val="20"/>
    </w:rPr>
  </w:style>
  <w:style w:type="character" w:styleId="Refdenotaderodap">
    <w:name w:val="footnote reference"/>
    <w:basedOn w:val="Fontepargpadro"/>
    <w:uiPriority w:val="99"/>
    <w:semiHidden/>
    <w:unhideWhenUsed/>
    <w:rsid w:val="00755154"/>
    <w:rPr>
      <w:vertAlign w:val="superscript"/>
    </w:rPr>
  </w:style>
  <w:style w:type="character" w:customStyle="1" w:styleId="LinkdaInternet">
    <w:name w:val="Link da Internet"/>
    <w:basedOn w:val="Fontepargpadro"/>
    <w:uiPriority w:val="99"/>
    <w:unhideWhenUsed/>
    <w:rsid w:val="002C71C7"/>
    <w:rPr>
      <w:color w:val="0000FF" w:themeColor="hyperlink"/>
      <w:u w:val="single"/>
    </w:rPr>
  </w:style>
  <w:style w:type="paragraph" w:styleId="NormalWeb">
    <w:name w:val="Normal (Web)"/>
    <w:basedOn w:val="Normal"/>
    <w:uiPriority w:val="99"/>
    <w:unhideWhenUsed/>
    <w:rsid w:val="0004102F"/>
    <w:pPr>
      <w:spacing w:before="100" w:beforeAutospacing="1" w:after="100" w:afterAutospacing="1" w:line="240" w:lineRule="auto"/>
      <w:jc w:val="left"/>
    </w:pPr>
    <w:rPr>
      <w:rFonts w:eastAsia="Times New Roman" w:cs="Times New Roman"/>
      <w:szCs w:val="24"/>
      <w:lang w:eastAsia="pt-BR"/>
    </w:rPr>
  </w:style>
  <w:style w:type="character" w:styleId="Hyperlink">
    <w:name w:val="Hyperlink"/>
    <w:basedOn w:val="Fontepargpadro"/>
    <w:uiPriority w:val="99"/>
    <w:unhideWhenUsed/>
    <w:rsid w:val="00CD0142"/>
    <w:rPr>
      <w:color w:val="0000FF" w:themeColor="hyperlink"/>
      <w:u w:val="single"/>
    </w:rPr>
  </w:style>
  <w:style w:type="paragraph" w:customStyle="1" w:styleId="texto2">
    <w:name w:val="texto2"/>
    <w:basedOn w:val="Normal"/>
    <w:rsid w:val="00EA1407"/>
    <w:pPr>
      <w:spacing w:before="100" w:beforeAutospacing="1" w:after="100" w:afterAutospacing="1" w:line="240" w:lineRule="auto"/>
      <w:jc w:val="left"/>
    </w:pPr>
    <w:rPr>
      <w:rFonts w:eastAsia="Times New Roman" w:cs="Times New Roman"/>
      <w:szCs w:val="24"/>
      <w:lang w:eastAsia="pt-BR"/>
    </w:rPr>
  </w:style>
  <w:style w:type="paragraph" w:styleId="Pr-formataoHTML">
    <w:name w:val="HTML Preformatted"/>
    <w:basedOn w:val="Normal"/>
    <w:link w:val="Pr-formataoHTMLChar"/>
    <w:uiPriority w:val="99"/>
    <w:unhideWhenUsed/>
    <w:rsid w:val="00AE2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E22E0"/>
    <w:rPr>
      <w:rFonts w:ascii="Courier New" w:eastAsia="Times New Roman" w:hAnsi="Courier New" w:cs="Courier New"/>
      <w:sz w:val="20"/>
      <w:szCs w:val="20"/>
      <w:lang w:eastAsia="pt-BR"/>
    </w:rPr>
  </w:style>
  <w:style w:type="paragraph" w:customStyle="1" w:styleId="texto10">
    <w:name w:val="texto10"/>
    <w:basedOn w:val="Normal"/>
    <w:rsid w:val="003C6297"/>
    <w:pPr>
      <w:spacing w:before="100" w:beforeAutospacing="1" w:after="100" w:afterAutospacing="1" w:line="240" w:lineRule="auto"/>
      <w:jc w:val="left"/>
    </w:pPr>
    <w:rPr>
      <w:rFonts w:eastAsia="Times New Roman" w:cs="Times New Roman"/>
      <w:szCs w:val="24"/>
      <w:lang w:eastAsia="pt-BR"/>
    </w:rPr>
  </w:style>
  <w:style w:type="character" w:styleId="Forte">
    <w:name w:val="Strong"/>
    <w:basedOn w:val="Fontepargpadro"/>
    <w:uiPriority w:val="22"/>
    <w:qFormat/>
    <w:rsid w:val="001275E9"/>
    <w:rPr>
      <w:b/>
      <w:bCs/>
    </w:rPr>
  </w:style>
</w:styles>
</file>

<file path=word/webSettings.xml><?xml version="1.0" encoding="utf-8"?>
<w:webSettings xmlns:r="http://schemas.openxmlformats.org/officeDocument/2006/relationships" xmlns:w="http://schemas.openxmlformats.org/wordprocessingml/2006/main">
  <w:divs>
    <w:div w:id="184906501">
      <w:bodyDiv w:val="1"/>
      <w:marLeft w:val="0"/>
      <w:marRight w:val="0"/>
      <w:marTop w:val="0"/>
      <w:marBottom w:val="0"/>
      <w:divBdr>
        <w:top w:val="none" w:sz="0" w:space="0" w:color="auto"/>
        <w:left w:val="none" w:sz="0" w:space="0" w:color="auto"/>
        <w:bottom w:val="none" w:sz="0" w:space="0" w:color="auto"/>
        <w:right w:val="none" w:sz="0" w:space="0" w:color="auto"/>
      </w:divBdr>
      <w:divsChild>
        <w:div w:id="1089931162">
          <w:marLeft w:val="0"/>
          <w:marRight w:val="0"/>
          <w:marTop w:val="0"/>
          <w:marBottom w:val="0"/>
          <w:divBdr>
            <w:top w:val="none" w:sz="0" w:space="0" w:color="auto"/>
            <w:left w:val="none" w:sz="0" w:space="0" w:color="auto"/>
            <w:bottom w:val="none" w:sz="0" w:space="0" w:color="auto"/>
            <w:right w:val="none" w:sz="0" w:space="0" w:color="auto"/>
          </w:divBdr>
        </w:div>
        <w:div w:id="964887601">
          <w:marLeft w:val="0"/>
          <w:marRight w:val="0"/>
          <w:marTop w:val="0"/>
          <w:marBottom w:val="0"/>
          <w:divBdr>
            <w:top w:val="none" w:sz="0" w:space="0" w:color="auto"/>
            <w:left w:val="none" w:sz="0" w:space="0" w:color="auto"/>
            <w:bottom w:val="none" w:sz="0" w:space="0" w:color="auto"/>
            <w:right w:val="none" w:sz="0" w:space="0" w:color="auto"/>
          </w:divBdr>
        </w:div>
        <w:div w:id="1678342092">
          <w:marLeft w:val="0"/>
          <w:marRight w:val="0"/>
          <w:marTop w:val="0"/>
          <w:marBottom w:val="0"/>
          <w:divBdr>
            <w:top w:val="none" w:sz="0" w:space="0" w:color="auto"/>
            <w:left w:val="none" w:sz="0" w:space="0" w:color="auto"/>
            <w:bottom w:val="none" w:sz="0" w:space="0" w:color="auto"/>
            <w:right w:val="none" w:sz="0" w:space="0" w:color="auto"/>
          </w:divBdr>
        </w:div>
        <w:div w:id="111289058">
          <w:marLeft w:val="0"/>
          <w:marRight w:val="0"/>
          <w:marTop w:val="0"/>
          <w:marBottom w:val="0"/>
          <w:divBdr>
            <w:top w:val="none" w:sz="0" w:space="0" w:color="auto"/>
            <w:left w:val="none" w:sz="0" w:space="0" w:color="auto"/>
            <w:bottom w:val="none" w:sz="0" w:space="0" w:color="auto"/>
            <w:right w:val="none" w:sz="0" w:space="0" w:color="auto"/>
          </w:divBdr>
        </w:div>
        <w:div w:id="1327510494">
          <w:marLeft w:val="0"/>
          <w:marRight w:val="0"/>
          <w:marTop w:val="0"/>
          <w:marBottom w:val="0"/>
          <w:divBdr>
            <w:top w:val="none" w:sz="0" w:space="0" w:color="auto"/>
            <w:left w:val="none" w:sz="0" w:space="0" w:color="auto"/>
            <w:bottom w:val="none" w:sz="0" w:space="0" w:color="auto"/>
            <w:right w:val="none" w:sz="0" w:space="0" w:color="auto"/>
          </w:divBdr>
        </w:div>
        <w:div w:id="1762020107">
          <w:marLeft w:val="0"/>
          <w:marRight w:val="0"/>
          <w:marTop w:val="0"/>
          <w:marBottom w:val="0"/>
          <w:divBdr>
            <w:top w:val="none" w:sz="0" w:space="0" w:color="auto"/>
            <w:left w:val="none" w:sz="0" w:space="0" w:color="auto"/>
            <w:bottom w:val="none" w:sz="0" w:space="0" w:color="auto"/>
            <w:right w:val="none" w:sz="0" w:space="0" w:color="auto"/>
          </w:divBdr>
        </w:div>
        <w:div w:id="2061005939">
          <w:marLeft w:val="0"/>
          <w:marRight w:val="0"/>
          <w:marTop w:val="0"/>
          <w:marBottom w:val="0"/>
          <w:divBdr>
            <w:top w:val="none" w:sz="0" w:space="0" w:color="auto"/>
            <w:left w:val="none" w:sz="0" w:space="0" w:color="auto"/>
            <w:bottom w:val="none" w:sz="0" w:space="0" w:color="auto"/>
            <w:right w:val="none" w:sz="0" w:space="0" w:color="auto"/>
          </w:divBdr>
        </w:div>
      </w:divsChild>
    </w:div>
    <w:div w:id="223029435">
      <w:bodyDiv w:val="1"/>
      <w:marLeft w:val="0"/>
      <w:marRight w:val="0"/>
      <w:marTop w:val="0"/>
      <w:marBottom w:val="0"/>
      <w:divBdr>
        <w:top w:val="none" w:sz="0" w:space="0" w:color="auto"/>
        <w:left w:val="none" w:sz="0" w:space="0" w:color="auto"/>
        <w:bottom w:val="none" w:sz="0" w:space="0" w:color="auto"/>
        <w:right w:val="none" w:sz="0" w:space="0" w:color="auto"/>
      </w:divBdr>
    </w:div>
    <w:div w:id="414061167">
      <w:bodyDiv w:val="1"/>
      <w:marLeft w:val="0"/>
      <w:marRight w:val="0"/>
      <w:marTop w:val="0"/>
      <w:marBottom w:val="0"/>
      <w:divBdr>
        <w:top w:val="none" w:sz="0" w:space="0" w:color="auto"/>
        <w:left w:val="none" w:sz="0" w:space="0" w:color="auto"/>
        <w:bottom w:val="none" w:sz="0" w:space="0" w:color="auto"/>
        <w:right w:val="none" w:sz="0" w:space="0" w:color="auto"/>
      </w:divBdr>
    </w:div>
    <w:div w:id="1069112645">
      <w:bodyDiv w:val="1"/>
      <w:marLeft w:val="0"/>
      <w:marRight w:val="0"/>
      <w:marTop w:val="0"/>
      <w:marBottom w:val="0"/>
      <w:divBdr>
        <w:top w:val="none" w:sz="0" w:space="0" w:color="auto"/>
        <w:left w:val="none" w:sz="0" w:space="0" w:color="auto"/>
        <w:bottom w:val="none" w:sz="0" w:space="0" w:color="auto"/>
        <w:right w:val="none" w:sz="0" w:space="0" w:color="auto"/>
      </w:divBdr>
    </w:div>
    <w:div w:id="1220557953">
      <w:bodyDiv w:val="1"/>
      <w:marLeft w:val="0"/>
      <w:marRight w:val="0"/>
      <w:marTop w:val="0"/>
      <w:marBottom w:val="0"/>
      <w:divBdr>
        <w:top w:val="none" w:sz="0" w:space="0" w:color="auto"/>
        <w:left w:val="none" w:sz="0" w:space="0" w:color="auto"/>
        <w:bottom w:val="none" w:sz="0" w:space="0" w:color="auto"/>
        <w:right w:val="none" w:sz="0" w:space="0" w:color="auto"/>
      </w:divBdr>
      <w:divsChild>
        <w:div w:id="2002849091">
          <w:marLeft w:val="0"/>
          <w:marRight w:val="0"/>
          <w:marTop w:val="0"/>
          <w:marBottom w:val="0"/>
          <w:divBdr>
            <w:top w:val="none" w:sz="0" w:space="0" w:color="auto"/>
            <w:left w:val="none" w:sz="0" w:space="0" w:color="auto"/>
            <w:bottom w:val="none" w:sz="0" w:space="0" w:color="auto"/>
            <w:right w:val="none" w:sz="0" w:space="0" w:color="auto"/>
          </w:divBdr>
          <w:divsChild>
            <w:div w:id="1269045026">
              <w:marLeft w:val="0"/>
              <w:marRight w:val="0"/>
              <w:marTop w:val="0"/>
              <w:marBottom w:val="0"/>
              <w:divBdr>
                <w:top w:val="none" w:sz="0" w:space="0" w:color="auto"/>
                <w:left w:val="none" w:sz="0" w:space="0" w:color="auto"/>
                <w:bottom w:val="none" w:sz="0" w:space="0" w:color="auto"/>
                <w:right w:val="none" w:sz="0" w:space="0" w:color="auto"/>
              </w:divBdr>
              <w:divsChild>
                <w:div w:id="1356036683">
                  <w:marLeft w:val="0"/>
                  <w:marRight w:val="0"/>
                  <w:marTop w:val="0"/>
                  <w:marBottom w:val="0"/>
                  <w:divBdr>
                    <w:top w:val="none" w:sz="0" w:space="0" w:color="auto"/>
                    <w:left w:val="none" w:sz="0" w:space="0" w:color="auto"/>
                    <w:bottom w:val="none" w:sz="0" w:space="0" w:color="auto"/>
                    <w:right w:val="none" w:sz="0" w:space="0" w:color="auto"/>
                  </w:divBdr>
                  <w:divsChild>
                    <w:div w:id="20411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840485">
      <w:bodyDiv w:val="1"/>
      <w:marLeft w:val="0"/>
      <w:marRight w:val="0"/>
      <w:marTop w:val="0"/>
      <w:marBottom w:val="0"/>
      <w:divBdr>
        <w:top w:val="none" w:sz="0" w:space="0" w:color="auto"/>
        <w:left w:val="none" w:sz="0" w:space="0" w:color="auto"/>
        <w:bottom w:val="none" w:sz="0" w:space="0" w:color="auto"/>
        <w:right w:val="none" w:sz="0" w:space="0" w:color="auto"/>
      </w:divBdr>
      <w:divsChild>
        <w:div w:id="512040665">
          <w:marLeft w:val="0"/>
          <w:marRight w:val="0"/>
          <w:marTop w:val="0"/>
          <w:marBottom w:val="0"/>
          <w:divBdr>
            <w:top w:val="none" w:sz="0" w:space="0" w:color="auto"/>
            <w:left w:val="none" w:sz="0" w:space="0" w:color="auto"/>
            <w:bottom w:val="none" w:sz="0" w:space="0" w:color="auto"/>
            <w:right w:val="none" w:sz="0" w:space="0" w:color="auto"/>
          </w:divBdr>
        </w:div>
        <w:div w:id="1868835260">
          <w:marLeft w:val="0"/>
          <w:marRight w:val="0"/>
          <w:marTop w:val="0"/>
          <w:marBottom w:val="0"/>
          <w:divBdr>
            <w:top w:val="none" w:sz="0" w:space="0" w:color="auto"/>
            <w:left w:val="none" w:sz="0" w:space="0" w:color="auto"/>
            <w:bottom w:val="none" w:sz="0" w:space="0" w:color="auto"/>
            <w:right w:val="none" w:sz="0" w:space="0" w:color="auto"/>
          </w:divBdr>
        </w:div>
        <w:div w:id="852452186">
          <w:marLeft w:val="0"/>
          <w:marRight w:val="0"/>
          <w:marTop w:val="0"/>
          <w:marBottom w:val="0"/>
          <w:divBdr>
            <w:top w:val="none" w:sz="0" w:space="0" w:color="auto"/>
            <w:left w:val="none" w:sz="0" w:space="0" w:color="auto"/>
            <w:bottom w:val="none" w:sz="0" w:space="0" w:color="auto"/>
            <w:right w:val="none" w:sz="0" w:space="0" w:color="auto"/>
          </w:divBdr>
        </w:div>
        <w:div w:id="528763874">
          <w:marLeft w:val="0"/>
          <w:marRight w:val="0"/>
          <w:marTop w:val="0"/>
          <w:marBottom w:val="0"/>
          <w:divBdr>
            <w:top w:val="none" w:sz="0" w:space="0" w:color="auto"/>
            <w:left w:val="none" w:sz="0" w:space="0" w:color="auto"/>
            <w:bottom w:val="none" w:sz="0" w:space="0" w:color="auto"/>
            <w:right w:val="none" w:sz="0" w:space="0" w:color="auto"/>
          </w:divBdr>
        </w:div>
        <w:div w:id="755907965">
          <w:marLeft w:val="0"/>
          <w:marRight w:val="0"/>
          <w:marTop w:val="0"/>
          <w:marBottom w:val="0"/>
          <w:divBdr>
            <w:top w:val="none" w:sz="0" w:space="0" w:color="auto"/>
            <w:left w:val="none" w:sz="0" w:space="0" w:color="auto"/>
            <w:bottom w:val="none" w:sz="0" w:space="0" w:color="auto"/>
            <w:right w:val="none" w:sz="0" w:space="0" w:color="auto"/>
          </w:divBdr>
        </w:div>
        <w:div w:id="145515652">
          <w:marLeft w:val="0"/>
          <w:marRight w:val="0"/>
          <w:marTop w:val="0"/>
          <w:marBottom w:val="0"/>
          <w:divBdr>
            <w:top w:val="none" w:sz="0" w:space="0" w:color="auto"/>
            <w:left w:val="none" w:sz="0" w:space="0" w:color="auto"/>
            <w:bottom w:val="none" w:sz="0" w:space="0" w:color="auto"/>
            <w:right w:val="none" w:sz="0" w:space="0" w:color="auto"/>
          </w:divBdr>
        </w:div>
      </w:divsChild>
    </w:div>
    <w:div w:id="1396272813">
      <w:bodyDiv w:val="1"/>
      <w:marLeft w:val="0"/>
      <w:marRight w:val="0"/>
      <w:marTop w:val="0"/>
      <w:marBottom w:val="0"/>
      <w:divBdr>
        <w:top w:val="none" w:sz="0" w:space="0" w:color="auto"/>
        <w:left w:val="none" w:sz="0" w:space="0" w:color="auto"/>
        <w:bottom w:val="none" w:sz="0" w:space="0" w:color="auto"/>
        <w:right w:val="none" w:sz="0" w:space="0" w:color="auto"/>
      </w:divBdr>
      <w:divsChild>
        <w:div w:id="1959097107">
          <w:marLeft w:val="0"/>
          <w:marRight w:val="0"/>
          <w:marTop w:val="0"/>
          <w:marBottom w:val="0"/>
          <w:divBdr>
            <w:top w:val="none" w:sz="0" w:space="0" w:color="auto"/>
            <w:left w:val="none" w:sz="0" w:space="0" w:color="auto"/>
            <w:bottom w:val="none" w:sz="0" w:space="0" w:color="auto"/>
            <w:right w:val="none" w:sz="0" w:space="0" w:color="auto"/>
          </w:divBdr>
          <w:divsChild>
            <w:div w:id="1291858877">
              <w:marLeft w:val="0"/>
              <w:marRight w:val="0"/>
              <w:marTop w:val="0"/>
              <w:marBottom w:val="0"/>
              <w:divBdr>
                <w:top w:val="none" w:sz="0" w:space="0" w:color="auto"/>
                <w:left w:val="none" w:sz="0" w:space="0" w:color="auto"/>
                <w:bottom w:val="none" w:sz="0" w:space="0" w:color="auto"/>
                <w:right w:val="none" w:sz="0" w:space="0" w:color="auto"/>
              </w:divBdr>
              <w:divsChild>
                <w:div w:id="287320886">
                  <w:marLeft w:val="0"/>
                  <w:marRight w:val="0"/>
                  <w:marTop w:val="0"/>
                  <w:marBottom w:val="0"/>
                  <w:divBdr>
                    <w:top w:val="none" w:sz="0" w:space="0" w:color="auto"/>
                    <w:left w:val="none" w:sz="0" w:space="0" w:color="auto"/>
                    <w:bottom w:val="none" w:sz="0" w:space="0" w:color="auto"/>
                    <w:right w:val="none" w:sz="0" w:space="0" w:color="auto"/>
                  </w:divBdr>
                  <w:divsChild>
                    <w:div w:id="1776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1264">
      <w:bodyDiv w:val="1"/>
      <w:marLeft w:val="0"/>
      <w:marRight w:val="0"/>
      <w:marTop w:val="0"/>
      <w:marBottom w:val="0"/>
      <w:divBdr>
        <w:top w:val="none" w:sz="0" w:space="0" w:color="auto"/>
        <w:left w:val="none" w:sz="0" w:space="0" w:color="auto"/>
        <w:bottom w:val="none" w:sz="0" w:space="0" w:color="auto"/>
        <w:right w:val="none" w:sz="0" w:space="0" w:color="auto"/>
      </w:divBdr>
    </w:div>
    <w:div w:id="1605458780">
      <w:bodyDiv w:val="1"/>
      <w:marLeft w:val="0"/>
      <w:marRight w:val="0"/>
      <w:marTop w:val="0"/>
      <w:marBottom w:val="0"/>
      <w:divBdr>
        <w:top w:val="none" w:sz="0" w:space="0" w:color="auto"/>
        <w:left w:val="none" w:sz="0" w:space="0" w:color="auto"/>
        <w:bottom w:val="none" w:sz="0" w:space="0" w:color="auto"/>
        <w:right w:val="none" w:sz="0" w:space="0" w:color="auto"/>
      </w:divBdr>
    </w:div>
    <w:div w:id="1970475328">
      <w:bodyDiv w:val="1"/>
      <w:marLeft w:val="0"/>
      <w:marRight w:val="0"/>
      <w:marTop w:val="0"/>
      <w:marBottom w:val="0"/>
      <w:divBdr>
        <w:top w:val="none" w:sz="0" w:space="0" w:color="auto"/>
        <w:left w:val="none" w:sz="0" w:space="0" w:color="auto"/>
        <w:bottom w:val="none" w:sz="0" w:space="0" w:color="auto"/>
        <w:right w:val="none" w:sz="0" w:space="0" w:color="auto"/>
      </w:divBdr>
    </w:div>
    <w:div w:id="21247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2002/l1040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j-rs.jusbrasil.com.br/jurisprudencia/154838070/apelacao-civel-ac-70059431171-rs?ref=topic_feed" TargetMode="External"/><Relationship Id="rId5" Type="http://schemas.openxmlformats.org/officeDocument/2006/relationships/footnotes" Target="footnotes.xml"/><Relationship Id="rId10" Type="http://schemas.openxmlformats.org/officeDocument/2006/relationships/hyperlink" Target="http://legislacao.planalto.gov.br/legisla/legislacao.nsf/Viw_Identificacao/lei%2012.318-2010?OpenDocument" TargetMode="Externa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12.318-2010?OpenDocument"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2F1F-14E2-4CC1-A045-280D614D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7256</Words>
  <Characters>39186</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2018-11-27T23:46:00Z</dcterms:created>
  <dcterms:modified xsi:type="dcterms:W3CDTF">2018-11-27T23:46:00Z</dcterms:modified>
</cp:coreProperties>
</file>