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BF9" w:rsidRPr="00FB07F7" w:rsidRDefault="00691BF9" w:rsidP="00691BF9">
      <w:pPr>
        <w:spacing w:after="0" w:line="360" w:lineRule="auto"/>
        <w:jc w:val="center"/>
        <w:rPr>
          <w:rFonts w:ascii="Arial" w:hAnsi="Arial" w:cs="Arial"/>
          <w:color w:val="000000" w:themeColor="text1"/>
          <w:sz w:val="24"/>
          <w:szCs w:val="24"/>
        </w:rPr>
      </w:pPr>
      <w:bookmarkStart w:id="0" w:name="_GoBack"/>
      <w:bookmarkEnd w:id="0"/>
      <w:r w:rsidRPr="00FB07F7">
        <w:rPr>
          <w:rFonts w:ascii="Arial" w:hAnsi="Arial" w:cs="Arial"/>
          <w:color w:val="000000" w:themeColor="text1"/>
          <w:sz w:val="24"/>
          <w:szCs w:val="24"/>
        </w:rPr>
        <w:t>O PROCESSO DE EXECUÇÃO DAS OBRIGAÇÕES DE FAZER, NÃO FAZER E DE PAGAR QUANTIA CERTA: Aplicação da Astreinte Como Procedimento de Satisfação de Direito.</w:t>
      </w:r>
    </w:p>
    <w:p w:rsidR="00691BF9" w:rsidRPr="00FB07F7" w:rsidRDefault="00691BF9" w:rsidP="00691BF9">
      <w:pPr>
        <w:spacing w:after="0" w:line="360" w:lineRule="auto"/>
        <w:jc w:val="center"/>
        <w:rPr>
          <w:rFonts w:ascii="Arial" w:hAnsi="Arial" w:cs="Arial"/>
          <w:color w:val="000000" w:themeColor="text1"/>
          <w:sz w:val="24"/>
          <w:szCs w:val="24"/>
        </w:rPr>
      </w:pPr>
    </w:p>
    <w:p w:rsidR="00691BF9" w:rsidRDefault="00691BF9" w:rsidP="00691BF9">
      <w:pPr>
        <w:spacing w:after="0" w:line="360" w:lineRule="auto"/>
        <w:jc w:val="right"/>
        <w:rPr>
          <w:rFonts w:ascii="Arial" w:hAnsi="Arial" w:cs="Arial"/>
          <w:color w:val="000000" w:themeColor="text1"/>
          <w:sz w:val="24"/>
          <w:szCs w:val="24"/>
        </w:rPr>
      </w:pPr>
      <w:r w:rsidRPr="00FB07F7">
        <w:rPr>
          <w:rFonts w:ascii="Arial" w:hAnsi="Arial" w:cs="Arial"/>
          <w:color w:val="000000" w:themeColor="text1"/>
          <w:sz w:val="24"/>
          <w:szCs w:val="24"/>
        </w:rPr>
        <w:t>Tércio Augusto Rodrigues de Lima*</w:t>
      </w:r>
    </w:p>
    <w:p w:rsidR="00691BF9" w:rsidRDefault="00691BF9" w:rsidP="00691BF9">
      <w:pPr>
        <w:spacing w:after="0" w:line="360" w:lineRule="auto"/>
        <w:jc w:val="right"/>
        <w:rPr>
          <w:rFonts w:ascii="Arial" w:hAnsi="Arial" w:cs="Arial"/>
          <w:color w:val="000000" w:themeColor="text1"/>
          <w:sz w:val="24"/>
          <w:szCs w:val="24"/>
        </w:rPr>
      </w:pPr>
      <w:r>
        <w:rPr>
          <w:rFonts w:ascii="Arial" w:hAnsi="Arial" w:cs="Arial"/>
          <w:color w:val="000000" w:themeColor="text1"/>
          <w:sz w:val="24"/>
          <w:szCs w:val="24"/>
        </w:rPr>
        <w:t>Antônio Gonçalves Ribeiro Junior**</w:t>
      </w:r>
    </w:p>
    <w:p w:rsidR="00691BF9" w:rsidRPr="00FB07F7" w:rsidRDefault="00691BF9" w:rsidP="00691BF9">
      <w:pPr>
        <w:spacing w:after="0" w:line="360" w:lineRule="auto"/>
        <w:jc w:val="right"/>
        <w:rPr>
          <w:rFonts w:ascii="Arial" w:hAnsi="Arial" w:cs="Arial"/>
          <w:color w:val="000000" w:themeColor="text1"/>
          <w:sz w:val="24"/>
          <w:szCs w:val="24"/>
        </w:rPr>
      </w:pPr>
    </w:p>
    <w:p w:rsidR="00691BF9" w:rsidRDefault="00691BF9" w:rsidP="00691BF9">
      <w:pPr>
        <w:spacing w:after="0" w:line="360" w:lineRule="auto"/>
        <w:jc w:val="center"/>
        <w:rPr>
          <w:rFonts w:ascii="Arial" w:hAnsi="Arial" w:cs="Arial"/>
          <w:b/>
          <w:color w:val="000000" w:themeColor="text1"/>
          <w:sz w:val="24"/>
          <w:szCs w:val="24"/>
        </w:rPr>
      </w:pPr>
      <w:r w:rsidRPr="00FB07F7">
        <w:rPr>
          <w:rFonts w:ascii="Arial" w:hAnsi="Arial" w:cs="Arial"/>
          <w:b/>
          <w:color w:val="000000" w:themeColor="text1"/>
          <w:sz w:val="24"/>
          <w:szCs w:val="24"/>
        </w:rPr>
        <w:t>RESUMO</w:t>
      </w:r>
    </w:p>
    <w:p w:rsidR="00691BF9" w:rsidRPr="00FB07F7" w:rsidRDefault="00691BF9" w:rsidP="00691BF9">
      <w:pPr>
        <w:spacing w:after="0" w:line="360" w:lineRule="auto"/>
        <w:jc w:val="center"/>
        <w:rPr>
          <w:rFonts w:ascii="Arial" w:hAnsi="Arial" w:cs="Arial"/>
          <w:b/>
          <w:color w:val="000000" w:themeColor="text1"/>
          <w:sz w:val="24"/>
          <w:szCs w:val="24"/>
        </w:rPr>
      </w:pPr>
    </w:p>
    <w:p w:rsidR="00691BF9" w:rsidRPr="00FB07F7" w:rsidRDefault="00691BF9" w:rsidP="00691BF9">
      <w:pPr>
        <w:jc w:val="both"/>
        <w:rPr>
          <w:rFonts w:ascii="Arial" w:hAnsi="Arial" w:cs="Arial"/>
          <w:sz w:val="24"/>
          <w:szCs w:val="24"/>
        </w:rPr>
      </w:pPr>
      <w:r w:rsidRPr="00FB07F7">
        <w:rPr>
          <w:rFonts w:ascii="Arial" w:hAnsi="Arial" w:cs="Arial"/>
          <w:sz w:val="24"/>
          <w:szCs w:val="24"/>
        </w:rPr>
        <w:t>A referida pesquisa tem por objetivo analisar os institutos das obrigações de fazer, não-fazer e de pagar quantia certa, além disso, verificar a aplicação das astreintes (multa cominatória) como medida de satisfazer o direito do credor prejudicado na relação obrigacional, à luz do novo código de processo civil. Foram abordados o conceito de obrigações, suas espécies e características, posteriormente, a fase de cumprimento de sentença, o procedimento de execução nas referidas obrigações e, por fim, o instituto das astreintes, seu conceito, peculiaridades e suas formas de aplicações nestas relações. O processo de execução nas obrigações mencionadas inicia quando o credor, insatisfeito com a inadimplência, por meio de ação judicial, requere ao juízo a resolução do conflito. Após análise do caso, o magistrado cita o devedor e determina um prazo devido para o cumprimento da obrigação. Caso não seja satisfeita no prazo mencionado, será acrescida as astreintes (multa cominatória), para induzir o devedor a satisfazer a obrigação. Todavia, na obrigação de pagar quantia certa, deve-se ter maior cautela ao analisar o caso concreto, para que a aplicação da multa não perca o seu objetivo e torne o cumprimento da obrigação mais complexa. Levando em consideração estes aspectos, quando a relação obrigacional se torna impossível de se resolver, devido à resistência do devedor em cumprir com o que está disposto no título executivo, as astreintes surge como meio coercitivo adequado para compelir o devedor a satisfazer o direito pleiteado.</w:t>
      </w:r>
    </w:p>
    <w:p w:rsidR="00691BF9" w:rsidRDefault="00691BF9" w:rsidP="00691BF9">
      <w:pPr>
        <w:spacing w:after="0" w:line="360" w:lineRule="auto"/>
        <w:jc w:val="both"/>
        <w:rPr>
          <w:rFonts w:ascii="Arial" w:hAnsi="Arial" w:cs="Arial"/>
          <w:color w:val="000000" w:themeColor="text1"/>
          <w:sz w:val="24"/>
          <w:szCs w:val="24"/>
        </w:rPr>
      </w:pPr>
      <w:r w:rsidRPr="00FB07F7">
        <w:rPr>
          <w:rFonts w:ascii="Arial" w:hAnsi="Arial" w:cs="Arial"/>
          <w:color w:val="000000" w:themeColor="text1"/>
          <w:sz w:val="24"/>
          <w:szCs w:val="24"/>
        </w:rPr>
        <w:t>PALAVRAS-CHAVE: Execução. Obrigação. Astreintes.</w:t>
      </w:r>
    </w:p>
    <w:p w:rsidR="005A5E9D" w:rsidRDefault="005A5E9D" w:rsidP="00691BF9">
      <w:pPr>
        <w:spacing w:after="0" w:line="360" w:lineRule="auto"/>
        <w:jc w:val="center"/>
        <w:rPr>
          <w:rFonts w:ascii="Arial" w:hAnsi="Arial" w:cs="Arial"/>
          <w:b/>
          <w:color w:val="000000" w:themeColor="text1"/>
          <w:sz w:val="24"/>
          <w:szCs w:val="24"/>
        </w:rPr>
      </w:pPr>
    </w:p>
    <w:p w:rsidR="005A5E9D" w:rsidRDefault="005A5E9D" w:rsidP="005A5E9D">
      <w:pPr>
        <w:jc w:val="center"/>
        <w:rPr>
          <w:rFonts w:ascii="Arial" w:hAnsi="Arial" w:cs="Arial"/>
          <w:b/>
          <w:sz w:val="24"/>
          <w:szCs w:val="24"/>
          <w:lang w:val="en-US"/>
        </w:rPr>
      </w:pPr>
      <w:r>
        <w:rPr>
          <w:rFonts w:ascii="Arial" w:hAnsi="Arial" w:cs="Arial"/>
          <w:b/>
          <w:sz w:val="24"/>
          <w:szCs w:val="24"/>
          <w:lang w:val="en-US"/>
        </w:rPr>
        <w:t>ABSTRACT</w:t>
      </w:r>
    </w:p>
    <w:p w:rsidR="005A5E9D" w:rsidRDefault="005A5E9D" w:rsidP="005A5E9D">
      <w:pPr>
        <w:jc w:val="both"/>
        <w:rPr>
          <w:rFonts w:ascii="Arial" w:hAnsi="Arial" w:cs="Arial"/>
          <w:sz w:val="24"/>
          <w:szCs w:val="24"/>
          <w:lang w:val="en-US"/>
        </w:rPr>
      </w:pPr>
      <w:r>
        <w:rPr>
          <w:rFonts w:ascii="Arial" w:hAnsi="Arial" w:cs="Arial"/>
          <w:sz w:val="24"/>
          <w:szCs w:val="24"/>
          <w:lang w:val="en-US"/>
        </w:rPr>
        <w:t xml:space="preserve">The purpose of this research is to analyze the institutes of the obligations of doing, not doing and paying certain amount, besides that, to verify the application of the astreintes (commendatory fine) as a measure to satisfy the right of the creditor impaired in the obligatory relationship, in light of the new code of civil procedure. There were approached the concept of obligations, theirs species and features, posteriorly, the sentence fulfilment phase, the execution procedure of the referred obligations, and finally the astreinte’s institute, their concept, peculiarities  e and their forms of </w:t>
      </w:r>
      <w:r>
        <w:rPr>
          <w:rFonts w:ascii="Arial" w:hAnsi="Arial" w:cs="Arial"/>
          <w:sz w:val="24"/>
          <w:szCs w:val="24"/>
          <w:lang w:val="en-US"/>
        </w:rPr>
        <w:lastRenderedPageBreak/>
        <w:t>application in this relations. The execution process of the aforementioned obligations begins when the creditor, unsatisfied with the event of default, by means of a judicial action, requires the court to resolve the conflict. After analyzing the case, the magistrate cites the debtor and determines the deadline for compliance with the obligation. If it is not satisfied, without a fixed term, it will be included as astreintes (commendatory fine), to induce the debtor to satisfy the obligation. However, in the right amount obligation to pay, there must be caution when analyzing the concrete case, so the application of the fine doesn’t lose its goal and becomes the fulfilment of the more complex obligation. Taking these aspects into consideration, when an obligatory relationship becomes impossible to resolve, due to the resistance of the debtor to comply with what is stated in the executive deed, the astreintes appear as a suitable coercive means to compel the debtor to satisfy the right pleaded.</w:t>
      </w:r>
    </w:p>
    <w:p w:rsidR="005A5E9D" w:rsidRDefault="005A5E9D" w:rsidP="005A5E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US" w:eastAsia="pt-BR"/>
        </w:rPr>
      </w:pPr>
      <w:r>
        <w:rPr>
          <w:rFonts w:ascii="Arial" w:eastAsia="Times New Roman" w:hAnsi="Arial" w:cs="Arial"/>
          <w:color w:val="212121"/>
          <w:sz w:val="24"/>
          <w:szCs w:val="24"/>
          <w:lang w:val="en" w:eastAsia="pt-BR"/>
        </w:rPr>
        <w:t>Keywords: Execution. Obligation. Astreintes.</w:t>
      </w:r>
    </w:p>
    <w:p w:rsidR="00691BF9" w:rsidRPr="00FB07F7" w:rsidRDefault="00691BF9" w:rsidP="00691BF9">
      <w:pPr>
        <w:spacing w:after="0" w:line="360" w:lineRule="auto"/>
        <w:jc w:val="both"/>
        <w:rPr>
          <w:rFonts w:ascii="Arial" w:hAnsi="Arial" w:cs="Arial"/>
          <w:color w:val="000000" w:themeColor="text1"/>
          <w:sz w:val="24"/>
          <w:szCs w:val="24"/>
        </w:rPr>
      </w:pPr>
    </w:p>
    <w:p w:rsidR="00691BF9" w:rsidRPr="00DB38CA" w:rsidRDefault="00691BF9" w:rsidP="00691BF9">
      <w:pPr>
        <w:pStyle w:val="PargrafodaLista"/>
        <w:numPr>
          <w:ilvl w:val="0"/>
          <w:numId w:val="26"/>
        </w:numPr>
        <w:tabs>
          <w:tab w:val="left" w:pos="284"/>
        </w:tabs>
        <w:spacing w:after="0" w:line="360" w:lineRule="auto"/>
        <w:ind w:left="0" w:firstLine="0"/>
        <w:rPr>
          <w:rFonts w:ascii="Arial" w:hAnsi="Arial" w:cs="Arial"/>
          <w:b/>
          <w:color w:val="000000" w:themeColor="text1"/>
          <w:sz w:val="24"/>
          <w:szCs w:val="24"/>
        </w:rPr>
      </w:pPr>
      <w:r>
        <w:rPr>
          <w:rFonts w:ascii="Arial" w:hAnsi="Arial" w:cs="Arial"/>
          <w:b/>
          <w:color w:val="000000" w:themeColor="text1"/>
          <w:sz w:val="24"/>
          <w:szCs w:val="24"/>
        </w:rPr>
        <w:t>I</w:t>
      </w:r>
      <w:r w:rsidRPr="00DB38CA">
        <w:rPr>
          <w:rFonts w:ascii="Arial" w:hAnsi="Arial" w:cs="Arial"/>
          <w:b/>
          <w:color w:val="000000" w:themeColor="text1"/>
          <w:sz w:val="24"/>
          <w:szCs w:val="24"/>
        </w:rPr>
        <w:t>NTRODUÇÃO</w:t>
      </w:r>
    </w:p>
    <w:p w:rsidR="00691BF9" w:rsidRPr="00FB07F7" w:rsidRDefault="00691BF9" w:rsidP="00691BF9">
      <w:pPr>
        <w:spacing w:after="0" w:line="360" w:lineRule="auto"/>
        <w:ind w:firstLine="851"/>
        <w:jc w:val="both"/>
        <w:rPr>
          <w:rFonts w:ascii="Arial" w:hAnsi="Arial" w:cs="Arial"/>
          <w:color w:val="000000" w:themeColor="text1"/>
          <w:sz w:val="24"/>
          <w:szCs w:val="24"/>
        </w:rPr>
      </w:pP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O Direito surge na sociedade, inicialmente, sob forma de costumes que, com o passar dos tempos, foram se tornando obrigatórios. Isso aconteceu em razão da necessidade de organização e ordem nas regras de conduta, devido aos diversos conflitos que surgiam nas relações sociais.</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 xml:space="preserve">O surgimento do direito, teve como finalidade regular essas relações sociais, tendo como função básica, garantir a segurança e o controle social, objetivando impedir a desordem da sociedade. Posteriormente, com as mudanças da sociedade e com o advento de conflitos mais complexos, o Direito foi se aperfeiçoando, passando a ter como base as leis, costumes e os princípios. Devido a esses fenômenos, foram surgindo os demais ramos do Direito, cada qual exercendo sua função especifica, mas interligando-se com os outros ramos. </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 xml:space="preserve">À vista disso, o Direito Processual surge como o conjunto de normas que tem como objetivo solucionar conflitos jurídicos advindos da relação dos particulares, tendo como articulador o estado, organizando o poder público para estar apto a repreender condutas dos cidadãos através dos processos judiciais. No caso de um confronto na área cível, por exemplo, serão utilizadas as regras do código de processo civil. Atualmente, esse ramo do direito busca modelos procedimentais que tornem o processo judicial mais célere e eficaz. </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 xml:space="preserve">No que corresponde ao processo de execução, este origina-se em uma sentença ou contrato, e seu cumprimento está condicionado à conduta pessoal do </w:t>
      </w:r>
      <w:r w:rsidRPr="00FB07F7">
        <w:rPr>
          <w:rFonts w:ascii="Arial" w:hAnsi="Arial" w:cs="Arial"/>
          <w:color w:val="000000" w:themeColor="text1"/>
          <w:sz w:val="24"/>
          <w:szCs w:val="24"/>
        </w:rPr>
        <w:lastRenderedPageBreak/>
        <w:t>executado, não sendo adimplida de forma voluntária, poderá ocasionar uma série de problemas.</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Serão abordados os conceitos e seus elementos, seguido das questões das obrigações sobre os aspectos judiciais e extrajudiciais, a análise das referidas obrigações de fazer e não fazer e também a de pagar quantia certa, e por fim, apreciar a chamada astreinte e suas principais inovações trazidas com o advento da nova redação do código de processo civil de 2015. O estudo realizado, foi do tipo dedutivo, fundamentado em pesquisas bibliográficas.</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 xml:space="preserve">Neste sentido, a questão referente a problemática da pesquisa está centrada em analisar a aplicação das astreintes nos processos de execução da obrigação de fazer e não-fazer e de pagar quantia certa, como tem se colacionado à luz da doutrina, verificando a sua aplicação como meio de suporte ao cumprimento da sentença. </w:t>
      </w:r>
    </w:p>
    <w:p w:rsidR="00691BF9" w:rsidRPr="00FB07F7" w:rsidRDefault="00691BF9" w:rsidP="00691BF9">
      <w:pPr>
        <w:spacing w:after="0" w:line="360" w:lineRule="auto"/>
        <w:jc w:val="both"/>
        <w:rPr>
          <w:rFonts w:ascii="Arial" w:hAnsi="Arial" w:cs="Arial"/>
          <w:color w:val="000000" w:themeColor="text1"/>
          <w:sz w:val="24"/>
          <w:szCs w:val="24"/>
        </w:rPr>
      </w:pPr>
    </w:p>
    <w:p w:rsidR="00691BF9" w:rsidRPr="00DB38CA" w:rsidRDefault="00691BF9" w:rsidP="00691BF9">
      <w:pPr>
        <w:pStyle w:val="PargrafodaLista"/>
        <w:numPr>
          <w:ilvl w:val="0"/>
          <w:numId w:val="26"/>
        </w:numPr>
        <w:tabs>
          <w:tab w:val="left" w:pos="567"/>
        </w:tabs>
        <w:spacing w:after="0" w:line="360" w:lineRule="auto"/>
        <w:jc w:val="both"/>
        <w:rPr>
          <w:rFonts w:ascii="Arial" w:hAnsi="Arial" w:cs="Arial"/>
          <w:b/>
          <w:color w:val="000000" w:themeColor="text1"/>
          <w:sz w:val="24"/>
          <w:szCs w:val="24"/>
        </w:rPr>
      </w:pPr>
      <w:r w:rsidRPr="00DB38CA">
        <w:rPr>
          <w:rFonts w:ascii="Arial" w:hAnsi="Arial" w:cs="Arial"/>
          <w:b/>
          <w:color w:val="000000" w:themeColor="text1"/>
          <w:sz w:val="24"/>
          <w:szCs w:val="24"/>
        </w:rPr>
        <w:t>OBRIGAÇÕES</w:t>
      </w:r>
    </w:p>
    <w:p w:rsidR="00691BF9" w:rsidRPr="00FB07F7" w:rsidRDefault="00691BF9" w:rsidP="00691BF9">
      <w:pPr>
        <w:pStyle w:val="PargrafodaLista"/>
        <w:spacing w:after="0" w:line="360" w:lineRule="auto"/>
        <w:ind w:left="0"/>
        <w:jc w:val="both"/>
        <w:rPr>
          <w:rFonts w:ascii="Arial" w:hAnsi="Arial" w:cs="Arial"/>
          <w:color w:val="000000" w:themeColor="text1"/>
          <w:sz w:val="24"/>
          <w:szCs w:val="24"/>
        </w:rPr>
      </w:pPr>
    </w:p>
    <w:p w:rsidR="00691BF9" w:rsidRPr="00FB07F7" w:rsidRDefault="00691BF9" w:rsidP="00691BF9">
      <w:pPr>
        <w:spacing w:after="0" w:line="360" w:lineRule="auto"/>
        <w:ind w:firstLine="709"/>
        <w:jc w:val="both"/>
        <w:rPr>
          <w:rFonts w:ascii="Arial" w:hAnsi="Arial" w:cs="Arial"/>
          <w:sz w:val="24"/>
          <w:szCs w:val="24"/>
        </w:rPr>
      </w:pPr>
      <w:r w:rsidRPr="00FB07F7">
        <w:rPr>
          <w:rFonts w:ascii="Arial" w:hAnsi="Arial" w:cs="Arial"/>
          <w:sz w:val="24"/>
          <w:szCs w:val="24"/>
        </w:rPr>
        <w:t xml:space="preserve">Ao iniciar o estudo sobre as obrigações de fazer, não fazer, e de pagar quantia certa, é importante abordar, primeiramente, o conceito do que seria uma obrigação, posteriormente, passando a ser analisado as características de cada uma delas e o seu processo de execução. </w:t>
      </w:r>
    </w:p>
    <w:p w:rsidR="00691BF9" w:rsidRPr="00FB07F7" w:rsidRDefault="00691BF9" w:rsidP="00691BF9">
      <w:pPr>
        <w:spacing w:after="0" w:line="360" w:lineRule="auto"/>
        <w:ind w:firstLine="709"/>
        <w:jc w:val="both"/>
        <w:rPr>
          <w:rFonts w:ascii="Arial" w:hAnsi="Arial" w:cs="Arial"/>
          <w:sz w:val="24"/>
          <w:szCs w:val="24"/>
        </w:rPr>
      </w:pPr>
      <w:r w:rsidRPr="00FB07F7">
        <w:rPr>
          <w:rFonts w:ascii="Arial" w:hAnsi="Arial" w:cs="Arial"/>
          <w:sz w:val="24"/>
          <w:szCs w:val="24"/>
        </w:rPr>
        <w:t xml:space="preserve">De acordo com os conhecimentos de Pablo Stolze e Rodolfo Pamplona, as obrigações são definidas como: </w:t>
      </w:r>
    </w:p>
    <w:p w:rsidR="00691BF9" w:rsidRPr="00FB07F7" w:rsidRDefault="00691BF9" w:rsidP="00691BF9">
      <w:pPr>
        <w:spacing w:after="0" w:line="240" w:lineRule="auto"/>
        <w:ind w:left="2268"/>
        <w:jc w:val="both"/>
        <w:rPr>
          <w:rFonts w:ascii="Arial" w:hAnsi="Arial" w:cs="Arial"/>
          <w:sz w:val="20"/>
          <w:szCs w:val="20"/>
        </w:rPr>
      </w:pPr>
      <w:r w:rsidRPr="00FB07F7">
        <w:rPr>
          <w:rFonts w:ascii="Arial" w:hAnsi="Arial" w:cs="Arial"/>
          <w:sz w:val="20"/>
          <w:szCs w:val="20"/>
        </w:rPr>
        <w:t>Um conjunto de normas (regras e princípios jurídicos) reguladoras das relações patrimoniais entre um credor (sujeito ativo) e um devedor (sujeito passivo) a quem incumbe o dever de cumprir, espontânea ou coativamente, uma prestação de dar, fazer ou não fazer. (GAGLIANO; PAMPLONA FILHO, 2017, p.205).</w:t>
      </w:r>
    </w:p>
    <w:p w:rsidR="00691BF9" w:rsidRPr="00FB07F7" w:rsidRDefault="00691BF9" w:rsidP="00691BF9">
      <w:pPr>
        <w:spacing w:after="0" w:line="360" w:lineRule="auto"/>
        <w:ind w:firstLine="709"/>
        <w:jc w:val="both"/>
        <w:rPr>
          <w:rFonts w:ascii="Arial" w:hAnsi="Arial" w:cs="Arial"/>
          <w:sz w:val="24"/>
          <w:szCs w:val="24"/>
        </w:rPr>
      </w:pPr>
      <w:r w:rsidRPr="00FB07F7">
        <w:rPr>
          <w:rFonts w:ascii="Arial" w:hAnsi="Arial" w:cs="Arial"/>
          <w:sz w:val="24"/>
          <w:szCs w:val="24"/>
        </w:rPr>
        <w:t>Neste sentido, essa relação de obrigação é composta pelos seguintes elementos: Credor e devedor (sujeitos da relação), a prestação e o vínculo jurídico.</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 xml:space="preserve">Esse primeiro elemento trata-se dos sujeitos da relação obrigacional, ou seja, do credor e devedor. É considerado credor aquele que tem o direito de exigir o cumprimento da prestação, já o devedor é aquele que tem o dever de cumpri-la. </w:t>
      </w:r>
    </w:p>
    <w:p w:rsidR="00691BF9"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Quanto ao segundo elemento, que é a prestação, este é o momento em que o devedor deverá cumprir com o que foi determinado na obrigação, que pode ser positiva ou negativa. Quando a obrigação é positiva, o objetivo será cumprir uma determinada tarefa. Já se a obrigação for negativa, o conteúdo será de abstenção, ou seja, de não fazer algo (TARTUCE, 2016</w:t>
      </w:r>
      <w:r w:rsidR="00F044F6">
        <w:rPr>
          <w:rFonts w:ascii="Arial" w:hAnsi="Arial" w:cs="Arial"/>
          <w:color w:val="000000" w:themeColor="text1"/>
          <w:sz w:val="24"/>
          <w:szCs w:val="24"/>
        </w:rPr>
        <w:t>.</w:t>
      </w:r>
      <w:r w:rsidRPr="00FB07F7">
        <w:rPr>
          <w:rFonts w:ascii="Arial" w:hAnsi="Arial" w:cs="Arial"/>
          <w:color w:val="000000" w:themeColor="text1"/>
          <w:sz w:val="24"/>
          <w:szCs w:val="24"/>
        </w:rPr>
        <w:t xml:space="preserve"> p. 24).</w:t>
      </w:r>
    </w:p>
    <w:p w:rsidR="00691BF9" w:rsidRPr="00FB07F7" w:rsidRDefault="00691BF9" w:rsidP="00691BF9">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Em relação ao vínculo jurídico, pode-se mencionar que é o nexo que existe entre o credor e o devedor, considerados os sujeitos dessa relação obrigacional, o qual, condiciona o devedor ao cumprimento de uma determinada prestação em prol do devedor.  </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Para que seja constituída uma obrigação é necessário que esses elementos estejam presentes, caso contrário, não há que se falar em obrigação. Após analisar o conceito da obrigação e seus elementos, é de suma importância mencionar algumas de suas classificações.</w:t>
      </w:r>
    </w:p>
    <w:p w:rsidR="00691BF9" w:rsidRPr="00FB07F7" w:rsidRDefault="00691BF9" w:rsidP="00691BF9">
      <w:pPr>
        <w:spacing w:after="0" w:line="360" w:lineRule="auto"/>
        <w:ind w:firstLine="709"/>
        <w:jc w:val="both"/>
        <w:rPr>
          <w:rFonts w:ascii="Arial" w:hAnsi="Arial" w:cs="Arial"/>
          <w:color w:val="000000" w:themeColor="text1"/>
          <w:sz w:val="24"/>
          <w:szCs w:val="24"/>
        </w:rPr>
      </w:pPr>
    </w:p>
    <w:p w:rsidR="00691BF9" w:rsidRPr="00E9209B" w:rsidRDefault="00691BF9" w:rsidP="00691BF9">
      <w:pPr>
        <w:pStyle w:val="PargrafodaLista"/>
        <w:numPr>
          <w:ilvl w:val="1"/>
          <w:numId w:val="26"/>
        </w:numPr>
        <w:spacing w:after="0" w:line="360" w:lineRule="auto"/>
        <w:ind w:left="426" w:hanging="426"/>
        <w:jc w:val="both"/>
        <w:rPr>
          <w:rFonts w:ascii="Arial" w:hAnsi="Arial" w:cs="Arial"/>
          <w:color w:val="000000" w:themeColor="text1"/>
          <w:sz w:val="24"/>
          <w:szCs w:val="24"/>
        </w:rPr>
      </w:pPr>
      <w:r w:rsidRPr="00E9209B">
        <w:rPr>
          <w:rFonts w:ascii="Arial" w:hAnsi="Arial" w:cs="Arial"/>
          <w:color w:val="000000" w:themeColor="text1"/>
          <w:sz w:val="24"/>
          <w:szCs w:val="24"/>
        </w:rPr>
        <w:t>CLASSIFICAÇÃO DAS OBRIGAÇÕES</w:t>
      </w:r>
    </w:p>
    <w:p w:rsidR="00691BF9" w:rsidRPr="00FB07F7" w:rsidRDefault="00691BF9" w:rsidP="00691BF9">
      <w:pPr>
        <w:spacing w:after="0" w:line="360" w:lineRule="auto"/>
        <w:ind w:firstLine="709"/>
        <w:jc w:val="both"/>
        <w:rPr>
          <w:rFonts w:ascii="Arial" w:hAnsi="Arial" w:cs="Arial"/>
          <w:sz w:val="24"/>
          <w:szCs w:val="24"/>
        </w:rPr>
      </w:pP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sz w:val="24"/>
          <w:szCs w:val="24"/>
        </w:rPr>
        <w:t xml:space="preserve">De acordo com Pablo Stolze e Pamplona Filho, a classificação básica das obrigações, adotada pela legislação brasileira, foi inspirada no direito romano, </w:t>
      </w:r>
      <w:r w:rsidRPr="00FB07F7">
        <w:rPr>
          <w:rFonts w:ascii="Arial" w:hAnsi="Arial" w:cs="Arial"/>
          <w:color w:val="000000" w:themeColor="text1"/>
          <w:sz w:val="24"/>
          <w:szCs w:val="24"/>
        </w:rPr>
        <w:t xml:space="preserve">e são denominadas de positivas ou negativas </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Neste sentido, o Doutrinador Silvio de Salvo Venosa ainda acrescenta que:</w:t>
      </w:r>
    </w:p>
    <w:p w:rsidR="00691BF9" w:rsidRDefault="00691BF9" w:rsidP="00691BF9">
      <w:pPr>
        <w:autoSpaceDE w:val="0"/>
        <w:autoSpaceDN w:val="0"/>
        <w:adjustRightInd w:val="0"/>
        <w:spacing w:after="0" w:line="240" w:lineRule="auto"/>
        <w:ind w:left="2268"/>
        <w:jc w:val="both"/>
        <w:rPr>
          <w:rFonts w:ascii="Arial" w:hAnsi="Arial" w:cs="Arial"/>
          <w:sz w:val="20"/>
          <w:szCs w:val="20"/>
        </w:rPr>
      </w:pPr>
      <w:r w:rsidRPr="00FB07F7">
        <w:rPr>
          <w:rFonts w:ascii="Arial" w:hAnsi="Arial" w:cs="Arial"/>
          <w:sz w:val="20"/>
          <w:szCs w:val="20"/>
        </w:rPr>
        <w:t>Ambos os Códigos brasileiros se ativeram, sem dúvida, a essa classificação romana, tendo distribuído as obrigações igualmente em três categorias: obrigações de dar (coisa certa ou coisa incerta), obrigações de fazer e obrigações de não fazer. Assim, afastou-se o Código somente das obrigações de ‘prestar’, termo que era ambíguo. Essa estrutura é mantida integralmente no novo Código (VENOSA, 2017</w:t>
      </w:r>
      <w:r w:rsidR="00F044F6">
        <w:rPr>
          <w:rFonts w:ascii="Arial" w:hAnsi="Arial" w:cs="Arial"/>
          <w:sz w:val="20"/>
          <w:szCs w:val="20"/>
        </w:rPr>
        <w:t>.</w:t>
      </w:r>
      <w:r w:rsidRPr="00FB07F7">
        <w:rPr>
          <w:rFonts w:ascii="Arial" w:hAnsi="Arial" w:cs="Arial"/>
          <w:sz w:val="20"/>
          <w:szCs w:val="20"/>
        </w:rPr>
        <w:t xml:space="preserve"> p. 69)</w:t>
      </w:r>
      <w:r>
        <w:rPr>
          <w:rFonts w:ascii="Arial" w:hAnsi="Arial" w:cs="Arial"/>
          <w:sz w:val="20"/>
          <w:szCs w:val="20"/>
        </w:rPr>
        <w:t>.</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Conforme abordado anteriormente, as obrigações positivas, são as obrigações de dar e fazer, as quais efetivam-se mediante um ato do devedor. Já as negativas são as obrigações de não fazer, que se realizam através da abstenção de um ato pelo devedor, ou seja, sua obrigação é de não realizar um determinado ato.</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No que tange as classificações das obrigações positivas, convém à referida pesquisa abordar as obrigações de fazer. Em relação as negativas, se faz necessário tratar sobre as obrigações de não-fazer, que serão expostos a seguir.</w:t>
      </w:r>
    </w:p>
    <w:p w:rsidR="00691BF9" w:rsidRPr="00FB07F7" w:rsidRDefault="00691BF9" w:rsidP="00691BF9">
      <w:pPr>
        <w:spacing w:after="0" w:line="360" w:lineRule="auto"/>
        <w:ind w:firstLine="709"/>
        <w:jc w:val="both"/>
        <w:rPr>
          <w:rFonts w:ascii="Arial" w:hAnsi="Arial" w:cs="Arial"/>
          <w:color w:val="000000" w:themeColor="text1"/>
          <w:sz w:val="24"/>
          <w:szCs w:val="24"/>
        </w:rPr>
      </w:pPr>
    </w:p>
    <w:p w:rsidR="00691BF9" w:rsidRPr="00E9209B" w:rsidRDefault="00691BF9" w:rsidP="00691BF9">
      <w:pPr>
        <w:pStyle w:val="PargrafodaLista"/>
        <w:numPr>
          <w:ilvl w:val="1"/>
          <w:numId w:val="29"/>
        </w:numPr>
        <w:spacing w:after="0" w:line="360" w:lineRule="auto"/>
        <w:ind w:left="426" w:hanging="426"/>
        <w:jc w:val="both"/>
        <w:rPr>
          <w:rFonts w:ascii="Arial" w:hAnsi="Arial" w:cs="Arial"/>
          <w:sz w:val="24"/>
          <w:szCs w:val="24"/>
        </w:rPr>
      </w:pPr>
      <w:r w:rsidRPr="00E9209B">
        <w:rPr>
          <w:rFonts w:ascii="Arial" w:hAnsi="Arial" w:cs="Arial"/>
          <w:sz w:val="24"/>
          <w:szCs w:val="24"/>
        </w:rPr>
        <w:t>OBRIGAÇÃO DE FAZER</w:t>
      </w:r>
    </w:p>
    <w:p w:rsidR="00691BF9" w:rsidRPr="00FB07F7" w:rsidRDefault="00691BF9" w:rsidP="00691BF9">
      <w:pPr>
        <w:pStyle w:val="PargrafodaLista"/>
        <w:spacing w:after="0" w:line="360" w:lineRule="auto"/>
        <w:ind w:left="0"/>
        <w:jc w:val="both"/>
        <w:rPr>
          <w:rFonts w:ascii="Arial" w:hAnsi="Arial" w:cs="Arial"/>
          <w:sz w:val="24"/>
          <w:szCs w:val="24"/>
        </w:rPr>
      </w:pPr>
    </w:p>
    <w:p w:rsidR="00691BF9" w:rsidRDefault="00691BF9" w:rsidP="00691BF9">
      <w:pPr>
        <w:autoSpaceDE w:val="0"/>
        <w:autoSpaceDN w:val="0"/>
        <w:adjustRightInd w:val="0"/>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A obrigação de fazer, é aquela cuja a sua prestação está condicionada a realização de um ato ou uma tarefa por parte do devedor, sendo destinada ao credor (TARTUCE,2016</w:t>
      </w:r>
      <w:r w:rsidR="00F044F6">
        <w:rPr>
          <w:rFonts w:ascii="Arial" w:hAnsi="Arial" w:cs="Arial"/>
          <w:color w:val="000000" w:themeColor="text1"/>
          <w:sz w:val="24"/>
          <w:szCs w:val="24"/>
        </w:rPr>
        <w:t>.</w:t>
      </w:r>
      <w:r w:rsidRPr="00FB07F7">
        <w:rPr>
          <w:rFonts w:ascii="Arial" w:hAnsi="Arial" w:cs="Arial"/>
          <w:color w:val="000000" w:themeColor="text1"/>
          <w:sz w:val="24"/>
          <w:szCs w:val="24"/>
        </w:rPr>
        <w:t xml:space="preserve"> p. 83)</w:t>
      </w:r>
      <w:r>
        <w:rPr>
          <w:rFonts w:ascii="Arial" w:hAnsi="Arial" w:cs="Arial"/>
          <w:color w:val="000000" w:themeColor="text1"/>
          <w:sz w:val="24"/>
          <w:szCs w:val="24"/>
        </w:rPr>
        <w:t>.</w:t>
      </w:r>
    </w:p>
    <w:p w:rsidR="00691BF9" w:rsidRPr="00FB07F7" w:rsidRDefault="00691BF9" w:rsidP="00691BF9">
      <w:pPr>
        <w:autoSpaceDE w:val="0"/>
        <w:autoSpaceDN w:val="0"/>
        <w:adjustRightInd w:val="0"/>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A título de exemplo, pode-se mencionar que </w:t>
      </w:r>
      <w:r w:rsidRPr="00303516">
        <w:rPr>
          <w:rFonts w:ascii="Arial" w:hAnsi="Arial" w:cs="Arial"/>
          <w:color w:val="000000" w:themeColor="text1"/>
          <w:sz w:val="24"/>
          <w:szCs w:val="24"/>
        </w:rPr>
        <w:t xml:space="preserve">esta obrigação abrange serviços ou atividades que são prestados por alguns profissionais no âmbito do trabalho, o </w:t>
      </w:r>
      <w:r w:rsidRPr="00303516">
        <w:rPr>
          <w:rFonts w:ascii="Arial" w:hAnsi="Arial" w:cs="Arial"/>
          <w:color w:val="000000" w:themeColor="text1"/>
          <w:sz w:val="24"/>
          <w:szCs w:val="24"/>
        </w:rPr>
        <w:lastRenderedPageBreak/>
        <w:t xml:space="preserve">qual, quando são contratados pelo credor, ficam na qualidade de devedor, </w:t>
      </w:r>
      <w:r>
        <w:rPr>
          <w:rFonts w:ascii="Arial" w:hAnsi="Arial" w:cs="Arial"/>
          <w:color w:val="000000" w:themeColor="text1"/>
          <w:sz w:val="24"/>
          <w:szCs w:val="24"/>
        </w:rPr>
        <w:t xml:space="preserve">permanecendo nesta condição </w:t>
      </w:r>
      <w:r w:rsidRPr="00303516">
        <w:rPr>
          <w:rFonts w:ascii="Arial" w:hAnsi="Arial" w:cs="Arial"/>
          <w:color w:val="000000" w:themeColor="text1"/>
          <w:sz w:val="24"/>
          <w:szCs w:val="24"/>
        </w:rPr>
        <w:t>até</w:t>
      </w:r>
      <w:r>
        <w:rPr>
          <w:rFonts w:ascii="Arial" w:hAnsi="Arial" w:cs="Arial"/>
          <w:color w:val="000000" w:themeColor="text1"/>
          <w:sz w:val="24"/>
          <w:szCs w:val="24"/>
        </w:rPr>
        <w:t xml:space="preserve"> o momento em</w:t>
      </w:r>
      <w:r w:rsidRPr="00303516">
        <w:rPr>
          <w:rFonts w:ascii="Arial" w:hAnsi="Arial" w:cs="Arial"/>
          <w:color w:val="000000" w:themeColor="text1"/>
          <w:sz w:val="24"/>
          <w:szCs w:val="24"/>
        </w:rPr>
        <w:t xml:space="preserve"> que a obrigação </w:t>
      </w:r>
      <w:r>
        <w:rPr>
          <w:rFonts w:ascii="Arial" w:hAnsi="Arial" w:cs="Arial"/>
          <w:color w:val="000000" w:themeColor="text1"/>
          <w:sz w:val="24"/>
          <w:szCs w:val="24"/>
        </w:rPr>
        <w:t>é</w:t>
      </w:r>
      <w:r w:rsidRPr="00303516">
        <w:rPr>
          <w:rFonts w:ascii="Arial" w:hAnsi="Arial" w:cs="Arial"/>
          <w:color w:val="000000" w:themeColor="text1"/>
          <w:sz w:val="24"/>
          <w:szCs w:val="24"/>
        </w:rPr>
        <w:t xml:space="preserve"> </w:t>
      </w:r>
      <w:r>
        <w:rPr>
          <w:rFonts w:ascii="Arial" w:hAnsi="Arial" w:cs="Arial"/>
          <w:color w:val="000000" w:themeColor="text1"/>
          <w:sz w:val="24"/>
          <w:szCs w:val="24"/>
        </w:rPr>
        <w:t>realizada.</w:t>
      </w:r>
    </w:p>
    <w:p w:rsidR="00691BF9" w:rsidRPr="00FB07F7" w:rsidRDefault="00691BF9" w:rsidP="00691BF9">
      <w:pPr>
        <w:autoSpaceDE w:val="0"/>
        <w:autoSpaceDN w:val="0"/>
        <w:adjustRightInd w:val="0"/>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As obrigações de fazer ainda podem ser classificas como fungíveis ou infungíveis.</w:t>
      </w:r>
    </w:p>
    <w:p w:rsidR="00691BF9" w:rsidRPr="00FB07F7" w:rsidRDefault="00691BF9" w:rsidP="00691BF9">
      <w:pPr>
        <w:autoSpaceDE w:val="0"/>
        <w:autoSpaceDN w:val="0"/>
        <w:adjustRightInd w:val="0"/>
        <w:spacing w:after="0" w:line="360" w:lineRule="auto"/>
        <w:ind w:firstLine="709"/>
        <w:jc w:val="both"/>
        <w:rPr>
          <w:rFonts w:ascii="Arial" w:hAnsi="Arial" w:cs="Arial"/>
          <w:color w:val="000000" w:themeColor="text1"/>
          <w:sz w:val="24"/>
          <w:szCs w:val="24"/>
        </w:rPr>
      </w:pPr>
    </w:p>
    <w:p w:rsidR="00691BF9" w:rsidRPr="0060725C" w:rsidRDefault="00691BF9" w:rsidP="00691BF9">
      <w:pPr>
        <w:pStyle w:val="PargrafodaLista"/>
        <w:numPr>
          <w:ilvl w:val="0"/>
          <w:numId w:val="27"/>
        </w:numPr>
        <w:tabs>
          <w:tab w:val="left" w:pos="426"/>
        </w:tabs>
        <w:autoSpaceDE w:val="0"/>
        <w:autoSpaceDN w:val="0"/>
        <w:adjustRightInd w:val="0"/>
        <w:spacing w:after="0" w:line="360" w:lineRule="auto"/>
        <w:jc w:val="both"/>
        <w:rPr>
          <w:rFonts w:ascii="Arial" w:hAnsi="Arial" w:cs="Arial"/>
          <w:vanish/>
          <w:color w:val="000000" w:themeColor="text1"/>
          <w:sz w:val="24"/>
          <w:szCs w:val="24"/>
        </w:rPr>
      </w:pPr>
    </w:p>
    <w:p w:rsidR="00691BF9" w:rsidRPr="0060725C" w:rsidRDefault="00691BF9" w:rsidP="00691BF9">
      <w:pPr>
        <w:pStyle w:val="PargrafodaLista"/>
        <w:numPr>
          <w:ilvl w:val="0"/>
          <w:numId w:val="27"/>
        </w:numPr>
        <w:tabs>
          <w:tab w:val="left" w:pos="426"/>
        </w:tabs>
        <w:autoSpaceDE w:val="0"/>
        <w:autoSpaceDN w:val="0"/>
        <w:adjustRightInd w:val="0"/>
        <w:spacing w:after="0" w:line="360" w:lineRule="auto"/>
        <w:jc w:val="both"/>
        <w:rPr>
          <w:rFonts w:ascii="Arial" w:hAnsi="Arial" w:cs="Arial"/>
          <w:vanish/>
          <w:color w:val="000000" w:themeColor="text1"/>
          <w:sz w:val="24"/>
          <w:szCs w:val="24"/>
        </w:rPr>
      </w:pPr>
    </w:p>
    <w:p w:rsidR="00691BF9" w:rsidRPr="0060725C" w:rsidRDefault="00691BF9" w:rsidP="00691BF9">
      <w:pPr>
        <w:pStyle w:val="PargrafodaLista"/>
        <w:numPr>
          <w:ilvl w:val="1"/>
          <w:numId w:val="27"/>
        </w:numPr>
        <w:tabs>
          <w:tab w:val="left" w:pos="426"/>
        </w:tabs>
        <w:autoSpaceDE w:val="0"/>
        <w:autoSpaceDN w:val="0"/>
        <w:adjustRightInd w:val="0"/>
        <w:spacing w:after="0" w:line="360" w:lineRule="auto"/>
        <w:jc w:val="both"/>
        <w:rPr>
          <w:rFonts w:ascii="Arial" w:hAnsi="Arial" w:cs="Arial"/>
          <w:vanish/>
          <w:color w:val="000000" w:themeColor="text1"/>
          <w:sz w:val="24"/>
          <w:szCs w:val="24"/>
        </w:rPr>
      </w:pPr>
    </w:p>
    <w:p w:rsidR="00691BF9" w:rsidRPr="00C21288" w:rsidRDefault="00691BF9" w:rsidP="00691BF9">
      <w:pPr>
        <w:pStyle w:val="PargrafodaLista"/>
        <w:numPr>
          <w:ilvl w:val="2"/>
          <w:numId w:val="30"/>
        </w:numPr>
        <w:tabs>
          <w:tab w:val="left" w:pos="426"/>
        </w:tabs>
        <w:autoSpaceDE w:val="0"/>
        <w:autoSpaceDN w:val="0"/>
        <w:adjustRightInd w:val="0"/>
        <w:spacing w:after="0" w:line="360" w:lineRule="auto"/>
        <w:jc w:val="both"/>
        <w:rPr>
          <w:rFonts w:ascii="Arial" w:hAnsi="Arial" w:cs="Arial"/>
          <w:color w:val="000000" w:themeColor="text1"/>
          <w:sz w:val="24"/>
          <w:szCs w:val="24"/>
        </w:rPr>
      </w:pPr>
      <w:r w:rsidRPr="00C21288">
        <w:rPr>
          <w:rFonts w:ascii="Arial" w:hAnsi="Arial" w:cs="Arial"/>
          <w:color w:val="000000" w:themeColor="text1"/>
          <w:sz w:val="24"/>
          <w:szCs w:val="24"/>
        </w:rPr>
        <w:t>OBRIGAÇÃO DE FAZER FUNGÍVEL</w:t>
      </w:r>
    </w:p>
    <w:p w:rsidR="00691BF9" w:rsidRPr="00FB07F7" w:rsidRDefault="00691BF9" w:rsidP="00691BF9">
      <w:pPr>
        <w:pStyle w:val="PargrafodaLista"/>
        <w:autoSpaceDE w:val="0"/>
        <w:autoSpaceDN w:val="0"/>
        <w:adjustRightInd w:val="0"/>
        <w:spacing w:after="0" w:line="360" w:lineRule="auto"/>
        <w:ind w:left="0"/>
        <w:jc w:val="both"/>
        <w:rPr>
          <w:rFonts w:ascii="Arial" w:hAnsi="Arial" w:cs="Arial"/>
          <w:color w:val="000000" w:themeColor="text1"/>
          <w:sz w:val="24"/>
          <w:szCs w:val="24"/>
        </w:rPr>
      </w:pPr>
    </w:p>
    <w:p w:rsidR="00691BF9" w:rsidRPr="00303516" w:rsidRDefault="00691BF9" w:rsidP="00691BF9">
      <w:pPr>
        <w:autoSpaceDE w:val="0"/>
        <w:autoSpaceDN w:val="0"/>
        <w:adjustRightInd w:val="0"/>
        <w:spacing w:after="0" w:line="360" w:lineRule="auto"/>
        <w:ind w:firstLine="709"/>
        <w:jc w:val="both"/>
        <w:rPr>
          <w:rFonts w:ascii="Arial" w:eastAsia="LiberationSerif" w:hAnsi="Arial" w:cs="Arial"/>
          <w:sz w:val="24"/>
          <w:szCs w:val="24"/>
        </w:rPr>
      </w:pPr>
      <w:r w:rsidRPr="00303516">
        <w:rPr>
          <w:rFonts w:ascii="Arial" w:hAnsi="Arial" w:cs="Arial"/>
          <w:color w:val="000000" w:themeColor="text1"/>
          <w:sz w:val="24"/>
          <w:szCs w:val="24"/>
        </w:rPr>
        <w:t xml:space="preserve">De acordo com </w:t>
      </w:r>
      <w:r>
        <w:rPr>
          <w:rFonts w:ascii="Arial" w:hAnsi="Arial" w:cs="Arial"/>
          <w:color w:val="000000" w:themeColor="text1"/>
          <w:sz w:val="24"/>
          <w:szCs w:val="24"/>
        </w:rPr>
        <w:t xml:space="preserve">Pablo Stolze </w:t>
      </w:r>
      <w:r w:rsidRPr="00303516">
        <w:rPr>
          <w:rFonts w:ascii="Arial" w:hAnsi="Arial" w:cs="Arial"/>
          <w:color w:val="000000" w:themeColor="text1"/>
          <w:sz w:val="24"/>
          <w:szCs w:val="24"/>
        </w:rPr>
        <w:t>Gagliano</w:t>
      </w:r>
      <w:r>
        <w:rPr>
          <w:rFonts w:ascii="Arial" w:hAnsi="Arial" w:cs="Arial"/>
          <w:color w:val="000000" w:themeColor="text1"/>
          <w:sz w:val="24"/>
          <w:szCs w:val="24"/>
        </w:rPr>
        <w:t xml:space="preserve"> e Rodolfo Pamplona Filho</w:t>
      </w:r>
      <w:r w:rsidRPr="00303516">
        <w:rPr>
          <w:rFonts w:ascii="Arial" w:hAnsi="Arial" w:cs="Arial"/>
          <w:color w:val="000000" w:themeColor="text1"/>
          <w:sz w:val="24"/>
          <w:szCs w:val="24"/>
        </w:rPr>
        <w:t>, “a</w:t>
      </w:r>
      <w:r w:rsidRPr="00303516">
        <w:rPr>
          <w:rFonts w:ascii="Arial" w:eastAsia="LiberationSerif" w:hAnsi="Arial" w:cs="Arial"/>
          <w:sz w:val="24"/>
          <w:szCs w:val="24"/>
        </w:rPr>
        <w:t xml:space="preserve"> obrigação de fazer será fungível quando não houver restrição negocial no sentido de que o serviço seja realizado por outrem” (GAGLIANO</w:t>
      </w:r>
      <w:r w:rsidR="00F044F6">
        <w:rPr>
          <w:rFonts w:ascii="Arial" w:eastAsia="LiberationSerif" w:hAnsi="Arial" w:cs="Arial"/>
          <w:sz w:val="24"/>
          <w:szCs w:val="24"/>
        </w:rPr>
        <w:t>;</w:t>
      </w:r>
      <w:r w:rsidRPr="00303516">
        <w:rPr>
          <w:rFonts w:ascii="Arial" w:eastAsia="LiberationSerif" w:hAnsi="Arial" w:cs="Arial"/>
          <w:sz w:val="24"/>
          <w:szCs w:val="24"/>
        </w:rPr>
        <w:t xml:space="preserve"> </w:t>
      </w:r>
      <w:r>
        <w:rPr>
          <w:rFonts w:ascii="Arial" w:eastAsia="LiberationSerif" w:hAnsi="Arial" w:cs="Arial"/>
          <w:sz w:val="24"/>
          <w:szCs w:val="24"/>
        </w:rPr>
        <w:t>PAMPLONA FILHO</w:t>
      </w:r>
      <w:r w:rsidRPr="00303516">
        <w:rPr>
          <w:rFonts w:ascii="Arial" w:eastAsia="LiberationSerif" w:hAnsi="Arial" w:cs="Arial"/>
          <w:sz w:val="24"/>
          <w:szCs w:val="24"/>
        </w:rPr>
        <w:t>, 201</w:t>
      </w:r>
      <w:r>
        <w:rPr>
          <w:rFonts w:ascii="Arial" w:eastAsia="LiberationSerif" w:hAnsi="Arial" w:cs="Arial"/>
          <w:sz w:val="24"/>
          <w:szCs w:val="24"/>
        </w:rPr>
        <w:t>7</w:t>
      </w:r>
      <w:r w:rsidRPr="00303516">
        <w:rPr>
          <w:rFonts w:ascii="Arial" w:eastAsia="LiberationSerif" w:hAnsi="Arial" w:cs="Arial"/>
          <w:sz w:val="24"/>
          <w:szCs w:val="24"/>
        </w:rPr>
        <w:t>. p. 236).</w:t>
      </w:r>
    </w:p>
    <w:p w:rsidR="00691BF9"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Esta obrigação ocorre quando em meio a uma prestação contraída, é permitido que o devedor possa ser substituído, não havendo nenhuma exclusividade para que ocorra o cumprimento desta obrigação, podendo ser delegada a um terceiro para que ele a realize, sem nenhum risco de ofensa ao credor.</w:t>
      </w:r>
    </w:p>
    <w:p w:rsidR="00691BF9" w:rsidRDefault="00691BF9" w:rsidP="00691BF9">
      <w:pPr>
        <w:spacing w:after="0" w:line="360" w:lineRule="auto"/>
        <w:ind w:firstLine="709"/>
        <w:jc w:val="both"/>
        <w:rPr>
          <w:rFonts w:ascii="Arial" w:hAnsi="Arial" w:cs="Arial"/>
          <w:color w:val="000000" w:themeColor="text1"/>
          <w:sz w:val="24"/>
          <w:szCs w:val="24"/>
        </w:rPr>
      </w:pPr>
    </w:p>
    <w:p w:rsidR="00691BF9" w:rsidRPr="00241E9D" w:rsidRDefault="00691BF9" w:rsidP="00691BF9">
      <w:pPr>
        <w:pStyle w:val="PargrafodaLista"/>
        <w:numPr>
          <w:ilvl w:val="0"/>
          <w:numId w:val="31"/>
        </w:numPr>
        <w:spacing w:after="0" w:line="360" w:lineRule="auto"/>
        <w:jc w:val="both"/>
        <w:rPr>
          <w:rFonts w:ascii="Arial" w:hAnsi="Arial" w:cs="Arial"/>
          <w:vanish/>
          <w:color w:val="000000" w:themeColor="text1"/>
          <w:sz w:val="24"/>
          <w:szCs w:val="24"/>
        </w:rPr>
      </w:pPr>
    </w:p>
    <w:p w:rsidR="00691BF9" w:rsidRPr="00241E9D" w:rsidRDefault="00691BF9" w:rsidP="00691BF9">
      <w:pPr>
        <w:pStyle w:val="PargrafodaLista"/>
        <w:numPr>
          <w:ilvl w:val="2"/>
          <w:numId w:val="31"/>
        </w:numPr>
        <w:spacing w:after="0" w:line="360" w:lineRule="auto"/>
        <w:jc w:val="both"/>
        <w:rPr>
          <w:rFonts w:ascii="Arial" w:hAnsi="Arial" w:cs="Arial"/>
          <w:vanish/>
          <w:color w:val="000000" w:themeColor="text1"/>
          <w:sz w:val="24"/>
          <w:szCs w:val="24"/>
        </w:rPr>
      </w:pPr>
    </w:p>
    <w:p w:rsidR="00691BF9" w:rsidRPr="00241E9D" w:rsidRDefault="00691BF9" w:rsidP="00691BF9">
      <w:pPr>
        <w:pStyle w:val="PargrafodaLista"/>
        <w:numPr>
          <w:ilvl w:val="2"/>
          <w:numId w:val="31"/>
        </w:numPr>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OBRIGAÇA</w:t>
      </w:r>
      <w:r w:rsidRPr="00241E9D">
        <w:rPr>
          <w:rFonts w:ascii="Arial" w:hAnsi="Arial" w:cs="Arial"/>
          <w:color w:val="000000" w:themeColor="text1"/>
          <w:sz w:val="24"/>
          <w:szCs w:val="24"/>
        </w:rPr>
        <w:t>O DE FAZER INFUNGÍVEL</w:t>
      </w:r>
    </w:p>
    <w:p w:rsidR="00691BF9" w:rsidRPr="00FB07F7" w:rsidRDefault="00691BF9" w:rsidP="00691BF9">
      <w:pPr>
        <w:pStyle w:val="PargrafodaLista"/>
        <w:spacing w:after="0" w:line="360" w:lineRule="auto"/>
        <w:ind w:left="0"/>
        <w:jc w:val="both"/>
        <w:rPr>
          <w:rFonts w:ascii="Arial" w:hAnsi="Arial" w:cs="Arial"/>
          <w:color w:val="000000" w:themeColor="text1"/>
          <w:sz w:val="24"/>
          <w:szCs w:val="24"/>
        </w:rPr>
      </w:pP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 xml:space="preserve">Nas obrigações de fazer infungíveis a prestação somente poderá ser cumprida ao credor pelo próprio devedor, no qual é estabelecido o </w:t>
      </w:r>
      <w:r w:rsidRPr="00FB07F7">
        <w:rPr>
          <w:rFonts w:ascii="Arial" w:hAnsi="Arial" w:cs="Arial"/>
          <w:i/>
          <w:color w:val="000000" w:themeColor="text1"/>
          <w:sz w:val="24"/>
          <w:szCs w:val="24"/>
        </w:rPr>
        <w:t>intuito personae</w:t>
      </w:r>
      <w:r w:rsidRPr="00FB07F7">
        <w:rPr>
          <w:rFonts w:ascii="Arial" w:hAnsi="Arial" w:cs="Arial"/>
          <w:color w:val="000000" w:themeColor="text1"/>
          <w:sz w:val="24"/>
          <w:szCs w:val="24"/>
        </w:rPr>
        <w:t>, em decorrência do que está disposto no instrumento que determina a obrigação ou pela própria natureza da prestação. (TARTUCE, 2016</w:t>
      </w:r>
      <w:r w:rsidR="00F044F6">
        <w:rPr>
          <w:rFonts w:ascii="Arial" w:hAnsi="Arial" w:cs="Arial"/>
          <w:color w:val="000000" w:themeColor="text1"/>
          <w:sz w:val="24"/>
          <w:szCs w:val="24"/>
        </w:rPr>
        <w:t>.</w:t>
      </w:r>
      <w:r w:rsidRPr="00FB07F7">
        <w:rPr>
          <w:rFonts w:ascii="Arial" w:hAnsi="Arial" w:cs="Arial"/>
          <w:color w:val="000000" w:themeColor="text1"/>
          <w:sz w:val="24"/>
          <w:szCs w:val="24"/>
        </w:rPr>
        <w:t xml:space="preserve"> p. 82)</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Portanto, quando a obrigação de fazer é fungível, o devedor poderá ser substituído por outra pessoa para que a obrigação seja cumprida, mas quando a obrigação for infungível, a prestação só poderá ser realizada na pessoa do devedor especificado no instrumento da obrigação, pois trata-se de um ato personalíssimo e indisponível.</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Uma vez abordado as questões sobre a obrigação de fazer e suas classificações, será analisado o instituto da obrigação de não-fazer e suas peculiaridades.</w:t>
      </w:r>
    </w:p>
    <w:p w:rsidR="00691BF9" w:rsidRPr="00FB07F7" w:rsidRDefault="00691BF9" w:rsidP="00691BF9">
      <w:pPr>
        <w:spacing w:after="0" w:line="360" w:lineRule="auto"/>
        <w:ind w:firstLine="709"/>
        <w:jc w:val="both"/>
        <w:rPr>
          <w:rFonts w:ascii="Arial" w:hAnsi="Arial" w:cs="Arial"/>
          <w:color w:val="000000" w:themeColor="text1"/>
          <w:sz w:val="24"/>
          <w:szCs w:val="24"/>
        </w:rPr>
      </w:pPr>
    </w:p>
    <w:p w:rsidR="00691BF9" w:rsidRPr="00C21288" w:rsidRDefault="00691BF9" w:rsidP="00691BF9">
      <w:pPr>
        <w:pStyle w:val="PargrafodaLista"/>
        <w:numPr>
          <w:ilvl w:val="1"/>
          <w:numId w:val="30"/>
        </w:numPr>
        <w:tabs>
          <w:tab w:val="left" w:pos="426"/>
        </w:tabs>
        <w:spacing w:after="0" w:line="360" w:lineRule="auto"/>
        <w:ind w:left="0" w:firstLine="0"/>
        <w:jc w:val="both"/>
        <w:rPr>
          <w:rFonts w:ascii="Arial" w:hAnsi="Arial" w:cs="Arial"/>
          <w:color w:val="000000" w:themeColor="text1"/>
          <w:sz w:val="24"/>
          <w:szCs w:val="24"/>
        </w:rPr>
      </w:pPr>
      <w:r w:rsidRPr="00C21288">
        <w:rPr>
          <w:rFonts w:ascii="Arial" w:hAnsi="Arial" w:cs="Arial"/>
          <w:color w:val="000000" w:themeColor="text1"/>
          <w:sz w:val="24"/>
          <w:szCs w:val="24"/>
        </w:rPr>
        <w:t>OBRIGAÇÃO DE NÃO-FAZER</w:t>
      </w:r>
    </w:p>
    <w:p w:rsidR="00691BF9" w:rsidRPr="00FB07F7" w:rsidRDefault="00691BF9" w:rsidP="00691BF9">
      <w:pPr>
        <w:pStyle w:val="PargrafodaLista"/>
        <w:spacing w:after="0" w:line="360" w:lineRule="auto"/>
        <w:ind w:left="0"/>
        <w:jc w:val="both"/>
        <w:rPr>
          <w:rFonts w:ascii="Arial" w:hAnsi="Arial" w:cs="Arial"/>
          <w:color w:val="000000" w:themeColor="text1"/>
          <w:sz w:val="24"/>
          <w:szCs w:val="24"/>
        </w:rPr>
      </w:pPr>
    </w:p>
    <w:p w:rsidR="00691BF9" w:rsidRPr="00FB07F7" w:rsidRDefault="00691BF9" w:rsidP="00691BF9">
      <w:pPr>
        <w:autoSpaceDE w:val="0"/>
        <w:autoSpaceDN w:val="0"/>
        <w:adjustRightInd w:val="0"/>
        <w:spacing w:after="0" w:line="360" w:lineRule="auto"/>
        <w:ind w:firstLine="709"/>
        <w:jc w:val="both"/>
        <w:rPr>
          <w:rFonts w:ascii="Arial" w:eastAsia="LiberationSerif" w:hAnsi="Arial" w:cs="Arial"/>
          <w:sz w:val="24"/>
          <w:szCs w:val="24"/>
        </w:rPr>
      </w:pPr>
      <w:r w:rsidRPr="00FB07F7">
        <w:rPr>
          <w:rFonts w:ascii="Arial" w:hAnsi="Arial" w:cs="Arial"/>
          <w:color w:val="000000" w:themeColor="text1"/>
          <w:sz w:val="24"/>
          <w:szCs w:val="24"/>
        </w:rPr>
        <w:t xml:space="preserve">A obrigação de não fazer tem como objeto uma prestação negativa, caracterizada pela abstenção, impedindo que o devedor pratique determinado ato em </w:t>
      </w:r>
      <w:r w:rsidRPr="00FB07F7">
        <w:rPr>
          <w:rFonts w:ascii="Arial" w:hAnsi="Arial" w:cs="Arial"/>
          <w:color w:val="000000" w:themeColor="text1"/>
          <w:sz w:val="24"/>
          <w:szCs w:val="24"/>
        </w:rPr>
        <w:lastRenderedPageBreak/>
        <w:t>virtude de um acordo firmado entre as partes, por meio de contrato, de lei ou de sentença judicial.</w:t>
      </w:r>
      <w:r w:rsidRPr="00FB07F7">
        <w:rPr>
          <w:rFonts w:ascii="Arial" w:eastAsia="LiberationSerif" w:hAnsi="Arial" w:cs="Arial"/>
          <w:sz w:val="24"/>
          <w:szCs w:val="24"/>
        </w:rPr>
        <w:t xml:space="preserve"> (NADER, 2016</w:t>
      </w:r>
      <w:r w:rsidR="00F044F6">
        <w:rPr>
          <w:rFonts w:ascii="Arial" w:eastAsia="LiberationSerif" w:hAnsi="Arial" w:cs="Arial"/>
          <w:sz w:val="24"/>
          <w:szCs w:val="24"/>
        </w:rPr>
        <w:t>.</w:t>
      </w:r>
      <w:r w:rsidRPr="00FB07F7">
        <w:rPr>
          <w:rFonts w:ascii="Arial" w:eastAsia="LiberationSerif" w:hAnsi="Arial" w:cs="Arial"/>
          <w:sz w:val="24"/>
          <w:szCs w:val="24"/>
        </w:rPr>
        <w:t xml:space="preserve"> p. 141)</w:t>
      </w:r>
    </w:p>
    <w:p w:rsidR="00691BF9" w:rsidRPr="00FB07F7" w:rsidRDefault="00691BF9" w:rsidP="00691BF9">
      <w:pPr>
        <w:autoSpaceDE w:val="0"/>
        <w:autoSpaceDN w:val="0"/>
        <w:adjustRightInd w:val="0"/>
        <w:spacing w:after="0" w:line="360" w:lineRule="auto"/>
        <w:ind w:firstLine="709"/>
        <w:jc w:val="both"/>
        <w:rPr>
          <w:rFonts w:ascii="Arial" w:hAnsi="Arial" w:cs="Arial"/>
          <w:sz w:val="24"/>
          <w:szCs w:val="24"/>
        </w:rPr>
      </w:pPr>
      <w:r w:rsidRPr="00FB07F7">
        <w:rPr>
          <w:rFonts w:ascii="Arial" w:eastAsia="LiberationSerif" w:hAnsi="Arial" w:cs="Arial"/>
          <w:sz w:val="24"/>
          <w:szCs w:val="24"/>
        </w:rPr>
        <w:t xml:space="preserve">A título de exemplo, é o que ocorre quando alguém se obriga a não construir em uma determinada localidade, seja para preservar o ambiente onde reside ou em razão de determinação do poder público. Outro exemplo que pode ser citado, é a questão do advogado, que em razão de sua profissão, toma ciência de alguns fatos do cliente, mas fica impedido de divulgá-los, pois o Código de Ética o impede de realizar.  </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Caso sejam desobedecidas as obrigações dispostas, se for constatada a culpa do devedor, o credor poderá exigir que ela seja cumprida, permanecendo a inadimplência do devedor, ao credor será garantido o direito de ingressar com a ação, requerendo o cumprimento da obrigação (TARTUCE,2016</w:t>
      </w:r>
      <w:r w:rsidR="00F044F6">
        <w:rPr>
          <w:rFonts w:ascii="Arial" w:hAnsi="Arial" w:cs="Arial"/>
          <w:color w:val="000000" w:themeColor="text1"/>
          <w:sz w:val="24"/>
          <w:szCs w:val="24"/>
        </w:rPr>
        <w:t>.</w:t>
      </w:r>
      <w:r w:rsidRPr="00FB07F7">
        <w:rPr>
          <w:rFonts w:ascii="Arial" w:hAnsi="Arial" w:cs="Arial"/>
          <w:color w:val="000000" w:themeColor="text1"/>
          <w:sz w:val="24"/>
          <w:szCs w:val="24"/>
        </w:rPr>
        <w:t xml:space="preserve"> p. 92).</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Se a referida ação for julgada procedente, o juiz ainda poderá acrescentar as perdas e danos e a incidência das chamadas astreintes. Mas antes de ser analisado estas questões, é de suma importância observar como ocorre a fase de cumprimento de sentença, a qual abrange tanto a efetivação das obrigações de fazer, de não-fazer e de pagar quantia certa, que são originados de decisões judicias, dispostas do art. 513 a 519 do CPC.</w:t>
      </w:r>
    </w:p>
    <w:p w:rsidR="00691BF9" w:rsidRPr="00FB07F7" w:rsidRDefault="00691BF9" w:rsidP="00691BF9">
      <w:pPr>
        <w:spacing w:after="0" w:line="360" w:lineRule="auto"/>
        <w:ind w:firstLine="709"/>
        <w:jc w:val="both"/>
        <w:rPr>
          <w:rFonts w:ascii="Arial" w:hAnsi="Arial" w:cs="Arial"/>
          <w:color w:val="000000" w:themeColor="text1"/>
          <w:sz w:val="24"/>
          <w:szCs w:val="24"/>
        </w:rPr>
      </w:pPr>
    </w:p>
    <w:p w:rsidR="00691BF9" w:rsidRPr="00C21288" w:rsidRDefault="00691BF9" w:rsidP="00691BF9">
      <w:pPr>
        <w:pStyle w:val="PargrafodaLista"/>
        <w:numPr>
          <w:ilvl w:val="0"/>
          <w:numId w:val="30"/>
        </w:numPr>
        <w:tabs>
          <w:tab w:val="left" w:pos="284"/>
        </w:tabs>
        <w:spacing w:after="0" w:line="360" w:lineRule="auto"/>
        <w:ind w:left="0" w:firstLine="0"/>
        <w:jc w:val="both"/>
        <w:rPr>
          <w:rFonts w:ascii="Arial" w:hAnsi="Arial" w:cs="Arial"/>
          <w:b/>
          <w:color w:val="000000" w:themeColor="text1"/>
          <w:sz w:val="24"/>
          <w:szCs w:val="24"/>
        </w:rPr>
      </w:pPr>
      <w:r w:rsidRPr="00C21288">
        <w:rPr>
          <w:rFonts w:ascii="Arial" w:hAnsi="Arial" w:cs="Arial"/>
          <w:b/>
          <w:color w:val="000000" w:themeColor="text1"/>
          <w:sz w:val="24"/>
          <w:szCs w:val="24"/>
        </w:rPr>
        <w:t>CUMPRIMENTO DE SENTENÇA</w:t>
      </w:r>
    </w:p>
    <w:p w:rsidR="00691BF9" w:rsidRPr="00FB07F7" w:rsidRDefault="00691BF9" w:rsidP="00691BF9">
      <w:pPr>
        <w:pStyle w:val="PargrafodaLista"/>
        <w:spacing w:after="0" w:line="360" w:lineRule="auto"/>
        <w:ind w:left="0"/>
        <w:jc w:val="both"/>
        <w:rPr>
          <w:rFonts w:ascii="Arial" w:hAnsi="Arial" w:cs="Arial"/>
          <w:color w:val="000000" w:themeColor="text1"/>
          <w:sz w:val="24"/>
          <w:szCs w:val="24"/>
        </w:rPr>
      </w:pPr>
    </w:p>
    <w:p w:rsidR="00691BF9" w:rsidRPr="00FB07F7" w:rsidRDefault="00691BF9" w:rsidP="00691BF9">
      <w:pPr>
        <w:pStyle w:val="PargrafodaLista"/>
        <w:spacing w:after="0" w:line="360" w:lineRule="auto"/>
        <w:ind w:left="0" w:firstLine="709"/>
        <w:jc w:val="both"/>
        <w:rPr>
          <w:rFonts w:ascii="Arial" w:hAnsi="Arial" w:cs="Arial"/>
          <w:color w:val="000000" w:themeColor="text1"/>
          <w:sz w:val="24"/>
          <w:szCs w:val="24"/>
        </w:rPr>
      </w:pPr>
      <w:r w:rsidRPr="00FB07F7">
        <w:rPr>
          <w:rFonts w:ascii="Arial" w:hAnsi="Arial" w:cs="Arial"/>
          <w:color w:val="000000" w:themeColor="text1"/>
          <w:sz w:val="24"/>
          <w:szCs w:val="24"/>
        </w:rPr>
        <w:t>Uma vez a sentença prolatada, com a decisão definitiva sobre o que estava sendo questionado na demanda, mesmo que ainda seja de extinção com condenação em honorários, há a possibilidade de se pleitear o seu cumprimento. Dessa maneira, após o trânsito em julgado, esta decisão se torna um título executivo judicial, com força para possibilitar a busca pela efetividade do direito decidido na sentença (LEMOS, 2016).</w:t>
      </w:r>
    </w:p>
    <w:p w:rsidR="00691BF9" w:rsidRPr="00FB07F7" w:rsidRDefault="00691BF9" w:rsidP="00691BF9">
      <w:pPr>
        <w:pStyle w:val="PargrafodaLista"/>
        <w:spacing w:after="0" w:line="360" w:lineRule="auto"/>
        <w:ind w:left="0" w:firstLine="709"/>
        <w:jc w:val="both"/>
        <w:rPr>
          <w:rFonts w:ascii="Arial" w:hAnsi="Arial" w:cs="Arial"/>
          <w:color w:val="000000" w:themeColor="text1"/>
          <w:sz w:val="24"/>
          <w:szCs w:val="24"/>
        </w:rPr>
      </w:pPr>
      <w:r w:rsidRPr="00FB07F7">
        <w:rPr>
          <w:rFonts w:ascii="Arial" w:hAnsi="Arial" w:cs="Arial"/>
          <w:color w:val="000000" w:themeColor="text1"/>
          <w:sz w:val="24"/>
          <w:szCs w:val="24"/>
        </w:rPr>
        <w:t xml:space="preserve">A fase de cumprimento de sentença, é o momento processual que tem por objetivo submeter o devedor ao cumprimento da obrigação questionada, não sendo necessário constituir um novo processo, apenas é exigido o requerimento do credor. </w:t>
      </w:r>
    </w:p>
    <w:p w:rsidR="00691BF9" w:rsidRPr="00FB07F7" w:rsidRDefault="00691BF9" w:rsidP="00691BF9">
      <w:pPr>
        <w:pStyle w:val="PargrafodaLista"/>
        <w:spacing w:after="0" w:line="360" w:lineRule="auto"/>
        <w:ind w:left="0" w:firstLine="709"/>
        <w:jc w:val="both"/>
        <w:rPr>
          <w:rFonts w:ascii="Arial" w:hAnsi="Arial" w:cs="Arial"/>
          <w:color w:val="000000" w:themeColor="text1"/>
          <w:sz w:val="24"/>
          <w:szCs w:val="24"/>
        </w:rPr>
      </w:pPr>
      <w:r w:rsidRPr="00FB07F7">
        <w:rPr>
          <w:rFonts w:ascii="Arial" w:hAnsi="Arial" w:cs="Arial"/>
          <w:color w:val="000000" w:themeColor="text1"/>
          <w:sz w:val="24"/>
          <w:szCs w:val="24"/>
        </w:rPr>
        <w:t>Neste sentido, o doutrinador Humberto Theodoro Junior dispõe:</w:t>
      </w:r>
    </w:p>
    <w:p w:rsidR="00691BF9" w:rsidRPr="00FB07F7" w:rsidRDefault="00691BF9" w:rsidP="00691BF9">
      <w:pPr>
        <w:autoSpaceDE w:val="0"/>
        <w:autoSpaceDN w:val="0"/>
        <w:adjustRightInd w:val="0"/>
        <w:spacing w:after="0" w:line="240" w:lineRule="auto"/>
        <w:ind w:left="2268"/>
        <w:jc w:val="both"/>
        <w:rPr>
          <w:rFonts w:ascii="Arial" w:eastAsia="LiberationSerif" w:hAnsi="Arial" w:cs="Arial"/>
          <w:color w:val="000000" w:themeColor="text1"/>
          <w:sz w:val="20"/>
          <w:szCs w:val="20"/>
        </w:rPr>
      </w:pPr>
      <w:r w:rsidRPr="00FB07F7">
        <w:rPr>
          <w:rFonts w:ascii="Arial" w:eastAsia="LiberationSerif" w:hAnsi="Arial" w:cs="Arial"/>
          <w:color w:val="000000" w:themeColor="text1"/>
          <w:sz w:val="20"/>
          <w:szCs w:val="20"/>
        </w:rPr>
        <w:t>Embora seja desnecessário o ajuizamento pelo credor de nova ação para satisfazer o crédito reconhecido na fase de conhecimento, deve haver um requerimento de sua parte para o início da fase executiva, em razão do princípio do dispositivo (THEODORO JUNIOR, 2016, p. 1317).</w:t>
      </w:r>
    </w:p>
    <w:p w:rsidR="00691BF9" w:rsidRPr="00FB07F7" w:rsidRDefault="00691BF9" w:rsidP="00691BF9">
      <w:pPr>
        <w:pStyle w:val="PargrafodaLista"/>
        <w:spacing w:after="0" w:line="360" w:lineRule="auto"/>
        <w:ind w:left="0" w:firstLine="709"/>
        <w:jc w:val="both"/>
        <w:rPr>
          <w:rFonts w:ascii="Arial" w:hAnsi="Arial" w:cs="Arial"/>
          <w:color w:val="000000" w:themeColor="text1"/>
          <w:sz w:val="24"/>
          <w:szCs w:val="24"/>
        </w:rPr>
      </w:pPr>
      <w:r w:rsidRPr="00FB07F7">
        <w:rPr>
          <w:rFonts w:ascii="Arial" w:hAnsi="Arial" w:cs="Arial"/>
          <w:color w:val="000000" w:themeColor="text1"/>
          <w:sz w:val="24"/>
          <w:szCs w:val="24"/>
        </w:rPr>
        <w:lastRenderedPageBreak/>
        <w:t>Apresentado o requerimento, o devedor será intimado pelo Diário da Justiça, na pessoa do advogado constituído nos autos, independentemente da natureza da obrigação, conforme dispõe o art 513, §2º do CPC. É importante mencionar que o cumprimento da sentença só poderá ser promovido em face do fiador, do coobrigado ou do corresponsável, que estiverem participado da fase de conhecimento (DONIZETTI,2017, p. 782).</w:t>
      </w:r>
    </w:p>
    <w:p w:rsidR="00691BF9" w:rsidRPr="00FB07F7" w:rsidRDefault="00691BF9" w:rsidP="00691BF9">
      <w:pPr>
        <w:widowControl w:val="0"/>
        <w:autoSpaceDE w:val="0"/>
        <w:autoSpaceDN w:val="0"/>
        <w:adjustRightInd w:val="0"/>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Atualmente, quando se trata de obrigação de fazer e de não fazer, o cumprimento de sentença ocorre por força dos artigos 536 a 538 do CPC. Já em relação as obrigações de pagar quantia certa, este cumprimento ocorrerá de acordo com os artigos 523 e 524 do CPC (BRASIL,2015)</w:t>
      </w:r>
    </w:p>
    <w:p w:rsidR="00691BF9" w:rsidRPr="00FB07F7" w:rsidRDefault="00691BF9" w:rsidP="00691BF9">
      <w:pPr>
        <w:widowControl w:val="0"/>
        <w:autoSpaceDE w:val="0"/>
        <w:autoSpaceDN w:val="0"/>
        <w:adjustRightInd w:val="0"/>
        <w:spacing w:after="0" w:line="360" w:lineRule="auto"/>
        <w:ind w:firstLine="709"/>
        <w:jc w:val="both"/>
        <w:rPr>
          <w:rFonts w:ascii="Arial" w:hAnsi="Arial" w:cs="Arial"/>
          <w:color w:val="000000"/>
          <w:sz w:val="24"/>
          <w:szCs w:val="24"/>
        </w:rPr>
      </w:pPr>
      <w:r w:rsidRPr="00FB07F7">
        <w:rPr>
          <w:rFonts w:ascii="Arial" w:hAnsi="Arial" w:cs="Arial"/>
          <w:color w:val="000000" w:themeColor="text1"/>
          <w:sz w:val="24"/>
          <w:szCs w:val="24"/>
        </w:rPr>
        <w:t>Nas obrigações de fazer e não-fazer, o juiz poderá impor na sentença medidas de apoio, como multas, determinar busca apreensão da coisa, entre outras mencionadas no</w:t>
      </w:r>
      <w:r w:rsidRPr="00FB07F7">
        <w:rPr>
          <w:rFonts w:ascii="Arial" w:hAnsi="Arial" w:cs="Arial"/>
          <w:color w:val="000000"/>
          <w:sz w:val="24"/>
          <w:szCs w:val="24"/>
        </w:rPr>
        <w:t xml:space="preserve"> § 1° do art. 536 do CPC (DONIZETTI, 2017, p. 830).</w:t>
      </w:r>
    </w:p>
    <w:p w:rsidR="00691BF9" w:rsidRPr="00FB07F7" w:rsidRDefault="00691BF9" w:rsidP="00691BF9">
      <w:pPr>
        <w:pStyle w:val="PargrafodaLista"/>
        <w:spacing w:after="0" w:line="360" w:lineRule="auto"/>
        <w:ind w:left="0" w:firstLine="709"/>
        <w:jc w:val="both"/>
        <w:rPr>
          <w:rFonts w:ascii="Arial" w:hAnsi="Arial" w:cs="Arial"/>
          <w:color w:val="000000" w:themeColor="text1"/>
          <w:sz w:val="24"/>
          <w:szCs w:val="24"/>
        </w:rPr>
      </w:pPr>
      <w:r w:rsidRPr="00FB07F7">
        <w:rPr>
          <w:rFonts w:ascii="Arial" w:hAnsi="Arial" w:cs="Arial"/>
          <w:color w:val="000000" w:themeColor="text1"/>
          <w:sz w:val="24"/>
          <w:szCs w:val="24"/>
        </w:rPr>
        <w:t>Já em relação as obrigações de pagar quantia certa, o art. 139, IV, menciona que o magistrado poderá utilizar das medidas de apoio previstas em nosso ordenamento jurídico para garantir o cumprimento da ordem judicial. (BRASIL,2015)</w:t>
      </w:r>
    </w:p>
    <w:p w:rsidR="00691BF9" w:rsidRPr="00FB07F7" w:rsidRDefault="00691BF9" w:rsidP="00691BF9">
      <w:pPr>
        <w:pStyle w:val="PargrafodaLista"/>
        <w:spacing w:after="0" w:line="360" w:lineRule="auto"/>
        <w:ind w:left="0" w:firstLine="709"/>
        <w:jc w:val="both"/>
        <w:rPr>
          <w:rFonts w:ascii="Arial" w:hAnsi="Arial" w:cs="Arial"/>
          <w:color w:val="000000" w:themeColor="text1"/>
          <w:sz w:val="24"/>
          <w:szCs w:val="24"/>
        </w:rPr>
      </w:pPr>
      <w:r w:rsidRPr="00FB07F7">
        <w:rPr>
          <w:rFonts w:ascii="Arial" w:hAnsi="Arial" w:cs="Arial"/>
          <w:color w:val="000000" w:themeColor="text1"/>
          <w:sz w:val="24"/>
          <w:szCs w:val="24"/>
        </w:rPr>
        <w:t>O encerramento da fase de cumprimento de sentença nestas obrigações, ocorrerá quando o devedor cumprir com o que foi determinado no título executivo, acarretando o encerramento do processo e o arquivamento dos autos.</w:t>
      </w:r>
    </w:p>
    <w:p w:rsidR="00691BF9" w:rsidRPr="00FB07F7" w:rsidRDefault="00691BF9" w:rsidP="00691BF9">
      <w:pPr>
        <w:pStyle w:val="PargrafodaLista"/>
        <w:spacing w:after="0" w:line="360" w:lineRule="auto"/>
        <w:ind w:left="0" w:firstLine="709"/>
        <w:jc w:val="both"/>
        <w:rPr>
          <w:rFonts w:ascii="Arial" w:hAnsi="Arial" w:cs="Arial"/>
          <w:color w:val="000000" w:themeColor="text1"/>
          <w:sz w:val="24"/>
          <w:szCs w:val="24"/>
        </w:rPr>
      </w:pPr>
      <w:r w:rsidRPr="00FB07F7">
        <w:rPr>
          <w:rFonts w:ascii="Arial" w:hAnsi="Arial" w:cs="Arial"/>
          <w:color w:val="000000" w:themeColor="text1"/>
          <w:sz w:val="24"/>
          <w:szCs w:val="24"/>
        </w:rPr>
        <w:t>Diante disso, após uma breve análise sobre a fase de cumprimento de sentença, neste momento, é de suma importância enfatizar as questões relacionadas ao processo de execução em cada uma das obrigações citadas no decorrer desta pesquisa.</w:t>
      </w:r>
    </w:p>
    <w:p w:rsidR="00691BF9" w:rsidRPr="00FB07F7" w:rsidRDefault="00691BF9" w:rsidP="00691BF9">
      <w:pPr>
        <w:pStyle w:val="PargrafodaLista"/>
        <w:spacing w:after="0" w:line="360" w:lineRule="auto"/>
        <w:ind w:left="0" w:firstLine="709"/>
        <w:jc w:val="both"/>
        <w:rPr>
          <w:rFonts w:ascii="Arial" w:hAnsi="Arial" w:cs="Arial"/>
          <w:color w:val="000000" w:themeColor="text1"/>
          <w:sz w:val="24"/>
          <w:szCs w:val="24"/>
        </w:rPr>
      </w:pPr>
    </w:p>
    <w:p w:rsidR="00691BF9" w:rsidRPr="00C21288" w:rsidRDefault="00691BF9" w:rsidP="00691BF9">
      <w:pPr>
        <w:pStyle w:val="PargrafodaLista"/>
        <w:numPr>
          <w:ilvl w:val="0"/>
          <w:numId w:val="30"/>
        </w:numPr>
        <w:tabs>
          <w:tab w:val="left" w:pos="284"/>
        </w:tabs>
        <w:spacing w:after="0" w:line="360" w:lineRule="auto"/>
        <w:ind w:left="0" w:firstLine="0"/>
        <w:jc w:val="both"/>
        <w:rPr>
          <w:rFonts w:ascii="Arial" w:hAnsi="Arial" w:cs="Arial"/>
          <w:b/>
          <w:color w:val="000000" w:themeColor="text1"/>
          <w:sz w:val="24"/>
          <w:szCs w:val="24"/>
        </w:rPr>
      </w:pPr>
      <w:r w:rsidRPr="00C21288">
        <w:rPr>
          <w:rFonts w:ascii="Arial" w:hAnsi="Arial" w:cs="Arial"/>
          <w:b/>
          <w:color w:val="000000" w:themeColor="text1"/>
          <w:sz w:val="24"/>
          <w:szCs w:val="24"/>
        </w:rPr>
        <w:t>PROCESSO DE EXECUÇÃO</w:t>
      </w:r>
    </w:p>
    <w:p w:rsidR="00691BF9" w:rsidRPr="00FB07F7" w:rsidRDefault="00691BF9" w:rsidP="00691BF9">
      <w:pPr>
        <w:pStyle w:val="PargrafodaLista"/>
        <w:spacing w:after="0" w:line="360" w:lineRule="auto"/>
        <w:ind w:left="0"/>
        <w:jc w:val="both"/>
        <w:rPr>
          <w:rFonts w:ascii="Arial" w:hAnsi="Arial" w:cs="Arial"/>
          <w:color w:val="000000" w:themeColor="text1"/>
          <w:sz w:val="24"/>
          <w:szCs w:val="24"/>
        </w:rPr>
      </w:pP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A execução é a atividade jurisdicional que tem a responsabilidade de garantir a satisfação, concretização e realização, de um direito subjetivo, obtido mediante cumprimento espontâneo e voluntário do devedor (BASTOS,2017).</w:t>
      </w:r>
    </w:p>
    <w:p w:rsidR="00691BF9" w:rsidRPr="00FB07F7" w:rsidRDefault="00691BF9" w:rsidP="00691BF9">
      <w:pPr>
        <w:pStyle w:val="PargrafodaLista"/>
        <w:spacing w:after="0" w:line="360" w:lineRule="auto"/>
        <w:ind w:left="0" w:firstLine="709"/>
        <w:jc w:val="both"/>
        <w:rPr>
          <w:rFonts w:ascii="Arial" w:hAnsi="Arial" w:cs="Arial"/>
          <w:color w:val="000000" w:themeColor="text1"/>
          <w:sz w:val="24"/>
          <w:szCs w:val="24"/>
        </w:rPr>
      </w:pPr>
      <w:r w:rsidRPr="00FB07F7">
        <w:rPr>
          <w:rFonts w:ascii="Arial" w:hAnsi="Arial" w:cs="Arial"/>
          <w:color w:val="000000" w:themeColor="text1"/>
          <w:sz w:val="24"/>
          <w:szCs w:val="24"/>
        </w:rPr>
        <w:t>A instauração do processo executivo e a provocação da tutela executiva ocorre por meio de uma ação, na qual, o credor postula à autoridade judiciária e solicita a efetivação da obrigação que está associado ao título executivo. (ASSIS, 2016)</w:t>
      </w:r>
    </w:p>
    <w:p w:rsidR="00691BF9" w:rsidRPr="00FB07F7" w:rsidRDefault="00691BF9" w:rsidP="00691BF9">
      <w:pPr>
        <w:pStyle w:val="PargrafodaLista"/>
        <w:spacing w:after="0" w:line="360" w:lineRule="auto"/>
        <w:ind w:left="0" w:firstLine="709"/>
        <w:jc w:val="both"/>
        <w:rPr>
          <w:rFonts w:ascii="Arial" w:hAnsi="Arial" w:cs="Arial"/>
          <w:color w:val="000000" w:themeColor="text1"/>
          <w:sz w:val="24"/>
          <w:szCs w:val="24"/>
        </w:rPr>
      </w:pPr>
      <w:r w:rsidRPr="00FB07F7">
        <w:rPr>
          <w:rFonts w:ascii="Arial" w:hAnsi="Arial" w:cs="Arial"/>
          <w:color w:val="000000" w:themeColor="text1"/>
          <w:sz w:val="24"/>
          <w:szCs w:val="24"/>
        </w:rPr>
        <w:t xml:space="preserve">A referida ação advém, quando é constatada a inadimplência no cumprimento de uma obrigação. Se a origem for por meio de um título executivo extrajudicial, o </w:t>
      </w:r>
      <w:r w:rsidRPr="00FB07F7">
        <w:rPr>
          <w:rFonts w:ascii="Arial" w:hAnsi="Arial" w:cs="Arial"/>
          <w:color w:val="000000" w:themeColor="text1"/>
          <w:sz w:val="24"/>
          <w:szCs w:val="24"/>
        </w:rPr>
        <w:lastRenderedPageBreak/>
        <w:t>credor deverá requerer judicialmente a execução forçada, com o fito de garantir a satisfação e efetividade do cumprimento da determinada obrigação. Porém, nas sentenças condenatórias, com o sincretismo processual, a execução passa a ser apenas uma continuação da relação processual existente, ou seja, não é instituído um novo processo. (MOLGARO,2017 p. 17)</w:t>
      </w:r>
    </w:p>
    <w:p w:rsidR="00691BF9" w:rsidRPr="00FB07F7" w:rsidRDefault="00691BF9" w:rsidP="00691BF9">
      <w:pPr>
        <w:pStyle w:val="PargrafodaLista"/>
        <w:spacing w:after="0" w:line="360" w:lineRule="auto"/>
        <w:ind w:left="0" w:firstLine="709"/>
        <w:jc w:val="both"/>
        <w:rPr>
          <w:rFonts w:ascii="Arial" w:hAnsi="Arial" w:cs="Arial"/>
          <w:color w:val="000000" w:themeColor="text1"/>
          <w:sz w:val="24"/>
          <w:szCs w:val="24"/>
        </w:rPr>
      </w:pPr>
      <w:r w:rsidRPr="00FB07F7">
        <w:rPr>
          <w:rFonts w:ascii="Arial" w:hAnsi="Arial" w:cs="Arial"/>
          <w:color w:val="000000" w:themeColor="text1"/>
          <w:sz w:val="24"/>
          <w:szCs w:val="24"/>
        </w:rPr>
        <w:t>Doravante, quando a obrigação está contida em título extrajudicial, conforme mencionado, é necessário que o credor faça requerimento ao juízo competente iniciando o processo de execução, posteriormente, o devedor será intimado para cumprir a obrigação no prazo de 15 dias. (BRASIL, 2015).</w:t>
      </w:r>
    </w:p>
    <w:p w:rsidR="00691BF9" w:rsidRPr="00FB07F7" w:rsidRDefault="00691BF9" w:rsidP="00691BF9">
      <w:pPr>
        <w:pStyle w:val="PargrafodaLista"/>
        <w:spacing w:after="0" w:line="360" w:lineRule="auto"/>
        <w:ind w:left="0" w:firstLine="709"/>
        <w:jc w:val="both"/>
        <w:rPr>
          <w:rFonts w:ascii="Arial" w:hAnsi="Arial" w:cs="Arial"/>
          <w:color w:val="000000" w:themeColor="text1"/>
          <w:sz w:val="24"/>
          <w:szCs w:val="24"/>
        </w:rPr>
      </w:pPr>
      <w:r w:rsidRPr="00FB07F7">
        <w:rPr>
          <w:rFonts w:ascii="Arial" w:hAnsi="Arial" w:cs="Arial"/>
          <w:color w:val="000000" w:themeColor="text1"/>
          <w:sz w:val="24"/>
          <w:szCs w:val="24"/>
        </w:rPr>
        <w:t>Ato contínuo, para melhor entendimento o art. 524 do CPC indica os requisitos que devem estar contidos na petição:</w:t>
      </w:r>
    </w:p>
    <w:p w:rsidR="00691BF9" w:rsidRPr="00FB07F7" w:rsidRDefault="00691BF9" w:rsidP="00691BF9">
      <w:pPr>
        <w:pStyle w:val="PargrafodaLista"/>
        <w:spacing w:after="0" w:line="240" w:lineRule="auto"/>
        <w:ind w:left="2268"/>
        <w:jc w:val="both"/>
        <w:rPr>
          <w:rFonts w:ascii="Arial" w:hAnsi="Arial" w:cs="Arial"/>
          <w:color w:val="000000" w:themeColor="text1"/>
          <w:sz w:val="20"/>
          <w:szCs w:val="20"/>
        </w:rPr>
      </w:pPr>
      <w:r w:rsidRPr="00FB07F7">
        <w:rPr>
          <w:rFonts w:ascii="Arial" w:hAnsi="Arial" w:cs="Arial"/>
          <w:color w:val="000000" w:themeColor="text1"/>
          <w:sz w:val="20"/>
          <w:szCs w:val="20"/>
        </w:rPr>
        <w:t xml:space="preserve">Art. 524.  O requerimento previsto no art. 523 será instruído com demonstrativo discriminado e atualizado do crédito, devendo a petição conter: </w:t>
      </w:r>
    </w:p>
    <w:p w:rsidR="00691BF9" w:rsidRPr="00FB07F7" w:rsidRDefault="00691BF9" w:rsidP="00691BF9">
      <w:pPr>
        <w:pStyle w:val="PargrafodaLista"/>
        <w:spacing w:after="0" w:line="240" w:lineRule="auto"/>
        <w:ind w:left="2268"/>
        <w:jc w:val="both"/>
        <w:rPr>
          <w:rFonts w:ascii="Arial" w:hAnsi="Arial" w:cs="Arial"/>
          <w:color w:val="000000" w:themeColor="text1"/>
          <w:sz w:val="20"/>
          <w:szCs w:val="20"/>
        </w:rPr>
      </w:pPr>
      <w:r w:rsidRPr="00FB07F7">
        <w:rPr>
          <w:rFonts w:ascii="Arial" w:hAnsi="Arial" w:cs="Arial"/>
          <w:color w:val="000000" w:themeColor="text1"/>
          <w:sz w:val="20"/>
          <w:szCs w:val="20"/>
        </w:rPr>
        <w:t>I - o nome completo, o número de inscrição no Cadastro de Pessoas Físicas ou no Cadastro Nacional da Pessoa Jurídica do exequente e do executado, observado o disposto no art. 319, §§ 1o a 3o;</w:t>
      </w:r>
    </w:p>
    <w:p w:rsidR="00691BF9" w:rsidRPr="00FB07F7" w:rsidRDefault="00691BF9" w:rsidP="00691BF9">
      <w:pPr>
        <w:pStyle w:val="PargrafodaLista"/>
        <w:spacing w:after="0" w:line="240" w:lineRule="auto"/>
        <w:ind w:left="2268"/>
        <w:jc w:val="both"/>
        <w:rPr>
          <w:rFonts w:ascii="Arial" w:hAnsi="Arial" w:cs="Arial"/>
          <w:color w:val="000000" w:themeColor="text1"/>
          <w:sz w:val="20"/>
          <w:szCs w:val="20"/>
        </w:rPr>
      </w:pPr>
      <w:r w:rsidRPr="00FB07F7">
        <w:rPr>
          <w:rFonts w:ascii="Arial" w:hAnsi="Arial" w:cs="Arial"/>
          <w:color w:val="000000" w:themeColor="text1"/>
          <w:sz w:val="20"/>
          <w:szCs w:val="20"/>
        </w:rPr>
        <w:t xml:space="preserve"> II - o índice de correção monetária adotado;</w:t>
      </w:r>
    </w:p>
    <w:p w:rsidR="00691BF9" w:rsidRPr="00FB07F7" w:rsidRDefault="00691BF9" w:rsidP="00691BF9">
      <w:pPr>
        <w:pStyle w:val="PargrafodaLista"/>
        <w:spacing w:after="0" w:line="240" w:lineRule="auto"/>
        <w:ind w:left="2268"/>
        <w:jc w:val="both"/>
        <w:rPr>
          <w:rFonts w:ascii="Arial" w:hAnsi="Arial" w:cs="Arial"/>
          <w:color w:val="000000" w:themeColor="text1"/>
          <w:sz w:val="20"/>
          <w:szCs w:val="20"/>
        </w:rPr>
      </w:pPr>
      <w:r w:rsidRPr="00FB07F7">
        <w:rPr>
          <w:rFonts w:ascii="Arial" w:hAnsi="Arial" w:cs="Arial"/>
          <w:color w:val="000000" w:themeColor="text1"/>
          <w:sz w:val="20"/>
          <w:szCs w:val="20"/>
        </w:rPr>
        <w:t xml:space="preserve"> III - os juros aplicados e as respectivas taxas;</w:t>
      </w:r>
    </w:p>
    <w:p w:rsidR="00691BF9" w:rsidRPr="00FB07F7" w:rsidRDefault="00691BF9" w:rsidP="00691BF9">
      <w:pPr>
        <w:pStyle w:val="PargrafodaLista"/>
        <w:spacing w:after="0" w:line="240" w:lineRule="auto"/>
        <w:ind w:left="2268"/>
        <w:jc w:val="both"/>
        <w:rPr>
          <w:rFonts w:ascii="Arial" w:hAnsi="Arial" w:cs="Arial"/>
          <w:color w:val="000000" w:themeColor="text1"/>
          <w:sz w:val="20"/>
          <w:szCs w:val="20"/>
        </w:rPr>
      </w:pPr>
      <w:r w:rsidRPr="00FB07F7">
        <w:rPr>
          <w:rFonts w:ascii="Arial" w:hAnsi="Arial" w:cs="Arial"/>
          <w:color w:val="000000" w:themeColor="text1"/>
          <w:sz w:val="20"/>
          <w:szCs w:val="20"/>
        </w:rPr>
        <w:t xml:space="preserve"> IV - o termo inicial e o termo final dos juros e da correção monetária utilizados;</w:t>
      </w:r>
    </w:p>
    <w:p w:rsidR="00691BF9" w:rsidRPr="00FB07F7" w:rsidRDefault="00691BF9" w:rsidP="00691BF9">
      <w:pPr>
        <w:pStyle w:val="PargrafodaLista"/>
        <w:spacing w:after="0" w:line="240" w:lineRule="auto"/>
        <w:ind w:left="2268"/>
        <w:jc w:val="both"/>
        <w:rPr>
          <w:rFonts w:ascii="Arial" w:hAnsi="Arial" w:cs="Arial"/>
          <w:color w:val="000000" w:themeColor="text1"/>
          <w:sz w:val="20"/>
          <w:szCs w:val="20"/>
        </w:rPr>
      </w:pPr>
      <w:r w:rsidRPr="00FB07F7">
        <w:rPr>
          <w:rFonts w:ascii="Arial" w:hAnsi="Arial" w:cs="Arial"/>
          <w:color w:val="000000" w:themeColor="text1"/>
          <w:sz w:val="20"/>
          <w:szCs w:val="20"/>
        </w:rPr>
        <w:t xml:space="preserve"> V - a periodicidade da capitalização dos juros, se for o caso;</w:t>
      </w:r>
    </w:p>
    <w:p w:rsidR="00691BF9" w:rsidRPr="00FB07F7" w:rsidRDefault="00691BF9" w:rsidP="00691BF9">
      <w:pPr>
        <w:pStyle w:val="PargrafodaLista"/>
        <w:spacing w:after="0" w:line="240" w:lineRule="auto"/>
        <w:ind w:left="2268"/>
        <w:jc w:val="both"/>
        <w:rPr>
          <w:rFonts w:ascii="Arial" w:hAnsi="Arial" w:cs="Arial"/>
          <w:color w:val="000000" w:themeColor="text1"/>
          <w:sz w:val="20"/>
          <w:szCs w:val="20"/>
        </w:rPr>
      </w:pPr>
      <w:r w:rsidRPr="00FB07F7">
        <w:rPr>
          <w:rFonts w:ascii="Arial" w:hAnsi="Arial" w:cs="Arial"/>
          <w:color w:val="000000" w:themeColor="text1"/>
          <w:sz w:val="20"/>
          <w:szCs w:val="20"/>
        </w:rPr>
        <w:t xml:space="preserve"> VI - especificação dos eventuais descontos obrigatórios realizados;</w:t>
      </w:r>
    </w:p>
    <w:p w:rsidR="00691BF9" w:rsidRPr="00FB07F7" w:rsidRDefault="00691BF9" w:rsidP="00691BF9">
      <w:pPr>
        <w:pStyle w:val="PargrafodaLista"/>
        <w:spacing w:after="0" w:line="240" w:lineRule="auto"/>
        <w:ind w:left="2268"/>
        <w:jc w:val="both"/>
        <w:rPr>
          <w:rFonts w:ascii="Arial" w:hAnsi="Arial" w:cs="Arial"/>
          <w:color w:val="000000" w:themeColor="text1"/>
          <w:sz w:val="20"/>
          <w:szCs w:val="20"/>
        </w:rPr>
      </w:pPr>
      <w:r w:rsidRPr="00FB07F7">
        <w:rPr>
          <w:rFonts w:ascii="Arial" w:hAnsi="Arial" w:cs="Arial"/>
          <w:color w:val="000000" w:themeColor="text1"/>
          <w:sz w:val="20"/>
          <w:szCs w:val="20"/>
        </w:rPr>
        <w:t xml:space="preserve"> VII - indicação dos bens passíveis de penhora, sempre que possível. </w:t>
      </w:r>
    </w:p>
    <w:p w:rsidR="00691BF9" w:rsidRPr="00FB07F7" w:rsidRDefault="00691BF9" w:rsidP="00691BF9">
      <w:pPr>
        <w:pStyle w:val="PargrafodaLista"/>
        <w:spacing w:after="0" w:line="240" w:lineRule="auto"/>
        <w:ind w:left="2268"/>
        <w:jc w:val="both"/>
        <w:rPr>
          <w:rFonts w:ascii="Arial" w:hAnsi="Arial" w:cs="Arial"/>
          <w:color w:val="000000" w:themeColor="text1"/>
          <w:sz w:val="20"/>
          <w:szCs w:val="20"/>
        </w:rPr>
      </w:pPr>
      <w:r w:rsidRPr="00FB07F7">
        <w:rPr>
          <w:rFonts w:ascii="Arial" w:hAnsi="Arial" w:cs="Arial"/>
          <w:color w:val="000000" w:themeColor="text1"/>
          <w:sz w:val="20"/>
          <w:szCs w:val="20"/>
        </w:rPr>
        <w:t>§ 1o Quando o valor apontado no demonstrativo aparentemente exceder os limites da condenação, a execução será iniciada pelo valor pretendido, mas a penhora terá por base a importância que o juiz entender adequada.</w:t>
      </w:r>
    </w:p>
    <w:p w:rsidR="00691BF9" w:rsidRPr="00FB07F7" w:rsidRDefault="00691BF9" w:rsidP="00691BF9">
      <w:pPr>
        <w:pStyle w:val="PargrafodaLista"/>
        <w:spacing w:after="0" w:line="240" w:lineRule="auto"/>
        <w:ind w:left="2268"/>
        <w:jc w:val="both"/>
        <w:rPr>
          <w:rFonts w:ascii="Arial" w:hAnsi="Arial" w:cs="Arial"/>
          <w:color w:val="000000" w:themeColor="text1"/>
          <w:sz w:val="20"/>
          <w:szCs w:val="20"/>
        </w:rPr>
      </w:pPr>
      <w:r w:rsidRPr="00FB07F7">
        <w:rPr>
          <w:rFonts w:ascii="Arial" w:hAnsi="Arial" w:cs="Arial"/>
          <w:color w:val="000000" w:themeColor="text1"/>
          <w:sz w:val="20"/>
          <w:szCs w:val="20"/>
        </w:rPr>
        <w:t xml:space="preserve"> § 2o Para a verificação dos cálculos, o juiz poderá valer-se de contabilista do juízo, que terá o prazo máximo de 30 (trinta) dias para efetuá-la, exceto se outro lhe for determinado.</w:t>
      </w:r>
    </w:p>
    <w:p w:rsidR="00691BF9" w:rsidRPr="00FB07F7" w:rsidRDefault="00691BF9" w:rsidP="00691BF9">
      <w:pPr>
        <w:pStyle w:val="PargrafodaLista"/>
        <w:spacing w:after="0" w:line="240" w:lineRule="auto"/>
        <w:ind w:left="2268"/>
        <w:jc w:val="both"/>
        <w:rPr>
          <w:rFonts w:ascii="Arial" w:hAnsi="Arial" w:cs="Arial"/>
          <w:color w:val="000000" w:themeColor="text1"/>
          <w:sz w:val="20"/>
          <w:szCs w:val="20"/>
        </w:rPr>
      </w:pPr>
      <w:r w:rsidRPr="00FB07F7">
        <w:rPr>
          <w:rFonts w:ascii="Arial" w:hAnsi="Arial" w:cs="Arial"/>
          <w:color w:val="000000" w:themeColor="text1"/>
          <w:sz w:val="20"/>
          <w:szCs w:val="20"/>
        </w:rPr>
        <w:t xml:space="preserve"> § 3o Quando a elaboração do demonstrativo depender de dados em poder de terceiros ou do executado, o juiz poderá requisitá-los, sob cominação do crime de desobediência.</w:t>
      </w:r>
    </w:p>
    <w:p w:rsidR="00691BF9" w:rsidRPr="00FB07F7" w:rsidRDefault="00691BF9" w:rsidP="00691BF9">
      <w:pPr>
        <w:pStyle w:val="PargrafodaLista"/>
        <w:spacing w:after="0" w:line="240" w:lineRule="auto"/>
        <w:ind w:left="2268"/>
        <w:jc w:val="both"/>
        <w:rPr>
          <w:rFonts w:ascii="Arial" w:hAnsi="Arial" w:cs="Arial"/>
          <w:color w:val="000000" w:themeColor="text1"/>
          <w:sz w:val="20"/>
          <w:szCs w:val="20"/>
        </w:rPr>
      </w:pPr>
      <w:r w:rsidRPr="00FB07F7">
        <w:rPr>
          <w:rFonts w:ascii="Arial" w:hAnsi="Arial" w:cs="Arial"/>
          <w:color w:val="000000" w:themeColor="text1"/>
          <w:sz w:val="20"/>
          <w:szCs w:val="20"/>
        </w:rPr>
        <w:t xml:space="preserve"> § 4o Quando a complementação do demonstrativo depender de dados adicionais em poder do executado, o juiz poderá, a requerimento do exequente, requisitá-los, fixando prazo de até 30 (trinta) dias para o cumprimento da diligência.</w:t>
      </w:r>
    </w:p>
    <w:p w:rsidR="00691BF9" w:rsidRPr="00FB07F7" w:rsidRDefault="00691BF9" w:rsidP="00691BF9">
      <w:pPr>
        <w:pStyle w:val="PargrafodaLista"/>
        <w:spacing w:after="0" w:line="240" w:lineRule="auto"/>
        <w:ind w:left="2268"/>
        <w:jc w:val="both"/>
        <w:rPr>
          <w:rFonts w:ascii="Arial" w:hAnsi="Arial" w:cs="Arial"/>
          <w:color w:val="000000" w:themeColor="text1"/>
          <w:sz w:val="20"/>
          <w:szCs w:val="20"/>
        </w:rPr>
      </w:pPr>
      <w:r w:rsidRPr="00FB07F7">
        <w:rPr>
          <w:rFonts w:ascii="Arial" w:hAnsi="Arial" w:cs="Arial"/>
          <w:color w:val="000000" w:themeColor="text1"/>
          <w:sz w:val="20"/>
          <w:szCs w:val="20"/>
        </w:rPr>
        <w:t xml:space="preserve"> § 5o Se os dados adicionais a que se refere o § 4o não forem apresentados pelo executado, sem justificativa, no prazo designado, reputar-se-ão corretos os cálculos apresentados pelo exequente apenas com base nos dados de que dispõe. (BRASIL, 2015).</w:t>
      </w:r>
    </w:p>
    <w:p w:rsidR="00691BF9" w:rsidRPr="00FB07F7" w:rsidRDefault="00691BF9" w:rsidP="00691BF9">
      <w:pPr>
        <w:pStyle w:val="PargrafodaLista"/>
        <w:spacing w:after="0" w:line="240" w:lineRule="auto"/>
        <w:ind w:left="2268"/>
        <w:jc w:val="both"/>
        <w:rPr>
          <w:rFonts w:ascii="Arial" w:hAnsi="Arial" w:cs="Arial"/>
          <w:color w:val="000000" w:themeColor="text1"/>
          <w:sz w:val="24"/>
          <w:szCs w:val="24"/>
        </w:rPr>
      </w:pPr>
    </w:p>
    <w:p w:rsidR="00691BF9" w:rsidRPr="00FB07F7" w:rsidRDefault="00691BF9" w:rsidP="00691BF9">
      <w:pPr>
        <w:pStyle w:val="PargrafodaLista"/>
        <w:spacing w:after="0" w:line="360" w:lineRule="auto"/>
        <w:ind w:left="0" w:firstLine="709"/>
        <w:jc w:val="both"/>
        <w:rPr>
          <w:rFonts w:ascii="Arial" w:hAnsi="Arial" w:cs="Arial"/>
          <w:color w:val="000000" w:themeColor="text1"/>
          <w:sz w:val="24"/>
          <w:szCs w:val="24"/>
        </w:rPr>
      </w:pPr>
      <w:r w:rsidRPr="00FB07F7">
        <w:rPr>
          <w:rFonts w:ascii="Arial" w:hAnsi="Arial" w:cs="Arial"/>
          <w:color w:val="000000" w:themeColor="text1"/>
          <w:sz w:val="24"/>
          <w:szCs w:val="24"/>
        </w:rPr>
        <w:t xml:space="preserve">Desse modo, além do que foi exposto, é necessário que as partes sejam legítimas, o objeto ao qual está sendo questionado seja lícito e que haja interesse processual da parte, ou seja, que o credor apresente a petição inicial, devidamente assinada por seu advogado, perante a autoridade judicial competente e que, após a apreciação da petição, o devedor seja citado. </w:t>
      </w:r>
    </w:p>
    <w:p w:rsidR="00691BF9" w:rsidRPr="00FB07F7" w:rsidRDefault="00691BF9" w:rsidP="00691BF9">
      <w:pPr>
        <w:pStyle w:val="PargrafodaLista"/>
        <w:spacing w:after="0" w:line="360" w:lineRule="auto"/>
        <w:ind w:left="0" w:firstLine="709"/>
        <w:jc w:val="both"/>
        <w:rPr>
          <w:rFonts w:ascii="Arial" w:hAnsi="Arial" w:cs="Arial"/>
          <w:color w:val="000000" w:themeColor="text1"/>
          <w:sz w:val="24"/>
          <w:szCs w:val="24"/>
        </w:rPr>
      </w:pPr>
      <w:r w:rsidRPr="00FB07F7">
        <w:rPr>
          <w:rFonts w:ascii="Arial" w:hAnsi="Arial" w:cs="Arial"/>
          <w:color w:val="000000" w:themeColor="text1"/>
          <w:sz w:val="24"/>
          <w:szCs w:val="24"/>
        </w:rPr>
        <w:t xml:space="preserve">Isto posto, é importante mencionar o art. 786 do CPC: </w:t>
      </w:r>
    </w:p>
    <w:p w:rsidR="00691BF9" w:rsidRPr="00FB07F7" w:rsidRDefault="00691BF9" w:rsidP="00691BF9">
      <w:pPr>
        <w:pStyle w:val="PargrafodaLista"/>
        <w:spacing w:after="0" w:line="240" w:lineRule="auto"/>
        <w:ind w:left="2268"/>
        <w:jc w:val="both"/>
        <w:rPr>
          <w:rFonts w:ascii="Arial" w:hAnsi="Arial" w:cs="Arial"/>
          <w:sz w:val="20"/>
          <w:szCs w:val="20"/>
        </w:rPr>
      </w:pPr>
      <w:r w:rsidRPr="00FB07F7">
        <w:rPr>
          <w:rFonts w:ascii="Arial" w:hAnsi="Arial" w:cs="Arial"/>
          <w:sz w:val="20"/>
          <w:szCs w:val="20"/>
        </w:rPr>
        <w:lastRenderedPageBreak/>
        <w:t xml:space="preserve">Art. 786. A execução pode ser instaurada caso o devedor não satisfaça a obrigação certa, líquida e exigível consubstanciada em título executivo.  </w:t>
      </w:r>
    </w:p>
    <w:p w:rsidR="00691BF9" w:rsidRPr="00FB07F7" w:rsidRDefault="00691BF9" w:rsidP="00691BF9">
      <w:pPr>
        <w:pStyle w:val="PargrafodaLista"/>
        <w:spacing w:after="0" w:line="240" w:lineRule="auto"/>
        <w:ind w:left="2268"/>
        <w:jc w:val="both"/>
        <w:rPr>
          <w:rFonts w:ascii="Arial" w:hAnsi="Arial" w:cs="Arial"/>
          <w:sz w:val="20"/>
          <w:szCs w:val="20"/>
        </w:rPr>
      </w:pPr>
      <w:r w:rsidRPr="00FB07F7">
        <w:rPr>
          <w:rFonts w:ascii="Arial" w:hAnsi="Arial" w:cs="Arial"/>
          <w:sz w:val="20"/>
          <w:szCs w:val="20"/>
        </w:rPr>
        <w:t>Parágrafo único. A necessidade de simples operações aritméticas para apurar o crédito exequendo não retira a liquidez da obrigação constante do título. (BRASIL,2015)</w:t>
      </w:r>
    </w:p>
    <w:p w:rsidR="00691BF9" w:rsidRPr="00FB07F7" w:rsidRDefault="00691BF9" w:rsidP="00691BF9">
      <w:pPr>
        <w:pStyle w:val="PargrafodaLista"/>
        <w:spacing w:after="0" w:line="360" w:lineRule="auto"/>
        <w:ind w:left="0" w:firstLine="709"/>
        <w:jc w:val="both"/>
        <w:rPr>
          <w:rFonts w:ascii="Arial" w:hAnsi="Arial" w:cs="Arial"/>
          <w:color w:val="000000" w:themeColor="text1"/>
          <w:sz w:val="24"/>
          <w:szCs w:val="24"/>
        </w:rPr>
      </w:pPr>
      <w:r w:rsidRPr="00FB07F7">
        <w:rPr>
          <w:rFonts w:ascii="Arial" w:hAnsi="Arial" w:cs="Arial"/>
          <w:color w:val="000000" w:themeColor="text1"/>
          <w:sz w:val="24"/>
          <w:szCs w:val="24"/>
        </w:rPr>
        <w:t>Portanto, percebe-se que para o credor propor uma execução é necessário que ele esteja munido do título executivo, que o devedor tenha descumprido com o que foi determinado, e que esta situação se configure como uma obrigação certa, liquida, exigível. (BRASIL,2015)</w:t>
      </w:r>
    </w:p>
    <w:p w:rsidR="00691BF9" w:rsidRPr="00FB07F7" w:rsidRDefault="00691BF9" w:rsidP="00691BF9">
      <w:pPr>
        <w:pStyle w:val="PargrafodaLista"/>
        <w:spacing w:after="0" w:line="360" w:lineRule="auto"/>
        <w:ind w:left="0" w:firstLine="709"/>
        <w:jc w:val="both"/>
        <w:rPr>
          <w:rFonts w:ascii="Arial" w:hAnsi="Arial" w:cs="Arial"/>
          <w:color w:val="000000" w:themeColor="text1"/>
          <w:sz w:val="24"/>
          <w:szCs w:val="24"/>
        </w:rPr>
      </w:pPr>
      <w:r w:rsidRPr="00FB07F7">
        <w:rPr>
          <w:rFonts w:ascii="Arial" w:hAnsi="Arial" w:cs="Arial"/>
          <w:color w:val="000000" w:themeColor="text1"/>
          <w:sz w:val="24"/>
          <w:szCs w:val="24"/>
        </w:rPr>
        <w:t>Além disso, caso o devedor não apresente resposta a intimação, isto é, permanecendo a inadimplência, conforme dispõe o art. 537 do CPC, o juiz ainda poderá aplicar a multa, independente de requerimento da parte, para garantir o cumprimento da obrigação questionada em juízo.</w:t>
      </w:r>
    </w:p>
    <w:p w:rsidR="00691BF9" w:rsidRPr="00FB07F7" w:rsidRDefault="00691BF9" w:rsidP="00691BF9">
      <w:pPr>
        <w:pStyle w:val="PargrafodaLista"/>
        <w:spacing w:after="0" w:line="360" w:lineRule="auto"/>
        <w:ind w:left="0" w:firstLine="709"/>
        <w:jc w:val="both"/>
        <w:rPr>
          <w:rFonts w:ascii="Arial" w:hAnsi="Arial" w:cs="Arial"/>
          <w:color w:val="000000" w:themeColor="text1"/>
          <w:sz w:val="24"/>
          <w:szCs w:val="24"/>
        </w:rPr>
      </w:pPr>
      <w:r w:rsidRPr="00FB07F7">
        <w:rPr>
          <w:rFonts w:ascii="Arial" w:hAnsi="Arial" w:cs="Arial"/>
          <w:color w:val="000000" w:themeColor="text1"/>
          <w:sz w:val="24"/>
          <w:szCs w:val="24"/>
        </w:rPr>
        <w:t xml:space="preserve">Após a análise do conceito da execução e, de forma sucinta, seus procedimentos, é necessário abordar alguns dos tipos de execução mais comuns e consideradas mais importantes para a progressão desta pesquisa. </w:t>
      </w:r>
    </w:p>
    <w:p w:rsidR="00691BF9" w:rsidRPr="00FB07F7" w:rsidRDefault="00691BF9" w:rsidP="00691BF9">
      <w:pPr>
        <w:pStyle w:val="PargrafodaLista"/>
        <w:spacing w:after="0" w:line="360" w:lineRule="auto"/>
        <w:ind w:left="0" w:firstLine="709"/>
        <w:jc w:val="both"/>
        <w:rPr>
          <w:rFonts w:ascii="Arial" w:hAnsi="Arial" w:cs="Arial"/>
          <w:color w:val="000000" w:themeColor="text1"/>
          <w:sz w:val="24"/>
          <w:szCs w:val="24"/>
        </w:rPr>
      </w:pPr>
    </w:p>
    <w:p w:rsidR="00691BF9" w:rsidRPr="0009286F" w:rsidRDefault="00691BF9" w:rsidP="00691BF9">
      <w:pPr>
        <w:pStyle w:val="PargrafodaLista"/>
        <w:numPr>
          <w:ilvl w:val="0"/>
          <w:numId w:val="28"/>
        </w:numPr>
        <w:spacing w:after="0" w:line="360" w:lineRule="auto"/>
        <w:jc w:val="both"/>
        <w:rPr>
          <w:rFonts w:ascii="Arial" w:hAnsi="Arial" w:cs="Arial"/>
          <w:vanish/>
          <w:color w:val="000000" w:themeColor="text1"/>
          <w:sz w:val="24"/>
          <w:szCs w:val="24"/>
        </w:rPr>
      </w:pPr>
    </w:p>
    <w:p w:rsidR="00691BF9" w:rsidRPr="0009286F" w:rsidRDefault="00691BF9" w:rsidP="00691BF9">
      <w:pPr>
        <w:pStyle w:val="PargrafodaLista"/>
        <w:numPr>
          <w:ilvl w:val="0"/>
          <w:numId w:val="28"/>
        </w:numPr>
        <w:spacing w:after="0" w:line="360" w:lineRule="auto"/>
        <w:jc w:val="both"/>
        <w:rPr>
          <w:rFonts w:ascii="Arial" w:hAnsi="Arial" w:cs="Arial"/>
          <w:vanish/>
          <w:color w:val="000000" w:themeColor="text1"/>
          <w:sz w:val="24"/>
          <w:szCs w:val="24"/>
        </w:rPr>
      </w:pPr>
    </w:p>
    <w:p w:rsidR="00691BF9" w:rsidRPr="00A541B9" w:rsidRDefault="00691BF9" w:rsidP="00691BF9">
      <w:pPr>
        <w:pStyle w:val="PargrafodaLista"/>
        <w:numPr>
          <w:ilvl w:val="1"/>
          <w:numId w:val="28"/>
        </w:numPr>
        <w:spacing w:after="0" w:line="360" w:lineRule="auto"/>
        <w:jc w:val="both"/>
        <w:rPr>
          <w:rFonts w:ascii="Arial" w:hAnsi="Arial" w:cs="Arial"/>
          <w:color w:val="000000" w:themeColor="text1"/>
          <w:sz w:val="24"/>
          <w:szCs w:val="24"/>
        </w:rPr>
      </w:pPr>
      <w:r w:rsidRPr="00A541B9">
        <w:rPr>
          <w:rFonts w:ascii="Arial" w:hAnsi="Arial" w:cs="Arial"/>
          <w:color w:val="000000" w:themeColor="text1"/>
          <w:sz w:val="24"/>
          <w:szCs w:val="24"/>
        </w:rPr>
        <w:t>EXECUÇÃO DAS OBRIGAÇÕES DE FAZER</w:t>
      </w:r>
    </w:p>
    <w:p w:rsidR="00691BF9" w:rsidRPr="00FB07F7" w:rsidRDefault="00691BF9" w:rsidP="00691BF9">
      <w:pPr>
        <w:pStyle w:val="PargrafodaLista"/>
        <w:spacing w:after="0" w:line="360" w:lineRule="auto"/>
        <w:ind w:left="0"/>
        <w:jc w:val="both"/>
        <w:rPr>
          <w:rFonts w:ascii="Arial" w:hAnsi="Arial" w:cs="Arial"/>
          <w:color w:val="000000" w:themeColor="text1"/>
          <w:sz w:val="24"/>
          <w:szCs w:val="24"/>
        </w:rPr>
      </w:pPr>
    </w:p>
    <w:p w:rsidR="00691BF9" w:rsidRPr="00FB07F7" w:rsidRDefault="00691BF9" w:rsidP="00691BF9">
      <w:pPr>
        <w:pStyle w:val="PargrafodaLista"/>
        <w:spacing w:after="0" w:line="360" w:lineRule="auto"/>
        <w:ind w:left="0" w:firstLine="709"/>
        <w:jc w:val="both"/>
        <w:rPr>
          <w:rFonts w:ascii="Arial" w:hAnsi="Arial" w:cs="Arial"/>
          <w:color w:val="000000" w:themeColor="text1"/>
          <w:sz w:val="24"/>
          <w:szCs w:val="24"/>
        </w:rPr>
      </w:pPr>
      <w:r w:rsidRPr="00FB07F7">
        <w:rPr>
          <w:rFonts w:ascii="Arial" w:hAnsi="Arial" w:cs="Arial"/>
          <w:color w:val="000000" w:themeColor="text1"/>
          <w:sz w:val="24"/>
          <w:szCs w:val="24"/>
        </w:rPr>
        <w:t xml:space="preserve">A execução das obrigações de fazer, conforme foi abordado no decorrer desta pesquisa, pode ocorrer por meio de título judicial ou extrajudicial. </w:t>
      </w:r>
    </w:p>
    <w:p w:rsidR="00691BF9" w:rsidRDefault="00691BF9" w:rsidP="00691BF9">
      <w:pPr>
        <w:pStyle w:val="PargrafodaLista"/>
        <w:spacing w:after="0" w:line="360" w:lineRule="auto"/>
        <w:ind w:left="0" w:firstLine="709"/>
        <w:jc w:val="both"/>
        <w:rPr>
          <w:rFonts w:ascii="Arial" w:hAnsi="Arial" w:cs="Arial"/>
          <w:color w:val="000000" w:themeColor="text1"/>
          <w:sz w:val="24"/>
          <w:szCs w:val="24"/>
        </w:rPr>
      </w:pPr>
      <w:r w:rsidRPr="00FB07F7">
        <w:rPr>
          <w:rFonts w:ascii="Arial" w:hAnsi="Arial" w:cs="Arial"/>
          <w:color w:val="000000" w:themeColor="text1"/>
          <w:sz w:val="24"/>
          <w:szCs w:val="24"/>
        </w:rPr>
        <w:t>Em relação ao título extrajudicial, o juiz, após a análise da petição inicial, deverá citar o executado, e determinar um prazo para cumprir a obrigação. Ocorrendo a resistência no cumprimento, poderá ser fixado multa por cada dia que tiver atraso no cumprimento da obrigação, conforme dispõe o art. 814 do Código de Processo Civi</w:t>
      </w:r>
      <w:r>
        <w:rPr>
          <w:rFonts w:ascii="Arial" w:hAnsi="Arial" w:cs="Arial"/>
          <w:color w:val="000000" w:themeColor="text1"/>
          <w:sz w:val="24"/>
          <w:szCs w:val="24"/>
        </w:rPr>
        <w:t xml:space="preserve">l </w:t>
      </w:r>
      <w:r w:rsidRPr="00303516">
        <w:rPr>
          <w:rFonts w:ascii="Arial" w:hAnsi="Arial" w:cs="Arial"/>
          <w:color w:val="000000" w:themeColor="text1"/>
          <w:sz w:val="24"/>
          <w:szCs w:val="24"/>
        </w:rPr>
        <w:t>(DONIZETTI, 2017</w:t>
      </w:r>
      <w:r>
        <w:rPr>
          <w:rFonts w:ascii="Arial" w:hAnsi="Arial" w:cs="Arial"/>
          <w:color w:val="000000" w:themeColor="text1"/>
          <w:sz w:val="24"/>
          <w:szCs w:val="24"/>
        </w:rPr>
        <w:t>, p. 1276</w:t>
      </w:r>
      <w:r w:rsidRPr="00303516">
        <w:rPr>
          <w:rFonts w:ascii="Arial" w:hAnsi="Arial" w:cs="Arial"/>
          <w:color w:val="000000" w:themeColor="text1"/>
          <w:sz w:val="24"/>
          <w:szCs w:val="24"/>
        </w:rPr>
        <w:t>)</w:t>
      </w:r>
      <w:r w:rsidRPr="00FB07F7">
        <w:rPr>
          <w:rFonts w:ascii="Arial" w:hAnsi="Arial" w:cs="Arial"/>
          <w:color w:val="000000" w:themeColor="text1"/>
          <w:sz w:val="24"/>
          <w:szCs w:val="24"/>
        </w:rPr>
        <w:t xml:space="preserve">. </w:t>
      </w:r>
    </w:p>
    <w:p w:rsidR="00691BF9" w:rsidRPr="00303516" w:rsidRDefault="00691BF9" w:rsidP="00691BF9">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Assim, o</w:t>
      </w:r>
      <w:r w:rsidRPr="00303516">
        <w:rPr>
          <w:rFonts w:ascii="Arial" w:hAnsi="Arial" w:cs="Arial"/>
          <w:color w:val="000000" w:themeColor="text1"/>
          <w:sz w:val="24"/>
          <w:szCs w:val="24"/>
        </w:rPr>
        <w:t xml:space="preserve"> juiz deverá analisar a complexidade do ato a ser praticado, fixando prazos maiores àquelas situações em que a obrigação é mais complexa e, consequentemente, fixando às obrigações simples prazos menores, </w:t>
      </w:r>
      <w:r>
        <w:rPr>
          <w:rFonts w:ascii="Arial" w:hAnsi="Arial" w:cs="Arial"/>
          <w:color w:val="000000" w:themeColor="text1"/>
          <w:sz w:val="24"/>
          <w:szCs w:val="24"/>
        </w:rPr>
        <w:t xml:space="preserve">conforme </w:t>
      </w:r>
      <w:r w:rsidRPr="00303516">
        <w:rPr>
          <w:rFonts w:ascii="Arial" w:hAnsi="Arial" w:cs="Arial"/>
          <w:color w:val="000000" w:themeColor="text1"/>
          <w:sz w:val="24"/>
          <w:szCs w:val="24"/>
        </w:rPr>
        <w:t>prevê o artigo 815 do novo CPC.</w:t>
      </w:r>
    </w:p>
    <w:p w:rsidR="00691BF9" w:rsidRPr="00FB07F7" w:rsidRDefault="00691BF9" w:rsidP="00691BF9">
      <w:pPr>
        <w:spacing w:after="0" w:line="360" w:lineRule="auto"/>
        <w:ind w:firstLine="709"/>
        <w:jc w:val="both"/>
        <w:rPr>
          <w:rFonts w:ascii="Arial" w:hAnsi="Arial" w:cs="Arial"/>
          <w:color w:val="000000" w:themeColor="text1"/>
          <w:sz w:val="24"/>
          <w:szCs w:val="24"/>
          <w:lang w:val="pt-PT"/>
        </w:rPr>
      </w:pPr>
      <w:r w:rsidRPr="00FB07F7">
        <w:rPr>
          <w:rFonts w:ascii="Arial" w:hAnsi="Arial" w:cs="Arial"/>
          <w:color w:val="000000" w:themeColor="text1"/>
          <w:sz w:val="24"/>
          <w:szCs w:val="24"/>
          <w:lang w:val="pt-PT"/>
        </w:rPr>
        <w:t>Após a fase de citação, o executado poderá adotar três atitudes: impugnar a execução no prazo de 15 dias, cumprir a obrigação no prazo fixado no titulo ou pelo juiz, satisfazendo o direito do credor, e o executado ainda pode não fazer nada.</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lang w:val="pt-PT"/>
        </w:rPr>
        <w:t xml:space="preserve">No que se refere a última </w:t>
      </w:r>
      <w:r w:rsidRPr="00FB07F7">
        <w:rPr>
          <w:rFonts w:ascii="Arial" w:hAnsi="Arial" w:cs="Arial"/>
          <w:color w:val="000000" w:themeColor="text1"/>
          <w:sz w:val="24"/>
          <w:szCs w:val="24"/>
        </w:rPr>
        <w:t>hipótese, em que o executado não cumpre com a obrigação, será analisada a natureza da obrigação de fazer, ou seja, analisar se ela é fungível ou infungível, para que ocorra o prosseguimento da ação.</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lastRenderedPageBreak/>
        <w:t>De acordo com o art. 817 do CPC, se for estabelecida a fungibilidade na obrigação, torna-se possível que um terceiro, a requerimento do devedor, o substitua, para que satisfaça o direito do credor. Sendo necessário apenas o adiantamento das quantias previstas na obrigação e a aprovação das partes. (BRASIL,2015)</w:t>
      </w:r>
    </w:p>
    <w:p w:rsidR="00691BF9" w:rsidRPr="00FB07F7" w:rsidRDefault="00691BF9" w:rsidP="00691BF9">
      <w:pPr>
        <w:spacing w:after="0" w:line="360" w:lineRule="auto"/>
        <w:ind w:firstLine="709"/>
        <w:jc w:val="both"/>
        <w:rPr>
          <w:rFonts w:ascii="Arial" w:eastAsia="Times New Roman" w:hAnsi="Arial" w:cs="Arial"/>
          <w:color w:val="000000" w:themeColor="text1"/>
          <w:sz w:val="24"/>
          <w:szCs w:val="24"/>
          <w:lang w:val="pt-PT" w:eastAsia="pt-BR"/>
        </w:rPr>
      </w:pPr>
      <w:r w:rsidRPr="00FB07F7">
        <w:rPr>
          <w:rFonts w:ascii="Arial" w:eastAsia="Times New Roman" w:hAnsi="Arial" w:cs="Arial"/>
          <w:color w:val="000000" w:themeColor="text1"/>
          <w:sz w:val="24"/>
          <w:szCs w:val="24"/>
          <w:lang w:val="pt-PT" w:eastAsia="pt-BR"/>
        </w:rPr>
        <w:t>Realizada a prestação, conforme está disposto no art. 818 do CPC,o juiz deverá ouvir as partes no prazo de 10 dias, para verificar se a obrigação realmente foi cumprida, caso não haja manisfestação das partes, o juiz entenderá que a obrigação foi satisfeita, passando a finalizar o processo de execução.</w:t>
      </w:r>
    </w:p>
    <w:p w:rsidR="00691BF9" w:rsidRPr="00FB07F7" w:rsidRDefault="00691BF9" w:rsidP="00691BF9">
      <w:pPr>
        <w:spacing w:after="0" w:line="360" w:lineRule="auto"/>
        <w:ind w:firstLine="709"/>
        <w:jc w:val="both"/>
        <w:rPr>
          <w:rFonts w:ascii="Arial" w:eastAsia="Times New Roman" w:hAnsi="Arial" w:cs="Arial"/>
          <w:color w:val="000000" w:themeColor="text1"/>
          <w:sz w:val="24"/>
          <w:szCs w:val="24"/>
          <w:lang w:val="pt-PT" w:eastAsia="pt-BR"/>
        </w:rPr>
      </w:pPr>
    </w:p>
    <w:p w:rsidR="00691BF9" w:rsidRPr="00A541B9" w:rsidRDefault="00691BF9" w:rsidP="00691BF9">
      <w:pPr>
        <w:pStyle w:val="PargrafodaLista"/>
        <w:numPr>
          <w:ilvl w:val="1"/>
          <w:numId w:val="28"/>
        </w:numPr>
        <w:spacing w:after="0" w:line="360" w:lineRule="auto"/>
        <w:jc w:val="both"/>
        <w:rPr>
          <w:rFonts w:ascii="Arial" w:hAnsi="Arial" w:cs="Arial"/>
          <w:color w:val="000000" w:themeColor="text1"/>
          <w:sz w:val="24"/>
          <w:szCs w:val="24"/>
        </w:rPr>
      </w:pPr>
      <w:r w:rsidRPr="00A541B9">
        <w:rPr>
          <w:rFonts w:ascii="Arial" w:hAnsi="Arial" w:cs="Arial"/>
          <w:color w:val="000000" w:themeColor="text1"/>
          <w:sz w:val="24"/>
          <w:szCs w:val="24"/>
        </w:rPr>
        <w:t>EXECUÇÃO DAS OBRIGAÇÕES DE NÃO-FAZER</w:t>
      </w:r>
    </w:p>
    <w:p w:rsidR="00691BF9" w:rsidRPr="00FB07F7" w:rsidRDefault="00691BF9" w:rsidP="00691BF9">
      <w:pPr>
        <w:pStyle w:val="PargrafodaLista"/>
        <w:spacing w:after="0" w:line="360" w:lineRule="auto"/>
        <w:ind w:left="0"/>
        <w:jc w:val="both"/>
        <w:rPr>
          <w:rFonts w:ascii="Arial" w:hAnsi="Arial" w:cs="Arial"/>
          <w:color w:val="000000" w:themeColor="text1"/>
          <w:sz w:val="24"/>
          <w:szCs w:val="24"/>
        </w:rPr>
      </w:pP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 xml:space="preserve">Em relação às obrigações de não fazer, deve-se relembrar que nela consiste em uma abstenção, a qual o devedor estará vinculado pela lei ou por um contrato. </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Se o devedor descumprir a obrigação e acabar realizando um ato que está proibido pela lei ou em determinado contrato, caberá ao credor, por meio de petição, requerer ao juiz o cumprimento da obrigação de não-fazer e após despachar a inicial, dará um prazo para que o ato seja desfeito. (DONIZETTI, 2017, p. 1278)</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 xml:space="preserve">Além disso, após o requerimento do credor, o juiz poderá determinar que o ato seja desfeito à custa do próprio devedor, respondendo também por perdas e danos. Caso não seja possível o desfazimento do ato, a obrigação será resolvida apenas em perdas e danos, que passará a ser liquidado no mesmo processo, seguindo como uma execução por quantia </w:t>
      </w:r>
      <w:r>
        <w:rPr>
          <w:rFonts w:ascii="Arial" w:hAnsi="Arial" w:cs="Arial"/>
          <w:color w:val="000000" w:themeColor="text1"/>
          <w:sz w:val="24"/>
          <w:szCs w:val="24"/>
        </w:rPr>
        <w:t>certa</w:t>
      </w:r>
      <w:r w:rsidRPr="00FB07F7">
        <w:rPr>
          <w:rFonts w:ascii="Arial" w:hAnsi="Arial" w:cs="Arial"/>
          <w:color w:val="000000" w:themeColor="text1"/>
          <w:sz w:val="24"/>
          <w:szCs w:val="24"/>
        </w:rPr>
        <w:t xml:space="preserve"> (BUENO, 2015)</w:t>
      </w:r>
      <w:r>
        <w:rPr>
          <w:rFonts w:ascii="Arial" w:hAnsi="Arial" w:cs="Arial"/>
          <w:color w:val="000000" w:themeColor="text1"/>
          <w:sz w:val="24"/>
          <w:szCs w:val="24"/>
        </w:rPr>
        <w:t>.</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 xml:space="preserve">Se na fase de execução destas obrigações, ainda persistir a inadimplência, o juiz também poderá utilizar das medidas de apoio para </w:t>
      </w:r>
      <w:r>
        <w:rPr>
          <w:rFonts w:ascii="Arial" w:hAnsi="Arial" w:cs="Arial"/>
          <w:color w:val="000000" w:themeColor="text1"/>
          <w:sz w:val="24"/>
          <w:szCs w:val="24"/>
        </w:rPr>
        <w:t xml:space="preserve">coibir o executado a cumprir com que está determinado na relação obrigacional. </w:t>
      </w:r>
    </w:p>
    <w:p w:rsidR="00691BF9" w:rsidRPr="00FB07F7" w:rsidRDefault="00691BF9" w:rsidP="00691BF9">
      <w:pPr>
        <w:spacing w:after="0" w:line="360" w:lineRule="auto"/>
        <w:ind w:firstLine="709"/>
        <w:jc w:val="both"/>
        <w:rPr>
          <w:rFonts w:ascii="Arial" w:hAnsi="Arial" w:cs="Arial"/>
          <w:color w:val="000000" w:themeColor="text1"/>
          <w:sz w:val="24"/>
          <w:szCs w:val="24"/>
        </w:rPr>
      </w:pPr>
    </w:p>
    <w:p w:rsidR="00691BF9" w:rsidRPr="00A541B9" w:rsidRDefault="00691BF9" w:rsidP="00691BF9">
      <w:pPr>
        <w:pStyle w:val="PargrafodaLista"/>
        <w:numPr>
          <w:ilvl w:val="1"/>
          <w:numId w:val="28"/>
        </w:numPr>
        <w:tabs>
          <w:tab w:val="left" w:pos="426"/>
        </w:tabs>
        <w:spacing w:after="0" w:line="360" w:lineRule="auto"/>
        <w:ind w:left="0" w:firstLine="0"/>
        <w:jc w:val="both"/>
        <w:rPr>
          <w:rFonts w:ascii="Arial" w:hAnsi="Arial" w:cs="Arial"/>
          <w:color w:val="000000" w:themeColor="text1"/>
          <w:sz w:val="24"/>
          <w:szCs w:val="24"/>
        </w:rPr>
      </w:pPr>
      <w:r w:rsidRPr="00A541B9">
        <w:rPr>
          <w:rFonts w:ascii="Arial" w:hAnsi="Arial" w:cs="Arial"/>
          <w:color w:val="000000" w:themeColor="text1"/>
          <w:sz w:val="24"/>
          <w:szCs w:val="24"/>
        </w:rPr>
        <w:t>EXECUÇÃO DAS OBRIGAÇÕES DE PAGAR QUANTIA CERTA</w:t>
      </w:r>
    </w:p>
    <w:p w:rsidR="00691BF9" w:rsidRPr="00FB07F7" w:rsidRDefault="00691BF9" w:rsidP="00691BF9">
      <w:pPr>
        <w:pStyle w:val="PargrafodaLista"/>
        <w:spacing w:after="0" w:line="360" w:lineRule="auto"/>
        <w:ind w:left="0" w:firstLine="709"/>
        <w:jc w:val="both"/>
        <w:rPr>
          <w:rFonts w:ascii="Arial" w:hAnsi="Arial" w:cs="Arial"/>
          <w:sz w:val="24"/>
          <w:szCs w:val="24"/>
        </w:rPr>
      </w:pPr>
    </w:p>
    <w:p w:rsidR="00691BF9" w:rsidRPr="00FB07F7" w:rsidRDefault="00691BF9" w:rsidP="00691BF9">
      <w:pPr>
        <w:pStyle w:val="PargrafodaLista"/>
        <w:spacing w:after="0" w:line="360" w:lineRule="auto"/>
        <w:ind w:left="0" w:firstLine="709"/>
        <w:jc w:val="both"/>
        <w:rPr>
          <w:rFonts w:ascii="Arial" w:hAnsi="Arial" w:cs="Arial"/>
          <w:sz w:val="24"/>
          <w:szCs w:val="24"/>
        </w:rPr>
      </w:pPr>
      <w:r w:rsidRPr="00FB07F7">
        <w:rPr>
          <w:rFonts w:ascii="Arial" w:hAnsi="Arial" w:cs="Arial"/>
          <w:sz w:val="24"/>
          <w:szCs w:val="24"/>
        </w:rPr>
        <w:t>A obrigação de pagar quantia certa surge quando existe um inadimplemento por parte de devedor e o credor requere o pagamento, ficando determinado no título o valor devido, podendo ser cumulado com juros, correção monetária e indicações de bens passíveis de penhora.</w:t>
      </w:r>
    </w:p>
    <w:p w:rsidR="00691BF9" w:rsidRPr="00FB07F7" w:rsidRDefault="00691BF9" w:rsidP="00691BF9">
      <w:pPr>
        <w:pStyle w:val="PargrafodaLista"/>
        <w:spacing w:after="0" w:line="360" w:lineRule="auto"/>
        <w:ind w:left="0" w:firstLine="709"/>
        <w:jc w:val="both"/>
        <w:rPr>
          <w:rFonts w:ascii="Arial" w:hAnsi="Arial" w:cs="Arial"/>
          <w:sz w:val="24"/>
          <w:szCs w:val="24"/>
        </w:rPr>
      </w:pPr>
      <w:r w:rsidRPr="00FB07F7">
        <w:rPr>
          <w:rFonts w:ascii="Arial" w:hAnsi="Arial" w:cs="Arial"/>
          <w:sz w:val="24"/>
          <w:szCs w:val="24"/>
        </w:rPr>
        <w:t xml:space="preserve">Constatado a inadimplência e o credor apresentando o requerimento em juízo, após a análise da inicial, como ocorre nas outras obrigações, o devedor é intimado </w:t>
      </w:r>
      <w:r w:rsidRPr="00FB07F7">
        <w:rPr>
          <w:rFonts w:ascii="Arial" w:hAnsi="Arial" w:cs="Arial"/>
          <w:sz w:val="24"/>
          <w:szCs w:val="24"/>
        </w:rPr>
        <w:lastRenderedPageBreak/>
        <w:t>para efetuar o pagamento do referido valor, no prazo de 15 dias, cabendo ainda a aplicação das medidas coercitivas para garantir a satisfação do direito do credor.</w:t>
      </w:r>
    </w:p>
    <w:p w:rsidR="00691BF9" w:rsidRPr="00FB07F7" w:rsidRDefault="00691BF9" w:rsidP="00691BF9">
      <w:pPr>
        <w:pStyle w:val="PargrafodaLista"/>
        <w:spacing w:after="0" w:line="360" w:lineRule="auto"/>
        <w:ind w:left="0" w:firstLine="709"/>
        <w:jc w:val="both"/>
        <w:rPr>
          <w:rFonts w:ascii="Arial" w:hAnsi="Arial" w:cs="Arial"/>
          <w:sz w:val="24"/>
          <w:szCs w:val="24"/>
          <w:shd w:val="clear" w:color="auto" w:fill="FFFFFF"/>
        </w:rPr>
      </w:pPr>
      <w:r w:rsidRPr="00FB07F7">
        <w:rPr>
          <w:rFonts w:ascii="Arial" w:hAnsi="Arial" w:cs="Arial"/>
          <w:sz w:val="24"/>
          <w:szCs w:val="24"/>
          <w:shd w:val="clear" w:color="auto" w:fill="FFFFFF"/>
        </w:rPr>
        <w:t>O art. 824 do CPC deixa bem claro que tratando-se de um cumprimento de sentença que visa uma obrigação de pagar quantia certa, quando o executado não tiver como efetuar o pagamento da obrigação, esta ocorrerá por meio da expropriação dos bens do executado, que são os casos de alienação, adjudicação no qual o bem será convertido em pecúnia, facilitando o cumprimento da obrigação.</w:t>
      </w:r>
    </w:p>
    <w:p w:rsidR="00691BF9" w:rsidRPr="00FB07F7" w:rsidRDefault="00691BF9" w:rsidP="00691BF9">
      <w:pPr>
        <w:autoSpaceDE w:val="0"/>
        <w:autoSpaceDN w:val="0"/>
        <w:adjustRightInd w:val="0"/>
        <w:spacing w:after="0" w:line="360" w:lineRule="auto"/>
        <w:ind w:firstLine="851"/>
        <w:jc w:val="both"/>
        <w:rPr>
          <w:rFonts w:ascii="Arial" w:hAnsi="Arial" w:cs="Arial"/>
          <w:color w:val="000000" w:themeColor="text1"/>
          <w:sz w:val="24"/>
          <w:szCs w:val="24"/>
        </w:rPr>
      </w:pPr>
      <w:r w:rsidRPr="00FB07F7">
        <w:rPr>
          <w:rFonts w:ascii="Arial" w:hAnsi="Arial" w:cs="Arial"/>
          <w:color w:val="000000" w:themeColor="text1"/>
          <w:sz w:val="24"/>
          <w:szCs w:val="24"/>
        </w:rPr>
        <w:t xml:space="preserve">Neste sentido, o Doutrinador Cassio Scarpinella Bueno acrescenta que a expropriação “é a retirada pelo Estado-juiz de bens legitimamente pertencentes ao patrimônio do executado, passíveis de penhora, a qual, poderá converter o bem no valor questionado na referida obrigação”. (BUENO, 2015, p. 607). </w:t>
      </w:r>
    </w:p>
    <w:p w:rsidR="00691BF9" w:rsidRPr="00FB07F7" w:rsidRDefault="00691BF9" w:rsidP="00691BF9">
      <w:pPr>
        <w:autoSpaceDE w:val="0"/>
        <w:autoSpaceDN w:val="0"/>
        <w:adjustRightInd w:val="0"/>
        <w:spacing w:after="0" w:line="360" w:lineRule="auto"/>
        <w:ind w:firstLine="851"/>
        <w:jc w:val="both"/>
        <w:rPr>
          <w:rFonts w:ascii="Arial" w:hAnsi="Arial" w:cs="Arial"/>
          <w:color w:val="000000" w:themeColor="text1"/>
          <w:sz w:val="24"/>
          <w:szCs w:val="24"/>
          <w:shd w:val="clear" w:color="auto" w:fill="FFFFFF"/>
        </w:rPr>
      </w:pPr>
      <w:r w:rsidRPr="00FB07F7">
        <w:rPr>
          <w:rFonts w:ascii="Arial" w:hAnsi="Arial" w:cs="Arial"/>
          <w:color w:val="000000" w:themeColor="text1"/>
          <w:sz w:val="24"/>
          <w:szCs w:val="24"/>
          <w:shd w:val="clear" w:color="auto" w:fill="FFFFFF"/>
        </w:rPr>
        <w:t>Após a breve análise sobre o procedimento de execução nas obrigações de pagar quantia certa, é de fundamental importância para este trabalho abordar questões relacionadas a utilização das astreintes pelo poder judiciário, como medida de apoio para que seja assegurado o cumprimento da prestação. Inicialmente será tratado sobre sua definição e conceito, logo após suas características e, por fim, será analisado a sua aplicação nas demandas judiciais.</w:t>
      </w:r>
    </w:p>
    <w:p w:rsidR="00691BF9" w:rsidRPr="00C21288" w:rsidRDefault="00691BF9" w:rsidP="00691BF9">
      <w:pPr>
        <w:tabs>
          <w:tab w:val="left" w:pos="284"/>
        </w:tabs>
        <w:autoSpaceDE w:val="0"/>
        <w:autoSpaceDN w:val="0"/>
        <w:adjustRightInd w:val="0"/>
        <w:spacing w:after="0" w:line="360" w:lineRule="auto"/>
        <w:jc w:val="both"/>
        <w:rPr>
          <w:rFonts w:ascii="Arial" w:hAnsi="Arial" w:cs="Arial"/>
          <w:b/>
          <w:color w:val="000000" w:themeColor="text1"/>
          <w:sz w:val="24"/>
          <w:szCs w:val="24"/>
          <w:shd w:val="clear" w:color="auto" w:fill="FFFFFF"/>
        </w:rPr>
      </w:pPr>
    </w:p>
    <w:p w:rsidR="00691BF9" w:rsidRPr="00C21288" w:rsidRDefault="00691BF9" w:rsidP="00691BF9">
      <w:pPr>
        <w:pStyle w:val="PargrafodaLista"/>
        <w:numPr>
          <w:ilvl w:val="0"/>
          <w:numId w:val="28"/>
        </w:numPr>
        <w:tabs>
          <w:tab w:val="left" w:pos="284"/>
        </w:tabs>
        <w:spacing w:after="0" w:line="360" w:lineRule="auto"/>
        <w:ind w:left="0" w:firstLine="0"/>
        <w:jc w:val="both"/>
        <w:rPr>
          <w:rFonts w:ascii="Arial" w:hAnsi="Arial" w:cs="Arial"/>
          <w:b/>
          <w:color w:val="000000" w:themeColor="text1"/>
          <w:sz w:val="24"/>
          <w:szCs w:val="24"/>
          <w:lang w:val="pt-PT"/>
        </w:rPr>
      </w:pPr>
      <w:r w:rsidRPr="00C21288">
        <w:rPr>
          <w:rFonts w:ascii="Arial" w:hAnsi="Arial" w:cs="Arial"/>
          <w:b/>
          <w:color w:val="000000" w:themeColor="text1"/>
          <w:sz w:val="24"/>
          <w:szCs w:val="24"/>
        </w:rPr>
        <w:t>ASTREINTES</w:t>
      </w:r>
    </w:p>
    <w:p w:rsidR="00691BF9" w:rsidRPr="00FB07F7" w:rsidRDefault="00691BF9" w:rsidP="00691BF9">
      <w:pPr>
        <w:pStyle w:val="PargrafodaLista"/>
        <w:spacing w:after="0" w:line="360" w:lineRule="auto"/>
        <w:ind w:left="0" w:firstLine="709"/>
        <w:jc w:val="both"/>
        <w:rPr>
          <w:rFonts w:ascii="Arial" w:hAnsi="Arial" w:cs="Arial"/>
          <w:color w:val="000000" w:themeColor="text1"/>
          <w:sz w:val="24"/>
          <w:szCs w:val="24"/>
          <w:lang w:val="pt-PT"/>
        </w:rPr>
      </w:pPr>
    </w:p>
    <w:p w:rsidR="00691BF9" w:rsidRPr="00FB07F7" w:rsidRDefault="00691BF9" w:rsidP="00691BF9">
      <w:pPr>
        <w:pStyle w:val="PargrafodaLista"/>
        <w:spacing w:after="0" w:line="360" w:lineRule="auto"/>
        <w:ind w:left="0" w:firstLine="709"/>
        <w:jc w:val="both"/>
        <w:rPr>
          <w:rFonts w:ascii="Arial" w:hAnsi="Arial" w:cs="Arial"/>
          <w:color w:val="000000" w:themeColor="text1"/>
          <w:sz w:val="24"/>
          <w:szCs w:val="24"/>
          <w:lang w:val="pt-PT"/>
        </w:rPr>
      </w:pPr>
      <w:r w:rsidRPr="00FB07F7">
        <w:rPr>
          <w:rFonts w:ascii="Arial" w:hAnsi="Arial" w:cs="Arial"/>
          <w:color w:val="000000" w:themeColor="text1"/>
          <w:sz w:val="24"/>
          <w:szCs w:val="24"/>
          <w:lang w:val="pt-PT"/>
        </w:rPr>
        <w:t>As astreintes é uma espécie de multa cominatória que surge no direito francês e passa a ser adotada no nosso ordenamento como uma técnica processual com o objetivo de impor o devedor a efetivar a prestação de uma determinada decisão judicial (NUNES, 2016).</w:t>
      </w:r>
    </w:p>
    <w:p w:rsidR="00691BF9" w:rsidRPr="00FB07F7" w:rsidRDefault="00691BF9" w:rsidP="00691BF9">
      <w:pPr>
        <w:pStyle w:val="PargrafodaLista"/>
        <w:spacing w:after="0" w:line="360" w:lineRule="auto"/>
        <w:ind w:left="0" w:firstLine="709"/>
        <w:jc w:val="both"/>
        <w:rPr>
          <w:rFonts w:ascii="Arial" w:hAnsi="Arial" w:cs="Arial"/>
          <w:color w:val="000000" w:themeColor="text1"/>
          <w:sz w:val="24"/>
          <w:szCs w:val="24"/>
        </w:rPr>
      </w:pPr>
      <w:r w:rsidRPr="00FB07F7">
        <w:rPr>
          <w:rFonts w:ascii="Arial" w:hAnsi="Arial" w:cs="Arial"/>
          <w:color w:val="000000" w:themeColor="text1"/>
          <w:sz w:val="24"/>
          <w:szCs w:val="24"/>
        </w:rPr>
        <w:t xml:space="preserve">Neste sentindo, Nelson Nery Junior em seu código civil comentado aborda que: </w:t>
      </w:r>
    </w:p>
    <w:p w:rsidR="00691BF9" w:rsidRPr="00FB07F7" w:rsidRDefault="00691BF9" w:rsidP="00691BF9">
      <w:pPr>
        <w:autoSpaceDE w:val="0"/>
        <w:autoSpaceDN w:val="0"/>
        <w:adjustRightInd w:val="0"/>
        <w:spacing w:after="0" w:line="240" w:lineRule="auto"/>
        <w:ind w:left="2268"/>
        <w:jc w:val="both"/>
        <w:rPr>
          <w:rFonts w:ascii="Arial" w:eastAsia="ArialMT" w:hAnsi="Arial" w:cs="Arial"/>
          <w:sz w:val="20"/>
          <w:szCs w:val="20"/>
        </w:rPr>
      </w:pPr>
      <w:r w:rsidRPr="00FB07F7">
        <w:rPr>
          <w:rFonts w:ascii="Arial" w:eastAsia="ArialMT" w:hAnsi="Arial" w:cs="Arial"/>
          <w:sz w:val="20"/>
          <w:szCs w:val="20"/>
        </w:rPr>
        <w:t xml:space="preserve">A </w:t>
      </w:r>
      <w:r w:rsidRPr="00FB07F7">
        <w:rPr>
          <w:rFonts w:ascii="Arial" w:eastAsia="Arial-ItalicMT" w:hAnsi="Arial" w:cs="Arial"/>
          <w:i/>
          <w:iCs/>
          <w:sz w:val="20"/>
          <w:szCs w:val="20"/>
        </w:rPr>
        <w:t xml:space="preserve">astreinte </w:t>
      </w:r>
      <w:r w:rsidRPr="00FB07F7">
        <w:rPr>
          <w:rFonts w:ascii="Arial" w:eastAsia="ArialMT" w:hAnsi="Arial" w:cs="Arial"/>
          <w:sz w:val="20"/>
          <w:szCs w:val="20"/>
        </w:rPr>
        <w:t xml:space="preserve">é obrigação imposta pelo juiz em processo judicial, normalmente como multa diária, com o objetivo de constranger o devedor a cumprir a obrigação em forma específica. Seu valor tem de ser realmente alto e significativo, para que o devedor sinta ser menos gravoso cumprir a obrigação do que deixar de cumpri-la e pagar as </w:t>
      </w:r>
      <w:r w:rsidRPr="00FB07F7">
        <w:rPr>
          <w:rFonts w:ascii="Arial" w:eastAsia="Arial-ItalicMT" w:hAnsi="Arial" w:cs="Arial"/>
          <w:i/>
          <w:iCs/>
          <w:sz w:val="20"/>
          <w:szCs w:val="20"/>
        </w:rPr>
        <w:t>astreintes</w:t>
      </w:r>
      <w:r w:rsidRPr="00FB07F7">
        <w:rPr>
          <w:rFonts w:ascii="Arial" w:eastAsia="ArialMT" w:hAnsi="Arial" w:cs="Arial"/>
          <w:sz w:val="20"/>
          <w:szCs w:val="20"/>
        </w:rPr>
        <w:t>. Não deve ser imposta para que o devedor a pague. Ao contrário, deve ser de tal ordem que o devedor não a possa pagar (NERY, 2016, p. 1403).</w:t>
      </w:r>
    </w:p>
    <w:p w:rsidR="00691BF9" w:rsidRPr="00FB07F7" w:rsidRDefault="00691BF9" w:rsidP="00691BF9">
      <w:pPr>
        <w:pStyle w:val="PargrafodaLista"/>
        <w:spacing w:after="0" w:line="360" w:lineRule="auto"/>
        <w:ind w:left="0" w:firstLine="709"/>
        <w:jc w:val="both"/>
        <w:rPr>
          <w:rFonts w:ascii="Arial" w:hAnsi="Arial" w:cs="Arial"/>
          <w:sz w:val="24"/>
          <w:szCs w:val="24"/>
          <w:lang w:val="pt-PT"/>
        </w:rPr>
      </w:pPr>
      <w:r w:rsidRPr="00FB07F7">
        <w:rPr>
          <w:rFonts w:ascii="Arial" w:hAnsi="Arial" w:cs="Arial"/>
          <w:sz w:val="24"/>
          <w:szCs w:val="24"/>
        </w:rPr>
        <w:t>A partir do que foi mencionado,</w:t>
      </w:r>
      <w:r w:rsidRPr="00FB07F7">
        <w:rPr>
          <w:rFonts w:ascii="Arial" w:hAnsi="Arial" w:cs="Arial"/>
          <w:sz w:val="24"/>
          <w:szCs w:val="24"/>
          <w:lang w:val="pt-PT"/>
        </w:rPr>
        <w:t xml:space="preserve"> observa-se que o instituto abordado está diretamente relacionado ao inadimplemento das obrigações por parte dos devedores, e que, em regra, o credor recorrerá ao Poder Judiciário, mediante a propositura de uma ação executiva, a qual, é o instrumento processual adequado para que o direito declarado no título executivo seja satifeito.</w:t>
      </w:r>
    </w:p>
    <w:p w:rsidR="00691BF9" w:rsidRPr="00FB07F7" w:rsidRDefault="00691BF9" w:rsidP="00691BF9">
      <w:pPr>
        <w:pStyle w:val="PargrafodaLista"/>
        <w:spacing w:after="0" w:line="360" w:lineRule="auto"/>
        <w:ind w:left="0" w:firstLine="709"/>
        <w:jc w:val="both"/>
        <w:rPr>
          <w:rFonts w:ascii="Arial" w:hAnsi="Arial" w:cs="Arial"/>
          <w:sz w:val="24"/>
          <w:szCs w:val="24"/>
          <w:lang w:val="pt-PT"/>
        </w:rPr>
      </w:pPr>
      <w:r w:rsidRPr="00FB07F7">
        <w:rPr>
          <w:rFonts w:ascii="Arial" w:hAnsi="Arial" w:cs="Arial"/>
          <w:sz w:val="24"/>
          <w:szCs w:val="24"/>
          <w:lang w:val="pt-PT"/>
        </w:rPr>
        <w:lastRenderedPageBreak/>
        <w:t>Neste sentido, as astreintes podem ser enquadradas nessa sistemática como uma espécie de medida coercitiva a ser adotada na execução indireta, ou seja, aquela que estado pode promover para forçar o devedor a cumprir uma referida obrigação. Partindo dessa premissa, será abordado a aplicação deste instituto nas obrigações tratadas na referida pesquisa.</w:t>
      </w:r>
    </w:p>
    <w:p w:rsidR="00691BF9" w:rsidRPr="00FB07F7" w:rsidRDefault="00691BF9" w:rsidP="00691BF9">
      <w:pPr>
        <w:pStyle w:val="PargrafodaLista"/>
        <w:spacing w:after="0" w:line="360" w:lineRule="auto"/>
        <w:ind w:left="0" w:firstLine="709"/>
        <w:jc w:val="both"/>
        <w:rPr>
          <w:rFonts w:ascii="Arial" w:hAnsi="Arial" w:cs="Arial"/>
          <w:color w:val="000000" w:themeColor="text1"/>
          <w:sz w:val="24"/>
          <w:szCs w:val="24"/>
          <w:lang w:val="pt-PT"/>
        </w:rPr>
      </w:pPr>
    </w:p>
    <w:p w:rsidR="00691BF9" w:rsidRPr="00C21288" w:rsidRDefault="00691BF9" w:rsidP="00691BF9">
      <w:pPr>
        <w:pStyle w:val="PargrafodaLista"/>
        <w:numPr>
          <w:ilvl w:val="1"/>
          <w:numId w:val="28"/>
        </w:numPr>
        <w:tabs>
          <w:tab w:val="left" w:pos="426"/>
        </w:tabs>
        <w:spacing w:after="0" w:line="360" w:lineRule="auto"/>
        <w:ind w:left="0" w:firstLine="0"/>
        <w:jc w:val="both"/>
        <w:rPr>
          <w:rFonts w:ascii="Arial" w:hAnsi="Arial" w:cs="Arial"/>
          <w:color w:val="000000" w:themeColor="text1"/>
          <w:sz w:val="24"/>
          <w:szCs w:val="24"/>
          <w:lang w:val="pt-PT"/>
        </w:rPr>
      </w:pPr>
      <w:r w:rsidRPr="00C21288">
        <w:rPr>
          <w:rFonts w:ascii="Arial" w:hAnsi="Arial" w:cs="Arial"/>
          <w:color w:val="000000" w:themeColor="text1"/>
          <w:sz w:val="24"/>
          <w:szCs w:val="24"/>
          <w:lang w:val="pt-PT"/>
        </w:rPr>
        <w:t>APLICAÇÃO DA ASTREINTE</w:t>
      </w:r>
    </w:p>
    <w:p w:rsidR="00691BF9" w:rsidRPr="00FB07F7" w:rsidRDefault="00691BF9" w:rsidP="00691BF9">
      <w:pPr>
        <w:spacing w:after="0" w:line="360" w:lineRule="auto"/>
        <w:ind w:firstLine="709"/>
        <w:jc w:val="both"/>
        <w:rPr>
          <w:rFonts w:ascii="Arial" w:hAnsi="Arial" w:cs="Arial"/>
          <w:color w:val="000000" w:themeColor="text1"/>
          <w:sz w:val="24"/>
          <w:szCs w:val="24"/>
        </w:rPr>
      </w:pP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Nos casos em que o devedor descumpre uma decisão judicial, o judiciário aplica as chamadas medidas de apoio, que tem por objetivo coagir moralmente o devedor, para que ele cumpra com a obrigação determinada.</w:t>
      </w:r>
    </w:p>
    <w:p w:rsidR="00691BF9" w:rsidRPr="00FB07F7" w:rsidRDefault="00691BF9" w:rsidP="00691BF9">
      <w:pPr>
        <w:spacing w:after="0" w:line="360" w:lineRule="auto"/>
        <w:ind w:firstLine="709"/>
        <w:jc w:val="both"/>
        <w:rPr>
          <w:rFonts w:ascii="Arial" w:hAnsi="Arial" w:cs="Arial"/>
          <w:sz w:val="24"/>
          <w:szCs w:val="24"/>
        </w:rPr>
      </w:pPr>
      <w:r w:rsidRPr="00FB07F7">
        <w:rPr>
          <w:rFonts w:ascii="Arial" w:hAnsi="Arial" w:cs="Arial"/>
          <w:color w:val="000000" w:themeColor="text1"/>
          <w:sz w:val="24"/>
          <w:szCs w:val="24"/>
        </w:rPr>
        <w:t xml:space="preserve">Dentre essas medidas de apoio, surge a astreinte, que </w:t>
      </w:r>
      <w:r w:rsidRPr="00FB07F7">
        <w:rPr>
          <w:rFonts w:ascii="Arial" w:hAnsi="Arial" w:cs="Arial"/>
          <w:sz w:val="24"/>
          <w:szCs w:val="24"/>
        </w:rPr>
        <w:t>é uma medida imposta ao devedor, que consiste na aplicação de multa diária, que pode surgir na sentença judicial ou no despacho de recebimento da inicial, se o juiz aplicar imediatamente.</w:t>
      </w:r>
    </w:p>
    <w:p w:rsidR="00691BF9" w:rsidRPr="00FB07F7" w:rsidRDefault="00691BF9" w:rsidP="00691BF9">
      <w:pPr>
        <w:spacing w:after="0" w:line="360" w:lineRule="auto"/>
        <w:ind w:firstLine="709"/>
        <w:jc w:val="both"/>
        <w:rPr>
          <w:rFonts w:ascii="Arial" w:hAnsi="Arial" w:cs="Arial"/>
          <w:sz w:val="24"/>
          <w:szCs w:val="24"/>
        </w:rPr>
      </w:pPr>
      <w:r w:rsidRPr="00FB07F7">
        <w:rPr>
          <w:rFonts w:ascii="Arial" w:hAnsi="Arial" w:cs="Arial"/>
          <w:sz w:val="24"/>
          <w:szCs w:val="24"/>
        </w:rPr>
        <w:t>A astreinte tem por finalidade o constrangimento do devedor para fazer com que ele cumpra com o que está estipulado na decisão judicial ou no título extrajudicial, sendo que quanto mais tempo ele demorar para pagar a dívida, maior será seu débito</w:t>
      </w:r>
      <w:r>
        <w:rPr>
          <w:rFonts w:ascii="Arial" w:hAnsi="Arial" w:cs="Arial"/>
          <w:sz w:val="24"/>
          <w:szCs w:val="24"/>
        </w:rPr>
        <w:t xml:space="preserve"> </w:t>
      </w:r>
      <w:r w:rsidRPr="00FB07F7">
        <w:rPr>
          <w:rFonts w:ascii="Arial" w:hAnsi="Arial" w:cs="Arial"/>
          <w:sz w:val="24"/>
          <w:szCs w:val="24"/>
        </w:rPr>
        <w:t>(BARCELLOS, 2015)</w:t>
      </w:r>
      <w:r w:rsidRPr="00FB07F7">
        <w:rPr>
          <w:rFonts w:ascii="Arial" w:hAnsi="Arial" w:cs="Arial"/>
          <w:color w:val="000000" w:themeColor="text1"/>
          <w:sz w:val="24"/>
          <w:szCs w:val="24"/>
        </w:rPr>
        <w:t>.</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O objetivo da astreinte é de impor ao devedor o cumprimento da obrigação e não de indenizar o credor pelo descumprimento desta. Essa estipulação de multa por tempo de atraso proporciona maior eficácia e respeitabilidade às decisões judiciais</w:t>
      </w:r>
      <w:r>
        <w:rPr>
          <w:rFonts w:ascii="Arial" w:hAnsi="Arial" w:cs="Arial"/>
          <w:color w:val="000000" w:themeColor="text1"/>
          <w:sz w:val="24"/>
          <w:szCs w:val="24"/>
        </w:rPr>
        <w:t>.</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No que diz respeito à fixação da astreinte, conforme foi abordado no decorrer desta pesquisa, cabe ao juiz aplicar por meio de requerimento da parte ou ainda pode fixá-la de oficio, se este entender que o exequente está sendo prejudicado, conforme é abordado no art. 537 do CPC.</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Além disso, o magistrado tem total liberdade para reduzir ou aumentar o valor da multa, cabendo a este observar sempre o contraditório e o devido processo legal (CARVALHO, 2015).</w:t>
      </w:r>
    </w:p>
    <w:p w:rsidR="00691BF9" w:rsidRPr="00FB07F7" w:rsidRDefault="00691BF9" w:rsidP="00691BF9">
      <w:pPr>
        <w:pStyle w:val="NormalWeb"/>
        <w:spacing w:before="0" w:beforeAutospacing="0" w:after="0" w:afterAutospacing="0"/>
        <w:ind w:left="2268"/>
        <w:jc w:val="both"/>
        <w:rPr>
          <w:rFonts w:ascii="Arial" w:hAnsi="Arial" w:cs="Arial"/>
          <w:color w:val="222222"/>
          <w:sz w:val="20"/>
          <w:szCs w:val="20"/>
        </w:rPr>
      </w:pPr>
      <w:r w:rsidRPr="00FB07F7">
        <w:rPr>
          <w:rStyle w:val="Forte"/>
          <w:rFonts w:ascii="Arial" w:hAnsi="Arial" w:cs="Arial"/>
          <w:color w:val="222222"/>
          <w:sz w:val="20"/>
          <w:szCs w:val="20"/>
          <w:bdr w:val="none" w:sz="0" w:space="0" w:color="auto" w:frame="1"/>
        </w:rPr>
        <w:t>Art. 537.</w:t>
      </w:r>
      <w:r w:rsidRPr="00FB07F7">
        <w:rPr>
          <w:rFonts w:ascii="Arial" w:hAnsi="Arial" w:cs="Arial"/>
          <w:color w:val="222222"/>
          <w:sz w:val="20"/>
          <w:szCs w:val="20"/>
        </w:rPr>
        <w:t xml:space="preserve"> A multa independe de requerimento da parte e poderá ser aplicada na fase de conhecimento, em tutela provisória ou na sentença, ou na fase de execução, desde que seja suficiente e compatível com a obrigação e que se determine prazo razoável para cumprimento do preceito. </w:t>
      </w:r>
    </w:p>
    <w:p w:rsidR="00691BF9" w:rsidRPr="00FB07F7" w:rsidRDefault="00691BF9" w:rsidP="00691BF9">
      <w:pPr>
        <w:pStyle w:val="NormalWeb"/>
        <w:spacing w:before="0" w:beforeAutospacing="0" w:after="0" w:afterAutospacing="0"/>
        <w:ind w:left="2268"/>
        <w:jc w:val="both"/>
        <w:rPr>
          <w:rFonts w:ascii="Arial" w:hAnsi="Arial" w:cs="Arial"/>
          <w:color w:val="222222"/>
          <w:sz w:val="20"/>
          <w:szCs w:val="20"/>
        </w:rPr>
      </w:pPr>
      <w:r w:rsidRPr="00FB07F7">
        <w:rPr>
          <w:rStyle w:val="Forte"/>
          <w:rFonts w:ascii="Arial" w:hAnsi="Arial" w:cs="Arial"/>
          <w:color w:val="222222"/>
          <w:sz w:val="20"/>
          <w:szCs w:val="20"/>
          <w:bdr w:val="none" w:sz="0" w:space="0" w:color="auto" w:frame="1"/>
        </w:rPr>
        <w:t>§ 1o</w:t>
      </w:r>
      <w:r w:rsidRPr="00FB07F7">
        <w:rPr>
          <w:rFonts w:ascii="Arial" w:hAnsi="Arial" w:cs="Arial"/>
          <w:color w:val="222222"/>
          <w:sz w:val="20"/>
          <w:szCs w:val="20"/>
        </w:rPr>
        <w:t xml:space="preserve"> O juiz poderá, de ofício ou a requerimento, modificar o valor ou a periodicidade da multa vincenda ou excluí-la, caso verifique que</w:t>
      </w:r>
    </w:p>
    <w:p w:rsidR="00691BF9" w:rsidRPr="00FB07F7" w:rsidRDefault="00691BF9" w:rsidP="00691BF9">
      <w:pPr>
        <w:pStyle w:val="NormalWeb"/>
        <w:spacing w:before="0" w:beforeAutospacing="0" w:after="0" w:afterAutospacing="0" w:line="270" w:lineRule="atLeast"/>
        <w:ind w:left="2268"/>
        <w:jc w:val="both"/>
        <w:rPr>
          <w:rFonts w:ascii="Arial" w:hAnsi="Arial" w:cs="Arial"/>
          <w:color w:val="222222"/>
          <w:sz w:val="20"/>
          <w:szCs w:val="20"/>
        </w:rPr>
      </w:pPr>
      <w:r w:rsidRPr="00FB07F7">
        <w:rPr>
          <w:rStyle w:val="Forte"/>
          <w:rFonts w:ascii="Arial" w:hAnsi="Arial" w:cs="Arial"/>
          <w:color w:val="222222"/>
          <w:sz w:val="20"/>
          <w:szCs w:val="20"/>
          <w:bdr w:val="none" w:sz="0" w:space="0" w:color="auto" w:frame="1"/>
        </w:rPr>
        <w:t xml:space="preserve">I </w:t>
      </w:r>
      <w:r w:rsidRPr="00FB07F7">
        <w:rPr>
          <w:rFonts w:ascii="Arial" w:hAnsi="Arial" w:cs="Arial"/>
          <w:color w:val="222222"/>
          <w:sz w:val="20"/>
          <w:szCs w:val="20"/>
        </w:rPr>
        <w:t xml:space="preserve">- se tornou insuficiente ou excessiva; </w:t>
      </w:r>
    </w:p>
    <w:p w:rsidR="00691BF9" w:rsidRPr="00FB07F7" w:rsidRDefault="00691BF9" w:rsidP="00691BF9">
      <w:pPr>
        <w:pStyle w:val="NormalWeb"/>
        <w:spacing w:before="0" w:beforeAutospacing="0" w:after="0" w:afterAutospacing="0" w:line="270" w:lineRule="atLeast"/>
        <w:ind w:left="2268"/>
        <w:jc w:val="both"/>
        <w:rPr>
          <w:rFonts w:ascii="Arial" w:hAnsi="Arial" w:cs="Arial"/>
          <w:color w:val="222222"/>
          <w:sz w:val="20"/>
          <w:szCs w:val="20"/>
        </w:rPr>
      </w:pPr>
      <w:r w:rsidRPr="00FB07F7">
        <w:rPr>
          <w:rStyle w:val="Forte"/>
          <w:rFonts w:ascii="Arial" w:hAnsi="Arial" w:cs="Arial"/>
          <w:color w:val="222222"/>
          <w:sz w:val="20"/>
          <w:szCs w:val="20"/>
          <w:bdr w:val="none" w:sz="0" w:space="0" w:color="auto" w:frame="1"/>
        </w:rPr>
        <w:t xml:space="preserve">II </w:t>
      </w:r>
      <w:r w:rsidRPr="00FB07F7">
        <w:rPr>
          <w:rFonts w:ascii="Arial" w:hAnsi="Arial" w:cs="Arial"/>
          <w:color w:val="222222"/>
          <w:sz w:val="20"/>
          <w:szCs w:val="20"/>
        </w:rPr>
        <w:t>- o obrigado demonstrou cumprimento parcial superveniente da obrigação ou justa causa para o descumprimento.</w:t>
      </w:r>
      <w:r>
        <w:rPr>
          <w:rFonts w:ascii="Arial" w:hAnsi="Arial" w:cs="Arial"/>
          <w:color w:val="222222"/>
          <w:sz w:val="20"/>
          <w:szCs w:val="20"/>
        </w:rPr>
        <w:t xml:space="preserve"> (BRASIL,2015).</w:t>
      </w:r>
      <w:r w:rsidRPr="00FB07F7">
        <w:rPr>
          <w:rFonts w:ascii="Arial" w:hAnsi="Arial" w:cs="Arial"/>
          <w:color w:val="222222"/>
          <w:sz w:val="20"/>
          <w:szCs w:val="20"/>
        </w:rPr>
        <w:t xml:space="preserve"> </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lastRenderedPageBreak/>
        <w:t xml:space="preserve">Destarte, para a fixação do valor o juiz deverá analisar dois fatores: a condição financeira do devedor e o grau de resistência dele para realizar o cumprimento da obrigação. Esses fatores têm como intuito evitar com que o valor fixado na decisão alcance valores desproporcionais e extremamente elevados em relação a condição do devedor. </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Com a vigência do novo CPC ocorreram algumas mudanças e inovações sobre este mecanismo, principalmente, no que diz respeito ao momento de sua aplicação, no cumprimento das obrigações.</w:t>
      </w:r>
    </w:p>
    <w:p w:rsidR="00691BF9" w:rsidRPr="00FB07F7" w:rsidRDefault="00691BF9" w:rsidP="00691BF9">
      <w:pPr>
        <w:spacing w:after="0" w:line="360" w:lineRule="auto"/>
        <w:ind w:firstLine="709"/>
        <w:jc w:val="both"/>
        <w:rPr>
          <w:rFonts w:ascii="Arial" w:hAnsi="Arial" w:cs="Arial"/>
          <w:color w:val="000000" w:themeColor="text1"/>
          <w:sz w:val="24"/>
          <w:szCs w:val="24"/>
        </w:rPr>
      </w:pPr>
    </w:p>
    <w:p w:rsidR="00691BF9" w:rsidRPr="00FB07F7" w:rsidRDefault="00691BF9" w:rsidP="00691BF9">
      <w:pPr>
        <w:pStyle w:val="PargrafodaLista"/>
        <w:numPr>
          <w:ilvl w:val="2"/>
          <w:numId w:val="28"/>
        </w:numPr>
        <w:tabs>
          <w:tab w:val="left" w:pos="284"/>
        </w:tabs>
        <w:spacing w:after="0" w:line="360" w:lineRule="auto"/>
        <w:ind w:left="0" w:firstLine="0"/>
        <w:jc w:val="both"/>
        <w:rPr>
          <w:rFonts w:ascii="Arial" w:hAnsi="Arial" w:cs="Arial"/>
          <w:color w:val="000000" w:themeColor="text1"/>
          <w:sz w:val="24"/>
          <w:szCs w:val="24"/>
        </w:rPr>
      </w:pPr>
      <w:r w:rsidRPr="00FB07F7">
        <w:rPr>
          <w:rFonts w:ascii="Arial" w:hAnsi="Arial" w:cs="Arial"/>
          <w:color w:val="000000" w:themeColor="text1"/>
          <w:sz w:val="24"/>
          <w:szCs w:val="24"/>
        </w:rPr>
        <w:t>APLICAÇÃO DAS ASTREINTES NAS OBRIGAÇÕES DE FAZER E NÃO-FAZER</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As astreintes de início, foram criadas para serem aplicadas em determinadas espécies de execução, a qual se restringia nas execuções que tinham por objeto as obrigações de fazer e de não-fazer, visto que, para que ocorra o seu cumprimento é necessário a vontade do devedor, motivo este, que no determinado momento não se mostrando tão eficazes (FLEXA; DIAS, 2017).</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sz w:val="24"/>
          <w:szCs w:val="24"/>
        </w:rPr>
        <w:t xml:space="preserve">O artigo 461 do Código de Processo Civil menciona que quando se tratar de ações de obrigação de fazer ou não-fazer, o juiz, deve determinar o cumprimento da efetiva obrigação ou, caso necessário, determinar </w:t>
      </w:r>
      <w:r w:rsidRPr="00FB07F7">
        <w:rPr>
          <w:rStyle w:val="nfase"/>
          <w:rFonts w:ascii="Arial" w:hAnsi="Arial" w:cs="Arial"/>
          <w:i w:val="0"/>
          <w:sz w:val="24"/>
          <w:szCs w:val="24"/>
        </w:rPr>
        <w:t>providências que assegurem o resultado prático equivalente ao do adimplemento</w:t>
      </w:r>
      <w:r w:rsidRPr="00FB07F7">
        <w:rPr>
          <w:rFonts w:ascii="Arial" w:hAnsi="Arial" w:cs="Arial"/>
          <w:sz w:val="24"/>
          <w:szCs w:val="24"/>
        </w:rPr>
        <w:t>.</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O doutrinador Marcus Vinicius Rios, aborda, que se a execução estiver fundada em título extrajudicial, no caso das obrigações de fazer e não-fazer, ao despachar a petição, o juiz também poderá fixar livremente a multa” (GONÇALVES,2017, p. 1042), conforme é disposto no art. 814, do CPC.</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Entretanto, como foi tratado anteriormente, devido a natureza desta obrigação e por ser vinculada a um ato do devedor, a aplicação das astreintes se torna um meio necessário para que o direito do credor seja satisfeito, devendo esta multa ser aplicada de forma suficiente e forte, a ponto de pressionar psicologicamente para cumprir com a obrigação em inadimplência.</w:t>
      </w:r>
    </w:p>
    <w:p w:rsidR="00691BF9" w:rsidRPr="00FB07F7" w:rsidRDefault="00691BF9" w:rsidP="00691BF9">
      <w:pPr>
        <w:spacing w:after="0" w:line="360" w:lineRule="auto"/>
        <w:ind w:firstLine="709"/>
        <w:jc w:val="both"/>
        <w:rPr>
          <w:rFonts w:ascii="Arial" w:hAnsi="Arial" w:cs="Arial"/>
          <w:color w:val="000000" w:themeColor="text1"/>
          <w:sz w:val="24"/>
          <w:szCs w:val="24"/>
        </w:rPr>
      </w:pPr>
    </w:p>
    <w:p w:rsidR="00691BF9" w:rsidRPr="00FB07F7" w:rsidRDefault="00691BF9" w:rsidP="00691BF9">
      <w:pPr>
        <w:pStyle w:val="PargrafodaLista"/>
        <w:numPr>
          <w:ilvl w:val="2"/>
          <w:numId w:val="28"/>
        </w:numPr>
        <w:spacing w:after="0" w:line="360" w:lineRule="auto"/>
        <w:ind w:left="0" w:firstLine="0"/>
        <w:jc w:val="both"/>
        <w:rPr>
          <w:rFonts w:ascii="Arial" w:hAnsi="Arial" w:cs="Arial"/>
          <w:color w:val="000000" w:themeColor="text1"/>
          <w:sz w:val="24"/>
          <w:szCs w:val="24"/>
        </w:rPr>
      </w:pPr>
      <w:r w:rsidRPr="00FB07F7">
        <w:rPr>
          <w:rFonts w:ascii="Arial" w:hAnsi="Arial" w:cs="Arial"/>
          <w:color w:val="000000" w:themeColor="text1"/>
          <w:sz w:val="24"/>
          <w:szCs w:val="24"/>
        </w:rPr>
        <w:t>APLICAÇÃO DAS ASTREINTES NAS OBRIGAÇÕES DE PAGAR QUANTIA CERTA</w:t>
      </w:r>
    </w:p>
    <w:p w:rsidR="00691BF9" w:rsidRPr="00FB07F7" w:rsidRDefault="00691BF9" w:rsidP="00691BF9">
      <w:pPr>
        <w:pStyle w:val="PargrafodaLista"/>
        <w:spacing w:after="0" w:line="360" w:lineRule="auto"/>
        <w:ind w:left="709"/>
        <w:jc w:val="both"/>
        <w:rPr>
          <w:rFonts w:ascii="Arial" w:hAnsi="Arial" w:cs="Arial"/>
          <w:color w:val="000000" w:themeColor="text1"/>
          <w:sz w:val="24"/>
          <w:szCs w:val="24"/>
        </w:rPr>
      </w:pPr>
    </w:p>
    <w:p w:rsidR="00691BF9" w:rsidRPr="00FB07F7" w:rsidRDefault="00691BF9" w:rsidP="00691BF9">
      <w:pPr>
        <w:pStyle w:val="PargrafodaLista"/>
        <w:spacing w:after="0" w:line="360" w:lineRule="auto"/>
        <w:ind w:left="0" w:firstLine="709"/>
        <w:jc w:val="both"/>
        <w:rPr>
          <w:rFonts w:ascii="Arial" w:hAnsi="Arial" w:cs="Arial"/>
          <w:color w:val="000000" w:themeColor="text1"/>
          <w:sz w:val="24"/>
          <w:szCs w:val="24"/>
        </w:rPr>
      </w:pPr>
      <w:r w:rsidRPr="00FB07F7">
        <w:rPr>
          <w:rFonts w:ascii="Arial" w:hAnsi="Arial" w:cs="Arial"/>
          <w:color w:val="000000" w:themeColor="text1"/>
          <w:sz w:val="24"/>
          <w:szCs w:val="24"/>
        </w:rPr>
        <w:lastRenderedPageBreak/>
        <w:t>De acordo com o que era determinado no CPC anterior, não era possível a aplicação deste instituto nas obrigações de pagar quantia certa, pois, segundo o entendimento de alguns doutrinadores e pelo que a lei descrevia, esta aplicação não apresentava uma resolução para o conflito manejado, e sim, configurava um risco de enriquecimento sem causa a favor do credor.</w:t>
      </w:r>
    </w:p>
    <w:p w:rsidR="00691BF9" w:rsidRPr="00FB07F7" w:rsidRDefault="00691BF9" w:rsidP="00691BF9">
      <w:pPr>
        <w:pStyle w:val="PargrafodaLista"/>
        <w:spacing w:after="0" w:line="360" w:lineRule="auto"/>
        <w:ind w:left="0" w:firstLine="709"/>
        <w:jc w:val="both"/>
        <w:rPr>
          <w:rFonts w:ascii="Arial" w:hAnsi="Arial" w:cs="Arial"/>
          <w:color w:val="000000" w:themeColor="text1"/>
          <w:sz w:val="24"/>
          <w:szCs w:val="24"/>
        </w:rPr>
      </w:pPr>
      <w:r w:rsidRPr="00FB07F7">
        <w:rPr>
          <w:rFonts w:ascii="Arial" w:hAnsi="Arial" w:cs="Arial"/>
          <w:color w:val="000000" w:themeColor="text1"/>
          <w:sz w:val="24"/>
          <w:szCs w:val="24"/>
        </w:rPr>
        <w:t xml:space="preserve">Porém, com o advento do novo CPC, através do art. 139, IV, foram surgindo entendimentos diversos sobre esta questão, na qual era possível a aplicação deste instituto nas obrigações que tinha como intuito efetivar o pagamento de uma determinada quantia.  </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 xml:space="preserve">Em relação a sua aplicação na execução das obrigações de pagar quantia certa, o art. 139, IV, do CPC, aborda que: </w:t>
      </w:r>
    </w:p>
    <w:p w:rsidR="00691BF9" w:rsidRPr="00FB07F7" w:rsidRDefault="00691BF9" w:rsidP="00691BF9">
      <w:pPr>
        <w:spacing w:after="0" w:line="240" w:lineRule="auto"/>
        <w:ind w:left="2268"/>
        <w:jc w:val="both"/>
        <w:rPr>
          <w:rFonts w:ascii="Arial" w:hAnsi="Arial" w:cs="Arial"/>
          <w:color w:val="000000" w:themeColor="text1"/>
          <w:sz w:val="20"/>
          <w:szCs w:val="20"/>
        </w:rPr>
      </w:pPr>
      <w:r w:rsidRPr="00FB07F7">
        <w:rPr>
          <w:rFonts w:ascii="Arial" w:hAnsi="Arial" w:cs="Arial"/>
          <w:color w:val="000000" w:themeColor="text1"/>
          <w:sz w:val="20"/>
          <w:szCs w:val="20"/>
        </w:rPr>
        <w:t>Art. 4º - O juiz dirigirá o processo conforme as disposições deste Código, incumbindo-lhe:</w:t>
      </w:r>
    </w:p>
    <w:p w:rsidR="00691BF9" w:rsidRPr="00FB07F7" w:rsidRDefault="00691BF9" w:rsidP="00691BF9">
      <w:pPr>
        <w:spacing w:after="0" w:line="240" w:lineRule="auto"/>
        <w:ind w:left="2268"/>
        <w:jc w:val="both"/>
        <w:rPr>
          <w:rFonts w:ascii="Arial" w:hAnsi="Arial" w:cs="Arial"/>
          <w:color w:val="000000" w:themeColor="text1"/>
          <w:sz w:val="20"/>
          <w:szCs w:val="20"/>
        </w:rPr>
      </w:pPr>
      <w:r w:rsidRPr="00FB07F7">
        <w:rPr>
          <w:rStyle w:val="Forte"/>
          <w:rFonts w:ascii="Arial" w:hAnsi="Arial" w:cs="Arial"/>
          <w:b w:val="0"/>
          <w:color w:val="000000" w:themeColor="text1"/>
          <w:sz w:val="20"/>
          <w:szCs w:val="20"/>
          <w:bdr w:val="none" w:sz="0" w:space="0" w:color="auto" w:frame="1"/>
        </w:rPr>
        <w:t xml:space="preserve">IV </w:t>
      </w:r>
      <w:r w:rsidRPr="00FB07F7">
        <w:rPr>
          <w:rFonts w:ascii="Arial" w:hAnsi="Arial" w:cs="Arial"/>
          <w:b/>
          <w:color w:val="000000" w:themeColor="text1"/>
          <w:sz w:val="20"/>
          <w:szCs w:val="20"/>
        </w:rPr>
        <w:t>-</w:t>
      </w:r>
      <w:r w:rsidRPr="00FB07F7">
        <w:rPr>
          <w:rFonts w:ascii="Arial" w:hAnsi="Arial" w:cs="Arial"/>
          <w:color w:val="000000" w:themeColor="text1"/>
          <w:sz w:val="20"/>
          <w:szCs w:val="20"/>
        </w:rPr>
        <w:t xml:space="preserve"> determinar todas as medidas indutivas, coercitivas, mandamentais ou sub-rogatórias necessárias para assegurar o cumprimento de ordem judicial, inclusive nas ações que tenham por objeto prestação pecuniária;(BRASIL,2015)</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 xml:space="preserve">Portanto, tal dispositivo </w:t>
      </w:r>
      <w:r>
        <w:rPr>
          <w:rFonts w:ascii="Arial" w:hAnsi="Arial" w:cs="Arial"/>
          <w:color w:val="000000" w:themeColor="text1"/>
          <w:sz w:val="24"/>
          <w:szCs w:val="24"/>
        </w:rPr>
        <w:t xml:space="preserve">dá </w:t>
      </w:r>
      <w:r w:rsidRPr="00FB07F7">
        <w:rPr>
          <w:rFonts w:ascii="Arial" w:hAnsi="Arial" w:cs="Arial"/>
          <w:color w:val="000000" w:themeColor="text1"/>
          <w:sz w:val="24"/>
          <w:szCs w:val="24"/>
        </w:rPr>
        <w:t>ao magistrado</w:t>
      </w:r>
      <w:r>
        <w:rPr>
          <w:rFonts w:ascii="Arial" w:hAnsi="Arial" w:cs="Arial"/>
          <w:color w:val="000000" w:themeColor="text1"/>
          <w:sz w:val="24"/>
          <w:szCs w:val="24"/>
        </w:rPr>
        <w:t xml:space="preserve"> a liberdade</w:t>
      </w:r>
      <w:r w:rsidRPr="00FB07F7">
        <w:rPr>
          <w:rFonts w:ascii="Arial" w:hAnsi="Arial" w:cs="Arial"/>
          <w:color w:val="000000" w:themeColor="text1"/>
          <w:sz w:val="24"/>
          <w:szCs w:val="24"/>
        </w:rPr>
        <w:t xml:space="preserve"> para que ele utilize dessa medida</w:t>
      </w:r>
      <w:r>
        <w:rPr>
          <w:rFonts w:ascii="Arial" w:hAnsi="Arial" w:cs="Arial"/>
          <w:color w:val="000000" w:themeColor="text1"/>
          <w:sz w:val="24"/>
          <w:szCs w:val="24"/>
        </w:rPr>
        <w:t>s</w:t>
      </w:r>
      <w:r w:rsidRPr="00FB07F7">
        <w:rPr>
          <w:rFonts w:ascii="Arial" w:hAnsi="Arial" w:cs="Arial"/>
          <w:color w:val="000000" w:themeColor="text1"/>
          <w:sz w:val="24"/>
          <w:szCs w:val="24"/>
        </w:rPr>
        <w:t xml:space="preserve"> de apoio para auxiliar na satisfação da obrigação, podendo esta multa ser aplicada em decisão ou na sentença. Neste caso, o juiz determinará um prazo para que a obrigação seja cumprida, aplicando a multa por cada dia de descumprimento. </w:t>
      </w:r>
    </w:p>
    <w:p w:rsidR="00691BF9" w:rsidRPr="00FB07F7" w:rsidRDefault="00691BF9" w:rsidP="00691BF9">
      <w:pPr>
        <w:spacing w:after="0" w:line="24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Neste sentido, Marcus Vinicius Rios Gonçalves menciona que:</w:t>
      </w:r>
    </w:p>
    <w:p w:rsidR="00691BF9" w:rsidRPr="00FB07F7" w:rsidRDefault="00691BF9" w:rsidP="00691BF9">
      <w:pPr>
        <w:spacing w:after="0" w:line="240" w:lineRule="auto"/>
        <w:ind w:firstLine="709"/>
        <w:jc w:val="both"/>
        <w:rPr>
          <w:rFonts w:ascii="Arial" w:hAnsi="Arial" w:cs="Arial"/>
          <w:color w:val="000000" w:themeColor="text1"/>
          <w:sz w:val="24"/>
          <w:szCs w:val="24"/>
        </w:rPr>
      </w:pPr>
    </w:p>
    <w:p w:rsidR="00691BF9" w:rsidRPr="00FB07F7" w:rsidRDefault="00691BF9" w:rsidP="00691BF9">
      <w:pPr>
        <w:spacing w:after="0" w:line="240" w:lineRule="auto"/>
        <w:ind w:left="2268"/>
        <w:jc w:val="both"/>
        <w:rPr>
          <w:rFonts w:ascii="Arial" w:hAnsi="Arial" w:cs="Arial"/>
          <w:color w:val="000000" w:themeColor="text1"/>
          <w:sz w:val="20"/>
          <w:szCs w:val="20"/>
        </w:rPr>
      </w:pPr>
      <w:r w:rsidRPr="00FB07F7">
        <w:rPr>
          <w:rFonts w:ascii="Arial" w:hAnsi="Arial" w:cs="Arial"/>
          <w:color w:val="000000" w:themeColor="text1"/>
          <w:sz w:val="20"/>
          <w:szCs w:val="20"/>
        </w:rPr>
        <w:t>Nos cumprimentos de sentença, a multa é fixada pelo juiz, que deve considerar qual o valor razoável para compelir o devedor a cumprir a obrigação. Não pode ser irrisório, sob pena de não pressionar a vontade do devedor; nem tão elevado, que o credor acabe preferindo que a obrigação não seja cumprida e que o devedor permaneça inerte. (GONÇALVES, 2017, p. 1042)</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 xml:space="preserve">Contudo, nas obrigações de pagar quantia certa, o juiz só poderá aplicar a multa quando os meios de sub-rogação forem insuficientes ou não se mostrarem eficazes na execução. Dessa forma, caberá ao juiz analisar o caso concreto e aplicar a multa da forma mais proporcional possível, devendo obedecer ao critério da razoabilidade. </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Visto que, se ele aplicar a multa a uma caso em que o devedor não tem condições de pagar a quantia determinada no título, devido a condições financeiras precárias, dificilmente, com a aplicação da multa coercitiva o problema será resolvido, pois ao invés de satisfazer a obrigação, neste caso, irá dificultar mais o pagamento do débito.</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lastRenderedPageBreak/>
        <w:t xml:space="preserve">Diante disso, é mais indicado que este instituto seja utilizado nas obrigações de fazer e não-fazer, devendo a sua aplicação nas obrigações de pagar quantia certa ser analisada da melhor forma, de acordo com cada caso, respeitando sempre o contraditório.  </w:t>
      </w:r>
    </w:p>
    <w:p w:rsidR="00691BF9" w:rsidRPr="00FB07F7" w:rsidRDefault="00691BF9" w:rsidP="00691BF9">
      <w:pPr>
        <w:spacing w:after="0" w:line="360" w:lineRule="auto"/>
        <w:ind w:firstLine="709"/>
        <w:rPr>
          <w:rFonts w:ascii="Arial" w:hAnsi="Arial" w:cs="Arial"/>
          <w:b/>
          <w:color w:val="000000" w:themeColor="text1"/>
          <w:sz w:val="24"/>
          <w:szCs w:val="24"/>
        </w:rPr>
      </w:pPr>
    </w:p>
    <w:p w:rsidR="00691BF9" w:rsidRPr="00A541B9" w:rsidRDefault="00691BF9" w:rsidP="00691BF9">
      <w:pPr>
        <w:pStyle w:val="PargrafodaLista"/>
        <w:numPr>
          <w:ilvl w:val="0"/>
          <w:numId w:val="28"/>
        </w:numPr>
        <w:tabs>
          <w:tab w:val="left" w:pos="284"/>
        </w:tabs>
        <w:spacing w:after="0" w:line="360" w:lineRule="auto"/>
        <w:rPr>
          <w:rFonts w:ascii="Arial" w:hAnsi="Arial" w:cs="Arial"/>
          <w:b/>
          <w:color w:val="000000" w:themeColor="text1"/>
          <w:sz w:val="24"/>
          <w:szCs w:val="24"/>
        </w:rPr>
      </w:pPr>
      <w:r w:rsidRPr="00A541B9">
        <w:rPr>
          <w:rFonts w:ascii="Arial" w:hAnsi="Arial" w:cs="Arial"/>
          <w:b/>
          <w:color w:val="000000" w:themeColor="text1"/>
          <w:sz w:val="24"/>
          <w:szCs w:val="24"/>
        </w:rPr>
        <w:t>CONSIDERAÇÕES FINAIS</w:t>
      </w:r>
    </w:p>
    <w:p w:rsidR="00691BF9" w:rsidRPr="00FB07F7" w:rsidRDefault="00691BF9" w:rsidP="00691BF9">
      <w:pPr>
        <w:spacing w:after="0" w:line="360" w:lineRule="auto"/>
        <w:ind w:firstLine="709"/>
        <w:rPr>
          <w:rFonts w:ascii="Arial" w:hAnsi="Arial" w:cs="Arial"/>
          <w:b/>
          <w:color w:val="000000" w:themeColor="text1"/>
          <w:sz w:val="24"/>
          <w:szCs w:val="24"/>
        </w:rPr>
      </w:pP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 xml:space="preserve">Com a vigência do novo Código de Processo Civil, vários dispositivos foram modificados e alguns foram acrescentados, visando trazer para o âmbito processual uma maior celeridade nas resoluções das demandas, bem como, garantir aos particulares uma maior segurança jurídica nas relações derivadas de litígios na justiça. </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Nessa pesquisa, foram analisados os institutos das obrigações de fazer, não-fazer e de pagar quantia certa, desde os seus conceitos, até a fase de cumprimento de sentença e execução.</w:t>
      </w:r>
    </w:p>
    <w:p w:rsidR="00691BF9" w:rsidRPr="00FB07F7"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Além disso, foram abordadas questões relacionadas a aplicação das astreintes nos referidos institutos, sendo constatado que antes da vigência do CPC 2015, a aplicação das multas cominatórias só eram previstas para as obrigações de fazer, não-fazer e de entregar coisa, visto que estas obrigações determinavam que o devedor era o detentor da vontade e que essas obrigações dependiam de um ato deste para que a obrigação ocorresse, motivo o qual era necessário a aplicação da multa para pressionar o devedor, ocasionando assim, o cumprimento do que estava determinado no título executivo.</w:t>
      </w:r>
    </w:p>
    <w:p w:rsidR="00691BF9" w:rsidRPr="00FB07F7" w:rsidRDefault="00691BF9" w:rsidP="00691BF9">
      <w:pPr>
        <w:spacing w:after="0" w:line="360" w:lineRule="auto"/>
        <w:ind w:firstLine="709"/>
        <w:jc w:val="both"/>
        <w:rPr>
          <w:rFonts w:ascii="Arial" w:hAnsi="Arial" w:cs="Arial"/>
          <w:b/>
          <w:color w:val="000000" w:themeColor="text1"/>
          <w:sz w:val="24"/>
          <w:szCs w:val="24"/>
        </w:rPr>
      </w:pPr>
      <w:r w:rsidRPr="00FB07F7">
        <w:rPr>
          <w:rFonts w:ascii="Arial" w:hAnsi="Arial" w:cs="Arial"/>
          <w:color w:val="000000" w:themeColor="text1"/>
          <w:sz w:val="24"/>
          <w:szCs w:val="24"/>
        </w:rPr>
        <w:t>Porém, com o advento do CPC 2015, por meio do art. 139, IV, foi estabelecido que o magistrado teria total liberdade para conduzir o processo, podendo utilizar de qualquer medida indutiva ou coercitiva para garantir que o direito seja pleiteado, inclusive nas ações que tratem sobre prestação pecuniária, que é o caso das obrigações de pagar quantia certa. Portanto, quando se tratar de ações pecuniárias, é necessário que o magistrado analise o caso com maior cautela, verificando se a aplicação da astreinte irá gerar a resolução do litigio ou causará um maior prejuízo ao devedor.</w:t>
      </w:r>
    </w:p>
    <w:p w:rsidR="00691BF9" w:rsidRDefault="00691BF9" w:rsidP="00691BF9">
      <w:pPr>
        <w:spacing w:after="0" w:line="360" w:lineRule="auto"/>
        <w:ind w:firstLine="709"/>
        <w:jc w:val="both"/>
        <w:rPr>
          <w:rFonts w:ascii="Arial" w:hAnsi="Arial" w:cs="Arial"/>
          <w:color w:val="000000" w:themeColor="text1"/>
          <w:sz w:val="24"/>
          <w:szCs w:val="24"/>
        </w:rPr>
      </w:pPr>
      <w:r w:rsidRPr="00FB07F7">
        <w:rPr>
          <w:rFonts w:ascii="Arial" w:hAnsi="Arial" w:cs="Arial"/>
          <w:color w:val="000000" w:themeColor="text1"/>
          <w:sz w:val="24"/>
          <w:szCs w:val="24"/>
        </w:rPr>
        <w:t xml:space="preserve">Assim, quando for constatada a inadimplência em uma determinada obrigação e o devedor ainda demonstrar a resistência em efetuar o seu cumprimento, a utilização das astreintes como meio de coerção é de suma importância para garantir o cumprimento e a satisfação do direito do credor, trazendo para o âmbito processual </w:t>
      </w:r>
      <w:r w:rsidRPr="00FB07F7">
        <w:rPr>
          <w:rFonts w:ascii="Arial" w:hAnsi="Arial" w:cs="Arial"/>
          <w:color w:val="000000" w:themeColor="text1"/>
          <w:sz w:val="24"/>
          <w:szCs w:val="24"/>
        </w:rPr>
        <w:lastRenderedPageBreak/>
        <w:t xml:space="preserve">uma maior segurança jurídica para aqueles que recorrem à justiça visando a solução dos seus conflitos. </w:t>
      </w:r>
    </w:p>
    <w:p w:rsidR="008F1CEF" w:rsidRPr="00FB07F7" w:rsidRDefault="008F1CEF" w:rsidP="00691BF9">
      <w:pPr>
        <w:spacing w:after="0" w:line="360" w:lineRule="auto"/>
        <w:ind w:firstLine="709"/>
        <w:jc w:val="both"/>
        <w:rPr>
          <w:rFonts w:ascii="Arial" w:hAnsi="Arial" w:cs="Arial"/>
          <w:color w:val="000000" w:themeColor="text1"/>
          <w:sz w:val="24"/>
          <w:szCs w:val="24"/>
        </w:rPr>
      </w:pPr>
    </w:p>
    <w:p w:rsidR="00691BF9" w:rsidRPr="009E4B5E" w:rsidRDefault="00691BF9" w:rsidP="00691BF9">
      <w:pPr>
        <w:spacing w:after="0" w:line="240" w:lineRule="auto"/>
        <w:rPr>
          <w:rFonts w:ascii="Arial" w:hAnsi="Arial" w:cs="Arial"/>
          <w:b/>
          <w:sz w:val="24"/>
          <w:szCs w:val="24"/>
        </w:rPr>
      </w:pPr>
      <w:r w:rsidRPr="009E4B5E">
        <w:rPr>
          <w:rFonts w:ascii="Arial" w:hAnsi="Arial" w:cs="Arial"/>
          <w:b/>
          <w:sz w:val="24"/>
          <w:szCs w:val="24"/>
        </w:rPr>
        <w:t>REFERÊNCIAS</w:t>
      </w:r>
    </w:p>
    <w:p w:rsidR="00691BF9" w:rsidRPr="009E4B5E" w:rsidRDefault="00691BF9" w:rsidP="00691BF9">
      <w:pPr>
        <w:spacing w:after="0" w:line="240" w:lineRule="auto"/>
        <w:rPr>
          <w:rFonts w:ascii="Arial" w:hAnsi="Arial" w:cs="Arial"/>
          <w:b/>
          <w:sz w:val="24"/>
          <w:szCs w:val="24"/>
        </w:rPr>
      </w:pPr>
    </w:p>
    <w:p w:rsidR="00691BF9" w:rsidRPr="009E4B5E" w:rsidRDefault="00691BF9" w:rsidP="00691BF9">
      <w:pPr>
        <w:spacing w:after="0" w:line="240" w:lineRule="auto"/>
        <w:ind w:left="284"/>
        <w:jc w:val="both"/>
        <w:rPr>
          <w:rFonts w:ascii="Arial" w:hAnsi="Arial" w:cs="Arial"/>
          <w:sz w:val="24"/>
          <w:szCs w:val="24"/>
        </w:rPr>
      </w:pPr>
      <w:r w:rsidRPr="009E4B5E">
        <w:rPr>
          <w:rFonts w:ascii="Arial" w:hAnsi="Arial" w:cs="Arial"/>
          <w:sz w:val="24"/>
          <w:szCs w:val="24"/>
        </w:rPr>
        <w:t>ASSIS, A</w:t>
      </w:r>
      <w:r>
        <w:rPr>
          <w:rFonts w:ascii="Arial" w:hAnsi="Arial" w:cs="Arial"/>
          <w:sz w:val="24"/>
          <w:szCs w:val="24"/>
        </w:rPr>
        <w:t>.</w:t>
      </w:r>
      <w:r w:rsidRPr="009E4B5E">
        <w:rPr>
          <w:rFonts w:ascii="Arial" w:hAnsi="Arial" w:cs="Arial"/>
          <w:sz w:val="24"/>
          <w:szCs w:val="24"/>
        </w:rPr>
        <w:t xml:space="preserve"> </w:t>
      </w:r>
      <w:r w:rsidRPr="009E4B5E">
        <w:rPr>
          <w:rFonts w:ascii="Arial" w:hAnsi="Arial" w:cs="Arial"/>
          <w:b/>
          <w:sz w:val="24"/>
          <w:szCs w:val="24"/>
        </w:rPr>
        <w:t>Processo civil brasileiro</w:t>
      </w:r>
      <w:r w:rsidRPr="00A96F4E">
        <w:rPr>
          <w:rFonts w:ascii="Arial" w:hAnsi="Arial" w:cs="Arial"/>
          <w:b/>
          <w:sz w:val="24"/>
          <w:szCs w:val="24"/>
        </w:rPr>
        <w:t>, volume IV [livro eletrônico]:</w:t>
      </w:r>
      <w:r w:rsidRPr="009E4B5E">
        <w:rPr>
          <w:rFonts w:ascii="Arial" w:hAnsi="Arial" w:cs="Arial"/>
          <w:sz w:val="24"/>
          <w:szCs w:val="24"/>
        </w:rPr>
        <w:t xml:space="preserve"> manual da execução/ São Paulo: Editora Revista dos Tribunais, 2016.</w:t>
      </w:r>
    </w:p>
    <w:p w:rsidR="00691BF9" w:rsidRPr="009E4B5E" w:rsidRDefault="00691BF9" w:rsidP="00691BF9">
      <w:pPr>
        <w:spacing w:after="0" w:line="240" w:lineRule="auto"/>
        <w:jc w:val="both"/>
        <w:rPr>
          <w:rFonts w:ascii="Arial" w:hAnsi="Arial" w:cs="Arial"/>
          <w:sz w:val="24"/>
          <w:szCs w:val="24"/>
        </w:rPr>
      </w:pPr>
    </w:p>
    <w:p w:rsidR="00691BF9" w:rsidRPr="009E4B5E" w:rsidRDefault="00691BF9" w:rsidP="00691BF9">
      <w:pPr>
        <w:spacing w:after="0" w:line="240" w:lineRule="auto"/>
        <w:ind w:left="284"/>
        <w:jc w:val="both"/>
        <w:rPr>
          <w:rFonts w:ascii="Arial" w:hAnsi="Arial" w:cs="Arial"/>
          <w:sz w:val="24"/>
          <w:szCs w:val="24"/>
        </w:rPr>
      </w:pPr>
      <w:r w:rsidRPr="009E4B5E">
        <w:rPr>
          <w:rFonts w:ascii="Arial" w:hAnsi="Arial" w:cs="Arial"/>
          <w:sz w:val="24"/>
          <w:szCs w:val="24"/>
        </w:rPr>
        <w:t>BARCELLOS, F</w:t>
      </w:r>
      <w:r>
        <w:rPr>
          <w:rFonts w:ascii="Arial" w:hAnsi="Arial" w:cs="Arial"/>
          <w:sz w:val="24"/>
          <w:szCs w:val="24"/>
        </w:rPr>
        <w:t>.</w:t>
      </w:r>
      <w:r w:rsidRPr="009E4B5E">
        <w:rPr>
          <w:rFonts w:ascii="Arial" w:hAnsi="Arial" w:cs="Arial"/>
          <w:sz w:val="24"/>
          <w:szCs w:val="24"/>
        </w:rPr>
        <w:t xml:space="preserve"> K. </w:t>
      </w:r>
      <w:r w:rsidRPr="009E4B5E">
        <w:rPr>
          <w:rFonts w:ascii="Arial" w:hAnsi="Arial" w:cs="Arial"/>
          <w:b/>
          <w:sz w:val="24"/>
          <w:szCs w:val="24"/>
        </w:rPr>
        <w:t>O Credor e o Princípio da dignidade da pessoa humana no processo civil</w:t>
      </w:r>
      <w:r>
        <w:rPr>
          <w:rFonts w:ascii="Arial" w:hAnsi="Arial" w:cs="Arial"/>
          <w:b/>
          <w:sz w:val="24"/>
          <w:szCs w:val="24"/>
        </w:rPr>
        <w:t xml:space="preserve"> </w:t>
      </w:r>
      <w:r w:rsidRPr="009E4B5E">
        <w:rPr>
          <w:rFonts w:ascii="Arial" w:hAnsi="Arial" w:cs="Arial"/>
          <w:b/>
          <w:sz w:val="24"/>
          <w:szCs w:val="24"/>
        </w:rPr>
        <w:t>e o pacto de San Jose da Costa Rica</w:t>
      </w:r>
      <w:r w:rsidRPr="009E4B5E">
        <w:rPr>
          <w:rFonts w:ascii="Arial" w:hAnsi="Arial" w:cs="Arial"/>
          <w:sz w:val="24"/>
          <w:szCs w:val="24"/>
        </w:rPr>
        <w:t xml:space="preserve">. Monografia. – Universidade Regional do Noroeste do Estado do Rio Grande do Sul- UNIJUI – Ijuí, 2015. </w:t>
      </w:r>
    </w:p>
    <w:p w:rsidR="00691BF9" w:rsidRPr="009E4B5E" w:rsidRDefault="00691BF9" w:rsidP="00691BF9">
      <w:pPr>
        <w:spacing w:after="0" w:line="240" w:lineRule="auto"/>
        <w:jc w:val="both"/>
        <w:rPr>
          <w:rFonts w:ascii="Arial" w:hAnsi="Arial" w:cs="Arial"/>
          <w:b/>
          <w:sz w:val="24"/>
          <w:szCs w:val="24"/>
        </w:rPr>
      </w:pPr>
    </w:p>
    <w:p w:rsidR="00691BF9" w:rsidRPr="009E4B5E" w:rsidRDefault="00691BF9" w:rsidP="00691BF9">
      <w:pPr>
        <w:spacing w:after="0" w:line="240" w:lineRule="auto"/>
        <w:ind w:left="284"/>
        <w:jc w:val="both"/>
        <w:rPr>
          <w:rFonts w:ascii="Arial" w:hAnsi="Arial" w:cs="Arial"/>
          <w:b/>
          <w:sz w:val="24"/>
          <w:szCs w:val="24"/>
        </w:rPr>
      </w:pPr>
      <w:r w:rsidRPr="009E4B5E">
        <w:rPr>
          <w:rFonts w:ascii="Arial" w:hAnsi="Arial" w:cs="Arial"/>
          <w:sz w:val="24"/>
          <w:szCs w:val="24"/>
        </w:rPr>
        <w:t>BASTOS, L. F. P.</w:t>
      </w:r>
      <w:r w:rsidRPr="009E4B5E">
        <w:rPr>
          <w:rFonts w:ascii="Arial" w:hAnsi="Arial" w:cs="Arial"/>
          <w:b/>
          <w:sz w:val="24"/>
          <w:szCs w:val="24"/>
        </w:rPr>
        <w:t xml:space="preserve"> O artigo 139, IV, do novo Código de Processo Civil: </w:t>
      </w:r>
      <w:r w:rsidRPr="00A541B9">
        <w:rPr>
          <w:rFonts w:ascii="Arial" w:hAnsi="Arial" w:cs="Arial"/>
          <w:sz w:val="24"/>
          <w:szCs w:val="24"/>
        </w:rPr>
        <w:t>a atipicidade dos meios executivos na execução de obrigação de pagar quantia certa.</w:t>
      </w:r>
      <w:r w:rsidRPr="009E4B5E">
        <w:rPr>
          <w:rFonts w:ascii="Arial" w:hAnsi="Arial" w:cs="Arial"/>
          <w:sz w:val="24"/>
          <w:szCs w:val="24"/>
        </w:rPr>
        <w:t xml:space="preserve"> Monografia. Faculdade de Direito da Universidade de Brasília – UnB. Brasília, 2017.</w:t>
      </w:r>
    </w:p>
    <w:p w:rsidR="00691BF9" w:rsidRDefault="00691BF9" w:rsidP="00691BF9">
      <w:pPr>
        <w:spacing w:after="0" w:line="240" w:lineRule="auto"/>
        <w:jc w:val="both"/>
        <w:rPr>
          <w:rFonts w:ascii="Arial" w:hAnsi="Arial" w:cs="Arial"/>
          <w:b/>
          <w:sz w:val="24"/>
          <w:szCs w:val="24"/>
        </w:rPr>
      </w:pPr>
    </w:p>
    <w:p w:rsidR="00691BF9" w:rsidRPr="0023014B" w:rsidRDefault="00691BF9" w:rsidP="00691BF9">
      <w:pPr>
        <w:spacing w:after="0" w:line="240" w:lineRule="auto"/>
        <w:ind w:left="284"/>
        <w:jc w:val="both"/>
        <w:rPr>
          <w:rFonts w:ascii="Arial" w:hAnsi="Arial" w:cs="Arial"/>
          <w:color w:val="000000"/>
          <w:sz w:val="24"/>
          <w:szCs w:val="24"/>
        </w:rPr>
      </w:pPr>
      <w:r w:rsidRPr="0023014B">
        <w:rPr>
          <w:rFonts w:ascii="Arial" w:hAnsi="Arial" w:cs="Arial"/>
          <w:sz w:val="24"/>
          <w:szCs w:val="24"/>
        </w:rPr>
        <w:t>BRASIL</w:t>
      </w:r>
      <w:r w:rsidRPr="0023014B">
        <w:rPr>
          <w:rFonts w:ascii="Arial" w:hAnsi="Arial" w:cs="Arial"/>
          <w:b/>
          <w:sz w:val="24"/>
          <w:szCs w:val="24"/>
        </w:rPr>
        <w:t xml:space="preserve">. </w:t>
      </w:r>
      <w:r w:rsidRPr="0023014B">
        <w:rPr>
          <w:rFonts w:ascii="Arial" w:hAnsi="Arial" w:cs="Arial"/>
          <w:b/>
          <w:bCs/>
          <w:sz w:val="24"/>
          <w:szCs w:val="24"/>
        </w:rPr>
        <w:t xml:space="preserve">LEI Nº 13.105, DE 16 DE MARÇO DE 2015. Código de processo civil. </w:t>
      </w:r>
      <w:r w:rsidRPr="0023014B">
        <w:rPr>
          <w:rFonts w:ascii="Arial" w:hAnsi="Arial" w:cs="Arial"/>
          <w:color w:val="000000"/>
          <w:sz w:val="24"/>
          <w:szCs w:val="24"/>
        </w:rPr>
        <w:t xml:space="preserve">Brasília, 16 de março de 2015.  Disponível em: http://www.planalto.gov.br/ccivil_03/_Ato2015-2018/2015/Lei/L13105.htm. </w:t>
      </w:r>
      <w:r>
        <w:rPr>
          <w:rFonts w:ascii="Arial" w:hAnsi="Arial" w:cs="Arial"/>
          <w:color w:val="000000"/>
          <w:sz w:val="24"/>
          <w:szCs w:val="24"/>
        </w:rPr>
        <w:t>A</w:t>
      </w:r>
      <w:r w:rsidRPr="0023014B">
        <w:rPr>
          <w:rFonts w:ascii="Arial" w:hAnsi="Arial" w:cs="Arial"/>
          <w:color w:val="000000"/>
          <w:sz w:val="24"/>
          <w:szCs w:val="24"/>
        </w:rPr>
        <w:t>cesso em 12. Nov. 2018.</w:t>
      </w:r>
    </w:p>
    <w:p w:rsidR="00691BF9" w:rsidRDefault="00691BF9" w:rsidP="00691BF9">
      <w:pPr>
        <w:spacing w:after="0" w:line="240" w:lineRule="auto"/>
        <w:ind w:left="284"/>
        <w:jc w:val="both"/>
        <w:rPr>
          <w:rFonts w:ascii="Arial" w:hAnsi="Arial" w:cs="Arial"/>
          <w:b/>
          <w:sz w:val="24"/>
          <w:szCs w:val="24"/>
        </w:rPr>
      </w:pPr>
    </w:p>
    <w:p w:rsidR="00691BF9" w:rsidRPr="009E4B5E" w:rsidRDefault="00691BF9" w:rsidP="00691BF9">
      <w:pPr>
        <w:spacing w:after="0" w:line="240" w:lineRule="auto"/>
        <w:ind w:left="284"/>
        <w:jc w:val="both"/>
        <w:rPr>
          <w:rFonts w:ascii="Arial" w:hAnsi="Arial" w:cs="Arial"/>
          <w:sz w:val="24"/>
          <w:szCs w:val="24"/>
        </w:rPr>
      </w:pPr>
      <w:r w:rsidRPr="009E4B5E">
        <w:rPr>
          <w:rFonts w:ascii="Arial" w:hAnsi="Arial" w:cs="Arial"/>
          <w:sz w:val="24"/>
          <w:szCs w:val="24"/>
        </w:rPr>
        <w:t>B</w:t>
      </w:r>
      <w:r>
        <w:rPr>
          <w:rFonts w:ascii="Arial" w:hAnsi="Arial" w:cs="Arial"/>
          <w:sz w:val="24"/>
          <w:szCs w:val="24"/>
        </w:rPr>
        <w:t>UENO</w:t>
      </w:r>
      <w:r w:rsidRPr="009E4B5E">
        <w:rPr>
          <w:rFonts w:ascii="Arial" w:hAnsi="Arial" w:cs="Arial"/>
          <w:sz w:val="24"/>
          <w:szCs w:val="24"/>
        </w:rPr>
        <w:t>, C</w:t>
      </w:r>
      <w:r>
        <w:rPr>
          <w:rFonts w:ascii="Arial" w:hAnsi="Arial" w:cs="Arial"/>
          <w:sz w:val="24"/>
          <w:szCs w:val="24"/>
        </w:rPr>
        <w:t>.</w:t>
      </w:r>
      <w:r w:rsidRPr="009E4B5E">
        <w:rPr>
          <w:rFonts w:ascii="Arial" w:hAnsi="Arial" w:cs="Arial"/>
          <w:sz w:val="24"/>
          <w:szCs w:val="24"/>
        </w:rPr>
        <w:t xml:space="preserve"> S</w:t>
      </w:r>
      <w:r>
        <w:rPr>
          <w:rFonts w:ascii="Arial" w:hAnsi="Arial" w:cs="Arial"/>
          <w:sz w:val="24"/>
          <w:szCs w:val="24"/>
        </w:rPr>
        <w:t>.</w:t>
      </w:r>
      <w:r w:rsidRPr="009E4B5E">
        <w:rPr>
          <w:rFonts w:ascii="Arial" w:hAnsi="Arial" w:cs="Arial"/>
          <w:sz w:val="24"/>
          <w:szCs w:val="24"/>
        </w:rPr>
        <w:t xml:space="preserve"> </w:t>
      </w:r>
      <w:r w:rsidRPr="009E4B5E">
        <w:rPr>
          <w:rFonts w:ascii="Arial" w:hAnsi="Arial" w:cs="Arial"/>
          <w:b/>
          <w:sz w:val="24"/>
          <w:szCs w:val="24"/>
        </w:rPr>
        <w:t>Manual de direito processual civil</w:t>
      </w:r>
      <w:r w:rsidRPr="009E4B5E">
        <w:rPr>
          <w:rFonts w:ascii="Arial" w:hAnsi="Arial" w:cs="Arial"/>
          <w:sz w:val="24"/>
          <w:szCs w:val="24"/>
        </w:rPr>
        <w:t xml:space="preserve">: </w:t>
      </w:r>
      <w:r w:rsidRPr="009E4B5E">
        <w:rPr>
          <w:rFonts w:ascii="Arial" w:hAnsi="Arial" w:cs="Arial"/>
          <w:b/>
          <w:sz w:val="24"/>
          <w:szCs w:val="24"/>
        </w:rPr>
        <w:t>inteiramente estruturado à luz do novo CPC</w:t>
      </w:r>
      <w:r w:rsidRPr="009E4B5E">
        <w:rPr>
          <w:rFonts w:ascii="Arial" w:hAnsi="Arial" w:cs="Arial"/>
          <w:sz w:val="24"/>
          <w:szCs w:val="24"/>
        </w:rPr>
        <w:t xml:space="preserve"> – Lei n. 13.105, de 16-3-2015 São Paulo: Saraiva, 2015.</w:t>
      </w:r>
    </w:p>
    <w:p w:rsidR="00691BF9" w:rsidRPr="009E4B5E" w:rsidRDefault="00691BF9" w:rsidP="00691BF9">
      <w:pPr>
        <w:spacing w:after="0" w:line="240" w:lineRule="auto"/>
        <w:jc w:val="both"/>
        <w:rPr>
          <w:rFonts w:ascii="Arial" w:hAnsi="Arial" w:cs="Arial"/>
          <w:sz w:val="24"/>
          <w:szCs w:val="24"/>
        </w:rPr>
      </w:pPr>
    </w:p>
    <w:p w:rsidR="00691BF9" w:rsidRPr="009E4B5E" w:rsidRDefault="00691BF9" w:rsidP="00691BF9">
      <w:pPr>
        <w:spacing w:after="0" w:line="240" w:lineRule="auto"/>
        <w:ind w:left="284"/>
        <w:jc w:val="both"/>
        <w:rPr>
          <w:rFonts w:ascii="Arial" w:hAnsi="Arial" w:cs="Arial"/>
          <w:sz w:val="24"/>
          <w:szCs w:val="24"/>
        </w:rPr>
      </w:pPr>
      <w:r w:rsidRPr="009E4B5E">
        <w:rPr>
          <w:rFonts w:ascii="Arial" w:hAnsi="Arial" w:cs="Arial"/>
          <w:sz w:val="24"/>
          <w:szCs w:val="24"/>
        </w:rPr>
        <w:t>CARVALHO, J</w:t>
      </w:r>
      <w:r>
        <w:rPr>
          <w:rFonts w:ascii="Arial" w:hAnsi="Arial" w:cs="Arial"/>
          <w:sz w:val="24"/>
          <w:szCs w:val="24"/>
        </w:rPr>
        <w:t>.</w:t>
      </w:r>
      <w:r w:rsidRPr="009E4B5E">
        <w:rPr>
          <w:rFonts w:ascii="Arial" w:hAnsi="Arial" w:cs="Arial"/>
          <w:sz w:val="24"/>
          <w:szCs w:val="24"/>
        </w:rPr>
        <w:t xml:space="preserve"> </w:t>
      </w:r>
      <w:r w:rsidRPr="00F108FA">
        <w:rPr>
          <w:rFonts w:ascii="Arial" w:hAnsi="Arial" w:cs="Arial"/>
          <w:b/>
          <w:sz w:val="24"/>
          <w:szCs w:val="24"/>
        </w:rPr>
        <w:t>Astreintes e a execução das obrigações de fazer e não fazer</w:t>
      </w:r>
      <w:r w:rsidRPr="009E4B5E">
        <w:rPr>
          <w:rFonts w:ascii="Arial" w:hAnsi="Arial" w:cs="Arial"/>
          <w:sz w:val="24"/>
          <w:szCs w:val="24"/>
        </w:rPr>
        <w:t xml:space="preserve">. </w:t>
      </w:r>
      <w:r w:rsidRPr="00F108FA">
        <w:rPr>
          <w:rStyle w:val="Forte"/>
          <w:rFonts w:ascii="Arial" w:hAnsi="Arial" w:cs="Arial"/>
          <w:b w:val="0"/>
          <w:sz w:val="24"/>
          <w:szCs w:val="24"/>
        </w:rPr>
        <w:t>Revista Jus Navigandi</w:t>
      </w:r>
      <w:r w:rsidRPr="009E4B5E">
        <w:rPr>
          <w:rFonts w:ascii="Arial" w:hAnsi="Arial" w:cs="Arial"/>
          <w:sz w:val="24"/>
          <w:szCs w:val="24"/>
        </w:rPr>
        <w:t xml:space="preserve">, ISSN 1518-4862, Teresina, ano 20, n. 4441, 29 ago. 2015. Disponível em: </w:t>
      </w:r>
      <w:r w:rsidRPr="009E4B5E">
        <w:rPr>
          <w:rStyle w:val="url"/>
          <w:rFonts w:ascii="Arial" w:hAnsi="Arial" w:cs="Arial"/>
          <w:sz w:val="24"/>
          <w:szCs w:val="24"/>
        </w:rPr>
        <w:t>&lt;https://jus.com.br/artigos/41621&gt;</w:t>
      </w:r>
      <w:r w:rsidRPr="009E4B5E">
        <w:rPr>
          <w:rFonts w:ascii="Arial" w:hAnsi="Arial" w:cs="Arial"/>
          <w:sz w:val="24"/>
          <w:szCs w:val="24"/>
        </w:rPr>
        <w:t>. Acesso em: 17 set. 2018.</w:t>
      </w:r>
    </w:p>
    <w:p w:rsidR="00691BF9" w:rsidRDefault="00691BF9" w:rsidP="00691BF9">
      <w:pPr>
        <w:pStyle w:val="PargrafodaLista"/>
        <w:spacing w:after="0" w:line="240" w:lineRule="auto"/>
        <w:ind w:left="0"/>
        <w:jc w:val="both"/>
        <w:rPr>
          <w:rFonts w:ascii="Arial" w:hAnsi="Arial" w:cs="Arial"/>
          <w:sz w:val="24"/>
          <w:szCs w:val="24"/>
        </w:rPr>
      </w:pPr>
    </w:p>
    <w:p w:rsidR="00691BF9" w:rsidRDefault="00691BF9" w:rsidP="00691BF9">
      <w:pPr>
        <w:spacing w:after="0" w:line="240" w:lineRule="auto"/>
        <w:ind w:left="284"/>
        <w:jc w:val="both"/>
        <w:rPr>
          <w:rFonts w:ascii="Arial" w:hAnsi="Arial" w:cs="Arial"/>
          <w:sz w:val="24"/>
          <w:szCs w:val="24"/>
        </w:rPr>
      </w:pPr>
      <w:r w:rsidRPr="000F59B0">
        <w:rPr>
          <w:rFonts w:ascii="Arial" w:hAnsi="Arial" w:cs="Arial"/>
          <w:sz w:val="24"/>
          <w:szCs w:val="24"/>
        </w:rPr>
        <w:t>D</w:t>
      </w:r>
      <w:r>
        <w:rPr>
          <w:rFonts w:ascii="Arial" w:hAnsi="Arial" w:cs="Arial"/>
          <w:sz w:val="24"/>
          <w:szCs w:val="24"/>
        </w:rPr>
        <w:t>ONIZETTI</w:t>
      </w:r>
      <w:r w:rsidRPr="000F59B0">
        <w:rPr>
          <w:rFonts w:ascii="Arial" w:hAnsi="Arial" w:cs="Arial"/>
          <w:sz w:val="24"/>
          <w:szCs w:val="24"/>
        </w:rPr>
        <w:t>,</w:t>
      </w:r>
      <w:r>
        <w:rPr>
          <w:rFonts w:ascii="Arial" w:hAnsi="Arial" w:cs="Arial"/>
          <w:sz w:val="24"/>
          <w:szCs w:val="24"/>
        </w:rPr>
        <w:t xml:space="preserve"> </w:t>
      </w:r>
      <w:r w:rsidRPr="000F59B0">
        <w:rPr>
          <w:rFonts w:ascii="Arial" w:hAnsi="Arial" w:cs="Arial"/>
          <w:sz w:val="24"/>
          <w:szCs w:val="24"/>
        </w:rPr>
        <w:t>E</w:t>
      </w:r>
      <w:r>
        <w:rPr>
          <w:rFonts w:ascii="Arial" w:hAnsi="Arial" w:cs="Arial"/>
          <w:sz w:val="24"/>
          <w:szCs w:val="24"/>
        </w:rPr>
        <w:t xml:space="preserve">. </w:t>
      </w:r>
      <w:r w:rsidRPr="00D03010">
        <w:rPr>
          <w:rFonts w:ascii="Arial" w:hAnsi="Arial" w:cs="Arial"/>
          <w:b/>
          <w:sz w:val="24"/>
          <w:szCs w:val="24"/>
        </w:rPr>
        <w:t>Curso didático de direito processual civil</w:t>
      </w:r>
      <w:r>
        <w:rPr>
          <w:rFonts w:ascii="Arial" w:hAnsi="Arial" w:cs="Arial"/>
          <w:sz w:val="24"/>
          <w:szCs w:val="24"/>
        </w:rPr>
        <w:t xml:space="preserve"> </w:t>
      </w:r>
      <w:r w:rsidRPr="000F59B0">
        <w:rPr>
          <w:rFonts w:ascii="Arial" w:hAnsi="Arial" w:cs="Arial"/>
          <w:sz w:val="24"/>
          <w:szCs w:val="24"/>
        </w:rPr>
        <w:t>–</w:t>
      </w:r>
      <w:r>
        <w:rPr>
          <w:rFonts w:ascii="Arial" w:hAnsi="Arial" w:cs="Arial"/>
          <w:sz w:val="24"/>
          <w:szCs w:val="24"/>
        </w:rPr>
        <w:t xml:space="preserve"> </w:t>
      </w:r>
      <w:r w:rsidRPr="000F59B0">
        <w:rPr>
          <w:rFonts w:ascii="Arial" w:hAnsi="Arial" w:cs="Arial"/>
          <w:sz w:val="24"/>
          <w:szCs w:val="24"/>
        </w:rPr>
        <w:t>20.</w:t>
      </w:r>
      <w:r>
        <w:rPr>
          <w:rFonts w:ascii="Arial" w:hAnsi="Arial" w:cs="Arial"/>
          <w:sz w:val="24"/>
          <w:szCs w:val="24"/>
        </w:rPr>
        <w:t xml:space="preserve"> </w:t>
      </w:r>
      <w:r w:rsidRPr="000F59B0">
        <w:rPr>
          <w:rFonts w:ascii="Arial" w:hAnsi="Arial" w:cs="Arial"/>
          <w:sz w:val="24"/>
          <w:szCs w:val="24"/>
        </w:rPr>
        <w:t>ed.</w:t>
      </w:r>
      <w:r>
        <w:rPr>
          <w:rFonts w:ascii="Arial" w:hAnsi="Arial" w:cs="Arial"/>
          <w:sz w:val="24"/>
          <w:szCs w:val="24"/>
        </w:rPr>
        <w:t xml:space="preserve"> </w:t>
      </w:r>
      <w:r w:rsidRPr="000F59B0">
        <w:rPr>
          <w:rFonts w:ascii="Arial" w:hAnsi="Arial" w:cs="Arial"/>
          <w:sz w:val="24"/>
          <w:szCs w:val="24"/>
        </w:rPr>
        <w:t>rev.,</w:t>
      </w:r>
      <w:r>
        <w:rPr>
          <w:rFonts w:ascii="Arial" w:hAnsi="Arial" w:cs="Arial"/>
          <w:sz w:val="24"/>
          <w:szCs w:val="24"/>
        </w:rPr>
        <w:t xml:space="preserve"> </w:t>
      </w:r>
      <w:r w:rsidRPr="000F59B0">
        <w:rPr>
          <w:rFonts w:ascii="Arial" w:hAnsi="Arial" w:cs="Arial"/>
          <w:sz w:val="24"/>
          <w:szCs w:val="24"/>
        </w:rPr>
        <w:t>atual. E</w:t>
      </w:r>
      <w:r>
        <w:rPr>
          <w:rFonts w:ascii="Arial" w:hAnsi="Arial" w:cs="Arial"/>
          <w:sz w:val="24"/>
          <w:szCs w:val="24"/>
        </w:rPr>
        <w:t xml:space="preserve"> </w:t>
      </w:r>
      <w:r w:rsidRPr="000F59B0">
        <w:rPr>
          <w:rFonts w:ascii="Arial" w:hAnsi="Arial" w:cs="Arial"/>
          <w:sz w:val="24"/>
          <w:szCs w:val="24"/>
        </w:rPr>
        <w:t>ampl.</w:t>
      </w:r>
      <w:r>
        <w:rPr>
          <w:rFonts w:ascii="Arial" w:hAnsi="Arial" w:cs="Arial"/>
          <w:sz w:val="24"/>
          <w:szCs w:val="24"/>
        </w:rPr>
        <w:t xml:space="preserve"> </w:t>
      </w:r>
      <w:r w:rsidRPr="000F59B0">
        <w:rPr>
          <w:rFonts w:ascii="Arial" w:hAnsi="Arial" w:cs="Arial"/>
          <w:sz w:val="24"/>
          <w:szCs w:val="24"/>
        </w:rPr>
        <w:t>–</w:t>
      </w:r>
      <w:r>
        <w:rPr>
          <w:rFonts w:ascii="Arial" w:hAnsi="Arial" w:cs="Arial"/>
          <w:sz w:val="24"/>
          <w:szCs w:val="24"/>
        </w:rPr>
        <w:t xml:space="preserve"> </w:t>
      </w:r>
      <w:r w:rsidRPr="000F59B0">
        <w:rPr>
          <w:rFonts w:ascii="Arial" w:hAnsi="Arial" w:cs="Arial"/>
          <w:sz w:val="24"/>
          <w:szCs w:val="24"/>
        </w:rPr>
        <w:t>São</w:t>
      </w:r>
      <w:r>
        <w:rPr>
          <w:rFonts w:ascii="Arial" w:hAnsi="Arial" w:cs="Arial"/>
          <w:sz w:val="24"/>
          <w:szCs w:val="24"/>
        </w:rPr>
        <w:t xml:space="preserve"> </w:t>
      </w:r>
      <w:r w:rsidRPr="000F59B0">
        <w:rPr>
          <w:rFonts w:ascii="Arial" w:hAnsi="Arial" w:cs="Arial"/>
          <w:sz w:val="24"/>
          <w:szCs w:val="24"/>
        </w:rPr>
        <w:t>Paulo:</w:t>
      </w:r>
      <w:r>
        <w:rPr>
          <w:rFonts w:ascii="Arial" w:hAnsi="Arial" w:cs="Arial"/>
          <w:sz w:val="24"/>
          <w:szCs w:val="24"/>
        </w:rPr>
        <w:t xml:space="preserve"> </w:t>
      </w:r>
      <w:r w:rsidRPr="000F59B0">
        <w:rPr>
          <w:rFonts w:ascii="Arial" w:hAnsi="Arial" w:cs="Arial"/>
          <w:sz w:val="24"/>
          <w:szCs w:val="24"/>
        </w:rPr>
        <w:t>Atlas,</w:t>
      </w:r>
      <w:r>
        <w:rPr>
          <w:rFonts w:ascii="Arial" w:hAnsi="Arial" w:cs="Arial"/>
          <w:sz w:val="24"/>
          <w:szCs w:val="24"/>
        </w:rPr>
        <w:t xml:space="preserve"> </w:t>
      </w:r>
      <w:r w:rsidRPr="000F59B0">
        <w:rPr>
          <w:rFonts w:ascii="Arial" w:hAnsi="Arial" w:cs="Arial"/>
          <w:sz w:val="24"/>
          <w:szCs w:val="24"/>
        </w:rPr>
        <w:t>2017</w:t>
      </w:r>
      <w:r>
        <w:rPr>
          <w:rFonts w:ascii="Arial" w:hAnsi="Arial" w:cs="Arial"/>
          <w:sz w:val="24"/>
          <w:szCs w:val="24"/>
        </w:rPr>
        <w:t>.</w:t>
      </w:r>
    </w:p>
    <w:p w:rsidR="00691BF9" w:rsidRPr="009E4B5E" w:rsidRDefault="00691BF9" w:rsidP="00691BF9">
      <w:pPr>
        <w:spacing w:after="0" w:line="240" w:lineRule="auto"/>
        <w:jc w:val="both"/>
        <w:rPr>
          <w:rFonts w:ascii="Arial" w:hAnsi="Arial" w:cs="Arial"/>
          <w:sz w:val="24"/>
          <w:szCs w:val="24"/>
        </w:rPr>
      </w:pPr>
    </w:p>
    <w:p w:rsidR="00691BF9" w:rsidRPr="009E4B5E" w:rsidRDefault="00691BF9" w:rsidP="00691BF9">
      <w:pPr>
        <w:spacing w:after="0" w:line="240" w:lineRule="auto"/>
        <w:ind w:left="284"/>
        <w:jc w:val="both"/>
        <w:rPr>
          <w:rFonts w:ascii="Arial" w:hAnsi="Arial" w:cs="Arial"/>
          <w:sz w:val="24"/>
          <w:szCs w:val="24"/>
        </w:rPr>
      </w:pPr>
      <w:r w:rsidRPr="009E4B5E">
        <w:rPr>
          <w:rFonts w:ascii="Arial" w:hAnsi="Arial" w:cs="Arial"/>
          <w:color w:val="222222"/>
          <w:sz w:val="24"/>
          <w:szCs w:val="24"/>
        </w:rPr>
        <w:t>FLEXA,</w:t>
      </w:r>
      <w:r>
        <w:rPr>
          <w:rFonts w:ascii="Arial" w:hAnsi="Arial" w:cs="Arial"/>
          <w:color w:val="222222"/>
          <w:sz w:val="24"/>
          <w:szCs w:val="24"/>
        </w:rPr>
        <w:t xml:space="preserve"> </w:t>
      </w:r>
      <w:r w:rsidRPr="009E4B5E">
        <w:rPr>
          <w:rFonts w:ascii="Arial" w:hAnsi="Arial" w:cs="Arial"/>
          <w:color w:val="222222"/>
          <w:sz w:val="24"/>
          <w:szCs w:val="24"/>
        </w:rPr>
        <w:t>A;</w:t>
      </w:r>
      <w:r>
        <w:rPr>
          <w:rFonts w:ascii="Arial" w:hAnsi="Arial" w:cs="Arial"/>
          <w:color w:val="222222"/>
          <w:sz w:val="24"/>
          <w:szCs w:val="24"/>
        </w:rPr>
        <w:t xml:space="preserve"> </w:t>
      </w:r>
      <w:r w:rsidRPr="009E4B5E">
        <w:rPr>
          <w:rFonts w:ascii="Arial" w:hAnsi="Arial" w:cs="Arial"/>
          <w:color w:val="222222"/>
          <w:sz w:val="24"/>
          <w:szCs w:val="24"/>
        </w:rPr>
        <w:t xml:space="preserve">DIAS, B. A. </w:t>
      </w:r>
      <w:r w:rsidRPr="009E4B5E">
        <w:rPr>
          <w:rFonts w:ascii="Arial" w:hAnsi="Arial" w:cs="Arial"/>
          <w:b/>
          <w:color w:val="222222"/>
          <w:sz w:val="24"/>
          <w:szCs w:val="24"/>
        </w:rPr>
        <w:t>Astreintes no novo CPC–Perspectivas e Controvérsias</w:t>
      </w:r>
      <w:r w:rsidRPr="009E4B5E">
        <w:rPr>
          <w:rFonts w:ascii="Arial" w:hAnsi="Arial" w:cs="Arial"/>
          <w:color w:val="222222"/>
          <w:sz w:val="24"/>
          <w:szCs w:val="24"/>
        </w:rPr>
        <w:t xml:space="preserve">. </w:t>
      </w:r>
      <w:r w:rsidRPr="009E4B5E">
        <w:rPr>
          <w:rFonts w:ascii="Arial" w:hAnsi="Arial" w:cs="Arial"/>
          <w:sz w:val="24"/>
          <w:szCs w:val="24"/>
        </w:rPr>
        <w:t>R. EMERJ, Rio de Janeiro, v. 20, n. 78, p. 158 - 167, janeiro/abril 2017</w:t>
      </w:r>
    </w:p>
    <w:p w:rsidR="00691BF9" w:rsidRDefault="00691BF9" w:rsidP="00691BF9">
      <w:pPr>
        <w:autoSpaceDE w:val="0"/>
        <w:autoSpaceDN w:val="0"/>
        <w:adjustRightInd w:val="0"/>
        <w:spacing w:after="0" w:line="240" w:lineRule="auto"/>
        <w:jc w:val="both"/>
        <w:rPr>
          <w:rFonts w:ascii="Arial" w:eastAsia="LiberationSans" w:hAnsi="Arial" w:cs="Arial"/>
          <w:sz w:val="24"/>
          <w:szCs w:val="24"/>
        </w:rPr>
      </w:pPr>
    </w:p>
    <w:p w:rsidR="00691BF9" w:rsidRDefault="00691BF9" w:rsidP="00691BF9">
      <w:pPr>
        <w:autoSpaceDE w:val="0"/>
        <w:autoSpaceDN w:val="0"/>
        <w:adjustRightInd w:val="0"/>
        <w:spacing w:after="0" w:line="240" w:lineRule="auto"/>
        <w:ind w:left="284"/>
        <w:jc w:val="both"/>
        <w:rPr>
          <w:rFonts w:ascii="Arial" w:eastAsia="LiberationSans" w:hAnsi="Arial" w:cs="Arial"/>
          <w:sz w:val="24"/>
          <w:szCs w:val="24"/>
        </w:rPr>
      </w:pPr>
      <w:r w:rsidRPr="0023014B">
        <w:rPr>
          <w:rFonts w:ascii="Arial" w:eastAsia="LiberationSans" w:hAnsi="Arial" w:cs="Arial"/>
          <w:sz w:val="24"/>
          <w:szCs w:val="24"/>
        </w:rPr>
        <w:t>G</w:t>
      </w:r>
      <w:r>
        <w:rPr>
          <w:rFonts w:ascii="Arial" w:eastAsia="LiberationSans" w:hAnsi="Arial" w:cs="Arial"/>
          <w:sz w:val="24"/>
          <w:szCs w:val="24"/>
        </w:rPr>
        <w:t>AGLIANO</w:t>
      </w:r>
      <w:r w:rsidRPr="0023014B">
        <w:rPr>
          <w:rFonts w:ascii="Arial" w:eastAsia="LiberationSans" w:hAnsi="Arial" w:cs="Arial"/>
          <w:sz w:val="24"/>
          <w:szCs w:val="24"/>
        </w:rPr>
        <w:t>,</w:t>
      </w:r>
      <w:r>
        <w:rPr>
          <w:rFonts w:ascii="Arial" w:eastAsia="LiberationSans" w:hAnsi="Arial" w:cs="Arial"/>
          <w:sz w:val="24"/>
          <w:szCs w:val="24"/>
        </w:rPr>
        <w:t xml:space="preserve"> </w:t>
      </w:r>
      <w:r w:rsidRPr="0023014B">
        <w:rPr>
          <w:rFonts w:ascii="Arial" w:eastAsia="LiberationSans" w:hAnsi="Arial" w:cs="Arial"/>
          <w:sz w:val="24"/>
          <w:szCs w:val="24"/>
        </w:rPr>
        <w:t>P</w:t>
      </w:r>
      <w:r>
        <w:rPr>
          <w:rFonts w:ascii="Arial" w:eastAsia="LiberationSans" w:hAnsi="Arial" w:cs="Arial"/>
          <w:sz w:val="24"/>
          <w:szCs w:val="24"/>
        </w:rPr>
        <w:t xml:space="preserve"> S.; PAMPLONA FILHO, R.</w:t>
      </w:r>
      <w:r w:rsidRPr="0023014B">
        <w:rPr>
          <w:rFonts w:ascii="Arial" w:eastAsia="LiberationSans" w:hAnsi="Arial" w:cs="Arial"/>
          <w:sz w:val="24"/>
          <w:szCs w:val="24"/>
        </w:rPr>
        <w:t xml:space="preserve"> </w:t>
      </w:r>
      <w:r w:rsidRPr="0023014B">
        <w:rPr>
          <w:rFonts w:ascii="Arial" w:eastAsia="LiberationSans" w:hAnsi="Arial" w:cs="Arial"/>
          <w:b/>
          <w:sz w:val="24"/>
          <w:szCs w:val="24"/>
        </w:rPr>
        <w:t>Manual de direito civil</w:t>
      </w:r>
      <w:r w:rsidRPr="0023014B">
        <w:rPr>
          <w:rFonts w:ascii="Arial" w:eastAsia="LiberationSans" w:hAnsi="Arial" w:cs="Arial"/>
          <w:sz w:val="24"/>
          <w:szCs w:val="24"/>
        </w:rPr>
        <w:t>;</w:t>
      </w:r>
      <w:r>
        <w:rPr>
          <w:rFonts w:ascii="Arial" w:eastAsia="LiberationSans" w:hAnsi="Arial" w:cs="Arial"/>
          <w:sz w:val="24"/>
          <w:szCs w:val="24"/>
        </w:rPr>
        <w:t xml:space="preserve"> </w:t>
      </w:r>
      <w:r w:rsidRPr="0023014B">
        <w:rPr>
          <w:rFonts w:ascii="Arial" w:eastAsia="LiberationSans" w:hAnsi="Arial" w:cs="Arial"/>
          <w:sz w:val="24"/>
          <w:szCs w:val="24"/>
        </w:rPr>
        <w:t>volume</w:t>
      </w:r>
      <w:r>
        <w:rPr>
          <w:rFonts w:ascii="Arial" w:eastAsia="LiberationSans" w:hAnsi="Arial" w:cs="Arial"/>
          <w:sz w:val="24"/>
          <w:szCs w:val="24"/>
        </w:rPr>
        <w:t xml:space="preserve"> </w:t>
      </w:r>
      <w:r w:rsidRPr="0023014B">
        <w:rPr>
          <w:rFonts w:ascii="Arial" w:eastAsia="LiberationSans" w:hAnsi="Arial" w:cs="Arial"/>
          <w:sz w:val="24"/>
          <w:szCs w:val="24"/>
        </w:rPr>
        <w:t>único</w:t>
      </w:r>
      <w:r>
        <w:rPr>
          <w:rFonts w:ascii="Arial" w:eastAsia="LiberationSans" w:hAnsi="Arial" w:cs="Arial"/>
          <w:sz w:val="24"/>
          <w:szCs w:val="24"/>
        </w:rPr>
        <w:t>.  S</w:t>
      </w:r>
      <w:r w:rsidRPr="0023014B">
        <w:rPr>
          <w:rFonts w:ascii="Arial" w:eastAsia="LiberationSans" w:hAnsi="Arial" w:cs="Arial"/>
          <w:sz w:val="24"/>
          <w:szCs w:val="24"/>
        </w:rPr>
        <w:t>ão</w:t>
      </w:r>
      <w:r>
        <w:rPr>
          <w:rFonts w:ascii="Arial" w:eastAsia="LiberationSans" w:hAnsi="Arial" w:cs="Arial"/>
          <w:sz w:val="24"/>
          <w:szCs w:val="24"/>
        </w:rPr>
        <w:t xml:space="preserve"> </w:t>
      </w:r>
      <w:r w:rsidRPr="0023014B">
        <w:rPr>
          <w:rFonts w:ascii="Arial" w:eastAsia="LiberationSans" w:hAnsi="Arial" w:cs="Arial"/>
          <w:sz w:val="24"/>
          <w:szCs w:val="24"/>
        </w:rPr>
        <w:t>Paulo:</w:t>
      </w:r>
      <w:r>
        <w:rPr>
          <w:rFonts w:ascii="Arial" w:eastAsia="LiberationSans" w:hAnsi="Arial" w:cs="Arial"/>
          <w:sz w:val="24"/>
          <w:szCs w:val="24"/>
        </w:rPr>
        <w:t xml:space="preserve"> </w:t>
      </w:r>
      <w:r w:rsidRPr="0023014B">
        <w:rPr>
          <w:rFonts w:ascii="Arial" w:eastAsia="LiberationSans" w:hAnsi="Arial" w:cs="Arial"/>
          <w:sz w:val="24"/>
          <w:szCs w:val="24"/>
        </w:rPr>
        <w:t>Saraiva,</w:t>
      </w:r>
      <w:r>
        <w:rPr>
          <w:rFonts w:ascii="Arial" w:eastAsia="LiberationSans" w:hAnsi="Arial" w:cs="Arial"/>
          <w:sz w:val="24"/>
          <w:szCs w:val="24"/>
        </w:rPr>
        <w:t xml:space="preserve"> </w:t>
      </w:r>
      <w:r w:rsidRPr="0023014B">
        <w:rPr>
          <w:rFonts w:ascii="Arial" w:eastAsia="LiberationSans" w:hAnsi="Arial" w:cs="Arial"/>
          <w:sz w:val="24"/>
          <w:szCs w:val="24"/>
        </w:rPr>
        <w:t>2017.</w:t>
      </w:r>
    </w:p>
    <w:p w:rsidR="00691BF9" w:rsidRPr="009E4B5E" w:rsidRDefault="00691BF9" w:rsidP="00691BF9">
      <w:pPr>
        <w:autoSpaceDE w:val="0"/>
        <w:autoSpaceDN w:val="0"/>
        <w:adjustRightInd w:val="0"/>
        <w:spacing w:after="0" w:line="240" w:lineRule="auto"/>
        <w:jc w:val="both"/>
        <w:rPr>
          <w:rFonts w:ascii="Arial" w:eastAsia="LiberationSans" w:hAnsi="Arial" w:cs="Arial"/>
          <w:sz w:val="24"/>
          <w:szCs w:val="24"/>
        </w:rPr>
      </w:pPr>
    </w:p>
    <w:p w:rsidR="00691BF9" w:rsidRPr="009E4B5E" w:rsidRDefault="00691BF9" w:rsidP="00691BF9">
      <w:pPr>
        <w:spacing w:after="0" w:line="240" w:lineRule="auto"/>
        <w:ind w:left="284"/>
        <w:jc w:val="both"/>
        <w:rPr>
          <w:rFonts w:ascii="Arial" w:hAnsi="Arial" w:cs="Arial"/>
          <w:sz w:val="24"/>
          <w:szCs w:val="24"/>
        </w:rPr>
      </w:pPr>
      <w:r w:rsidRPr="009E4B5E">
        <w:rPr>
          <w:rFonts w:ascii="Arial" w:hAnsi="Arial" w:cs="Arial"/>
          <w:sz w:val="24"/>
          <w:szCs w:val="24"/>
          <w:shd w:val="clear" w:color="auto" w:fill="FFFFFF"/>
        </w:rPr>
        <w:t>G</w:t>
      </w:r>
      <w:r>
        <w:rPr>
          <w:rFonts w:ascii="Arial" w:hAnsi="Arial" w:cs="Arial"/>
          <w:sz w:val="24"/>
          <w:szCs w:val="24"/>
          <w:shd w:val="clear" w:color="auto" w:fill="FFFFFF"/>
        </w:rPr>
        <w:t>ONÇALVES</w:t>
      </w:r>
      <w:r w:rsidRPr="009E4B5E">
        <w:rPr>
          <w:rFonts w:ascii="Arial" w:hAnsi="Arial" w:cs="Arial"/>
          <w:sz w:val="24"/>
          <w:szCs w:val="24"/>
          <w:shd w:val="clear" w:color="auto" w:fill="FFFFFF"/>
        </w:rPr>
        <w:t xml:space="preserve">, M. V. R. </w:t>
      </w:r>
      <w:r w:rsidRPr="009E4B5E">
        <w:rPr>
          <w:rFonts w:ascii="Arial" w:hAnsi="Arial" w:cs="Arial"/>
          <w:b/>
          <w:sz w:val="24"/>
          <w:szCs w:val="24"/>
          <w:shd w:val="clear" w:color="auto" w:fill="FFFFFF"/>
        </w:rPr>
        <w:t>Direito processual civil esquematizado</w:t>
      </w:r>
      <w:r w:rsidRPr="009E4B5E">
        <w:rPr>
          <w:rFonts w:ascii="Arial" w:hAnsi="Arial" w:cs="Arial"/>
          <w:sz w:val="24"/>
          <w:szCs w:val="24"/>
          <w:shd w:val="clear" w:color="auto" w:fill="FFFFFF"/>
        </w:rPr>
        <w:t xml:space="preserve">– 8. ed. – </w:t>
      </w:r>
      <w:r>
        <w:rPr>
          <w:rFonts w:ascii="Arial" w:hAnsi="Arial" w:cs="Arial"/>
          <w:sz w:val="24"/>
          <w:szCs w:val="24"/>
          <w:shd w:val="clear" w:color="auto" w:fill="FFFFFF"/>
        </w:rPr>
        <w:t>S</w:t>
      </w:r>
      <w:r w:rsidRPr="009E4B5E">
        <w:rPr>
          <w:rFonts w:ascii="Arial" w:hAnsi="Arial" w:cs="Arial"/>
          <w:sz w:val="24"/>
          <w:szCs w:val="24"/>
          <w:shd w:val="clear" w:color="auto" w:fill="FFFFFF"/>
        </w:rPr>
        <w:t>ão Paulo: Saraiva, 2017.</w:t>
      </w:r>
    </w:p>
    <w:p w:rsidR="00691BF9" w:rsidRPr="009E4B5E" w:rsidRDefault="00691BF9" w:rsidP="00691BF9">
      <w:pPr>
        <w:spacing w:after="0" w:line="240" w:lineRule="auto"/>
        <w:jc w:val="both"/>
        <w:rPr>
          <w:rFonts w:ascii="Arial" w:hAnsi="Arial" w:cs="Arial"/>
          <w:sz w:val="24"/>
          <w:szCs w:val="24"/>
          <w:shd w:val="clear" w:color="auto" w:fill="FFFFFF"/>
        </w:rPr>
      </w:pPr>
    </w:p>
    <w:p w:rsidR="00691BF9" w:rsidRPr="009E4B5E" w:rsidRDefault="00691BF9" w:rsidP="00691BF9">
      <w:pPr>
        <w:spacing w:after="0" w:line="240" w:lineRule="auto"/>
        <w:ind w:left="284"/>
        <w:jc w:val="both"/>
        <w:rPr>
          <w:rFonts w:ascii="Arial" w:hAnsi="Arial" w:cs="Arial"/>
          <w:sz w:val="24"/>
          <w:szCs w:val="24"/>
          <w:shd w:val="clear" w:color="auto" w:fill="FFFFFF"/>
        </w:rPr>
      </w:pPr>
      <w:r w:rsidRPr="009E4B5E">
        <w:rPr>
          <w:rFonts w:ascii="Arial" w:hAnsi="Arial" w:cs="Arial"/>
          <w:sz w:val="24"/>
          <w:szCs w:val="24"/>
          <w:shd w:val="clear" w:color="auto" w:fill="FFFFFF"/>
        </w:rPr>
        <w:t>MOLGARO, M.A.B.</w:t>
      </w:r>
      <w:r w:rsidRPr="009E4B5E">
        <w:rPr>
          <w:rFonts w:ascii="Arial" w:hAnsi="Arial" w:cs="Arial"/>
          <w:b/>
          <w:sz w:val="24"/>
          <w:szCs w:val="24"/>
          <w:shd w:val="clear" w:color="auto" w:fill="FFFFFF"/>
        </w:rPr>
        <w:t xml:space="preserve"> OS PRINCÍPIOS CONSTITUCIONAIS E A APLICAÇÃO DO ARTIGO 139, IV, DO CÓDIGO DE PROCESSO CIVIL NO PROCESSO DE EXECUÇÃO POR QUANTIA CERTA</w:t>
      </w:r>
      <w:r w:rsidRPr="009E4B5E">
        <w:rPr>
          <w:rFonts w:ascii="Arial" w:hAnsi="Arial" w:cs="Arial"/>
          <w:sz w:val="24"/>
          <w:szCs w:val="24"/>
          <w:shd w:val="clear" w:color="auto" w:fill="FFFFFF"/>
        </w:rPr>
        <w:t xml:space="preserve">. </w:t>
      </w:r>
      <w:r>
        <w:rPr>
          <w:rFonts w:ascii="Arial" w:hAnsi="Arial" w:cs="Arial"/>
          <w:sz w:val="24"/>
          <w:szCs w:val="24"/>
          <w:shd w:val="clear" w:color="auto" w:fill="FFFFFF"/>
        </w:rPr>
        <w:t>F</w:t>
      </w:r>
      <w:r w:rsidRPr="009E4B5E">
        <w:rPr>
          <w:rFonts w:ascii="Arial" w:hAnsi="Arial" w:cs="Arial"/>
          <w:sz w:val="24"/>
          <w:szCs w:val="24"/>
          <w:shd w:val="clear" w:color="auto" w:fill="FFFFFF"/>
        </w:rPr>
        <w:t>lorianópolis, 2017.</w:t>
      </w:r>
    </w:p>
    <w:p w:rsidR="00691BF9" w:rsidRPr="009E4B5E" w:rsidRDefault="00691BF9" w:rsidP="00691BF9">
      <w:pPr>
        <w:spacing w:after="0" w:line="240" w:lineRule="auto"/>
        <w:jc w:val="both"/>
        <w:rPr>
          <w:rFonts w:ascii="Arial" w:hAnsi="Arial" w:cs="Arial"/>
          <w:sz w:val="24"/>
          <w:szCs w:val="24"/>
          <w:shd w:val="clear" w:color="auto" w:fill="FFFFFF"/>
        </w:rPr>
      </w:pPr>
    </w:p>
    <w:p w:rsidR="00691BF9" w:rsidRPr="009E4B5E" w:rsidRDefault="00691BF9" w:rsidP="00691BF9">
      <w:pPr>
        <w:autoSpaceDE w:val="0"/>
        <w:autoSpaceDN w:val="0"/>
        <w:adjustRightInd w:val="0"/>
        <w:spacing w:after="0" w:line="240" w:lineRule="auto"/>
        <w:ind w:left="284"/>
        <w:jc w:val="both"/>
        <w:rPr>
          <w:rFonts w:ascii="Arial" w:eastAsia="LiberationSans" w:hAnsi="Arial" w:cs="Arial"/>
          <w:sz w:val="24"/>
          <w:szCs w:val="24"/>
        </w:rPr>
      </w:pPr>
      <w:r w:rsidRPr="009E4B5E">
        <w:rPr>
          <w:rFonts w:ascii="Arial" w:eastAsia="LiberationSans" w:hAnsi="Arial" w:cs="Arial"/>
          <w:sz w:val="24"/>
          <w:szCs w:val="24"/>
        </w:rPr>
        <w:t xml:space="preserve">NADER, P. </w:t>
      </w:r>
      <w:r w:rsidRPr="002602AF">
        <w:rPr>
          <w:rFonts w:ascii="Arial" w:eastAsia="LiberationSans" w:hAnsi="Arial" w:cs="Arial"/>
          <w:b/>
          <w:sz w:val="24"/>
          <w:szCs w:val="24"/>
        </w:rPr>
        <w:t>Curso de Direito Civil – Obrigações - vol. II</w:t>
      </w:r>
      <w:r w:rsidRPr="009E4B5E">
        <w:rPr>
          <w:rFonts w:ascii="Arial" w:eastAsia="LiberationSans" w:hAnsi="Arial" w:cs="Arial"/>
          <w:sz w:val="24"/>
          <w:szCs w:val="24"/>
        </w:rPr>
        <w:t xml:space="preserve">. - São Paulo, Forense, 2016. </w:t>
      </w:r>
    </w:p>
    <w:p w:rsidR="00691BF9" w:rsidRPr="009E4B5E" w:rsidRDefault="00691BF9" w:rsidP="00691BF9">
      <w:pPr>
        <w:autoSpaceDE w:val="0"/>
        <w:autoSpaceDN w:val="0"/>
        <w:adjustRightInd w:val="0"/>
        <w:spacing w:after="0" w:line="240" w:lineRule="auto"/>
        <w:jc w:val="both"/>
        <w:rPr>
          <w:rFonts w:ascii="Arial" w:hAnsi="Arial" w:cs="Arial"/>
          <w:sz w:val="24"/>
          <w:szCs w:val="24"/>
        </w:rPr>
      </w:pPr>
    </w:p>
    <w:p w:rsidR="00691BF9" w:rsidRPr="009E4B5E" w:rsidRDefault="00691BF9" w:rsidP="00691BF9">
      <w:pPr>
        <w:autoSpaceDE w:val="0"/>
        <w:autoSpaceDN w:val="0"/>
        <w:adjustRightInd w:val="0"/>
        <w:spacing w:after="0" w:line="240" w:lineRule="auto"/>
        <w:ind w:left="284"/>
        <w:jc w:val="both"/>
        <w:rPr>
          <w:rFonts w:ascii="Arial" w:hAnsi="Arial" w:cs="Arial"/>
          <w:sz w:val="24"/>
          <w:szCs w:val="24"/>
        </w:rPr>
      </w:pPr>
      <w:r w:rsidRPr="009E4B5E">
        <w:rPr>
          <w:rFonts w:ascii="Arial" w:hAnsi="Arial" w:cs="Arial"/>
          <w:sz w:val="24"/>
          <w:szCs w:val="24"/>
        </w:rPr>
        <w:t xml:space="preserve">NERY </w:t>
      </w:r>
      <w:r w:rsidR="00FF7DA0" w:rsidRPr="009E4B5E">
        <w:rPr>
          <w:rFonts w:ascii="Arial" w:hAnsi="Arial" w:cs="Arial"/>
          <w:sz w:val="24"/>
          <w:szCs w:val="24"/>
        </w:rPr>
        <w:t>J</w:t>
      </w:r>
      <w:r w:rsidR="00FF7DA0">
        <w:rPr>
          <w:rFonts w:ascii="Arial" w:hAnsi="Arial" w:cs="Arial"/>
          <w:sz w:val="24"/>
          <w:szCs w:val="24"/>
        </w:rPr>
        <w:t>UNIO</w:t>
      </w:r>
      <w:r w:rsidR="00FF7DA0" w:rsidRPr="009E4B5E">
        <w:rPr>
          <w:rFonts w:ascii="Arial" w:hAnsi="Arial" w:cs="Arial"/>
          <w:sz w:val="24"/>
          <w:szCs w:val="24"/>
        </w:rPr>
        <w:t>R.</w:t>
      </w:r>
      <w:r w:rsidRPr="009E4B5E">
        <w:rPr>
          <w:rFonts w:ascii="Arial" w:hAnsi="Arial" w:cs="Arial"/>
          <w:sz w:val="24"/>
          <w:szCs w:val="24"/>
        </w:rPr>
        <w:t xml:space="preserve"> N.;</w:t>
      </w:r>
      <w:r>
        <w:rPr>
          <w:rFonts w:ascii="Arial" w:hAnsi="Arial" w:cs="Arial"/>
          <w:sz w:val="24"/>
          <w:szCs w:val="24"/>
        </w:rPr>
        <w:t xml:space="preserve"> </w:t>
      </w:r>
      <w:r w:rsidRPr="009E4B5E">
        <w:rPr>
          <w:rFonts w:ascii="Arial" w:hAnsi="Arial" w:cs="Arial"/>
          <w:sz w:val="24"/>
          <w:szCs w:val="24"/>
        </w:rPr>
        <w:t>ANDRADE, R. M.</w:t>
      </w:r>
      <w:r>
        <w:rPr>
          <w:rFonts w:ascii="Arial" w:hAnsi="Arial" w:cs="Arial"/>
          <w:sz w:val="24"/>
          <w:szCs w:val="24"/>
        </w:rPr>
        <w:t xml:space="preserve"> </w:t>
      </w:r>
      <w:r w:rsidRPr="009E4B5E">
        <w:rPr>
          <w:rFonts w:ascii="Arial" w:hAnsi="Arial" w:cs="Arial"/>
          <w:b/>
          <w:bCs/>
          <w:sz w:val="24"/>
          <w:szCs w:val="24"/>
        </w:rPr>
        <w:t>Código de Processo Civil Comentado</w:t>
      </w:r>
      <w:r w:rsidRPr="009E4B5E">
        <w:rPr>
          <w:rFonts w:ascii="Arial" w:hAnsi="Arial" w:cs="Arial"/>
          <w:sz w:val="24"/>
          <w:szCs w:val="24"/>
        </w:rPr>
        <w:t>. 16a ed. São Paulo: RT, 2016.</w:t>
      </w:r>
      <w:r>
        <w:rPr>
          <w:rFonts w:ascii="Arial" w:hAnsi="Arial" w:cs="Arial"/>
          <w:sz w:val="24"/>
          <w:szCs w:val="24"/>
        </w:rPr>
        <w:t xml:space="preserve"> </w:t>
      </w:r>
      <w:r w:rsidRPr="009E4B5E">
        <w:rPr>
          <w:rFonts w:ascii="Arial" w:hAnsi="Arial" w:cs="Arial"/>
          <w:sz w:val="24"/>
          <w:szCs w:val="24"/>
        </w:rPr>
        <w:t>pg.1403.</w:t>
      </w:r>
    </w:p>
    <w:p w:rsidR="00691BF9" w:rsidRPr="009E4B5E" w:rsidRDefault="00691BF9" w:rsidP="00691BF9">
      <w:pPr>
        <w:autoSpaceDE w:val="0"/>
        <w:autoSpaceDN w:val="0"/>
        <w:adjustRightInd w:val="0"/>
        <w:spacing w:after="0" w:line="240" w:lineRule="auto"/>
        <w:jc w:val="both"/>
        <w:rPr>
          <w:rFonts w:ascii="Arial" w:eastAsia="LiberationSans" w:hAnsi="Arial" w:cs="Arial"/>
          <w:sz w:val="24"/>
          <w:szCs w:val="24"/>
        </w:rPr>
      </w:pPr>
    </w:p>
    <w:p w:rsidR="00691BF9" w:rsidRPr="009E4B5E" w:rsidRDefault="00691BF9" w:rsidP="00691BF9">
      <w:pPr>
        <w:autoSpaceDE w:val="0"/>
        <w:autoSpaceDN w:val="0"/>
        <w:adjustRightInd w:val="0"/>
        <w:spacing w:after="0" w:line="240" w:lineRule="auto"/>
        <w:ind w:left="284"/>
        <w:jc w:val="both"/>
        <w:rPr>
          <w:rFonts w:ascii="Arial" w:hAnsi="Arial" w:cs="Arial"/>
          <w:sz w:val="24"/>
          <w:szCs w:val="24"/>
        </w:rPr>
      </w:pPr>
      <w:r w:rsidRPr="009E4B5E">
        <w:rPr>
          <w:rFonts w:ascii="Arial" w:hAnsi="Arial" w:cs="Arial"/>
          <w:sz w:val="24"/>
          <w:szCs w:val="24"/>
        </w:rPr>
        <w:t xml:space="preserve">NUNES, D. D. </w:t>
      </w:r>
      <w:r w:rsidRPr="009E4B5E">
        <w:rPr>
          <w:rFonts w:ascii="Arial" w:hAnsi="Arial" w:cs="Arial"/>
          <w:b/>
          <w:sz w:val="24"/>
          <w:szCs w:val="24"/>
        </w:rPr>
        <w:t>Os efeitos da multa astreintes dentro do sistema jurídico vigente</w:t>
      </w:r>
      <w:r w:rsidRPr="009E4B5E">
        <w:rPr>
          <w:rFonts w:ascii="Arial" w:hAnsi="Arial" w:cs="Arial"/>
          <w:sz w:val="24"/>
          <w:szCs w:val="24"/>
        </w:rPr>
        <w:t>.</w:t>
      </w:r>
      <w:r>
        <w:rPr>
          <w:rFonts w:ascii="Arial" w:hAnsi="Arial" w:cs="Arial"/>
          <w:sz w:val="24"/>
          <w:szCs w:val="24"/>
        </w:rPr>
        <w:t xml:space="preserve"> </w:t>
      </w:r>
      <w:r w:rsidRPr="009E4B5E">
        <w:rPr>
          <w:rFonts w:ascii="Arial" w:hAnsi="Arial" w:cs="Arial"/>
          <w:sz w:val="24"/>
          <w:szCs w:val="24"/>
        </w:rPr>
        <w:t>Campina Grande-PB 2016. p. 13</w:t>
      </w:r>
    </w:p>
    <w:p w:rsidR="00691BF9" w:rsidRPr="009E4B5E" w:rsidRDefault="00691BF9" w:rsidP="00691BF9">
      <w:pPr>
        <w:autoSpaceDE w:val="0"/>
        <w:autoSpaceDN w:val="0"/>
        <w:adjustRightInd w:val="0"/>
        <w:spacing w:after="0" w:line="240" w:lineRule="auto"/>
        <w:jc w:val="both"/>
        <w:rPr>
          <w:rFonts w:ascii="Arial" w:hAnsi="Arial" w:cs="Arial"/>
          <w:sz w:val="24"/>
          <w:szCs w:val="24"/>
        </w:rPr>
      </w:pPr>
    </w:p>
    <w:p w:rsidR="00691BF9" w:rsidRPr="009E4B5E" w:rsidRDefault="00691BF9" w:rsidP="00691BF9">
      <w:pPr>
        <w:autoSpaceDE w:val="0"/>
        <w:autoSpaceDN w:val="0"/>
        <w:adjustRightInd w:val="0"/>
        <w:spacing w:after="0" w:line="240" w:lineRule="auto"/>
        <w:ind w:left="284"/>
        <w:jc w:val="both"/>
        <w:rPr>
          <w:rFonts w:ascii="Arial" w:hAnsi="Arial" w:cs="Arial"/>
          <w:sz w:val="24"/>
          <w:szCs w:val="24"/>
        </w:rPr>
      </w:pPr>
      <w:r w:rsidRPr="009E4B5E">
        <w:rPr>
          <w:rFonts w:ascii="Arial" w:hAnsi="Arial" w:cs="Arial"/>
          <w:sz w:val="24"/>
          <w:szCs w:val="24"/>
        </w:rPr>
        <w:t xml:space="preserve">LEMOS, V. S.; LEMOS, J. D. M. O. </w:t>
      </w:r>
      <w:r w:rsidRPr="002602AF">
        <w:rPr>
          <w:rFonts w:ascii="Arial" w:hAnsi="Arial" w:cs="Arial"/>
          <w:b/>
          <w:sz w:val="24"/>
          <w:szCs w:val="24"/>
        </w:rPr>
        <w:t>O cumprimento de sentença por quantia certa: a nova relação com o trânsito em julgado e a necessidade do requerimento do vencedor</w:t>
      </w:r>
      <w:r w:rsidRPr="009E4B5E">
        <w:rPr>
          <w:rFonts w:ascii="Arial" w:hAnsi="Arial" w:cs="Arial"/>
          <w:sz w:val="24"/>
          <w:szCs w:val="24"/>
        </w:rPr>
        <w:t xml:space="preserve">. Revista de Direito da ADVOCEF. Porto Alegre, ADVOCEF, v.1, n.23, 2016 </w:t>
      </w:r>
    </w:p>
    <w:p w:rsidR="00691BF9" w:rsidRPr="009E4B5E" w:rsidRDefault="00691BF9" w:rsidP="00691BF9">
      <w:pPr>
        <w:pStyle w:val="PargrafodaLista"/>
        <w:autoSpaceDE w:val="0"/>
        <w:autoSpaceDN w:val="0"/>
        <w:adjustRightInd w:val="0"/>
        <w:spacing w:after="0" w:line="240" w:lineRule="auto"/>
        <w:ind w:left="644"/>
        <w:jc w:val="both"/>
        <w:rPr>
          <w:rFonts w:ascii="Arial" w:hAnsi="Arial" w:cs="Arial"/>
          <w:sz w:val="24"/>
          <w:szCs w:val="24"/>
        </w:rPr>
      </w:pPr>
    </w:p>
    <w:p w:rsidR="00691BF9" w:rsidRPr="009E4B5E" w:rsidRDefault="00691BF9" w:rsidP="00691BF9">
      <w:pPr>
        <w:autoSpaceDE w:val="0"/>
        <w:autoSpaceDN w:val="0"/>
        <w:adjustRightInd w:val="0"/>
        <w:spacing w:after="0" w:line="240" w:lineRule="auto"/>
        <w:ind w:left="284"/>
        <w:jc w:val="both"/>
        <w:rPr>
          <w:rFonts w:ascii="Arial" w:eastAsia="LiberationSans" w:hAnsi="Arial" w:cs="Arial"/>
          <w:sz w:val="24"/>
          <w:szCs w:val="24"/>
        </w:rPr>
      </w:pPr>
      <w:r w:rsidRPr="009E4B5E">
        <w:rPr>
          <w:rFonts w:ascii="Arial" w:eastAsia="LiberationSans" w:hAnsi="Arial" w:cs="Arial"/>
          <w:sz w:val="24"/>
          <w:szCs w:val="24"/>
        </w:rPr>
        <w:t>T</w:t>
      </w:r>
      <w:r>
        <w:rPr>
          <w:rFonts w:ascii="Arial" w:eastAsia="LiberationSans" w:hAnsi="Arial" w:cs="Arial"/>
          <w:sz w:val="24"/>
          <w:szCs w:val="24"/>
        </w:rPr>
        <w:t>ARTUCE</w:t>
      </w:r>
      <w:r w:rsidRPr="009E4B5E">
        <w:rPr>
          <w:rFonts w:ascii="Arial" w:eastAsia="LiberationSans" w:hAnsi="Arial" w:cs="Arial"/>
          <w:sz w:val="24"/>
          <w:szCs w:val="24"/>
        </w:rPr>
        <w:t>, F</w:t>
      </w:r>
      <w:r>
        <w:rPr>
          <w:rFonts w:ascii="Arial" w:eastAsia="LiberationSans" w:hAnsi="Arial" w:cs="Arial"/>
          <w:sz w:val="24"/>
          <w:szCs w:val="24"/>
        </w:rPr>
        <w:t>.</w:t>
      </w:r>
      <w:r w:rsidRPr="009E4B5E">
        <w:rPr>
          <w:rFonts w:ascii="Arial" w:eastAsia="LiberationSans" w:hAnsi="Arial" w:cs="Arial"/>
          <w:sz w:val="24"/>
          <w:szCs w:val="24"/>
        </w:rPr>
        <w:t xml:space="preserve"> </w:t>
      </w:r>
      <w:r w:rsidRPr="002602AF">
        <w:rPr>
          <w:rFonts w:ascii="Arial" w:eastAsia="LiberationSans" w:hAnsi="Arial" w:cs="Arial"/>
          <w:b/>
          <w:sz w:val="24"/>
          <w:szCs w:val="24"/>
        </w:rPr>
        <w:t>Manual de direito civil: volume único</w:t>
      </w:r>
      <w:r w:rsidRPr="009E4B5E">
        <w:rPr>
          <w:rFonts w:ascii="Arial" w:eastAsia="LiberationSans" w:hAnsi="Arial" w:cs="Arial"/>
          <w:sz w:val="24"/>
          <w:szCs w:val="24"/>
        </w:rPr>
        <w:t xml:space="preserve"> 6. ed. rev., atual. e ampl. – Rio de Janeiro: Forense; São Paulo: MÉTODO, 2016.</w:t>
      </w:r>
    </w:p>
    <w:p w:rsidR="00691BF9" w:rsidRPr="009E4B5E" w:rsidRDefault="00691BF9" w:rsidP="00691BF9">
      <w:pPr>
        <w:autoSpaceDE w:val="0"/>
        <w:autoSpaceDN w:val="0"/>
        <w:adjustRightInd w:val="0"/>
        <w:spacing w:after="0" w:line="240" w:lineRule="auto"/>
        <w:jc w:val="both"/>
        <w:rPr>
          <w:rFonts w:ascii="Arial" w:eastAsia="LiberationSans" w:hAnsi="Arial" w:cs="Arial"/>
          <w:sz w:val="24"/>
          <w:szCs w:val="24"/>
        </w:rPr>
      </w:pPr>
    </w:p>
    <w:p w:rsidR="00691BF9" w:rsidRPr="009E4B5E" w:rsidRDefault="00691BF9" w:rsidP="00691BF9">
      <w:pPr>
        <w:autoSpaceDE w:val="0"/>
        <w:autoSpaceDN w:val="0"/>
        <w:adjustRightInd w:val="0"/>
        <w:spacing w:after="0" w:line="240" w:lineRule="auto"/>
        <w:ind w:left="284"/>
        <w:jc w:val="both"/>
        <w:rPr>
          <w:rFonts w:ascii="Arial" w:eastAsia="LiberationSans" w:hAnsi="Arial" w:cs="Arial"/>
          <w:sz w:val="24"/>
          <w:szCs w:val="24"/>
        </w:rPr>
      </w:pPr>
      <w:r w:rsidRPr="009E4B5E">
        <w:rPr>
          <w:rFonts w:ascii="Arial" w:eastAsia="LiberationSans" w:hAnsi="Arial" w:cs="Arial"/>
          <w:sz w:val="24"/>
          <w:szCs w:val="24"/>
        </w:rPr>
        <w:t xml:space="preserve">THEODORO JUNIOR, H. </w:t>
      </w:r>
      <w:r w:rsidRPr="002602AF">
        <w:rPr>
          <w:rFonts w:ascii="Arial" w:eastAsia="LiberationSans" w:hAnsi="Arial" w:cs="Arial"/>
          <w:b/>
          <w:sz w:val="24"/>
          <w:szCs w:val="24"/>
        </w:rPr>
        <w:t>Curso de Direito Processual Civil – Teoria geral do direito processual civil, processo de conhecimento e procedimento comum – vol. III</w:t>
      </w:r>
      <w:r w:rsidRPr="009E4B5E">
        <w:rPr>
          <w:rFonts w:ascii="Arial" w:eastAsia="LiberationSans" w:hAnsi="Arial" w:cs="Arial"/>
          <w:sz w:val="24"/>
          <w:szCs w:val="24"/>
        </w:rPr>
        <w:t>. ed. rev., atual. e ampl. – Rio de Janeiro: Forense, 2016.</w:t>
      </w:r>
    </w:p>
    <w:p w:rsidR="00691BF9" w:rsidRPr="009E4B5E" w:rsidRDefault="00691BF9" w:rsidP="00691BF9">
      <w:pPr>
        <w:autoSpaceDE w:val="0"/>
        <w:autoSpaceDN w:val="0"/>
        <w:adjustRightInd w:val="0"/>
        <w:spacing w:after="0" w:line="240" w:lineRule="auto"/>
        <w:jc w:val="both"/>
        <w:rPr>
          <w:rFonts w:ascii="Arial" w:eastAsia="LiberationSans" w:hAnsi="Arial" w:cs="Arial"/>
          <w:sz w:val="24"/>
          <w:szCs w:val="24"/>
        </w:rPr>
      </w:pPr>
    </w:p>
    <w:p w:rsidR="00691BF9" w:rsidRPr="009E4B5E" w:rsidRDefault="00691BF9" w:rsidP="00691BF9">
      <w:pPr>
        <w:autoSpaceDE w:val="0"/>
        <w:autoSpaceDN w:val="0"/>
        <w:adjustRightInd w:val="0"/>
        <w:spacing w:after="0" w:line="240" w:lineRule="auto"/>
        <w:ind w:left="284"/>
        <w:jc w:val="both"/>
        <w:rPr>
          <w:rFonts w:ascii="Arial" w:eastAsia="LiberationSans" w:hAnsi="Arial" w:cs="Arial"/>
          <w:sz w:val="24"/>
          <w:szCs w:val="24"/>
        </w:rPr>
      </w:pPr>
      <w:r>
        <w:rPr>
          <w:rFonts w:ascii="Arial" w:eastAsia="LiberationSans" w:hAnsi="Arial" w:cs="Arial"/>
          <w:sz w:val="24"/>
          <w:szCs w:val="24"/>
        </w:rPr>
        <w:t>THEODORO JUNIOR</w:t>
      </w:r>
      <w:r w:rsidRPr="009E4B5E">
        <w:rPr>
          <w:rFonts w:ascii="Arial" w:eastAsia="LiberationSans" w:hAnsi="Arial" w:cs="Arial"/>
          <w:sz w:val="24"/>
          <w:szCs w:val="24"/>
        </w:rPr>
        <w:t>, H</w:t>
      </w:r>
      <w:r>
        <w:rPr>
          <w:rFonts w:ascii="Arial" w:eastAsia="LiberationSans" w:hAnsi="Arial" w:cs="Arial"/>
          <w:sz w:val="24"/>
          <w:szCs w:val="24"/>
        </w:rPr>
        <w:t>.</w:t>
      </w:r>
      <w:r w:rsidRPr="009E4B5E">
        <w:rPr>
          <w:rFonts w:ascii="Arial" w:eastAsia="LiberationSans" w:hAnsi="Arial" w:cs="Arial"/>
          <w:sz w:val="24"/>
          <w:szCs w:val="24"/>
        </w:rPr>
        <w:t xml:space="preserve"> 1938- </w:t>
      </w:r>
      <w:r w:rsidRPr="002602AF">
        <w:rPr>
          <w:rFonts w:ascii="Arial" w:eastAsia="LiberationSans" w:hAnsi="Arial" w:cs="Arial"/>
          <w:b/>
          <w:sz w:val="24"/>
          <w:szCs w:val="24"/>
        </w:rPr>
        <w:t>Código de Processo Civil anotado</w:t>
      </w:r>
      <w:r>
        <w:rPr>
          <w:rFonts w:ascii="Arial" w:eastAsia="LiberationSans" w:hAnsi="Arial" w:cs="Arial"/>
          <w:sz w:val="24"/>
          <w:szCs w:val="24"/>
        </w:rPr>
        <w:t xml:space="preserve"> </w:t>
      </w:r>
      <w:r w:rsidRPr="009E4B5E">
        <w:rPr>
          <w:rFonts w:ascii="Arial" w:eastAsia="LiberationSans" w:hAnsi="Arial" w:cs="Arial"/>
          <w:sz w:val="24"/>
          <w:szCs w:val="24"/>
        </w:rPr>
        <w:t>– 20. ed. revista e atualizada – Rio de Janeiro: Forense, 2016.</w:t>
      </w:r>
    </w:p>
    <w:p w:rsidR="00691BF9" w:rsidRPr="009E4B5E" w:rsidRDefault="00691BF9" w:rsidP="00691BF9">
      <w:pPr>
        <w:autoSpaceDE w:val="0"/>
        <w:autoSpaceDN w:val="0"/>
        <w:adjustRightInd w:val="0"/>
        <w:spacing w:after="0" w:line="240" w:lineRule="auto"/>
        <w:jc w:val="both"/>
        <w:rPr>
          <w:rFonts w:ascii="Arial" w:hAnsi="Arial" w:cs="Arial"/>
          <w:sz w:val="24"/>
          <w:szCs w:val="24"/>
        </w:rPr>
      </w:pPr>
    </w:p>
    <w:p w:rsidR="00691BF9" w:rsidRPr="009E4B5E" w:rsidRDefault="00691BF9" w:rsidP="00691BF9">
      <w:pPr>
        <w:autoSpaceDE w:val="0"/>
        <w:autoSpaceDN w:val="0"/>
        <w:adjustRightInd w:val="0"/>
        <w:spacing w:after="0" w:line="240" w:lineRule="auto"/>
        <w:ind w:left="284"/>
        <w:jc w:val="both"/>
        <w:rPr>
          <w:rFonts w:ascii="Arial" w:hAnsi="Arial" w:cs="Arial"/>
          <w:sz w:val="24"/>
          <w:szCs w:val="24"/>
        </w:rPr>
      </w:pPr>
      <w:r w:rsidRPr="009E4B5E">
        <w:rPr>
          <w:rFonts w:ascii="Arial" w:hAnsi="Arial" w:cs="Arial"/>
          <w:sz w:val="24"/>
          <w:szCs w:val="24"/>
        </w:rPr>
        <w:t>V</w:t>
      </w:r>
      <w:r>
        <w:rPr>
          <w:rFonts w:ascii="Arial" w:hAnsi="Arial" w:cs="Arial"/>
          <w:sz w:val="24"/>
          <w:szCs w:val="24"/>
        </w:rPr>
        <w:t>ENOSA</w:t>
      </w:r>
      <w:r w:rsidRPr="009E4B5E">
        <w:rPr>
          <w:rFonts w:ascii="Arial" w:hAnsi="Arial" w:cs="Arial"/>
          <w:sz w:val="24"/>
          <w:szCs w:val="24"/>
        </w:rPr>
        <w:t>, S</w:t>
      </w:r>
      <w:r>
        <w:rPr>
          <w:rFonts w:ascii="Arial" w:hAnsi="Arial" w:cs="Arial"/>
          <w:sz w:val="24"/>
          <w:szCs w:val="24"/>
        </w:rPr>
        <w:t xml:space="preserve">. </w:t>
      </w:r>
      <w:r w:rsidRPr="009E4B5E">
        <w:rPr>
          <w:rFonts w:ascii="Arial" w:hAnsi="Arial" w:cs="Arial"/>
          <w:sz w:val="24"/>
          <w:szCs w:val="24"/>
        </w:rPr>
        <w:t>S</w:t>
      </w:r>
      <w:r>
        <w:rPr>
          <w:rFonts w:ascii="Arial" w:hAnsi="Arial" w:cs="Arial"/>
          <w:sz w:val="24"/>
          <w:szCs w:val="24"/>
        </w:rPr>
        <w:t xml:space="preserve"> </w:t>
      </w:r>
      <w:r w:rsidRPr="002602AF">
        <w:rPr>
          <w:rFonts w:ascii="Arial" w:hAnsi="Arial" w:cs="Arial"/>
          <w:b/>
          <w:sz w:val="24"/>
          <w:szCs w:val="24"/>
        </w:rPr>
        <w:t>Direito civil: obrigações e responsabilidade civil</w:t>
      </w:r>
      <w:r>
        <w:rPr>
          <w:rFonts w:ascii="Arial" w:hAnsi="Arial" w:cs="Arial"/>
          <w:sz w:val="24"/>
          <w:szCs w:val="24"/>
        </w:rPr>
        <w:t xml:space="preserve"> </w:t>
      </w:r>
      <w:r w:rsidRPr="009E4B5E">
        <w:rPr>
          <w:rFonts w:ascii="Arial" w:hAnsi="Arial" w:cs="Arial"/>
          <w:sz w:val="24"/>
          <w:szCs w:val="24"/>
        </w:rPr>
        <w:t>– 17. ed. – São Paulo: Atlas, 2017</w:t>
      </w:r>
      <w:r>
        <w:rPr>
          <w:rFonts w:ascii="Arial" w:hAnsi="Arial" w:cs="Arial"/>
          <w:sz w:val="24"/>
          <w:szCs w:val="24"/>
        </w:rPr>
        <w:t>.</w:t>
      </w:r>
    </w:p>
    <w:p w:rsidR="00EE67BF" w:rsidRPr="00691BF9" w:rsidRDefault="00EE67BF" w:rsidP="00691BF9"/>
    <w:sectPr w:rsidR="00EE67BF" w:rsidRPr="00691BF9" w:rsidSect="003B3AB7">
      <w:footerReference w:type="first" r:id="rId8"/>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AB7" w:rsidRDefault="003B3AB7" w:rsidP="003B3AB7">
      <w:pPr>
        <w:spacing w:after="0" w:line="240" w:lineRule="auto"/>
      </w:pPr>
      <w:r>
        <w:separator/>
      </w:r>
    </w:p>
  </w:endnote>
  <w:endnote w:type="continuationSeparator" w:id="0">
    <w:p w:rsidR="003B3AB7" w:rsidRDefault="003B3AB7" w:rsidP="003B3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Serif">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MS Mincho"/>
    <w:panose1 w:val="00000000000000000000"/>
    <w:charset w:val="80"/>
    <w:family w:val="auto"/>
    <w:notTrueType/>
    <w:pitch w:val="default"/>
    <w:sig w:usb0="00000001" w:usb1="08070000" w:usb2="00000010" w:usb3="00000000" w:csb0="00020000" w:csb1="00000000"/>
  </w:font>
  <w:font w:name="LiberationSans">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AB7" w:rsidRPr="003B3AB7" w:rsidRDefault="003B3AB7" w:rsidP="003B3AB7">
    <w:pPr>
      <w:pStyle w:val="Default"/>
      <w:jc w:val="both"/>
      <w:rPr>
        <w:rFonts w:ascii="Arial" w:hAnsi="Arial" w:cs="Arial"/>
        <w:sz w:val="20"/>
        <w:szCs w:val="20"/>
      </w:rPr>
    </w:pPr>
    <w:r>
      <w:rPr>
        <w:rFonts w:ascii="Arial" w:hAnsi="Arial" w:cs="Arial"/>
        <w:sz w:val="20"/>
        <w:szCs w:val="20"/>
      </w:rPr>
      <w:t>*</w:t>
    </w:r>
    <w:r w:rsidRPr="003B3AB7">
      <w:rPr>
        <w:rFonts w:ascii="Arial" w:hAnsi="Arial" w:cs="Arial"/>
        <w:sz w:val="20"/>
        <w:szCs w:val="20"/>
      </w:rPr>
      <w:t xml:space="preserve"> Graduando do Curso </w:t>
    </w:r>
    <w:r w:rsidR="00F044F6">
      <w:rPr>
        <w:rFonts w:ascii="Arial" w:hAnsi="Arial" w:cs="Arial"/>
        <w:sz w:val="20"/>
        <w:szCs w:val="20"/>
      </w:rPr>
      <w:t>de Direito</w:t>
    </w:r>
    <w:r w:rsidR="00971E2E">
      <w:rPr>
        <w:rFonts w:ascii="Arial" w:hAnsi="Arial" w:cs="Arial"/>
        <w:sz w:val="20"/>
        <w:szCs w:val="20"/>
      </w:rPr>
      <w:t>, pela UNIFACISA</w:t>
    </w:r>
    <w:r w:rsidR="00F044F6">
      <w:rPr>
        <w:rFonts w:ascii="Arial" w:hAnsi="Arial" w:cs="Arial"/>
        <w:sz w:val="20"/>
        <w:szCs w:val="20"/>
      </w:rPr>
      <w:t>. tercio.ardl@gmail.com</w:t>
    </w:r>
    <w:r w:rsidRPr="003B3AB7">
      <w:rPr>
        <w:rFonts w:ascii="Arial" w:hAnsi="Arial" w:cs="Arial"/>
        <w:sz w:val="20"/>
        <w:szCs w:val="20"/>
      </w:rPr>
      <w:t xml:space="preserve"> </w:t>
    </w:r>
  </w:p>
  <w:p w:rsidR="003B3AB7" w:rsidRPr="003B3AB7" w:rsidRDefault="003B3AB7" w:rsidP="003B3AB7">
    <w:pPr>
      <w:pStyle w:val="Rodap"/>
      <w:jc w:val="both"/>
      <w:rPr>
        <w:rFonts w:ascii="Arial" w:hAnsi="Arial" w:cs="Arial"/>
        <w:sz w:val="20"/>
        <w:szCs w:val="20"/>
      </w:rPr>
    </w:pPr>
    <w:r>
      <w:rPr>
        <w:rFonts w:ascii="Arial" w:hAnsi="Arial" w:cs="Arial"/>
        <w:sz w:val="20"/>
        <w:szCs w:val="20"/>
      </w:rPr>
      <w:t>**</w:t>
    </w:r>
    <w:r w:rsidRPr="003B3AB7">
      <w:rPr>
        <w:rFonts w:ascii="Arial" w:hAnsi="Arial" w:cs="Arial"/>
        <w:sz w:val="20"/>
        <w:szCs w:val="20"/>
      </w:rPr>
      <w:t xml:space="preserve"> Profe</w:t>
    </w:r>
    <w:r>
      <w:rPr>
        <w:rFonts w:ascii="Arial" w:hAnsi="Arial" w:cs="Arial"/>
        <w:sz w:val="20"/>
        <w:szCs w:val="20"/>
      </w:rPr>
      <w:t>ssor Orientador. Graduado em Direito</w:t>
    </w:r>
    <w:r w:rsidRPr="003B3AB7">
      <w:rPr>
        <w:rFonts w:ascii="Arial" w:hAnsi="Arial" w:cs="Arial"/>
        <w:sz w:val="20"/>
        <w:szCs w:val="20"/>
      </w:rPr>
      <w:t>,</w:t>
    </w:r>
    <w:r>
      <w:rPr>
        <w:rFonts w:ascii="Arial" w:hAnsi="Arial" w:cs="Arial"/>
        <w:sz w:val="20"/>
        <w:szCs w:val="20"/>
      </w:rPr>
      <w:t xml:space="preserve"> pelo Centro Universitário de João Pessoa – UNIPÊ, em 994 e em Metodologia do Ensino Superior pela UNIFACISA em 2017, Docente do Curso Superior da UNIFACISA e Juiz de Direito do Juizado da Violência Doméstica e Familiar contra a mulher, da Comarca de Campina Grande-PB. agribeirojunior@yahoo.com.br.</w:t>
    </w:r>
    <w:r w:rsidRPr="003B3AB7">
      <w:rPr>
        <w:rFonts w:ascii="Arial" w:hAnsi="Arial" w:cs="Arial"/>
        <w:sz w:val="20"/>
        <w:szCs w:val="20"/>
      </w:rPr>
      <w:t xml:space="preserve"> </w:t>
    </w:r>
  </w:p>
  <w:p w:rsidR="003B3AB7" w:rsidRDefault="003B3AB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AB7" w:rsidRDefault="003B3AB7" w:rsidP="003B3AB7">
      <w:pPr>
        <w:spacing w:after="0" w:line="240" w:lineRule="auto"/>
      </w:pPr>
      <w:r>
        <w:separator/>
      </w:r>
    </w:p>
  </w:footnote>
  <w:footnote w:type="continuationSeparator" w:id="0">
    <w:p w:rsidR="003B3AB7" w:rsidRDefault="003B3AB7" w:rsidP="003B3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3D9B"/>
    <w:multiLevelType w:val="hybridMultilevel"/>
    <w:tmpl w:val="3D08C49C"/>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 w15:restartNumberingAfterBreak="0">
    <w:nsid w:val="0C01261F"/>
    <w:multiLevelType w:val="hybridMultilevel"/>
    <w:tmpl w:val="5A0C09D0"/>
    <w:lvl w:ilvl="0" w:tplc="0416000F">
      <w:start w:val="1"/>
      <w:numFmt w:val="decimal"/>
      <w:lvlText w:val="%1."/>
      <w:lvlJc w:val="left"/>
      <w:pPr>
        <w:ind w:left="1931" w:hanging="360"/>
      </w:pPr>
    </w:lvl>
    <w:lvl w:ilvl="1" w:tplc="04160019" w:tentative="1">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2" w15:restartNumberingAfterBreak="0">
    <w:nsid w:val="0E0E5101"/>
    <w:multiLevelType w:val="hybridMultilevel"/>
    <w:tmpl w:val="CEE249E4"/>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 w15:restartNumberingAfterBreak="0">
    <w:nsid w:val="14570FB5"/>
    <w:multiLevelType w:val="hybridMultilevel"/>
    <w:tmpl w:val="88C805BA"/>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 w15:restartNumberingAfterBreak="0">
    <w:nsid w:val="154700F4"/>
    <w:multiLevelType w:val="hybridMultilevel"/>
    <w:tmpl w:val="A1C465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A5447BC"/>
    <w:multiLevelType w:val="multilevel"/>
    <w:tmpl w:val="2FF4108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4B3894"/>
    <w:multiLevelType w:val="hybridMultilevel"/>
    <w:tmpl w:val="39689D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BC6943"/>
    <w:multiLevelType w:val="hybridMultilevel"/>
    <w:tmpl w:val="111808B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8" w15:restartNumberingAfterBreak="0">
    <w:nsid w:val="1DC544BB"/>
    <w:multiLevelType w:val="multilevel"/>
    <w:tmpl w:val="796A5448"/>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C754FC"/>
    <w:multiLevelType w:val="hybridMultilevel"/>
    <w:tmpl w:val="05BC7EFC"/>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0" w15:restartNumberingAfterBreak="0">
    <w:nsid w:val="22D86069"/>
    <w:multiLevelType w:val="hybridMultilevel"/>
    <w:tmpl w:val="E1760AAA"/>
    <w:lvl w:ilvl="0" w:tplc="0416000F">
      <w:start w:val="1"/>
      <w:numFmt w:val="decimal"/>
      <w:lvlText w:val="%1."/>
      <w:lvlJc w:val="left"/>
      <w:pPr>
        <w:ind w:left="2448" w:hanging="360"/>
      </w:pPr>
    </w:lvl>
    <w:lvl w:ilvl="1" w:tplc="04160019" w:tentative="1">
      <w:start w:val="1"/>
      <w:numFmt w:val="lowerLetter"/>
      <w:lvlText w:val="%2."/>
      <w:lvlJc w:val="left"/>
      <w:pPr>
        <w:ind w:left="3168" w:hanging="360"/>
      </w:pPr>
    </w:lvl>
    <w:lvl w:ilvl="2" w:tplc="0416001B" w:tentative="1">
      <w:start w:val="1"/>
      <w:numFmt w:val="lowerRoman"/>
      <w:lvlText w:val="%3."/>
      <w:lvlJc w:val="right"/>
      <w:pPr>
        <w:ind w:left="3888" w:hanging="180"/>
      </w:pPr>
    </w:lvl>
    <w:lvl w:ilvl="3" w:tplc="0416000F" w:tentative="1">
      <w:start w:val="1"/>
      <w:numFmt w:val="decimal"/>
      <w:lvlText w:val="%4."/>
      <w:lvlJc w:val="left"/>
      <w:pPr>
        <w:ind w:left="4608" w:hanging="360"/>
      </w:pPr>
    </w:lvl>
    <w:lvl w:ilvl="4" w:tplc="04160019" w:tentative="1">
      <w:start w:val="1"/>
      <w:numFmt w:val="lowerLetter"/>
      <w:lvlText w:val="%5."/>
      <w:lvlJc w:val="left"/>
      <w:pPr>
        <w:ind w:left="5328" w:hanging="360"/>
      </w:pPr>
    </w:lvl>
    <w:lvl w:ilvl="5" w:tplc="0416001B" w:tentative="1">
      <w:start w:val="1"/>
      <w:numFmt w:val="lowerRoman"/>
      <w:lvlText w:val="%6."/>
      <w:lvlJc w:val="right"/>
      <w:pPr>
        <w:ind w:left="6048" w:hanging="180"/>
      </w:pPr>
    </w:lvl>
    <w:lvl w:ilvl="6" w:tplc="0416000F" w:tentative="1">
      <w:start w:val="1"/>
      <w:numFmt w:val="decimal"/>
      <w:lvlText w:val="%7."/>
      <w:lvlJc w:val="left"/>
      <w:pPr>
        <w:ind w:left="6768" w:hanging="360"/>
      </w:pPr>
    </w:lvl>
    <w:lvl w:ilvl="7" w:tplc="04160019" w:tentative="1">
      <w:start w:val="1"/>
      <w:numFmt w:val="lowerLetter"/>
      <w:lvlText w:val="%8."/>
      <w:lvlJc w:val="left"/>
      <w:pPr>
        <w:ind w:left="7488" w:hanging="360"/>
      </w:pPr>
    </w:lvl>
    <w:lvl w:ilvl="8" w:tplc="0416001B" w:tentative="1">
      <w:start w:val="1"/>
      <w:numFmt w:val="lowerRoman"/>
      <w:lvlText w:val="%9."/>
      <w:lvlJc w:val="right"/>
      <w:pPr>
        <w:ind w:left="8208" w:hanging="180"/>
      </w:pPr>
    </w:lvl>
  </w:abstractNum>
  <w:abstractNum w:abstractNumId="11" w15:restartNumberingAfterBreak="0">
    <w:nsid w:val="27732CA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5B548E"/>
    <w:multiLevelType w:val="multilevel"/>
    <w:tmpl w:val="87A403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982B3B"/>
    <w:multiLevelType w:val="multilevel"/>
    <w:tmpl w:val="3DC04ABA"/>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A02927"/>
    <w:multiLevelType w:val="hybridMultilevel"/>
    <w:tmpl w:val="036806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CE20FA0"/>
    <w:multiLevelType w:val="multilevel"/>
    <w:tmpl w:val="038A25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E46518"/>
    <w:multiLevelType w:val="hybridMultilevel"/>
    <w:tmpl w:val="04826702"/>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F5A48B6"/>
    <w:multiLevelType w:val="hybridMultilevel"/>
    <w:tmpl w:val="5992BA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0015056"/>
    <w:multiLevelType w:val="hybridMultilevel"/>
    <w:tmpl w:val="64441C58"/>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9" w15:restartNumberingAfterBreak="0">
    <w:nsid w:val="34097F40"/>
    <w:multiLevelType w:val="hybridMultilevel"/>
    <w:tmpl w:val="36724564"/>
    <w:lvl w:ilvl="0" w:tplc="0416000F">
      <w:start w:val="1"/>
      <w:numFmt w:val="decimal"/>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20" w15:restartNumberingAfterBreak="0">
    <w:nsid w:val="34CD53C2"/>
    <w:multiLevelType w:val="hybridMultilevel"/>
    <w:tmpl w:val="1884BE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E6978FF"/>
    <w:multiLevelType w:val="hybridMultilevel"/>
    <w:tmpl w:val="154EC7FE"/>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2" w15:restartNumberingAfterBreak="0">
    <w:nsid w:val="3E9C1F73"/>
    <w:multiLevelType w:val="multilevel"/>
    <w:tmpl w:val="BF12BAB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D4687D"/>
    <w:multiLevelType w:val="hybridMultilevel"/>
    <w:tmpl w:val="D986708C"/>
    <w:lvl w:ilvl="0" w:tplc="D3BC8AB6">
      <w:start w:val="1"/>
      <w:numFmt w:val="decimal"/>
      <w:lvlText w:val="%1."/>
      <w:lvlJc w:val="left"/>
      <w:pPr>
        <w:ind w:left="644"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5AA4521"/>
    <w:multiLevelType w:val="hybridMultilevel"/>
    <w:tmpl w:val="95CADAF2"/>
    <w:lvl w:ilvl="0" w:tplc="0416000F">
      <w:start w:val="1"/>
      <w:numFmt w:val="decimal"/>
      <w:lvlText w:val="%1."/>
      <w:lvlJc w:val="left"/>
      <w:pPr>
        <w:ind w:left="1635" w:hanging="360"/>
      </w:p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25" w15:restartNumberingAfterBreak="0">
    <w:nsid w:val="4B245ACE"/>
    <w:multiLevelType w:val="hybridMultilevel"/>
    <w:tmpl w:val="C15C8AAA"/>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6" w15:restartNumberingAfterBreak="0">
    <w:nsid w:val="57825CAB"/>
    <w:multiLevelType w:val="multilevel"/>
    <w:tmpl w:val="468246DA"/>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981762"/>
    <w:multiLevelType w:val="multilevel"/>
    <w:tmpl w:val="53C8B4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D5305B"/>
    <w:multiLevelType w:val="multilevel"/>
    <w:tmpl w:val="863E7924"/>
    <w:lvl w:ilvl="0">
      <w:start w:val="1"/>
      <w:numFmt w:val="decimal"/>
      <w:lvlText w:val="%1"/>
      <w:lvlJc w:val="left"/>
      <w:pPr>
        <w:ind w:left="525" w:hanging="525"/>
      </w:pPr>
      <w:rPr>
        <w:rFonts w:hint="default"/>
      </w:rPr>
    </w:lvl>
    <w:lvl w:ilvl="1">
      <w:start w:val="6"/>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2477B07"/>
    <w:multiLevelType w:val="multilevel"/>
    <w:tmpl w:val="863E7924"/>
    <w:lvl w:ilvl="0">
      <w:start w:val="1"/>
      <w:numFmt w:val="decimal"/>
      <w:lvlText w:val="%1"/>
      <w:lvlJc w:val="left"/>
      <w:pPr>
        <w:ind w:left="525" w:hanging="525"/>
      </w:pPr>
      <w:rPr>
        <w:rFonts w:hint="default"/>
      </w:rPr>
    </w:lvl>
    <w:lvl w:ilvl="1">
      <w:start w:val="6"/>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DA51B8B"/>
    <w:multiLevelType w:val="multilevel"/>
    <w:tmpl w:val="6B66C80E"/>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21"/>
  </w:num>
  <w:num w:numId="3">
    <w:abstractNumId w:val="16"/>
  </w:num>
  <w:num w:numId="4">
    <w:abstractNumId w:val="6"/>
  </w:num>
  <w:num w:numId="5">
    <w:abstractNumId w:val="30"/>
  </w:num>
  <w:num w:numId="6">
    <w:abstractNumId w:val="27"/>
  </w:num>
  <w:num w:numId="7">
    <w:abstractNumId w:val="25"/>
  </w:num>
  <w:num w:numId="8">
    <w:abstractNumId w:val="1"/>
  </w:num>
  <w:num w:numId="9">
    <w:abstractNumId w:val="3"/>
  </w:num>
  <w:num w:numId="10">
    <w:abstractNumId w:val="18"/>
  </w:num>
  <w:num w:numId="11">
    <w:abstractNumId w:val="2"/>
  </w:num>
  <w:num w:numId="12">
    <w:abstractNumId w:val="5"/>
  </w:num>
  <w:num w:numId="13">
    <w:abstractNumId w:val="19"/>
  </w:num>
  <w:num w:numId="14">
    <w:abstractNumId w:val="11"/>
  </w:num>
  <w:num w:numId="15">
    <w:abstractNumId w:val="10"/>
  </w:num>
  <w:num w:numId="16">
    <w:abstractNumId w:val="9"/>
  </w:num>
  <w:num w:numId="17">
    <w:abstractNumId w:val="24"/>
  </w:num>
  <w:num w:numId="18">
    <w:abstractNumId w:val="0"/>
  </w:num>
  <w:num w:numId="19">
    <w:abstractNumId w:val="20"/>
  </w:num>
  <w:num w:numId="20">
    <w:abstractNumId w:val="17"/>
  </w:num>
  <w:num w:numId="21">
    <w:abstractNumId w:val="23"/>
  </w:num>
  <w:num w:numId="22">
    <w:abstractNumId w:val="14"/>
  </w:num>
  <w:num w:numId="23">
    <w:abstractNumId w:val="4"/>
  </w:num>
  <w:num w:numId="24">
    <w:abstractNumId w:val="28"/>
  </w:num>
  <w:num w:numId="25">
    <w:abstractNumId w:val="29"/>
  </w:num>
  <w:num w:numId="26">
    <w:abstractNumId w:val="15"/>
  </w:num>
  <w:num w:numId="27">
    <w:abstractNumId w:val="13"/>
  </w:num>
  <w:num w:numId="28">
    <w:abstractNumId w:val="12"/>
  </w:num>
  <w:num w:numId="29">
    <w:abstractNumId w:val="8"/>
  </w:num>
  <w:num w:numId="30">
    <w:abstractNumId w:val="2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D79"/>
    <w:rsid w:val="000024B0"/>
    <w:rsid w:val="00007825"/>
    <w:rsid w:val="00020F25"/>
    <w:rsid w:val="00030A60"/>
    <w:rsid w:val="000450C0"/>
    <w:rsid w:val="00046167"/>
    <w:rsid w:val="000470BF"/>
    <w:rsid w:val="00054F2D"/>
    <w:rsid w:val="000626BF"/>
    <w:rsid w:val="00073BB1"/>
    <w:rsid w:val="000749BD"/>
    <w:rsid w:val="00086BFD"/>
    <w:rsid w:val="00090AC2"/>
    <w:rsid w:val="00096A98"/>
    <w:rsid w:val="000A05C6"/>
    <w:rsid w:val="000A073F"/>
    <w:rsid w:val="000A6193"/>
    <w:rsid w:val="000B27D0"/>
    <w:rsid w:val="000B4AC4"/>
    <w:rsid w:val="000C04BA"/>
    <w:rsid w:val="000C35BA"/>
    <w:rsid w:val="000C60BD"/>
    <w:rsid w:val="000D4BC2"/>
    <w:rsid w:val="000D6B5C"/>
    <w:rsid w:val="000E6D7B"/>
    <w:rsid w:val="000F59B0"/>
    <w:rsid w:val="00111F86"/>
    <w:rsid w:val="00121D3B"/>
    <w:rsid w:val="00136B87"/>
    <w:rsid w:val="00140AA2"/>
    <w:rsid w:val="00143FC5"/>
    <w:rsid w:val="00145361"/>
    <w:rsid w:val="001459EC"/>
    <w:rsid w:val="00147898"/>
    <w:rsid w:val="00162744"/>
    <w:rsid w:val="00162D08"/>
    <w:rsid w:val="00167D17"/>
    <w:rsid w:val="001976BD"/>
    <w:rsid w:val="001A4E0A"/>
    <w:rsid w:val="001A586E"/>
    <w:rsid w:val="001A599A"/>
    <w:rsid w:val="001B17CB"/>
    <w:rsid w:val="001B50B7"/>
    <w:rsid w:val="001C40E6"/>
    <w:rsid w:val="001D0058"/>
    <w:rsid w:val="001D3DC5"/>
    <w:rsid w:val="001D6275"/>
    <w:rsid w:val="001E462F"/>
    <w:rsid w:val="001F0BEE"/>
    <w:rsid w:val="00212F23"/>
    <w:rsid w:val="002179D0"/>
    <w:rsid w:val="0023014B"/>
    <w:rsid w:val="0023796A"/>
    <w:rsid w:val="00255183"/>
    <w:rsid w:val="002602AF"/>
    <w:rsid w:val="00276210"/>
    <w:rsid w:val="00287694"/>
    <w:rsid w:val="00295310"/>
    <w:rsid w:val="00297C75"/>
    <w:rsid w:val="002B16C7"/>
    <w:rsid w:val="002D7691"/>
    <w:rsid w:val="002E0C85"/>
    <w:rsid w:val="002E1754"/>
    <w:rsid w:val="002E40AC"/>
    <w:rsid w:val="002E6358"/>
    <w:rsid w:val="002E6CD0"/>
    <w:rsid w:val="002E7D1B"/>
    <w:rsid w:val="002F0339"/>
    <w:rsid w:val="002F3DD2"/>
    <w:rsid w:val="002F461E"/>
    <w:rsid w:val="00303516"/>
    <w:rsid w:val="003076A8"/>
    <w:rsid w:val="00317A5B"/>
    <w:rsid w:val="00320C6A"/>
    <w:rsid w:val="003211C2"/>
    <w:rsid w:val="00333B0D"/>
    <w:rsid w:val="00334827"/>
    <w:rsid w:val="00334BF7"/>
    <w:rsid w:val="003378A2"/>
    <w:rsid w:val="00356094"/>
    <w:rsid w:val="00361BF3"/>
    <w:rsid w:val="00383222"/>
    <w:rsid w:val="0039182F"/>
    <w:rsid w:val="003A1C4B"/>
    <w:rsid w:val="003B3AB7"/>
    <w:rsid w:val="003B3EF0"/>
    <w:rsid w:val="003C7498"/>
    <w:rsid w:val="003C785C"/>
    <w:rsid w:val="003D6193"/>
    <w:rsid w:val="004037FA"/>
    <w:rsid w:val="00404FF2"/>
    <w:rsid w:val="00411A5E"/>
    <w:rsid w:val="00422EAD"/>
    <w:rsid w:val="004276CF"/>
    <w:rsid w:val="004310BE"/>
    <w:rsid w:val="0043755E"/>
    <w:rsid w:val="00445150"/>
    <w:rsid w:val="004507C5"/>
    <w:rsid w:val="0045646A"/>
    <w:rsid w:val="0045682B"/>
    <w:rsid w:val="00466349"/>
    <w:rsid w:val="0047199E"/>
    <w:rsid w:val="00487850"/>
    <w:rsid w:val="0049015A"/>
    <w:rsid w:val="00492295"/>
    <w:rsid w:val="00494B7F"/>
    <w:rsid w:val="00495E09"/>
    <w:rsid w:val="00497C00"/>
    <w:rsid w:val="004A550F"/>
    <w:rsid w:val="004A5965"/>
    <w:rsid w:val="004B3ABA"/>
    <w:rsid w:val="004B5E66"/>
    <w:rsid w:val="004B664F"/>
    <w:rsid w:val="004C284A"/>
    <w:rsid w:val="004C5907"/>
    <w:rsid w:val="004C6729"/>
    <w:rsid w:val="004D1C8C"/>
    <w:rsid w:val="004D748A"/>
    <w:rsid w:val="004E2DAC"/>
    <w:rsid w:val="004F17BD"/>
    <w:rsid w:val="004F3AEF"/>
    <w:rsid w:val="004F7C27"/>
    <w:rsid w:val="00507B17"/>
    <w:rsid w:val="005240FF"/>
    <w:rsid w:val="00533D70"/>
    <w:rsid w:val="00544877"/>
    <w:rsid w:val="00545F14"/>
    <w:rsid w:val="00552ABD"/>
    <w:rsid w:val="005565F9"/>
    <w:rsid w:val="00557D6D"/>
    <w:rsid w:val="00561B44"/>
    <w:rsid w:val="00565F4B"/>
    <w:rsid w:val="00572D98"/>
    <w:rsid w:val="00574D79"/>
    <w:rsid w:val="00577402"/>
    <w:rsid w:val="0058014D"/>
    <w:rsid w:val="00583565"/>
    <w:rsid w:val="005A04B4"/>
    <w:rsid w:val="005A4EE6"/>
    <w:rsid w:val="005A5E9D"/>
    <w:rsid w:val="005A6C0E"/>
    <w:rsid w:val="005B5101"/>
    <w:rsid w:val="005C1180"/>
    <w:rsid w:val="005D16AE"/>
    <w:rsid w:val="005F0E63"/>
    <w:rsid w:val="005F3C39"/>
    <w:rsid w:val="006240EE"/>
    <w:rsid w:val="00624B6E"/>
    <w:rsid w:val="00626EA0"/>
    <w:rsid w:val="00633C45"/>
    <w:rsid w:val="006433C2"/>
    <w:rsid w:val="00645F0F"/>
    <w:rsid w:val="00655B6A"/>
    <w:rsid w:val="00656EE4"/>
    <w:rsid w:val="006620AE"/>
    <w:rsid w:val="006635A8"/>
    <w:rsid w:val="00664BE7"/>
    <w:rsid w:val="00683D01"/>
    <w:rsid w:val="006855EF"/>
    <w:rsid w:val="00687480"/>
    <w:rsid w:val="00691BF9"/>
    <w:rsid w:val="006929F5"/>
    <w:rsid w:val="00696968"/>
    <w:rsid w:val="006A607A"/>
    <w:rsid w:val="006B0FDC"/>
    <w:rsid w:val="006B13C1"/>
    <w:rsid w:val="006C1F9F"/>
    <w:rsid w:val="006C4C87"/>
    <w:rsid w:val="006C5BBC"/>
    <w:rsid w:val="006E307F"/>
    <w:rsid w:val="006F1DFC"/>
    <w:rsid w:val="006F1E87"/>
    <w:rsid w:val="00700CFA"/>
    <w:rsid w:val="00710178"/>
    <w:rsid w:val="00715562"/>
    <w:rsid w:val="00715FDC"/>
    <w:rsid w:val="0072146D"/>
    <w:rsid w:val="007313C3"/>
    <w:rsid w:val="00743A76"/>
    <w:rsid w:val="0074485F"/>
    <w:rsid w:val="007506F3"/>
    <w:rsid w:val="007510DD"/>
    <w:rsid w:val="0075142D"/>
    <w:rsid w:val="00754655"/>
    <w:rsid w:val="00762955"/>
    <w:rsid w:val="00763548"/>
    <w:rsid w:val="007653AF"/>
    <w:rsid w:val="0077679F"/>
    <w:rsid w:val="00785421"/>
    <w:rsid w:val="00786A06"/>
    <w:rsid w:val="00791A4A"/>
    <w:rsid w:val="007A2027"/>
    <w:rsid w:val="007A22AF"/>
    <w:rsid w:val="007A2EF7"/>
    <w:rsid w:val="007A52C4"/>
    <w:rsid w:val="007B33EE"/>
    <w:rsid w:val="007B36F9"/>
    <w:rsid w:val="007B6C8B"/>
    <w:rsid w:val="007C168D"/>
    <w:rsid w:val="007C4619"/>
    <w:rsid w:val="007D43D5"/>
    <w:rsid w:val="007D70EB"/>
    <w:rsid w:val="007D72B2"/>
    <w:rsid w:val="007F3E24"/>
    <w:rsid w:val="008038FF"/>
    <w:rsid w:val="0081055F"/>
    <w:rsid w:val="00823708"/>
    <w:rsid w:val="008276A8"/>
    <w:rsid w:val="00875FC7"/>
    <w:rsid w:val="008772F8"/>
    <w:rsid w:val="00880EA8"/>
    <w:rsid w:val="008824B1"/>
    <w:rsid w:val="00882FFA"/>
    <w:rsid w:val="008853FD"/>
    <w:rsid w:val="00886318"/>
    <w:rsid w:val="0088745B"/>
    <w:rsid w:val="00892B0C"/>
    <w:rsid w:val="008A4F52"/>
    <w:rsid w:val="008C52EA"/>
    <w:rsid w:val="008D388B"/>
    <w:rsid w:val="008D521F"/>
    <w:rsid w:val="008E0081"/>
    <w:rsid w:val="008E2434"/>
    <w:rsid w:val="008E2B83"/>
    <w:rsid w:val="008F1CEF"/>
    <w:rsid w:val="008F6B4D"/>
    <w:rsid w:val="00907935"/>
    <w:rsid w:val="00907E3D"/>
    <w:rsid w:val="00915107"/>
    <w:rsid w:val="00920708"/>
    <w:rsid w:val="00922B41"/>
    <w:rsid w:val="00926AA1"/>
    <w:rsid w:val="00926DA8"/>
    <w:rsid w:val="0094151B"/>
    <w:rsid w:val="00945E97"/>
    <w:rsid w:val="00962525"/>
    <w:rsid w:val="00966D94"/>
    <w:rsid w:val="00971E2E"/>
    <w:rsid w:val="009764BD"/>
    <w:rsid w:val="009802E0"/>
    <w:rsid w:val="00984D91"/>
    <w:rsid w:val="00984FDE"/>
    <w:rsid w:val="009A6F01"/>
    <w:rsid w:val="009C7D0F"/>
    <w:rsid w:val="009D09A1"/>
    <w:rsid w:val="009D09A9"/>
    <w:rsid w:val="009D6C6E"/>
    <w:rsid w:val="009E062A"/>
    <w:rsid w:val="009E4B5E"/>
    <w:rsid w:val="009E6854"/>
    <w:rsid w:val="009F6618"/>
    <w:rsid w:val="00A07797"/>
    <w:rsid w:val="00A1061F"/>
    <w:rsid w:val="00A11B93"/>
    <w:rsid w:val="00A13E96"/>
    <w:rsid w:val="00A31DC2"/>
    <w:rsid w:val="00A35A56"/>
    <w:rsid w:val="00A4432B"/>
    <w:rsid w:val="00A51EB8"/>
    <w:rsid w:val="00A529CF"/>
    <w:rsid w:val="00A660EA"/>
    <w:rsid w:val="00A715B3"/>
    <w:rsid w:val="00A77893"/>
    <w:rsid w:val="00A9170B"/>
    <w:rsid w:val="00AA1FF4"/>
    <w:rsid w:val="00AA29C7"/>
    <w:rsid w:val="00AA54EB"/>
    <w:rsid w:val="00AB5483"/>
    <w:rsid w:val="00AB5DFF"/>
    <w:rsid w:val="00AC50DD"/>
    <w:rsid w:val="00AF3FD8"/>
    <w:rsid w:val="00AF4A65"/>
    <w:rsid w:val="00B0059F"/>
    <w:rsid w:val="00B00DDB"/>
    <w:rsid w:val="00B02060"/>
    <w:rsid w:val="00B0252D"/>
    <w:rsid w:val="00B062EC"/>
    <w:rsid w:val="00B076E5"/>
    <w:rsid w:val="00B1012F"/>
    <w:rsid w:val="00B146EF"/>
    <w:rsid w:val="00B16D6C"/>
    <w:rsid w:val="00B172AC"/>
    <w:rsid w:val="00B210BC"/>
    <w:rsid w:val="00B236EE"/>
    <w:rsid w:val="00B34013"/>
    <w:rsid w:val="00B3684C"/>
    <w:rsid w:val="00B4037B"/>
    <w:rsid w:val="00B5761D"/>
    <w:rsid w:val="00B57A7D"/>
    <w:rsid w:val="00B74562"/>
    <w:rsid w:val="00B75530"/>
    <w:rsid w:val="00B75A6E"/>
    <w:rsid w:val="00B77A7D"/>
    <w:rsid w:val="00B77CF9"/>
    <w:rsid w:val="00B8362E"/>
    <w:rsid w:val="00B83D2E"/>
    <w:rsid w:val="00B84014"/>
    <w:rsid w:val="00B85561"/>
    <w:rsid w:val="00B87CF0"/>
    <w:rsid w:val="00B97CF2"/>
    <w:rsid w:val="00BB39B8"/>
    <w:rsid w:val="00BB5EFD"/>
    <w:rsid w:val="00BC3741"/>
    <w:rsid w:val="00BC414E"/>
    <w:rsid w:val="00BE1A70"/>
    <w:rsid w:val="00BE289A"/>
    <w:rsid w:val="00BE47B8"/>
    <w:rsid w:val="00BF61CA"/>
    <w:rsid w:val="00C11E53"/>
    <w:rsid w:val="00C12519"/>
    <w:rsid w:val="00C20F4F"/>
    <w:rsid w:val="00C212CE"/>
    <w:rsid w:val="00C26583"/>
    <w:rsid w:val="00C37646"/>
    <w:rsid w:val="00C41471"/>
    <w:rsid w:val="00C41790"/>
    <w:rsid w:val="00C50F53"/>
    <w:rsid w:val="00C55A79"/>
    <w:rsid w:val="00C65896"/>
    <w:rsid w:val="00C66BA1"/>
    <w:rsid w:val="00C77BAB"/>
    <w:rsid w:val="00C77E79"/>
    <w:rsid w:val="00C80354"/>
    <w:rsid w:val="00C814EB"/>
    <w:rsid w:val="00C829D6"/>
    <w:rsid w:val="00C82BDF"/>
    <w:rsid w:val="00CA0165"/>
    <w:rsid w:val="00CA0816"/>
    <w:rsid w:val="00CA0F21"/>
    <w:rsid w:val="00CA17E1"/>
    <w:rsid w:val="00CA4FBA"/>
    <w:rsid w:val="00CB2250"/>
    <w:rsid w:val="00CB2E01"/>
    <w:rsid w:val="00CB54B6"/>
    <w:rsid w:val="00CC03E4"/>
    <w:rsid w:val="00CC42DB"/>
    <w:rsid w:val="00CC59AF"/>
    <w:rsid w:val="00CD4FA6"/>
    <w:rsid w:val="00CE5DB3"/>
    <w:rsid w:val="00D01B9E"/>
    <w:rsid w:val="00D03010"/>
    <w:rsid w:val="00D037EF"/>
    <w:rsid w:val="00D05CC0"/>
    <w:rsid w:val="00D112A2"/>
    <w:rsid w:val="00D20C69"/>
    <w:rsid w:val="00D3141F"/>
    <w:rsid w:val="00D413FE"/>
    <w:rsid w:val="00D43440"/>
    <w:rsid w:val="00D66047"/>
    <w:rsid w:val="00D66E7C"/>
    <w:rsid w:val="00D72721"/>
    <w:rsid w:val="00D857F8"/>
    <w:rsid w:val="00D85928"/>
    <w:rsid w:val="00D86B88"/>
    <w:rsid w:val="00D92751"/>
    <w:rsid w:val="00D92F27"/>
    <w:rsid w:val="00D93C0B"/>
    <w:rsid w:val="00D951C4"/>
    <w:rsid w:val="00D965BD"/>
    <w:rsid w:val="00D96D00"/>
    <w:rsid w:val="00DA7EDF"/>
    <w:rsid w:val="00DB1C5C"/>
    <w:rsid w:val="00DB35F6"/>
    <w:rsid w:val="00DB40DC"/>
    <w:rsid w:val="00DB620D"/>
    <w:rsid w:val="00DB77D0"/>
    <w:rsid w:val="00DC1CC1"/>
    <w:rsid w:val="00DC36FC"/>
    <w:rsid w:val="00DE542C"/>
    <w:rsid w:val="00E02F9C"/>
    <w:rsid w:val="00E135FC"/>
    <w:rsid w:val="00E15597"/>
    <w:rsid w:val="00E1640D"/>
    <w:rsid w:val="00E243D4"/>
    <w:rsid w:val="00E300C4"/>
    <w:rsid w:val="00E3222E"/>
    <w:rsid w:val="00E34283"/>
    <w:rsid w:val="00E352EE"/>
    <w:rsid w:val="00E41294"/>
    <w:rsid w:val="00E4742D"/>
    <w:rsid w:val="00E553EF"/>
    <w:rsid w:val="00E648FA"/>
    <w:rsid w:val="00E654A5"/>
    <w:rsid w:val="00E75501"/>
    <w:rsid w:val="00E75D46"/>
    <w:rsid w:val="00E928B2"/>
    <w:rsid w:val="00EB1E84"/>
    <w:rsid w:val="00EB29C6"/>
    <w:rsid w:val="00EC005C"/>
    <w:rsid w:val="00EC2371"/>
    <w:rsid w:val="00ED0965"/>
    <w:rsid w:val="00ED5B37"/>
    <w:rsid w:val="00EE1AEB"/>
    <w:rsid w:val="00EE3FA4"/>
    <w:rsid w:val="00EE67BF"/>
    <w:rsid w:val="00EE7110"/>
    <w:rsid w:val="00EF216F"/>
    <w:rsid w:val="00F044F6"/>
    <w:rsid w:val="00F0494E"/>
    <w:rsid w:val="00F101A6"/>
    <w:rsid w:val="00F108FA"/>
    <w:rsid w:val="00F1306C"/>
    <w:rsid w:val="00F17463"/>
    <w:rsid w:val="00F2021C"/>
    <w:rsid w:val="00F212A9"/>
    <w:rsid w:val="00F32B47"/>
    <w:rsid w:val="00F37800"/>
    <w:rsid w:val="00F409D8"/>
    <w:rsid w:val="00F41267"/>
    <w:rsid w:val="00F41C37"/>
    <w:rsid w:val="00F420F2"/>
    <w:rsid w:val="00F4793D"/>
    <w:rsid w:val="00F72B5E"/>
    <w:rsid w:val="00F77A68"/>
    <w:rsid w:val="00F831BB"/>
    <w:rsid w:val="00F93CD9"/>
    <w:rsid w:val="00F955E6"/>
    <w:rsid w:val="00FA4260"/>
    <w:rsid w:val="00FB07F7"/>
    <w:rsid w:val="00FD5991"/>
    <w:rsid w:val="00FD5EBF"/>
    <w:rsid w:val="00FD62A5"/>
    <w:rsid w:val="00FD6F81"/>
    <w:rsid w:val="00FD773F"/>
    <w:rsid w:val="00FE667F"/>
    <w:rsid w:val="00FF636D"/>
    <w:rsid w:val="00FF7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DF1AD3-C641-4F4C-911D-912EC109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D7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86B88"/>
    <w:pPr>
      <w:ind w:left="720"/>
      <w:contextualSpacing/>
    </w:pPr>
  </w:style>
  <w:style w:type="paragraph" w:styleId="Textodebalo">
    <w:name w:val="Balloon Text"/>
    <w:basedOn w:val="Normal"/>
    <w:link w:val="TextodebaloChar"/>
    <w:uiPriority w:val="99"/>
    <w:semiHidden/>
    <w:unhideWhenUsed/>
    <w:rsid w:val="00CB225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B2250"/>
    <w:rPr>
      <w:rFonts w:ascii="Segoe UI" w:hAnsi="Segoe UI" w:cs="Segoe UI"/>
      <w:sz w:val="18"/>
      <w:szCs w:val="18"/>
    </w:rPr>
  </w:style>
  <w:style w:type="paragraph" w:customStyle="1" w:styleId="Padro">
    <w:name w:val="Padrão"/>
    <w:rsid w:val="00D413FE"/>
    <w:pPr>
      <w:tabs>
        <w:tab w:val="left" w:pos="708"/>
      </w:tabs>
      <w:suppressAutoHyphens/>
      <w:spacing w:after="200" w:line="276" w:lineRule="auto"/>
    </w:pPr>
    <w:rPr>
      <w:rFonts w:ascii="Calibri" w:eastAsia="Calibri" w:hAnsi="Calibri" w:cs="Times New Roman"/>
    </w:rPr>
  </w:style>
  <w:style w:type="character" w:styleId="Forte">
    <w:name w:val="Strong"/>
    <w:basedOn w:val="Fontepargpadro"/>
    <w:uiPriority w:val="22"/>
    <w:qFormat/>
    <w:rsid w:val="00E75501"/>
    <w:rPr>
      <w:b/>
      <w:bCs/>
    </w:rPr>
  </w:style>
  <w:style w:type="character" w:styleId="Hyperlink">
    <w:name w:val="Hyperlink"/>
    <w:basedOn w:val="Fontepargpadro"/>
    <w:uiPriority w:val="99"/>
    <w:unhideWhenUsed/>
    <w:rsid w:val="00E75501"/>
    <w:rPr>
      <w:color w:val="0000FF"/>
      <w:u w:val="single"/>
    </w:rPr>
  </w:style>
  <w:style w:type="character" w:customStyle="1" w:styleId="url">
    <w:name w:val="url"/>
    <w:basedOn w:val="Fontepargpadro"/>
    <w:rsid w:val="00D43440"/>
  </w:style>
  <w:style w:type="paragraph" w:styleId="NormalWeb">
    <w:name w:val="Normal (Web)"/>
    <w:basedOn w:val="Normal"/>
    <w:uiPriority w:val="99"/>
    <w:unhideWhenUsed/>
    <w:rsid w:val="0028769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rsid w:val="001459EC"/>
    <w:rPr>
      <w:i/>
      <w:iCs/>
    </w:rPr>
  </w:style>
  <w:style w:type="character" w:customStyle="1" w:styleId="MenoPendente1">
    <w:name w:val="Menção Pendente1"/>
    <w:basedOn w:val="Fontepargpadro"/>
    <w:uiPriority w:val="99"/>
    <w:semiHidden/>
    <w:unhideWhenUsed/>
    <w:rsid w:val="00C55A79"/>
    <w:rPr>
      <w:color w:val="605E5C"/>
      <w:shd w:val="clear" w:color="auto" w:fill="E1DFDD"/>
    </w:rPr>
  </w:style>
  <w:style w:type="paragraph" w:styleId="Cabealho">
    <w:name w:val="header"/>
    <w:basedOn w:val="Normal"/>
    <w:link w:val="CabealhoChar"/>
    <w:uiPriority w:val="99"/>
    <w:unhideWhenUsed/>
    <w:rsid w:val="003B3A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3AB7"/>
  </w:style>
  <w:style w:type="paragraph" w:styleId="Rodap">
    <w:name w:val="footer"/>
    <w:basedOn w:val="Normal"/>
    <w:link w:val="RodapChar"/>
    <w:uiPriority w:val="99"/>
    <w:unhideWhenUsed/>
    <w:rsid w:val="003B3AB7"/>
    <w:pPr>
      <w:tabs>
        <w:tab w:val="center" w:pos="4252"/>
        <w:tab w:val="right" w:pos="8504"/>
      </w:tabs>
      <w:spacing w:after="0" w:line="240" w:lineRule="auto"/>
    </w:pPr>
  </w:style>
  <w:style w:type="character" w:customStyle="1" w:styleId="RodapChar">
    <w:name w:val="Rodapé Char"/>
    <w:basedOn w:val="Fontepargpadro"/>
    <w:link w:val="Rodap"/>
    <w:uiPriority w:val="99"/>
    <w:rsid w:val="003B3AB7"/>
  </w:style>
  <w:style w:type="paragraph" w:customStyle="1" w:styleId="Default">
    <w:name w:val="Default"/>
    <w:rsid w:val="003B3AB7"/>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909725">
      <w:bodyDiv w:val="1"/>
      <w:marLeft w:val="0"/>
      <w:marRight w:val="0"/>
      <w:marTop w:val="0"/>
      <w:marBottom w:val="0"/>
      <w:divBdr>
        <w:top w:val="none" w:sz="0" w:space="0" w:color="auto"/>
        <w:left w:val="none" w:sz="0" w:space="0" w:color="auto"/>
        <w:bottom w:val="none" w:sz="0" w:space="0" w:color="auto"/>
        <w:right w:val="none" w:sz="0" w:space="0" w:color="auto"/>
      </w:divBdr>
    </w:div>
    <w:div w:id="1034843917">
      <w:bodyDiv w:val="1"/>
      <w:marLeft w:val="0"/>
      <w:marRight w:val="0"/>
      <w:marTop w:val="0"/>
      <w:marBottom w:val="0"/>
      <w:divBdr>
        <w:top w:val="none" w:sz="0" w:space="0" w:color="auto"/>
        <w:left w:val="none" w:sz="0" w:space="0" w:color="auto"/>
        <w:bottom w:val="none" w:sz="0" w:space="0" w:color="auto"/>
        <w:right w:val="none" w:sz="0" w:space="0" w:color="auto"/>
      </w:divBdr>
    </w:div>
    <w:div w:id="1081414657">
      <w:bodyDiv w:val="1"/>
      <w:marLeft w:val="0"/>
      <w:marRight w:val="0"/>
      <w:marTop w:val="0"/>
      <w:marBottom w:val="0"/>
      <w:divBdr>
        <w:top w:val="none" w:sz="0" w:space="0" w:color="auto"/>
        <w:left w:val="none" w:sz="0" w:space="0" w:color="auto"/>
        <w:bottom w:val="none" w:sz="0" w:space="0" w:color="auto"/>
        <w:right w:val="none" w:sz="0" w:space="0" w:color="auto"/>
      </w:divBdr>
    </w:div>
    <w:div w:id="1351494079">
      <w:bodyDiv w:val="1"/>
      <w:marLeft w:val="0"/>
      <w:marRight w:val="0"/>
      <w:marTop w:val="0"/>
      <w:marBottom w:val="0"/>
      <w:divBdr>
        <w:top w:val="none" w:sz="0" w:space="0" w:color="auto"/>
        <w:left w:val="none" w:sz="0" w:space="0" w:color="auto"/>
        <w:bottom w:val="none" w:sz="0" w:space="0" w:color="auto"/>
        <w:right w:val="none" w:sz="0" w:space="0" w:color="auto"/>
      </w:divBdr>
    </w:div>
    <w:div w:id="1917544210">
      <w:bodyDiv w:val="1"/>
      <w:marLeft w:val="0"/>
      <w:marRight w:val="0"/>
      <w:marTop w:val="0"/>
      <w:marBottom w:val="0"/>
      <w:divBdr>
        <w:top w:val="none" w:sz="0" w:space="0" w:color="auto"/>
        <w:left w:val="none" w:sz="0" w:space="0" w:color="auto"/>
        <w:bottom w:val="none" w:sz="0" w:space="0" w:color="auto"/>
        <w:right w:val="none" w:sz="0" w:space="0" w:color="auto"/>
      </w:divBdr>
      <w:divsChild>
        <w:div w:id="1687243817">
          <w:marLeft w:val="300"/>
          <w:marRight w:val="0"/>
          <w:marTop w:val="0"/>
          <w:marBottom w:val="0"/>
          <w:divBdr>
            <w:top w:val="none" w:sz="0" w:space="0" w:color="auto"/>
            <w:left w:val="none" w:sz="0" w:space="0" w:color="auto"/>
            <w:bottom w:val="none" w:sz="0" w:space="0" w:color="auto"/>
            <w:right w:val="none" w:sz="0" w:space="0" w:color="auto"/>
          </w:divBdr>
        </w:div>
      </w:divsChild>
    </w:div>
    <w:div w:id="2098398148">
      <w:bodyDiv w:val="1"/>
      <w:marLeft w:val="0"/>
      <w:marRight w:val="0"/>
      <w:marTop w:val="0"/>
      <w:marBottom w:val="0"/>
      <w:divBdr>
        <w:top w:val="none" w:sz="0" w:space="0" w:color="auto"/>
        <w:left w:val="none" w:sz="0" w:space="0" w:color="auto"/>
        <w:bottom w:val="none" w:sz="0" w:space="0" w:color="auto"/>
        <w:right w:val="none" w:sz="0" w:space="0" w:color="auto"/>
      </w:divBdr>
      <w:divsChild>
        <w:div w:id="427123774">
          <w:marLeft w:val="300"/>
          <w:marRight w:val="0"/>
          <w:marTop w:val="0"/>
          <w:marBottom w:val="0"/>
          <w:divBdr>
            <w:top w:val="none" w:sz="0" w:space="0" w:color="auto"/>
            <w:left w:val="none" w:sz="0" w:space="0" w:color="auto"/>
            <w:bottom w:val="none" w:sz="0" w:space="0" w:color="auto"/>
            <w:right w:val="none" w:sz="0" w:space="0" w:color="auto"/>
          </w:divBdr>
        </w:div>
        <w:div w:id="860824435">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6BB86-9BBA-45AD-A3F8-420DABD76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5899</Words>
  <Characters>31858</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Tércio Augusto</cp:lastModifiedBy>
  <cp:revision>2</cp:revision>
  <cp:lastPrinted>2018-04-12T16:47:00Z</cp:lastPrinted>
  <dcterms:created xsi:type="dcterms:W3CDTF">2018-11-27T23:43:00Z</dcterms:created>
  <dcterms:modified xsi:type="dcterms:W3CDTF">2018-11-27T23:43:00Z</dcterms:modified>
</cp:coreProperties>
</file>