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AB" w:rsidRPr="00FA770F" w:rsidRDefault="006A4FA5" w:rsidP="00FA770F">
      <w:pPr>
        <w:tabs>
          <w:tab w:val="left" w:pos="708"/>
        </w:tabs>
        <w:spacing w:after="0" w:line="360" w:lineRule="auto"/>
        <w:jc w:val="center"/>
        <w:rPr>
          <w:rFonts w:ascii="Times New Roman" w:eastAsia="Times New Roman" w:hAnsi="Times New Roman" w:cs="Times New Roman"/>
          <w:sz w:val="24"/>
          <w:szCs w:val="24"/>
        </w:rPr>
      </w:pPr>
      <w:bookmarkStart w:id="0" w:name="_GoBack"/>
      <w:bookmarkEnd w:id="0"/>
      <w:r w:rsidRPr="00FA770F">
        <w:rPr>
          <w:rFonts w:ascii="Times New Roman" w:hAnsi="Times New Roman" w:cs="Times New Roman"/>
          <w:color w:val="000000"/>
          <w:sz w:val="24"/>
          <w:szCs w:val="24"/>
        </w:rPr>
        <w:t>TRABALHO INFANTIL: O L</w:t>
      </w:r>
      <w:r w:rsidR="00CE3235" w:rsidRPr="00FA770F">
        <w:rPr>
          <w:rFonts w:ascii="Times New Roman" w:hAnsi="Times New Roman" w:cs="Times New Roman"/>
          <w:color w:val="000000"/>
          <w:sz w:val="24"/>
          <w:szCs w:val="24"/>
        </w:rPr>
        <w:t xml:space="preserve">abor dos </w:t>
      </w:r>
      <w:r w:rsidR="00CE3235" w:rsidRPr="00FA770F">
        <w:rPr>
          <w:rFonts w:ascii="Times New Roman" w:hAnsi="Times New Roman" w:cs="Times New Roman"/>
          <w:i/>
          <w:color w:val="000000"/>
          <w:sz w:val="24"/>
          <w:szCs w:val="24"/>
        </w:rPr>
        <w:t>Youtubers</w:t>
      </w:r>
      <w:r w:rsidR="00CE3235" w:rsidRPr="00FA770F">
        <w:rPr>
          <w:rFonts w:ascii="Times New Roman" w:hAnsi="Times New Roman" w:cs="Times New Roman"/>
          <w:color w:val="000000"/>
          <w:sz w:val="24"/>
          <w:szCs w:val="24"/>
        </w:rPr>
        <w:t xml:space="preserve"> Mirins</w:t>
      </w:r>
    </w:p>
    <w:p w:rsidR="00A74CAB" w:rsidRPr="00FA770F" w:rsidRDefault="00A74CAB">
      <w:pPr>
        <w:tabs>
          <w:tab w:val="left" w:pos="708"/>
        </w:tabs>
        <w:spacing w:after="0" w:line="360" w:lineRule="auto"/>
        <w:rPr>
          <w:rFonts w:ascii="Times New Roman" w:hAnsi="Times New Roman" w:cs="Times New Roman"/>
          <w:color w:val="000000"/>
          <w:sz w:val="24"/>
          <w:szCs w:val="24"/>
          <w:highlight w:val="yellow"/>
        </w:rPr>
      </w:pPr>
    </w:p>
    <w:p w:rsidR="00A74CAB" w:rsidRDefault="00A74CAB">
      <w:pPr>
        <w:tabs>
          <w:tab w:val="left" w:pos="708"/>
        </w:tabs>
        <w:spacing w:after="0" w:line="360" w:lineRule="auto"/>
        <w:ind w:left="3600"/>
        <w:jc w:val="right"/>
        <w:rPr>
          <w:rFonts w:ascii="Times New Roman" w:eastAsia="Times New Roman" w:hAnsi="Times New Roman" w:cs="Times New Roman"/>
          <w:sz w:val="24"/>
          <w:szCs w:val="24"/>
        </w:rPr>
      </w:pPr>
    </w:p>
    <w:p w:rsidR="00A74CAB" w:rsidRDefault="00CE3235">
      <w:pPr>
        <w:tabs>
          <w:tab w:val="left" w:pos="708"/>
        </w:tabs>
        <w:spacing w:after="0" w:line="360" w:lineRule="auto"/>
        <w:ind w:left="3600"/>
        <w:jc w:val="right"/>
        <w:rPr>
          <w:color w:val="000000"/>
        </w:rPr>
      </w:pPr>
      <w:r>
        <w:rPr>
          <w:rFonts w:ascii="Times New Roman" w:eastAsia="Times New Roman" w:hAnsi="Times New Roman" w:cs="Times New Roman"/>
          <w:color w:val="000000"/>
          <w:sz w:val="24"/>
          <w:szCs w:val="24"/>
        </w:rPr>
        <w:tab/>
        <w:t xml:space="preserve">                          Amanda Ramos de Farias Aires</w:t>
      </w:r>
      <w:r w:rsidR="00E14F49">
        <w:rPr>
          <w:rStyle w:val="Refdenotaderodap"/>
          <w:rFonts w:ascii="Times New Roman" w:eastAsia="Times New Roman" w:hAnsi="Times New Roman" w:cs="Times New Roman"/>
          <w:color w:val="000000"/>
          <w:sz w:val="24"/>
          <w:szCs w:val="24"/>
        </w:rPr>
        <w:footnoteReference w:id="1"/>
      </w:r>
    </w:p>
    <w:p w:rsidR="00A74CAB" w:rsidRDefault="00CE3235">
      <w:pPr>
        <w:tabs>
          <w:tab w:val="left" w:pos="708"/>
        </w:tabs>
        <w:spacing w:after="0" w:line="360" w:lineRule="auto"/>
        <w:ind w:left="3600"/>
        <w:jc w:val="right"/>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Francisco de Assis Barbosa Junior</w:t>
      </w:r>
      <w:r>
        <w:rPr>
          <w:rStyle w:val="ncoradanotaderodap"/>
          <w:rFonts w:ascii="Times New Roman" w:eastAsia="Times New Roman" w:hAnsi="Times New Roman" w:cs="Times New Roman"/>
          <w:color w:val="000000"/>
          <w:sz w:val="24"/>
          <w:szCs w:val="24"/>
        </w:rPr>
        <w:footnoteReference w:id="2"/>
      </w:r>
    </w:p>
    <w:p w:rsidR="00A74CAB" w:rsidRDefault="00CE3235">
      <w:pPr>
        <w:tabs>
          <w:tab w:val="left" w:pos="708"/>
        </w:tabs>
        <w:spacing w:after="0" w:line="36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RESUMO</w:t>
      </w:r>
    </w:p>
    <w:p w:rsidR="00A74CAB" w:rsidRDefault="00A74CAB">
      <w:pPr>
        <w:tabs>
          <w:tab w:val="left" w:pos="708"/>
        </w:tabs>
        <w:spacing w:after="0" w:line="360" w:lineRule="auto"/>
        <w:rPr>
          <w:rFonts w:ascii="Times New Roman" w:eastAsia="Times New Roman" w:hAnsi="Times New Roman" w:cs="Times New Roman"/>
          <w:b/>
          <w:color w:val="000000"/>
          <w:sz w:val="24"/>
          <w:szCs w:val="24"/>
        </w:rPr>
      </w:pP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presente trabalho tem como escopo a discussão do trabalho infantil em face da relação de trabalho dos </w:t>
      </w:r>
      <w:r>
        <w:rPr>
          <w:rFonts w:ascii="Times New Roman" w:eastAsia="Times New Roman" w:hAnsi="Times New Roman" w:cs="Times New Roman"/>
          <w:i/>
          <w:color w:val="000000"/>
          <w:sz w:val="24"/>
          <w:szCs w:val="24"/>
        </w:rPr>
        <w:t>YouTubers</w:t>
      </w:r>
      <w:r>
        <w:rPr>
          <w:rFonts w:ascii="Times New Roman" w:eastAsia="Times New Roman" w:hAnsi="Times New Roman" w:cs="Times New Roman"/>
          <w:color w:val="000000"/>
          <w:sz w:val="24"/>
          <w:szCs w:val="24"/>
        </w:rPr>
        <w:t xml:space="preserve"> Mirins, através de um estudo interdisciplinar da visão do menor em face ao trabalho na plataforma digital do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e a sua exposição frente ao mercado infanto-juvenil, comparando, desta maneira, com o que há positivado sobre o trabalho infantil em nosso ordenamento jurídico. Ocorre que as legislações existentes não abordam com nitidez a relação de trabalho na era digital, devendo ser utilizado analogamente o que há normatizado em relação ao trabalho artístico infantil para que haja legalidade no trabalho exercido.  Além disso, com o surgimento e a necessidade do uso das novas tecnologias e a criação das redes/plataformas digitais, o menor foi inserido drasticamente pelo processo de enculturação cibernética, produzindo, de tal modo, conteúdos audiovisuais para as diversas plataformas digitais e, desta maneira, divulgando produtos/serviços e ideias como forma de contraprestação a publicidade feita através de sua imagem. Neste sentido, o trabalho visa discutir a legalidade do trabalho infantil dos </w:t>
      </w:r>
      <w:r>
        <w:rPr>
          <w:rFonts w:ascii="Times New Roman" w:eastAsia="Times New Roman" w:hAnsi="Times New Roman" w:cs="Times New Roman"/>
          <w:i/>
          <w:color w:val="000000"/>
          <w:sz w:val="24"/>
          <w:szCs w:val="24"/>
        </w:rPr>
        <w:t>YouTubers</w:t>
      </w:r>
      <w:r>
        <w:rPr>
          <w:rFonts w:ascii="Times New Roman" w:eastAsia="Times New Roman" w:hAnsi="Times New Roman" w:cs="Times New Roman"/>
          <w:color w:val="000000"/>
          <w:sz w:val="24"/>
          <w:szCs w:val="24"/>
        </w:rPr>
        <w:t xml:space="preserve"> e parâmetros que devem ser utilizados para a fiscalização deste labor. A metodologia utilizada foi a qualitativa, por meio do método de abordagem dedutiva e método de procedimento comparativo, partindo dos aspectos gerais do trabalho infantil e finalizando com as especificidades do trabalho dos </w:t>
      </w:r>
      <w:r>
        <w:rPr>
          <w:rFonts w:ascii="Times New Roman" w:eastAsia="Times New Roman" w:hAnsi="Times New Roman" w:cs="Times New Roman"/>
          <w:i/>
          <w:color w:val="000000"/>
          <w:sz w:val="24"/>
          <w:szCs w:val="24"/>
        </w:rPr>
        <w:t>YouTubers</w:t>
      </w:r>
      <w:r>
        <w:rPr>
          <w:rFonts w:ascii="Times New Roman" w:eastAsia="Times New Roman" w:hAnsi="Times New Roman" w:cs="Times New Roman"/>
          <w:color w:val="000000"/>
          <w:sz w:val="24"/>
          <w:szCs w:val="24"/>
        </w:rPr>
        <w:t xml:space="preserve"> mirins.</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PALAVRAS-CHAVE: Trabalho Infantil. Youtubers Mirins. Publicidade. Exposição. Fiscalização.</w:t>
      </w:r>
    </w:p>
    <w:p w:rsidR="00A74CAB" w:rsidRDefault="00A74CAB">
      <w:pPr>
        <w:spacing w:after="0" w:line="360" w:lineRule="auto"/>
        <w:jc w:val="both"/>
        <w:rPr>
          <w:rFonts w:ascii="Times New Roman" w:eastAsia="Times New Roman" w:hAnsi="Times New Roman" w:cs="Times New Roman"/>
          <w:color w:val="000000"/>
          <w:sz w:val="24"/>
          <w:szCs w:val="24"/>
        </w:rPr>
      </w:pPr>
    </w:p>
    <w:p w:rsidR="00A74CAB" w:rsidRDefault="00CE3235">
      <w:pPr>
        <w:pStyle w:val="PargrafodaLista"/>
        <w:spacing w:after="0" w:line="360" w:lineRule="auto"/>
        <w:jc w:val="both"/>
        <w:rPr>
          <w:color w:val="000000"/>
        </w:rPr>
      </w:pPr>
      <w:r>
        <w:rPr>
          <w:rFonts w:ascii="Times New Roman" w:eastAsia="Times New Roman" w:hAnsi="Times New Roman" w:cs="Times New Roman"/>
          <w:b/>
          <w:color w:val="000000"/>
          <w:sz w:val="24"/>
          <w:szCs w:val="24"/>
        </w:rPr>
        <w:t>1 INTRODUÇÃO</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O direito do trabalho no Brasil passou a ser regulamentado, de fato, a partir de 1943 através da Consolidação das Leis Trabalhistas (CLT), que uniu toda a legislação existente em </w:t>
      </w:r>
      <w:r>
        <w:rPr>
          <w:rFonts w:ascii="Times New Roman" w:hAnsi="Times New Roman" w:cs="Times New Roman"/>
          <w:color w:val="000000"/>
          <w:sz w:val="24"/>
          <w:szCs w:val="24"/>
        </w:rPr>
        <w:lastRenderedPageBreak/>
        <w:t>relação a matéria e até então é um dos principais norteadores jurídicos de todas as relações referentes ao trabalho. Porém, com as diversas modificações contemporâneas na sociedade e no mundo laboral, vemos que há lacunas em relação ao desenvolvimento tecnológico e todo o seu resultado no campo trabalhista.</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Neste diapasão, a existência de lacunas no campo laboral trazem consigo a flexibilização das normas trabalhistas, para que, o direito não fique inerte ao que concerne a circulação do capital de trabalho, ou seja, devendo acompanhar as diversas mudanças na cultura, economia, tecnologia e sociedade. </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Através da ascensão das novas tecnologias e o fortalecimento da cibercultura, a sociedade foi automaticamente transferindo, para as diversas plataformas e redes sociais, a sua vida, e consequentemente, o seu labor. Ocorre que, a exposição do indivíduo e o acesso a informação possibilitou a criação de uma espécie de vitrine virtual com o intuito de se promover perante o mundo virtual e possibilitando o surgimento de novas formas de trabalho através do uso da internet.</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Os surgimentos de figuras públicas em decorrência da exposição em plataformas digitais vêm crescendo a cada dia, assim como, a atualização e migração empresarial para o mundo digital. Nesta perspectiva, surge os influenciadores digitais, </w:t>
      </w:r>
      <w:r>
        <w:rPr>
          <w:rFonts w:ascii="Times New Roman" w:hAnsi="Times New Roman" w:cs="Times New Roman"/>
          <w:i/>
          <w:color w:val="000000"/>
          <w:sz w:val="24"/>
          <w:szCs w:val="24"/>
        </w:rPr>
        <w:t>blogueiros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YouTubers</w:t>
      </w:r>
      <w:r>
        <w:rPr>
          <w:rFonts w:ascii="Times New Roman" w:hAnsi="Times New Roman" w:cs="Times New Roman"/>
          <w:color w:val="000000"/>
          <w:sz w:val="24"/>
          <w:szCs w:val="24"/>
        </w:rPr>
        <w:t xml:space="preserve"> e outras diversas nomenclaturas para as pessoas que, utilizam o conteúdo audiovisual publicado como forma de trabalho, uma vez que, a publicidade e popularização dos vídeos publicados geraria a sua monetarização, ou seja, a contraprestação ao trabalho realizado.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universo infantil, contudo, não é isento dessa exposição laboral, visto que, o uso precoce das diversas tecnologias têm inserido crianças e adolescentes a utilização das redes e plataformas sociais, divulgando, portanto, o mercado infanto-juvenil. Os novos trabalhadores do meio cibernético, em especial, os </w:t>
      </w:r>
      <w:r>
        <w:rPr>
          <w:rFonts w:ascii="Times New Roman" w:eastAsia="Times New Roman" w:hAnsi="Times New Roman" w:cs="Times New Roman"/>
          <w:i/>
          <w:color w:val="000000"/>
          <w:sz w:val="24"/>
          <w:szCs w:val="24"/>
        </w:rPr>
        <w:t>YouTubers</w:t>
      </w:r>
      <w:r>
        <w:rPr>
          <w:rFonts w:ascii="Times New Roman" w:eastAsia="Times New Roman" w:hAnsi="Times New Roman" w:cs="Times New Roman"/>
          <w:color w:val="000000"/>
          <w:sz w:val="24"/>
          <w:szCs w:val="24"/>
        </w:rPr>
        <w:t xml:space="preserve"> mirins, promovem a inserção trabalhista precoce ao menor, visto que, a popularização do canal, a quantidade de visualizações e reconhecimento no mundo digital faz com que a criança e/ou adolescente seja alvo empresarial inestimável para o campo publicitário comercial. </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trabalho infantil, por sua vez, é algo que vem sendo combatido a cada ano em nosso país, por se tratar de uma conduta proibida em lei. Porém, há casos em que a CLT e o Estatuto da Criança e do Adolescente permitem o labor infantil, desde que sejam respeitados os requisitos previstos em lei, posto que, o menor é um sujeito que é amparado pelo princípio da proteção integral, devendo ser poupado de atividades que prejudiquem o seu desenvolvimento.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Através disso, questiona-se a legalidade do labor dos </w:t>
      </w:r>
      <w:r>
        <w:rPr>
          <w:rFonts w:ascii="Times New Roman" w:eastAsia="Times New Roman" w:hAnsi="Times New Roman" w:cs="Times New Roman"/>
          <w:i/>
          <w:color w:val="000000"/>
          <w:sz w:val="24"/>
          <w:szCs w:val="24"/>
        </w:rPr>
        <w:t>YouTubers</w:t>
      </w:r>
      <w:r>
        <w:rPr>
          <w:rFonts w:ascii="Times New Roman" w:eastAsia="Times New Roman" w:hAnsi="Times New Roman" w:cs="Times New Roman"/>
          <w:color w:val="000000"/>
          <w:sz w:val="24"/>
          <w:szCs w:val="24"/>
        </w:rPr>
        <w:t xml:space="preserve"> mirins frente a autorização judicial análoga ao trabalho artístico juvenil, a responsabilização dos pais e o </w:t>
      </w:r>
      <w:r>
        <w:rPr>
          <w:rFonts w:ascii="Times New Roman" w:eastAsia="Times New Roman" w:hAnsi="Times New Roman" w:cs="Times New Roman"/>
          <w:color w:val="000000"/>
          <w:sz w:val="24"/>
          <w:szCs w:val="24"/>
        </w:rPr>
        <w:lastRenderedPageBreak/>
        <w:t xml:space="preserve">deslumbramento social que ludibria a relação de trabalho contida na produção de vídeos infanto-juvenis para canais de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uma vez que, a aceitabilidade da sociedade em relação a imagem do menor e a falta de fiscalização jurídica e estatal dificulta a proteção no aspecto trabalhista e em relação ao princípio norteador dos direitos da criança e do adolescente, o da proteção integral. </w:t>
      </w:r>
    </w:p>
    <w:p w:rsidR="00A74CAB" w:rsidRDefault="00A74CAB">
      <w:pPr>
        <w:spacing w:after="0" w:line="360" w:lineRule="auto"/>
        <w:ind w:firstLine="720"/>
        <w:jc w:val="both"/>
        <w:rPr>
          <w:rFonts w:ascii="Times New Roman" w:eastAsia="Times New Roman" w:hAnsi="Times New Roman" w:cs="Times New Roman"/>
          <w:color w:val="000000"/>
          <w:sz w:val="24"/>
          <w:szCs w:val="24"/>
        </w:rPr>
      </w:pPr>
    </w:p>
    <w:p w:rsidR="00A74CAB" w:rsidRDefault="00CE3235" w:rsidP="00E14F49">
      <w:pPr>
        <w:pStyle w:val="PargrafodaLista"/>
        <w:ind w:left="0" w:firstLine="709"/>
        <w:outlineLvl w:val="0"/>
        <w:rPr>
          <w:color w:val="000000"/>
        </w:rPr>
      </w:pPr>
      <w:r>
        <w:rPr>
          <w:rFonts w:ascii="Times New Roman" w:hAnsi="Times New Roman"/>
          <w:b/>
          <w:color w:val="000000"/>
          <w:sz w:val="24"/>
          <w:szCs w:val="24"/>
        </w:rPr>
        <w:t>2 TRABALHO INFANTIL E SUA EVOLUÇÃO HISTÓRICA</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infantil sempre esteve presente ao longo da história da humanidade, porém, para a melhor compreensão e conceituação faz-se necessário o entendimento dos estágios da sociedade, em que a criança era vista em diversas perspectivas, até chegarmos a modernidade e a visão protetiva do menor em face do trabalho infantil.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Na antiguidade, ou melhor, no estágio primitivo e bárbaro, a sociedade era comumente poligâmica, neste período histórico o menor não possuía nenhum direito, na realidade, até mesmo a sua conceituação não existia, acreditava-se que a criança seria um homem em tamanho reduzido, em decorrência disso, sua importância era em relação a sua utilidade para as suas famílias e tribos. Conforme preleciona Oliva (2006, p. 35.), a mão-de-obra infantil era utilizada em grande escala quando havia lutas entre tribos e grupos, visto que, a derrota implicaria na escravidão do povo conquistado, não excluindo, portanto, as crianças.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No estágio medieval, a família ganha novas definições a partir da proteção sacramental em relação a fidelidade do matrimônio, consequentemente, a sociedade passa a ser monogâmica. Neste sentido, a igreja impõe obrigações aos pais em relação ao menor, visto que, a igreja exercia o papel de Estado na época em questão. Contudo, em relação ao trabalho infantil poucos avanços existiram, visto que, o regime feudal vinculava os escravos à terra colonizada, tornando-se servo para o senhor feudal.</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O conceito do que vem a ser criança só consegue se consolidar a partir do estágio iluminista, em que o menor começa a ser reconhecido como sujeito de direitos. Neste aspecto, o menor deixa de ser uma extensão do adulto em escala reduzida, visto que, assim como aborda ÁRIES (1981, p. 17) a criança era apenas distinta do adulto em questão de tamanho e força, mas em relação às outras características permaneciam iguais. </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Porém, quando abordamos o tema trabalho infantil, automaticamente remetemos a revolução industrial, visto que, foi o período em que vemos a figura do menor de forma mais </w:t>
      </w:r>
      <w:r>
        <w:rPr>
          <w:rFonts w:ascii="Times New Roman" w:eastAsia="Times New Roman" w:hAnsi="Times New Roman"/>
          <w:color w:val="000000"/>
          <w:sz w:val="24"/>
          <w:szCs w:val="24"/>
        </w:rPr>
        <w:lastRenderedPageBreak/>
        <w:t>expressiva na história. O processo de saída do homem do campo para os centros urbanos em busca de emprego trouxe consigo inúmeras mudanças no seio familiar, visto que, o surgimento das máquinas trouxe consigo uma grande problemática em relação ao trabalho, pois as pessoas eram sujeitas a jornadas de trabalho insustentáveis e ambientes totalmente insalubres, em face de uma contraprestação que mal garantia a sua subsistência e reduzindo drasticamente o contato familiar.</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Em decorrência da má remuneração em face do trabalho realizado nas fábricas, as famílias acabavam sendo inseridas como um todo no ambiente de trabalho, para que a sua sobrevivência fosse garantida. A mão-de-obra feminina e infantil, por sua vez, possuía remuneração bem inferior em relação à masculina, desse modo, ensejando ao dono da fábrica a substituição de grande parte da mão de obra masculina para a infantil e feminina, para assim o lucro ser cada vez mais superior em detrimento de uma mão de obra barata.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Embora a revolução industrial seja reconhecida através das atrocidades cometidas em face dos trabalhadores, foi neste período em que se desenvolveu de forma efetiva, um novo olhar para o trabalho infantil, uma vez que, a taxa de mortalidade infantil era crescente, sendo esse o objeto principal para a proteção da criança e do adolescente no meio moral e jurídico, fazendo com que existissem fatores limitantes a exploração da mão de obra do menor.</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No Brasil, a exploração infantil possui como marco importante o período colonial, em que as crianças adentravam no mundo do trabalho de forma precoce para o mundo adulto. Nas grandes embarcações, por exemplo, as crianças realizavam diversos trabalhos de alto risco, uma vez que, para os portugueses era mais vantajoso perder a mão de obra de um menor, que monetariamente lhe custaria bem menos, do que perder o labor de um adulto.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 travessia do Oceano Atlântico ensejaria em muitas dificuldades para todos que estavam a bordo das grandes navegações, visto que, havia uma precarização do ambiente de trabalho, assim como, a exploração desenfreada daqueles que estavam sujeitos ao labor.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As crianças, por sua vez, além de serem exploradas em trabalhos de alto risco, também eram expostas a diversas doenças e explorações sexuais, contudo, a sua ida para o Brasil era apoiada por seus familiares, posto que as famílias recebessem um saldo ao enviar o menor às embarcações, mesmo que tenha como consequência a morte da criança.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Através da chegada dos jesuítas ao Brasil e o grande interesse da propagação da Igreja, a imagem da criança começa a tomar novos horizontes, principalmente no campo educacional, uma vez que, através da educação das crianças indígenas seria propagada de forma expansiva a cultura europeia sobre o novo território e a consolidação do domínio português.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Outro fator histórico em relação ao trabalho infantil no Brasil foi em relação a escravidão, pois as crianças não possuíam classe, ou seja, filhos dos escravos e pobres eram submetidas a mesma jornada de trabalho que os adultos.</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Nesse contexto histórico, os escravos não era detentor de direitos, mas era visto apenas como posse do seu senhor, em que explorava a sua mão de obra de forma exaustiva em troca de sua subsistência mínima. A criança para ter acesso à educação e uma vida digna precisava ser de classe superior, ou seja, os escravos automaticamente não possuíam acesso ao ensino, pois o conhecimento poderia apresentar grande risco ao sistema escravocrata. Desse modo, preleciona Custódio e Veronese:</w:t>
      </w:r>
    </w:p>
    <w:p w:rsidR="00A74CAB" w:rsidRDefault="00A74CAB">
      <w:pPr>
        <w:shd w:val="clear" w:color="auto" w:fill="FFFFFF"/>
        <w:spacing w:after="0" w:line="240" w:lineRule="auto"/>
        <w:ind w:left="2268"/>
        <w:jc w:val="both"/>
        <w:rPr>
          <w:rFonts w:ascii="Times New Roman" w:eastAsia="Times New Roman" w:hAnsi="Times New Roman"/>
          <w:color w:val="000000"/>
        </w:rPr>
      </w:pPr>
    </w:p>
    <w:p w:rsidR="00A74CAB" w:rsidRDefault="00CE3235">
      <w:pPr>
        <w:shd w:val="clear" w:color="auto" w:fill="FFFFFF"/>
        <w:spacing w:after="0" w:line="240" w:lineRule="auto"/>
        <w:ind w:left="2268"/>
        <w:jc w:val="both"/>
        <w:rPr>
          <w:color w:val="000000"/>
        </w:rPr>
      </w:pPr>
      <w:r>
        <w:rPr>
          <w:rFonts w:ascii="Times New Roman" w:eastAsia="Times New Roman" w:hAnsi="Times New Roman"/>
          <w:color w:val="000000"/>
        </w:rPr>
        <w:t xml:space="preserve">Por outro lado, a educação não era acessível, uma vez que inexistia para a criança escrava qualquer tipo de instrução, de modo que suas habilidades intelectuais não eram estimuladas. Eram os escravos mantidos numa espécie de eterna infância, pois o despontar para a vida, a sua conscientização, poderia ser muito perigoso para o sistema. (2007, p. 34) </w:t>
      </w:r>
    </w:p>
    <w:p w:rsidR="00A74CAB" w:rsidRDefault="00A74CAB">
      <w:pPr>
        <w:shd w:val="clear" w:color="auto" w:fill="FFFFFF"/>
        <w:spacing w:before="114" w:after="114" w:line="240" w:lineRule="auto"/>
        <w:ind w:left="2268"/>
        <w:jc w:val="both"/>
        <w:rPr>
          <w:rFonts w:ascii="Times New Roman" w:eastAsia="Times New Roman" w:hAnsi="Times New Roman"/>
          <w:color w:val="000000"/>
        </w:rPr>
      </w:pP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Nesse sentido, o conhecimento era um grande vilão do sistema escravocrata, pois a partir do momento em que existisse a conscientização da exploração desenfreada, os escravos poderiam se rebelar, o que de fato ocorreu ao longo da história do Brasil.</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 A abolição da escravidão, embora representasse a liberdade do indivíduo em face à exploração vivida, não significava que haveria de fato uma igualdade de direitos, mas ao contrário, com o fim da escravidão e ascendência do sistema capitalista, o homem se submete a uma nova exploração, que embora viesse a ter sua contraprestação em decorrência do trabalho realizado, seria mais uma vez alvo da desigualdade de “classes” sociais, não havendo, portanto, a exclusão do trabalho infantil. </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O desenvolvimento da sociedade industrial Brasileira segue as mesmas regras existentes durante a Revolução Industrial, contudo, a sua diferença em relação ao período escravocrata é justamente a contraprestação do trabalho realizado, que não conseguiria suprir a necessidade básica de uma família, sendo, portanto, mulheres e crianças inseridas no mercado de trabalho em face da necessidade de sobrevivência. </w:t>
      </w:r>
    </w:p>
    <w:p w:rsidR="00A74CAB" w:rsidRDefault="00CE3235">
      <w:pPr>
        <w:shd w:val="clear" w:color="auto" w:fill="FFFFFF"/>
        <w:spacing w:before="228" w:after="371" w:line="240" w:lineRule="auto"/>
        <w:ind w:left="2268"/>
        <w:jc w:val="both"/>
        <w:rPr>
          <w:color w:val="000000"/>
        </w:rPr>
      </w:pPr>
      <w:r>
        <w:rPr>
          <w:rFonts w:ascii="Times New Roman" w:eastAsia="Times New Roman" w:hAnsi="Times New Roman"/>
          <w:color w:val="000000"/>
        </w:rPr>
        <w:t>A maciça inserção de crianças nas fábricas e as degradantes condições de trabalho provocaram a edição da primeira norma brasileira a determinar um limite de idade mínima para o trabalho ainda no século XIX. A primeira norma brasileira a determinar o limite de idade mínima para o trabalho foi o Decreto 1.313, de 17 de janeiro de 1891, que fixou o limite em doze anos, mas que nunca foi regulamentado. (CUSTÓDIO e VERONESE, 2007, p. 34)</w:t>
      </w:r>
    </w:p>
    <w:p w:rsidR="00A74CAB" w:rsidRDefault="00CE3235">
      <w:pPr>
        <w:shd w:val="clear" w:color="auto" w:fill="FFFFFF"/>
        <w:spacing w:line="360" w:lineRule="auto"/>
        <w:ind w:firstLine="708"/>
        <w:jc w:val="both"/>
        <w:rPr>
          <w:color w:val="000000"/>
        </w:rPr>
      </w:pPr>
      <w:r>
        <w:rPr>
          <w:rFonts w:ascii="Times New Roman" w:eastAsia="Times New Roman" w:hAnsi="Times New Roman"/>
          <w:color w:val="000000"/>
          <w:sz w:val="24"/>
          <w:szCs w:val="24"/>
        </w:rPr>
        <w:lastRenderedPageBreak/>
        <w:t>Através da industrialização brasileira, assim como ocorreu na Europa, a sociedade começou a despertar em relação à temática da criança no meio ambiente do trabalho, logo, sendo necessário estabelecer limites etários para a defesa da criança e adolescente, sendo assim um avanço para a proteção do menor que viria a ser efetivada positivamente através do Brasil República.</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O advento do século XX e o surgimento da república, a discussão acerca da defesa dos trabalhadores e consequentemente das crianças no ambiente de trabalho passaram a ser de grande importância, uma vez que, a partir do momento em que o tratamento dos empregados melhorava, a produção aumentaria, sendo um impulsionador ao sistema capitalista, de modo consequente das leis protetivas do trabalhador e das crianças e adolescentes. Neste sentido, o Brasil passou por diversas mudanças no aspecto protetivo do menor, fazendo com que a discussão sobre o trabalho infantil fosse amplamente discutida e efetivada no campo jurídico e doutrinário.</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Atualmente, o marco para a defesa da criança e do adolescente é a Constituição Federal de 1988, vigente em nosso ordenamento jurídico, visto que, trouxe consigo uma seara de direitos e garantias fundamentais, que inclui a proteção da criança e do adolescente. Nesta perspectiva, em 1990 surge o Estatuto da Criança e do Adolescente, que possui como escopo reafirmar a proteção integral da criança e do adolescente, possibilitando o debate amplo acerca da ilegalidade do labor dos menores.</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Porém, na atualidade o trabalho se reinventa a cada dia, fazendo com que a fiscalização seja cada vez mais complexa, pois com o advento do mundo tecnológico as formas de exercer o trabalho foram atualizadas, e por consequência, novas formas de exploração ao labor infantil podem ser observadas e combatidas.  </w:t>
      </w:r>
    </w:p>
    <w:p w:rsidR="00A74CAB" w:rsidRDefault="00CE3235" w:rsidP="001674CA">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Por fim, os índices relativos ao trabalho infantil ainda se apresentam de forma preocupante em nosso país, uma vez que, o labor é reinventado através das mudanças da sociedade, fazendo com que novos desafios surjam em decorrência da exploração infanto-juvenil e a problemática arcaica acerca do trabalho não seja superada.</w:t>
      </w:r>
    </w:p>
    <w:p w:rsidR="001674CA" w:rsidRPr="001674CA" w:rsidRDefault="001674CA" w:rsidP="001674CA">
      <w:pPr>
        <w:shd w:val="clear" w:color="auto" w:fill="FFFFFF"/>
        <w:spacing w:after="0" w:line="360" w:lineRule="auto"/>
        <w:ind w:firstLine="708"/>
        <w:jc w:val="both"/>
        <w:rPr>
          <w:rFonts w:ascii="Times New Roman" w:eastAsia="Times New Roman" w:hAnsi="Times New Roman"/>
          <w:sz w:val="24"/>
          <w:szCs w:val="24"/>
        </w:rPr>
      </w:pPr>
    </w:p>
    <w:p w:rsidR="00A74CAB" w:rsidRDefault="00CE3235" w:rsidP="001674CA">
      <w:pPr>
        <w:pStyle w:val="PargrafodaLista"/>
        <w:shd w:val="clear" w:color="auto" w:fill="FFFFFF"/>
        <w:spacing w:before="114" w:after="114" w:line="360" w:lineRule="auto"/>
        <w:ind w:left="0" w:firstLine="709"/>
        <w:jc w:val="both"/>
        <w:rPr>
          <w:color w:val="000000"/>
        </w:rPr>
      </w:pPr>
      <w:r>
        <w:rPr>
          <w:rFonts w:ascii="Times New Roman" w:eastAsia="Times New Roman" w:hAnsi="Times New Roman"/>
          <w:b/>
          <w:color w:val="000000"/>
          <w:sz w:val="24"/>
          <w:szCs w:val="24"/>
        </w:rPr>
        <w:t>3 O CONTRATO DE EMPREGO E O PROCESSO DE AUTORIZAÇÃO DO TRABALHO ARTÍSTICO INFANTIL</w:t>
      </w:r>
    </w:p>
    <w:p w:rsidR="00A74CAB" w:rsidRDefault="00CE3235">
      <w:pPr>
        <w:spacing w:after="29" w:line="360" w:lineRule="auto"/>
        <w:ind w:firstLine="709"/>
        <w:jc w:val="both"/>
        <w:rPr>
          <w:color w:val="000000"/>
        </w:rPr>
      </w:pPr>
      <w:r>
        <w:rPr>
          <w:rFonts w:ascii="Times New Roman" w:hAnsi="Times New Roman"/>
          <w:color w:val="000000"/>
          <w:sz w:val="24"/>
          <w:szCs w:val="24"/>
        </w:rPr>
        <w:t xml:space="preserve">Comumente, atrelamos a ideia de emprego como sinônimo de trabalho, porém, é um pensamento equivocado, visto que, a caracterização da relação de emprego será dada através de cinco pressupostos básicos, os quais são a prestação efetuada por pessoa física, a </w:t>
      </w:r>
      <w:r>
        <w:rPr>
          <w:rFonts w:ascii="Times New Roman" w:hAnsi="Times New Roman"/>
          <w:color w:val="000000"/>
          <w:sz w:val="24"/>
          <w:szCs w:val="24"/>
        </w:rPr>
        <w:lastRenderedPageBreak/>
        <w:t xml:space="preserve">pessoalidade pelo trabalhador, o caráter não eventual, a subordinação ao tomador do serviço e a onerosidade. </w:t>
      </w:r>
    </w:p>
    <w:p w:rsidR="00A74CAB" w:rsidRDefault="00CE3235">
      <w:pPr>
        <w:spacing w:after="29" w:line="360" w:lineRule="auto"/>
        <w:ind w:firstLine="709"/>
        <w:jc w:val="both"/>
        <w:rPr>
          <w:color w:val="000000"/>
        </w:rPr>
      </w:pPr>
      <w:r>
        <w:rPr>
          <w:rFonts w:ascii="Times New Roman" w:hAnsi="Times New Roman"/>
          <w:color w:val="000000"/>
          <w:sz w:val="24"/>
          <w:szCs w:val="24"/>
        </w:rPr>
        <w:t>Esses cinco elementos, se estiverem presentes no mundo dos fatos, independente da celebração ou não de um contrato de emprego ou sequer da vontade das partes, configurará a relação de emprego.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Ao analisarmos o papel do menor em face ao trabalho infantil, observa-se que na maioria das vezes a prestação de serviços entre a pessoa jurídica contratante e o menor enseja no preenchimento desses elementos da relação de emprego, não obstante, a maior problemática se dá em torno do conteúdo produzido pela criança ou adolescente, visto que, por trás de toda produção infantil, há um adulto responsável envolvido, propagando a crença que o trabalho artístico do menor não seria algo passível de fiscalização, tampouco de relevância jurídica, pois haveria a concordância do responsável.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infantil artístico, ou atividade artística infantil é um fator que gera inúmeras discussões entre os doutrinadores, uma vez que, o trabalho é conceituado como uma forma de contraprestação para atender o seu sustento, por outro lado, a atividade teria como conceituação o seu aperfeiçoamento de forma não obrigatoriamente onerosa.</w:t>
      </w:r>
    </w:p>
    <w:p w:rsidR="00A74CAB" w:rsidRDefault="00CE3235">
      <w:pPr>
        <w:spacing w:after="86" w:line="360" w:lineRule="auto"/>
        <w:ind w:firstLine="709"/>
        <w:jc w:val="both"/>
        <w:rPr>
          <w:color w:val="000000"/>
        </w:rPr>
      </w:pPr>
      <w:r>
        <w:rPr>
          <w:rFonts w:ascii="Times New Roman" w:hAnsi="Times New Roman"/>
          <w:color w:val="000000"/>
          <w:sz w:val="24"/>
          <w:szCs w:val="24"/>
        </w:rPr>
        <w:t xml:space="preserve"> Neste sentido, adentramos no conflito acerca dos limites do contrato de emprego do menor em relação ao trabalho artístico, posto que, a atividade infantil desenvolvida em face do cunho cultural é tratada como algo permissivo em decorrência do suposto desenvolvimento das suas habilidades, ou seja, haveria teoricamente o teor educacional envolvido para a sua aceitação.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Concomitantemente, não seria obrigatória a contraprestação financeira, o que leva aos diversos doutrinadores do Direito do Trabalho divergir se, de fato, há a obrigação remuneratória ou não, uma vez que, estaria sendo como objeto de análise a imagem do menor, o conteúdo infantil desenvolvido e a suposta relação de emprego existente, posto que se trate de uma atividade subordinada que gera uma direção e seriedade ao artista infanto-juvenil.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Em decorrência disso, o exercício de qualquer atividade laborativa do menor dependerá de autorização judicial, visto que, as crianças e os adolescentes são considerados como absolutamente incapazes de exercer pessoalmente os atos da vida civil, tendo em vista que é necessária a busca da efetividade da proteção integral do menor, desse modo, a nossa Consolidação das Leis do Trabalho dispõe em seus artigos 405 e 406 que será permitido o </w:t>
      </w:r>
      <w:r>
        <w:rPr>
          <w:rFonts w:ascii="Times New Roman" w:hAnsi="Times New Roman"/>
          <w:color w:val="000000"/>
          <w:sz w:val="24"/>
          <w:szCs w:val="24"/>
        </w:rPr>
        <w:lastRenderedPageBreak/>
        <w:t>trabalho juvenil desde que não venha a prejudicar a sua formação moral ou que ainda assim tenha fim educativo.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Contudo, a própria legislação reitera que a permissão só será dada se a ocupação profissional for indispensável a subsistência de sua família ou tenha cunho educativo. O trabalho infantil artístico, contudo, não se encaixa nas hipóteses previstas, visto que, trata-se de uma atividade inteiramente econômica, sendo insustentável o argumento da subsistência familiar, pois os responsáveis para isso seria o Estado, família e a sociedade.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Além disso, Organização Internacional do Trabalho em sua Convenção nº 138, estabelece o seguinte:</w:t>
      </w:r>
    </w:p>
    <w:p w:rsidR="00A74CAB" w:rsidRDefault="00CE3235">
      <w:pPr>
        <w:spacing w:after="0" w:line="240" w:lineRule="auto"/>
        <w:ind w:left="2268"/>
        <w:jc w:val="both"/>
        <w:rPr>
          <w:color w:val="000000"/>
        </w:rPr>
      </w:pPr>
      <w:r>
        <w:rPr>
          <w:rFonts w:ascii="Times New Roman" w:hAnsi="Times New Roman"/>
          <w:color w:val="000000"/>
        </w:rPr>
        <w:t>Artigo 8</w:t>
      </w:r>
    </w:p>
    <w:p w:rsidR="00A74CAB" w:rsidRDefault="00CE3235">
      <w:pPr>
        <w:spacing w:after="0" w:line="240" w:lineRule="auto"/>
        <w:ind w:left="2268"/>
        <w:jc w:val="both"/>
        <w:rPr>
          <w:color w:val="000000"/>
        </w:rPr>
      </w:pPr>
      <w:r>
        <w:rPr>
          <w:rFonts w:ascii="Times New Roman" w:hAnsi="Times New Roman"/>
          <w:color w:val="000000"/>
        </w:rPr>
        <w:t>1. A autoridade competente poderá conceder, mediante prévia consulta às organizações interessadas de empregadores e de trabalhadores, quando tais organizações existirem, por meio de permissões individuais, exceções à proibição de ser admitido ao emprego ou de trabalhar, que prevê o artigo 2 da presente Convenção, no caso de finalidades tais como as de participar em representações artísticas.</w:t>
      </w:r>
    </w:p>
    <w:p w:rsidR="00A74CAB" w:rsidRDefault="00CE3235">
      <w:pPr>
        <w:spacing w:before="57" w:after="257" w:line="240" w:lineRule="auto"/>
        <w:ind w:left="2268"/>
        <w:jc w:val="both"/>
        <w:rPr>
          <w:color w:val="000000"/>
        </w:rPr>
      </w:pPr>
      <w:r>
        <w:rPr>
          <w:rFonts w:ascii="Times New Roman" w:hAnsi="Times New Roman"/>
          <w:color w:val="000000"/>
        </w:rPr>
        <w:t>2. As permissões assim concedidas limitarão o número de horas do emprego ou trabalho autorizadas e prescreverão as condições em que esse poderá ser realizado.</w:t>
      </w:r>
    </w:p>
    <w:p w:rsidR="00A74CAB" w:rsidRDefault="00CE3235">
      <w:pPr>
        <w:spacing w:after="86" w:line="360" w:lineRule="auto"/>
        <w:ind w:firstLine="709"/>
        <w:jc w:val="both"/>
        <w:rPr>
          <w:color w:val="000000"/>
        </w:rPr>
      </w:pPr>
      <w:r>
        <w:rPr>
          <w:rFonts w:ascii="Times New Roman" w:hAnsi="Times New Roman"/>
          <w:color w:val="000000"/>
          <w:sz w:val="24"/>
          <w:szCs w:val="24"/>
        </w:rPr>
        <w:t xml:space="preserve">A convenção estabelece que a autoridade judicial competente irá dispor acerca das representações artísticas realizadas por crianças e adolescentes, inclusive, estabelecendo o jornada de trabalho máxima que deverá ser realizada através da autorização do órgão competente. Contudo, não é levado em conta que o menor quando sujeito ao labor não possui a mesma disposição para o trabalho, visto que, deve-se atentar que não há obrigação etária, social e psicológica para o desempenho da sua função.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artístico mirim, por sua vez, é utilizado como uma forma de atrair, ao público, o emocional. A criança e seu aspecto lúdico não possuem capacidade laborativa de vender produto/serviço; neste caso, o uso da sua imagem se torna um objeto nas mãos dos seus responsáveis, que efetivamente produzem e vendem o conteúdo produzido pelo menor. Neste sentido, Tânia Coelho dos Santos estabelece a seguinte reflexão:</w:t>
      </w:r>
    </w:p>
    <w:p w:rsidR="00A74CAB" w:rsidRDefault="00CE3235">
      <w:pPr>
        <w:spacing w:before="171" w:after="371" w:line="240" w:lineRule="auto"/>
        <w:ind w:left="2268"/>
        <w:jc w:val="both"/>
        <w:rPr>
          <w:color w:val="000000"/>
        </w:rPr>
      </w:pPr>
      <w:r>
        <w:rPr>
          <w:rFonts w:ascii="Times New Roman" w:hAnsi="Times New Roman"/>
          <w:color w:val="000000"/>
        </w:rPr>
        <w:t xml:space="preserve">Acredito que nos interessa discutir se devemos permitir que crianças participem de produções artísticas e da indústria do entretenimento organizadas por empresário adultos. Espero ter deixado claro que a manifestação criativa espontânea da criança não visa a comunicação e nem quer despertar emoções estéticas ou reflexões de qualquer tipo. Ela visa reparar seus sofrimentos e confortá-la. Quem faz do objeto da arte um meio de despertar a emoção estética, uma forma de crítica social, de reflexão </w:t>
      </w:r>
      <w:r>
        <w:rPr>
          <w:rFonts w:ascii="Times New Roman" w:hAnsi="Times New Roman"/>
          <w:color w:val="000000"/>
        </w:rPr>
        <w:lastRenderedPageBreak/>
        <w:t>filosófica, ou, simplesmente, um meio de divertir os outros, são os adultos. Por essa atividade, em nossa sociedade, algumas pessoas pagam ou recebem dinheiro. O trabalho artístico faz parte do mercado de trabalho. Quem o desenvolve compra ou vende trabalho (2008, p. 6).</w:t>
      </w:r>
    </w:p>
    <w:p w:rsidR="00A74CAB" w:rsidRDefault="00CE3235">
      <w:pPr>
        <w:spacing w:after="29" w:line="360" w:lineRule="auto"/>
        <w:ind w:firstLine="709"/>
        <w:jc w:val="both"/>
        <w:rPr>
          <w:color w:val="000000"/>
        </w:rPr>
      </w:pPr>
      <w:r>
        <w:rPr>
          <w:rFonts w:ascii="Times New Roman" w:hAnsi="Times New Roman"/>
          <w:color w:val="000000"/>
          <w:sz w:val="24"/>
          <w:szCs w:val="24"/>
        </w:rPr>
        <w:t>Neste diapasão, a concessão pela via judicial pode ser ou não de fácil acesso, contudo, há uma necessidade de fiscalização por meio dos órgãos públicos acerca da exploração infanto-juvenil artística, pois, este tipo de labor foi desenvolvido com a aceitação da sociedade, que muitas vezes tentam desconstruir a ideia que o menor está sendo submetido a uma forma de trabalho.</w:t>
      </w:r>
    </w:p>
    <w:p w:rsidR="00A74CAB" w:rsidRDefault="00CE3235">
      <w:pPr>
        <w:spacing w:line="360" w:lineRule="auto"/>
        <w:ind w:firstLine="709"/>
        <w:jc w:val="both"/>
        <w:rPr>
          <w:rFonts w:ascii="Times New Roman" w:hAnsi="Times New Roman"/>
          <w:b/>
          <w:sz w:val="24"/>
          <w:szCs w:val="24"/>
        </w:rPr>
      </w:pPr>
      <w:r>
        <w:rPr>
          <w:rFonts w:ascii="Times New Roman" w:hAnsi="Times New Roman"/>
          <w:color w:val="000000"/>
          <w:sz w:val="24"/>
          <w:szCs w:val="24"/>
        </w:rPr>
        <w:t>Dessa forma, o Estado deverá agir de forma mais efetiva em busca da proteção do artista mirim, assim como, resguardar o melhor interesse do menor. O magistrado responsável pela autorização para o trabalho deve considerar todas as hipóteses do ambiente em que a criança ou adolescente estará inserido, em face da luta em proteger o “ser criança”, buscando a efetivação do princípio da proteção integral do menor e a defesa das próprias normas trabalhistas brasileiras.</w:t>
      </w:r>
    </w:p>
    <w:p w:rsidR="00A74CAB" w:rsidRDefault="00CE3235">
      <w:pPr>
        <w:pStyle w:val="PargrafodaLista"/>
        <w:spacing w:line="360" w:lineRule="auto"/>
        <w:jc w:val="both"/>
        <w:rPr>
          <w:color w:val="000000"/>
        </w:rPr>
      </w:pPr>
      <w:r>
        <w:rPr>
          <w:rFonts w:ascii="Times New Roman" w:hAnsi="Times New Roman"/>
          <w:b/>
          <w:color w:val="000000"/>
          <w:sz w:val="24"/>
          <w:szCs w:val="24"/>
        </w:rPr>
        <w:t>4 A LEGISLAÇÃO BRASILEIRA ACERCA DO TRABALHO ARTÍSTICO JUVENIL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Ao tratarmos sobre o trabalho artístico infanto-juvenil, deve ser levado em conta o que o nosso ordenamento jurídico trata, para que respaldados sobre o que há positivado, possamos entender a importância da discussão relativa ao tema e vislumbrar novas soluções para os litígios atuais.</w:t>
      </w:r>
    </w:p>
    <w:p w:rsidR="00A74CAB" w:rsidRDefault="00CE3235">
      <w:pPr>
        <w:spacing w:line="360" w:lineRule="auto"/>
        <w:ind w:firstLine="709"/>
        <w:jc w:val="both"/>
        <w:rPr>
          <w:color w:val="000000"/>
        </w:rPr>
      </w:pPr>
      <w:r>
        <w:rPr>
          <w:rFonts w:ascii="Times New Roman" w:hAnsi="Times New Roman"/>
          <w:color w:val="000000"/>
          <w:sz w:val="24"/>
          <w:szCs w:val="24"/>
        </w:rPr>
        <w:t>Inicialmente, a nossa Carta Magna que possui inestimável valor jurídico, trata das questões relativas às crianças e adolescentes como responsabilidade da família, sociedade e do Estado, logo, os direitos relativos ao menor deve estar salvaguardado por essas três figuras descritas, conforme a Constituição Federal:</w:t>
      </w:r>
    </w:p>
    <w:p w:rsidR="00A74CAB" w:rsidRDefault="00CE3235">
      <w:pPr>
        <w:spacing w:before="57" w:after="257" w:line="240" w:lineRule="auto"/>
        <w:ind w:left="2268"/>
        <w:jc w:val="both"/>
        <w:rPr>
          <w:color w:val="000000"/>
        </w:rPr>
      </w:pPr>
      <w:r>
        <w:rPr>
          <w:rFonts w:ascii="Times New Roman" w:hAnsi="Times New Roman"/>
          <w:color w:val="00000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Através deste dispositivo constitucional, foi instituído o princípio da proteção integral, o qual visa zelar pelos direitos garantidos e relativos as crianças e adolescentes.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No que tange especialmente ao trabalho, o artigo 7º, XXXIII da Constituição Federal atribui a faixa etária mínima de 16 anos para inserção ao mercado de trabalho, exceto na condição de aprendiz que poderá ser engajado a partir dos 14 anos, isto se deve a proteção ao lúdico da criança e ao seu processo de desenvolvimento.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Em contrapartida, a Carta Magna traz em seu artigo 5º, IV e IX, sobre a liberdade de expressão nas diversas atividades, inabilitando a possível censura ou licença para a prática de tais atos, dentre eles, a atividade artística.</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Desse modo, surge uma possível incoerência ao texto constitucional em relação ao trabalho artístico mirim, uma vez que, ao tempo que há proibição acerca do trabalho aos menores de 16 anos, a Constituição garante o direito da liberdade de expressão e a liberdade em atividades do meio artístico, intelectual, social e científica, levando aos doutrinadores a questionarem se de fato o menor seria objeto de proteção integral.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Estatuto da Criança e do Adolescente, ou melhor, o conjunto de leis que abordam os direitos fundamentais da criança e do adolescente, possui especificamente um capítulo para disciplinar acerca do trabalho infantil, prática veemente proibida tanto em ordem constitucional como infraconstitucional, que deve ser objeto de análise e fiscalização por se tratar de sujeitos de direitos.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Estatuto da Criança e Adolescente reafirma, em seu artigo 60, que o trabalho é proibido para os menores de dezesseis anos, assim como preleciona a Carta Magna. Além disso, há a disposição no artigo 149, III, que crianças e adolescentes poderão participar de espetáculos e desfiles caso tenham a autorização judicial, ou seja, notadamente o menor é visto pelo ordenamento jurídico como sujeitos em desenvolvimento, mas que possuem direitos garantidos.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Todavia, os textos positivados vêm se tornando contraditórios em não estabelecer efetivamente a possibilidade ou não da criança ou adolescente realizar o labor artístico.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Em busca da delimitação do tema do trabalho infantil, a Consolidação das Leis do Trabalho estabelece em seu diploma legal as proibições decorrentes do labor infanto-juvenil. No artigo 406, há possibilidade da autorização da criança e adolescente no meio artístico, desde que tenha objetivo de desenvolvimento educacional ou que não seja ocupação indispensável para a sua subsistência ou de seus familiares.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Contudo, o assunto do trabalho artístico mirim ainda assim é um assunto ignorado pelo o ordenamento jurídico brasileiro e na doutrina, uma vez que há o deslumbramento frente ao trabalho do menor no meio artístico, levando muitas vezes a sociedade, família e Estado a não considerarem como uma forma de trabalho. </w:t>
      </w:r>
    </w:p>
    <w:p w:rsidR="00A74CAB" w:rsidRDefault="00CE3235">
      <w:pPr>
        <w:spacing w:line="360" w:lineRule="auto"/>
        <w:ind w:firstLine="709"/>
        <w:jc w:val="both"/>
        <w:rPr>
          <w:color w:val="000000"/>
        </w:rPr>
      </w:pPr>
      <w:r>
        <w:rPr>
          <w:rFonts w:ascii="Times New Roman" w:hAnsi="Times New Roman"/>
          <w:color w:val="000000"/>
          <w:sz w:val="24"/>
          <w:szCs w:val="24"/>
        </w:rPr>
        <w:t xml:space="preserve">Dessa forma, a temática embora tão concreta e visualizada no nosso dia a dia, não possui concretamente uma defesa em relação a exploração artística infanto-juvenil, pois o suposto “glamour” infantil, retira dos olhos de quem vê a imagem de uma infância e adolescência sendo destruída precocemente por conta do trabalho. </w:t>
      </w:r>
    </w:p>
    <w:p w:rsidR="00A74CAB" w:rsidRDefault="00CE3235">
      <w:pPr>
        <w:pStyle w:val="PargrafodaLista"/>
        <w:spacing w:after="29" w:line="360" w:lineRule="auto"/>
        <w:jc w:val="both"/>
        <w:rPr>
          <w:color w:val="000000"/>
        </w:rPr>
      </w:pPr>
      <w:r>
        <w:rPr>
          <w:rFonts w:ascii="Times New Roman" w:hAnsi="Times New Roman"/>
          <w:b/>
          <w:i/>
          <w:color w:val="000000"/>
          <w:sz w:val="24"/>
          <w:szCs w:val="24"/>
        </w:rPr>
        <w:t>5 YOUTUBE</w:t>
      </w:r>
      <w:r>
        <w:rPr>
          <w:rFonts w:ascii="Times New Roman" w:hAnsi="Times New Roman"/>
          <w:b/>
          <w:color w:val="000000"/>
          <w:sz w:val="24"/>
          <w:szCs w:val="24"/>
        </w:rPr>
        <w:t>: A PLATAFORMA DE TRABALHO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advento da era digital trouxe consigo inúmeras inovações, dentre elas, a possibilidade ao acesso de informação e a interação social por meio das novas tecnologias, que diariamente, são readaptadas promovendo uma nova sociedade e cultura.</w:t>
      </w:r>
    </w:p>
    <w:p w:rsidR="00A74CAB" w:rsidRDefault="00CE3235">
      <w:pPr>
        <w:spacing w:line="360" w:lineRule="auto"/>
        <w:jc w:val="both"/>
        <w:rPr>
          <w:rFonts w:ascii="Times New Roman" w:hAnsi="Times New Roman"/>
          <w:sz w:val="24"/>
          <w:szCs w:val="24"/>
        </w:rPr>
      </w:pPr>
      <w:r>
        <w:rPr>
          <w:rFonts w:ascii="Times New Roman" w:hAnsi="Times New Roman"/>
          <w:color w:val="000000"/>
          <w:sz w:val="24"/>
          <w:szCs w:val="24"/>
        </w:rPr>
        <w:tab/>
        <w:t xml:space="preserve">A indústria do conhecimento e entretenimento busca sempre se atualizar com os diversos fatos que estão acontecendo no mundo, ou seja, a busca desenfreada pela informação possibilitou o surgimento da cibercultura, em que o acesso ao conhecimento é uma urgência para a sociedade atual. Neste sentido, diversas plataformas midiáticas sociais foram criadas para aproximar o real ao virtual. </w:t>
      </w:r>
    </w:p>
    <w:p w:rsidR="00A74CAB" w:rsidRDefault="00CE3235">
      <w:pPr>
        <w:spacing w:line="360" w:lineRule="auto"/>
        <w:jc w:val="both"/>
        <w:rPr>
          <w:rFonts w:ascii="Times New Roman" w:hAnsi="Times New Roman"/>
          <w:sz w:val="24"/>
          <w:szCs w:val="24"/>
        </w:rPr>
      </w:pPr>
      <w:r>
        <w:rPr>
          <w:rFonts w:ascii="Times New Roman" w:hAnsi="Times New Roman"/>
          <w:color w:val="000000"/>
          <w:sz w:val="24"/>
          <w:szCs w:val="24"/>
        </w:rPr>
        <w:tab/>
        <w:t xml:space="preserve">O </w:t>
      </w:r>
      <w:r>
        <w:rPr>
          <w:rFonts w:ascii="Times New Roman" w:hAnsi="Times New Roman"/>
          <w:i/>
          <w:color w:val="000000"/>
          <w:sz w:val="24"/>
          <w:szCs w:val="24"/>
        </w:rPr>
        <w:t>YouTube</w:t>
      </w:r>
      <w:r>
        <w:rPr>
          <w:rFonts w:ascii="Times New Roman" w:hAnsi="Times New Roman"/>
          <w:color w:val="000000"/>
          <w:sz w:val="24"/>
          <w:szCs w:val="24"/>
        </w:rPr>
        <w:t xml:space="preserve">, por sua vez é uma plataforma midiática de envio de vídeos, que promove a interação dos usuários através do conteúdo audiovisual publicado. Os adeptos a esta plataforma podem se chamar de </w:t>
      </w:r>
      <w:r>
        <w:rPr>
          <w:rFonts w:ascii="Times New Roman" w:hAnsi="Times New Roman"/>
          <w:i/>
          <w:color w:val="000000"/>
          <w:sz w:val="24"/>
          <w:szCs w:val="24"/>
        </w:rPr>
        <w:t>YouTubers</w:t>
      </w:r>
      <w:r>
        <w:rPr>
          <w:rFonts w:ascii="Times New Roman" w:hAnsi="Times New Roman"/>
          <w:color w:val="000000"/>
          <w:sz w:val="24"/>
          <w:szCs w:val="24"/>
        </w:rPr>
        <w:t>, uma vez que, tanto poderá acessar os demais vídeos que são publicados, como poderá enviar o seu conteúdo por meio da plataforma, ao que Alvin Toffler (1980) chama de “</w:t>
      </w:r>
      <w:r>
        <w:rPr>
          <w:rFonts w:ascii="Times New Roman" w:hAnsi="Times New Roman"/>
          <w:i/>
          <w:color w:val="000000"/>
          <w:sz w:val="24"/>
          <w:szCs w:val="24"/>
        </w:rPr>
        <w:t>prosumer</w:t>
      </w:r>
      <w:r>
        <w:rPr>
          <w:rFonts w:ascii="Times New Roman" w:hAnsi="Times New Roman"/>
          <w:color w:val="000000"/>
          <w:sz w:val="24"/>
          <w:szCs w:val="24"/>
        </w:rPr>
        <w:t xml:space="preserve">”, isto é: produtores + consumidores. </w:t>
      </w:r>
    </w:p>
    <w:p w:rsidR="00A74CAB" w:rsidRDefault="00CE3235">
      <w:pPr>
        <w:spacing w:line="360" w:lineRule="auto"/>
        <w:ind w:firstLine="708"/>
        <w:jc w:val="both"/>
        <w:rPr>
          <w:rFonts w:ascii="Times New Roman" w:hAnsi="Times New Roman"/>
          <w:sz w:val="24"/>
          <w:szCs w:val="24"/>
        </w:rPr>
      </w:pPr>
      <w:r>
        <w:rPr>
          <w:rFonts w:ascii="Times New Roman" w:hAnsi="Times New Roman"/>
          <w:color w:val="000000"/>
          <w:sz w:val="24"/>
          <w:szCs w:val="24"/>
        </w:rPr>
        <w:t xml:space="preserve">A dinâmica dos </w:t>
      </w:r>
      <w:r>
        <w:rPr>
          <w:rFonts w:ascii="Times New Roman" w:hAnsi="Times New Roman"/>
          <w:i/>
          <w:color w:val="000000"/>
          <w:sz w:val="24"/>
          <w:szCs w:val="24"/>
        </w:rPr>
        <w:t>YouTubers</w:t>
      </w:r>
      <w:r>
        <w:rPr>
          <w:rFonts w:ascii="Times New Roman" w:hAnsi="Times New Roman"/>
          <w:color w:val="000000"/>
          <w:sz w:val="24"/>
          <w:szCs w:val="24"/>
        </w:rPr>
        <w:t xml:space="preserve"> é de justamente expor o seu “produto” não esperando o retorno financeiro, pois inicialmente, a plataforma não enseja o ganho monetário, mas torna-se consequência da propagação do conteúdo produzido. Assim, a pretensão dos </w:t>
      </w:r>
      <w:r>
        <w:rPr>
          <w:rFonts w:ascii="Times New Roman" w:hAnsi="Times New Roman"/>
          <w:i/>
          <w:color w:val="000000"/>
          <w:sz w:val="24"/>
          <w:szCs w:val="24"/>
        </w:rPr>
        <w:t>YouTubers</w:t>
      </w:r>
      <w:r>
        <w:rPr>
          <w:rFonts w:ascii="Times New Roman" w:hAnsi="Times New Roman"/>
          <w:color w:val="000000"/>
          <w:sz w:val="24"/>
          <w:szCs w:val="24"/>
        </w:rPr>
        <w:t xml:space="preserve"> em face da plataforma digital é de justamente criar a sua vitrine pessoal diante das visualizações alcançadas.</w:t>
      </w:r>
    </w:p>
    <w:p w:rsidR="00A74CAB" w:rsidRDefault="00CE3235">
      <w:pPr>
        <w:spacing w:before="171" w:after="371" w:line="240" w:lineRule="auto"/>
        <w:ind w:left="2268"/>
        <w:jc w:val="both"/>
        <w:rPr>
          <w:color w:val="000000"/>
        </w:rPr>
      </w:pPr>
      <w:r>
        <w:rPr>
          <w:rFonts w:ascii="Times New Roman" w:hAnsi="Times New Roman"/>
          <w:color w:val="000000"/>
        </w:rPr>
        <w:t>Tudo pode ser transformado em vídeo: nem sempre o consumo é dos vídeos, o que nos sugere que nestas interações consomem-se "pessoas", seus pontos de vista, uma determinada visão de mundo, um estilo de vida cotidiano. Uma identificação e uma segurança de pertencimento, envolvida numa aura narcisista (PEREZ e TRINDADE, 2017, p. 14).</w:t>
      </w:r>
    </w:p>
    <w:p w:rsidR="00A74CAB" w:rsidRDefault="00CE3235">
      <w:pPr>
        <w:spacing w:line="360" w:lineRule="auto"/>
        <w:ind w:firstLine="708"/>
        <w:jc w:val="both"/>
        <w:rPr>
          <w:color w:val="000000"/>
        </w:rPr>
      </w:pPr>
      <w:r>
        <w:rPr>
          <w:rFonts w:ascii="Times New Roman" w:hAnsi="Times New Roman"/>
          <w:color w:val="000000"/>
          <w:sz w:val="24"/>
          <w:szCs w:val="24"/>
        </w:rPr>
        <w:lastRenderedPageBreak/>
        <w:t xml:space="preserve">Neste aspecto, podemos dizer que </w:t>
      </w:r>
      <w:r>
        <w:rPr>
          <w:rFonts w:ascii="Times New Roman" w:hAnsi="Times New Roman"/>
          <w:i/>
          <w:color w:val="000000"/>
          <w:sz w:val="24"/>
          <w:szCs w:val="24"/>
        </w:rPr>
        <w:t>YouTube</w:t>
      </w:r>
      <w:r>
        <w:rPr>
          <w:rFonts w:ascii="Times New Roman" w:hAnsi="Times New Roman"/>
          <w:color w:val="000000"/>
          <w:sz w:val="24"/>
          <w:szCs w:val="24"/>
        </w:rPr>
        <w:t xml:space="preserve"> além de proporcionar aos seus usuários o sentimento de pertença em relação a uma ideia ou interesses afins, traz consigo a dimensão da influência digital, ou seja, ao expor o conteúdo audiovisual para rede o usuário estará realizando a sua publicidade, seja através de uma opinião acerca de um produto/serviço ou até mesmo de uma visão de mundo, conforme Bernadazzi e Costa sintetizaram:</w:t>
      </w:r>
    </w:p>
    <w:p w:rsidR="00A74CAB" w:rsidRDefault="00CE3235">
      <w:pPr>
        <w:spacing w:before="171" w:after="371" w:line="240" w:lineRule="auto"/>
        <w:ind w:left="2268"/>
        <w:jc w:val="both"/>
        <w:rPr>
          <w:color w:val="000000"/>
        </w:rPr>
      </w:pPr>
      <w:r>
        <w:rPr>
          <w:rFonts w:ascii="Times New Roman" w:hAnsi="Times New Roman"/>
          <w:color w:val="000000"/>
        </w:rPr>
        <w:t>A grande influência desses produtores de conteúdo audiovisual entre os jovens já os colocam como uma alternativa para investimento publicitário, especialmente quando a campanha é voltada para um nicho segmentado. O Youtube possibilita a divisão por nichos, onde não somente o jovem, mas também o espectador do conteúdo no ambiente digital se sente confortável para consumir no momento que achar mais adequado o conteúdo que lhe for interessante. Dessa maneira, os interessados por videogame consomem vídeos voltados para explicação sobre jogos, pessoas que gostam de maquiagem buscam truques e dicas de beleza, entre diversas outras possibilidades (2017, p. 154).</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dimensão publicitária do </w:t>
      </w:r>
      <w:r>
        <w:rPr>
          <w:rFonts w:ascii="Times New Roman" w:hAnsi="Times New Roman"/>
          <w:i/>
          <w:color w:val="000000"/>
          <w:sz w:val="24"/>
          <w:szCs w:val="24"/>
        </w:rPr>
        <w:t>YouTube</w:t>
      </w:r>
      <w:r>
        <w:rPr>
          <w:rFonts w:ascii="Times New Roman" w:hAnsi="Times New Roman"/>
          <w:color w:val="000000"/>
          <w:sz w:val="24"/>
          <w:szCs w:val="24"/>
        </w:rPr>
        <w:t xml:space="preserve"> traz consigo a ideia de lucratividade, mesmo que não seja o ponto principal da plataforma, pois a exposição de conteúdos midiáticos e até mesmo da própria imagem revela a autopromoção daquilo que está sendo enviado.</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 xml:space="preserve">A própria rede social, o </w:t>
      </w:r>
      <w:r>
        <w:rPr>
          <w:rFonts w:ascii="Times New Roman" w:hAnsi="Times New Roman"/>
          <w:i/>
          <w:color w:val="000000"/>
          <w:sz w:val="24"/>
          <w:szCs w:val="24"/>
        </w:rPr>
        <w:t>YouTube</w:t>
      </w:r>
      <w:r>
        <w:rPr>
          <w:rFonts w:ascii="Times New Roman" w:hAnsi="Times New Roman"/>
          <w:color w:val="000000"/>
          <w:sz w:val="24"/>
          <w:szCs w:val="24"/>
        </w:rPr>
        <w:t xml:space="preserve">, possibilita a separação de nichos conforme a pesquisa do usuário, mostrando em ordem de visualizações determinados temas que esteja sendo procurado, induzindo ao “consumidor” visualizar o vídeo que já possui maior propagação digital. </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O expressivo uso das tecnologias e o acesso à internet desenvolveram um novo tipo de comércio, o eletrônico, em que as pessoas não precisam mais sair do conforto de suas casas para ter acesso aos produtos que comumente eram adquiridos apenas nas lojas físicas. Nesse seguimento, a propaganda midiática tornou-se imprescindível para o bom desenvolvimento dos negócios financeiros, fazendo com que os grandes empresários começassem a investir em divulgações de produtos/serviços através das redes sociais.</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 xml:space="preserve">Através da crescente fama da plataforma do </w:t>
      </w:r>
      <w:r>
        <w:rPr>
          <w:rFonts w:ascii="Times New Roman" w:hAnsi="Times New Roman"/>
          <w:i/>
          <w:color w:val="000000"/>
          <w:sz w:val="24"/>
          <w:szCs w:val="24"/>
        </w:rPr>
        <w:t>YouTube</w:t>
      </w:r>
      <w:r>
        <w:rPr>
          <w:rFonts w:ascii="Times New Roman" w:hAnsi="Times New Roman"/>
          <w:color w:val="000000"/>
          <w:sz w:val="24"/>
          <w:szCs w:val="24"/>
        </w:rPr>
        <w:t xml:space="preserve">, diversos usuários/fornecedores atrelaram a possibilidade de estabelecer parcerias com a própria rede audiovisual em vista da monetarização do seu produto/serviço exposto da internet, desde que venha a respeitar as normas e diretrizes. </w:t>
      </w:r>
    </w:p>
    <w:p w:rsidR="00A74CAB" w:rsidRDefault="00CE3235">
      <w:pPr>
        <w:spacing w:before="183" w:after="171" w:line="240" w:lineRule="auto"/>
        <w:ind w:left="2268"/>
        <w:jc w:val="both"/>
        <w:rPr>
          <w:color w:val="000000"/>
        </w:rPr>
      </w:pPr>
      <w:r>
        <w:rPr>
          <w:rFonts w:ascii="Times New Roman" w:hAnsi="Times New Roman"/>
          <w:color w:val="000000"/>
        </w:rPr>
        <w:t xml:space="preserve">Por meio de um programa de parceiros que o Youtube disponibiliza é possível monetizar o conteúdo publicado pelo Youtuber seguindo os critérios estabelecidos pela plataforma: o programa de parceria precisa estar disponível no país do usuário; a conta do usuário deve estar em situação regular junto ao Google; O conteúdo divulgado deve estar de acordo com os Termos de </w:t>
      </w:r>
      <w:r>
        <w:rPr>
          <w:rFonts w:ascii="Times New Roman" w:hAnsi="Times New Roman"/>
          <w:color w:val="000000"/>
        </w:rPr>
        <w:lastRenderedPageBreak/>
        <w:t>Serviço e Diretrizes da Comunidade do Youtube; O conteúdo divulgado é original, possui qualidade e não gera complicações para anunciante. Seguindo esses critérios o canal, torna-se apto para receber parte da receita gerada pelos anúncios em seus vídeos e nas páginas de seu canal (OLIVEIRA, 2015, p. 38).</w:t>
      </w:r>
    </w:p>
    <w:p w:rsidR="00A74CAB" w:rsidRDefault="00CE3235">
      <w:pPr>
        <w:spacing w:before="240" w:line="360" w:lineRule="auto"/>
        <w:ind w:firstLine="709"/>
        <w:jc w:val="both"/>
        <w:rPr>
          <w:rFonts w:ascii="Times New Roman" w:hAnsi="Times New Roman"/>
          <w:sz w:val="24"/>
          <w:szCs w:val="24"/>
        </w:rPr>
      </w:pPr>
      <w:r>
        <w:rPr>
          <w:rFonts w:ascii="Times New Roman" w:hAnsi="Times New Roman"/>
          <w:color w:val="000000"/>
          <w:sz w:val="24"/>
          <w:szCs w:val="24"/>
        </w:rPr>
        <w:t xml:space="preserve">De fato, a exposição dos </w:t>
      </w:r>
      <w:r>
        <w:rPr>
          <w:rFonts w:ascii="Times New Roman" w:hAnsi="Times New Roman"/>
          <w:i/>
          <w:color w:val="000000"/>
          <w:sz w:val="24"/>
          <w:szCs w:val="24"/>
        </w:rPr>
        <w:t>YouTubers</w:t>
      </w:r>
      <w:r>
        <w:rPr>
          <w:rFonts w:ascii="Times New Roman" w:hAnsi="Times New Roman"/>
          <w:color w:val="000000"/>
          <w:sz w:val="24"/>
          <w:szCs w:val="24"/>
        </w:rPr>
        <w:t xml:space="preserve"> frente a plataforma digital não enseja em um emprego, visto que, não há de fato a subordinação, pessoalidade e, tampouco, a certeza da onerosidade. Ainda assim, é possível trazer a discussão que o </w:t>
      </w:r>
      <w:r>
        <w:rPr>
          <w:rFonts w:ascii="Times New Roman" w:hAnsi="Times New Roman"/>
          <w:i/>
          <w:color w:val="000000"/>
          <w:sz w:val="24"/>
          <w:szCs w:val="24"/>
        </w:rPr>
        <w:t>YouTube</w:t>
      </w:r>
      <w:r>
        <w:rPr>
          <w:rFonts w:ascii="Times New Roman" w:hAnsi="Times New Roman"/>
          <w:color w:val="000000"/>
          <w:sz w:val="24"/>
          <w:szCs w:val="24"/>
        </w:rPr>
        <w:t xml:space="preserve"> seria de fato uma plataforma de trabalho, pois a exposição do usuário e dos seus conteúdos poderá resultar em um número considerável de visualizações e adeptos ao que foi produzido, sendo portanto, um influenciador midiático, que leva a sociedade, ou nicho especifico, o que fora desenvolvido e enviado no site.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Logo, a ideia principal (ao menos, originária) do </w:t>
      </w:r>
      <w:r>
        <w:rPr>
          <w:rFonts w:ascii="Times New Roman" w:hAnsi="Times New Roman"/>
          <w:i/>
          <w:color w:val="000000"/>
          <w:sz w:val="24"/>
          <w:szCs w:val="24"/>
        </w:rPr>
        <w:t>YouTube</w:t>
      </w:r>
      <w:r>
        <w:rPr>
          <w:rFonts w:ascii="Times New Roman" w:hAnsi="Times New Roman"/>
          <w:color w:val="000000"/>
          <w:sz w:val="24"/>
          <w:szCs w:val="24"/>
        </w:rPr>
        <w:t xml:space="preserve"> não é remunerar quem produz o conteúdo, mas sim beneficiar a plataforma, seja através da propagação dos vídeos realizados pelos usuários e seus compartilhamentos, ou pela publicidade realizada através da rede, por isso, o </w:t>
      </w:r>
      <w:r>
        <w:rPr>
          <w:rFonts w:ascii="Times New Roman" w:hAnsi="Times New Roman"/>
          <w:i/>
          <w:color w:val="000000"/>
          <w:sz w:val="24"/>
          <w:szCs w:val="24"/>
        </w:rPr>
        <w:t>YouTuber</w:t>
      </w:r>
      <w:r>
        <w:rPr>
          <w:rFonts w:ascii="Times New Roman" w:hAnsi="Times New Roman"/>
          <w:color w:val="000000"/>
          <w:sz w:val="24"/>
          <w:szCs w:val="24"/>
        </w:rPr>
        <w:t xml:space="preserve"> não deve ser enquadrado em uma relação de emprego, mas sim de trabalho, uma vez que, a sua divulgação e a pequena remuneração em face do que é produzido geram lucros. </w:t>
      </w:r>
    </w:p>
    <w:p w:rsidR="00A74CAB" w:rsidRDefault="00CE3235">
      <w:pPr>
        <w:pStyle w:val="PargrafodaLista"/>
        <w:spacing w:line="360" w:lineRule="auto"/>
        <w:jc w:val="both"/>
        <w:rPr>
          <w:color w:val="000000"/>
        </w:rPr>
      </w:pPr>
      <w:r>
        <w:rPr>
          <w:rFonts w:ascii="Times New Roman" w:hAnsi="Times New Roman"/>
          <w:b/>
          <w:color w:val="000000"/>
          <w:sz w:val="24"/>
          <w:szCs w:val="24"/>
        </w:rPr>
        <w:t>6</w:t>
      </w:r>
      <w:r>
        <w:rPr>
          <w:rFonts w:ascii="Times New Roman" w:hAnsi="Times New Roman"/>
          <w:b/>
          <w:i/>
          <w:color w:val="000000"/>
          <w:sz w:val="24"/>
          <w:szCs w:val="24"/>
        </w:rPr>
        <w:t xml:space="preserve"> YOUTUBERS</w:t>
      </w:r>
      <w:r>
        <w:rPr>
          <w:rFonts w:ascii="Times New Roman" w:hAnsi="Times New Roman"/>
          <w:b/>
          <w:color w:val="000000"/>
          <w:sz w:val="24"/>
          <w:szCs w:val="24"/>
        </w:rPr>
        <w:t xml:space="preserve"> MIRINS E A SUPOSTA RELAÇÃO DE TRABALHO EXISTENTE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sociedade vive em constantes transformações, com o surgimento da Era Digital e a busca exacerbada pelo conhecimento gerou na população a necessidade da exposição como forma de vitrine pessoal.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contato com as novas tecnologias é imprescindível para atual sociedade, contudo, a discussão se volta para idade mínima para o acesso às informações, visto que, o uso das redes sociais têm sido cada vez mais precoce, uma vez que, jogos e vídeos são utilizados pelos responsáveis como forma de entreter ou acalmar as crianças desde muito pequenas.</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universo lúdico transpassado para a internet e o fato das diversas programações infanto-juvenil terem fixado suas sedes nas plataformas digitais, criaram na sociedade uma nova forma de troca de experiências, seja individual ou coletiva, que é dada virtualmente.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mundo tecnológico que anteriormente era limitado majoritariamente ao público adulto, incorpora-se ao universo infantil, possibilitando a visualização de uma nova geração criada e formada pelo mundo virtual.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Ocorre que, a mídia infantil era construída através da figura do apresentador de TV e os desenhos animados que faziam parte da programação televisiva, alvo de maior publicidade infantil. Na realidade, o público infanto-juvenil espelhava-se na imagem que era passa pelo apresentador, sendo as crianças diretamente influenciadas pelo o que estava sendo exposto, fazendo com que o mercado de produtos e serviços voltado para o nicho infantil crescesse exponencialmente.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mundo virtual trouxe consigo uma grande estratégia de marketing que possibilita que o consumidor da plataforma digital possa interagir com quem está fornecendo o conteúdo, sendo o usuário da rede incorporado à publicidade e integrado na relação de consumo.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Os </w:t>
      </w:r>
      <w:r>
        <w:rPr>
          <w:rFonts w:ascii="Times New Roman" w:hAnsi="Times New Roman"/>
          <w:i/>
          <w:color w:val="000000"/>
          <w:sz w:val="24"/>
          <w:szCs w:val="24"/>
        </w:rPr>
        <w:t>YouTubers</w:t>
      </w:r>
      <w:r>
        <w:rPr>
          <w:rFonts w:ascii="Times New Roman" w:hAnsi="Times New Roman"/>
          <w:color w:val="000000"/>
          <w:sz w:val="24"/>
          <w:szCs w:val="24"/>
        </w:rPr>
        <w:t xml:space="preserve"> atualmente se tornaram verdadeiros ídolos da sociedade, principalmente quando se trata da visão infanto-juvenil. Na realidade, o modo de analisar da infância deve ter o olhar bastante expandido, uma vez que as constantes mudanças no mundo influenciam diretamente na forma familiar, sendo uma dessas mudanças a presença ativa da criança no universo virtual.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relação jurídica em que o trabalho está inserido pode ser vista através de toda e qualquer obrigação de fazer que esteja consubstanciada no labor humano, ou seja, trata-se de uma conceituação genérica, em que abarca as demais relações de trabalho que não se enquadram como emprego.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Neste aspecto, a análise a ser feita em relação ao </w:t>
      </w:r>
      <w:r>
        <w:rPr>
          <w:rFonts w:ascii="Times New Roman" w:hAnsi="Times New Roman"/>
          <w:i/>
          <w:color w:val="000000"/>
          <w:sz w:val="24"/>
          <w:szCs w:val="24"/>
        </w:rPr>
        <w:t>YouTuber</w:t>
      </w:r>
      <w:r>
        <w:rPr>
          <w:rFonts w:ascii="Times New Roman" w:hAnsi="Times New Roman"/>
          <w:color w:val="000000"/>
          <w:sz w:val="24"/>
          <w:szCs w:val="24"/>
        </w:rPr>
        <w:t xml:space="preserve"> Mirim é norteada através do compromisso, ou melhor, da suposta subordinação em que o </w:t>
      </w:r>
      <w:r>
        <w:rPr>
          <w:rFonts w:ascii="Times New Roman" w:hAnsi="Times New Roman"/>
          <w:i/>
          <w:color w:val="000000"/>
          <w:sz w:val="24"/>
          <w:szCs w:val="24"/>
        </w:rPr>
        <w:t>YouTuber</w:t>
      </w:r>
      <w:r>
        <w:rPr>
          <w:rFonts w:ascii="Times New Roman" w:hAnsi="Times New Roman"/>
          <w:color w:val="000000"/>
          <w:sz w:val="24"/>
          <w:szCs w:val="24"/>
        </w:rPr>
        <w:t xml:space="preserve"> possui em realizar seus vídeos, tendo como foco a sua maior popularização na plataforma audiovisual. Contudo, muito se discutia acerca da faixa etária da criança para ter acesso a um perfil no site em questão, dessa maneira vemos que embora exista a idade mínima para criação de um canal no </w:t>
      </w:r>
      <w:r>
        <w:rPr>
          <w:rFonts w:ascii="Times New Roman" w:hAnsi="Times New Roman"/>
          <w:i/>
          <w:color w:val="000000"/>
          <w:sz w:val="24"/>
          <w:szCs w:val="24"/>
        </w:rPr>
        <w:t>YouTube</w:t>
      </w:r>
      <w:r>
        <w:rPr>
          <w:rFonts w:ascii="Times New Roman" w:hAnsi="Times New Roman"/>
          <w:color w:val="000000"/>
          <w:sz w:val="24"/>
          <w:szCs w:val="24"/>
        </w:rPr>
        <w:t>, os responsáveis pelo menor podem construir um perfil monitorado, mas expondo a imagem da criança.</w:t>
      </w:r>
    </w:p>
    <w:p w:rsidR="00A74CAB" w:rsidRDefault="00CE3235">
      <w:pPr>
        <w:spacing w:before="114" w:after="314" w:line="240" w:lineRule="auto"/>
        <w:ind w:left="2268"/>
        <w:jc w:val="both"/>
        <w:rPr>
          <w:color w:val="000000"/>
        </w:rPr>
      </w:pPr>
      <w:r>
        <w:rPr>
          <w:rFonts w:ascii="Times New Roman" w:hAnsi="Times New Roman"/>
          <w:color w:val="000000"/>
        </w:rPr>
        <w:t>A idade mínima para se fazer um canal (ter um perfil) no Youtube é de 13 anos, segundo as normas da empresa, quando se é uma criança segundo a empresa, o canal deverá ser gerenciado pelos pais. O que se observa é proliferação de canais infantis, ou seja os chamados Youtubers Mirins (LEÃO e PRESSLER, 2017, p. 3).</w:t>
      </w:r>
    </w:p>
    <w:p w:rsidR="00A74CAB" w:rsidRDefault="00CE3235">
      <w:pPr>
        <w:spacing w:line="360" w:lineRule="auto"/>
        <w:ind w:firstLine="709"/>
        <w:jc w:val="both"/>
        <w:rPr>
          <w:color w:val="000000"/>
        </w:rPr>
      </w:pPr>
      <w:r>
        <w:rPr>
          <w:rFonts w:ascii="Times New Roman" w:hAnsi="Times New Roman"/>
          <w:color w:val="000000"/>
          <w:sz w:val="24"/>
          <w:szCs w:val="24"/>
        </w:rPr>
        <w:t xml:space="preserve">A popularização dos vídeos no </w:t>
      </w:r>
      <w:r>
        <w:rPr>
          <w:rFonts w:ascii="Times New Roman" w:hAnsi="Times New Roman"/>
          <w:i/>
          <w:color w:val="000000"/>
          <w:sz w:val="24"/>
          <w:szCs w:val="24"/>
        </w:rPr>
        <w:t>YouTube</w:t>
      </w:r>
      <w:r>
        <w:rPr>
          <w:rFonts w:ascii="Times New Roman" w:hAnsi="Times New Roman"/>
          <w:color w:val="000000"/>
          <w:sz w:val="24"/>
          <w:szCs w:val="24"/>
        </w:rPr>
        <w:t xml:space="preserve"> enseja, na possível monetarização em relação a quantidade inscritos e visualizações no canal do </w:t>
      </w:r>
      <w:r>
        <w:rPr>
          <w:rFonts w:ascii="Times New Roman" w:hAnsi="Times New Roman"/>
          <w:i/>
          <w:color w:val="000000"/>
          <w:sz w:val="24"/>
          <w:szCs w:val="24"/>
        </w:rPr>
        <w:t>YouTuber</w:t>
      </w:r>
      <w:r>
        <w:rPr>
          <w:rFonts w:ascii="Times New Roman" w:hAnsi="Times New Roman"/>
          <w:color w:val="000000"/>
          <w:sz w:val="24"/>
          <w:szCs w:val="24"/>
        </w:rPr>
        <w:t xml:space="preserve">, além do mais, a maior propagação </w:t>
      </w:r>
      <w:r>
        <w:rPr>
          <w:rFonts w:ascii="Times New Roman" w:hAnsi="Times New Roman"/>
          <w:color w:val="000000"/>
          <w:sz w:val="24"/>
          <w:szCs w:val="24"/>
        </w:rPr>
        <w:lastRenderedPageBreak/>
        <w:t xml:space="preserve">e aceitabilidade da população por meio do vídeo enviado possibilita a lucratividade através da publicidade de determinado serviço ou objeto.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uso ou a própria inserção infantil nas plataformas digitais vem sendo cada vez mais recorrente e alvo de estratégia de </w:t>
      </w:r>
      <w:r>
        <w:rPr>
          <w:rFonts w:ascii="Times New Roman" w:hAnsi="Times New Roman"/>
          <w:i/>
          <w:color w:val="000000"/>
          <w:sz w:val="24"/>
          <w:szCs w:val="24"/>
        </w:rPr>
        <w:t>marketing</w:t>
      </w:r>
      <w:r>
        <w:rPr>
          <w:rFonts w:ascii="Times New Roman" w:hAnsi="Times New Roman"/>
          <w:color w:val="000000"/>
          <w:sz w:val="24"/>
          <w:szCs w:val="24"/>
        </w:rPr>
        <w:t>, uma vez que, a criança induz as outras ao consumismo exacerbado, pois não há a noção da monetarização de fato, mas a busca de sempre estar com o objeto mais novo do mercado atrai veemente o público infantil, conforme estabelece Papini:</w:t>
      </w:r>
    </w:p>
    <w:p w:rsidR="00A74CAB" w:rsidRDefault="00CE3235">
      <w:pPr>
        <w:spacing w:before="171" w:after="371" w:line="240" w:lineRule="auto"/>
        <w:ind w:left="2268"/>
        <w:jc w:val="both"/>
        <w:rPr>
          <w:color w:val="000000"/>
        </w:rPr>
      </w:pPr>
      <w:r>
        <w:rPr>
          <w:rFonts w:ascii="Times New Roman" w:hAnsi="Times New Roman"/>
          <w:color w:val="000000"/>
        </w:rPr>
        <w:t>Contudo, a rotina que o canal impõe e a possibilidade de lucro financeiro por detrás se assemelham a atividades do universo adulto, ou seja, apresentando similaridades a um trabalho formal e regular. Há uma mistura das práticas infantis junto às obrigações e preocupações de um adulto (2015, p. 6).</w:t>
      </w:r>
    </w:p>
    <w:p w:rsidR="00A74CAB" w:rsidRDefault="00CE3235">
      <w:pPr>
        <w:spacing w:line="360" w:lineRule="auto"/>
        <w:ind w:firstLine="709"/>
        <w:jc w:val="both"/>
        <w:rPr>
          <w:color w:val="000000"/>
        </w:rPr>
      </w:pPr>
      <w:r>
        <w:rPr>
          <w:rFonts w:ascii="Times New Roman" w:hAnsi="Times New Roman"/>
          <w:color w:val="000000"/>
          <w:sz w:val="24"/>
          <w:szCs w:val="24"/>
        </w:rPr>
        <w:t xml:space="preserve">Além disso, o telespectador da plataforma audiovisual em relação ao nicho infantil, sofre bastante interferência do que está sendo mostrado, logo, o </w:t>
      </w:r>
      <w:r>
        <w:rPr>
          <w:rFonts w:ascii="Times New Roman" w:hAnsi="Times New Roman"/>
          <w:i/>
          <w:color w:val="000000"/>
          <w:sz w:val="24"/>
          <w:szCs w:val="24"/>
        </w:rPr>
        <w:t>YouTuber</w:t>
      </w:r>
      <w:r>
        <w:rPr>
          <w:rFonts w:ascii="Times New Roman" w:hAnsi="Times New Roman"/>
          <w:color w:val="000000"/>
          <w:sz w:val="24"/>
          <w:szCs w:val="24"/>
        </w:rPr>
        <w:t xml:space="preserve"> mirim se torna um grande influenciador digital seja nas suas ações, que muitas vezes, têm como referência os próprios adultos, como a própria demonstração de produtos e serviços que está sendo publicado.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Neste diapasão, vislumbrar a relação de trabalho existente no </w:t>
      </w:r>
      <w:r>
        <w:rPr>
          <w:rFonts w:ascii="Times New Roman" w:hAnsi="Times New Roman"/>
          <w:i/>
          <w:color w:val="000000"/>
          <w:sz w:val="24"/>
          <w:szCs w:val="24"/>
        </w:rPr>
        <w:t>YouTuber</w:t>
      </w:r>
      <w:r>
        <w:rPr>
          <w:rFonts w:ascii="Times New Roman" w:hAnsi="Times New Roman"/>
          <w:color w:val="000000"/>
          <w:sz w:val="24"/>
          <w:szCs w:val="24"/>
        </w:rPr>
        <w:t xml:space="preserve"> mirim têm se tornado cada vez mais fácil, visto que, com o avanço tecnológico e a substituição das tecnologias, a plataforma do </w:t>
      </w:r>
      <w:r>
        <w:rPr>
          <w:rFonts w:ascii="Times New Roman" w:hAnsi="Times New Roman"/>
          <w:i/>
          <w:color w:val="000000"/>
          <w:sz w:val="24"/>
          <w:szCs w:val="24"/>
        </w:rPr>
        <w:t>YouTube</w:t>
      </w:r>
      <w:r>
        <w:rPr>
          <w:rFonts w:ascii="Times New Roman" w:hAnsi="Times New Roman"/>
          <w:color w:val="000000"/>
          <w:sz w:val="24"/>
          <w:szCs w:val="24"/>
        </w:rPr>
        <w:t xml:space="preserve"> se tornou um dos maiores pontos de entretenimento, pois há possibilidade de selecionar o nicho a ser consumido. De fato, não há uma relação de emprego visto que não há obrigação imposta aos usuários do </w:t>
      </w:r>
      <w:r>
        <w:rPr>
          <w:rFonts w:ascii="Times New Roman" w:hAnsi="Times New Roman"/>
          <w:i/>
          <w:color w:val="000000"/>
          <w:sz w:val="24"/>
          <w:szCs w:val="24"/>
        </w:rPr>
        <w:t>YouTube</w:t>
      </w:r>
      <w:r>
        <w:rPr>
          <w:rFonts w:ascii="Times New Roman" w:hAnsi="Times New Roman"/>
          <w:color w:val="000000"/>
          <w:sz w:val="24"/>
          <w:szCs w:val="24"/>
        </w:rPr>
        <w:t xml:space="preserve"> em divulgar os seus produtos.</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Em síntese, a produção audiovisual para os diversos canais do site enseja na maior publicação midiática com o escopo de popularização e monetarização do que fora publicado, ou seja, não há como negar que novas profissões estão sendo desenvolvidas através das redes sociais e que o limite de idade previamente visto no ordenamento jurídico do trabalho artístico infantil não é o bastante para a delimitação desse labor.</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surgimento de mini </w:t>
      </w:r>
      <w:r>
        <w:rPr>
          <w:rFonts w:ascii="Times New Roman" w:hAnsi="Times New Roman"/>
          <w:i/>
          <w:color w:val="000000"/>
          <w:sz w:val="24"/>
          <w:szCs w:val="24"/>
        </w:rPr>
        <w:t>bloguers</w:t>
      </w:r>
      <w:r>
        <w:rPr>
          <w:rFonts w:ascii="Times New Roman" w:hAnsi="Times New Roman"/>
          <w:color w:val="000000"/>
          <w:sz w:val="24"/>
          <w:szCs w:val="24"/>
        </w:rPr>
        <w:t xml:space="preserve">, </w:t>
      </w:r>
      <w:r>
        <w:rPr>
          <w:rFonts w:ascii="Times New Roman" w:hAnsi="Times New Roman"/>
          <w:i/>
          <w:color w:val="000000"/>
          <w:sz w:val="24"/>
          <w:szCs w:val="24"/>
        </w:rPr>
        <w:t>YouTubers</w:t>
      </w:r>
      <w:r>
        <w:rPr>
          <w:rFonts w:ascii="Times New Roman" w:hAnsi="Times New Roman"/>
          <w:color w:val="000000"/>
          <w:sz w:val="24"/>
          <w:szCs w:val="24"/>
        </w:rPr>
        <w:t xml:space="preserve"> mirins, entre outros, encanta ao telespectador pelo fato do glamour precoce da inserção nos meios midiáticos, contudo, deve-se estabelecer que o papel infantil na produção audiovisual é considerado trabalho, visto que, há uma contraprestação pelo fato de divulgar nas diversas plataformas virtuais a sua visão de mundo, preferências e indicações de produtos e serviços, sem que para isso, tenha a obrigatoriedade do domínio em relação ao que se está realizando.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Nesse aspecto, a legislação brasileira, não prevê a responsabilização solidária da a empresa que provém o acesso ou o próprio algoritmo para inserção de conteúdo. Assim, além de não existir a responsabilidade quanto ao trabalho infantil na plataforma digital, não haverá também como responsabilizar pelo conteúdo que é gerado, produzido e compartilhado, nem sequer das suas consequências imediatas, a exemplo dos comentários, conforme preestabelece a lei que disciplina o Marco Civil.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Dessa forma, a responsabilização do Estado, sociedade e família deve expandir os seus olhares quanto à era digital. A formação pessoal da criança ou adolescente vem sendo deturpada pelo fácil acesso a informação das tecnologias, adentrando precocemente no mundo do trabalho e sofrendo diversas influências que não são propícias a fase de desenvolvimento, sendo este motivo de analogamente analisar a figura do artista infanto-juvenil com o </w:t>
      </w:r>
      <w:r>
        <w:rPr>
          <w:rFonts w:ascii="Times New Roman" w:hAnsi="Times New Roman"/>
          <w:i/>
          <w:color w:val="000000"/>
          <w:sz w:val="24"/>
          <w:szCs w:val="24"/>
        </w:rPr>
        <w:t>YouTuber</w:t>
      </w:r>
      <w:r>
        <w:rPr>
          <w:rFonts w:ascii="Times New Roman" w:hAnsi="Times New Roman"/>
          <w:color w:val="000000"/>
          <w:sz w:val="24"/>
          <w:szCs w:val="24"/>
        </w:rPr>
        <w:t xml:space="preserve"> mirim, pois ambos necessitam de proteção e fiscalização quanto ao modo de sua relação de emprego.</w:t>
      </w:r>
    </w:p>
    <w:p w:rsidR="00A74CAB" w:rsidRDefault="00CE3235" w:rsidP="001674CA">
      <w:pPr>
        <w:spacing w:line="360" w:lineRule="auto"/>
        <w:ind w:firstLine="709"/>
        <w:jc w:val="both"/>
        <w:rPr>
          <w:color w:val="000000"/>
        </w:rPr>
      </w:pPr>
      <w:r>
        <w:rPr>
          <w:rFonts w:ascii="Times New Roman" w:eastAsia="Times New Roman" w:hAnsi="Times New Roman" w:cs="Times New Roman"/>
          <w:b/>
          <w:color w:val="000000"/>
          <w:sz w:val="24"/>
          <w:szCs w:val="24"/>
        </w:rPr>
        <w:t>7 CONSIDERAÇÕES FINAIS</w:t>
      </w:r>
    </w:p>
    <w:p w:rsidR="00A74CAB" w:rsidRDefault="00CE3235">
      <w:pPr>
        <w:spacing w:after="0" w:line="360" w:lineRule="auto"/>
        <w:ind w:firstLine="709"/>
        <w:jc w:val="both"/>
        <w:rPr>
          <w:color w:val="000000"/>
        </w:rPr>
      </w:pPr>
      <w:r>
        <w:rPr>
          <w:rFonts w:ascii="Times New Roman" w:eastAsia="Times New Roman" w:hAnsi="Times New Roman" w:cs="Times New Roman"/>
          <w:color w:val="000000"/>
          <w:sz w:val="24"/>
          <w:szCs w:val="24"/>
        </w:rPr>
        <w:t>O trabalho infantil cada vez mais vem se apresentando de forma expressiva na era digital, reportando a diversos efeitos jurídicos e provocando intensos debates doutrinários acerca de sua legalidade e sua forma fiscalizatória devida, neste sentido, sendo um tema de total influência ao direito do trabalho.</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A sociedade vive em constantes mutações em todos os seus aspectos, não sendo, portanto, diferente ao que tange o aspecto das relações trabalhistas e o novo universo infantil. Em decorrência disso, novas formas de trabalho são criadas através da influência da cibercultura, que possibilita a inserção de todos os públicos possíveis nas plataformas digitais, inclusive o infantil. </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Contudo, o trabalho infantil é algo combatido veemente em nosso ordenamento jurídico, uma vez que as crianças e os adolescentes são responsabilidade do Estado, da família e da sociedade, ou seja, sujeitos de direito que devem ser protegidos integralmente para que o seu desenvolvimento não seja prejudicado devido a inserção precoce ao trabalho. Dessa forma, apesar de ser comum ver crianças e adolescentes sendo expostos em vídeos das demais redes sociais, deve-se existir um maior cuidado em relação a exposição e a possível relação de trabalho existente.</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O uso da imagem do menor e a sua persuasão em relação ao público infanto-juvenil atraem diversas vantagens ao empresariado, que se utiliza da exposição do menor para </w:t>
      </w:r>
      <w:r>
        <w:rPr>
          <w:rFonts w:ascii="Times New Roman" w:eastAsia="Times New Roman" w:hAnsi="Times New Roman" w:cs="Times New Roman"/>
          <w:color w:val="000000"/>
          <w:sz w:val="24"/>
          <w:szCs w:val="24"/>
        </w:rPr>
        <w:lastRenderedPageBreak/>
        <w:t>patrociná-lo para realizar divulgações do produto/serviço por meio do conteúdo audiovisual compartilhado.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Porém, se faz necessário analisar os riscos em que a exposição ocasiona como exemplo: a jornada de trabalho do menor para produzir os vídeos em busca de um retorno financeiro; a desconstrução do lúdico da criança e adolescente que é inserido no mundo do trabalho precocemente; a responsabilização dos pais; os efeitos psicológicos e educacionais resultantes do trabalho; e a fiscalização precária dessa relação de trabalho.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Nesse aspecto, percebe-se que juridicamente não há legislação que possa proteger aos menores que são expostos nas diversas plataformas sociais, em especial, o </w:t>
      </w:r>
      <w:r>
        <w:rPr>
          <w:rFonts w:ascii="Times New Roman" w:eastAsia="Times New Roman" w:hAnsi="Times New Roman" w:cs="Times New Roman"/>
          <w:i/>
          <w:color w:val="000000"/>
          <w:sz w:val="24"/>
          <w:szCs w:val="24"/>
        </w:rPr>
        <w:t>YoutTube</w:t>
      </w:r>
      <w:r>
        <w:rPr>
          <w:rFonts w:ascii="Times New Roman" w:eastAsia="Times New Roman" w:hAnsi="Times New Roman" w:cs="Times New Roman"/>
          <w:color w:val="000000"/>
          <w:sz w:val="24"/>
          <w:szCs w:val="24"/>
        </w:rPr>
        <w:t xml:space="preserve">, sendo utilizado analogamente os mesmos critérios do trabalho artístico infantil. Todavia, mesmo existindo a análise do caso concreto de modo análogo, não há, portanto, a efetividade e a segurança jurídica de que os direitos da criança e do adolescente estejam sendo protegidos, uma vez que, a relação de trabalho do </w:t>
      </w:r>
      <w:r>
        <w:rPr>
          <w:rFonts w:ascii="Times New Roman" w:eastAsia="Times New Roman" w:hAnsi="Times New Roman" w:cs="Times New Roman"/>
          <w:i/>
          <w:color w:val="000000"/>
          <w:sz w:val="24"/>
          <w:szCs w:val="24"/>
        </w:rPr>
        <w:t>YouTuber</w:t>
      </w:r>
      <w:r>
        <w:rPr>
          <w:rFonts w:ascii="Times New Roman" w:eastAsia="Times New Roman" w:hAnsi="Times New Roman" w:cs="Times New Roman"/>
          <w:color w:val="000000"/>
          <w:sz w:val="24"/>
          <w:szCs w:val="24"/>
        </w:rPr>
        <w:t xml:space="preserve"> mirim é ludibriada, fazendo com que a sociedade inicialmente não considere como uma forma de trabalho o conteúdo que é produzido.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Percebe-se que a exposição do menor no site do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e a sua popularidade acarretam inúmeras situações de risco para o menor, mas a atualização do mercado e as diversas mudanças da sociedade geraram uma nova geração conectada tecnologicamente e influenciadora digitalmente. </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partir de então, concluem-se que o público infanto-juvenil atual é exposto precocemente ao mundo tecnológico e consequentemente as redes sociais, que por sua vez, construiu para o mundo empresarial uma vitrine publicitária atrativa para o mercado, fazendo com que crianças e adolescentes que inicialmente teriam seus canais no site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para mostrar o seu dia-a-dia, passassem a fazer publicidade de produtos/serviços em seus conteúdos audiovisuais, visto que, não há fiscalização, tampouco contrato de emprego nessa relação entre o menor, seu canal do </w:t>
      </w:r>
      <w:r>
        <w:rPr>
          <w:rFonts w:ascii="Times New Roman" w:eastAsia="Times New Roman" w:hAnsi="Times New Roman" w:cs="Times New Roman"/>
          <w:i/>
          <w:color w:val="000000"/>
          <w:sz w:val="24"/>
          <w:szCs w:val="24"/>
        </w:rPr>
        <w:t>YouTuber</w:t>
      </w:r>
      <w:r>
        <w:rPr>
          <w:rFonts w:ascii="Times New Roman" w:eastAsia="Times New Roman" w:hAnsi="Times New Roman" w:cs="Times New Roman"/>
          <w:color w:val="000000"/>
          <w:sz w:val="24"/>
          <w:szCs w:val="24"/>
        </w:rPr>
        <w:t xml:space="preserve"> e o possível patrocinador.</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Logo, faz-se necessário a discussão da inserção ao labor precoce do </w:t>
      </w:r>
      <w:r>
        <w:rPr>
          <w:rFonts w:ascii="Times New Roman" w:eastAsia="Times New Roman" w:hAnsi="Times New Roman" w:cs="Times New Roman"/>
          <w:i/>
          <w:color w:val="000000"/>
          <w:sz w:val="24"/>
          <w:szCs w:val="24"/>
        </w:rPr>
        <w:t>YouTuber</w:t>
      </w:r>
      <w:r>
        <w:rPr>
          <w:rFonts w:ascii="Times New Roman" w:eastAsia="Times New Roman" w:hAnsi="Times New Roman" w:cs="Times New Roman"/>
          <w:color w:val="000000"/>
          <w:sz w:val="24"/>
          <w:szCs w:val="24"/>
        </w:rPr>
        <w:t xml:space="preserve"> mirim, em face da exploração infantil trabalhista, visto que, não há textos positivados que possam garantir a efetivação do combate ao trabalho infantil e, consequentemente, a sua proteção em relação aos direitos das crianças e dos adolescentes.</w:t>
      </w:r>
    </w:p>
    <w:p w:rsidR="00A74CAB" w:rsidRDefault="00A74CAB">
      <w:pPr>
        <w:spacing w:after="0" w:line="360" w:lineRule="auto"/>
        <w:jc w:val="both"/>
        <w:rPr>
          <w:rFonts w:ascii="Times New Roman" w:eastAsia="Times New Roman" w:hAnsi="Times New Roman" w:cs="Times New Roman"/>
          <w:color w:val="000000"/>
          <w:sz w:val="24"/>
          <w:szCs w:val="24"/>
        </w:rPr>
      </w:pPr>
    </w:p>
    <w:p w:rsidR="00A74CAB" w:rsidRDefault="00CE3235">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ABSTRACT</w:t>
      </w:r>
    </w:p>
    <w:p w:rsidR="00D220A8" w:rsidRPr="00170232" w:rsidRDefault="00D220A8" w:rsidP="00D220A8">
      <w:pPr>
        <w:tabs>
          <w:tab w:val="left" w:pos="4905"/>
        </w:tabs>
        <w:spacing w:line="360" w:lineRule="auto"/>
        <w:jc w:val="both"/>
        <w:rPr>
          <w:lang w:val="en-US"/>
        </w:rPr>
      </w:pPr>
      <w:r>
        <w:rPr>
          <w:rFonts w:ascii="Times New Roman" w:eastAsia="Times New Roman" w:hAnsi="Times New Roman" w:cs="Times New Roman"/>
          <w:color w:val="000000"/>
          <w:sz w:val="24"/>
          <w:szCs w:val="24"/>
          <w:lang w:val="en-US"/>
        </w:rPr>
        <w:t xml:space="preserve">The present work has as scope the discussion of the child’s labor in the view of the work relationship of the Children </w:t>
      </w:r>
      <w:r>
        <w:rPr>
          <w:rFonts w:ascii="Times New Roman" w:eastAsia="Times New Roman" w:hAnsi="Times New Roman" w:cs="Times New Roman"/>
          <w:i/>
          <w:color w:val="000000"/>
          <w:sz w:val="24"/>
          <w:szCs w:val="24"/>
          <w:lang w:val="en-US"/>
        </w:rPr>
        <w:t>YouTubers</w:t>
      </w:r>
      <w:r>
        <w:rPr>
          <w:rFonts w:ascii="Times New Roman" w:eastAsia="Times New Roman" w:hAnsi="Times New Roman" w:cs="Times New Roman"/>
          <w:color w:val="000000"/>
          <w:sz w:val="24"/>
          <w:szCs w:val="24"/>
          <w:lang w:val="en-US"/>
        </w:rPr>
        <w:t xml:space="preserve">, through an interdisciplinary study of the vision of the minor in the face of work on the digital platform of </w:t>
      </w:r>
      <w:r>
        <w:rPr>
          <w:rFonts w:ascii="Times New Roman" w:eastAsia="Times New Roman" w:hAnsi="Times New Roman" w:cs="Times New Roman"/>
          <w:i/>
          <w:color w:val="000000"/>
          <w:sz w:val="24"/>
          <w:szCs w:val="24"/>
          <w:lang w:val="en-US"/>
        </w:rPr>
        <w:t>YouTube</w:t>
      </w:r>
      <w:r>
        <w:rPr>
          <w:rFonts w:ascii="Times New Roman" w:eastAsia="Times New Roman" w:hAnsi="Times New Roman" w:cs="Times New Roman"/>
          <w:color w:val="000000"/>
          <w:sz w:val="24"/>
          <w:szCs w:val="24"/>
          <w:lang w:val="en-US"/>
        </w:rPr>
        <w:t xml:space="preserve"> and its exposure to the child and </w:t>
      </w:r>
      <w:r>
        <w:rPr>
          <w:rFonts w:ascii="Times New Roman" w:eastAsia="Times New Roman" w:hAnsi="Times New Roman" w:cs="Times New Roman"/>
          <w:color w:val="000000"/>
          <w:sz w:val="24"/>
          <w:szCs w:val="24"/>
          <w:lang w:val="en-US"/>
        </w:rPr>
        <w:lastRenderedPageBreak/>
        <w:t xml:space="preserve">youth market, comparing in this way, what is positive about child labor in our legal system. It happens that the existing legislation doesn’t approach the relationship of work in the digital age clearly, and should be used analogously what is regulated in relation to children's artwork to provide legality in the work done. However, with the emergence and necessity of the use of new technologies and the </w:t>
      </w:r>
      <w:hyperlink r:id="rId8">
        <w:bookmarkStart w:id="1" w:name="dictEntry10001993617"/>
        <w:bookmarkEnd w:id="1"/>
        <w:r>
          <w:rPr>
            <w:rStyle w:val="LinkdaInternet"/>
            <w:rFonts w:ascii="Times" w:eastAsia="Times New Roman" w:hAnsi="Times" w:cs="Times New Roman"/>
            <w:color w:val="000000"/>
            <w:sz w:val="24"/>
            <w:szCs w:val="24"/>
            <w:u w:val="none"/>
            <w:lang w:val="en-US"/>
          </w:rPr>
          <w:t>establishmen</w:t>
        </w:r>
      </w:hyperlink>
      <w:r>
        <w:rPr>
          <w:rFonts w:ascii="Times" w:eastAsia="Times New Roman" w:hAnsi="Times" w:cs="Times New Roman"/>
          <w:color w:val="000000"/>
          <w:sz w:val="24"/>
          <w:szCs w:val="24"/>
          <w:lang w:val="en-US"/>
        </w:rPr>
        <w:t xml:space="preserve">t </w:t>
      </w:r>
      <w:r>
        <w:rPr>
          <w:rFonts w:ascii="Times New Roman" w:eastAsia="Times New Roman" w:hAnsi="Times New Roman" w:cs="Times New Roman"/>
          <w:color w:val="000000"/>
          <w:sz w:val="24"/>
          <w:szCs w:val="24"/>
          <w:lang w:val="en-US"/>
        </w:rPr>
        <w:t xml:space="preserve">of digital networks/platforms, the minor was inserted drastically by the process of cyber enculturation, producing, so, audiovisual content for the various digital platforms and,  in this way,  sharing products/services and ideas as a form of consideration to the publicity made through your image. In this sense, the work aims to discuss </w:t>
      </w:r>
      <w:r w:rsidRPr="00D220A8">
        <w:rPr>
          <w:rFonts w:ascii="Times New Roman" w:eastAsia="Times New Roman" w:hAnsi="Times New Roman" w:cs="Times New Roman"/>
          <w:color w:val="000000"/>
          <w:sz w:val="24"/>
          <w:szCs w:val="24"/>
          <w:lang w:val="en-US"/>
        </w:rPr>
        <w:t>about</w:t>
      </w:r>
      <w:r>
        <w:rPr>
          <w:rFonts w:ascii="Times New Roman" w:eastAsia="Times New Roman" w:hAnsi="Times New Roman" w:cs="Times New Roman"/>
          <w:color w:val="000000"/>
          <w:sz w:val="24"/>
          <w:szCs w:val="24"/>
          <w:lang w:val="en-US"/>
        </w:rPr>
        <w:t xml:space="preserve"> the legality of child labor of the </w:t>
      </w:r>
      <w:r>
        <w:rPr>
          <w:rFonts w:ascii="Times New Roman" w:eastAsia="Times New Roman" w:hAnsi="Times New Roman" w:cs="Times New Roman"/>
          <w:i/>
          <w:color w:val="000000"/>
          <w:sz w:val="24"/>
          <w:szCs w:val="24"/>
          <w:lang w:val="en-US"/>
        </w:rPr>
        <w:t>YouTubers</w:t>
      </w:r>
      <w:r>
        <w:rPr>
          <w:rFonts w:ascii="Times New Roman" w:eastAsia="Times New Roman" w:hAnsi="Times New Roman" w:cs="Times New Roman"/>
          <w:color w:val="000000"/>
          <w:sz w:val="24"/>
          <w:szCs w:val="24"/>
          <w:lang w:val="en-US"/>
        </w:rPr>
        <w:t xml:space="preserve"> and the parameters that must be used for the supervision of this work. The methodology used was qualitative, using the method of deductive approach and method of comparative procedure, starting from the general aspects of child labor and ending with the specificities of the work of child </w:t>
      </w:r>
      <w:r>
        <w:rPr>
          <w:rFonts w:ascii="Times New Roman" w:eastAsia="Times New Roman" w:hAnsi="Times New Roman" w:cs="Times New Roman"/>
          <w:i/>
          <w:color w:val="000000"/>
          <w:sz w:val="24"/>
          <w:szCs w:val="24"/>
          <w:lang w:val="en-US"/>
        </w:rPr>
        <w:t>YouTubers</w:t>
      </w:r>
      <w:r>
        <w:rPr>
          <w:rFonts w:ascii="Times New Roman" w:eastAsia="Times New Roman" w:hAnsi="Times New Roman" w:cs="Times New Roman"/>
          <w:color w:val="000000"/>
          <w:sz w:val="24"/>
          <w:szCs w:val="24"/>
          <w:lang w:val="en-US"/>
        </w:rPr>
        <w:t>.</w:t>
      </w:r>
    </w:p>
    <w:p w:rsidR="00D220A8" w:rsidRDefault="00D220A8" w:rsidP="00D220A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KEYWORDS: Child labor. </w:t>
      </w:r>
      <w:r>
        <w:rPr>
          <w:rFonts w:ascii="Times New Roman" w:eastAsia="Times New Roman" w:hAnsi="Times New Roman" w:cs="Times New Roman"/>
          <w:i/>
          <w:color w:val="000000"/>
          <w:sz w:val="24"/>
          <w:szCs w:val="24"/>
          <w:lang w:val="en-US"/>
        </w:rPr>
        <w:t>YouTubers</w:t>
      </w:r>
      <w:r>
        <w:rPr>
          <w:rFonts w:ascii="Times New Roman" w:eastAsia="Times New Roman" w:hAnsi="Times New Roman" w:cs="Times New Roman"/>
          <w:color w:val="000000"/>
          <w:sz w:val="24"/>
          <w:szCs w:val="24"/>
          <w:lang w:val="en-US"/>
        </w:rPr>
        <w:t xml:space="preserve"> Mirins. Publicity.</w:t>
      </w:r>
      <w:r>
        <w:rPr>
          <w:color w:val="000000"/>
          <w:lang w:val="en-US"/>
        </w:rPr>
        <w:t xml:space="preserve"> </w:t>
      </w:r>
      <w:r>
        <w:rPr>
          <w:rFonts w:ascii="Times New Roman" w:eastAsia="Times New Roman" w:hAnsi="Times New Roman" w:cs="Times New Roman"/>
          <w:color w:val="000000"/>
          <w:sz w:val="24"/>
          <w:szCs w:val="24"/>
          <w:lang w:val="en-US"/>
        </w:rPr>
        <w:t>Exhibition. Inspection.</w:t>
      </w:r>
    </w:p>
    <w:p w:rsidR="00A74CAB" w:rsidRDefault="00A74CAB" w:rsidP="00D220A8">
      <w:pPr>
        <w:spacing w:line="360" w:lineRule="auto"/>
        <w:jc w:val="both"/>
        <w:rPr>
          <w:rFonts w:ascii="Times New Roman" w:eastAsia="Times New Roman" w:hAnsi="Times New Roman" w:cs="Times New Roman"/>
          <w:sz w:val="24"/>
          <w:szCs w:val="24"/>
          <w:lang w:val="en-US"/>
        </w:rPr>
      </w:pPr>
    </w:p>
    <w:p w:rsidR="00A74CAB" w:rsidRDefault="00CE3235">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REFERÊNCIAS</w:t>
      </w:r>
    </w:p>
    <w:p w:rsidR="00A74CAB" w:rsidRDefault="00CE32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xml:space="preserve">ÀRIES, Philippe. </w:t>
      </w:r>
      <w:r>
        <w:rPr>
          <w:rFonts w:ascii="Times New Roman" w:eastAsia="Times New Roman" w:hAnsi="Times New Roman" w:cs="Times New Roman"/>
          <w:color w:val="000000"/>
          <w:sz w:val="24"/>
          <w:szCs w:val="24"/>
        </w:rPr>
        <w:t>História Social da Criança e da Família. 2 ed. Rio de Janeiro: LTC, 1981.</w:t>
      </w:r>
    </w:p>
    <w:p w:rsidR="00A74CAB" w:rsidRDefault="00CE323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BARROS, Alice Monteiro de. </w:t>
      </w:r>
      <w:r>
        <w:rPr>
          <w:rFonts w:ascii="Times New Roman" w:eastAsia="Times New Roman" w:hAnsi="Times New Roman" w:cs="Times New Roman"/>
          <w:b/>
          <w:color w:val="000000"/>
          <w:sz w:val="24"/>
          <w:szCs w:val="24"/>
        </w:rPr>
        <w:t>Curso de Direito do Trabalho</w:t>
      </w:r>
      <w:r>
        <w:rPr>
          <w:rFonts w:ascii="Times New Roman" w:eastAsia="Times New Roman" w:hAnsi="Times New Roman" w:cs="Times New Roman"/>
          <w:color w:val="000000"/>
          <w:sz w:val="24"/>
          <w:szCs w:val="24"/>
        </w:rPr>
        <w:t>. São Paulo: LTr, 2005.</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BERNADAZZI, Rafaela; COSTA, Maria Helena Braga e Vaz da. Produtores de conteúdo no youtube e as relações com a produção audiovisual. Revista Communicare, São Paulo, vol 17. Edição especial de 70 anos da Faculdade Cásper Libero, p. 146-160, set. 2017. Disponível em: &lt;https://casperlibero.edu.br/wp-content/uploads/2017/09/Artigo-7-Communicare-17-Edi%C3%A7%C3%A3o-Especial.pdf&gt;. Acesso em: 03 de nov. 2018. </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BRASIL. Constituição (1988). Constituição da República Federativa do Brasil. Brasília, DF: Senado Federal: Centro Gráfico, 1988. 292 p.</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BRASIL. Decreto-Lei nº 5.452, de 1 de maio de 1943. Brasília: Planalto, 1943. Disponível em: &lt;http://www.planalto.gov.br/ccivil_03/Decreto-Lei/Del5452.htm&gt;.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BRASIL. Lei nº 8.069, de 13 DE julho DE 1990. Brasília: Planalto, 1990. Disponível em: &lt;http://www.planalto.gov.br/ccivil_03/LEIS/L8069.htm&gt;.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BRASIL. Lei nº 12.965, de 23 de abril de 2014. Brasília: Planalto, 2014. Disponível em: &lt;http://www.planalto.gov.br/ccivil_03/_ato2011-2014/2014/lei/l12965.htm&gt;. Acesso em: 14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CAVALCANTE, Sandra Regina. Trabalho artístico na infância: estudo qualitativo em saúde do trabalhador. São Paulo, 2012. Disponível em: </w:t>
      </w:r>
      <w:r>
        <w:rPr>
          <w:rFonts w:ascii="Times New Roman" w:eastAsia="Times New Roman" w:hAnsi="Times New Roman" w:cs="Times New Roman"/>
          <w:color w:val="000000"/>
          <w:sz w:val="24"/>
          <w:szCs w:val="24"/>
          <w:lang w:val="es-ES"/>
        </w:rPr>
        <w:lastRenderedPageBreak/>
        <w:t>&lt;http://www.tst.jus.br/documents/10157/351894/Trabalho+artistico+na+infancia.pdf&gt;. Acesso em: 15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CORRÊA, Lelio Bentes; ARRUDA, Kátia Magalhães; OLIVA, José Roberto Dantas. O juiz do trabalho e a competência para autorizações do trabalho artístico de crianças e adolescentes = The labor judge and the competence to work permissions of the artistic work of children and adolescents. Revista do Tribunal Regional do Trabalho da 15ª Região, Campinas, SP, n. 47, p. 101-130, jul./dez. 2015. Disponível em: &lt;https://www.conjur.com.br/dl/artigo-trabalho-artistico-infantil.pdf&gt;. Acesso em: 14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CUSTÓDIO, André Viana; VERONESE, Josiane Rose Petry. Trabalho Infantil: a negação do ser criança e adolescente no Brasil. Florianópolis: OAB/SC Editora, 2007.</w:t>
      </w:r>
    </w:p>
    <w:p w:rsidR="00A74CAB" w:rsidRDefault="00CE323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DELGADO, Maurício Godinho. </w:t>
      </w:r>
      <w:r>
        <w:rPr>
          <w:rFonts w:ascii="Times New Roman" w:eastAsia="Times New Roman" w:hAnsi="Times New Roman" w:cs="Times New Roman"/>
          <w:b/>
          <w:color w:val="000000"/>
          <w:sz w:val="24"/>
          <w:szCs w:val="24"/>
        </w:rPr>
        <w:t>Curso de Direito do Trabalho</w:t>
      </w:r>
      <w:r>
        <w:rPr>
          <w:rFonts w:ascii="Times New Roman" w:eastAsia="Times New Roman" w:hAnsi="Times New Roman" w:cs="Times New Roman"/>
          <w:color w:val="000000"/>
          <w:sz w:val="24"/>
          <w:szCs w:val="24"/>
        </w:rPr>
        <w:t>. 15° ed. São Paulo, LTr, 2016.</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DROSGHIC, Marina Silva Torquetti. O trabalho da criança na mídia televisa. Revista Eletrônica de Direito do Centro Universitário Newton Paiva 2/2013 - mº 21. p. 503-511. Belo Horizonte, 2013. Disponível em: &lt;http://blog.newtonpaiva.br/direito/wp-content/uploads/2013/10/D21-54.pdf&gt; Acesso em: 30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DURE, Deborah Michell; Ceolin, Patrícia. O crescimento do youtube no Brasil e a popularidade do canal nostalgia. Rio Branco, 2017. Disponível em: &lt;http://www.riobrancofac.edu.br/site/doc/simposios/2016/O-crescimento-do-youtube-no-Brasil_Deborah-Dure.pdf&gt;. Acesso em: 17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GOMES, Oliveira Thaynara. A efetividade da tutela do melhor interesse das crianças e dos adolescentes no contrato de trabalho artístico infantojuvenil. São Luís, 2014. Disponível em: &lt;https://rosario.ufma.br/jspui/bitstream/123456789/1097/1/ThaynaraGomes.pdf&gt; Acesso em: 27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HERVÉ, Márcio. Surfando a terceira onda no Gerenciamento de Proejtos: um estudo de “causo” sobre gestão de pessoas e resultado. Rio de Janeiro: Brasport, 2017.</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LEÃO, Danuta; PRESSLER, Neusa. Youtuber Mirim e o Consumo Infantil. Intercom - Sociedade Brasileira de Estudos Interdisciplinares da Comunicação, 40º Congresso Brasileiro de Ciências da Comunicação. Curitiba, 2017. Disponível em: &lt;http://portalintercom.org.br/anais/nacional2017/resumos/R12-2925-1.pdf&gt;. Acesso em: 20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LIMA, Karina Carvalho. A autorização do trabalho infanto juvel e a incompatibilidade com a normatização previdenciária quanto aos requisitos para a aquisição da qualidade de segurado. Juiz de Fora, 2016. Disponível em: &lt;https://repositorio.ufjf.br/jspui/bitstream/ufjf/3812/1/karinacarvalholima.pdf&gt;. Acesso em: 20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MARIA, Patricia Luciano; SOUZA, Ismael Francisco de. O Trabalho Infantil Artístico no Brasil Contemporâneo: As autorizações judiciais para o trabalho frente o princío da Proteção Integral. Santa Catarina, 2017. Disponível em: &lt;http://www.uniedu.sed.sc.gov.br/wp-content/uploads/2017/09/PATRICIA-LUCIANO-MARIA.pdf&gt;. Acesso em: 14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MARQUES, Gutenberg de Lima; BARRETO, Anderson Gomes Paes. Youtubers Brasileiros: da autoexposição à monetarização em lojas virtuais. Recife, 2016. Disponível em: </w:t>
      </w:r>
      <w:r>
        <w:rPr>
          <w:rFonts w:ascii="Times New Roman" w:eastAsia="Times New Roman" w:hAnsi="Times New Roman" w:cs="Times New Roman"/>
          <w:color w:val="000000"/>
          <w:sz w:val="24"/>
          <w:szCs w:val="24"/>
          <w:lang w:val="es-ES"/>
        </w:rPr>
        <w:lastRenderedPageBreak/>
        <w:t>&lt;https://www.researchgate.net/publication/321018837_Youtubers_brasileiros_da_autoexposicao_a_monetizacao_em_lojas_virtuais&gt;.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MARX, Karl. O Capital: crítica da economia política: Livro I; tradução de Reginaldo Sant'Anna. 17ª ed. - Rio de Janeiro: Civilização Brasileira, 1999.</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MARX, Karl. O Capital. Vol. 2. 3ª edição, São Paulo, Nova Cultural, 1988.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MUNIZ, Thais Luana de Oliveira; MOTA, Karine Alves Gonçalves. Trabalho Artístico Infantil. Tocantins, 2018. Disponível em: &lt;https://jus.com.br/artigos/66130/trabalho-artistico-infantil&gt;. Acesso em: 16 de out. 2018. </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ORGANIZAÇÃO INTERNACIONAL DO TRABALHO. A idade mínima de admissão ao emprego. Convenção nº 138, 1973. Disponível em: &lt;http://www.tst.jus.br/documents/2237892/0/Conven%C3%A7%C3%A3o+138+da+OIT++Idade+m%C3%ADnima+de+admiss%C3%A3o+ao+emprego&gt;. Acesso em: 05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OLIVEIRA, Jéssica Karla Arruda. Um estudo sobre youtubers na publicidade. Brasília, 2015. Disponível em: &lt;http://repositorio.uniceub.br/bitstream/235/7654/1/21475758.pdf&gt;.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OLIVA, José Roberto Dantas. O princípio da proteção integral e o trabalho da criança e do adolescente no Brasil: com as alterações promovidas pela Lei n. 11.180, de 23 de setembro de 2005, que ampliou o limite de idade nos contratos de aprendizagem para 24 anos. São Paulo: LTr, 2006. 312 p.</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OLIVA, José Roberto Dantas. Trabalho infantil: realidade e perspectivas. Revista do Tribunal Superior do Trabalho, São Paulo, v. 81, n. 1, p. 118-141, jan./mar. 2015. Disponível em: &lt;https://hdl.handle.net/20.500.12178/84692&gt;. Acesso em: 20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PAPINI, Alexandra. A publicidade infantil em canais de youtubers mirins. 11º interprogramas de mestrado da Faculdade Cásper Libero, São Paulo, 2015. Disponível em: &lt;https://casperlibero.edu.br/wp-content/uploads/2017/02/Alexandra-Papini-%E2%80%93-FCL.pdf&gt;. Acesso em: 18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PEREZ, Clotilde; TRINDADE, Eneus. Consumo midiático: youtubers e suas milhões de visualizações. Como explicar? = Media consumption: youtubers and their millions of views. How to explain?. Associação Nacional dos Programas de Pós-Graduação em Comunicação. XXVI Encontro Anula da Compós, Faculdade Cásper Líbero, São Paulo, 2017. Disponível em: &lt;http://www3.eca.usp.br/sites/default/files/form/biblioteca/acervo/producao-academica/002844038.pdf&gt;. Acesso em: 18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REIS, SUZÉTE DA SILVA; CUSTÓDIO, André Viana. Trabalho infantil nos meiso de comunicação: o espetáculo da violação dos direitos humanos de crianças e adolescentes. 1. ed. Santa Cruz do Sul: EDUNISC, 2017. Disponível em: &lt;https://repositorio.unisc.br/jspui/bitstream/11624/1764/1/Trabalho%20infantil%20nos%20meios%20de%20comunica%C3%A7%C3%A3o.pdf&gt;.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RIBEIRO, Ana Carolina Paranhos de Campos. A doutrina da proteção integral nas dinâmicas internacional e brasileira: uma proposta quadrangular a partir do estudo da erradicação das piores formas de trabalho infantil. 2014. 262 f., il. Dissertação (Mestrado em Direito)—</w:t>
      </w:r>
      <w:r>
        <w:rPr>
          <w:rFonts w:ascii="Times New Roman" w:eastAsia="Times New Roman" w:hAnsi="Times New Roman" w:cs="Times New Roman"/>
          <w:color w:val="000000"/>
          <w:sz w:val="24"/>
          <w:szCs w:val="24"/>
          <w:lang w:val="es-ES"/>
        </w:rPr>
        <w:lastRenderedPageBreak/>
        <w:t>Universidade de Brasília, Brasília, 2014. Disponível em: &lt;https://http://repositorio.unb.br/handle/10482/16755&gt; Acesso em: 25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RIBEIRO, Igor Silva. O artista mirim e o direito ao trabalho. Juiz de Fora, 2010. Disponível em: &lt;https://repositorio.ufjf.br/jspui/bitstream/ufjf/5241/1/igorsilvaribeiro.pdf&gt;. Acesso em: 25 de out.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ROCHA, Isabella Maria Monteiro de Castro e Abreu. Novos tempo, novos ídolos: o empreendedorismo do influenciador digital no youtube. Rio de Janeiro, 2017. Disponível em: &lt;http://www.coppead.ufrj.br/upload/publicacoes/Isabella_Rocha.pdf&gt;. Acesso em: 02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SAMPAIO, Felipe Macêdo Pires. Trabalho infatil artístico no Brasil: Uma análise dos seus limites etários = Artistic child labour in Brazil: an analysis of its age limits. Bahia, 2012. Disponível em: &lt;http://www.publicadireito.com.br/artigos/?cod=335cd1b90bfa4ee7&gt;. Acesso em: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SANTOS, Tânia Coelho dos. Fazer arte não é trabalho infantil: consequências psicológicas e cognitivas do trabalho precoce = Making art isn’t infantile work: psychological and cognitive consequences of the precocious work. Cartas de Psicanálise, ano 3, 2008. Disponível em: &lt;https://www.senado.gov.br/comissoes/CE/AP/Ap20081008_Psicologa_Tania.pdf&gt;. Acesso em: 02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SILVA, André Luciano da. A compreensão de família monogâmica em Engels: analisando o texto a origem da família da propiedade privada e do Estado. II CONEDU - Congresso Nacional de Educação, Alagoas, 2015. Disponível em: &lt;http://www.editorarealize.com.br/revistas/conedu/trabalhos/TRABALHO_EV045_MD1_SA11_ID8024_08092015154002.pdf&gt; Acesso em: 21 de out. 2018.</w:t>
      </w: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pPr>
    </w:p>
    <w:sectPr w:rsidR="00A74CAB" w:rsidSect="00E14F49">
      <w:pgSz w:w="11906" w:h="16838"/>
      <w:pgMar w:top="1701" w:right="1134" w:bottom="1134" w:left="1701" w:header="0" w:footer="0" w:gutter="0"/>
      <w:pgNumType w:start="4"/>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7D" w:rsidRDefault="0031797D">
      <w:pPr>
        <w:spacing w:after="0" w:line="240" w:lineRule="auto"/>
      </w:pPr>
      <w:r>
        <w:separator/>
      </w:r>
    </w:p>
  </w:endnote>
  <w:endnote w:type="continuationSeparator" w:id="0">
    <w:p w:rsidR="0031797D" w:rsidRDefault="0031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7D" w:rsidRDefault="0031797D">
      <w:r>
        <w:separator/>
      </w:r>
    </w:p>
  </w:footnote>
  <w:footnote w:type="continuationSeparator" w:id="0">
    <w:p w:rsidR="0031797D" w:rsidRDefault="0031797D">
      <w:r>
        <w:continuationSeparator/>
      </w:r>
    </w:p>
  </w:footnote>
  <w:footnote w:id="1">
    <w:p w:rsidR="00E14F49" w:rsidRPr="00E14F49" w:rsidRDefault="00E14F49" w:rsidP="00E14F49">
      <w:pPr>
        <w:pStyle w:val="Textodenotaderodap"/>
        <w:spacing w:line="240" w:lineRule="auto"/>
        <w:rPr>
          <w:rFonts w:ascii="Times New Roman" w:hAnsi="Times New Roman" w:cs="Times New Roman"/>
        </w:rPr>
      </w:pPr>
      <w:r w:rsidRPr="00E14F49">
        <w:rPr>
          <w:rStyle w:val="Refdenotaderodap"/>
          <w:rFonts w:ascii="Times New Roman" w:hAnsi="Times New Roman" w:cs="Times New Roman"/>
        </w:rPr>
        <w:footnoteRef/>
      </w:r>
      <w:r w:rsidRPr="00E14F49">
        <w:rPr>
          <w:rFonts w:ascii="Times New Roman" w:hAnsi="Times New Roman" w:cs="Times New Roman"/>
        </w:rPr>
        <w:t xml:space="preserve"> Graduando do Curso Superior de Bacharelado em Direito pela UNIFACISA - Centro Universitário.</w:t>
      </w:r>
    </w:p>
  </w:footnote>
  <w:footnote w:id="2">
    <w:p w:rsidR="00A74CAB" w:rsidRDefault="00CE3235" w:rsidP="00E14F49">
      <w:pPr>
        <w:pStyle w:val="Textodenotaderodap"/>
        <w:spacing w:line="240" w:lineRule="auto"/>
        <w:jc w:val="both"/>
      </w:pPr>
      <w:r w:rsidRPr="00E14F49">
        <w:rPr>
          <w:rStyle w:val="Refdenotaderodap"/>
          <w:rFonts w:ascii="Times New Roman" w:hAnsi="Times New Roman" w:cs="Times New Roman"/>
        </w:rPr>
        <w:footnoteRef/>
      </w:r>
      <w:r w:rsidRPr="00E14F49">
        <w:rPr>
          <w:rFonts w:ascii="Times New Roman" w:hAnsi="Times New Roman" w:cs="Times New Roman"/>
          <w:color w:val="000000"/>
        </w:rPr>
        <w:t>Professor Orientador</w:t>
      </w:r>
      <w:r w:rsidRPr="00E14F49">
        <w:rPr>
          <w:rFonts w:ascii="Times New Roman" w:hAnsi="Times New Roman" w:cs="Times New Roman"/>
        </w:rPr>
        <w:t xml:space="preserve">. </w:t>
      </w:r>
      <w:r w:rsidRPr="00E14F49">
        <w:rPr>
          <w:rFonts w:ascii="Times New Roman" w:hAnsi="Times New Roman" w:cs="Times New Roman"/>
          <w:color w:val="000000"/>
        </w:rPr>
        <w:t>Graduado em Direito, pela Universidade Estadual da Paraíba, Pós-Graduado em Direito do Trabalho pela Universidade Potiguar, Mestre pela Universidade Federal da Paraíba, Docente do Curso de Direito na disciplina de prática jurídica IV.</w:t>
      </w:r>
      <w:r>
        <w:rPr>
          <w:rFonts w:ascii="Times" w:hAnsi="Times"/>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F7B2D"/>
    <w:multiLevelType w:val="multilevel"/>
    <w:tmpl w:val="63C2A6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25F5CAB"/>
    <w:multiLevelType w:val="multilevel"/>
    <w:tmpl w:val="9E2A4D26"/>
    <w:lvl w:ilvl="0">
      <w:start w:val="1"/>
      <w:numFmt w:val="decimal"/>
      <w:lvlText w:val="%1."/>
      <w:lvlJc w:val="left"/>
      <w:pPr>
        <w:ind w:left="720" w:hanging="360"/>
      </w:pPr>
      <w:rPr>
        <w:rFonts w:ascii="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AB"/>
    <w:rsid w:val="001674CA"/>
    <w:rsid w:val="0031797D"/>
    <w:rsid w:val="00522840"/>
    <w:rsid w:val="006A4FA5"/>
    <w:rsid w:val="00995D3F"/>
    <w:rsid w:val="00A74CAB"/>
    <w:rsid w:val="00CE3235"/>
    <w:rsid w:val="00D220A8"/>
    <w:rsid w:val="00E14F49"/>
    <w:rsid w:val="00FA770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9620C-8BC6-4907-BD44-B8BD6AC7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F3"/>
    <w:pPr>
      <w:spacing w:after="200" w:line="276" w:lineRule="auto"/>
    </w:pPr>
  </w:style>
  <w:style w:type="paragraph" w:styleId="Ttulo1">
    <w:name w:val="heading 1"/>
    <w:basedOn w:val="Normal"/>
    <w:next w:val="Normal"/>
    <w:qFormat/>
    <w:rsid w:val="00AA6BF3"/>
    <w:pPr>
      <w:keepNext/>
      <w:widowControl w:val="0"/>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qFormat/>
    <w:rsid w:val="00AA6BF3"/>
    <w:pPr>
      <w:keepNext/>
      <w:keepLines/>
      <w:spacing w:before="360" w:after="80"/>
      <w:outlineLvl w:val="1"/>
    </w:pPr>
    <w:rPr>
      <w:b/>
      <w:sz w:val="36"/>
      <w:szCs w:val="36"/>
    </w:rPr>
  </w:style>
  <w:style w:type="paragraph" w:styleId="Ttulo3">
    <w:name w:val="heading 3"/>
    <w:basedOn w:val="Normal"/>
    <w:next w:val="Normal"/>
    <w:qFormat/>
    <w:rsid w:val="00AA6BF3"/>
    <w:pPr>
      <w:keepNext/>
      <w:widowControl w:val="0"/>
      <w:tabs>
        <w:tab w:val="left" w:pos="720"/>
      </w:tabs>
      <w:spacing w:before="240" w:after="60"/>
      <w:ind w:left="720" w:hanging="720"/>
      <w:outlineLvl w:val="2"/>
    </w:pPr>
    <w:rPr>
      <w:rFonts w:ascii="Arial" w:eastAsia="Arial" w:hAnsi="Arial" w:cs="Arial"/>
      <w:b/>
      <w:sz w:val="26"/>
      <w:szCs w:val="26"/>
    </w:rPr>
  </w:style>
  <w:style w:type="paragraph" w:styleId="Ttulo4">
    <w:name w:val="heading 4"/>
    <w:basedOn w:val="Normal"/>
    <w:next w:val="Normal"/>
    <w:qFormat/>
    <w:rsid w:val="00AA6BF3"/>
    <w:pPr>
      <w:keepNext/>
      <w:keepLines/>
      <w:spacing w:before="240" w:after="40"/>
      <w:outlineLvl w:val="3"/>
    </w:pPr>
    <w:rPr>
      <w:b/>
      <w:sz w:val="24"/>
      <w:szCs w:val="24"/>
    </w:rPr>
  </w:style>
  <w:style w:type="paragraph" w:styleId="Ttulo5">
    <w:name w:val="heading 5"/>
    <w:basedOn w:val="Normal"/>
    <w:next w:val="Normal"/>
    <w:qFormat/>
    <w:rsid w:val="00AA6BF3"/>
    <w:pPr>
      <w:keepNext/>
      <w:widowControl w:val="0"/>
      <w:tabs>
        <w:tab w:val="left" w:pos="1008"/>
      </w:tabs>
      <w:spacing w:before="240" w:after="60"/>
      <w:ind w:left="1008" w:hanging="1008"/>
      <w:outlineLvl w:val="4"/>
    </w:pPr>
    <w:rPr>
      <w:rFonts w:ascii="Times New Roman" w:eastAsia="Times New Roman" w:hAnsi="Times New Roman" w:cs="Times New Roman"/>
      <w:b/>
      <w:i/>
      <w:sz w:val="26"/>
      <w:szCs w:val="26"/>
    </w:rPr>
  </w:style>
  <w:style w:type="paragraph" w:styleId="Ttulo6">
    <w:name w:val="heading 6"/>
    <w:basedOn w:val="Normal"/>
    <w:next w:val="Normal"/>
    <w:qFormat/>
    <w:rsid w:val="00AA6BF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A852B4"/>
    <w:rPr>
      <w:color w:val="0563C1" w:themeColor="hyperlink"/>
      <w:u w:val="single"/>
    </w:rPr>
  </w:style>
  <w:style w:type="character" w:customStyle="1" w:styleId="MenoPendente1">
    <w:name w:val="Menção Pendente1"/>
    <w:basedOn w:val="Fontepargpadro"/>
    <w:uiPriority w:val="99"/>
    <w:semiHidden/>
    <w:unhideWhenUsed/>
    <w:qFormat/>
    <w:rsid w:val="00A852B4"/>
    <w:rPr>
      <w:color w:val="808080"/>
      <w:shd w:val="clear" w:color="auto" w:fill="E6E6E6"/>
    </w:rPr>
  </w:style>
  <w:style w:type="character" w:customStyle="1" w:styleId="CabealhoChar">
    <w:name w:val="Cabeçalho Char"/>
    <w:basedOn w:val="Fontepargpadro"/>
    <w:link w:val="Cabealho"/>
    <w:uiPriority w:val="99"/>
    <w:qFormat/>
    <w:rsid w:val="0078367D"/>
  </w:style>
  <w:style w:type="character" w:customStyle="1" w:styleId="RodapChar">
    <w:name w:val="Rodapé Char"/>
    <w:basedOn w:val="Fontepargpadro"/>
    <w:link w:val="Rodap"/>
    <w:uiPriority w:val="99"/>
    <w:qFormat/>
    <w:rsid w:val="0078367D"/>
  </w:style>
  <w:style w:type="character" w:customStyle="1" w:styleId="TextodenotaderodapChar">
    <w:name w:val="Texto de nota de rodapé Char"/>
    <w:basedOn w:val="Fontepargpadro"/>
    <w:link w:val="Textodenotaderodap"/>
    <w:uiPriority w:val="99"/>
    <w:qFormat/>
    <w:rsid w:val="00221842"/>
    <w:rPr>
      <w:rFonts w:asciiTheme="minorHAnsi" w:eastAsiaTheme="minorHAnsi" w:hAnsiTheme="minorHAnsi" w:cstheme="minorBidi"/>
      <w:color w:val="00000A"/>
      <w:sz w:val="20"/>
      <w:szCs w:val="20"/>
      <w:lang w:eastAsia="en-US"/>
    </w:rPr>
  </w:style>
  <w:style w:type="character" w:styleId="Refdenotaderodap">
    <w:name w:val="footnote reference"/>
    <w:basedOn w:val="Fontepargpadro"/>
    <w:uiPriority w:val="99"/>
    <w:semiHidden/>
    <w:unhideWhenUsed/>
    <w:qFormat/>
    <w:rsid w:val="00221842"/>
    <w:rPr>
      <w:vertAlign w:val="superscript"/>
    </w:rPr>
  </w:style>
  <w:style w:type="character" w:customStyle="1" w:styleId="PadroChar">
    <w:name w:val="Padrão Char"/>
    <w:link w:val="Padro"/>
    <w:qFormat/>
    <w:rsid w:val="007A40DD"/>
    <w:rPr>
      <w:rFonts w:cs="Times New Roman"/>
      <w:color w:val="00000A"/>
      <w:lang w:eastAsia="en-US"/>
    </w:rPr>
  </w:style>
  <w:style w:type="character" w:customStyle="1" w:styleId="Recuodecorpodetexto2Char">
    <w:name w:val="Recuo de corpo de texto 2 Char"/>
    <w:basedOn w:val="Fontepargpadro"/>
    <w:link w:val="Recuodecorpodetexto2"/>
    <w:semiHidden/>
    <w:qFormat/>
    <w:rsid w:val="002974A5"/>
    <w:rPr>
      <w:rFonts w:ascii="Times New Roman" w:eastAsia="Times New Roman" w:hAnsi="Times New Roman"/>
      <w:sz w:val="28"/>
      <w:szCs w:val="24"/>
    </w:rPr>
  </w:style>
  <w:style w:type="character" w:styleId="Forte">
    <w:name w:val="Strong"/>
    <w:basedOn w:val="Fontepargpadro"/>
    <w:uiPriority w:val="22"/>
    <w:qFormat/>
    <w:rsid w:val="00A96B60"/>
    <w:rPr>
      <w:b/>
      <w:bCs/>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ascii="Times New Roman" w:hAnsi="Times New Roman" w:cs="Times New Roman"/>
      <w:b/>
      <w:sz w:val="24"/>
      <w:szCs w:val="24"/>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rsid w:val="00AA6BF3"/>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qFormat/>
    <w:rsid w:val="00AA6BF3"/>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FC49C8"/>
    <w:pPr>
      <w:ind w:left="720"/>
      <w:contextualSpacing/>
    </w:pPr>
  </w:style>
  <w:style w:type="paragraph" w:styleId="Cabealho">
    <w:name w:val="header"/>
    <w:basedOn w:val="Normal"/>
    <w:link w:val="CabealhoChar"/>
    <w:uiPriority w:val="99"/>
    <w:unhideWhenUsed/>
    <w:rsid w:val="0078367D"/>
    <w:pPr>
      <w:tabs>
        <w:tab w:val="center" w:pos="4252"/>
        <w:tab w:val="right" w:pos="8504"/>
      </w:tabs>
      <w:spacing w:after="0" w:line="240" w:lineRule="auto"/>
    </w:pPr>
  </w:style>
  <w:style w:type="paragraph" w:styleId="Rodap">
    <w:name w:val="footer"/>
    <w:basedOn w:val="Normal"/>
    <w:link w:val="RodapChar"/>
    <w:uiPriority w:val="99"/>
    <w:unhideWhenUsed/>
    <w:rsid w:val="0078367D"/>
    <w:pPr>
      <w:tabs>
        <w:tab w:val="center" w:pos="4252"/>
        <w:tab w:val="right" w:pos="8504"/>
      </w:tabs>
      <w:spacing w:after="0" w:line="240" w:lineRule="auto"/>
    </w:pPr>
  </w:style>
  <w:style w:type="paragraph" w:customStyle="1" w:styleId="Default">
    <w:name w:val="Default"/>
    <w:qFormat/>
    <w:rsid w:val="00E84453"/>
    <w:rPr>
      <w:rFonts w:ascii="Arial" w:hAnsi="Arial" w:cs="Arial"/>
      <w:color w:val="000000"/>
      <w:sz w:val="24"/>
      <w:szCs w:val="24"/>
    </w:rPr>
  </w:style>
  <w:style w:type="paragraph" w:styleId="Textodenotaderodap">
    <w:name w:val="footnote text"/>
    <w:basedOn w:val="Normal"/>
    <w:link w:val="TextodenotaderodapChar"/>
  </w:style>
  <w:style w:type="paragraph" w:styleId="SemEspaamento">
    <w:name w:val="No Spacing"/>
    <w:uiPriority w:val="1"/>
    <w:qFormat/>
    <w:rsid w:val="0078539D"/>
    <w:rPr>
      <w:rFonts w:cs="Times New Roman"/>
      <w:lang w:eastAsia="en-US"/>
    </w:rPr>
  </w:style>
  <w:style w:type="paragraph" w:customStyle="1" w:styleId="Padro">
    <w:name w:val="Padrão"/>
    <w:link w:val="PadroChar"/>
    <w:qFormat/>
    <w:rsid w:val="007A40DD"/>
    <w:pPr>
      <w:tabs>
        <w:tab w:val="left" w:pos="708"/>
      </w:tabs>
      <w:suppressAutoHyphens/>
    </w:pPr>
    <w:rPr>
      <w:rFonts w:cs="Times New Roman"/>
      <w:lang w:eastAsia="en-US"/>
    </w:rPr>
  </w:style>
  <w:style w:type="paragraph" w:customStyle="1" w:styleId="ecxecxmsonormal">
    <w:name w:val="ecxecxmsonormal"/>
    <w:basedOn w:val="Normal"/>
    <w:qFormat/>
    <w:rsid w:val="005123D1"/>
    <w:pPr>
      <w:spacing w:beforeAutospacing="1" w:afterAutospacing="1" w:line="240" w:lineRule="auto"/>
    </w:pPr>
    <w:rPr>
      <w:rFonts w:ascii="Times New Roman" w:eastAsia="Times New Roman" w:hAnsi="Times New Roman" w:cs="Times New Roman"/>
      <w:sz w:val="24"/>
      <w:szCs w:val="24"/>
    </w:rPr>
  </w:style>
  <w:style w:type="paragraph" w:styleId="Recuodecorpodetexto2">
    <w:name w:val="Body Text Indent 2"/>
    <w:basedOn w:val="Padro"/>
    <w:link w:val="Recuodecorpodetexto2Char"/>
    <w:semiHidden/>
    <w:unhideWhenUsed/>
    <w:qFormat/>
    <w:rsid w:val="002974A5"/>
    <w:pPr>
      <w:spacing w:line="360" w:lineRule="auto"/>
      <w:ind w:firstLine="1418"/>
      <w:jc w:val="both"/>
    </w:pPr>
    <w:rPr>
      <w:rFonts w:ascii="Times New Roman" w:eastAsia="Times New Roman" w:hAnsi="Times New Roman" w:cs="Calibri"/>
      <w:sz w:val="28"/>
      <w:szCs w:val="24"/>
      <w:lang w:eastAsia="pt-BR"/>
    </w:rPr>
  </w:style>
  <w:style w:type="table" w:customStyle="1" w:styleId="TableNormal">
    <w:name w:val="Table Normal"/>
    <w:rsid w:val="00AA6BF3"/>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E14F4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14F49"/>
    <w:rPr>
      <w:sz w:val="20"/>
      <w:szCs w:val="20"/>
    </w:rPr>
  </w:style>
  <w:style w:type="character" w:styleId="Refdenotadefim">
    <w:name w:val="endnote reference"/>
    <w:basedOn w:val="Fontepargpadro"/>
    <w:uiPriority w:val="99"/>
    <w:semiHidden/>
    <w:unhideWhenUsed/>
    <w:rsid w:val="00E14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inguee.com.br/ingles-portugues/traducao/establish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406C-BFD0-409D-AD56-EBCB3D02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8291</Words>
  <Characters>44776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LOPES BRASILEIRO</dc:creator>
  <dc:description/>
  <cp:lastModifiedBy>Dell</cp:lastModifiedBy>
  <cp:revision>2</cp:revision>
  <dcterms:created xsi:type="dcterms:W3CDTF">2018-11-27T12:11:00Z</dcterms:created>
  <dcterms:modified xsi:type="dcterms:W3CDTF">2018-11-27T12:11:00Z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CESED - Centro de Ensino Superior e Desenvolvimento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