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796BD"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r w:rsidRPr="00382CB2">
        <w:rPr>
          <w:rFonts w:ascii="Times New Roman" w:eastAsia="Times New Roman" w:hAnsi="Times New Roman" w:cs="Times New Roman"/>
          <w:b/>
          <w:sz w:val="24"/>
          <w:szCs w:val="24"/>
        </w:rPr>
        <w:t>CESED – CENTRO DE ENSINO SUPERIOR E DESENVOLVIMENTO</w:t>
      </w:r>
    </w:p>
    <w:p w14:paraId="156EA9D4"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r w:rsidRPr="00382CB2">
        <w:rPr>
          <w:rFonts w:ascii="Times New Roman" w:eastAsia="Times New Roman" w:hAnsi="Times New Roman" w:cs="Times New Roman"/>
          <w:b/>
          <w:sz w:val="24"/>
          <w:szCs w:val="24"/>
        </w:rPr>
        <w:t xml:space="preserve">UNIFACISA – CENTRO UNIVERSITÁRIO </w:t>
      </w:r>
    </w:p>
    <w:p w14:paraId="5175E356"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r w:rsidRPr="00382CB2">
        <w:rPr>
          <w:rFonts w:ascii="Times New Roman" w:eastAsia="Times New Roman" w:hAnsi="Times New Roman" w:cs="Times New Roman"/>
          <w:b/>
          <w:sz w:val="24"/>
          <w:szCs w:val="24"/>
        </w:rPr>
        <w:t>CURSO DE BACHARELADO EM DIREITO</w:t>
      </w:r>
    </w:p>
    <w:p w14:paraId="329F325C"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205BBE47"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7A9F6EE0" w14:textId="77777777" w:rsidR="00A8453B" w:rsidRPr="009002E5" w:rsidRDefault="00A8453B" w:rsidP="00A8453B">
      <w:pPr>
        <w:keepLines/>
        <w:widowControl w:val="0"/>
        <w:rPr>
          <w:rFonts w:ascii="Times New Roman" w:hAnsi="Times New Roman" w:cs="Times New Roman"/>
          <w:b/>
          <w:color w:val="000000" w:themeColor="text1"/>
          <w:sz w:val="24"/>
          <w:szCs w:val="24"/>
        </w:rPr>
      </w:pPr>
      <w:r w:rsidRPr="009002E5">
        <w:rPr>
          <w:rFonts w:ascii="Times New Roman" w:hAnsi="Times New Roman" w:cs="Times New Roman"/>
          <w:b/>
          <w:color w:val="000000" w:themeColor="text1"/>
          <w:sz w:val="24"/>
          <w:szCs w:val="24"/>
        </w:rPr>
        <w:t>VICTOR DE FREITAS OLIVEIRA</w:t>
      </w:r>
    </w:p>
    <w:p w14:paraId="516D7359"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6EEEED6E"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5F177578"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220254A3"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4E75B519"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14B16FA7"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76151EE6"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234F5777"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35DB3816"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36038540"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401BB93F" w14:textId="77777777" w:rsidR="00A8453B" w:rsidRPr="00A8453B" w:rsidRDefault="00A8453B" w:rsidP="00A8453B">
      <w:pPr>
        <w:pStyle w:val="Normal1"/>
        <w:spacing w:after="0" w:line="360" w:lineRule="auto"/>
        <w:jc w:val="center"/>
        <w:rPr>
          <w:rFonts w:ascii="Times New Roman" w:eastAsia="Times New Roman" w:hAnsi="Times New Roman" w:cs="Times New Roman"/>
          <w:b/>
          <w:sz w:val="24"/>
          <w:szCs w:val="24"/>
        </w:rPr>
      </w:pPr>
      <w:r w:rsidRPr="00A8453B">
        <w:rPr>
          <w:rFonts w:ascii="Times New Roman" w:hAnsi="Times New Roman" w:cs="Times New Roman"/>
          <w:b/>
          <w:sz w:val="24"/>
          <w:szCs w:val="24"/>
        </w:rPr>
        <w:t xml:space="preserve">ADVOGADOS ARMADOS: </w:t>
      </w:r>
      <w:r>
        <w:rPr>
          <w:rFonts w:ascii="Times New Roman" w:hAnsi="Times New Roman" w:cs="Times New Roman"/>
          <w:b/>
          <w:sz w:val="24"/>
          <w:szCs w:val="24"/>
        </w:rPr>
        <w:t>uma análise do conflito entre o Instituto do Porte e a Política Nacional de Desarmamento</w:t>
      </w:r>
    </w:p>
    <w:p w14:paraId="029E8D4B"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179F1CD6" w14:textId="77777777" w:rsidR="00A8453B" w:rsidRPr="00382CB2" w:rsidRDefault="00A8453B" w:rsidP="00A8453B">
      <w:pPr>
        <w:pStyle w:val="Normal1"/>
        <w:spacing w:after="0" w:line="360" w:lineRule="auto"/>
        <w:jc w:val="both"/>
        <w:rPr>
          <w:rFonts w:ascii="Times New Roman" w:hAnsi="Times New Roman" w:cs="Times New Roman"/>
          <w:b/>
          <w:sz w:val="24"/>
          <w:szCs w:val="24"/>
        </w:rPr>
      </w:pPr>
    </w:p>
    <w:p w14:paraId="4E220620" w14:textId="77777777" w:rsidR="00A8453B" w:rsidRPr="00382CB2" w:rsidRDefault="00A8453B" w:rsidP="00A8453B">
      <w:pPr>
        <w:pStyle w:val="Normal1"/>
        <w:spacing w:after="0" w:line="360" w:lineRule="auto"/>
        <w:jc w:val="both"/>
        <w:rPr>
          <w:rFonts w:ascii="Times New Roman" w:hAnsi="Times New Roman" w:cs="Times New Roman"/>
          <w:b/>
          <w:sz w:val="24"/>
          <w:szCs w:val="24"/>
        </w:rPr>
      </w:pPr>
    </w:p>
    <w:p w14:paraId="0A51D5F1" w14:textId="77777777" w:rsidR="00A8453B" w:rsidRPr="00382CB2" w:rsidRDefault="00A8453B" w:rsidP="00A8453B">
      <w:pPr>
        <w:pStyle w:val="Normal1"/>
        <w:spacing w:after="0" w:line="360" w:lineRule="auto"/>
        <w:jc w:val="both"/>
        <w:rPr>
          <w:rFonts w:ascii="Times New Roman" w:hAnsi="Times New Roman" w:cs="Times New Roman"/>
          <w:b/>
          <w:sz w:val="24"/>
          <w:szCs w:val="24"/>
        </w:rPr>
      </w:pPr>
    </w:p>
    <w:p w14:paraId="008929A4"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290F16B3"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42E6AB9E"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2652A288"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4B31FA32"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5758323E"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6D8C6BCF"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3F10C4A2"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01544C01"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19F46AFA" w14:textId="77777777" w:rsidR="00A8453B" w:rsidRPr="00382CB2" w:rsidRDefault="00A8453B" w:rsidP="00A8453B">
      <w:pPr>
        <w:pStyle w:val="Normal1"/>
        <w:spacing w:after="0" w:line="360" w:lineRule="auto"/>
        <w:jc w:val="center"/>
        <w:rPr>
          <w:rFonts w:ascii="Times New Roman" w:eastAsia="Times New Roman" w:hAnsi="Times New Roman" w:cs="Times New Roman"/>
          <w:b/>
          <w:sz w:val="24"/>
          <w:szCs w:val="24"/>
        </w:rPr>
      </w:pPr>
      <w:r w:rsidRPr="00382CB2">
        <w:rPr>
          <w:rFonts w:ascii="Times New Roman" w:eastAsia="Times New Roman" w:hAnsi="Times New Roman" w:cs="Times New Roman"/>
          <w:b/>
          <w:sz w:val="24"/>
          <w:szCs w:val="24"/>
        </w:rPr>
        <w:t>CAMPINA GRANDE-PB</w:t>
      </w:r>
    </w:p>
    <w:p w14:paraId="50B8BD88" w14:textId="77777777" w:rsidR="00A8453B" w:rsidRPr="00A8453B" w:rsidRDefault="00A8453B" w:rsidP="00A8453B">
      <w:pPr>
        <w:pStyle w:val="Normal1"/>
        <w:spacing w:after="0" w:line="360" w:lineRule="auto"/>
        <w:jc w:val="center"/>
        <w:rPr>
          <w:rFonts w:ascii="Times New Roman" w:eastAsia="Times New Roman" w:hAnsi="Times New Roman" w:cs="Times New Roman"/>
          <w:b/>
          <w:sz w:val="24"/>
          <w:szCs w:val="24"/>
        </w:rPr>
      </w:pPr>
      <w:r w:rsidRPr="00382CB2">
        <w:rPr>
          <w:rFonts w:ascii="Times New Roman" w:eastAsia="Times New Roman" w:hAnsi="Times New Roman" w:cs="Times New Roman"/>
          <w:b/>
          <w:sz w:val="24"/>
          <w:szCs w:val="24"/>
        </w:rPr>
        <w:t>2018</w:t>
      </w:r>
      <w:r w:rsidRPr="00382CB2">
        <w:rPr>
          <w:rFonts w:ascii="Times New Roman" w:eastAsia="Times New Roman" w:hAnsi="Times New Roman" w:cs="Times New Roman"/>
          <w:b/>
          <w:sz w:val="24"/>
          <w:szCs w:val="24"/>
        </w:rPr>
        <w:br w:type="page"/>
      </w:r>
      <w:r w:rsidRPr="00A8453B">
        <w:rPr>
          <w:rFonts w:ascii="Times New Roman" w:hAnsi="Times New Roman" w:cs="Times New Roman"/>
          <w:color w:val="000000" w:themeColor="text1"/>
          <w:sz w:val="24"/>
          <w:szCs w:val="24"/>
        </w:rPr>
        <w:lastRenderedPageBreak/>
        <w:t>VICTOR DE FREITAS OLIVEIRA</w:t>
      </w:r>
    </w:p>
    <w:p w14:paraId="5A4BDF09" w14:textId="77777777" w:rsidR="00A8453B" w:rsidRPr="00382CB2" w:rsidRDefault="00A8453B" w:rsidP="00C77E49">
      <w:pPr>
        <w:pStyle w:val="Normal1"/>
        <w:spacing w:after="0" w:line="360" w:lineRule="auto"/>
        <w:jc w:val="both"/>
        <w:rPr>
          <w:rFonts w:ascii="Times New Roman" w:eastAsia="Times New Roman" w:hAnsi="Times New Roman" w:cs="Times New Roman"/>
          <w:sz w:val="24"/>
          <w:szCs w:val="24"/>
        </w:rPr>
      </w:pPr>
    </w:p>
    <w:p w14:paraId="2BB84F83"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58CF1600"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1B8BEDCC"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622E5EE2"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27FAF1A6" w14:textId="77777777" w:rsidR="00A8453B" w:rsidRPr="00382CB2" w:rsidRDefault="00A8453B" w:rsidP="00A8453B">
      <w:pPr>
        <w:pStyle w:val="Normal1"/>
        <w:spacing w:after="0" w:line="360" w:lineRule="auto"/>
        <w:rPr>
          <w:rFonts w:ascii="Times New Roman" w:eastAsia="Times New Roman" w:hAnsi="Times New Roman" w:cs="Times New Roman"/>
          <w:b/>
          <w:sz w:val="24"/>
          <w:szCs w:val="24"/>
        </w:rPr>
      </w:pPr>
    </w:p>
    <w:p w14:paraId="61153635" w14:textId="77777777" w:rsidR="00A8453B" w:rsidRPr="00382CB2" w:rsidRDefault="00A8453B" w:rsidP="00A8453B">
      <w:pPr>
        <w:pStyle w:val="Normal1"/>
        <w:spacing w:after="0" w:line="360" w:lineRule="auto"/>
        <w:rPr>
          <w:rFonts w:ascii="Times New Roman" w:eastAsia="Times New Roman" w:hAnsi="Times New Roman" w:cs="Times New Roman"/>
          <w:sz w:val="24"/>
          <w:szCs w:val="24"/>
        </w:rPr>
      </w:pPr>
    </w:p>
    <w:p w14:paraId="05CD8558" w14:textId="77777777" w:rsidR="00A8453B" w:rsidRPr="00A8453B" w:rsidRDefault="00A8453B" w:rsidP="00A8453B">
      <w:pPr>
        <w:pStyle w:val="Normal1"/>
        <w:spacing w:after="0" w:line="360" w:lineRule="auto"/>
        <w:jc w:val="center"/>
        <w:rPr>
          <w:rFonts w:ascii="Times New Roman" w:eastAsia="Times New Roman" w:hAnsi="Times New Roman" w:cs="Times New Roman"/>
          <w:sz w:val="24"/>
          <w:szCs w:val="24"/>
        </w:rPr>
      </w:pPr>
      <w:r w:rsidRPr="00A8453B">
        <w:rPr>
          <w:rFonts w:ascii="Times New Roman" w:hAnsi="Times New Roman" w:cs="Times New Roman"/>
          <w:sz w:val="24"/>
          <w:szCs w:val="24"/>
        </w:rPr>
        <w:t>ADVOGADOS ARMADOS: uma análise do conflito entre o Instituto do Porte e a Política Nacional de Desarmamento</w:t>
      </w:r>
    </w:p>
    <w:p w14:paraId="38813EA3"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514CB97F"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07752584"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342CED67"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3A9C67F4"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1D4CC5D2" w14:textId="77777777" w:rsidR="00A8453B" w:rsidRPr="00A8453B" w:rsidRDefault="00A8453B" w:rsidP="00A8453B">
      <w:pPr>
        <w:spacing w:after="0" w:line="240" w:lineRule="auto"/>
        <w:ind w:left="4536"/>
        <w:jc w:val="both"/>
        <w:rPr>
          <w:rFonts w:ascii="Times New Roman" w:hAnsi="Times New Roman" w:cs="Times New Roman"/>
          <w:sz w:val="24"/>
          <w:szCs w:val="24"/>
        </w:rPr>
      </w:pPr>
      <w:r w:rsidRPr="00A8453B">
        <w:rPr>
          <w:rFonts w:ascii="Times New Roman" w:hAnsi="Times New Roman" w:cs="Times New Roman"/>
          <w:sz w:val="24"/>
          <w:szCs w:val="24"/>
        </w:rPr>
        <w:t>Trabalho de Conclusão de Curso apresentado como pré-requisito para a obtenção do título de Bacharel em Direito pela UniFacisa – Centro Universitário.</w:t>
      </w:r>
    </w:p>
    <w:p w14:paraId="254DDC63" w14:textId="77777777" w:rsidR="00A8453B" w:rsidRPr="00A8453B" w:rsidRDefault="00A8453B" w:rsidP="00A8453B">
      <w:pPr>
        <w:spacing w:after="0" w:line="240" w:lineRule="auto"/>
        <w:ind w:left="4536"/>
        <w:jc w:val="both"/>
        <w:rPr>
          <w:rFonts w:ascii="Times New Roman" w:hAnsi="Times New Roman" w:cs="Times New Roman"/>
          <w:sz w:val="24"/>
          <w:szCs w:val="24"/>
          <w:lang w:val="pt-PT"/>
        </w:rPr>
      </w:pPr>
      <w:r w:rsidRPr="00A8453B">
        <w:rPr>
          <w:rFonts w:ascii="Times New Roman" w:hAnsi="Times New Roman" w:cs="Times New Roman"/>
          <w:sz w:val="24"/>
          <w:szCs w:val="24"/>
        </w:rPr>
        <w:t xml:space="preserve">Orientador(a) de TCO: </w:t>
      </w:r>
      <w:r w:rsidRPr="00A8453B">
        <w:rPr>
          <w:rFonts w:ascii="Times New Roman" w:hAnsi="Times New Roman" w:cs="Times New Roman"/>
          <w:sz w:val="24"/>
          <w:szCs w:val="24"/>
          <w:lang w:val="pt-PT"/>
        </w:rPr>
        <w:t>Aécio de Souza Melo Filho, Ms.</w:t>
      </w:r>
    </w:p>
    <w:p w14:paraId="370C864D" w14:textId="77777777" w:rsidR="00A8453B" w:rsidRPr="00A8453B" w:rsidRDefault="00A8453B" w:rsidP="00A8453B">
      <w:pPr>
        <w:spacing w:after="0" w:line="240" w:lineRule="auto"/>
        <w:ind w:left="4536"/>
        <w:jc w:val="both"/>
        <w:rPr>
          <w:rFonts w:ascii="Times New Roman" w:hAnsi="Times New Roman" w:cs="Times New Roman"/>
          <w:sz w:val="24"/>
          <w:szCs w:val="24"/>
        </w:rPr>
      </w:pPr>
      <w:r w:rsidRPr="00A8453B">
        <w:rPr>
          <w:rFonts w:ascii="Times New Roman" w:hAnsi="Times New Roman" w:cs="Times New Roman"/>
          <w:sz w:val="24"/>
          <w:szCs w:val="24"/>
        </w:rPr>
        <w:t xml:space="preserve">Área </w:t>
      </w:r>
      <w:r>
        <w:rPr>
          <w:rFonts w:ascii="Times New Roman" w:hAnsi="Times New Roman" w:cs="Times New Roman"/>
          <w:sz w:val="24"/>
          <w:szCs w:val="24"/>
        </w:rPr>
        <w:t>de Concentração: Direito Público</w:t>
      </w:r>
    </w:p>
    <w:p w14:paraId="7689049F" w14:textId="77777777" w:rsidR="00A8453B" w:rsidRPr="00A8453B" w:rsidRDefault="00A8453B" w:rsidP="00A8453B">
      <w:pPr>
        <w:spacing w:after="0" w:line="240" w:lineRule="auto"/>
        <w:ind w:left="4536"/>
        <w:jc w:val="both"/>
        <w:rPr>
          <w:rFonts w:ascii="Times New Roman" w:hAnsi="Times New Roman" w:cs="Times New Roman"/>
          <w:sz w:val="24"/>
          <w:szCs w:val="24"/>
        </w:rPr>
      </w:pPr>
      <w:r w:rsidRPr="00A8453B">
        <w:rPr>
          <w:rFonts w:ascii="Times New Roman" w:hAnsi="Times New Roman" w:cs="Times New Roman"/>
          <w:sz w:val="24"/>
          <w:szCs w:val="24"/>
        </w:rPr>
        <w:t>Linha</w:t>
      </w:r>
      <w:r>
        <w:rPr>
          <w:rFonts w:ascii="Times New Roman" w:hAnsi="Times New Roman" w:cs="Times New Roman"/>
          <w:sz w:val="24"/>
          <w:szCs w:val="24"/>
        </w:rPr>
        <w:t xml:space="preserve"> de Pesquisa: Direito Penal </w:t>
      </w:r>
    </w:p>
    <w:p w14:paraId="01834100"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23614C95"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66C3B0B7"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7C5F57D9"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70BA0F9F" w14:textId="77777777" w:rsidR="00A8453B" w:rsidRPr="00382CB2" w:rsidRDefault="00A8453B" w:rsidP="00A8453B">
      <w:pPr>
        <w:pStyle w:val="Normal1"/>
        <w:spacing w:after="0" w:line="360" w:lineRule="auto"/>
        <w:jc w:val="center"/>
        <w:rPr>
          <w:rFonts w:ascii="Times New Roman" w:eastAsia="Times New Roman" w:hAnsi="Times New Roman" w:cs="Times New Roman"/>
          <w:b/>
          <w:sz w:val="24"/>
          <w:szCs w:val="24"/>
        </w:rPr>
      </w:pPr>
    </w:p>
    <w:p w14:paraId="2CF64744" w14:textId="77777777" w:rsidR="00A8453B" w:rsidRPr="00382CB2" w:rsidRDefault="00A8453B" w:rsidP="00A8453B">
      <w:pPr>
        <w:pStyle w:val="Normal1"/>
        <w:spacing w:after="0" w:line="360" w:lineRule="auto"/>
        <w:jc w:val="center"/>
        <w:rPr>
          <w:rFonts w:ascii="Times New Roman" w:eastAsia="Times New Roman" w:hAnsi="Times New Roman" w:cs="Times New Roman"/>
          <w:b/>
          <w:sz w:val="24"/>
          <w:szCs w:val="24"/>
        </w:rPr>
      </w:pPr>
    </w:p>
    <w:p w14:paraId="7F18C2F5" w14:textId="77777777" w:rsidR="00A8453B" w:rsidRPr="00382CB2" w:rsidRDefault="00A8453B" w:rsidP="00A8453B">
      <w:pPr>
        <w:pStyle w:val="Normal1"/>
        <w:spacing w:after="0" w:line="360" w:lineRule="auto"/>
        <w:jc w:val="center"/>
        <w:rPr>
          <w:rFonts w:ascii="Times New Roman" w:eastAsia="Times New Roman" w:hAnsi="Times New Roman" w:cs="Times New Roman"/>
          <w:b/>
          <w:sz w:val="24"/>
          <w:szCs w:val="24"/>
        </w:rPr>
      </w:pPr>
    </w:p>
    <w:p w14:paraId="73FC273D" w14:textId="77777777" w:rsidR="00A8453B" w:rsidRPr="00382CB2" w:rsidRDefault="00A8453B" w:rsidP="00A8453B">
      <w:pPr>
        <w:pStyle w:val="Normal1"/>
        <w:spacing w:after="0" w:line="360" w:lineRule="auto"/>
        <w:jc w:val="center"/>
        <w:rPr>
          <w:rFonts w:ascii="Times New Roman" w:eastAsia="Times New Roman" w:hAnsi="Times New Roman" w:cs="Times New Roman"/>
          <w:b/>
          <w:sz w:val="24"/>
          <w:szCs w:val="24"/>
        </w:rPr>
      </w:pPr>
    </w:p>
    <w:p w14:paraId="2B7A4147" w14:textId="77777777" w:rsidR="00A8453B" w:rsidRPr="00382CB2" w:rsidRDefault="00A8453B" w:rsidP="00A8453B">
      <w:pPr>
        <w:pStyle w:val="Normal1"/>
        <w:spacing w:after="0" w:line="360" w:lineRule="auto"/>
        <w:jc w:val="center"/>
        <w:rPr>
          <w:rFonts w:ascii="Times New Roman" w:eastAsia="Times New Roman" w:hAnsi="Times New Roman" w:cs="Times New Roman"/>
          <w:b/>
          <w:sz w:val="24"/>
          <w:szCs w:val="24"/>
        </w:rPr>
      </w:pPr>
    </w:p>
    <w:p w14:paraId="0C270CD9" w14:textId="77777777" w:rsidR="00A8453B" w:rsidRPr="00382CB2" w:rsidRDefault="00A8453B" w:rsidP="00A8453B">
      <w:pPr>
        <w:pStyle w:val="Normal1"/>
        <w:spacing w:after="0" w:line="360" w:lineRule="auto"/>
        <w:jc w:val="center"/>
        <w:rPr>
          <w:rFonts w:ascii="Times New Roman" w:eastAsia="Times New Roman" w:hAnsi="Times New Roman" w:cs="Times New Roman"/>
          <w:b/>
          <w:sz w:val="24"/>
          <w:szCs w:val="24"/>
        </w:rPr>
      </w:pPr>
    </w:p>
    <w:p w14:paraId="5124A252" w14:textId="77777777" w:rsidR="00A8453B" w:rsidRPr="00382CB2" w:rsidRDefault="00A8453B" w:rsidP="00A8453B">
      <w:pPr>
        <w:pStyle w:val="Normal1"/>
        <w:spacing w:after="0" w:line="360" w:lineRule="auto"/>
        <w:jc w:val="center"/>
        <w:rPr>
          <w:rFonts w:ascii="Times New Roman" w:eastAsia="Times New Roman" w:hAnsi="Times New Roman" w:cs="Times New Roman"/>
          <w:b/>
          <w:sz w:val="24"/>
          <w:szCs w:val="24"/>
        </w:rPr>
      </w:pPr>
    </w:p>
    <w:p w14:paraId="0573F431" w14:textId="77777777" w:rsidR="00A8453B" w:rsidRPr="00382CB2" w:rsidRDefault="00A8453B" w:rsidP="00A8453B">
      <w:pPr>
        <w:pStyle w:val="Normal1"/>
        <w:spacing w:after="0" w:line="360" w:lineRule="auto"/>
        <w:jc w:val="center"/>
        <w:rPr>
          <w:rFonts w:ascii="Times New Roman" w:eastAsia="Times New Roman" w:hAnsi="Times New Roman" w:cs="Times New Roman"/>
          <w:sz w:val="24"/>
          <w:szCs w:val="24"/>
        </w:rPr>
      </w:pPr>
      <w:r w:rsidRPr="00382CB2">
        <w:rPr>
          <w:rFonts w:ascii="Times New Roman" w:eastAsia="Times New Roman" w:hAnsi="Times New Roman" w:cs="Times New Roman"/>
          <w:sz w:val="24"/>
          <w:szCs w:val="24"/>
        </w:rPr>
        <w:t>Campina Grande - PB</w:t>
      </w:r>
    </w:p>
    <w:p w14:paraId="4C6BAB74" w14:textId="77777777" w:rsidR="00A8453B" w:rsidRPr="00382CB2" w:rsidRDefault="00A8453B" w:rsidP="00A8453B">
      <w:pPr>
        <w:pStyle w:val="Normal1"/>
        <w:spacing w:after="0" w:line="360" w:lineRule="auto"/>
        <w:jc w:val="center"/>
        <w:rPr>
          <w:rFonts w:ascii="Times New Roman" w:eastAsia="Times New Roman" w:hAnsi="Times New Roman" w:cs="Times New Roman"/>
          <w:sz w:val="24"/>
          <w:szCs w:val="24"/>
        </w:rPr>
      </w:pPr>
      <w:r w:rsidRPr="00382CB2">
        <w:rPr>
          <w:rFonts w:ascii="Times New Roman" w:eastAsia="Times New Roman" w:hAnsi="Times New Roman" w:cs="Times New Roman"/>
          <w:sz w:val="24"/>
          <w:szCs w:val="24"/>
        </w:rPr>
        <w:t>2018</w:t>
      </w:r>
      <w:r w:rsidRPr="00382CB2">
        <w:rPr>
          <w:rFonts w:ascii="Times New Roman" w:eastAsia="Times New Roman" w:hAnsi="Times New Roman" w:cs="Times New Roman"/>
          <w:sz w:val="24"/>
          <w:szCs w:val="24"/>
        </w:rPr>
        <w:br w:type="page"/>
      </w:r>
    </w:p>
    <w:p w14:paraId="599D6F0F" w14:textId="77777777" w:rsidR="00A8453B" w:rsidRPr="00382CB2" w:rsidRDefault="00A8453B" w:rsidP="00AF2AD1">
      <w:pPr>
        <w:spacing w:after="0" w:line="360" w:lineRule="auto"/>
        <w:rPr>
          <w:rFonts w:ascii="Times New Roman" w:eastAsia="Times New Roman" w:hAnsi="Times New Roman" w:cs="Times New Roman"/>
          <w:sz w:val="24"/>
          <w:szCs w:val="24"/>
        </w:rPr>
      </w:pPr>
    </w:p>
    <w:p w14:paraId="07BA7E33" w14:textId="77777777" w:rsidR="00A8453B" w:rsidRPr="00382CB2" w:rsidRDefault="00A8453B" w:rsidP="00AF2AD1">
      <w:pPr>
        <w:spacing w:after="0" w:line="360" w:lineRule="auto"/>
        <w:rPr>
          <w:rFonts w:ascii="Times New Roman" w:eastAsia="Times New Roman" w:hAnsi="Times New Roman" w:cs="Times New Roman"/>
          <w:sz w:val="24"/>
          <w:szCs w:val="24"/>
        </w:rPr>
      </w:pPr>
    </w:p>
    <w:p w14:paraId="188825A6" w14:textId="77777777" w:rsidR="00A8453B" w:rsidRPr="00382CB2" w:rsidRDefault="00A8453B" w:rsidP="00AF2AD1">
      <w:pPr>
        <w:spacing w:after="0" w:line="360" w:lineRule="auto"/>
        <w:rPr>
          <w:rFonts w:ascii="Times New Roman" w:eastAsia="Times New Roman" w:hAnsi="Times New Roman" w:cs="Times New Roman"/>
          <w:sz w:val="24"/>
          <w:szCs w:val="24"/>
        </w:rPr>
      </w:pPr>
    </w:p>
    <w:p w14:paraId="3A1910D8" w14:textId="77777777" w:rsidR="00A8453B" w:rsidRPr="00382CB2" w:rsidRDefault="00A8453B" w:rsidP="00AF2AD1">
      <w:pPr>
        <w:spacing w:after="0" w:line="360" w:lineRule="auto"/>
        <w:rPr>
          <w:rFonts w:ascii="Times New Roman" w:eastAsia="Times New Roman" w:hAnsi="Times New Roman" w:cs="Times New Roman"/>
          <w:sz w:val="24"/>
          <w:szCs w:val="24"/>
        </w:rPr>
      </w:pPr>
    </w:p>
    <w:p w14:paraId="6EA80981" w14:textId="77777777" w:rsidR="00A8453B" w:rsidRPr="00382CB2" w:rsidRDefault="00A8453B" w:rsidP="00AF2AD1">
      <w:pPr>
        <w:spacing w:after="0" w:line="360" w:lineRule="auto"/>
        <w:rPr>
          <w:rFonts w:ascii="Times New Roman" w:eastAsia="Times New Roman" w:hAnsi="Times New Roman" w:cs="Times New Roman"/>
          <w:sz w:val="24"/>
          <w:szCs w:val="24"/>
        </w:rPr>
      </w:pPr>
    </w:p>
    <w:p w14:paraId="3F818E4D" w14:textId="77777777" w:rsidR="00A8453B" w:rsidRPr="00382CB2" w:rsidRDefault="00A8453B" w:rsidP="00AF2AD1">
      <w:pPr>
        <w:spacing w:after="0" w:line="360" w:lineRule="auto"/>
        <w:rPr>
          <w:rFonts w:ascii="Times New Roman" w:eastAsia="Times New Roman" w:hAnsi="Times New Roman" w:cs="Times New Roman"/>
          <w:sz w:val="24"/>
          <w:szCs w:val="24"/>
        </w:rPr>
      </w:pPr>
    </w:p>
    <w:p w14:paraId="683D044D" w14:textId="77777777" w:rsidR="00A8453B" w:rsidRPr="00382CB2" w:rsidRDefault="00A8453B" w:rsidP="00AF2AD1">
      <w:pPr>
        <w:spacing w:after="0" w:line="360" w:lineRule="auto"/>
        <w:rPr>
          <w:rFonts w:ascii="Times New Roman" w:eastAsia="Times New Roman" w:hAnsi="Times New Roman" w:cs="Times New Roman"/>
          <w:sz w:val="24"/>
          <w:szCs w:val="24"/>
        </w:rPr>
      </w:pPr>
    </w:p>
    <w:p w14:paraId="07DAE022" w14:textId="77777777" w:rsidR="00A8453B" w:rsidRPr="00382CB2" w:rsidRDefault="00A8453B" w:rsidP="00AF2AD1">
      <w:pPr>
        <w:spacing w:after="0" w:line="360" w:lineRule="auto"/>
        <w:rPr>
          <w:rFonts w:ascii="Times New Roman" w:eastAsia="Times New Roman" w:hAnsi="Times New Roman" w:cs="Times New Roman"/>
          <w:sz w:val="24"/>
          <w:szCs w:val="24"/>
        </w:rPr>
      </w:pPr>
    </w:p>
    <w:p w14:paraId="72D529E0" w14:textId="77777777" w:rsidR="00A8453B" w:rsidRPr="00382CB2" w:rsidRDefault="00A8453B" w:rsidP="00AF2AD1">
      <w:pPr>
        <w:spacing w:after="0" w:line="360" w:lineRule="auto"/>
        <w:rPr>
          <w:rFonts w:ascii="Times New Roman" w:eastAsia="Times New Roman" w:hAnsi="Times New Roman" w:cs="Times New Roman"/>
          <w:sz w:val="24"/>
          <w:szCs w:val="24"/>
        </w:rPr>
      </w:pPr>
    </w:p>
    <w:p w14:paraId="52FC792A" w14:textId="77777777" w:rsidR="00A8453B" w:rsidRPr="00382CB2" w:rsidRDefault="00A8453B" w:rsidP="00AF2AD1">
      <w:pPr>
        <w:spacing w:after="0" w:line="360" w:lineRule="auto"/>
        <w:rPr>
          <w:rFonts w:ascii="Times New Roman" w:hAnsi="Times New Roman" w:cs="Times New Roman"/>
          <w:b/>
          <w:sz w:val="24"/>
          <w:szCs w:val="24"/>
        </w:rPr>
      </w:pPr>
    </w:p>
    <w:p w14:paraId="3AC120EA" w14:textId="69752104" w:rsidR="00A8453B" w:rsidRPr="00A8453B" w:rsidRDefault="00A8453B" w:rsidP="00A8453B">
      <w:pPr>
        <w:spacing w:after="0" w:line="240" w:lineRule="auto"/>
        <w:ind w:left="4536"/>
        <w:jc w:val="both"/>
        <w:rPr>
          <w:rFonts w:ascii="Times New Roman" w:hAnsi="Times New Roman" w:cs="Times New Roman"/>
          <w:sz w:val="24"/>
          <w:szCs w:val="24"/>
        </w:rPr>
      </w:pPr>
      <w:r w:rsidRPr="00A8453B">
        <w:rPr>
          <w:rFonts w:ascii="Times New Roman" w:hAnsi="Times New Roman" w:cs="Times New Roman"/>
          <w:sz w:val="24"/>
          <w:szCs w:val="24"/>
        </w:rPr>
        <w:t xml:space="preserve">Trabalho de Conclusão de Curso – Artigo científico – </w:t>
      </w:r>
      <w:r w:rsidR="00AF2AD1">
        <w:rPr>
          <w:rFonts w:ascii="Times New Roman" w:hAnsi="Times New Roman" w:cs="Times New Roman"/>
          <w:sz w:val="24"/>
          <w:szCs w:val="24"/>
        </w:rPr>
        <w:t xml:space="preserve">Advogados armados: </w:t>
      </w:r>
      <w:r w:rsidR="00AF2AD1" w:rsidRPr="00A8453B">
        <w:rPr>
          <w:rFonts w:ascii="Times New Roman" w:hAnsi="Times New Roman" w:cs="Times New Roman"/>
          <w:sz w:val="24"/>
          <w:szCs w:val="24"/>
        </w:rPr>
        <w:t>uma análise do conflito entre o Instituto do Porte e a Política Nacional de Desarmamento</w:t>
      </w:r>
      <w:r w:rsidRPr="00A8453B">
        <w:rPr>
          <w:rFonts w:ascii="Times New Roman" w:hAnsi="Times New Roman" w:cs="Times New Roman"/>
          <w:sz w:val="24"/>
          <w:szCs w:val="24"/>
        </w:rPr>
        <w:t>- apresentado como pré-requisito para a obtenção do título de Bacharel em Direito pela UniFacisa – Centro Universitário.</w:t>
      </w:r>
    </w:p>
    <w:p w14:paraId="1E1896FD" w14:textId="77777777" w:rsidR="00A8453B" w:rsidRPr="00A8453B" w:rsidRDefault="00A8453B" w:rsidP="00A8453B">
      <w:pPr>
        <w:spacing w:after="0" w:line="240" w:lineRule="auto"/>
        <w:ind w:left="4536"/>
        <w:jc w:val="both"/>
        <w:rPr>
          <w:rFonts w:ascii="Times New Roman" w:hAnsi="Times New Roman" w:cs="Times New Roman"/>
          <w:sz w:val="24"/>
          <w:szCs w:val="24"/>
          <w:lang w:val="pt-PT"/>
        </w:rPr>
      </w:pPr>
      <w:r w:rsidRPr="00A8453B">
        <w:rPr>
          <w:rFonts w:ascii="Times New Roman" w:hAnsi="Times New Roman" w:cs="Times New Roman"/>
          <w:sz w:val="24"/>
          <w:szCs w:val="24"/>
        </w:rPr>
        <w:t xml:space="preserve">Orientador(a) de TCO: </w:t>
      </w:r>
      <w:r w:rsidRPr="00A8453B">
        <w:rPr>
          <w:rFonts w:ascii="Times New Roman" w:hAnsi="Times New Roman" w:cs="Times New Roman"/>
          <w:sz w:val="24"/>
          <w:szCs w:val="24"/>
          <w:lang w:val="pt-PT"/>
        </w:rPr>
        <w:t>Aécio de Souza Melo Filho, Ms.</w:t>
      </w:r>
    </w:p>
    <w:p w14:paraId="3065238E" w14:textId="77777777" w:rsidR="00A8453B" w:rsidRPr="00A8453B" w:rsidRDefault="00A8453B" w:rsidP="00A8453B">
      <w:pPr>
        <w:spacing w:after="0" w:line="240" w:lineRule="auto"/>
        <w:ind w:left="4536"/>
        <w:jc w:val="both"/>
        <w:rPr>
          <w:rFonts w:ascii="Times New Roman" w:hAnsi="Times New Roman" w:cs="Times New Roman"/>
          <w:sz w:val="24"/>
          <w:szCs w:val="24"/>
        </w:rPr>
      </w:pPr>
      <w:r w:rsidRPr="00A8453B">
        <w:rPr>
          <w:rFonts w:ascii="Times New Roman" w:hAnsi="Times New Roman" w:cs="Times New Roman"/>
          <w:sz w:val="24"/>
          <w:szCs w:val="24"/>
        </w:rPr>
        <w:t>Área de Concentração: Direito Público</w:t>
      </w:r>
    </w:p>
    <w:p w14:paraId="3311C88B" w14:textId="77777777" w:rsidR="00A8453B" w:rsidRPr="00A8453B" w:rsidRDefault="00A8453B" w:rsidP="00A8453B">
      <w:pPr>
        <w:spacing w:after="0" w:line="240" w:lineRule="auto"/>
        <w:ind w:left="4536"/>
        <w:jc w:val="both"/>
        <w:rPr>
          <w:rFonts w:ascii="Times New Roman" w:hAnsi="Times New Roman" w:cs="Times New Roman"/>
          <w:sz w:val="24"/>
          <w:szCs w:val="24"/>
        </w:rPr>
      </w:pPr>
      <w:r w:rsidRPr="00A8453B">
        <w:rPr>
          <w:rFonts w:ascii="Times New Roman" w:hAnsi="Times New Roman" w:cs="Times New Roman"/>
          <w:sz w:val="24"/>
          <w:szCs w:val="24"/>
        </w:rPr>
        <w:t>Linha</w:t>
      </w:r>
      <w:r>
        <w:rPr>
          <w:rFonts w:ascii="Times New Roman" w:hAnsi="Times New Roman" w:cs="Times New Roman"/>
          <w:sz w:val="24"/>
          <w:szCs w:val="24"/>
        </w:rPr>
        <w:t xml:space="preserve"> de Pesquisa: Direito Penal</w:t>
      </w:r>
    </w:p>
    <w:p w14:paraId="4C473AB0" w14:textId="77777777" w:rsidR="00A8453B" w:rsidRPr="00A8453B" w:rsidRDefault="00A8453B" w:rsidP="00A8453B">
      <w:pPr>
        <w:spacing w:after="0" w:line="240" w:lineRule="auto"/>
        <w:ind w:left="4536"/>
        <w:rPr>
          <w:rFonts w:ascii="Times New Roman" w:hAnsi="Times New Roman" w:cs="Times New Roman"/>
          <w:sz w:val="24"/>
          <w:szCs w:val="24"/>
        </w:rPr>
      </w:pPr>
    </w:p>
    <w:p w14:paraId="63A342A2" w14:textId="77777777" w:rsidR="00A8453B" w:rsidRPr="00A8453B" w:rsidRDefault="00A8453B" w:rsidP="00A8453B">
      <w:pPr>
        <w:jc w:val="center"/>
        <w:rPr>
          <w:rFonts w:ascii="Times New Roman" w:hAnsi="Times New Roman" w:cs="Times New Roman"/>
          <w:sz w:val="24"/>
          <w:szCs w:val="24"/>
        </w:rPr>
      </w:pPr>
    </w:p>
    <w:p w14:paraId="094032BF" w14:textId="77777777" w:rsidR="00A8453B" w:rsidRPr="00A8453B" w:rsidRDefault="00A8453B" w:rsidP="00A8453B">
      <w:pPr>
        <w:ind w:firstLine="4536"/>
        <w:rPr>
          <w:rFonts w:ascii="Times New Roman" w:hAnsi="Times New Roman" w:cs="Times New Roman"/>
          <w:sz w:val="24"/>
          <w:szCs w:val="24"/>
        </w:rPr>
      </w:pPr>
      <w:r w:rsidRPr="00A8453B">
        <w:rPr>
          <w:rFonts w:ascii="Times New Roman" w:hAnsi="Times New Roman" w:cs="Times New Roman"/>
          <w:sz w:val="24"/>
          <w:szCs w:val="24"/>
        </w:rPr>
        <w:t>APROVADO EM: _____/______/______</w:t>
      </w:r>
    </w:p>
    <w:p w14:paraId="7EE78075" w14:textId="77777777" w:rsidR="00A8453B" w:rsidRPr="00A8453B" w:rsidRDefault="00A8453B" w:rsidP="00A8453B">
      <w:pPr>
        <w:ind w:firstLine="4536"/>
        <w:rPr>
          <w:rFonts w:ascii="Times New Roman" w:hAnsi="Times New Roman" w:cs="Times New Roman"/>
          <w:sz w:val="24"/>
          <w:szCs w:val="24"/>
        </w:rPr>
      </w:pPr>
      <w:r w:rsidRPr="00A8453B">
        <w:rPr>
          <w:rFonts w:ascii="Times New Roman" w:hAnsi="Times New Roman" w:cs="Times New Roman"/>
          <w:sz w:val="24"/>
          <w:szCs w:val="24"/>
        </w:rPr>
        <w:t>BANCA EXAMINADORA</w:t>
      </w:r>
    </w:p>
    <w:p w14:paraId="1237F5C1" w14:textId="77777777" w:rsidR="00A8453B" w:rsidRPr="00A8453B" w:rsidRDefault="00A8453B" w:rsidP="00A8453B">
      <w:pPr>
        <w:ind w:firstLine="4536"/>
        <w:rPr>
          <w:rFonts w:ascii="Times New Roman" w:hAnsi="Times New Roman" w:cs="Times New Roman"/>
          <w:sz w:val="24"/>
          <w:szCs w:val="24"/>
        </w:rPr>
      </w:pPr>
    </w:p>
    <w:p w14:paraId="07DB9A4C" w14:textId="77777777" w:rsidR="00A8453B" w:rsidRPr="00A8453B" w:rsidRDefault="00A8453B" w:rsidP="00A8453B">
      <w:pPr>
        <w:spacing w:after="0" w:line="240" w:lineRule="auto"/>
        <w:ind w:firstLine="4536"/>
        <w:rPr>
          <w:rFonts w:ascii="Times New Roman" w:hAnsi="Times New Roman" w:cs="Times New Roman"/>
          <w:sz w:val="24"/>
          <w:szCs w:val="24"/>
        </w:rPr>
      </w:pPr>
      <w:r w:rsidRPr="00A8453B">
        <w:rPr>
          <w:rFonts w:ascii="Times New Roman" w:hAnsi="Times New Roman" w:cs="Times New Roman"/>
          <w:sz w:val="24"/>
          <w:szCs w:val="24"/>
        </w:rPr>
        <w:t>_____________________________________</w:t>
      </w:r>
    </w:p>
    <w:p w14:paraId="0EBB1D65" w14:textId="77777777" w:rsidR="00A8453B" w:rsidRPr="00A8453B" w:rsidRDefault="00A8453B" w:rsidP="00A8453B">
      <w:pPr>
        <w:spacing w:after="0" w:line="240" w:lineRule="auto"/>
        <w:ind w:left="4536"/>
        <w:jc w:val="both"/>
        <w:rPr>
          <w:rFonts w:ascii="Times New Roman" w:hAnsi="Times New Roman" w:cs="Times New Roman"/>
          <w:sz w:val="24"/>
          <w:szCs w:val="24"/>
          <w:lang w:val="pt-PT"/>
        </w:rPr>
      </w:pPr>
      <w:proofErr w:type="spellStart"/>
      <w:r w:rsidRPr="00A8453B">
        <w:rPr>
          <w:rFonts w:ascii="Times New Roman" w:hAnsi="Times New Roman" w:cs="Times New Roman"/>
          <w:sz w:val="24"/>
          <w:szCs w:val="24"/>
        </w:rPr>
        <w:t>Profº</w:t>
      </w:r>
      <w:proofErr w:type="spellEnd"/>
      <w:r w:rsidRPr="00A8453B">
        <w:rPr>
          <w:rFonts w:ascii="Times New Roman" w:hAnsi="Times New Roman" w:cs="Times New Roman"/>
          <w:sz w:val="24"/>
          <w:szCs w:val="24"/>
        </w:rPr>
        <w:t xml:space="preserve"> da </w:t>
      </w:r>
      <w:proofErr w:type="spellStart"/>
      <w:r w:rsidRPr="00A8453B">
        <w:rPr>
          <w:rFonts w:ascii="Times New Roman" w:hAnsi="Times New Roman" w:cs="Times New Roman"/>
          <w:sz w:val="24"/>
          <w:szCs w:val="24"/>
        </w:rPr>
        <w:t>UniFacisa</w:t>
      </w:r>
      <w:proofErr w:type="spellEnd"/>
      <w:r w:rsidRPr="00A8453B">
        <w:rPr>
          <w:rFonts w:ascii="Times New Roman" w:hAnsi="Times New Roman" w:cs="Times New Roman"/>
          <w:sz w:val="24"/>
          <w:szCs w:val="24"/>
        </w:rPr>
        <w:t xml:space="preserve">, </w:t>
      </w:r>
      <w:r w:rsidRPr="00A8453B">
        <w:rPr>
          <w:rFonts w:ascii="Times New Roman" w:hAnsi="Times New Roman" w:cs="Times New Roman"/>
          <w:sz w:val="24"/>
          <w:szCs w:val="24"/>
          <w:lang w:val="pt-PT"/>
        </w:rPr>
        <w:t>Aécio de Souza Melo Filho, Ms.</w:t>
      </w:r>
    </w:p>
    <w:p w14:paraId="3B635F9E" w14:textId="77777777" w:rsidR="00A8453B" w:rsidRPr="00A8453B" w:rsidRDefault="00A8453B" w:rsidP="00A8453B">
      <w:pPr>
        <w:spacing w:after="0" w:line="240" w:lineRule="auto"/>
        <w:ind w:left="4536"/>
        <w:jc w:val="both"/>
        <w:rPr>
          <w:rFonts w:ascii="Times New Roman" w:hAnsi="Times New Roman" w:cs="Times New Roman"/>
          <w:sz w:val="24"/>
          <w:szCs w:val="24"/>
          <w:lang w:val="pt-PT"/>
        </w:rPr>
      </w:pPr>
    </w:p>
    <w:p w14:paraId="6E580584" w14:textId="77777777" w:rsidR="00A8453B" w:rsidRPr="00A8453B" w:rsidRDefault="00A8453B" w:rsidP="00A8453B">
      <w:pPr>
        <w:spacing w:after="0" w:line="240" w:lineRule="auto"/>
        <w:ind w:firstLine="4536"/>
        <w:jc w:val="center"/>
        <w:rPr>
          <w:rFonts w:ascii="Times New Roman" w:hAnsi="Times New Roman" w:cs="Times New Roman"/>
          <w:sz w:val="24"/>
          <w:szCs w:val="24"/>
        </w:rPr>
      </w:pPr>
      <w:r>
        <w:rPr>
          <w:rFonts w:ascii="Times New Roman" w:hAnsi="Times New Roman" w:cs="Times New Roman"/>
          <w:sz w:val="24"/>
          <w:szCs w:val="24"/>
        </w:rPr>
        <w:t>Orientador</w:t>
      </w:r>
    </w:p>
    <w:p w14:paraId="41D87FFB" w14:textId="77777777" w:rsidR="00A8453B" w:rsidRPr="00A8453B" w:rsidRDefault="00A8453B" w:rsidP="00A8453B">
      <w:pPr>
        <w:spacing w:after="0" w:line="240" w:lineRule="auto"/>
        <w:ind w:firstLine="4536"/>
        <w:jc w:val="center"/>
        <w:rPr>
          <w:rFonts w:ascii="Times New Roman" w:hAnsi="Times New Roman" w:cs="Times New Roman"/>
          <w:sz w:val="24"/>
          <w:szCs w:val="24"/>
        </w:rPr>
      </w:pPr>
    </w:p>
    <w:p w14:paraId="29B290BC" w14:textId="77777777" w:rsidR="00A8453B" w:rsidRPr="00A8453B" w:rsidRDefault="00A8453B" w:rsidP="00A8453B">
      <w:pPr>
        <w:spacing w:after="0" w:line="240" w:lineRule="auto"/>
        <w:ind w:firstLine="4536"/>
        <w:jc w:val="center"/>
        <w:rPr>
          <w:rFonts w:ascii="Times New Roman" w:hAnsi="Times New Roman" w:cs="Times New Roman"/>
          <w:sz w:val="24"/>
          <w:szCs w:val="24"/>
        </w:rPr>
      </w:pPr>
    </w:p>
    <w:p w14:paraId="426739E3" w14:textId="77777777" w:rsidR="00A8453B" w:rsidRPr="00A8453B" w:rsidRDefault="00A8453B" w:rsidP="00A8453B">
      <w:pPr>
        <w:spacing w:after="0" w:line="240" w:lineRule="auto"/>
        <w:ind w:firstLine="4536"/>
        <w:rPr>
          <w:rFonts w:ascii="Times New Roman" w:hAnsi="Times New Roman" w:cs="Times New Roman"/>
          <w:sz w:val="24"/>
          <w:szCs w:val="24"/>
        </w:rPr>
      </w:pPr>
      <w:r w:rsidRPr="00A8453B">
        <w:rPr>
          <w:rFonts w:ascii="Times New Roman" w:hAnsi="Times New Roman" w:cs="Times New Roman"/>
          <w:sz w:val="24"/>
          <w:szCs w:val="24"/>
        </w:rPr>
        <w:t>_____________________________________</w:t>
      </w:r>
    </w:p>
    <w:p w14:paraId="0D249F25" w14:textId="77777777" w:rsidR="00A8453B" w:rsidRPr="00A8453B" w:rsidRDefault="00A8453B" w:rsidP="00A8453B">
      <w:pPr>
        <w:spacing w:after="0" w:line="240" w:lineRule="auto"/>
        <w:ind w:firstLine="4536"/>
        <w:rPr>
          <w:rFonts w:ascii="Times New Roman" w:hAnsi="Times New Roman" w:cs="Times New Roman"/>
          <w:sz w:val="24"/>
          <w:szCs w:val="24"/>
        </w:rPr>
      </w:pPr>
      <w:proofErr w:type="spellStart"/>
      <w:r w:rsidRPr="00A8453B">
        <w:rPr>
          <w:rFonts w:ascii="Times New Roman" w:hAnsi="Times New Roman" w:cs="Times New Roman"/>
          <w:sz w:val="24"/>
          <w:szCs w:val="24"/>
        </w:rPr>
        <w:t>Profº</w:t>
      </w:r>
      <w:proofErr w:type="spellEnd"/>
      <w:r w:rsidRPr="00A8453B">
        <w:rPr>
          <w:rFonts w:ascii="Times New Roman" w:hAnsi="Times New Roman" w:cs="Times New Roman"/>
          <w:sz w:val="24"/>
          <w:szCs w:val="24"/>
        </w:rPr>
        <w:t xml:space="preserve"> da </w:t>
      </w:r>
      <w:proofErr w:type="spellStart"/>
      <w:r w:rsidRPr="00A8453B">
        <w:rPr>
          <w:rFonts w:ascii="Times New Roman" w:hAnsi="Times New Roman" w:cs="Times New Roman"/>
          <w:sz w:val="24"/>
          <w:szCs w:val="24"/>
        </w:rPr>
        <w:t>UniFacisa</w:t>
      </w:r>
      <w:proofErr w:type="spellEnd"/>
      <w:r w:rsidRPr="00A8453B">
        <w:rPr>
          <w:rFonts w:ascii="Times New Roman" w:hAnsi="Times New Roman" w:cs="Times New Roman"/>
          <w:sz w:val="24"/>
          <w:szCs w:val="24"/>
        </w:rPr>
        <w:t xml:space="preserve">, </w:t>
      </w:r>
    </w:p>
    <w:p w14:paraId="50FA1493" w14:textId="77777777" w:rsidR="00A8453B" w:rsidRPr="00A8453B" w:rsidRDefault="00A8453B" w:rsidP="00A8453B">
      <w:pPr>
        <w:spacing w:after="0" w:line="240" w:lineRule="auto"/>
        <w:ind w:firstLine="4536"/>
        <w:jc w:val="center"/>
        <w:rPr>
          <w:rFonts w:ascii="Times New Roman" w:hAnsi="Times New Roman" w:cs="Times New Roman"/>
          <w:sz w:val="24"/>
          <w:szCs w:val="24"/>
        </w:rPr>
      </w:pPr>
    </w:p>
    <w:p w14:paraId="24F425D8" w14:textId="77777777" w:rsidR="00A8453B" w:rsidRPr="00A8453B" w:rsidRDefault="00A8453B" w:rsidP="00A8453B">
      <w:pPr>
        <w:spacing w:after="0" w:line="240" w:lineRule="auto"/>
        <w:ind w:firstLine="4536"/>
        <w:jc w:val="center"/>
        <w:rPr>
          <w:rFonts w:ascii="Times New Roman" w:hAnsi="Times New Roman" w:cs="Times New Roman"/>
          <w:sz w:val="24"/>
          <w:szCs w:val="24"/>
        </w:rPr>
      </w:pPr>
    </w:p>
    <w:p w14:paraId="455C8C29" w14:textId="77777777" w:rsidR="00A8453B" w:rsidRPr="00A8453B" w:rsidRDefault="00A8453B" w:rsidP="00A8453B">
      <w:pPr>
        <w:spacing w:after="0" w:line="240" w:lineRule="auto"/>
        <w:ind w:firstLine="4536"/>
        <w:rPr>
          <w:rFonts w:ascii="Times New Roman" w:hAnsi="Times New Roman" w:cs="Times New Roman"/>
          <w:sz w:val="24"/>
          <w:szCs w:val="24"/>
        </w:rPr>
      </w:pPr>
      <w:r w:rsidRPr="00A8453B">
        <w:rPr>
          <w:rFonts w:ascii="Times New Roman" w:hAnsi="Times New Roman" w:cs="Times New Roman"/>
          <w:sz w:val="24"/>
          <w:szCs w:val="24"/>
        </w:rPr>
        <w:t>_____________________________________</w:t>
      </w:r>
    </w:p>
    <w:p w14:paraId="0A79DFAF" w14:textId="77777777" w:rsidR="00A8453B" w:rsidRPr="00A8453B" w:rsidRDefault="00A8453B" w:rsidP="00A8453B">
      <w:pPr>
        <w:spacing w:after="0" w:line="240" w:lineRule="auto"/>
        <w:ind w:firstLine="4536"/>
        <w:rPr>
          <w:rFonts w:ascii="Times New Roman" w:hAnsi="Times New Roman" w:cs="Times New Roman"/>
          <w:sz w:val="24"/>
          <w:szCs w:val="24"/>
        </w:rPr>
      </w:pPr>
      <w:proofErr w:type="spellStart"/>
      <w:r w:rsidRPr="00A8453B">
        <w:rPr>
          <w:rFonts w:ascii="Times New Roman" w:hAnsi="Times New Roman" w:cs="Times New Roman"/>
          <w:sz w:val="24"/>
          <w:szCs w:val="24"/>
        </w:rPr>
        <w:t>Profº</w:t>
      </w:r>
      <w:proofErr w:type="spellEnd"/>
      <w:r w:rsidRPr="00A8453B">
        <w:rPr>
          <w:rFonts w:ascii="Times New Roman" w:hAnsi="Times New Roman" w:cs="Times New Roman"/>
          <w:sz w:val="24"/>
          <w:szCs w:val="24"/>
        </w:rPr>
        <w:t xml:space="preserve"> da </w:t>
      </w:r>
      <w:proofErr w:type="spellStart"/>
      <w:r w:rsidRPr="00A8453B">
        <w:rPr>
          <w:rFonts w:ascii="Times New Roman" w:hAnsi="Times New Roman" w:cs="Times New Roman"/>
          <w:sz w:val="24"/>
          <w:szCs w:val="24"/>
        </w:rPr>
        <w:t>UniFacisa</w:t>
      </w:r>
      <w:proofErr w:type="spellEnd"/>
      <w:r w:rsidRPr="00A8453B">
        <w:rPr>
          <w:rFonts w:ascii="Times New Roman" w:hAnsi="Times New Roman" w:cs="Times New Roman"/>
          <w:sz w:val="24"/>
          <w:szCs w:val="24"/>
        </w:rPr>
        <w:t xml:space="preserve">, </w:t>
      </w:r>
    </w:p>
    <w:p w14:paraId="0086E770" w14:textId="77777777" w:rsidR="00A8453B" w:rsidRPr="00382CB2" w:rsidRDefault="00A8453B" w:rsidP="00A8453B">
      <w:pPr>
        <w:rPr>
          <w:rFonts w:ascii="Times New Roman" w:hAnsi="Times New Roman" w:cs="Times New Roman"/>
          <w:sz w:val="24"/>
          <w:szCs w:val="24"/>
        </w:rPr>
      </w:pPr>
    </w:p>
    <w:p w14:paraId="52696344" w14:textId="77777777" w:rsidR="00A8453B" w:rsidRPr="00382CB2" w:rsidRDefault="00A8453B" w:rsidP="00A8453B">
      <w:pPr>
        <w:rPr>
          <w:rFonts w:ascii="Times New Roman" w:hAnsi="Times New Roman" w:cs="Times New Roman"/>
          <w:sz w:val="24"/>
          <w:szCs w:val="24"/>
        </w:rPr>
        <w:sectPr w:rsidR="00A8453B" w:rsidRPr="00382CB2" w:rsidSect="00E930C9">
          <w:headerReference w:type="default" r:id="rId7"/>
          <w:pgSz w:w="11906" w:h="16838"/>
          <w:pgMar w:top="1701" w:right="1134" w:bottom="1134" w:left="1701" w:header="709" w:footer="709" w:gutter="0"/>
          <w:pgNumType w:start="1"/>
          <w:cols w:space="720"/>
        </w:sectPr>
      </w:pPr>
      <w:r w:rsidRPr="00382CB2">
        <w:rPr>
          <w:rFonts w:ascii="Times New Roman" w:hAnsi="Times New Roman" w:cs="Times New Roman"/>
          <w:sz w:val="24"/>
          <w:szCs w:val="24"/>
        </w:rPr>
        <w:br w:type="page"/>
      </w:r>
    </w:p>
    <w:p w14:paraId="30120EA8" w14:textId="77777777" w:rsidR="00A8453B" w:rsidRDefault="00A8453B" w:rsidP="00A8453B">
      <w:pPr>
        <w:pStyle w:val="Normal1"/>
        <w:spacing w:after="0" w:line="360" w:lineRule="auto"/>
        <w:jc w:val="center"/>
        <w:rPr>
          <w:rFonts w:ascii="Times New Roman" w:hAnsi="Times New Roman" w:cs="Times New Roman"/>
          <w:sz w:val="24"/>
          <w:szCs w:val="24"/>
        </w:rPr>
      </w:pPr>
      <w:r w:rsidRPr="00A8453B">
        <w:rPr>
          <w:rFonts w:ascii="Times New Roman" w:hAnsi="Times New Roman" w:cs="Times New Roman"/>
          <w:sz w:val="24"/>
          <w:szCs w:val="24"/>
        </w:rPr>
        <w:lastRenderedPageBreak/>
        <w:t>ADVOGADOS ARMADOS: uma análise do conflito entre o Instituto do Porte e a Política Nacional de Desarmamento</w:t>
      </w:r>
    </w:p>
    <w:p w14:paraId="3FC91800" w14:textId="77777777" w:rsidR="00A8453B" w:rsidRPr="00382CB2" w:rsidRDefault="00A8453B" w:rsidP="00A8453B">
      <w:pPr>
        <w:pStyle w:val="Normal1"/>
        <w:spacing w:after="0" w:line="360" w:lineRule="auto"/>
        <w:jc w:val="center"/>
        <w:rPr>
          <w:rFonts w:ascii="Times New Roman" w:eastAsia="Times New Roman" w:hAnsi="Times New Roman" w:cs="Times New Roman"/>
          <w:sz w:val="24"/>
          <w:szCs w:val="24"/>
        </w:rPr>
      </w:pPr>
    </w:p>
    <w:p w14:paraId="20AA9118" w14:textId="77777777" w:rsidR="00A8453B" w:rsidRPr="00382CB2" w:rsidRDefault="00A8453B" w:rsidP="00A8453B">
      <w:pPr>
        <w:pStyle w:val="Normal1"/>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Victor de Freitas Oliveira</w:t>
      </w:r>
      <w:r w:rsidRPr="00382CB2">
        <w:rPr>
          <w:rFonts w:ascii="Times New Roman" w:eastAsia="Times New Roman" w:hAnsi="Times New Roman" w:cs="Times New Roman"/>
          <w:sz w:val="24"/>
          <w:szCs w:val="24"/>
        </w:rPr>
        <w:t>*</w:t>
      </w:r>
    </w:p>
    <w:p w14:paraId="4A8CF812" w14:textId="77777777" w:rsidR="00A8453B" w:rsidRPr="00382CB2" w:rsidRDefault="00A8453B" w:rsidP="00A8453B">
      <w:pPr>
        <w:pStyle w:val="Normal1"/>
        <w:spacing w:after="0" w:line="360" w:lineRule="auto"/>
        <w:ind w:firstLine="2976"/>
        <w:jc w:val="right"/>
        <w:rPr>
          <w:rFonts w:ascii="Times New Roman" w:eastAsia="Times New Roman" w:hAnsi="Times New Roman" w:cs="Times New Roman"/>
          <w:sz w:val="24"/>
          <w:szCs w:val="24"/>
        </w:rPr>
      </w:pPr>
      <w:r w:rsidRPr="00A8453B">
        <w:rPr>
          <w:rFonts w:ascii="Times New Roman" w:hAnsi="Times New Roman" w:cs="Times New Roman"/>
          <w:sz w:val="24"/>
          <w:szCs w:val="24"/>
          <w:lang w:val="pt-PT"/>
        </w:rPr>
        <w:t>Aécio de Souza Melo Filho</w:t>
      </w:r>
      <w:r w:rsidRPr="00382CB2">
        <w:rPr>
          <w:rFonts w:ascii="Times New Roman" w:eastAsia="Times New Roman" w:hAnsi="Times New Roman" w:cs="Times New Roman"/>
          <w:sz w:val="24"/>
          <w:szCs w:val="24"/>
        </w:rPr>
        <w:t xml:space="preserve"> **</w:t>
      </w:r>
      <w:r w:rsidRPr="00382CB2">
        <w:rPr>
          <w:rStyle w:val="Refdenotaderodap"/>
          <w:rFonts w:ascii="Times New Roman" w:eastAsia="Times New Roman" w:hAnsi="Times New Roman" w:cs="Times New Roman"/>
          <w:sz w:val="24"/>
          <w:szCs w:val="24"/>
        </w:rPr>
        <w:footnoteReference w:id="1"/>
      </w:r>
    </w:p>
    <w:p w14:paraId="1D15A6C7"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62ABEAC5" w14:textId="77777777" w:rsidR="00A8453B" w:rsidRPr="00382CB2" w:rsidRDefault="00A8453B" w:rsidP="00A8453B">
      <w:pPr>
        <w:pStyle w:val="Normal1"/>
        <w:spacing w:after="0" w:line="360" w:lineRule="auto"/>
        <w:jc w:val="center"/>
        <w:rPr>
          <w:rFonts w:ascii="Times New Roman" w:eastAsia="Times New Roman" w:hAnsi="Times New Roman" w:cs="Times New Roman"/>
          <w:b/>
          <w:sz w:val="24"/>
          <w:szCs w:val="24"/>
        </w:rPr>
      </w:pPr>
      <w:r w:rsidRPr="00382CB2">
        <w:rPr>
          <w:rFonts w:ascii="Times New Roman" w:eastAsia="Times New Roman" w:hAnsi="Times New Roman" w:cs="Times New Roman"/>
          <w:b/>
          <w:sz w:val="24"/>
          <w:szCs w:val="24"/>
        </w:rPr>
        <w:t>RESUMO</w:t>
      </w:r>
    </w:p>
    <w:p w14:paraId="785A7688"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41823FFC" w14:textId="77777777" w:rsidR="00A8453B" w:rsidRPr="00D90218" w:rsidRDefault="00D90218" w:rsidP="00D90218">
      <w:pPr>
        <w:pStyle w:val="PargrafodaLista"/>
        <w:keepLines/>
        <w:spacing w:after="0" w:line="360" w:lineRule="auto"/>
        <w:ind w:left="0" w:firstLine="709"/>
        <w:jc w:val="both"/>
        <w:rPr>
          <w:rFonts w:ascii="Times New Roman" w:hAnsi="Times New Roman" w:cs="Times New Roman"/>
          <w:color w:val="000000"/>
          <w:sz w:val="24"/>
          <w:szCs w:val="24"/>
        </w:rPr>
      </w:pPr>
      <w:r>
        <w:rPr>
          <w:rFonts w:ascii="Times New Roman" w:eastAsia="Times New Roman" w:hAnsi="Times New Roman" w:cs="Times New Roman"/>
          <w:b/>
          <w:sz w:val="24"/>
          <w:szCs w:val="24"/>
        </w:rPr>
        <w:t xml:space="preserve">Introdução e objetivo: </w:t>
      </w:r>
      <w:r>
        <w:rPr>
          <w:rFonts w:ascii="Times New Roman" w:eastAsia="Times New Roman" w:hAnsi="Times New Roman" w:cs="Times New Roman"/>
          <w:sz w:val="24"/>
          <w:szCs w:val="24"/>
        </w:rPr>
        <w:t>a</w:t>
      </w:r>
      <w:r w:rsidRPr="00D90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presente pesquisa é uma Revisão Bibliográfica e documental, baseada no estudo da literatura, bem como da legislação vigente no país acerca da questão armamentista, mais especificamente, com ênfase na possibilidade de o advogado ter porte de arma, em decorrência da periculosidade de suas funções. Para tanto, o objetivo geral deste é </w:t>
      </w:r>
      <w:r>
        <w:rPr>
          <w:rFonts w:ascii="Times New Roman" w:hAnsi="Times New Roman" w:cs="Times New Roman"/>
          <w:color w:val="000000"/>
          <w:sz w:val="24"/>
          <w:szCs w:val="24"/>
        </w:rPr>
        <w:t>perfazer a análise da Lei 10.826/2003 à luz do projeto de lei 705/05 que versa sobre o direito do advogado em portar arma de fogo.</w:t>
      </w:r>
      <w:r>
        <w:rPr>
          <w:rFonts w:ascii="Times New Roman" w:eastAsia="Times New Roman" w:hAnsi="Times New Roman" w:cs="Times New Roman"/>
          <w:sz w:val="24"/>
          <w:szCs w:val="24"/>
        </w:rPr>
        <w:t xml:space="preserve"> </w:t>
      </w:r>
      <w:r w:rsidR="00A8453B" w:rsidRPr="00382CB2">
        <w:rPr>
          <w:rFonts w:ascii="Times New Roman" w:eastAsia="Times New Roman" w:hAnsi="Times New Roman" w:cs="Times New Roman"/>
          <w:b/>
          <w:sz w:val="24"/>
          <w:szCs w:val="24"/>
        </w:rPr>
        <w:t xml:space="preserve">Metodologia: </w:t>
      </w:r>
      <w:r>
        <w:rPr>
          <w:rFonts w:ascii="Times New Roman" w:hAnsi="Times New Roman" w:cs="Times New Roman"/>
          <w:color w:val="000000"/>
          <w:sz w:val="24"/>
          <w:szCs w:val="24"/>
        </w:rPr>
        <w:t>a pesquisa é classificada c</w:t>
      </w:r>
      <w:r w:rsidR="00077C1E">
        <w:rPr>
          <w:rFonts w:ascii="Times New Roman" w:hAnsi="Times New Roman" w:cs="Times New Roman"/>
          <w:color w:val="000000"/>
          <w:sz w:val="24"/>
          <w:szCs w:val="24"/>
        </w:rPr>
        <w:t xml:space="preserve">om base no </w:t>
      </w:r>
      <w:r>
        <w:rPr>
          <w:rFonts w:ascii="Times New Roman" w:hAnsi="Times New Roman" w:cs="Times New Roman"/>
          <w:color w:val="000000"/>
          <w:sz w:val="24"/>
          <w:szCs w:val="24"/>
        </w:rPr>
        <w:t xml:space="preserve">caráter explicativo, visando a identificação dos fatores contribuintes para a ocorrência do fenômeno que não permite o porte de arma aos advogados, mesmo diante do número intrigante de crimes contra a vida destes profissionais. </w:t>
      </w:r>
      <w:r w:rsidR="00A8453B" w:rsidRPr="00382CB2">
        <w:rPr>
          <w:rFonts w:ascii="Times New Roman" w:eastAsia="Times New Roman" w:hAnsi="Times New Roman" w:cs="Times New Roman"/>
          <w:b/>
          <w:sz w:val="24"/>
          <w:szCs w:val="24"/>
        </w:rPr>
        <w:t xml:space="preserve">Conclusão: </w:t>
      </w:r>
      <w:r w:rsidR="00A8453B" w:rsidRPr="00382CB2">
        <w:rPr>
          <w:rFonts w:ascii="Times New Roman" w:hAnsi="Times New Roman" w:cs="Times New Roman"/>
          <w:sz w:val="24"/>
          <w:szCs w:val="24"/>
        </w:rPr>
        <w:t xml:space="preserve">Observou-se que existe </w:t>
      </w:r>
      <w:r>
        <w:rPr>
          <w:rFonts w:ascii="Times New Roman" w:hAnsi="Times New Roman" w:cs="Times New Roman"/>
          <w:sz w:val="24"/>
          <w:szCs w:val="24"/>
        </w:rPr>
        <w:t xml:space="preserve">um descompasso legal na medida em que outros profissionais que </w:t>
      </w:r>
      <w:r w:rsidR="00077C1E">
        <w:rPr>
          <w:rFonts w:ascii="Times New Roman" w:hAnsi="Times New Roman" w:cs="Times New Roman"/>
          <w:sz w:val="24"/>
          <w:szCs w:val="24"/>
        </w:rPr>
        <w:t>se norteiam</w:t>
      </w:r>
      <w:r>
        <w:rPr>
          <w:rFonts w:ascii="Times New Roman" w:hAnsi="Times New Roman" w:cs="Times New Roman"/>
          <w:sz w:val="24"/>
          <w:szCs w:val="24"/>
        </w:rPr>
        <w:t xml:space="preserve"> em funções semelhantes as do </w:t>
      </w:r>
      <w:r w:rsidR="00077C1E">
        <w:rPr>
          <w:rFonts w:ascii="Times New Roman" w:hAnsi="Times New Roman" w:cs="Times New Roman"/>
          <w:sz w:val="24"/>
          <w:szCs w:val="24"/>
        </w:rPr>
        <w:t>a</w:t>
      </w:r>
      <w:r>
        <w:rPr>
          <w:rFonts w:ascii="Times New Roman" w:hAnsi="Times New Roman" w:cs="Times New Roman"/>
          <w:sz w:val="24"/>
          <w:szCs w:val="24"/>
        </w:rPr>
        <w:t>dvogado já possuem o porte de arma e este ainda não goza de tal direito</w:t>
      </w:r>
      <w:r w:rsidR="00077C1E">
        <w:rPr>
          <w:rFonts w:ascii="Times New Roman" w:hAnsi="Times New Roman" w:cs="Times New Roman"/>
          <w:sz w:val="24"/>
          <w:szCs w:val="24"/>
        </w:rPr>
        <w:t>,</w:t>
      </w:r>
      <w:r>
        <w:rPr>
          <w:rFonts w:ascii="Times New Roman" w:hAnsi="Times New Roman" w:cs="Times New Roman"/>
          <w:sz w:val="24"/>
          <w:szCs w:val="24"/>
        </w:rPr>
        <w:t xml:space="preserve"> tão essencial ao seu labor, por isso, acredita-se que deve ocorrer uma reforma legislativa neste sentido</w:t>
      </w:r>
      <w:r w:rsidR="00077C1E">
        <w:rPr>
          <w:rFonts w:ascii="Times New Roman" w:hAnsi="Times New Roman" w:cs="Times New Roman"/>
          <w:sz w:val="24"/>
          <w:szCs w:val="24"/>
        </w:rPr>
        <w:t>.</w:t>
      </w:r>
    </w:p>
    <w:p w14:paraId="3CDD74B3" w14:textId="77777777" w:rsidR="00A8453B" w:rsidRDefault="00A8453B" w:rsidP="00A8453B">
      <w:pPr>
        <w:pStyle w:val="Normal1"/>
        <w:spacing w:after="0" w:line="360" w:lineRule="auto"/>
        <w:jc w:val="both"/>
        <w:rPr>
          <w:rFonts w:ascii="Times New Roman" w:eastAsia="Times New Roman" w:hAnsi="Times New Roman" w:cs="Times New Roman"/>
          <w:sz w:val="24"/>
          <w:szCs w:val="24"/>
        </w:rPr>
      </w:pPr>
      <w:r w:rsidRPr="00382CB2">
        <w:rPr>
          <w:rFonts w:ascii="Times New Roman" w:eastAsia="Times New Roman" w:hAnsi="Times New Roman" w:cs="Times New Roman"/>
          <w:sz w:val="24"/>
          <w:szCs w:val="24"/>
        </w:rPr>
        <w:t xml:space="preserve">PALAVRAS-CHAVE: </w:t>
      </w:r>
      <w:r w:rsidR="00077C1E">
        <w:rPr>
          <w:rFonts w:ascii="Times New Roman" w:eastAsia="Times New Roman" w:hAnsi="Times New Roman" w:cs="Times New Roman"/>
          <w:sz w:val="24"/>
          <w:szCs w:val="24"/>
        </w:rPr>
        <w:t>porte de arma, estatuto do desarmamento, advogado.</w:t>
      </w:r>
    </w:p>
    <w:p w14:paraId="16D2BBD0" w14:textId="77777777" w:rsidR="00077C1E" w:rsidRPr="00382CB2" w:rsidRDefault="00077C1E" w:rsidP="00A8453B">
      <w:pPr>
        <w:pStyle w:val="Normal1"/>
        <w:spacing w:after="0" w:line="360" w:lineRule="auto"/>
        <w:jc w:val="both"/>
        <w:rPr>
          <w:rFonts w:ascii="Times New Roman" w:eastAsia="Times New Roman" w:hAnsi="Times New Roman" w:cs="Times New Roman"/>
          <w:sz w:val="24"/>
          <w:szCs w:val="24"/>
        </w:rPr>
      </w:pPr>
    </w:p>
    <w:p w14:paraId="2D7BEAAA"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r w:rsidRPr="00382CB2">
        <w:rPr>
          <w:rFonts w:ascii="Times New Roman" w:eastAsia="Times New Roman" w:hAnsi="Times New Roman" w:cs="Times New Roman"/>
          <w:b/>
          <w:sz w:val="24"/>
          <w:szCs w:val="24"/>
        </w:rPr>
        <w:t xml:space="preserve">1 INTRODUÇÃO </w:t>
      </w:r>
    </w:p>
    <w:p w14:paraId="05E635E8" w14:textId="77777777" w:rsidR="00A8453B" w:rsidRPr="00382CB2" w:rsidRDefault="00A8453B" w:rsidP="00A8453B">
      <w:pPr>
        <w:pStyle w:val="Normal1"/>
        <w:spacing w:after="0" w:line="360" w:lineRule="auto"/>
        <w:jc w:val="both"/>
        <w:rPr>
          <w:rFonts w:ascii="Times New Roman" w:eastAsia="Times New Roman" w:hAnsi="Times New Roman" w:cs="Times New Roman"/>
          <w:b/>
          <w:sz w:val="24"/>
          <w:szCs w:val="24"/>
        </w:rPr>
      </w:pPr>
    </w:p>
    <w:p w14:paraId="6BAEB6F5" w14:textId="77777777" w:rsidR="00836A92" w:rsidRDefault="00836A92" w:rsidP="00836A92">
      <w:pPr>
        <w:keepLines/>
        <w:spacing w:after="0" w:line="360" w:lineRule="auto"/>
        <w:ind w:firstLine="709"/>
        <w:jc w:val="both"/>
        <w:rPr>
          <w:rFonts w:ascii="Times New Roman" w:hAnsi="Times New Roman" w:cs="Times New Roman"/>
          <w:color w:val="000000" w:themeColor="text1"/>
          <w:sz w:val="24"/>
          <w:szCs w:val="24"/>
        </w:rPr>
      </w:pPr>
      <w:r w:rsidRPr="006C0341">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 presente artigo</w:t>
      </w:r>
      <w:r w:rsidRPr="006C0341">
        <w:rPr>
          <w:rFonts w:ascii="Times New Roman" w:hAnsi="Times New Roman" w:cs="Times New Roman"/>
          <w:color w:val="000000" w:themeColor="text1"/>
          <w:sz w:val="24"/>
          <w:szCs w:val="24"/>
        </w:rPr>
        <w:t xml:space="preserve"> </w:t>
      </w:r>
      <w:r w:rsidR="000132DB">
        <w:rPr>
          <w:rFonts w:ascii="Times New Roman" w:hAnsi="Times New Roman" w:cs="Times New Roman"/>
          <w:color w:val="000000" w:themeColor="text1"/>
          <w:sz w:val="24"/>
          <w:szCs w:val="24"/>
        </w:rPr>
        <w:t>visa</w:t>
      </w:r>
      <w:r>
        <w:rPr>
          <w:rFonts w:ascii="Times New Roman" w:hAnsi="Times New Roman" w:cs="Times New Roman"/>
          <w:color w:val="000000" w:themeColor="text1"/>
          <w:sz w:val="24"/>
          <w:szCs w:val="24"/>
        </w:rPr>
        <w:t xml:space="preserve"> demonstrar a necessidade do profissional liberal Advogado ter porte de arma de fogo, </w:t>
      </w:r>
      <w:r w:rsidRPr="006C0341">
        <w:rPr>
          <w:rFonts w:ascii="Times New Roman" w:hAnsi="Times New Roman" w:cs="Times New Roman"/>
          <w:color w:val="000000" w:themeColor="text1"/>
          <w:sz w:val="24"/>
          <w:szCs w:val="24"/>
        </w:rPr>
        <w:t>em</w:t>
      </w:r>
      <w:r>
        <w:rPr>
          <w:rFonts w:ascii="Times New Roman" w:hAnsi="Times New Roman" w:cs="Times New Roman"/>
          <w:color w:val="000000" w:themeColor="text1"/>
          <w:sz w:val="24"/>
          <w:szCs w:val="24"/>
        </w:rPr>
        <w:t xml:space="preserve"> decorrência da periculosidade de sua</w:t>
      </w:r>
      <w:r w:rsidRPr="006C0341">
        <w:rPr>
          <w:rFonts w:ascii="Times New Roman" w:hAnsi="Times New Roman" w:cs="Times New Roman"/>
          <w:color w:val="000000" w:themeColor="text1"/>
          <w:sz w:val="24"/>
          <w:szCs w:val="24"/>
        </w:rPr>
        <w:t xml:space="preserve"> função,</w:t>
      </w:r>
      <w:r>
        <w:rPr>
          <w:rFonts w:ascii="Times New Roman" w:hAnsi="Times New Roman" w:cs="Times New Roman"/>
          <w:color w:val="000000" w:themeColor="text1"/>
          <w:sz w:val="24"/>
          <w:szCs w:val="24"/>
        </w:rPr>
        <w:t xml:space="preserve"> sem que, para isso, seja compulsória à necessidade de comprovar o risco inerente.</w:t>
      </w:r>
    </w:p>
    <w:p w14:paraId="28ADBF41" w14:textId="77777777" w:rsidR="00836A92" w:rsidRPr="006C0341" w:rsidRDefault="00836A92" w:rsidP="00836A92">
      <w:pPr>
        <w:keepLines/>
        <w:spacing w:after="0" w:line="360" w:lineRule="auto"/>
        <w:ind w:firstLine="709"/>
        <w:jc w:val="both"/>
        <w:rPr>
          <w:rFonts w:ascii="Times New Roman" w:hAnsi="Times New Roman" w:cs="Times New Roman"/>
          <w:color w:val="000000" w:themeColor="text1"/>
          <w:sz w:val="24"/>
          <w:szCs w:val="24"/>
        </w:rPr>
      </w:pPr>
      <w:r w:rsidRPr="006C0341">
        <w:rPr>
          <w:rFonts w:ascii="Times New Roman" w:hAnsi="Times New Roman" w:cs="Times New Roman"/>
          <w:color w:val="000000" w:themeColor="text1"/>
          <w:sz w:val="24"/>
          <w:szCs w:val="24"/>
        </w:rPr>
        <w:lastRenderedPageBreak/>
        <w:t>Teoricamente, a linha de pesquisa pretende fazer uma análise sobre o famigerado Estatuto do Desarmamento, confrontando</w:t>
      </w:r>
      <w:r>
        <w:rPr>
          <w:rFonts w:ascii="Times New Roman" w:hAnsi="Times New Roman" w:cs="Times New Roman"/>
          <w:color w:val="000000" w:themeColor="text1"/>
          <w:sz w:val="24"/>
          <w:szCs w:val="24"/>
        </w:rPr>
        <w:t>-o</w:t>
      </w:r>
      <w:r w:rsidRPr="006C0341">
        <w:rPr>
          <w:rFonts w:ascii="Times New Roman" w:hAnsi="Times New Roman" w:cs="Times New Roman"/>
          <w:color w:val="000000" w:themeColor="text1"/>
          <w:sz w:val="24"/>
          <w:szCs w:val="24"/>
        </w:rPr>
        <w:t xml:space="preserve"> com o </w:t>
      </w:r>
      <w:r>
        <w:rPr>
          <w:rFonts w:ascii="Times New Roman" w:hAnsi="Times New Roman" w:cs="Times New Roman"/>
          <w:color w:val="000000" w:themeColor="text1"/>
          <w:sz w:val="24"/>
          <w:szCs w:val="24"/>
        </w:rPr>
        <w:t>projeto de lei nº 704/05,</w:t>
      </w:r>
      <w:r w:rsidRPr="006C0341">
        <w:rPr>
          <w:rFonts w:ascii="Times New Roman" w:hAnsi="Times New Roman" w:cs="Times New Roman"/>
          <w:color w:val="000000" w:themeColor="text1"/>
          <w:sz w:val="24"/>
          <w:szCs w:val="24"/>
        </w:rPr>
        <w:t xml:space="preserve"> em trâmite na</w:t>
      </w:r>
      <w:r>
        <w:rPr>
          <w:rFonts w:ascii="Times New Roman" w:hAnsi="Times New Roman" w:cs="Times New Roman"/>
          <w:color w:val="000000" w:themeColor="text1"/>
          <w:sz w:val="24"/>
          <w:szCs w:val="24"/>
        </w:rPr>
        <w:t xml:space="preserve"> Câmara dos Deputados, o qual objetiva</w:t>
      </w:r>
      <w:r w:rsidRPr="006C0341">
        <w:rPr>
          <w:rFonts w:ascii="Times New Roman" w:hAnsi="Times New Roman" w:cs="Times New Roman"/>
          <w:color w:val="000000" w:themeColor="text1"/>
          <w:sz w:val="24"/>
          <w:szCs w:val="24"/>
        </w:rPr>
        <w:t xml:space="preserve"> assegurar os direitos de garantias das prerrogativas inerentes ao exercício da advocacia. </w:t>
      </w:r>
    </w:p>
    <w:p w14:paraId="2C8EE9F8" w14:textId="77777777" w:rsidR="00836A92" w:rsidRDefault="00836A92" w:rsidP="00836A92">
      <w:pPr>
        <w:keepLines/>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bdr w:val="none" w:sz="0" w:space="0" w:color="auto" w:frame="1"/>
        </w:rPr>
      </w:pPr>
      <w:r w:rsidRPr="006C0341">
        <w:rPr>
          <w:rFonts w:ascii="Times New Roman" w:hAnsi="Times New Roman" w:cs="Times New Roman"/>
          <w:color w:val="000000" w:themeColor="text1"/>
          <w:sz w:val="24"/>
          <w:szCs w:val="24"/>
          <w:shd w:val="clear" w:color="auto" w:fill="FFFFFF"/>
        </w:rPr>
        <w:t xml:space="preserve">As primeiras iniciativas em prol do desarmamento no Brasil datam de 1997, quando o controle de armas de fogo entrou com mais vigor na pauta de discussões de autoridades. Posteriormente, houve a primeira mudança na legislação sobre o tema, tendo uma </w:t>
      </w:r>
      <w:r w:rsidRPr="006C0341">
        <w:rPr>
          <w:rFonts w:ascii="Times New Roman" w:eastAsia="Times New Roman" w:hAnsi="Times New Roman" w:cs="Times New Roman"/>
          <w:color w:val="000000" w:themeColor="text1"/>
          <w:sz w:val="24"/>
          <w:szCs w:val="24"/>
          <w:bdr w:val="none" w:sz="0" w:space="0" w:color="auto" w:frame="1"/>
        </w:rPr>
        <w:t>comissão mista formada por deputados federais e senadores analisando todos os projetos que falavam sobre o tema</w:t>
      </w:r>
      <w:r>
        <w:rPr>
          <w:rFonts w:ascii="Times New Roman" w:eastAsia="Times New Roman" w:hAnsi="Times New Roman" w:cs="Times New Roman"/>
          <w:color w:val="000000" w:themeColor="text1"/>
          <w:sz w:val="24"/>
          <w:szCs w:val="24"/>
          <w:bdr w:val="none" w:sz="0" w:space="0" w:color="auto" w:frame="1"/>
        </w:rPr>
        <w:t xml:space="preserve">, mas que não respeitou à </w:t>
      </w:r>
      <w:r w:rsidR="000132DB">
        <w:rPr>
          <w:rFonts w:ascii="Times New Roman" w:eastAsia="Times New Roman" w:hAnsi="Times New Roman" w:cs="Times New Roman"/>
          <w:color w:val="000000" w:themeColor="text1"/>
          <w:sz w:val="24"/>
          <w:szCs w:val="24"/>
          <w:bdr w:val="none" w:sz="0" w:space="0" w:color="auto" w:frame="1"/>
        </w:rPr>
        <w:t>vontade da maioria da população (ALESSO, 2017).</w:t>
      </w:r>
    </w:p>
    <w:p w14:paraId="01B2A245" w14:textId="77777777" w:rsidR="00836A92" w:rsidRPr="006C0341" w:rsidRDefault="00836A92" w:rsidP="00836A92">
      <w:pPr>
        <w:keepLines/>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bdr w:val="none" w:sz="0" w:space="0" w:color="auto" w:frame="1"/>
        </w:rPr>
      </w:pPr>
      <w:r w:rsidRPr="006C0341">
        <w:rPr>
          <w:rFonts w:ascii="Times New Roman" w:eastAsia="Times New Roman" w:hAnsi="Times New Roman" w:cs="Times New Roman"/>
          <w:color w:val="000000" w:themeColor="text1"/>
          <w:sz w:val="24"/>
          <w:szCs w:val="24"/>
          <w:bdr w:val="none" w:sz="0" w:space="0" w:color="auto" w:frame="1"/>
        </w:rPr>
        <w:t xml:space="preserve">Foi criando assim, o </w:t>
      </w:r>
      <w:hyperlink r:id="rId8" w:tgtFrame="_blank" w:history="1">
        <w:r w:rsidRPr="005E19F1">
          <w:rPr>
            <w:rFonts w:ascii="Times New Roman" w:eastAsia="Times New Roman" w:hAnsi="Times New Roman" w:cs="Times New Roman"/>
            <w:color w:val="000000" w:themeColor="text1"/>
            <w:sz w:val="24"/>
            <w:szCs w:val="24"/>
            <w:bdr w:val="none" w:sz="0" w:space="0" w:color="auto" w:frame="1"/>
          </w:rPr>
          <w:t>Estatuto do Desarmamento (Lei nº 10.826/2003)</w:t>
        </w:r>
      </w:hyperlink>
      <w:r w:rsidRPr="005E19F1">
        <w:rPr>
          <w:rFonts w:ascii="Times New Roman" w:eastAsia="Times New Roman" w:hAnsi="Times New Roman" w:cs="Times New Roman"/>
          <w:color w:val="000000" w:themeColor="text1"/>
          <w:sz w:val="24"/>
          <w:szCs w:val="24"/>
          <w:bdr w:val="none" w:sz="0" w:space="0" w:color="auto" w:frame="1"/>
        </w:rPr>
        <w:t>,</w:t>
      </w:r>
      <w:r w:rsidRPr="006C0341">
        <w:rPr>
          <w:rFonts w:ascii="Times New Roman" w:eastAsia="Times New Roman" w:hAnsi="Times New Roman" w:cs="Times New Roman"/>
          <w:color w:val="000000" w:themeColor="text1"/>
          <w:sz w:val="24"/>
          <w:szCs w:val="24"/>
          <w:bdr w:val="none" w:sz="0" w:space="0" w:color="auto" w:frame="1"/>
        </w:rPr>
        <w:t xml:space="preserve"> sancionado em dezembro de 2003, pelo então presidente da República, Luiz Inácio Lula da Silva.  </w:t>
      </w:r>
    </w:p>
    <w:p w14:paraId="3D07D602" w14:textId="77777777" w:rsidR="00836A92" w:rsidRPr="006C0341" w:rsidRDefault="00836A92" w:rsidP="00836A92">
      <w:pPr>
        <w:keepLines/>
        <w:shd w:val="clear" w:color="auto" w:fill="FFFFFF"/>
        <w:spacing w:after="0" w:line="360" w:lineRule="auto"/>
        <w:ind w:firstLine="709"/>
        <w:jc w:val="both"/>
        <w:textAlignment w:val="baseline"/>
        <w:rPr>
          <w:rFonts w:ascii="Times New Roman" w:hAnsi="Times New Roman" w:cs="Times New Roman"/>
          <w:color w:val="000000" w:themeColor="text1"/>
          <w:sz w:val="24"/>
          <w:szCs w:val="24"/>
          <w:shd w:val="clear" w:color="auto" w:fill="FFFFFF"/>
        </w:rPr>
      </w:pPr>
      <w:r w:rsidRPr="006C0341">
        <w:rPr>
          <w:rFonts w:ascii="Times New Roman" w:hAnsi="Times New Roman" w:cs="Times New Roman"/>
          <w:color w:val="000000" w:themeColor="text1"/>
          <w:sz w:val="24"/>
          <w:szCs w:val="24"/>
          <w:shd w:val="clear" w:color="auto" w:fill="FFFFFF"/>
        </w:rPr>
        <w:t>O objetivo do Estatuto foi regulamentar o registro, a posse, o porte e a comercialização de armas de fogo e munição no Brasil. Com ele, o país passou a ter critérios mais rigorosos para o controle das armas, dificultando o acesso do cidadão comum ao porte.</w:t>
      </w:r>
    </w:p>
    <w:p w14:paraId="70A9D342" w14:textId="77777777" w:rsidR="00836A92" w:rsidRPr="006C0341" w:rsidRDefault="00836A92" w:rsidP="00836A92">
      <w:pPr>
        <w:keepLines/>
        <w:shd w:val="clear" w:color="auto" w:fill="FFFFFF"/>
        <w:spacing w:after="0" w:line="360" w:lineRule="auto"/>
        <w:ind w:firstLine="709"/>
        <w:jc w:val="both"/>
        <w:textAlignment w:val="baseline"/>
        <w:rPr>
          <w:rFonts w:ascii="Times New Roman" w:hAnsi="Times New Roman" w:cs="Times New Roman"/>
          <w:color w:val="000000" w:themeColor="text1"/>
          <w:sz w:val="24"/>
          <w:szCs w:val="24"/>
          <w:shd w:val="clear" w:color="auto" w:fill="FFFFFF"/>
        </w:rPr>
      </w:pPr>
      <w:r w:rsidRPr="006C0341">
        <w:rPr>
          <w:rFonts w:ascii="Times New Roman" w:hAnsi="Times New Roman" w:cs="Times New Roman"/>
          <w:color w:val="000000" w:themeColor="text1"/>
          <w:sz w:val="24"/>
          <w:szCs w:val="24"/>
          <w:shd w:val="clear" w:color="auto" w:fill="FFFFFF"/>
        </w:rPr>
        <w:t>O alvo da polític</w:t>
      </w:r>
      <w:r>
        <w:rPr>
          <w:rFonts w:ascii="Times New Roman" w:hAnsi="Times New Roman" w:cs="Times New Roman"/>
          <w:color w:val="000000" w:themeColor="text1"/>
          <w:sz w:val="24"/>
          <w:szCs w:val="24"/>
          <w:shd w:val="clear" w:color="auto" w:fill="FFFFFF"/>
        </w:rPr>
        <w:t>a nacional do desarmamento foi</w:t>
      </w:r>
      <w:r w:rsidRPr="006C0341">
        <w:rPr>
          <w:rFonts w:ascii="Times New Roman" w:hAnsi="Times New Roman" w:cs="Times New Roman"/>
          <w:color w:val="000000" w:themeColor="text1"/>
          <w:sz w:val="24"/>
          <w:szCs w:val="24"/>
          <w:shd w:val="clear" w:color="auto" w:fill="FFFFFF"/>
        </w:rPr>
        <w:t xml:space="preserve"> a tentativa de diminuição do índice de violência, implementando suas ações de prevenção, porém, foi dado há alguns agentes do povo a garantia do poder de portar sua arma de fogo,</w:t>
      </w:r>
      <w:r>
        <w:rPr>
          <w:rFonts w:ascii="Times New Roman" w:hAnsi="Times New Roman" w:cs="Times New Roman"/>
          <w:color w:val="000000" w:themeColor="text1"/>
          <w:sz w:val="24"/>
          <w:szCs w:val="24"/>
          <w:shd w:val="clear" w:color="auto" w:fill="FFFFFF"/>
        </w:rPr>
        <w:t xml:space="preserve"> entretanto, excluiu alguns que</w:t>
      </w:r>
      <w:r w:rsidRPr="006C0341">
        <w:rPr>
          <w:rFonts w:ascii="Times New Roman" w:hAnsi="Times New Roman" w:cs="Times New Roman"/>
          <w:color w:val="000000" w:themeColor="text1"/>
          <w:sz w:val="24"/>
          <w:szCs w:val="24"/>
          <w:shd w:val="clear" w:color="auto" w:fill="FFFFFF"/>
        </w:rPr>
        <w:t xml:space="preserve"> em decorrênc</w:t>
      </w:r>
      <w:r>
        <w:rPr>
          <w:rFonts w:ascii="Times New Roman" w:hAnsi="Times New Roman" w:cs="Times New Roman"/>
          <w:color w:val="000000" w:themeColor="text1"/>
          <w:sz w:val="24"/>
          <w:szCs w:val="24"/>
          <w:shd w:val="clear" w:color="auto" w:fill="FFFFFF"/>
        </w:rPr>
        <w:t>ia do</w:t>
      </w:r>
      <w:r w:rsidRPr="006C0341">
        <w:rPr>
          <w:rFonts w:ascii="Times New Roman" w:hAnsi="Times New Roman" w:cs="Times New Roman"/>
          <w:color w:val="000000" w:themeColor="text1"/>
          <w:sz w:val="24"/>
          <w:szCs w:val="24"/>
          <w:shd w:val="clear" w:color="auto" w:fill="FFFFFF"/>
        </w:rPr>
        <w:t xml:space="preserve"> exercício inere</w:t>
      </w:r>
      <w:r>
        <w:rPr>
          <w:rFonts w:ascii="Times New Roman" w:hAnsi="Times New Roman" w:cs="Times New Roman"/>
          <w:color w:val="000000" w:themeColor="text1"/>
          <w:sz w:val="24"/>
          <w:szCs w:val="24"/>
          <w:shd w:val="clear" w:color="auto" w:fill="FFFFFF"/>
        </w:rPr>
        <w:t>nte também é justificável a sua obtenção.</w:t>
      </w:r>
    </w:p>
    <w:p w14:paraId="3E1A753A" w14:textId="77777777" w:rsidR="00836A92" w:rsidRPr="006C0341" w:rsidRDefault="00836A92" w:rsidP="00836A92">
      <w:pPr>
        <w:keepLines/>
        <w:shd w:val="clear" w:color="auto" w:fill="FFFFFF"/>
        <w:spacing w:after="0" w:line="360" w:lineRule="auto"/>
        <w:ind w:firstLine="709"/>
        <w:jc w:val="both"/>
        <w:textAlignment w:val="baseline"/>
        <w:rPr>
          <w:rFonts w:ascii="Times New Roman" w:hAnsi="Times New Roman" w:cs="Times New Roman"/>
          <w:color w:val="000000" w:themeColor="text1"/>
          <w:sz w:val="24"/>
          <w:szCs w:val="24"/>
          <w:shd w:val="clear" w:color="auto" w:fill="FFFFFF"/>
        </w:rPr>
      </w:pPr>
      <w:r w:rsidRPr="006C0341">
        <w:rPr>
          <w:rFonts w:ascii="Times New Roman" w:hAnsi="Times New Roman" w:cs="Times New Roman"/>
          <w:color w:val="000000"/>
          <w:sz w:val="24"/>
          <w:szCs w:val="24"/>
        </w:rPr>
        <w:t xml:space="preserve">As questões que nortearão o desenvolvimento deste estudo estão centradas </w:t>
      </w:r>
      <w:proofErr w:type="spellStart"/>
      <w:r w:rsidR="000132DB">
        <w:rPr>
          <w:rFonts w:ascii="Times New Roman" w:hAnsi="Times New Roman" w:cs="Times New Roman"/>
          <w:color w:val="000000"/>
          <w:sz w:val="24"/>
          <w:szCs w:val="24"/>
        </w:rPr>
        <w:t>na</w:t>
      </w:r>
      <w:r w:rsidRPr="006C0341">
        <w:rPr>
          <w:rFonts w:ascii="Times New Roman" w:hAnsi="Times New Roman" w:cs="Times New Roman"/>
          <w:color w:val="000000"/>
          <w:sz w:val="24"/>
          <w:szCs w:val="24"/>
        </w:rPr>
        <w:t>s</w:t>
      </w:r>
      <w:proofErr w:type="spellEnd"/>
      <w:r w:rsidRPr="006C0341">
        <w:rPr>
          <w:rFonts w:ascii="Times New Roman" w:hAnsi="Times New Roman" w:cs="Times New Roman"/>
          <w:color w:val="000000"/>
          <w:sz w:val="24"/>
          <w:szCs w:val="24"/>
        </w:rPr>
        <w:t xml:space="preserve"> seguintes problemáticas: </w:t>
      </w:r>
      <w:r w:rsidR="000132DB">
        <w:rPr>
          <w:rFonts w:ascii="Times New Roman" w:hAnsi="Times New Roman" w:cs="Times New Roman"/>
          <w:color w:val="000000"/>
          <w:sz w:val="24"/>
          <w:szCs w:val="24"/>
        </w:rPr>
        <w:t>o fato de ser advogado, por si só,</w:t>
      </w:r>
      <w:r>
        <w:rPr>
          <w:rFonts w:ascii="Times New Roman" w:hAnsi="Times New Roman" w:cs="Times New Roman"/>
          <w:color w:val="000000"/>
          <w:sz w:val="24"/>
          <w:szCs w:val="24"/>
        </w:rPr>
        <w:t xml:space="preserve"> dá direito ao porte de uma arma de fogo? Ter à inscrição na</w:t>
      </w:r>
      <w:r w:rsidR="000132DB">
        <w:rPr>
          <w:rFonts w:ascii="Times New Roman" w:hAnsi="Times New Roman" w:cs="Times New Roman"/>
          <w:color w:val="000000"/>
          <w:sz w:val="24"/>
          <w:szCs w:val="24"/>
        </w:rPr>
        <w:t xml:space="preserve"> Ordem dos Advogados do Brasil </w:t>
      </w:r>
      <w:r>
        <w:rPr>
          <w:rFonts w:ascii="Times New Roman" w:hAnsi="Times New Roman" w:cs="Times New Roman"/>
          <w:color w:val="000000"/>
          <w:sz w:val="24"/>
          <w:szCs w:val="24"/>
        </w:rPr>
        <w:t xml:space="preserve">permite o direito ao porte? Diante do avanço da violência contra os advogados, </w:t>
      </w:r>
      <w:r w:rsidR="000132DB">
        <w:rPr>
          <w:rFonts w:ascii="Times New Roman" w:hAnsi="Times New Roman" w:cs="Times New Roman"/>
          <w:color w:val="000000"/>
          <w:sz w:val="24"/>
          <w:szCs w:val="24"/>
        </w:rPr>
        <w:t xml:space="preserve">tal circunstância </w:t>
      </w:r>
      <w:r>
        <w:rPr>
          <w:rFonts w:ascii="Times New Roman" w:hAnsi="Times New Roman" w:cs="Times New Roman"/>
          <w:color w:val="000000"/>
          <w:sz w:val="24"/>
          <w:szCs w:val="24"/>
        </w:rPr>
        <w:t xml:space="preserve">permite o porte de armas? Quais os requisitos previstos para o advogado portar uma arma? </w:t>
      </w:r>
    </w:p>
    <w:p w14:paraId="180FFB6E" w14:textId="77777777" w:rsidR="00836A92" w:rsidRPr="006C0341" w:rsidRDefault="00836A92" w:rsidP="00836A92">
      <w:pPr>
        <w:pStyle w:val="PargrafodaLista"/>
        <w:keepLines/>
        <w:spacing w:after="0" w:line="360" w:lineRule="auto"/>
        <w:ind w:left="0" w:firstLine="709"/>
        <w:jc w:val="both"/>
        <w:rPr>
          <w:rFonts w:ascii="Times New Roman" w:hAnsi="Times New Roman" w:cs="Times New Roman"/>
          <w:color w:val="000000"/>
          <w:sz w:val="24"/>
          <w:szCs w:val="24"/>
        </w:rPr>
      </w:pPr>
      <w:r w:rsidRPr="006C0341">
        <w:rPr>
          <w:rFonts w:ascii="Times New Roman" w:hAnsi="Times New Roman" w:cs="Times New Roman"/>
          <w:color w:val="000000"/>
          <w:sz w:val="24"/>
          <w:szCs w:val="24"/>
        </w:rPr>
        <w:t>Refletir sobre as transformações do país, atualmente contexto histórico, social e cultural, é uma tarefa de grande relevância, pois é altamente necessário os estudos e contribuições teóricas que tratam das consequências das mudanças atuais do panorama de violência contra a sociedade desarmada, sobretudo do advogado.</w:t>
      </w:r>
    </w:p>
    <w:p w14:paraId="382D57C5" w14:textId="77777777" w:rsidR="00836A92" w:rsidRDefault="00836A92" w:rsidP="00836A92">
      <w:pPr>
        <w:pStyle w:val="PargrafodaLista"/>
        <w:keepLines/>
        <w:spacing w:after="0" w:line="360" w:lineRule="auto"/>
        <w:ind w:left="0" w:firstLine="709"/>
        <w:jc w:val="both"/>
        <w:rPr>
          <w:rFonts w:ascii="Times New Roman" w:hAnsi="Times New Roman" w:cs="Times New Roman"/>
          <w:color w:val="000000"/>
          <w:sz w:val="24"/>
          <w:szCs w:val="24"/>
        </w:rPr>
      </w:pPr>
      <w:r w:rsidRPr="006C0341">
        <w:rPr>
          <w:rFonts w:ascii="Times New Roman" w:hAnsi="Times New Roman" w:cs="Times New Roman"/>
          <w:color w:val="000000"/>
          <w:sz w:val="24"/>
          <w:szCs w:val="24"/>
        </w:rPr>
        <w:t xml:space="preserve">Portanto, esta pesquisa suscita o debate teórico-metodológico sobre as transformações no mundo criminológico, e ao mesmo tempo </w:t>
      </w:r>
      <w:r>
        <w:rPr>
          <w:rFonts w:ascii="Times New Roman" w:hAnsi="Times New Roman" w:cs="Times New Roman"/>
          <w:color w:val="000000"/>
          <w:sz w:val="24"/>
          <w:szCs w:val="24"/>
        </w:rPr>
        <w:t xml:space="preserve">quer </w:t>
      </w:r>
      <w:r w:rsidRPr="006C0341">
        <w:rPr>
          <w:rFonts w:ascii="Times New Roman" w:hAnsi="Times New Roman" w:cs="Times New Roman"/>
          <w:color w:val="000000"/>
          <w:sz w:val="24"/>
          <w:szCs w:val="24"/>
        </w:rPr>
        <w:t>verificar os reflexos dessas mudanças na dinâmica de crescimento da violência, bem como analisar as consequências dessas mudanças na vida dos advogados que a tanto tempo lutam e esperam um</w:t>
      </w:r>
      <w:r w:rsidR="00AA34FC">
        <w:rPr>
          <w:rFonts w:ascii="Times New Roman" w:hAnsi="Times New Roman" w:cs="Times New Roman"/>
          <w:color w:val="000000"/>
          <w:sz w:val="24"/>
          <w:szCs w:val="24"/>
        </w:rPr>
        <w:t>a</w:t>
      </w:r>
      <w:r w:rsidRPr="006C0341">
        <w:rPr>
          <w:rFonts w:ascii="Times New Roman" w:hAnsi="Times New Roman" w:cs="Times New Roman"/>
          <w:color w:val="000000"/>
          <w:sz w:val="24"/>
          <w:szCs w:val="24"/>
        </w:rPr>
        <w:t xml:space="preserve"> flexibilidade no estatuto, com intuito de garantir seus direitos individuais. </w:t>
      </w:r>
    </w:p>
    <w:p w14:paraId="3E8CEBDF" w14:textId="77777777" w:rsidR="00836A92" w:rsidRDefault="00836A92" w:rsidP="00836A92">
      <w:pPr>
        <w:pStyle w:val="PargrafodaLista"/>
        <w:keepLines/>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O objetivo geral do presente trabalho, </w:t>
      </w:r>
      <w:r w:rsidR="000132DB">
        <w:rPr>
          <w:rFonts w:ascii="Times New Roman" w:hAnsi="Times New Roman" w:cs="Times New Roman"/>
          <w:color w:val="000000"/>
          <w:sz w:val="24"/>
          <w:szCs w:val="24"/>
        </w:rPr>
        <w:t xml:space="preserve">portanto, </w:t>
      </w:r>
      <w:r>
        <w:rPr>
          <w:rFonts w:ascii="Times New Roman" w:hAnsi="Times New Roman" w:cs="Times New Roman"/>
          <w:color w:val="000000"/>
          <w:sz w:val="24"/>
          <w:szCs w:val="24"/>
        </w:rPr>
        <w:t xml:space="preserve">é perfazer a análise da Lei 10.826/2003 à luz do projeto de lei 705/05 que versa sobre o direito do advogado em portar arma de fogo. Especificamente, a ideia é a mostrar que o exercício da advocacia é de risco e que necessita desse direito para assegurar um bom desenvolvimento da atividade jurisdicional, relacionando a essencialidade de tal profissão, igualmente a dos membros da magistratura e membros do Ministério Público. </w:t>
      </w:r>
    </w:p>
    <w:p w14:paraId="3F41928B" w14:textId="77777777" w:rsidR="00836A92" w:rsidRDefault="00836A92" w:rsidP="00836A92">
      <w:pPr>
        <w:pStyle w:val="PargrafodaLista"/>
        <w:keepLines/>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Ao mesmo tempo, acrescentar parâmetros além dos previstos no projeto de lei em análise, no intuito de assegurar ainda mais o direito de portar uma arma, conforme o disposto em lei. </w:t>
      </w:r>
    </w:p>
    <w:p w14:paraId="519FB1BE" w14:textId="77777777" w:rsidR="00836A92" w:rsidRDefault="00836A92" w:rsidP="00836A92">
      <w:pPr>
        <w:pStyle w:val="PargrafodaLista"/>
        <w:keepLines/>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Para uma boa fundamentação teórica, é necessária a realização de uma análise geral da finalidade, e algumas características que, supostamente levaram a ser apresentado e sancionado o “Estatuto do Desarmamento”. Sabendo que o estatuto teve como finalidade principal, ser uma ferramenta de combate à criminalidade no Brasil, onde, de fato, não passou de uma proposta mal elaborada e que terminou por excluir o direito de defesa de uns, e entregando armas nas mãos de criminosos. </w:t>
      </w:r>
    </w:p>
    <w:p w14:paraId="7672984B" w14:textId="132CCFC1" w:rsidR="00836A92" w:rsidRDefault="00836A92" w:rsidP="00836A92">
      <w:pPr>
        <w:pStyle w:val="PargrafodaLista"/>
        <w:keepLines/>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Com isso, o Projeto de Lei 704/05</w:t>
      </w:r>
      <w:r w:rsidR="00E9200D">
        <w:rPr>
          <w:rFonts w:ascii="Times New Roman" w:hAnsi="Times New Roman" w:cs="Times New Roman"/>
          <w:color w:val="000000"/>
          <w:sz w:val="24"/>
          <w:szCs w:val="24"/>
        </w:rPr>
        <w:t>,</w:t>
      </w:r>
      <w:r>
        <w:rPr>
          <w:rFonts w:ascii="Times New Roman" w:hAnsi="Times New Roman" w:cs="Times New Roman"/>
          <w:color w:val="000000"/>
          <w:sz w:val="24"/>
          <w:szCs w:val="24"/>
        </w:rPr>
        <w:t xml:space="preserve"> do então Senador Senhor Ronaldo Benedet, visa tão somente a garantia das prerrogativas legais do exercício da advocacia, que foi esquecida quando sancionada à Lei 10.826/2003. Assim, resta demostrar que o advogado merece uma observância maior por par</w:t>
      </w:r>
      <w:r w:rsidR="00C17742">
        <w:rPr>
          <w:rFonts w:ascii="Times New Roman" w:hAnsi="Times New Roman" w:cs="Times New Roman"/>
          <w:color w:val="000000"/>
          <w:sz w:val="24"/>
          <w:szCs w:val="24"/>
        </w:rPr>
        <w:t>t</w:t>
      </w:r>
      <w:r>
        <w:rPr>
          <w:rFonts w:ascii="Times New Roman" w:hAnsi="Times New Roman" w:cs="Times New Roman"/>
          <w:color w:val="000000"/>
          <w:sz w:val="24"/>
          <w:szCs w:val="24"/>
        </w:rPr>
        <w:t xml:space="preserve">e </w:t>
      </w:r>
      <w:r w:rsidR="00C17742">
        <w:rPr>
          <w:rFonts w:ascii="Times New Roman" w:hAnsi="Times New Roman" w:cs="Times New Roman"/>
          <w:color w:val="000000"/>
          <w:sz w:val="24"/>
          <w:szCs w:val="24"/>
        </w:rPr>
        <w:t>d</w:t>
      </w:r>
      <w:r>
        <w:rPr>
          <w:rFonts w:ascii="Times New Roman" w:hAnsi="Times New Roman" w:cs="Times New Roman"/>
          <w:color w:val="000000"/>
          <w:sz w:val="24"/>
          <w:szCs w:val="24"/>
        </w:rPr>
        <w:t>o estado, com base em tudo que venha ser exposto, sendo formidável a garantia de melhores condições de trabalho.</w:t>
      </w:r>
    </w:p>
    <w:p w14:paraId="25496005" w14:textId="77777777" w:rsidR="002A01D4" w:rsidRDefault="00836A92" w:rsidP="002A01D4">
      <w:pPr>
        <w:pStyle w:val="PargrafodaLista"/>
        <w:keepLines/>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 tocante ao método de abordagem, utiliza-se no presente trabalho, a percepção do método dedutivo que, segundo o entendimento clássico, parte do geral e chega ao particular, neste caso, o advogado. Neste norte, ao falar do meio técnico utilizado, emprega-se o método comparativo, que por sua vez se concentra na similaridade e diferenças entre as classes e fenômenos do cotidiano. </w:t>
      </w:r>
    </w:p>
    <w:p w14:paraId="0AF57384" w14:textId="77777777" w:rsidR="002A01D4" w:rsidRDefault="002A01D4" w:rsidP="002A01D4">
      <w:pPr>
        <w:pStyle w:val="PargrafodaLista"/>
        <w:keepLines/>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 pesquisa realizada, do ponto de vista da sua natureza, é classificada como uma pesquisa aplicada, tendo caráter explicativo, visando a identificação dos fatores contribuintes para a ocorrência do fenômeno que não permite o porte de arma aos advogados, mesmo diante do número intrigante de crimes contra a vida destes profissionais.</w:t>
      </w:r>
    </w:p>
    <w:p w14:paraId="055D3E50" w14:textId="77777777" w:rsidR="00A8453B" w:rsidRPr="00E9200D" w:rsidRDefault="00836A92" w:rsidP="00E9200D">
      <w:pPr>
        <w:pStyle w:val="PargrafodaLista"/>
        <w:keepLines/>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Partindo ao ponto dos procedimentos técnicos utilizados</w:t>
      </w:r>
      <w:r w:rsidR="002A01D4">
        <w:rPr>
          <w:rFonts w:ascii="Times New Roman" w:hAnsi="Times New Roman" w:cs="Times New Roman"/>
          <w:color w:val="000000"/>
          <w:sz w:val="24"/>
          <w:szCs w:val="24"/>
        </w:rPr>
        <w:t xml:space="preserve"> na pesquisa</w:t>
      </w:r>
      <w:r>
        <w:rPr>
          <w:rFonts w:ascii="Times New Roman" w:hAnsi="Times New Roman" w:cs="Times New Roman"/>
          <w:color w:val="000000"/>
          <w:sz w:val="24"/>
          <w:szCs w:val="24"/>
        </w:rPr>
        <w:t>, classifica-se</w:t>
      </w:r>
      <w:r w:rsidR="00AA34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como </w:t>
      </w:r>
      <w:r w:rsidRPr="00D849E7">
        <w:rPr>
          <w:rFonts w:ascii="Times New Roman" w:hAnsi="Times New Roman" w:cs="Times New Roman"/>
          <w:color w:val="000000"/>
          <w:sz w:val="24"/>
          <w:szCs w:val="24"/>
        </w:rPr>
        <w:t>bibliográfica</w:t>
      </w:r>
      <w:r w:rsidR="002A01D4">
        <w:rPr>
          <w:rFonts w:ascii="Times New Roman" w:hAnsi="Times New Roman" w:cs="Times New Roman"/>
          <w:color w:val="000000"/>
          <w:sz w:val="24"/>
          <w:szCs w:val="24"/>
        </w:rPr>
        <w:t xml:space="preserve"> e documental</w:t>
      </w:r>
      <w:r>
        <w:rPr>
          <w:rFonts w:ascii="Times New Roman" w:hAnsi="Times New Roman" w:cs="Times New Roman"/>
          <w:color w:val="000000"/>
          <w:sz w:val="24"/>
          <w:szCs w:val="24"/>
        </w:rPr>
        <w:t xml:space="preserve">, uma vez que, é contextualizada com base em pesquisa de livros, artigos, monografias legislações e de materiais já publicados. Em alguns momentos, esta pesquisa qualifica-se em </w:t>
      </w:r>
      <w:r w:rsidRPr="00D849E7">
        <w:rPr>
          <w:rFonts w:ascii="Times New Roman" w:hAnsi="Times New Roman" w:cs="Times New Roman"/>
          <w:color w:val="000000"/>
          <w:sz w:val="24"/>
          <w:szCs w:val="24"/>
        </w:rPr>
        <w:t>documental</w:t>
      </w:r>
      <w:r>
        <w:rPr>
          <w:rFonts w:ascii="Times New Roman" w:hAnsi="Times New Roman" w:cs="Times New Roman"/>
          <w:color w:val="000000"/>
          <w:sz w:val="24"/>
          <w:szCs w:val="24"/>
        </w:rPr>
        <w:t>, tendo em vista a utilização de materiais que podem ser reavaliados e reelaborados.</w:t>
      </w:r>
    </w:p>
    <w:p w14:paraId="652C2EBE" w14:textId="77777777" w:rsidR="00E930C9" w:rsidRPr="00EE6838" w:rsidRDefault="00E930C9" w:rsidP="00171207">
      <w:pPr>
        <w:spacing w:after="0" w:line="360" w:lineRule="auto"/>
        <w:jc w:val="both"/>
        <w:rPr>
          <w:rFonts w:ascii="Times New Roman" w:hAnsi="Times New Roman" w:cs="Times New Roman"/>
          <w:b/>
          <w:sz w:val="24"/>
          <w:szCs w:val="24"/>
        </w:rPr>
      </w:pPr>
      <w:r w:rsidRPr="00EE6838">
        <w:rPr>
          <w:rFonts w:ascii="Times New Roman" w:hAnsi="Times New Roman" w:cs="Times New Roman"/>
          <w:b/>
          <w:sz w:val="24"/>
          <w:szCs w:val="24"/>
        </w:rPr>
        <w:lastRenderedPageBreak/>
        <w:t>2 CONTEXTUALIZAÇÃO LEGAL ACERCA DA UTILIZAÇÃO DAS ARMAS DE FOGO</w:t>
      </w:r>
    </w:p>
    <w:p w14:paraId="6B0A2B41" w14:textId="77777777" w:rsidR="00171207" w:rsidRPr="00171207" w:rsidRDefault="00171207" w:rsidP="00171207">
      <w:pPr>
        <w:spacing w:after="0" w:line="360" w:lineRule="auto"/>
        <w:jc w:val="both"/>
        <w:rPr>
          <w:rFonts w:ascii="Times New Roman" w:hAnsi="Times New Roman" w:cs="Times New Roman"/>
          <w:b/>
        </w:rPr>
      </w:pPr>
    </w:p>
    <w:p w14:paraId="002A3C9A" w14:textId="77777777" w:rsidR="00E930C9" w:rsidRPr="002862A6" w:rsidRDefault="00E930C9" w:rsidP="00171207">
      <w:pPr>
        <w:spacing w:after="0" w:line="360" w:lineRule="auto"/>
        <w:ind w:firstLine="709"/>
        <w:jc w:val="both"/>
        <w:rPr>
          <w:rFonts w:ascii="Times New Roman" w:hAnsi="Times New Roman" w:cs="Times New Roman"/>
        </w:rPr>
      </w:pPr>
      <w:r w:rsidRPr="002862A6">
        <w:rPr>
          <w:rFonts w:ascii="Times New Roman" w:hAnsi="Times New Roman" w:cs="Times New Roman"/>
          <w:sz w:val="24"/>
          <w:szCs w:val="24"/>
        </w:rPr>
        <w:t>Conforme estudos históricos, desde a época dos primitivos</w:t>
      </w:r>
      <w:r w:rsidR="00171207">
        <w:rPr>
          <w:rFonts w:ascii="Times New Roman" w:hAnsi="Times New Roman" w:cs="Times New Roman"/>
          <w:sz w:val="24"/>
          <w:szCs w:val="24"/>
        </w:rPr>
        <w:t>,</w:t>
      </w:r>
      <w:r w:rsidRPr="002862A6">
        <w:rPr>
          <w:rFonts w:ascii="Times New Roman" w:hAnsi="Times New Roman" w:cs="Times New Roman"/>
          <w:sz w:val="24"/>
          <w:szCs w:val="24"/>
        </w:rPr>
        <w:t xml:space="preserve"> já se utilizavam de armas com o desígnio</w:t>
      </w:r>
      <w:r>
        <w:rPr>
          <w:rFonts w:ascii="Times New Roman" w:hAnsi="Times New Roman" w:cs="Times New Roman"/>
          <w:sz w:val="24"/>
          <w:szCs w:val="24"/>
        </w:rPr>
        <w:t xml:space="preserve"> de ataque e defesa. </w:t>
      </w:r>
      <w:r w:rsidRPr="002862A6">
        <w:rPr>
          <w:rFonts w:ascii="Times New Roman" w:hAnsi="Times New Roman" w:cs="Times New Roman"/>
          <w:sz w:val="24"/>
          <w:szCs w:val="24"/>
        </w:rPr>
        <w:t>Assim, conta</w:t>
      </w:r>
      <w:r>
        <w:rPr>
          <w:rFonts w:ascii="Times New Roman" w:hAnsi="Times New Roman" w:cs="Times New Roman"/>
          <w:sz w:val="24"/>
          <w:szCs w:val="24"/>
        </w:rPr>
        <w:t xml:space="preserve"> a história que na Idade da P</w:t>
      </w:r>
      <w:r w:rsidRPr="002862A6">
        <w:rPr>
          <w:rFonts w:ascii="Times New Roman" w:hAnsi="Times New Roman" w:cs="Times New Roman"/>
          <w:sz w:val="24"/>
          <w:szCs w:val="24"/>
        </w:rPr>
        <w:t xml:space="preserve">edra, os </w:t>
      </w:r>
      <w:r>
        <w:rPr>
          <w:rFonts w:ascii="Times New Roman" w:hAnsi="Times New Roman" w:cs="Times New Roman"/>
          <w:sz w:val="24"/>
          <w:szCs w:val="24"/>
        </w:rPr>
        <w:t>habitantes</w:t>
      </w:r>
      <w:r w:rsidRPr="002862A6">
        <w:rPr>
          <w:rFonts w:ascii="Times New Roman" w:hAnsi="Times New Roman" w:cs="Times New Roman"/>
          <w:sz w:val="24"/>
          <w:szCs w:val="24"/>
        </w:rPr>
        <w:t xml:space="preserve"> utilizavam-se de ferramentas como pedras, galhos, </w:t>
      </w:r>
      <w:r>
        <w:rPr>
          <w:rFonts w:ascii="Times New Roman" w:hAnsi="Times New Roman" w:cs="Times New Roman"/>
          <w:sz w:val="24"/>
          <w:szCs w:val="24"/>
        </w:rPr>
        <w:t>tacapes</w:t>
      </w:r>
      <w:r w:rsidRPr="002862A6">
        <w:rPr>
          <w:rFonts w:ascii="Times New Roman" w:hAnsi="Times New Roman" w:cs="Times New Roman"/>
          <w:sz w:val="24"/>
          <w:szCs w:val="24"/>
        </w:rPr>
        <w:t xml:space="preserve">, com o objetivo de caçar animais para sua sobrevivência ou lutar contra seus inimigos. </w:t>
      </w:r>
    </w:p>
    <w:p w14:paraId="6F638748" w14:textId="77777777" w:rsidR="00E930C9" w:rsidRDefault="00E930C9" w:rsidP="00E930C9">
      <w:pPr>
        <w:spacing w:after="0" w:line="360" w:lineRule="auto"/>
        <w:ind w:firstLine="709"/>
        <w:jc w:val="both"/>
        <w:rPr>
          <w:rFonts w:ascii="Times New Roman" w:hAnsi="Times New Roman" w:cs="Times New Roman"/>
          <w:sz w:val="24"/>
          <w:szCs w:val="24"/>
        </w:rPr>
      </w:pPr>
      <w:r w:rsidRPr="00D346D1">
        <w:rPr>
          <w:rFonts w:ascii="Times New Roman" w:hAnsi="Times New Roman" w:cs="Times New Roman"/>
          <w:sz w:val="24"/>
          <w:szCs w:val="24"/>
        </w:rPr>
        <w:t xml:space="preserve">A utilização destes instrumentos consiste na </w:t>
      </w:r>
      <w:r w:rsidR="00171207" w:rsidRPr="00D346D1">
        <w:rPr>
          <w:rFonts w:ascii="Times New Roman" w:hAnsi="Times New Roman" w:cs="Times New Roman"/>
          <w:sz w:val="24"/>
          <w:szCs w:val="24"/>
        </w:rPr>
        <w:t>autodefesa</w:t>
      </w:r>
      <w:r w:rsidRPr="00D346D1">
        <w:rPr>
          <w:rFonts w:ascii="Times New Roman" w:hAnsi="Times New Roman" w:cs="Times New Roman"/>
          <w:sz w:val="24"/>
          <w:szCs w:val="24"/>
        </w:rPr>
        <w:t xml:space="preserve"> dos indivíduos que tinham menor potencial ofensivo, ou seja, com capacidade de força e tamanho reduzido. Desta forma, estes considerados mais fracos poderiam se igualar aos mais fortes, podendo atingir até mesmo uma maior capacidade. </w:t>
      </w:r>
    </w:p>
    <w:p w14:paraId="5849BCDB" w14:textId="77777777" w:rsidR="00E930C9" w:rsidRDefault="00171207" w:rsidP="00E930C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uso das armas se confunde</w:t>
      </w:r>
      <w:r w:rsidR="00E930C9" w:rsidRPr="00737DF1">
        <w:rPr>
          <w:rFonts w:ascii="Times New Roman" w:hAnsi="Times New Roman" w:cs="Times New Roman"/>
          <w:sz w:val="24"/>
          <w:szCs w:val="24"/>
        </w:rPr>
        <w:t xml:space="preserve"> com a própria existência humana, uma vez que</w:t>
      </w:r>
      <w:r w:rsidR="00E930C9">
        <w:rPr>
          <w:rFonts w:ascii="Times New Roman" w:hAnsi="Times New Roman" w:cs="Times New Roman"/>
          <w:sz w:val="24"/>
          <w:szCs w:val="24"/>
        </w:rPr>
        <w:t>,</w:t>
      </w:r>
      <w:r w:rsidR="00E930C9" w:rsidRPr="00737DF1">
        <w:rPr>
          <w:rFonts w:ascii="Times New Roman" w:hAnsi="Times New Roman" w:cs="Times New Roman"/>
          <w:sz w:val="24"/>
          <w:szCs w:val="24"/>
        </w:rPr>
        <w:t xml:space="preserve"> sempre foi instrumento fundamental para sua sobrevivência. Por isso, com o passar do tempo</w:t>
      </w:r>
      <w:r w:rsidR="00E930C9">
        <w:rPr>
          <w:rFonts w:ascii="Times New Roman" w:hAnsi="Times New Roman" w:cs="Times New Roman"/>
          <w:sz w:val="24"/>
          <w:szCs w:val="24"/>
        </w:rPr>
        <w:t>,</w:t>
      </w:r>
      <w:r w:rsidR="00E930C9" w:rsidRPr="00737DF1">
        <w:rPr>
          <w:rFonts w:ascii="Times New Roman" w:hAnsi="Times New Roman" w:cs="Times New Roman"/>
          <w:sz w:val="24"/>
          <w:szCs w:val="24"/>
        </w:rPr>
        <w:t xml:space="preserve"> assim como </w:t>
      </w:r>
      <w:r w:rsidR="00E930C9">
        <w:rPr>
          <w:rFonts w:ascii="Times New Roman" w:hAnsi="Times New Roman" w:cs="Times New Roman"/>
          <w:sz w:val="24"/>
          <w:szCs w:val="24"/>
        </w:rPr>
        <w:t xml:space="preserve">com </w:t>
      </w:r>
      <w:r w:rsidR="00E930C9" w:rsidRPr="00737DF1">
        <w:rPr>
          <w:rFonts w:ascii="Times New Roman" w:hAnsi="Times New Roman" w:cs="Times New Roman"/>
          <w:sz w:val="24"/>
          <w:szCs w:val="24"/>
        </w:rPr>
        <w:t>a evolução humana</w:t>
      </w:r>
      <w:r w:rsidR="00E930C9">
        <w:rPr>
          <w:rFonts w:ascii="Times New Roman" w:hAnsi="Times New Roman" w:cs="Times New Roman"/>
          <w:sz w:val="24"/>
          <w:szCs w:val="24"/>
        </w:rPr>
        <w:t>,</w:t>
      </w:r>
      <w:r w:rsidR="00E930C9" w:rsidRPr="00737DF1">
        <w:rPr>
          <w:rFonts w:ascii="Times New Roman" w:hAnsi="Times New Roman" w:cs="Times New Roman"/>
          <w:sz w:val="24"/>
          <w:szCs w:val="24"/>
        </w:rPr>
        <w:t xml:space="preserve"> as armas também foram se aprimorando, deixando de ser um mero instrumento de caça ou de disputa territorial e religiosa</w:t>
      </w:r>
      <w:r w:rsidR="00E930C9">
        <w:rPr>
          <w:rFonts w:ascii="Times New Roman" w:hAnsi="Times New Roman" w:cs="Times New Roman"/>
          <w:sz w:val="24"/>
          <w:szCs w:val="24"/>
        </w:rPr>
        <w:t xml:space="preserve">, </w:t>
      </w:r>
      <w:r w:rsidR="00E930C9" w:rsidRPr="00737DF1">
        <w:rPr>
          <w:rFonts w:ascii="Times New Roman" w:hAnsi="Times New Roman" w:cs="Times New Roman"/>
          <w:sz w:val="24"/>
          <w:szCs w:val="24"/>
        </w:rPr>
        <w:t>passando a ser um objeto de forte influência econômica a nível mundial, através da indústria armamentista.</w:t>
      </w:r>
    </w:p>
    <w:p w14:paraId="1FDF14C6" w14:textId="77777777" w:rsidR="00E930C9" w:rsidRDefault="00E930C9" w:rsidP="00E930C9">
      <w:pPr>
        <w:spacing w:after="0" w:line="360" w:lineRule="auto"/>
        <w:ind w:firstLine="709"/>
        <w:jc w:val="both"/>
        <w:rPr>
          <w:rFonts w:ascii="Times New Roman" w:hAnsi="Times New Roman" w:cs="Times New Roman"/>
          <w:sz w:val="24"/>
          <w:szCs w:val="24"/>
        </w:rPr>
      </w:pPr>
      <w:r w:rsidRPr="00737DF1">
        <w:rPr>
          <w:rFonts w:ascii="Times New Roman" w:hAnsi="Times New Roman" w:cs="Times New Roman"/>
          <w:sz w:val="24"/>
          <w:szCs w:val="24"/>
        </w:rPr>
        <w:t>Ao lo</w:t>
      </w:r>
      <w:r>
        <w:rPr>
          <w:rFonts w:ascii="Times New Roman" w:hAnsi="Times New Roman" w:cs="Times New Roman"/>
          <w:sz w:val="24"/>
          <w:szCs w:val="24"/>
        </w:rPr>
        <w:t>n</w:t>
      </w:r>
      <w:r w:rsidRPr="00737DF1">
        <w:rPr>
          <w:rFonts w:ascii="Times New Roman" w:hAnsi="Times New Roman" w:cs="Times New Roman"/>
          <w:sz w:val="24"/>
          <w:szCs w:val="24"/>
        </w:rPr>
        <w:t>go da evolução o homem descobriu o processo de fundição dos metais</w:t>
      </w:r>
      <w:r>
        <w:rPr>
          <w:rFonts w:ascii="Times New Roman" w:hAnsi="Times New Roman" w:cs="Times New Roman"/>
          <w:sz w:val="24"/>
          <w:szCs w:val="24"/>
        </w:rPr>
        <w:t>,</w:t>
      </w:r>
      <w:r w:rsidRPr="00737DF1">
        <w:rPr>
          <w:rFonts w:ascii="Times New Roman" w:hAnsi="Times New Roman" w:cs="Times New Roman"/>
          <w:sz w:val="24"/>
          <w:szCs w:val="24"/>
        </w:rPr>
        <w:t xml:space="preserve"> o que foi de extrema importância para a fabricação de armas como espadas, lanças</w:t>
      </w:r>
      <w:r>
        <w:rPr>
          <w:rFonts w:ascii="Times New Roman" w:hAnsi="Times New Roman" w:cs="Times New Roman"/>
          <w:sz w:val="24"/>
          <w:szCs w:val="24"/>
        </w:rPr>
        <w:t>,</w:t>
      </w:r>
      <w:r w:rsidRPr="00737DF1">
        <w:rPr>
          <w:rFonts w:ascii="Times New Roman" w:hAnsi="Times New Roman" w:cs="Times New Roman"/>
          <w:sz w:val="24"/>
          <w:szCs w:val="24"/>
        </w:rPr>
        <w:t xml:space="preserve"> etc. Por volta do século IX </w:t>
      </w:r>
      <w:proofErr w:type="spellStart"/>
      <w:r w:rsidRPr="00737DF1">
        <w:rPr>
          <w:rFonts w:ascii="Times New Roman" w:hAnsi="Times New Roman" w:cs="Times New Roman"/>
          <w:sz w:val="24"/>
          <w:szCs w:val="24"/>
        </w:rPr>
        <w:t>a.C</w:t>
      </w:r>
      <w:proofErr w:type="spellEnd"/>
      <w:r w:rsidRPr="00737DF1">
        <w:rPr>
          <w:rFonts w:ascii="Times New Roman" w:hAnsi="Times New Roman" w:cs="Times New Roman"/>
          <w:sz w:val="24"/>
          <w:szCs w:val="24"/>
        </w:rPr>
        <w:t>, os Chineses descobriram a pólvora, que no seu início era utilizada para fins pirotécnicos, entretanto, mais na frente descobriram que poderia ser utilizada na área bélica, obtendo um aprimoramento nos combates de guerra. A arma de fogo foi inventada na China durante o século X, um século depois da descoberta da pólvora. Em seguida, seu uso se difundiu no Oriente Médio, África e Europa.</w:t>
      </w:r>
    </w:p>
    <w:p w14:paraId="4C2CA308" w14:textId="77777777" w:rsidR="00E930C9" w:rsidRDefault="00E930C9" w:rsidP="00E930C9">
      <w:pPr>
        <w:spacing w:after="0" w:line="360" w:lineRule="auto"/>
        <w:ind w:firstLine="709"/>
        <w:jc w:val="both"/>
        <w:rPr>
          <w:rFonts w:ascii="Times New Roman" w:hAnsi="Times New Roman" w:cs="Times New Roman"/>
          <w:sz w:val="24"/>
          <w:szCs w:val="24"/>
        </w:rPr>
      </w:pPr>
      <w:r w:rsidRPr="00965547">
        <w:rPr>
          <w:rFonts w:ascii="Times New Roman" w:hAnsi="Times New Roman" w:cs="Times New Roman"/>
          <w:color w:val="000000" w:themeColor="text1"/>
          <w:sz w:val="24"/>
          <w:szCs w:val="24"/>
        </w:rPr>
        <w:t xml:space="preserve">Os </w:t>
      </w:r>
      <w:r>
        <w:rPr>
          <w:rFonts w:ascii="Times New Roman" w:hAnsi="Times New Roman" w:cs="Times New Roman"/>
          <w:color w:val="000000" w:themeColor="text1"/>
          <w:sz w:val="24"/>
          <w:szCs w:val="24"/>
        </w:rPr>
        <w:t>Estados Unidos foram, sem dúvida, a nação</w:t>
      </w:r>
      <w:r w:rsidRPr="00965547">
        <w:rPr>
          <w:rFonts w:ascii="Times New Roman" w:hAnsi="Times New Roman" w:cs="Times New Roman"/>
          <w:color w:val="000000" w:themeColor="text1"/>
          <w:sz w:val="24"/>
          <w:szCs w:val="24"/>
        </w:rPr>
        <w:t xml:space="preserve"> que mais contribuiu para a evolução das armas de fogo, país que até os dias atuais abarca uma população fascinada por armas</w:t>
      </w:r>
      <w:r>
        <w:rPr>
          <w:rFonts w:ascii="Times New Roman" w:hAnsi="Times New Roman" w:cs="Times New Roman"/>
          <w:color w:val="000000" w:themeColor="text1"/>
          <w:sz w:val="24"/>
          <w:szCs w:val="24"/>
        </w:rPr>
        <w:t>,</w:t>
      </w:r>
      <w:r w:rsidRPr="00965547">
        <w:rPr>
          <w:rFonts w:ascii="Times New Roman" w:hAnsi="Times New Roman" w:cs="Times New Roman"/>
          <w:color w:val="000000" w:themeColor="text1"/>
          <w:sz w:val="24"/>
          <w:szCs w:val="24"/>
        </w:rPr>
        <w:t xml:space="preserve"> possuindo uma legislação flexível para à aquisição de tais instrumentos, o que justifica sua grande influência nos meios sociais, econômicos e políticos. </w:t>
      </w:r>
      <w:r w:rsidRPr="00A2018A">
        <w:rPr>
          <w:rFonts w:ascii="Times New Roman" w:hAnsi="Times New Roman" w:cs="Times New Roman"/>
          <w:sz w:val="24"/>
          <w:szCs w:val="24"/>
        </w:rPr>
        <w:t>Ressalvemos que o desenvolvimento e aprimoramento das armas de fogo, se compararmos com outros ramos industriais, teve uma evolução lenta, se levarmos em conta o surgimento da pólvora e a desenvoltura das armas até os dias atuais, estando sempre em fase de melhoramento, equipando cada vez mais o usuário, seja na precisão, segurança.</w:t>
      </w:r>
    </w:p>
    <w:p w14:paraId="67773F19" w14:textId="77777777" w:rsidR="00C77E49" w:rsidRDefault="00C77E49" w:rsidP="00C77E49">
      <w:pPr>
        <w:spacing w:after="0" w:line="360" w:lineRule="auto"/>
        <w:jc w:val="both"/>
        <w:rPr>
          <w:rFonts w:ascii="Times New Roman" w:hAnsi="Times New Roman" w:cs="Times New Roman"/>
          <w:sz w:val="24"/>
          <w:szCs w:val="24"/>
        </w:rPr>
      </w:pPr>
    </w:p>
    <w:p w14:paraId="64BC9013" w14:textId="77777777" w:rsidR="00E930C9" w:rsidRPr="00C475E1" w:rsidRDefault="00C475E1" w:rsidP="00C47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2. 1 </w:t>
      </w:r>
      <w:r w:rsidR="00171207" w:rsidRPr="00C475E1">
        <w:rPr>
          <w:rFonts w:ascii="Times New Roman" w:hAnsi="Times New Roman" w:cs="Times New Roman"/>
          <w:sz w:val="24"/>
          <w:szCs w:val="24"/>
        </w:rPr>
        <w:t>CLASSIFICAÇÃO DAS ARMAS</w:t>
      </w:r>
    </w:p>
    <w:p w14:paraId="30F01B9E" w14:textId="77777777" w:rsidR="00AD64ED" w:rsidRPr="00AD64ED" w:rsidRDefault="00AD64ED" w:rsidP="00AD64ED">
      <w:pPr>
        <w:spacing w:after="0" w:line="360" w:lineRule="auto"/>
        <w:jc w:val="both"/>
        <w:rPr>
          <w:rFonts w:ascii="Times New Roman" w:hAnsi="Times New Roman" w:cs="Times New Roman"/>
          <w:sz w:val="24"/>
          <w:szCs w:val="24"/>
        </w:rPr>
      </w:pPr>
    </w:p>
    <w:p w14:paraId="066059C3" w14:textId="77777777" w:rsidR="00E930C9" w:rsidRPr="00C77E49" w:rsidRDefault="00E930C9" w:rsidP="00C77E49">
      <w:pPr>
        <w:spacing w:after="0" w:line="360" w:lineRule="auto"/>
        <w:ind w:firstLine="709"/>
        <w:jc w:val="both"/>
        <w:rPr>
          <w:rFonts w:ascii="Times New Roman" w:hAnsi="Times New Roman" w:cs="Times New Roman"/>
          <w:sz w:val="24"/>
          <w:szCs w:val="24"/>
          <w:shd w:val="clear" w:color="auto" w:fill="FFFFFF"/>
        </w:rPr>
      </w:pPr>
      <w:r w:rsidRPr="00C77E49">
        <w:rPr>
          <w:rFonts w:ascii="Times New Roman" w:hAnsi="Times New Roman" w:cs="Times New Roman"/>
          <w:sz w:val="24"/>
          <w:szCs w:val="24"/>
          <w:shd w:val="clear" w:color="auto" w:fill="FFFFFF"/>
        </w:rPr>
        <w:lastRenderedPageBreak/>
        <w:t xml:space="preserve">Conforme </w:t>
      </w:r>
      <w:r w:rsidR="00C77E49" w:rsidRPr="00C77E49">
        <w:rPr>
          <w:rFonts w:ascii="Times New Roman" w:hAnsi="Times New Roman" w:cs="Times New Roman"/>
          <w:sz w:val="24"/>
          <w:szCs w:val="24"/>
          <w:shd w:val="clear" w:color="auto" w:fill="FFFFFF"/>
        </w:rPr>
        <w:t>o entendimento da Escola brasileira de Direito</w:t>
      </w:r>
      <w:r w:rsidR="00AA34FC">
        <w:rPr>
          <w:rFonts w:ascii="Times New Roman" w:hAnsi="Times New Roman" w:cs="Times New Roman"/>
          <w:sz w:val="24"/>
          <w:szCs w:val="24"/>
          <w:shd w:val="clear" w:color="auto" w:fill="FFFFFF"/>
        </w:rPr>
        <w:t xml:space="preserve"> (2016)</w:t>
      </w:r>
      <w:r w:rsidR="00C77E49" w:rsidRPr="00C77E49">
        <w:rPr>
          <w:rFonts w:ascii="Times New Roman" w:hAnsi="Times New Roman" w:cs="Times New Roman"/>
          <w:sz w:val="24"/>
          <w:szCs w:val="24"/>
          <w:shd w:val="clear" w:color="auto" w:fill="FFFFFF"/>
        </w:rPr>
        <w:t>, arma é “</w:t>
      </w:r>
      <w:r w:rsidR="00C77E49" w:rsidRPr="00C77E49">
        <w:rPr>
          <w:rFonts w:ascii="Times New Roman" w:hAnsi="Times New Roman" w:cs="Times New Roman"/>
          <w:spacing w:val="2"/>
          <w:sz w:val="24"/>
          <w:szCs w:val="24"/>
          <w:shd w:val="clear" w:color="auto" w:fill="FFFFFF"/>
        </w:rPr>
        <w:t>todo instrumento, normalmente, destinado ao ataque ou defesa (</w:t>
      </w:r>
      <w:r w:rsidR="00C77E49" w:rsidRPr="00C77E49">
        <w:rPr>
          <w:rFonts w:ascii="Times New Roman" w:hAnsi="Times New Roman" w:cs="Times New Roman"/>
          <w:bCs/>
          <w:spacing w:val="2"/>
          <w:sz w:val="24"/>
          <w:szCs w:val="24"/>
          <w:shd w:val="clear" w:color="auto" w:fill="FFFFFF"/>
        </w:rPr>
        <w:t>arma própria</w:t>
      </w:r>
      <w:r w:rsidR="00C77E49" w:rsidRPr="00C77E49">
        <w:rPr>
          <w:rFonts w:ascii="Times New Roman" w:hAnsi="Times New Roman" w:cs="Times New Roman"/>
          <w:spacing w:val="2"/>
          <w:sz w:val="24"/>
          <w:szCs w:val="24"/>
          <w:shd w:val="clear" w:color="auto" w:fill="FFFFFF"/>
        </w:rPr>
        <w:t>) ou qualquer outro meio idôneo a ser empregado nessas circunstâncias (</w:t>
      </w:r>
      <w:r w:rsidR="00C77E49" w:rsidRPr="00C77E49">
        <w:rPr>
          <w:rFonts w:ascii="Times New Roman" w:hAnsi="Times New Roman" w:cs="Times New Roman"/>
          <w:bCs/>
          <w:spacing w:val="2"/>
          <w:sz w:val="24"/>
          <w:szCs w:val="24"/>
          <w:shd w:val="clear" w:color="auto" w:fill="FFFFFF"/>
        </w:rPr>
        <w:t>arma imprópria</w:t>
      </w:r>
      <w:r w:rsidR="00C77E49" w:rsidRPr="00C77E49">
        <w:rPr>
          <w:rFonts w:ascii="Times New Roman" w:hAnsi="Times New Roman" w:cs="Times New Roman"/>
          <w:spacing w:val="2"/>
          <w:sz w:val="24"/>
          <w:szCs w:val="24"/>
          <w:shd w:val="clear" w:color="auto" w:fill="FFFFFF"/>
        </w:rPr>
        <w:t>)”</w:t>
      </w:r>
      <w:r w:rsidR="00C77E49">
        <w:rPr>
          <w:rFonts w:ascii="Times New Roman" w:hAnsi="Times New Roman" w:cs="Times New Roman"/>
          <w:spacing w:val="2"/>
          <w:sz w:val="24"/>
          <w:szCs w:val="24"/>
          <w:shd w:val="clear" w:color="auto" w:fill="FFFFFF"/>
        </w:rPr>
        <w:t xml:space="preserve"> (DIREITO, 2016).</w:t>
      </w:r>
    </w:p>
    <w:p w14:paraId="39604DC1" w14:textId="77777777" w:rsidR="001527B4" w:rsidRDefault="001527B4" w:rsidP="00AD64ED">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Ao observar tal conceito supramencionado</w:t>
      </w:r>
      <w:r w:rsidR="00E930C9" w:rsidRPr="00D346D1">
        <w:rPr>
          <w:rFonts w:ascii="Times New Roman" w:hAnsi="Times New Roman" w:cs="Times New Roman"/>
          <w:color w:val="000000" w:themeColor="text1"/>
          <w:sz w:val="24"/>
          <w:szCs w:val="24"/>
          <w:shd w:val="clear" w:color="auto" w:fill="FFFFFF"/>
        </w:rPr>
        <w:t>, pode-se dizer que até mesmo uma caneta ou material comparável, ao ser penetrada em alguém</w:t>
      </w:r>
      <w:r>
        <w:rPr>
          <w:rFonts w:ascii="Times New Roman" w:hAnsi="Times New Roman" w:cs="Times New Roman"/>
          <w:color w:val="000000" w:themeColor="text1"/>
          <w:sz w:val="24"/>
          <w:szCs w:val="24"/>
          <w:shd w:val="clear" w:color="auto" w:fill="FFFFFF"/>
        </w:rPr>
        <w:t>,</w:t>
      </w:r>
      <w:r w:rsidR="00E930C9" w:rsidRPr="00D346D1">
        <w:rPr>
          <w:rFonts w:ascii="Times New Roman" w:hAnsi="Times New Roman" w:cs="Times New Roman"/>
          <w:color w:val="000000" w:themeColor="text1"/>
          <w:sz w:val="24"/>
          <w:szCs w:val="24"/>
          <w:shd w:val="clear" w:color="auto" w:fill="FFFFFF"/>
        </w:rPr>
        <w:t xml:space="preserve"> com o intuito de ferir ou matar, considera-se arma, pois é um instrumento hábil e que pode ser utilizado para uma finalidade lesiva.</w:t>
      </w:r>
      <w:r w:rsidR="00265EC1">
        <w:rPr>
          <w:rFonts w:ascii="Times New Roman" w:hAnsi="Times New Roman" w:cs="Times New Roman"/>
          <w:color w:val="000000" w:themeColor="text1"/>
          <w:sz w:val="24"/>
          <w:szCs w:val="24"/>
          <w:shd w:val="clear" w:color="auto" w:fill="FFFFFF"/>
        </w:rPr>
        <w:t xml:space="preserve"> </w:t>
      </w:r>
    </w:p>
    <w:p w14:paraId="3E93BCA1" w14:textId="77777777" w:rsidR="00E930C9" w:rsidRPr="00D346D1" w:rsidRDefault="00E930C9" w:rsidP="00AD64ED">
      <w:pPr>
        <w:spacing w:after="0" w:line="360" w:lineRule="auto"/>
        <w:ind w:firstLine="709"/>
        <w:jc w:val="both"/>
        <w:rPr>
          <w:rFonts w:ascii="Times New Roman" w:hAnsi="Times New Roman" w:cs="Times New Roman"/>
          <w:color w:val="000000" w:themeColor="text1"/>
          <w:sz w:val="24"/>
          <w:szCs w:val="24"/>
          <w:shd w:val="clear" w:color="auto" w:fill="FFFFFF"/>
        </w:rPr>
      </w:pPr>
      <w:r w:rsidRPr="00D346D1">
        <w:rPr>
          <w:rFonts w:ascii="Times New Roman" w:hAnsi="Times New Roman" w:cs="Times New Roman"/>
          <w:color w:val="000000" w:themeColor="text1"/>
          <w:sz w:val="24"/>
          <w:szCs w:val="24"/>
          <w:shd w:val="clear" w:color="auto" w:fill="FFFFFF"/>
        </w:rPr>
        <w:t>Assim, é notório que o conceito de armas não está contido apenas nas armas de fogo, mas em todo objeto capaz de lesionar, como fora mencionado no parágrafo anterior. Porém, o objeto aqui a ser estudado capaz de causar ferimento, seja pelo ataque ou pela defesa, será a arma de fogo</w:t>
      </w:r>
      <w:r w:rsidR="001527B4">
        <w:rPr>
          <w:rFonts w:ascii="Times New Roman" w:hAnsi="Times New Roman" w:cs="Times New Roman"/>
          <w:color w:val="000000" w:themeColor="text1"/>
          <w:sz w:val="24"/>
          <w:szCs w:val="24"/>
          <w:shd w:val="clear" w:color="auto" w:fill="FFFFFF"/>
        </w:rPr>
        <w:t>.</w:t>
      </w:r>
    </w:p>
    <w:p w14:paraId="44B84C52" w14:textId="77777777" w:rsidR="00E930C9" w:rsidRPr="00682ACF" w:rsidRDefault="00E930C9" w:rsidP="00AD64ED">
      <w:pPr>
        <w:spacing w:after="0" w:line="360" w:lineRule="auto"/>
        <w:ind w:firstLine="709"/>
        <w:jc w:val="both"/>
        <w:rPr>
          <w:rFonts w:ascii="Times New Roman" w:hAnsi="Times New Roman" w:cs="Times New Roman"/>
          <w:color w:val="000000" w:themeColor="text1"/>
          <w:sz w:val="24"/>
          <w:szCs w:val="24"/>
          <w:shd w:val="clear" w:color="auto" w:fill="FFFFFF"/>
        </w:rPr>
      </w:pPr>
      <w:r w:rsidRPr="00682ACF">
        <w:rPr>
          <w:rFonts w:ascii="Times New Roman" w:hAnsi="Times New Roman" w:cs="Times New Roman"/>
          <w:color w:val="000000" w:themeColor="text1"/>
          <w:sz w:val="24"/>
          <w:szCs w:val="24"/>
          <w:shd w:val="clear" w:color="auto" w:fill="FFFFFF"/>
        </w:rPr>
        <w:t xml:space="preserve">O decreto </w:t>
      </w:r>
      <w:r w:rsidR="001527B4">
        <w:rPr>
          <w:rFonts w:ascii="Times New Roman" w:hAnsi="Times New Roman" w:cs="Times New Roman"/>
          <w:color w:val="000000" w:themeColor="text1"/>
          <w:sz w:val="24"/>
          <w:szCs w:val="24"/>
          <w:shd w:val="clear" w:color="auto" w:fill="FFFFFF"/>
        </w:rPr>
        <w:t xml:space="preserve">nº </w:t>
      </w:r>
      <w:r w:rsidRPr="00682ACF">
        <w:rPr>
          <w:rFonts w:ascii="Times New Roman" w:hAnsi="Times New Roman" w:cs="Times New Roman"/>
          <w:color w:val="000000" w:themeColor="text1"/>
          <w:sz w:val="24"/>
          <w:szCs w:val="24"/>
          <w:shd w:val="clear" w:color="auto" w:fill="FFFFFF"/>
        </w:rPr>
        <w:t xml:space="preserve">3.665/2000 – Regulamento de fiscalização de produtos controlados do comando do exército, batizado de </w:t>
      </w:r>
      <w:r w:rsidR="001527B4">
        <w:rPr>
          <w:rFonts w:ascii="Times New Roman" w:hAnsi="Times New Roman" w:cs="Times New Roman"/>
          <w:color w:val="000000" w:themeColor="text1"/>
          <w:sz w:val="24"/>
          <w:szCs w:val="24"/>
          <w:shd w:val="clear" w:color="auto" w:fill="FFFFFF"/>
        </w:rPr>
        <w:t>“</w:t>
      </w:r>
      <w:r w:rsidRPr="00682ACF">
        <w:rPr>
          <w:rFonts w:ascii="Times New Roman" w:hAnsi="Times New Roman" w:cs="Times New Roman"/>
          <w:color w:val="000000" w:themeColor="text1"/>
          <w:sz w:val="24"/>
          <w:szCs w:val="24"/>
          <w:shd w:val="clear" w:color="auto" w:fill="FFFFFF"/>
        </w:rPr>
        <w:t>R – 15</w:t>
      </w:r>
      <w:r w:rsidR="001527B4">
        <w:rPr>
          <w:rFonts w:ascii="Times New Roman" w:hAnsi="Times New Roman" w:cs="Times New Roman"/>
          <w:color w:val="000000" w:themeColor="text1"/>
          <w:sz w:val="24"/>
          <w:szCs w:val="24"/>
          <w:shd w:val="clear" w:color="auto" w:fill="FFFFFF"/>
        </w:rPr>
        <w:t>”</w:t>
      </w:r>
      <w:r w:rsidRPr="00682ACF">
        <w:rPr>
          <w:rFonts w:ascii="Times New Roman" w:hAnsi="Times New Roman" w:cs="Times New Roman"/>
          <w:color w:val="000000" w:themeColor="text1"/>
          <w:sz w:val="24"/>
          <w:szCs w:val="24"/>
          <w:shd w:val="clear" w:color="auto" w:fill="FFFFFF"/>
        </w:rPr>
        <w:t xml:space="preserve">, em vigor no nosso País, aponta sobre os tipos, calibres e funcionamento tão como as espécies de arma, atribuindo também aos termos presentes na lei </w:t>
      </w:r>
      <w:r w:rsidR="001527B4">
        <w:rPr>
          <w:rFonts w:ascii="Times New Roman" w:hAnsi="Times New Roman" w:cs="Times New Roman"/>
          <w:color w:val="000000" w:themeColor="text1"/>
          <w:sz w:val="24"/>
          <w:szCs w:val="24"/>
          <w:shd w:val="clear" w:color="auto" w:fill="FFFFFF"/>
        </w:rPr>
        <w:t xml:space="preserve">nº </w:t>
      </w:r>
      <w:r w:rsidRPr="00682ACF">
        <w:rPr>
          <w:rFonts w:ascii="Times New Roman" w:hAnsi="Times New Roman" w:cs="Times New Roman"/>
          <w:color w:val="000000" w:themeColor="text1"/>
          <w:sz w:val="24"/>
          <w:szCs w:val="24"/>
          <w:shd w:val="clear" w:color="auto" w:fill="FFFFFF"/>
        </w:rPr>
        <w:t>10.826/03, definido como o “estatuto do desarmamento”.</w:t>
      </w:r>
    </w:p>
    <w:p w14:paraId="6D54CBD7" w14:textId="77777777" w:rsidR="00E930C9" w:rsidRDefault="00E930C9" w:rsidP="00E930C9">
      <w:pPr>
        <w:spacing w:after="0" w:line="360" w:lineRule="auto"/>
        <w:ind w:firstLine="709"/>
        <w:jc w:val="both"/>
        <w:rPr>
          <w:rFonts w:ascii="Times New Roman" w:hAnsi="Times New Roman" w:cs="Times New Roman"/>
          <w:color w:val="000000" w:themeColor="text1"/>
          <w:sz w:val="24"/>
          <w:szCs w:val="24"/>
          <w:shd w:val="clear" w:color="auto" w:fill="FFFFFF"/>
        </w:rPr>
      </w:pPr>
      <w:r w:rsidRPr="00682ACF">
        <w:rPr>
          <w:rFonts w:ascii="Times New Roman" w:hAnsi="Times New Roman" w:cs="Times New Roman"/>
          <w:color w:val="000000" w:themeColor="text1"/>
          <w:sz w:val="24"/>
          <w:szCs w:val="24"/>
          <w:shd w:val="clear" w:color="auto" w:fill="FFFFFF"/>
        </w:rPr>
        <w:t>O art. 3º do decreto</w:t>
      </w:r>
      <w:r w:rsidR="001527B4">
        <w:rPr>
          <w:rFonts w:ascii="Times New Roman" w:hAnsi="Times New Roman" w:cs="Times New Roman"/>
          <w:color w:val="000000" w:themeColor="text1"/>
          <w:sz w:val="24"/>
          <w:szCs w:val="24"/>
          <w:shd w:val="clear" w:color="auto" w:fill="FFFFFF"/>
        </w:rPr>
        <w:t xml:space="preserve"> nº</w:t>
      </w:r>
      <w:r w:rsidRPr="00682ACF">
        <w:rPr>
          <w:rFonts w:ascii="Times New Roman" w:hAnsi="Times New Roman" w:cs="Times New Roman"/>
          <w:color w:val="000000" w:themeColor="text1"/>
          <w:sz w:val="24"/>
          <w:szCs w:val="24"/>
          <w:shd w:val="clear" w:color="auto" w:fill="FFFFFF"/>
        </w:rPr>
        <w:t xml:space="preserve"> 3.655/00, traz definições </w:t>
      </w:r>
      <w:r>
        <w:rPr>
          <w:rFonts w:ascii="Times New Roman" w:hAnsi="Times New Roman" w:cs="Times New Roman"/>
          <w:color w:val="000000" w:themeColor="text1"/>
          <w:sz w:val="24"/>
          <w:szCs w:val="24"/>
          <w:shd w:val="clear" w:color="auto" w:fill="FFFFFF"/>
        </w:rPr>
        <w:t>quanto ao tipo de armas de fogo.</w:t>
      </w:r>
      <w:r w:rsidR="001527B4">
        <w:rPr>
          <w:rFonts w:ascii="Times New Roman" w:hAnsi="Times New Roman" w:cs="Times New Roman"/>
          <w:color w:val="000000" w:themeColor="text1"/>
          <w:sz w:val="24"/>
          <w:szCs w:val="24"/>
          <w:shd w:val="clear" w:color="auto" w:fill="FFFFFF"/>
        </w:rPr>
        <w:t xml:space="preserve"> Veja-se, </w:t>
      </w:r>
      <w:r w:rsidR="001527B4">
        <w:rPr>
          <w:rFonts w:ascii="Times New Roman" w:hAnsi="Times New Roman" w:cs="Times New Roman"/>
          <w:i/>
          <w:color w:val="000000" w:themeColor="text1"/>
          <w:sz w:val="24"/>
          <w:szCs w:val="24"/>
          <w:shd w:val="clear" w:color="auto" w:fill="FFFFFF"/>
        </w:rPr>
        <w:t>in verbis:</w:t>
      </w:r>
    </w:p>
    <w:p w14:paraId="691CE014" w14:textId="77777777" w:rsidR="001527B4" w:rsidRPr="001527B4" w:rsidRDefault="001527B4" w:rsidP="00E930C9">
      <w:pPr>
        <w:spacing w:after="0" w:line="360" w:lineRule="auto"/>
        <w:ind w:firstLine="709"/>
        <w:jc w:val="both"/>
        <w:rPr>
          <w:rFonts w:ascii="Times New Roman" w:hAnsi="Times New Roman" w:cs="Times New Roman"/>
          <w:color w:val="000000" w:themeColor="text1"/>
          <w:sz w:val="24"/>
          <w:szCs w:val="24"/>
          <w:shd w:val="clear" w:color="auto" w:fill="FFFFFF"/>
        </w:rPr>
      </w:pPr>
    </w:p>
    <w:p w14:paraId="13CD4B8A" w14:textId="77777777" w:rsidR="00E930C9" w:rsidRPr="001527B4" w:rsidRDefault="00E930C9" w:rsidP="001527B4">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Art. 3o Para os efeitos deste Regulamento e sua adequada aplicação, são adotadas as seguintes definições: XXXVII - carabina: arma de fogo portátil semelhante a um fuzil, de dimensões reduzidas, de cano longo - embora relativamente menor que o do fuzil - com alma raiada; XLIX - espingarda: arma de fogo portátil, de cano longo com alma lisa, isto é, não raiada; LIII - fuzil: arma de fogo portátil, de cano longo e cuja alma do cano é raiada; LXI - metralhadora: arma de fogo portátil, que realiza tiro automático; LXIII - mosquetão: fuzil pequeno, de emprego militar, maior que uma carabina, de repetição por ação de ferrolho montado no mecanismo da culatra, acionado pelo atirador por meio da sua alavanca de manejo; LXVII - pistola: arma de fogo de porte, geralmente semiautomática, cuja única câmara faz parte do corpo do cano e cujo carregador, quando em posição fixa, mantém os cartuchos em fila e os apresenta sequencialmente para o carregamento inicial e após cada disparo; há pistolas de repetição que não dispõem de carregador e cujo carregamento é feito manualmente, tiro a tiro, pelo atirador; </w:t>
      </w:r>
    </w:p>
    <w:p w14:paraId="45D7B2AB" w14:textId="77777777" w:rsidR="00E930C9" w:rsidRPr="001527B4" w:rsidRDefault="00E930C9" w:rsidP="001527B4">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LXVIII - pistola-metralhadora: metralhadora de mão, de dimensões reduzidas, que pode ser utilizada com apenas uma das mãos, tal como uma pistola; LXXIV - revólver: arma de fogo de porte, de </w:t>
      </w:r>
      <w:proofErr w:type="spellStart"/>
      <w:r w:rsidRPr="001527B4">
        <w:rPr>
          <w:rFonts w:ascii="Times New Roman" w:hAnsi="Times New Roman" w:cs="Times New Roman"/>
          <w:color w:val="000000" w:themeColor="text1"/>
        </w:rPr>
        <w:t>repetição,dotada</w:t>
      </w:r>
      <w:proofErr w:type="spellEnd"/>
      <w:r w:rsidRPr="001527B4">
        <w:rPr>
          <w:rFonts w:ascii="Times New Roman" w:hAnsi="Times New Roman" w:cs="Times New Roman"/>
          <w:color w:val="000000" w:themeColor="text1"/>
        </w:rPr>
        <w:t xml:space="preserve"> de um cilindro giratório posicionado atrás do cano, que serve de carregador, o qual contém perfurações paralelas e equidistantes do seu eixo e que recebem a munição, servindo de câmara</w:t>
      </w:r>
      <w:r w:rsidR="00AA34FC">
        <w:rPr>
          <w:rFonts w:ascii="Times New Roman" w:hAnsi="Times New Roman" w:cs="Times New Roman"/>
          <w:color w:val="000000" w:themeColor="text1"/>
        </w:rPr>
        <w:t xml:space="preserve"> (BRASIL, 2000).</w:t>
      </w:r>
    </w:p>
    <w:p w14:paraId="7EEE132C" w14:textId="77777777" w:rsidR="00E930C9" w:rsidRPr="00682ACF" w:rsidRDefault="00E930C9" w:rsidP="001527B4">
      <w:pPr>
        <w:spacing w:after="0" w:line="360" w:lineRule="auto"/>
        <w:ind w:left="2124"/>
        <w:jc w:val="both"/>
        <w:rPr>
          <w:rFonts w:ascii="Times New Roman" w:hAnsi="Times New Roman" w:cs="Times New Roman"/>
          <w:color w:val="000000" w:themeColor="text1"/>
          <w:sz w:val="20"/>
          <w:szCs w:val="20"/>
        </w:rPr>
      </w:pPr>
    </w:p>
    <w:p w14:paraId="0E628303" w14:textId="77777777" w:rsidR="00E930C9" w:rsidRDefault="00E930C9" w:rsidP="001527B4">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Em seu artigo 16,</w:t>
      </w:r>
      <w:r w:rsidR="001527B4">
        <w:rPr>
          <w:rFonts w:ascii="Times New Roman" w:hAnsi="Times New Roman" w:cs="Times New Roman"/>
          <w:color w:val="000000" w:themeColor="text1"/>
          <w:sz w:val="24"/>
          <w:szCs w:val="24"/>
        </w:rPr>
        <w:t xml:space="preserve"> a mesma norma</w:t>
      </w:r>
      <w:r>
        <w:rPr>
          <w:rFonts w:ascii="Times New Roman" w:hAnsi="Times New Roman" w:cs="Times New Roman"/>
          <w:color w:val="000000" w:themeColor="text1"/>
          <w:sz w:val="24"/>
          <w:szCs w:val="24"/>
        </w:rPr>
        <w:t xml:space="preserve"> aponta os</w:t>
      </w:r>
      <w:r w:rsidRPr="00682ACF">
        <w:rPr>
          <w:rFonts w:ascii="Times New Roman" w:hAnsi="Times New Roman" w:cs="Times New Roman"/>
          <w:color w:val="000000" w:themeColor="text1"/>
          <w:sz w:val="24"/>
          <w:szCs w:val="24"/>
        </w:rPr>
        <w:t xml:space="preserve"> calibres e utilização de uso restrito, contendo ainda as proibições quanto à simulacros de armas utilizadas pelas Forças Armadas Nacionais. </w:t>
      </w:r>
    </w:p>
    <w:p w14:paraId="7448BFA9" w14:textId="77777777" w:rsidR="001527B4" w:rsidRPr="001527B4" w:rsidRDefault="001527B4" w:rsidP="001527B4">
      <w:pPr>
        <w:spacing w:after="0" w:line="360" w:lineRule="auto"/>
        <w:ind w:firstLine="709"/>
        <w:jc w:val="both"/>
        <w:rPr>
          <w:rFonts w:ascii="Times New Roman" w:hAnsi="Times New Roman" w:cs="Times New Roman"/>
          <w:color w:val="000000" w:themeColor="text1"/>
          <w:sz w:val="24"/>
          <w:szCs w:val="24"/>
        </w:rPr>
      </w:pPr>
    </w:p>
    <w:p w14:paraId="25EDB1BA" w14:textId="77777777" w:rsidR="00E930C9" w:rsidRPr="001527B4" w:rsidRDefault="00E930C9" w:rsidP="001527B4">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Art. 16. São de uso restrito: </w:t>
      </w:r>
    </w:p>
    <w:p w14:paraId="2AC805D0"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I - armas, munições, acessórios e equipamentos iguais ou que possuam alguma característica no que diz respeito aos empregos tático, estratégico e técnico do material bélico usado pelas Forças Armadas nacionais; </w:t>
      </w:r>
    </w:p>
    <w:p w14:paraId="5693BCDA"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II - armas, munições, acessórios e equipamentos que, não sendo iguais ou similares ao material bélico usado pelas Forças Armadas nacionais, possuam características que só as tornem aptas para emprego militar ou policial; </w:t>
      </w:r>
    </w:p>
    <w:p w14:paraId="7CC0CB30"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III - armas de fogo curtas, cuja munição comum tenha, na saída do cano, energia superior a (trezentas libras-pé ou quatrocentos e sete Joules e suas munições, como por exemplo, os calibres .357 Magnum, 9 </w:t>
      </w:r>
      <w:proofErr w:type="spellStart"/>
      <w:r w:rsidRPr="001527B4">
        <w:rPr>
          <w:rFonts w:ascii="Times New Roman" w:hAnsi="Times New Roman" w:cs="Times New Roman"/>
          <w:color w:val="000000" w:themeColor="text1"/>
        </w:rPr>
        <w:t>Luger</w:t>
      </w:r>
      <w:proofErr w:type="spellEnd"/>
      <w:r w:rsidRPr="001527B4">
        <w:rPr>
          <w:rFonts w:ascii="Times New Roman" w:hAnsi="Times New Roman" w:cs="Times New Roman"/>
          <w:color w:val="000000" w:themeColor="text1"/>
        </w:rPr>
        <w:t xml:space="preserve">, .38 </w:t>
      </w:r>
      <w:proofErr w:type="spellStart"/>
      <w:r w:rsidRPr="001527B4">
        <w:rPr>
          <w:rFonts w:ascii="Times New Roman" w:hAnsi="Times New Roman" w:cs="Times New Roman"/>
          <w:color w:val="000000" w:themeColor="text1"/>
        </w:rPr>
        <w:t>Super</w:t>
      </w:r>
      <w:proofErr w:type="spellEnd"/>
      <w:r w:rsidRPr="001527B4">
        <w:rPr>
          <w:rFonts w:ascii="Times New Roman" w:hAnsi="Times New Roman" w:cs="Times New Roman"/>
          <w:color w:val="000000" w:themeColor="text1"/>
        </w:rPr>
        <w:t xml:space="preserve"> Auto, .40 S&amp;W, .44 SPL, .44 Magnum, .45 Colt e .45 Auto; </w:t>
      </w:r>
    </w:p>
    <w:p w14:paraId="0B3FE208"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IV - armas de fogo longas raiadas, cuja munição comum tenha, na saída do cano, energia superior a mil libras-pé ou mil trezentos e cinquenta e cinco Joules e suas munições, como por exemplo, .22250, .223 </w:t>
      </w:r>
      <w:proofErr w:type="spellStart"/>
      <w:r w:rsidRPr="001527B4">
        <w:rPr>
          <w:rFonts w:ascii="Times New Roman" w:hAnsi="Times New Roman" w:cs="Times New Roman"/>
          <w:color w:val="000000" w:themeColor="text1"/>
        </w:rPr>
        <w:t>Remington</w:t>
      </w:r>
      <w:proofErr w:type="spellEnd"/>
      <w:r w:rsidRPr="001527B4">
        <w:rPr>
          <w:rFonts w:ascii="Times New Roman" w:hAnsi="Times New Roman" w:cs="Times New Roman"/>
          <w:color w:val="000000" w:themeColor="text1"/>
        </w:rPr>
        <w:t xml:space="preserve">, .243 Winchester, .270 Winchester, 7 </w:t>
      </w:r>
      <w:proofErr w:type="spellStart"/>
      <w:r w:rsidRPr="001527B4">
        <w:rPr>
          <w:rFonts w:ascii="Times New Roman" w:hAnsi="Times New Roman" w:cs="Times New Roman"/>
          <w:color w:val="000000" w:themeColor="text1"/>
        </w:rPr>
        <w:t>Mauser</w:t>
      </w:r>
      <w:proofErr w:type="spellEnd"/>
      <w:r w:rsidRPr="001527B4">
        <w:rPr>
          <w:rFonts w:ascii="Times New Roman" w:hAnsi="Times New Roman" w:cs="Times New Roman"/>
          <w:color w:val="000000" w:themeColor="text1"/>
        </w:rPr>
        <w:t>, .30-06, .308 Winchester, 7,62 x 39, .357 Magnum, .375 Winchester e .44 Magnum;</w:t>
      </w:r>
    </w:p>
    <w:p w14:paraId="2CCF0E78"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V - armas de fogo automáticas de qualquer calibre; </w:t>
      </w:r>
    </w:p>
    <w:p w14:paraId="1E6AE8F6"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VI - armas de fogo de alma lisa de calibre doze ou maior com comprimento de cano menor que vinte e quatro polegadas ou seiscentos e dez milímetros; </w:t>
      </w:r>
    </w:p>
    <w:p w14:paraId="0677F745"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VII - armas de fogo de alma lisa de calibre superior ao doze e suas munições; </w:t>
      </w:r>
    </w:p>
    <w:p w14:paraId="4355B3A2"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VIII - armas de pressão por ação de gás comprimido ou por ação de mola, com calibre superior a seis milímetros, que disparem projéteis de qualquer natureza;</w:t>
      </w:r>
    </w:p>
    <w:p w14:paraId="49D93614"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IX - armas de fogo dissimuladas, conceituadas como tais os dispositivos com aparência de objetos inofensivos, mas que escondem uma arma, tais como bengalas-pistola, canetas-revólver e semelhantes; X - arma a ar comprimido, simulacro do </w:t>
      </w:r>
      <w:proofErr w:type="spellStart"/>
      <w:r w:rsidRPr="001527B4">
        <w:rPr>
          <w:rFonts w:ascii="Times New Roman" w:hAnsi="Times New Roman" w:cs="Times New Roman"/>
          <w:color w:val="000000" w:themeColor="text1"/>
        </w:rPr>
        <w:t>Fz</w:t>
      </w:r>
      <w:proofErr w:type="spellEnd"/>
      <w:r w:rsidRPr="001527B4">
        <w:rPr>
          <w:rFonts w:ascii="Times New Roman" w:hAnsi="Times New Roman" w:cs="Times New Roman"/>
          <w:color w:val="000000" w:themeColor="text1"/>
        </w:rPr>
        <w:t xml:space="preserve"> 7,62mm, M964, FAL; XI - armas e dispositivos que lancem agentes de guerra química ou gás agressivo e suas munições; </w:t>
      </w:r>
    </w:p>
    <w:p w14:paraId="2CFC6A25"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XII - dispositivos que constituam acessórios de armas e que tenham por objetivo dificultar a localização da arma, como os silenciadores de tiro, os quebra-chamas e outros, que servem para amortecer o estampido ou a chama do tiro e também os que modificam as condições de emprego, tais como os bocais lança-granadas e outros; </w:t>
      </w:r>
    </w:p>
    <w:p w14:paraId="6A80CEDA"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XIII - munições ou dispositivos com efeitos pirotécnicos, ou dispositivos similares capazes de provocar incêndios ou explosões; </w:t>
      </w:r>
    </w:p>
    <w:p w14:paraId="6A8C70FC"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XIV - munições com projéteis que contenham elementos químicos agressivos, cujos efeitos sobre a pessoa atingida sejam de aumentar consideravelmente os danos, tais como projéteis explosivos ou venenosos; </w:t>
      </w:r>
    </w:p>
    <w:p w14:paraId="28D7740D"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XV – espadas e espadins utilizados pelas Forças Armadas e Forças Auxiliares; </w:t>
      </w:r>
    </w:p>
    <w:p w14:paraId="6C8BDDE7"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XVI - equipamentos para visão noturna, tais como óculos, periscópios, lunetas, </w:t>
      </w:r>
      <w:proofErr w:type="spellStart"/>
      <w:r w:rsidRPr="001527B4">
        <w:rPr>
          <w:rFonts w:ascii="Times New Roman" w:hAnsi="Times New Roman" w:cs="Times New Roman"/>
          <w:color w:val="000000" w:themeColor="text1"/>
        </w:rPr>
        <w:t>etc</w:t>
      </w:r>
      <w:proofErr w:type="spellEnd"/>
      <w:r w:rsidR="00C22FEF">
        <w:rPr>
          <w:rFonts w:ascii="Times New Roman" w:hAnsi="Times New Roman" w:cs="Times New Roman"/>
          <w:color w:val="000000" w:themeColor="text1"/>
        </w:rPr>
        <w:t>;</w:t>
      </w:r>
    </w:p>
    <w:p w14:paraId="4CCCD630"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XVII - dispositivos ópticos de pontaria com aumento igual ou maior que seis vezes ou diâmetro da objetiva igual ou maior que trinta e seis milímetros; </w:t>
      </w:r>
    </w:p>
    <w:p w14:paraId="6941BF3C"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XVIII - dispositivos de pontaria que empregam luz ou outro meio de marcar o alvo; </w:t>
      </w:r>
    </w:p>
    <w:p w14:paraId="1A524BCC"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XIX - blindagens balísticas para munições de uso restrito; </w:t>
      </w:r>
    </w:p>
    <w:p w14:paraId="62329345"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lastRenderedPageBreak/>
        <w:t xml:space="preserve">XX - equipamentos de proteção balística contra armas de fogo portáteis de uso restrito, tais como coletes, escudos, capacetes, </w:t>
      </w:r>
      <w:proofErr w:type="spellStart"/>
      <w:r w:rsidRPr="001527B4">
        <w:rPr>
          <w:rFonts w:ascii="Times New Roman" w:hAnsi="Times New Roman" w:cs="Times New Roman"/>
          <w:color w:val="000000" w:themeColor="text1"/>
        </w:rPr>
        <w:t>etc</w:t>
      </w:r>
      <w:proofErr w:type="spellEnd"/>
      <w:r w:rsidRPr="001527B4">
        <w:rPr>
          <w:rFonts w:ascii="Times New Roman" w:hAnsi="Times New Roman" w:cs="Times New Roman"/>
          <w:color w:val="000000" w:themeColor="text1"/>
        </w:rPr>
        <w:t xml:space="preserve">; e </w:t>
      </w:r>
    </w:p>
    <w:p w14:paraId="4948A6D1"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XXI - veículos blindados de emprego civil ou militar. [grifou-se]</w:t>
      </w:r>
      <w:r w:rsidR="002A01D4">
        <w:rPr>
          <w:rFonts w:ascii="Times New Roman" w:hAnsi="Times New Roman" w:cs="Times New Roman"/>
          <w:color w:val="000000" w:themeColor="text1"/>
        </w:rPr>
        <w:t xml:space="preserve"> (BRASIL, 2000).</w:t>
      </w:r>
    </w:p>
    <w:p w14:paraId="03347739" w14:textId="77777777" w:rsidR="00E930C9" w:rsidRPr="00682ACF" w:rsidRDefault="00E930C9" w:rsidP="001527B4">
      <w:pPr>
        <w:spacing w:after="0" w:line="360" w:lineRule="auto"/>
        <w:ind w:left="2268"/>
        <w:jc w:val="both"/>
        <w:rPr>
          <w:rFonts w:ascii="Times New Roman" w:hAnsi="Times New Roman" w:cs="Times New Roman"/>
          <w:color w:val="000000" w:themeColor="text1"/>
          <w:sz w:val="20"/>
          <w:szCs w:val="20"/>
        </w:rPr>
      </w:pPr>
    </w:p>
    <w:p w14:paraId="0ECE6A46" w14:textId="77777777" w:rsidR="00E930C9" w:rsidRDefault="00E930C9" w:rsidP="001527B4">
      <w:pPr>
        <w:spacing w:after="0" w:line="360" w:lineRule="auto"/>
        <w:ind w:firstLine="709"/>
        <w:jc w:val="both"/>
        <w:rPr>
          <w:rFonts w:ascii="Times New Roman" w:hAnsi="Times New Roman" w:cs="Times New Roman"/>
          <w:color w:val="000000" w:themeColor="text1"/>
          <w:sz w:val="24"/>
          <w:szCs w:val="24"/>
        </w:rPr>
      </w:pPr>
      <w:r w:rsidRPr="00682ACF">
        <w:rPr>
          <w:rFonts w:ascii="Times New Roman" w:hAnsi="Times New Roman" w:cs="Times New Roman"/>
          <w:color w:val="000000" w:themeColor="text1"/>
          <w:sz w:val="24"/>
          <w:szCs w:val="24"/>
        </w:rPr>
        <w:t xml:space="preserve">O </w:t>
      </w:r>
      <w:r>
        <w:rPr>
          <w:rFonts w:ascii="Times New Roman" w:hAnsi="Times New Roman" w:cs="Times New Roman"/>
          <w:color w:val="000000" w:themeColor="text1"/>
          <w:sz w:val="24"/>
          <w:szCs w:val="24"/>
        </w:rPr>
        <w:t xml:space="preserve">artigo 17 da </w:t>
      </w:r>
      <w:r w:rsidR="001527B4">
        <w:rPr>
          <w:rFonts w:ascii="Times New Roman" w:hAnsi="Times New Roman" w:cs="Times New Roman"/>
          <w:color w:val="000000" w:themeColor="text1"/>
          <w:sz w:val="24"/>
          <w:szCs w:val="24"/>
        </w:rPr>
        <w:t xml:space="preserve">referida norma também </w:t>
      </w:r>
      <w:r w:rsidRPr="00682ACF">
        <w:rPr>
          <w:rFonts w:ascii="Times New Roman" w:hAnsi="Times New Roman" w:cs="Times New Roman"/>
          <w:color w:val="000000" w:themeColor="text1"/>
          <w:sz w:val="24"/>
          <w:szCs w:val="24"/>
        </w:rPr>
        <w:t>dispõe acerca das armas e acessórios de calibre, funcionamento e tipo classificados como de uso permitido.</w:t>
      </w:r>
    </w:p>
    <w:p w14:paraId="1FCFCB7D" w14:textId="77777777" w:rsidR="001527B4" w:rsidRPr="005D7ED7" w:rsidRDefault="001527B4" w:rsidP="001527B4">
      <w:pPr>
        <w:spacing w:after="0" w:line="360" w:lineRule="auto"/>
        <w:ind w:firstLine="709"/>
        <w:jc w:val="both"/>
        <w:rPr>
          <w:rFonts w:ascii="Times New Roman" w:hAnsi="Times New Roman" w:cs="Times New Roman"/>
          <w:color w:val="000000" w:themeColor="text1"/>
          <w:sz w:val="24"/>
          <w:szCs w:val="24"/>
        </w:rPr>
      </w:pPr>
    </w:p>
    <w:p w14:paraId="01BE2C8B"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Art. 17. São de uso permitido: </w:t>
      </w:r>
    </w:p>
    <w:p w14:paraId="77BF7176"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I - armas de fogo curtas, de repetição ou </w:t>
      </w:r>
      <w:proofErr w:type="spellStart"/>
      <w:r w:rsidRPr="001527B4">
        <w:rPr>
          <w:rFonts w:ascii="Times New Roman" w:hAnsi="Times New Roman" w:cs="Times New Roman"/>
          <w:color w:val="000000" w:themeColor="text1"/>
        </w:rPr>
        <w:t>semi-automáticas</w:t>
      </w:r>
      <w:proofErr w:type="spellEnd"/>
      <w:r w:rsidRPr="001527B4">
        <w:rPr>
          <w:rFonts w:ascii="Times New Roman" w:hAnsi="Times New Roman" w:cs="Times New Roman"/>
          <w:color w:val="000000" w:themeColor="text1"/>
        </w:rPr>
        <w:t xml:space="preserve">, cuja munição comum tenha, na saída do cano, energia de até trezentas libras-pé ou quatrocentos e sete Joules e suas munições, como por exemplo, os calibres .22 LR, .25 Auto, .32 Auto, .32 S&amp;W, .38 SPL e .380 Auto; </w:t>
      </w:r>
    </w:p>
    <w:p w14:paraId="0670B914"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II - armas de fogo longas raiadas, de repetição ou </w:t>
      </w:r>
      <w:proofErr w:type="spellStart"/>
      <w:r w:rsidRPr="001527B4">
        <w:rPr>
          <w:rFonts w:ascii="Times New Roman" w:hAnsi="Times New Roman" w:cs="Times New Roman"/>
          <w:color w:val="000000" w:themeColor="text1"/>
        </w:rPr>
        <w:t>semi-automáticas</w:t>
      </w:r>
      <w:proofErr w:type="spellEnd"/>
      <w:r w:rsidRPr="001527B4">
        <w:rPr>
          <w:rFonts w:ascii="Times New Roman" w:hAnsi="Times New Roman" w:cs="Times New Roman"/>
          <w:color w:val="000000" w:themeColor="text1"/>
        </w:rPr>
        <w:t xml:space="preserve">, cuja munição comum tenha, na saída do cano, energia de até mil libras-pé ou mil trezentos e </w:t>
      </w:r>
      <w:proofErr w:type="spellStart"/>
      <w:r w:rsidRPr="001527B4">
        <w:rPr>
          <w:rFonts w:ascii="Times New Roman" w:hAnsi="Times New Roman" w:cs="Times New Roman"/>
          <w:color w:val="000000" w:themeColor="text1"/>
        </w:rPr>
        <w:t>cinqüenta</w:t>
      </w:r>
      <w:proofErr w:type="spellEnd"/>
      <w:r w:rsidRPr="001527B4">
        <w:rPr>
          <w:rFonts w:ascii="Times New Roman" w:hAnsi="Times New Roman" w:cs="Times New Roman"/>
          <w:color w:val="000000" w:themeColor="text1"/>
        </w:rPr>
        <w:t xml:space="preserve"> e cinco Joules e suas munições, como por exemplo, os calibres .22 LR, .32-20, .38-40 e .44-40; </w:t>
      </w:r>
    </w:p>
    <w:p w14:paraId="2D78EC63"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III - armas de fogo de alma lisa, de repetição ou </w:t>
      </w:r>
      <w:proofErr w:type="spellStart"/>
      <w:r w:rsidRPr="001527B4">
        <w:rPr>
          <w:rFonts w:ascii="Times New Roman" w:hAnsi="Times New Roman" w:cs="Times New Roman"/>
          <w:color w:val="000000" w:themeColor="text1"/>
        </w:rPr>
        <w:t>semi-automáticas</w:t>
      </w:r>
      <w:proofErr w:type="spellEnd"/>
      <w:r w:rsidRPr="001527B4">
        <w:rPr>
          <w:rFonts w:ascii="Times New Roman" w:hAnsi="Times New Roman" w:cs="Times New Roman"/>
          <w:color w:val="000000" w:themeColor="text1"/>
        </w:rPr>
        <w:t xml:space="preserve">, calibre doze ou inferior, com comprimento de cano igual ou maior do que vinte e quatro polegadas ou seiscentos e dez milímetros; as de menor calibre, com qualquer comprimento de cano, e suas munições de uso permitido; </w:t>
      </w:r>
    </w:p>
    <w:p w14:paraId="13116DAE"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IV - armas de pressão por ação de gás comprimido ou por ação de mola, com calibre igual ou inferior a seis milímetros e suas munições de uso permitido; </w:t>
      </w:r>
    </w:p>
    <w:p w14:paraId="1EA96C47"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V - armas que tenham por finalidade dar partida em competições desportivas, que utilizem cartuchos contendo exclusivamente pólvora; VI - armas para uso industrial ou que utilizem projéteis anestésicos para uso veterinário; </w:t>
      </w:r>
    </w:p>
    <w:p w14:paraId="64AB9EE1"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VII - dispositivos óticos de pontaria com aumento menor que seis vezes e diâmetro da objetiva menor que trinta e seis milímetros; </w:t>
      </w:r>
    </w:p>
    <w:p w14:paraId="26FB1BB2"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VIII - cartuchos vazios, </w:t>
      </w:r>
      <w:proofErr w:type="spellStart"/>
      <w:r w:rsidRPr="001527B4">
        <w:rPr>
          <w:rFonts w:ascii="Times New Roman" w:hAnsi="Times New Roman" w:cs="Times New Roman"/>
          <w:color w:val="000000" w:themeColor="text1"/>
        </w:rPr>
        <w:t>semi-carregados</w:t>
      </w:r>
      <w:proofErr w:type="spellEnd"/>
      <w:r w:rsidRPr="001527B4">
        <w:rPr>
          <w:rFonts w:ascii="Times New Roman" w:hAnsi="Times New Roman" w:cs="Times New Roman"/>
          <w:color w:val="000000" w:themeColor="text1"/>
        </w:rPr>
        <w:t xml:space="preserve"> ou carregados a chumbo granulado, conhecidos como "cartuchos de caça", destinados a armas de fogo de alma lisa de calibre permitido; </w:t>
      </w:r>
    </w:p>
    <w:p w14:paraId="0A623C1B"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IX - blindagens balísticas para munições de uso permitido; </w:t>
      </w:r>
    </w:p>
    <w:p w14:paraId="75A89360"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 xml:space="preserve">X - equipamentos de proteção balística contra armas de fogo de porte de uso permitido, tais como coletes, escudos, capacetes, </w:t>
      </w:r>
      <w:proofErr w:type="spellStart"/>
      <w:r w:rsidRPr="001527B4">
        <w:rPr>
          <w:rFonts w:ascii="Times New Roman" w:hAnsi="Times New Roman" w:cs="Times New Roman"/>
          <w:color w:val="000000" w:themeColor="text1"/>
        </w:rPr>
        <w:t>etc</w:t>
      </w:r>
      <w:proofErr w:type="spellEnd"/>
      <w:r w:rsidRPr="001527B4">
        <w:rPr>
          <w:rFonts w:ascii="Times New Roman" w:hAnsi="Times New Roman" w:cs="Times New Roman"/>
          <w:color w:val="000000" w:themeColor="text1"/>
        </w:rPr>
        <w:t xml:space="preserve">; e </w:t>
      </w:r>
    </w:p>
    <w:p w14:paraId="5F2AB339" w14:textId="77777777" w:rsidR="00E930C9" w:rsidRPr="001527B4" w:rsidRDefault="00E930C9" w:rsidP="00E930C9">
      <w:pPr>
        <w:spacing w:after="0" w:line="240" w:lineRule="auto"/>
        <w:ind w:left="2268"/>
        <w:jc w:val="both"/>
        <w:rPr>
          <w:rFonts w:ascii="Times New Roman" w:hAnsi="Times New Roman" w:cs="Times New Roman"/>
          <w:color w:val="000000" w:themeColor="text1"/>
        </w:rPr>
      </w:pPr>
      <w:r w:rsidRPr="001527B4">
        <w:rPr>
          <w:rFonts w:ascii="Times New Roman" w:hAnsi="Times New Roman" w:cs="Times New Roman"/>
          <w:color w:val="000000" w:themeColor="text1"/>
        </w:rPr>
        <w:t>XI - veículo de passeio blindado. [grifou-se]</w:t>
      </w:r>
      <w:r w:rsidR="002A01D4">
        <w:rPr>
          <w:rFonts w:ascii="Times New Roman" w:hAnsi="Times New Roman" w:cs="Times New Roman"/>
          <w:color w:val="000000" w:themeColor="text1"/>
        </w:rPr>
        <w:t xml:space="preserve"> (BRASIL, 2000).</w:t>
      </w:r>
    </w:p>
    <w:p w14:paraId="042A7A89" w14:textId="77777777" w:rsidR="00E930C9" w:rsidRPr="001963BC" w:rsidRDefault="00E930C9" w:rsidP="00E930C9">
      <w:pPr>
        <w:spacing w:line="240" w:lineRule="auto"/>
        <w:jc w:val="both"/>
        <w:rPr>
          <w:rFonts w:ascii="Times New Roman" w:hAnsi="Times New Roman" w:cs="Times New Roman"/>
          <w:color w:val="000000" w:themeColor="text1"/>
          <w:sz w:val="24"/>
          <w:szCs w:val="24"/>
        </w:rPr>
      </w:pPr>
    </w:p>
    <w:p w14:paraId="6CAB91AA" w14:textId="77777777" w:rsidR="001527B4" w:rsidRDefault="001527B4" w:rsidP="00C475E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0"/>
          <w:szCs w:val="20"/>
        </w:rPr>
        <w:tab/>
      </w:r>
      <w:r w:rsidRPr="001527B4">
        <w:rPr>
          <w:rFonts w:ascii="Times New Roman" w:hAnsi="Times New Roman" w:cs="Times New Roman"/>
          <w:color w:val="000000" w:themeColor="text1"/>
          <w:sz w:val="24"/>
          <w:szCs w:val="24"/>
        </w:rPr>
        <w:t>A part</w:t>
      </w:r>
      <w:r>
        <w:rPr>
          <w:rFonts w:ascii="Times New Roman" w:hAnsi="Times New Roman" w:cs="Times New Roman"/>
          <w:color w:val="000000" w:themeColor="text1"/>
          <w:sz w:val="24"/>
          <w:szCs w:val="24"/>
        </w:rPr>
        <w:t>ir desta rápida demonstração legal acerca da classificação das armas</w:t>
      </w:r>
      <w:r w:rsidR="00C475E1">
        <w:rPr>
          <w:rFonts w:ascii="Times New Roman" w:hAnsi="Times New Roman" w:cs="Times New Roman"/>
          <w:color w:val="000000" w:themeColor="text1"/>
          <w:sz w:val="24"/>
          <w:szCs w:val="24"/>
        </w:rPr>
        <w:t xml:space="preserve"> como sendo de uso permitido e uso restrito, deve-se dizer, a grosso modo, que as primeiras são armas permitidas ao uso da população, ou civis; e que as armas de uso restrito são aquelas que possuem especificações diferenciadas, tanto em relação ao uso, quanto ao calibre. Desta forma, as últimas são voltadas ao uso das Forças Armadas ou por pessoas físicas e jurídicas habilitadas, devidamente autorizadas pelo exército.</w:t>
      </w:r>
    </w:p>
    <w:p w14:paraId="0D0013EF" w14:textId="77777777" w:rsidR="00EE6838" w:rsidRPr="001527B4" w:rsidRDefault="00EE6838" w:rsidP="00C475E1">
      <w:pPr>
        <w:spacing w:after="0" w:line="360" w:lineRule="auto"/>
        <w:jc w:val="both"/>
        <w:rPr>
          <w:rFonts w:ascii="Times New Roman" w:hAnsi="Times New Roman" w:cs="Times New Roman"/>
          <w:color w:val="000000" w:themeColor="text1"/>
          <w:sz w:val="24"/>
          <w:szCs w:val="24"/>
        </w:rPr>
      </w:pPr>
    </w:p>
    <w:p w14:paraId="57095DF6" w14:textId="77777777" w:rsidR="00E930C9" w:rsidRDefault="00C475E1" w:rsidP="00C475E1">
      <w:pPr>
        <w:spacing w:after="0" w:line="360" w:lineRule="auto"/>
        <w:jc w:val="both"/>
        <w:rPr>
          <w:rFonts w:ascii="Times New Roman" w:hAnsi="Times New Roman" w:cs="Times New Roman"/>
          <w:color w:val="000000" w:themeColor="text1"/>
          <w:sz w:val="24"/>
          <w:szCs w:val="24"/>
        </w:rPr>
      </w:pPr>
      <w:r w:rsidRPr="00C475E1">
        <w:rPr>
          <w:rFonts w:ascii="Times New Roman" w:hAnsi="Times New Roman" w:cs="Times New Roman"/>
          <w:color w:val="000000" w:themeColor="text1"/>
          <w:sz w:val="24"/>
          <w:szCs w:val="24"/>
        </w:rPr>
        <w:t xml:space="preserve">2.2 </w:t>
      </w:r>
      <w:r w:rsidR="00E930C9" w:rsidRPr="00C475E1">
        <w:rPr>
          <w:rFonts w:ascii="Times New Roman" w:hAnsi="Times New Roman" w:cs="Times New Roman"/>
          <w:color w:val="000000" w:themeColor="text1"/>
          <w:sz w:val="24"/>
          <w:szCs w:val="24"/>
        </w:rPr>
        <w:t>EVOLUÇÃO DAS LEIS DE ARMA DE FOGO NO BRASIL</w:t>
      </w:r>
    </w:p>
    <w:p w14:paraId="1D6691AB" w14:textId="77777777" w:rsidR="00C475E1" w:rsidRPr="00C475E1" w:rsidRDefault="00C475E1" w:rsidP="00C475E1">
      <w:pPr>
        <w:spacing w:after="0" w:line="360" w:lineRule="auto"/>
        <w:jc w:val="both"/>
        <w:rPr>
          <w:rFonts w:ascii="Times New Roman" w:hAnsi="Times New Roman" w:cs="Times New Roman"/>
          <w:color w:val="000000" w:themeColor="text1"/>
          <w:sz w:val="24"/>
          <w:szCs w:val="24"/>
        </w:rPr>
      </w:pPr>
    </w:p>
    <w:p w14:paraId="02EF04CC" w14:textId="77777777" w:rsidR="00E930C9" w:rsidRPr="00D346D1" w:rsidRDefault="00E930C9" w:rsidP="00C475E1">
      <w:pPr>
        <w:spacing w:after="0" w:line="360" w:lineRule="auto"/>
        <w:ind w:firstLine="709"/>
        <w:jc w:val="both"/>
        <w:rPr>
          <w:rFonts w:ascii="Times New Roman" w:hAnsi="Times New Roman" w:cs="Times New Roman"/>
          <w:color w:val="000000" w:themeColor="text1"/>
          <w:sz w:val="24"/>
          <w:szCs w:val="24"/>
        </w:rPr>
      </w:pPr>
      <w:r w:rsidRPr="00D346D1">
        <w:rPr>
          <w:rFonts w:ascii="Times New Roman" w:hAnsi="Times New Roman" w:cs="Times New Roman"/>
          <w:color w:val="000000" w:themeColor="text1"/>
          <w:sz w:val="24"/>
          <w:szCs w:val="24"/>
        </w:rPr>
        <w:lastRenderedPageBreak/>
        <w:t>A legislação Brasileira sobre o porte de arma de fogo sempre foi passível de diversas alterações ao longo dos anos, não passando segurança jurídica ao que pulsa à utilização, posse e porte de arma de fogo.</w:t>
      </w:r>
    </w:p>
    <w:p w14:paraId="2697B803" w14:textId="77777777" w:rsidR="00E930C9" w:rsidRDefault="00C475E1" w:rsidP="00E930C9">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Durante anos</w:t>
      </w:r>
      <w:r w:rsidR="00E930C9" w:rsidRPr="00D346D1">
        <w:rPr>
          <w:rFonts w:ascii="Times New Roman" w:hAnsi="Times New Roman" w:cs="Times New Roman"/>
          <w:color w:val="000000" w:themeColor="text1"/>
          <w:sz w:val="24"/>
          <w:szCs w:val="24"/>
        </w:rPr>
        <w:t>, mais precisamente à época de D. Pedro, já existia disposições referentes ao controle das armas de fogo, conhecida</w:t>
      </w:r>
      <w:r>
        <w:rPr>
          <w:rFonts w:ascii="Times New Roman" w:hAnsi="Times New Roman" w:cs="Times New Roman"/>
          <w:color w:val="000000" w:themeColor="text1"/>
          <w:sz w:val="24"/>
          <w:szCs w:val="24"/>
        </w:rPr>
        <w:t>,</w:t>
      </w:r>
      <w:r w:rsidR="00E930C9" w:rsidRPr="00D346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à época,</w:t>
      </w:r>
      <w:r w:rsidR="00E930C9" w:rsidRPr="00D346D1">
        <w:rPr>
          <w:rFonts w:ascii="Times New Roman" w:hAnsi="Times New Roman" w:cs="Times New Roman"/>
          <w:color w:val="000000" w:themeColor="text1"/>
          <w:sz w:val="24"/>
          <w:szCs w:val="24"/>
        </w:rPr>
        <w:t xml:space="preserve"> como “armas de defesa”. Assim, tínhamos o código criminal do império, também conhecido por lei de 16 de dezembro de 1830, já aprontava sobre tal tema.</w:t>
      </w:r>
      <w:r>
        <w:rPr>
          <w:rFonts w:ascii="Times New Roman" w:hAnsi="Times New Roman" w:cs="Times New Roman"/>
          <w:color w:val="000000" w:themeColor="text1"/>
          <w:sz w:val="24"/>
          <w:szCs w:val="24"/>
        </w:rPr>
        <w:t xml:space="preserve"> Observe-se trechos da referida norma:</w:t>
      </w:r>
    </w:p>
    <w:p w14:paraId="257B23E2" w14:textId="77777777" w:rsidR="00C475E1" w:rsidRPr="002862A6" w:rsidRDefault="00C475E1" w:rsidP="00E930C9">
      <w:pPr>
        <w:spacing w:after="0" w:line="360" w:lineRule="auto"/>
        <w:ind w:firstLine="709"/>
        <w:jc w:val="both"/>
        <w:rPr>
          <w:rFonts w:ascii="Times New Roman" w:hAnsi="Times New Roman" w:cs="Times New Roman"/>
          <w:color w:val="000000" w:themeColor="text1"/>
          <w:sz w:val="24"/>
          <w:szCs w:val="24"/>
        </w:rPr>
      </w:pPr>
    </w:p>
    <w:p w14:paraId="001C68F3" w14:textId="77777777" w:rsidR="00E930C9" w:rsidRPr="00C475E1" w:rsidRDefault="00E930C9" w:rsidP="00E930C9">
      <w:pPr>
        <w:spacing w:after="0" w:line="240" w:lineRule="auto"/>
        <w:ind w:left="2268"/>
        <w:jc w:val="both"/>
        <w:rPr>
          <w:rFonts w:ascii="Times New Roman" w:hAnsi="Times New Roman" w:cs="Times New Roman"/>
          <w:color w:val="000000" w:themeColor="text1"/>
        </w:rPr>
      </w:pPr>
      <w:r w:rsidRPr="00C475E1">
        <w:rPr>
          <w:rFonts w:ascii="Times New Roman" w:hAnsi="Times New Roman" w:cs="Times New Roman"/>
          <w:color w:val="000000" w:themeColor="text1"/>
        </w:rPr>
        <w:t xml:space="preserve">CAPITULO V </w:t>
      </w:r>
    </w:p>
    <w:p w14:paraId="5CF2EF91" w14:textId="77777777" w:rsidR="00E930C9" w:rsidRPr="00C475E1" w:rsidRDefault="00E930C9" w:rsidP="00E930C9">
      <w:pPr>
        <w:spacing w:after="0" w:line="240" w:lineRule="auto"/>
        <w:ind w:left="2268"/>
        <w:jc w:val="both"/>
        <w:rPr>
          <w:rFonts w:ascii="Times New Roman" w:hAnsi="Times New Roman" w:cs="Times New Roman"/>
          <w:color w:val="000000" w:themeColor="text1"/>
        </w:rPr>
      </w:pPr>
      <w:r w:rsidRPr="00C475E1">
        <w:rPr>
          <w:rFonts w:ascii="Times New Roman" w:hAnsi="Times New Roman" w:cs="Times New Roman"/>
          <w:color w:val="000000" w:themeColor="text1"/>
        </w:rPr>
        <w:t xml:space="preserve">USO DE ARMAS DEFESAS Art. 297. </w:t>
      </w:r>
    </w:p>
    <w:p w14:paraId="6EDD7DD8" w14:textId="0A7F3737" w:rsidR="00E930C9" w:rsidRPr="00C475E1" w:rsidRDefault="00E930C9" w:rsidP="00E930C9">
      <w:pPr>
        <w:spacing w:after="0" w:line="240" w:lineRule="auto"/>
        <w:ind w:left="2268"/>
        <w:jc w:val="both"/>
        <w:rPr>
          <w:rFonts w:ascii="Times New Roman" w:hAnsi="Times New Roman" w:cs="Times New Roman"/>
          <w:color w:val="000000" w:themeColor="text1"/>
        </w:rPr>
      </w:pPr>
      <w:r w:rsidRPr="00C475E1">
        <w:rPr>
          <w:rFonts w:ascii="Times New Roman" w:hAnsi="Times New Roman" w:cs="Times New Roman"/>
          <w:color w:val="000000" w:themeColor="text1"/>
        </w:rPr>
        <w:t>Usar de armas ofensivas, que forem proibidas. Penas - de prisão por quinze a sessenta dias, e de multa corr</w:t>
      </w:r>
      <w:r w:rsidR="00E24325">
        <w:rPr>
          <w:rFonts w:ascii="Times New Roman" w:hAnsi="Times New Roman" w:cs="Times New Roman"/>
          <w:color w:val="000000" w:themeColor="text1"/>
        </w:rPr>
        <w:t xml:space="preserve">espondente </w:t>
      </w:r>
      <w:proofErr w:type="spellStart"/>
      <w:r w:rsidR="00E24325">
        <w:rPr>
          <w:rFonts w:ascii="Times New Roman" w:hAnsi="Times New Roman" w:cs="Times New Roman"/>
          <w:color w:val="000000" w:themeColor="text1"/>
        </w:rPr>
        <w:t>á</w:t>
      </w:r>
      <w:proofErr w:type="spellEnd"/>
      <w:r w:rsidR="00E24325">
        <w:rPr>
          <w:rFonts w:ascii="Times New Roman" w:hAnsi="Times New Roman" w:cs="Times New Roman"/>
          <w:color w:val="000000" w:themeColor="text1"/>
        </w:rPr>
        <w:t xml:space="preserve"> metade do tempo, al</w:t>
      </w:r>
      <w:bookmarkStart w:id="0" w:name="_GoBack"/>
      <w:bookmarkEnd w:id="0"/>
      <w:r w:rsidRPr="00C475E1">
        <w:rPr>
          <w:rFonts w:ascii="Times New Roman" w:hAnsi="Times New Roman" w:cs="Times New Roman"/>
          <w:color w:val="000000" w:themeColor="text1"/>
        </w:rPr>
        <w:t xml:space="preserve">ém da perda das armas. </w:t>
      </w:r>
    </w:p>
    <w:p w14:paraId="4231AC79" w14:textId="77777777" w:rsidR="00E930C9" w:rsidRPr="00C475E1" w:rsidRDefault="00E930C9" w:rsidP="00E930C9">
      <w:pPr>
        <w:spacing w:after="0" w:line="240" w:lineRule="auto"/>
        <w:ind w:left="2268"/>
        <w:jc w:val="both"/>
        <w:rPr>
          <w:rFonts w:ascii="Times New Roman" w:hAnsi="Times New Roman" w:cs="Times New Roman"/>
          <w:color w:val="000000" w:themeColor="text1"/>
        </w:rPr>
      </w:pPr>
      <w:r w:rsidRPr="00C475E1">
        <w:rPr>
          <w:rFonts w:ascii="Times New Roman" w:hAnsi="Times New Roman" w:cs="Times New Roman"/>
          <w:color w:val="000000" w:themeColor="text1"/>
        </w:rPr>
        <w:t xml:space="preserve">Art. 298. Não incorrerão nas penas do artigo antecedente: </w:t>
      </w:r>
    </w:p>
    <w:p w14:paraId="06B2721B" w14:textId="77777777" w:rsidR="00E930C9" w:rsidRPr="00C475E1" w:rsidRDefault="00E930C9" w:rsidP="00E930C9">
      <w:pPr>
        <w:spacing w:after="0" w:line="240" w:lineRule="auto"/>
        <w:ind w:left="2268"/>
        <w:jc w:val="both"/>
        <w:rPr>
          <w:rFonts w:ascii="Times New Roman" w:hAnsi="Times New Roman" w:cs="Times New Roman"/>
          <w:color w:val="000000" w:themeColor="text1"/>
        </w:rPr>
      </w:pPr>
      <w:r w:rsidRPr="00C475E1">
        <w:rPr>
          <w:rFonts w:ascii="Times New Roman" w:hAnsi="Times New Roman" w:cs="Times New Roman"/>
          <w:color w:val="000000" w:themeColor="text1"/>
        </w:rPr>
        <w:t xml:space="preserve">1º Os Oficiais de Justiça, andando em diligencia. </w:t>
      </w:r>
    </w:p>
    <w:p w14:paraId="06D0289D" w14:textId="77777777" w:rsidR="00E930C9" w:rsidRPr="00C475E1" w:rsidRDefault="00E930C9" w:rsidP="00E930C9">
      <w:pPr>
        <w:spacing w:after="0" w:line="240" w:lineRule="auto"/>
        <w:ind w:left="2268"/>
        <w:jc w:val="both"/>
        <w:rPr>
          <w:rFonts w:ascii="Times New Roman" w:hAnsi="Times New Roman" w:cs="Times New Roman"/>
          <w:color w:val="000000" w:themeColor="text1"/>
        </w:rPr>
      </w:pPr>
      <w:r w:rsidRPr="00C475E1">
        <w:rPr>
          <w:rFonts w:ascii="Times New Roman" w:hAnsi="Times New Roman" w:cs="Times New Roman"/>
          <w:color w:val="000000" w:themeColor="text1"/>
        </w:rPr>
        <w:t>2º Os Militares da primeira e segunda linha, e ordenanças, andando em diligencia, ou em exercício na forma de seus regulamentos.</w:t>
      </w:r>
    </w:p>
    <w:p w14:paraId="7AB2C85A" w14:textId="77777777" w:rsidR="00E930C9" w:rsidRPr="00C475E1" w:rsidRDefault="00E930C9" w:rsidP="00E930C9">
      <w:pPr>
        <w:spacing w:after="0" w:line="240" w:lineRule="auto"/>
        <w:ind w:left="2268"/>
        <w:jc w:val="both"/>
        <w:rPr>
          <w:rFonts w:ascii="Times New Roman" w:hAnsi="Times New Roman" w:cs="Times New Roman"/>
          <w:color w:val="000000" w:themeColor="text1"/>
        </w:rPr>
      </w:pPr>
      <w:r w:rsidRPr="00C475E1">
        <w:rPr>
          <w:rFonts w:ascii="Times New Roman" w:hAnsi="Times New Roman" w:cs="Times New Roman"/>
          <w:color w:val="000000" w:themeColor="text1"/>
        </w:rPr>
        <w:t xml:space="preserve"> 3º Os que obtiverem licença dos Juízes de Paz. </w:t>
      </w:r>
    </w:p>
    <w:p w14:paraId="37BD232D" w14:textId="77777777" w:rsidR="00E930C9" w:rsidRPr="00C475E1" w:rsidRDefault="00E930C9" w:rsidP="00E930C9">
      <w:pPr>
        <w:spacing w:after="0" w:line="240" w:lineRule="auto"/>
        <w:ind w:left="2268"/>
        <w:jc w:val="both"/>
        <w:rPr>
          <w:rFonts w:ascii="Times New Roman" w:hAnsi="Times New Roman" w:cs="Times New Roman"/>
          <w:color w:val="000000" w:themeColor="text1"/>
        </w:rPr>
      </w:pPr>
      <w:r w:rsidRPr="00C475E1">
        <w:rPr>
          <w:rFonts w:ascii="Times New Roman" w:hAnsi="Times New Roman" w:cs="Times New Roman"/>
          <w:color w:val="000000" w:themeColor="text1"/>
        </w:rPr>
        <w:t>Art. 299. As câmaras Municipais declararão em editais, quais sejam as armas ofensivas, cujo uso poderão permitir os Juízes de Paz; os casos, em que as poderão permitir; e bem assim quais as armas ofensivas, que será licito trazer, e usar sem licença aos ocupados em trabalhos, para que elas forem necessárias</w:t>
      </w:r>
      <w:r w:rsidR="00AA34FC">
        <w:rPr>
          <w:rFonts w:ascii="Times New Roman" w:hAnsi="Times New Roman" w:cs="Times New Roman"/>
          <w:color w:val="000000" w:themeColor="text1"/>
        </w:rPr>
        <w:t xml:space="preserve"> (BRASIL, 1830).</w:t>
      </w:r>
    </w:p>
    <w:p w14:paraId="6DFB4033" w14:textId="77777777" w:rsidR="00C475E1" w:rsidRPr="001963BC" w:rsidRDefault="00C475E1" w:rsidP="00C475E1">
      <w:pPr>
        <w:spacing w:after="0" w:line="360" w:lineRule="auto"/>
        <w:jc w:val="both"/>
        <w:rPr>
          <w:rFonts w:ascii="Times New Roman" w:hAnsi="Times New Roman" w:cs="Times New Roman"/>
          <w:color w:val="000000" w:themeColor="text1"/>
          <w:sz w:val="24"/>
          <w:szCs w:val="24"/>
        </w:rPr>
      </w:pPr>
    </w:p>
    <w:p w14:paraId="5ADACFF9" w14:textId="77777777" w:rsidR="00E930C9" w:rsidRPr="00D346D1" w:rsidRDefault="00C475E1" w:rsidP="00C475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Nota-se</w:t>
      </w:r>
      <w:r w:rsidR="00E930C9" w:rsidRPr="00D346D1">
        <w:rPr>
          <w:rFonts w:ascii="Times New Roman" w:hAnsi="Times New Roman" w:cs="Times New Roman"/>
          <w:color w:val="000000" w:themeColor="text1"/>
          <w:sz w:val="24"/>
          <w:szCs w:val="24"/>
        </w:rPr>
        <w:t xml:space="preserve"> que no art. 298, §3º,</w:t>
      </w:r>
      <w:r>
        <w:rPr>
          <w:rFonts w:ascii="Times New Roman" w:hAnsi="Times New Roman" w:cs="Times New Roman"/>
          <w:color w:val="000000" w:themeColor="text1"/>
          <w:sz w:val="24"/>
          <w:szCs w:val="24"/>
        </w:rPr>
        <w:t xml:space="preserve"> demonstra que</w:t>
      </w:r>
      <w:r w:rsidR="00E930C9" w:rsidRPr="00D346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eram </w:t>
      </w:r>
      <w:r w:rsidR="00E930C9" w:rsidRPr="00D346D1">
        <w:rPr>
          <w:rFonts w:ascii="Times New Roman" w:hAnsi="Times New Roman" w:cs="Times New Roman"/>
          <w:color w:val="000000" w:themeColor="text1"/>
          <w:sz w:val="24"/>
          <w:szCs w:val="24"/>
        </w:rPr>
        <w:t>os juízes de pa</w:t>
      </w:r>
      <w:r>
        <w:rPr>
          <w:rFonts w:ascii="Times New Roman" w:hAnsi="Times New Roman" w:cs="Times New Roman"/>
          <w:color w:val="000000" w:themeColor="text1"/>
          <w:sz w:val="24"/>
          <w:szCs w:val="24"/>
        </w:rPr>
        <w:t xml:space="preserve">z, </w:t>
      </w:r>
      <w:r w:rsidR="00E930C9" w:rsidRPr="00D346D1">
        <w:rPr>
          <w:rFonts w:ascii="Times New Roman" w:hAnsi="Times New Roman" w:cs="Times New Roman"/>
          <w:color w:val="000000" w:themeColor="text1"/>
          <w:sz w:val="24"/>
          <w:szCs w:val="24"/>
        </w:rPr>
        <w:t>possuidores do elemento discricionário para autorização da licença para a utilização das armas. Perceb</w:t>
      </w:r>
      <w:r>
        <w:rPr>
          <w:rFonts w:ascii="Times New Roman" w:hAnsi="Times New Roman" w:cs="Times New Roman"/>
          <w:color w:val="000000" w:themeColor="text1"/>
          <w:sz w:val="24"/>
          <w:szCs w:val="24"/>
        </w:rPr>
        <w:t xml:space="preserve">e-se, também, </w:t>
      </w:r>
      <w:r w:rsidR="00E930C9" w:rsidRPr="00D346D1">
        <w:rPr>
          <w:rFonts w:ascii="Times New Roman" w:hAnsi="Times New Roman" w:cs="Times New Roman"/>
          <w:color w:val="000000" w:themeColor="text1"/>
          <w:sz w:val="24"/>
          <w:szCs w:val="24"/>
        </w:rPr>
        <w:t xml:space="preserve">que o art. 297 utiliza à expressão “usar” não se referindo necessariamente </w:t>
      </w:r>
      <w:r w:rsidRPr="00D346D1">
        <w:rPr>
          <w:rFonts w:ascii="Times New Roman" w:hAnsi="Times New Roman" w:cs="Times New Roman"/>
          <w:color w:val="000000" w:themeColor="text1"/>
          <w:sz w:val="24"/>
          <w:szCs w:val="24"/>
        </w:rPr>
        <w:t>a</w:t>
      </w:r>
      <w:r w:rsidR="00E930C9" w:rsidRPr="00D346D1">
        <w:rPr>
          <w:rFonts w:ascii="Times New Roman" w:hAnsi="Times New Roman" w:cs="Times New Roman"/>
          <w:color w:val="000000" w:themeColor="text1"/>
          <w:sz w:val="24"/>
          <w:szCs w:val="24"/>
        </w:rPr>
        <w:t xml:space="preserve"> possuir ou portar. </w:t>
      </w:r>
    </w:p>
    <w:p w14:paraId="17696F95" w14:textId="77777777" w:rsidR="00E930C9" w:rsidRPr="00D346D1" w:rsidRDefault="00E930C9" w:rsidP="00E930C9">
      <w:pPr>
        <w:spacing w:after="0" w:line="360" w:lineRule="auto"/>
        <w:ind w:firstLine="709"/>
        <w:jc w:val="both"/>
        <w:rPr>
          <w:rFonts w:ascii="Times New Roman" w:hAnsi="Times New Roman" w:cs="Times New Roman"/>
          <w:color w:val="000000" w:themeColor="text1"/>
          <w:sz w:val="24"/>
          <w:szCs w:val="24"/>
        </w:rPr>
      </w:pPr>
      <w:r w:rsidRPr="00D346D1">
        <w:rPr>
          <w:rFonts w:ascii="Times New Roman" w:hAnsi="Times New Roman" w:cs="Times New Roman"/>
          <w:color w:val="000000" w:themeColor="text1"/>
          <w:sz w:val="24"/>
          <w:szCs w:val="24"/>
        </w:rPr>
        <w:t>Esta legislação não previa realização de um teste psicológico ou prático, para à aquisição e utilização das armas de fogo, não fazendo mençã</w:t>
      </w:r>
      <w:r>
        <w:rPr>
          <w:rFonts w:ascii="Times New Roman" w:hAnsi="Times New Roman" w:cs="Times New Roman"/>
          <w:color w:val="000000" w:themeColor="text1"/>
          <w:sz w:val="24"/>
          <w:szCs w:val="24"/>
        </w:rPr>
        <w:t xml:space="preserve">o </w:t>
      </w:r>
      <w:r w:rsidR="00C475E1">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possuir, mas sim ao portar, d</w:t>
      </w:r>
      <w:r w:rsidRPr="00D346D1">
        <w:rPr>
          <w:rFonts w:ascii="Times New Roman" w:hAnsi="Times New Roman" w:cs="Times New Roman"/>
          <w:color w:val="000000" w:themeColor="text1"/>
          <w:sz w:val="24"/>
          <w:szCs w:val="24"/>
        </w:rPr>
        <w:t>esta maneira, presume-se que era permitido a qualquer pessoa adquirir uma ou mais armas, contanto que não fosse</w:t>
      </w:r>
      <w:r>
        <w:rPr>
          <w:rFonts w:ascii="Times New Roman" w:hAnsi="Times New Roman" w:cs="Times New Roman"/>
          <w:color w:val="000000" w:themeColor="text1"/>
          <w:sz w:val="24"/>
          <w:szCs w:val="24"/>
        </w:rPr>
        <w:t>m</w:t>
      </w:r>
      <w:r w:rsidRPr="00D346D1">
        <w:rPr>
          <w:rFonts w:ascii="Times New Roman" w:hAnsi="Times New Roman" w:cs="Times New Roman"/>
          <w:color w:val="000000" w:themeColor="text1"/>
          <w:sz w:val="24"/>
          <w:szCs w:val="24"/>
        </w:rPr>
        <w:t xml:space="preserve"> armas proibidas.</w:t>
      </w:r>
    </w:p>
    <w:p w14:paraId="42EA5EBA" w14:textId="77777777" w:rsidR="00E930C9" w:rsidRPr="00D346D1" w:rsidRDefault="00E930C9" w:rsidP="00E930C9">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que tange</w:t>
      </w:r>
      <w:r w:rsidRPr="00D346D1">
        <w:rPr>
          <w:rFonts w:ascii="Times New Roman" w:hAnsi="Times New Roman" w:cs="Times New Roman"/>
          <w:color w:val="000000" w:themeColor="text1"/>
          <w:sz w:val="24"/>
          <w:szCs w:val="24"/>
        </w:rPr>
        <w:t xml:space="preserve"> o art. 299, percebe-se que</w:t>
      </w:r>
      <w:r w:rsidR="00AA34FC">
        <w:rPr>
          <w:rFonts w:ascii="Times New Roman" w:hAnsi="Times New Roman" w:cs="Times New Roman"/>
          <w:color w:val="000000" w:themeColor="text1"/>
          <w:sz w:val="24"/>
          <w:szCs w:val="24"/>
        </w:rPr>
        <w:t>,</w:t>
      </w:r>
      <w:r w:rsidRPr="00D346D1">
        <w:rPr>
          <w:rFonts w:ascii="Times New Roman" w:hAnsi="Times New Roman" w:cs="Times New Roman"/>
          <w:color w:val="000000" w:themeColor="text1"/>
          <w:sz w:val="24"/>
          <w:szCs w:val="24"/>
        </w:rPr>
        <w:t xml:space="preserve"> na época</w:t>
      </w:r>
      <w:r w:rsidR="00AA34FC">
        <w:rPr>
          <w:rFonts w:ascii="Times New Roman" w:hAnsi="Times New Roman" w:cs="Times New Roman"/>
          <w:color w:val="000000" w:themeColor="text1"/>
          <w:sz w:val="24"/>
          <w:szCs w:val="24"/>
        </w:rPr>
        <w:t>,</w:t>
      </w:r>
      <w:r w:rsidRPr="00D346D1">
        <w:rPr>
          <w:rFonts w:ascii="Times New Roman" w:hAnsi="Times New Roman" w:cs="Times New Roman"/>
          <w:color w:val="000000" w:themeColor="text1"/>
          <w:sz w:val="24"/>
          <w:szCs w:val="24"/>
        </w:rPr>
        <w:t xml:space="preserve"> já havia uma certa cautela para definir o funcionamento e calibre das armas que poderiam ser portadas pela população, </w:t>
      </w:r>
      <w:r w:rsidR="00AA34FC">
        <w:rPr>
          <w:rFonts w:ascii="Times New Roman" w:hAnsi="Times New Roman" w:cs="Times New Roman"/>
          <w:color w:val="000000" w:themeColor="text1"/>
          <w:sz w:val="24"/>
          <w:szCs w:val="24"/>
        </w:rPr>
        <w:t>no entanto, este cuidado</w:t>
      </w:r>
      <w:r w:rsidRPr="00D346D1">
        <w:rPr>
          <w:rFonts w:ascii="Times New Roman" w:hAnsi="Times New Roman" w:cs="Times New Roman"/>
          <w:color w:val="000000" w:themeColor="text1"/>
          <w:sz w:val="24"/>
          <w:szCs w:val="24"/>
        </w:rPr>
        <w:t xml:space="preserve"> só alcança</w:t>
      </w:r>
      <w:r w:rsidR="00AA34FC">
        <w:rPr>
          <w:rFonts w:ascii="Times New Roman" w:hAnsi="Times New Roman" w:cs="Times New Roman"/>
          <w:color w:val="000000" w:themeColor="text1"/>
          <w:sz w:val="24"/>
          <w:szCs w:val="24"/>
        </w:rPr>
        <w:t>va</w:t>
      </w:r>
      <w:r w:rsidRPr="00D346D1">
        <w:rPr>
          <w:rFonts w:ascii="Times New Roman" w:hAnsi="Times New Roman" w:cs="Times New Roman"/>
          <w:color w:val="000000" w:themeColor="text1"/>
          <w:sz w:val="24"/>
          <w:szCs w:val="24"/>
        </w:rPr>
        <w:t xml:space="preserve"> as portadas pelo cidadão e não as guardadas em sua residência.</w:t>
      </w:r>
    </w:p>
    <w:p w14:paraId="3440D6DE" w14:textId="77777777" w:rsidR="00E930C9" w:rsidRPr="00D346D1" w:rsidRDefault="00E930C9" w:rsidP="00E930C9">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 seguida, foi criado o Código P</w:t>
      </w:r>
      <w:r w:rsidRPr="00D346D1">
        <w:rPr>
          <w:rFonts w:ascii="Times New Roman" w:hAnsi="Times New Roman" w:cs="Times New Roman"/>
          <w:color w:val="000000" w:themeColor="text1"/>
          <w:sz w:val="24"/>
          <w:szCs w:val="24"/>
        </w:rPr>
        <w:t xml:space="preserve">enal de 1980, o qual previa dois artigos que tratavam a respeito da fabricação das armas, mas sem adentrar no quesito do calibre, </w:t>
      </w:r>
      <w:r w:rsidRPr="00D346D1">
        <w:rPr>
          <w:rFonts w:ascii="Times New Roman" w:hAnsi="Times New Roman" w:cs="Times New Roman"/>
          <w:color w:val="000000" w:themeColor="text1"/>
          <w:sz w:val="24"/>
          <w:szCs w:val="24"/>
        </w:rPr>
        <w:lastRenderedPageBreak/>
        <w:t>posteriormente no ano de 1997, foi promulg</w:t>
      </w:r>
      <w:r>
        <w:rPr>
          <w:rFonts w:ascii="Times New Roman" w:hAnsi="Times New Roman" w:cs="Times New Roman"/>
          <w:color w:val="000000" w:themeColor="text1"/>
          <w:sz w:val="24"/>
          <w:szCs w:val="24"/>
        </w:rPr>
        <w:t>ada a lei 9.437/97, chamada de “L</w:t>
      </w:r>
      <w:r w:rsidRPr="00D346D1">
        <w:rPr>
          <w:rFonts w:ascii="Times New Roman" w:hAnsi="Times New Roman" w:cs="Times New Roman"/>
          <w:color w:val="000000" w:themeColor="text1"/>
          <w:sz w:val="24"/>
          <w:szCs w:val="24"/>
        </w:rPr>
        <w:t xml:space="preserve">ei das </w:t>
      </w:r>
      <w:r>
        <w:rPr>
          <w:rFonts w:ascii="Times New Roman" w:hAnsi="Times New Roman" w:cs="Times New Roman"/>
          <w:color w:val="000000" w:themeColor="text1"/>
          <w:sz w:val="24"/>
          <w:szCs w:val="24"/>
        </w:rPr>
        <w:t>Armas de F</w:t>
      </w:r>
      <w:r w:rsidRPr="00D346D1">
        <w:rPr>
          <w:rFonts w:ascii="Times New Roman" w:hAnsi="Times New Roman" w:cs="Times New Roman"/>
          <w:color w:val="000000" w:themeColor="text1"/>
          <w:sz w:val="24"/>
          <w:szCs w:val="24"/>
        </w:rPr>
        <w:t>ogo</w:t>
      </w:r>
      <w:r>
        <w:rPr>
          <w:rFonts w:ascii="Times New Roman" w:hAnsi="Times New Roman" w:cs="Times New Roman"/>
          <w:color w:val="000000" w:themeColor="text1"/>
          <w:sz w:val="24"/>
          <w:szCs w:val="24"/>
        </w:rPr>
        <w:t>”</w:t>
      </w:r>
      <w:r w:rsidRPr="00D346D1">
        <w:rPr>
          <w:rFonts w:ascii="Times New Roman" w:hAnsi="Times New Roman" w:cs="Times New Roman"/>
          <w:color w:val="000000" w:themeColor="text1"/>
          <w:sz w:val="24"/>
          <w:szCs w:val="24"/>
        </w:rPr>
        <w:t>, com aspectos semelhantes ao Estatuto do Desarmamento.</w:t>
      </w:r>
    </w:p>
    <w:p w14:paraId="367FDF8F" w14:textId="77777777" w:rsidR="00E930C9" w:rsidRDefault="00E930C9" w:rsidP="00E930C9">
      <w:pPr>
        <w:spacing w:after="0" w:line="360" w:lineRule="auto"/>
        <w:ind w:firstLine="709"/>
        <w:jc w:val="both"/>
        <w:rPr>
          <w:rFonts w:ascii="Times New Roman" w:hAnsi="Times New Roman" w:cs="Times New Roman"/>
          <w:color w:val="000000" w:themeColor="text1"/>
          <w:sz w:val="24"/>
          <w:szCs w:val="24"/>
        </w:rPr>
      </w:pPr>
      <w:r w:rsidRPr="00D346D1">
        <w:rPr>
          <w:rFonts w:ascii="Times New Roman" w:hAnsi="Times New Roman" w:cs="Times New Roman"/>
          <w:color w:val="000000" w:themeColor="text1"/>
          <w:sz w:val="24"/>
          <w:szCs w:val="24"/>
        </w:rPr>
        <w:t>Apesar de comungar de aspectos semelhantes ao Estatuto do Desarmamento, a referida lei acabou por dar origem e atribuição de funções ao SIRNARM – Sistema Nacional de Armas</w:t>
      </w:r>
      <w:r w:rsidR="00C22FEF">
        <w:rPr>
          <w:rFonts w:ascii="Times New Roman" w:hAnsi="Times New Roman" w:cs="Times New Roman"/>
          <w:color w:val="000000" w:themeColor="text1"/>
          <w:sz w:val="24"/>
          <w:szCs w:val="24"/>
        </w:rPr>
        <w:t xml:space="preserve">, </w:t>
      </w:r>
      <w:r w:rsidRPr="00D346D1">
        <w:rPr>
          <w:rFonts w:ascii="Times New Roman" w:hAnsi="Times New Roman" w:cs="Times New Roman"/>
          <w:color w:val="000000" w:themeColor="text1"/>
          <w:sz w:val="24"/>
          <w:szCs w:val="24"/>
        </w:rPr>
        <w:t>conforme</w:t>
      </w:r>
      <w:r w:rsidR="00C22FEF">
        <w:rPr>
          <w:rFonts w:ascii="Times New Roman" w:hAnsi="Times New Roman" w:cs="Times New Roman"/>
          <w:color w:val="000000" w:themeColor="text1"/>
          <w:sz w:val="24"/>
          <w:szCs w:val="24"/>
        </w:rPr>
        <w:t xml:space="preserve"> assevera</w:t>
      </w:r>
      <w:r w:rsidRPr="00D346D1">
        <w:rPr>
          <w:rFonts w:ascii="Times New Roman" w:hAnsi="Times New Roman" w:cs="Times New Roman"/>
          <w:color w:val="000000" w:themeColor="text1"/>
          <w:sz w:val="24"/>
          <w:szCs w:val="24"/>
        </w:rPr>
        <w:t xml:space="preserve"> os artigos 1º e 2º</w:t>
      </w:r>
      <w:r w:rsidR="00B132EC">
        <w:rPr>
          <w:rFonts w:ascii="Times New Roman" w:hAnsi="Times New Roman" w:cs="Times New Roman"/>
          <w:color w:val="000000" w:themeColor="text1"/>
          <w:sz w:val="24"/>
          <w:szCs w:val="24"/>
        </w:rPr>
        <w:t xml:space="preserve"> da referida norma:</w:t>
      </w:r>
    </w:p>
    <w:p w14:paraId="62B053C7" w14:textId="77777777" w:rsidR="00C22FEF" w:rsidRPr="00D346D1" w:rsidRDefault="00C22FEF" w:rsidP="00E930C9">
      <w:pPr>
        <w:spacing w:after="0" w:line="360" w:lineRule="auto"/>
        <w:ind w:firstLine="709"/>
        <w:jc w:val="both"/>
        <w:rPr>
          <w:rFonts w:ascii="Times New Roman" w:hAnsi="Times New Roman" w:cs="Times New Roman"/>
          <w:color w:val="000000" w:themeColor="text1"/>
          <w:sz w:val="24"/>
          <w:szCs w:val="24"/>
        </w:rPr>
      </w:pPr>
    </w:p>
    <w:p w14:paraId="218AE98A" w14:textId="77777777" w:rsidR="00E930C9" w:rsidRPr="00C22FEF" w:rsidRDefault="00E930C9" w:rsidP="00E930C9">
      <w:pPr>
        <w:pStyle w:val="Default"/>
        <w:ind w:left="2126"/>
        <w:jc w:val="both"/>
        <w:rPr>
          <w:rFonts w:ascii="Times New Roman" w:hAnsi="Times New Roman" w:cs="Times New Roman"/>
          <w:sz w:val="22"/>
          <w:szCs w:val="22"/>
        </w:rPr>
      </w:pPr>
      <w:r w:rsidRPr="00C22FEF">
        <w:rPr>
          <w:rFonts w:ascii="Times New Roman" w:hAnsi="Times New Roman" w:cs="Times New Roman"/>
          <w:sz w:val="22"/>
          <w:szCs w:val="22"/>
        </w:rPr>
        <w:t xml:space="preserve">Art. 1º Fica instituído o Sistema Nacional de Armas - SINARM no Ministério da Justiça, no âmbito da Polícia Federal, com circunscrição em todo o território nacional. </w:t>
      </w:r>
    </w:p>
    <w:p w14:paraId="692E0A5A" w14:textId="77777777" w:rsidR="00E930C9" w:rsidRPr="00C22FEF" w:rsidRDefault="00E930C9" w:rsidP="00E930C9">
      <w:pPr>
        <w:pStyle w:val="Default"/>
        <w:ind w:left="2126"/>
        <w:jc w:val="both"/>
        <w:rPr>
          <w:rFonts w:ascii="Times New Roman" w:hAnsi="Times New Roman" w:cs="Times New Roman"/>
          <w:sz w:val="22"/>
          <w:szCs w:val="22"/>
        </w:rPr>
      </w:pPr>
      <w:r w:rsidRPr="00C22FEF">
        <w:rPr>
          <w:rFonts w:ascii="Times New Roman" w:hAnsi="Times New Roman" w:cs="Times New Roman"/>
          <w:sz w:val="22"/>
          <w:szCs w:val="22"/>
        </w:rPr>
        <w:t xml:space="preserve">Art. 2° Ao SINARM compete: </w:t>
      </w:r>
    </w:p>
    <w:p w14:paraId="265019E1" w14:textId="77777777" w:rsidR="00E930C9" w:rsidRPr="00C22FEF" w:rsidRDefault="00E930C9" w:rsidP="00E930C9">
      <w:pPr>
        <w:pStyle w:val="Default"/>
        <w:ind w:left="2126"/>
        <w:jc w:val="both"/>
        <w:rPr>
          <w:rFonts w:ascii="Times New Roman" w:hAnsi="Times New Roman" w:cs="Times New Roman"/>
          <w:sz w:val="22"/>
          <w:szCs w:val="22"/>
        </w:rPr>
      </w:pPr>
      <w:r w:rsidRPr="00C22FEF">
        <w:rPr>
          <w:rFonts w:ascii="Times New Roman" w:hAnsi="Times New Roman" w:cs="Times New Roman"/>
          <w:sz w:val="22"/>
          <w:szCs w:val="22"/>
        </w:rPr>
        <w:t xml:space="preserve">I - identificar as características e a propriedade de armas de fogo, mediante cadastro; </w:t>
      </w:r>
    </w:p>
    <w:p w14:paraId="69FD97E4" w14:textId="77777777" w:rsidR="00E930C9" w:rsidRPr="00C22FEF" w:rsidRDefault="00E930C9" w:rsidP="00E930C9">
      <w:pPr>
        <w:pStyle w:val="Default"/>
        <w:ind w:left="2126"/>
        <w:jc w:val="both"/>
        <w:rPr>
          <w:rFonts w:ascii="Times New Roman" w:hAnsi="Times New Roman" w:cs="Times New Roman"/>
          <w:sz w:val="22"/>
          <w:szCs w:val="22"/>
        </w:rPr>
      </w:pPr>
      <w:r w:rsidRPr="00C22FEF">
        <w:rPr>
          <w:rFonts w:ascii="Times New Roman" w:hAnsi="Times New Roman" w:cs="Times New Roman"/>
          <w:sz w:val="22"/>
          <w:szCs w:val="22"/>
        </w:rPr>
        <w:t xml:space="preserve">II - cadastrar as armas de fogo produzidas, importadas e vendidas no País; </w:t>
      </w:r>
    </w:p>
    <w:p w14:paraId="40B8E6C9" w14:textId="77777777" w:rsidR="00E930C9" w:rsidRPr="00C22FEF" w:rsidRDefault="00E930C9" w:rsidP="00E930C9">
      <w:pPr>
        <w:pStyle w:val="Default"/>
        <w:ind w:left="2126"/>
        <w:jc w:val="both"/>
        <w:rPr>
          <w:rFonts w:ascii="Times New Roman" w:hAnsi="Times New Roman" w:cs="Times New Roman"/>
          <w:sz w:val="22"/>
          <w:szCs w:val="22"/>
        </w:rPr>
      </w:pPr>
      <w:r w:rsidRPr="00C22FEF">
        <w:rPr>
          <w:rFonts w:ascii="Times New Roman" w:hAnsi="Times New Roman" w:cs="Times New Roman"/>
          <w:sz w:val="22"/>
          <w:szCs w:val="22"/>
        </w:rPr>
        <w:t>III</w:t>
      </w:r>
      <w:r w:rsidR="00C22FEF">
        <w:rPr>
          <w:rFonts w:ascii="Times New Roman" w:hAnsi="Times New Roman" w:cs="Times New Roman"/>
          <w:sz w:val="22"/>
          <w:szCs w:val="22"/>
        </w:rPr>
        <w:t xml:space="preserve">- </w:t>
      </w:r>
      <w:r w:rsidRPr="00C22FEF">
        <w:rPr>
          <w:rFonts w:ascii="Times New Roman" w:hAnsi="Times New Roman" w:cs="Times New Roman"/>
          <w:sz w:val="22"/>
          <w:szCs w:val="22"/>
        </w:rPr>
        <w:t xml:space="preserve"> cadastrar as transferências de propriedade, o extravio, o furto, o roubo e outras ocorrências suscetíveis de alterar os dados cadastrais; </w:t>
      </w:r>
    </w:p>
    <w:p w14:paraId="107A8883" w14:textId="77777777" w:rsidR="00E930C9" w:rsidRPr="00C22FEF" w:rsidRDefault="00E930C9" w:rsidP="00E930C9">
      <w:pPr>
        <w:pStyle w:val="Default"/>
        <w:ind w:left="2126"/>
        <w:jc w:val="both"/>
        <w:rPr>
          <w:rFonts w:ascii="Times New Roman" w:hAnsi="Times New Roman" w:cs="Times New Roman"/>
          <w:sz w:val="22"/>
          <w:szCs w:val="22"/>
        </w:rPr>
      </w:pPr>
      <w:r w:rsidRPr="00C22FEF">
        <w:rPr>
          <w:rFonts w:ascii="Times New Roman" w:hAnsi="Times New Roman" w:cs="Times New Roman"/>
          <w:sz w:val="22"/>
          <w:szCs w:val="22"/>
        </w:rPr>
        <w:t>IV</w:t>
      </w:r>
      <w:r w:rsidR="00C22FEF">
        <w:rPr>
          <w:rFonts w:ascii="Times New Roman" w:hAnsi="Times New Roman" w:cs="Times New Roman"/>
          <w:sz w:val="22"/>
          <w:szCs w:val="22"/>
        </w:rPr>
        <w:t xml:space="preserve">- </w:t>
      </w:r>
      <w:r w:rsidRPr="00C22FEF">
        <w:rPr>
          <w:rFonts w:ascii="Times New Roman" w:hAnsi="Times New Roman" w:cs="Times New Roman"/>
          <w:sz w:val="22"/>
          <w:szCs w:val="22"/>
        </w:rPr>
        <w:t xml:space="preserve">identificar as modificações que alterem as características ou o funcionamento de arma de fogo; </w:t>
      </w:r>
    </w:p>
    <w:p w14:paraId="47D3B4C0" w14:textId="77777777" w:rsidR="00E930C9" w:rsidRPr="00C22FEF" w:rsidRDefault="00E930C9" w:rsidP="00E930C9">
      <w:pPr>
        <w:pStyle w:val="Default"/>
        <w:ind w:left="2126"/>
        <w:jc w:val="both"/>
        <w:rPr>
          <w:rFonts w:ascii="Times New Roman" w:hAnsi="Times New Roman" w:cs="Times New Roman"/>
          <w:sz w:val="22"/>
          <w:szCs w:val="22"/>
        </w:rPr>
      </w:pPr>
      <w:r w:rsidRPr="00C22FEF">
        <w:rPr>
          <w:rFonts w:ascii="Times New Roman" w:hAnsi="Times New Roman" w:cs="Times New Roman"/>
          <w:sz w:val="22"/>
          <w:szCs w:val="22"/>
        </w:rPr>
        <w:t>V</w:t>
      </w:r>
      <w:r w:rsidR="00C22FEF">
        <w:rPr>
          <w:rFonts w:ascii="Times New Roman" w:hAnsi="Times New Roman" w:cs="Times New Roman"/>
          <w:sz w:val="22"/>
          <w:szCs w:val="22"/>
        </w:rPr>
        <w:t xml:space="preserve">- </w:t>
      </w:r>
      <w:r w:rsidRPr="00C22FEF">
        <w:rPr>
          <w:rFonts w:ascii="Times New Roman" w:hAnsi="Times New Roman" w:cs="Times New Roman"/>
          <w:sz w:val="22"/>
          <w:szCs w:val="22"/>
        </w:rPr>
        <w:t xml:space="preserve">integrar no cadastro os acervos policiais já existentes; </w:t>
      </w:r>
    </w:p>
    <w:p w14:paraId="1FC9F535" w14:textId="77777777" w:rsidR="00E930C9" w:rsidRPr="00C22FEF" w:rsidRDefault="00E930C9" w:rsidP="00E930C9">
      <w:pPr>
        <w:pStyle w:val="Default"/>
        <w:ind w:left="2126"/>
        <w:jc w:val="both"/>
        <w:rPr>
          <w:rFonts w:ascii="Times New Roman" w:hAnsi="Times New Roman" w:cs="Times New Roman"/>
          <w:sz w:val="22"/>
          <w:szCs w:val="22"/>
        </w:rPr>
      </w:pPr>
      <w:r w:rsidRPr="00C22FEF">
        <w:rPr>
          <w:rFonts w:ascii="Times New Roman" w:hAnsi="Times New Roman" w:cs="Times New Roman"/>
          <w:sz w:val="22"/>
          <w:szCs w:val="22"/>
        </w:rPr>
        <w:t xml:space="preserve">VI - cadastrar as apreensões de armas de fogo, inclusive as vinculadas a procedimentos policiais e judiciais. </w:t>
      </w:r>
    </w:p>
    <w:p w14:paraId="21D0A25C" w14:textId="77777777" w:rsidR="00E930C9" w:rsidRPr="00C22FEF" w:rsidRDefault="00E930C9" w:rsidP="00E930C9">
      <w:pPr>
        <w:spacing w:line="240" w:lineRule="auto"/>
        <w:ind w:left="2126"/>
        <w:jc w:val="both"/>
        <w:rPr>
          <w:rFonts w:ascii="Times New Roman" w:hAnsi="Times New Roman" w:cs="Times New Roman"/>
        </w:rPr>
      </w:pPr>
      <w:r w:rsidRPr="00C22FEF">
        <w:rPr>
          <w:rFonts w:ascii="Times New Roman" w:hAnsi="Times New Roman" w:cs="Times New Roman"/>
        </w:rPr>
        <w:t>Parágrafo único. As disposições deste artigo não alcançam as armas de fogo das Forças Armadas e Auxiliares, bem como as demais que constem dos seus registros próprios</w:t>
      </w:r>
      <w:r w:rsidR="00C22FEF">
        <w:rPr>
          <w:rFonts w:ascii="Times New Roman" w:hAnsi="Times New Roman" w:cs="Times New Roman"/>
        </w:rPr>
        <w:t xml:space="preserve"> (BRASIL, 2003).</w:t>
      </w:r>
    </w:p>
    <w:p w14:paraId="5BF16E6C" w14:textId="77777777" w:rsidR="00C22FEF" w:rsidRPr="006D088C" w:rsidRDefault="00C22FEF" w:rsidP="00E930C9">
      <w:pPr>
        <w:spacing w:line="240" w:lineRule="auto"/>
        <w:ind w:left="2126"/>
        <w:jc w:val="both"/>
        <w:rPr>
          <w:rFonts w:ascii="Times New Roman" w:hAnsi="Times New Roman" w:cs="Times New Roman"/>
          <w:sz w:val="21"/>
          <w:szCs w:val="20"/>
        </w:rPr>
      </w:pPr>
    </w:p>
    <w:p w14:paraId="58261E9E" w14:textId="77777777" w:rsidR="00E930C9" w:rsidRDefault="00E930C9" w:rsidP="00E930C9">
      <w:pPr>
        <w:spacing w:after="0" w:line="360" w:lineRule="auto"/>
        <w:ind w:firstLine="709"/>
        <w:jc w:val="both"/>
        <w:rPr>
          <w:rFonts w:ascii="Times New Roman" w:hAnsi="Times New Roman" w:cs="Times New Roman"/>
          <w:sz w:val="24"/>
          <w:szCs w:val="24"/>
        </w:rPr>
      </w:pPr>
      <w:r w:rsidRPr="00D346D1">
        <w:rPr>
          <w:rFonts w:ascii="Times New Roman" w:hAnsi="Times New Roman" w:cs="Times New Roman"/>
          <w:sz w:val="24"/>
          <w:szCs w:val="24"/>
        </w:rPr>
        <w:t xml:space="preserve">Ressalte-se que, tal legislação foi a primeira </w:t>
      </w:r>
      <w:r w:rsidR="00B132EC" w:rsidRPr="00D346D1">
        <w:rPr>
          <w:rFonts w:ascii="Times New Roman" w:hAnsi="Times New Roman" w:cs="Times New Roman"/>
          <w:sz w:val="24"/>
          <w:szCs w:val="24"/>
        </w:rPr>
        <w:t>a</w:t>
      </w:r>
      <w:r w:rsidRPr="00D346D1">
        <w:rPr>
          <w:rFonts w:ascii="Times New Roman" w:hAnsi="Times New Roman" w:cs="Times New Roman"/>
          <w:sz w:val="24"/>
          <w:szCs w:val="24"/>
        </w:rPr>
        <w:t xml:space="preserve"> atribuir um proprietário à uma arma de fogo, pois quando da aquisiç</w:t>
      </w:r>
      <w:r>
        <w:rPr>
          <w:rFonts w:ascii="Times New Roman" w:hAnsi="Times New Roman" w:cs="Times New Roman"/>
          <w:sz w:val="24"/>
          <w:szCs w:val="24"/>
        </w:rPr>
        <w:t>ão das armas de fogo, não havia</w:t>
      </w:r>
      <w:r w:rsidRPr="00D346D1">
        <w:rPr>
          <w:rFonts w:ascii="Times New Roman" w:hAnsi="Times New Roman" w:cs="Times New Roman"/>
          <w:sz w:val="24"/>
          <w:szCs w:val="24"/>
        </w:rPr>
        <w:t xml:space="preserve"> nenhum cadastram</w:t>
      </w:r>
      <w:r>
        <w:rPr>
          <w:rFonts w:ascii="Times New Roman" w:hAnsi="Times New Roman" w:cs="Times New Roman"/>
          <w:sz w:val="24"/>
          <w:szCs w:val="24"/>
        </w:rPr>
        <w:t>ento em órgãos de fiscalização</w:t>
      </w:r>
      <w:r w:rsidR="00B132EC">
        <w:rPr>
          <w:rFonts w:ascii="Times New Roman" w:hAnsi="Times New Roman" w:cs="Times New Roman"/>
          <w:sz w:val="24"/>
          <w:szCs w:val="24"/>
        </w:rPr>
        <w:t xml:space="preserve">. </w:t>
      </w:r>
      <w:r w:rsidRPr="00D346D1">
        <w:rPr>
          <w:rFonts w:ascii="Times New Roman" w:hAnsi="Times New Roman" w:cs="Times New Roman"/>
          <w:sz w:val="24"/>
          <w:szCs w:val="24"/>
        </w:rPr>
        <w:t xml:space="preserve">Vale destacar que o SIRNAM tem atribuições apenas para o cadastramento, cabendo ao </w:t>
      </w:r>
      <w:r>
        <w:rPr>
          <w:rFonts w:ascii="Times New Roman" w:hAnsi="Times New Roman" w:cs="Times New Roman"/>
          <w:sz w:val="24"/>
          <w:szCs w:val="24"/>
        </w:rPr>
        <w:t xml:space="preserve">antigo </w:t>
      </w:r>
      <w:r w:rsidRPr="00D346D1">
        <w:rPr>
          <w:rFonts w:ascii="Times New Roman" w:hAnsi="Times New Roman" w:cs="Times New Roman"/>
          <w:sz w:val="24"/>
          <w:szCs w:val="24"/>
        </w:rPr>
        <w:t>Ministério do Exército fiscaliz</w:t>
      </w:r>
      <w:r w:rsidR="00B132EC">
        <w:rPr>
          <w:rFonts w:ascii="Times New Roman" w:hAnsi="Times New Roman" w:cs="Times New Roman"/>
          <w:sz w:val="24"/>
          <w:szCs w:val="24"/>
        </w:rPr>
        <w:t>á</w:t>
      </w:r>
      <w:r w:rsidRPr="00D346D1">
        <w:rPr>
          <w:rFonts w:ascii="Times New Roman" w:hAnsi="Times New Roman" w:cs="Times New Roman"/>
          <w:sz w:val="24"/>
          <w:szCs w:val="24"/>
        </w:rPr>
        <w:t xml:space="preserve">-las. </w:t>
      </w:r>
    </w:p>
    <w:p w14:paraId="49717721" w14:textId="77777777" w:rsidR="00E930C9" w:rsidRDefault="00E930C9" w:rsidP="00E930C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Percebe-se que</w:t>
      </w:r>
      <w:r w:rsidR="00B132EC">
        <w:rPr>
          <w:rFonts w:ascii="Times New Roman" w:hAnsi="Times New Roman" w:cs="Times New Roman"/>
          <w:sz w:val="24"/>
          <w:szCs w:val="24"/>
        </w:rPr>
        <w:t>,</w:t>
      </w:r>
      <w:r>
        <w:rPr>
          <w:rFonts w:ascii="Times New Roman" w:hAnsi="Times New Roman" w:cs="Times New Roman"/>
          <w:sz w:val="24"/>
          <w:szCs w:val="24"/>
        </w:rPr>
        <w:t xml:space="preserve"> tal controle não ficou limitad</w:t>
      </w:r>
      <w:r w:rsidR="00B132EC">
        <w:rPr>
          <w:rFonts w:ascii="Times New Roman" w:hAnsi="Times New Roman" w:cs="Times New Roman"/>
          <w:sz w:val="24"/>
          <w:szCs w:val="24"/>
        </w:rPr>
        <w:t>o</w:t>
      </w:r>
      <w:r>
        <w:rPr>
          <w:rFonts w:ascii="Times New Roman" w:hAnsi="Times New Roman" w:cs="Times New Roman"/>
          <w:sz w:val="24"/>
          <w:szCs w:val="24"/>
        </w:rPr>
        <w:t xml:space="preserve"> apenas as armas, mas também</w:t>
      </w:r>
      <w:r w:rsidR="00B132EC">
        <w:rPr>
          <w:rFonts w:ascii="Times New Roman" w:hAnsi="Times New Roman" w:cs="Times New Roman"/>
          <w:sz w:val="24"/>
          <w:szCs w:val="24"/>
        </w:rPr>
        <w:t>,</w:t>
      </w:r>
      <w:r>
        <w:rPr>
          <w:rFonts w:ascii="Times New Roman" w:hAnsi="Times New Roman" w:cs="Times New Roman"/>
          <w:sz w:val="24"/>
          <w:szCs w:val="24"/>
        </w:rPr>
        <w:t xml:space="preserve"> aos proprietários, sendo </w:t>
      </w:r>
      <w:r w:rsidR="00B132EC">
        <w:rPr>
          <w:rFonts w:ascii="Times New Roman" w:hAnsi="Times New Roman" w:cs="Times New Roman"/>
          <w:sz w:val="24"/>
          <w:szCs w:val="24"/>
        </w:rPr>
        <w:t>a</w:t>
      </w:r>
      <w:r>
        <w:rPr>
          <w:rFonts w:ascii="Times New Roman" w:hAnsi="Times New Roman" w:cs="Times New Roman"/>
          <w:sz w:val="24"/>
          <w:szCs w:val="24"/>
        </w:rPr>
        <w:t xml:space="preserve"> primeira legislação a atribuir um proprietário à uma arma de fogo. Perante as inúmeras lacunas das legislaç</w:t>
      </w:r>
      <w:r w:rsidR="00B132EC">
        <w:rPr>
          <w:rFonts w:ascii="Times New Roman" w:hAnsi="Times New Roman" w:cs="Times New Roman"/>
          <w:sz w:val="24"/>
          <w:szCs w:val="24"/>
        </w:rPr>
        <w:t>ões</w:t>
      </w:r>
      <w:r>
        <w:rPr>
          <w:rFonts w:ascii="Times New Roman" w:hAnsi="Times New Roman" w:cs="Times New Roman"/>
          <w:sz w:val="24"/>
          <w:szCs w:val="24"/>
        </w:rPr>
        <w:t xml:space="preserve"> anteriores, foi criado o decreto 2. 222/97, para regulamentar e preencher algumas falhas</w:t>
      </w:r>
      <w:r w:rsidR="00B132EC">
        <w:rPr>
          <w:rFonts w:ascii="Times New Roman" w:hAnsi="Times New Roman" w:cs="Times New Roman"/>
          <w:sz w:val="24"/>
          <w:szCs w:val="24"/>
        </w:rPr>
        <w:t>.</w:t>
      </w:r>
    </w:p>
    <w:p w14:paraId="20F3FDC3" w14:textId="77777777" w:rsidR="00E930C9" w:rsidRDefault="00E930C9" w:rsidP="00E930C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w:t>
      </w:r>
      <w:r w:rsidRPr="006E5074">
        <w:rPr>
          <w:rFonts w:ascii="Times New Roman" w:hAnsi="Times New Roman" w:cs="Times New Roman"/>
          <w:sz w:val="24"/>
          <w:szCs w:val="24"/>
        </w:rPr>
        <w:t>FACCIOLLI</w:t>
      </w:r>
      <w:r w:rsidR="00B132EC">
        <w:rPr>
          <w:rFonts w:ascii="Times New Roman" w:hAnsi="Times New Roman" w:cs="Times New Roman"/>
          <w:sz w:val="24"/>
          <w:szCs w:val="24"/>
        </w:rPr>
        <w:t>:</w:t>
      </w:r>
    </w:p>
    <w:p w14:paraId="4B5AF456" w14:textId="77777777" w:rsidR="00E930C9" w:rsidRPr="008E63D4" w:rsidRDefault="00E930C9" w:rsidP="00E930C9">
      <w:pPr>
        <w:spacing w:line="240" w:lineRule="auto"/>
        <w:ind w:left="2268"/>
        <w:jc w:val="both"/>
        <w:rPr>
          <w:rFonts w:ascii="Times New Roman" w:hAnsi="Times New Roman" w:cs="Times New Roman"/>
          <w:iCs/>
        </w:rPr>
      </w:pPr>
      <w:r w:rsidRPr="008E63D4">
        <w:rPr>
          <w:rFonts w:ascii="Times New Roman" w:hAnsi="Times New Roman" w:cs="Times New Roman"/>
        </w:rPr>
        <w:t>Vários avanços puderam ser sentidos ao longo de pouco mais de seis anos da vigência da Lei, tais como: criminalizou o porte de arma de fogo; disciplinou o registro e o porte; estabeleceu objetivos programáticos para o sistema; inaugurou a “</w:t>
      </w:r>
      <w:r w:rsidRPr="008E63D4">
        <w:rPr>
          <w:rFonts w:ascii="Times New Roman" w:hAnsi="Times New Roman" w:cs="Times New Roman"/>
          <w:i/>
          <w:iCs/>
        </w:rPr>
        <w:t>Política Nacional de Controle de Armas de Fogo</w:t>
      </w:r>
      <w:r w:rsidRPr="008E63D4">
        <w:rPr>
          <w:rFonts w:ascii="Times New Roman" w:hAnsi="Times New Roman" w:cs="Times New Roman"/>
        </w:rPr>
        <w:t xml:space="preserve">”, dentre outros. A sociedade esperava mais... - ou melhor, aspirava apenas à redução da violência armada, o que acabou não acontecendo! A frustração social foi o principal fator que contribuiu para ruírem as estruturas do </w:t>
      </w:r>
      <w:r w:rsidRPr="008E63D4">
        <w:rPr>
          <w:rFonts w:ascii="Times New Roman" w:hAnsi="Times New Roman" w:cs="Times New Roman"/>
          <w:i/>
          <w:iCs/>
        </w:rPr>
        <w:t>1º SINARM</w:t>
      </w:r>
      <w:r w:rsidRPr="008E63D4">
        <w:rPr>
          <w:rFonts w:ascii="Times New Roman" w:hAnsi="Times New Roman" w:cs="Times New Roman"/>
        </w:rPr>
        <w:t xml:space="preserve">. </w:t>
      </w:r>
      <w:r w:rsidRPr="008E63D4">
        <w:rPr>
          <w:rFonts w:ascii="Times New Roman" w:hAnsi="Times New Roman" w:cs="Times New Roman"/>
          <w:i/>
          <w:iCs/>
        </w:rPr>
        <w:t>[grifo do autor]</w:t>
      </w:r>
      <w:r w:rsidR="00B132EC" w:rsidRPr="008E63D4">
        <w:rPr>
          <w:rFonts w:ascii="Times New Roman" w:hAnsi="Times New Roman" w:cs="Times New Roman"/>
          <w:i/>
          <w:iCs/>
        </w:rPr>
        <w:t xml:space="preserve"> </w:t>
      </w:r>
      <w:r w:rsidR="00B132EC" w:rsidRPr="008E63D4">
        <w:rPr>
          <w:rFonts w:ascii="Times New Roman" w:hAnsi="Times New Roman" w:cs="Times New Roman"/>
          <w:iCs/>
        </w:rPr>
        <w:t xml:space="preserve">(FACCIOLLI, 2010, </w:t>
      </w:r>
      <w:r w:rsidR="00B132EC" w:rsidRPr="008E63D4">
        <w:rPr>
          <w:rFonts w:ascii="Times New Roman" w:hAnsi="Times New Roman" w:cs="Times New Roman"/>
          <w:i/>
          <w:iCs/>
        </w:rPr>
        <w:t>apud</w:t>
      </w:r>
      <w:r w:rsidR="00B132EC" w:rsidRPr="008E63D4">
        <w:rPr>
          <w:rFonts w:ascii="Times New Roman" w:hAnsi="Times New Roman" w:cs="Times New Roman"/>
          <w:iCs/>
        </w:rPr>
        <w:t xml:space="preserve"> VIEIRA, 2012).</w:t>
      </w:r>
    </w:p>
    <w:p w14:paraId="7B5C608E" w14:textId="77777777" w:rsidR="00E930C9" w:rsidRDefault="008E63D4" w:rsidP="00756B2C">
      <w:pPr>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Sendo a</w:t>
      </w:r>
      <w:r w:rsidR="00E930C9">
        <w:rPr>
          <w:rFonts w:ascii="Times New Roman" w:hAnsi="Times New Roman" w:cs="Times New Roman"/>
          <w:iCs/>
          <w:sz w:val="24"/>
          <w:szCs w:val="24"/>
        </w:rPr>
        <w:t>ssim, no ano de 2003 surgiu a lei comumente chamada de Estatuto do Desarmamento, qual seja a Lei 10.826/03, conforme será mais comentada nas sessões posteriores.</w:t>
      </w:r>
    </w:p>
    <w:p w14:paraId="21F11535" w14:textId="77777777" w:rsidR="00E930C9" w:rsidRPr="009E3F99" w:rsidRDefault="00E930C9" w:rsidP="00756B2C">
      <w:pPr>
        <w:spacing w:after="0" w:line="360" w:lineRule="auto"/>
        <w:jc w:val="both"/>
        <w:rPr>
          <w:rFonts w:ascii="Times New Roman" w:hAnsi="Times New Roman" w:cs="Times New Roman"/>
          <w:iCs/>
          <w:sz w:val="24"/>
          <w:szCs w:val="24"/>
        </w:rPr>
      </w:pPr>
    </w:p>
    <w:p w14:paraId="38C76234" w14:textId="77777777" w:rsidR="00E930C9" w:rsidRDefault="008E63D4" w:rsidP="00756B2C">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 </w:t>
      </w:r>
      <w:r w:rsidR="00E930C9" w:rsidRPr="008E63D4">
        <w:rPr>
          <w:rFonts w:ascii="Times New Roman" w:hAnsi="Times New Roman" w:cs="Times New Roman"/>
          <w:b/>
          <w:color w:val="000000" w:themeColor="text1"/>
          <w:sz w:val="24"/>
          <w:szCs w:val="24"/>
        </w:rPr>
        <w:t>DO DIREITO A DEFESA</w:t>
      </w:r>
    </w:p>
    <w:p w14:paraId="540F3776" w14:textId="77777777" w:rsidR="00756B2C" w:rsidRPr="008E63D4" w:rsidRDefault="00756B2C" w:rsidP="00756B2C">
      <w:pPr>
        <w:spacing w:after="0" w:line="360" w:lineRule="auto"/>
        <w:jc w:val="both"/>
        <w:rPr>
          <w:rFonts w:ascii="Times New Roman" w:hAnsi="Times New Roman" w:cs="Times New Roman"/>
          <w:b/>
          <w:color w:val="000000" w:themeColor="text1"/>
          <w:sz w:val="24"/>
          <w:szCs w:val="24"/>
        </w:rPr>
      </w:pPr>
    </w:p>
    <w:p w14:paraId="66CF8A26" w14:textId="77777777" w:rsidR="008E63D4" w:rsidRDefault="008E63D4" w:rsidP="00756B2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O Direito a defesa pode ser considerado um dos mais sublimes dos direitos do homem, visto que, desde uma acusação injusta até um atentado contra a vida são extremamente prejudiciais a dignidade e a sobrevivência do ser humano. Neste ponto, faz-se necessário fazer uma sucinta avaliação do Instituto jurídico da legítima defesa, com fins de fundamentar a necessidade de o profissional Advogado ter seu direito exercido.</w:t>
      </w:r>
    </w:p>
    <w:p w14:paraId="42F3BD4E" w14:textId="77777777" w:rsidR="00756B2C" w:rsidRDefault="00756B2C" w:rsidP="00756B2C">
      <w:pPr>
        <w:spacing w:after="0" w:line="360" w:lineRule="auto"/>
        <w:jc w:val="both"/>
        <w:rPr>
          <w:rFonts w:ascii="Times New Roman" w:hAnsi="Times New Roman" w:cs="Times New Roman"/>
          <w:color w:val="000000" w:themeColor="text1"/>
          <w:sz w:val="24"/>
          <w:szCs w:val="24"/>
        </w:rPr>
      </w:pPr>
    </w:p>
    <w:p w14:paraId="1BB22996" w14:textId="77777777" w:rsidR="00E930C9" w:rsidRDefault="008E63D4" w:rsidP="00756B2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 </w:t>
      </w:r>
      <w:r w:rsidR="00E930C9" w:rsidRPr="008E63D4">
        <w:rPr>
          <w:rFonts w:ascii="Times New Roman" w:hAnsi="Times New Roman" w:cs="Times New Roman"/>
          <w:color w:val="000000" w:themeColor="text1"/>
          <w:sz w:val="24"/>
          <w:szCs w:val="24"/>
        </w:rPr>
        <w:t>DA LEGÍTIMA DEFESA</w:t>
      </w:r>
    </w:p>
    <w:p w14:paraId="1CF22793" w14:textId="77777777" w:rsidR="00756B2C" w:rsidRPr="008E63D4" w:rsidRDefault="00756B2C" w:rsidP="00756B2C">
      <w:pPr>
        <w:spacing w:after="0" w:line="360" w:lineRule="auto"/>
        <w:jc w:val="both"/>
        <w:rPr>
          <w:rFonts w:ascii="Times New Roman" w:hAnsi="Times New Roman" w:cs="Times New Roman"/>
          <w:color w:val="000000" w:themeColor="text1"/>
          <w:sz w:val="24"/>
          <w:szCs w:val="24"/>
        </w:rPr>
      </w:pPr>
    </w:p>
    <w:p w14:paraId="10E50234" w14:textId="77777777" w:rsidR="00E930C9" w:rsidRPr="00756B2C" w:rsidRDefault="00E930C9" w:rsidP="00756B2C">
      <w:pPr>
        <w:spacing w:after="0" w:line="360" w:lineRule="auto"/>
        <w:ind w:firstLine="709"/>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Como se sabe, a legítima defesa é um instituto assegurado </w:t>
      </w:r>
      <w:r w:rsidR="008E63D4">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todos os cidadãos no intuito de proteção aos direitos próprios ou alheios, como uma causa de exclusão da ilicitude, desta forma não havendo crime, assim definido no artigo 23, inciso II, do Código Penal Brasileiro.</w:t>
      </w:r>
      <w:r w:rsidR="00756B2C">
        <w:rPr>
          <w:rFonts w:ascii="Times New Roman" w:hAnsi="Times New Roman" w:cs="Times New Roman"/>
          <w:color w:val="000000" w:themeColor="text1"/>
          <w:sz w:val="24"/>
          <w:szCs w:val="24"/>
        </w:rPr>
        <w:t xml:space="preserve"> </w:t>
      </w:r>
      <w:r w:rsidR="00756B2C">
        <w:rPr>
          <w:rFonts w:ascii="Times New Roman" w:hAnsi="Times New Roman" w:cs="Times New Roman"/>
          <w:i/>
          <w:color w:val="000000" w:themeColor="text1"/>
          <w:sz w:val="24"/>
          <w:szCs w:val="24"/>
        </w:rPr>
        <w:t>In verbis:</w:t>
      </w:r>
    </w:p>
    <w:p w14:paraId="3C924987" w14:textId="77777777" w:rsidR="008E63D4" w:rsidRDefault="008E63D4" w:rsidP="008E63D4">
      <w:pPr>
        <w:spacing w:after="0" w:line="360" w:lineRule="auto"/>
        <w:jc w:val="both"/>
        <w:rPr>
          <w:rFonts w:ascii="Times New Roman" w:hAnsi="Times New Roman" w:cs="Times New Roman"/>
          <w:color w:val="000000" w:themeColor="text1"/>
          <w:sz w:val="24"/>
          <w:szCs w:val="24"/>
        </w:rPr>
      </w:pPr>
    </w:p>
    <w:p w14:paraId="531B8234" w14:textId="77777777" w:rsidR="00E930C9" w:rsidRPr="008E63D4" w:rsidRDefault="00E930C9" w:rsidP="00E930C9">
      <w:pPr>
        <w:pStyle w:val="NormalWeb"/>
        <w:spacing w:beforeAutospacing="0" w:after="0" w:afterAutospacing="0"/>
        <w:ind w:left="2268"/>
        <w:jc w:val="both"/>
        <w:rPr>
          <w:color w:val="000000"/>
          <w:sz w:val="22"/>
          <w:szCs w:val="22"/>
        </w:rPr>
      </w:pPr>
      <w:r w:rsidRPr="008E63D4">
        <w:rPr>
          <w:color w:val="000000"/>
          <w:sz w:val="22"/>
          <w:szCs w:val="22"/>
        </w:rPr>
        <w:t>Art. 23 - Não há crime quando o agente pratica o fato:</w:t>
      </w:r>
    </w:p>
    <w:p w14:paraId="615EEDA3" w14:textId="77777777" w:rsidR="00E930C9" w:rsidRPr="008E63D4" w:rsidRDefault="00E930C9" w:rsidP="00E930C9">
      <w:pPr>
        <w:pStyle w:val="NormalWeb"/>
        <w:spacing w:beforeAutospacing="0" w:after="0" w:afterAutospacing="0"/>
        <w:ind w:left="2268"/>
        <w:jc w:val="both"/>
        <w:rPr>
          <w:color w:val="000000"/>
          <w:sz w:val="22"/>
          <w:szCs w:val="22"/>
        </w:rPr>
      </w:pPr>
      <w:r w:rsidRPr="008E63D4">
        <w:rPr>
          <w:color w:val="000000"/>
          <w:sz w:val="22"/>
          <w:szCs w:val="22"/>
        </w:rPr>
        <w:t>II - em legítima defesa</w:t>
      </w:r>
      <w:r w:rsidR="008E63D4" w:rsidRPr="008E63D4">
        <w:rPr>
          <w:color w:val="000000"/>
          <w:sz w:val="22"/>
          <w:szCs w:val="22"/>
        </w:rPr>
        <w:t xml:space="preserve"> (BRASIL, 1940).</w:t>
      </w:r>
    </w:p>
    <w:p w14:paraId="11CF83DF" w14:textId="77777777" w:rsidR="008E63D4" w:rsidRPr="00E811D0" w:rsidRDefault="008E63D4" w:rsidP="008E63D4">
      <w:pPr>
        <w:pStyle w:val="NormalWeb"/>
        <w:spacing w:beforeAutospacing="0" w:after="0" w:afterAutospacing="0" w:line="360" w:lineRule="auto"/>
        <w:jc w:val="both"/>
        <w:rPr>
          <w:color w:val="000000"/>
          <w:sz w:val="21"/>
          <w:szCs w:val="21"/>
        </w:rPr>
      </w:pPr>
    </w:p>
    <w:p w14:paraId="6102CCF0" w14:textId="77777777" w:rsidR="00E930C9" w:rsidRDefault="00E930C9" w:rsidP="00E930C9">
      <w:pPr>
        <w:pStyle w:val="NormalWeb"/>
        <w:spacing w:beforeAutospacing="0" w:after="0" w:afterAutospacing="0"/>
        <w:ind w:firstLine="708"/>
        <w:jc w:val="both"/>
        <w:rPr>
          <w:color w:val="000000"/>
        </w:rPr>
      </w:pPr>
      <w:r>
        <w:rPr>
          <w:color w:val="000000"/>
        </w:rPr>
        <w:t>O artigo 25</w:t>
      </w:r>
      <w:r w:rsidR="008E63D4">
        <w:rPr>
          <w:color w:val="000000"/>
        </w:rPr>
        <w:t>,</w:t>
      </w:r>
      <w:r>
        <w:rPr>
          <w:color w:val="000000"/>
        </w:rPr>
        <w:t xml:space="preserve"> também do Código Penal Brasileiro, traz a definição do que vem a ser legítima defesa. </w:t>
      </w:r>
      <w:r w:rsidR="00756B2C">
        <w:rPr>
          <w:color w:val="000000"/>
        </w:rPr>
        <w:t>Veja-se:</w:t>
      </w:r>
    </w:p>
    <w:p w14:paraId="437D059A" w14:textId="77777777" w:rsidR="008E63D4" w:rsidRPr="005D6017" w:rsidRDefault="008E63D4" w:rsidP="008E63D4">
      <w:pPr>
        <w:pStyle w:val="NormalWeb"/>
        <w:spacing w:beforeAutospacing="0" w:after="0" w:afterAutospacing="0" w:line="360" w:lineRule="auto"/>
        <w:jc w:val="both"/>
        <w:rPr>
          <w:color w:val="000000"/>
        </w:rPr>
      </w:pPr>
    </w:p>
    <w:p w14:paraId="2E4CCCCC" w14:textId="77777777" w:rsidR="00E930C9" w:rsidRPr="008E63D4" w:rsidRDefault="00E930C9" w:rsidP="00E930C9">
      <w:pPr>
        <w:spacing w:after="0" w:line="240" w:lineRule="auto"/>
        <w:ind w:left="2268"/>
        <w:jc w:val="both"/>
        <w:rPr>
          <w:rFonts w:ascii="Times New Roman" w:hAnsi="Times New Roman" w:cs="Times New Roman"/>
          <w:color w:val="000000" w:themeColor="text1"/>
        </w:rPr>
      </w:pPr>
      <w:r w:rsidRPr="008E63D4">
        <w:rPr>
          <w:rFonts w:ascii="Times New Roman" w:hAnsi="Times New Roman" w:cs="Times New Roman"/>
          <w:color w:val="000000"/>
          <w:shd w:val="clear" w:color="auto" w:fill="FFFFFF"/>
        </w:rPr>
        <w:t>Art. 25. Entende-se em legítima defesa quem, usando moderadamente dos meios necessários, repele injusta agressão, atual ou iminente, a direito seu ou de outrem</w:t>
      </w:r>
      <w:r w:rsidR="008E63D4" w:rsidRPr="008E63D4">
        <w:rPr>
          <w:rFonts w:ascii="Times New Roman" w:hAnsi="Times New Roman" w:cs="Times New Roman"/>
          <w:color w:val="000000"/>
          <w:shd w:val="clear" w:color="auto" w:fill="FFFFFF"/>
        </w:rPr>
        <w:t xml:space="preserve"> (BRASIL, 1940).</w:t>
      </w:r>
    </w:p>
    <w:p w14:paraId="53597E82" w14:textId="77777777" w:rsidR="008E63D4" w:rsidRPr="006D088C" w:rsidRDefault="008E63D4" w:rsidP="008E63D4">
      <w:pPr>
        <w:spacing w:after="0" w:line="360" w:lineRule="auto"/>
        <w:jc w:val="both"/>
        <w:rPr>
          <w:rFonts w:ascii="Times New Roman" w:hAnsi="Times New Roman" w:cs="Times New Roman"/>
          <w:color w:val="000000" w:themeColor="text1"/>
          <w:sz w:val="24"/>
          <w:szCs w:val="24"/>
        </w:rPr>
      </w:pPr>
    </w:p>
    <w:p w14:paraId="2B57173F" w14:textId="77777777" w:rsidR="00E930C9" w:rsidRDefault="008E63D4" w:rsidP="00E930C9">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Neste sentido</w:t>
      </w:r>
      <w:r w:rsidR="00E930C9">
        <w:rPr>
          <w:rFonts w:ascii="Times New Roman" w:hAnsi="Times New Roman" w:cs="Times New Roman"/>
          <w:color w:val="000000" w:themeColor="text1"/>
          <w:sz w:val="24"/>
          <w:szCs w:val="24"/>
        </w:rPr>
        <w:t>, quando respeitado</w:t>
      </w:r>
      <w:r>
        <w:rPr>
          <w:rFonts w:ascii="Times New Roman" w:hAnsi="Times New Roman" w:cs="Times New Roman"/>
          <w:color w:val="000000" w:themeColor="text1"/>
          <w:sz w:val="24"/>
          <w:szCs w:val="24"/>
        </w:rPr>
        <w:t>s</w:t>
      </w:r>
      <w:r w:rsidR="00E930C9">
        <w:rPr>
          <w:rFonts w:ascii="Times New Roman" w:hAnsi="Times New Roman" w:cs="Times New Roman"/>
          <w:color w:val="000000" w:themeColor="text1"/>
          <w:sz w:val="24"/>
          <w:szCs w:val="24"/>
        </w:rPr>
        <w:t xml:space="preserve"> os requisitos previsto</w:t>
      </w:r>
      <w:r>
        <w:rPr>
          <w:rFonts w:ascii="Times New Roman" w:hAnsi="Times New Roman" w:cs="Times New Roman"/>
          <w:color w:val="000000" w:themeColor="text1"/>
          <w:sz w:val="24"/>
          <w:szCs w:val="24"/>
        </w:rPr>
        <w:t>s na lei</w:t>
      </w:r>
      <w:r w:rsidR="00E930C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quais sejam</w:t>
      </w:r>
      <w:r w:rsidR="00E930C9">
        <w:rPr>
          <w:rFonts w:ascii="Times New Roman" w:hAnsi="Times New Roman" w:cs="Times New Roman"/>
          <w:color w:val="000000" w:themeColor="text1"/>
          <w:sz w:val="24"/>
          <w:szCs w:val="24"/>
        </w:rPr>
        <w:t>: uso moderado dos meios necessários, injusta agressão atual ou iminente, estará isento de uma futura condenação.</w:t>
      </w:r>
      <w:r>
        <w:rPr>
          <w:rFonts w:ascii="Times New Roman" w:hAnsi="Times New Roman" w:cs="Times New Roman"/>
          <w:color w:val="000000" w:themeColor="text1"/>
          <w:sz w:val="24"/>
          <w:szCs w:val="24"/>
        </w:rPr>
        <w:t xml:space="preserve"> Desta forma, assevera</w:t>
      </w:r>
      <w:r w:rsidR="00756B2C">
        <w:rPr>
          <w:rFonts w:ascii="Times New Roman" w:hAnsi="Times New Roman" w:cs="Times New Roman"/>
          <w:color w:val="000000" w:themeColor="text1"/>
          <w:sz w:val="24"/>
          <w:szCs w:val="24"/>
        </w:rPr>
        <w:t xml:space="preserve">m SALIM e </w:t>
      </w:r>
      <w:r w:rsidR="00756B2C" w:rsidRPr="00756B2C">
        <w:rPr>
          <w:rFonts w:ascii="Times New Roman" w:hAnsi="Times New Roman" w:cs="Times New Roman"/>
          <w:color w:val="000000" w:themeColor="text1"/>
          <w:sz w:val="24"/>
          <w:szCs w:val="24"/>
        </w:rPr>
        <w:t>AZEVEDO</w:t>
      </w:r>
      <w:r w:rsidR="00E930C9" w:rsidRPr="00756B2C">
        <w:rPr>
          <w:rFonts w:ascii="Times New Roman" w:hAnsi="Times New Roman" w:cs="Times New Roman"/>
          <w:color w:val="000000" w:themeColor="text1"/>
          <w:sz w:val="24"/>
          <w:szCs w:val="24"/>
        </w:rPr>
        <w:t xml:space="preserve"> (2016, p. 289 - 230)</w:t>
      </w:r>
      <w:r w:rsidR="00756B2C">
        <w:rPr>
          <w:rFonts w:ascii="Times New Roman" w:hAnsi="Times New Roman" w:cs="Times New Roman"/>
          <w:color w:val="000000" w:themeColor="text1"/>
          <w:sz w:val="24"/>
          <w:szCs w:val="24"/>
        </w:rPr>
        <w:t>:</w:t>
      </w:r>
    </w:p>
    <w:p w14:paraId="47239371" w14:textId="77777777" w:rsidR="00756B2C" w:rsidRDefault="00756B2C" w:rsidP="00E930C9">
      <w:pPr>
        <w:spacing w:after="0" w:line="360" w:lineRule="auto"/>
        <w:ind w:firstLine="709"/>
        <w:jc w:val="both"/>
        <w:rPr>
          <w:rFonts w:ascii="Times New Roman" w:hAnsi="Times New Roman" w:cs="Times New Roman"/>
          <w:color w:val="000000" w:themeColor="text1"/>
          <w:sz w:val="24"/>
          <w:szCs w:val="24"/>
        </w:rPr>
      </w:pPr>
    </w:p>
    <w:p w14:paraId="3ADC41CC" w14:textId="77777777" w:rsidR="00E930C9" w:rsidRPr="00756B2C" w:rsidRDefault="00E930C9" w:rsidP="00E930C9">
      <w:pPr>
        <w:spacing w:after="0" w:line="240" w:lineRule="auto"/>
        <w:ind w:left="2268"/>
        <w:jc w:val="both"/>
        <w:rPr>
          <w:rFonts w:ascii="Times New Roman" w:hAnsi="Times New Roman" w:cs="Times New Roman"/>
          <w:color w:val="000000" w:themeColor="text1"/>
        </w:rPr>
      </w:pPr>
      <w:r w:rsidRPr="00756B2C">
        <w:rPr>
          <w:rFonts w:ascii="Times New Roman" w:hAnsi="Times New Roman" w:cs="Times New Roman"/>
          <w:color w:val="000000" w:themeColor="text1"/>
        </w:rPr>
        <w:t>Meio necessário é aquele que está à disposição do agredido e que menor dano causará. Se não houver a possibilidade da escolha do meio que menor dano lhe causará, será necessário aquele disponível pelo sujeito no momento da agressão. Assim, o meio necessário será verificado de acordo com o caso concreto</w:t>
      </w:r>
      <w:r w:rsidR="00756B2C" w:rsidRPr="00756B2C">
        <w:rPr>
          <w:rFonts w:ascii="Times New Roman" w:hAnsi="Times New Roman" w:cs="Times New Roman"/>
          <w:color w:val="000000" w:themeColor="text1"/>
        </w:rPr>
        <w:t xml:space="preserve"> (AZEVEDO; SALIM, 2016, P. 289-230).</w:t>
      </w:r>
    </w:p>
    <w:p w14:paraId="2ED51098" w14:textId="77777777" w:rsidR="00E930C9" w:rsidRPr="006D088C" w:rsidRDefault="00E930C9" w:rsidP="00E930C9">
      <w:pPr>
        <w:spacing w:after="0" w:line="240" w:lineRule="auto"/>
        <w:ind w:left="2268"/>
        <w:jc w:val="both"/>
        <w:rPr>
          <w:rFonts w:ascii="Times New Roman" w:hAnsi="Times New Roman" w:cs="Times New Roman"/>
          <w:color w:val="000000" w:themeColor="text1"/>
          <w:sz w:val="24"/>
          <w:szCs w:val="24"/>
        </w:rPr>
      </w:pPr>
    </w:p>
    <w:p w14:paraId="3EEA56C2" w14:textId="77777777" w:rsidR="00E930C9" w:rsidRDefault="00E930C9" w:rsidP="00E930C9">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Conforme a afirmação, supracitada, ao fazer conexão coma situação da violência e poder de fogo nas mãos dos criminosos, é perceptível a necessidade de aumentar a capacidade defensiva daqueles que sofrem com as agressões constantemente, para com isso ser dado um efetivo meio moderado e compatível com a condição vivenciada nos dias atuais.</w:t>
      </w:r>
    </w:p>
    <w:p w14:paraId="3F0F2B84" w14:textId="77777777" w:rsidR="00756B2C" w:rsidRDefault="00E930C9" w:rsidP="00E930C9">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criação de tal lei, no próprio corpo da Lei 10.826/03, mais precisamente em seu artigo 35, foi estipulado um referendo popular de iguais critérios para uma eleição política, no intuito de saber do povo qual à opinião a respeito da proibição das armas de fogo, onde o resultado dessa consulta, foi contrariada pelos governantes</w:t>
      </w:r>
      <w:r w:rsidR="00756B2C">
        <w:rPr>
          <w:rFonts w:ascii="Times New Roman" w:hAnsi="Times New Roman" w:cs="Times New Roman"/>
          <w:color w:val="000000" w:themeColor="text1"/>
          <w:sz w:val="24"/>
          <w:szCs w:val="24"/>
        </w:rPr>
        <w:t xml:space="preserve"> (BRASIL, 2003).</w:t>
      </w:r>
    </w:p>
    <w:p w14:paraId="44053507" w14:textId="77777777" w:rsidR="00E930C9" w:rsidRPr="000F6D1E" w:rsidRDefault="00E930C9" w:rsidP="00ED05E5">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Segundo o jornal online </w:t>
      </w:r>
      <w:r w:rsidRPr="006E5074">
        <w:rPr>
          <w:rFonts w:ascii="Times New Roman" w:hAnsi="Times New Roman" w:cs="Times New Roman"/>
          <w:color w:val="000000" w:themeColor="text1"/>
          <w:sz w:val="24"/>
          <w:szCs w:val="24"/>
        </w:rPr>
        <w:t>FOLHA UOL (2</w:t>
      </w:r>
      <w:r w:rsidR="00756B2C">
        <w:rPr>
          <w:rFonts w:ascii="Times New Roman" w:hAnsi="Times New Roman" w:cs="Times New Roman"/>
          <w:color w:val="000000" w:themeColor="text1"/>
          <w:sz w:val="24"/>
          <w:szCs w:val="24"/>
        </w:rPr>
        <w:t>005</w:t>
      </w:r>
      <w:r w:rsidRPr="006E50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foi obtido um resultado de 63, 94% dos votos contrários ao desarmamento e 36,06% à favor</w:t>
      </w:r>
      <w:r w:rsidR="00756B2C">
        <w:rPr>
          <w:rFonts w:ascii="Times New Roman" w:hAnsi="Times New Roman" w:cs="Times New Roman"/>
          <w:color w:val="000000" w:themeColor="text1"/>
          <w:sz w:val="24"/>
          <w:szCs w:val="24"/>
        </w:rPr>
        <w:t xml:space="preserve"> (FOLHA UOL, 2005). Isto demonstra o quanto a população não estava de acordo com a estipulação do desarmamento, concretizando, desta forma, a afirmação de que o Estatuto do desarmamento não representou a vontade da população em geral.</w:t>
      </w:r>
    </w:p>
    <w:p w14:paraId="16D031BA" w14:textId="77777777" w:rsidR="00E930C9" w:rsidRDefault="00E930C9" w:rsidP="00ED05E5">
      <w:pP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a chegada des</w:t>
      </w:r>
      <w:r w:rsidR="00ED05E5">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a </w:t>
      </w:r>
      <w:r w:rsidR="00ED05E5">
        <w:rPr>
          <w:rFonts w:ascii="Times New Roman" w:eastAsia="Times New Roman" w:hAnsi="Times New Roman" w:cs="Times New Roman"/>
          <w:color w:val="000000"/>
          <w:sz w:val="24"/>
          <w:szCs w:val="24"/>
        </w:rPr>
        <w:t>norma,</w:t>
      </w:r>
      <w:r>
        <w:rPr>
          <w:rFonts w:ascii="Times New Roman" w:eastAsia="Times New Roman" w:hAnsi="Times New Roman" w:cs="Times New Roman"/>
          <w:color w:val="000000"/>
          <w:sz w:val="24"/>
          <w:szCs w:val="24"/>
        </w:rPr>
        <w:t xml:space="preserve"> conferiu-se</w:t>
      </w:r>
      <w:r w:rsidR="00ED05E5">
        <w:rPr>
          <w:rFonts w:ascii="Times New Roman" w:eastAsia="Times New Roman" w:hAnsi="Times New Roman" w:cs="Times New Roman"/>
          <w:color w:val="000000"/>
          <w:sz w:val="24"/>
          <w:szCs w:val="24"/>
        </w:rPr>
        <w:t xml:space="preserve"> </w:t>
      </w:r>
      <w:r w:rsidRPr="00D346D1">
        <w:rPr>
          <w:rFonts w:ascii="Times New Roman" w:eastAsia="Times New Roman" w:hAnsi="Times New Roman" w:cs="Times New Roman"/>
          <w:color w:val="000000"/>
          <w:sz w:val="24"/>
          <w:szCs w:val="24"/>
        </w:rPr>
        <w:t xml:space="preserve">o cerceamento do Direito à vida, disposto no artigo 5º, </w:t>
      </w:r>
      <w:r w:rsidR="00ED05E5">
        <w:rPr>
          <w:rFonts w:ascii="Times New Roman" w:eastAsia="Times New Roman" w:hAnsi="Times New Roman" w:cs="Times New Roman"/>
          <w:i/>
          <w:color w:val="000000"/>
          <w:sz w:val="24"/>
          <w:szCs w:val="24"/>
        </w:rPr>
        <w:t>caput</w:t>
      </w:r>
      <w:r w:rsidRPr="00D346D1">
        <w:rPr>
          <w:rFonts w:ascii="Times New Roman" w:eastAsia="Times New Roman" w:hAnsi="Times New Roman" w:cs="Times New Roman"/>
          <w:color w:val="000000"/>
          <w:sz w:val="24"/>
          <w:szCs w:val="24"/>
        </w:rPr>
        <w:t>, da Constituição Federal de 1988, no tocante da população não poder mais se defender de imediato, chegando muitas vezes a não poder usufruir do direito de defesa da sua vida.</w:t>
      </w:r>
    </w:p>
    <w:p w14:paraId="4C105A6D" w14:textId="77777777" w:rsidR="00ED05E5" w:rsidRPr="00D346D1" w:rsidRDefault="00ED05E5" w:rsidP="00ED05E5">
      <w:pPr>
        <w:shd w:val="clear" w:color="auto" w:fill="FFFFFF"/>
        <w:spacing w:after="0" w:line="360" w:lineRule="auto"/>
        <w:jc w:val="both"/>
        <w:rPr>
          <w:rFonts w:ascii="Times New Roman" w:eastAsia="Times New Roman" w:hAnsi="Times New Roman" w:cs="Times New Roman"/>
          <w:color w:val="000000"/>
          <w:sz w:val="24"/>
          <w:szCs w:val="24"/>
        </w:rPr>
      </w:pPr>
    </w:p>
    <w:p w14:paraId="2A69E7BB" w14:textId="77777777" w:rsidR="00E930C9" w:rsidRPr="004841AD" w:rsidRDefault="00E930C9" w:rsidP="00ED05E5">
      <w:pPr>
        <w:shd w:val="clear" w:color="auto" w:fill="FFFFFF"/>
        <w:spacing w:after="0" w:line="240" w:lineRule="auto"/>
        <w:ind w:left="2268"/>
        <w:jc w:val="both"/>
        <w:rPr>
          <w:rFonts w:ascii="Times New Roman" w:hAnsi="Times New Roman" w:cs="Times New Roman"/>
          <w:color w:val="000000"/>
          <w:shd w:val="clear" w:color="auto" w:fill="FFFFFF"/>
        </w:rPr>
      </w:pPr>
      <w:r w:rsidRPr="004841AD">
        <w:rPr>
          <w:rFonts w:ascii="Times New Roman" w:hAnsi="Times New Roman" w:cs="Times New Roman"/>
          <w:color w:val="000000"/>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w:t>
      </w:r>
      <w:r w:rsidR="00ED05E5" w:rsidRPr="004841AD">
        <w:rPr>
          <w:rFonts w:ascii="Times New Roman" w:hAnsi="Times New Roman" w:cs="Times New Roman"/>
          <w:color w:val="000000"/>
          <w:shd w:val="clear" w:color="auto" w:fill="FFFFFF"/>
        </w:rPr>
        <w:t>s (BRASIL, 1988).</w:t>
      </w:r>
    </w:p>
    <w:p w14:paraId="3BEBCC7F" w14:textId="77777777" w:rsidR="00ED05E5" w:rsidRPr="006D088C" w:rsidRDefault="00ED05E5" w:rsidP="00ED05E5">
      <w:pPr>
        <w:shd w:val="clear" w:color="auto" w:fill="FFFFFF"/>
        <w:spacing w:after="0" w:line="360" w:lineRule="auto"/>
        <w:jc w:val="both"/>
        <w:rPr>
          <w:rFonts w:ascii="Times New Roman" w:hAnsi="Times New Roman" w:cs="Times New Roman"/>
          <w:color w:val="000000"/>
          <w:sz w:val="21"/>
          <w:szCs w:val="20"/>
          <w:shd w:val="clear" w:color="auto" w:fill="FFFFFF"/>
        </w:rPr>
      </w:pPr>
    </w:p>
    <w:p w14:paraId="6010FCA0" w14:textId="77777777" w:rsidR="00E930C9" w:rsidRDefault="00E930C9" w:rsidP="004841AD">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D346D1">
        <w:rPr>
          <w:rFonts w:ascii="Times New Roman" w:hAnsi="Times New Roman" w:cs="Times New Roman"/>
          <w:color w:val="000000"/>
          <w:sz w:val="24"/>
          <w:szCs w:val="24"/>
          <w:shd w:val="clear" w:color="auto" w:fill="FFFFFF"/>
        </w:rPr>
        <w:t xml:space="preserve">Conforme o esperado, o Estatuto do Desarmamento se mostrou ineficaz, ao passo que retirou as armas da mão de </w:t>
      </w:r>
      <w:r>
        <w:rPr>
          <w:rFonts w:ascii="Times New Roman" w:hAnsi="Times New Roman" w:cs="Times New Roman"/>
          <w:color w:val="000000"/>
          <w:sz w:val="24"/>
          <w:szCs w:val="24"/>
          <w:shd w:val="clear" w:color="auto" w:fill="FFFFFF"/>
        </w:rPr>
        <w:t>quem pretendia usá</w:t>
      </w:r>
      <w:r w:rsidRPr="00D346D1">
        <w:rPr>
          <w:rFonts w:ascii="Times New Roman" w:hAnsi="Times New Roman" w:cs="Times New Roman"/>
          <w:color w:val="000000"/>
          <w:sz w:val="24"/>
          <w:szCs w:val="24"/>
          <w:shd w:val="clear" w:color="auto" w:fill="FFFFFF"/>
        </w:rPr>
        <w:t>-las para s</w:t>
      </w:r>
      <w:r>
        <w:rPr>
          <w:rFonts w:ascii="Times New Roman" w:hAnsi="Times New Roman" w:cs="Times New Roman"/>
          <w:color w:val="000000"/>
          <w:sz w:val="24"/>
          <w:szCs w:val="24"/>
          <w:shd w:val="clear" w:color="auto" w:fill="FFFFFF"/>
        </w:rPr>
        <w:t>ua defesa pessoal, e “colocou” a</w:t>
      </w:r>
      <w:r w:rsidRPr="00D346D1">
        <w:rPr>
          <w:rFonts w:ascii="Times New Roman" w:hAnsi="Times New Roman" w:cs="Times New Roman"/>
          <w:color w:val="000000"/>
          <w:sz w:val="24"/>
          <w:szCs w:val="24"/>
          <w:shd w:val="clear" w:color="auto" w:fill="FFFFFF"/>
        </w:rPr>
        <w:t xml:space="preserve">s armas nas mãos de quem utiliza na modalidade ofensiva. </w:t>
      </w:r>
    </w:p>
    <w:p w14:paraId="06B873D3" w14:textId="77777777" w:rsidR="00E930C9" w:rsidRPr="00D346D1" w:rsidRDefault="00E930C9" w:rsidP="004841AD">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D346D1">
        <w:rPr>
          <w:rFonts w:ascii="Times New Roman" w:hAnsi="Times New Roman" w:cs="Times New Roman"/>
          <w:color w:val="000000"/>
          <w:sz w:val="24"/>
          <w:szCs w:val="24"/>
          <w:shd w:val="clear" w:color="auto" w:fill="FFFFFF"/>
        </w:rPr>
        <w:t xml:space="preserve">É necessário compreender que nem toda forma de agressão é contida com um soco ou uma imobilização, é quase que impossível controlar alguém que utiliza de alguma arma ou qualquer outro objeto ameaçador para agredir outrem que esteja desarmada. </w:t>
      </w:r>
    </w:p>
    <w:p w14:paraId="6D401621" w14:textId="77777777" w:rsidR="00E930C9" w:rsidRPr="00D346D1" w:rsidRDefault="00E930C9" w:rsidP="004841AD">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Porém</w:t>
      </w:r>
      <w:r w:rsidRPr="00D346D1">
        <w:rPr>
          <w:rFonts w:ascii="Times New Roman" w:hAnsi="Times New Roman" w:cs="Times New Roman"/>
          <w:color w:val="000000"/>
          <w:sz w:val="24"/>
          <w:szCs w:val="24"/>
          <w:shd w:val="clear" w:color="auto" w:fill="FFFFFF"/>
        </w:rPr>
        <w:t xml:space="preserve">, sabe-se que é bem mais provável a pessoa agredida, ao possuir uma arma de fogo, conter a violência sofrida, não tendo que necessariamente desferir disparos, bastando saca-la. Contudo, existe casos que é indispensável ir mais além para proteger sua vida </w:t>
      </w:r>
      <w:r>
        <w:rPr>
          <w:rFonts w:ascii="Times New Roman" w:hAnsi="Times New Roman" w:cs="Times New Roman"/>
          <w:color w:val="000000"/>
          <w:sz w:val="24"/>
          <w:szCs w:val="24"/>
          <w:shd w:val="clear" w:color="auto" w:fill="FFFFFF"/>
        </w:rPr>
        <w:t>ou de outrem a</w:t>
      </w:r>
      <w:r w:rsidRPr="00D346D1">
        <w:rPr>
          <w:rFonts w:ascii="Times New Roman" w:hAnsi="Times New Roman" w:cs="Times New Roman"/>
          <w:color w:val="000000"/>
          <w:sz w:val="24"/>
          <w:szCs w:val="24"/>
          <w:shd w:val="clear" w:color="auto" w:fill="FFFFFF"/>
        </w:rPr>
        <w:t xml:space="preserve"> um ataque injusto. </w:t>
      </w:r>
    </w:p>
    <w:p w14:paraId="4E9DDDD5" w14:textId="77777777" w:rsidR="00E930C9" w:rsidRDefault="00E930C9" w:rsidP="00E930C9">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D346D1">
        <w:rPr>
          <w:rFonts w:ascii="Times New Roman" w:hAnsi="Times New Roman" w:cs="Times New Roman"/>
          <w:color w:val="000000"/>
          <w:sz w:val="24"/>
          <w:szCs w:val="24"/>
          <w:shd w:val="clear" w:color="auto" w:fill="FFFFFF"/>
        </w:rPr>
        <w:lastRenderedPageBreak/>
        <w:t>Segundo Flávio Quintela e Bene Barbosa, “Uma pessoa tem duas vezes mais chances de sobreviver a uma agressão se utilizar uma arma para se defender do que se permanecer inerte diante de seu agressor” (Q</w:t>
      </w:r>
      <w:r w:rsidR="004841AD">
        <w:rPr>
          <w:rFonts w:ascii="Times New Roman" w:hAnsi="Times New Roman" w:cs="Times New Roman"/>
          <w:color w:val="000000"/>
          <w:sz w:val="24"/>
          <w:szCs w:val="24"/>
          <w:shd w:val="clear" w:color="auto" w:fill="FFFFFF"/>
        </w:rPr>
        <w:t xml:space="preserve">UINTELA; </w:t>
      </w:r>
      <w:r w:rsidRPr="00D346D1">
        <w:rPr>
          <w:rFonts w:ascii="Times New Roman" w:hAnsi="Times New Roman" w:cs="Times New Roman"/>
          <w:color w:val="000000"/>
          <w:sz w:val="24"/>
          <w:szCs w:val="24"/>
          <w:shd w:val="clear" w:color="auto" w:fill="FFFFFF"/>
        </w:rPr>
        <w:t>B</w:t>
      </w:r>
      <w:r w:rsidR="004841AD">
        <w:rPr>
          <w:rFonts w:ascii="Times New Roman" w:hAnsi="Times New Roman" w:cs="Times New Roman"/>
          <w:color w:val="000000"/>
          <w:sz w:val="24"/>
          <w:szCs w:val="24"/>
          <w:shd w:val="clear" w:color="auto" w:fill="FFFFFF"/>
        </w:rPr>
        <w:t>ARBOSA;</w:t>
      </w:r>
      <w:r w:rsidRPr="00D346D1">
        <w:rPr>
          <w:rFonts w:ascii="Times New Roman" w:hAnsi="Times New Roman" w:cs="Times New Roman"/>
          <w:color w:val="000000"/>
          <w:sz w:val="24"/>
          <w:szCs w:val="24"/>
          <w:shd w:val="clear" w:color="auto" w:fill="FFFFFF"/>
        </w:rPr>
        <w:t xml:space="preserve"> 2015, p. 97).</w:t>
      </w:r>
    </w:p>
    <w:p w14:paraId="1954194F" w14:textId="77777777" w:rsidR="00E930C9" w:rsidRDefault="00E930C9" w:rsidP="00E930C9">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Contudo, </w:t>
      </w:r>
      <w:r w:rsidR="004841AD">
        <w:rPr>
          <w:rFonts w:ascii="Times New Roman" w:hAnsi="Times New Roman" w:cs="Times New Roman"/>
          <w:color w:val="000000"/>
          <w:sz w:val="24"/>
          <w:szCs w:val="24"/>
          <w:shd w:val="clear" w:color="auto" w:fill="FFFFFF"/>
        </w:rPr>
        <w:t>faz-se</w:t>
      </w:r>
      <w:r>
        <w:rPr>
          <w:rFonts w:ascii="Times New Roman" w:hAnsi="Times New Roman" w:cs="Times New Roman"/>
          <w:color w:val="000000"/>
          <w:sz w:val="24"/>
          <w:szCs w:val="24"/>
          <w:shd w:val="clear" w:color="auto" w:fill="FFFFFF"/>
        </w:rPr>
        <w:t xml:space="preserve"> necessário observar os uso da legítima defesa de forma moderada, sempre em conformidade com os limites dispostos na lei infraconstitucional.</w:t>
      </w:r>
    </w:p>
    <w:p w14:paraId="4A5BB8E0" w14:textId="77777777" w:rsidR="00E930C9" w:rsidRPr="004841AD" w:rsidRDefault="004841AD" w:rsidP="004841AD">
      <w:pPr>
        <w:shd w:val="clear" w:color="auto" w:fill="FFFFFF"/>
        <w:spacing w:before="100" w:beforeAutospacing="1" w:after="100" w:afterAutospacing="1" w:line="360" w:lineRule="auto"/>
        <w:jc w:val="both"/>
        <w:rPr>
          <w:rFonts w:ascii="Times New Roman" w:hAnsi="Times New Roman" w:cs="Times New Roman"/>
          <w:color w:val="000000"/>
          <w:sz w:val="24"/>
          <w:szCs w:val="24"/>
          <w:shd w:val="clear" w:color="auto" w:fill="FFFFFF"/>
        </w:rPr>
      </w:pPr>
      <w:r w:rsidRPr="009D38FB">
        <w:rPr>
          <w:rFonts w:ascii="Times New Roman" w:hAnsi="Times New Roman" w:cs="Times New Roman"/>
          <w:color w:val="000000"/>
          <w:sz w:val="24"/>
          <w:szCs w:val="24"/>
          <w:shd w:val="clear" w:color="auto" w:fill="FFFFFF"/>
        </w:rPr>
        <w:t xml:space="preserve">3.2 </w:t>
      </w:r>
      <w:r w:rsidR="00E930C9" w:rsidRPr="009D38FB">
        <w:rPr>
          <w:rFonts w:ascii="Times New Roman" w:hAnsi="Times New Roman" w:cs="Times New Roman"/>
          <w:color w:val="000000"/>
          <w:sz w:val="24"/>
          <w:szCs w:val="24"/>
          <w:shd w:val="clear" w:color="auto" w:fill="FFFFFF"/>
        </w:rPr>
        <w:t>PODER DA MÍDIA NO DEBATE</w:t>
      </w:r>
    </w:p>
    <w:p w14:paraId="3BD046A9" w14:textId="77777777" w:rsidR="00E930C9" w:rsidRPr="004841AD" w:rsidRDefault="00E930C9" w:rsidP="00E930C9">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Segundo FACCIOLLI, “</w:t>
      </w:r>
      <w:r w:rsidR="004841AD">
        <w:rPr>
          <w:rFonts w:ascii="Times New Roman" w:hAnsi="Times New Roman" w:cs="Times New Roman"/>
          <w:color w:val="000000"/>
          <w:sz w:val="24"/>
          <w:szCs w:val="24"/>
          <w:shd w:val="clear" w:color="auto" w:fill="FFFFFF"/>
        </w:rPr>
        <w:t>a p</w:t>
      </w:r>
      <w:r>
        <w:rPr>
          <w:rFonts w:ascii="Times New Roman" w:hAnsi="Times New Roman" w:cs="Times New Roman"/>
          <w:color w:val="000000"/>
          <w:sz w:val="24"/>
          <w:szCs w:val="24"/>
          <w:shd w:val="clear" w:color="auto" w:fill="FFFFFF"/>
        </w:rPr>
        <w:t>ressão intensa da mídia e de ONGs</w:t>
      </w:r>
      <w:r w:rsidR="00C67416">
        <w:rPr>
          <w:rFonts w:ascii="Times New Roman" w:hAnsi="Times New Roman" w:cs="Times New Roman"/>
          <w:color w:val="000000"/>
          <w:sz w:val="24"/>
          <w:szCs w:val="24"/>
          <w:shd w:val="clear" w:color="auto" w:fill="FFFFFF"/>
        </w:rPr>
        <w:t xml:space="preserve"> (Organizações não governamentais)</w:t>
      </w:r>
      <w:r>
        <w:rPr>
          <w:rFonts w:ascii="Times New Roman" w:hAnsi="Times New Roman" w:cs="Times New Roman"/>
          <w:color w:val="000000"/>
          <w:sz w:val="24"/>
          <w:szCs w:val="24"/>
          <w:shd w:val="clear" w:color="auto" w:fill="FFFFFF"/>
        </w:rPr>
        <w:t xml:space="preserve"> promoveram a ilusão de que a proibição da venda e da restrição e da restrição ao porte de armas de fogo poderia acabar com a violência de que domina os grandes centros urbanos”</w:t>
      </w:r>
      <w:r w:rsidR="004841AD">
        <w:rPr>
          <w:rFonts w:ascii="Times New Roman" w:hAnsi="Times New Roman" w:cs="Times New Roman"/>
          <w:color w:val="000000"/>
          <w:sz w:val="24"/>
          <w:szCs w:val="24"/>
          <w:shd w:val="clear" w:color="auto" w:fill="FFFFFF"/>
        </w:rPr>
        <w:t xml:space="preserve"> (FACCIOLLI, 2010, </w:t>
      </w:r>
      <w:r w:rsidR="004841AD">
        <w:rPr>
          <w:rFonts w:ascii="Times New Roman" w:hAnsi="Times New Roman" w:cs="Times New Roman"/>
          <w:i/>
          <w:color w:val="000000"/>
          <w:sz w:val="24"/>
          <w:szCs w:val="24"/>
          <w:shd w:val="clear" w:color="auto" w:fill="FFFFFF"/>
        </w:rPr>
        <w:t xml:space="preserve">apud </w:t>
      </w:r>
      <w:r w:rsidR="004841AD">
        <w:rPr>
          <w:rFonts w:ascii="Times New Roman" w:hAnsi="Times New Roman" w:cs="Times New Roman"/>
          <w:color w:val="000000"/>
          <w:sz w:val="24"/>
          <w:szCs w:val="24"/>
          <w:shd w:val="clear" w:color="auto" w:fill="FFFFFF"/>
        </w:rPr>
        <w:t>VIEIRA, 2012, p. 19).</w:t>
      </w:r>
    </w:p>
    <w:p w14:paraId="4033A0B4" w14:textId="77777777" w:rsidR="00E930C9" w:rsidRPr="002862A6" w:rsidRDefault="00E930C9" w:rsidP="00E930C9">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2862A6">
        <w:rPr>
          <w:rFonts w:ascii="Times New Roman" w:hAnsi="Times New Roman" w:cs="Times New Roman"/>
          <w:color w:val="000000"/>
          <w:sz w:val="24"/>
          <w:szCs w:val="24"/>
          <w:shd w:val="clear" w:color="auto" w:fill="FFFFFF"/>
        </w:rPr>
        <w:t>Diferentemente do que à mídia expõe, mostrando apenas o lado ofensivo das armas, quando adentra nos estudos s</w:t>
      </w:r>
      <w:r>
        <w:rPr>
          <w:rFonts w:ascii="Times New Roman" w:hAnsi="Times New Roman" w:cs="Times New Roman"/>
          <w:color w:val="000000"/>
          <w:sz w:val="24"/>
          <w:szCs w:val="24"/>
          <w:shd w:val="clear" w:color="auto" w:fill="FFFFFF"/>
        </w:rPr>
        <w:t>obre o tema, é perceptível que</w:t>
      </w:r>
      <w:r w:rsidR="00C67416">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a</w:t>
      </w:r>
      <w:r w:rsidRPr="002862A6">
        <w:rPr>
          <w:rFonts w:ascii="Times New Roman" w:hAnsi="Times New Roman" w:cs="Times New Roman"/>
          <w:color w:val="000000"/>
          <w:sz w:val="24"/>
          <w:szCs w:val="24"/>
          <w:shd w:val="clear" w:color="auto" w:fill="FFFFFF"/>
        </w:rPr>
        <w:t>s armas tem um lado muito mais forte e benéfico que é a sua utilização defensiva, porém, mitigado pelo Estatuto do Desarmamento.</w:t>
      </w:r>
    </w:p>
    <w:p w14:paraId="17A8F508" w14:textId="77777777" w:rsidR="00E930C9" w:rsidRPr="00D346D1" w:rsidRDefault="00E930C9" w:rsidP="00E930C9">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D346D1">
        <w:rPr>
          <w:rFonts w:ascii="Times New Roman" w:hAnsi="Times New Roman" w:cs="Times New Roman"/>
          <w:color w:val="000000"/>
          <w:sz w:val="24"/>
          <w:szCs w:val="24"/>
          <w:shd w:val="clear" w:color="auto" w:fill="FFFFFF"/>
        </w:rPr>
        <w:t xml:space="preserve">A mídia tem um grande poder de manipular às ideias daqueles que não se interessam </w:t>
      </w:r>
      <w:r w:rsidR="00C67416">
        <w:rPr>
          <w:rFonts w:ascii="Times New Roman" w:hAnsi="Times New Roman" w:cs="Times New Roman"/>
          <w:color w:val="000000"/>
          <w:sz w:val="24"/>
          <w:szCs w:val="24"/>
          <w:shd w:val="clear" w:color="auto" w:fill="FFFFFF"/>
        </w:rPr>
        <w:t>em</w:t>
      </w:r>
      <w:r w:rsidRPr="00D346D1">
        <w:rPr>
          <w:rFonts w:ascii="Times New Roman" w:hAnsi="Times New Roman" w:cs="Times New Roman"/>
          <w:color w:val="000000"/>
          <w:sz w:val="24"/>
          <w:szCs w:val="24"/>
          <w:shd w:val="clear" w:color="auto" w:fill="FFFFFF"/>
        </w:rPr>
        <w:t xml:space="preserve"> buscar outro meio de informação para chegar uma real conclusão sobre o tema, e isso traz o sério impacto negativo sobre as armas</w:t>
      </w:r>
      <w:r w:rsidR="00665BDC">
        <w:rPr>
          <w:rFonts w:ascii="Times New Roman" w:hAnsi="Times New Roman" w:cs="Times New Roman"/>
          <w:color w:val="000000"/>
          <w:sz w:val="24"/>
          <w:szCs w:val="24"/>
          <w:shd w:val="clear" w:color="auto" w:fill="FFFFFF"/>
        </w:rPr>
        <w:t>. Neste aspecto,</w:t>
      </w:r>
      <w:r w:rsidRPr="00D346D1">
        <w:rPr>
          <w:rFonts w:ascii="Times New Roman" w:hAnsi="Times New Roman" w:cs="Times New Roman"/>
          <w:color w:val="000000"/>
          <w:sz w:val="24"/>
          <w:szCs w:val="24"/>
          <w:shd w:val="clear" w:color="auto" w:fill="FFFFFF"/>
        </w:rPr>
        <w:t xml:space="preserve"> assim afirma o autor John Lott Jr. </w:t>
      </w:r>
      <w:r w:rsidR="009D38FB">
        <w:rPr>
          <w:rFonts w:ascii="Times New Roman" w:hAnsi="Times New Roman" w:cs="Times New Roman"/>
          <w:color w:val="000000"/>
          <w:sz w:val="24"/>
          <w:szCs w:val="24"/>
          <w:shd w:val="clear" w:color="auto" w:fill="FFFFFF"/>
        </w:rPr>
        <w:t xml:space="preserve">(2015): </w:t>
      </w:r>
      <w:r w:rsidRPr="00D346D1">
        <w:rPr>
          <w:rFonts w:ascii="Times New Roman" w:hAnsi="Times New Roman" w:cs="Times New Roman"/>
          <w:color w:val="000000"/>
          <w:sz w:val="24"/>
          <w:szCs w:val="24"/>
          <w:shd w:val="clear" w:color="auto" w:fill="FFFFFF"/>
        </w:rPr>
        <w:t>“Está claro que a decisão de cobrir apenas os crimes cometidos com armas – e não os crimes impedidos por elas – tem um impacto real nas percepções das pessoas sobre as armas.” (L</w:t>
      </w:r>
      <w:r w:rsidR="009D38FB">
        <w:rPr>
          <w:rFonts w:ascii="Times New Roman" w:hAnsi="Times New Roman" w:cs="Times New Roman"/>
          <w:color w:val="000000"/>
          <w:sz w:val="24"/>
          <w:szCs w:val="24"/>
          <w:shd w:val="clear" w:color="auto" w:fill="FFFFFF"/>
        </w:rPr>
        <w:t>OTT</w:t>
      </w:r>
      <w:r w:rsidRPr="00D346D1">
        <w:rPr>
          <w:rFonts w:ascii="Times New Roman" w:hAnsi="Times New Roman" w:cs="Times New Roman"/>
          <w:color w:val="000000"/>
          <w:sz w:val="24"/>
          <w:szCs w:val="24"/>
          <w:shd w:val="clear" w:color="auto" w:fill="FFFFFF"/>
        </w:rPr>
        <w:t xml:space="preserve"> J</w:t>
      </w:r>
      <w:r w:rsidR="009D38FB">
        <w:rPr>
          <w:rFonts w:ascii="Times New Roman" w:hAnsi="Times New Roman" w:cs="Times New Roman"/>
          <w:color w:val="000000"/>
          <w:sz w:val="24"/>
          <w:szCs w:val="24"/>
          <w:shd w:val="clear" w:color="auto" w:fill="FFFFFF"/>
        </w:rPr>
        <w:t>R</w:t>
      </w:r>
      <w:r w:rsidRPr="00D346D1">
        <w:rPr>
          <w:rFonts w:ascii="Times New Roman" w:hAnsi="Times New Roman" w:cs="Times New Roman"/>
          <w:color w:val="000000"/>
          <w:sz w:val="24"/>
          <w:szCs w:val="24"/>
          <w:shd w:val="clear" w:color="auto" w:fill="FFFFFF"/>
        </w:rPr>
        <w:t>, 2015, p.40).</w:t>
      </w:r>
    </w:p>
    <w:p w14:paraId="47CCED00" w14:textId="77777777" w:rsidR="00E930C9" w:rsidRPr="00D346D1" w:rsidRDefault="00E930C9" w:rsidP="00E930C9">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D346D1">
        <w:rPr>
          <w:rFonts w:ascii="Times New Roman" w:hAnsi="Times New Roman" w:cs="Times New Roman"/>
          <w:color w:val="000000"/>
          <w:sz w:val="24"/>
          <w:szCs w:val="24"/>
          <w:shd w:val="clear" w:color="auto" w:fill="FFFFFF"/>
        </w:rPr>
        <w:t>Por tudo isso</w:t>
      </w:r>
      <w:r w:rsidR="009D38FB">
        <w:rPr>
          <w:rFonts w:ascii="Times New Roman" w:hAnsi="Times New Roman" w:cs="Times New Roman"/>
          <w:color w:val="000000"/>
          <w:sz w:val="24"/>
          <w:szCs w:val="24"/>
          <w:shd w:val="clear" w:color="auto" w:fill="FFFFFF"/>
        </w:rPr>
        <w:t>,</w:t>
      </w:r>
      <w:r w:rsidRPr="00D346D1">
        <w:rPr>
          <w:rFonts w:ascii="Times New Roman" w:hAnsi="Times New Roman" w:cs="Times New Roman"/>
          <w:color w:val="000000"/>
          <w:sz w:val="24"/>
          <w:szCs w:val="24"/>
          <w:shd w:val="clear" w:color="auto" w:fill="FFFFFF"/>
        </w:rPr>
        <w:t xml:space="preserve"> é que muitos insistem em ser contrário</w:t>
      </w:r>
      <w:r w:rsidR="009D38FB">
        <w:rPr>
          <w:rFonts w:ascii="Times New Roman" w:hAnsi="Times New Roman" w:cs="Times New Roman"/>
          <w:color w:val="000000"/>
          <w:sz w:val="24"/>
          <w:szCs w:val="24"/>
          <w:shd w:val="clear" w:color="auto" w:fill="FFFFFF"/>
        </w:rPr>
        <w:t>s</w:t>
      </w:r>
      <w:r w:rsidRPr="00D346D1">
        <w:rPr>
          <w:rFonts w:ascii="Times New Roman" w:hAnsi="Times New Roman" w:cs="Times New Roman"/>
          <w:color w:val="000000"/>
          <w:sz w:val="24"/>
          <w:szCs w:val="24"/>
          <w:shd w:val="clear" w:color="auto" w:fill="FFFFFF"/>
        </w:rPr>
        <w:t xml:space="preserve"> as armas, uma vez que não é apresentado </w:t>
      </w:r>
      <w:r w:rsidR="009D38FB">
        <w:rPr>
          <w:rFonts w:ascii="Times New Roman" w:hAnsi="Times New Roman" w:cs="Times New Roman"/>
          <w:color w:val="000000"/>
          <w:sz w:val="24"/>
          <w:szCs w:val="24"/>
          <w:shd w:val="clear" w:color="auto" w:fill="FFFFFF"/>
        </w:rPr>
        <w:t>um</w:t>
      </w:r>
      <w:r w:rsidRPr="00D346D1">
        <w:rPr>
          <w:rFonts w:ascii="Times New Roman" w:hAnsi="Times New Roman" w:cs="Times New Roman"/>
          <w:color w:val="000000"/>
          <w:sz w:val="24"/>
          <w:szCs w:val="24"/>
          <w:shd w:val="clear" w:color="auto" w:fill="FFFFFF"/>
        </w:rPr>
        <w:t xml:space="preserve"> benefício </w:t>
      </w:r>
      <w:r w:rsidR="009D38FB">
        <w:rPr>
          <w:rFonts w:ascii="Times New Roman" w:hAnsi="Times New Roman" w:cs="Times New Roman"/>
          <w:color w:val="000000"/>
          <w:sz w:val="24"/>
          <w:szCs w:val="24"/>
          <w:shd w:val="clear" w:color="auto" w:fill="FFFFFF"/>
        </w:rPr>
        <w:t>pela mídia</w:t>
      </w:r>
      <w:r w:rsidRPr="00D346D1">
        <w:rPr>
          <w:rFonts w:ascii="Times New Roman" w:hAnsi="Times New Roman" w:cs="Times New Roman"/>
          <w:color w:val="000000"/>
          <w:sz w:val="24"/>
          <w:szCs w:val="24"/>
          <w:shd w:val="clear" w:color="auto" w:fill="FFFFFF"/>
        </w:rPr>
        <w:t>, sendo posto apenas os prejuízos trazidos pelo mal uso</w:t>
      </w:r>
      <w:r w:rsidR="009D38FB">
        <w:rPr>
          <w:rFonts w:ascii="Times New Roman" w:hAnsi="Times New Roman" w:cs="Times New Roman"/>
          <w:color w:val="000000"/>
          <w:sz w:val="24"/>
          <w:szCs w:val="24"/>
          <w:shd w:val="clear" w:color="auto" w:fill="FFFFFF"/>
        </w:rPr>
        <w:t>.</w:t>
      </w:r>
      <w:r w:rsidRPr="00D346D1">
        <w:rPr>
          <w:rFonts w:ascii="Times New Roman" w:hAnsi="Times New Roman" w:cs="Times New Roman"/>
          <w:color w:val="000000"/>
          <w:sz w:val="24"/>
          <w:szCs w:val="24"/>
          <w:shd w:val="clear" w:color="auto" w:fill="FFFFFF"/>
        </w:rPr>
        <w:t xml:space="preserve"> </w:t>
      </w:r>
      <w:r w:rsidR="009D38FB">
        <w:rPr>
          <w:rFonts w:ascii="Times New Roman" w:hAnsi="Times New Roman" w:cs="Times New Roman"/>
          <w:color w:val="000000"/>
          <w:sz w:val="24"/>
          <w:szCs w:val="24"/>
          <w:shd w:val="clear" w:color="auto" w:fill="FFFFFF"/>
        </w:rPr>
        <w:t xml:space="preserve">Ainda segundo </w:t>
      </w:r>
      <w:r w:rsidRPr="00D346D1">
        <w:rPr>
          <w:rFonts w:ascii="Times New Roman" w:hAnsi="Times New Roman" w:cs="Times New Roman"/>
          <w:color w:val="000000"/>
          <w:sz w:val="24"/>
          <w:szCs w:val="24"/>
          <w:shd w:val="clear" w:color="auto" w:fill="FFFFFF"/>
        </w:rPr>
        <w:t>Lott Jr. (2015</w:t>
      </w:r>
      <w:r w:rsidR="009D38FB">
        <w:rPr>
          <w:rFonts w:ascii="Times New Roman" w:hAnsi="Times New Roman" w:cs="Times New Roman"/>
          <w:color w:val="000000"/>
          <w:sz w:val="24"/>
          <w:szCs w:val="24"/>
          <w:shd w:val="clear" w:color="auto" w:fill="FFFFFF"/>
        </w:rPr>
        <w:t>):</w:t>
      </w:r>
    </w:p>
    <w:p w14:paraId="1BAD0294" w14:textId="77777777" w:rsidR="009D38FB" w:rsidRDefault="009D38FB" w:rsidP="009D38FB">
      <w:pPr>
        <w:shd w:val="clear" w:color="auto" w:fill="FFFFFF"/>
        <w:spacing w:after="0" w:line="360" w:lineRule="auto"/>
        <w:jc w:val="both"/>
        <w:rPr>
          <w:rFonts w:ascii="Times New Roman" w:hAnsi="Times New Roman" w:cs="Times New Roman"/>
          <w:color w:val="000000"/>
          <w:sz w:val="21"/>
          <w:szCs w:val="20"/>
          <w:shd w:val="clear" w:color="auto" w:fill="FFFFFF"/>
        </w:rPr>
      </w:pPr>
    </w:p>
    <w:p w14:paraId="5748989E" w14:textId="77777777" w:rsidR="009D38FB" w:rsidRPr="00D346D1" w:rsidRDefault="00E930C9" w:rsidP="009D38FB">
      <w:pPr>
        <w:shd w:val="clear" w:color="auto" w:fill="FFFFFF"/>
        <w:spacing w:after="0" w:line="240" w:lineRule="auto"/>
        <w:ind w:left="2268"/>
        <w:jc w:val="both"/>
        <w:rPr>
          <w:rFonts w:ascii="Times New Roman" w:hAnsi="Times New Roman" w:cs="Times New Roman"/>
          <w:color w:val="000000"/>
          <w:sz w:val="24"/>
          <w:szCs w:val="24"/>
          <w:shd w:val="clear" w:color="auto" w:fill="FFFFFF"/>
        </w:rPr>
      </w:pPr>
      <w:r w:rsidRPr="00A10E39">
        <w:rPr>
          <w:rFonts w:ascii="Times New Roman" w:hAnsi="Times New Roman" w:cs="Times New Roman"/>
          <w:color w:val="000000"/>
          <w:sz w:val="21"/>
          <w:szCs w:val="20"/>
          <w:shd w:val="clear" w:color="auto" w:fill="FFFFFF"/>
        </w:rPr>
        <w:t>Não é provável que as pessoas mudem suas posições contrárias às armas quando um único fato novo é introduzido, porque essa nova informação é meramente uma gota em um balde, submersa por completo em todas as outras informações que circulam sobre as armas</w:t>
      </w:r>
      <w:r w:rsidR="009D38FB">
        <w:rPr>
          <w:rFonts w:ascii="Times New Roman" w:hAnsi="Times New Roman" w:cs="Times New Roman"/>
          <w:color w:val="000000"/>
          <w:sz w:val="21"/>
          <w:szCs w:val="20"/>
          <w:shd w:val="clear" w:color="auto" w:fill="FFFFFF"/>
        </w:rPr>
        <w:t xml:space="preserve"> </w:t>
      </w:r>
      <w:r w:rsidR="009D38FB" w:rsidRPr="00D346D1">
        <w:rPr>
          <w:rFonts w:ascii="Times New Roman" w:hAnsi="Times New Roman" w:cs="Times New Roman"/>
          <w:color w:val="000000"/>
          <w:sz w:val="24"/>
          <w:szCs w:val="24"/>
          <w:shd w:val="clear" w:color="auto" w:fill="FFFFFF"/>
        </w:rPr>
        <w:t>(L</w:t>
      </w:r>
      <w:r w:rsidR="009D38FB">
        <w:rPr>
          <w:rFonts w:ascii="Times New Roman" w:hAnsi="Times New Roman" w:cs="Times New Roman"/>
          <w:color w:val="000000"/>
          <w:sz w:val="24"/>
          <w:szCs w:val="24"/>
          <w:shd w:val="clear" w:color="auto" w:fill="FFFFFF"/>
        </w:rPr>
        <w:t>OTT</w:t>
      </w:r>
      <w:r w:rsidR="009D38FB" w:rsidRPr="00D346D1">
        <w:rPr>
          <w:rFonts w:ascii="Times New Roman" w:hAnsi="Times New Roman" w:cs="Times New Roman"/>
          <w:color w:val="000000"/>
          <w:sz w:val="24"/>
          <w:szCs w:val="24"/>
          <w:shd w:val="clear" w:color="auto" w:fill="FFFFFF"/>
        </w:rPr>
        <w:t xml:space="preserve"> J</w:t>
      </w:r>
      <w:r w:rsidR="009D38FB">
        <w:rPr>
          <w:rFonts w:ascii="Times New Roman" w:hAnsi="Times New Roman" w:cs="Times New Roman"/>
          <w:color w:val="000000"/>
          <w:sz w:val="24"/>
          <w:szCs w:val="24"/>
          <w:shd w:val="clear" w:color="auto" w:fill="FFFFFF"/>
        </w:rPr>
        <w:t>R</w:t>
      </w:r>
      <w:r w:rsidR="009D38FB" w:rsidRPr="00D346D1">
        <w:rPr>
          <w:rFonts w:ascii="Times New Roman" w:hAnsi="Times New Roman" w:cs="Times New Roman"/>
          <w:color w:val="000000"/>
          <w:sz w:val="24"/>
          <w:szCs w:val="24"/>
          <w:shd w:val="clear" w:color="auto" w:fill="FFFFFF"/>
        </w:rPr>
        <w:t>, 2015, p.40).</w:t>
      </w:r>
    </w:p>
    <w:p w14:paraId="1713CFB9" w14:textId="77777777" w:rsidR="00E930C9" w:rsidRPr="00A10E39" w:rsidRDefault="00E930C9" w:rsidP="009D38FB">
      <w:pPr>
        <w:shd w:val="clear" w:color="auto" w:fill="FFFFFF"/>
        <w:spacing w:after="0" w:line="360" w:lineRule="auto"/>
        <w:jc w:val="both"/>
        <w:rPr>
          <w:rFonts w:ascii="Times New Roman" w:hAnsi="Times New Roman" w:cs="Times New Roman"/>
          <w:color w:val="000000"/>
          <w:sz w:val="24"/>
          <w:szCs w:val="24"/>
          <w:shd w:val="clear" w:color="auto" w:fill="FFFFFF"/>
        </w:rPr>
      </w:pPr>
    </w:p>
    <w:p w14:paraId="6E14BC61" w14:textId="77777777" w:rsidR="00E930C9" w:rsidRDefault="00E930C9" w:rsidP="00E930C9">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D346D1">
        <w:rPr>
          <w:rFonts w:ascii="Times New Roman" w:hAnsi="Times New Roman" w:cs="Times New Roman"/>
          <w:color w:val="000000"/>
          <w:sz w:val="24"/>
          <w:szCs w:val="24"/>
          <w:shd w:val="clear" w:color="auto" w:fill="FFFFFF"/>
        </w:rPr>
        <w:t>Portanto, é impossível a percepção do uso defensivo</w:t>
      </w:r>
      <w:r w:rsidR="009D38FB">
        <w:rPr>
          <w:rFonts w:ascii="Times New Roman" w:hAnsi="Times New Roman" w:cs="Times New Roman"/>
          <w:color w:val="000000"/>
          <w:sz w:val="24"/>
          <w:szCs w:val="24"/>
          <w:shd w:val="clear" w:color="auto" w:fill="FFFFFF"/>
        </w:rPr>
        <w:t xml:space="preserve"> e benéfico</w:t>
      </w:r>
      <w:r w:rsidRPr="00D346D1">
        <w:rPr>
          <w:rFonts w:ascii="Times New Roman" w:hAnsi="Times New Roman" w:cs="Times New Roman"/>
          <w:color w:val="000000"/>
          <w:sz w:val="24"/>
          <w:szCs w:val="24"/>
          <w:shd w:val="clear" w:color="auto" w:fill="FFFFFF"/>
        </w:rPr>
        <w:t xml:space="preserve"> das armas, já que raramente </w:t>
      </w:r>
      <w:r w:rsidR="009D38FB">
        <w:rPr>
          <w:rFonts w:ascii="Times New Roman" w:hAnsi="Times New Roman" w:cs="Times New Roman"/>
          <w:color w:val="000000"/>
          <w:sz w:val="24"/>
          <w:szCs w:val="24"/>
          <w:shd w:val="clear" w:color="auto" w:fill="FFFFFF"/>
        </w:rPr>
        <w:t>são</w:t>
      </w:r>
      <w:r w:rsidRPr="00D346D1">
        <w:rPr>
          <w:rFonts w:ascii="Times New Roman" w:hAnsi="Times New Roman" w:cs="Times New Roman"/>
          <w:color w:val="000000"/>
          <w:sz w:val="24"/>
          <w:szCs w:val="24"/>
          <w:shd w:val="clear" w:color="auto" w:fill="FFFFFF"/>
        </w:rPr>
        <w:t xml:space="preserve"> expost</w:t>
      </w:r>
      <w:r w:rsidR="009D38FB">
        <w:rPr>
          <w:rFonts w:ascii="Times New Roman" w:hAnsi="Times New Roman" w:cs="Times New Roman"/>
          <w:color w:val="000000"/>
          <w:sz w:val="24"/>
          <w:szCs w:val="24"/>
          <w:shd w:val="clear" w:color="auto" w:fill="FFFFFF"/>
        </w:rPr>
        <w:t>as</w:t>
      </w:r>
      <w:r w:rsidRPr="00D346D1">
        <w:rPr>
          <w:rFonts w:ascii="Times New Roman" w:hAnsi="Times New Roman" w:cs="Times New Roman"/>
          <w:color w:val="000000"/>
          <w:sz w:val="24"/>
          <w:szCs w:val="24"/>
          <w:shd w:val="clear" w:color="auto" w:fill="FFFFFF"/>
        </w:rPr>
        <w:t xml:space="preserve"> situações de defesa </w:t>
      </w:r>
      <w:r>
        <w:rPr>
          <w:rFonts w:ascii="Times New Roman" w:hAnsi="Times New Roman" w:cs="Times New Roman"/>
          <w:color w:val="000000"/>
          <w:sz w:val="24"/>
          <w:szCs w:val="24"/>
          <w:shd w:val="clear" w:color="auto" w:fill="FFFFFF"/>
        </w:rPr>
        <w:t>nos meios de comunicação social. E pelo fato da população</w:t>
      </w:r>
      <w:r w:rsidR="009D38F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atualmente</w:t>
      </w:r>
      <w:r w:rsidR="009D38F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possuir uma visão maldosa sobre as armas, justamente pela não redução do número de crimes que as envolvem, gera bem mais audiência à exposição do lado nocivo do que o benéfico. </w:t>
      </w:r>
    </w:p>
    <w:p w14:paraId="2C8BBCB7" w14:textId="77777777" w:rsidR="00E930C9" w:rsidRPr="00EE6838" w:rsidRDefault="009D38FB" w:rsidP="009D38FB">
      <w:pPr>
        <w:spacing w:after="0" w:line="360" w:lineRule="auto"/>
        <w:jc w:val="both"/>
        <w:rPr>
          <w:rFonts w:ascii="Times New Roman" w:hAnsi="Times New Roman" w:cs="Times New Roman"/>
          <w:b/>
          <w:color w:val="000000" w:themeColor="text1"/>
          <w:sz w:val="24"/>
          <w:szCs w:val="24"/>
        </w:rPr>
      </w:pPr>
      <w:r w:rsidRPr="00EE6838">
        <w:rPr>
          <w:rFonts w:ascii="Times New Roman" w:hAnsi="Times New Roman" w:cs="Times New Roman"/>
          <w:b/>
          <w:color w:val="000000"/>
          <w:sz w:val="24"/>
          <w:szCs w:val="24"/>
          <w:shd w:val="clear" w:color="auto" w:fill="FFFFFF"/>
        </w:rPr>
        <w:lastRenderedPageBreak/>
        <w:t xml:space="preserve">4 </w:t>
      </w:r>
      <w:r w:rsidR="00E930C9" w:rsidRPr="00EE6838">
        <w:rPr>
          <w:rFonts w:ascii="Times New Roman" w:hAnsi="Times New Roman" w:cs="Times New Roman"/>
          <w:b/>
          <w:color w:val="000000" w:themeColor="text1"/>
          <w:sz w:val="24"/>
          <w:szCs w:val="24"/>
        </w:rPr>
        <w:t xml:space="preserve">DO PORTE DE ARMA PARA OS ADVOGADOS </w:t>
      </w:r>
    </w:p>
    <w:p w14:paraId="07D38C7B" w14:textId="77777777" w:rsidR="009D38FB" w:rsidRPr="009D38FB" w:rsidRDefault="009D38FB" w:rsidP="009D38FB">
      <w:pPr>
        <w:spacing w:after="0" w:line="360" w:lineRule="auto"/>
        <w:jc w:val="both"/>
        <w:rPr>
          <w:rFonts w:ascii="Times New Roman" w:hAnsi="Times New Roman" w:cs="Times New Roman"/>
          <w:b/>
          <w:color w:val="000000" w:themeColor="text1"/>
        </w:rPr>
      </w:pPr>
    </w:p>
    <w:p w14:paraId="59C0EF8C" w14:textId="77777777" w:rsidR="009D38FB" w:rsidRDefault="00E930C9" w:rsidP="009D38FB">
      <w:pPr>
        <w:spacing w:after="0" w:line="360" w:lineRule="auto"/>
        <w:ind w:firstLine="709"/>
        <w:jc w:val="both"/>
        <w:rPr>
          <w:rFonts w:ascii="Times New Roman" w:hAnsi="Times New Roman" w:cs="Times New Roman"/>
          <w:color w:val="000000" w:themeColor="text1"/>
          <w:sz w:val="24"/>
          <w:szCs w:val="24"/>
        </w:rPr>
      </w:pPr>
      <w:r w:rsidRPr="00D346D1">
        <w:rPr>
          <w:rFonts w:ascii="Times New Roman" w:hAnsi="Times New Roman" w:cs="Times New Roman"/>
          <w:color w:val="000000" w:themeColor="text1"/>
          <w:sz w:val="24"/>
          <w:szCs w:val="24"/>
        </w:rPr>
        <w:t xml:space="preserve">No dia 12 (doze) de março de 2015 (dois mil e quinze), foi apresentado o Projeto de lei 704//2015 de autoria do deputado Senhor Ronaldo Benedet, com o intuito de incluir mais um inciso no art. 7º da Lei. </w:t>
      </w:r>
      <w:r>
        <w:rPr>
          <w:rFonts w:ascii="Times New Roman" w:hAnsi="Times New Roman" w:cs="Times New Roman"/>
          <w:color w:val="000000" w:themeColor="text1"/>
          <w:sz w:val="24"/>
          <w:szCs w:val="24"/>
        </w:rPr>
        <w:t>N</w:t>
      </w:r>
      <w:r w:rsidRPr="00D346D1">
        <w:rPr>
          <w:rFonts w:ascii="Times New Roman" w:hAnsi="Times New Roman" w:cs="Times New Roman"/>
          <w:color w:val="000000" w:themeColor="text1"/>
          <w:sz w:val="24"/>
          <w:szCs w:val="24"/>
        </w:rPr>
        <w:t>º</w:t>
      </w:r>
      <w:r>
        <w:rPr>
          <w:rFonts w:ascii="Times New Roman" w:hAnsi="Times New Roman" w:cs="Times New Roman"/>
          <w:color w:val="000000" w:themeColor="text1"/>
          <w:sz w:val="24"/>
          <w:szCs w:val="24"/>
        </w:rPr>
        <w:t>8.906, 04 de julho de 1994 (E</w:t>
      </w:r>
      <w:r w:rsidRPr="00D346D1">
        <w:rPr>
          <w:rFonts w:ascii="Times New Roman" w:hAnsi="Times New Roman" w:cs="Times New Roman"/>
          <w:color w:val="000000" w:themeColor="text1"/>
          <w:sz w:val="24"/>
          <w:szCs w:val="24"/>
        </w:rPr>
        <w:t>statuto</w:t>
      </w:r>
      <w:r>
        <w:rPr>
          <w:rFonts w:ascii="Times New Roman" w:hAnsi="Times New Roman" w:cs="Times New Roman"/>
          <w:color w:val="000000" w:themeColor="text1"/>
          <w:sz w:val="24"/>
          <w:szCs w:val="24"/>
        </w:rPr>
        <w:t xml:space="preserve"> da Ordem dos A</w:t>
      </w:r>
      <w:r w:rsidRPr="00D346D1">
        <w:rPr>
          <w:rFonts w:ascii="Times New Roman" w:hAnsi="Times New Roman" w:cs="Times New Roman"/>
          <w:color w:val="000000" w:themeColor="text1"/>
          <w:sz w:val="24"/>
          <w:szCs w:val="24"/>
        </w:rPr>
        <w:t>dvogados do Brasil) e dar outras providências, inserindo nos direitos do advogado, o porte de arma de fogo para defesa pessoal.</w:t>
      </w:r>
    </w:p>
    <w:p w14:paraId="59B2B5C9" w14:textId="77777777" w:rsidR="00E930C9" w:rsidRPr="00D346D1" w:rsidRDefault="009D38FB" w:rsidP="009D38FB">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Neste sentido, n</w:t>
      </w:r>
      <w:r w:rsidR="00E930C9" w:rsidRPr="00D346D1">
        <w:rPr>
          <w:rFonts w:ascii="Times New Roman" w:hAnsi="Times New Roman" w:cs="Times New Roman"/>
          <w:color w:val="000000" w:themeColor="text1"/>
          <w:sz w:val="24"/>
          <w:szCs w:val="24"/>
        </w:rPr>
        <w:t>a data de 20 de março de 2015, tal projeto de lei, foi despachado para a comissão de segurança pública e combate ao crime organizado, sendo aprovado o parecer na data 11 de maio de 2016.</w:t>
      </w:r>
    </w:p>
    <w:p w14:paraId="37F4B763" w14:textId="77777777" w:rsidR="00E930C9" w:rsidRDefault="00E930C9" w:rsidP="00E930C9">
      <w:pPr>
        <w:spacing w:after="0" w:line="360" w:lineRule="auto"/>
        <w:ind w:firstLine="709"/>
        <w:jc w:val="both"/>
        <w:rPr>
          <w:rFonts w:ascii="Times New Roman" w:hAnsi="Times New Roman" w:cs="Times New Roman"/>
          <w:color w:val="000000" w:themeColor="text1"/>
          <w:sz w:val="24"/>
          <w:szCs w:val="24"/>
        </w:rPr>
      </w:pPr>
      <w:r w:rsidRPr="00D346D1">
        <w:rPr>
          <w:rFonts w:ascii="Times New Roman" w:hAnsi="Times New Roman" w:cs="Times New Roman"/>
          <w:color w:val="000000" w:themeColor="text1"/>
          <w:sz w:val="24"/>
          <w:szCs w:val="24"/>
        </w:rPr>
        <w:t>Desde então, à última ação legislativa, ocorreu na data de 05 do de novembro de 2017, pela comissão de constituição e justiça e de cidadania, obtendo parecer do Relator, Deputado Alceu Moreira (PMDB-RS), pela constitucionalidade, juridicidade, técnica e legislativa, e, no mérito, pela aprovação deste e das emendas sob nº 1, 2, e 3 da Comissão de Segura</w:t>
      </w:r>
      <w:r>
        <w:rPr>
          <w:rFonts w:ascii="Times New Roman" w:hAnsi="Times New Roman" w:cs="Times New Roman"/>
          <w:color w:val="000000" w:themeColor="text1"/>
          <w:sz w:val="24"/>
          <w:szCs w:val="24"/>
        </w:rPr>
        <w:t>nça Pública e Combate ao Crime O</w:t>
      </w:r>
      <w:r w:rsidRPr="00D346D1">
        <w:rPr>
          <w:rFonts w:ascii="Times New Roman" w:hAnsi="Times New Roman" w:cs="Times New Roman"/>
          <w:color w:val="000000" w:themeColor="text1"/>
          <w:sz w:val="24"/>
          <w:szCs w:val="24"/>
        </w:rPr>
        <w:t>rganizado, na forma do substitutivo.</w:t>
      </w:r>
    </w:p>
    <w:p w14:paraId="422C22DD" w14:textId="77777777" w:rsidR="00E930C9" w:rsidRPr="00D346D1" w:rsidRDefault="00E930C9" w:rsidP="00E930C9">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P</w:t>
      </w:r>
      <w:r w:rsidRPr="00D346D1">
        <w:rPr>
          <w:rFonts w:ascii="Times New Roman" w:hAnsi="Times New Roman" w:cs="Times New Roman"/>
          <w:color w:val="000000" w:themeColor="text1"/>
          <w:sz w:val="24"/>
          <w:szCs w:val="24"/>
        </w:rPr>
        <w:t xml:space="preserve">rojeto de Lei </w:t>
      </w:r>
      <w:r w:rsidR="009D38FB">
        <w:rPr>
          <w:rFonts w:ascii="Times New Roman" w:hAnsi="Times New Roman" w:cs="Times New Roman"/>
          <w:color w:val="000000" w:themeColor="text1"/>
          <w:sz w:val="24"/>
          <w:szCs w:val="24"/>
        </w:rPr>
        <w:t xml:space="preserve">nº </w:t>
      </w:r>
      <w:r w:rsidRPr="00D346D1">
        <w:rPr>
          <w:rFonts w:ascii="Times New Roman" w:hAnsi="Times New Roman" w:cs="Times New Roman"/>
          <w:color w:val="000000" w:themeColor="text1"/>
          <w:sz w:val="24"/>
          <w:szCs w:val="24"/>
        </w:rPr>
        <w:t>704/2015, como dito anteriormente, tem como objetivo a inclusão de mais um inciso no art. 7º do Estatuto da ordem dos advogados, no entanto, objetiva também, a retirada de uma determinada exigência, prev</w:t>
      </w:r>
      <w:r>
        <w:rPr>
          <w:rFonts w:ascii="Times New Roman" w:hAnsi="Times New Roman" w:cs="Times New Roman"/>
          <w:color w:val="000000" w:themeColor="text1"/>
          <w:sz w:val="24"/>
          <w:szCs w:val="24"/>
        </w:rPr>
        <w:t>ista no art. 4º do Estatuto do D</w:t>
      </w:r>
      <w:r w:rsidRPr="00D346D1">
        <w:rPr>
          <w:rFonts w:ascii="Times New Roman" w:hAnsi="Times New Roman" w:cs="Times New Roman"/>
          <w:color w:val="000000" w:themeColor="text1"/>
          <w:sz w:val="24"/>
          <w:szCs w:val="24"/>
        </w:rPr>
        <w:t>esarmamento</w:t>
      </w:r>
      <w:r w:rsidR="00BB7F67">
        <w:rPr>
          <w:rFonts w:ascii="Times New Roman" w:hAnsi="Times New Roman" w:cs="Times New Roman"/>
          <w:color w:val="000000" w:themeColor="text1"/>
          <w:sz w:val="24"/>
          <w:szCs w:val="24"/>
        </w:rPr>
        <w:t xml:space="preserve"> (BRASIL, 2015).</w:t>
      </w:r>
    </w:p>
    <w:p w14:paraId="32424038" w14:textId="77777777" w:rsidR="00E930C9" w:rsidRDefault="00E930C9" w:rsidP="00E930C9">
      <w:pPr>
        <w:spacing w:after="0" w:line="360" w:lineRule="auto"/>
        <w:ind w:firstLine="709"/>
        <w:jc w:val="both"/>
        <w:rPr>
          <w:rFonts w:ascii="Times New Roman" w:hAnsi="Times New Roman" w:cs="Times New Roman"/>
          <w:color w:val="000000" w:themeColor="text1"/>
          <w:sz w:val="24"/>
          <w:szCs w:val="24"/>
        </w:rPr>
      </w:pPr>
      <w:r w:rsidRPr="00D346D1">
        <w:rPr>
          <w:rFonts w:ascii="Times New Roman" w:hAnsi="Times New Roman" w:cs="Times New Roman"/>
          <w:color w:val="000000" w:themeColor="text1"/>
          <w:sz w:val="24"/>
          <w:szCs w:val="24"/>
        </w:rPr>
        <w:t>Atualmente, a Lei</w:t>
      </w:r>
      <w:r w:rsidR="009D38FB">
        <w:rPr>
          <w:rFonts w:ascii="Times New Roman" w:hAnsi="Times New Roman" w:cs="Times New Roman"/>
          <w:color w:val="000000" w:themeColor="text1"/>
          <w:sz w:val="24"/>
          <w:szCs w:val="24"/>
        </w:rPr>
        <w:t xml:space="preserve"> nº</w:t>
      </w:r>
      <w:r w:rsidRPr="00D346D1">
        <w:rPr>
          <w:rFonts w:ascii="Times New Roman" w:hAnsi="Times New Roman" w:cs="Times New Roman"/>
          <w:color w:val="000000" w:themeColor="text1"/>
          <w:sz w:val="24"/>
          <w:szCs w:val="24"/>
        </w:rPr>
        <w:t xml:space="preserve"> 10.826/2003</w:t>
      </w:r>
      <w:r>
        <w:rPr>
          <w:rFonts w:ascii="Times New Roman" w:hAnsi="Times New Roman" w:cs="Times New Roman"/>
          <w:color w:val="000000" w:themeColor="text1"/>
          <w:sz w:val="24"/>
          <w:szCs w:val="24"/>
        </w:rPr>
        <w:t xml:space="preserve"> (Estatuto do D</w:t>
      </w:r>
      <w:r w:rsidRPr="00D346D1">
        <w:rPr>
          <w:rFonts w:ascii="Times New Roman" w:hAnsi="Times New Roman" w:cs="Times New Roman"/>
          <w:color w:val="000000" w:themeColor="text1"/>
          <w:sz w:val="24"/>
          <w:szCs w:val="24"/>
        </w:rPr>
        <w:t xml:space="preserve">esarmamento), em seu artigo 4º, mais precisamente em seu </w:t>
      </w:r>
      <w:r w:rsidRPr="00136254">
        <w:rPr>
          <w:rFonts w:ascii="Times New Roman" w:hAnsi="Times New Roman" w:cs="Times New Roman"/>
          <w:i/>
          <w:color w:val="000000" w:themeColor="text1"/>
          <w:sz w:val="24"/>
          <w:szCs w:val="24"/>
        </w:rPr>
        <w:t>caput</w:t>
      </w:r>
      <w:r w:rsidRPr="00D346D1">
        <w:rPr>
          <w:rFonts w:ascii="Times New Roman" w:hAnsi="Times New Roman" w:cs="Times New Roman"/>
          <w:color w:val="000000" w:themeColor="text1"/>
          <w:sz w:val="24"/>
          <w:szCs w:val="24"/>
        </w:rPr>
        <w:t>, estabelece que o cidadão tem o dever de comprovar a efetiva necessidade, além de declarar outros requisitos que estão dispostos em seus incisos e parágrafos</w:t>
      </w:r>
      <w:r>
        <w:rPr>
          <w:rFonts w:ascii="Times New Roman" w:hAnsi="Times New Roman" w:cs="Times New Roman"/>
          <w:color w:val="000000" w:themeColor="text1"/>
          <w:sz w:val="24"/>
          <w:szCs w:val="24"/>
        </w:rPr>
        <w:t>, como exposto:</w:t>
      </w:r>
    </w:p>
    <w:p w14:paraId="32A66635" w14:textId="77777777" w:rsidR="009D38FB" w:rsidRPr="00844D2B" w:rsidRDefault="009D38FB" w:rsidP="00E930C9">
      <w:pPr>
        <w:spacing w:after="0" w:line="360" w:lineRule="auto"/>
        <w:ind w:firstLine="709"/>
        <w:jc w:val="both"/>
        <w:rPr>
          <w:rFonts w:ascii="Times New Roman" w:hAnsi="Times New Roman" w:cs="Times New Roman"/>
          <w:color w:val="000000" w:themeColor="text1"/>
          <w:sz w:val="24"/>
          <w:szCs w:val="24"/>
        </w:rPr>
      </w:pPr>
    </w:p>
    <w:p w14:paraId="34ABCC22" w14:textId="77777777" w:rsidR="00E930C9" w:rsidRPr="009D38FB" w:rsidRDefault="00E930C9" w:rsidP="00E930C9">
      <w:pPr>
        <w:pStyle w:val="NormalWeb"/>
        <w:spacing w:beforeAutospacing="0" w:after="0" w:afterAutospacing="0"/>
        <w:ind w:left="2268"/>
        <w:jc w:val="both"/>
        <w:rPr>
          <w:color w:val="000000" w:themeColor="text1"/>
          <w:sz w:val="22"/>
          <w:szCs w:val="22"/>
        </w:rPr>
      </w:pPr>
      <w:r w:rsidRPr="009D38FB">
        <w:rPr>
          <w:color w:val="000000" w:themeColor="text1"/>
          <w:sz w:val="22"/>
          <w:szCs w:val="22"/>
        </w:rPr>
        <w:t>Art. 4</w:t>
      </w:r>
      <w:r w:rsidRPr="009D38FB">
        <w:rPr>
          <w:color w:val="000000" w:themeColor="text1"/>
          <w:sz w:val="22"/>
          <w:szCs w:val="22"/>
          <w:u w:val="single"/>
          <w:vertAlign w:val="superscript"/>
        </w:rPr>
        <w:t>o</w:t>
      </w:r>
      <w:r w:rsidRPr="009D38FB">
        <w:rPr>
          <w:color w:val="000000" w:themeColor="text1"/>
          <w:sz w:val="22"/>
          <w:szCs w:val="22"/>
        </w:rPr>
        <w:t>Para adquirir arma de fogo de uso permitido o interessado deverá, além de declarar a efetiva necessidade, atender aos seguintes requisitos:</w:t>
      </w:r>
    </w:p>
    <w:p w14:paraId="3DC2F5C4" w14:textId="77777777" w:rsidR="00E930C9" w:rsidRPr="009D38FB" w:rsidRDefault="00E930C9" w:rsidP="00E930C9">
      <w:pPr>
        <w:pStyle w:val="NormalWeb"/>
        <w:spacing w:beforeAutospacing="0" w:after="0" w:afterAutospacing="0"/>
        <w:ind w:left="2268"/>
        <w:jc w:val="both"/>
        <w:rPr>
          <w:color w:val="000000" w:themeColor="text1"/>
          <w:sz w:val="22"/>
          <w:szCs w:val="22"/>
        </w:rPr>
      </w:pPr>
      <w:r w:rsidRPr="009D38FB">
        <w:rPr>
          <w:color w:val="000000" w:themeColor="text1"/>
          <w:sz w:val="22"/>
          <w:szCs w:val="22"/>
        </w:rPr>
        <w:t>I - comprovação de idoneidade, com a apresentação de certidões negativas de antecedentes criminais fornecidas pela Justiça Federal, Estadual, Militar e Eleitoral e de não estar respondendo a inquérito policial ou a processo criminal, que poderão ser fornecidas por meios eletrônicos; </w:t>
      </w:r>
      <w:hyperlink r:id="rId9" w:anchor="art1" w:history="1">
        <w:r w:rsidRPr="009D38FB">
          <w:rPr>
            <w:rStyle w:val="Hyperlink"/>
            <w:color w:val="000000" w:themeColor="text1"/>
            <w:sz w:val="22"/>
            <w:szCs w:val="22"/>
          </w:rPr>
          <w:t>(Redação dada pela Lei nº 11.706, de 2008)</w:t>
        </w:r>
      </w:hyperlink>
    </w:p>
    <w:p w14:paraId="7B5B29A1" w14:textId="77777777" w:rsidR="00E930C9" w:rsidRPr="009D38FB" w:rsidRDefault="00E930C9" w:rsidP="00E930C9">
      <w:pPr>
        <w:pStyle w:val="NormalWeb"/>
        <w:spacing w:beforeAutospacing="0" w:after="0" w:afterAutospacing="0"/>
        <w:ind w:left="2268"/>
        <w:jc w:val="both"/>
        <w:rPr>
          <w:color w:val="000000" w:themeColor="text1"/>
          <w:sz w:val="22"/>
          <w:szCs w:val="22"/>
        </w:rPr>
      </w:pPr>
      <w:r w:rsidRPr="009D38FB">
        <w:rPr>
          <w:color w:val="000000" w:themeColor="text1"/>
          <w:sz w:val="22"/>
          <w:szCs w:val="22"/>
        </w:rPr>
        <w:t>II – apresentação de documento comprobatório de ocupação lícita e de residência certa;</w:t>
      </w:r>
    </w:p>
    <w:p w14:paraId="735905FD" w14:textId="77777777" w:rsidR="00E930C9" w:rsidRPr="009D38FB" w:rsidRDefault="00E930C9" w:rsidP="00E930C9">
      <w:pPr>
        <w:pStyle w:val="NormalWeb"/>
        <w:spacing w:beforeAutospacing="0" w:after="0" w:afterAutospacing="0"/>
        <w:ind w:left="2268"/>
        <w:jc w:val="both"/>
        <w:rPr>
          <w:color w:val="000000" w:themeColor="text1"/>
          <w:sz w:val="22"/>
          <w:szCs w:val="22"/>
        </w:rPr>
      </w:pPr>
      <w:r w:rsidRPr="009D38FB">
        <w:rPr>
          <w:color w:val="000000" w:themeColor="text1"/>
          <w:sz w:val="22"/>
          <w:szCs w:val="22"/>
        </w:rPr>
        <w:t>III – comprovação de capacidade técnica e de aptidão psicológica para o manuseio de arma de fogo, atestadas na forma disposta no regulamento desta Lei</w:t>
      </w:r>
      <w:r w:rsidR="009D38FB">
        <w:rPr>
          <w:color w:val="000000" w:themeColor="text1"/>
          <w:sz w:val="22"/>
          <w:szCs w:val="22"/>
        </w:rPr>
        <w:t xml:space="preserve"> (BRASIL, 2003).</w:t>
      </w:r>
    </w:p>
    <w:p w14:paraId="3947A888" w14:textId="77777777" w:rsidR="009D38FB" w:rsidRPr="00A10E39" w:rsidRDefault="009D38FB" w:rsidP="009D38FB">
      <w:pPr>
        <w:pStyle w:val="NormalWeb"/>
        <w:spacing w:beforeAutospacing="0" w:after="0" w:afterAutospacing="0" w:line="360" w:lineRule="auto"/>
        <w:jc w:val="both"/>
        <w:rPr>
          <w:color w:val="000000" w:themeColor="text1"/>
        </w:rPr>
      </w:pPr>
    </w:p>
    <w:p w14:paraId="0D19395C" w14:textId="77777777" w:rsidR="00E930C9" w:rsidRPr="00D346D1" w:rsidRDefault="00E930C9" w:rsidP="00E930C9">
      <w:pPr>
        <w:pStyle w:val="NormalWeb"/>
        <w:spacing w:beforeAutospacing="0" w:after="0" w:afterAutospacing="0" w:line="360" w:lineRule="auto"/>
        <w:ind w:firstLine="709"/>
        <w:jc w:val="both"/>
        <w:rPr>
          <w:color w:val="000000" w:themeColor="text1"/>
        </w:rPr>
      </w:pPr>
      <w:r w:rsidRPr="00D346D1">
        <w:rPr>
          <w:color w:val="000000" w:themeColor="text1"/>
        </w:rPr>
        <w:lastRenderedPageBreak/>
        <w:t>Assim, percebe-se que o artigo 4º d</w:t>
      </w:r>
      <w:r>
        <w:rPr>
          <w:color w:val="000000" w:themeColor="text1"/>
        </w:rPr>
        <w:t>a lei 10.826/2003 (Estatuto do D</w:t>
      </w:r>
      <w:r w:rsidRPr="00D346D1">
        <w:rPr>
          <w:color w:val="000000" w:themeColor="text1"/>
        </w:rPr>
        <w:t>esarmamento) supramencionado, dispõ</w:t>
      </w:r>
      <w:r>
        <w:rPr>
          <w:color w:val="000000" w:themeColor="text1"/>
        </w:rPr>
        <w:t>e os requisitos adstritos para a</w:t>
      </w:r>
      <w:r w:rsidRPr="00D346D1">
        <w:rPr>
          <w:color w:val="000000" w:themeColor="text1"/>
        </w:rPr>
        <w:t xml:space="preserve"> aquisição das armas. São eles: A declaração da necessidade de portar o armamento; comprovação de idoneidade moral, através das certidões da justiça militar, eleitoral, federal, policial; comprovar sua atividade lícita; comprovante de residência e o teste de aptidão psicológica para o manuseio de arma de fogo atestado pelos órgãos competentes</w:t>
      </w:r>
      <w:r w:rsidR="009311EC">
        <w:rPr>
          <w:color w:val="000000" w:themeColor="text1"/>
        </w:rPr>
        <w:t xml:space="preserve"> (BRASIL, 2003).</w:t>
      </w:r>
    </w:p>
    <w:p w14:paraId="1BBA2AA2" w14:textId="77777777" w:rsidR="00E930C9" w:rsidRDefault="00E930C9" w:rsidP="00E930C9">
      <w:pPr>
        <w:pStyle w:val="NormalWeb"/>
        <w:spacing w:beforeAutospacing="0" w:after="0" w:afterAutospacing="0" w:line="360" w:lineRule="auto"/>
        <w:ind w:firstLine="709"/>
        <w:jc w:val="both"/>
        <w:rPr>
          <w:color w:val="000000" w:themeColor="text1"/>
        </w:rPr>
      </w:pPr>
      <w:r w:rsidRPr="00D346D1">
        <w:rPr>
          <w:color w:val="000000" w:themeColor="text1"/>
        </w:rPr>
        <w:t xml:space="preserve">Ao falar da situação prevista no caput do artigo 4º do referido estatuto, </w:t>
      </w:r>
      <w:r w:rsidR="009311EC">
        <w:rPr>
          <w:color w:val="000000" w:themeColor="text1"/>
        </w:rPr>
        <w:t>percebe-se</w:t>
      </w:r>
      <w:r w:rsidRPr="00D346D1">
        <w:rPr>
          <w:color w:val="000000" w:themeColor="text1"/>
        </w:rPr>
        <w:t xml:space="preserve"> que é necessário a comprovação</w:t>
      </w:r>
      <w:r w:rsidR="009311EC">
        <w:rPr>
          <w:color w:val="000000" w:themeColor="text1"/>
        </w:rPr>
        <w:t xml:space="preserve"> </w:t>
      </w:r>
      <w:r w:rsidRPr="00D346D1">
        <w:rPr>
          <w:color w:val="000000" w:themeColor="text1"/>
        </w:rPr>
        <w:t>do motivo pelo qual o cidadão procura adquirir uma arma de fogo.</w:t>
      </w:r>
      <w:r w:rsidR="009311EC">
        <w:rPr>
          <w:color w:val="000000" w:themeColor="text1"/>
        </w:rPr>
        <w:t xml:space="preserve"> </w:t>
      </w:r>
      <w:r w:rsidRPr="00D346D1">
        <w:rPr>
          <w:color w:val="000000" w:themeColor="text1"/>
        </w:rPr>
        <w:t>Nesse contexto fático, é cediço que, mesmo havendo o preenchimento de todos os requisitos objetivos, a discricionariedade do delegado de polícia, responsável pelo deferimento ou não, do pedido, é algo totalmente decisivo na hora do advogado</w:t>
      </w:r>
      <w:r>
        <w:rPr>
          <w:color w:val="000000" w:themeColor="text1"/>
        </w:rPr>
        <w:t xml:space="preserve"> poder adquirir o armamento</w:t>
      </w:r>
    </w:p>
    <w:p w14:paraId="500242C5" w14:textId="77777777" w:rsidR="00E930C9" w:rsidRDefault="00E930C9" w:rsidP="00E930C9">
      <w:pPr>
        <w:pStyle w:val="NormalWeb"/>
        <w:spacing w:beforeAutospacing="0" w:after="0" w:afterAutospacing="0" w:line="360" w:lineRule="auto"/>
        <w:ind w:firstLine="709"/>
        <w:jc w:val="both"/>
        <w:rPr>
          <w:color w:val="000000" w:themeColor="text1"/>
        </w:rPr>
      </w:pPr>
      <w:r>
        <w:rPr>
          <w:color w:val="000000" w:themeColor="text1"/>
        </w:rPr>
        <w:t xml:space="preserve">Quanto a isso, FACCIOLLI, faz uma crítica a respeito </w:t>
      </w:r>
      <w:r w:rsidR="009311EC">
        <w:rPr>
          <w:color w:val="000000" w:themeColor="text1"/>
        </w:rPr>
        <w:t>à</w:t>
      </w:r>
      <w:r>
        <w:rPr>
          <w:color w:val="000000" w:themeColor="text1"/>
        </w:rPr>
        <w:t xml:space="preserve"> essa subjetividade, da comprovação de efetiva necessidade. </w:t>
      </w:r>
    </w:p>
    <w:p w14:paraId="01C86912" w14:textId="77777777" w:rsidR="009311EC" w:rsidRDefault="009311EC" w:rsidP="009311EC">
      <w:pPr>
        <w:pStyle w:val="NormalWeb"/>
        <w:spacing w:beforeAutospacing="0" w:after="0" w:afterAutospacing="0" w:line="360" w:lineRule="auto"/>
        <w:jc w:val="both"/>
        <w:rPr>
          <w:color w:val="000000" w:themeColor="text1"/>
        </w:rPr>
      </w:pPr>
    </w:p>
    <w:p w14:paraId="0073816E" w14:textId="77777777" w:rsidR="00E930C9" w:rsidRPr="009311EC" w:rsidRDefault="00E930C9" w:rsidP="00E930C9">
      <w:pPr>
        <w:pStyle w:val="NormalWeb"/>
        <w:spacing w:beforeAutospacing="0" w:after="0" w:afterAutospacing="0"/>
        <w:ind w:left="2268"/>
        <w:jc w:val="both"/>
        <w:rPr>
          <w:sz w:val="22"/>
          <w:szCs w:val="22"/>
        </w:rPr>
      </w:pPr>
      <w:r w:rsidRPr="009311EC">
        <w:rPr>
          <w:sz w:val="22"/>
          <w:szCs w:val="22"/>
        </w:rPr>
        <w:t xml:space="preserve">O direito à aquisição (melhor ainda: o direito ao acesso à propriedade – de arma de fogo) é, essencialmente, um tema que gravita na órbita constitucional. A legitimação à propriedade somente pode ser limitada pela funcionalidade social do bem, sendo a segurança consagrada como um direito social fundamental na </w:t>
      </w:r>
      <w:r w:rsidRPr="009311EC">
        <w:rPr>
          <w:i/>
          <w:iCs/>
          <w:sz w:val="22"/>
          <w:szCs w:val="22"/>
        </w:rPr>
        <w:t xml:space="preserve">Lex </w:t>
      </w:r>
      <w:r w:rsidRPr="009311EC">
        <w:rPr>
          <w:sz w:val="22"/>
          <w:szCs w:val="22"/>
        </w:rPr>
        <w:t xml:space="preserve">máxima. A presente assertiva é importante pois, ao longo do texto normativo, percebe-se o intento em criar embaraços ao cidadão de bem em adquirir uma arma de fogo. Arriscamo-nos a ir mais longe e constatar uma vontade em desestimular não a aquisição, mas a própria </w:t>
      </w:r>
      <w:r w:rsidRPr="009311EC">
        <w:rPr>
          <w:i/>
          <w:iCs/>
          <w:sz w:val="22"/>
          <w:szCs w:val="22"/>
        </w:rPr>
        <w:t xml:space="preserve">intenção na propriedade </w:t>
      </w:r>
      <w:r w:rsidRPr="009311EC">
        <w:rPr>
          <w:sz w:val="22"/>
          <w:szCs w:val="22"/>
        </w:rPr>
        <w:t>– mina-se a expectativa pelo direito, por via oblíqua. [</w:t>
      </w:r>
      <w:r w:rsidRPr="009311EC">
        <w:rPr>
          <w:i/>
          <w:iCs/>
          <w:sz w:val="22"/>
          <w:szCs w:val="22"/>
        </w:rPr>
        <w:t>grifo do autor</w:t>
      </w:r>
      <w:r w:rsidRPr="009311EC">
        <w:rPr>
          <w:sz w:val="22"/>
          <w:szCs w:val="22"/>
        </w:rPr>
        <w:t>]</w:t>
      </w:r>
      <w:r w:rsidR="009311EC" w:rsidRPr="009311EC">
        <w:rPr>
          <w:sz w:val="22"/>
          <w:szCs w:val="22"/>
        </w:rPr>
        <w:t xml:space="preserve"> </w:t>
      </w:r>
      <w:r w:rsidR="009311EC" w:rsidRPr="009311EC">
        <w:rPr>
          <w:color w:val="000000"/>
          <w:sz w:val="22"/>
          <w:szCs w:val="22"/>
          <w:shd w:val="clear" w:color="auto" w:fill="FFFFFF"/>
        </w:rPr>
        <w:t xml:space="preserve">(FACCIOLLI, 2010, </w:t>
      </w:r>
      <w:r w:rsidR="009311EC" w:rsidRPr="009311EC">
        <w:rPr>
          <w:i/>
          <w:color w:val="000000"/>
          <w:sz w:val="22"/>
          <w:szCs w:val="22"/>
          <w:shd w:val="clear" w:color="auto" w:fill="FFFFFF"/>
        </w:rPr>
        <w:t xml:space="preserve">apud </w:t>
      </w:r>
      <w:r w:rsidR="009311EC" w:rsidRPr="009311EC">
        <w:rPr>
          <w:color w:val="000000"/>
          <w:sz w:val="22"/>
          <w:szCs w:val="22"/>
          <w:shd w:val="clear" w:color="auto" w:fill="FFFFFF"/>
        </w:rPr>
        <w:t>VIEIRA, 2012, p. 80).</w:t>
      </w:r>
    </w:p>
    <w:p w14:paraId="6A38FAAE" w14:textId="77777777" w:rsidR="009311EC" w:rsidRPr="005A5400" w:rsidRDefault="009311EC" w:rsidP="009311EC">
      <w:pPr>
        <w:pStyle w:val="NormalWeb"/>
        <w:spacing w:beforeAutospacing="0" w:after="0" w:afterAutospacing="0" w:line="360" w:lineRule="auto"/>
        <w:jc w:val="both"/>
        <w:rPr>
          <w:color w:val="000000" w:themeColor="text1"/>
        </w:rPr>
      </w:pPr>
    </w:p>
    <w:p w14:paraId="26F5CC02" w14:textId="77777777" w:rsidR="00E930C9" w:rsidRDefault="00E930C9" w:rsidP="00E930C9">
      <w:pPr>
        <w:pStyle w:val="NormalWeb"/>
        <w:spacing w:beforeAutospacing="0" w:after="0" w:afterAutospacing="0" w:line="360" w:lineRule="auto"/>
        <w:ind w:firstLine="709"/>
        <w:jc w:val="both"/>
        <w:rPr>
          <w:color w:val="000000" w:themeColor="text1"/>
        </w:rPr>
      </w:pPr>
      <w:r w:rsidRPr="00D346D1">
        <w:rPr>
          <w:color w:val="000000" w:themeColor="text1"/>
        </w:rPr>
        <w:t>Então, um dos principais intuitos do projeto de lei, é a retirada da efetiva necessidade de comprovação para que ele possa adquirir uma arma, levando em conta o pressuposto da sua atividade ser presumidamente de risco, não devendo o a gente público agir com discricionariedade, para determinar se o</w:t>
      </w:r>
      <w:r w:rsidR="009311EC">
        <w:rPr>
          <w:color w:val="000000" w:themeColor="text1"/>
        </w:rPr>
        <w:t xml:space="preserve"> </w:t>
      </w:r>
      <w:r w:rsidRPr="00D346D1">
        <w:rPr>
          <w:color w:val="000000" w:themeColor="text1"/>
        </w:rPr>
        <w:t xml:space="preserve">advogado tem ou </w:t>
      </w:r>
      <w:r>
        <w:rPr>
          <w:color w:val="000000" w:themeColor="text1"/>
        </w:rPr>
        <w:t xml:space="preserve">não a necessidade de portar uma </w:t>
      </w:r>
      <w:r w:rsidRPr="00D346D1">
        <w:rPr>
          <w:color w:val="000000" w:themeColor="text1"/>
        </w:rPr>
        <w:t>arma.</w:t>
      </w:r>
    </w:p>
    <w:p w14:paraId="3EA0378D" w14:textId="77777777" w:rsidR="00E930C9" w:rsidRDefault="009311EC" w:rsidP="00E930C9">
      <w:pPr>
        <w:pStyle w:val="NormalWeb"/>
        <w:spacing w:line="360" w:lineRule="auto"/>
        <w:jc w:val="both"/>
        <w:rPr>
          <w:color w:val="000000" w:themeColor="text1"/>
        </w:rPr>
      </w:pPr>
      <w:r>
        <w:rPr>
          <w:color w:val="000000" w:themeColor="text1"/>
        </w:rPr>
        <w:t>4.1</w:t>
      </w:r>
      <w:r w:rsidR="00E930C9" w:rsidRPr="0046294F">
        <w:rPr>
          <w:color w:val="000000" w:themeColor="text1"/>
        </w:rPr>
        <w:t xml:space="preserve"> </w:t>
      </w:r>
      <w:r w:rsidR="00E930C9">
        <w:rPr>
          <w:color w:val="000000" w:themeColor="text1"/>
        </w:rPr>
        <w:t xml:space="preserve">A </w:t>
      </w:r>
      <w:r w:rsidR="00E930C9" w:rsidRPr="0046294F">
        <w:rPr>
          <w:color w:val="000000" w:themeColor="text1"/>
        </w:rPr>
        <w:t xml:space="preserve">ADVOCACIA COMO ATIVIDADE DE RISCO </w:t>
      </w:r>
    </w:p>
    <w:p w14:paraId="237FF95C" w14:textId="77777777" w:rsidR="00E930C9" w:rsidRPr="00D346D1" w:rsidRDefault="00E930C9" w:rsidP="00E930C9">
      <w:pPr>
        <w:pStyle w:val="NormalWeb"/>
        <w:spacing w:beforeAutospacing="0" w:after="0" w:afterAutospacing="0" w:line="360" w:lineRule="auto"/>
        <w:ind w:firstLine="709"/>
        <w:jc w:val="both"/>
        <w:rPr>
          <w:color w:val="000000" w:themeColor="text1"/>
        </w:rPr>
      </w:pPr>
      <w:r w:rsidRPr="00D346D1">
        <w:rPr>
          <w:color w:val="000000" w:themeColor="text1"/>
        </w:rPr>
        <w:t>Como bem sabemos, a atividade da advocacia, tem um certo grau de periculosidade, por lidar diariamente com situações de conflitos, onde diversos clientes, por força do próprio desconhecimento, acabam levando o problema para o advogado, sem a distinção devida, entre o</w:t>
      </w:r>
      <w:r>
        <w:rPr>
          <w:color w:val="000000" w:themeColor="text1"/>
        </w:rPr>
        <w:t xml:space="preserve"> ser profissional e o cidadão</w:t>
      </w:r>
      <w:r w:rsidRPr="00D346D1">
        <w:rPr>
          <w:color w:val="000000" w:themeColor="text1"/>
        </w:rPr>
        <w:t xml:space="preserve"> “comum”. </w:t>
      </w:r>
    </w:p>
    <w:p w14:paraId="7F8E0FCA" w14:textId="77777777" w:rsidR="00E930C9" w:rsidRPr="00D346D1" w:rsidRDefault="00E930C9" w:rsidP="00E930C9">
      <w:pPr>
        <w:pStyle w:val="NormalWeb"/>
        <w:spacing w:beforeAutospacing="0" w:after="0" w:afterAutospacing="0" w:line="360" w:lineRule="auto"/>
        <w:ind w:firstLine="709"/>
        <w:jc w:val="both"/>
        <w:rPr>
          <w:color w:val="000000" w:themeColor="text1"/>
        </w:rPr>
      </w:pPr>
      <w:r>
        <w:rPr>
          <w:color w:val="000000" w:themeColor="text1"/>
        </w:rPr>
        <w:lastRenderedPageBreak/>
        <w:t>Não raramente, escuta-se</w:t>
      </w:r>
      <w:r w:rsidRPr="00D346D1">
        <w:rPr>
          <w:color w:val="000000" w:themeColor="text1"/>
        </w:rPr>
        <w:t xml:space="preserve"> nos meios de comunicação, uma notícia em destaque: “advogado é morto por não conseguir retirar traficantes da prisão”, ou “advogado teve sua residência alveja por diversos disparos de armas de fogo”. </w:t>
      </w:r>
    </w:p>
    <w:p w14:paraId="0800C2A1" w14:textId="77777777" w:rsidR="00E930C9" w:rsidRPr="00D346D1" w:rsidRDefault="00E930C9" w:rsidP="00E930C9">
      <w:pPr>
        <w:pStyle w:val="NormalWeb"/>
        <w:spacing w:beforeAutospacing="0" w:after="0" w:afterAutospacing="0" w:line="360" w:lineRule="auto"/>
        <w:ind w:firstLine="709"/>
        <w:jc w:val="both"/>
        <w:rPr>
          <w:color w:val="000000" w:themeColor="text1"/>
        </w:rPr>
      </w:pPr>
      <w:r w:rsidRPr="00D346D1">
        <w:rPr>
          <w:color w:val="000000" w:themeColor="text1"/>
        </w:rPr>
        <w:t>Há bastante tempo, os advogados sofrem constantes ameaças pelos seus clientes, e familiares, com ataques até mesmo da própria sociedade, que por ignorância talvez, não compreende à função atribuída ao causídico.</w:t>
      </w:r>
    </w:p>
    <w:p w14:paraId="203752E9" w14:textId="77777777" w:rsidR="00E930C9" w:rsidRPr="00D346D1" w:rsidRDefault="00E930C9" w:rsidP="00E930C9">
      <w:pPr>
        <w:pStyle w:val="NormalWeb"/>
        <w:spacing w:beforeAutospacing="0" w:after="0" w:afterAutospacing="0" w:line="360" w:lineRule="auto"/>
        <w:ind w:firstLine="709"/>
        <w:jc w:val="both"/>
        <w:rPr>
          <w:color w:val="000000" w:themeColor="text1"/>
        </w:rPr>
      </w:pPr>
      <w:r w:rsidRPr="00D346D1">
        <w:rPr>
          <w:color w:val="000000" w:themeColor="text1"/>
        </w:rPr>
        <w:t>O</w:t>
      </w:r>
      <w:r>
        <w:rPr>
          <w:color w:val="000000" w:themeColor="text1"/>
        </w:rPr>
        <w:t xml:space="preserve"> blog </w:t>
      </w:r>
      <w:r w:rsidRPr="002904E6">
        <w:rPr>
          <w:color w:val="000000" w:themeColor="text1"/>
        </w:rPr>
        <w:t>O que a Bahia quer saber Correio</w:t>
      </w:r>
      <w:r w:rsidR="00136254">
        <w:rPr>
          <w:color w:val="000000" w:themeColor="text1"/>
        </w:rPr>
        <w:t xml:space="preserve"> (2018)</w:t>
      </w:r>
      <w:r w:rsidRPr="002904E6">
        <w:rPr>
          <w:color w:val="000000" w:themeColor="text1"/>
        </w:rPr>
        <w:t>,</w:t>
      </w:r>
      <w:r w:rsidRPr="00D346D1">
        <w:rPr>
          <w:color w:val="000000" w:themeColor="text1"/>
        </w:rPr>
        <w:t xml:space="preserve"> divulgou uma matéria recentemente, sobre uma investigação da Secr</w:t>
      </w:r>
      <w:r>
        <w:rPr>
          <w:color w:val="000000" w:themeColor="text1"/>
        </w:rPr>
        <w:t>etaria de Segurança Pública do E</w:t>
      </w:r>
      <w:r w:rsidRPr="00D346D1">
        <w:rPr>
          <w:color w:val="000000" w:themeColor="text1"/>
        </w:rPr>
        <w:t>stado da Bahia, a qual investiga uma “lista de morte” contendo 26 nomes de advogados marcados para morrer, e uma delas, a advogada criminalista Silvia da Silva Carvalho,</w:t>
      </w:r>
      <w:r>
        <w:rPr>
          <w:color w:val="000000" w:themeColor="text1"/>
        </w:rPr>
        <w:t xml:space="preserve"> que</w:t>
      </w:r>
      <w:r w:rsidRPr="00D346D1">
        <w:rPr>
          <w:color w:val="000000" w:themeColor="text1"/>
        </w:rPr>
        <w:t xml:space="preserve"> já havia sido executada com três tiros na nuca</w:t>
      </w:r>
      <w:r w:rsidR="00136254">
        <w:rPr>
          <w:color w:val="000000" w:themeColor="text1"/>
        </w:rPr>
        <w:t xml:space="preserve"> (CORREIO, 2018).</w:t>
      </w:r>
    </w:p>
    <w:p w14:paraId="057485DF" w14:textId="77777777" w:rsidR="00E930C9" w:rsidRPr="00D346D1" w:rsidRDefault="00E930C9" w:rsidP="00E930C9">
      <w:pPr>
        <w:pStyle w:val="NormalWeb"/>
        <w:spacing w:beforeAutospacing="0" w:after="0" w:afterAutospacing="0" w:line="360" w:lineRule="auto"/>
        <w:ind w:firstLine="709"/>
        <w:jc w:val="both"/>
        <w:rPr>
          <w:color w:val="000000" w:themeColor="text1"/>
        </w:rPr>
      </w:pPr>
      <w:r w:rsidRPr="00D346D1">
        <w:rPr>
          <w:color w:val="000000" w:themeColor="text1"/>
        </w:rPr>
        <w:t>Segundo o relato do portal, a polícia trabalha com a hipótese da morte da advogada criminalista, ter relação com desavenças com cliente.</w:t>
      </w:r>
    </w:p>
    <w:p w14:paraId="62406B97" w14:textId="77777777" w:rsidR="00E930C9" w:rsidRDefault="00E930C9" w:rsidP="00136254">
      <w:pPr>
        <w:pStyle w:val="NormalWeb"/>
        <w:spacing w:beforeAutospacing="0" w:after="0" w:afterAutospacing="0" w:line="360" w:lineRule="auto"/>
        <w:ind w:firstLine="709"/>
        <w:jc w:val="both"/>
        <w:rPr>
          <w:color w:val="000000" w:themeColor="text1"/>
        </w:rPr>
      </w:pPr>
      <w:r w:rsidRPr="00D346D1">
        <w:rPr>
          <w:color w:val="000000" w:themeColor="text1"/>
        </w:rPr>
        <w:t>O estado do Pará, é a localidade que mais se relata casos de assassinatos à advogados. Na data de 19 de dezembro de 2013, discutiu o combate a violência contra os advogados daquela região, retratando seis casos de homicídios contra a referida classe, no período de julho de 2011</w:t>
      </w:r>
      <w:r>
        <w:rPr>
          <w:color w:val="000000" w:themeColor="text1"/>
        </w:rPr>
        <w:t xml:space="preserve"> até novembro de 2013, observe-se: </w:t>
      </w:r>
    </w:p>
    <w:p w14:paraId="5C6C66CE" w14:textId="77777777" w:rsidR="00136254" w:rsidRPr="00D346D1" w:rsidRDefault="00136254" w:rsidP="00136254">
      <w:pPr>
        <w:pStyle w:val="NormalWeb"/>
        <w:spacing w:beforeAutospacing="0" w:after="0" w:afterAutospacing="0" w:line="360" w:lineRule="auto"/>
        <w:ind w:firstLine="709"/>
        <w:jc w:val="both"/>
        <w:rPr>
          <w:color w:val="000000" w:themeColor="text1"/>
        </w:rPr>
      </w:pPr>
    </w:p>
    <w:p w14:paraId="45B0DCB4" w14:textId="77777777" w:rsidR="00E930C9" w:rsidRPr="00136254" w:rsidRDefault="00E930C9" w:rsidP="00136254">
      <w:pPr>
        <w:pStyle w:val="NormalWeb"/>
        <w:spacing w:beforeAutospacing="0" w:after="0" w:afterAutospacing="0"/>
        <w:ind w:left="2268"/>
        <w:jc w:val="both"/>
        <w:rPr>
          <w:color w:val="000000" w:themeColor="text1"/>
          <w:sz w:val="22"/>
          <w:szCs w:val="22"/>
        </w:rPr>
      </w:pPr>
      <w:r w:rsidRPr="00136254">
        <w:rPr>
          <w:color w:val="000000" w:themeColor="text1"/>
          <w:sz w:val="22"/>
          <w:szCs w:val="22"/>
        </w:rPr>
        <w:t>De julho de 2011 até novembro de 2013 seis advogados foram assassinados no estado. São eles:</w:t>
      </w:r>
    </w:p>
    <w:p w14:paraId="2D0FC680" w14:textId="77777777" w:rsidR="00E930C9" w:rsidRPr="00136254" w:rsidRDefault="00E930C9" w:rsidP="00136254">
      <w:pPr>
        <w:pStyle w:val="NormalWeb"/>
        <w:spacing w:beforeAutospacing="0" w:after="0" w:afterAutospacing="0"/>
        <w:ind w:left="2268"/>
        <w:jc w:val="both"/>
        <w:rPr>
          <w:color w:val="000000" w:themeColor="text1"/>
          <w:sz w:val="22"/>
          <w:szCs w:val="22"/>
        </w:rPr>
      </w:pPr>
      <w:r w:rsidRPr="00136254">
        <w:rPr>
          <w:color w:val="000000" w:themeColor="text1"/>
          <w:sz w:val="22"/>
          <w:szCs w:val="22"/>
        </w:rPr>
        <w:t>1) FÁBIO TELES DOS SANTOS: 21 de julho de 2011, em Cametá (PA), por atuar em causas trabalhistas no município. O Tribunal do Júri da Comarca de Cametá condenou por homicídio duplamente qualificado, em sessão realizada no dia 22 de novembro de 2013, os quatro acusados de participação do assassinato. O processo está na 2ª Vara de Cametá. Paralelamente, em outro processo, a OAB/PA está acompanhando o julgamento do recurso da sentença de pronúncia do empresário José Maria Mendes Machado, acusado de ser o mandante do assassinato do advogado.</w:t>
      </w:r>
    </w:p>
    <w:p w14:paraId="513EDF8F" w14:textId="77777777" w:rsidR="00E930C9" w:rsidRPr="00136254" w:rsidRDefault="00E930C9" w:rsidP="00136254">
      <w:pPr>
        <w:pStyle w:val="NormalWeb"/>
        <w:spacing w:beforeAutospacing="0" w:after="0" w:afterAutospacing="0"/>
        <w:ind w:left="2268"/>
        <w:jc w:val="both"/>
        <w:rPr>
          <w:color w:val="000000" w:themeColor="text1"/>
          <w:sz w:val="22"/>
          <w:szCs w:val="22"/>
        </w:rPr>
      </w:pPr>
      <w:r w:rsidRPr="00136254">
        <w:rPr>
          <w:color w:val="000000" w:themeColor="text1"/>
          <w:sz w:val="22"/>
          <w:szCs w:val="22"/>
        </w:rPr>
        <w:t xml:space="preserve">2) PEDRO VITAL MASCARENHAS JÚNIOR: 08 de dezembro de 2011, em Belém (PA), em sua residência, quando, provavelmente, na tentativa de roubo de quantia proveniente de honorários advocatícios. </w:t>
      </w:r>
    </w:p>
    <w:p w14:paraId="74136097" w14:textId="77777777" w:rsidR="00E930C9" w:rsidRPr="00136254" w:rsidRDefault="00E930C9" w:rsidP="00136254">
      <w:pPr>
        <w:pStyle w:val="NormalWeb"/>
        <w:spacing w:beforeAutospacing="0" w:after="0" w:afterAutospacing="0"/>
        <w:ind w:left="2268"/>
        <w:jc w:val="both"/>
        <w:rPr>
          <w:color w:val="000000" w:themeColor="text1"/>
          <w:sz w:val="22"/>
          <w:szCs w:val="22"/>
        </w:rPr>
      </w:pPr>
      <w:r w:rsidRPr="00136254">
        <w:rPr>
          <w:color w:val="000000" w:themeColor="text1"/>
          <w:sz w:val="22"/>
          <w:szCs w:val="22"/>
        </w:rPr>
        <w:t xml:space="preserve">3) MARCOS SIQUEIRA BASTOS: 26 de julho de 2012, em Castanhal (PA), em sua residência, provavelmente, na tentativa de roubo de quantia proveniente de honorários advocatícios. Inquérito policial não concluído. </w:t>
      </w:r>
    </w:p>
    <w:p w14:paraId="266D736C" w14:textId="77777777" w:rsidR="00E930C9" w:rsidRPr="00136254" w:rsidRDefault="00E930C9" w:rsidP="00136254">
      <w:pPr>
        <w:pStyle w:val="NormalWeb"/>
        <w:spacing w:beforeAutospacing="0" w:after="0" w:afterAutospacing="0"/>
        <w:ind w:left="2268"/>
        <w:jc w:val="both"/>
        <w:rPr>
          <w:color w:val="000000" w:themeColor="text1"/>
          <w:sz w:val="22"/>
          <w:szCs w:val="22"/>
        </w:rPr>
      </w:pPr>
      <w:r w:rsidRPr="00136254">
        <w:rPr>
          <w:color w:val="000000" w:themeColor="text1"/>
          <w:sz w:val="22"/>
          <w:szCs w:val="22"/>
        </w:rPr>
        <w:t xml:space="preserve">4) JORGE GUILHERME DE ARAÚJO PIMENTEL: 02 de março de 2013, em Tomé-Açu (PA), numa emboscada, por atuar em causas municipais e eleitorais no município. Além do advogado, foi assassinado o seu cliente, o empresário Luciano </w:t>
      </w:r>
      <w:proofErr w:type="spellStart"/>
      <w:r w:rsidRPr="00136254">
        <w:rPr>
          <w:color w:val="000000" w:themeColor="text1"/>
          <w:sz w:val="22"/>
          <w:szCs w:val="22"/>
        </w:rPr>
        <w:t>Capacio</w:t>
      </w:r>
      <w:proofErr w:type="spellEnd"/>
      <w:r w:rsidRPr="00136254">
        <w:rPr>
          <w:color w:val="000000" w:themeColor="text1"/>
          <w:sz w:val="22"/>
          <w:szCs w:val="22"/>
        </w:rPr>
        <w:t>.</w:t>
      </w:r>
    </w:p>
    <w:p w14:paraId="4FF1C5BC" w14:textId="77777777" w:rsidR="00E930C9" w:rsidRPr="00136254" w:rsidRDefault="00E930C9" w:rsidP="00136254">
      <w:pPr>
        <w:pStyle w:val="NormalWeb"/>
        <w:spacing w:beforeAutospacing="0" w:after="0" w:afterAutospacing="0"/>
        <w:ind w:left="2268"/>
        <w:jc w:val="both"/>
        <w:rPr>
          <w:color w:val="000000" w:themeColor="text1"/>
          <w:sz w:val="22"/>
          <w:szCs w:val="22"/>
        </w:rPr>
      </w:pPr>
      <w:r w:rsidRPr="00136254">
        <w:rPr>
          <w:color w:val="000000" w:themeColor="text1"/>
          <w:sz w:val="22"/>
          <w:szCs w:val="22"/>
        </w:rPr>
        <w:t>5) LUIGI VASCONCELOS FREIRE: 15 de setembro de 2013, os advogados Luigi Vasconcelos Freire e Luiz Carlos Horácio, filho e pai, respectivamente, foram abordados por dois homens, dentro da própria residência</w:t>
      </w:r>
    </w:p>
    <w:p w14:paraId="093B8C6D" w14:textId="77777777" w:rsidR="00E930C9" w:rsidRPr="00136254" w:rsidRDefault="00E930C9" w:rsidP="00136254">
      <w:pPr>
        <w:pStyle w:val="NormalWeb"/>
        <w:spacing w:beforeAutospacing="0" w:after="0" w:afterAutospacing="0"/>
        <w:ind w:left="2268"/>
        <w:jc w:val="both"/>
        <w:rPr>
          <w:color w:val="000000" w:themeColor="text1"/>
          <w:sz w:val="22"/>
          <w:szCs w:val="22"/>
        </w:rPr>
      </w:pPr>
      <w:r w:rsidRPr="00136254">
        <w:rPr>
          <w:color w:val="000000" w:themeColor="text1"/>
          <w:sz w:val="22"/>
          <w:szCs w:val="22"/>
        </w:rPr>
        <w:lastRenderedPageBreak/>
        <w:t>6) DÁCIO ANTÔNIO GONÇALVES CUNHA: 05 de novembro de 2013, em Parauapebas (PA). O advogado estava na porta da sua casa aguardando a entrega de uma pizza, quando dois homens sem capacete chegaram numa motocicleta, dispararam alguns tiros contra ele e fugiram</w:t>
      </w:r>
      <w:r w:rsidR="00136254">
        <w:rPr>
          <w:color w:val="000000" w:themeColor="text1"/>
          <w:sz w:val="22"/>
          <w:szCs w:val="22"/>
        </w:rPr>
        <w:t xml:space="preserve"> (OAB – PARÁ, 2013).</w:t>
      </w:r>
    </w:p>
    <w:p w14:paraId="4C86DDE1" w14:textId="77777777" w:rsidR="00E930C9" w:rsidRPr="0096541A" w:rsidRDefault="00E930C9" w:rsidP="00136254">
      <w:pPr>
        <w:pStyle w:val="NormalWeb"/>
        <w:spacing w:beforeAutospacing="0" w:after="0" w:afterAutospacing="0" w:line="360" w:lineRule="auto"/>
        <w:ind w:left="2268"/>
        <w:jc w:val="both"/>
        <w:rPr>
          <w:color w:val="000000" w:themeColor="text1"/>
          <w:sz w:val="20"/>
          <w:szCs w:val="20"/>
        </w:rPr>
      </w:pPr>
    </w:p>
    <w:p w14:paraId="6CFAE7FD" w14:textId="77777777" w:rsidR="00E930C9" w:rsidRPr="00B81BA5" w:rsidRDefault="00E930C9" w:rsidP="00136254">
      <w:pPr>
        <w:pStyle w:val="NormalWeb"/>
        <w:spacing w:beforeAutospacing="0" w:after="0" w:afterAutospacing="0" w:line="360" w:lineRule="auto"/>
        <w:ind w:firstLine="709"/>
        <w:jc w:val="both"/>
        <w:rPr>
          <w:color w:val="000000" w:themeColor="text1"/>
          <w:sz w:val="22"/>
          <w:szCs w:val="22"/>
        </w:rPr>
      </w:pPr>
      <w:r w:rsidRPr="00D346D1">
        <w:rPr>
          <w:color w:val="000000" w:themeColor="text1"/>
        </w:rPr>
        <w:t>De acordo com esses relatos, é inegável que todas as searas da advocacia atraem um risco para o advogado, apesar de algumas áreas serem mais propensas que outras, deste modo, não apenas a área criminal tornaria a advocacia uma atividade perigosa</w:t>
      </w:r>
      <w:r>
        <w:rPr>
          <w:color w:val="000000" w:themeColor="text1"/>
        </w:rPr>
        <w:t>, como alguns imaginam</w:t>
      </w:r>
      <w:r w:rsidRPr="00D346D1">
        <w:rPr>
          <w:color w:val="000000" w:themeColor="text1"/>
        </w:rPr>
        <w:t>.</w:t>
      </w:r>
    </w:p>
    <w:p w14:paraId="70A2BA49" w14:textId="77777777" w:rsidR="00E930C9" w:rsidRPr="00E24254" w:rsidRDefault="00E930C9" w:rsidP="00136254">
      <w:pPr>
        <w:pStyle w:val="NormalWeb"/>
        <w:spacing w:beforeAutospacing="0" w:after="0" w:afterAutospacing="0" w:line="360" w:lineRule="auto"/>
        <w:ind w:firstLine="709"/>
        <w:jc w:val="both"/>
        <w:rPr>
          <w:color w:val="000000" w:themeColor="text1"/>
        </w:rPr>
      </w:pPr>
      <w:r>
        <w:rPr>
          <w:color w:val="000000" w:themeColor="text1"/>
        </w:rPr>
        <w:t>Portanto, o Projeto de L</w:t>
      </w:r>
      <w:r w:rsidRPr="00D346D1">
        <w:rPr>
          <w:color w:val="000000" w:themeColor="text1"/>
        </w:rPr>
        <w:t>ei tenta implantar a presunção de risco em detrimento do exercício da advocacia, excluindo o poder discricionário por parte do delegado de polícia, respons</w:t>
      </w:r>
      <w:r>
        <w:rPr>
          <w:color w:val="000000" w:themeColor="text1"/>
        </w:rPr>
        <w:t xml:space="preserve">ável pelo deferimento do porte, </w:t>
      </w:r>
      <w:r>
        <w:t>visto que, às t</w:t>
      </w:r>
      <w:r w:rsidRPr="00D346D1">
        <w:t>amanhas restrições impostas ao advogado, torna-se quase que impossível adquirir uma arma de forma legal, pois um dos requisitos para esta obtenção é completamente subjetivo.</w:t>
      </w:r>
    </w:p>
    <w:p w14:paraId="2DD17995" w14:textId="77777777" w:rsidR="00E930C9" w:rsidRDefault="00E930C9" w:rsidP="00AD38C2">
      <w:pPr>
        <w:pStyle w:val="NormalWeb"/>
        <w:spacing w:beforeAutospacing="0" w:after="0" w:afterAutospacing="0" w:line="360" w:lineRule="auto"/>
        <w:ind w:firstLine="709"/>
        <w:jc w:val="both"/>
        <w:rPr>
          <w:color w:val="000000" w:themeColor="text1"/>
        </w:rPr>
      </w:pPr>
      <w:r w:rsidRPr="00D346D1">
        <w:rPr>
          <w:color w:val="000000" w:themeColor="text1"/>
        </w:rPr>
        <w:t xml:space="preserve">Dessa maneira, para ele requerer o porte de arma e ter seu pedido deferido, é necessário que cumpra todos os requisitos previstos nos incisos do artigo 4º da lei 10.826/2003, excluindo apenas à demonstração da efetiva necessidade de poder portar uma arma, tendo em vista à atividade ser presumidamente de risco, mitigando a discricionariedade do delegado de polícia. </w:t>
      </w:r>
    </w:p>
    <w:p w14:paraId="583214BB" w14:textId="77777777" w:rsidR="00E930C9" w:rsidRDefault="00AD38C2" w:rsidP="00E930C9">
      <w:pPr>
        <w:pStyle w:val="NormalWeb"/>
        <w:spacing w:line="360" w:lineRule="auto"/>
        <w:jc w:val="both"/>
        <w:rPr>
          <w:color w:val="000000" w:themeColor="text1"/>
        </w:rPr>
      </w:pPr>
      <w:r>
        <w:rPr>
          <w:color w:val="000000" w:themeColor="text1"/>
        </w:rPr>
        <w:t>4.2</w:t>
      </w:r>
      <w:r w:rsidR="00E930C9" w:rsidRPr="0068365D">
        <w:rPr>
          <w:color w:val="000000" w:themeColor="text1"/>
        </w:rPr>
        <w:t xml:space="preserve"> </w:t>
      </w:r>
      <w:r w:rsidR="00E930C9">
        <w:rPr>
          <w:color w:val="000000" w:themeColor="text1"/>
        </w:rPr>
        <w:t>A QUESTÃO DA HIERARQUIA ENTRE MAGISTRADOS, PROMOTORES E ADVOGADOS</w:t>
      </w:r>
    </w:p>
    <w:p w14:paraId="14522E57" w14:textId="77777777" w:rsidR="00E930C9" w:rsidRPr="00D346D1" w:rsidRDefault="00E930C9" w:rsidP="00E930C9">
      <w:pPr>
        <w:pStyle w:val="NormalWeb"/>
        <w:spacing w:beforeAutospacing="0" w:after="0" w:afterAutospacing="0" w:line="360" w:lineRule="auto"/>
        <w:ind w:firstLine="709"/>
        <w:jc w:val="both"/>
        <w:rPr>
          <w:color w:val="000000" w:themeColor="text1"/>
        </w:rPr>
      </w:pPr>
      <w:r w:rsidRPr="00D346D1">
        <w:rPr>
          <w:color w:val="000000" w:themeColor="text1"/>
        </w:rPr>
        <w:t>Um ponto crucial que chama a atençã</w:t>
      </w:r>
      <w:r>
        <w:rPr>
          <w:color w:val="000000" w:themeColor="text1"/>
        </w:rPr>
        <w:t>o</w:t>
      </w:r>
      <w:r w:rsidR="00AD38C2">
        <w:rPr>
          <w:color w:val="000000" w:themeColor="text1"/>
        </w:rPr>
        <w:t xml:space="preserve"> de</w:t>
      </w:r>
      <w:r>
        <w:rPr>
          <w:color w:val="000000" w:themeColor="text1"/>
        </w:rPr>
        <w:t xml:space="preserve"> tal</w:t>
      </w:r>
      <w:r w:rsidRPr="00D346D1">
        <w:rPr>
          <w:color w:val="000000" w:themeColor="text1"/>
        </w:rPr>
        <w:t xml:space="preserve"> projeto de lei</w:t>
      </w:r>
      <w:r>
        <w:rPr>
          <w:color w:val="000000" w:themeColor="text1"/>
        </w:rPr>
        <w:t xml:space="preserve"> aqui</w:t>
      </w:r>
      <w:r w:rsidRPr="00D346D1">
        <w:rPr>
          <w:color w:val="000000" w:themeColor="text1"/>
        </w:rPr>
        <w:t xml:space="preserve"> discutido, é sobre a inexistência de hierarquia entre os responsáveis para um bom andamento da justiça, são eles: os membros da magistratura, membros da promotoria e os advogados, quem em conjunto, são essencialmente, responsáveis para uma boa resolução dos conflitos judiciais. </w:t>
      </w:r>
    </w:p>
    <w:p w14:paraId="2FC8825E" w14:textId="77777777" w:rsidR="00E930C9" w:rsidRDefault="00E930C9" w:rsidP="00E930C9">
      <w:pPr>
        <w:pStyle w:val="NormalWeb"/>
        <w:spacing w:beforeAutospacing="0" w:after="0" w:afterAutospacing="0" w:line="360" w:lineRule="auto"/>
        <w:ind w:firstLine="709"/>
        <w:jc w:val="both"/>
        <w:rPr>
          <w:color w:val="000000" w:themeColor="text1"/>
        </w:rPr>
      </w:pPr>
      <w:r w:rsidRPr="00D346D1">
        <w:rPr>
          <w:color w:val="000000" w:themeColor="text1"/>
        </w:rPr>
        <w:t>A inexistência de hierárquica entre esses autores, está sistematizado no artigo no 6º da Lei. nº</w:t>
      </w:r>
      <w:r w:rsidR="00AD38C2">
        <w:rPr>
          <w:color w:val="000000" w:themeColor="text1"/>
        </w:rPr>
        <w:t xml:space="preserve"> </w:t>
      </w:r>
      <w:r w:rsidRPr="00D346D1">
        <w:rPr>
          <w:color w:val="000000" w:themeColor="text1"/>
        </w:rPr>
        <w:t>8.906, 04 de julho de 1994 (estatuto da ordem dos advogados do Brasil), veja</w:t>
      </w:r>
      <w:r w:rsidR="00AD38C2">
        <w:rPr>
          <w:color w:val="000000" w:themeColor="text1"/>
        </w:rPr>
        <w:t>-se:</w:t>
      </w:r>
    </w:p>
    <w:p w14:paraId="3A3E23EB" w14:textId="77777777" w:rsidR="00AD38C2" w:rsidRPr="00D346D1" w:rsidRDefault="00AD38C2" w:rsidP="00E930C9">
      <w:pPr>
        <w:pStyle w:val="NormalWeb"/>
        <w:spacing w:beforeAutospacing="0" w:after="0" w:afterAutospacing="0" w:line="360" w:lineRule="auto"/>
        <w:ind w:firstLine="709"/>
        <w:jc w:val="both"/>
        <w:rPr>
          <w:color w:val="000000" w:themeColor="text1"/>
        </w:rPr>
      </w:pPr>
    </w:p>
    <w:p w14:paraId="7CF4CB0E" w14:textId="77777777" w:rsidR="00E930C9" w:rsidRPr="00AD38C2" w:rsidRDefault="00E930C9" w:rsidP="00AD38C2">
      <w:pPr>
        <w:shd w:val="clear" w:color="auto" w:fill="FFFFFF"/>
        <w:spacing w:after="0" w:line="240" w:lineRule="auto"/>
        <w:ind w:left="2268"/>
        <w:jc w:val="both"/>
        <w:rPr>
          <w:rFonts w:ascii="Times New Roman" w:eastAsia="Times New Roman" w:hAnsi="Times New Roman" w:cs="Times New Roman"/>
          <w:color w:val="000000"/>
        </w:rPr>
      </w:pPr>
      <w:r w:rsidRPr="00AD38C2">
        <w:rPr>
          <w:rFonts w:ascii="Times New Roman" w:eastAsia="Times New Roman" w:hAnsi="Times New Roman" w:cs="Times New Roman"/>
          <w:color w:val="000000"/>
        </w:rPr>
        <w:t>Art. 6º Não há hierarquia nem subordinação entre advogados, magistrados e membros do Ministério Público, devendo todos tratar-se com consideração e respeito recíprocos.</w:t>
      </w:r>
    </w:p>
    <w:p w14:paraId="561ECC60" w14:textId="77777777" w:rsidR="00E930C9" w:rsidRPr="00AD38C2" w:rsidRDefault="00E930C9" w:rsidP="00AD38C2">
      <w:pPr>
        <w:shd w:val="clear" w:color="auto" w:fill="FFFFFF"/>
        <w:spacing w:after="0" w:line="240" w:lineRule="auto"/>
        <w:ind w:left="2268"/>
        <w:jc w:val="both"/>
        <w:rPr>
          <w:rFonts w:ascii="Times New Roman" w:eastAsia="Times New Roman" w:hAnsi="Times New Roman" w:cs="Times New Roman"/>
          <w:color w:val="000000"/>
        </w:rPr>
      </w:pPr>
      <w:bookmarkStart w:id="1" w:name="art6p"/>
      <w:bookmarkEnd w:id="1"/>
      <w:r w:rsidRPr="00AD38C2">
        <w:rPr>
          <w:rFonts w:ascii="Times New Roman" w:eastAsia="Times New Roman" w:hAnsi="Times New Roman" w:cs="Times New Roman"/>
          <w:color w:val="000000"/>
        </w:rPr>
        <w:t>Parágrafo único. As autoridades, os servidores públicos e os serventuários da justiça devem dispensar ao advogado, no exercício da profissão, tratamento compatível com a dignidade da advocacia e condições adequadas a seu desempenh</w:t>
      </w:r>
      <w:r w:rsidR="00AD38C2">
        <w:rPr>
          <w:rFonts w:ascii="Times New Roman" w:eastAsia="Times New Roman" w:hAnsi="Times New Roman" w:cs="Times New Roman"/>
          <w:color w:val="000000"/>
        </w:rPr>
        <w:t>o (BRASIL, 1994).</w:t>
      </w:r>
    </w:p>
    <w:p w14:paraId="7693551D" w14:textId="77777777" w:rsidR="00E930C9" w:rsidRPr="005A5400" w:rsidRDefault="00E930C9" w:rsidP="00E930C9">
      <w:pPr>
        <w:shd w:val="clear" w:color="auto" w:fill="FFFFFF"/>
        <w:spacing w:after="0" w:line="240" w:lineRule="auto"/>
        <w:ind w:left="2268"/>
        <w:jc w:val="both"/>
        <w:rPr>
          <w:rFonts w:ascii="Times New Roman" w:eastAsia="Times New Roman" w:hAnsi="Times New Roman" w:cs="Times New Roman"/>
          <w:color w:val="000000"/>
          <w:sz w:val="24"/>
          <w:szCs w:val="24"/>
        </w:rPr>
      </w:pPr>
    </w:p>
    <w:p w14:paraId="0D353C5D" w14:textId="77777777" w:rsidR="00E930C9" w:rsidRPr="00D346D1" w:rsidRDefault="00AD38C2" w:rsidP="00AD38C2">
      <w:pP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Sendo a</w:t>
      </w:r>
      <w:r w:rsidR="00E930C9" w:rsidRPr="00D346D1">
        <w:rPr>
          <w:rFonts w:ascii="Times New Roman" w:eastAsia="Times New Roman" w:hAnsi="Times New Roman" w:cs="Times New Roman"/>
          <w:color w:val="000000"/>
          <w:sz w:val="24"/>
          <w:szCs w:val="24"/>
        </w:rPr>
        <w:t>ssim, é claro que por não haver hierarquia nem subordinação entre esses agentes, o tratamento deve ser igualitário para ambos, se adstrito à atividade exercida por eles.</w:t>
      </w:r>
    </w:p>
    <w:p w14:paraId="4E5974F4" w14:textId="77777777" w:rsidR="00E930C9" w:rsidRPr="00D346D1" w:rsidRDefault="00E930C9" w:rsidP="00AD38C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346D1">
        <w:rPr>
          <w:rFonts w:ascii="Times New Roman" w:eastAsia="Times New Roman" w:hAnsi="Times New Roman" w:cs="Times New Roman"/>
          <w:color w:val="000000"/>
          <w:sz w:val="24"/>
          <w:szCs w:val="24"/>
        </w:rPr>
        <w:t>O parágrafo úni</w:t>
      </w:r>
      <w:r>
        <w:rPr>
          <w:rFonts w:ascii="Times New Roman" w:eastAsia="Times New Roman" w:hAnsi="Times New Roman" w:cs="Times New Roman"/>
          <w:color w:val="000000"/>
          <w:sz w:val="24"/>
          <w:szCs w:val="24"/>
        </w:rPr>
        <w:t>co do artigo 6º do Estatuto da Ordem dos A</w:t>
      </w:r>
      <w:r w:rsidRPr="00D346D1">
        <w:rPr>
          <w:rFonts w:ascii="Times New Roman" w:eastAsia="Times New Roman" w:hAnsi="Times New Roman" w:cs="Times New Roman"/>
          <w:color w:val="000000"/>
          <w:sz w:val="24"/>
          <w:szCs w:val="24"/>
        </w:rPr>
        <w:t>dvogados do Brasil, acrescenta que deve haver um tratamento compatível com a dignidade da advocacia, além de condições adequadas para o seu desempenho, assim sendo, o porte de arma é uma condição que traz um melhor desempenho na atividade da advocacia, por trazer para o advogado uma maior segurança.</w:t>
      </w:r>
    </w:p>
    <w:p w14:paraId="58E8A52F" w14:textId="77777777" w:rsidR="00E930C9" w:rsidRPr="00D346D1" w:rsidRDefault="00E930C9" w:rsidP="00AD38C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346D1">
        <w:rPr>
          <w:rFonts w:ascii="Times New Roman" w:eastAsia="Times New Roman" w:hAnsi="Times New Roman" w:cs="Times New Roman"/>
          <w:color w:val="000000"/>
          <w:sz w:val="24"/>
          <w:szCs w:val="24"/>
        </w:rPr>
        <w:t>Como bem se sabe, o que está disposto neste artigo 6º da lei</w:t>
      </w:r>
      <w:r w:rsidR="00AD38C2">
        <w:rPr>
          <w:rFonts w:ascii="Times New Roman" w:eastAsia="Times New Roman" w:hAnsi="Times New Roman" w:cs="Times New Roman"/>
          <w:color w:val="000000"/>
          <w:sz w:val="24"/>
          <w:szCs w:val="24"/>
        </w:rPr>
        <w:t xml:space="preserve"> </w:t>
      </w:r>
      <w:r w:rsidRPr="00D346D1">
        <w:rPr>
          <w:rFonts w:ascii="Times New Roman" w:eastAsia="Times New Roman" w:hAnsi="Times New Roman" w:cs="Times New Roman"/>
          <w:color w:val="000000"/>
          <w:sz w:val="24"/>
          <w:szCs w:val="24"/>
        </w:rPr>
        <w:t xml:space="preserve">ora analisada, não acontece na prática, exemplo disso ocorre no </w:t>
      </w:r>
      <w:r>
        <w:rPr>
          <w:rFonts w:ascii="Times New Roman" w:eastAsia="Times New Roman" w:hAnsi="Times New Roman" w:cs="Times New Roman"/>
          <w:color w:val="000000"/>
          <w:sz w:val="24"/>
          <w:szCs w:val="24"/>
        </w:rPr>
        <w:t>direito de portar uma arma. Os m</w:t>
      </w:r>
      <w:r w:rsidRPr="00D346D1">
        <w:rPr>
          <w:rFonts w:ascii="Times New Roman" w:eastAsia="Times New Roman" w:hAnsi="Times New Roman" w:cs="Times New Roman"/>
          <w:color w:val="000000"/>
          <w:sz w:val="24"/>
          <w:szCs w:val="24"/>
        </w:rPr>
        <w:t>embros da magistratura e da promotoria, ao passar no concurso para os referidos cargos, já adquirem o direito ao porte, desde que cumprido os requisitos do art.</w:t>
      </w:r>
      <w:r>
        <w:rPr>
          <w:rFonts w:ascii="Times New Roman" w:eastAsia="Times New Roman" w:hAnsi="Times New Roman" w:cs="Times New Roman"/>
          <w:color w:val="000000"/>
          <w:sz w:val="24"/>
          <w:szCs w:val="24"/>
        </w:rPr>
        <w:t xml:space="preserve"> 4º do Estatuto do D</w:t>
      </w:r>
      <w:r w:rsidRPr="00D346D1">
        <w:rPr>
          <w:rFonts w:ascii="Times New Roman" w:eastAsia="Times New Roman" w:hAnsi="Times New Roman" w:cs="Times New Roman"/>
          <w:color w:val="000000"/>
          <w:sz w:val="24"/>
          <w:szCs w:val="24"/>
        </w:rPr>
        <w:t xml:space="preserve">esarmamento, exceto a comprovação da efetiva necessidade. </w:t>
      </w:r>
    </w:p>
    <w:p w14:paraId="7015CF2B" w14:textId="77777777" w:rsidR="00E930C9" w:rsidRPr="00D346D1" w:rsidRDefault="00E930C9" w:rsidP="00AD38C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346D1">
        <w:rPr>
          <w:rFonts w:ascii="Times New Roman" w:eastAsia="Times New Roman" w:hAnsi="Times New Roman" w:cs="Times New Roman"/>
          <w:color w:val="000000"/>
          <w:sz w:val="24"/>
          <w:szCs w:val="24"/>
        </w:rPr>
        <w:t>Para o advogado, ocorre uma situação bem diferente, ele tem que com</w:t>
      </w:r>
      <w:r>
        <w:rPr>
          <w:rFonts w:ascii="Times New Roman" w:eastAsia="Times New Roman" w:hAnsi="Times New Roman" w:cs="Times New Roman"/>
          <w:color w:val="000000"/>
          <w:sz w:val="24"/>
          <w:szCs w:val="24"/>
        </w:rPr>
        <w:t>provar e declarar a</w:t>
      </w:r>
      <w:r w:rsidRPr="00D346D1">
        <w:rPr>
          <w:rFonts w:ascii="Times New Roman" w:eastAsia="Times New Roman" w:hAnsi="Times New Roman" w:cs="Times New Roman"/>
          <w:color w:val="000000"/>
          <w:sz w:val="24"/>
          <w:szCs w:val="24"/>
        </w:rPr>
        <w:t xml:space="preserve"> necessidade, para depois realizar todo o sacerdócio do processo de aquisição do porte, portanto, isso inclina para uma certa desigualdade entre as profissões elencadas, que são de uma fundamental importância para o desenvolvimento da justiça. </w:t>
      </w:r>
    </w:p>
    <w:p w14:paraId="0FB98F52" w14:textId="77777777" w:rsidR="00E930C9" w:rsidRPr="00D346D1" w:rsidRDefault="00E930C9" w:rsidP="00AD38C2">
      <w:pPr>
        <w:pStyle w:val="NormalWeb"/>
        <w:spacing w:beforeAutospacing="0" w:after="0" w:afterAutospacing="0" w:line="360" w:lineRule="auto"/>
        <w:ind w:firstLine="709"/>
        <w:jc w:val="both"/>
        <w:rPr>
          <w:color w:val="000000" w:themeColor="text1"/>
        </w:rPr>
      </w:pPr>
      <w:r>
        <w:rPr>
          <w:color w:val="000000" w:themeColor="text1"/>
        </w:rPr>
        <w:t>O Projeto de L</w:t>
      </w:r>
      <w:r w:rsidRPr="00D346D1">
        <w:rPr>
          <w:color w:val="000000" w:themeColor="text1"/>
        </w:rPr>
        <w:t>ei 704/05, além de outros direitos, baseia-se no princípio da isonomia</w:t>
      </w:r>
      <w:r>
        <w:rPr>
          <w:color w:val="000000" w:themeColor="text1"/>
        </w:rPr>
        <w:t>, segundo o art. 5º, caput, da Constituição F</w:t>
      </w:r>
      <w:r w:rsidRPr="00D346D1">
        <w:rPr>
          <w:color w:val="000000" w:themeColor="text1"/>
        </w:rPr>
        <w:t>ederal de 1988, “todos são iguais perante a lei, sem distinção de qualquer natureza”</w:t>
      </w:r>
      <w:r w:rsidR="00AD38C2">
        <w:rPr>
          <w:color w:val="000000" w:themeColor="text1"/>
        </w:rPr>
        <w:t xml:space="preserve"> (BRASIL, 2015).</w:t>
      </w:r>
    </w:p>
    <w:p w14:paraId="5CBC0970" w14:textId="77777777" w:rsidR="00E930C9" w:rsidRPr="00D346D1" w:rsidRDefault="00AD38C2" w:rsidP="00AD38C2">
      <w:pPr>
        <w:pStyle w:val="NormalWeb"/>
        <w:spacing w:beforeAutospacing="0" w:after="0" w:afterAutospacing="0" w:line="360" w:lineRule="auto"/>
        <w:ind w:firstLine="709"/>
        <w:jc w:val="both"/>
        <w:rPr>
          <w:color w:val="000000" w:themeColor="text1"/>
        </w:rPr>
      </w:pPr>
      <w:r>
        <w:rPr>
          <w:color w:val="000000" w:themeColor="text1"/>
        </w:rPr>
        <w:t>De conseguinte</w:t>
      </w:r>
      <w:r w:rsidR="00E930C9" w:rsidRPr="00D346D1">
        <w:rPr>
          <w:color w:val="000000" w:themeColor="text1"/>
        </w:rPr>
        <w:t>, de acordo com tal definição, os méritos iguais devem ser tratados de forma igualitária, e as circunstâncias desiguais, desigualmente, visto não haver distinção de grau, classe ou poder econômico na sociedade.</w:t>
      </w:r>
    </w:p>
    <w:p w14:paraId="34C306EC" w14:textId="77777777" w:rsidR="00E930C9" w:rsidRDefault="00E930C9" w:rsidP="00AD38C2">
      <w:pPr>
        <w:pStyle w:val="NormalWeb"/>
        <w:spacing w:beforeAutospacing="0" w:after="0" w:afterAutospacing="0" w:line="360" w:lineRule="auto"/>
        <w:ind w:firstLine="709"/>
        <w:jc w:val="both"/>
        <w:rPr>
          <w:color w:val="000000" w:themeColor="text1"/>
        </w:rPr>
      </w:pPr>
      <w:r w:rsidRPr="00D346D1">
        <w:rPr>
          <w:color w:val="000000" w:themeColor="text1"/>
        </w:rPr>
        <w:t xml:space="preserve">Tal se sabe, que a lei </w:t>
      </w:r>
      <w:r w:rsidR="00AD38C2">
        <w:rPr>
          <w:color w:val="000000" w:themeColor="text1"/>
        </w:rPr>
        <w:t xml:space="preserve">nº </w:t>
      </w:r>
      <w:r w:rsidRPr="00D346D1">
        <w:rPr>
          <w:color w:val="000000" w:themeColor="text1"/>
        </w:rPr>
        <w:t>10.826/2003, em seu art. 6º, inciso XI, conferiu aos servidores dos Tribunais do Poder Judiciário e do Ministério Público, o direito de portar a</w:t>
      </w:r>
      <w:r>
        <w:rPr>
          <w:color w:val="000000" w:themeColor="text1"/>
        </w:rPr>
        <w:t>rma de fogo para defesa pessoal.</w:t>
      </w:r>
    </w:p>
    <w:p w14:paraId="38ED6187" w14:textId="77777777" w:rsidR="00AD38C2" w:rsidRDefault="00AD38C2" w:rsidP="00AD38C2">
      <w:pPr>
        <w:pStyle w:val="NormalWeb"/>
        <w:spacing w:beforeAutospacing="0" w:after="0" w:afterAutospacing="0" w:line="360" w:lineRule="auto"/>
        <w:jc w:val="both"/>
        <w:rPr>
          <w:color w:val="000000" w:themeColor="text1"/>
        </w:rPr>
      </w:pPr>
    </w:p>
    <w:p w14:paraId="05C35110" w14:textId="77777777" w:rsidR="00E930C9" w:rsidRPr="00AD38C2" w:rsidRDefault="00E930C9" w:rsidP="00E930C9">
      <w:pPr>
        <w:pStyle w:val="NormalWeb"/>
        <w:spacing w:beforeAutospacing="0" w:after="0" w:afterAutospacing="0"/>
        <w:ind w:left="2126"/>
        <w:jc w:val="both"/>
        <w:rPr>
          <w:color w:val="000000"/>
          <w:sz w:val="22"/>
          <w:szCs w:val="22"/>
        </w:rPr>
      </w:pPr>
      <w:r w:rsidRPr="00AD38C2">
        <w:rPr>
          <w:color w:val="000000"/>
          <w:sz w:val="22"/>
          <w:szCs w:val="22"/>
        </w:rPr>
        <w:t>Art. 6</w:t>
      </w:r>
      <w:r w:rsidRPr="00AD38C2">
        <w:rPr>
          <w:color w:val="000000"/>
          <w:sz w:val="22"/>
          <w:szCs w:val="22"/>
          <w:u w:val="single"/>
          <w:vertAlign w:val="superscript"/>
        </w:rPr>
        <w:t>o</w:t>
      </w:r>
      <w:r w:rsidRPr="00AD38C2">
        <w:rPr>
          <w:color w:val="000000"/>
          <w:sz w:val="22"/>
          <w:szCs w:val="22"/>
        </w:rPr>
        <w:t> É proibido o porte de arma de fogo em todo o território nacional, salvo para os casos previstos em legislação própria e para:</w:t>
      </w:r>
    </w:p>
    <w:p w14:paraId="31097E32" w14:textId="77777777" w:rsidR="00E930C9" w:rsidRPr="00AD38C2" w:rsidRDefault="00E930C9" w:rsidP="00E930C9">
      <w:pPr>
        <w:pStyle w:val="NormalWeb"/>
        <w:spacing w:beforeAutospacing="0" w:after="0" w:afterAutospacing="0"/>
        <w:ind w:left="2126"/>
        <w:jc w:val="both"/>
        <w:rPr>
          <w:color w:val="000000"/>
          <w:sz w:val="22"/>
          <w:szCs w:val="22"/>
        </w:rPr>
      </w:pPr>
      <w:r w:rsidRPr="00AD38C2">
        <w:rPr>
          <w:color w:val="000000"/>
          <w:sz w:val="22"/>
          <w:szCs w:val="22"/>
        </w:rPr>
        <w:t>(...)</w:t>
      </w:r>
    </w:p>
    <w:p w14:paraId="543B2485" w14:textId="77777777" w:rsidR="00E930C9" w:rsidRPr="00AD38C2" w:rsidRDefault="00E930C9" w:rsidP="00E930C9">
      <w:pPr>
        <w:pStyle w:val="NormalWeb"/>
        <w:spacing w:beforeAutospacing="0" w:after="0" w:afterAutospacing="0"/>
        <w:ind w:left="2126"/>
        <w:jc w:val="both"/>
        <w:rPr>
          <w:color w:val="000000"/>
          <w:sz w:val="22"/>
          <w:szCs w:val="22"/>
        </w:rPr>
      </w:pPr>
      <w:r w:rsidRPr="00AD38C2">
        <w:rPr>
          <w:color w:val="000000"/>
          <w:sz w:val="22"/>
          <w:szCs w:val="22"/>
        </w:rPr>
        <w:t>XI - os tribunais do Poder Judiciário descritos no art. 92 da Constituição Federal e os Ministérios Públicos da União e dos Estados, para uso exclusivo de servidores de seus quadros pessoais que efetivamente estejam no exercício de funções de segurança, na forma de regulamento a ser emitido pelo Conselho Nacional de Justiça - CNJ e pelo Conselho Nacional do Ministério Público – CNMP</w:t>
      </w:r>
      <w:r w:rsidR="00AD38C2" w:rsidRPr="00AD38C2">
        <w:rPr>
          <w:color w:val="000000"/>
          <w:sz w:val="22"/>
          <w:szCs w:val="22"/>
        </w:rPr>
        <w:t xml:space="preserve"> (BRASIL, 2003).</w:t>
      </w:r>
    </w:p>
    <w:p w14:paraId="7BF4F2C8" w14:textId="77777777" w:rsidR="00E930C9" w:rsidRDefault="00E930C9" w:rsidP="00AD38C2">
      <w:pPr>
        <w:pStyle w:val="NormalWeb"/>
        <w:spacing w:beforeAutospacing="0" w:after="0" w:afterAutospacing="0" w:line="360" w:lineRule="auto"/>
        <w:jc w:val="both"/>
        <w:rPr>
          <w:color w:val="000000" w:themeColor="text1"/>
        </w:rPr>
      </w:pPr>
    </w:p>
    <w:p w14:paraId="7F12D525" w14:textId="77777777" w:rsidR="00E930C9" w:rsidRDefault="00E930C9" w:rsidP="00E930C9">
      <w:pPr>
        <w:pStyle w:val="NormalWeb"/>
        <w:spacing w:beforeAutospacing="0" w:after="0" w:afterAutospacing="0" w:line="360" w:lineRule="auto"/>
        <w:ind w:firstLine="709"/>
        <w:jc w:val="both"/>
        <w:rPr>
          <w:color w:val="000000" w:themeColor="text1"/>
        </w:rPr>
      </w:pPr>
      <w:r>
        <w:rPr>
          <w:color w:val="000000" w:themeColor="text1"/>
        </w:rPr>
        <w:lastRenderedPageBreak/>
        <w:t xml:space="preserve">A </w:t>
      </w:r>
      <w:r w:rsidRPr="00D346D1">
        <w:rPr>
          <w:color w:val="000000" w:themeColor="text1"/>
        </w:rPr>
        <w:t xml:space="preserve">Lei orgânica do Ministério Público art. 42 da Lei nº 8.625/1993, respectivamente, percorramos: </w:t>
      </w:r>
    </w:p>
    <w:p w14:paraId="1087DB43" w14:textId="77777777" w:rsidR="00AD38C2" w:rsidRPr="00D346D1" w:rsidRDefault="00AD38C2" w:rsidP="00AD38C2">
      <w:pPr>
        <w:pStyle w:val="NormalWeb"/>
        <w:spacing w:beforeAutospacing="0" w:after="0" w:afterAutospacing="0" w:line="360" w:lineRule="auto"/>
        <w:jc w:val="both"/>
        <w:rPr>
          <w:color w:val="000000" w:themeColor="text1"/>
        </w:rPr>
      </w:pPr>
    </w:p>
    <w:p w14:paraId="46F365B1" w14:textId="77777777" w:rsidR="00E930C9" w:rsidRPr="00AD38C2" w:rsidRDefault="00E930C9" w:rsidP="00AD38C2">
      <w:pPr>
        <w:pStyle w:val="NormalWeb"/>
        <w:spacing w:beforeAutospacing="0" w:after="0" w:afterAutospacing="0"/>
        <w:ind w:left="2268"/>
        <w:jc w:val="both"/>
        <w:rPr>
          <w:color w:val="000000"/>
          <w:sz w:val="22"/>
          <w:szCs w:val="22"/>
          <w:shd w:val="clear" w:color="auto" w:fill="FFFFFF"/>
        </w:rPr>
      </w:pPr>
      <w:r w:rsidRPr="00AD38C2">
        <w:rPr>
          <w:color w:val="000000"/>
          <w:sz w:val="22"/>
          <w:szCs w:val="22"/>
          <w:shd w:val="clear" w:color="auto" w:fill="FFFFFF"/>
        </w:rPr>
        <w:t>Art. 42. Os membros do Ministério Público terão carteira funcional, expedida na forma da Lei Orgânica, valendo em todo o território nacional como cédula de identidade, e porte de arma, independentemente, neste caso, de qualquer ato formal de licença ou autorização</w:t>
      </w:r>
      <w:r w:rsidR="00F17CEA">
        <w:rPr>
          <w:color w:val="000000"/>
          <w:sz w:val="22"/>
          <w:szCs w:val="22"/>
          <w:shd w:val="clear" w:color="auto" w:fill="FFFFFF"/>
        </w:rPr>
        <w:t xml:space="preserve"> (BRASIL, 1993).</w:t>
      </w:r>
    </w:p>
    <w:p w14:paraId="029114AA" w14:textId="77777777" w:rsidR="00AD38C2" w:rsidRPr="005A5400" w:rsidRDefault="00AD38C2" w:rsidP="00AD38C2">
      <w:pPr>
        <w:pStyle w:val="NormalWeb"/>
        <w:spacing w:beforeAutospacing="0" w:after="0" w:afterAutospacing="0" w:line="360" w:lineRule="auto"/>
        <w:jc w:val="both"/>
        <w:rPr>
          <w:color w:val="000000"/>
          <w:sz w:val="21"/>
          <w:szCs w:val="20"/>
        </w:rPr>
      </w:pPr>
    </w:p>
    <w:p w14:paraId="12D27DAD" w14:textId="77777777" w:rsidR="00E930C9" w:rsidRDefault="00E930C9" w:rsidP="00F17CEA">
      <w:pPr>
        <w:pStyle w:val="NormalWeb"/>
        <w:spacing w:beforeAutospacing="0" w:after="0" w:afterAutospacing="0" w:line="360" w:lineRule="auto"/>
        <w:ind w:firstLine="709"/>
        <w:jc w:val="both"/>
        <w:rPr>
          <w:color w:val="000000" w:themeColor="text1"/>
        </w:rPr>
      </w:pPr>
      <w:r>
        <w:rPr>
          <w:color w:val="000000" w:themeColor="text1"/>
        </w:rPr>
        <w:t>I</w:t>
      </w:r>
      <w:r w:rsidRPr="00D346D1">
        <w:rPr>
          <w:color w:val="000000" w:themeColor="text1"/>
        </w:rPr>
        <w:t xml:space="preserve">gualmente a Lei orgânica da Magistratura em seu art. 33, inciso V, da </w:t>
      </w:r>
      <w:r w:rsidR="00F17CEA">
        <w:rPr>
          <w:color w:val="000000" w:themeColor="text1"/>
        </w:rPr>
        <w:t>L</w:t>
      </w:r>
      <w:r w:rsidRPr="00D346D1">
        <w:rPr>
          <w:color w:val="000000" w:themeColor="text1"/>
        </w:rPr>
        <w:t>ei complementar nº 35/1979</w:t>
      </w:r>
      <w:r w:rsidR="00F17CEA">
        <w:rPr>
          <w:color w:val="000000" w:themeColor="text1"/>
        </w:rPr>
        <w:t xml:space="preserve"> afirma:</w:t>
      </w:r>
    </w:p>
    <w:p w14:paraId="302C0701" w14:textId="77777777" w:rsidR="00F17CEA" w:rsidRPr="00D346D1" w:rsidRDefault="00F17CEA" w:rsidP="00F17CEA">
      <w:pPr>
        <w:pStyle w:val="NormalWeb"/>
        <w:spacing w:beforeAutospacing="0" w:after="0" w:afterAutospacing="0" w:line="360" w:lineRule="auto"/>
        <w:ind w:firstLine="709"/>
        <w:jc w:val="both"/>
        <w:rPr>
          <w:color w:val="000000" w:themeColor="text1"/>
          <w:sz w:val="20"/>
          <w:szCs w:val="20"/>
        </w:rPr>
      </w:pPr>
    </w:p>
    <w:p w14:paraId="241581D7" w14:textId="77777777" w:rsidR="00E930C9" w:rsidRPr="00F17CEA" w:rsidRDefault="00E930C9" w:rsidP="00E930C9">
      <w:pPr>
        <w:pStyle w:val="NormalWeb"/>
        <w:spacing w:beforeAutospacing="0" w:after="0" w:afterAutospacing="0"/>
        <w:ind w:left="2268"/>
        <w:jc w:val="both"/>
        <w:rPr>
          <w:color w:val="000000"/>
          <w:sz w:val="22"/>
          <w:szCs w:val="22"/>
          <w:shd w:val="clear" w:color="auto" w:fill="FFFFFF"/>
        </w:rPr>
      </w:pPr>
      <w:r w:rsidRPr="00F17CEA">
        <w:rPr>
          <w:color w:val="000000"/>
          <w:sz w:val="22"/>
          <w:szCs w:val="22"/>
          <w:shd w:val="clear" w:color="auto" w:fill="FFFFFF"/>
        </w:rPr>
        <w:t>Art. 33 - São prerrogativas do magistrado:</w:t>
      </w:r>
    </w:p>
    <w:p w14:paraId="6822CBBA" w14:textId="77777777" w:rsidR="00E930C9" w:rsidRPr="00F17CEA" w:rsidRDefault="00E930C9" w:rsidP="00E930C9">
      <w:pPr>
        <w:pStyle w:val="NormalWeb"/>
        <w:tabs>
          <w:tab w:val="left" w:pos="3255"/>
        </w:tabs>
        <w:spacing w:beforeAutospacing="0" w:after="0" w:afterAutospacing="0"/>
        <w:ind w:left="2268"/>
        <w:jc w:val="both"/>
        <w:rPr>
          <w:color w:val="000000"/>
          <w:sz w:val="22"/>
          <w:szCs w:val="22"/>
          <w:shd w:val="clear" w:color="auto" w:fill="FFFFFF"/>
        </w:rPr>
      </w:pPr>
      <w:r w:rsidRPr="00F17CEA">
        <w:rPr>
          <w:color w:val="000000"/>
          <w:sz w:val="22"/>
          <w:szCs w:val="22"/>
          <w:shd w:val="clear" w:color="auto" w:fill="FFFFFF"/>
        </w:rPr>
        <w:t>(...)</w:t>
      </w:r>
      <w:r w:rsidRPr="00F17CEA">
        <w:rPr>
          <w:color w:val="000000"/>
          <w:sz w:val="22"/>
          <w:szCs w:val="22"/>
          <w:shd w:val="clear" w:color="auto" w:fill="FFFFFF"/>
        </w:rPr>
        <w:tab/>
      </w:r>
    </w:p>
    <w:p w14:paraId="19EE885F" w14:textId="77777777" w:rsidR="00E930C9" w:rsidRPr="00F17CEA" w:rsidRDefault="00E930C9" w:rsidP="00E930C9">
      <w:pPr>
        <w:pStyle w:val="NormalWeb"/>
        <w:spacing w:beforeAutospacing="0" w:after="0" w:afterAutospacing="0"/>
        <w:ind w:left="2268"/>
        <w:jc w:val="both"/>
        <w:rPr>
          <w:color w:val="000000"/>
          <w:sz w:val="22"/>
          <w:szCs w:val="22"/>
          <w:shd w:val="clear" w:color="auto" w:fill="FFFFFF"/>
        </w:rPr>
      </w:pPr>
      <w:r w:rsidRPr="00F17CEA">
        <w:rPr>
          <w:color w:val="000000"/>
          <w:sz w:val="22"/>
          <w:szCs w:val="22"/>
          <w:shd w:val="clear" w:color="auto" w:fill="FFFFFF"/>
        </w:rPr>
        <w:t>V - portar arma de defesa pessoal</w:t>
      </w:r>
      <w:r w:rsidR="00F17CEA">
        <w:rPr>
          <w:color w:val="000000"/>
          <w:sz w:val="22"/>
          <w:szCs w:val="22"/>
          <w:shd w:val="clear" w:color="auto" w:fill="FFFFFF"/>
        </w:rPr>
        <w:t xml:space="preserve"> (BRASIL, 1979).</w:t>
      </w:r>
    </w:p>
    <w:p w14:paraId="6EF26A44" w14:textId="77777777" w:rsidR="00E930C9" w:rsidRPr="00D346D1" w:rsidRDefault="00E930C9" w:rsidP="00F17CEA">
      <w:pPr>
        <w:pStyle w:val="NormalWeb"/>
        <w:spacing w:beforeAutospacing="0" w:after="0" w:afterAutospacing="0" w:line="360" w:lineRule="auto"/>
        <w:ind w:left="2268"/>
        <w:jc w:val="both"/>
        <w:rPr>
          <w:color w:val="000000" w:themeColor="text1"/>
          <w:sz w:val="20"/>
          <w:szCs w:val="20"/>
        </w:rPr>
      </w:pPr>
    </w:p>
    <w:p w14:paraId="64E3B706" w14:textId="77777777" w:rsidR="00E930C9" w:rsidRPr="00D346D1" w:rsidRDefault="00E930C9" w:rsidP="00F17CEA">
      <w:pPr>
        <w:pStyle w:val="NormalWeb"/>
        <w:spacing w:beforeAutospacing="0" w:after="0" w:afterAutospacing="0" w:line="360" w:lineRule="auto"/>
        <w:ind w:firstLine="709"/>
        <w:jc w:val="both"/>
        <w:rPr>
          <w:color w:val="000000" w:themeColor="text1"/>
        </w:rPr>
      </w:pPr>
      <w:r w:rsidRPr="00D346D1">
        <w:rPr>
          <w:color w:val="000000" w:themeColor="text1"/>
        </w:rPr>
        <w:t>Estas leis</w:t>
      </w:r>
      <w:r w:rsidR="00F17CEA">
        <w:rPr>
          <w:color w:val="000000" w:themeColor="text1"/>
        </w:rPr>
        <w:t xml:space="preserve"> supramencionadas</w:t>
      </w:r>
      <w:r w:rsidRPr="00D346D1">
        <w:rPr>
          <w:color w:val="000000" w:themeColor="text1"/>
        </w:rPr>
        <w:t xml:space="preserve"> autorizam os Magistra</w:t>
      </w:r>
      <w:r w:rsidR="00F17CEA">
        <w:rPr>
          <w:color w:val="000000" w:themeColor="text1"/>
        </w:rPr>
        <w:t>dos</w:t>
      </w:r>
      <w:r w:rsidRPr="00D346D1">
        <w:rPr>
          <w:color w:val="000000" w:themeColor="text1"/>
        </w:rPr>
        <w:t xml:space="preserve"> e Promotores porta</w:t>
      </w:r>
      <w:r>
        <w:rPr>
          <w:color w:val="000000" w:themeColor="text1"/>
        </w:rPr>
        <w:t>rem armamentos, tendo em vista a</w:t>
      </w:r>
      <w:r w:rsidRPr="00D346D1">
        <w:rPr>
          <w:color w:val="000000" w:themeColor="text1"/>
        </w:rPr>
        <w:t xml:space="preserve"> insolência dos criminosos em atentar contra a vida desses honrosos servidores públicos. </w:t>
      </w:r>
      <w:r w:rsidRPr="00D346D1">
        <w:rPr>
          <w:color w:val="000000" w:themeColor="text1"/>
        </w:rPr>
        <w:tab/>
      </w:r>
    </w:p>
    <w:p w14:paraId="0EF158FE" w14:textId="77777777" w:rsidR="00E930C9" w:rsidRPr="00D346D1" w:rsidRDefault="00E930C9" w:rsidP="00E930C9">
      <w:pPr>
        <w:pStyle w:val="NormalWeb"/>
        <w:spacing w:beforeAutospacing="0" w:after="0" w:afterAutospacing="0" w:line="360" w:lineRule="auto"/>
        <w:ind w:firstLine="709"/>
        <w:jc w:val="both"/>
        <w:rPr>
          <w:color w:val="000000" w:themeColor="text1"/>
        </w:rPr>
      </w:pPr>
      <w:r w:rsidRPr="00D346D1">
        <w:rPr>
          <w:color w:val="000000" w:themeColor="text1"/>
        </w:rPr>
        <w:t>Embasado nestas situações ditas no tópico anterior, o exercício da advocacia possui os mesmos riscos, daquelas desenvolvidas por Juízes de Direito e Promotores de justiça, por mais que atuem em polos diversos nos litígios.</w:t>
      </w:r>
    </w:p>
    <w:p w14:paraId="5BEFCCC2" w14:textId="77777777" w:rsidR="00E930C9" w:rsidRPr="00D346D1" w:rsidRDefault="00E930C9" w:rsidP="00E930C9">
      <w:pPr>
        <w:pStyle w:val="NormalWeb"/>
        <w:spacing w:beforeAutospacing="0" w:after="0" w:afterAutospacing="0" w:line="360" w:lineRule="auto"/>
        <w:ind w:firstLine="709"/>
        <w:jc w:val="both"/>
        <w:rPr>
          <w:color w:val="000000" w:themeColor="text1"/>
        </w:rPr>
      </w:pPr>
      <w:r w:rsidRPr="00D346D1">
        <w:rPr>
          <w:color w:val="000000" w:themeColor="text1"/>
        </w:rPr>
        <w:t>Sabe-se que o número de assassinatos contra advogados, está interligado com o exercício da profissão, e se os Magistrados e Promotores possuintes do mesmo papel que é a realização de uma sociedade mais justa, são assegurados com o porte de arma, deve o advogado gozar das mesmas prerrogativas, tendo em vista o princípio da isonomia e inexistência de hierarquia.</w:t>
      </w:r>
    </w:p>
    <w:p w14:paraId="198F0911" w14:textId="77777777" w:rsidR="00E930C9" w:rsidRPr="00D346D1" w:rsidRDefault="00E930C9" w:rsidP="00E930C9">
      <w:pPr>
        <w:pStyle w:val="NormalWeb"/>
        <w:spacing w:beforeAutospacing="0" w:after="0" w:afterAutospacing="0" w:line="360" w:lineRule="auto"/>
        <w:ind w:firstLine="709"/>
        <w:jc w:val="both"/>
        <w:rPr>
          <w:color w:val="000000" w:themeColor="text1"/>
        </w:rPr>
      </w:pPr>
      <w:r w:rsidRPr="00D346D1">
        <w:rPr>
          <w:color w:val="000000" w:themeColor="text1"/>
        </w:rPr>
        <w:t>Ademais, para a obter um contato com um magistrado ou promotor no seu recinto profissional onde se encontram, é necessário</w:t>
      </w:r>
      <w:r>
        <w:rPr>
          <w:color w:val="000000" w:themeColor="text1"/>
        </w:rPr>
        <w:t>, muitas vezes,</w:t>
      </w:r>
      <w:r w:rsidRPr="00D346D1">
        <w:rPr>
          <w:color w:val="000000" w:themeColor="text1"/>
        </w:rPr>
        <w:t xml:space="preserve"> passar por detectores de metais e até mesmo revistas, diferentemente do advogado, que basta procura-lo no escritório e você terá acesso livre, acontecendo de ficar a sós com o cliente.</w:t>
      </w:r>
    </w:p>
    <w:p w14:paraId="1F5B9BCF" w14:textId="77777777" w:rsidR="00E930C9" w:rsidRPr="00D346D1" w:rsidRDefault="00E930C9" w:rsidP="00E930C9">
      <w:pPr>
        <w:pStyle w:val="NormalWeb"/>
        <w:spacing w:beforeAutospacing="0" w:after="0" w:afterAutospacing="0" w:line="360" w:lineRule="auto"/>
        <w:ind w:firstLine="709"/>
        <w:jc w:val="both"/>
        <w:rPr>
          <w:color w:val="000000" w:themeColor="text1"/>
        </w:rPr>
      </w:pPr>
      <w:r w:rsidRPr="00D346D1">
        <w:rPr>
          <w:color w:val="000000" w:themeColor="text1"/>
        </w:rPr>
        <w:t>Isso denota uma vulnerabilidade bem maior se comparado a todo o aparato contido nos fóruns e tribunais, desigualmente com o local de trabalho do advogado, ou seja, é necessário o porte de arma para os advogados com</w:t>
      </w:r>
      <w:r>
        <w:rPr>
          <w:color w:val="000000" w:themeColor="text1"/>
        </w:rPr>
        <w:t>o uma prerrogativa interligada à</w:t>
      </w:r>
      <w:r w:rsidRPr="00D346D1">
        <w:rPr>
          <w:color w:val="000000" w:themeColor="text1"/>
        </w:rPr>
        <w:t xml:space="preserve"> profissão.</w:t>
      </w:r>
    </w:p>
    <w:p w14:paraId="18750461" w14:textId="77777777" w:rsidR="00E930C9" w:rsidRPr="00D346D1" w:rsidRDefault="00E930C9" w:rsidP="00E930C9">
      <w:pPr>
        <w:pStyle w:val="NormalWeb"/>
        <w:spacing w:beforeAutospacing="0" w:after="0" w:afterAutospacing="0" w:line="360" w:lineRule="auto"/>
        <w:ind w:firstLine="709"/>
        <w:jc w:val="both"/>
        <w:rPr>
          <w:color w:val="000000" w:themeColor="text1"/>
        </w:rPr>
      </w:pPr>
      <w:r w:rsidRPr="00D346D1">
        <w:rPr>
          <w:color w:val="000000" w:themeColor="text1"/>
        </w:rPr>
        <w:t>No exercício da advocacia comumente o advogado se sente desigual, já que os promotores e advogados receberam esse direito pela eminente relevância como operadores do direito.</w:t>
      </w:r>
    </w:p>
    <w:p w14:paraId="5C35CF35" w14:textId="77777777" w:rsidR="00E930C9" w:rsidRPr="00D346D1" w:rsidRDefault="00E930C9" w:rsidP="00E930C9">
      <w:pPr>
        <w:pStyle w:val="NormalWeb"/>
        <w:spacing w:beforeAutospacing="0" w:after="0" w:afterAutospacing="0" w:line="360" w:lineRule="auto"/>
        <w:ind w:firstLine="709"/>
        <w:jc w:val="both"/>
        <w:rPr>
          <w:color w:val="000000" w:themeColor="text1"/>
        </w:rPr>
      </w:pPr>
      <w:r w:rsidRPr="00D346D1">
        <w:rPr>
          <w:color w:val="000000" w:themeColor="text1"/>
        </w:rPr>
        <w:lastRenderedPageBreak/>
        <w:t xml:space="preserve">Desta maneira, se busca com base no princípio da isonomia, porém, passados os anos, não houve um advogado que buscasse a equiparação desse direito, levando em consideração que não há subordinação entre os magistrados e agentes do ministério público e os advogados. </w:t>
      </w:r>
    </w:p>
    <w:p w14:paraId="175B1985" w14:textId="77777777" w:rsidR="00E930C9" w:rsidRDefault="00E930C9" w:rsidP="00F17CEA">
      <w:pPr>
        <w:pStyle w:val="NormalWeb"/>
        <w:spacing w:beforeAutospacing="0" w:after="0" w:afterAutospacing="0" w:line="360" w:lineRule="auto"/>
        <w:ind w:firstLine="709"/>
        <w:jc w:val="both"/>
        <w:rPr>
          <w:color w:val="000000" w:themeColor="text1"/>
        </w:rPr>
      </w:pPr>
      <w:r w:rsidRPr="00D346D1">
        <w:rPr>
          <w:color w:val="000000" w:themeColor="text1"/>
        </w:rPr>
        <w:t>Portanto</w:t>
      </w:r>
      <w:r w:rsidR="00F17CEA">
        <w:rPr>
          <w:color w:val="000000" w:themeColor="text1"/>
        </w:rPr>
        <w:t>,</w:t>
      </w:r>
      <w:r w:rsidRPr="00D346D1">
        <w:rPr>
          <w:color w:val="000000" w:themeColor="text1"/>
        </w:rPr>
        <w:t xml:space="preserve"> </w:t>
      </w:r>
      <w:r w:rsidR="00F17CEA">
        <w:rPr>
          <w:color w:val="000000" w:themeColor="text1"/>
        </w:rPr>
        <w:t>t</w:t>
      </w:r>
      <w:r w:rsidRPr="00D346D1">
        <w:rPr>
          <w:color w:val="000000" w:themeColor="text1"/>
        </w:rPr>
        <w:t xml:space="preserve">odos são pautados de tal forma, que são indispensáveis para à administração da justiça, de tal modo que não há sentido o advogado ser tratado como desigual, levando em consideração o número assustador de colegas de profissão assassinados, levando em consideração também, a extrema dificuldade do advogado poder adquirir o porte de arma para sua defesa pessoal. </w:t>
      </w:r>
    </w:p>
    <w:p w14:paraId="1CEEC10F" w14:textId="77777777" w:rsidR="00F17CEA" w:rsidRDefault="00F17CEA" w:rsidP="00F17CEA">
      <w:pPr>
        <w:pStyle w:val="NormalWeb"/>
        <w:spacing w:beforeAutospacing="0" w:after="0" w:afterAutospacing="0" w:line="360" w:lineRule="auto"/>
        <w:jc w:val="both"/>
        <w:rPr>
          <w:color w:val="000000" w:themeColor="text1"/>
        </w:rPr>
      </w:pPr>
    </w:p>
    <w:p w14:paraId="0E7129B4" w14:textId="77777777" w:rsidR="00E930C9" w:rsidRDefault="00F17CEA" w:rsidP="00F17CEA">
      <w:pPr>
        <w:pStyle w:val="NormalWeb"/>
        <w:spacing w:beforeAutospacing="0" w:after="0" w:afterAutospacing="0" w:line="360" w:lineRule="auto"/>
        <w:jc w:val="both"/>
        <w:rPr>
          <w:color w:val="000000" w:themeColor="text1"/>
        </w:rPr>
      </w:pPr>
      <w:r>
        <w:rPr>
          <w:color w:val="000000" w:themeColor="text1"/>
        </w:rPr>
        <w:t xml:space="preserve">4.3 </w:t>
      </w:r>
      <w:r w:rsidR="00E930C9">
        <w:rPr>
          <w:color w:val="000000" w:themeColor="text1"/>
        </w:rPr>
        <w:t>REQUISITOS PROPOSTOS</w:t>
      </w:r>
    </w:p>
    <w:p w14:paraId="26599C49" w14:textId="77777777" w:rsidR="00F17CEA" w:rsidRPr="00286FA3" w:rsidRDefault="00F17CEA" w:rsidP="00F17CEA">
      <w:pPr>
        <w:pStyle w:val="NormalWeb"/>
        <w:spacing w:beforeAutospacing="0" w:after="0" w:afterAutospacing="0" w:line="360" w:lineRule="auto"/>
        <w:jc w:val="both"/>
        <w:rPr>
          <w:color w:val="000000" w:themeColor="text1"/>
        </w:rPr>
      </w:pPr>
    </w:p>
    <w:p w14:paraId="56CD5158" w14:textId="77777777" w:rsidR="00E930C9" w:rsidRPr="00D346D1" w:rsidRDefault="00E930C9" w:rsidP="00F17CEA">
      <w:pPr>
        <w:pStyle w:val="NormalWeb"/>
        <w:spacing w:beforeAutospacing="0" w:after="0" w:afterAutospacing="0" w:line="360" w:lineRule="auto"/>
        <w:ind w:firstLine="709"/>
        <w:jc w:val="both"/>
        <w:rPr>
          <w:b/>
          <w:color w:val="000000" w:themeColor="text1"/>
        </w:rPr>
      </w:pPr>
      <w:r w:rsidRPr="00D346D1">
        <w:rPr>
          <w:color w:val="000000" w:themeColor="text1"/>
        </w:rPr>
        <w:t>É sabido que</w:t>
      </w:r>
      <w:r w:rsidR="00F17CEA">
        <w:rPr>
          <w:color w:val="000000" w:themeColor="text1"/>
        </w:rPr>
        <w:t xml:space="preserve">, </w:t>
      </w:r>
      <w:r w:rsidRPr="00D346D1">
        <w:rPr>
          <w:color w:val="000000" w:themeColor="text1"/>
        </w:rPr>
        <w:t>não se deve sair</w:t>
      </w:r>
      <w:r w:rsidR="00F17CEA">
        <w:rPr>
          <w:color w:val="000000" w:themeColor="text1"/>
        </w:rPr>
        <w:t xml:space="preserve"> dando armas a qualquer pessoa</w:t>
      </w:r>
      <w:r>
        <w:rPr>
          <w:color w:val="000000" w:themeColor="text1"/>
        </w:rPr>
        <w:t>, para isso, a L</w:t>
      </w:r>
      <w:r w:rsidRPr="00D346D1">
        <w:rPr>
          <w:color w:val="000000" w:themeColor="text1"/>
        </w:rPr>
        <w:t>ei 10.826/2003, dispõe de requisitos para a obtenção do porte ou da posse, na intenção de trazer segurança tanto ao portador como a sociedade.</w:t>
      </w:r>
    </w:p>
    <w:p w14:paraId="1DB678FC" w14:textId="77777777" w:rsidR="00E930C9" w:rsidRDefault="00E930C9" w:rsidP="00E930C9">
      <w:pPr>
        <w:pStyle w:val="NormalWeb"/>
        <w:spacing w:beforeAutospacing="0" w:after="0" w:afterAutospacing="0" w:line="360" w:lineRule="auto"/>
        <w:ind w:firstLine="709"/>
        <w:jc w:val="both"/>
        <w:rPr>
          <w:color w:val="000000" w:themeColor="text1"/>
        </w:rPr>
      </w:pPr>
      <w:r>
        <w:rPr>
          <w:color w:val="000000" w:themeColor="text1"/>
        </w:rPr>
        <w:t>De acordo com o Projeto de L</w:t>
      </w:r>
      <w:r w:rsidRPr="00D346D1">
        <w:rPr>
          <w:color w:val="000000" w:themeColor="text1"/>
        </w:rPr>
        <w:t xml:space="preserve">ei proposto, </w:t>
      </w:r>
      <w:r>
        <w:rPr>
          <w:color w:val="000000" w:themeColor="text1"/>
        </w:rPr>
        <w:t xml:space="preserve">o </w:t>
      </w:r>
      <w:r w:rsidRPr="00D346D1">
        <w:rPr>
          <w:color w:val="000000" w:themeColor="text1"/>
        </w:rPr>
        <w:t>704/2005, os requisitos previstos para a obtenção das armas devem continuar, em consonância com o artigo 4º da Lei</w:t>
      </w:r>
      <w:r>
        <w:rPr>
          <w:color w:val="000000" w:themeColor="text1"/>
        </w:rPr>
        <w:t xml:space="preserve"> n</w:t>
      </w:r>
      <w:r w:rsidRPr="00D346D1">
        <w:rPr>
          <w:color w:val="000000" w:themeColor="text1"/>
        </w:rPr>
        <w:t>º 10.826/2003 (Estatuto do Desarmamento)</w:t>
      </w:r>
      <w:r w:rsidR="00F17CEA">
        <w:rPr>
          <w:color w:val="000000" w:themeColor="text1"/>
        </w:rPr>
        <w:t xml:space="preserve"> </w:t>
      </w:r>
      <w:r w:rsidRPr="00D346D1">
        <w:rPr>
          <w:color w:val="000000" w:themeColor="text1"/>
        </w:rPr>
        <w:t>ressalvado a demonstração de efetiva necessidade de portar</w:t>
      </w:r>
      <w:r>
        <w:rPr>
          <w:color w:val="000000" w:themeColor="text1"/>
        </w:rPr>
        <w:t xml:space="preserve"> a arma,</w:t>
      </w:r>
      <w:r w:rsidRPr="00D346D1">
        <w:rPr>
          <w:color w:val="000000" w:themeColor="text1"/>
        </w:rPr>
        <w:t xml:space="preserve"> desta forma excluindo discricionariedade do delegado de polícia federal, como visto anteriormente. </w:t>
      </w:r>
    </w:p>
    <w:p w14:paraId="7C4C111E" w14:textId="77777777" w:rsidR="00F17CEA" w:rsidRDefault="00F17CEA" w:rsidP="00E930C9">
      <w:pPr>
        <w:pStyle w:val="NormalWeb"/>
        <w:spacing w:beforeAutospacing="0" w:after="0" w:afterAutospacing="0" w:line="360" w:lineRule="auto"/>
        <w:ind w:firstLine="709"/>
        <w:jc w:val="both"/>
        <w:rPr>
          <w:color w:val="000000" w:themeColor="text1"/>
        </w:rPr>
      </w:pPr>
    </w:p>
    <w:p w14:paraId="0D39A73C" w14:textId="77777777" w:rsidR="00E930C9" w:rsidRPr="00F17CEA" w:rsidRDefault="00E930C9" w:rsidP="00E930C9">
      <w:pPr>
        <w:pStyle w:val="NormalWeb"/>
        <w:spacing w:beforeAutospacing="0" w:after="0" w:afterAutospacing="0"/>
        <w:ind w:left="2268"/>
        <w:jc w:val="both"/>
        <w:rPr>
          <w:color w:val="000000" w:themeColor="text1"/>
          <w:sz w:val="22"/>
          <w:szCs w:val="22"/>
        </w:rPr>
      </w:pPr>
      <w:r w:rsidRPr="00F17CEA">
        <w:rPr>
          <w:color w:val="000000"/>
          <w:sz w:val="22"/>
          <w:szCs w:val="22"/>
        </w:rPr>
        <w:t>Art. 4</w:t>
      </w:r>
      <w:r w:rsidRPr="00F17CEA">
        <w:rPr>
          <w:color w:val="000000"/>
          <w:sz w:val="22"/>
          <w:szCs w:val="22"/>
          <w:u w:val="single"/>
          <w:vertAlign w:val="superscript"/>
        </w:rPr>
        <w:t>o</w:t>
      </w:r>
      <w:r w:rsidRPr="00F17CEA">
        <w:rPr>
          <w:color w:val="000000"/>
          <w:sz w:val="22"/>
          <w:szCs w:val="22"/>
        </w:rPr>
        <w:t>Para adquirir arma de fogo de uso permitido o interessado deverá, além de declarar a efetiva necessidade, atender aos seguintes requisitos:</w:t>
      </w:r>
    </w:p>
    <w:p w14:paraId="77D15BAC" w14:textId="77777777" w:rsidR="00E930C9" w:rsidRPr="00F17CEA" w:rsidRDefault="00E930C9" w:rsidP="00E930C9">
      <w:pPr>
        <w:pStyle w:val="NormalWeb"/>
        <w:spacing w:beforeAutospacing="0" w:after="0" w:afterAutospacing="0"/>
        <w:ind w:left="2268"/>
        <w:jc w:val="both"/>
        <w:rPr>
          <w:sz w:val="22"/>
          <w:szCs w:val="22"/>
        </w:rPr>
      </w:pPr>
      <w:r w:rsidRPr="00F17CEA">
        <w:rPr>
          <w:color w:val="000000"/>
          <w:sz w:val="22"/>
          <w:szCs w:val="22"/>
        </w:rPr>
        <w:t>I - comprovação de idoneidade, com a apresentação de certidões negativas de antecedentes criminais fornecidas pela Justiça Federal, Estadual, Militar e Eleitoral e de não estar respondendo a inquérito policial ou a processo criminal, que poderão ser fornecidas por meios eletrônicos; </w:t>
      </w:r>
    </w:p>
    <w:p w14:paraId="35B6BC23"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II – apresentação de documento comprobatório de ocupação lícita e de residência certa;</w:t>
      </w:r>
    </w:p>
    <w:p w14:paraId="3E5C5EDC"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III – comprovação de capacidade técnica e de aptidão psicológica para o manuseio de arma de fogo, atestadas na forma disposta no regulamento desta Lei.</w:t>
      </w:r>
    </w:p>
    <w:p w14:paraId="78AFF715"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 1</w:t>
      </w:r>
      <w:r w:rsidRPr="00F17CEA">
        <w:rPr>
          <w:color w:val="000000"/>
          <w:sz w:val="22"/>
          <w:szCs w:val="22"/>
          <w:u w:val="single"/>
          <w:vertAlign w:val="superscript"/>
        </w:rPr>
        <w:t>o</w:t>
      </w:r>
      <w:r w:rsidRPr="00F17CEA">
        <w:rPr>
          <w:color w:val="000000"/>
          <w:sz w:val="22"/>
          <w:szCs w:val="22"/>
        </w:rPr>
        <w:t xml:space="preserve">O </w:t>
      </w:r>
      <w:proofErr w:type="spellStart"/>
      <w:r w:rsidRPr="00F17CEA">
        <w:rPr>
          <w:color w:val="000000"/>
          <w:sz w:val="22"/>
          <w:szCs w:val="22"/>
        </w:rPr>
        <w:t>Sinarm</w:t>
      </w:r>
      <w:proofErr w:type="spellEnd"/>
      <w:r w:rsidRPr="00F17CEA">
        <w:rPr>
          <w:color w:val="000000"/>
          <w:sz w:val="22"/>
          <w:szCs w:val="22"/>
        </w:rPr>
        <w:t xml:space="preserve"> expedirá autorização de compra de arma de fogo após atendidos os requisitos anteriormente estabelecidos, em nome do requerente e para a arma indicada, sendo intransferível esta autorização.</w:t>
      </w:r>
    </w:p>
    <w:p w14:paraId="11A6E6AE"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 2</w:t>
      </w:r>
      <w:r w:rsidRPr="00F17CEA">
        <w:rPr>
          <w:color w:val="000000"/>
          <w:sz w:val="22"/>
          <w:szCs w:val="22"/>
          <w:u w:val="single"/>
          <w:vertAlign w:val="superscript"/>
        </w:rPr>
        <w:t>o</w:t>
      </w:r>
      <w:r w:rsidRPr="00F17CEA">
        <w:rPr>
          <w:color w:val="000000"/>
          <w:sz w:val="22"/>
          <w:szCs w:val="22"/>
        </w:rPr>
        <w:t>A aquisição de munição somente poderá ser feita no calibre correspondente à arma registrada e na quantidade estabelecida no regulamento desta Lei</w:t>
      </w:r>
    </w:p>
    <w:p w14:paraId="4AEC530A"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 3</w:t>
      </w:r>
      <w:r w:rsidRPr="00F17CEA">
        <w:rPr>
          <w:color w:val="000000"/>
          <w:sz w:val="22"/>
          <w:szCs w:val="22"/>
          <w:u w:val="single"/>
          <w:vertAlign w:val="superscript"/>
        </w:rPr>
        <w:t>o</w:t>
      </w:r>
      <w:r w:rsidRPr="00F17CEA">
        <w:rPr>
          <w:color w:val="000000"/>
          <w:sz w:val="22"/>
          <w:szCs w:val="22"/>
        </w:rPr>
        <w:t>A empresa que comercializar arma de fogo em território nacional é obrigada a comunicar a venda à autoridade competente, como também a manter banco de dados com todas as características da arma e cópia dos documentos previstos neste artigo.</w:t>
      </w:r>
    </w:p>
    <w:p w14:paraId="673A7874"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lastRenderedPageBreak/>
        <w:t>§ 4</w:t>
      </w:r>
      <w:r w:rsidRPr="00F17CEA">
        <w:rPr>
          <w:color w:val="000000"/>
          <w:sz w:val="22"/>
          <w:szCs w:val="22"/>
          <w:u w:val="single"/>
          <w:vertAlign w:val="superscript"/>
        </w:rPr>
        <w:t>o</w:t>
      </w:r>
      <w:r w:rsidRPr="00F17CEA">
        <w:rPr>
          <w:color w:val="000000"/>
          <w:sz w:val="22"/>
          <w:szCs w:val="22"/>
        </w:rPr>
        <w:t>A empresa que comercializa armas de fogo, acessórios e munições responde legalmente por essas mercadorias, ficando registradas como de sua propriedade enquanto não forem vendidas.</w:t>
      </w:r>
    </w:p>
    <w:p w14:paraId="492BE177"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 5</w:t>
      </w:r>
      <w:r w:rsidRPr="00F17CEA">
        <w:rPr>
          <w:color w:val="000000"/>
          <w:sz w:val="22"/>
          <w:szCs w:val="22"/>
          <w:u w:val="single"/>
          <w:vertAlign w:val="superscript"/>
        </w:rPr>
        <w:t>o</w:t>
      </w:r>
      <w:r w:rsidRPr="00F17CEA">
        <w:rPr>
          <w:color w:val="000000"/>
          <w:sz w:val="22"/>
          <w:szCs w:val="22"/>
        </w:rPr>
        <w:t xml:space="preserve">A comercialização de armas de fogo, acessórios e munições entre pessoas físicas somente será efetivada mediante autorização do </w:t>
      </w:r>
      <w:proofErr w:type="spellStart"/>
      <w:r w:rsidRPr="00F17CEA">
        <w:rPr>
          <w:color w:val="000000"/>
          <w:sz w:val="22"/>
          <w:szCs w:val="22"/>
        </w:rPr>
        <w:t>Sinarm</w:t>
      </w:r>
      <w:proofErr w:type="spellEnd"/>
      <w:r w:rsidRPr="00F17CEA">
        <w:rPr>
          <w:color w:val="000000"/>
          <w:sz w:val="22"/>
          <w:szCs w:val="22"/>
        </w:rPr>
        <w:t>.</w:t>
      </w:r>
    </w:p>
    <w:p w14:paraId="33757E94"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 6</w:t>
      </w:r>
      <w:r w:rsidRPr="00F17CEA">
        <w:rPr>
          <w:color w:val="000000"/>
          <w:sz w:val="22"/>
          <w:szCs w:val="22"/>
          <w:u w:val="single"/>
          <w:vertAlign w:val="superscript"/>
        </w:rPr>
        <w:t>o</w:t>
      </w:r>
      <w:r w:rsidRPr="00F17CEA">
        <w:rPr>
          <w:color w:val="000000"/>
          <w:sz w:val="22"/>
          <w:szCs w:val="22"/>
        </w:rPr>
        <w:t>A expedição da autorização a que se refere o § 1</w:t>
      </w:r>
      <w:r w:rsidRPr="00F17CEA">
        <w:rPr>
          <w:color w:val="000000"/>
          <w:sz w:val="22"/>
          <w:szCs w:val="22"/>
          <w:u w:val="single"/>
          <w:vertAlign w:val="superscript"/>
        </w:rPr>
        <w:t>o</w:t>
      </w:r>
      <w:r w:rsidRPr="00F17CEA">
        <w:rPr>
          <w:color w:val="000000"/>
          <w:sz w:val="22"/>
          <w:szCs w:val="22"/>
        </w:rPr>
        <w:t>será concedida, ou recusada com a devida fundamentação, no prazo de 30 (trinta) dias úteis, a contar da data do requerimento do interessado.</w:t>
      </w:r>
    </w:p>
    <w:p w14:paraId="3D85C045"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 7</w:t>
      </w:r>
      <w:r w:rsidRPr="00F17CEA">
        <w:rPr>
          <w:color w:val="000000"/>
          <w:sz w:val="22"/>
          <w:szCs w:val="22"/>
          <w:u w:val="single"/>
          <w:vertAlign w:val="superscript"/>
        </w:rPr>
        <w:t>o</w:t>
      </w:r>
      <w:r w:rsidRPr="00F17CEA">
        <w:rPr>
          <w:color w:val="000000"/>
          <w:sz w:val="22"/>
          <w:szCs w:val="22"/>
        </w:rPr>
        <w:t>O registro precário a que se refere o § 4</w:t>
      </w:r>
      <w:r w:rsidRPr="00F17CEA">
        <w:rPr>
          <w:color w:val="000000"/>
          <w:sz w:val="22"/>
          <w:szCs w:val="22"/>
          <w:u w:val="single"/>
          <w:vertAlign w:val="superscript"/>
        </w:rPr>
        <w:t>o</w:t>
      </w:r>
      <w:r w:rsidRPr="00F17CEA">
        <w:rPr>
          <w:color w:val="000000"/>
          <w:sz w:val="22"/>
          <w:szCs w:val="22"/>
        </w:rPr>
        <w:t> prescinde do cumprimento dos requisitos dos incisos I, II e III deste artigo.</w:t>
      </w:r>
    </w:p>
    <w:p w14:paraId="4F2DDC00"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 8</w:t>
      </w:r>
      <w:r w:rsidRPr="00F17CEA">
        <w:rPr>
          <w:color w:val="000000"/>
          <w:sz w:val="22"/>
          <w:szCs w:val="22"/>
          <w:u w:val="single"/>
          <w:vertAlign w:val="superscript"/>
        </w:rPr>
        <w:t>o</w:t>
      </w:r>
      <w:r w:rsidRPr="00F17CEA">
        <w:rPr>
          <w:color w:val="000000"/>
          <w:sz w:val="22"/>
          <w:szCs w:val="22"/>
        </w:rPr>
        <w:t>Estará dispensado das exigências constantes do inciso III do caput deste artigo, na forma do regulamento, o interessado em adquirir arma de fogo de uso permitido que comprove estar autorizado a portar arma com as mesmas características daquela a ser adquirida</w:t>
      </w:r>
      <w:bookmarkStart w:id="2" w:name="art12"/>
      <w:bookmarkEnd w:id="2"/>
      <w:r w:rsidR="00F17CEA">
        <w:rPr>
          <w:color w:val="000000"/>
          <w:sz w:val="22"/>
          <w:szCs w:val="22"/>
        </w:rPr>
        <w:t xml:space="preserve"> (BRASIL, 2015).</w:t>
      </w:r>
    </w:p>
    <w:p w14:paraId="2D5DCA09" w14:textId="77777777" w:rsidR="00E930C9" w:rsidRDefault="00E930C9" w:rsidP="00F17CEA">
      <w:pPr>
        <w:pStyle w:val="NormalWeb"/>
        <w:spacing w:beforeAutospacing="0" w:after="0" w:afterAutospacing="0" w:line="360" w:lineRule="auto"/>
        <w:jc w:val="both"/>
        <w:rPr>
          <w:color w:val="000000"/>
          <w:sz w:val="20"/>
          <w:szCs w:val="20"/>
        </w:rPr>
      </w:pPr>
    </w:p>
    <w:p w14:paraId="021C938A" w14:textId="77777777" w:rsidR="00E930C9" w:rsidRPr="00F17CEA" w:rsidRDefault="00E930C9" w:rsidP="00F17CEA">
      <w:pPr>
        <w:pStyle w:val="NormalWeb"/>
        <w:spacing w:beforeAutospacing="0" w:after="0" w:afterAutospacing="0" w:line="360" w:lineRule="auto"/>
        <w:ind w:firstLine="708"/>
        <w:jc w:val="both"/>
        <w:rPr>
          <w:color w:val="000000" w:themeColor="text1"/>
        </w:rPr>
      </w:pPr>
      <w:r>
        <w:rPr>
          <w:color w:val="000000"/>
        </w:rPr>
        <w:t>Da mesma maneira, deve permanecer os parâmetros definidos n</w:t>
      </w:r>
      <w:r>
        <w:rPr>
          <w:color w:val="000000" w:themeColor="text1"/>
        </w:rPr>
        <w:t xml:space="preserve">o artigo 12 da Lei. n° 5.123/2004, excluindo igualmente a declaração da efetiva necessidade, previsto no inciso I. </w:t>
      </w:r>
      <w:r w:rsidR="00F17CEA">
        <w:rPr>
          <w:i/>
          <w:color w:val="000000" w:themeColor="text1"/>
        </w:rPr>
        <w:t>In verbis:</w:t>
      </w:r>
    </w:p>
    <w:p w14:paraId="1D54C790" w14:textId="77777777" w:rsidR="00E930C9" w:rsidRPr="00900AB5" w:rsidRDefault="00E930C9" w:rsidP="00E930C9">
      <w:pPr>
        <w:pStyle w:val="NormalWeb"/>
        <w:spacing w:beforeAutospacing="0" w:after="0" w:afterAutospacing="0"/>
        <w:jc w:val="both"/>
      </w:pPr>
    </w:p>
    <w:p w14:paraId="58789C28" w14:textId="77777777" w:rsidR="00E930C9" w:rsidRPr="00F17CEA" w:rsidRDefault="00E930C9" w:rsidP="00E930C9">
      <w:pPr>
        <w:pStyle w:val="NormalWeb"/>
        <w:spacing w:beforeAutospacing="0" w:after="0" w:afterAutospacing="0"/>
        <w:ind w:left="2268"/>
        <w:jc w:val="both"/>
        <w:rPr>
          <w:sz w:val="22"/>
          <w:szCs w:val="22"/>
        </w:rPr>
      </w:pPr>
      <w:r w:rsidRPr="00F17CEA">
        <w:rPr>
          <w:color w:val="000000"/>
          <w:sz w:val="22"/>
          <w:szCs w:val="22"/>
        </w:rPr>
        <w:t>Art. 12. Para adquirir arma de fogo de uso permitido o interessado deverá:</w:t>
      </w:r>
      <w:bookmarkStart w:id="3" w:name="art12i"/>
      <w:bookmarkEnd w:id="3"/>
    </w:p>
    <w:p w14:paraId="260B87E5"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I - declarar efetiva necessidade;</w:t>
      </w:r>
      <w:bookmarkStart w:id="4" w:name="art12ii"/>
      <w:bookmarkEnd w:id="4"/>
    </w:p>
    <w:p w14:paraId="23691C1B"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II - ter, no mínimo, vinte e cinco anos</w:t>
      </w:r>
      <w:bookmarkStart w:id="5" w:name="art12iii"/>
      <w:bookmarkEnd w:id="5"/>
      <w:r w:rsidRPr="00F17CEA">
        <w:rPr>
          <w:color w:val="000000"/>
          <w:sz w:val="22"/>
          <w:szCs w:val="22"/>
        </w:rPr>
        <w:t>;</w:t>
      </w:r>
    </w:p>
    <w:p w14:paraId="12680F54"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pacing w:val="-4"/>
          <w:sz w:val="22"/>
          <w:szCs w:val="22"/>
        </w:rPr>
        <w:t>III - apresentar original e cópia, ou cópia autenticada, de documento de identificação pessoal;</w:t>
      </w:r>
      <w:bookmarkStart w:id="6" w:name="art12iv.."/>
      <w:bookmarkEnd w:id="6"/>
    </w:p>
    <w:p w14:paraId="3D20C2FC"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IV - comprovar, em seu pedido de aquisição do Certificado de Registro de Arma de Fogo e periodicamente, a idoneidade e a inexistência de inquérito policial ou processo criminal, por meio de certidões de antecedentes criminais da Justiça Federal, Estadual, Militar e Eleitoral, que poderão ser fornecidas por meio eletrônico;</w:t>
      </w:r>
      <w:bookmarkStart w:id="7" w:name="art12v"/>
      <w:bookmarkEnd w:id="7"/>
    </w:p>
    <w:p w14:paraId="2CE5239A"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V - apresentar documento comprobatório de ocupação lícita e de residência certa;</w:t>
      </w:r>
      <w:bookmarkStart w:id="8" w:name="art12vi.."/>
      <w:bookmarkEnd w:id="8"/>
    </w:p>
    <w:p w14:paraId="6D938D8E"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 xml:space="preserve">VI - comprovar, em seu pedido de aquisição do Certificado de Registro de Arma de Fogo e periodicamente, a capacidade técnica para o manuseio de arma de fogo; </w:t>
      </w:r>
      <w:bookmarkStart w:id="9" w:name="art12vii"/>
      <w:bookmarkEnd w:id="9"/>
    </w:p>
    <w:p w14:paraId="50AA6CC8"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VII -comprovar aptidão psicológica para o manuseio de arma de fogo, atestada em laudo conclusivo fornecido por psicólogo do quadro da Polícia Federal ou por esta credenciado.</w:t>
      </w:r>
      <w:bookmarkStart w:id="10" w:name="art12§1"/>
      <w:bookmarkEnd w:id="10"/>
    </w:p>
    <w:p w14:paraId="351C1996"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§1</w:t>
      </w:r>
      <w:r w:rsidRPr="00F17CEA">
        <w:rPr>
          <w:color w:val="000000"/>
          <w:sz w:val="22"/>
          <w:szCs w:val="22"/>
          <w:u w:val="single"/>
          <w:vertAlign w:val="superscript"/>
        </w:rPr>
        <w:t>o</w:t>
      </w:r>
      <w:r w:rsidRPr="00F17CEA">
        <w:rPr>
          <w:color w:val="000000"/>
          <w:sz w:val="22"/>
          <w:szCs w:val="22"/>
        </w:rPr>
        <w:t xml:space="preserve">- A declaração de que trata o inciso I do </w:t>
      </w:r>
      <w:proofErr w:type="spellStart"/>
      <w:r w:rsidRPr="00F17CEA">
        <w:rPr>
          <w:b/>
          <w:bCs/>
          <w:color w:val="000000"/>
          <w:sz w:val="22"/>
          <w:szCs w:val="22"/>
        </w:rPr>
        <w:t>caput</w:t>
      </w:r>
      <w:r w:rsidRPr="00F17CEA">
        <w:rPr>
          <w:color w:val="000000"/>
          <w:sz w:val="22"/>
          <w:szCs w:val="22"/>
        </w:rPr>
        <w:t>deverá</w:t>
      </w:r>
      <w:proofErr w:type="spellEnd"/>
      <w:r w:rsidRPr="00F17CEA">
        <w:rPr>
          <w:color w:val="000000"/>
          <w:sz w:val="22"/>
          <w:szCs w:val="22"/>
        </w:rPr>
        <w:t xml:space="preserve"> explicitar os fatos e circunstâncias justificadoras do pedido, que serão examinados pela Polícia Federal segundo as orientações a serem expedidas pelo Ministério da Justiça.</w:t>
      </w:r>
    </w:p>
    <w:p w14:paraId="120E5CAC"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§2</w:t>
      </w:r>
      <w:r w:rsidRPr="00F17CEA">
        <w:rPr>
          <w:color w:val="000000"/>
          <w:sz w:val="22"/>
          <w:szCs w:val="22"/>
          <w:u w:val="single"/>
          <w:vertAlign w:val="superscript"/>
        </w:rPr>
        <w:t>o</w:t>
      </w:r>
      <w:r w:rsidRPr="00F17CEA">
        <w:rPr>
          <w:color w:val="000000"/>
          <w:sz w:val="22"/>
          <w:szCs w:val="22"/>
        </w:rPr>
        <w:t>O indeferimento do pedido deverá ser fundamentado e comunicado ao interessado em documento próprio.</w:t>
      </w:r>
      <w:bookmarkStart w:id="11" w:name="art12§3"/>
      <w:bookmarkEnd w:id="11"/>
    </w:p>
    <w:p w14:paraId="4C05E968"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 3</w:t>
      </w:r>
      <w:r w:rsidRPr="00F17CEA">
        <w:rPr>
          <w:color w:val="000000"/>
          <w:sz w:val="22"/>
          <w:szCs w:val="22"/>
          <w:u w:val="single"/>
          <w:vertAlign w:val="superscript"/>
        </w:rPr>
        <w:t>o</w:t>
      </w:r>
      <w:r w:rsidRPr="00F17CEA">
        <w:rPr>
          <w:color w:val="000000"/>
          <w:sz w:val="22"/>
          <w:szCs w:val="22"/>
        </w:rPr>
        <w:t xml:space="preserve">O comprovante de capacitação técnica, de que trata o inciso VI do </w:t>
      </w:r>
      <w:r w:rsidRPr="00F17CEA">
        <w:rPr>
          <w:b/>
          <w:bCs/>
          <w:color w:val="000000"/>
          <w:sz w:val="22"/>
          <w:szCs w:val="22"/>
        </w:rPr>
        <w:t>caput</w:t>
      </w:r>
      <w:r w:rsidRPr="00F17CEA">
        <w:rPr>
          <w:color w:val="000000"/>
          <w:sz w:val="22"/>
          <w:szCs w:val="22"/>
        </w:rPr>
        <w:t xml:space="preserve">, deverá ser expedido por instrutor de armamento e tiro credenciado pela Polícia Federal e deverá atestar, necessariamente: </w:t>
      </w:r>
    </w:p>
    <w:p w14:paraId="19D81A18"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I - conhecimento da conceituação e normas de segurança pertinentes à arma de fogo;</w:t>
      </w:r>
    </w:p>
    <w:p w14:paraId="126DBFFF"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II - conhecimento básico dos componentes e partes da arma de fogo; e</w:t>
      </w:r>
    </w:p>
    <w:p w14:paraId="176B52BC"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III- habilidade do uso da arma de fogo demonstrada, pelo interessado, em estande de tiro credenciado pelo Comando do Exército.</w:t>
      </w:r>
    </w:p>
    <w:p w14:paraId="0B51B983"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 4</w:t>
      </w:r>
      <w:r w:rsidRPr="00F17CEA">
        <w:rPr>
          <w:color w:val="000000"/>
          <w:sz w:val="22"/>
          <w:szCs w:val="22"/>
          <w:u w:val="single"/>
          <w:vertAlign w:val="superscript"/>
        </w:rPr>
        <w:t>o</w:t>
      </w:r>
      <w:r w:rsidRPr="00F17CEA">
        <w:rPr>
          <w:color w:val="000000"/>
          <w:sz w:val="22"/>
          <w:szCs w:val="22"/>
        </w:rPr>
        <w:t xml:space="preserve">Após a apresentação dos documentos referidos nos incisos III a VII do caput, havendo manifestação favorável do órgão competente mencionada no </w:t>
      </w:r>
      <w:r w:rsidRPr="00F17CEA">
        <w:rPr>
          <w:color w:val="000000"/>
          <w:sz w:val="22"/>
          <w:szCs w:val="22"/>
        </w:rPr>
        <w:lastRenderedPageBreak/>
        <w:t>§1</w:t>
      </w:r>
      <w:r w:rsidRPr="00F17CEA">
        <w:rPr>
          <w:color w:val="000000"/>
          <w:sz w:val="22"/>
          <w:szCs w:val="22"/>
          <w:u w:val="single"/>
          <w:vertAlign w:val="superscript"/>
        </w:rPr>
        <w:t>o</w:t>
      </w:r>
      <w:r w:rsidRPr="00F17CEA">
        <w:rPr>
          <w:color w:val="000000"/>
          <w:sz w:val="22"/>
          <w:szCs w:val="22"/>
        </w:rPr>
        <w:t>, será expedida, pelo SINARM, no prazo máximo de trinta dias, em nome do interessado, a autorização para a aquisição da arma de fogo indicada</w:t>
      </w:r>
    </w:p>
    <w:p w14:paraId="59468771"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 5</w:t>
      </w:r>
      <w:r w:rsidRPr="00F17CEA">
        <w:rPr>
          <w:color w:val="000000"/>
          <w:sz w:val="22"/>
          <w:szCs w:val="22"/>
          <w:u w:val="single"/>
          <w:vertAlign w:val="superscript"/>
        </w:rPr>
        <w:t>o</w:t>
      </w:r>
      <w:r w:rsidRPr="00F17CEA">
        <w:rPr>
          <w:color w:val="000000"/>
          <w:sz w:val="22"/>
          <w:szCs w:val="22"/>
        </w:rPr>
        <w:t>É intransferível a autorização para a aquisição da arma de fogo, de que trata o §4</w:t>
      </w:r>
      <w:r w:rsidRPr="00F17CEA">
        <w:rPr>
          <w:color w:val="000000"/>
          <w:sz w:val="22"/>
          <w:szCs w:val="22"/>
          <w:u w:val="single"/>
          <w:vertAlign w:val="superscript"/>
        </w:rPr>
        <w:t>o</w:t>
      </w:r>
      <w:r w:rsidRPr="00F17CEA">
        <w:rPr>
          <w:color w:val="000000"/>
          <w:sz w:val="22"/>
          <w:szCs w:val="22"/>
        </w:rPr>
        <w:t>deste artigo.</w:t>
      </w:r>
      <w:bookmarkStart w:id="12" w:name="art12§6"/>
      <w:bookmarkEnd w:id="12"/>
    </w:p>
    <w:p w14:paraId="01C6E461" w14:textId="77777777" w:rsidR="00E930C9" w:rsidRPr="00F17CEA" w:rsidRDefault="00E930C9" w:rsidP="00E930C9">
      <w:pPr>
        <w:pStyle w:val="NormalWeb"/>
        <w:spacing w:beforeAutospacing="0" w:after="0" w:afterAutospacing="0"/>
        <w:ind w:left="2268"/>
        <w:jc w:val="both"/>
        <w:rPr>
          <w:color w:val="000000"/>
          <w:sz w:val="22"/>
          <w:szCs w:val="22"/>
        </w:rPr>
      </w:pPr>
      <w:r w:rsidRPr="00F17CEA">
        <w:rPr>
          <w:color w:val="000000"/>
          <w:sz w:val="22"/>
          <w:szCs w:val="22"/>
        </w:rPr>
        <w:t>§ 6</w:t>
      </w:r>
      <w:r w:rsidRPr="00F17CEA">
        <w:rPr>
          <w:color w:val="000000"/>
          <w:sz w:val="22"/>
          <w:szCs w:val="22"/>
          <w:u w:val="single"/>
          <w:vertAlign w:val="superscript"/>
        </w:rPr>
        <w:t>o</w:t>
      </w:r>
      <w:r w:rsidRPr="00F17CEA">
        <w:rPr>
          <w:color w:val="000000"/>
          <w:sz w:val="22"/>
          <w:szCs w:val="22"/>
        </w:rPr>
        <w:t>Está dispensado da comprovação dos requisitos a que se referem os incisos VI e VII do</w:t>
      </w:r>
      <w:r w:rsidR="00EE6838">
        <w:rPr>
          <w:color w:val="000000"/>
          <w:sz w:val="22"/>
          <w:szCs w:val="22"/>
        </w:rPr>
        <w:t xml:space="preserve"> </w:t>
      </w:r>
      <w:r w:rsidRPr="00EE6838">
        <w:rPr>
          <w:bCs/>
          <w:color w:val="000000"/>
          <w:sz w:val="22"/>
          <w:szCs w:val="22"/>
        </w:rPr>
        <w:t>caput</w:t>
      </w:r>
      <w:r w:rsidR="00EE6838" w:rsidRPr="00EE6838">
        <w:rPr>
          <w:bCs/>
          <w:color w:val="000000"/>
          <w:sz w:val="22"/>
          <w:szCs w:val="22"/>
        </w:rPr>
        <w:t xml:space="preserve"> </w:t>
      </w:r>
      <w:r w:rsidRPr="00F17CEA">
        <w:rPr>
          <w:color w:val="000000"/>
          <w:sz w:val="22"/>
          <w:szCs w:val="22"/>
        </w:rPr>
        <w:t>o interessado em adquirir arma de fogo de uso permitido que comprove estar autorizado a portar arma da mesma espécie daquela a ser adquirida, desde que o porte de arma de fogo esteja válido e o interessado tenha se submetido a avaliações em período não superior a um ano, contado do pedido de aquisição</w:t>
      </w:r>
      <w:r w:rsidR="00F17CEA">
        <w:rPr>
          <w:color w:val="000000"/>
          <w:sz w:val="22"/>
          <w:szCs w:val="22"/>
        </w:rPr>
        <w:t xml:space="preserve"> (BRASIL, 2004).</w:t>
      </w:r>
    </w:p>
    <w:p w14:paraId="4634070C" w14:textId="77777777" w:rsidR="00E930C9" w:rsidRPr="005D7ED7" w:rsidRDefault="00E930C9" w:rsidP="00F17CEA">
      <w:pPr>
        <w:pStyle w:val="NormalWeb"/>
        <w:spacing w:beforeAutospacing="0" w:after="0" w:afterAutospacing="0" w:line="360" w:lineRule="auto"/>
        <w:ind w:left="2268"/>
        <w:jc w:val="both"/>
        <w:rPr>
          <w:rStyle w:val="Hyperlink"/>
          <w:color w:val="000000"/>
          <w:sz w:val="20"/>
          <w:szCs w:val="20"/>
          <w:u w:val="none"/>
        </w:rPr>
      </w:pPr>
    </w:p>
    <w:p w14:paraId="54FF3ED6" w14:textId="77777777" w:rsidR="00E930C9" w:rsidRPr="00D346D1" w:rsidRDefault="00E930C9" w:rsidP="00F17CEA">
      <w:pPr>
        <w:pStyle w:val="NormalWeb"/>
        <w:spacing w:beforeAutospacing="0" w:after="0" w:afterAutospacing="0" w:line="360" w:lineRule="auto"/>
        <w:ind w:firstLine="709"/>
        <w:jc w:val="both"/>
        <w:rPr>
          <w:rStyle w:val="Hyperlink"/>
          <w:color w:val="000000" w:themeColor="text1"/>
          <w:u w:val="none"/>
        </w:rPr>
      </w:pPr>
      <w:r>
        <w:rPr>
          <w:rStyle w:val="Hyperlink"/>
          <w:color w:val="000000" w:themeColor="text1"/>
          <w:u w:val="none"/>
        </w:rPr>
        <w:t>Tal Projeto de L</w:t>
      </w:r>
      <w:r w:rsidRPr="00D346D1">
        <w:rPr>
          <w:rStyle w:val="Hyperlink"/>
          <w:color w:val="000000" w:themeColor="text1"/>
          <w:u w:val="none"/>
        </w:rPr>
        <w:t>ei em análise, dispõe tão somente do cumprimento de tais requisitos previstos no artigo anteriormente citado, entretanto o artigo cientifico hora produzido, pretende incluir mais um requisito a ser cumprido.</w:t>
      </w:r>
    </w:p>
    <w:p w14:paraId="5F1A82AA" w14:textId="77777777" w:rsidR="00E930C9" w:rsidRDefault="00E930C9" w:rsidP="00F17CEA">
      <w:pPr>
        <w:pStyle w:val="NormalWeb"/>
        <w:spacing w:beforeAutospacing="0" w:after="0" w:afterAutospacing="0" w:line="360" w:lineRule="auto"/>
        <w:ind w:firstLine="709"/>
        <w:jc w:val="both"/>
        <w:rPr>
          <w:rStyle w:val="Hyperlink"/>
          <w:color w:val="000000" w:themeColor="text1"/>
          <w:u w:val="none"/>
        </w:rPr>
      </w:pPr>
      <w:r w:rsidRPr="00D346D1">
        <w:rPr>
          <w:rStyle w:val="Hyperlink"/>
          <w:color w:val="000000" w:themeColor="text1"/>
          <w:u w:val="none"/>
        </w:rPr>
        <w:t>A Constituição Federal de 1988, prevê em seu Artigo 93, Inciso I, os requisitos previstos para o ingres</w:t>
      </w:r>
      <w:r>
        <w:rPr>
          <w:rStyle w:val="Hyperlink"/>
          <w:color w:val="000000" w:themeColor="text1"/>
          <w:u w:val="none"/>
        </w:rPr>
        <w:t xml:space="preserve">so na carreira da magistratura, constituindo a </w:t>
      </w:r>
      <w:r w:rsidRPr="00D346D1">
        <w:rPr>
          <w:rStyle w:val="Hyperlink"/>
          <w:color w:val="000000" w:themeColor="text1"/>
          <w:u w:val="none"/>
        </w:rPr>
        <w:t>contagem</w:t>
      </w:r>
      <w:r>
        <w:rPr>
          <w:rStyle w:val="Hyperlink"/>
          <w:color w:val="000000" w:themeColor="text1"/>
          <w:u w:val="none"/>
        </w:rPr>
        <w:t xml:space="preserve"> do tempo mínimo de três</w:t>
      </w:r>
      <w:r w:rsidRPr="00D346D1">
        <w:rPr>
          <w:rStyle w:val="Hyperlink"/>
          <w:color w:val="000000" w:themeColor="text1"/>
          <w:u w:val="none"/>
        </w:rPr>
        <w:t xml:space="preserve"> anos de atividade jurídica. Vejamos:</w:t>
      </w:r>
    </w:p>
    <w:p w14:paraId="17139551" w14:textId="77777777" w:rsidR="00F17CEA" w:rsidRPr="00D346D1" w:rsidRDefault="00F17CEA" w:rsidP="00F17CEA">
      <w:pPr>
        <w:pStyle w:val="NormalWeb"/>
        <w:spacing w:beforeAutospacing="0" w:after="0" w:afterAutospacing="0" w:line="360" w:lineRule="auto"/>
        <w:ind w:firstLine="709"/>
        <w:jc w:val="both"/>
        <w:rPr>
          <w:rStyle w:val="Hyperlink"/>
          <w:color w:val="000000" w:themeColor="text1"/>
          <w:u w:val="none"/>
        </w:rPr>
      </w:pPr>
    </w:p>
    <w:p w14:paraId="65540AEE" w14:textId="77777777" w:rsidR="00E930C9" w:rsidRPr="00005C72" w:rsidRDefault="00E930C9" w:rsidP="00E930C9">
      <w:pPr>
        <w:pStyle w:val="NormalWeb"/>
        <w:spacing w:beforeAutospacing="0" w:after="0" w:afterAutospacing="0"/>
        <w:ind w:left="2268"/>
        <w:jc w:val="both"/>
        <w:rPr>
          <w:color w:val="000000"/>
          <w:sz w:val="21"/>
          <w:szCs w:val="20"/>
          <w:shd w:val="clear" w:color="auto" w:fill="FFFFFF"/>
        </w:rPr>
      </w:pPr>
      <w:r w:rsidRPr="00005C72">
        <w:rPr>
          <w:color w:val="000000"/>
          <w:sz w:val="21"/>
          <w:szCs w:val="20"/>
          <w:shd w:val="clear" w:color="auto" w:fill="FFFFFF"/>
        </w:rPr>
        <w:t>Art. 93. Lei complementar, de iniciativa do Supremo Tribunal Federal, disporá sobre o Estatuto da Magistratura, observados os seguintes princípios:</w:t>
      </w:r>
    </w:p>
    <w:p w14:paraId="643449BD" w14:textId="77777777" w:rsidR="00E930C9" w:rsidRPr="00005C72" w:rsidRDefault="00E930C9" w:rsidP="00E930C9">
      <w:pPr>
        <w:pStyle w:val="NormalWeb"/>
        <w:spacing w:beforeAutospacing="0" w:after="0" w:afterAutospacing="0"/>
        <w:ind w:left="2268"/>
        <w:jc w:val="both"/>
        <w:rPr>
          <w:color w:val="000000"/>
          <w:sz w:val="21"/>
          <w:szCs w:val="20"/>
          <w:shd w:val="clear" w:color="auto" w:fill="FFFFFF"/>
        </w:rPr>
      </w:pPr>
      <w:r w:rsidRPr="00005C72">
        <w:rPr>
          <w:color w:val="000000"/>
          <w:sz w:val="21"/>
          <w:szCs w:val="20"/>
          <w:shd w:val="clear" w:color="auto" w:fill="FFFFFF"/>
        </w:rPr>
        <w:t xml:space="preserve">I - ingresso na carreira, cujo cargo inicial será o de juiz substituto, mediante concurso público de provas e títulos, com a participação da Ordem dos Advogados do Brasil em todas as fases, exigindo-se do bacharel em direito, no mínimo, três anos de atividade jurídica e obedecendo-se, nas nomeações, à ordem de classificação; </w:t>
      </w:r>
      <w:r w:rsidR="00F17CEA">
        <w:rPr>
          <w:color w:val="000000"/>
          <w:sz w:val="21"/>
          <w:szCs w:val="20"/>
          <w:shd w:val="clear" w:color="auto" w:fill="FFFFFF"/>
        </w:rPr>
        <w:t>(BRASIL, 1988).</w:t>
      </w:r>
    </w:p>
    <w:p w14:paraId="44FDCC79" w14:textId="77777777" w:rsidR="00E930C9" w:rsidRPr="00005C72" w:rsidRDefault="00E930C9" w:rsidP="00F17CEA">
      <w:pPr>
        <w:pStyle w:val="NormalWeb"/>
        <w:spacing w:beforeAutospacing="0" w:after="0" w:afterAutospacing="0" w:line="360" w:lineRule="auto"/>
        <w:ind w:left="2268"/>
        <w:jc w:val="both"/>
        <w:rPr>
          <w:color w:val="000000"/>
          <w:sz w:val="21"/>
          <w:szCs w:val="20"/>
          <w:shd w:val="clear" w:color="auto" w:fill="FFFFFF"/>
        </w:rPr>
      </w:pPr>
    </w:p>
    <w:p w14:paraId="579A1E9D" w14:textId="77777777" w:rsidR="00E930C9" w:rsidRDefault="00E930C9" w:rsidP="00F17CEA">
      <w:pPr>
        <w:pStyle w:val="NormalWeb"/>
        <w:spacing w:beforeAutospacing="0" w:after="0" w:afterAutospacing="0" w:line="360" w:lineRule="auto"/>
        <w:ind w:firstLine="709"/>
        <w:jc w:val="both"/>
        <w:rPr>
          <w:rStyle w:val="Hyperlink"/>
          <w:color w:val="000000" w:themeColor="text1"/>
          <w:u w:val="none"/>
        </w:rPr>
      </w:pPr>
      <w:r>
        <w:rPr>
          <w:color w:val="000000"/>
          <w:shd w:val="clear" w:color="auto" w:fill="FFFFFF"/>
        </w:rPr>
        <w:t xml:space="preserve">Do mesmo modo, </w:t>
      </w:r>
      <w:r>
        <w:rPr>
          <w:rStyle w:val="Hyperlink"/>
          <w:color w:val="000000" w:themeColor="text1"/>
          <w:u w:val="none"/>
        </w:rPr>
        <w:t>o a</w:t>
      </w:r>
      <w:r w:rsidRPr="00D346D1">
        <w:rPr>
          <w:rStyle w:val="Hyperlink"/>
          <w:color w:val="000000" w:themeColor="text1"/>
          <w:u w:val="none"/>
        </w:rPr>
        <w:t>rtigo 129, § 3º,</w:t>
      </w:r>
      <w:r w:rsidR="00F17CEA">
        <w:rPr>
          <w:rStyle w:val="Hyperlink"/>
          <w:color w:val="000000" w:themeColor="text1"/>
          <w:u w:val="none"/>
        </w:rPr>
        <w:t xml:space="preserve"> da CF</w:t>
      </w:r>
      <w:r w:rsidRPr="00D346D1">
        <w:rPr>
          <w:rStyle w:val="Hyperlink"/>
          <w:color w:val="000000" w:themeColor="text1"/>
          <w:u w:val="none"/>
        </w:rPr>
        <w:t xml:space="preserve"> prevê o ingresso na carreira do Ministério Público</w:t>
      </w:r>
      <w:r>
        <w:rPr>
          <w:rStyle w:val="Hyperlink"/>
          <w:color w:val="000000" w:themeColor="text1"/>
          <w:u w:val="none"/>
        </w:rPr>
        <w:t xml:space="preserve"> e dentre esses requisitos observa-se o período de três anos.</w:t>
      </w:r>
    </w:p>
    <w:p w14:paraId="4E955303" w14:textId="77777777" w:rsidR="00E930C9" w:rsidRPr="00EF33CF" w:rsidRDefault="00E930C9" w:rsidP="00E930C9">
      <w:pPr>
        <w:pStyle w:val="NormalWeb"/>
        <w:spacing w:beforeAutospacing="0" w:after="0" w:afterAutospacing="0"/>
        <w:ind w:firstLine="708"/>
        <w:jc w:val="both"/>
        <w:rPr>
          <w:color w:val="000000"/>
          <w:sz w:val="20"/>
          <w:szCs w:val="20"/>
          <w:shd w:val="clear" w:color="auto" w:fill="FFFFFF"/>
        </w:rPr>
      </w:pPr>
    </w:p>
    <w:p w14:paraId="519E7C18" w14:textId="77777777" w:rsidR="00E930C9" w:rsidRPr="00F17CEA" w:rsidRDefault="00E930C9" w:rsidP="00E930C9">
      <w:pPr>
        <w:pStyle w:val="NormalWeb"/>
        <w:spacing w:beforeAutospacing="0" w:after="0" w:afterAutospacing="0"/>
        <w:ind w:left="2268"/>
        <w:jc w:val="both"/>
        <w:rPr>
          <w:color w:val="000000"/>
          <w:sz w:val="22"/>
          <w:szCs w:val="22"/>
          <w:shd w:val="clear" w:color="auto" w:fill="FFFFFF"/>
        </w:rPr>
      </w:pPr>
      <w:r w:rsidRPr="00F17CEA">
        <w:rPr>
          <w:color w:val="000000"/>
          <w:sz w:val="22"/>
          <w:szCs w:val="22"/>
          <w:shd w:val="clear" w:color="auto" w:fill="FFFFFF"/>
        </w:rPr>
        <w:t>Art. 129.. São funções institucionais do Ministério Público:</w:t>
      </w:r>
    </w:p>
    <w:p w14:paraId="480B9509" w14:textId="77777777" w:rsidR="00E930C9" w:rsidRPr="00F17CEA" w:rsidRDefault="00E930C9" w:rsidP="00E930C9">
      <w:pPr>
        <w:pStyle w:val="NormalWeb"/>
        <w:spacing w:beforeAutospacing="0" w:after="0" w:afterAutospacing="0"/>
        <w:ind w:left="2268"/>
        <w:jc w:val="both"/>
        <w:rPr>
          <w:color w:val="000000"/>
          <w:sz w:val="22"/>
          <w:szCs w:val="22"/>
          <w:shd w:val="clear" w:color="auto" w:fill="FFFFFF"/>
        </w:rPr>
      </w:pPr>
      <w:r w:rsidRPr="00F17CEA">
        <w:rPr>
          <w:color w:val="000000"/>
          <w:sz w:val="22"/>
          <w:szCs w:val="22"/>
          <w:shd w:val="clear" w:color="auto" w:fill="FFFFFF"/>
        </w:rPr>
        <w:t>§ 3º O ingresso na carreira do Ministério Público far-se-á mediante concurso público de provas e títulos, assegurada a participação da Ordem dos Advogados do Brasil em sua realização, exigindo-se do bacharel em direito, no mínimo, três anos de atividade jurídica e observando-se, nas nomeações, a ordem de classificação</w:t>
      </w:r>
      <w:r w:rsidR="00F17CEA">
        <w:rPr>
          <w:color w:val="000000"/>
          <w:sz w:val="22"/>
          <w:szCs w:val="22"/>
          <w:shd w:val="clear" w:color="auto" w:fill="FFFFFF"/>
        </w:rPr>
        <w:t xml:space="preserve"> (BRASIL, 1988).</w:t>
      </w:r>
    </w:p>
    <w:p w14:paraId="7F615ED2" w14:textId="77777777" w:rsidR="00E930C9" w:rsidRPr="00005C72" w:rsidRDefault="00E930C9" w:rsidP="00F17CEA">
      <w:pPr>
        <w:pStyle w:val="NormalWeb"/>
        <w:spacing w:beforeAutospacing="0" w:after="0" w:afterAutospacing="0" w:line="360" w:lineRule="auto"/>
        <w:jc w:val="both"/>
        <w:rPr>
          <w:color w:val="000000"/>
          <w:sz w:val="21"/>
          <w:shd w:val="clear" w:color="auto" w:fill="FFFFFF"/>
        </w:rPr>
      </w:pPr>
    </w:p>
    <w:p w14:paraId="557F9559" w14:textId="77777777" w:rsidR="00E930C9" w:rsidRPr="00D346D1" w:rsidRDefault="00E930C9" w:rsidP="00F17CEA">
      <w:pPr>
        <w:pStyle w:val="NormalWeb"/>
        <w:spacing w:beforeAutospacing="0" w:after="0" w:afterAutospacing="0" w:line="360" w:lineRule="auto"/>
        <w:ind w:firstLine="709"/>
        <w:jc w:val="both"/>
        <w:rPr>
          <w:color w:val="000000"/>
          <w:shd w:val="clear" w:color="auto" w:fill="FFFFFF"/>
        </w:rPr>
      </w:pPr>
      <w:r w:rsidRPr="00D346D1">
        <w:rPr>
          <w:color w:val="000000"/>
          <w:shd w:val="clear" w:color="auto" w:fill="FFFFFF"/>
        </w:rPr>
        <w:t>Conforme os artigos constitucionais supramencionados, verifica-se a exigência do cumprimento de um período mínimo de três anos em atividade jurídica para o ingresso nas carreiras da Magistratura e do Ministério Público, e, após o acesso nas respectivas ocupações os profissionais adquirem automaticamente o direito ao porte de arma.</w:t>
      </w:r>
    </w:p>
    <w:p w14:paraId="1A91694D" w14:textId="77777777" w:rsidR="00E930C9" w:rsidRDefault="00E930C9" w:rsidP="00E930C9">
      <w:pPr>
        <w:pStyle w:val="NormalWeb"/>
        <w:spacing w:beforeAutospacing="0" w:after="0" w:afterAutospacing="0" w:line="360" w:lineRule="auto"/>
        <w:ind w:firstLine="709"/>
        <w:jc w:val="both"/>
        <w:rPr>
          <w:color w:val="000000"/>
          <w:shd w:val="clear" w:color="auto" w:fill="FFFFFF"/>
        </w:rPr>
      </w:pPr>
      <w:r w:rsidRPr="00D346D1">
        <w:rPr>
          <w:color w:val="000000"/>
          <w:shd w:val="clear" w:color="auto" w:fill="FFFFFF"/>
        </w:rPr>
        <w:t xml:space="preserve">Portanto, ao fazer uma conexão entre essas condições, </w:t>
      </w:r>
      <w:r>
        <w:rPr>
          <w:color w:val="000000"/>
          <w:shd w:val="clear" w:color="auto" w:fill="FFFFFF"/>
        </w:rPr>
        <w:t>sugere-se</w:t>
      </w:r>
      <w:r w:rsidRPr="00D346D1">
        <w:rPr>
          <w:color w:val="000000"/>
          <w:shd w:val="clear" w:color="auto" w:fill="FFFFFF"/>
        </w:rPr>
        <w:t xml:space="preserve"> o pleno exercício de no mínimo três anos de atividade advocatícia para à aquisição do porte, como um acréscimo de requisito</w:t>
      </w:r>
      <w:r>
        <w:rPr>
          <w:color w:val="000000"/>
          <w:shd w:val="clear" w:color="auto" w:fill="FFFFFF"/>
        </w:rPr>
        <w:t>,</w:t>
      </w:r>
      <w:r w:rsidRPr="00D346D1">
        <w:rPr>
          <w:color w:val="000000"/>
          <w:shd w:val="clear" w:color="auto" w:fill="FFFFFF"/>
        </w:rPr>
        <w:t xml:space="preserve"> além dos previstos nos incisos e parágrafos do Artigo 4º do Estatuto do desarmamento.</w:t>
      </w:r>
    </w:p>
    <w:p w14:paraId="57816D03" w14:textId="77777777" w:rsidR="00E930C9" w:rsidRDefault="00E930C9" w:rsidP="00E930C9">
      <w:pPr>
        <w:pStyle w:val="NormalWeb"/>
        <w:spacing w:beforeAutospacing="0" w:after="0" w:afterAutospacing="0" w:line="360" w:lineRule="auto"/>
        <w:ind w:firstLine="709"/>
        <w:jc w:val="both"/>
        <w:rPr>
          <w:color w:val="000000"/>
          <w:shd w:val="clear" w:color="auto" w:fill="FFFFFF"/>
        </w:rPr>
      </w:pPr>
      <w:r>
        <w:rPr>
          <w:color w:val="000000"/>
          <w:shd w:val="clear" w:color="auto" w:fill="FFFFFF"/>
        </w:rPr>
        <w:lastRenderedPageBreak/>
        <w:t>Por fim, para traçar uma maior segurança em tudo que está sendo proposto pelo projeto de Lei 704/2015, em trâmite, tal plano de pesquisa, aconselha que um dos últimos requisitos a serem notados, além dos já propostos, é a observância do cometimento de infrações por parte advogados.</w:t>
      </w:r>
    </w:p>
    <w:p w14:paraId="1B3FF538" w14:textId="77777777" w:rsidR="00E930C9" w:rsidRDefault="00E930C9" w:rsidP="00612EE4">
      <w:pPr>
        <w:pStyle w:val="NormalWeb"/>
        <w:spacing w:beforeAutospacing="0" w:after="0" w:afterAutospacing="0" w:line="360" w:lineRule="auto"/>
        <w:ind w:firstLine="709"/>
        <w:jc w:val="both"/>
        <w:rPr>
          <w:color w:val="000000"/>
          <w:shd w:val="clear" w:color="auto" w:fill="FFFFFF"/>
        </w:rPr>
      </w:pPr>
      <w:r>
        <w:rPr>
          <w:color w:val="000000"/>
          <w:shd w:val="clear" w:color="auto" w:fill="FFFFFF"/>
        </w:rPr>
        <w:t xml:space="preserve">De tal forma, compete asseverar que, os advogados já condenados na via administrativa ou judicial por infrações éticas e disciplinares não devem ter o direito ao porte de arma de fogo, até que cessado o tempo de reabilitação, uma vez que à Constituição Federal não permite pena de caráter perpétuo. </w:t>
      </w:r>
    </w:p>
    <w:p w14:paraId="7FAF12BF" w14:textId="77777777" w:rsidR="00612EE4" w:rsidRPr="00612EE4" w:rsidRDefault="00612EE4" w:rsidP="00612EE4">
      <w:pPr>
        <w:pStyle w:val="NormalWeb"/>
        <w:spacing w:beforeAutospacing="0" w:after="0" w:afterAutospacing="0" w:line="360" w:lineRule="auto"/>
        <w:jc w:val="both"/>
        <w:rPr>
          <w:color w:val="000000" w:themeColor="text1"/>
        </w:rPr>
      </w:pPr>
    </w:p>
    <w:p w14:paraId="7A6F2C6F" w14:textId="77777777" w:rsidR="00E930C9" w:rsidRDefault="00EE6838" w:rsidP="00612EE4">
      <w:pPr>
        <w:pStyle w:val="NormalWeb"/>
        <w:spacing w:beforeAutospacing="0" w:after="0" w:afterAutospacing="0" w:line="360" w:lineRule="auto"/>
        <w:jc w:val="both"/>
        <w:rPr>
          <w:b/>
          <w:color w:val="000000" w:themeColor="text1"/>
        </w:rPr>
      </w:pPr>
      <w:r>
        <w:rPr>
          <w:b/>
          <w:color w:val="000000" w:themeColor="text1"/>
        </w:rPr>
        <w:t xml:space="preserve">5 </w:t>
      </w:r>
      <w:r w:rsidR="00E930C9" w:rsidRPr="00191AFE">
        <w:rPr>
          <w:b/>
          <w:color w:val="000000" w:themeColor="text1"/>
        </w:rPr>
        <w:t xml:space="preserve">CONSIDERAÇÕES FINAIS </w:t>
      </w:r>
    </w:p>
    <w:p w14:paraId="160892B1" w14:textId="77777777" w:rsidR="00612EE4" w:rsidRPr="00191AFE" w:rsidRDefault="00612EE4" w:rsidP="00612EE4">
      <w:pPr>
        <w:pStyle w:val="NormalWeb"/>
        <w:spacing w:beforeAutospacing="0" w:after="0" w:afterAutospacing="0" w:line="360" w:lineRule="auto"/>
        <w:jc w:val="both"/>
        <w:rPr>
          <w:b/>
          <w:color w:val="000000" w:themeColor="text1"/>
        </w:rPr>
      </w:pPr>
    </w:p>
    <w:p w14:paraId="61F04739" w14:textId="77777777" w:rsidR="00E930C9" w:rsidRDefault="00E930C9" w:rsidP="00612EE4">
      <w:pPr>
        <w:pStyle w:val="NormalWeb"/>
        <w:spacing w:beforeAutospacing="0" w:after="0" w:afterAutospacing="0" w:line="360" w:lineRule="auto"/>
        <w:ind w:firstLine="709"/>
        <w:jc w:val="both"/>
        <w:rPr>
          <w:color w:val="000000" w:themeColor="text1"/>
        </w:rPr>
      </w:pPr>
      <w:r>
        <w:rPr>
          <w:color w:val="000000" w:themeColor="text1"/>
        </w:rPr>
        <w:t xml:space="preserve">No curso do presente artigo, foi demonstrado que a Lei 10.826/2003 no que se refere ao controle das armas de fogo, tão como a redução da criminalidade, não mostrou eficiência. </w:t>
      </w:r>
    </w:p>
    <w:p w14:paraId="59E93504" w14:textId="77777777" w:rsidR="00E930C9" w:rsidRDefault="00E930C9" w:rsidP="00E930C9">
      <w:pPr>
        <w:pStyle w:val="NormalWeb"/>
        <w:spacing w:beforeAutospacing="0" w:after="0" w:afterAutospacing="0" w:line="360" w:lineRule="auto"/>
        <w:ind w:firstLine="709"/>
        <w:jc w:val="both"/>
        <w:rPr>
          <w:color w:val="000000" w:themeColor="text1"/>
        </w:rPr>
      </w:pPr>
      <w:r>
        <w:rPr>
          <w:color w:val="000000" w:themeColor="text1"/>
        </w:rPr>
        <w:t>As armas, conforme explanado, está presente na vida humana, desde os primórdios, como forma de regular às condutas dos seres humanos, e de tal modo, a sua longa evolução passou a fazer parte não só do controle da vida em sociedade, mas, também, trouxe sua influência para o giro da economia no mundo.</w:t>
      </w:r>
    </w:p>
    <w:p w14:paraId="62A3B617" w14:textId="77777777" w:rsidR="00E930C9" w:rsidRDefault="00E930C9" w:rsidP="00E930C9">
      <w:pPr>
        <w:pStyle w:val="NormalWeb"/>
        <w:spacing w:beforeAutospacing="0" w:after="0" w:afterAutospacing="0" w:line="360" w:lineRule="auto"/>
        <w:ind w:firstLine="709"/>
        <w:jc w:val="both"/>
        <w:rPr>
          <w:color w:val="000000" w:themeColor="text1"/>
        </w:rPr>
      </w:pPr>
      <w:r>
        <w:rPr>
          <w:color w:val="000000" w:themeColor="text1"/>
        </w:rPr>
        <w:t xml:space="preserve">Mostrou-se que, a evolução das leis de controle das armas de fogo, teve um andamento rápido se comparado a outras áreas que passaram por constante transformações ao longo dos anos, mas é perceptível que desde muito tempo, já tentavam regulamentos para o domínio desses objetos, com intuito de manutenção das desenvolturas sociais. </w:t>
      </w:r>
    </w:p>
    <w:p w14:paraId="3D8D6FD1" w14:textId="77777777" w:rsidR="00E930C9" w:rsidRDefault="00E930C9" w:rsidP="00E930C9">
      <w:pPr>
        <w:pStyle w:val="NormalWeb"/>
        <w:spacing w:beforeAutospacing="0" w:after="0" w:afterAutospacing="0" w:line="360" w:lineRule="auto"/>
        <w:ind w:firstLine="709"/>
        <w:jc w:val="both"/>
        <w:rPr>
          <w:color w:val="000000" w:themeColor="text1"/>
        </w:rPr>
      </w:pPr>
      <w:r>
        <w:rPr>
          <w:color w:val="000000" w:themeColor="text1"/>
        </w:rPr>
        <w:t>Ao analisar a referida Lei, conhecida por “Estatuto do Desarmamento”, retirou as armas das mãos dos cidadãos de bem, selecionando alguns grupos de indivíduos que conseguem obtê-las de forma legal em detrimento da atividade desenvolvida, o que acabou por excluir do rol, os advogados.</w:t>
      </w:r>
    </w:p>
    <w:p w14:paraId="76076822" w14:textId="77777777" w:rsidR="00E930C9" w:rsidRDefault="00E930C9" w:rsidP="00E930C9">
      <w:pPr>
        <w:pStyle w:val="NormalWeb"/>
        <w:spacing w:beforeAutospacing="0" w:after="0" w:afterAutospacing="0" w:line="360" w:lineRule="auto"/>
        <w:ind w:firstLine="709"/>
        <w:jc w:val="both"/>
        <w:rPr>
          <w:color w:val="000000" w:themeColor="text1"/>
        </w:rPr>
      </w:pPr>
      <w:r>
        <w:rPr>
          <w:color w:val="000000" w:themeColor="text1"/>
        </w:rPr>
        <w:t>No desígnio de lutar por um direito que fora rechaçado, surgiu o Projeto de Lei do 704/05, de autoria do Senador Ronaldo Benedet, com o plano de trazer de volta as garantia e prerrogativas legais que foram retiradas, porém, não tentando acabar com a Lei 10.826/2003, mas propondo sua flexibilização no que diz respeito ao advogado.</w:t>
      </w:r>
    </w:p>
    <w:p w14:paraId="1532DDEF" w14:textId="77777777" w:rsidR="00E930C9" w:rsidRDefault="00E930C9" w:rsidP="00E930C9">
      <w:pPr>
        <w:pStyle w:val="NormalWeb"/>
        <w:spacing w:beforeAutospacing="0" w:after="0" w:afterAutospacing="0" w:line="360" w:lineRule="auto"/>
        <w:ind w:firstLine="709"/>
        <w:jc w:val="both"/>
        <w:rPr>
          <w:color w:val="000000" w:themeColor="text1"/>
        </w:rPr>
      </w:pPr>
      <w:r>
        <w:rPr>
          <w:color w:val="000000" w:themeColor="text1"/>
        </w:rPr>
        <w:t>Com base em matérias jornalísticas apresentadas no desenvolver do artigo, ficou constatado a situação de risco diariamente enfrentada pelos advogados, restando evidenciado que não só no âmbito criminal oferece risco, mas à advocacia como um todo, em suas diversas áreas, tudo isso provocado pela vulnerabilidade.</w:t>
      </w:r>
    </w:p>
    <w:p w14:paraId="5B78DDC8" w14:textId="77777777" w:rsidR="00E930C9" w:rsidRDefault="00E930C9" w:rsidP="00E930C9">
      <w:pPr>
        <w:pStyle w:val="NormalWeb"/>
        <w:spacing w:beforeAutospacing="0" w:after="0" w:afterAutospacing="0" w:line="360" w:lineRule="auto"/>
        <w:ind w:firstLine="709"/>
        <w:jc w:val="both"/>
        <w:rPr>
          <w:color w:val="000000" w:themeColor="text1"/>
        </w:rPr>
      </w:pPr>
      <w:r>
        <w:rPr>
          <w:color w:val="000000" w:themeColor="text1"/>
        </w:rPr>
        <w:lastRenderedPageBreak/>
        <w:t>Portanto, o Projeto de Lei analisado em conjunto com o criticado “Estatuto do Desarmamento”, propôs um requisito para ser modificado no artigo 4º do referido Estatuto, contudo, procura o efetivo cumprimento do artigo 6º da Lei 8.906/1994, conhecido por “Estatuto da Advocacia e da Ordem dos Advogados do Brasil”.</w:t>
      </w:r>
    </w:p>
    <w:p w14:paraId="46E13831" w14:textId="77777777" w:rsidR="00E930C9" w:rsidRDefault="00E930C9" w:rsidP="00E930C9">
      <w:pPr>
        <w:pStyle w:val="NormalWeb"/>
        <w:spacing w:beforeAutospacing="0" w:after="0" w:afterAutospacing="0" w:line="360" w:lineRule="auto"/>
        <w:ind w:firstLine="709"/>
        <w:jc w:val="both"/>
        <w:rPr>
          <w:color w:val="000000" w:themeColor="text1"/>
        </w:rPr>
      </w:pPr>
      <w:r>
        <w:rPr>
          <w:color w:val="000000" w:themeColor="text1"/>
        </w:rPr>
        <w:t xml:space="preserve">De tal modo, com o fim de tomar uma maior cautela na aquisição do porte de arma de fogo, pelo advogado, se viu necessário no decorrer do presente artigo, a propositura de alguns requisitos a mais, no escopo da segurança tanto para os advogados, como para aqueles que os norteiam diariamente. </w:t>
      </w:r>
    </w:p>
    <w:p w14:paraId="49359747" w14:textId="77777777" w:rsidR="00E930C9" w:rsidRDefault="00E930C9" w:rsidP="00E930C9">
      <w:pPr>
        <w:pStyle w:val="NormalWeb"/>
        <w:spacing w:beforeAutospacing="0" w:after="0" w:afterAutospacing="0" w:line="360" w:lineRule="auto"/>
        <w:ind w:firstLine="709"/>
        <w:jc w:val="both"/>
        <w:rPr>
          <w:color w:val="000000" w:themeColor="text1"/>
        </w:rPr>
      </w:pPr>
      <w:r>
        <w:rPr>
          <w:color w:val="000000" w:themeColor="text1"/>
        </w:rPr>
        <w:t>Diante de todo exposto, é possível concluir à necessidade de uma reforma na Lei 10.826/2003, com a finalidade de flexibilizar o porte de arma para à classe dos advogados, contudo, é necessário que, para isso acontecer, o Projeto de Lei 704/05, até então paralisado no Congresso Nacional, seja dado continuidade ao seu trâmite.</w:t>
      </w:r>
    </w:p>
    <w:p w14:paraId="27F952B7" w14:textId="77777777" w:rsidR="00A8453B" w:rsidRPr="00612EE4" w:rsidRDefault="00E930C9" w:rsidP="00612EE4">
      <w:pPr>
        <w:pStyle w:val="NormalWeb"/>
        <w:spacing w:beforeAutospacing="0" w:after="0" w:afterAutospacing="0" w:line="360" w:lineRule="auto"/>
        <w:ind w:firstLine="709"/>
        <w:jc w:val="both"/>
        <w:rPr>
          <w:color w:val="000000" w:themeColor="text1"/>
        </w:rPr>
      </w:pPr>
      <w:r>
        <w:rPr>
          <w:color w:val="000000" w:themeColor="text1"/>
        </w:rPr>
        <w:t xml:space="preserve">Ressalta-se que, não se pretende obrigar o advogado a portar uma arma de fogo, tornando esse direito facultativo, do mesmo modo, não convém motivar que portem armas de forma irresponsável, ou que passem a repelir por meio destas qualquer ofensa mínima sofrida, contudo, se for necessário a utilização para proteção de sua vida ou da família, que seja utilizada de forma superior ou equivalente à do seu agressor.  </w:t>
      </w:r>
    </w:p>
    <w:p w14:paraId="22E6FABE" w14:textId="77777777" w:rsidR="00A8453B" w:rsidRPr="00E930C9" w:rsidRDefault="00A8453B" w:rsidP="00A8453B">
      <w:pPr>
        <w:pStyle w:val="Normal1"/>
        <w:spacing w:after="0" w:line="360" w:lineRule="auto"/>
        <w:jc w:val="both"/>
        <w:rPr>
          <w:rFonts w:ascii="Times New Roman" w:eastAsia="Times New Roman" w:hAnsi="Times New Roman" w:cs="Times New Roman"/>
          <w:sz w:val="24"/>
          <w:szCs w:val="24"/>
          <w:lang w:val="en-US"/>
        </w:rPr>
      </w:pPr>
    </w:p>
    <w:p w14:paraId="122E10B6" w14:textId="77777777" w:rsidR="00A8453B" w:rsidRPr="00382CB2" w:rsidRDefault="00A8453B" w:rsidP="00A8453B">
      <w:pPr>
        <w:pStyle w:val="Normal1"/>
        <w:spacing w:after="0" w:line="360" w:lineRule="auto"/>
        <w:jc w:val="center"/>
        <w:rPr>
          <w:rFonts w:ascii="Times New Roman" w:eastAsia="Times New Roman" w:hAnsi="Times New Roman" w:cs="Times New Roman"/>
          <w:sz w:val="24"/>
          <w:szCs w:val="24"/>
          <w:lang w:val="en-US"/>
        </w:rPr>
      </w:pPr>
      <w:r w:rsidRPr="00382CB2">
        <w:rPr>
          <w:rFonts w:ascii="Times New Roman" w:eastAsia="Times New Roman" w:hAnsi="Times New Roman" w:cs="Times New Roman"/>
          <w:b/>
          <w:sz w:val="24"/>
          <w:szCs w:val="24"/>
          <w:lang w:val="en-US"/>
        </w:rPr>
        <w:t>ABSTRACT</w:t>
      </w:r>
    </w:p>
    <w:p w14:paraId="0C43C6C0" w14:textId="77777777" w:rsidR="00A8453B" w:rsidRPr="00382CB2" w:rsidRDefault="00A8453B" w:rsidP="00A8453B">
      <w:pPr>
        <w:pStyle w:val="Normal1"/>
        <w:spacing w:after="0" w:line="360" w:lineRule="auto"/>
        <w:jc w:val="center"/>
        <w:rPr>
          <w:rFonts w:ascii="Times New Roman" w:eastAsia="Times New Roman" w:hAnsi="Times New Roman" w:cs="Times New Roman"/>
          <w:b/>
          <w:sz w:val="24"/>
          <w:szCs w:val="24"/>
          <w:lang w:val="en-US"/>
        </w:rPr>
      </w:pPr>
    </w:p>
    <w:p w14:paraId="1F2C62CF" w14:textId="77777777" w:rsidR="00E9200D" w:rsidRPr="00E9200D" w:rsidRDefault="00E9200D" w:rsidP="00E9200D">
      <w:pPr>
        <w:pStyle w:val="Normal1"/>
        <w:spacing w:after="0" w:line="360" w:lineRule="auto"/>
        <w:ind w:firstLine="708"/>
        <w:jc w:val="both"/>
        <w:rPr>
          <w:rFonts w:ascii="Times New Roman" w:eastAsia="Times New Roman" w:hAnsi="Times New Roman" w:cs="Times New Roman"/>
          <w:sz w:val="24"/>
          <w:szCs w:val="24"/>
          <w:lang w:val="en-US"/>
        </w:rPr>
      </w:pPr>
      <w:r w:rsidRPr="00E9200D">
        <w:rPr>
          <w:rFonts w:ascii="Times New Roman" w:eastAsia="Times New Roman" w:hAnsi="Times New Roman" w:cs="Times New Roman"/>
          <w:sz w:val="24"/>
          <w:szCs w:val="24"/>
          <w:lang w:val="en-US"/>
        </w:rPr>
        <w:t>Introduction and objective: the present research is a Bibliographical and documentary Review, based on the study of the literature, as well as the legislation in force in the country on the arms issue, specifically, with emphasis on the possibility of the lawyer having possession of a weapon, as a result of dangerousness of their functions. Therefore, the general objective of this is to complete the analysis of Law 10.826 / 2003 in light of bill 705/05 which deals with the right of the lawyer to carry firearms. Methodology: the research is classified based on the explanatory character, aiming to identify the contributing factors for the occurrence of the phenomenon that does not allow the carrying of weapons to lawyers, even in the face of the intriguing number of crimes against the life of these professionals. Conclusion: It was observed that there is a legal mismatch to the extent that other professionals who are guiding in functions similar to those of the lawyer already possess the possession of a weapon and the latter does not yet enjoy such a right, so essential to their work, legislative reform to this end.</w:t>
      </w:r>
    </w:p>
    <w:p w14:paraId="04D75560" w14:textId="77777777" w:rsidR="00836A92" w:rsidRPr="00E9200D" w:rsidRDefault="00E9200D" w:rsidP="00E9200D">
      <w:pPr>
        <w:pStyle w:val="Normal1"/>
        <w:spacing w:after="0" w:line="360" w:lineRule="auto"/>
        <w:jc w:val="both"/>
        <w:rPr>
          <w:rFonts w:ascii="Times New Roman" w:eastAsia="Times New Roman" w:hAnsi="Times New Roman" w:cs="Times New Roman"/>
          <w:sz w:val="24"/>
          <w:szCs w:val="24"/>
          <w:lang w:val="en-US"/>
        </w:rPr>
      </w:pPr>
      <w:r w:rsidRPr="00E9200D">
        <w:rPr>
          <w:rFonts w:ascii="Times New Roman" w:eastAsia="Times New Roman" w:hAnsi="Times New Roman" w:cs="Times New Roman"/>
          <w:sz w:val="24"/>
          <w:szCs w:val="24"/>
          <w:lang w:val="en-US"/>
        </w:rPr>
        <w:t>KEY WORDS: weapon carrying, disarmament status, lawyer.</w:t>
      </w:r>
    </w:p>
    <w:p w14:paraId="53F303DD" w14:textId="77777777" w:rsidR="00A8453B" w:rsidRPr="00382CB2" w:rsidRDefault="00A8453B" w:rsidP="00A8453B">
      <w:pPr>
        <w:pStyle w:val="Normal1"/>
        <w:spacing w:after="0" w:line="360" w:lineRule="auto"/>
        <w:jc w:val="center"/>
        <w:rPr>
          <w:rFonts w:ascii="Times New Roman" w:eastAsia="Times New Roman" w:hAnsi="Times New Roman" w:cs="Times New Roman"/>
          <w:b/>
          <w:sz w:val="24"/>
          <w:szCs w:val="24"/>
        </w:rPr>
      </w:pPr>
      <w:r w:rsidRPr="00382CB2">
        <w:rPr>
          <w:rFonts w:ascii="Times New Roman" w:eastAsia="Times New Roman" w:hAnsi="Times New Roman" w:cs="Times New Roman"/>
          <w:b/>
          <w:sz w:val="24"/>
          <w:szCs w:val="24"/>
        </w:rPr>
        <w:lastRenderedPageBreak/>
        <w:t>REFERÊNCIAS</w:t>
      </w:r>
    </w:p>
    <w:p w14:paraId="2CE813C5" w14:textId="77777777" w:rsidR="00A8453B" w:rsidRPr="00382CB2" w:rsidRDefault="00A8453B" w:rsidP="00A8453B">
      <w:pPr>
        <w:pStyle w:val="Normal1"/>
        <w:spacing w:after="0" w:line="360" w:lineRule="auto"/>
        <w:jc w:val="both"/>
        <w:rPr>
          <w:rFonts w:ascii="Times New Roman" w:eastAsia="Times New Roman" w:hAnsi="Times New Roman" w:cs="Times New Roman"/>
          <w:sz w:val="24"/>
          <w:szCs w:val="24"/>
        </w:rPr>
      </w:pPr>
    </w:p>
    <w:p w14:paraId="5E4B4847" w14:textId="77777777" w:rsidR="00836A92" w:rsidRPr="00E9200D" w:rsidRDefault="00836A92" w:rsidP="00836A92">
      <w:pPr>
        <w:autoSpaceDE w:val="0"/>
        <w:autoSpaceDN w:val="0"/>
        <w:adjustRightInd w:val="0"/>
        <w:spacing w:after="0" w:line="240" w:lineRule="auto"/>
        <w:jc w:val="both"/>
        <w:rPr>
          <w:rFonts w:ascii="Times New Roman" w:hAnsi="Times New Roman" w:cs="Times New Roman"/>
          <w:sz w:val="24"/>
          <w:szCs w:val="24"/>
        </w:rPr>
      </w:pPr>
      <w:r w:rsidRPr="00E9200D">
        <w:rPr>
          <w:rFonts w:ascii="Times New Roman" w:hAnsi="Times New Roman" w:cs="Times New Roman"/>
          <w:sz w:val="24"/>
          <w:szCs w:val="24"/>
        </w:rPr>
        <w:t>ALESSO, Gil</w:t>
      </w:r>
      <w:r w:rsidR="000132DB" w:rsidRPr="00E9200D">
        <w:rPr>
          <w:rFonts w:ascii="Times New Roman" w:hAnsi="Times New Roman" w:cs="Times New Roman"/>
          <w:sz w:val="24"/>
          <w:szCs w:val="24"/>
        </w:rPr>
        <w:t xml:space="preserve">. </w:t>
      </w:r>
      <w:r w:rsidR="000132DB" w:rsidRPr="00E9200D">
        <w:rPr>
          <w:rFonts w:ascii="Times New Roman" w:hAnsi="Times New Roman" w:cs="Times New Roman"/>
          <w:b/>
          <w:sz w:val="24"/>
          <w:szCs w:val="24"/>
        </w:rPr>
        <w:t>Como era o Brasil quando as armas eram vendidas em shoppings e munição nas lojas de ferragem</w:t>
      </w:r>
      <w:r w:rsidR="000132DB" w:rsidRPr="00E9200D">
        <w:rPr>
          <w:rFonts w:ascii="Times New Roman" w:hAnsi="Times New Roman" w:cs="Times New Roman"/>
          <w:sz w:val="24"/>
          <w:szCs w:val="24"/>
        </w:rPr>
        <w:t xml:space="preserve">. </w:t>
      </w:r>
      <w:r w:rsidR="000132DB" w:rsidRPr="00E9200D">
        <w:rPr>
          <w:rFonts w:ascii="Times New Roman" w:hAnsi="Times New Roman" w:cs="Times New Roman"/>
          <w:i/>
          <w:sz w:val="24"/>
          <w:szCs w:val="24"/>
        </w:rPr>
        <w:t xml:space="preserve">In: </w:t>
      </w:r>
      <w:r w:rsidR="000132DB" w:rsidRPr="00E9200D">
        <w:rPr>
          <w:rFonts w:ascii="Times New Roman" w:hAnsi="Times New Roman" w:cs="Times New Roman"/>
          <w:sz w:val="24"/>
          <w:szCs w:val="24"/>
        </w:rPr>
        <w:t xml:space="preserve">El país, 2017. Disponível em:&lt; </w:t>
      </w:r>
      <w:hyperlink r:id="rId10" w:history="1">
        <w:r w:rsidR="000132DB" w:rsidRPr="00E9200D">
          <w:rPr>
            <w:rStyle w:val="Hyperlink"/>
            <w:rFonts w:ascii="Times New Roman" w:hAnsi="Times New Roman" w:cs="Times New Roman"/>
            <w:color w:val="auto"/>
            <w:sz w:val="24"/>
            <w:szCs w:val="24"/>
          </w:rPr>
          <w:t>https://brasil.elpais.com/brasil/2017/10/25/politica/1508939191_181548.html</w:t>
        </w:r>
      </w:hyperlink>
      <w:r w:rsidR="000132DB" w:rsidRPr="00E9200D">
        <w:rPr>
          <w:rFonts w:ascii="Times New Roman" w:hAnsi="Times New Roman" w:cs="Times New Roman"/>
          <w:sz w:val="24"/>
          <w:szCs w:val="24"/>
        </w:rPr>
        <w:t>&gt;. Acesso em outubro 2018.</w:t>
      </w:r>
    </w:p>
    <w:p w14:paraId="0920B239" w14:textId="77777777" w:rsidR="00756B2C" w:rsidRPr="00E9200D" w:rsidRDefault="00756B2C" w:rsidP="00836A92">
      <w:pPr>
        <w:autoSpaceDE w:val="0"/>
        <w:autoSpaceDN w:val="0"/>
        <w:adjustRightInd w:val="0"/>
        <w:spacing w:after="0" w:line="240" w:lineRule="auto"/>
        <w:jc w:val="both"/>
        <w:rPr>
          <w:rFonts w:ascii="Times New Roman" w:hAnsi="Times New Roman" w:cs="Times New Roman"/>
          <w:sz w:val="24"/>
          <w:szCs w:val="24"/>
        </w:rPr>
      </w:pPr>
    </w:p>
    <w:p w14:paraId="4661F3CC" w14:textId="77777777" w:rsidR="00756B2C" w:rsidRPr="00E9200D" w:rsidRDefault="00756B2C" w:rsidP="00836A92">
      <w:pPr>
        <w:autoSpaceDE w:val="0"/>
        <w:autoSpaceDN w:val="0"/>
        <w:adjustRightInd w:val="0"/>
        <w:spacing w:after="0" w:line="240" w:lineRule="auto"/>
        <w:jc w:val="both"/>
        <w:rPr>
          <w:rFonts w:ascii="Times New Roman" w:hAnsi="Times New Roman" w:cs="Times New Roman"/>
          <w:sz w:val="24"/>
          <w:szCs w:val="24"/>
        </w:rPr>
      </w:pPr>
      <w:r w:rsidRPr="00E9200D">
        <w:rPr>
          <w:rFonts w:ascii="Times New Roman" w:hAnsi="Times New Roman" w:cs="Times New Roman"/>
          <w:sz w:val="24"/>
          <w:szCs w:val="24"/>
        </w:rPr>
        <w:t xml:space="preserve">AZEVEDO, A. de.; SALIM, </w:t>
      </w:r>
      <w:r w:rsidRPr="00E9200D">
        <w:rPr>
          <w:rFonts w:ascii="Times New Roman" w:hAnsi="Times New Roman" w:cs="Times New Roman"/>
          <w:b/>
          <w:sz w:val="24"/>
          <w:szCs w:val="24"/>
        </w:rPr>
        <w:t xml:space="preserve">A. Ilicitude. In: Direito Penal Parte Geral. </w:t>
      </w:r>
      <w:r w:rsidRPr="00E9200D">
        <w:rPr>
          <w:rFonts w:ascii="Times New Roman" w:hAnsi="Times New Roman" w:cs="Times New Roman"/>
          <w:sz w:val="24"/>
          <w:szCs w:val="24"/>
        </w:rPr>
        <w:t xml:space="preserve">6. ed. Salvador: Jus </w:t>
      </w:r>
      <w:proofErr w:type="spellStart"/>
      <w:r w:rsidRPr="00E9200D">
        <w:rPr>
          <w:rFonts w:ascii="Times New Roman" w:hAnsi="Times New Roman" w:cs="Times New Roman"/>
          <w:sz w:val="24"/>
          <w:szCs w:val="24"/>
        </w:rPr>
        <w:t>Podivm</w:t>
      </w:r>
      <w:proofErr w:type="spellEnd"/>
      <w:r w:rsidRPr="00E9200D">
        <w:rPr>
          <w:rFonts w:ascii="Times New Roman" w:hAnsi="Times New Roman" w:cs="Times New Roman"/>
          <w:sz w:val="24"/>
          <w:szCs w:val="24"/>
        </w:rPr>
        <w:t xml:space="preserve">, 2016. p. 289-230. </w:t>
      </w:r>
    </w:p>
    <w:p w14:paraId="36D2B0B4" w14:textId="77777777" w:rsidR="00836A92" w:rsidRPr="00E9200D" w:rsidRDefault="00836A92" w:rsidP="00836A92">
      <w:pPr>
        <w:autoSpaceDE w:val="0"/>
        <w:autoSpaceDN w:val="0"/>
        <w:adjustRightInd w:val="0"/>
        <w:spacing w:after="0" w:line="240" w:lineRule="auto"/>
        <w:jc w:val="both"/>
        <w:rPr>
          <w:rFonts w:ascii="Times New Roman" w:hAnsi="Times New Roman" w:cs="Times New Roman"/>
          <w:sz w:val="24"/>
          <w:szCs w:val="24"/>
        </w:rPr>
      </w:pPr>
    </w:p>
    <w:p w14:paraId="4BD1A9D4" w14:textId="77777777" w:rsidR="00C22FEF" w:rsidRPr="00E9200D" w:rsidRDefault="00836A92" w:rsidP="00836A92">
      <w:pPr>
        <w:autoSpaceDE w:val="0"/>
        <w:autoSpaceDN w:val="0"/>
        <w:adjustRightInd w:val="0"/>
        <w:spacing w:after="0" w:line="240" w:lineRule="auto"/>
        <w:jc w:val="both"/>
        <w:rPr>
          <w:rFonts w:ascii="Times New Roman" w:hAnsi="Times New Roman" w:cs="Times New Roman"/>
          <w:sz w:val="24"/>
          <w:szCs w:val="24"/>
        </w:rPr>
      </w:pPr>
      <w:r w:rsidRPr="00E9200D">
        <w:rPr>
          <w:rFonts w:ascii="Times New Roman" w:hAnsi="Times New Roman" w:cs="Times New Roman"/>
          <w:sz w:val="24"/>
          <w:szCs w:val="24"/>
        </w:rPr>
        <w:t xml:space="preserve">BRASIL. </w:t>
      </w:r>
      <w:r w:rsidRPr="00E9200D">
        <w:rPr>
          <w:rFonts w:ascii="Times New Roman" w:hAnsi="Times New Roman" w:cs="Times New Roman"/>
          <w:b/>
          <w:sz w:val="24"/>
          <w:szCs w:val="24"/>
        </w:rPr>
        <w:t>Lei de 16 de dezembro de 1830, Código Criminal do Império.</w:t>
      </w:r>
      <w:r w:rsidRPr="00E9200D">
        <w:rPr>
          <w:rFonts w:ascii="Times New Roman" w:hAnsi="Times New Roman" w:cs="Times New Roman"/>
          <w:sz w:val="24"/>
          <w:szCs w:val="24"/>
        </w:rPr>
        <w:t xml:space="preserve"> </w:t>
      </w:r>
      <w:r w:rsidRPr="00E9200D">
        <w:rPr>
          <w:rFonts w:ascii="Times New Roman" w:hAnsi="Times New Roman" w:cs="Times New Roman"/>
          <w:bCs/>
          <w:sz w:val="24"/>
          <w:szCs w:val="24"/>
        </w:rPr>
        <w:t xml:space="preserve">Manda </w:t>
      </w:r>
      <w:r w:rsidR="00E9200D" w:rsidRPr="00E9200D">
        <w:rPr>
          <w:rFonts w:ascii="Times New Roman" w:hAnsi="Times New Roman" w:cs="Times New Roman"/>
          <w:bCs/>
          <w:sz w:val="24"/>
          <w:szCs w:val="24"/>
        </w:rPr>
        <w:t>e</w:t>
      </w:r>
      <w:r w:rsidRPr="00E9200D">
        <w:rPr>
          <w:rFonts w:ascii="Times New Roman" w:hAnsi="Times New Roman" w:cs="Times New Roman"/>
          <w:bCs/>
          <w:sz w:val="24"/>
          <w:szCs w:val="24"/>
        </w:rPr>
        <w:t>xecutar o Código Criminal</w:t>
      </w:r>
      <w:r w:rsidRPr="00E9200D">
        <w:rPr>
          <w:rFonts w:ascii="Times New Roman" w:hAnsi="Times New Roman" w:cs="Times New Roman"/>
          <w:sz w:val="24"/>
          <w:szCs w:val="24"/>
        </w:rPr>
        <w:t>. Disponível em &lt;</w:t>
      </w:r>
      <w:hyperlink r:id="rId11" w:history="1">
        <w:r w:rsidRPr="00E9200D">
          <w:rPr>
            <w:rStyle w:val="Hyperlink"/>
            <w:rFonts w:ascii="Times New Roman" w:hAnsi="Times New Roman" w:cs="Times New Roman"/>
            <w:color w:val="auto"/>
            <w:sz w:val="24"/>
            <w:szCs w:val="24"/>
          </w:rPr>
          <w:t>http://www.planalto.gov.br/ccivil_03/leis/lim/LIM-16-12-1830.htm</w:t>
        </w:r>
      </w:hyperlink>
      <w:r w:rsidRPr="00E9200D">
        <w:rPr>
          <w:rFonts w:ascii="Times New Roman" w:hAnsi="Times New Roman" w:cs="Times New Roman"/>
          <w:sz w:val="24"/>
          <w:szCs w:val="24"/>
        </w:rPr>
        <w:t>&gt;. Acesso em 22 out. 2018.</w:t>
      </w:r>
    </w:p>
    <w:p w14:paraId="456D0BF2" w14:textId="77777777" w:rsidR="00B132EC" w:rsidRPr="00E9200D" w:rsidRDefault="00B132EC" w:rsidP="00836A92">
      <w:pPr>
        <w:autoSpaceDE w:val="0"/>
        <w:autoSpaceDN w:val="0"/>
        <w:adjustRightInd w:val="0"/>
        <w:spacing w:after="0" w:line="240" w:lineRule="auto"/>
        <w:jc w:val="both"/>
        <w:rPr>
          <w:rFonts w:ascii="Times New Roman" w:hAnsi="Times New Roman" w:cs="Times New Roman"/>
          <w:sz w:val="24"/>
          <w:szCs w:val="24"/>
        </w:rPr>
      </w:pPr>
    </w:p>
    <w:p w14:paraId="03702C44" w14:textId="77777777" w:rsidR="00B132EC" w:rsidRPr="00E9200D" w:rsidRDefault="00B132EC" w:rsidP="00836A92">
      <w:pPr>
        <w:autoSpaceDE w:val="0"/>
        <w:autoSpaceDN w:val="0"/>
        <w:adjustRightInd w:val="0"/>
        <w:spacing w:after="0" w:line="240" w:lineRule="auto"/>
        <w:jc w:val="both"/>
        <w:rPr>
          <w:rFonts w:ascii="Times New Roman" w:hAnsi="Times New Roman" w:cs="Times New Roman"/>
          <w:sz w:val="24"/>
          <w:szCs w:val="24"/>
        </w:rPr>
      </w:pPr>
      <w:r w:rsidRPr="00E9200D">
        <w:rPr>
          <w:rFonts w:ascii="Times New Roman" w:hAnsi="Times New Roman" w:cs="Times New Roman"/>
          <w:sz w:val="24"/>
          <w:szCs w:val="24"/>
        </w:rPr>
        <w:t xml:space="preserve">______. </w:t>
      </w:r>
      <w:r w:rsidRPr="00E9200D">
        <w:rPr>
          <w:rFonts w:ascii="Times New Roman" w:hAnsi="Times New Roman" w:cs="Times New Roman"/>
          <w:b/>
          <w:sz w:val="24"/>
          <w:szCs w:val="24"/>
        </w:rPr>
        <w:t>Lei nº 10.826, de 22 de dezembro de 2003 – Estatuto do desarmamento</w:t>
      </w:r>
      <w:r w:rsidRPr="00E9200D">
        <w:rPr>
          <w:rFonts w:ascii="Times New Roman" w:hAnsi="Times New Roman" w:cs="Times New Roman"/>
          <w:sz w:val="24"/>
          <w:szCs w:val="24"/>
        </w:rPr>
        <w:t xml:space="preserve">. Disponível em:&lt; </w:t>
      </w:r>
      <w:hyperlink r:id="rId12" w:history="1">
        <w:r w:rsidRPr="00E9200D">
          <w:rPr>
            <w:rStyle w:val="Hyperlink"/>
            <w:rFonts w:ascii="Times New Roman" w:hAnsi="Times New Roman" w:cs="Times New Roman"/>
            <w:color w:val="auto"/>
            <w:sz w:val="24"/>
            <w:szCs w:val="24"/>
          </w:rPr>
          <w:t>http://www.planalto.gov.br/ccivil_03/leis//2003/L10.826compilado.htm</w:t>
        </w:r>
      </w:hyperlink>
      <w:r w:rsidRPr="00E9200D">
        <w:rPr>
          <w:rFonts w:ascii="Times New Roman" w:hAnsi="Times New Roman" w:cs="Times New Roman"/>
          <w:sz w:val="24"/>
          <w:szCs w:val="24"/>
        </w:rPr>
        <w:t>&gt;. Acesso em outubro de 2018.</w:t>
      </w:r>
    </w:p>
    <w:p w14:paraId="015EEF05" w14:textId="77777777" w:rsidR="00C22FEF" w:rsidRPr="00E9200D" w:rsidRDefault="00C22FEF" w:rsidP="00836A92">
      <w:pPr>
        <w:autoSpaceDE w:val="0"/>
        <w:autoSpaceDN w:val="0"/>
        <w:adjustRightInd w:val="0"/>
        <w:spacing w:after="0" w:line="240" w:lineRule="auto"/>
        <w:jc w:val="both"/>
        <w:rPr>
          <w:rFonts w:ascii="Times New Roman" w:hAnsi="Times New Roman" w:cs="Times New Roman"/>
          <w:sz w:val="24"/>
          <w:szCs w:val="24"/>
        </w:rPr>
      </w:pPr>
    </w:p>
    <w:p w14:paraId="32043CC7" w14:textId="77777777" w:rsidR="00836A92" w:rsidRPr="00E9200D" w:rsidRDefault="00836A92" w:rsidP="00836A92">
      <w:pPr>
        <w:autoSpaceDE w:val="0"/>
        <w:autoSpaceDN w:val="0"/>
        <w:adjustRightInd w:val="0"/>
        <w:spacing w:after="0" w:line="240" w:lineRule="auto"/>
        <w:jc w:val="both"/>
        <w:rPr>
          <w:rFonts w:ascii="Times New Roman" w:hAnsi="Times New Roman" w:cs="Times New Roman"/>
          <w:sz w:val="24"/>
          <w:szCs w:val="24"/>
        </w:rPr>
      </w:pPr>
      <w:r w:rsidRPr="00E9200D">
        <w:rPr>
          <w:rFonts w:ascii="Times New Roman" w:hAnsi="Times New Roman" w:cs="Times New Roman"/>
          <w:sz w:val="24"/>
          <w:szCs w:val="24"/>
        </w:rPr>
        <w:t xml:space="preserve">______. </w:t>
      </w:r>
      <w:r w:rsidRPr="00E9200D">
        <w:rPr>
          <w:rFonts w:ascii="Times New Roman" w:hAnsi="Times New Roman" w:cs="Times New Roman"/>
          <w:b/>
          <w:sz w:val="24"/>
          <w:szCs w:val="24"/>
        </w:rPr>
        <w:t>Decreto – Lei. Nº 2.848, de 07 de dezembro de 1940.</w:t>
      </w:r>
      <w:r w:rsidRPr="00E9200D">
        <w:rPr>
          <w:rFonts w:ascii="Times New Roman" w:hAnsi="Times New Roman" w:cs="Times New Roman"/>
          <w:sz w:val="24"/>
          <w:szCs w:val="24"/>
        </w:rPr>
        <w:t xml:space="preserve"> </w:t>
      </w:r>
      <w:r w:rsidRPr="00E9200D">
        <w:rPr>
          <w:rFonts w:ascii="Times New Roman" w:hAnsi="Times New Roman" w:cs="Times New Roman"/>
          <w:b/>
          <w:sz w:val="24"/>
          <w:szCs w:val="24"/>
        </w:rPr>
        <w:t>Código Penal</w:t>
      </w:r>
      <w:r w:rsidRPr="00E9200D">
        <w:rPr>
          <w:rFonts w:ascii="Times New Roman" w:hAnsi="Times New Roman" w:cs="Times New Roman"/>
          <w:sz w:val="24"/>
          <w:szCs w:val="24"/>
        </w:rPr>
        <w:t>. Disponívelem:&lt;</w:t>
      </w:r>
      <w:hyperlink r:id="rId13" w:history="1">
        <w:r w:rsidRPr="00E9200D">
          <w:rPr>
            <w:rStyle w:val="Hyperlink"/>
            <w:rFonts w:ascii="Times New Roman" w:hAnsi="Times New Roman" w:cs="Times New Roman"/>
            <w:color w:val="auto"/>
            <w:sz w:val="24"/>
            <w:szCs w:val="24"/>
          </w:rPr>
          <w:t>http://www.planalto.gov.br/ccivil_03/decreto-lei/Del2848compilado.htm</w:t>
        </w:r>
      </w:hyperlink>
      <w:r w:rsidRPr="00E9200D">
        <w:rPr>
          <w:rFonts w:ascii="Times New Roman" w:hAnsi="Times New Roman" w:cs="Times New Roman"/>
          <w:sz w:val="24"/>
          <w:szCs w:val="24"/>
        </w:rPr>
        <w:t>&gt;. Acesso em:30 out. 2018.</w:t>
      </w:r>
    </w:p>
    <w:p w14:paraId="679C6D57" w14:textId="77777777" w:rsidR="00836A92" w:rsidRPr="00E9200D" w:rsidRDefault="00836A92" w:rsidP="00836A92">
      <w:pPr>
        <w:autoSpaceDE w:val="0"/>
        <w:autoSpaceDN w:val="0"/>
        <w:adjustRightInd w:val="0"/>
        <w:spacing w:after="0" w:line="240" w:lineRule="auto"/>
        <w:jc w:val="both"/>
        <w:rPr>
          <w:rFonts w:ascii="Times New Roman" w:hAnsi="Times New Roman" w:cs="Times New Roman"/>
          <w:sz w:val="24"/>
          <w:szCs w:val="24"/>
        </w:rPr>
      </w:pPr>
    </w:p>
    <w:p w14:paraId="771BA025" w14:textId="77777777" w:rsidR="00C22FEF" w:rsidRPr="00E9200D" w:rsidRDefault="00C22FEF" w:rsidP="00836A92">
      <w:pPr>
        <w:autoSpaceDE w:val="0"/>
        <w:autoSpaceDN w:val="0"/>
        <w:adjustRightInd w:val="0"/>
        <w:spacing w:after="0" w:line="240" w:lineRule="auto"/>
        <w:jc w:val="both"/>
        <w:rPr>
          <w:rFonts w:ascii="Times New Roman" w:hAnsi="Times New Roman" w:cs="Times New Roman"/>
          <w:sz w:val="24"/>
          <w:szCs w:val="24"/>
        </w:rPr>
      </w:pPr>
      <w:r w:rsidRPr="00E9200D">
        <w:rPr>
          <w:rFonts w:ascii="Times New Roman" w:hAnsi="Times New Roman" w:cs="Times New Roman"/>
          <w:sz w:val="24"/>
          <w:szCs w:val="24"/>
        </w:rPr>
        <w:t xml:space="preserve">______. </w:t>
      </w:r>
      <w:r w:rsidRPr="00E9200D">
        <w:rPr>
          <w:rFonts w:ascii="Times New Roman" w:hAnsi="Times New Roman" w:cs="Times New Roman"/>
          <w:b/>
          <w:sz w:val="24"/>
          <w:szCs w:val="24"/>
        </w:rPr>
        <w:t>Decreto nº 3.665 de 20 de novembro de 2000</w:t>
      </w:r>
      <w:r w:rsidRPr="00E9200D">
        <w:rPr>
          <w:rFonts w:ascii="Times New Roman" w:hAnsi="Times New Roman" w:cs="Times New Roman"/>
          <w:sz w:val="24"/>
          <w:szCs w:val="24"/>
        </w:rPr>
        <w:t xml:space="preserve">. Nova redação ao regulamento para fiscalização de produtos controlados. Disponível em:&lt; </w:t>
      </w:r>
      <w:hyperlink r:id="rId14" w:history="1">
        <w:r w:rsidRPr="00E9200D">
          <w:rPr>
            <w:rStyle w:val="Hyperlink"/>
            <w:rFonts w:ascii="Times New Roman" w:hAnsi="Times New Roman" w:cs="Times New Roman"/>
            <w:color w:val="auto"/>
            <w:sz w:val="24"/>
            <w:szCs w:val="24"/>
          </w:rPr>
          <w:t>http://www.planalto.gov.br/ccivil_03/decreto/D3665.htm</w:t>
        </w:r>
      </w:hyperlink>
      <w:r w:rsidRPr="00E9200D">
        <w:rPr>
          <w:rFonts w:ascii="Times New Roman" w:hAnsi="Times New Roman" w:cs="Times New Roman"/>
          <w:sz w:val="24"/>
          <w:szCs w:val="24"/>
        </w:rPr>
        <w:t>&gt;. Acesso em outubro de 2018.</w:t>
      </w:r>
    </w:p>
    <w:p w14:paraId="79DBA56C" w14:textId="77777777" w:rsidR="00C22FEF" w:rsidRPr="00E9200D" w:rsidRDefault="00C22FEF" w:rsidP="00836A92">
      <w:pPr>
        <w:autoSpaceDE w:val="0"/>
        <w:autoSpaceDN w:val="0"/>
        <w:adjustRightInd w:val="0"/>
        <w:spacing w:after="0" w:line="240" w:lineRule="auto"/>
        <w:jc w:val="both"/>
        <w:rPr>
          <w:rFonts w:ascii="Times New Roman" w:hAnsi="Times New Roman" w:cs="Times New Roman"/>
          <w:sz w:val="24"/>
          <w:szCs w:val="24"/>
        </w:rPr>
      </w:pPr>
    </w:p>
    <w:p w14:paraId="7A661558" w14:textId="77777777" w:rsidR="00836A92" w:rsidRPr="00E9200D" w:rsidRDefault="00836A92" w:rsidP="00836A92">
      <w:pPr>
        <w:autoSpaceDE w:val="0"/>
        <w:autoSpaceDN w:val="0"/>
        <w:adjustRightInd w:val="0"/>
        <w:spacing w:after="0" w:line="240" w:lineRule="auto"/>
        <w:jc w:val="both"/>
        <w:rPr>
          <w:rFonts w:ascii="Times New Roman" w:hAnsi="Times New Roman" w:cs="Times New Roman"/>
          <w:sz w:val="24"/>
          <w:szCs w:val="24"/>
        </w:rPr>
      </w:pPr>
      <w:r w:rsidRPr="00E9200D">
        <w:rPr>
          <w:rFonts w:ascii="Times New Roman" w:hAnsi="Times New Roman" w:cs="Times New Roman"/>
          <w:sz w:val="24"/>
          <w:szCs w:val="24"/>
        </w:rPr>
        <w:t xml:space="preserve">______. </w:t>
      </w:r>
      <w:r w:rsidRPr="00E9200D">
        <w:rPr>
          <w:rFonts w:ascii="Times New Roman" w:hAnsi="Times New Roman" w:cs="Times New Roman"/>
          <w:b/>
          <w:sz w:val="24"/>
          <w:szCs w:val="24"/>
        </w:rPr>
        <w:t>Constituição da República Federativa do Brasil de 1988</w:t>
      </w:r>
      <w:r w:rsidRPr="00E9200D">
        <w:rPr>
          <w:rFonts w:ascii="Times New Roman" w:hAnsi="Times New Roman" w:cs="Times New Roman"/>
          <w:sz w:val="24"/>
          <w:szCs w:val="24"/>
        </w:rPr>
        <w:t xml:space="preserve">. </w:t>
      </w:r>
      <w:r w:rsidRPr="00E9200D">
        <w:rPr>
          <w:rFonts w:ascii="Times New Roman" w:hAnsi="Times New Roman" w:cs="Times New Roman"/>
          <w:b/>
          <w:bCs/>
          <w:sz w:val="24"/>
          <w:szCs w:val="24"/>
        </w:rPr>
        <w:t>Diário Oficial da República Federativa do Brasil</w:t>
      </w:r>
      <w:r w:rsidRPr="00E9200D">
        <w:rPr>
          <w:rFonts w:ascii="Times New Roman" w:hAnsi="Times New Roman" w:cs="Times New Roman"/>
          <w:sz w:val="24"/>
          <w:szCs w:val="24"/>
        </w:rPr>
        <w:t>. Brasília, DF, 1988. Disponível em &lt;</w:t>
      </w:r>
      <w:hyperlink r:id="rId15" w:history="1">
        <w:r w:rsidRPr="00E9200D">
          <w:rPr>
            <w:rStyle w:val="Hyperlink"/>
            <w:rFonts w:ascii="Times New Roman" w:hAnsi="Times New Roman" w:cs="Times New Roman"/>
            <w:color w:val="auto"/>
            <w:sz w:val="24"/>
            <w:szCs w:val="24"/>
          </w:rPr>
          <w:t>http://www.planalto.gov.br/ccivil_03/constituicao/constituicaocompilado.htm</w:t>
        </w:r>
      </w:hyperlink>
      <w:r w:rsidRPr="00E9200D">
        <w:rPr>
          <w:rFonts w:ascii="Times New Roman" w:hAnsi="Times New Roman" w:cs="Times New Roman"/>
          <w:sz w:val="24"/>
          <w:szCs w:val="24"/>
        </w:rPr>
        <w:t>&gt;. Acesso em: 30 out. 2018.</w:t>
      </w:r>
    </w:p>
    <w:p w14:paraId="394DCD93" w14:textId="77777777" w:rsidR="009311EC" w:rsidRPr="00E9200D" w:rsidRDefault="009311EC" w:rsidP="00836A92">
      <w:pPr>
        <w:autoSpaceDE w:val="0"/>
        <w:autoSpaceDN w:val="0"/>
        <w:adjustRightInd w:val="0"/>
        <w:spacing w:after="0" w:line="240" w:lineRule="auto"/>
        <w:jc w:val="both"/>
        <w:rPr>
          <w:rFonts w:ascii="Times New Roman" w:hAnsi="Times New Roman" w:cs="Times New Roman"/>
          <w:sz w:val="24"/>
          <w:szCs w:val="24"/>
        </w:rPr>
      </w:pPr>
    </w:p>
    <w:p w14:paraId="78D45CF0" w14:textId="77777777" w:rsidR="009311EC" w:rsidRPr="00E9200D" w:rsidRDefault="009311EC" w:rsidP="00836A92">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E9200D">
        <w:rPr>
          <w:rFonts w:ascii="Times New Roman" w:hAnsi="Times New Roman" w:cs="Times New Roman"/>
          <w:sz w:val="24"/>
          <w:szCs w:val="24"/>
        </w:rPr>
        <w:t xml:space="preserve">______. </w:t>
      </w:r>
      <w:r w:rsidRPr="00E9200D">
        <w:rPr>
          <w:rFonts w:ascii="Times New Roman" w:hAnsi="Times New Roman" w:cs="Times New Roman"/>
          <w:b/>
          <w:sz w:val="24"/>
          <w:szCs w:val="24"/>
        </w:rPr>
        <w:t>Projeto de Lei nº 704/2015</w:t>
      </w:r>
      <w:r w:rsidRPr="00E9200D">
        <w:rPr>
          <w:rFonts w:ascii="Times New Roman" w:hAnsi="Times New Roman" w:cs="Times New Roman"/>
          <w:sz w:val="24"/>
          <w:szCs w:val="24"/>
        </w:rPr>
        <w:t xml:space="preserve"> - </w:t>
      </w:r>
      <w:r w:rsidRPr="00E9200D">
        <w:rPr>
          <w:rFonts w:ascii="Times New Roman" w:hAnsi="Times New Roman" w:cs="Times New Roman"/>
          <w:sz w:val="24"/>
          <w:szCs w:val="24"/>
          <w:shd w:val="clear" w:color="auto" w:fill="FFFFFF"/>
        </w:rPr>
        <w:t xml:space="preserve">Insere nos direitos dos Advogados o porte de arma de fogo para defesa pessoal. Disponível em:&lt; </w:t>
      </w:r>
      <w:hyperlink r:id="rId16" w:history="1">
        <w:r w:rsidRPr="00E9200D">
          <w:rPr>
            <w:rStyle w:val="Hyperlink"/>
            <w:rFonts w:ascii="Times New Roman" w:hAnsi="Times New Roman" w:cs="Times New Roman"/>
            <w:color w:val="auto"/>
            <w:sz w:val="24"/>
            <w:szCs w:val="24"/>
            <w:shd w:val="clear" w:color="auto" w:fill="FFFFFF"/>
          </w:rPr>
          <w:t>http://www.camara.gov.br/proposicoesWeb/fichadetramitacao?idProposicao=996818</w:t>
        </w:r>
      </w:hyperlink>
      <w:r w:rsidRPr="00E9200D">
        <w:rPr>
          <w:rFonts w:ascii="Times New Roman" w:hAnsi="Times New Roman" w:cs="Times New Roman"/>
          <w:sz w:val="24"/>
          <w:szCs w:val="24"/>
          <w:shd w:val="clear" w:color="auto" w:fill="FFFFFF"/>
        </w:rPr>
        <w:t>&gt;. Acesso em outubro de 2018.</w:t>
      </w:r>
    </w:p>
    <w:p w14:paraId="05FE498B" w14:textId="77777777" w:rsidR="00AD38C2" w:rsidRPr="00E9200D" w:rsidRDefault="00AD38C2" w:rsidP="00836A92">
      <w:pPr>
        <w:autoSpaceDE w:val="0"/>
        <w:autoSpaceDN w:val="0"/>
        <w:adjustRightInd w:val="0"/>
        <w:spacing w:after="0" w:line="240" w:lineRule="auto"/>
        <w:jc w:val="both"/>
        <w:rPr>
          <w:rFonts w:ascii="Times New Roman" w:hAnsi="Times New Roman" w:cs="Times New Roman"/>
          <w:sz w:val="24"/>
          <w:szCs w:val="24"/>
        </w:rPr>
      </w:pPr>
    </w:p>
    <w:p w14:paraId="075811C5" w14:textId="77777777" w:rsidR="00AD38C2" w:rsidRPr="00E9200D" w:rsidRDefault="00AD38C2" w:rsidP="00836A92">
      <w:pPr>
        <w:autoSpaceDE w:val="0"/>
        <w:autoSpaceDN w:val="0"/>
        <w:adjustRightInd w:val="0"/>
        <w:spacing w:after="0" w:line="240" w:lineRule="auto"/>
        <w:jc w:val="both"/>
        <w:rPr>
          <w:rFonts w:ascii="Times New Roman" w:hAnsi="Times New Roman" w:cs="Times New Roman"/>
          <w:sz w:val="24"/>
          <w:szCs w:val="24"/>
        </w:rPr>
      </w:pPr>
      <w:r w:rsidRPr="00E9200D">
        <w:rPr>
          <w:rFonts w:ascii="Times New Roman" w:hAnsi="Times New Roman" w:cs="Times New Roman"/>
          <w:sz w:val="24"/>
          <w:szCs w:val="24"/>
        </w:rPr>
        <w:t xml:space="preserve">______. </w:t>
      </w:r>
      <w:r w:rsidRPr="00E9200D">
        <w:rPr>
          <w:rFonts w:ascii="Times New Roman" w:hAnsi="Times New Roman" w:cs="Times New Roman"/>
          <w:b/>
          <w:sz w:val="24"/>
          <w:szCs w:val="24"/>
        </w:rPr>
        <w:t>Lei nº 8.906 de 4 de julho de 1994</w:t>
      </w:r>
      <w:r w:rsidRPr="00E9200D">
        <w:rPr>
          <w:rFonts w:ascii="Times New Roman" w:hAnsi="Times New Roman" w:cs="Times New Roman"/>
          <w:sz w:val="24"/>
          <w:szCs w:val="24"/>
        </w:rPr>
        <w:t xml:space="preserve"> – Estatuto da Advocacia e da Ordem dos Advogados do Brasil. Disponível em:&lt; </w:t>
      </w:r>
      <w:hyperlink r:id="rId17" w:history="1">
        <w:r w:rsidRPr="00E9200D">
          <w:rPr>
            <w:rStyle w:val="Hyperlink"/>
            <w:rFonts w:ascii="Times New Roman" w:hAnsi="Times New Roman" w:cs="Times New Roman"/>
            <w:color w:val="auto"/>
            <w:sz w:val="24"/>
            <w:szCs w:val="24"/>
          </w:rPr>
          <w:t>http://www.planalto.gov.br/ccivil_03/Leis/L8906.htm</w:t>
        </w:r>
      </w:hyperlink>
      <w:r w:rsidRPr="00E9200D">
        <w:rPr>
          <w:rFonts w:ascii="Times New Roman" w:hAnsi="Times New Roman" w:cs="Times New Roman"/>
          <w:sz w:val="24"/>
          <w:szCs w:val="24"/>
        </w:rPr>
        <w:t>&gt;. Acesso em novembro de 2018.</w:t>
      </w:r>
    </w:p>
    <w:p w14:paraId="58AE75DA" w14:textId="77777777" w:rsidR="00836A92" w:rsidRPr="00E9200D" w:rsidRDefault="00836A92" w:rsidP="00836A92">
      <w:pPr>
        <w:autoSpaceDE w:val="0"/>
        <w:autoSpaceDN w:val="0"/>
        <w:adjustRightInd w:val="0"/>
        <w:spacing w:after="0" w:line="240" w:lineRule="auto"/>
        <w:jc w:val="both"/>
        <w:rPr>
          <w:rFonts w:ascii="Times New Roman" w:hAnsi="Times New Roman" w:cs="Times New Roman"/>
          <w:sz w:val="24"/>
          <w:szCs w:val="24"/>
        </w:rPr>
      </w:pPr>
    </w:p>
    <w:p w14:paraId="37EC0A62" w14:textId="77777777" w:rsidR="00AD38C2" w:rsidRPr="00E9200D" w:rsidRDefault="00AD38C2" w:rsidP="00836A92">
      <w:pPr>
        <w:autoSpaceDE w:val="0"/>
        <w:autoSpaceDN w:val="0"/>
        <w:adjustRightInd w:val="0"/>
        <w:spacing w:after="0" w:line="240" w:lineRule="auto"/>
        <w:jc w:val="both"/>
        <w:rPr>
          <w:rFonts w:ascii="Times New Roman" w:hAnsi="Times New Roman" w:cs="Times New Roman"/>
          <w:sz w:val="24"/>
          <w:szCs w:val="24"/>
        </w:rPr>
      </w:pPr>
      <w:r w:rsidRPr="00E9200D">
        <w:rPr>
          <w:rFonts w:ascii="Times New Roman" w:hAnsi="Times New Roman" w:cs="Times New Roman"/>
          <w:sz w:val="24"/>
          <w:szCs w:val="24"/>
        </w:rPr>
        <w:t xml:space="preserve">______. </w:t>
      </w:r>
      <w:r w:rsidRPr="00E9200D">
        <w:rPr>
          <w:rFonts w:ascii="Times New Roman" w:hAnsi="Times New Roman" w:cs="Times New Roman"/>
          <w:b/>
          <w:sz w:val="24"/>
          <w:szCs w:val="24"/>
        </w:rPr>
        <w:t>Lei 8.625 de 12 de fevereiro de 1993</w:t>
      </w:r>
      <w:r w:rsidR="00F17CEA" w:rsidRPr="00E9200D">
        <w:rPr>
          <w:rFonts w:ascii="Times New Roman" w:hAnsi="Times New Roman" w:cs="Times New Roman"/>
          <w:b/>
          <w:sz w:val="24"/>
          <w:szCs w:val="24"/>
        </w:rPr>
        <w:t xml:space="preserve"> –</w:t>
      </w:r>
      <w:r w:rsidR="00F17CEA" w:rsidRPr="00E9200D">
        <w:rPr>
          <w:rFonts w:ascii="Times New Roman" w:hAnsi="Times New Roman" w:cs="Times New Roman"/>
          <w:sz w:val="24"/>
          <w:szCs w:val="24"/>
        </w:rPr>
        <w:t xml:space="preserve"> Lei orgânica do Ministério Público. Disponível em:&lt; </w:t>
      </w:r>
      <w:hyperlink r:id="rId18" w:history="1">
        <w:r w:rsidR="00F17CEA" w:rsidRPr="00E9200D">
          <w:rPr>
            <w:rStyle w:val="Hyperlink"/>
            <w:rFonts w:ascii="Times New Roman" w:hAnsi="Times New Roman" w:cs="Times New Roman"/>
            <w:color w:val="auto"/>
            <w:sz w:val="24"/>
            <w:szCs w:val="24"/>
          </w:rPr>
          <w:t>http://www.planalto.gov.br/ccivil_03/Leis/L8625.htm</w:t>
        </w:r>
      </w:hyperlink>
      <w:r w:rsidR="00F17CEA" w:rsidRPr="00E9200D">
        <w:rPr>
          <w:rFonts w:ascii="Times New Roman" w:hAnsi="Times New Roman" w:cs="Times New Roman"/>
          <w:sz w:val="24"/>
          <w:szCs w:val="24"/>
        </w:rPr>
        <w:t>&gt;. Acesso em novembro de 2018.</w:t>
      </w:r>
    </w:p>
    <w:p w14:paraId="75571170" w14:textId="77777777" w:rsidR="00F17CEA" w:rsidRPr="00E9200D" w:rsidRDefault="00F17CEA" w:rsidP="00836A92">
      <w:pPr>
        <w:autoSpaceDE w:val="0"/>
        <w:autoSpaceDN w:val="0"/>
        <w:adjustRightInd w:val="0"/>
        <w:spacing w:after="0" w:line="240" w:lineRule="auto"/>
        <w:jc w:val="both"/>
        <w:rPr>
          <w:rFonts w:ascii="Times New Roman" w:hAnsi="Times New Roman" w:cs="Times New Roman"/>
          <w:sz w:val="24"/>
          <w:szCs w:val="24"/>
        </w:rPr>
      </w:pPr>
    </w:p>
    <w:p w14:paraId="2844EC9A" w14:textId="77777777" w:rsidR="00836A92" w:rsidRPr="00E9200D" w:rsidRDefault="00836A92" w:rsidP="00836A92">
      <w:pPr>
        <w:autoSpaceDE w:val="0"/>
        <w:autoSpaceDN w:val="0"/>
        <w:adjustRightInd w:val="0"/>
        <w:spacing w:after="0" w:line="240" w:lineRule="auto"/>
        <w:jc w:val="both"/>
        <w:rPr>
          <w:rFonts w:ascii="Times New Roman" w:hAnsi="Times New Roman" w:cs="Times New Roman"/>
          <w:sz w:val="24"/>
          <w:szCs w:val="24"/>
        </w:rPr>
      </w:pPr>
      <w:r w:rsidRPr="00E9200D">
        <w:rPr>
          <w:rFonts w:ascii="Times New Roman" w:hAnsi="Times New Roman" w:cs="Times New Roman"/>
          <w:sz w:val="24"/>
          <w:szCs w:val="24"/>
        </w:rPr>
        <w:t xml:space="preserve">______. </w:t>
      </w:r>
      <w:r w:rsidRPr="00E9200D">
        <w:rPr>
          <w:rFonts w:ascii="Times New Roman" w:hAnsi="Times New Roman" w:cs="Times New Roman"/>
          <w:b/>
          <w:sz w:val="24"/>
          <w:szCs w:val="24"/>
        </w:rPr>
        <w:t>Lei Complementar Nº 35, de 14 de março de 1979</w:t>
      </w:r>
      <w:r w:rsidRPr="00E9200D">
        <w:rPr>
          <w:rFonts w:ascii="Times New Roman" w:hAnsi="Times New Roman" w:cs="Times New Roman"/>
          <w:sz w:val="24"/>
          <w:szCs w:val="24"/>
        </w:rPr>
        <w:t>. Dispõe sobre a Lei Orgânica da Magistratura Nacional. Diário Oficial da União</w:t>
      </w:r>
      <w:r w:rsidRPr="00E9200D">
        <w:rPr>
          <w:rFonts w:ascii="Times New Roman" w:hAnsi="Times New Roman" w:cs="Times New Roman"/>
          <w:b/>
          <w:sz w:val="24"/>
          <w:szCs w:val="24"/>
        </w:rPr>
        <w:t xml:space="preserve">. </w:t>
      </w:r>
      <w:r w:rsidRPr="00E9200D">
        <w:rPr>
          <w:rFonts w:ascii="Times New Roman" w:hAnsi="Times New Roman" w:cs="Times New Roman"/>
          <w:sz w:val="24"/>
          <w:szCs w:val="24"/>
        </w:rPr>
        <w:t>Disponível em &lt;</w:t>
      </w:r>
      <w:hyperlink r:id="rId19" w:history="1">
        <w:r w:rsidRPr="00E9200D">
          <w:rPr>
            <w:rStyle w:val="Hyperlink"/>
            <w:rFonts w:ascii="Times New Roman" w:hAnsi="Times New Roman" w:cs="Times New Roman"/>
            <w:color w:val="auto"/>
            <w:sz w:val="24"/>
            <w:szCs w:val="24"/>
          </w:rPr>
          <w:t>http://www.planalto.gov.br/ccivil_03/Leis/LCP/Lcp35.htm</w:t>
        </w:r>
      </w:hyperlink>
      <w:r w:rsidRPr="00E9200D">
        <w:rPr>
          <w:rFonts w:ascii="Times New Roman" w:hAnsi="Times New Roman" w:cs="Times New Roman"/>
          <w:sz w:val="24"/>
          <w:szCs w:val="24"/>
        </w:rPr>
        <w:t>&gt;. Acesso em: 28out. 2018.</w:t>
      </w:r>
    </w:p>
    <w:p w14:paraId="77358D9C" w14:textId="77777777" w:rsidR="00836A92" w:rsidRPr="00E9200D" w:rsidRDefault="00836A92" w:rsidP="00836A92">
      <w:pPr>
        <w:autoSpaceDE w:val="0"/>
        <w:autoSpaceDN w:val="0"/>
        <w:adjustRightInd w:val="0"/>
        <w:spacing w:after="0" w:line="240" w:lineRule="auto"/>
        <w:jc w:val="both"/>
        <w:rPr>
          <w:rFonts w:ascii="Times New Roman" w:hAnsi="Times New Roman" w:cs="Times New Roman"/>
          <w:sz w:val="24"/>
          <w:szCs w:val="24"/>
        </w:rPr>
      </w:pPr>
    </w:p>
    <w:p w14:paraId="5C868651" w14:textId="77777777" w:rsidR="00836A92" w:rsidRPr="00E9200D" w:rsidRDefault="00836A92" w:rsidP="00836A92">
      <w:pPr>
        <w:autoSpaceDE w:val="0"/>
        <w:autoSpaceDN w:val="0"/>
        <w:adjustRightInd w:val="0"/>
        <w:spacing w:after="0" w:line="240" w:lineRule="auto"/>
        <w:jc w:val="both"/>
        <w:rPr>
          <w:rFonts w:ascii="Times New Roman" w:hAnsi="Times New Roman" w:cs="Times New Roman"/>
          <w:sz w:val="24"/>
          <w:szCs w:val="24"/>
        </w:rPr>
      </w:pPr>
    </w:p>
    <w:p w14:paraId="2FDBB9F4" w14:textId="77777777" w:rsidR="005E4624" w:rsidRPr="005E4624" w:rsidRDefault="005E4624" w:rsidP="005E4624">
      <w:pPr>
        <w:pStyle w:val="Normal1"/>
        <w:spacing w:after="0" w:line="240" w:lineRule="auto"/>
        <w:jc w:val="both"/>
        <w:rPr>
          <w:rFonts w:ascii="Times New Roman" w:eastAsia="Times New Roman" w:hAnsi="Times New Roman" w:cs="Times New Roman"/>
          <w:sz w:val="24"/>
          <w:szCs w:val="24"/>
        </w:rPr>
      </w:pPr>
      <w:r w:rsidRPr="00E9200D">
        <w:rPr>
          <w:rFonts w:ascii="Times New Roman" w:eastAsia="Times New Roman" w:hAnsi="Times New Roman" w:cs="Times New Roman"/>
          <w:sz w:val="24"/>
          <w:szCs w:val="24"/>
        </w:rPr>
        <w:lastRenderedPageBreak/>
        <w:t xml:space="preserve">CORREIO, o que a Bahia quer saber. SSP investiga “lista da morte” com nomes dos advogados marcados para morrer. 2018. Disponível em:&lt; </w:t>
      </w:r>
      <w:hyperlink r:id="rId20" w:history="1">
        <w:r w:rsidRPr="00E9200D">
          <w:rPr>
            <w:rStyle w:val="Hyperlink"/>
            <w:rFonts w:ascii="Times New Roman" w:eastAsia="Times New Roman" w:hAnsi="Times New Roman" w:cs="Times New Roman"/>
            <w:color w:val="auto"/>
            <w:sz w:val="24"/>
            <w:szCs w:val="24"/>
          </w:rPr>
          <w:t>https://www.correio24horas.com.br/noticia/nid/ssp-investiga-lista-da-morte-com-nomes-de-advogados-marcados-para-morrer/</w:t>
        </w:r>
      </w:hyperlink>
      <w:r w:rsidRPr="00E9200D">
        <w:rPr>
          <w:rFonts w:ascii="Times New Roman" w:eastAsia="Times New Roman" w:hAnsi="Times New Roman" w:cs="Times New Roman"/>
          <w:sz w:val="24"/>
          <w:szCs w:val="24"/>
        </w:rPr>
        <w:t>&gt;. Acesso em novembro de 2018.</w:t>
      </w:r>
    </w:p>
    <w:p w14:paraId="1B798808" w14:textId="77777777" w:rsidR="005E4624" w:rsidRDefault="005E4624" w:rsidP="00836A92">
      <w:pPr>
        <w:autoSpaceDE w:val="0"/>
        <w:autoSpaceDN w:val="0"/>
        <w:adjustRightInd w:val="0"/>
        <w:spacing w:after="0" w:line="240" w:lineRule="auto"/>
        <w:jc w:val="both"/>
        <w:rPr>
          <w:rFonts w:ascii="Times New Roman" w:hAnsi="Times New Roman" w:cs="Times New Roman"/>
          <w:sz w:val="24"/>
          <w:szCs w:val="24"/>
        </w:rPr>
      </w:pPr>
    </w:p>
    <w:p w14:paraId="20644BD6" w14:textId="77777777" w:rsidR="00836A92" w:rsidRPr="00E9200D" w:rsidRDefault="00C77E49" w:rsidP="00836A92">
      <w:pPr>
        <w:autoSpaceDE w:val="0"/>
        <w:autoSpaceDN w:val="0"/>
        <w:adjustRightInd w:val="0"/>
        <w:spacing w:after="0" w:line="240" w:lineRule="auto"/>
        <w:jc w:val="both"/>
        <w:rPr>
          <w:rFonts w:ascii="Times New Roman" w:hAnsi="Times New Roman" w:cs="Times New Roman"/>
          <w:sz w:val="24"/>
          <w:szCs w:val="24"/>
        </w:rPr>
      </w:pPr>
      <w:r w:rsidRPr="00E9200D">
        <w:rPr>
          <w:rFonts w:ascii="Times New Roman" w:hAnsi="Times New Roman" w:cs="Times New Roman"/>
          <w:sz w:val="24"/>
          <w:szCs w:val="24"/>
        </w:rPr>
        <w:t xml:space="preserve">DIREITO, Escola Brasileira de. </w:t>
      </w:r>
      <w:r w:rsidRPr="00E9200D">
        <w:rPr>
          <w:rFonts w:ascii="Times New Roman" w:hAnsi="Times New Roman" w:cs="Times New Roman"/>
          <w:b/>
          <w:sz w:val="24"/>
          <w:szCs w:val="24"/>
        </w:rPr>
        <w:t xml:space="preserve">O que é arma para o Direito penal. </w:t>
      </w:r>
      <w:r w:rsidRPr="00E9200D">
        <w:rPr>
          <w:rFonts w:ascii="Times New Roman" w:hAnsi="Times New Roman" w:cs="Times New Roman"/>
          <w:i/>
          <w:sz w:val="24"/>
          <w:szCs w:val="24"/>
        </w:rPr>
        <w:t xml:space="preserve">In: </w:t>
      </w:r>
      <w:r w:rsidRPr="00E9200D">
        <w:rPr>
          <w:rFonts w:ascii="Times New Roman" w:hAnsi="Times New Roman" w:cs="Times New Roman"/>
          <w:sz w:val="24"/>
          <w:szCs w:val="24"/>
        </w:rPr>
        <w:t xml:space="preserve">JusBrasil, 2016. Disponível em:&lt; </w:t>
      </w:r>
      <w:hyperlink r:id="rId21" w:history="1">
        <w:r w:rsidRPr="00E9200D">
          <w:rPr>
            <w:rStyle w:val="Hyperlink"/>
            <w:rFonts w:ascii="Times New Roman" w:hAnsi="Times New Roman" w:cs="Times New Roman"/>
            <w:color w:val="auto"/>
            <w:sz w:val="24"/>
            <w:szCs w:val="24"/>
          </w:rPr>
          <w:t>https://ebradi.jusbrasil.com.br/artigos/441186363/o-que-e-arma-para-o-direito-penal</w:t>
        </w:r>
      </w:hyperlink>
      <w:r w:rsidRPr="00E9200D">
        <w:rPr>
          <w:rFonts w:ascii="Times New Roman" w:hAnsi="Times New Roman" w:cs="Times New Roman"/>
          <w:sz w:val="24"/>
          <w:szCs w:val="24"/>
        </w:rPr>
        <w:t>&gt;. Acesso em outubro de 2018.</w:t>
      </w:r>
    </w:p>
    <w:p w14:paraId="42BE1BAC" w14:textId="77777777" w:rsidR="00836A92" w:rsidRDefault="00836A92" w:rsidP="00836A92">
      <w:pPr>
        <w:autoSpaceDE w:val="0"/>
        <w:autoSpaceDN w:val="0"/>
        <w:adjustRightInd w:val="0"/>
        <w:spacing w:after="0" w:line="240" w:lineRule="auto"/>
        <w:jc w:val="both"/>
        <w:rPr>
          <w:rFonts w:ascii="Times New Roman" w:hAnsi="Times New Roman" w:cs="Times New Roman"/>
          <w:sz w:val="24"/>
          <w:szCs w:val="24"/>
        </w:rPr>
      </w:pPr>
    </w:p>
    <w:p w14:paraId="1238618A" w14:textId="77777777" w:rsidR="005E4624" w:rsidRPr="00E9200D" w:rsidRDefault="005E4624" w:rsidP="00836A92">
      <w:pPr>
        <w:autoSpaceDE w:val="0"/>
        <w:autoSpaceDN w:val="0"/>
        <w:adjustRightInd w:val="0"/>
        <w:spacing w:after="0" w:line="240" w:lineRule="auto"/>
        <w:jc w:val="both"/>
        <w:rPr>
          <w:rFonts w:ascii="Times New Roman" w:hAnsi="Times New Roman" w:cs="Times New Roman"/>
          <w:sz w:val="24"/>
          <w:szCs w:val="24"/>
        </w:rPr>
      </w:pPr>
      <w:r w:rsidRPr="00E9200D">
        <w:rPr>
          <w:rFonts w:ascii="Times New Roman" w:hAnsi="Times New Roman" w:cs="Times New Roman"/>
          <w:sz w:val="24"/>
          <w:szCs w:val="24"/>
        </w:rPr>
        <w:t xml:space="preserve">FOLHA UOL. </w:t>
      </w:r>
      <w:r w:rsidRPr="00E9200D">
        <w:rPr>
          <w:rFonts w:ascii="Times New Roman" w:hAnsi="Times New Roman" w:cs="Times New Roman"/>
          <w:b/>
          <w:sz w:val="24"/>
          <w:szCs w:val="24"/>
        </w:rPr>
        <w:t>Diferença entre “não” e “sim” supera 27 pontos.</w:t>
      </w:r>
      <w:r w:rsidRPr="00E9200D">
        <w:rPr>
          <w:rFonts w:ascii="Times New Roman" w:hAnsi="Times New Roman" w:cs="Times New Roman"/>
          <w:sz w:val="24"/>
          <w:szCs w:val="24"/>
        </w:rPr>
        <w:t xml:space="preserve"> Disponível em: &lt;</w:t>
      </w:r>
      <w:hyperlink r:id="rId22" w:history="1">
        <w:r w:rsidRPr="00E9200D">
          <w:rPr>
            <w:rStyle w:val="Hyperlink"/>
            <w:rFonts w:ascii="Times New Roman" w:hAnsi="Times New Roman" w:cs="Times New Roman"/>
            <w:color w:val="auto"/>
            <w:sz w:val="24"/>
            <w:szCs w:val="24"/>
          </w:rPr>
          <w:t>https://www1.folha.uol.com.br/folha/cotidiano/ult95u114508.shtml</w:t>
        </w:r>
      </w:hyperlink>
      <w:r w:rsidRPr="00E9200D">
        <w:rPr>
          <w:rFonts w:ascii="Times New Roman" w:hAnsi="Times New Roman" w:cs="Times New Roman"/>
          <w:sz w:val="24"/>
          <w:szCs w:val="24"/>
        </w:rPr>
        <w:t>&gt;, acesso em 22 outubro. 2018.</w:t>
      </w:r>
    </w:p>
    <w:p w14:paraId="1802AC9F" w14:textId="77777777" w:rsidR="00836A92" w:rsidRDefault="00836A92" w:rsidP="00836A92">
      <w:pPr>
        <w:autoSpaceDE w:val="0"/>
        <w:autoSpaceDN w:val="0"/>
        <w:adjustRightInd w:val="0"/>
        <w:spacing w:after="0" w:line="240" w:lineRule="auto"/>
        <w:jc w:val="both"/>
        <w:rPr>
          <w:rFonts w:ascii="Times New Roman" w:hAnsi="Times New Roman" w:cs="Times New Roman"/>
          <w:b/>
          <w:sz w:val="24"/>
          <w:szCs w:val="24"/>
        </w:rPr>
      </w:pPr>
    </w:p>
    <w:p w14:paraId="39A52029" w14:textId="77777777" w:rsidR="005E4624" w:rsidRPr="00E9200D" w:rsidRDefault="005E4624" w:rsidP="005E4624">
      <w:pPr>
        <w:autoSpaceDE w:val="0"/>
        <w:autoSpaceDN w:val="0"/>
        <w:adjustRightInd w:val="0"/>
        <w:spacing w:after="0" w:line="240" w:lineRule="auto"/>
        <w:jc w:val="both"/>
        <w:rPr>
          <w:rFonts w:ascii="Times New Roman" w:hAnsi="Times New Roman" w:cs="Times New Roman"/>
          <w:sz w:val="24"/>
          <w:szCs w:val="24"/>
        </w:rPr>
      </w:pPr>
      <w:r w:rsidRPr="00E9200D">
        <w:rPr>
          <w:rFonts w:ascii="Times New Roman" w:hAnsi="Times New Roman" w:cs="Times New Roman"/>
          <w:sz w:val="24"/>
          <w:szCs w:val="24"/>
        </w:rPr>
        <w:t xml:space="preserve">LOTT JR, </w:t>
      </w:r>
      <w:proofErr w:type="spellStart"/>
      <w:r w:rsidRPr="00E9200D">
        <w:rPr>
          <w:rFonts w:ascii="Times New Roman" w:hAnsi="Times New Roman" w:cs="Times New Roman"/>
          <w:sz w:val="24"/>
          <w:szCs w:val="24"/>
        </w:rPr>
        <w:t>Jonh</w:t>
      </w:r>
      <w:proofErr w:type="spellEnd"/>
      <w:r w:rsidRPr="00E9200D">
        <w:rPr>
          <w:rFonts w:ascii="Times New Roman" w:hAnsi="Times New Roman" w:cs="Times New Roman"/>
          <w:sz w:val="24"/>
          <w:szCs w:val="24"/>
        </w:rPr>
        <w:t xml:space="preserve"> R. </w:t>
      </w:r>
      <w:r w:rsidRPr="00E9200D">
        <w:rPr>
          <w:rFonts w:ascii="Times New Roman" w:hAnsi="Times New Roman" w:cs="Times New Roman"/>
          <w:b/>
          <w:sz w:val="24"/>
          <w:szCs w:val="24"/>
        </w:rPr>
        <w:t xml:space="preserve">Preconceito Contra as Armas: </w:t>
      </w:r>
      <w:r w:rsidRPr="00E9200D">
        <w:rPr>
          <w:rFonts w:ascii="Times New Roman" w:hAnsi="Times New Roman" w:cs="Times New Roman"/>
          <w:sz w:val="24"/>
          <w:szCs w:val="24"/>
        </w:rPr>
        <w:t>porque quase tudo o que você ouviu sobre o controle de armas está errado. Tradução de Flávio Quintela – Campinas, SP: Vide Editorial, 2015.</w:t>
      </w:r>
    </w:p>
    <w:p w14:paraId="0ECF9AEA" w14:textId="77777777" w:rsidR="005E4624" w:rsidRDefault="005E4624" w:rsidP="00836A92">
      <w:pPr>
        <w:autoSpaceDE w:val="0"/>
        <w:autoSpaceDN w:val="0"/>
        <w:adjustRightInd w:val="0"/>
        <w:spacing w:after="0" w:line="240" w:lineRule="auto"/>
        <w:jc w:val="both"/>
        <w:rPr>
          <w:rFonts w:ascii="Times New Roman" w:hAnsi="Times New Roman" w:cs="Times New Roman"/>
          <w:b/>
          <w:sz w:val="24"/>
          <w:szCs w:val="24"/>
        </w:rPr>
      </w:pPr>
    </w:p>
    <w:p w14:paraId="4D76CA90" w14:textId="77777777" w:rsidR="005E4624" w:rsidRPr="00E9200D" w:rsidRDefault="005E4624" w:rsidP="005E4624">
      <w:pPr>
        <w:autoSpaceDE w:val="0"/>
        <w:autoSpaceDN w:val="0"/>
        <w:adjustRightInd w:val="0"/>
        <w:spacing w:after="0" w:line="240" w:lineRule="auto"/>
        <w:jc w:val="both"/>
        <w:rPr>
          <w:rFonts w:ascii="Times New Roman" w:hAnsi="Times New Roman" w:cs="Times New Roman"/>
          <w:sz w:val="24"/>
          <w:szCs w:val="24"/>
        </w:rPr>
      </w:pPr>
      <w:r w:rsidRPr="00E9200D">
        <w:rPr>
          <w:rFonts w:ascii="Times New Roman" w:hAnsi="Times New Roman" w:cs="Times New Roman"/>
          <w:sz w:val="24"/>
          <w:szCs w:val="24"/>
        </w:rPr>
        <w:t xml:space="preserve">OAB-PARÁ. OAB discute combate à violência contra advogados no Pará. 2013. Disponível em:&lt; </w:t>
      </w:r>
      <w:hyperlink r:id="rId23" w:history="1">
        <w:r w:rsidRPr="00E9200D">
          <w:rPr>
            <w:rStyle w:val="Hyperlink"/>
            <w:rFonts w:ascii="Times New Roman" w:hAnsi="Times New Roman" w:cs="Times New Roman"/>
            <w:color w:val="auto"/>
            <w:sz w:val="24"/>
            <w:szCs w:val="24"/>
          </w:rPr>
          <w:t>http://www.oabpa.org.br/index.php/noticias/2447-oab-discute-combate-a-violencia-contra-advogados-no-para</w:t>
        </w:r>
      </w:hyperlink>
      <w:r w:rsidRPr="00E9200D">
        <w:rPr>
          <w:rFonts w:ascii="Times New Roman" w:hAnsi="Times New Roman" w:cs="Times New Roman"/>
          <w:sz w:val="24"/>
          <w:szCs w:val="24"/>
        </w:rPr>
        <w:t>&gt;. Acesso em outubro de 2018.</w:t>
      </w:r>
    </w:p>
    <w:p w14:paraId="6145E20F" w14:textId="77777777" w:rsidR="005E4624" w:rsidRPr="00E9200D" w:rsidRDefault="005E4624" w:rsidP="00836A92">
      <w:pPr>
        <w:autoSpaceDE w:val="0"/>
        <w:autoSpaceDN w:val="0"/>
        <w:adjustRightInd w:val="0"/>
        <w:spacing w:after="0" w:line="240" w:lineRule="auto"/>
        <w:jc w:val="both"/>
        <w:rPr>
          <w:rFonts w:ascii="Times New Roman" w:hAnsi="Times New Roman" w:cs="Times New Roman"/>
          <w:b/>
          <w:sz w:val="24"/>
          <w:szCs w:val="24"/>
        </w:rPr>
      </w:pPr>
    </w:p>
    <w:p w14:paraId="50FE3AEE" w14:textId="77777777" w:rsidR="00836A92" w:rsidRPr="00E9200D" w:rsidRDefault="00836A92" w:rsidP="00836A92">
      <w:pPr>
        <w:autoSpaceDE w:val="0"/>
        <w:autoSpaceDN w:val="0"/>
        <w:adjustRightInd w:val="0"/>
        <w:spacing w:after="0" w:line="240" w:lineRule="auto"/>
        <w:jc w:val="both"/>
        <w:rPr>
          <w:rFonts w:ascii="Times New Roman" w:hAnsi="Times New Roman" w:cs="Times New Roman"/>
          <w:sz w:val="24"/>
          <w:szCs w:val="24"/>
        </w:rPr>
      </w:pPr>
      <w:r w:rsidRPr="00E9200D">
        <w:rPr>
          <w:rFonts w:ascii="Times New Roman" w:hAnsi="Times New Roman" w:cs="Times New Roman"/>
          <w:sz w:val="24"/>
          <w:szCs w:val="24"/>
        </w:rPr>
        <w:t xml:space="preserve">QUINTELA, Flavio; BARBOSA, Bene. </w:t>
      </w:r>
      <w:r w:rsidRPr="00E9200D">
        <w:rPr>
          <w:rFonts w:ascii="Times New Roman" w:hAnsi="Times New Roman" w:cs="Times New Roman"/>
          <w:b/>
          <w:sz w:val="24"/>
          <w:szCs w:val="24"/>
        </w:rPr>
        <w:t>Mentiram pra mim sobre o desarmamento</w:t>
      </w:r>
      <w:r w:rsidRPr="00E9200D">
        <w:rPr>
          <w:rFonts w:ascii="Times New Roman" w:hAnsi="Times New Roman" w:cs="Times New Roman"/>
          <w:sz w:val="24"/>
          <w:szCs w:val="24"/>
        </w:rPr>
        <w:t xml:space="preserve">. Campinas - SP: Ed. Vide Editorial, 2015. </w:t>
      </w:r>
    </w:p>
    <w:p w14:paraId="4427A25D" w14:textId="77777777" w:rsidR="00836A92" w:rsidRPr="00E9200D" w:rsidRDefault="00836A92" w:rsidP="00836A92">
      <w:pPr>
        <w:autoSpaceDE w:val="0"/>
        <w:autoSpaceDN w:val="0"/>
        <w:adjustRightInd w:val="0"/>
        <w:spacing w:after="0" w:line="240" w:lineRule="auto"/>
        <w:jc w:val="both"/>
        <w:rPr>
          <w:rFonts w:ascii="Times New Roman" w:hAnsi="Times New Roman" w:cs="Times New Roman"/>
          <w:sz w:val="24"/>
          <w:szCs w:val="24"/>
        </w:rPr>
      </w:pPr>
    </w:p>
    <w:p w14:paraId="3F8CA4D3" w14:textId="77777777" w:rsidR="00836A92" w:rsidRPr="00E9200D" w:rsidRDefault="00836A92" w:rsidP="00836A92">
      <w:pPr>
        <w:autoSpaceDE w:val="0"/>
        <w:autoSpaceDN w:val="0"/>
        <w:adjustRightInd w:val="0"/>
        <w:spacing w:after="0" w:line="240" w:lineRule="auto"/>
        <w:jc w:val="both"/>
        <w:rPr>
          <w:rFonts w:ascii="Times New Roman" w:hAnsi="Times New Roman" w:cs="Times New Roman"/>
          <w:sz w:val="24"/>
          <w:szCs w:val="24"/>
        </w:rPr>
      </w:pPr>
      <w:r w:rsidRPr="00E9200D">
        <w:rPr>
          <w:rFonts w:ascii="Times New Roman" w:hAnsi="Times New Roman" w:cs="Times New Roman"/>
          <w:sz w:val="24"/>
          <w:szCs w:val="24"/>
        </w:rPr>
        <w:t xml:space="preserve">VIEIRA, A. P. </w:t>
      </w:r>
      <w:r w:rsidRPr="00E9200D">
        <w:rPr>
          <w:rFonts w:ascii="Times New Roman" w:hAnsi="Times New Roman" w:cs="Times New Roman"/>
          <w:b/>
          <w:sz w:val="24"/>
          <w:szCs w:val="24"/>
        </w:rPr>
        <w:t>A INEFICÁCIA DO ESTATUTO DO DESARMAMENTO NA REDUÇÃO DA CRIMINALIDADE.</w:t>
      </w:r>
      <w:r w:rsidR="005E4624">
        <w:rPr>
          <w:rFonts w:ascii="Times New Roman" w:hAnsi="Times New Roman" w:cs="Times New Roman"/>
          <w:b/>
          <w:sz w:val="24"/>
          <w:szCs w:val="24"/>
        </w:rPr>
        <w:t xml:space="preserve"> </w:t>
      </w:r>
      <w:r w:rsidRPr="00E9200D">
        <w:rPr>
          <w:rFonts w:ascii="Times New Roman" w:hAnsi="Times New Roman" w:cs="Times New Roman"/>
          <w:sz w:val="24"/>
          <w:szCs w:val="24"/>
        </w:rPr>
        <w:t>Francisco Beltrão - PR, 2012. 59 f. Monografia (Graduação em Direito) – Centro Sulamericano de Ensino Superior, Faculdade de Direito de Francisco Beltrão.</w:t>
      </w:r>
    </w:p>
    <w:p w14:paraId="119C00BB" w14:textId="77777777" w:rsidR="00E930D9" w:rsidRDefault="00E930D9"/>
    <w:sectPr w:rsidR="00E930D9" w:rsidSect="00E930C9">
      <w:headerReference w:type="default" r:id="rId24"/>
      <w:pgSz w:w="11906" w:h="16838"/>
      <w:pgMar w:top="1701" w:right="1134" w:bottom="1134" w:left="1701" w:header="709" w:footer="709"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CF0D2" w14:textId="77777777" w:rsidR="00597819" w:rsidRDefault="00597819" w:rsidP="00A8453B">
      <w:pPr>
        <w:spacing w:after="0" w:line="240" w:lineRule="auto"/>
      </w:pPr>
      <w:r>
        <w:separator/>
      </w:r>
    </w:p>
  </w:endnote>
  <w:endnote w:type="continuationSeparator" w:id="0">
    <w:p w14:paraId="01DE07E6" w14:textId="77777777" w:rsidR="00597819" w:rsidRDefault="00597819" w:rsidP="00A84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C2F34" w14:textId="77777777" w:rsidR="00597819" w:rsidRDefault="00597819" w:rsidP="00A8453B">
      <w:pPr>
        <w:spacing w:after="0" w:line="240" w:lineRule="auto"/>
      </w:pPr>
      <w:r>
        <w:separator/>
      </w:r>
    </w:p>
  </w:footnote>
  <w:footnote w:type="continuationSeparator" w:id="0">
    <w:p w14:paraId="7F804E77" w14:textId="77777777" w:rsidR="00597819" w:rsidRDefault="00597819" w:rsidP="00A8453B">
      <w:pPr>
        <w:spacing w:after="0" w:line="240" w:lineRule="auto"/>
      </w:pPr>
      <w:r>
        <w:continuationSeparator/>
      </w:r>
    </w:p>
  </w:footnote>
  <w:footnote w:id="1">
    <w:p w14:paraId="13104005" w14:textId="77777777" w:rsidR="00AD38C2" w:rsidRPr="00FD39F8" w:rsidRDefault="00AD38C2" w:rsidP="00A8453B">
      <w:pPr>
        <w:pStyle w:val="Textodenotaderodap"/>
        <w:jc w:val="both"/>
        <w:rPr>
          <w:rFonts w:ascii="Times New Roman" w:hAnsi="Times New Roman" w:cs="Times New Roman"/>
        </w:rPr>
      </w:pPr>
      <w:r w:rsidRPr="00FD39F8">
        <w:rPr>
          <w:rFonts w:ascii="Times New Roman" w:hAnsi="Times New Roman" w:cs="Times New Roman"/>
        </w:rPr>
        <w:t>¹*Graduand</w:t>
      </w:r>
      <w:r w:rsidR="00FD39F8" w:rsidRPr="00FD39F8">
        <w:rPr>
          <w:rFonts w:ascii="Times New Roman" w:hAnsi="Times New Roman" w:cs="Times New Roman"/>
        </w:rPr>
        <w:t>o</w:t>
      </w:r>
      <w:r w:rsidRPr="00FD39F8">
        <w:rPr>
          <w:rFonts w:ascii="Times New Roman" w:hAnsi="Times New Roman" w:cs="Times New Roman"/>
        </w:rPr>
        <w:t xml:space="preserve"> do Curso Superior em Direito. </w:t>
      </w:r>
      <w:r w:rsidR="00FD39F8" w:rsidRPr="00FD39F8">
        <w:rPr>
          <w:rFonts w:ascii="Times New Roman" w:hAnsi="Times New Roman" w:cs="Times New Roman"/>
          <w:shd w:val="clear" w:color="auto" w:fill="FFFFFF"/>
        </w:rPr>
        <w:t>freitassvicc@gmail.com</w:t>
      </w:r>
    </w:p>
    <w:p w14:paraId="7174A8CD" w14:textId="77777777" w:rsidR="00AD38C2" w:rsidRPr="00FD39F8" w:rsidRDefault="00AD38C2" w:rsidP="00A8453B">
      <w:pPr>
        <w:pStyle w:val="Textodenotaderodap"/>
        <w:jc w:val="both"/>
        <w:rPr>
          <w:rFonts w:ascii="Times New Roman" w:hAnsi="Times New Roman" w:cs="Times New Roman"/>
        </w:rPr>
      </w:pPr>
      <w:r w:rsidRPr="00FD39F8">
        <w:rPr>
          <w:rStyle w:val="Refdenotaderodap"/>
          <w:rFonts w:ascii="Times New Roman" w:hAnsi="Times New Roman" w:cs="Times New Roman"/>
        </w:rPr>
        <w:sym w:font="Symbol" w:char="F02A"/>
      </w:r>
      <w:r w:rsidRPr="00FD39F8">
        <w:rPr>
          <w:rStyle w:val="Refdenotaderodap"/>
          <w:rFonts w:ascii="Times New Roman" w:hAnsi="Times New Roman" w:cs="Times New Roman"/>
        </w:rPr>
        <w:sym w:font="Symbol" w:char="F02A"/>
      </w:r>
      <w:r w:rsidRPr="00FD39F8">
        <w:rPr>
          <w:rFonts w:ascii="Times New Roman" w:hAnsi="Times New Roman" w:cs="Times New Roman"/>
        </w:rPr>
        <w:t xml:space="preserve">Professor Orientador </w:t>
      </w:r>
      <w:r w:rsidR="00FD39F8" w:rsidRPr="00FD39F8">
        <w:rPr>
          <w:rFonts w:ascii="Times New Roman" w:hAnsi="Times New Roman" w:cs="Times New Roman"/>
          <w:spacing w:val="-10"/>
          <w:shd w:val="clear" w:color="auto" w:fill="FFFFFF"/>
        </w:rPr>
        <w:t>Advogado e Professor Universitário. É Bacharel em Direito pela Universidade Católica de Pernambuco (UNICAP, 2002). Foi Bolsista do Programa PIBIC (2001/2002). Especialista em Ciências Criminais pela Universidade Federal de Pernambuco - Faculdade de Direito do Recife (UFPE/FDR, 2003). É pós-graduado em Política e Estratégia pela Associação dos Diplomados da Escola Superior de Guerra (ADESG, 2001). É Mestre em Ciência Política pela Universidade Federal de Pernambuco, tendo sido Bolsista do CNPQ. Atualmente é Conselheiro Estadual da Ordem dos Advogados do Brasil da Seccional da Paraíba, e Juiz Membro Substituto do Tribunal Regional Eleitoral da Paraíba (TRE/PB).</w:t>
      </w:r>
      <w:r w:rsidR="00FD39F8">
        <w:rPr>
          <w:rFonts w:ascii="Times New Roman" w:hAnsi="Times New Roman" w:cs="Times New Roman"/>
          <w:spacing w:val="-10"/>
          <w:shd w:val="clear" w:color="auto" w:fill="FFFFFF"/>
        </w:rPr>
        <w:t xml:space="preserve"> </w:t>
      </w:r>
    </w:p>
    <w:p w14:paraId="237CA807" w14:textId="77777777" w:rsidR="00AD38C2" w:rsidRPr="00442429" w:rsidRDefault="00AD38C2" w:rsidP="00A8453B">
      <w:pPr>
        <w:pStyle w:val="Textodenotaderodap"/>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A230D" w14:textId="77777777" w:rsidR="00AD38C2" w:rsidRDefault="00AD38C2">
    <w:pPr>
      <w:pStyle w:val="Cabealho"/>
      <w:jc w:val="right"/>
    </w:pPr>
  </w:p>
  <w:p w14:paraId="60DF82BC" w14:textId="77777777" w:rsidR="00AD38C2" w:rsidRDefault="00AD38C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737992"/>
      <w:docPartObj>
        <w:docPartGallery w:val="Page Numbers (Top of Page)"/>
        <w:docPartUnique/>
      </w:docPartObj>
    </w:sdtPr>
    <w:sdtEndPr/>
    <w:sdtContent>
      <w:p w14:paraId="24DD9C24" w14:textId="77777777" w:rsidR="00AD38C2" w:rsidRDefault="00AD38C2">
        <w:pPr>
          <w:pStyle w:val="Cabealho"/>
          <w:jc w:val="right"/>
        </w:pPr>
        <w:r>
          <w:rPr>
            <w:noProof/>
          </w:rPr>
          <w:fldChar w:fldCharType="begin"/>
        </w:r>
        <w:r>
          <w:rPr>
            <w:noProof/>
          </w:rPr>
          <w:instrText xml:space="preserve"> PAGE   \* MERGEFORMAT </w:instrText>
        </w:r>
        <w:r>
          <w:rPr>
            <w:noProof/>
          </w:rPr>
          <w:fldChar w:fldCharType="separate"/>
        </w:r>
        <w:r w:rsidR="00E24325">
          <w:rPr>
            <w:noProof/>
          </w:rPr>
          <w:t>21</w:t>
        </w:r>
        <w:r>
          <w:rPr>
            <w:noProof/>
          </w:rPr>
          <w:fldChar w:fldCharType="end"/>
        </w:r>
      </w:p>
    </w:sdtContent>
  </w:sdt>
  <w:p w14:paraId="64BBDB55" w14:textId="77777777" w:rsidR="00AD38C2" w:rsidRDefault="00AD38C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93AAE"/>
    <w:multiLevelType w:val="multilevel"/>
    <w:tmpl w:val="D16840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157371D"/>
    <w:multiLevelType w:val="multilevel"/>
    <w:tmpl w:val="5C628544"/>
    <w:lvl w:ilvl="0">
      <w:start w:val="3"/>
      <w:numFmt w:val="decimal"/>
      <w:lvlText w:val="%1.0"/>
      <w:lvlJc w:val="left"/>
      <w:pPr>
        <w:ind w:left="780" w:hanging="360"/>
      </w:pPr>
      <w:rPr>
        <w:rFonts w:hint="default"/>
      </w:rPr>
    </w:lvl>
    <w:lvl w:ilvl="1">
      <w:start w:val="1"/>
      <w:numFmt w:val="decimal"/>
      <w:lvlText w:val="%1.%2"/>
      <w:lvlJc w:val="left"/>
      <w:pPr>
        <w:ind w:left="1488" w:hanging="360"/>
      </w:pPr>
      <w:rPr>
        <w:rFonts w:hint="default"/>
        <w:b w:val="0"/>
      </w:rPr>
    </w:lvl>
    <w:lvl w:ilvl="2">
      <w:start w:val="1"/>
      <w:numFmt w:val="decimal"/>
      <w:lvlText w:val="%1.%2.%3"/>
      <w:lvlJc w:val="left"/>
      <w:pPr>
        <w:ind w:left="2556"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524" w:hanging="1440"/>
      </w:pPr>
      <w:rPr>
        <w:rFonts w:hint="default"/>
      </w:rPr>
    </w:lvl>
  </w:abstractNum>
  <w:abstractNum w:abstractNumId="2">
    <w:nsid w:val="42CF413A"/>
    <w:multiLevelType w:val="multilevel"/>
    <w:tmpl w:val="F04E81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6AB6035F"/>
    <w:multiLevelType w:val="multilevel"/>
    <w:tmpl w:val="E2DA51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8453B"/>
    <w:rsid w:val="000132DB"/>
    <w:rsid w:val="00077C1E"/>
    <w:rsid w:val="00136254"/>
    <w:rsid w:val="001527B4"/>
    <w:rsid w:val="00171207"/>
    <w:rsid w:val="00265EC1"/>
    <w:rsid w:val="002A01D4"/>
    <w:rsid w:val="002C0B80"/>
    <w:rsid w:val="003D31D3"/>
    <w:rsid w:val="00422847"/>
    <w:rsid w:val="004841AD"/>
    <w:rsid w:val="005037C2"/>
    <w:rsid w:val="00597819"/>
    <w:rsid w:val="005E4624"/>
    <w:rsid w:val="00612EE4"/>
    <w:rsid w:val="00665BDC"/>
    <w:rsid w:val="00756B2C"/>
    <w:rsid w:val="00760AAC"/>
    <w:rsid w:val="00836A92"/>
    <w:rsid w:val="008A24CA"/>
    <w:rsid w:val="008E63D4"/>
    <w:rsid w:val="009311EC"/>
    <w:rsid w:val="009D38FB"/>
    <w:rsid w:val="00A8453B"/>
    <w:rsid w:val="00AA34FC"/>
    <w:rsid w:val="00AD38C2"/>
    <w:rsid w:val="00AD64ED"/>
    <w:rsid w:val="00AF2AD1"/>
    <w:rsid w:val="00AF76E4"/>
    <w:rsid w:val="00B132EC"/>
    <w:rsid w:val="00B304A7"/>
    <w:rsid w:val="00BB7F67"/>
    <w:rsid w:val="00C17742"/>
    <w:rsid w:val="00C22FEF"/>
    <w:rsid w:val="00C475E1"/>
    <w:rsid w:val="00C67416"/>
    <w:rsid w:val="00C77E49"/>
    <w:rsid w:val="00D90218"/>
    <w:rsid w:val="00E24325"/>
    <w:rsid w:val="00E4093E"/>
    <w:rsid w:val="00E9200D"/>
    <w:rsid w:val="00E930C9"/>
    <w:rsid w:val="00E930D9"/>
    <w:rsid w:val="00EA010C"/>
    <w:rsid w:val="00ED05E5"/>
    <w:rsid w:val="00EE6838"/>
    <w:rsid w:val="00F17CEA"/>
    <w:rsid w:val="00F91944"/>
    <w:rsid w:val="00F973EE"/>
    <w:rsid w:val="00FD39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E80E"/>
  <w15:docId w15:val="{65B298D9-B0DA-4310-BB86-AB3002F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53B"/>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A8453B"/>
    <w:rPr>
      <w:rFonts w:ascii="Calibri" w:eastAsia="Calibri" w:hAnsi="Calibri" w:cs="Calibri"/>
      <w:lang w:eastAsia="pt-BR"/>
    </w:rPr>
  </w:style>
  <w:style w:type="character" w:styleId="Hyperlink">
    <w:name w:val="Hyperlink"/>
    <w:basedOn w:val="Fontepargpadro"/>
    <w:uiPriority w:val="99"/>
    <w:unhideWhenUsed/>
    <w:rsid w:val="00A8453B"/>
    <w:rPr>
      <w:color w:val="0000FF" w:themeColor="hyperlink"/>
      <w:u w:val="single"/>
    </w:rPr>
  </w:style>
  <w:style w:type="character" w:customStyle="1" w:styleId="normaltextrun">
    <w:name w:val="normaltextrun"/>
    <w:basedOn w:val="Fontepargpadro"/>
    <w:rsid w:val="00A8453B"/>
  </w:style>
  <w:style w:type="paragraph" w:styleId="Cabealho">
    <w:name w:val="header"/>
    <w:basedOn w:val="Normal"/>
    <w:link w:val="CabealhoChar"/>
    <w:uiPriority w:val="99"/>
    <w:unhideWhenUsed/>
    <w:rsid w:val="00A845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453B"/>
    <w:rPr>
      <w:rFonts w:ascii="Calibri" w:eastAsia="Calibri" w:hAnsi="Calibri" w:cs="Calibri"/>
      <w:lang w:eastAsia="pt-BR"/>
    </w:rPr>
  </w:style>
  <w:style w:type="paragraph" w:styleId="Textodenotaderodap">
    <w:name w:val="footnote text"/>
    <w:basedOn w:val="Normal"/>
    <w:link w:val="TextodenotaderodapChar"/>
    <w:uiPriority w:val="99"/>
    <w:semiHidden/>
    <w:unhideWhenUsed/>
    <w:rsid w:val="00A8453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453B"/>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A8453B"/>
    <w:rPr>
      <w:vertAlign w:val="superscript"/>
    </w:rPr>
  </w:style>
  <w:style w:type="paragraph" w:styleId="NormalWeb">
    <w:name w:val="Normal (Web)"/>
    <w:basedOn w:val="Normal"/>
    <w:uiPriority w:val="99"/>
    <w:unhideWhenUsed/>
    <w:qFormat/>
    <w:rsid w:val="00A8453B"/>
    <w:pPr>
      <w:spacing w:beforeAutospacing="1" w:afterAutospacing="1" w:line="240" w:lineRule="auto"/>
    </w:pPr>
    <w:rPr>
      <w:rFonts w:ascii="Times New Roman" w:eastAsia="Times New Roman" w:hAnsi="Times New Roman" w:cs="Times New Roman"/>
      <w:color w:val="00000A"/>
      <w:sz w:val="24"/>
      <w:szCs w:val="24"/>
    </w:rPr>
  </w:style>
  <w:style w:type="character" w:styleId="Forte">
    <w:name w:val="Strong"/>
    <w:basedOn w:val="Fontepargpadro"/>
    <w:uiPriority w:val="22"/>
    <w:qFormat/>
    <w:rsid w:val="00A8453B"/>
    <w:rPr>
      <w:b/>
      <w:bCs/>
    </w:rPr>
  </w:style>
  <w:style w:type="character" w:styleId="nfase">
    <w:name w:val="Emphasis"/>
    <w:basedOn w:val="Fontepargpadro"/>
    <w:uiPriority w:val="20"/>
    <w:qFormat/>
    <w:rsid w:val="00A8453B"/>
    <w:rPr>
      <w:i/>
      <w:iCs/>
    </w:rPr>
  </w:style>
  <w:style w:type="paragraph" w:customStyle="1" w:styleId="paragraph">
    <w:name w:val="paragraph"/>
    <w:basedOn w:val="Normal"/>
    <w:rsid w:val="00A84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ontepargpadro"/>
    <w:rsid w:val="00A8453B"/>
  </w:style>
  <w:style w:type="paragraph" w:styleId="PargrafodaLista">
    <w:name w:val="List Paragraph"/>
    <w:basedOn w:val="Normal"/>
    <w:uiPriority w:val="34"/>
    <w:qFormat/>
    <w:rsid w:val="00836A92"/>
    <w:pPr>
      <w:spacing w:after="160" w:line="259" w:lineRule="auto"/>
      <w:ind w:left="720"/>
      <w:contextualSpacing/>
    </w:pPr>
    <w:rPr>
      <w:rFonts w:asciiTheme="minorHAnsi" w:eastAsiaTheme="minorHAnsi" w:hAnsiTheme="minorHAnsi" w:cstheme="minorBidi"/>
      <w:lang w:eastAsia="en-US"/>
    </w:rPr>
  </w:style>
  <w:style w:type="paragraph" w:customStyle="1" w:styleId="Default">
    <w:name w:val="Default"/>
    <w:rsid w:val="00E930C9"/>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ontepargpadro"/>
    <w:uiPriority w:val="99"/>
    <w:semiHidden/>
    <w:unhideWhenUsed/>
    <w:rsid w:val="00C77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senado.gov.br/legislacao/ListaTextoIntegral.action?id=225556" TargetMode="External"/><Relationship Id="rId13" Type="http://schemas.openxmlformats.org/officeDocument/2006/relationships/hyperlink" Target="http://www.planalto.gov.br/ccivil_03/decreto-lei/Del2848compilado.htm" TargetMode="External"/><Relationship Id="rId18" Type="http://schemas.openxmlformats.org/officeDocument/2006/relationships/hyperlink" Target="http://www.planalto.gov.br/ccivil_03/Leis/L8625.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bradi.jusbrasil.com.br/artigos/441186363/o-que-e-arma-para-o-direito-penal" TargetMode="External"/><Relationship Id="rId7" Type="http://schemas.openxmlformats.org/officeDocument/2006/relationships/header" Target="header1.xml"/><Relationship Id="rId12" Type="http://schemas.openxmlformats.org/officeDocument/2006/relationships/hyperlink" Target="http://www.planalto.gov.br/ccivil_03/leis//2003/L10.826compilado.htm" TargetMode="External"/><Relationship Id="rId17" Type="http://schemas.openxmlformats.org/officeDocument/2006/relationships/hyperlink" Target="http://www.planalto.gov.br/ccivil_03/Leis/L8906.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amara.gov.br/proposicoesWeb/fichadetramitacao?idProposicao=996818" TargetMode="External"/><Relationship Id="rId20" Type="http://schemas.openxmlformats.org/officeDocument/2006/relationships/hyperlink" Target="https://www.correio24horas.com.br/noticia/nid/ssp-investiga-lista-da-morte-com-nomes-de-advogados-marcados-para-morr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leis/lim/LIM-16-12-1830.ht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planalto.gov.br/ccivil_03/constituicao/constituicaocompilado.htm" TargetMode="External"/><Relationship Id="rId23" Type="http://schemas.openxmlformats.org/officeDocument/2006/relationships/hyperlink" Target="http://www.oabpa.org.br/index.php/noticias/2447-oab-discute-combate-a-violencia-contra-advogados-no-para" TargetMode="External"/><Relationship Id="rId10" Type="http://schemas.openxmlformats.org/officeDocument/2006/relationships/hyperlink" Target="https://brasil.elpais.com/brasil/2017/10/25/politica/1508939191_181548.html" TargetMode="External"/><Relationship Id="rId19" Type="http://schemas.openxmlformats.org/officeDocument/2006/relationships/hyperlink" Target="http://www.planalto.gov.br/ccivil_03/Leis/LCP/Lcp35.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8/Lei/L11706.htm" TargetMode="External"/><Relationship Id="rId14" Type="http://schemas.openxmlformats.org/officeDocument/2006/relationships/hyperlink" Target="http://www.planalto.gov.br/ccivil_03/decreto/D3665.htm" TargetMode="External"/><Relationship Id="rId22" Type="http://schemas.openxmlformats.org/officeDocument/2006/relationships/hyperlink" Target="https://www1.folha.uol.com.br/folha/cotidiano/ult95u114508.s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28</Pages>
  <Words>9962</Words>
  <Characters>53801</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Monalisas Martins</dc:creator>
  <cp:lastModifiedBy>Victor</cp:lastModifiedBy>
  <cp:revision>23</cp:revision>
  <cp:lastPrinted>2018-11-24T18:53:00Z</cp:lastPrinted>
  <dcterms:created xsi:type="dcterms:W3CDTF">2018-11-23T19:15:00Z</dcterms:created>
  <dcterms:modified xsi:type="dcterms:W3CDTF">2018-11-26T21:00:00Z</dcterms:modified>
</cp:coreProperties>
</file>