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CD" w:rsidRPr="00845A4C" w:rsidRDefault="009F3C05" w:rsidP="008652CD">
      <w:pPr>
        <w:pStyle w:val="Padro"/>
        <w:spacing w:after="0" w:line="100" w:lineRule="atLeast"/>
        <w:jc w:val="center"/>
        <w:rPr>
          <w:rFonts w:ascii="Times New Roman" w:eastAsia="Times New Roman" w:hAnsi="Times New Roman"/>
          <w:sz w:val="24"/>
          <w:szCs w:val="24"/>
          <w:lang w:eastAsia="pt-BR"/>
        </w:rPr>
      </w:pPr>
      <w:r>
        <w:rPr>
          <w:rFonts w:ascii="Times New Roman" w:eastAsia="Times New Roman" w:hAnsi="Times New Roman"/>
          <w:sz w:val="24"/>
          <w:szCs w:val="24"/>
        </w:rPr>
        <w:t>A Utilização da Condução Coercitiva no Auxilio da Investigação Criminal – Uma Análise da Constitucionalidade do Art. 260 do Código de Processo Penal</w:t>
      </w:r>
    </w:p>
    <w:p w:rsidR="005075B6" w:rsidRDefault="005075B6" w:rsidP="00960B1C">
      <w:pPr>
        <w:pStyle w:val="Padro"/>
        <w:spacing w:after="0" w:line="100" w:lineRule="atLeast"/>
        <w:jc w:val="right"/>
        <w:rPr>
          <w:rFonts w:ascii="Times New Roman" w:eastAsia="Times New Roman" w:hAnsi="Times New Roman"/>
          <w:sz w:val="28"/>
          <w:szCs w:val="28"/>
          <w:lang w:eastAsia="pt-BR"/>
        </w:rPr>
      </w:pPr>
    </w:p>
    <w:p w:rsidR="00433828" w:rsidRDefault="00433828" w:rsidP="00F157AA">
      <w:pPr>
        <w:spacing w:after="0" w:line="240" w:lineRule="auto"/>
        <w:ind w:left="4536"/>
        <w:jc w:val="right"/>
        <w:rPr>
          <w:rFonts w:ascii="Times New Roman" w:hAnsi="Times New Roman" w:cs="Times New Roman"/>
          <w:color w:val="000000" w:themeColor="text1"/>
          <w:sz w:val="24"/>
        </w:rPr>
      </w:pPr>
    </w:p>
    <w:p w:rsidR="00172CAF" w:rsidRPr="00845A4C" w:rsidRDefault="009F3C05" w:rsidP="00F157AA">
      <w:pPr>
        <w:spacing w:after="0" w:line="240" w:lineRule="auto"/>
        <w:ind w:left="4536"/>
        <w:jc w:val="right"/>
        <w:rPr>
          <w:rFonts w:ascii="Times New Roman" w:hAnsi="Times New Roman" w:cs="Times New Roman"/>
          <w:b/>
          <w:color w:val="000000" w:themeColor="text1"/>
          <w:sz w:val="24"/>
          <w:szCs w:val="24"/>
        </w:rPr>
      </w:pPr>
      <w:r>
        <w:rPr>
          <w:rFonts w:ascii="Times New Roman" w:hAnsi="Times New Roman" w:cs="Times New Roman"/>
          <w:color w:val="000000" w:themeColor="text1"/>
          <w:sz w:val="24"/>
        </w:rPr>
        <w:t>R</w:t>
      </w:r>
      <w:r w:rsidR="00F157AA">
        <w:rPr>
          <w:rFonts w:ascii="Times New Roman" w:hAnsi="Times New Roman" w:cs="Times New Roman"/>
          <w:color w:val="000000" w:themeColor="text1"/>
          <w:sz w:val="24"/>
        </w:rPr>
        <w:t>onaldo Rodrigues do Nascimento Júnior</w:t>
      </w:r>
      <w:r w:rsidR="00172CAF" w:rsidRPr="00845A4C">
        <w:rPr>
          <w:rStyle w:val="Refdenotaderodap"/>
          <w:rFonts w:ascii="Times New Roman" w:hAnsi="Times New Roman" w:cs="Times New Roman"/>
          <w:b/>
          <w:color w:val="000000" w:themeColor="text1"/>
          <w:sz w:val="24"/>
          <w:szCs w:val="24"/>
        </w:rPr>
        <w:footnoteReference w:customMarkFollows="1" w:id="1"/>
        <w:t>*</w:t>
      </w:r>
    </w:p>
    <w:p w:rsidR="00172CAF" w:rsidRPr="00845A4C" w:rsidRDefault="00172CAF" w:rsidP="00172CAF">
      <w:pPr>
        <w:spacing w:after="0" w:line="240" w:lineRule="auto"/>
        <w:ind w:left="4956"/>
        <w:jc w:val="right"/>
        <w:rPr>
          <w:rFonts w:ascii="Times New Roman" w:hAnsi="Times New Roman" w:cs="Times New Roman"/>
          <w:b/>
          <w:color w:val="000000" w:themeColor="text1"/>
          <w:sz w:val="24"/>
          <w:szCs w:val="24"/>
        </w:rPr>
      </w:pPr>
      <w:r w:rsidRPr="00845A4C">
        <w:rPr>
          <w:rFonts w:ascii="Times New Roman" w:hAnsi="Times New Roman" w:cs="Times New Roman"/>
          <w:color w:val="000000" w:themeColor="text1"/>
          <w:sz w:val="24"/>
        </w:rPr>
        <w:t>Breno Wanderley</w:t>
      </w:r>
      <w:r w:rsidR="006E533F" w:rsidRPr="00845A4C">
        <w:rPr>
          <w:rFonts w:ascii="Times New Roman" w:hAnsi="Times New Roman" w:cs="Times New Roman"/>
          <w:color w:val="000000" w:themeColor="text1"/>
          <w:sz w:val="24"/>
        </w:rPr>
        <w:t xml:space="preserve"> César</w:t>
      </w:r>
      <w:r w:rsidRPr="00845A4C">
        <w:rPr>
          <w:rFonts w:ascii="Times New Roman" w:hAnsi="Times New Roman" w:cs="Times New Roman"/>
          <w:color w:val="000000" w:themeColor="text1"/>
          <w:sz w:val="24"/>
        </w:rPr>
        <w:t xml:space="preserve"> Segundo</w:t>
      </w:r>
      <w:r w:rsidR="006E533F" w:rsidRPr="00845A4C">
        <w:rPr>
          <w:rStyle w:val="Refdenotaderodap"/>
          <w:rFonts w:ascii="Times New Roman" w:hAnsi="Times New Roman" w:cs="Times New Roman"/>
          <w:color w:val="000000" w:themeColor="text1"/>
          <w:sz w:val="24"/>
        </w:rPr>
        <w:footnoteReference w:customMarkFollows="1" w:id="2"/>
        <w:t>**</w:t>
      </w:r>
    </w:p>
    <w:p w:rsidR="00172CAF" w:rsidRPr="00845A4C" w:rsidRDefault="00172CAF" w:rsidP="00172CAF">
      <w:pPr>
        <w:spacing w:after="0" w:line="240" w:lineRule="auto"/>
        <w:ind w:left="4956"/>
        <w:jc w:val="right"/>
        <w:rPr>
          <w:rFonts w:ascii="Times New Roman" w:hAnsi="Times New Roman" w:cs="Times New Roman"/>
          <w:b/>
          <w:color w:val="000000" w:themeColor="text1"/>
          <w:sz w:val="24"/>
          <w:szCs w:val="24"/>
        </w:rPr>
      </w:pPr>
    </w:p>
    <w:p w:rsidR="00845A4C" w:rsidRPr="00845A4C" w:rsidRDefault="00845A4C" w:rsidP="00172CAF">
      <w:pPr>
        <w:spacing w:after="0" w:line="240" w:lineRule="auto"/>
        <w:ind w:left="4956"/>
        <w:jc w:val="right"/>
        <w:rPr>
          <w:rFonts w:ascii="Times New Roman" w:hAnsi="Times New Roman" w:cs="Times New Roman"/>
          <w:b/>
          <w:color w:val="000000" w:themeColor="text1"/>
          <w:sz w:val="24"/>
          <w:szCs w:val="24"/>
        </w:rPr>
      </w:pPr>
    </w:p>
    <w:p w:rsidR="00960B1C" w:rsidRPr="00845A4C" w:rsidRDefault="00960B1C" w:rsidP="008652CD">
      <w:pPr>
        <w:pStyle w:val="Padro"/>
        <w:spacing w:after="0" w:line="100" w:lineRule="atLeast"/>
        <w:jc w:val="center"/>
        <w:rPr>
          <w:rFonts w:ascii="Times New Roman" w:eastAsia="Times New Roman" w:hAnsi="Times New Roman"/>
          <w:b/>
          <w:sz w:val="26"/>
          <w:szCs w:val="26"/>
          <w:lang w:eastAsia="pt-BR"/>
        </w:rPr>
      </w:pPr>
      <w:r w:rsidRPr="00845A4C">
        <w:rPr>
          <w:rFonts w:ascii="Times New Roman" w:eastAsia="Times New Roman" w:hAnsi="Times New Roman"/>
          <w:b/>
          <w:sz w:val="26"/>
          <w:szCs w:val="26"/>
          <w:lang w:eastAsia="pt-BR"/>
        </w:rPr>
        <w:t>RESUMO</w:t>
      </w:r>
    </w:p>
    <w:p w:rsidR="006E533F" w:rsidRPr="00845A4C" w:rsidRDefault="006E533F" w:rsidP="008652CD">
      <w:pPr>
        <w:pStyle w:val="Padro"/>
        <w:spacing w:after="0" w:line="100" w:lineRule="atLeast"/>
        <w:jc w:val="center"/>
        <w:rPr>
          <w:rFonts w:ascii="Times New Roman" w:eastAsia="Times New Roman" w:hAnsi="Times New Roman"/>
          <w:b/>
          <w:sz w:val="26"/>
          <w:szCs w:val="26"/>
          <w:lang w:eastAsia="pt-BR"/>
        </w:rPr>
      </w:pPr>
    </w:p>
    <w:p w:rsidR="00A53C13" w:rsidRDefault="000D3FC8" w:rsidP="000D3FC8">
      <w:pPr>
        <w:pStyle w:val="paragraph"/>
        <w:spacing w:before="0" w:beforeAutospacing="0" w:after="0" w:afterAutospacing="0" w:line="360" w:lineRule="auto"/>
        <w:ind w:right="-1"/>
        <w:jc w:val="both"/>
        <w:textAlignment w:val="baseline"/>
      </w:pPr>
      <w:r>
        <w:rPr>
          <w:color w:val="000000" w:themeColor="text1"/>
        </w:rPr>
        <w:t>O</w:t>
      </w:r>
      <w:r w:rsidR="000A4D4E" w:rsidRPr="005D7B8E">
        <w:rPr>
          <w:color w:val="000000" w:themeColor="text1"/>
        </w:rPr>
        <w:t xml:space="preserve"> presente artigo versa sobre um estudo bibliográfico</w:t>
      </w:r>
      <w:r w:rsidR="000A4D4E">
        <w:rPr>
          <w:color w:val="000000" w:themeColor="text1"/>
        </w:rPr>
        <w:t>, amparado na análise de artigos e publicações de jornais e revistas,</w:t>
      </w:r>
      <w:r w:rsidR="000A4D4E" w:rsidRPr="005D7B8E">
        <w:rPr>
          <w:color w:val="000000" w:themeColor="text1"/>
        </w:rPr>
        <w:t xml:space="preserve"> que buscou responder o seguinte problema de pesquisa: </w:t>
      </w:r>
      <w:r w:rsidR="000A4D4E">
        <w:rPr>
          <w:rStyle w:val="normaltextrun"/>
        </w:rPr>
        <w:t>a utilização da condução coercitiva para inquirir testemunhas e investigados afeta as liberdades asseguradas pela Constituição Federal de 1988</w:t>
      </w:r>
      <w:r w:rsidR="000A4D4E" w:rsidRPr="005D7B8E">
        <w:rPr>
          <w:color w:val="000000" w:themeColor="text1"/>
          <w:shd w:val="clear" w:color="auto" w:fill="FFFFFF"/>
        </w:rPr>
        <w:t>?</w:t>
      </w:r>
      <w:r w:rsidR="000A4D4E" w:rsidRPr="005D7B8E">
        <w:rPr>
          <w:color w:val="000000" w:themeColor="text1"/>
        </w:rPr>
        <w:t xml:space="preserve"> Para responder tal questionamento, a pesquisa </w:t>
      </w:r>
      <w:r w:rsidR="00041199">
        <w:rPr>
          <w:color w:val="000000" w:themeColor="text1"/>
        </w:rPr>
        <w:t>tem</w:t>
      </w:r>
      <w:r w:rsidR="000A4D4E" w:rsidRPr="005D7B8E">
        <w:rPr>
          <w:color w:val="000000" w:themeColor="text1"/>
        </w:rPr>
        <w:t xml:space="preserve"> como objetivo geral: </w:t>
      </w:r>
      <w:r w:rsidR="003A3D57">
        <w:t>estudar o disposto no artigo 260 do Código de Processo Penal, sua utilização no auxílio a investigação criminal e a sua aplicabilidade com o advento da Constituição Federal de 1988. De forma específica é necessário apresentar os requisitos legais para a utilização da condução coercitiva; pesquisar o posicionamento dos tribunais acerca do uso das conduções coercitivas; e apresentar o entendimento da doutrina sobre este método utilizado nas investigações criminais.</w:t>
      </w:r>
      <w:r w:rsidR="00BE6052">
        <w:t xml:space="preserve"> Da pesquisa resultou que o uso das conduções coercitivas foi ampliado em mais de 300% (trezentos por cento) após a sua rotineira utilização no curso da “operação lava jato”. Tal procedimento judicial, de imediata convocação para interrogatório, foi utilizado sob a justificativa de se garantir a ordem pública e evitar que réus formulem depoimentos em conjunto ou que ocultem provas. Entretanto, com o julgamento das </w:t>
      </w:r>
      <w:r w:rsidR="00A53C13">
        <w:t>ADPFs</w:t>
      </w:r>
      <w:r w:rsidR="00BE6052">
        <w:t xml:space="preserve"> de nº 395 e 444, o Supremo Tribunal Federal, por maioria simples, decidiu pela inconstitucionalidade do artigo 260 do Código de Processo Penal, impossibilitando esta prática no país. Tal decisão justifica-se no fato deste procedimento relativizar o direito a liberdade de locomoção, infringir o direito a não-autoincriminação do réu, a garantia constitucional do silêncio ao acusado e da necessidade que a lei penal respeite o devido processo legal, evitando-se que sob a justificativa de se conseguir a justiça a todo custo, criem-se leis diferenciadas para a punição de acusados. </w:t>
      </w:r>
    </w:p>
    <w:p w:rsidR="000A4D4E" w:rsidRPr="005D7B8E" w:rsidRDefault="000A4D4E" w:rsidP="00A53C13">
      <w:pPr>
        <w:pStyle w:val="paragraph"/>
        <w:spacing w:before="0" w:beforeAutospacing="0" w:after="0" w:afterAutospacing="0" w:line="360" w:lineRule="auto"/>
        <w:ind w:right="-1"/>
        <w:jc w:val="both"/>
        <w:textAlignment w:val="baseline"/>
        <w:rPr>
          <w:b/>
          <w:color w:val="000000" w:themeColor="text1"/>
        </w:rPr>
      </w:pPr>
      <w:r w:rsidRPr="005D7B8E">
        <w:rPr>
          <w:b/>
          <w:color w:val="000000" w:themeColor="text1"/>
        </w:rPr>
        <w:t xml:space="preserve">Palavras-Chave: </w:t>
      </w:r>
      <w:r w:rsidR="00BE6052">
        <w:rPr>
          <w:color w:val="000000" w:themeColor="text1"/>
        </w:rPr>
        <w:t>Condução Coercitiva. Processo Penal. Supremo Tribunal Federal. Constitucionalidade.</w:t>
      </w:r>
    </w:p>
    <w:p w:rsidR="00C338F5" w:rsidRPr="00843D48" w:rsidRDefault="000F3521" w:rsidP="00843D48">
      <w:pPr>
        <w:pStyle w:val="Padro"/>
        <w:spacing w:after="0" w:line="360" w:lineRule="auto"/>
        <w:rPr>
          <w:rFonts w:ascii="Times New Roman" w:hAnsi="Times New Roman"/>
          <w:sz w:val="24"/>
          <w:szCs w:val="24"/>
        </w:rPr>
      </w:pPr>
      <w:r w:rsidRPr="00843D48">
        <w:rPr>
          <w:rFonts w:ascii="Times New Roman" w:hAnsi="Times New Roman"/>
          <w:b/>
          <w:sz w:val="24"/>
          <w:szCs w:val="24"/>
        </w:rPr>
        <w:lastRenderedPageBreak/>
        <w:t>1 INTRODUÇÃO</w:t>
      </w:r>
    </w:p>
    <w:p w:rsidR="00C338F5" w:rsidRPr="00843D48" w:rsidRDefault="00C338F5" w:rsidP="00843D48">
      <w:pPr>
        <w:pStyle w:val="Padro"/>
        <w:spacing w:after="0" w:line="360" w:lineRule="auto"/>
        <w:ind w:right="-568"/>
        <w:jc w:val="both"/>
        <w:rPr>
          <w:rFonts w:ascii="Times New Roman" w:hAnsi="Times New Roman"/>
          <w:sz w:val="24"/>
          <w:szCs w:val="24"/>
        </w:rPr>
      </w:pPr>
    </w:p>
    <w:p w:rsidR="002732A2" w:rsidRDefault="006B42E7" w:rsidP="006B42E7">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Em dias atuais o</w:t>
      </w:r>
      <w:r w:rsidR="002732A2">
        <w:rPr>
          <w:rStyle w:val="normaltextrun"/>
          <w:color w:val="000000"/>
        </w:rPr>
        <w:t xml:space="preserve">s Direitos </w:t>
      </w:r>
      <w:r>
        <w:rPr>
          <w:rStyle w:val="normaltextrun"/>
          <w:color w:val="000000"/>
        </w:rPr>
        <w:t>conquistados pelas soci</w:t>
      </w:r>
      <w:r w:rsidR="000D3FC8">
        <w:rPr>
          <w:rStyle w:val="normaltextrun"/>
          <w:color w:val="000000"/>
        </w:rPr>
        <w:t>e</w:t>
      </w:r>
      <w:r>
        <w:rPr>
          <w:rStyle w:val="normaltextrun"/>
          <w:color w:val="000000"/>
        </w:rPr>
        <w:t xml:space="preserve">dades são tidos como dimensões, uma vez que se completam a cada </w:t>
      </w:r>
      <w:r w:rsidR="00030C77">
        <w:rPr>
          <w:rStyle w:val="normaltextrun"/>
          <w:color w:val="000000"/>
        </w:rPr>
        <w:t>n</w:t>
      </w:r>
      <w:r>
        <w:rPr>
          <w:rStyle w:val="normaltextrun"/>
          <w:color w:val="000000"/>
        </w:rPr>
        <w:t xml:space="preserve">ova necessidade que emerge de um </w:t>
      </w:r>
      <w:r w:rsidR="00030C77">
        <w:rPr>
          <w:rStyle w:val="normaltextrun"/>
          <w:color w:val="000000"/>
        </w:rPr>
        <w:t xml:space="preserve">determinado </w:t>
      </w:r>
      <w:r>
        <w:rPr>
          <w:rStyle w:val="normaltextrun"/>
          <w:color w:val="000000"/>
        </w:rPr>
        <w:t>povo. Estas</w:t>
      </w:r>
      <w:r w:rsidR="002732A2">
        <w:rPr>
          <w:rStyle w:val="normaltextrun"/>
          <w:color w:val="000000"/>
        </w:rPr>
        <w:t xml:space="preserve"> Garantias assegurad</w:t>
      </w:r>
      <w:r w:rsidR="00D2245A">
        <w:rPr>
          <w:rStyle w:val="normaltextrun"/>
          <w:color w:val="000000"/>
        </w:rPr>
        <w:t>a</w:t>
      </w:r>
      <w:r w:rsidR="002732A2">
        <w:rPr>
          <w:rStyle w:val="normaltextrun"/>
          <w:color w:val="000000"/>
        </w:rPr>
        <w:t>s nas Cartas constitucionais contemporâneas eclodiram dos pensamentos seculares defendidos e propagados pel</w:t>
      </w:r>
      <w:r>
        <w:rPr>
          <w:rStyle w:val="normaltextrun"/>
          <w:color w:val="000000"/>
        </w:rPr>
        <w:t xml:space="preserve">os contratualistas: Barão de </w:t>
      </w:r>
      <w:r w:rsidR="00880DFB">
        <w:rPr>
          <w:rStyle w:val="normaltextrun"/>
          <w:color w:val="000000"/>
        </w:rPr>
        <w:t>Montesquieu –</w:t>
      </w:r>
      <w:r w:rsidR="00694C3A">
        <w:rPr>
          <w:rStyle w:val="normaltextrun"/>
          <w:color w:val="000000"/>
        </w:rPr>
        <w:t xml:space="preserve"> </w:t>
      </w:r>
      <w:r w:rsidR="002732A2">
        <w:rPr>
          <w:rStyle w:val="normaltextrun"/>
          <w:color w:val="000000"/>
        </w:rPr>
        <w:t xml:space="preserve">“O Espirito das Leis” </w:t>
      </w:r>
      <w:r w:rsidR="00880DFB">
        <w:rPr>
          <w:rStyle w:val="normaltextrun"/>
          <w:color w:val="000000"/>
        </w:rPr>
        <w:t>(</w:t>
      </w:r>
      <w:r w:rsidR="002732A2">
        <w:rPr>
          <w:rStyle w:val="normaltextrun"/>
          <w:color w:val="000000"/>
        </w:rPr>
        <w:t>1748)</w:t>
      </w:r>
      <w:r w:rsidR="000C2A85">
        <w:rPr>
          <w:rStyle w:val="normaltextrun"/>
          <w:color w:val="000000"/>
        </w:rPr>
        <w:t>;</w:t>
      </w:r>
      <w:r w:rsidR="00880DFB">
        <w:rPr>
          <w:rStyle w:val="normaltextrun"/>
          <w:color w:val="000000"/>
        </w:rPr>
        <w:t xml:space="preserve"> Thomas Hobbes – </w:t>
      </w:r>
      <w:r w:rsidR="002732A2">
        <w:rPr>
          <w:rStyle w:val="normaltextrun"/>
          <w:color w:val="000000"/>
        </w:rPr>
        <w:t>“Leviatã”</w:t>
      </w:r>
      <w:r w:rsidR="00880DFB">
        <w:rPr>
          <w:rStyle w:val="normaltextrun"/>
          <w:color w:val="000000"/>
        </w:rPr>
        <w:t xml:space="preserve"> (</w:t>
      </w:r>
      <w:r w:rsidR="002732A2">
        <w:rPr>
          <w:rStyle w:val="normaltextrun"/>
          <w:color w:val="000000"/>
        </w:rPr>
        <w:t>1651)</w:t>
      </w:r>
      <w:r w:rsidR="000C2A85">
        <w:rPr>
          <w:rStyle w:val="normaltextrun"/>
          <w:color w:val="000000"/>
        </w:rPr>
        <w:t>;</w:t>
      </w:r>
      <w:r w:rsidR="002732A2">
        <w:rPr>
          <w:rStyle w:val="normaltextrun"/>
          <w:color w:val="000000"/>
        </w:rPr>
        <w:t xml:space="preserve"> </w:t>
      </w:r>
      <w:r w:rsidR="00880DFB">
        <w:rPr>
          <w:rStyle w:val="normaltextrun"/>
          <w:color w:val="000000"/>
        </w:rPr>
        <w:t>John</w:t>
      </w:r>
      <w:r w:rsidR="002732A2">
        <w:rPr>
          <w:rStyle w:val="normaltextrun"/>
          <w:color w:val="000000"/>
        </w:rPr>
        <w:t xml:space="preserve"> Locke</w:t>
      </w:r>
      <w:r w:rsidR="00694C3A">
        <w:rPr>
          <w:rStyle w:val="normaltextrun"/>
          <w:color w:val="000000"/>
        </w:rPr>
        <w:t xml:space="preserve"> – </w:t>
      </w:r>
      <w:r w:rsidR="00880DFB">
        <w:rPr>
          <w:rStyle w:val="normaltextrun"/>
          <w:color w:val="000000"/>
        </w:rPr>
        <w:t>“</w:t>
      </w:r>
      <w:r>
        <w:rPr>
          <w:rStyle w:val="normaltextrun"/>
          <w:color w:val="000000"/>
        </w:rPr>
        <w:t>Dois Tratados Sobre o Governo” (1681); e Jean-Jacques Rousseau – “Do Contrato Social” (1762).</w:t>
      </w:r>
    </w:p>
    <w:p w:rsidR="002732A2" w:rsidRDefault="006B42E7" w:rsidP="00843D48">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b/>
        <w:t>A Constituição Federal de 1988, promulgada pós Regime Militar que durou mais de três décadas em nosso território</w:t>
      </w:r>
      <w:r w:rsidR="003C64BC">
        <w:rPr>
          <w:rStyle w:val="normaltextrun"/>
          <w:color w:val="000000"/>
        </w:rPr>
        <w:t>, tendo como premissa os pensamentos seculares de igualdade, fraternidade e liberdade</w:t>
      </w:r>
      <w:r w:rsidR="000C2A85">
        <w:rPr>
          <w:rStyle w:val="normaltextrun"/>
          <w:color w:val="000000"/>
        </w:rPr>
        <w:t>, além das premissas defendidas pelo</w:t>
      </w:r>
      <w:r w:rsidR="00281EED">
        <w:rPr>
          <w:rStyle w:val="normaltextrun"/>
          <w:color w:val="000000"/>
        </w:rPr>
        <w:t xml:space="preserve"> Pacto de São José da Costa Rica (1</w:t>
      </w:r>
      <w:r w:rsidR="003C64BC">
        <w:rPr>
          <w:rStyle w:val="normaltextrun"/>
          <w:color w:val="000000"/>
        </w:rPr>
        <w:t xml:space="preserve">969), ao criar um novo Estado </w:t>
      </w:r>
      <w:r w:rsidR="00030C77">
        <w:rPr>
          <w:rStyle w:val="normaltextrun"/>
          <w:color w:val="000000"/>
        </w:rPr>
        <w:t>brasileiro</w:t>
      </w:r>
      <w:r w:rsidR="000C2A85">
        <w:rPr>
          <w:rStyle w:val="normaltextrun"/>
          <w:color w:val="000000"/>
        </w:rPr>
        <w:t>,</w:t>
      </w:r>
      <w:r w:rsidR="00030C77">
        <w:rPr>
          <w:rStyle w:val="normaltextrun"/>
          <w:color w:val="000000"/>
        </w:rPr>
        <w:t xml:space="preserve"> </w:t>
      </w:r>
      <w:r w:rsidR="003C64BC">
        <w:rPr>
          <w:rStyle w:val="normaltextrun"/>
          <w:color w:val="000000"/>
        </w:rPr>
        <w:t xml:space="preserve">o definiu como </w:t>
      </w:r>
      <w:r w:rsidR="00030C77">
        <w:rPr>
          <w:rStyle w:val="normaltextrun"/>
          <w:color w:val="000000"/>
        </w:rPr>
        <w:t>uma democracia destinada</w:t>
      </w:r>
      <w:r w:rsidR="003C64BC" w:rsidRPr="003C64BC">
        <w:rPr>
          <w:rStyle w:val="normaltextrun"/>
          <w:color w:val="000000"/>
        </w:rPr>
        <w:t xml:space="preserve"> a assegurar o exercício dos direitos sociais e individuais, a liberdade, a segurança, o bem-estar, o desenvolvimento, a igualdade e a justiça como valores supremos de uma sociedade fraterna, pluralista e sem preconceitos</w:t>
      </w:r>
      <w:r w:rsidR="003C64BC">
        <w:rPr>
          <w:rStyle w:val="normaltextrun"/>
          <w:color w:val="000000"/>
        </w:rPr>
        <w:t>.</w:t>
      </w:r>
    </w:p>
    <w:p w:rsidR="00763461" w:rsidRDefault="00763461" w:rsidP="00843D48">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Como visto, a liberdade é uma das premissas delineadas nas primeiras linhas de nosso texto constitucional, prova disto que</w:t>
      </w:r>
      <w:r w:rsidR="0095600C">
        <w:rPr>
          <w:rStyle w:val="normaltextrun"/>
          <w:color w:val="000000"/>
        </w:rPr>
        <w:t xml:space="preserve"> o cerceamento desta é medida extrema</w:t>
      </w:r>
      <w:r w:rsidR="00E97471">
        <w:rPr>
          <w:rStyle w:val="normaltextrun"/>
          <w:color w:val="000000"/>
        </w:rPr>
        <w:t xml:space="preserve"> em nosso ordenamento jurídico, tanto que no artigo 5º da CF/88 está descrito que ninguém será preso se não em flagrante delito ou por decisão judicial fundamentada (entendimento recente do Supremo Tribunal Federal assevera que o cumprimento de pena inicia após o julgamento dos recursos com efeitos suspensivos em segunda instância), salvo nos casos de transgressão militar e nos crimes propriamente militares.</w:t>
      </w:r>
    </w:p>
    <w:p w:rsidR="000356F6" w:rsidRDefault="000356F6" w:rsidP="000356F6">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No entanto, esta garantia constitucional atual é verdadeira “novidade” jurídica imposta pela Carta </w:t>
      </w:r>
      <w:r w:rsidR="00A63DFD">
        <w:rPr>
          <w:rStyle w:val="normaltextrun"/>
          <w:color w:val="000000"/>
        </w:rPr>
        <w:t xml:space="preserve">Política </w:t>
      </w:r>
      <w:r>
        <w:rPr>
          <w:rStyle w:val="normaltextrun"/>
          <w:color w:val="000000"/>
        </w:rPr>
        <w:t>de 88, uma vez que na</w:t>
      </w:r>
      <w:r w:rsidR="003E32B1">
        <w:rPr>
          <w:rStyle w:val="normaltextrun"/>
          <w:color w:val="000000"/>
        </w:rPr>
        <w:t>s linhas escritas da</w:t>
      </w:r>
      <w:r>
        <w:rPr>
          <w:rStyle w:val="normaltextrun"/>
          <w:color w:val="000000"/>
        </w:rPr>
        <w:t xml:space="preserve"> Constituição</w:t>
      </w:r>
      <w:r w:rsidR="00A63DFD">
        <w:rPr>
          <w:rStyle w:val="normaltextrun"/>
          <w:color w:val="000000"/>
        </w:rPr>
        <w:t xml:space="preserve"> exatamente</w:t>
      </w:r>
      <w:r>
        <w:rPr>
          <w:rStyle w:val="normaltextrun"/>
          <w:color w:val="000000"/>
        </w:rPr>
        <w:t xml:space="preserve"> anterior</w:t>
      </w:r>
      <w:r w:rsidR="00A63DFD">
        <w:rPr>
          <w:rStyle w:val="normaltextrun"/>
          <w:color w:val="000000"/>
        </w:rPr>
        <w:t>,</w:t>
      </w:r>
      <w:r>
        <w:rPr>
          <w:rStyle w:val="normaltextrun"/>
          <w:color w:val="000000"/>
        </w:rPr>
        <w:t xml:space="preserve"> qualquer pessoa poderia ser presa por decisão fundamentada de autoridade competente, onde a autoridade competente poderia ser uma autoridade militar ou um delegado de polícia. Neste período</w:t>
      </w:r>
      <w:r w:rsidR="00A63DFD">
        <w:rPr>
          <w:rStyle w:val="normaltextrun"/>
          <w:color w:val="000000"/>
        </w:rPr>
        <w:t xml:space="preserve"> de exceção</w:t>
      </w:r>
      <w:r>
        <w:rPr>
          <w:rStyle w:val="normaltextrun"/>
          <w:color w:val="000000"/>
        </w:rPr>
        <w:t xml:space="preserve"> criou-se a figura da prisão para averiguação, uma espécie de cerceamento de liberdade temporária que partia da premissa de que o acusado seria culpado até que se provasse o contrário, em outras palavras, o Estado tirava a </w:t>
      </w:r>
      <w:r w:rsidR="003E32B1">
        <w:rPr>
          <w:rStyle w:val="normaltextrun"/>
          <w:color w:val="000000"/>
        </w:rPr>
        <w:t>liberdade</w:t>
      </w:r>
      <w:r>
        <w:rPr>
          <w:rStyle w:val="normaltextrun"/>
          <w:color w:val="000000"/>
        </w:rPr>
        <w:t xml:space="preserve"> do </w:t>
      </w:r>
      <w:r w:rsidR="00B6623B">
        <w:rPr>
          <w:rStyle w:val="normaltextrun"/>
          <w:color w:val="000000"/>
        </w:rPr>
        <w:t>indivíduo</w:t>
      </w:r>
      <w:r>
        <w:rPr>
          <w:rStyle w:val="normaltextrun"/>
          <w:color w:val="000000"/>
        </w:rPr>
        <w:t xml:space="preserve"> para investigar a sua participação ou não</w:t>
      </w:r>
      <w:r w:rsidR="00B6623B">
        <w:rPr>
          <w:rStyle w:val="normaltextrun"/>
          <w:color w:val="000000"/>
        </w:rPr>
        <w:t>,</w:t>
      </w:r>
      <w:r>
        <w:rPr>
          <w:rStyle w:val="normaltextrun"/>
          <w:color w:val="000000"/>
        </w:rPr>
        <w:t xml:space="preserve"> em determinado crime.</w:t>
      </w:r>
      <w:r w:rsidR="00E36B02">
        <w:rPr>
          <w:rStyle w:val="normaltextrun"/>
          <w:color w:val="000000"/>
        </w:rPr>
        <w:t xml:space="preserve"> Em dias atuais, a prisão para investigação foi traduzida nas prisões temporárias, no entanto esta</w:t>
      </w:r>
      <w:r w:rsidR="00B6623B">
        <w:rPr>
          <w:rStyle w:val="normaltextrun"/>
          <w:color w:val="000000"/>
        </w:rPr>
        <w:t>s</w:t>
      </w:r>
      <w:r w:rsidR="00E36B02">
        <w:rPr>
          <w:rStyle w:val="normaltextrun"/>
          <w:color w:val="000000"/>
        </w:rPr>
        <w:t xml:space="preserve"> modalidade</w:t>
      </w:r>
      <w:r w:rsidR="00B6623B">
        <w:rPr>
          <w:rStyle w:val="normaltextrun"/>
          <w:color w:val="000000"/>
        </w:rPr>
        <w:t xml:space="preserve">s </w:t>
      </w:r>
      <w:r w:rsidR="00E36B02">
        <w:rPr>
          <w:rStyle w:val="normaltextrun"/>
          <w:color w:val="000000"/>
        </w:rPr>
        <w:t>de pris</w:t>
      </w:r>
      <w:r w:rsidR="00B6623B">
        <w:rPr>
          <w:rStyle w:val="normaltextrun"/>
          <w:color w:val="000000"/>
        </w:rPr>
        <w:t>ões</w:t>
      </w:r>
      <w:r w:rsidR="00E36B02">
        <w:rPr>
          <w:rStyle w:val="normaltextrun"/>
          <w:color w:val="000000"/>
        </w:rPr>
        <w:t xml:space="preserve"> t</w:t>
      </w:r>
      <w:r w:rsidR="00B6623B">
        <w:rPr>
          <w:rStyle w:val="normaltextrun"/>
          <w:color w:val="000000"/>
        </w:rPr>
        <w:t>ê</w:t>
      </w:r>
      <w:r w:rsidR="00E36B02">
        <w:rPr>
          <w:rStyle w:val="normaltextrun"/>
          <w:color w:val="000000"/>
        </w:rPr>
        <w:t>m lapso</w:t>
      </w:r>
      <w:r w:rsidR="00B6623B">
        <w:rPr>
          <w:rStyle w:val="normaltextrun"/>
          <w:color w:val="000000"/>
        </w:rPr>
        <w:t>s</w:t>
      </w:r>
      <w:r w:rsidR="00E36B02">
        <w:rPr>
          <w:rStyle w:val="normaltextrun"/>
          <w:color w:val="000000"/>
        </w:rPr>
        <w:t xml:space="preserve"> tempora</w:t>
      </w:r>
      <w:r w:rsidR="00B6623B">
        <w:rPr>
          <w:rStyle w:val="normaltextrun"/>
          <w:color w:val="000000"/>
        </w:rPr>
        <w:t>is</w:t>
      </w:r>
      <w:r w:rsidR="00E36B02">
        <w:rPr>
          <w:rStyle w:val="normaltextrun"/>
          <w:color w:val="000000"/>
        </w:rPr>
        <w:t xml:space="preserve"> definido</w:t>
      </w:r>
      <w:r w:rsidR="00B6623B">
        <w:rPr>
          <w:rStyle w:val="normaltextrun"/>
          <w:color w:val="000000"/>
        </w:rPr>
        <w:t>s</w:t>
      </w:r>
      <w:r w:rsidR="00E36B02">
        <w:rPr>
          <w:rStyle w:val="normaltextrun"/>
          <w:color w:val="000000"/>
        </w:rPr>
        <w:t xml:space="preserve"> e requisitos obrigatoriamente mais rígidos que os das prisões para averiguação.</w:t>
      </w:r>
      <w:r w:rsidR="00D43FF5">
        <w:rPr>
          <w:rStyle w:val="normaltextrun"/>
          <w:color w:val="000000"/>
        </w:rPr>
        <w:t xml:space="preserve"> (</w:t>
      </w:r>
      <w:r w:rsidR="00694C3A">
        <w:rPr>
          <w:rStyle w:val="normaltextrun"/>
          <w:color w:val="000000"/>
        </w:rPr>
        <w:t>NUNES, 2016, p.3)</w:t>
      </w:r>
    </w:p>
    <w:p w:rsidR="00A63DFD" w:rsidRDefault="004B37A7" w:rsidP="00535D5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lastRenderedPageBreak/>
        <w:t>Como visto, a liberdade é garantia primordial de nossa nova ordem constitucional, no entanto as nossas leis penais remontam os anos de 1940 (Código Penal) e 1941 (Código de Processo Penal)</w:t>
      </w:r>
      <w:r w:rsidR="00B6623B">
        <w:rPr>
          <w:rStyle w:val="normaltextrun"/>
          <w:color w:val="000000"/>
        </w:rPr>
        <w:t>,</w:t>
      </w:r>
      <w:r>
        <w:rPr>
          <w:rStyle w:val="normaltextrun"/>
          <w:color w:val="000000"/>
        </w:rPr>
        <w:t xml:space="preserve"> </w:t>
      </w:r>
      <w:r w:rsidR="00A63DFD">
        <w:rPr>
          <w:rStyle w:val="normaltextrun"/>
          <w:color w:val="000000"/>
        </w:rPr>
        <w:t>quase meio século</w:t>
      </w:r>
      <w:r>
        <w:rPr>
          <w:rStyle w:val="normaltextrun"/>
          <w:color w:val="000000"/>
        </w:rPr>
        <w:t xml:space="preserve"> antes da promulgação da Constituição de 1988. Por este motivo, muitos dos textos descritos nas leis penais tiveram de ser reformulados ou reinterpretados à luz da Nova Constituição. </w:t>
      </w:r>
    </w:p>
    <w:p w:rsidR="002732A2" w:rsidRDefault="004B37A7" w:rsidP="00535D5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No tocante da liberdade do </w:t>
      </w:r>
      <w:r w:rsidR="006A0098">
        <w:rPr>
          <w:rStyle w:val="normaltextrun"/>
          <w:color w:val="000000"/>
        </w:rPr>
        <w:t>indivíduo</w:t>
      </w:r>
      <w:r>
        <w:rPr>
          <w:rStyle w:val="normaltextrun"/>
          <w:color w:val="000000"/>
        </w:rPr>
        <w:t xml:space="preserve"> de locomoção ou da sua perda de liberdade</w:t>
      </w:r>
      <w:r w:rsidR="00B6623B">
        <w:rPr>
          <w:rStyle w:val="normaltextrun"/>
          <w:color w:val="000000"/>
        </w:rPr>
        <w:t>,</w:t>
      </w:r>
      <w:r>
        <w:rPr>
          <w:rStyle w:val="normaltextrun"/>
          <w:color w:val="000000"/>
        </w:rPr>
        <w:t xml:space="preserve"> ficou silente a Corte Suprema por trinta anos acerca da receptividade pela CF/88 do artigo 260 do CPP:</w:t>
      </w:r>
      <w:r w:rsidR="00535D50">
        <w:rPr>
          <w:rStyle w:val="normaltextrun"/>
          <w:color w:val="000000"/>
        </w:rPr>
        <w:t xml:space="preserve"> “s</w:t>
      </w:r>
      <w:r w:rsidR="00535D50" w:rsidRPr="00535D50">
        <w:rPr>
          <w:rStyle w:val="normaltextrun"/>
          <w:color w:val="000000"/>
        </w:rPr>
        <w:t>e o acusado não atender à intimação para o interrogatório, reconhecimento ou qualquer outro ato que, sem ele, não possa ser realizado, a autoridade poderá mandar conduzi-lo à sua presença</w:t>
      </w:r>
      <w:r w:rsidR="00535D50">
        <w:rPr>
          <w:rStyle w:val="normaltextrun"/>
          <w:color w:val="000000"/>
        </w:rPr>
        <w:t>” (BRASIL, 1941).</w:t>
      </w:r>
    </w:p>
    <w:p w:rsidR="003E2B8C" w:rsidRDefault="003E2B8C" w:rsidP="00BD77F9">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Este tipo de procedimento judicial ganhou notoriedade com as ações da Operação Lava Jato</w:t>
      </w:r>
      <w:r w:rsidR="00B6623B">
        <w:rPr>
          <w:rStyle w:val="normaltextrun"/>
          <w:color w:val="000000"/>
        </w:rPr>
        <w:t>. S</w:t>
      </w:r>
      <w:r>
        <w:rPr>
          <w:rStyle w:val="normaltextrun"/>
          <w:color w:val="000000"/>
        </w:rPr>
        <w:t xml:space="preserve">egundo dados coletados pelo jornal </w:t>
      </w:r>
      <w:r w:rsidR="00BD77F9">
        <w:rPr>
          <w:rStyle w:val="normaltextrun"/>
          <w:color w:val="000000"/>
        </w:rPr>
        <w:t>Estado de São Paulo</w:t>
      </w:r>
      <w:r w:rsidR="00B6623B">
        <w:rPr>
          <w:rStyle w:val="normaltextrun"/>
          <w:color w:val="000000"/>
        </w:rPr>
        <w:t>,</w:t>
      </w:r>
      <w:r>
        <w:rPr>
          <w:rStyle w:val="normaltextrun"/>
          <w:color w:val="000000"/>
        </w:rPr>
        <w:t xml:space="preserve"> após o </w:t>
      </w:r>
      <w:r w:rsidR="006A0098">
        <w:rPr>
          <w:rStyle w:val="normaltextrun"/>
          <w:color w:val="000000"/>
        </w:rPr>
        <w:t>início</w:t>
      </w:r>
      <w:r>
        <w:rPr>
          <w:rStyle w:val="normaltextrun"/>
          <w:color w:val="000000"/>
        </w:rPr>
        <w:t xml:space="preserve"> da utilização deste procedimento naquela operação</w:t>
      </w:r>
      <w:r w:rsidR="000A22F2">
        <w:rPr>
          <w:rStyle w:val="normaltextrun"/>
          <w:color w:val="000000"/>
        </w:rPr>
        <w:t>,</w:t>
      </w:r>
      <w:r>
        <w:rPr>
          <w:rStyle w:val="normaltextrun"/>
          <w:color w:val="000000"/>
        </w:rPr>
        <w:t xml:space="preserve"> teria oco</w:t>
      </w:r>
      <w:r w:rsidR="00CD1783">
        <w:rPr>
          <w:rStyle w:val="normaltextrun"/>
          <w:color w:val="000000"/>
        </w:rPr>
        <w:t>rrido um aumento de mais de 300</w:t>
      </w:r>
      <w:r>
        <w:rPr>
          <w:rStyle w:val="normaltextrun"/>
          <w:color w:val="000000"/>
        </w:rPr>
        <w:t xml:space="preserve">% </w:t>
      </w:r>
      <w:r w:rsidR="00CD1783">
        <w:rPr>
          <w:rStyle w:val="normaltextrun"/>
          <w:color w:val="000000"/>
        </w:rPr>
        <w:t xml:space="preserve">(trezentos por cento) </w:t>
      </w:r>
      <w:r>
        <w:rPr>
          <w:rStyle w:val="normaltextrun"/>
          <w:color w:val="000000"/>
        </w:rPr>
        <w:t xml:space="preserve">dos casos de condução coercitiva com base no poder geral de cautela do </w:t>
      </w:r>
      <w:r w:rsidR="00A63DFD">
        <w:rPr>
          <w:rStyle w:val="normaltextrun"/>
          <w:color w:val="000000"/>
        </w:rPr>
        <w:t>mag</w:t>
      </w:r>
      <w:r w:rsidR="00D431E5">
        <w:rPr>
          <w:rStyle w:val="normaltextrun"/>
          <w:color w:val="000000"/>
        </w:rPr>
        <w:t>istrado</w:t>
      </w:r>
      <w:r>
        <w:rPr>
          <w:rStyle w:val="normaltextrun"/>
          <w:color w:val="000000"/>
        </w:rPr>
        <w:t xml:space="preserve">. Em números, no ano de 2013 foram </w:t>
      </w:r>
      <w:r w:rsidR="00BD77F9">
        <w:rPr>
          <w:rStyle w:val="normaltextrun"/>
          <w:color w:val="000000"/>
        </w:rPr>
        <w:t>realizados 564 mandatos desta natureza, chegando a 2</w:t>
      </w:r>
      <w:r w:rsidR="00A63DFD">
        <w:rPr>
          <w:rStyle w:val="normaltextrun"/>
          <w:color w:val="000000"/>
        </w:rPr>
        <w:t>.</w:t>
      </w:r>
      <w:r w:rsidR="00BD77F9">
        <w:rPr>
          <w:rStyle w:val="normaltextrun"/>
          <w:color w:val="000000"/>
        </w:rPr>
        <w:t>278 em 2016 (ESTADÂO, 201</w:t>
      </w:r>
      <w:r w:rsidR="000B3C69">
        <w:rPr>
          <w:rStyle w:val="normaltextrun"/>
          <w:color w:val="000000"/>
        </w:rPr>
        <w:t>7</w:t>
      </w:r>
      <w:r w:rsidR="00BD77F9">
        <w:rPr>
          <w:rStyle w:val="normaltextrun"/>
          <w:color w:val="000000"/>
        </w:rPr>
        <w:t>, p.1)</w:t>
      </w:r>
      <w:r w:rsidR="00A63DFD">
        <w:rPr>
          <w:rStyle w:val="normaltextrun"/>
          <w:color w:val="000000"/>
        </w:rPr>
        <w:t>. T</w:t>
      </w:r>
      <w:r w:rsidR="000C5AB9">
        <w:rPr>
          <w:rStyle w:val="normaltextrun"/>
          <w:color w:val="000000"/>
        </w:rPr>
        <w:t>eria ocorrido uma espécie de “banalização” da prática pelas autoridades judiciárias.</w:t>
      </w:r>
    </w:p>
    <w:p w:rsidR="000C5AB9" w:rsidRDefault="00806ABB" w:rsidP="00BD77F9">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No entanto, a constitucionalidade acerca da utilização das conduções coercitivas começou a ser discutida </w:t>
      </w:r>
      <w:r w:rsidR="00A63DFD">
        <w:rPr>
          <w:rStyle w:val="normaltextrun"/>
          <w:color w:val="000000"/>
        </w:rPr>
        <w:t xml:space="preserve">com maior ênfase </w:t>
      </w:r>
      <w:r>
        <w:rPr>
          <w:rStyle w:val="normaltextrun"/>
          <w:color w:val="000000"/>
        </w:rPr>
        <w:t xml:space="preserve">no Supremo Tribunal Federal e em demais meios jurídicos, após </w:t>
      </w:r>
      <w:r w:rsidR="00150EFE">
        <w:rPr>
          <w:rStyle w:val="normaltextrun"/>
          <w:color w:val="000000"/>
        </w:rPr>
        <w:t>a utilização deste procedimento com o ex-presidente da República Luiz Inácio Lula da Silva na 24</w:t>
      </w:r>
      <w:r w:rsidR="00D11F5C">
        <w:rPr>
          <w:rStyle w:val="normaltextrun"/>
          <w:color w:val="000000"/>
        </w:rPr>
        <w:t>ª</w:t>
      </w:r>
      <w:r w:rsidR="00150EFE">
        <w:rPr>
          <w:rStyle w:val="normaltextrun"/>
          <w:color w:val="000000"/>
        </w:rPr>
        <w:t xml:space="preserve"> fase da operação lava jato, sobre os seguintes fundamentos:</w:t>
      </w:r>
    </w:p>
    <w:p w:rsidR="00C21EDD" w:rsidRDefault="00C21EDD" w:rsidP="00C21EDD">
      <w:pPr>
        <w:pStyle w:val="paragraph"/>
        <w:spacing w:before="0" w:beforeAutospacing="0" w:after="0" w:afterAutospacing="0"/>
        <w:ind w:left="2268" w:right="-1"/>
        <w:jc w:val="both"/>
        <w:textAlignment w:val="baseline"/>
        <w:rPr>
          <w:rStyle w:val="normaltextrun"/>
          <w:color w:val="000000"/>
          <w:sz w:val="20"/>
          <w:szCs w:val="20"/>
        </w:rPr>
      </w:pPr>
      <w:r>
        <w:rPr>
          <w:rStyle w:val="normaltextrun"/>
          <w:color w:val="000000"/>
          <w:sz w:val="20"/>
          <w:szCs w:val="20"/>
        </w:rPr>
        <w:t>Embora o ex-p</w:t>
      </w:r>
      <w:r w:rsidRPr="00C21EDD">
        <w:rPr>
          <w:rStyle w:val="normaltextrun"/>
          <w:color w:val="000000"/>
          <w:sz w:val="20"/>
          <w:szCs w:val="20"/>
        </w:rPr>
        <w:t xml:space="preserve">residente mereça todo o respeito, em virtude da dignidade do cargo que ocupou (sem prejuízo do respeito devido a qualquer pessoa), isso não significa que está imune à investigação, já que </w:t>
      </w:r>
      <w:proofErr w:type="gramStart"/>
      <w:r w:rsidRPr="00C21EDD">
        <w:rPr>
          <w:rStyle w:val="normaltextrun"/>
          <w:color w:val="000000"/>
          <w:sz w:val="20"/>
          <w:szCs w:val="20"/>
        </w:rPr>
        <w:t>presentes justificativas</w:t>
      </w:r>
      <w:proofErr w:type="gramEnd"/>
      <w:r w:rsidRPr="00C21EDD">
        <w:rPr>
          <w:rStyle w:val="normaltextrun"/>
          <w:color w:val="000000"/>
          <w:sz w:val="20"/>
          <w:szCs w:val="20"/>
        </w:rPr>
        <w:t xml:space="preserve"> para tanto</w:t>
      </w:r>
      <w:r>
        <w:rPr>
          <w:rStyle w:val="normaltextrun"/>
          <w:color w:val="000000"/>
          <w:sz w:val="20"/>
          <w:szCs w:val="20"/>
        </w:rPr>
        <w:t xml:space="preserve"> [...]</w:t>
      </w:r>
    </w:p>
    <w:p w:rsidR="00C21EDD" w:rsidRPr="00C21EDD" w:rsidRDefault="00C21EDD" w:rsidP="00C21EDD">
      <w:pPr>
        <w:pStyle w:val="paragraph"/>
        <w:spacing w:before="0" w:beforeAutospacing="0" w:after="0" w:afterAutospacing="0"/>
        <w:ind w:left="2268" w:right="-1"/>
        <w:jc w:val="both"/>
        <w:textAlignment w:val="baseline"/>
        <w:rPr>
          <w:rStyle w:val="normaltextrun"/>
          <w:color w:val="000000"/>
          <w:sz w:val="20"/>
          <w:szCs w:val="20"/>
        </w:rPr>
      </w:pPr>
      <w:r w:rsidRPr="00C21EDD">
        <w:rPr>
          <w:rStyle w:val="normaltextrun"/>
          <w:color w:val="000000"/>
          <w:sz w:val="20"/>
          <w:szCs w:val="20"/>
        </w:rPr>
        <w:t>Por outro lado, nesse caso, apontado motivo circunstancial relevante para justificar a diligência, qual seja evitar possíveis tumultos como o havido recentemente perante o Fórum Criminal de Barra Funda, em São Paulo, quando houve confronto entre manifestantes políticos favoráveis e desfavoráveis ao ex-presidente e que reclamou a intervenção da Polícia Militar.</w:t>
      </w:r>
      <w:r w:rsidR="00023004">
        <w:rPr>
          <w:rStyle w:val="normaltextrun"/>
          <w:color w:val="000000"/>
          <w:sz w:val="20"/>
          <w:szCs w:val="20"/>
        </w:rPr>
        <w:t xml:space="preserve"> </w:t>
      </w:r>
      <w:r w:rsidRPr="00C21EDD">
        <w:rPr>
          <w:rStyle w:val="normaltextrun"/>
          <w:color w:val="000000"/>
          <w:sz w:val="20"/>
          <w:szCs w:val="20"/>
        </w:rPr>
        <w:t>Colhendo o depoimento mediante condução coercitiva, são menores as probabilidades de que algo semelhante ocorra, já que essas manifestações não aparentam ser totalmente espontâneas.Com a medida, sem embargo do direito de manifestação política, previnem-se incidentes que podem envolver lesão a inocentes.</w:t>
      </w:r>
      <w:r w:rsidR="00023004">
        <w:rPr>
          <w:rStyle w:val="normaltextrun"/>
          <w:color w:val="000000"/>
          <w:sz w:val="20"/>
          <w:szCs w:val="20"/>
        </w:rPr>
        <w:t xml:space="preserve"> </w:t>
      </w:r>
      <w:r w:rsidRPr="00C21EDD">
        <w:rPr>
          <w:rStyle w:val="normaltextrun"/>
          <w:b/>
          <w:color w:val="000000"/>
          <w:sz w:val="20"/>
          <w:szCs w:val="20"/>
        </w:rPr>
        <w:t>Por outro lado, cumpre esclarecer que a tomada do depoimento, mesmo sob condução coercitiva, não envolve qualquer juízo de antecipação de responsabilidade criminal, nem tem por o</w:t>
      </w:r>
      <w:r>
        <w:rPr>
          <w:rStyle w:val="normaltextrun"/>
          <w:b/>
          <w:color w:val="000000"/>
          <w:sz w:val="20"/>
          <w:szCs w:val="20"/>
        </w:rPr>
        <w:t>bjetivo cercear direitos do ex-p</w:t>
      </w:r>
      <w:r w:rsidRPr="00C21EDD">
        <w:rPr>
          <w:rStyle w:val="normaltextrun"/>
          <w:b/>
          <w:color w:val="000000"/>
          <w:sz w:val="20"/>
          <w:szCs w:val="20"/>
        </w:rPr>
        <w:t>residente ou colocá-lo em situação vexatória.</w:t>
      </w:r>
      <w:r>
        <w:rPr>
          <w:rStyle w:val="normaltextrun"/>
          <w:b/>
          <w:color w:val="000000"/>
          <w:sz w:val="20"/>
          <w:szCs w:val="20"/>
        </w:rPr>
        <w:t xml:space="preserve"> [...]</w:t>
      </w:r>
      <w:r w:rsidRPr="00C21EDD">
        <w:rPr>
          <w:rStyle w:val="normaltextrun"/>
          <w:color w:val="000000"/>
          <w:sz w:val="20"/>
          <w:szCs w:val="20"/>
        </w:rPr>
        <w:cr/>
        <w:t xml:space="preserve">Com essas observações, usualmente desnecessárias, mas aqui relevantes, </w:t>
      </w:r>
      <w:r w:rsidRPr="00C21EDD">
        <w:rPr>
          <w:rStyle w:val="normaltextrun"/>
          <w:b/>
          <w:color w:val="000000"/>
          <w:sz w:val="20"/>
          <w:szCs w:val="20"/>
        </w:rPr>
        <w:t>defiro parcialmente o requerido pelo MPF para a expedição de mandado de condução coercitiva para colheita do depoimento do ex-presidente Luiz Inácio Lula da Silva</w:t>
      </w:r>
      <w:r w:rsidRPr="00C21EDD">
        <w:rPr>
          <w:rStyle w:val="normaltextrun"/>
          <w:color w:val="000000"/>
          <w:sz w:val="20"/>
          <w:szCs w:val="20"/>
        </w:rPr>
        <w:t>.</w:t>
      </w:r>
      <w:r w:rsidR="00EB795A">
        <w:rPr>
          <w:rStyle w:val="normaltextrun"/>
          <w:color w:val="000000"/>
          <w:sz w:val="20"/>
          <w:szCs w:val="20"/>
        </w:rPr>
        <w:t xml:space="preserve"> </w:t>
      </w:r>
      <w:bookmarkStart w:id="0" w:name="_Hlk530952283"/>
      <w:r w:rsidR="00EB795A">
        <w:rPr>
          <w:rStyle w:val="normaltextrun"/>
          <w:color w:val="000000"/>
          <w:sz w:val="20"/>
          <w:szCs w:val="20"/>
        </w:rPr>
        <w:t>(</w:t>
      </w:r>
      <w:r w:rsidR="00023004">
        <w:rPr>
          <w:rStyle w:val="normaltextrun"/>
          <w:color w:val="000000"/>
          <w:sz w:val="20"/>
          <w:szCs w:val="20"/>
        </w:rPr>
        <w:t>JUSTIÇA FEDERAL DO PARANÁ</w:t>
      </w:r>
      <w:r w:rsidR="00023004" w:rsidRPr="00023004">
        <w:rPr>
          <w:rStyle w:val="normaltextrun"/>
          <w:color w:val="000000"/>
          <w:sz w:val="20"/>
          <w:szCs w:val="20"/>
        </w:rPr>
        <w:t>.  Processo nº 5006617-29.2016.4.04.7000 – Paraná. Juiz: Sérgio Fernando Moro</w:t>
      </w:r>
      <w:r w:rsidR="009660F4">
        <w:rPr>
          <w:rStyle w:val="normaltextrun"/>
          <w:color w:val="000000"/>
          <w:sz w:val="20"/>
          <w:szCs w:val="20"/>
        </w:rPr>
        <w:t>, 2016, p.1-4</w:t>
      </w:r>
      <w:r w:rsidR="00EB795A">
        <w:rPr>
          <w:rStyle w:val="normaltextrun"/>
          <w:color w:val="000000"/>
          <w:sz w:val="20"/>
          <w:szCs w:val="20"/>
        </w:rPr>
        <w:t>) (grifos nossos)</w:t>
      </w:r>
    </w:p>
    <w:bookmarkEnd w:id="0"/>
    <w:p w:rsidR="004B37A7" w:rsidRDefault="004B37A7" w:rsidP="00C21EDD">
      <w:pPr>
        <w:pStyle w:val="paragraph"/>
        <w:spacing w:before="0" w:beforeAutospacing="0" w:after="0" w:afterAutospacing="0" w:line="360" w:lineRule="auto"/>
        <w:ind w:right="-1" w:firstLine="705"/>
        <w:jc w:val="both"/>
        <w:textAlignment w:val="baseline"/>
        <w:rPr>
          <w:rStyle w:val="normaltextrun"/>
          <w:color w:val="000000"/>
        </w:rPr>
      </w:pPr>
    </w:p>
    <w:p w:rsidR="008A2331" w:rsidRDefault="008A2331" w:rsidP="00C21EDD">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lastRenderedPageBreak/>
        <w:t>Pela transcrição das linhas pretéritas</w:t>
      </w:r>
      <w:r w:rsidR="00EC6A6E">
        <w:rPr>
          <w:rStyle w:val="normaltextrun"/>
          <w:color w:val="000000"/>
        </w:rPr>
        <w:t>,</w:t>
      </w:r>
      <w:r>
        <w:rPr>
          <w:rStyle w:val="normaltextrun"/>
          <w:color w:val="000000"/>
        </w:rPr>
        <w:t xml:space="preserve"> evidencia-se que o Magistrado responsável pela Operação Lava Jato</w:t>
      </w:r>
      <w:r w:rsidR="00EC6A6E">
        <w:rPr>
          <w:rStyle w:val="normaltextrun"/>
          <w:color w:val="000000"/>
        </w:rPr>
        <w:t>,</w:t>
      </w:r>
      <w:r>
        <w:rPr>
          <w:rStyle w:val="normaltextrun"/>
          <w:color w:val="000000"/>
        </w:rPr>
        <w:t xml:space="preserve"> fundamentou a sua decisão de determinar a condução coercitiva do ex-presidente Lula</w:t>
      </w:r>
      <w:r w:rsidR="00EC6A6E">
        <w:rPr>
          <w:rStyle w:val="normaltextrun"/>
          <w:color w:val="000000"/>
        </w:rPr>
        <w:t>, sob o</w:t>
      </w:r>
      <w:r>
        <w:rPr>
          <w:rStyle w:val="normaltextrun"/>
          <w:color w:val="000000"/>
        </w:rPr>
        <w:t xml:space="preserve"> argumento de que garantiria a ordem pública e a integridade física do investigado e dos investigadores. Destacando que a medida só seria utilizada caso ele convidado a depor recusasse acompanhar os policiais. Neste ponto pondera-se, sem a tomada de nenhum juízo definitivo de valor, acerca de se existe convite a depor quando a autoridade policial bate </w:t>
      </w:r>
      <w:r w:rsidR="00EC6A6E">
        <w:rPr>
          <w:rStyle w:val="normaltextrun"/>
          <w:color w:val="000000"/>
        </w:rPr>
        <w:t>à</w:t>
      </w:r>
      <w:r>
        <w:rPr>
          <w:rStyle w:val="normaltextrun"/>
          <w:color w:val="000000"/>
        </w:rPr>
        <w:t xml:space="preserve"> sua porta desejando que compareça </w:t>
      </w:r>
      <w:r w:rsidR="00EC6A6E">
        <w:rPr>
          <w:rStyle w:val="normaltextrun"/>
          <w:color w:val="000000"/>
        </w:rPr>
        <w:t>à</w:t>
      </w:r>
      <w:r>
        <w:rPr>
          <w:rStyle w:val="normaltextrun"/>
          <w:color w:val="000000"/>
        </w:rPr>
        <w:t xml:space="preserve"> delegacia naquele instante.</w:t>
      </w:r>
      <w:r w:rsidR="00A63DFD">
        <w:rPr>
          <w:rStyle w:val="normaltextrun"/>
          <w:color w:val="000000"/>
        </w:rPr>
        <w:t xml:space="preserve"> Além desta ponderação, evidencia-se que está sendo apresentado um descumprimento imediato, uma vez que o investigado ou a testemunha toma conhecimento no instante da intimação e no mesmo instante já é levado para depor. </w:t>
      </w:r>
    </w:p>
    <w:p w:rsidR="00052239" w:rsidRDefault="00052239" w:rsidP="00C21EDD">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Após a exposição midiática desta pr</w:t>
      </w:r>
      <w:r w:rsidR="00EC6A6E">
        <w:rPr>
          <w:rStyle w:val="normaltextrun"/>
          <w:color w:val="000000"/>
        </w:rPr>
        <w:t>á</w:t>
      </w:r>
      <w:r>
        <w:rPr>
          <w:rStyle w:val="normaltextrun"/>
          <w:color w:val="000000"/>
        </w:rPr>
        <w:t>tica judicial, o Supremo Tribunal Federal foi chamado a se manifestar acerca da constitucionalidade das conduções coerc</w:t>
      </w:r>
      <w:r w:rsidR="00A63DFD">
        <w:rPr>
          <w:rStyle w:val="normaltextrun"/>
          <w:color w:val="000000"/>
        </w:rPr>
        <w:t>i</w:t>
      </w:r>
      <w:r>
        <w:rPr>
          <w:rStyle w:val="normaltextrun"/>
          <w:color w:val="000000"/>
        </w:rPr>
        <w:t>tivas no</w:t>
      </w:r>
      <w:r w:rsidR="00A63DFD">
        <w:rPr>
          <w:rStyle w:val="normaltextrun"/>
          <w:color w:val="000000"/>
        </w:rPr>
        <w:t>s</w:t>
      </w:r>
      <w:r>
        <w:rPr>
          <w:rStyle w:val="normaltextrun"/>
          <w:color w:val="000000"/>
        </w:rPr>
        <w:t xml:space="preserve"> julgamentos de duas Arguições de Descumprimento de Preceito Fundamental (395 e 444)</w:t>
      </w:r>
      <w:r w:rsidR="00A63DFD">
        <w:rPr>
          <w:rStyle w:val="normaltextrun"/>
          <w:color w:val="000000"/>
        </w:rPr>
        <w:t>. Neste julgamento, entendeu</w:t>
      </w:r>
      <w:r w:rsidR="008E31EC">
        <w:rPr>
          <w:rStyle w:val="normaltextrun"/>
          <w:color w:val="000000"/>
        </w:rPr>
        <w:t xml:space="preserve"> o Supremo</w:t>
      </w:r>
      <w:r w:rsidR="00A63DFD">
        <w:rPr>
          <w:rStyle w:val="normaltextrun"/>
          <w:color w:val="000000"/>
        </w:rPr>
        <w:t>,</w:t>
      </w:r>
      <w:r w:rsidR="008E31EC">
        <w:rPr>
          <w:rStyle w:val="normaltextrun"/>
          <w:color w:val="000000"/>
        </w:rPr>
        <w:t xml:space="preserve"> por seis votos a cinco</w:t>
      </w:r>
      <w:r w:rsidR="00A63DFD">
        <w:rPr>
          <w:rStyle w:val="normaltextrun"/>
          <w:color w:val="000000"/>
        </w:rPr>
        <w:t>,</w:t>
      </w:r>
      <w:r w:rsidR="008E31EC">
        <w:rPr>
          <w:rStyle w:val="normaltextrun"/>
          <w:color w:val="000000"/>
        </w:rPr>
        <w:t xml:space="preserve"> que a Constituição Federal de 1988 não possibilita a utilização deste procedimento em nossa ordem jurídica.</w:t>
      </w:r>
    </w:p>
    <w:p w:rsidR="004B37A7" w:rsidRDefault="00A8686C" w:rsidP="00843D48">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Destaca-se a defesa da plausibilidade constitucional das conduções coer</w:t>
      </w:r>
      <w:r w:rsidR="00A63DFD">
        <w:rPr>
          <w:rStyle w:val="normaltextrun"/>
          <w:color w:val="000000"/>
        </w:rPr>
        <w:t>ci</w:t>
      </w:r>
      <w:r>
        <w:rPr>
          <w:rStyle w:val="normaltextrun"/>
          <w:color w:val="000000"/>
        </w:rPr>
        <w:t>tivas no voto do ministro Alexandre de Moraes</w:t>
      </w:r>
      <w:r w:rsidR="00562644">
        <w:rPr>
          <w:rStyle w:val="normaltextrun"/>
          <w:color w:val="000000"/>
        </w:rPr>
        <w:t xml:space="preserve"> (2016, apud RAMALHO, 2016, p.</w:t>
      </w:r>
      <w:r w:rsidR="00605727">
        <w:rPr>
          <w:rStyle w:val="normaltextrun"/>
          <w:color w:val="000000"/>
        </w:rPr>
        <w:t xml:space="preserve"> </w:t>
      </w:r>
      <w:r w:rsidR="00562644">
        <w:rPr>
          <w:rStyle w:val="normaltextrun"/>
          <w:color w:val="000000"/>
        </w:rPr>
        <w:t>1)</w:t>
      </w:r>
      <w:r>
        <w:rPr>
          <w:rStyle w:val="normaltextrun"/>
          <w:color w:val="000000"/>
        </w:rPr>
        <w:t xml:space="preserve"> que pondera não existir </w:t>
      </w:r>
      <w:r w:rsidRPr="00A8686C">
        <w:rPr>
          <w:rStyle w:val="normaltextrun"/>
          <w:color w:val="000000"/>
        </w:rPr>
        <w:t>previsão de cláusula que permita ao investigado de optar por participar da pe</w:t>
      </w:r>
      <w:r>
        <w:rPr>
          <w:rStyle w:val="normaltextrun"/>
          <w:color w:val="000000"/>
        </w:rPr>
        <w:t>rsecução penal presencialmente</w:t>
      </w:r>
      <w:r w:rsidR="00A63DFD">
        <w:rPr>
          <w:rStyle w:val="normaltextrun"/>
          <w:color w:val="000000"/>
        </w:rPr>
        <w:t>. Alegando, ainda, que</w:t>
      </w:r>
      <w:r>
        <w:rPr>
          <w:rStyle w:val="normaltextrun"/>
          <w:color w:val="000000"/>
        </w:rPr>
        <w:t xml:space="preserve"> o </w:t>
      </w:r>
      <w:r w:rsidRPr="00A8686C">
        <w:rPr>
          <w:rStyle w:val="normaltextrun"/>
          <w:color w:val="000000"/>
        </w:rPr>
        <w:t xml:space="preserve">que não se pode exigir é que produza provas contra si mesmo, </w:t>
      </w:r>
      <w:r w:rsidR="00A63DFD">
        <w:rPr>
          <w:rStyle w:val="normaltextrun"/>
          <w:color w:val="000000"/>
        </w:rPr>
        <w:t xml:space="preserve">ou </w:t>
      </w:r>
      <w:r w:rsidRPr="00A8686C">
        <w:rPr>
          <w:rStyle w:val="normaltextrun"/>
          <w:color w:val="000000"/>
        </w:rPr>
        <w:t>que seja obrigado a falar</w:t>
      </w:r>
      <w:r w:rsidR="00A63DFD">
        <w:rPr>
          <w:rStyle w:val="normaltextrun"/>
          <w:color w:val="000000"/>
        </w:rPr>
        <w:t xml:space="preserve">. </w:t>
      </w:r>
      <w:r w:rsidR="00562644">
        <w:rPr>
          <w:rStyle w:val="normaltextrun"/>
          <w:color w:val="000000"/>
        </w:rPr>
        <w:t>Além disto, assevera</w:t>
      </w:r>
      <w:r w:rsidR="00A63DFD">
        <w:rPr>
          <w:rStyle w:val="normaltextrun"/>
          <w:color w:val="000000"/>
        </w:rPr>
        <w:t xml:space="preserve"> que</w:t>
      </w:r>
      <w:r w:rsidRPr="00A8686C">
        <w:rPr>
          <w:rStyle w:val="normaltextrun"/>
          <w:color w:val="000000"/>
        </w:rPr>
        <w:t xml:space="preserve"> não</w:t>
      </w:r>
      <w:r w:rsidR="00A63DFD">
        <w:rPr>
          <w:rStyle w:val="normaltextrun"/>
          <w:color w:val="000000"/>
        </w:rPr>
        <w:t xml:space="preserve"> é permitido ao investigado</w:t>
      </w:r>
      <w:r w:rsidRPr="00A8686C">
        <w:rPr>
          <w:rStyle w:val="normaltextrun"/>
          <w:color w:val="000000"/>
        </w:rPr>
        <w:t xml:space="preserve"> que ignore os instrumentos previstos no C</w:t>
      </w:r>
      <w:r w:rsidR="00D43FF5">
        <w:rPr>
          <w:rStyle w:val="normaltextrun"/>
          <w:color w:val="000000"/>
        </w:rPr>
        <w:t xml:space="preserve">ódigo de </w:t>
      </w:r>
      <w:r w:rsidRPr="00A8686C">
        <w:rPr>
          <w:rStyle w:val="normaltextrun"/>
          <w:color w:val="000000"/>
        </w:rPr>
        <w:t>P</w:t>
      </w:r>
      <w:r w:rsidR="00D43FF5">
        <w:rPr>
          <w:rStyle w:val="normaltextrun"/>
          <w:color w:val="000000"/>
        </w:rPr>
        <w:t xml:space="preserve">rocesso </w:t>
      </w:r>
      <w:r w:rsidRPr="00A8686C">
        <w:rPr>
          <w:rStyle w:val="normaltextrun"/>
          <w:color w:val="000000"/>
        </w:rPr>
        <w:t>P</w:t>
      </w:r>
      <w:r w:rsidR="00D43FF5">
        <w:rPr>
          <w:rStyle w:val="normaltextrun"/>
          <w:color w:val="000000"/>
        </w:rPr>
        <w:t>enal</w:t>
      </w:r>
      <w:r w:rsidRPr="00A8686C">
        <w:rPr>
          <w:rStyle w:val="normaltextrun"/>
          <w:color w:val="000000"/>
        </w:rPr>
        <w:t xml:space="preserve"> na persecução penal</w:t>
      </w:r>
      <w:r>
        <w:rPr>
          <w:rStyle w:val="normaltextrun"/>
          <w:color w:val="000000"/>
        </w:rPr>
        <w:t>.</w:t>
      </w:r>
    </w:p>
    <w:p w:rsidR="004B37A7" w:rsidRDefault="00A8686C" w:rsidP="00843D48">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Na </w:t>
      </w:r>
      <w:r w:rsidR="00322325">
        <w:rPr>
          <w:rStyle w:val="normaltextrun"/>
          <w:color w:val="000000"/>
        </w:rPr>
        <w:t>contramão</w:t>
      </w:r>
      <w:r w:rsidR="00E8600B">
        <w:rPr>
          <w:rStyle w:val="normaltextrun"/>
          <w:color w:val="000000"/>
        </w:rPr>
        <w:t>,</w:t>
      </w:r>
      <w:r>
        <w:rPr>
          <w:rStyle w:val="normaltextrun"/>
          <w:color w:val="000000"/>
        </w:rPr>
        <w:t xml:space="preserve"> têm-se as palavras da ministra Rosa Weber </w:t>
      </w:r>
      <w:r w:rsidR="00605727">
        <w:rPr>
          <w:rStyle w:val="normaltextrun"/>
          <w:color w:val="000000"/>
        </w:rPr>
        <w:t xml:space="preserve">(2016, apud RAMALHO, 2016, p. 3) </w:t>
      </w:r>
      <w:r>
        <w:rPr>
          <w:rStyle w:val="normaltextrun"/>
          <w:color w:val="000000"/>
        </w:rPr>
        <w:t xml:space="preserve">ao ponderar que o </w:t>
      </w:r>
      <w:r w:rsidRPr="00A8686C">
        <w:rPr>
          <w:rStyle w:val="normaltextrun"/>
          <w:color w:val="000000"/>
        </w:rPr>
        <w:t>interrogat</w:t>
      </w:r>
      <w:r w:rsidR="00322325">
        <w:rPr>
          <w:rStyle w:val="normaltextrun"/>
          <w:color w:val="000000"/>
        </w:rPr>
        <w:t xml:space="preserve">ório apresenta a oportunidade </w:t>
      </w:r>
      <w:r w:rsidR="009660F4">
        <w:rPr>
          <w:rStyle w:val="normaltextrun"/>
          <w:color w:val="000000"/>
        </w:rPr>
        <w:t>d</w:t>
      </w:r>
      <w:r w:rsidR="00E8600B">
        <w:rPr>
          <w:rStyle w:val="normaltextrun"/>
          <w:color w:val="000000"/>
        </w:rPr>
        <w:t xml:space="preserve">o </w:t>
      </w:r>
      <w:r w:rsidRPr="00A8686C">
        <w:rPr>
          <w:rStyle w:val="normaltextrun"/>
          <w:color w:val="000000"/>
        </w:rPr>
        <w:t>investigado apresentar sua versão dos fatos.</w:t>
      </w:r>
      <w:r>
        <w:rPr>
          <w:rStyle w:val="normaltextrun"/>
          <w:color w:val="000000"/>
        </w:rPr>
        <w:t xml:space="preserve"> Logo, como </w:t>
      </w:r>
      <w:r w:rsidRPr="00A8686C">
        <w:rPr>
          <w:rStyle w:val="normaltextrun"/>
          <w:color w:val="000000"/>
        </w:rPr>
        <w:t>faculdade, só ao investigado ou</w:t>
      </w:r>
      <w:r w:rsidR="00322325">
        <w:rPr>
          <w:rStyle w:val="normaltextrun"/>
          <w:color w:val="000000"/>
        </w:rPr>
        <w:t xml:space="preserve"> ao</w:t>
      </w:r>
      <w:r w:rsidRPr="00A8686C">
        <w:rPr>
          <w:rStyle w:val="normaltextrun"/>
          <w:color w:val="000000"/>
        </w:rPr>
        <w:t xml:space="preserve"> réu cabe exercê-la ou não. </w:t>
      </w:r>
      <w:r w:rsidR="00322325">
        <w:rPr>
          <w:rStyle w:val="normaltextrun"/>
          <w:color w:val="000000"/>
        </w:rPr>
        <w:t>A ministra prossegue</w:t>
      </w:r>
      <w:r>
        <w:rPr>
          <w:rStyle w:val="normaltextrun"/>
          <w:color w:val="000000"/>
        </w:rPr>
        <w:t xml:space="preserve"> asseverando que a </w:t>
      </w:r>
      <w:r w:rsidRPr="00A8686C">
        <w:rPr>
          <w:rStyle w:val="normaltextrun"/>
          <w:color w:val="000000"/>
        </w:rPr>
        <w:t xml:space="preserve">garantia constitucional de permanecer em silêncio impede qualquer imposição legal ou judicial ao investigado ou réu para efeito de interrogatório a qualquer autoridade. </w:t>
      </w:r>
    </w:p>
    <w:p w:rsidR="00A8686C" w:rsidRPr="00843D48" w:rsidRDefault="005D6819" w:rsidP="00363C60">
      <w:pPr>
        <w:pStyle w:val="paragraph"/>
        <w:spacing w:before="0" w:beforeAutospacing="0" w:after="0" w:afterAutospacing="0" w:line="360" w:lineRule="auto"/>
        <w:ind w:right="-1" w:firstLine="705"/>
        <w:jc w:val="both"/>
        <w:textAlignment w:val="baseline"/>
        <w:rPr>
          <w:rStyle w:val="normaltextrun"/>
        </w:rPr>
      </w:pPr>
      <w:r w:rsidRPr="00843D48">
        <w:rPr>
          <w:rStyle w:val="normaltextrun"/>
        </w:rPr>
        <w:t>C</w:t>
      </w:r>
      <w:r w:rsidR="00A511CE" w:rsidRPr="00843D48">
        <w:rPr>
          <w:rStyle w:val="normaltextrun"/>
        </w:rPr>
        <w:t xml:space="preserve">onsiderando </w:t>
      </w:r>
      <w:r w:rsidR="00265C50">
        <w:rPr>
          <w:rStyle w:val="normaltextrun"/>
        </w:rPr>
        <w:t>os posicionamentos divergentes e convergentes</w:t>
      </w:r>
      <w:r w:rsidR="007A5051">
        <w:rPr>
          <w:rStyle w:val="normaltextrun"/>
        </w:rPr>
        <w:t xml:space="preserve"> da doutrina e jurisprudência</w:t>
      </w:r>
      <w:r w:rsidR="00265C50">
        <w:rPr>
          <w:rStyle w:val="normaltextrun"/>
        </w:rPr>
        <w:t xml:space="preserve"> sobre a possibilidade constitucional do uso das conduções coercitivas no processo penal, questiona-se: </w:t>
      </w:r>
      <w:r w:rsidR="00CA6513">
        <w:rPr>
          <w:rStyle w:val="normaltextrun"/>
        </w:rPr>
        <w:t xml:space="preserve">a utilização da condução coercitiva para inquirir </w:t>
      </w:r>
      <w:r w:rsidR="00322325">
        <w:rPr>
          <w:rStyle w:val="normaltextrun"/>
        </w:rPr>
        <w:t>testemunhas e investigados afeta</w:t>
      </w:r>
      <w:r w:rsidR="00CA6513">
        <w:rPr>
          <w:rStyle w:val="normaltextrun"/>
        </w:rPr>
        <w:t xml:space="preserve"> as liberdades asseguradas pela Constituição Federal de 1988?</w:t>
      </w:r>
    </w:p>
    <w:p w:rsidR="008267DD" w:rsidRDefault="008267DD" w:rsidP="00363C60">
      <w:pPr>
        <w:pStyle w:val="paragraph"/>
        <w:spacing w:before="0" w:beforeAutospacing="0" w:after="0" w:afterAutospacing="0" w:line="360" w:lineRule="auto"/>
        <w:ind w:right="-1" w:firstLine="705"/>
        <w:jc w:val="both"/>
        <w:textAlignment w:val="baseline"/>
        <w:rPr>
          <w:rStyle w:val="normaltextrun"/>
        </w:rPr>
      </w:pPr>
      <w:r>
        <w:rPr>
          <w:rStyle w:val="normaltextrun"/>
        </w:rPr>
        <w:t xml:space="preserve">Para elucidar tal questionamento esta pesquisa tem como </w:t>
      </w:r>
      <w:r w:rsidR="005D6819" w:rsidRPr="00843D48">
        <w:rPr>
          <w:rStyle w:val="normaltextrun"/>
        </w:rPr>
        <w:t xml:space="preserve">objetivo geral </w:t>
      </w:r>
      <w:r w:rsidR="001867BD">
        <w:t xml:space="preserve">estudar o disposto no artigo 260 do Código de Processo Penal, sua utilização no </w:t>
      </w:r>
      <w:r w:rsidR="009660F4">
        <w:t>auxílio</w:t>
      </w:r>
      <w:r w:rsidR="001867BD">
        <w:t xml:space="preserve"> a investigação </w:t>
      </w:r>
      <w:r w:rsidR="001867BD">
        <w:lastRenderedPageBreak/>
        <w:t xml:space="preserve">criminal e a sua aplicabilidade com o advento da </w:t>
      </w:r>
      <w:r w:rsidR="003D75F4">
        <w:t>Constituição Federal de 1988. De</w:t>
      </w:r>
      <w:r w:rsidR="001867BD">
        <w:t xml:space="preserve"> forma específica é necessário apresentar os requisitos legais para a utilização da condução coercitiva; pesquisar o posicionamento dos tribunais acerca do uso das conduções coercitivas; e apresentar o entendimento da doutrina sobre este método utilizado nas investigações criminais.</w:t>
      </w:r>
    </w:p>
    <w:p w:rsidR="00167AC5" w:rsidRPr="00843D48" w:rsidRDefault="00595381" w:rsidP="00595381">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Justifica-se a necessidade da pesquisa em tela com a necessidade de </w:t>
      </w:r>
      <w:r w:rsidR="00167AC5" w:rsidRPr="00843D48">
        <w:rPr>
          <w:rStyle w:val="normaltextrun"/>
          <w:color w:val="000000"/>
        </w:rPr>
        <w:t xml:space="preserve">desmistificar os pensamentos que são expostos na mídia </w:t>
      </w:r>
      <w:r>
        <w:rPr>
          <w:rStyle w:val="normaltextrun"/>
          <w:color w:val="000000"/>
        </w:rPr>
        <w:t>sem as bases jurídicas necessárias. É oportuno apresentar opiniões conceituadas sobre um tema que versa diretamente sobre o direito a liberdade de locomoção do cidadão e sobre a sua garantia de não-incriminação no curso do processo penal. C</w:t>
      </w:r>
      <w:r w:rsidR="00167AC5" w:rsidRPr="00843D48">
        <w:rPr>
          <w:rStyle w:val="normaltextrun"/>
          <w:color w:val="000000"/>
        </w:rPr>
        <w:t>om isto</w:t>
      </w:r>
      <w:r>
        <w:rPr>
          <w:rStyle w:val="normaltextrun"/>
          <w:color w:val="000000"/>
        </w:rPr>
        <w:t>,</w:t>
      </w:r>
      <w:r w:rsidR="00167AC5" w:rsidRPr="00843D48">
        <w:rPr>
          <w:rStyle w:val="normaltextrun"/>
          <w:color w:val="000000"/>
        </w:rPr>
        <w:t xml:space="preserve"> avançaremos na compreensão do tema e poderemos entender </w:t>
      </w:r>
      <w:r>
        <w:rPr>
          <w:rStyle w:val="normaltextrun"/>
          <w:color w:val="000000"/>
        </w:rPr>
        <w:t>a constitucionalidade ou não das conduções coercitivas.</w:t>
      </w:r>
    </w:p>
    <w:p w:rsidR="003A1B57" w:rsidRPr="00843D48" w:rsidRDefault="003A1B57" w:rsidP="003A1B57">
      <w:pPr>
        <w:pStyle w:val="PargrafodaLista"/>
        <w:spacing w:after="0" w:line="360" w:lineRule="auto"/>
        <w:ind w:left="0" w:firstLine="709"/>
        <w:jc w:val="both"/>
        <w:outlineLvl w:val="0"/>
        <w:rPr>
          <w:rFonts w:ascii="Times New Roman" w:hAnsi="Times New Roman"/>
          <w:sz w:val="24"/>
          <w:szCs w:val="24"/>
          <w:lang w:eastAsia="pt-BR"/>
        </w:rPr>
      </w:pPr>
      <w:r w:rsidRPr="00843D48">
        <w:rPr>
          <w:rFonts w:ascii="Times New Roman" w:hAnsi="Times New Roman"/>
          <w:sz w:val="24"/>
          <w:szCs w:val="24"/>
          <w:lang w:eastAsia="pt-BR"/>
        </w:rPr>
        <w:t xml:space="preserve">Para estudar </w:t>
      </w:r>
      <w:r w:rsidR="00595381">
        <w:rPr>
          <w:rFonts w:ascii="Times New Roman" w:hAnsi="Times New Roman"/>
          <w:sz w:val="24"/>
          <w:szCs w:val="24"/>
          <w:lang w:eastAsia="pt-BR"/>
        </w:rPr>
        <w:t>a receptividade pela Carta Política de 1988 do artigo 260 do Código de Processo Penal</w:t>
      </w:r>
      <w:r w:rsidRPr="00843D48">
        <w:rPr>
          <w:rFonts w:ascii="Times New Roman" w:hAnsi="Times New Roman"/>
          <w:sz w:val="24"/>
          <w:szCs w:val="24"/>
          <w:lang w:eastAsia="pt-BR"/>
        </w:rPr>
        <w:t xml:space="preserve">, a presente pesquisa </w:t>
      </w:r>
      <w:r w:rsidR="00172CAF" w:rsidRPr="00843D48">
        <w:rPr>
          <w:rFonts w:ascii="Times New Roman" w:hAnsi="Times New Roman"/>
          <w:sz w:val="24"/>
          <w:szCs w:val="24"/>
          <w:lang w:eastAsia="pt-BR"/>
        </w:rPr>
        <w:t>fez</w:t>
      </w:r>
      <w:r w:rsidRPr="00843D48">
        <w:rPr>
          <w:rFonts w:ascii="Times New Roman" w:hAnsi="Times New Roman"/>
          <w:sz w:val="24"/>
          <w:szCs w:val="24"/>
          <w:lang w:eastAsia="pt-BR"/>
        </w:rPr>
        <w:t xml:space="preserve"> um estudo descritivo, com suporte em uma pesquisa bibliográfica e documental. Para a realização desta, </w:t>
      </w:r>
      <w:r w:rsidR="00172CAF" w:rsidRPr="00843D48">
        <w:rPr>
          <w:rFonts w:ascii="Times New Roman" w:hAnsi="Times New Roman"/>
          <w:sz w:val="24"/>
          <w:szCs w:val="24"/>
          <w:lang w:eastAsia="pt-BR"/>
        </w:rPr>
        <w:t>foi</w:t>
      </w:r>
      <w:r w:rsidRPr="00843D48">
        <w:rPr>
          <w:rFonts w:ascii="Times New Roman" w:hAnsi="Times New Roman"/>
          <w:sz w:val="24"/>
          <w:szCs w:val="24"/>
          <w:lang w:eastAsia="pt-BR"/>
        </w:rPr>
        <w:t xml:space="preserve"> analisado </w:t>
      </w:r>
      <w:r w:rsidR="00595381">
        <w:rPr>
          <w:rFonts w:ascii="Times New Roman" w:hAnsi="Times New Roman"/>
          <w:sz w:val="24"/>
          <w:szCs w:val="24"/>
          <w:lang w:eastAsia="pt-BR"/>
        </w:rPr>
        <w:t>o julgamento das ADPFs 395 e 444 pelo Supremo Tribunal Federal.</w:t>
      </w:r>
    </w:p>
    <w:p w:rsidR="00155382" w:rsidRDefault="003A1B57" w:rsidP="001C587A">
      <w:pPr>
        <w:spacing w:after="0" w:line="360" w:lineRule="auto"/>
        <w:ind w:firstLine="720"/>
        <w:jc w:val="both"/>
        <w:rPr>
          <w:rFonts w:ascii="Times New Roman" w:hAnsi="Times New Roman"/>
          <w:b/>
          <w:sz w:val="24"/>
          <w:szCs w:val="24"/>
        </w:rPr>
      </w:pPr>
      <w:r w:rsidRPr="00843D48">
        <w:rPr>
          <w:rFonts w:ascii="Times New Roman" w:hAnsi="Times New Roman" w:cs="Times New Roman"/>
          <w:sz w:val="24"/>
          <w:szCs w:val="24"/>
        </w:rPr>
        <w:t xml:space="preserve">Também </w:t>
      </w:r>
      <w:r w:rsidR="00172CAF" w:rsidRPr="00843D48">
        <w:rPr>
          <w:rFonts w:ascii="Times New Roman" w:hAnsi="Times New Roman" w:cs="Times New Roman"/>
          <w:sz w:val="24"/>
          <w:szCs w:val="24"/>
        </w:rPr>
        <w:t>foi</w:t>
      </w:r>
      <w:r w:rsidRPr="00843D48">
        <w:rPr>
          <w:rFonts w:ascii="Times New Roman" w:hAnsi="Times New Roman" w:cs="Times New Roman"/>
          <w:sz w:val="24"/>
          <w:szCs w:val="24"/>
        </w:rPr>
        <w:t xml:space="preserve"> necessário um estudo </w:t>
      </w:r>
      <w:r w:rsidRPr="00843D48">
        <w:rPr>
          <w:rFonts w:ascii="Times New Roman" w:eastAsia="Times New Roman" w:hAnsi="Times New Roman" w:cs="Times New Roman"/>
          <w:sz w:val="24"/>
          <w:szCs w:val="24"/>
        </w:rPr>
        <w:t xml:space="preserve">de natureza bibliográfica, baseada, principalmente, na consulta à legislação, doutrina e jurisprudência. </w:t>
      </w:r>
      <w:r w:rsidR="009C0A90" w:rsidRPr="009C0A90">
        <w:rPr>
          <w:rFonts w:ascii="Times New Roman" w:eastAsia="Times New Roman" w:hAnsi="Times New Roman" w:cs="Times New Roman"/>
          <w:sz w:val="24"/>
          <w:szCs w:val="24"/>
        </w:rPr>
        <w:t>Segundo</w:t>
      </w:r>
      <w:r w:rsidR="00D43FF5">
        <w:rPr>
          <w:rFonts w:ascii="Times New Roman" w:eastAsia="Times New Roman" w:hAnsi="Times New Roman" w:cs="Times New Roman"/>
          <w:sz w:val="24"/>
          <w:szCs w:val="24"/>
        </w:rPr>
        <w:t xml:space="preserve"> </w:t>
      </w:r>
      <w:r w:rsidR="009C0A90" w:rsidRPr="009C0A90">
        <w:rPr>
          <w:rFonts w:ascii="Times New Roman" w:hAnsi="Times New Roman" w:cs="Times New Roman"/>
          <w:sz w:val="24"/>
          <w:szCs w:val="24"/>
        </w:rPr>
        <w:t>Acevedo e Nohara</w:t>
      </w:r>
      <w:r w:rsidRPr="009C0A90">
        <w:rPr>
          <w:rFonts w:ascii="Times New Roman" w:eastAsia="Times New Roman" w:hAnsi="Times New Roman" w:cs="Times New Roman"/>
          <w:sz w:val="24"/>
          <w:szCs w:val="24"/>
        </w:rPr>
        <w:t xml:space="preserve"> (2006</w:t>
      </w:r>
      <w:r w:rsidR="009C0A90" w:rsidRPr="009C0A90">
        <w:rPr>
          <w:rFonts w:ascii="Times New Roman" w:eastAsia="Times New Roman" w:hAnsi="Times New Roman" w:cs="Times New Roman"/>
          <w:sz w:val="24"/>
          <w:szCs w:val="24"/>
        </w:rPr>
        <w:t>, p.180</w:t>
      </w:r>
      <w:r w:rsidRPr="009C0A90">
        <w:rPr>
          <w:rFonts w:ascii="Times New Roman" w:eastAsia="Times New Roman" w:hAnsi="Times New Roman" w:cs="Times New Roman"/>
          <w:sz w:val="24"/>
          <w:szCs w:val="24"/>
        </w:rPr>
        <w:t>),</w:t>
      </w:r>
      <w:r w:rsidRPr="00843D48">
        <w:rPr>
          <w:rFonts w:ascii="Times New Roman" w:eastAsia="Times New Roman" w:hAnsi="Times New Roman" w:cs="Times New Roman"/>
          <w:sz w:val="24"/>
          <w:szCs w:val="24"/>
        </w:rPr>
        <w:t xml:space="preserve"> o estudo bibliográfico consiste na busca de estudos anteriores que já foram produzidos por outros cientistas e geralmente publicados em livros ou artigos científicos, bem como na coleta de informações em registros de arquivos, que, segundo as referidas autoras, utilizam-se de dados coletados anteriormente para outras finalidades (oriundos de fontes secundárias), a exemplo de dados estatísticos do governo e de outras organizações privadas </w:t>
      </w:r>
      <w:r w:rsidR="008F54C8">
        <w:rPr>
          <w:rFonts w:ascii="Times New Roman" w:eastAsia="Times New Roman" w:hAnsi="Times New Roman" w:cs="Times New Roman"/>
          <w:sz w:val="24"/>
          <w:szCs w:val="24"/>
        </w:rPr>
        <w:t>e/</w:t>
      </w:r>
      <w:r w:rsidRPr="00843D48">
        <w:rPr>
          <w:rFonts w:ascii="Times New Roman" w:eastAsia="Times New Roman" w:hAnsi="Times New Roman" w:cs="Times New Roman"/>
          <w:sz w:val="24"/>
          <w:szCs w:val="24"/>
        </w:rPr>
        <w:t>ou não</w:t>
      </w:r>
      <w:r w:rsidR="001C587A">
        <w:rPr>
          <w:rFonts w:ascii="Times New Roman" w:hAnsi="Times New Roman"/>
          <w:b/>
          <w:sz w:val="24"/>
          <w:szCs w:val="24"/>
        </w:rPr>
        <w:t>.</w:t>
      </w:r>
    </w:p>
    <w:p w:rsidR="001C587A" w:rsidRDefault="001C587A" w:rsidP="001C587A">
      <w:pPr>
        <w:spacing w:after="0" w:line="360" w:lineRule="auto"/>
        <w:ind w:firstLine="720"/>
        <w:jc w:val="both"/>
        <w:rPr>
          <w:rFonts w:ascii="Times New Roman" w:hAnsi="Times New Roman"/>
          <w:b/>
          <w:sz w:val="24"/>
          <w:szCs w:val="24"/>
        </w:rPr>
      </w:pPr>
    </w:p>
    <w:p w:rsidR="001604BD" w:rsidRPr="001604BD" w:rsidRDefault="00983252" w:rsidP="009B1B83">
      <w:pPr>
        <w:pStyle w:val="Padro"/>
        <w:spacing w:after="0" w:line="240" w:lineRule="auto"/>
        <w:jc w:val="both"/>
        <w:rPr>
          <w:rFonts w:ascii="Times New Roman" w:hAnsi="Times New Roman"/>
          <w:sz w:val="24"/>
          <w:szCs w:val="24"/>
        </w:rPr>
      </w:pPr>
      <w:r>
        <w:rPr>
          <w:rFonts w:ascii="Times New Roman" w:hAnsi="Times New Roman"/>
          <w:b/>
          <w:sz w:val="24"/>
          <w:szCs w:val="24"/>
        </w:rPr>
        <w:t>2</w:t>
      </w:r>
      <w:r w:rsidR="009660F4">
        <w:rPr>
          <w:rFonts w:ascii="Times New Roman" w:hAnsi="Times New Roman"/>
          <w:b/>
          <w:sz w:val="24"/>
          <w:szCs w:val="24"/>
        </w:rPr>
        <w:t xml:space="preserve"> </w:t>
      </w:r>
      <w:r w:rsidR="001604BD">
        <w:rPr>
          <w:rFonts w:ascii="Times New Roman" w:hAnsi="Times New Roman"/>
          <w:b/>
          <w:sz w:val="24"/>
          <w:szCs w:val="24"/>
        </w:rPr>
        <w:t>A RETOMADA DO ESTADO DEMOCRÁTICO NO B</w:t>
      </w:r>
      <w:r w:rsidR="00944D01">
        <w:rPr>
          <w:rFonts w:ascii="Times New Roman" w:hAnsi="Times New Roman"/>
          <w:b/>
          <w:sz w:val="24"/>
          <w:szCs w:val="24"/>
        </w:rPr>
        <w:t>RASIL, UMA ANÁLISE DAS GARANTIA</w:t>
      </w:r>
      <w:r w:rsidR="00D80CCE">
        <w:rPr>
          <w:rFonts w:ascii="Times New Roman" w:hAnsi="Times New Roman"/>
          <w:b/>
          <w:sz w:val="24"/>
          <w:szCs w:val="24"/>
        </w:rPr>
        <w:t>S</w:t>
      </w:r>
      <w:r w:rsidR="00944D01">
        <w:rPr>
          <w:rFonts w:ascii="Times New Roman" w:hAnsi="Times New Roman"/>
          <w:b/>
          <w:sz w:val="24"/>
          <w:szCs w:val="24"/>
        </w:rPr>
        <w:t>DE LIBERDADE À LUZ DA</w:t>
      </w:r>
      <w:r w:rsidR="001604BD">
        <w:rPr>
          <w:rFonts w:ascii="Times New Roman" w:hAnsi="Times New Roman"/>
          <w:b/>
          <w:sz w:val="24"/>
          <w:szCs w:val="24"/>
        </w:rPr>
        <w:t xml:space="preserve"> CONSTITUIÇÃO FEDERAL DE 1988</w:t>
      </w:r>
    </w:p>
    <w:p w:rsidR="00374C66" w:rsidRDefault="00374C66" w:rsidP="00374C66">
      <w:pPr>
        <w:pStyle w:val="Padro"/>
        <w:spacing w:after="0" w:line="240" w:lineRule="auto"/>
        <w:jc w:val="both"/>
        <w:rPr>
          <w:rFonts w:ascii="Times New Roman" w:hAnsi="Times New Roman"/>
          <w:sz w:val="24"/>
          <w:szCs w:val="24"/>
        </w:rPr>
      </w:pPr>
    </w:p>
    <w:p w:rsidR="001604BD" w:rsidRDefault="003D7348" w:rsidP="007F3311">
      <w:pPr>
        <w:pStyle w:val="Padro"/>
        <w:spacing w:after="0" w:line="360" w:lineRule="auto"/>
        <w:jc w:val="both"/>
        <w:rPr>
          <w:rFonts w:ascii="Times New Roman" w:hAnsi="Times New Roman"/>
          <w:sz w:val="24"/>
          <w:szCs w:val="24"/>
        </w:rPr>
      </w:pPr>
      <w:r>
        <w:rPr>
          <w:rFonts w:ascii="Times New Roman" w:hAnsi="Times New Roman"/>
          <w:sz w:val="24"/>
          <w:szCs w:val="24"/>
        </w:rPr>
        <w:tab/>
        <w:t>O instrumento processual penal das conduções coercitivas ganhou popularidade nacional</w:t>
      </w:r>
      <w:r w:rsidR="00805CE6">
        <w:rPr>
          <w:rFonts w:ascii="Times New Roman" w:hAnsi="Times New Roman"/>
          <w:sz w:val="24"/>
          <w:szCs w:val="24"/>
        </w:rPr>
        <w:t>,</w:t>
      </w:r>
      <w:r>
        <w:rPr>
          <w:rFonts w:ascii="Times New Roman" w:hAnsi="Times New Roman"/>
          <w:sz w:val="24"/>
          <w:szCs w:val="24"/>
        </w:rPr>
        <w:t xml:space="preserve"> </w:t>
      </w:r>
      <w:r w:rsidR="006F55CE">
        <w:rPr>
          <w:rFonts w:ascii="Times New Roman" w:hAnsi="Times New Roman"/>
          <w:sz w:val="24"/>
          <w:szCs w:val="24"/>
        </w:rPr>
        <w:t xml:space="preserve">sendo </w:t>
      </w:r>
      <w:r>
        <w:rPr>
          <w:rFonts w:ascii="Times New Roman" w:hAnsi="Times New Roman"/>
          <w:sz w:val="24"/>
          <w:szCs w:val="24"/>
        </w:rPr>
        <w:t>discutido por comentaristas políticos e jurídicos na mídia</w:t>
      </w:r>
      <w:r w:rsidR="00805CE6">
        <w:rPr>
          <w:rFonts w:ascii="Times New Roman" w:hAnsi="Times New Roman"/>
          <w:sz w:val="24"/>
          <w:szCs w:val="24"/>
        </w:rPr>
        <w:t>,</w:t>
      </w:r>
      <w:r>
        <w:rPr>
          <w:rFonts w:ascii="Times New Roman" w:hAnsi="Times New Roman"/>
          <w:sz w:val="24"/>
          <w:szCs w:val="24"/>
        </w:rPr>
        <w:t xml:space="preserve"> </w:t>
      </w:r>
      <w:r w:rsidR="00551696">
        <w:rPr>
          <w:rFonts w:ascii="Times New Roman" w:hAnsi="Times New Roman"/>
          <w:sz w:val="24"/>
          <w:szCs w:val="24"/>
        </w:rPr>
        <w:t>após</w:t>
      </w:r>
      <w:r>
        <w:rPr>
          <w:rFonts w:ascii="Times New Roman" w:hAnsi="Times New Roman"/>
          <w:sz w:val="24"/>
          <w:szCs w:val="24"/>
        </w:rPr>
        <w:t xml:space="preserve"> a medida determinada pelo juiz responsável pela Operação Lava-Jato</w:t>
      </w:r>
      <w:r w:rsidR="00551696">
        <w:rPr>
          <w:rFonts w:ascii="Times New Roman" w:hAnsi="Times New Roman"/>
          <w:sz w:val="24"/>
          <w:szCs w:val="24"/>
        </w:rPr>
        <w:t>, em maio de 2016, de</w:t>
      </w:r>
      <w:r>
        <w:rPr>
          <w:rFonts w:ascii="Times New Roman" w:hAnsi="Times New Roman"/>
          <w:sz w:val="24"/>
          <w:szCs w:val="24"/>
        </w:rPr>
        <w:t xml:space="preserve"> que fosse conduzido a depor o investigado, ex-presidente Luiz Inácio Lula da Silv</w:t>
      </w:r>
      <w:r w:rsidR="00551696">
        <w:rPr>
          <w:rFonts w:ascii="Times New Roman" w:hAnsi="Times New Roman"/>
          <w:sz w:val="24"/>
          <w:szCs w:val="24"/>
        </w:rPr>
        <w:t>a</w:t>
      </w:r>
      <w:r>
        <w:rPr>
          <w:rFonts w:ascii="Times New Roman" w:hAnsi="Times New Roman"/>
          <w:sz w:val="24"/>
          <w:szCs w:val="24"/>
        </w:rPr>
        <w:t>.</w:t>
      </w:r>
      <w:r w:rsidR="006238AA">
        <w:rPr>
          <w:rFonts w:ascii="Times New Roman" w:hAnsi="Times New Roman"/>
          <w:sz w:val="24"/>
          <w:szCs w:val="24"/>
        </w:rPr>
        <w:t xml:space="preserve"> Diante disto, teses jurídica</w:t>
      </w:r>
      <w:r w:rsidR="00551696">
        <w:rPr>
          <w:rFonts w:ascii="Times New Roman" w:hAnsi="Times New Roman"/>
          <w:sz w:val="24"/>
          <w:szCs w:val="24"/>
        </w:rPr>
        <w:t>s divergentes de admissibilidade e inadmissibilidade constitucional</w:t>
      </w:r>
      <w:r w:rsidR="00D43FF5">
        <w:rPr>
          <w:rFonts w:ascii="Times New Roman" w:hAnsi="Times New Roman"/>
          <w:sz w:val="24"/>
          <w:szCs w:val="24"/>
        </w:rPr>
        <w:t xml:space="preserve"> </w:t>
      </w:r>
      <w:r w:rsidR="00551696">
        <w:rPr>
          <w:rFonts w:ascii="Times New Roman" w:hAnsi="Times New Roman"/>
          <w:sz w:val="24"/>
          <w:szCs w:val="24"/>
        </w:rPr>
        <w:t xml:space="preserve">ganharam corpo e culminaram no julgamento por parte do Supremo Tribunal Federal – STF das </w:t>
      </w:r>
      <w:r w:rsidR="00551696" w:rsidRPr="00551696">
        <w:rPr>
          <w:rFonts w:ascii="Times New Roman" w:hAnsi="Times New Roman"/>
          <w:sz w:val="24"/>
          <w:szCs w:val="24"/>
        </w:rPr>
        <w:t xml:space="preserve">Arguições de Descumprimento de Preceito Fundamental </w:t>
      </w:r>
      <w:r w:rsidR="00551696">
        <w:rPr>
          <w:rFonts w:ascii="Times New Roman" w:hAnsi="Times New Roman"/>
          <w:sz w:val="24"/>
          <w:szCs w:val="24"/>
        </w:rPr>
        <w:t xml:space="preserve">395 e 444 onde restou proibido o uso deste mecanismo </w:t>
      </w:r>
      <w:r w:rsidR="006238AA">
        <w:rPr>
          <w:rFonts w:ascii="Times New Roman" w:hAnsi="Times New Roman"/>
          <w:sz w:val="24"/>
          <w:szCs w:val="24"/>
        </w:rPr>
        <w:t>contra réus e investigados</w:t>
      </w:r>
      <w:r w:rsidR="00551696">
        <w:rPr>
          <w:rFonts w:ascii="Times New Roman" w:hAnsi="Times New Roman"/>
          <w:sz w:val="24"/>
          <w:szCs w:val="24"/>
        </w:rPr>
        <w:t>.</w:t>
      </w:r>
      <w:r>
        <w:rPr>
          <w:rFonts w:ascii="Times New Roman" w:hAnsi="Times New Roman"/>
          <w:sz w:val="24"/>
          <w:szCs w:val="24"/>
        </w:rPr>
        <w:t xml:space="preserve"> No entanto, para entender os passos que leva</w:t>
      </w:r>
      <w:r w:rsidR="00551696">
        <w:rPr>
          <w:rFonts w:ascii="Times New Roman" w:hAnsi="Times New Roman"/>
          <w:sz w:val="24"/>
          <w:szCs w:val="24"/>
        </w:rPr>
        <w:t>ra</w:t>
      </w:r>
      <w:r>
        <w:rPr>
          <w:rFonts w:ascii="Times New Roman" w:hAnsi="Times New Roman"/>
          <w:sz w:val="24"/>
          <w:szCs w:val="24"/>
        </w:rPr>
        <w:t xml:space="preserve">m ao </w:t>
      </w:r>
      <w:r w:rsidR="00551696">
        <w:rPr>
          <w:rFonts w:ascii="Times New Roman" w:hAnsi="Times New Roman"/>
          <w:sz w:val="24"/>
          <w:szCs w:val="24"/>
        </w:rPr>
        <w:t xml:space="preserve">STF </w:t>
      </w:r>
      <w:r>
        <w:rPr>
          <w:rFonts w:ascii="Times New Roman" w:hAnsi="Times New Roman"/>
          <w:sz w:val="24"/>
          <w:szCs w:val="24"/>
        </w:rPr>
        <w:t xml:space="preserve">proibir o uso deste instrumento, faz-se necessário discorrer sobre o Estado brasileiro </w:t>
      </w:r>
      <w:r w:rsidR="00551696">
        <w:rPr>
          <w:rFonts w:ascii="Times New Roman" w:hAnsi="Times New Roman"/>
          <w:sz w:val="24"/>
          <w:szCs w:val="24"/>
        </w:rPr>
        <w:lastRenderedPageBreak/>
        <w:t>anterior a promulgação da Constituição Cidadã de 1988, sob o prisma do Direito as liberdades individuais.</w:t>
      </w:r>
    </w:p>
    <w:p w:rsidR="007F3311" w:rsidRPr="007B0189" w:rsidRDefault="007F3311" w:rsidP="007B0189">
      <w:pPr>
        <w:spacing w:after="0" w:line="360" w:lineRule="auto"/>
        <w:jc w:val="both"/>
        <w:rPr>
          <w:rFonts w:ascii="Times New Roman" w:hAnsi="Times New Roman" w:cs="Times New Roman"/>
          <w:sz w:val="24"/>
          <w:szCs w:val="24"/>
        </w:rPr>
      </w:pPr>
      <w:r>
        <w:rPr>
          <w:rFonts w:ascii="Times New Roman" w:hAnsi="Times New Roman"/>
          <w:sz w:val="24"/>
          <w:szCs w:val="24"/>
        </w:rPr>
        <w:tab/>
        <w:t>Durante o</w:t>
      </w:r>
      <w:r w:rsidR="00B75DC9">
        <w:rPr>
          <w:rFonts w:ascii="Times New Roman" w:hAnsi="Times New Roman"/>
          <w:sz w:val="24"/>
          <w:szCs w:val="24"/>
        </w:rPr>
        <w:t xml:space="preserve"> período </w:t>
      </w:r>
      <w:r>
        <w:rPr>
          <w:rFonts w:ascii="Times New Roman" w:hAnsi="Times New Roman"/>
          <w:sz w:val="24"/>
          <w:szCs w:val="24"/>
        </w:rPr>
        <w:t>de 1965 a 1988 o Brasil viveu um Regime Totalitário com o governo dos presidentes militares</w:t>
      </w:r>
      <w:r w:rsidR="007B0189">
        <w:rPr>
          <w:rFonts w:ascii="Times New Roman" w:hAnsi="Times New Roman"/>
          <w:sz w:val="24"/>
          <w:szCs w:val="24"/>
        </w:rPr>
        <w:t xml:space="preserve">. Neste período, com os decretos do poder executivo chamados de Atos Institucionais, foram ceceados direitos individuais e coletivos da população entre eles: </w:t>
      </w:r>
      <w:r w:rsidR="007B0189">
        <w:rPr>
          <w:rFonts w:ascii="Times New Roman" w:hAnsi="Times New Roman" w:cs="Times New Roman"/>
          <w:sz w:val="24"/>
          <w:szCs w:val="24"/>
        </w:rPr>
        <w:t xml:space="preserve">livre expressão, ao voto, </w:t>
      </w:r>
      <w:r w:rsidR="007B0189">
        <w:rPr>
          <w:rFonts w:ascii="Times New Roman" w:hAnsi="Times New Roman" w:cs="Times New Roman"/>
          <w:i/>
          <w:sz w:val="24"/>
          <w:szCs w:val="24"/>
        </w:rPr>
        <w:t>habeas corpus</w:t>
      </w:r>
      <w:r w:rsidR="007B0189">
        <w:rPr>
          <w:rFonts w:ascii="Times New Roman" w:hAnsi="Times New Roman" w:cs="Times New Roman"/>
          <w:sz w:val="24"/>
          <w:szCs w:val="24"/>
        </w:rPr>
        <w:t xml:space="preserve">, a impossibilidade da prisão sem decisão fundamentada judicial ou por flagrante delito, a redução do direito </w:t>
      </w:r>
      <w:r w:rsidR="00B75DC9">
        <w:rPr>
          <w:rFonts w:ascii="Times New Roman" w:hAnsi="Times New Roman" w:cs="Times New Roman"/>
          <w:sz w:val="24"/>
          <w:szCs w:val="24"/>
        </w:rPr>
        <w:t>à</w:t>
      </w:r>
      <w:r w:rsidR="007B0189">
        <w:rPr>
          <w:rFonts w:ascii="Times New Roman" w:hAnsi="Times New Roman" w:cs="Times New Roman"/>
          <w:sz w:val="24"/>
          <w:szCs w:val="24"/>
        </w:rPr>
        <w:t xml:space="preserve"> livre locomoção e o direito de reunião. Todas estas supressões de direitos ocorreram sob a </w:t>
      </w:r>
      <w:r w:rsidR="007B0189">
        <w:rPr>
          <w:rFonts w:ascii="Times New Roman" w:hAnsi="Times New Roman"/>
          <w:sz w:val="24"/>
          <w:szCs w:val="24"/>
        </w:rPr>
        <w:t>justificativa da garantia da lei e da ordem em território pátrio.</w:t>
      </w:r>
    </w:p>
    <w:p w:rsidR="007B0189" w:rsidRDefault="00816A5C" w:rsidP="003D7348">
      <w:pPr>
        <w:pStyle w:val="Padro"/>
        <w:spacing w:line="360" w:lineRule="auto"/>
        <w:jc w:val="both"/>
        <w:rPr>
          <w:rFonts w:ascii="Times New Roman" w:hAnsi="Times New Roman"/>
          <w:sz w:val="24"/>
          <w:szCs w:val="24"/>
        </w:rPr>
      </w:pPr>
      <w:r>
        <w:rPr>
          <w:rFonts w:ascii="Times New Roman" w:hAnsi="Times New Roman"/>
          <w:sz w:val="24"/>
          <w:szCs w:val="24"/>
        </w:rPr>
        <w:tab/>
      </w:r>
      <w:r w:rsidR="00087960">
        <w:rPr>
          <w:rFonts w:ascii="Times New Roman" w:hAnsi="Times New Roman"/>
          <w:sz w:val="24"/>
          <w:szCs w:val="24"/>
        </w:rPr>
        <w:t xml:space="preserve">O período do Regime Militar ocorreu sob a normatividade da Constituição Federal de 1967 que </w:t>
      </w:r>
      <w:r w:rsidR="008E56EE">
        <w:rPr>
          <w:rFonts w:ascii="Times New Roman" w:hAnsi="Times New Roman"/>
          <w:sz w:val="24"/>
          <w:szCs w:val="24"/>
        </w:rPr>
        <w:t>acerca</w:t>
      </w:r>
      <w:r w:rsidR="00087960">
        <w:rPr>
          <w:rFonts w:ascii="Times New Roman" w:hAnsi="Times New Roman"/>
          <w:sz w:val="24"/>
          <w:szCs w:val="24"/>
        </w:rPr>
        <w:t xml:space="preserve"> da privação de liberdade, assim dispunha:</w:t>
      </w:r>
    </w:p>
    <w:p w:rsidR="00087960" w:rsidRDefault="00087960" w:rsidP="00087960">
      <w:pPr>
        <w:spacing w:after="0"/>
        <w:ind w:left="2268"/>
        <w:jc w:val="both"/>
        <w:rPr>
          <w:rFonts w:ascii="Times New Roman" w:hAnsi="Times New Roman" w:cs="Times New Roman"/>
          <w:sz w:val="20"/>
          <w:szCs w:val="20"/>
        </w:rPr>
      </w:pPr>
      <w:r w:rsidRPr="00792A93">
        <w:rPr>
          <w:rFonts w:ascii="Times New Roman" w:hAnsi="Times New Roman" w:cs="Times New Roman"/>
          <w:sz w:val="20"/>
          <w:szCs w:val="20"/>
        </w:rPr>
        <w:t xml:space="preserve">Art 150 - A Constituição assegura aos brasileiros e aos estrangeiros residentes </w:t>
      </w:r>
      <w:proofErr w:type="gramStart"/>
      <w:r w:rsidRPr="00792A93">
        <w:rPr>
          <w:rFonts w:ascii="Times New Roman" w:hAnsi="Times New Roman" w:cs="Times New Roman"/>
          <w:sz w:val="20"/>
          <w:szCs w:val="20"/>
        </w:rPr>
        <w:t>no Pais</w:t>
      </w:r>
      <w:proofErr w:type="gramEnd"/>
      <w:r w:rsidRPr="00792A93">
        <w:rPr>
          <w:rFonts w:ascii="Times New Roman" w:hAnsi="Times New Roman" w:cs="Times New Roman"/>
          <w:sz w:val="20"/>
          <w:szCs w:val="20"/>
        </w:rPr>
        <w:t xml:space="preserve"> a inviolabilidade dos direitos concernentes à vida, à liberdade, à segurança e à propriedade, nos termos seguintes:</w:t>
      </w:r>
    </w:p>
    <w:p w:rsidR="00087960" w:rsidRDefault="00087960" w:rsidP="00087960">
      <w:pPr>
        <w:spacing w:after="0"/>
        <w:ind w:left="2268"/>
        <w:jc w:val="both"/>
        <w:rPr>
          <w:rFonts w:ascii="Times New Roman" w:hAnsi="Times New Roman" w:cs="Times New Roman"/>
          <w:sz w:val="20"/>
          <w:szCs w:val="20"/>
        </w:rPr>
      </w:pPr>
      <w:r>
        <w:rPr>
          <w:rFonts w:ascii="Times New Roman" w:hAnsi="Times New Roman" w:cs="Times New Roman"/>
          <w:sz w:val="20"/>
          <w:szCs w:val="20"/>
        </w:rPr>
        <w:t>[...]</w:t>
      </w:r>
    </w:p>
    <w:p w:rsidR="00087960" w:rsidRPr="00792A93" w:rsidRDefault="00087960" w:rsidP="00087960">
      <w:pPr>
        <w:spacing w:after="0"/>
        <w:ind w:left="2268"/>
        <w:jc w:val="both"/>
        <w:rPr>
          <w:rFonts w:ascii="Times New Roman" w:hAnsi="Times New Roman" w:cs="Times New Roman"/>
          <w:sz w:val="20"/>
          <w:szCs w:val="20"/>
        </w:rPr>
      </w:pPr>
      <w:r w:rsidRPr="00792A93">
        <w:rPr>
          <w:rFonts w:ascii="Times New Roman" w:hAnsi="Times New Roman" w:cs="Times New Roman"/>
          <w:sz w:val="20"/>
          <w:szCs w:val="20"/>
        </w:rPr>
        <w:t xml:space="preserve">§ 12 - Ninguém será preso senão em flagrante delito ou por ordem escrita de autoridade competente. A lei disporá sobre a prestação de fiança. A prisão ou detenção de qualquer pessoa será </w:t>
      </w:r>
      <w:r w:rsidR="00B047C8">
        <w:rPr>
          <w:rFonts w:ascii="Times New Roman" w:hAnsi="Times New Roman" w:cs="Times New Roman"/>
          <w:sz w:val="20"/>
          <w:szCs w:val="20"/>
        </w:rPr>
        <w:t>i</w:t>
      </w:r>
      <w:r w:rsidRPr="00792A93">
        <w:rPr>
          <w:rFonts w:ascii="Times New Roman" w:hAnsi="Times New Roman" w:cs="Times New Roman"/>
          <w:sz w:val="20"/>
          <w:szCs w:val="20"/>
        </w:rPr>
        <w:t>mediatamente comunicada ao Juiz competente, que a relaxará, se não for legal.</w:t>
      </w:r>
      <w:r>
        <w:rPr>
          <w:rFonts w:ascii="Times New Roman" w:hAnsi="Times New Roman" w:cs="Times New Roman"/>
          <w:sz w:val="20"/>
          <w:szCs w:val="20"/>
        </w:rPr>
        <w:t xml:space="preserve"> (grifos nossos) (BRASIL, 1967)</w:t>
      </w:r>
    </w:p>
    <w:p w:rsidR="00087960" w:rsidRPr="006F55CE" w:rsidRDefault="00087960" w:rsidP="006F55CE">
      <w:pPr>
        <w:spacing w:after="0" w:line="240" w:lineRule="auto"/>
        <w:jc w:val="both"/>
        <w:rPr>
          <w:rFonts w:ascii="Times New Roman" w:hAnsi="Times New Roman" w:cs="Times New Roman"/>
          <w:sz w:val="20"/>
          <w:szCs w:val="20"/>
        </w:rPr>
      </w:pPr>
    </w:p>
    <w:p w:rsidR="00087960" w:rsidRDefault="00087960" w:rsidP="000879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Dispositivo bastante semelhante existe na Constituição Federal de 1988, que acerca da privação de liberdade</w:t>
      </w:r>
      <w:r w:rsidR="001C587A">
        <w:rPr>
          <w:rFonts w:ascii="Times New Roman" w:hAnsi="Times New Roman" w:cs="Times New Roman"/>
          <w:sz w:val="24"/>
          <w:szCs w:val="24"/>
        </w:rPr>
        <w:t xml:space="preserve"> assevera que ninguém será preso se não em flagrante delito ou por ordem escrita de autoridade </w:t>
      </w:r>
      <w:r w:rsidR="001C587A" w:rsidRPr="001C587A">
        <w:rPr>
          <w:rFonts w:ascii="Times New Roman" w:hAnsi="Times New Roman" w:cs="Times New Roman"/>
          <w:sz w:val="24"/>
          <w:szCs w:val="24"/>
          <w:u w:val="single"/>
        </w:rPr>
        <w:t>judiciária</w:t>
      </w:r>
      <w:r w:rsidR="001C587A">
        <w:rPr>
          <w:rFonts w:ascii="Times New Roman" w:hAnsi="Times New Roman" w:cs="Times New Roman"/>
          <w:sz w:val="24"/>
          <w:szCs w:val="24"/>
        </w:rPr>
        <w:t xml:space="preserve"> competente. Uma única palavra</w:t>
      </w:r>
      <w:r w:rsidR="00D43FF5">
        <w:rPr>
          <w:rFonts w:ascii="Times New Roman" w:hAnsi="Times New Roman" w:cs="Times New Roman"/>
          <w:sz w:val="24"/>
          <w:szCs w:val="24"/>
        </w:rPr>
        <w:t xml:space="preserve"> </w:t>
      </w:r>
      <w:r w:rsidR="001C587A">
        <w:rPr>
          <w:rFonts w:ascii="Times New Roman" w:hAnsi="Times New Roman" w:cs="Times New Roman"/>
          <w:sz w:val="24"/>
          <w:szCs w:val="24"/>
        </w:rPr>
        <w:t xml:space="preserve">de diferença que culmina por determinar procedimentos </w:t>
      </w:r>
      <w:r w:rsidR="006444CA">
        <w:rPr>
          <w:rFonts w:ascii="Times New Roman" w:hAnsi="Times New Roman" w:cs="Times New Roman"/>
          <w:sz w:val="24"/>
          <w:szCs w:val="24"/>
        </w:rPr>
        <w:t>bastante</w:t>
      </w:r>
      <w:r w:rsidR="001C587A">
        <w:rPr>
          <w:rFonts w:ascii="Times New Roman" w:hAnsi="Times New Roman" w:cs="Times New Roman"/>
          <w:sz w:val="24"/>
          <w:szCs w:val="24"/>
        </w:rPr>
        <w:t xml:space="preserve"> distintos, uma vez que durante o Regime Militar qualquer autoridade poderia decretar a prisão do cidadão, ainda que não estivesse em pr</w:t>
      </w:r>
      <w:r w:rsidR="00B047C8">
        <w:rPr>
          <w:rFonts w:ascii="Times New Roman" w:hAnsi="Times New Roman" w:cs="Times New Roman"/>
          <w:sz w:val="24"/>
          <w:szCs w:val="24"/>
        </w:rPr>
        <w:t>á</w:t>
      </w:r>
      <w:r w:rsidR="001C587A">
        <w:rPr>
          <w:rFonts w:ascii="Times New Roman" w:hAnsi="Times New Roman" w:cs="Times New Roman"/>
          <w:sz w:val="24"/>
          <w:szCs w:val="24"/>
        </w:rPr>
        <w:t>tica imediata de crime (flagrante delito). Neste período foram criadas as prisões para averi</w:t>
      </w:r>
      <w:r w:rsidR="00D43FF5">
        <w:rPr>
          <w:rFonts w:ascii="Times New Roman" w:hAnsi="Times New Roman" w:cs="Times New Roman"/>
          <w:sz w:val="24"/>
          <w:szCs w:val="24"/>
        </w:rPr>
        <w:t>guação, que nas lições de</w:t>
      </w:r>
      <w:r w:rsidR="00B047C8">
        <w:rPr>
          <w:rFonts w:ascii="Times New Roman" w:hAnsi="Times New Roman" w:cs="Times New Roman"/>
          <w:sz w:val="24"/>
          <w:szCs w:val="24"/>
        </w:rPr>
        <w:t xml:space="preserve"> Nestor</w:t>
      </w:r>
      <w:r w:rsidR="001C587A">
        <w:rPr>
          <w:rFonts w:ascii="Times New Roman" w:hAnsi="Times New Roman" w:cs="Times New Roman"/>
          <w:sz w:val="24"/>
          <w:szCs w:val="24"/>
        </w:rPr>
        <w:t xml:space="preserve"> Távora</w:t>
      </w:r>
      <w:r w:rsidR="00177873">
        <w:rPr>
          <w:rFonts w:ascii="Times New Roman" w:hAnsi="Times New Roman" w:cs="Times New Roman"/>
          <w:sz w:val="24"/>
          <w:szCs w:val="24"/>
        </w:rPr>
        <w:t xml:space="preserve"> (2018)</w:t>
      </w:r>
      <w:r w:rsidR="001C587A">
        <w:rPr>
          <w:rFonts w:ascii="Times New Roman" w:hAnsi="Times New Roman" w:cs="Times New Roman"/>
          <w:sz w:val="24"/>
          <w:szCs w:val="24"/>
        </w:rPr>
        <w:t xml:space="preserve"> </w:t>
      </w:r>
      <w:r w:rsidR="00F82A8A">
        <w:rPr>
          <w:rFonts w:ascii="Times New Roman" w:hAnsi="Times New Roman" w:cs="Times New Roman"/>
          <w:sz w:val="24"/>
          <w:szCs w:val="24"/>
        </w:rPr>
        <w:t>significam</w:t>
      </w:r>
      <w:r w:rsidR="001C587A">
        <w:rPr>
          <w:rFonts w:ascii="Times New Roman" w:hAnsi="Times New Roman" w:cs="Times New Roman"/>
          <w:sz w:val="24"/>
          <w:szCs w:val="24"/>
        </w:rPr>
        <w:t>:</w:t>
      </w:r>
    </w:p>
    <w:p w:rsidR="001C587A" w:rsidRPr="006238AA" w:rsidRDefault="001C587A" w:rsidP="001C587A">
      <w:pPr>
        <w:pStyle w:val="Padro"/>
        <w:spacing w:line="240" w:lineRule="auto"/>
        <w:ind w:left="2268"/>
        <w:jc w:val="both"/>
        <w:rPr>
          <w:rFonts w:ascii="Times New Roman" w:hAnsi="Times New Roman"/>
          <w:sz w:val="20"/>
          <w:szCs w:val="20"/>
        </w:rPr>
      </w:pPr>
      <w:r w:rsidRPr="006238AA">
        <w:rPr>
          <w:rFonts w:ascii="Times New Roman" w:hAnsi="Times New Roman"/>
          <w:sz w:val="20"/>
          <w:szCs w:val="20"/>
        </w:rPr>
        <w:t>Instrumento utilizado como forma manifesta de constrangimento,</w:t>
      </w:r>
      <w:r w:rsidR="008E56EE">
        <w:rPr>
          <w:rFonts w:ascii="Times New Roman" w:hAnsi="Times New Roman"/>
          <w:sz w:val="20"/>
          <w:szCs w:val="20"/>
        </w:rPr>
        <w:t xml:space="preserve"> </w:t>
      </w:r>
      <w:r w:rsidRPr="006238AA">
        <w:rPr>
          <w:rFonts w:ascii="Times New Roman" w:hAnsi="Times New Roman"/>
          <w:sz w:val="20"/>
          <w:szCs w:val="20"/>
        </w:rPr>
        <w:t>implicava no arrebatamento de pessoas pelos órgãos de investigação,</w:t>
      </w:r>
      <w:r w:rsidR="008E56EE">
        <w:rPr>
          <w:rFonts w:ascii="Times New Roman" w:hAnsi="Times New Roman"/>
          <w:sz w:val="20"/>
          <w:szCs w:val="20"/>
        </w:rPr>
        <w:t xml:space="preserve"> </w:t>
      </w:r>
      <w:r w:rsidRPr="006238AA">
        <w:rPr>
          <w:rFonts w:ascii="Times New Roman" w:hAnsi="Times New Roman"/>
          <w:sz w:val="20"/>
          <w:szCs w:val="20"/>
        </w:rPr>
        <w:t>que eram literalmente presas, para aferir a vinculação das mesmas a</w:t>
      </w:r>
      <w:r w:rsidR="008E56EE">
        <w:rPr>
          <w:rFonts w:ascii="Times New Roman" w:hAnsi="Times New Roman"/>
          <w:sz w:val="20"/>
          <w:szCs w:val="20"/>
        </w:rPr>
        <w:t xml:space="preserve"> </w:t>
      </w:r>
      <w:r w:rsidRPr="006238AA">
        <w:rPr>
          <w:rFonts w:ascii="Times New Roman" w:hAnsi="Times New Roman"/>
          <w:sz w:val="20"/>
          <w:szCs w:val="20"/>
        </w:rPr>
        <w:t>uma infração, ou para investigar a sua vida pregressa. Esta prisão</w:t>
      </w:r>
      <w:r w:rsidR="008E56EE">
        <w:rPr>
          <w:rFonts w:ascii="Times New Roman" w:hAnsi="Times New Roman"/>
          <w:sz w:val="20"/>
          <w:szCs w:val="20"/>
        </w:rPr>
        <w:t xml:space="preserve"> </w:t>
      </w:r>
      <w:r w:rsidRPr="006238AA">
        <w:rPr>
          <w:rFonts w:ascii="Times New Roman" w:hAnsi="Times New Roman"/>
          <w:sz w:val="20"/>
          <w:szCs w:val="20"/>
        </w:rPr>
        <w:t>para averiguação é de todo ilegal, caracterizando abuso de</w:t>
      </w:r>
      <w:r w:rsidR="008E56EE">
        <w:rPr>
          <w:rFonts w:ascii="Times New Roman" w:hAnsi="Times New Roman"/>
          <w:sz w:val="20"/>
          <w:szCs w:val="20"/>
        </w:rPr>
        <w:t xml:space="preserve"> </w:t>
      </w:r>
      <w:r w:rsidRPr="006238AA">
        <w:rPr>
          <w:rFonts w:ascii="Times New Roman" w:hAnsi="Times New Roman"/>
          <w:sz w:val="20"/>
          <w:szCs w:val="20"/>
        </w:rPr>
        <w:t>autoridade.</w:t>
      </w:r>
      <w:r>
        <w:rPr>
          <w:rFonts w:ascii="Times New Roman" w:hAnsi="Times New Roman"/>
          <w:sz w:val="20"/>
          <w:szCs w:val="20"/>
        </w:rPr>
        <w:t xml:space="preserve"> (TÁVORA, </w:t>
      </w:r>
      <w:r w:rsidR="00F82A8A">
        <w:rPr>
          <w:rFonts w:ascii="Times New Roman" w:hAnsi="Times New Roman"/>
          <w:sz w:val="20"/>
          <w:szCs w:val="20"/>
        </w:rPr>
        <w:t xml:space="preserve">2018, </w:t>
      </w:r>
      <w:r>
        <w:rPr>
          <w:rFonts w:ascii="Times New Roman" w:hAnsi="Times New Roman"/>
          <w:sz w:val="20"/>
          <w:szCs w:val="20"/>
        </w:rPr>
        <w:t>p. 18)</w:t>
      </w:r>
    </w:p>
    <w:p w:rsidR="009E2538" w:rsidRDefault="006444CA" w:rsidP="000879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virtude desta fragilidade de direitos comum em períodos de exceção, como o vivido no Brasil, milhares de pessoas foram detidas sem provas ou</w:t>
      </w:r>
      <w:r w:rsidR="00A06E3B">
        <w:rPr>
          <w:rFonts w:ascii="Times New Roman" w:hAnsi="Times New Roman" w:cs="Times New Roman"/>
          <w:sz w:val="24"/>
          <w:szCs w:val="24"/>
        </w:rPr>
        <w:t>,</w:t>
      </w:r>
      <w:r>
        <w:rPr>
          <w:rFonts w:ascii="Times New Roman" w:hAnsi="Times New Roman" w:cs="Times New Roman"/>
          <w:sz w:val="24"/>
          <w:szCs w:val="24"/>
        </w:rPr>
        <w:t xml:space="preserve"> se quer</w:t>
      </w:r>
      <w:r w:rsidR="00A06E3B">
        <w:rPr>
          <w:rFonts w:ascii="Times New Roman" w:hAnsi="Times New Roman" w:cs="Times New Roman"/>
          <w:sz w:val="24"/>
          <w:szCs w:val="24"/>
        </w:rPr>
        <w:t>,</w:t>
      </w:r>
      <w:r>
        <w:rPr>
          <w:rFonts w:ascii="Times New Roman" w:hAnsi="Times New Roman" w:cs="Times New Roman"/>
          <w:sz w:val="24"/>
          <w:szCs w:val="24"/>
        </w:rPr>
        <w:t xml:space="preserve"> indícios de suas particip</w:t>
      </w:r>
      <w:r w:rsidR="006F55CE">
        <w:rPr>
          <w:rFonts w:ascii="Times New Roman" w:hAnsi="Times New Roman" w:cs="Times New Roman"/>
          <w:sz w:val="24"/>
          <w:szCs w:val="24"/>
        </w:rPr>
        <w:t>ações em atos antijurídicos, so</w:t>
      </w:r>
      <w:r>
        <w:rPr>
          <w:rFonts w:ascii="Times New Roman" w:hAnsi="Times New Roman" w:cs="Times New Roman"/>
          <w:sz w:val="24"/>
          <w:szCs w:val="24"/>
        </w:rPr>
        <w:t xml:space="preserve">b o pretexto de que se estaria investigando o dito acusado. Naquele período existia a lógica de que </w:t>
      </w:r>
      <w:r w:rsidR="00A06E3B">
        <w:rPr>
          <w:rFonts w:ascii="Times New Roman" w:hAnsi="Times New Roman" w:cs="Times New Roman"/>
          <w:sz w:val="24"/>
          <w:szCs w:val="24"/>
        </w:rPr>
        <w:t>“</w:t>
      </w:r>
      <w:r>
        <w:rPr>
          <w:rFonts w:ascii="Times New Roman" w:hAnsi="Times New Roman" w:cs="Times New Roman"/>
          <w:sz w:val="24"/>
          <w:szCs w:val="24"/>
        </w:rPr>
        <w:t>todos são culpados até que se prove ao contrário</w:t>
      </w:r>
      <w:r w:rsidR="00A06E3B">
        <w:rPr>
          <w:rFonts w:ascii="Times New Roman" w:hAnsi="Times New Roman" w:cs="Times New Roman"/>
          <w:sz w:val="24"/>
          <w:szCs w:val="24"/>
        </w:rPr>
        <w:t>”</w:t>
      </w:r>
      <w:r>
        <w:rPr>
          <w:rFonts w:ascii="Times New Roman" w:hAnsi="Times New Roman" w:cs="Times New Roman"/>
          <w:sz w:val="24"/>
          <w:szCs w:val="24"/>
        </w:rPr>
        <w:t>. Dialogando sobre</w:t>
      </w:r>
      <w:r w:rsidR="009E2538">
        <w:rPr>
          <w:rFonts w:ascii="Times New Roman" w:hAnsi="Times New Roman" w:cs="Times New Roman"/>
          <w:sz w:val="24"/>
          <w:szCs w:val="24"/>
        </w:rPr>
        <w:t xml:space="preserve"> as prisõ</w:t>
      </w:r>
      <w:r>
        <w:rPr>
          <w:rFonts w:ascii="Times New Roman" w:hAnsi="Times New Roman" w:cs="Times New Roman"/>
          <w:sz w:val="24"/>
          <w:szCs w:val="24"/>
        </w:rPr>
        <w:t xml:space="preserve">es no período do Regime Militar, </w:t>
      </w:r>
      <w:r w:rsidR="009E2538">
        <w:rPr>
          <w:rFonts w:ascii="Times New Roman" w:hAnsi="Times New Roman" w:cs="Times New Roman"/>
          <w:sz w:val="24"/>
          <w:szCs w:val="24"/>
        </w:rPr>
        <w:t>Castro (2011, p. 554)</w:t>
      </w:r>
      <w:r>
        <w:rPr>
          <w:rFonts w:ascii="Times New Roman" w:hAnsi="Times New Roman" w:cs="Times New Roman"/>
          <w:sz w:val="24"/>
          <w:szCs w:val="24"/>
        </w:rPr>
        <w:t xml:space="preserve"> assim dispõe</w:t>
      </w:r>
      <w:r w:rsidR="009E2538">
        <w:rPr>
          <w:rFonts w:ascii="Times New Roman" w:hAnsi="Times New Roman" w:cs="Times New Roman"/>
          <w:sz w:val="24"/>
          <w:szCs w:val="24"/>
        </w:rPr>
        <w:t>:</w:t>
      </w:r>
    </w:p>
    <w:p w:rsidR="009E2538" w:rsidRPr="000C2FB5" w:rsidRDefault="009E2538" w:rsidP="009E2538">
      <w:pPr>
        <w:spacing w:after="0" w:line="240" w:lineRule="auto"/>
        <w:ind w:left="2268"/>
        <w:jc w:val="both"/>
        <w:rPr>
          <w:rFonts w:ascii="Times New Roman" w:hAnsi="Times New Roman" w:cs="Times New Roman"/>
          <w:sz w:val="20"/>
          <w:szCs w:val="20"/>
        </w:rPr>
      </w:pPr>
      <w:r w:rsidRPr="000C2FB5">
        <w:rPr>
          <w:rFonts w:ascii="Times New Roman" w:hAnsi="Times New Roman" w:cs="Times New Roman"/>
          <w:sz w:val="20"/>
          <w:szCs w:val="20"/>
        </w:rPr>
        <w:lastRenderedPageBreak/>
        <w:t>Para completar o quadro de possibilidades de repressão à margem de qualquer legalidade, três meses depois da edição do AI-5, ficou estabelecido que os encarregados dos Inquéritos Policiais podiam prender qualquer indivíduo por sessenta dias, dos quais dez em regime de incomunicabilidade. Tempo mais que suficiente para que a tortura, que já era usual e especializada, acontecesse de maneira facilitada. (apud NUNES, 2018, p. 3).</w:t>
      </w:r>
    </w:p>
    <w:p w:rsidR="009E2538" w:rsidRDefault="002F44FB" w:rsidP="00EE4C03">
      <w:pPr>
        <w:pStyle w:val="Padro"/>
        <w:spacing w:after="0" w:line="360" w:lineRule="auto"/>
        <w:jc w:val="both"/>
        <w:rPr>
          <w:rFonts w:ascii="Times New Roman" w:hAnsi="Times New Roman"/>
          <w:sz w:val="24"/>
          <w:szCs w:val="24"/>
        </w:rPr>
      </w:pPr>
      <w:r>
        <w:rPr>
          <w:rFonts w:ascii="Times New Roman" w:hAnsi="Times New Roman"/>
          <w:sz w:val="24"/>
          <w:szCs w:val="24"/>
        </w:rPr>
        <w:tab/>
      </w:r>
    </w:p>
    <w:p w:rsidR="00EE4C03" w:rsidRDefault="002F44FB" w:rsidP="003D7348">
      <w:pPr>
        <w:pStyle w:val="Padro"/>
        <w:spacing w:line="360" w:lineRule="auto"/>
        <w:jc w:val="both"/>
        <w:rPr>
          <w:rFonts w:ascii="Times New Roman" w:hAnsi="Times New Roman"/>
          <w:sz w:val="24"/>
          <w:szCs w:val="24"/>
        </w:rPr>
      </w:pPr>
      <w:r>
        <w:rPr>
          <w:rFonts w:ascii="Times New Roman" w:hAnsi="Times New Roman"/>
          <w:sz w:val="24"/>
          <w:szCs w:val="24"/>
        </w:rPr>
        <w:tab/>
        <w:t>Em virtude das prisões arbitrárias, torturas e demais usurpações de direitos que existiram no período de 1965 a 1985, a população foi as ruas e clamou pela retomada da democracia, que não significou apenas</w:t>
      </w:r>
      <w:r w:rsidR="00956E62">
        <w:rPr>
          <w:rFonts w:ascii="Times New Roman" w:hAnsi="Times New Roman"/>
          <w:sz w:val="24"/>
          <w:szCs w:val="24"/>
        </w:rPr>
        <w:t xml:space="preserve"> a volta do direito de escolha dos representantes políticos do Brasil, mas sim, </w:t>
      </w:r>
      <w:r w:rsidR="00DD13CE">
        <w:rPr>
          <w:rFonts w:ascii="Times New Roman" w:hAnsi="Times New Roman"/>
          <w:sz w:val="24"/>
          <w:szCs w:val="24"/>
        </w:rPr>
        <w:t xml:space="preserve">o retorno </w:t>
      </w:r>
      <w:r w:rsidR="00956E62">
        <w:rPr>
          <w:rFonts w:ascii="Times New Roman" w:hAnsi="Times New Roman"/>
          <w:sz w:val="24"/>
          <w:szCs w:val="24"/>
        </w:rPr>
        <w:t xml:space="preserve">da possibilidade do cidadão brasileiro viver em um Estado de Direitos, onde existe segurança jurídica e respeito a um devido processo legal com a promulgação da Constituição Federal de 1988, que </w:t>
      </w:r>
      <w:r w:rsidR="00EE4C03">
        <w:rPr>
          <w:rFonts w:ascii="Times New Roman" w:hAnsi="Times New Roman"/>
          <w:sz w:val="24"/>
          <w:szCs w:val="24"/>
        </w:rPr>
        <w:t>desde as suas primeiras linhas assim assevera:</w:t>
      </w:r>
    </w:p>
    <w:p w:rsidR="00EE4C03" w:rsidRDefault="00EE4C03" w:rsidP="00EE4C03">
      <w:pPr>
        <w:spacing w:after="0" w:line="240" w:lineRule="auto"/>
        <w:ind w:left="2268"/>
        <w:jc w:val="both"/>
        <w:rPr>
          <w:rFonts w:ascii="Times New Roman" w:hAnsi="Times New Roman" w:cs="Times New Roman"/>
          <w:sz w:val="20"/>
          <w:szCs w:val="20"/>
        </w:rPr>
      </w:pPr>
      <w:r w:rsidRPr="00C97D2A">
        <w:rPr>
          <w:rFonts w:ascii="Times New Roman" w:hAnsi="Times New Roman" w:cs="Times New Roman"/>
          <w:sz w:val="20"/>
          <w:szCs w:val="20"/>
        </w:rPr>
        <w:t xml:space="preserve">Nós, representantes do povo brasileiro, reunidos em </w:t>
      </w:r>
      <w:r w:rsidR="006F55CE" w:rsidRPr="00C97D2A">
        <w:rPr>
          <w:rFonts w:ascii="Times New Roman" w:hAnsi="Times New Roman" w:cs="Times New Roman"/>
          <w:sz w:val="20"/>
          <w:szCs w:val="20"/>
        </w:rPr>
        <w:t>Assembléia</w:t>
      </w:r>
      <w:r w:rsidRPr="00C97D2A">
        <w:rPr>
          <w:rFonts w:ascii="Times New Roman" w:hAnsi="Times New Roman" w:cs="Times New Roman"/>
          <w:sz w:val="20"/>
          <w:szCs w:val="20"/>
        </w:rPr>
        <w:t xml:space="preserve"> Nacional Constituinte para instituir um Estado Democrático, destinado a assegurar o exercício dos direitos sociais e individuais, a </w:t>
      </w:r>
      <w:r w:rsidRPr="00EE4C03">
        <w:rPr>
          <w:rFonts w:ascii="Times New Roman" w:hAnsi="Times New Roman" w:cs="Times New Roman"/>
          <w:b/>
          <w:sz w:val="20"/>
          <w:szCs w:val="20"/>
        </w:rPr>
        <w:t>liberdade</w:t>
      </w:r>
      <w:r w:rsidRPr="00C97D2A">
        <w:rPr>
          <w:rFonts w:ascii="Times New Roman" w:hAnsi="Times New Roman" w:cs="Times New Roman"/>
          <w:sz w:val="20"/>
          <w:szCs w:val="20"/>
        </w:rPr>
        <w:t>,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r>
        <w:rPr>
          <w:rFonts w:ascii="Times New Roman" w:hAnsi="Times New Roman" w:cs="Times New Roman"/>
          <w:sz w:val="20"/>
          <w:szCs w:val="20"/>
        </w:rPr>
        <w:t xml:space="preserve"> (BRASIL, </w:t>
      </w:r>
      <w:r w:rsidR="00EA7616">
        <w:rPr>
          <w:rFonts w:ascii="Times New Roman" w:hAnsi="Times New Roman" w:cs="Times New Roman"/>
          <w:sz w:val="20"/>
          <w:szCs w:val="20"/>
        </w:rPr>
        <w:t>1988</w:t>
      </w:r>
      <w:r>
        <w:rPr>
          <w:rFonts w:ascii="Times New Roman" w:hAnsi="Times New Roman" w:cs="Times New Roman"/>
          <w:sz w:val="20"/>
          <w:szCs w:val="20"/>
        </w:rPr>
        <w:t>) (grifos nossos).</w:t>
      </w:r>
    </w:p>
    <w:p w:rsidR="00EE4C03" w:rsidRDefault="00CC7607" w:rsidP="00EE4C03">
      <w:pPr>
        <w:pStyle w:val="Padro"/>
        <w:spacing w:after="0" w:line="360" w:lineRule="auto"/>
        <w:jc w:val="both"/>
        <w:rPr>
          <w:rFonts w:ascii="Times New Roman" w:hAnsi="Times New Roman"/>
          <w:sz w:val="24"/>
          <w:szCs w:val="24"/>
        </w:rPr>
      </w:pPr>
      <w:r>
        <w:rPr>
          <w:rFonts w:ascii="Times New Roman" w:hAnsi="Times New Roman"/>
          <w:sz w:val="24"/>
          <w:szCs w:val="24"/>
        </w:rPr>
        <w:tab/>
      </w:r>
    </w:p>
    <w:p w:rsidR="00983252" w:rsidRDefault="00CC7607" w:rsidP="00564ADB">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Cumpre-se destacar que </w:t>
      </w:r>
      <w:r>
        <w:rPr>
          <w:rFonts w:ascii="Times New Roman" w:hAnsi="Times New Roman"/>
          <w:i/>
          <w:sz w:val="24"/>
          <w:szCs w:val="24"/>
        </w:rPr>
        <w:t xml:space="preserve">a priori </w:t>
      </w:r>
      <w:r>
        <w:rPr>
          <w:rFonts w:ascii="Times New Roman" w:hAnsi="Times New Roman"/>
          <w:sz w:val="24"/>
          <w:szCs w:val="24"/>
        </w:rPr>
        <w:t>a condução coercitiva pode se assemelhar as prisões para investigação do período de Regime Militar brasileiro, uma vez que de fato existe o uso da força para que alguém, ainda investigado, preste depoimento a autoridade policial por horas e horas em salas de delegacia</w:t>
      </w:r>
      <w:r w:rsidR="00DD13CE">
        <w:rPr>
          <w:rFonts w:ascii="Times New Roman" w:hAnsi="Times New Roman"/>
          <w:sz w:val="24"/>
          <w:szCs w:val="24"/>
        </w:rPr>
        <w:t>s ou em outros locais</w:t>
      </w:r>
      <w:r>
        <w:rPr>
          <w:rFonts w:ascii="Times New Roman" w:hAnsi="Times New Roman"/>
          <w:sz w:val="24"/>
          <w:szCs w:val="24"/>
        </w:rPr>
        <w:t xml:space="preserve">. Neste ponto, existe, de certa forma, um uso da coerção para forçar alguém que não é obrigado a falar, a comparecer um interrogatório. Por este motivo, a </w:t>
      </w:r>
      <w:r w:rsidR="00EA7616">
        <w:rPr>
          <w:rFonts w:ascii="Times New Roman" w:hAnsi="Times New Roman"/>
          <w:sz w:val="24"/>
          <w:szCs w:val="24"/>
        </w:rPr>
        <w:t>presente</w:t>
      </w:r>
      <w:r>
        <w:rPr>
          <w:rFonts w:ascii="Times New Roman" w:hAnsi="Times New Roman"/>
          <w:sz w:val="24"/>
          <w:szCs w:val="24"/>
        </w:rPr>
        <w:t xml:space="preserve"> pesquisa mostrou, de forma breve, as arbitrariedades ocorridas </w:t>
      </w:r>
      <w:r w:rsidR="002D359F">
        <w:rPr>
          <w:rFonts w:ascii="Times New Roman" w:hAnsi="Times New Roman"/>
          <w:sz w:val="24"/>
          <w:szCs w:val="24"/>
        </w:rPr>
        <w:t xml:space="preserve">nos anos de 1965 a 1985. </w:t>
      </w:r>
      <w:r>
        <w:rPr>
          <w:rFonts w:ascii="Times New Roman" w:hAnsi="Times New Roman"/>
          <w:sz w:val="24"/>
          <w:szCs w:val="24"/>
        </w:rPr>
        <w:t>No entanto, antes de ser lançado qualquer juízo de valor sobre a temática</w:t>
      </w:r>
      <w:r w:rsidR="002D359F">
        <w:rPr>
          <w:rFonts w:ascii="Times New Roman" w:hAnsi="Times New Roman"/>
          <w:sz w:val="24"/>
          <w:szCs w:val="24"/>
        </w:rPr>
        <w:t xml:space="preserve"> é opor</w:t>
      </w:r>
      <w:r>
        <w:rPr>
          <w:rFonts w:ascii="Times New Roman" w:hAnsi="Times New Roman"/>
          <w:sz w:val="24"/>
          <w:szCs w:val="24"/>
        </w:rPr>
        <w:t>tuno dialogar sobre o</w:t>
      </w:r>
      <w:r w:rsidR="002D359F">
        <w:rPr>
          <w:rFonts w:ascii="Times New Roman" w:hAnsi="Times New Roman"/>
          <w:sz w:val="24"/>
          <w:szCs w:val="24"/>
        </w:rPr>
        <w:t>s pontos que seguem da pesquisa.</w:t>
      </w:r>
      <w:r w:rsidR="00EE4C03">
        <w:rPr>
          <w:rFonts w:ascii="Times New Roman" w:hAnsi="Times New Roman"/>
          <w:sz w:val="24"/>
          <w:szCs w:val="24"/>
        </w:rPr>
        <w:tab/>
      </w:r>
      <w:r w:rsidR="00D43FF5">
        <w:rPr>
          <w:rFonts w:ascii="Times New Roman" w:hAnsi="Times New Roman"/>
          <w:sz w:val="24"/>
          <w:szCs w:val="24"/>
        </w:rPr>
        <w:t>Mais adiante,</w:t>
      </w:r>
      <w:r w:rsidR="00EE4C03">
        <w:rPr>
          <w:rFonts w:ascii="Times New Roman" w:hAnsi="Times New Roman"/>
          <w:sz w:val="24"/>
          <w:szCs w:val="24"/>
        </w:rPr>
        <w:t xml:space="preserve"> será possível compreender em que se constitui a condução coercitiva do investigado</w:t>
      </w:r>
      <w:r w:rsidR="004D471E">
        <w:rPr>
          <w:rFonts w:ascii="Times New Roman" w:hAnsi="Times New Roman"/>
          <w:sz w:val="24"/>
          <w:szCs w:val="24"/>
        </w:rPr>
        <w:t>,</w:t>
      </w:r>
      <w:r w:rsidR="00EE4C03">
        <w:rPr>
          <w:rFonts w:ascii="Times New Roman" w:hAnsi="Times New Roman"/>
          <w:sz w:val="24"/>
          <w:szCs w:val="24"/>
        </w:rPr>
        <w:t xml:space="preserve"> que foi objeto de discussão no Supremo Tribunal Federal sobre a sua constitucionalidade. Entretanto, </w:t>
      </w:r>
      <w:r w:rsidR="004D471E">
        <w:rPr>
          <w:rFonts w:ascii="Times New Roman" w:hAnsi="Times New Roman"/>
          <w:sz w:val="24"/>
          <w:szCs w:val="24"/>
        </w:rPr>
        <w:t>é</w:t>
      </w:r>
      <w:r w:rsidR="00EE4C03">
        <w:rPr>
          <w:rFonts w:ascii="Times New Roman" w:hAnsi="Times New Roman"/>
          <w:sz w:val="24"/>
          <w:szCs w:val="24"/>
        </w:rPr>
        <w:t xml:space="preserve"> importante destacar, que este tipo de procedimento, para aqueles que entendem que seja arbitrário, atinge diretamente o direito de ir e vir do cidadão e o seu</w:t>
      </w:r>
      <w:r w:rsidR="00D43FF5">
        <w:rPr>
          <w:rFonts w:ascii="Times New Roman" w:hAnsi="Times New Roman"/>
          <w:sz w:val="24"/>
          <w:szCs w:val="24"/>
        </w:rPr>
        <w:t xml:space="preserve"> </w:t>
      </w:r>
      <w:r w:rsidR="00EE4C03">
        <w:rPr>
          <w:rFonts w:ascii="Times New Roman" w:hAnsi="Times New Roman"/>
          <w:sz w:val="24"/>
          <w:szCs w:val="24"/>
        </w:rPr>
        <w:t xml:space="preserve">direito de não incriminação, pois pode o investigado nega-se a falar em depoimento, então por que não poderia nega-se a comparecer? Em uma análise </w:t>
      </w:r>
      <w:r w:rsidR="00EE4C03">
        <w:rPr>
          <w:rFonts w:ascii="Times New Roman" w:hAnsi="Times New Roman"/>
          <w:i/>
          <w:sz w:val="24"/>
          <w:szCs w:val="24"/>
        </w:rPr>
        <w:t>a priori¸</w:t>
      </w:r>
      <w:r w:rsidR="00D43FF5">
        <w:rPr>
          <w:rFonts w:ascii="Times New Roman" w:hAnsi="Times New Roman"/>
          <w:i/>
          <w:sz w:val="24"/>
          <w:szCs w:val="24"/>
        </w:rPr>
        <w:t xml:space="preserve"> </w:t>
      </w:r>
      <w:r w:rsidR="00EE4C03">
        <w:rPr>
          <w:rFonts w:ascii="Times New Roman" w:hAnsi="Times New Roman"/>
          <w:sz w:val="24"/>
          <w:szCs w:val="24"/>
        </w:rPr>
        <w:t>seria esta uma outra forma de coerção do Estado contra o cidadão, mas desta feita, ferindo preceitos constitucionais.</w:t>
      </w:r>
    </w:p>
    <w:p w:rsidR="00983252" w:rsidRDefault="00983252" w:rsidP="009B1B83">
      <w:pPr>
        <w:pStyle w:val="Padro"/>
        <w:spacing w:after="0" w:line="240" w:lineRule="auto"/>
        <w:jc w:val="both"/>
        <w:rPr>
          <w:rFonts w:ascii="Times New Roman" w:hAnsi="Times New Roman"/>
          <w:b/>
          <w:sz w:val="24"/>
          <w:szCs w:val="24"/>
        </w:rPr>
      </w:pPr>
      <w:r>
        <w:rPr>
          <w:rFonts w:ascii="Times New Roman" w:hAnsi="Times New Roman"/>
          <w:b/>
          <w:sz w:val="24"/>
          <w:szCs w:val="24"/>
        </w:rPr>
        <w:lastRenderedPageBreak/>
        <w:t>3</w:t>
      </w:r>
      <w:r w:rsidR="00EA7616">
        <w:rPr>
          <w:rFonts w:ascii="Times New Roman" w:hAnsi="Times New Roman"/>
          <w:b/>
          <w:sz w:val="24"/>
          <w:szCs w:val="24"/>
        </w:rPr>
        <w:t xml:space="preserve"> </w:t>
      </w:r>
      <w:r>
        <w:rPr>
          <w:rFonts w:ascii="Times New Roman" w:hAnsi="Times New Roman"/>
          <w:b/>
          <w:sz w:val="24"/>
          <w:szCs w:val="24"/>
        </w:rPr>
        <w:t>O CÓDIGO DE PROCESSO PENAL DE 1941 E O ESTABELECIMENTO DAS CONDUÇÕES COERCITIVAS</w:t>
      </w:r>
      <w:r w:rsidR="00EC02A5">
        <w:rPr>
          <w:rFonts w:ascii="Times New Roman" w:hAnsi="Times New Roman"/>
          <w:b/>
          <w:sz w:val="24"/>
          <w:szCs w:val="24"/>
        </w:rPr>
        <w:t xml:space="preserve"> – UMA ANÁLISE DA CONDUÇÃO COERCITIVA DO EX-PRESIDENTE LUIZ INÁCIO LULA DA SILVA</w:t>
      </w:r>
    </w:p>
    <w:p w:rsidR="003F363E" w:rsidRDefault="003F363E" w:rsidP="003F363E">
      <w:pPr>
        <w:pStyle w:val="NormalWeb"/>
        <w:shd w:val="clear" w:color="auto" w:fill="FFFFFF"/>
        <w:rPr>
          <w:rFonts w:eastAsia="Calibri"/>
          <w:b/>
          <w:lang w:eastAsia="en-US"/>
        </w:rPr>
      </w:pPr>
    </w:p>
    <w:p w:rsidR="003B4A11" w:rsidRDefault="003F363E" w:rsidP="003B4A11">
      <w:pPr>
        <w:pStyle w:val="NormalWeb"/>
        <w:shd w:val="clear" w:color="auto" w:fill="FFFFFF"/>
        <w:spacing w:line="360" w:lineRule="auto"/>
        <w:jc w:val="both"/>
        <w:rPr>
          <w:rFonts w:ascii="Arial" w:hAnsi="Arial" w:cs="Arial"/>
          <w:color w:val="000000"/>
        </w:rPr>
      </w:pPr>
      <w:r w:rsidRPr="003F363E">
        <w:rPr>
          <w:rFonts w:eastAsia="Calibri"/>
          <w:lang w:eastAsia="en-US"/>
        </w:rPr>
        <w:tab/>
        <w:t xml:space="preserve">O Brasil vive momentos de incertezas </w:t>
      </w:r>
      <w:r>
        <w:rPr>
          <w:rFonts w:eastAsia="Calibri"/>
          <w:lang w:eastAsia="en-US"/>
        </w:rPr>
        <w:t>e de incredulidade com as suas instituições, fruto de décadas ou até mesmo séculos, de mandos e desmandos das classes mais abastadas com a população</w:t>
      </w:r>
      <w:r w:rsidR="00DB675F">
        <w:rPr>
          <w:rFonts w:eastAsia="Calibri"/>
          <w:lang w:eastAsia="en-US"/>
        </w:rPr>
        <w:t xml:space="preserve"> “comum”</w:t>
      </w:r>
      <w:r>
        <w:rPr>
          <w:rFonts w:eastAsia="Calibri"/>
          <w:lang w:eastAsia="en-US"/>
        </w:rPr>
        <w:t>. Certamente</w:t>
      </w:r>
      <w:r w:rsidR="00DA0BF7">
        <w:rPr>
          <w:rFonts w:eastAsia="Calibri"/>
          <w:lang w:eastAsia="en-US"/>
        </w:rPr>
        <w:t>,</w:t>
      </w:r>
      <w:r>
        <w:rPr>
          <w:rFonts w:eastAsia="Calibri"/>
          <w:lang w:eastAsia="en-US"/>
        </w:rPr>
        <w:t xml:space="preserve"> esta é uma das justific</w:t>
      </w:r>
      <w:r w:rsidR="00CE5C45">
        <w:rPr>
          <w:rFonts w:eastAsia="Calibri"/>
          <w:lang w:eastAsia="en-US"/>
        </w:rPr>
        <w:t>ativas, que somada a insegura</w:t>
      </w:r>
      <w:r w:rsidR="00D43FF5">
        <w:rPr>
          <w:rFonts w:eastAsia="Calibri"/>
          <w:lang w:eastAsia="en-US"/>
        </w:rPr>
        <w:t>n</w:t>
      </w:r>
      <w:r w:rsidR="00CE5C45">
        <w:rPr>
          <w:rFonts w:eastAsia="Calibri"/>
          <w:lang w:eastAsia="en-US"/>
        </w:rPr>
        <w:t>ça</w:t>
      </w:r>
      <w:r>
        <w:rPr>
          <w:rFonts w:eastAsia="Calibri"/>
          <w:lang w:eastAsia="en-US"/>
        </w:rPr>
        <w:t xml:space="preserve"> das ruas brasileiras, faz </w:t>
      </w:r>
      <w:r w:rsidR="003B4A11">
        <w:rPr>
          <w:rFonts w:eastAsia="Calibri"/>
          <w:lang w:eastAsia="en-US"/>
        </w:rPr>
        <w:t>com que a população clame por medidas duras e efetivas contra a criminalidade. No entanto</w:t>
      </w:r>
      <w:r w:rsidR="00DA0BF7">
        <w:rPr>
          <w:rFonts w:eastAsia="Calibri"/>
          <w:lang w:eastAsia="en-US"/>
        </w:rPr>
        <w:t>,</w:t>
      </w:r>
      <w:r w:rsidR="003B4A11">
        <w:rPr>
          <w:rFonts w:eastAsia="Calibri"/>
          <w:lang w:eastAsia="en-US"/>
        </w:rPr>
        <w:t xml:space="preserve"> a sociedade não preza apenas pela prisão do delinquente de rua, do assassino, estuprador ou de qualquer outro exemplo de criminoso que carrega “sangue em suas mãos”, existe uma verdadeira onda de vontades de que o Estado exerça sua força contra os famosos criminosos do </w:t>
      </w:r>
      <w:r w:rsidR="00DA0BF7">
        <w:rPr>
          <w:rFonts w:eastAsia="Calibri"/>
          <w:lang w:eastAsia="en-US"/>
        </w:rPr>
        <w:t>“</w:t>
      </w:r>
      <w:r w:rsidR="003B4A11">
        <w:rPr>
          <w:rFonts w:eastAsia="Calibri"/>
          <w:lang w:eastAsia="en-US"/>
        </w:rPr>
        <w:t>colarinho branco</w:t>
      </w:r>
      <w:r w:rsidR="00DA0BF7">
        <w:rPr>
          <w:rFonts w:eastAsia="Calibri"/>
          <w:lang w:eastAsia="en-US"/>
        </w:rPr>
        <w:t>”</w:t>
      </w:r>
      <w:r w:rsidR="003B4A11">
        <w:rPr>
          <w:rFonts w:eastAsia="Calibri"/>
          <w:lang w:eastAsia="en-US"/>
        </w:rPr>
        <w:t>. Por isto, leva-se a um ponto delicado e obscuro onde as leis passam a ser relativizadas. No entanto, antes de emitir qualquer juízo de valor sobre a temática, é oportuno destacar todas as menções do Código de Processo Penal</w:t>
      </w:r>
      <w:r w:rsidR="00AA5269">
        <w:rPr>
          <w:rFonts w:eastAsia="Calibri"/>
          <w:lang w:eastAsia="en-US"/>
        </w:rPr>
        <w:t xml:space="preserve"> - CPP</w:t>
      </w:r>
      <w:r w:rsidR="003B4A11">
        <w:rPr>
          <w:rFonts w:eastAsia="Calibri"/>
          <w:lang w:eastAsia="en-US"/>
        </w:rPr>
        <w:t xml:space="preserve">, Decreto-Lei- nº </w:t>
      </w:r>
      <w:r w:rsidR="003B4A11" w:rsidRPr="003B4A11">
        <w:rPr>
          <w:rFonts w:eastAsia="Calibri"/>
          <w:lang w:eastAsia="en-US"/>
        </w:rPr>
        <w:t xml:space="preserve">3.689, </w:t>
      </w:r>
      <w:r w:rsidR="003B4A11">
        <w:rPr>
          <w:rFonts w:eastAsia="Calibri"/>
          <w:lang w:eastAsia="en-US"/>
        </w:rPr>
        <w:t xml:space="preserve">3 de outubro de 1941, sobre a possibilidade jurídica de conduzir coercitivamente </w:t>
      </w:r>
      <w:r w:rsidR="00DA0BF7">
        <w:rPr>
          <w:rFonts w:eastAsia="Calibri"/>
          <w:lang w:eastAsia="en-US"/>
        </w:rPr>
        <w:t>o investigado à</w:t>
      </w:r>
      <w:r w:rsidR="003B4A11">
        <w:rPr>
          <w:rFonts w:eastAsia="Calibri"/>
          <w:lang w:eastAsia="en-US"/>
        </w:rPr>
        <w:t xml:space="preserve"> autoridade policial ou judiciária para prestar depoimento.</w:t>
      </w:r>
    </w:p>
    <w:p w:rsidR="003B4A11" w:rsidRPr="00AA5269" w:rsidRDefault="00AA5269" w:rsidP="00AA5269">
      <w:pPr>
        <w:pStyle w:val="NormalWeb"/>
        <w:shd w:val="clear" w:color="auto" w:fill="FFFFFF"/>
        <w:spacing w:before="0" w:after="0" w:line="360" w:lineRule="auto"/>
        <w:ind w:firstLine="504"/>
        <w:jc w:val="both"/>
        <w:rPr>
          <w:color w:val="000000"/>
        </w:rPr>
      </w:pPr>
      <w:r>
        <w:rPr>
          <w:color w:val="000000"/>
        </w:rPr>
        <w:tab/>
      </w:r>
      <w:r w:rsidRPr="00AA5269">
        <w:rPr>
          <w:color w:val="000000"/>
        </w:rPr>
        <w:t xml:space="preserve">De maneira </w:t>
      </w:r>
      <w:r>
        <w:rPr>
          <w:color w:val="000000"/>
        </w:rPr>
        <w:t>acadêmica pode-se reduzir a utilização das conduções coercitivas a duas figuras processuais: a) testemunha; e b) investigado. A condução coercitiva da testemunha é regulada pelo disposto no artigo 218 do CPP:</w:t>
      </w:r>
    </w:p>
    <w:p w:rsidR="00AA5269" w:rsidRDefault="00AA5269" w:rsidP="006F55CE">
      <w:pPr>
        <w:shd w:val="clear" w:color="auto" w:fill="FFFFFF"/>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Pr="00AA5269">
        <w:rPr>
          <w:rFonts w:ascii="Times New Roman" w:eastAsia="Times New Roman" w:hAnsi="Times New Roman" w:cs="Times New Roman"/>
          <w:color w:val="000000"/>
          <w:sz w:val="20"/>
          <w:szCs w:val="20"/>
        </w:rPr>
        <w:t>rt. 218.  Se, regularmente intimada, a testemunha deixar de comparecer sem motivo justificado, o juiz poderá requisitar à autoridade policial a sua apresentação ou determinar seja conduzida por oficial de justiça, que poderá solicitar o auxílio da força pública.</w:t>
      </w:r>
      <w:r w:rsidR="00EA7616">
        <w:rPr>
          <w:rFonts w:ascii="Times New Roman" w:eastAsia="Times New Roman" w:hAnsi="Times New Roman" w:cs="Times New Roman"/>
          <w:color w:val="000000"/>
          <w:sz w:val="20"/>
          <w:szCs w:val="20"/>
        </w:rPr>
        <w:t xml:space="preserve"> (BRASIL, 1941)</w:t>
      </w:r>
    </w:p>
    <w:p w:rsidR="006F55CE" w:rsidRPr="006F55CE" w:rsidRDefault="006F55CE" w:rsidP="006F55CE">
      <w:pPr>
        <w:shd w:val="clear" w:color="auto" w:fill="FFFFFF"/>
        <w:spacing w:after="0" w:line="240" w:lineRule="auto"/>
        <w:ind w:left="2268"/>
        <w:jc w:val="both"/>
        <w:rPr>
          <w:rFonts w:ascii="Times New Roman" w:eastAsia="Times New Roman" w:hAnsi="Times New Roman" w:cs="Times New Roman"/>
          <w:color w:val="000000"/>
          <w:sz w:val="20"/>
          <w:szCs w:val="20"/>
        </w:rPr>
      </w:pPr>
    </w:p>
    <w:p w:rsidR="00CE5C45" w:rsidRDefault="00AA5269" w:rsidP="00854671">
      <w:pPr>
        <w:pStyle w:val="NormalWeb"/>
        <w:shd w:val="clear" w:color="auto" w:fill="FFFFFF"/>
        <w:spacing w:before="0" w:after="0" w:line="360" w:lineRule="auto"/>
        <w:jc w:val="both"/>
        <w:rPr>
          <w:color w:val="000000"/>
        </w:rPr>
      </w:pPr>
      <w:r w:rsidRPr="00AA5269">
        <w:rPr>
          <w:color w:val="000000"/>
        </w:rPr>
        <w:tab/>
        <w:t>Neste</w:t>
      </w:r>
      <w:r>
        <w:rPr>
          <w:color w:val="000000"/>
        </w:rPr>
        <w:t xml:space="preserve"> caso, buscou o legislador garantir o cumprimento da premissa do Direito Penal, que por tratar de garantias fundamentais e de difícil reparação t</w:t>
      </w:r>
      <w:r w:rsidR="00CE5C45">
        <w:rPr>
          <w:color w:val="000000"/>
        </w:rPr>
        <w:t>a</w:t>
      </w:r>
      <w:r>
        <w:rPr>
          <w:color w:val="000000"/>
        </w:rPr>
        <w:t xml:space="preserve">nto a vítima quanto para o réu, necessita descobrir a verdade real dos fatos. </w:t>
      </w:r>
      <w:r w:rsidR="00CE5C45">
        <w:rPr>
          <w:color w:val="000000"/>
        </w:rPr>
        <w:t xml:space="preserve"> Por isto, desde que cumpridos todos os requisitos legais de intimação, poderá a autoridade judiciária determinar </w:t>
      </w:r>
      <w:r w:rsidR="005508FE">
        <w:rPr>
          <w:color w:val="000000"/>
        </w:rPr>
        <w:t>à</w:t>
      </w:r>
      <w:r w:rsidR="00CE5C45">
        <w:rPr>
          <w:color w:val="000000"/>
        </w:rPr>
        <w:t>s forças policiais que tragam a testemunha para depor. Sobre esta forma de convencimento jurisdicional, aduz Humberto Theodoro Júnior:</w:t>
      </w:r>
    </w:p>
    <w:p w:rsidR="00CE5C45" w:rsidRPr="00CE5C45" w:rsidRDefault="00CE5C45" w:rsidP="00CE5C45">
      <w:pPr>
        <w:pStyle w:val="NormalWeb"/>
        <w:shd w:val="clear" w:color="auto" w:fill="FFFFFF"/>
        <w:spacing w:before="0" w:after="0" w:line="240" w:lineRule="auto"/>
        <w:ind w:left="2268"/>
        <w:jc w:val="both"/>
        <w:rPr>
          <w:sz w:val="20"/>
          <w:szCs w:val="20"/>
        </w:rPr>
      </w:pPr>
      <w:r w:rsidRPr="00CE5C45">
        <w:rPr>
          <w:sz w:val="20"/>
          <w:szCs w:val="20"/>
        </w:rPr>
        <w:t>Embora a verdade real, em sua substância absoluta, seja um ideal inatingível pelo conhecimento limitado do homem, o compromisso com sua ampla busca é o farol que, no processo, estimula a superação das deficiências do sistema procedimental. E é, com o espírito de servir à causa da verdade, que o juiz contemporâneo assumiu o comando oficial do processo integrado nas garantias fundamentais do Estado D</w:t>
      </w:r>
      <w:r>
        <w:rPr>
          <w:sz w:val="20"/>
          <w:szCs w:val="20"/>
        </w:rPr>
        <w:t>emocrático e Social de Direito. (</w:t>
      </w:r>
      <w:r w:rsidR="00EA7616">
        <w:rPr>
          <w:sz w:val="20"/>
          <w:szCs w:val="20"/>
        </w:rPr>
        <w:t>THEODORO JÚNIOR, 2018</w:t>
      </w:r>
      <w:r>
        <w:rPr>
          <w:sz w:val="20"/>
          <w:szCs w:val="20"/>
        </w:rPr>
        <w:t>, p.</w:t>
      </w:r>
      <w:r w:rsidR="00EA7616">
        <w:rPr>
          <w:sz w:val="20"/>
          <w:szCs w:val="20"/>
        </w:rPr>
        <w:t>2</w:t>
      </w:r>
      <w:r>
        <w:rPr>
          <w:sz w:val="20"/>
          <w:szCs w:val="20"/>
        </w:rPr>
        <w:t>)</w:t>
      </w:r>
    </w:p>
    <w:p w:rsidR="00CE5C45" w:rsidRDefault="00CE5C45" w:rsidP="00CE5C45">
      <w:pPr>
        <w:pStyle w:val="NormalWeb"/>
        <w:shd w:val="clear" w:color="auto" w:fill="FFFFFF"/>
        <w:spacing w:before="0" w:after="0" w:line="240" w:lineRule="auto"/>
        <w:ind w:left="2268"/>
        <w:jc w:val="both"/>
        <w:rPr>
          <w:color w:val="000000"/>
        </w:rPr>
      </w:pPr>
    </w:p>
    <w:p w:rsidR="00AA5269" w:rsidRDefault="00CE5C45" w:rsidP="00854671">
      <w:pPr>
        <w:pStyle w:val="NormalWeb"/>
        <w:shd w:val="clear" w:color="auto" w:fill="FFFFFF"/>
        <w:spacing w:before="0" w:after="0" w:line="360" w:lineRule="auto"/>
        <w:jc w:val="both"/>
        <w:rPr>
          <w:color w:val="000000"/>
        </w:rPr>
      </w:pPr>
      <w:r>
        <w:rPr>
          <w:color w:val="000000"/>
        </w:rPr>
        <w:tab/>
      </w:r>
      <w:r w:rsidR="00AA5269">
        <w:rPr>
          <w:color w:val="000000"/>
        </w:rPr>
        <w:t xml:space="preserve">Desde logo, evidencia-se que o depoimento daquele que tem conhecimento sobre o fato criminoso pode ser decisivo para a formação do convencimento do juiz ou júri, sendo </w:t>
      </w:r>
      <w:r w:rsidR="00AA5269">
        <w:rPr>
          <w:color w:val="000000"/>
        </w:rPr>
        <w:lastRenderedPageBreak/>
        <w:t xml:space="preserve">fundamental que colabore com a instrução criminal. Por </w:t>
      </w:r>
      <w:r w:rsidR="006F55CE">
        <w:rPr>
          <w:color w:val="000000"/>
        </w:rPr>
        <w:t xml:space="preserve">fim, destaca-se que para a </w:t>
      </w:r>
      <w:r w:rsidR="00AA5269">
        <w:rPr>
          <w:color w:val="000000"/>
        </w:rPr>
        <w:t>testemunha não recaí nenhum prejuízo ou risco ao depor, uma vez que não seja cúmplice ou participe do ato antijurídico.</w:t>
      </w:r>
    </w:p>
    <w:p w:rsidR="003F363E" w:rsidRPr="00EC02A5" w:rsidRDefault="00AA5269" w:rsidP="00EC02A5">
      <w:pPr>
        <w:pStyle w:val="NormalWeb"/>
        <w:shd w:val="clear" w:color="auto" w:fill="FFFFFF"/>
        <w:spacing w:before="0" w:after="0" w:line="360" w:lineRule="auto"/>
        <w:jc w:val="both"/>
        <w:rPr>
          <w:color w:val="000000"/>
        </w:rPr>
      </w:pPr>
      <w:r>
        <w:rPr>
          <w:color w:val="000000"/>
        </w:rPr>
        <w:tab/>
        <w:t>Porém</w:t>
      </w:r>
      <w:r w:rsidR="00854671">
        <w:rPr>
          <w:color w:val="000000"/>
        </w:rPr>
        <w:t xml:space="preserve">, </w:t>
      </w:r>
      <w:r>
        <w:rPr>
          <w:color w:val="000000"/>
        </w:rPr>
        <w:t xml:space="preserve">situação adversa ocorre </w:t>
      </w:r>
      <w:r w:rsidR="00854671">
        <w:rPr>
          <w:color w:val="000000"/>
        </w:rPr>
        <w:t xml:space="preserve">quanto </w:t>
      </w:r>
      <w:r w:rsidR="006D4977">
        <w:rPr>
          <w:color w:val="000000"/>
        </w:rPr>
        <w:t>à</w:t>
      </w:r>
      <w:r w:rsidR="00854671">
        <w:rPr>
          <w:color w:val="000000"/>
        </w:rPr>
        <w:t xml:space="preserve"> condução coercitiva do investigado para prestar depoimento, possibilitada no CPP </w:t>
      </w:r>
      <w:r w:rsidR="00EC02A5">
        <w:rPr>
          <w:color w:val="000000"/>
        </w:rPr>
        <w:t xml:space="preserve">no </w:t>
      </w:r>
      <w:r w:rsidR="00EC02A5" w:rsidRPr="00EC02A5">
        <w:rPr>
          <w:color w:val="000000"/>
        </w:rPr>
        <w:t>Art</w:t>
      </w:r>
      <w:r w:rsidR="00274827">
        <w:rPr>
          <w:color w:val="000000"/>
        </w:rPr>
        <w:t>.</w:t>
      </w:r>
      <w:r w:rsidR="00EC02A5">
        <w:rPr>
          <w:color w:val="000000"/>
        </w:rPr>
        <w:t> 260: “</w:t>
      </w:r>
      <w:r w:rsidR="003F363E" w:rsidRPr="00EC02A5">
        <w:rPr>
          <w:color w:val="000000"/>
        </w:rPr>
        <w:t>Se o acusado não atender à intimação para o interrogatório, reconhecimento ou qualquer outro ato que, sem ele, não possa ser realizado, a autoridade poderá mandar conduzi-lo à sua presença</w:t>
      </w:r>
      <w:r w:rsidR="00EC02A5">
        <w:rPr>
          <w:color w:val="000000"/>
        </w:rPr>
        <w:t>”</w:t>
      </w:r>
      <w:r w:rsidR="003F363E" w:rsidRPr="00EC02A5">
        <w:rPr>
          <w:color w:val="000000"/>
        </w:rPr>
        <w:t>.</w:t>
      </w:r>
      <w:r w:rsidR="00EC02A5" w:rsidRPr="00EC02A5">
        <w:rPr>
          <w:color w:val="000000"/>
        </w:rPr>
        <w:t xml:space="preserve"> (BRASIL, 1941)</w:t>
      </w:r>
      <w:r w:rsidR="003F363E" w:rsidRPr="00854671">
        <w:rPr>
          <w:color w:val="000000"/>
          <w:sz w:val="20"/>
          <w:szCs w:val="20"/>
        </w:rPr>
        <w:t> </w:t>
      </w:r>
    </w:p>
    <w:p w:rsidR="00EC02A5" w:rsidRDefault="00EC02A5" w:rsidP="00EC02A5">
      <w:pPr>
        <w:pStyle w:val="Padro"/>
        <w:spacing w:after="0" w:line="360" w:lineRule="auto"/>
        <w:jc w:val="both"/>
        <w:rPr>
          <w:rFonts w:ascii="Times New Roman" w:hAnsi="Times New Roman"/>
          <w:sz w:val="24"/>
          <w:szCs w:val="24"/>
        </w:rPr>
      </w:pPr>
      <w:bookmarkStart w:id="1" w:name="art260p"/>
      <w:bookmarkEnd w:id="1"/>
      <w:r>
        <w:rPr>
          <w:rFonts w:ascii="Times New Roman" w:hAnsi="Times New Roman"/>
          <w:sz w:val="24"/>
          <w:szCs w:val="24"/>
        </w:rPr>
        <w:tab/>
      </w:r>
      <w:r w:rsidR="006D4977">
        <w:rPr>
          <w:rFonts w:ascii="Times New Roman" w:hAnsi="Times New Roman"/>
          <w:sz w:val="24"/>
          <w:szCs w:val="24"/>
        </w:rPr>
        <w:t>Como exposto, o Código</w:t>
      </w:r>
      <w:r>
        <w:rPr>
          <w:rFonts w:ascii="Times New Roman" w:hAnsi="Times New Roman"/>
          <w:sz w:val="24"/>
          <w:szCs w:val="24"/>
        </w:rPr>
        <w:t xml:space="preserve"> de Processo Penal b</w:t>
      </w:r>
      <w:r w:rsidR="006D4977">
        <w:rPr>
          <w:rFonts w:ascii="Times New Roman" w:hAnsi="Times New Roman"/>
          <w:sz w:val="24"/>
          <w:szCs w:val="24"/>
        </w:rPr>
        <w:t>rasileiro é</w:t>
      </w:r>
      <w:r>
        <w:rPr>
          <w:rFonts w:ascii="Times New Roman" w:hAnsi="Times New Roman"/>
          <w:sz w:val="24"/>
          <w:szCs w:val="24"/>
        </w:rPr>
        <w:t xml:space="preserve"> taxativo ao determinar que pode o juiz determinar a condução coercitiva do investigado </w:t>
      </w:r>
      <w:r w:rsidR="00454011">
        <w:rPr>
          <w:rFonts w:ascii="Times New Roman" w:hAnsi="Times New Roman"/>
          <w:sz w:val="24"/>
          <w:szCs w:val="24"/>
        </w:rPr>
        <w:t>à</w:t>
      </w:r>
      <w:r>
        <w:rPr>
          <w:rFonts w:ascii="Times New Roman" w:hAnsi="Times New Roman"/>
          <w:sz w:val="24"/>
          <w:szCs w:val="24"/>
        </w:rPr>
        <w:t xml:space="preserve"> presença da autoridade policial para que preste depoimento ou que participe de qualquer outro ato processual, por exemplo a reconstituição forense de um crime, desde que intimado recuse-se a comparecer. </w:t>
      </w:r>
    </w:p>
    <w:p w:rsidR="006D4977" w:rsidRDefault="00EC02A5" w:rsidP="00EC02A5">
      <w:pPr>
        <w:pStyle w:val="Padro"/>
        <w:spacing w:after="0" w:line="360" w:lineRule="auto"/>
        <w:jc w:val="both"/>
        <w:rPr>
          <w:rFonts w:ascii="Times New Roman" w:hAnsi="Times New Roman"/>
          <w:sz w:val="24"/>
          <w:szCs w:val="24"/>
        </w:rPr>
      </w:pPr>
      <w:r>
        <w:rPr>
          <w:rFonts w:ascii="Times New Roman" w:hAnsi="Times New Roman"/>
          <w:sz w:val="24"/>
          <w:szCs w:val="24"/>
        </w:rPr>
        <w:tab/>
        <w:t>Entretanto, esta não era a pr</w:t>
      </w:r>
      <w:r w:rsidR="00000498">
        <w:rPr>
          <w:rFonts w:ascii="Times New Roman" w:hAnsi="Times New Roman"/>
          <w:sz w:val="24"/>
          <w:szCs w:val="24"/>
        </w:rPr>
        <w:t>á</w:t>
      </w:r>
      <w:r>
        <w:rPr>
          <w:rFonts w:ascii="Times New Roman" w:hAnsi="Times New Roman"/>
          <w:sz w:val="24"/>
          <w:szCs w:val="24"/>
        </w:rPr>
        <w:t xml:space="preserve">tica que vinha sendo utilizada pelos juízes brasileiros, sob a justificativa do interesse social na punibilidade do possível criminoso e com intuito de preservar o sigilo investigativo para que não se ocultassem ou destruíssem provas.  Na realidade o investigado, que muitas vezes nem sabia da existência de investigação criminal contra si, era conduzido </w:t>
      </w:r>
      <w:r w:rsidR="00CE5C45">
        <w:rPr>
          <w:rFonts w:ascii="Times New Roman" w:hAnsi="Times New Roman"/>
          <w:sz w:val="24"/>
          <w:szCs w:val="24"/>
        </w:rPr>
        <w:t>às</w:t>
      </w:r>
      <w:r>
        <w:rPr>
          <w:rFonts w:ascii="Times New Roman" w:hAnsi="Times New Roman"/>
          <w:sz w:val="24"/>
          <w:szCs w:val="24"/>
        </w:rPr>
        <w:t xml:space="preserve"> delegacias de polícia no exato ato da intimação, pois esta era imediata. Em outras palavras, quando o oficial de justiça batia à porta para entregar a intima</w:t>
      </w:r>
      <w:r w:rsidR="006C16EC">
        <w:rPr>
          <w:rFonts w:ascii="Times New Roman" w:hAnsi="Times New Roman"/>
          <w:sz w:val="24"/>
          <w:szCs w:val="24"/>
        </w:rPr>
        <w:t>ção, já trazia consigo o mandado</w:t>
      </w:r>
      <w:r w:rsidR="00D71D31">
        <w:rPr>
          <w:rFonts w:ascii="Times New Roman" w:hAnsi="Times New Roman"/>
          <w:sz w:val="24"/>
          <w:szCs w:val="24"/>
        </w:rPr>
        <w:t xml:space="preserve"> </w:t>
      </w:r>
      <w:r w:rsidR="006C16EC">
        <w:rPr>
          <w:rFonts w:ascii="Times New Roman" w:hAnsi="Times New Roman"/>
          <w:sz w:val="24"/>
          <w:szCs w:val="24"/>
        </w:rPr>
        <w:t xml:space="preserve">de </w:t>
      </w:r>
      <w:r>
        <w:rPr>
          <w:rFonts w:ascii="Times New Roman" w:hAnsi="Times New Roman"/>
          <w:sz w:val="24"/>
          <w:szCs w:val="24"/>
        </w:rPr>
        <w:t>condução coercitiva para a coleta de depoimento</w:t>
      </w:r>
      <w:r w:rsidR="006C16EC">
        <w:rPr>
          <w:rFonts w:ascii="Times New Roman" w:hAnsi="Times New Roman"/>
          <w:sz w:val="24"/>
          <w:szCs w:val="24"/>
        </w:rPr>
        <w:t>. Tal situação retirava do acusado o direito de escolha sobre o comparecimento ou não.</w:t>
      </w:r>
    </w:p>
    <w:p w:rsidR="00CE5C45" w:rsidRDefault="00CE5C45" w:rsidP="00EC02A5">
      <w:pPr>
        <w:pStyle w:val="Padro"/>
        <w:spacing w:after="0" w:line="360" w:lineRule="auto"/>
        <w:jc w:val="both"/>
        <w:rPr>
          <w:rFonts w:ascii="Times New Roman" w:hAnsi="Times New Roman"/>
          <w:sz w:val="24"/>
          <w:szCs w:val="24"/>
        </w:rPr>
      </w:pPr>
      <w:r>
        <w:rPr>
          <w:rFonts w:ascii="Times New Roman" w:hAnsi="Times New Roman"/>
          <w:sz w:val="24"/>
          <w:szCs w:val="24"/>
        </w:rPr>
        <w:tab/>
        <w:t>Exemplo notório deste tipo de procedimento jur</w:t>
      </w:r>
      <w:r w:rsidR="0001550C">
        <w:rPr>
          <w:rFonts w:ascii="Times New Roman" w:hAnsi="Times New Roman"/>
          <w:sz w:val="24"/>
          <w:szCs w:val="24"/>
        </w:rPr>
        <w:t>isdicional ocorreu no curso da o</w:t>
      </w:r>
      <w:r>
        <w:rPr>
          <w:rFonts w:ascii="Times New Roman" w:hAnsi="Times New Roman"/>
          <w:sz w:val="24"/>
          <w:szCs w:val="24"/>
        </w:rPr>
        <w:t>peração Lava</w:t>
      </w:r>
      <w:r w:rsidR="007B3426">
        <w:rPr>
          <w:rFonts w:ascii="Times New Roman" w:hAnsi="Times New Roman"/>
          <w:sz w:val="24"/>
          <w:szCs w:val="24"/>
        </w:rPr>
        <w:t xml:space="preserve"> </w:t>
      </w:r>
      <w:r>
        <w:rPr>
          <w:rFonts w:ascii="Times New Roman" w:hAnsi="Times New Roman"/>
          <w:sz w:val="24"/>
          <w:szCs w:val="24"/>
        </w:rPr>
        <w:t>Jato (</w:t>
      </w:r>
      <w:r w:rsidR="00D256BB">
        <w:rPr>
          <w:rFonts w:ascii="Times New Roman" w:hAnsi="Times New Roman"/>
          <w:sz w:val="24"/>
          <w:szCs w:val="24"/>
        </w:rPr>
        <w:t>investigação iniciada na cidade de Curitiba que desvendou esquema criminoso</w:t>
      </w:r>
      <w:r w:rsidR="00D71D31">
        <w:rPr>
          <w:rFonts w:ascii="Times New Roman" w:hAnsi="Times New Roman"/>
          <w:sz w:val="24"/>
          <w:szCs w:val="24"/>
        </w:rPr>
        <w:t xml:space="preserve"> </w:t>
      </w:r>
      <w:r w:rsidR="00D256BB">
        <w:rPr>
          <w:rFonts w:ascii="Times New Roman" w:hAnsi="Times New Roman"/>
          <w:sz w:val="24"/>
          <w:szCs w:val="24"/>
        </w:rPr>
        <w:t>de desvios de verbas públicas na empresa petrolífera brasileira Petrobrás), quando da condução coercitiva do a época investigado ex-presidente Luiz Inácio Lula da Silva para que pre</w:t>
      </w:r>
      <w:r w:rsidR="00D71D31">
        <w:rPr>
          <w:rFonts w:ascii="Times New Roman" w:hAnsi="Times New Roman"/>
          <w:sz w:val="24"/>
          <w:szCs w:val="24"/>
        </w:rPr>
        <w:t>stasse depoimento à P</w:t>
      </w:r>
      <w:r w:rsidR="00D256BB">
        <w:rPr>
          <w:rFonts w:ascii="Times New Roman" w:hAnsi="Times New Roman"/>
          <w:sz w:val="24"/>
          <w:szCs w:val="24"/>
        </w:rPr>
        <w:t xml:space="preserve">olícia Federal. </w:t>
      </w:r>
      <w:r w:rsidR="00274827" w:rsidRPr="00274827">
        <w:rPr>
          <w:rFonts w:ascii="Times New Roman" w:hAnsi="Times New Roman"/>
          <w:sz w:val="24"/>
          <w:szCs w:val="24"/>
        </w:rPr>
        <w:t>(JUSTIÇA FEDERAL DO PARANÁ.  Processo nº 5006617-29.2016.4.04.7000 – Paraná. Juiz: Sérgio Fernando Moro, 2016, p.1-4)</w:t>
      </w:r>
    </w:p>
    <w:p w:rsidR="00D256BB" w:rsidRDefault="00D256BB" w:rsidP="00EC02A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O Brasil acordou no dia 4 de março de 2016 dividido entre duas torcidas de uma espécie de clássico </w:t>
      </w:r>
      <w:r w:rsidR="003D75F4">
        <w:rPr>
          <w:rFonts w:ascii="Times New Roman" w:hAnsi="Times New Roman"/>
          <w:sz w:val="24"/>
          <w:szCs w:val="24"/>
        </w:rPr>
        <w:t>do futebol</w:t>
      </w:r>
      <w:r>
        <w:rPr>
          <w:rFonts w:ascii="Times New Roman" w:hAnsi="Times New Roman"/>
          <w:sz w:val="24"/>
          <w:szCs w:val="24"/>
        </w:rPr>
        <w:t xml:space="preserve">, onde parte do país celebrava a investigação avançada contra o ex-presidente Lula e outra grande parcela da população bradava por uma dita arbitrariedade na condução do processo investigativo. De fato, o que houve foi à tomada de um depoimento de forma forçada, praxe da operação </w:t>
      </w:r>
      <w:r w:rsidR="007B3426">
        <w:rPr>
          <w:rFonts w:ascii="Times New Roman" w:hAnsi="Times New Roman"/>
          <w:sz w:val="24"/>
          <w:szCs w:val="24"/>
        </w:rPr>
        <w:t>L</w:t>
      </w:r>
      <w:r>
        <w:rPr>
          <w:rFonts w:ascii="Times New Roman" w:hAnsi="Times New Roman"/>
          <w:sz w:val="24"/>
          <w:szCs w:val="24"/>
        </w:rPr>
        <w:t>ava</w:t>
      </w:r>
      <w:r w:rsidR="007B3426">
        <w:rPr>
          <w:rFonts w:ascii="Times New Roman" w:hAnsi="Times New Roman"/>
          <w:sz w:val="24"/>
          <w:szCs w:val="24"/>
        </w:rPr>
        <w:t xml:space="preserve"> J</w:t>
      </w:r>
      <w:r>
        <w:rPr>
          <w:rFonts w:ascii="Times New Roman" w:hAnsi="Times New Roman"/>
          <w:sz w:val="24"/>
          <w:szCs w:val="24"/>
        </w:rPr>
        <w:t>ato, ou, melhor dizendo, houve a possibilidade</w:t>
      </w:r>
      <w:r w:rsidR="00E732A0">
        <w:rPr>
          <w:rFonts w:ascii="Times New Roman" w:hAnsi="Times New Roman"/>
          <w:sz w:val="24"/>
          <w:szCs w:val="24"/>
        </w:rPr>
        <w:t xml:space="preserve"> de</w:t>
      </w:r>
      <w:r>
        <w:rPr>
          <w:rFonts w:ascii="Times New Roman" w:hAnsi="Times New Roman"/>
          <w:sz w:val="24"/>
          <w:szCs w:val="24"/>
        </w:rPr>
        <w:t xml:space="preserve"> ser levado de forma forçada a depor, uma vez que não se tem notícia de que o ex-presidente quando convidado recusou-se a comparecer perante a autoridade policial. </w:t>
      </w:r>
    </w:p>
    <w:p w:rsidR="00D256BB" w:rsidRDefault="00D256BB" w:rsidP="00EC02A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Neste ponto, </w:t>
      </w:r>
      <w:r w:rsidR="000528BC">
        <w:rPr>
          <w:rFonts w:ascii="Times New Roman" w:hAnsi="Times New Roman"/>
          <w:sz w:val="24"/>
          <w:szCs w:val="24"/>
        </w:rPr>
        <w:t xml:space="preserve">a pesquisa passa a destacar </w:t>
      </w:r>
      <w:r>
        <w:rPr>
          <w:rFonts w:ascii="Times New Roman" w:hAnsi="Times New Roman"/>
          <w:sz w:val="24"/>
          <w:szCs w:val="24"/>
        </w:rPr>
        <w:t>trechos da decisão expedida pelo Juiz Sergio Moro:</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lastRenderedPageBreak/>
        <w:t>Pleiteia o MPF em separa</w:t>
      </w:r>
      <w:r>
        <w:rPr>
          <w:rFonts w:ascii="Times New Roman" w:hAnsi="Times New Roman"/>
          <w:sz w:val="20"/>
          <w:szCs w:val="20"/>
        </w:rPr>
        <w:t>do a condução coercitiva do ex-p</w:t>
      </w:r>
      <w:r w:rsidRPr="00D256BB">
        <w:rPr>
          <w:rFonts w:ascii="Times New Roman" w:hAnsi="Times New Roman"/>
          <w:sz w:val="20"/>
          <w:szCs w:val="20"/>
        </w:rPr>
        <w:t>residente e de sua esposa para prestarem depoimento à Polícia Federal na data das buscas.</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Argu</w:t>
      </w:r>
      <w:r w:rsidR="00066877">
        <w:rPr>
          <w:rFonts w:ascii="Times New Roman" w:hAnsi="Times New Roman"/>
          <w:sz w:val="20"/>
          <w:szCs w:val="20"/>
        </w:rPr>
        <w:t>menta que a medida é necessária</w:t>
      </w:r>
      <w:r w:rsidR="000077B9">
        <w:rPr>
          <w:rFonts w:ascii="Times New Roman" w:hAnsi="Times New Roman"/>
          <w:sz w:val="20"/>
          <w:szCs w:val="20"/>
        </w:rPr>
        <w:t>, pois</w:t>
      </w:r>
      <w:r w:rsidRPr="00D256BB">
        <w:rPr>
          <w:rFonts w:ascii="Times New Roman" w:hAnsi="Times New Roman"/>
          <w:sz w:val="20"/>
          <w:szCs w:val="20"/>
        </w:rPr>
        <w:t xml:space="preserve"> em depoimentos anteriormente designados para sua oitiva, teria havido tumulto provocado por militantes políticos, como o ocorrido no dia 17/02/2016, no Fórum Criminal da Barra Funda, em São Paulo. No confronto entre polícia e manifestantes contrários ou </w:t>
      </w:r>
      <w:r w:rsidR="00066877" w:rsidRPr="00D256BB">
        <w:rPr>
          <w:rFonts w:ascii="Times New Roman" w:hAnsi="Times New Roman"/>
          <w:sz w:val="20"/>
          <w:szCs w:val="20"/>
        </w:rPr>
        <w:t>favoráveis</w:t>
      </w:r>
      <w:r w:rsidRPr="00D256BB">
        <w:rPr>
          <w:rFonts w:ascii="Times New Roman" w:hAnsi="Times New Roman"/>
          <w:sz w:val="20"/>
          <w:szCs w:val="20"/>
        </w:rPr>
        <w:t xml:space="preserve"> ao </w:t>
      </w:r>
      <w:r w:rsidR="00066877">
        <w:rPr>
          <w:rFonts w:ascii="Times New Roman" w:hAnsi="Times New Roman"/>
          <w:sz w:val="20"/>
          <w:szCs w:val="20"/>
        </w:rPr>
        <w:t>ex-p</w:t>
      </w:r>
      <w:r w:rsidRPr="00D256BB">
        <w:rPr>
          <w:rFonts w:ascii="Times New Roman" w:hAnsi="Times New Roman"/>
          <w:sz w:val="20"/>
          <w:szCs w:val="20"/>
        </w:rPr>
        <w:t>residente, “pessoas ficaram feridas”.</w:t>
      </w:r>
    </w:p>
    <w:p w:rsidR="00D256BB" w:rsidRPr="00D256BB" w:rsidRDefault="00066877" w:rsidP="00D256BB">
      <w:pPr>
        <w:pStyle w:val="Padro"/>
        <w:spacing w:after="0" w:line="240" w:lineRule="auto"/>
        <w:ind w:left="2268"/>
        <w:jc w:val="both"/>
        <w:rPr>
          <w:rFonts w:ascii="Times New Roman" w:hAnsi="Times New Roman"/>
          <w:sz w:val="20"/>
          <w:szCs w:val="20"/>
        </w:rPr>
      </w:pPr>
      <w:r>
        <w:rPr>
          <w:rFonts w:ascii="Times New Roman" w:hAnsi="Times New Roman"/>
          <w:sz w:val="20"/>
          <w:szCs w:val="20"/>
        </w:rPr>
        <w:t>[...]</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A condução coercitiva para tomada de depoimento é medida de cunho investigatório.</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Medida da espécie não implica cerceamento real da liberdade de locomoção, visto que dirigida apenas a tomada de depoimento.</w:t>
      </w:r>
    </w:p>
    <w:p w:rsidR="00D256BB" w:rsidRPr="00D256BB" w:rsidRDefault="00D256BB" w:rsidP="00066877">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Mesmo ainda com a condução coercitiva, mantém-se o direito ao silêncio dos investigados.</w:t>
      </w:r>
    </w:p>
    <w:p w:rsidR="00D256BB" w:rsidRPr="00D256BB" w:rsidRDefault="000528BC" w:rsidP="00D256BB">
      <w:pPr>
        <w:pStyle w:val="Padro"/>
        <w:spacing w:after="0" w:line="240" w:lineRule="auto"/>
        <w:ind w:left="2268"/>
        <w:jc w:val="both"/>
        <w:rPr>
          <w:rFonts w:ascii="Times New Roman" w:hAnsi="Times New Roman"/>
          <w:sz w:val="20"/>
          <w:szCs w:val="20"/>
        </w:rPr>
      </w:pPr>
      <w:r>
        <w:rPr>
          <w:rFonts w:ascii="Times New Roman" w:hAnsi="Times New Roman"/>
          <w:sz w:val="20"/>
          <w:szCs w:val="20"/>
        </w:rPr>
        <w:t>[...]</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Colhendo o depoimento mediante condução coercitiva, são menores as probabilidades de que algo semelhante ocorra, já que essas manifestações não aparentam ser totalmente espontâneas.</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Com a medida, sem embargo do direito de manifestação política, previnem-se incidentes que podem envolver lesão a inocentes.</w:t>
      </w:r>
    </w:p>
    <w:p w:rsidR="00D256BB" w:rsidRPr="00D256BB" w:rsidRDefault="00D256BB" w:rsidP="00D256BB">
      <w:pPr>
        <w:pStyle w:val="Padro"/>
        <w:spacing w:after="0" w:line="240" w:lineRule="auto"/>
        <w:ind w:left="2268"/>
        <w:jc w:val="both"/>
        <w:rPr>
          <w:rFonts w:ascii="Times New Roman" w:hAnsi="Times New Roman"/>
          <w:sz w:val="20"/>
          <w:szCs w:val="20"/>
        </w:rPr>
      </w:pPr>
      <w:r w:rsidRPr="00D256BB">
        <w:rPr>
          <w:rFonts w:ascii="Times New Roman" w:hAnsi="Times New Roman"/>
          <w:sz w:val="20"/>
          <w:szCs w:val="20"/>
        </w:rPr>
        <w:t>Por outro lado, cumpre esclarecer que a tomada do depoimento, mesmo sob condução coercitiva, não envolve qualquer juízo de antecipação de responsabilidade criminal, nem tem por objetivo cercear direitos do ex-</w:t>
      </w:r>
      <w:r w:rsidR="000528BC">
        <w:rPr>
          <w:rFonts w:ascii="Times New Roman" w:hAnsi="Times New Roman"/>
          <w:sz w:val="20"/>
          <w:szCs w:val="20"/>
        </w:rPr>
        <w:t>p</w:t>
      </w:r>
      <w:r w:rsidRPr="00D256BB">
        <w:rPr>
          <w:rFonts w:ascii="Times New Roman" w:hAnsi="Times New Roman"/>
          <w:sz w:val="20"/>
          <w:szCs w:val="20"/>
        </w:rPr>
        <w:t>residente ou colocá-lo em situação vexatória.</w:t>
      </w:r>
      <w:r w:rsidRPr="00D256BB">
        <w:rPr>
          <w:rFonts w:ascii="Times New Roman" w:hAnsi="Times New Roman"/>
          <w:sz w:val="20"/>
          <w:szCs w:val="20"/>
        </w:rPr>
        <w:cr/>
        <w:t>Prestar depoimento em investigação policial é algo a que qualquer pessoa, como investigado ou testemunha, está sujeita e serve unicamente para esclarecer fatos ou propiciar oportunidade para esclarecimento de fatos.</w:t>
      </w:r>
    </w:p>
    <w:p w:rsidR="00D256BB" w:rsidRPr="00D256BB" w:rsidRDefault="00D256BB" w:rsidP="00D256BB">
      <w:pPr>
        <w:pStyle w:val="Padro"/>
        <w:spacing w:after="0" w:line="240" w:lineRule="auto"/>
        <w:ind w:left="2268"/>
        <w:jc w:val="both"/>
        <w:rPr>
          <w:rFonts w:ascii="Times New Roman" w:hAnsi="Times New Roman"/>
          <w:sz w:val="20"/>
          <w:szCs w:val="20"/>
        </w:rPr>
      </w:pPr>
      <w:r w:rsidRPr="000528BC">
        <w:rPr>
          <w:rFonts w:ascii="Times New Roman" w:hAnsi="Times New Roman"/>
          <w:b/>
          <w:sz w:val="20"/>
          <w:szCs w:val="20"/>
        </w:rPr>
        <w:t>Com essas observações, usualmente desnecessárias</w:t>
      </w:r>
      <w:r w:rsidRPr="00D256BB">
        <w:rPr>
          <w:rFonts w:ascii="Times New Roman" w:hAnsi="Times New Roman"/>
          <w:sz w:val="20"/>
          <w:szCs w:val="20"/>
        </w:rPr>
        <w:t>, mas aqui relevantes, defiro parcialmente o requerido pelo MPF para a expedição de mandado de condução coercitiva par</w:t>
      </w:r>
      <w:r w:rsidR="000528BC">
        <w:rPr>
          <w:rFonts w:ascii="Times New Roman" w:hAnsi="Times New Roman"/>
          <w:sz w:val="20"/>
          <w:szCs w:val="20"/>
        </w:rPr>
        <w:t>a colheita do depoimento do ex-p</w:t>
      </w:r>
      <w:r w:rsidRPr="00D256BB">
        <w:rPr>
          <w:rFonts w:ascii="Times New Roman" w:hAnsi="Times New Roman"/>
          <w:sz w:val="20"/>
          <w:szCs w:val="20"/>
        </w:rPr>
        <w:t>residente Luiz Inácio Lula da Silva.</w:t>
      </w:r>
    </w:p>
    <w:p w:rsidR="00D256BB" w:rsidRPr="000077B9" w:rsidRDefault="00D256BB" w:rsidP="00D256BB">
      <w:pPr>
        <w:pStyle w:val="Padro"/>
        <w:spacing w:after="0" w:line="240" w:lineRule="auto"/>
        <w:ind w:left="2268"/>
        <w:jc w:val="both"/>
        <w:rPr>
          <w:rFonts w:ascii="Times New Roman" w:hAnsi="Times New Roman"/>
          <w:sz w:val="20"/>
          <w:szCs w:val="20"/>
        </w:rPr>
      </w:pPr>
      <w:r w:rsidRPr="000528BC">
        <w:rPr>
          <w:rFonts w:ascii="Times New Roman" w:hAnsi="Times New Roman"/>
          <w:b/>
          <w:sz w:val="20"/>
          <w:szCs w:val="20"/>
        </w:rPr>
        <w:t>Evidentemente, a utilização do mandad</w:t>
      </w:r>
      <w:r w:rsidR="000528BC" w:rsidRPr="000528BC">
        <w:rPr>
          <w:rFonts w:ascii="Times New Roman" w:hAnsi="Times New Roman"/>
          <w:b/>
          <w:sz w:val="20"/>
          <w:szCs w:val="20"/>
        </w:rPr>
        <w:t>o só será necessária caso o ex-p</w:t>
      </w:r>
      <w:r w:rsidRPr="000528BC">
        <w:rPr>
          <w:rFonts w:ascii="Times New Roman" w:hAnsi="Times New Roman"/>
          <w:b/>
          <w:sz w:val="20"/>
          <w:szCs w:val="20"/>
        </w:rPr>
        <w:t>residente convidado a acompanhar a autoridade policial para prestar depoimento na data das buscas e apreensões, não aceite o convite</w:t>
      </w:r>
      <w:r w:rsidR="00274827" w:rsidRPr="00274827">
        <w:t xml:space="preserve"> </w:t>
      </w:r>
      <w:r w:rsidR="00274827" w:rsidRPr="00274827">
        <w:rPr>
          <w:rFonts w:ascii="Times New Roman" w:hAnsi="Times New Roman"/>
          <w:sz w:val="20"/>
          <w:szCs w:val="20"/>
        </w:rPr>
        <w:t>(JUSTIÇA FEDERAL DO PARANÁ.  Processo nº 5006617-29.2016.4.04.7000 – Paraná. Juiz: Sérgio Fernando Moro, 2016, p.1-4)</w:t>
      </w:r>
      <w:r w:rsidR="00E732A0">
        <w:rPr>
          <w:rFonts w:ascii="Times New Roman" w:hAnsi="Times New Roman"/>
          <w:sz w:val="20"/>
          <w:szCs w:val="20"/>
        </w:rPr>
        <w:t xml:space="preserve"> </w:t>
      </w:r>
      <w:r w:rsidR="000077B9" w:rsidRPr="000077B9">
        <w:rPr>
          <w:rFonts w:ascii="Times New Roman" w:hAnsi="Times New Roman"/>
          <w:sz w:val="20"/>
          <w:szCs w:val="20"/>
        </w:rPr>
        <w:t>(grifos nossos)</w:t>
      </w:r>
    </w:p>
    <w:p w:rsidR="00D256BB" w:rsidRPr="000077B9" w:rsidRDefault="00D256BB" w:rsidP="00D256BB">
      <w:pPr>
        <w:pStyle w:val="Padro"/>
        <w:spacing w:after="0" w:line="240" w:lineRule="auto"/>
        <w:ind w:left="2268"/>
        <w:jc w:val="both"/>
        <w:rPr>
          <w:rFonts w:ascii="Times New Roman" w:hAnsi="Times New Roman"/>
          <w:sz w:val="20"/>
          <w:szCs w:val="20"/>
        </w:rPr>
      </w:pPr>
    </w:p>
    <w:p w:rsidR="000528BC" w:rsidRDefault="006C16EC" w:rsidP="00D256BB">
      <w:pPr>
        <w:pStyle w:val="Padro"/>
        <w:spacing w:after="0" w:line="360" w:lineRule="auto"/>
        <w:jc w:val="both"/>
        <w:rPr>
          <w:rFonts w:ascii="Times New Roman" w:hAnsi="Times New Roman"/>
          <w:sz w:val="24"/>
          <w:szCs w:val="24"/>
        </w:rPr>
      </w:pPr>
      <w:r>
        <w:rPr>
          <w:rFonts w:ascii="Times New Roman" w:hAnsi="Times New Roman"/>
          <w:sz w:val="24"/>
          <w:szCs w:val="24"/>
        </w:rPr>
        <w:tab/>
      </w:r>
      <w:r w:rsidR="000528BC">
        <w:rPr>
          <w:rFonts w:ascii="Times New Roman" w:hAnsi="Times New Roman"/>
          <w:sz w:val="24"/>
          <w:szCs w:val="24"/>
        </w:rPr>
        <w:t>Para evitar que seja iniciada uma discussão que só será proposta em tópico seguinte (da constitucionalidade ou não da matéria em estudo), neste instante é oportuno discorrer apenas sobre as razões para concessão e formas de utilização da condução coercitiva</w:t>
      </w:r>
      <w:r w:rsidR="000077B9">
        <w:rPr>
          <w:rFonts w:ascii="Times New Roman" w:hAnsi="Times New Roman"/>
          <w:sz w:val="24"/>
          <w:szCs w:val="24"/>
        </w:rPr>
        <w:t xml:space="preserve"> do investigado para prestar depoimento</w:t>
      </w:r>
      <w:r w:rsidR="000528BC">
        <w:rPr>
          <w:rFonts w:ascii="Times New Roman" w:hAnsi="Times New Roman"/>
          <w:sz w:val="24"/>
          <w:szCs w:val="24"/>
        </w:rPr>
        <w:t xml:space="preserve">.  </w:t>
      </w:r>
    </w:p>
    <w:p w:rsidR="000077B9" w:rsidRDefault="000077B9" w:rsidP="00D256BB">
      <w:pPr>
        <w:pStyle w:val="Padro"/>
        <w:spacing w:after="0" w:line="360" w:lineRule="auto"/>
        <w:jc w:val="both"/>
        <w:rPr>
          <w:rFonts w:ascii="Times New Roman" w:hAnsi="Times New Roman"/>
          <w:sz w:val="24"/>
          <w:szCs w:val="24"/>
        </w:rPr>
      </w:pPr>
      <w:r>
        <w:rPr>
          <w:rFonts w:ascii="Times New Roman" w:hAnsi="Times New Roman"/>
          <w:sz w:val="24"/>
          <w:szCs w:val="24"/>
        </w:rPr>
        <w:tab/>
        <w:t>Inicialmente</w:t>
      </w:r>
      <w:r w:rsidR="00E732A0">
        <w:rPr>
          <w:rFonts w:ascii="Times New Roman" w:hAnsi="Times New Roman"/>
          <w:sz w:val="24"/>
          <w:szCs w:val="24"/>
        </w:rPr>
        <w:t>,</w:t>
      </w:r>
      <w:r>
        <w:rPr>
          <w:rFonts w:ascii="Times New Roman" w:hAnsi="Times New Roman"/>
          <w:sz w:val="24"/>
          <w:szCs w:val="24"/>
        </w:rPr>
        <w:t xml:space="preserve"> o Juiz instrutor da Ação Penal delimita como justificativa do Ministério Público</w:t>
      </w:r>
      <w:r w:rsidR="00975268">
        <w:rPr>
          <w:rFonts w:ascii="Times New Roman" w:hAnsi="Times New Roman"/>
          <w:sz w:val="24"/>
          <w:szCs w:val="24"/>
        </w:rPr>
        <w:t xml:space="preserve"> para a concessão da medida de condução coercitiva</w:t>
      </w:r>
      <w:r w:rsidR="00F00354">
        <w:rPr>
          <w:rFonts w:ascii="Times New Roman" w:hAnsi="Times New Roman"/>
          <w:sz w:val="24"/>
          <w:szCs w:val="24"/>
        </w:rPr>
        <w:t>,</w:t>
      </w:r>
      <w:r w:rsidR="00E732A0">
        <w:rPr>
          <w:rFonts w:ascii="Times New Roman" w:hAnsi="Times New Roman"/>
          <w:sz w:val="24"/>
          <w:szCs w:val="24"/>
        </w:rPr>
        <w:t xml:space="preserve"> </w:t>
      </w:r>
      <w:r w:rsidR="00F509A7">
        <w:rPr>
          <w:rFonts w:ascii="Times New Roman" w:hAnsi="Times New Roman"/>
          <w:sz w:val="24"/>
          <w:szCs w:val="24"/>
        </w:rPr>
        <w:t>os conflitos que existiram quando da</w:t>
      </w:r>
      <w:r w:rsidR="00975268">
        <w:rPr>
          <w:rFonts w:ascii="Times New Roman" w:hAnsi="Times New Roman"/>
          <w:sz w:val="24"/>
          <w:szCs w:val="24"/>
        </w:rPr>
        <w:t xml:space="preserve"> data da</w:t>
      </w:r>
      <w:r w:rsidR="00E732A0">
        <w:rPr>
          <w:rFonts w:ascii="Times New Roman" w:hAnsi="Times New Roman"/>
          <w:sz w:val="24"/>
          <w:szCs w:val="24"/>
        </w:rPr>
        <w:t xml:space="preserve"> </w:t>
      </w:r>
      <w:r w:rsidR="00975268">
        <w:rPr>
          <w:rFonts w:ascii="Times New Roman" w:hAnsi="Times New Roman"/>
          <w:sz w:val="24"/>
          <w:szCs w:val="24"/>
        </w:rPr>
        <w:t>coleta</w:t>
      </w:r>
      <w:r w:rsidR="00F509A7">
        <w:rPr>
          <w:rFonts w:ascii="Times New Roman" w:hAnsi="Times New Roman"/>
          <w:sz w:val="24"/>
          <w:szCs w:val="24"/>
        </w:rPr>
        <w:t xml:space="preserve"> de testemunho anterior da autoridade questionada. Tais atos de violência e protestos</w:t>
      </w:r>
      <w:r w:rsidR="007C3590">
        <w:rPr>
          <w:rFonts w:ascii="Times New Roman" w:hAnsi="Times New Roman"/>
          <w:sz w:val="24"/>
          <w:szCs w:val="24"/>
        </w:rPr>
        <w:t>,</w:t>
      </w:r>
      <w:r w:rsidR="00F509A7">
        <w:rPr>
          <w:rFonts w:ascii="Times New Roman" w:hAnsi="Times New Roman"/>
          <w:sz w:val="24"/>
          <w:szCs w:val="24"/>
        </w:rPr>
        <w:t xml:space="preserve"> em ato que deveria ser marcado pela normalidade jurídica</w:t>
      </w:r>
      <w:r w:rsidR="007C3590">
        <w:rPr>
          <w:rFonts w:ascii="Times New Roman" w:hAnsi="Times New Roman"/>
          <w:sz w:val="24"/>
          <w:szCs w:val="24"/>
        </w:rPr>
        <w:t>,</w:t>
      </w:r>
      <w:r w:rsidR="00F509A7">
        <w:rPr>
          <w:rFonts w:ascii="Times New Roman" w:hAnsi="Times New Roman"/>
          <w:sz w:val="24"/>
          <w:szCs w:val="24"/>
        </w:rPr>
        <w:t xml:space="preserve"> teriam sido motivados pelas disputas políticas em que o país emergiu desde a eleição presidencial de 2014, tendo agravamento com o </w:t>
      </w:r>
      <w:r w:rsidR="000E616E">
        <w:rPr>
          <w:rFonts w:ascii="Times New Roman" w:hAnsi="Times New Roman"/>
          <w:sz w:val="24"/>
          <w:szCs w:val="24"/>
        </w:rPr>
        <w:t>início</w:t>
      </w:r>
      <w:r w:rsidR="00F509A7">
        <w:rPr>
          <w:rFonts w:ascii="Times New Roman" w:hAnsi="Times New Roman"/>
          <w:sz w:val="24"/>
          <w:szCs w:val="24"/>
        </w:rPr>
        <w:t xml:space="preserve"> do processo de Impeachment da </w:t>
      </w:r>
      <w:r w:rsidR="007C3590">
        <w:rPr>
          <w:rFonts w:ascii="Times New Roman" w:hAnsi="Times New Roman"/>
          <w:sz w:val="24"/>
          <w:szCs w:val="24"/>
        </w:rPr>
        <w:t>ex-</w:t>
      </w:r>
      <w:r w:rsidR="00F509A7">
        <w:rPr>
          <w:rFonts w:ascii="Times New Roman" w:hAnsi="Times New Roman"/>
          <w:sz w:val="24"/>
          <w:szCs w:val="24"/>
        </w:rPr>
        <w:t>presidente Dilma Roussef.</w:t>
      </w:r>
      <w:r w:rsidR="00B23262">
        <w:rPr>
          <w:rFonts w:ascii="Times New Roman" w:hAnsi="Times New Roman"/>
          <w:sz w:val="24"/>
          <w:szCs w:val="24"/>
        </w:rPr>
        <w:t xml:space="preserve"> </w:t>
      </w:r>
      <w:r w:rsidR="00975268">
        <w:rPr>
          <w:rFonts w:ascii="Times New Roman" w:hAnsi="Times New Roman"/>
          <w:sz w:val="24"/>
          <w:szCs w:val="24"/>
        </w:rPr>
        <w:t>A bem da verdade</w:t>
      </w:r>
      <w:r w:rsidR="007C3590">
        <w:rPr>
          <w:rFonts w:ascii="Times New Roman" w:hAnsi="Times New Roman"/>
          <w:sz w:val="24"/>
          <w:szCs w:val="24"/>
        </w:rPr>
        <w:t>,</w:t>
      </w:r>
      <w:r w:rsidR="00975268">
        <w:rPr>
          <w:rFonts w:ascii="Times New Roman" w:hAnsi="Times New Roman"/>
          <w:sz w:val="24"/>
          <w:szCs w:val="24"/>
        </w:rPr>
        <w:t xml:space="preserve"> o Jornal Estadão, um dos mais importantes do país, traz </w:t>
      </w:r>
      <w:r w:rsidR="000E616E">
        <w:rPr>
          <w:rFonts w:ascii="Times New Roman" w:hAnsi="Times New Roman"/>
          <w:sz w:val="24"/>
          <w:szCs w:val="24"/>
        </w:rPr>
        <w:t>editorial</w:t>
      </w:r>
      <w:r w:rsidR="00975268">
        <w:rPr>
          <w:rFonts w:ascii="Times New Roman" w:hAnsi="Times New Roman"/>
          <w:sz w:val="24"/>
          <w:szCs w:val="24"/>
        </w:rPr>
        <w:t xml:space="preserve"> dos jornalistas Ricardo Galhardo e Ana Fernandes (2016, p.1) que de forma sucinta resume o ocorrido: “a</w:t>
      </w:r>
      <w:r w:rsidR="00975268" w:rsidRPr="00975268">
        <w:rPr>
          <w:rFonts w:ascii="Times New Roman" w:hAnsi="Times New Roman"/>
          <w:sz w:val="24"/>
          <w:szCs w:val="24"/>
        </w:rPr>
        <w:t xml:space="preserve">pós PT conseguir suspender depoimento do ex-presidente, militantes e grupos </w:t>
      </w:r>
      <w:r w:rsidR="00975268" w:rsidRPr="00975268">
        <w:rPr>
          <w:rFonts w:ascii="Times New Roman" w:hAnsi="Times New Roman"/>
          <w:sz w:val="24"/>
          <w:szCs w:val="24"/>
        </w:rPr>
        <w:lastRenderedPageBreak/>
        <w:t>contrários ao líder do partido se enfrentam em São Paulo; procurador-geral de Justiça contesta decisão e responsável pela investigação do tríplex diz que Lula não está acima da lei</w:t>
      </w:r>
      <w:r w:rsidR="00975268">
        <w:rPr>
          <w:rFonts w:ascii="Times New Roman" w:hAnsi="Times New Roman"/>
          <w:sz w:val="24"/>
          <w:szCs w:val="24"/>
        </w:rPr>
        <w:t>”.</w:t>
      </w:r>
    </w:p>
    <w:p w:rsidR="00975268" w:rsidRDefault="00975268" w:rsidP="00D256BB">
      <w:pPr>
        <w:pStyle w:val="Padro"/>
        <w:spacing w:after="0" w:line="360" w:lineRule="auto"/>
        <w:jc w:val="both"/>
        <w:rPr>
          <w:rFonts w:ascii="Times New Roman" w:hAnsi="Times New Roman"/>
          <w:sz w:val="24"/>
          <w:szCs w:val="24"/>
        </w:rPr>
      </w:pPr>
      <w:r>
        <w:rPr>
          <w:rFonts w:ascii="Times New Roman" w:hAnsi="Times New Roman"/>
          <w:sz w:val="24"/>
          <w:szCs w:val="24"/>
        </w:rPr>
        <w:tab/>
      </w:r>
      <w:r w:rsidR="00966915">
        <w:rPr>
          <w:rFonts w:ascii="Times New Roman" w:hAnsi="Times New Roman"/>
          <w:sz w:val="24"/>
          <w:szCs w:val="24"/>
        </w:rPr>
        <w:t>De fato,</w:t>
      </w:r>
      <w:r>
        <w:rPr>
          <w:rFonts w:ascii="Times New Roman" w:hAnsi="Times New Roman"/>
          <w:sz w:val="24"/>
          <w:szCs w:val="24"/>
        </w:rPr>
        <w:t xml:space="preserve"> </w:t>
      </w:r>
      <w:r w:rsidR="00DB29B3">
        <w:rPr>
          <w:rFonts w:ascii="Times New Roman" w:hAnsi="Times New Roman"/>
          <w:sz w:val="24"/>
          <w:szCs w:val="24"/>
        </w:rPr>
        <w:t xml:space="preserve">a justiça muitas vezes se molda em virtude das pressões populares, não que devam existir figuras acima da lei ou processos criminais distintos devido às pessoas que fazem partes dos </w:t>
      </w:r>
      <w:r w:rsidR="00966915">
        <w:rPr>
          <w:rFonts w:ascii="Times New Roman" w:hAnsi="Times New Roman"/>
          <w:sz w:val="24"/>
          <w:szCs w:val="24"/>
        </w:rPr>
        <w:t>polos</w:t>
      </w:r>
      <w:r w:rsidR="00DB29B3">
        <w:rPr>
          <w:rFonts w:ascii="Times New Roman" w:hAnsi="Times New Roman"/>
          <w:sz w:val="24"/>
          <w:szCs w:val="24"/>
        </w:rPr>
        <w:t xml:space="preserve"> passivo e ativo. No entanto, não se pode negar que a repercussão de um depoimento ou qualquer outro ato que envolva tamanhas autoridades, em um país que seu povo sofre pela falta de emprego, oportunidades e pelos manos e desmandos das classes mais abastadas, gera um impacto social. Somado a isto, quando existem organizações políticas que patrocinam manifestações, com seus exércitos de militantes remunerados direta ou indiretamente, tende-se a criar situações perigosas para procedimentos rotineiros do judiciário. No entanto, apesar do risco de novas manifestações, tende-se a acreditar que deveria o judiciário gara</w:t>
      </w:r>
      <w:r w:rsidR="005A0DE3">
        <w:rPr>
          <w:rFonts w:ascii="Times New Roman" w:hAnsi="Times New Roman"/>
          <w:sz w:val="24"/>
          <w:szCs w:val="24"/>
        </w:rPr>
        <w:t xml:space="preserve">ntir a </w:t>
      </w:r>
      <w:r w:rsidR="004A2398">
        <w:rPr>
          <w:rFonts w:ascii="Times New Roman" w:hAnsi="Times New Roman"/>
          <w:sz w:val="24"/>
          <w:szCs w:val="24"/>
        </w:rPr>
        <w:t>O</w:t>
      </w:r>
      <w:r w:rsidR="005A0DE3">
        <w:rPr>
          <w:rFonts w:ascii="Times New Roman" w:hAnsi="Times New Roman"/>
          <w:sz w:val="24"/>
          <w:szCs w:val="24"/>
        </w:rPr>
        <w:t>rdem Pública s</w:t>
      </w:r>
      <w:r w:rsidR="00DB29B3">
        <w:rPr>
          <w:rFonts w:ascii="Times New Roman" w:hAnsi="Times New Roman"/>
          <w:sz w:val="24"/>
          <w:szCs w:val="24"/>
        </w:rPr>
        <w:t>em usurpar direitos de qualquer cidadão. Porém, naquele instante o uso da condução coercitiva imediata a intimação era usual, tanto na Operação em estudo, como em outros processos em curso pelo país.</w:t>
      </w:r>
    </w:p>
    <w:p w:rsidR="005A0DE3" w:rsidRDefault="005A0DE3" w:rsidP="00D256BB">
      <w:pPr>
        <w:pStyle w:val="Padro"/>
        <w:spacing w:after="0" w:line="360" w:lineRule="auto"/>
        <w:jc w:val="both"/>
        <w:rPr>
          <w:rFonts w:ascii="Times New Roman" w:hAnsi="Times New Roman"/>
          <w:sz w:val="24"/>
          <w:szCs w:val="24"/>
        </w:rPr>
      </w:pPr>
      <w:r>
        <w:rPr>
          <w:rFonts w:ascii="Times New Roman" w:hAnsi="Times New Roman"/>
          <w:sz w:val="24"/>
          <w:szCs w:val="24"/>
        </w:rPr>
        <w:tab/>
        <w:t>Passada esta justificativa o Magistrado afirma que a concessão da medida seria meramente para auxiliar a investigação, sem que impedisse a garantia de ir e vir do cidadão, em outras palavr</w:t>
      </w:r>
      <w:r w:rsidR="00003B3E">
        <w:rPr>
          <w:rFonts w:ascii="Times New Roman" w:hAnsi="Times New Roman"/>
          <w:sz w:val="24"/>
          <w:szCs w:val="24"/>
        </w:rPr>
        <w:t>a</w:t>
      </w:r>
      <w:r>
        <w:rPr>
          <w:rFonts w:ascii="Times New Roman" w:hAnsi="Times New Roman"/>
          <w:sz w:val="24"/>
          <w:szCs w:val="24"/>
        </w:rPr>
        <w:t xml:space="preserve">s, que em nenhum momento estaria sendo ferida a liberdade de locomoção. </w:t>
      </w:r>
      <w:r w:rsidR="007E0EA4">
        <w:rPr>
          <w:rFonts w:ascii="Times New Roman" w:hAnsi="Times New Roman"/>
          <w:sz w:val="24"/>
          <w:szCs w:val="24"/>
        </w:rPr>
        <w:t>Durante os estudos de acontecimentos prévios a Constituição Federal de 1988</w:t>
      </w:r>
      <w:r w:rsidR="004A2398">
        <w:rPr>
          <w:rFonts w:ascii="Times New Roman" w:hAnsi="Times New Roman"/>
          <w:sz w:val="24"/>
          <w:szCs w:val="24"/>
        </w:rPr>
        <w:t>,</w:t>
      </w:r>
      <w:r w:rsidR="007E0EA4">
        <w:rPr>
          <w:rFonts w:ascii="Times New Roman" w:hAnsi="Times New Roman"/>
          <w:sz w:val="24"/>
          <w:szCs w:val="24"/>
        </w:rPr>
        <w:t xml:space="preserve"> tem-se que</w:t>
      </w:r>
      <w:r w:rsidR="00003B3E">
        <w:rPr>
          <w:rFonts w:ascii="Times New Roman" w:hAnsi="Times New Roman"/>
          <w:sz w:val="24"/>
          <w:szCs w:val="24"/>
        </w:rPr>
        <w:t xml:space="preserve"> era praxe do Regime Totalitário justificar os atos abusivos aos direitos sob a desculpa da necessidade se investigar. Este tipo de postura parece ser a mesma adotada nas conduções coercitivas, uma vez que convidado a depor de imediato, sem necessariamente ter total conhecimento da Ação Penal ou do inquérito policial, o acusado teria que comparecer e prestar esclarecimentos. Neste ponto específico, inexiste a liberdade de locomoção, pois ou você vai porque aceita o convite, ou porque têm policias a sua porta para levá-lo à força! Seria uma espécie de culpa prévia, uma vez que o ainda não condenado, é obrigado a prestar esclarecimentos sem a oportunidade de escusa. </w:t>
      </w:r>
    </w:p>
    <w:p w:rsidR="00003B3E" w:rsidRDefault="00003B3E" w:rsidP="00D256BB">
      <w:pPr>
        <w:pStyle w:val="Padro"/>
        <w:spacing w:after="0" w:line="360" w:lineRule="auto"/>
        <w:jc w:val="both"/>
        <w:rPr>
          <w:rFonts w:ascii="Times New Roman" w:hAnsi="Times New Roman"/>
          <w:sz w:val="24"/>
          <w:szCs w:val="24"/>
        </w:rPr>
      </w:pPr>
      <w:r>
        <w:rPr>
          <w:rFonts w:ascii="Times New Roman" w:hAnsi="Times New Roman"/>
          <w:sz w:val="24"/>
          <w:szCs w:val="24"/>
        </w:rPr>
        <w:tab/>
        <w:t>Segue o juiz</w:t>
      </w:r>
      <w:r w:rsidR="004A2398">
        <w:rPr>
          <w:rFonts w:ascii="Times New Roman" w:hAnsi="Times New Roman"/>
          <w:sz w:val="24"/>
          <w:szCs w:val="24"/>
        </w:rPr>
        <w:t>,</w:t>
      </w:r>
      <w:r>
        <w:rPr>
          <w:rFonts w:ascii="Times New Roman" w:hAnsi="Times New Roman"/>
          <w:sz w:val="24"/>
          <w:szCs w:val="24"/>
        </w:rPr>
        <w:t xml:space="preserve"> afirmando que esta condução forçada não fere a garantia constitucional do silêncio, onde o acusado só é obrigado a</w:t>
      </w:r>
      <w:r w:rsidR="00966915">
        <w:rPr>
          <w:rFonts w:ascii="Times New Roman" w:hAnsi="Times New Roman"/>
          <w:sz w:val="24"/>
          <w:szCs w:val="24"/>
        </w:rPr>
        <w:t xml:space="preserve"> </w:t>
      </w:r>
      <w:r>
        <w:rPr>
          <w:rFonts w:ascii="Times New Roman" w:hAnsi="Times New Roman"/>
          <w:sz w:val="24"/>
          <w:szCs w:val="24"/>
        </w:rPr>
        <w:t>responder</w:t>
      </w:r>
      <w:r w:rsidR="004A2398">
        <w:rPr>
          <w:rFonts w:ascii="Times New Roman" w:hAnsi="Times New Roman"/>
          <w:sz w:val="24"/>
          <w:szCs w:val="24"/>
        </w:rPr>
        <w:t xml:space="preserve"> questões pertinentes a sua identificação</w:t>
      </w:r>
      <w:r>
        <w:rPr>
          <w:rFonts w:ascii="Times New Roman" w:hAnsi="Times New Roman"/>
          <w:sz w:val="24"/>
          <w:szCs w:val="24"/>
        </w:rPr>
        <w:t>. De certa forma, tende-se a concordar com pensamen</w:t>
      </w:r>
      <w:r w:rsidR="006B3AF1">
        <w:rPr>
          <w:rFonts w:ascii="Times New Roman" w:hAnsi="Times New Roman"/>
          <w:sz w:val="24"/>
          <w:szCs w:val="24"/>
        </w:rPr>
        <w:t xml:space="preserve">tos que serão </w:t>
      </w:r>
      <w:r>
        <w:rPr>
          <w:rFonts w:ascii="Times New Roman" w:hAnsi="Times New Roman"/>
          <w:sz w:val="24"/>
          <w:szCs w:val="24"/>
        </w:rPr>
        <w:t>postos em linhas futuras sobre o tema, onde questi</w:t>
      </w:r>
      <w:r w:rsidR="006B3AF1">
        <w:rPr>
          <w:rFonts w:ascii="Times New Roman" w:hAnsi="Times New Roman"/>
          <w:sz w:val="24"/>
          <w:szCs w:val="24"/>
        </w:rPr>
        <w:t>ona-se por qual motivo o i</w:t>
      </w:r>
      <w:r>
        <w:rPr>
          <w:rFonts w:ascii="Times New Roman" w:hAnsi="Times New Roman"/>
          <w:sz w:val="24"/>
          <w:szCs w:val="24"/>
        </w:rPr>
        <w:t xml:space="preserve">nvestigado é obrigado a comparecer, se ele não é obrigado é falar? É lógico que se ele não quiser falar, não tiver o desejo de colaborar com a instrução criminal, de fato ele não deveria ir a presença do delegado de polícia ou do representante do Ministério Público, pois torna-se </w:t>
      </w:r>
      <w:r w:rsidR="00F61CBD">
        <w:rPr>
          <w:rFonts w:ascii="Times New Roman" w:hAnsi="Times New Roman"/>
          <w:sz w:val="24"/>
          <w:szCs w:val="24"/>
        </w:rPr>
        <w:t>até uma</w:t>
      </w:r>
      <w:r>
        <w:rPr>
          <w:rFonts w:ascii="Times New Roman" w:hAnsi="Times New Roman"/>
          <w:sz w:val="24"/>
          <w:szCs w:val="24"/>
        </w:rPr>
        <w:t xml:space="preserve"> perda de tempos para ambas as partes.</w:t>
      </w:r>
      <w:r w:rsidR="006B3AF1">
        <w:rPr>
          <w:rFonts w:ascii="Times New Roman" w:hAnsi="Times New Roman"/>
          <w:sz w:val="24"/>
          <w:szCs w:val="24"/>
        </w:rPr>
        <w:t xml:space="preserve"> Além disto, é oportuno lembrar que o Direito além de ter a </w:t>
      </w:r>
      <w:r w:rsidR="006B3AF1">
        <w:rPr>
          <w:rFonts w:ascii="Times New Roman" w:hAnsi="Times New Roman"/>
          <w:sz w:val="24"/>
          <w:szCs w:val="24"/>
        </w:rPr>
        <w:lastRenderedPageBreak/>
        <w:t>necessidade do fiel cumprimento da legalidade dos atos, tem de ter seus princípios respeitados, por isto não é oportuno</w:t>
      </w:r>
      <w:r w:rsidR="001A7F9B">
        <w:rPr>
          <w:rFonts w:ascii="Times New Roman" w:hAnsi="Times New Roman"/>
          <w:sz w:val="24"/>
          <w:szCs w:val="24"/>
        </w:rPr>
        <w:t xml:space="preserve"> que se tenha um direito diferenciado para o possível criminoso, o fato de transgredir as leis não justifica que se crie</w:t>
      </w:r>
      <w:r w:rsidR="00F61CBD">
        <w:rPr>
          <w:rFonts w:ascii="Times New Roman" w:hAnsi="Times New Roman"/>
          <w:sz w:val="24"/>
          <w:szCs w:val="24"/>
        </w:rPr>
        <w:t xml:space="preserve">m </w:t>
      </w:r>
      <w:r w:rsidR="001A7F9B">
        <w:rPr>
          <w:rFonts w:ascii="Times New Roman" w:hAnsi="Times New Roman"/>
          <w:sz w:val="24"/>
          <w:szCs w:val="24"/>
        </w:rPr>
        <w:t>medidas excepcionais, como se aquela pessoa pudesse ser julgada ou processada de  modo diferenciado em virtude das condutas criminosas que tenha cometido</w:t>
      </w:r>
    </w:p>
    <w:p w:rsidR="006B3AF1" w:rsidRDefault="006B3AF1" w:rsidP="00D256BB">
      <w:pPr>
        <w:pStyle w:val="Padro"/>
        <w:spacing w:after="0" w:line="360" w:lineRule="auto"/>
        <w:jc w:val="both"/>
        <w:rPr>
          <w:rFonts w:ascii="Times New Roman" w:hAnsi="Times New Roman"/>
          <w:sz w:val="24"/>
          <w:szCs w:val="24"/>
        </w:rPr>
      </w:pPr>
      <w:r>
        <w:rPr>
          <w:rFonts w:ascii="Times New Roman" w:hAnsi="Times New Roman"/>
          <w:sz w:val="24"/>
          <w:szCs w:val="24"/>
        </w:rPr>
        <w:tab/>
        <w:t>Por fim, lembra o Magistrado que as ponderações e preocupações transcritas por ele seriam desnecessárias, se não fosse o investigado figura tão importante para a Nação</w:t>
      </w:r>
      <w:r w:rsidR="00B745CB">
        <w:rPr>
          <w:rFonts w:ascii="Times New Roman" w:hAnsi="Times New Roman"/>
          <w:sz w:val="24"/>
          <w:szCs w:val="24"/>
        </w:rPr>
        <w:t xml:space="preserve">. De fato, </w:t>
      </w:r>
      <w:r w:rsidR="00403BE4" w:rsidRPr="00403BE4">
        <w:rPr>
          <w:rFonts w:ascii="Times New Roman" w:hAnsi="Times New Roman"/>
          <w:sz w:val="24"/>
          <w:szCs w:val="24"/>
        </w:rPr>
        <w:t xml:space="preserve">segundo dados coletados pelo jornal Estado de São Paulo após o </w:t>
      </w:r>
      <w:r w:rsidR="004948A1" w:rsidRPr="00403BE4">
        <w:rPr>
          <w:rFonts w:ascii="Times New Roman" w:hAnsi="Times New Roman"/>
          <w:sz w:val="24"/>
          <w:szCs w:val="24"/>
        </w:rPr>
        <w:t>início</w:t>
      </w:r>
      <w:r w:rsidR="00403BE4" w:rsidRPr="00403BE4">
        <w:rPr>
          <w:rFonts w:ascii="Times New Roman" w:hAnsi="Times New Roman"/>
          <w:sz w:val="24"/>
          <w:szCs w:val="24"/>
        </w:rPr>
        <w:t xml:space="preserve"> da utilização deste procedimento </w:t>
      </w:r>
      <w:r w:rsidR="00403BE4">
        <w:rPr>
          <w:rFonts w:ascii="Times New Roman" w:hAnsi="Times New Roman"/>
          <w:sz w:val="24"/>
          <w:szCs w:val="24"/>
        </w:rPr>
        <w:t>na</w:t>
      </w:r>
      <w:r w:rsidR="00403BE4" w:rsidRPr="00403BE4">
        <w:rPr>
          <w:rFonts w:ascii="Times New Roman" w:hAnsi="Times New Roman"/>
          <w:sz w:val="24"/>
          <w:szCs w:val="24"/>
        </w:rPr>
        <w:t xml:space="preserve"> operação </w:t>
      </w:r>
      <w:r w:rsidR="00403BE4">
        <w:rPr>
          <w:rFonts w:ascii="Times New Roman" w:hAnsi="Times New Roman"/>
          <w:sz w:val="24"/>
          <w:szCs w:val="24"/>
        </w:rPr>
        <w:t xml:space="preserve">lava jato </w:t>
      </w:r>
      <w:r w:rsidR="00403BE4" w:rsidRPr="00403BE4">
        <w:rPr>
          <w:rFonts w:ascii="Times New Roman" w:hAnsi="Times New Roman"/>
          <w:sz w:val="24"/>
          <w:szCs w:val="24"/>
        </w:rPr>
        <w:t xml:space="preserve">teria ocorrido um aumento de mais de 300% (trezentos por cento) dos casos de condução coercitiva com base no poder geral de cautela do magistrado. Em números, no ano de 2013 foram realizados 564 mandatos desta natureza, </w:t>
      </w:r>
      <w:r w:rsidR="00B71564">
        <w:rPr>
          <w:rFonts w:ascii="Times New Roman" w:hAnsi="Times New Roman"/>
          <w:sz w:val="24"/>
          <w:szCs w:val="24"/>
        </w:rPr>
        <w:t>chegando a 2.278 em 2016 (ESTADÃ</w:t>
      </w:r>
      <w:r w:rsidR="00403BE4" w:rsidRPr="00403BE4">
        <w:rPr>
          <w:rFonts w:ascii="Times New Roman" w:hAnsi="Times New Roman"/>
          <w:sz w:val="24"/>
          <w:szCs w:val="24"/>
        </w:rPr>
        <w:t>O, 2016, p.1). Teria ocorrido uma espécie de “banalização” da prátic</w:t>
      </w:r>
      <w:r w:rsidR="00403BE4">
        <w:rPr>
          <w:rFonts w:ascii="Times New Roman" w:hAnsi="Times New Roman"/>
          <w:sz w:val="24"/>
          <w:szCs w:val="24"/>
        </w:rPr>
        <w:t>a pelas autoridades judiciárias. Por este motivo é oportuno discorrer nas linhas futuras os pensamentos trazidos pela doutrina acerca da temática.</w:t>
      </w:r>
    </w:p>
    <w:p w:rsidR="000077B9" w:rsidRDefault="000077B9" w:rsidP="00D256BB">
      <w:pPr>
        <w:pStyle w:val="Padro"/>
        <w:spacing w:after="0" w:line="360" w:lineRule="auto"/>
        <w:jc w:val="both"/>
        <w:rPr>
          <w:rFonts w:ascii="Times New Roman" w:hAnsi="Times New Roman"/>
          <w:sz w:val="24"/>
          <w:szCs w:val="24"/>
        </w:rPr>
      </w:pPr>
    </w:p>
    <w:p w:rsidR="000077B9" w:rsidRDefault="000077B9" w:rsidP="009B1B83">
      <w:pPr>
        <w:pStyle w:val="Padro"/>
        <w:spacing w:after="0" w:line="240" w:lineRule="auto"/>
        <w:jc w:val="both"/>
        <w:rPr>
          <w:rFonts w:ascii="Times New Roman" w:hAnsi="Times New Roman"/>
          <w:b/>
          <w:sz w:val="24"/>
          <w:szCs w:val="24"/>
        </w:rPr>
      </w:pPr>
      <w:r w:rsidRPr="000077B9">
        <w:rPr>
          <w:rFonts w:ascii="Times New Roman" w:hAnsi="Times New Roman"/>
          <w:b/>
          <w:sz w:val="24"/>
          <w:szCs w:val="24"/>
        </w:rPr>
        <w:t>4</w:t>
      </w:r>
      <w:r>
        <w:rPr>
          <w:rFonts w:ascii="Times New Roman" w:hAnsi="Times New Roman"/>
          <w:b/>
          <w:sz w:val="24"/>
          <w:szCs w:val="24"/>
        </w:rPr>
        <w:t xml:space="preserve"> UMA ANÁLISE DOUTRINARIA DA POSSIBILIDADE JURÍDICA DAS CONDUÇÕES COERCITIVAS COMO MEIOS DE AUXÍLIO A INVESTIGAÇÃO CRIMINAL</w:t>
      </w:r>
    </w:p>
    <w:p w:rsidR="000077B9" w:rsidRDefault="000077B9" w:rsidP="004B6628">
      <w:pPr>
        <w:pStyle w:val="Padro"/>
        <w:spacing w:after="0" w:line="360" w:lineRule="auto"/>
        <w:ind w:firstLine="708"/>
        <w:jc w:val="both"/>
        <w:rPr>
          <w:rFonts w:ascii="Times New Roman" w:hAnsi="Times New Roman"/>
          <w:b/>
          <w:sz w:val="24"/>
          <w:szCs w:val="24"/>
        </w:rPr>
      </w:pPr>
    </w:p>
    <w:p w:rsidR="004B6628" w:rsidRDefault="004B6628" w:rsidP="004B6628">
      <w:pPr>
        <w:pStyle w:val="Padro"/>
        <w:spacing w:after="0" w:line="360" w:lineRule="auto"/>
        <w:ind w:firstLine="708"/>
        <w:jc w:val="both"/>
        <w:rPr>
          <w:rFonts w:ascii="Times New Roman" w:hAnsi="Times New Roman"/>
          <w:sz w:val="24"/>
          <w:szCs w:val="24"/>
        </w:rPr>
      </w:pPr>
      <w:r>
        <w:rPr>
          <w:rFonts w:ascii="Times New Roman" w:hAnsi="Times New Roman"/>
          <w:sz w:val="24"/>
          <w:szCs w:val="24"/>
        </w:rPr>
        <w:t>Até as linhas que seguem estas breves discussões iniciais</w:t>
      </w:r>
      <w:r w:rsidR="0017507A">
        <w:rPr>
          <w:rFonts w:ascii="Times New Roman" w:hAnsi="Times New Roman"/>
          <w:sz w:val="24"/>
          <w:szCs w:val="24"/>
        </w:rPr>
        <w:t>,</w:t>
      </w:r>
      <w:r>
        <w:rPr>
          <w:rFonts w:ascii="Times New Roman" w:hAnsi="Times New Roman"/>
          <w:sz w:val="24"/>
          <w:szCs w:val="24"/>
        </w:rPr>
        <w:t xml:space="preserve"> a pesquisa mostrou os anseios sociais que resultaram nas garantias aos cidadãos presentes na Constituição da República de 1988, além de descrever o artigo 260 do Código de Processo Penal, que trata das conduções coercitivas, para de forma breve discorrer sobre a sua plausibilidade no atual momento jurídico vivido em território brasileiro. </w:t>
      </w:r>
      <w:r w:rsidR="004F3D47">
        <w:rPr>
          <w:rFonts w:ascii="Times New Roman" w:hAnsi="Times New Roman"/>
          <w:sz w:val="24"/>
          <w:szCs w:val="24"/>
        </w:rPr>
        <w:t xml:space="preserve">A pesquisa agora se propõe a buscar o posicionamento de juristas e/ou professores sobre o uso deste dispositivo para o acusado. Lembrando, que as discordâncias aqui expostas, e outras que devido a brevidade deste estudo não </w:t>
      </w:r>
      <w:r w:rsidR="0017507A">
        <w:rPr>
          <w:rFonts w:ascii="Times New Roman" w:hAnsi="Times New Roman"/>
          <w:sz w:val="24"/>
          <w:szCs w:val="24"/>
        </w:rPr>
        <w:t>serão</w:t>
      </w:r>
      <w:r w:rsidR="004F3D47">
        <w:rPr>
          <w:rFonts w:ascii="Times New Roman" w:hAnsi="Times New Roman"/>
          <w:sz w:val="24"/>
          <w:szCs w:val="24"/>
        </w:rPr>
        <w:t xml:space="preserve"> expressas, levaram ao STF</w:t>
      </w:r>
      <w:r w:rsidR="0017507A">
        <w:rPr>
          <w:rFonts w:ascii="Times New Roman" w:hAnsi="Times New Roman"/>
          <w:sz w:val="24"/>
          <w:szCs w:val="24"/>
        </w:rPr>
        <w:t>,</w:t>
      </w:r>
      <w:r w:rsidR="004F3D47">
        <w:rPr>
          <w:rFonts w:ascii="Times New Roman" w:hAnsi="Times New Roman"/>
          <w:sz w:val="24"/>
          <w:szCs w:val="24"/>
        </w:rPr>
        <w:t xml:space="preserve"> no julgamento das ADPFs de nº 395 e 444, relatadas pelo ministro Gilmar Mendes, a proibir a utili</w:t>
      </w:r>
      <w:r w:rsidR="00035388">
        <w:rPr>
          <w:rFonts w:ascii="Times New Roman" w:hAnsi="Times New Roman"/>
          <w:sz w:val="24"/>
          <w:szCs w:val="24"/>
        </w:rPr>
        <w:t>z</w:t>
      </w:r>
      <w:r w:rsidR="004F3D47">
        <w:rPr>
          <w:rFonts w:ascii="Times New Roman" w:hAnsi="Times New Roman"/>
          <w:sz w:val="24"/>
          <w:szCs w:val="24"/>
        </w:rPr>
        <w:t>ação das conduções coercitivas.</w:t>
      </w:r>
    </w:p>
    <w:p w:rsidR="004F3D47" w:rsidRDefault="004F3D47" w:rsidP="004B6628">
      <w:pPr>
        <w:pStyle w:val="Padro"/>
        <w:spacing w:after="0" w:line="360" w:lineRule="auto"/>
        <w:ind w:firstLine="708"/>
        <w:jc w:val="both"/>
        <w:rPr>
          <w:rFonts w:ascii="Times New Roman" w:hAnsi="Times New Roman"/>
          <w:sz w:val="24"/>
          <w:szCs w:val="24"/>
        </w:rPr>
      </w:pPr>
      <w:r>
        <w:rPr>
          <w:rFonts w:ascii="Times New Roman" w:hAnsi="Times New Roman"/>
          <w:sz w:val="24"/>
          <w:szCs w:val="24"/>
        </w:rPr>
        <w:t>Para i</w:t>
      </w:r>
      <w:r w:rsidR="00035388">
        <w:rPr>
          <w:rFonts w:ascii="Times New Roman" w:hAnsi="Times New Roman"/>
          <w:sz w:val="24"/>
          <w:szCs w:val="24"/>
        </w:rPr>
        <w:t>niciar este estudo recorre-se a</w:t>
      </w:r>
      <w:r w:rsidR="00F45293">
        <w:rPr>
          <w:rFonts w:ascii="Times New Roman" w:hAnsi="Times New Roman"/>
          <w:sz w:val="24"/>
          <w:szCs w:val="24"/>
        </w:rPr>
        <w:t xml:space="preserve"> Nucci</w:t>
      </w:r>
      <w:r w:rsidR="00035388">
        <w:rPr>
          <w:rFonts w:ascii="Times New Roman" w:hAnsi="Times New Roman"/>
          <w:sz w:val="24"/>
          <w:szCs w:val="24"/>
        </w:rPr>
        <w:t xml:space="preserve"> (</w:t>
      </w:r>
      <w:r w:rsidR="00035388" w:rsidRPr="00035388">
        <w:rPr>
          <w:rFonts w:ascii="Times New Roman" w:hAnsi="Times New Roman"/>
          <w:color w:val="000000" w:themeColor="text1"/>
          <w:sz w:val="24"/>
          <w:szCs w:val="24"/>
        </w:rPr>
        <w:t>2016)</w:t>
      </w:r>
      <w:r w:rsidR="00035388">
        <w:rPr>
          <w:rFonts w:ascii="Times New Roman" w:hAnsi="Times New Roman"/>
          <w:color w:val="FF0000"/>
          <w:sz w:val="24"/>
          <w:szCs w:val="24"/>
        </w:rPr>
        <w:t xml:space="preserve"> </w:t>
      </w:r>
      <w:r>
        <w:rPr>
          <w:rFonts w:ascii="Times New Roman" w:hAnsi="Times New Roman"/>
          <w:sz w:val="24"/>
          <w:szCs w:val="24"/>
        </w:rPr>
        <w:t>que em seu Có</w:t>
      </w:r>
      <w:r w:rsidR="00F45293">
        <w:rPr>
          <w:rFonts w:ascii="Times New Roman" w:hAnsi="Times New Roman"/>
          <w:sz w:val="24"/>
          <w:szCs w:val="24"/>
        </w:rPr>
        <w:t>d</w:t>
      </w:r>
      <w:r>
        <w:rPr>
          <w:rFonts w:ascii="Times New Roman" w:hAnsi="Times New Roman"/>
          <w:sz w:val="24"/>
          <w:szCs w:val="24"/>
        </w:rPr>
        <w:t>igo de Processo Penal Comentado</w:t>
      </w:r>
      <w:r w:rsidR="00217926">
        <w:rPr>
          <w:rFonts w:ascii="Times New Roman" w:hAnsi="Times New Roman"/>
          <w:sz w:val="24"/>
          <w:szCs w:val="24"/>
        </w:rPr>
        <w:t xml:space="preserve"> traz longa discussão acerca da temática e</w:t>
      </w:r>
      <w:r>
        <w:rPr>
          <w:rFonts w:ascii="Times New Roman" w:hAnsi="Times New Roman"/>
          <w:sz w:val="24"/>
          <w:szCs w:val="24"/>
        </w:rPr>
        <w:t xml:space="preserve"> assim descreve o artigo 260</w:t>
      </w:r>
      <w:r w:rsidR="00035388">
        <w:rPr>
          <w:rFonts w:ascii="Times New Roman" w:hAnsi="Times New Roman"/>
          <w:sz w:val="24"/>
          <w:szCs w:val="24"/>
        </w:rPr>
        <w:t xml:space="preserve"> do Código de </w:t>
      </w:r>
      <w:r>
        <w:rPr>
          <w:rFonts w:ascii="Times New Roman" w:hAnsi="Times New Roman"/>
          <w:sz w:val="24"/>
          <w:szCs w:val="24"/>
        </w:rPr>
        <w:t>P</w:t>
      </w:r>
      <w:r w:rsidR="00035388">
        <w:rPr>
          <w:rFonts w:ascii="Times New Roman" w:hAnsi="Times New Roman"/>
          <w:sz w:val="24"/>
          <w:szCs w:val="24"/>
        </w:rPr>
        <w:t xml:space="preserve">rocesso </w:t>
      </w:r>
      <w:r>
        <w:rPr>
          <w:rFonts w:ascii="Times New Roman" w:hAnsi="Times New Roman"/>
          <w:sz w:val="24"/>
          <w:szCs w:val="24"/>
        </w:rPr>
        <w:t>P</w:t>
      </w:r>
      <w:r w:rsidR="00035388">
        <w:rPr>
          <w:rFonts w:ascii="Times New Roman" w:hAnsi="Times New Roman"/>
          <w:sz w:val="24"/>
          <w:szCs w:val="24"/>
        </w:rPr>
        <w:t>enal</w:t>
      </w:r>
      <w:r>
        <w:rPr>
          <w:rFonts w:ascii="Times New Roman" w:hAnsi="Times New Roman"/>
          <w:sz w:val="24"/>
          <w:szCs w:val="24"/>
        </w:rPr>
        <w:t>:</w:t>
      </w:r>
    </w:p>
    <w:p w:rsidR="00F45293" w:rsidRPr="00217926" w:rsidRDefault="00F45293" w:rsidP="00F45293">
      <w:pPr>
        <w:pStyle w:val="Padro"/>
        <w:spacing w:after="0" w:line="240" w:lineRule="auto"/>
        <w:ind w:left="2268"/>
        <w:jc w:val="both"/>
        <w:rPr>
          <w:rFonts w:ascii="Times New Roman" w:hAnsi="Times New Roman"/>
          <w:sz w:val="20"/>
          <w:szCs w:val="20"/>
        </w:rPr>
      </w:pPr>
      <w:r w:rsidRPr="00F45293">
        <w:rPr>
          <w:rFonts w:ascii="Times New Roman" w:hAnsi="Times New Roman"/>
          <w:sz w:val="20"/>
          <w:szCs w:val="20"/>
        </w:rPr>
        <w:t xml:space="preserve">Atualmente somente o juiz pode determinar a condução coercitiva, visto ser esta uma modalidade de prisão processual, embora de curta duração. E a Constituição é taxativa ao preceituar caber, exclusivamente, à autoridade judiciária a prisão de alguém, por ordem escrita e fundamentada (art. 5.º, LXI). O delegado, quando necessitar, deve pleitear ao magistrado que determine a condução coercitiva do </w:t>
      </w:r>
      <w:r w:rsidRPr="00F45293">
        <w:rPr>
          <w:rFonts w:ascii="Times New Roman" w:hAnsi="Times New Roman"/>
          <w:sz w:val="20"/>
          <w:szCs w:val="20"/>
        </w:rPr>
        <w:lastRenderedPageBreak/>
        <w:t xml:space="preserve">indiciado/suspeito ou de qualquer outra pessoa à sua presença. </w:t>
      </w:r>
      <w:r w:rsidRPr="00217926">
        <w:rPr>
          <w:rFonts w:ascii="Times New Roman" w:hAnsi="Times New Roman"/>
          <w:sz w:val="20"/>
          <w:szCs w:val="20"/>
        </w:rPr>
        <w:t>NUCCI (2016, p. 200)</w:t>
      </w:r>
    </w:p>
    <w:p w:rsidR="007C479D" w:rsidRDefault="004B6628" w:rsidP="00D256BB">
      <w:pPr>
        <w:pStyle w:val="Padro"/>
        <w:spacing w:after="0" w:line="360" w:lineRule="auto"/>
        <w:jc w:val="both"/>
        <w:rPr>
          <w:rFonts w:ascii="Times New Roman" w:hAnsi="Times New Roman"/>
          <w:sz w:val="24"/>
          <w:szCs w:val="24"/>
        </w:rPr>
      </w:pPr>
      <w:r w:rsidRPr="007C479D">
        <w:rPr>
          <w:rFonts w:ascii="Times New Roman" w:hAnsi="Times New Roman"/>
          <w:sz w:val="24"/>
          <w:szCs w:val="24"/>
        </w:rPr>
        <w:tab/>
      </w:r>
    </w:p>
    <w:p w:rsidR="00217926" w:rsidRDefault="007C479D" w:rsidP="00D256BB">
      <w:pPr>
        <w:pStyle w:val="Padro"/>
        <w:spacing w:after="0" w:line="360" w:lineRule="auto"/>
        <w:jc w:val="both"/>
        <w:rPr>
          <w:rFonts w:ascii="Times New Roman" w:hAnsi="Times New Roman"/>
          <w:sz w:val="24"/>
          <w:szCs w:val="24"/>
        </w:rPr>
      </w:pPr>
      <w:r>
        <w:rPr>
          <w:rFonts w:ascii="Times New Roman" w:hAnsi="Times New Roman"/>
          <w:sz w:val="24"/>
          <w:szCs w:val="24"/>
        </w:rPr>
        <w:tab/>
      </w:r>
      <w:r w:rsidRPr="007C479D">
        <w:rPr>
          <w:rFonts w:ascii="Times New Roman" w:hAnsi="Times New Roman"/>
          <w:sz w:val="24"/>
          <w:szCs w:val="24"/>
        </w:rPr>
        <w:t xml:space="preserve">Nucci </w:t>
      </w:r>
      <w:r w:rsidR="005A65D4">
        <w:rPr>
          <w:rFonts w:ascii="Times New Roman" w:hAnsi="Times New Roman"/>
          <w:sz w:val="24"/>
          <w:szCs w:val="24"/>
        </w:rPr>
        <w:t xml:space="preserve">(2016) </w:t>
      </w:r>
      <w:r w:rsidRPr="007C479D">
        <w:rPr>
          <w:rFonts w:ascii="Times New Roman" w:hAnsi="Times New Roman"/>
          <w:sz w:val="24"/>
          <w:szCs w:val="24"/>
        </w:rPr>
        <w:t xml:space="preserve">traz </w:t>
      </w:r>
      <w:r w:rsidR="00F61CBD" w:rsidRPr="007C479D">
        <w:rPr>
          <w:rFonts w:ascii="Times New Roman" w:hAnsi="Times New Roman"/>
          <w:sz w:val="24"/>
          <w:szCs w:val="24"/>
        </w:rPr>
        <w:t>à</w:t>
      </w:r>
      <w:r w:rsidRPr="007C479D">
        <w:rPr>
          <w:rFonts w:ascii="Times New Roman" w:hAnsi="Times New Roman"/>
          <w:sz w:val="24"/>
          <w:szCs w:val="24"/>
        </w:rPr>
        <w:t xml:space="preserve"> baila </w:t>
      </w:r>
      <w:r>
        <w:rPr>
          <w:rFonts w:ascii="Times New Roman" w:hAnsi="Times New Roman"/>
          <w:sz w:val="24"/>
          <w:szCs w:val="24"/>
        </w:rPr>
        <w:t>argumentos que justificam a discussão inicial deste estudo, uma vez que assim como este autor que subscreve a pesquisa, entende ele se tratar de verdadeira modalidade de prisão processual o instrumento das conduções coercitivas</w:t>
      </w:r>
      <w:r w:rsidR="006E0641">
        <w:rPr>
          <w:rFonts w:ascii="Times New Roman" w:hAnsi="Times New Roman"/>
          <w:sz w:val="24"/>
          <w:szCs w:val="24"/>
        </w:rPr>
        <w:t xml:space="preserve">. Obviamente que este “encarceramento” é de caráter transitório, onde o acusado passará pouco tempo perante a autoridade à qual prestará esclarecimento. No entanto, assim como nas prisões para averiguação, este dispositivo legal apresenta certo teor de tentativa de </w:t>
      </w:r>
      <w:r w:rsidR="00F61CBD">
        <w:rPr>
          <w:rFonts w:ascii="Times New Roman" w:hAnsi="Times New Roman"/>
          <w:sz w:val="24"/>
          <w:szCs w:val="24"/>
        </w:rPr>
        <w:t>autoincriminação</w:t>
      </w:r>
      <w:r w:rsidR="006E0641">
        <w:rPr>
          <w:rFonts w:ascii="Times New Roman" w:hAnsi="Times New Roman"/>
          <w:sz w:val="24"/>
          <w:szCs w:val="24"/>
        </w:rPr>
        <w:t xml:space="preserve"> do acusado, uma vez que muitas vezes </w:t>
      </w:r>
      <w:r w:rsidR="00217926">
        <w:rPr>
          <w:rFonts w:ascii="Times New Roman" w:hAnsi="Times New Roman"/>
          <w:sz w:val="24"/>
          <w:szCs w:val="24"/>
        </w:rPr>
        <w:t>é</w:t>
      </w:r>
      <w:r w:rsidR="006E0641">
        <w:rPr>
          <w:rFonts w:ascii="Times New Roman" w:hAnsi="Times New Roman"/>
          <w:sz w:val="24"/>
          <w:szCs w:val="24"/>
        </w:rPr>
        <w:t xml:space="preserve"> levado a depor sem se quer ter conhecimento processual algum sobre os fatos questionado</w:t>
      </w:r>
      <w:r w:rsidR="0017507A">
        <w:rPr>
          <w:rFonts w:ascii="Times New Roman" w:hAnsi="Times New Roman"/>
          <w:sz w:val="24"/>
          <w:szCs w:val="24"/>
        </w:rPr>
        <w:t>s</w:t>
      </w:r>
      <w:r w:rsidR="006E0641">
        <w:rPr>
          <w:rFonts w:ascii="Times New Roman" w:hAnsi="Times New Roman"/>
          <w:sz w:val="24"/>
          <w:szCs w:val="24"/>
        </w:rPr>
        <w:t xml:space="preserve">. </w:t>
      </w:r>
      <w:r w:rsidR="00217926">
        <w:rPr>
          <w:rFonts w:ascii="Times New Roman" w:hAnsi="Times New Roman"/>
          <w:sz w:val="24"/>
          <w:szCs w:val="24"/>
        </w:rPr>
        <w:t xml:space="preserve">Esta tentativa de que sejam produzidas provas contra si mesmo no curso a investigação colide com o art. 5º, LXIII, da CF/88 que garante ao acusado o direito de permanecer em silêncio. Para Nucci </w:t>
      </w:r>
      <w:r w:rsidR="0017507A">
        <w:rPr>
          <w:rFonts w:ascii="Times New Roman" w:hAnsi="Times New Roman"/>
          <w:sz w:val="24"/>
          <w:szCs w:val="24"/>
        </w:rPr>
        <w:t xml:space="preserve">(2016) </w:t>
      </w:r>
      <w:r w:rsidR="00217926">
        <w:rPr>
          <w:rFonts w:ascii="Times New Roman" w:hAnsi="Times New Roman"/>
          <w:sz w:val="24"/>
          <w:szCs w:val="24"/>
        </w:rPr>
        <w:t>só deveria ser possível a condução coercitiva caso esta ocorra para identificar</w:t>
      </w:r>
      <w:r w:rsidR="0017507A">
        <w:rPr>
          <w:rFonts w:ascii="Times New Roman" w:hAnsi="Times New Roman"/>
          <w:sz w:val="24"/>
          <w:szCs w:val="24"/>
        </w:rPr>
        <w:t xml:space="preserve"> e</w:t>
      </w:r>
      <w:r w:rsidR="00217926">
        <w:rPr>
          <w:rFonts w:ascii="Times New Roman" w:hAnsi="Times New Roman"/>
          <w:sz w:val="24"/>
          <w:szCs w:val="24"/>
        </w:rPr>
        <w:t xml:space="preserve"> qualificar o réu, conforme trecho que segue:</w:t>
      </w:r>
    </w:p>
    <w:p w:rsidR="00217926" w:rsidRPr="00F45293" w:rsidRDefault="00255431" w:rsidP="00217926">
      <w:pPr>
        <w:pStyle w:val="Padro"/>
        <w:spacing w:after="0" w:line="240" w:lineRule="auto"/>
        <w:ind w:left="2268"/>
        <w:jc w:val="both"/>
        <w:rPr>
          <w:rFonts w:ascii="Times New Roman" w:hAnsi="Times New Roman"/>
          <w:sz w:val="20"/>
          <w:szCs w:val="20"/>
        </w:rPr>
      </w:pPr>
      <w:r w:rsidRPr="00217926">
        <w:rPr>
          <w:rFonts w:ascii="Times New Roman" w:hAnsi="Times New Roman"/>
          <w:sz w:val="20"/>
          <w:szCs w:val="20"/>
        </w:rPr>
        <w:t xml:space="preserve">Continua vigendo, certamente, a possibilidade de o juiz determinar a condução coercitiva do réu para comparecer ao interrogatório, mas somente assim fará, caso necessite, por alguma razão, identificá-lo e </w:t>
      </w:r>
      <w:r w:rsidR="00F61CBD" w:rsidRPr="00217926">
        <w:rPr>
          <w:rFonts w:ascii="Times New Roman" w:hAnsi="Times New Roman"/>
          <w:sz w:val="20"/>
          <w:szCs w:val="20"/>
        </w:rPr>
        <w:t>qualificá-lo</w:t>
      </w:r>
      <w:r w:rsidRPr="00217926">
        <w:rPr>
          <w:rFonts w:ascii="Times New Roman" w:hAnsi="Times New Roman"/>
          <w:sz w:val="20"/>
          <w:szCs w:val="20"/>
        </w:rPr>
        <w:t xml:space="preserve">. Quanto ao interrogatório de qualificação, não tem o réu o direito ao silêncio. Mas, inexistindo qualquer dúvida quanto à sua identidade, torna-se um constrangimento ilegal e abusivo determinar a sua condução compulsória. </w:t>
      </w:r>
      <w:r w:rsidR="00217926" w:rsidRPr="00217926">
        <w:rPr>
          <w:rFonts w:ascii="Times New Roman" w:hAnsi="Times New Roman"/>
          <w:sz w:val="20"/>
          <w:szCs w:val="20"/>
        </w:rPr>
        <w:t>NUCCI (2016, p. 201)</w:t>
      </w:r>
    </w:p>
    <w:p w:rsidR="008163ED" w:rsidRDefault="008163ED" w:rsidP="00217926">
      <w:pPr>
        <w:pStyle w:val="Padro"/>
        <w:spacing w:after="0" w:line="360" w:lineRule="auto"/>
        <w:jc w:val="both"/>
        <w:rPr>
          <w:rFonts w:ascii="Times New Roman" w:hAnsi="Times New Roman"/>
          <w:sz w:val="24"/>
          <w:szCs w:val="24"/>
        </w:rPr>
      </w:pPr>
    </w:p>
    <w:p w:rsidR="008163ED" w:rsidRDefault="008163ED" w:rsidP="008163ED">
      <w:pPr>
        <w:pStyle w:val="Padro"/>
        <w:spacing w:after="0" w:line="360" w:lineRule="auto"/>
        <w:jc w:val="both"/>
        <w:rPr>
          <w:rFonts w:ascii="Times New Roman" w:hAnsi="Times New Roman"/>
          <w:sz w:val="20"/>
          <w:szCs w:val="20"/>
        </w:rPr>
      </w:pPr>
      <w:r>
        <w:rPr>
          <w:rFonts w:ascii="Times New Roman" w:hAnsi="Times New Roman"/>
          <w:sz w:val="24"/>
          <w:szCs w:val="24"/>
        </w:rPr>
        <w:tab/>
        <w:t>Dos ensinamentos de Delmanto</w:t>
      </w:r>
      <w:r w:rsidR="005A65D4">
        <w:rPr>
          <w:rFonts w:ascii="Times New Roman" w:hAnsi="Times New Roman"/>
          <w:color w:val="FF0000"/>
          <w:sz w:val="24"/>
          <w:szCs w:val="24"/>
        </w:rPr>
        <w:t xml:space="preserve"> </w:t>
      </w:r>
      <w:r>
        <w:rPr>
          <w:rFonts w:ascii="Times New Roman" w:hAnsi="Times New Roman"/>
          <w:sz w:val="24"/>
          <w:szCs w:val="24"/>
        </w:rPr>
        <w:t>(</w:t>
      </w:r>
      <w:r w:rsidR="001B04A0">
        <w:rPr>
          <w:rFonts w:ascii="Times New Roman" w:hAnsi="Times New Roman"/>
          <w:sz w:val="24"/>
          <w:szCs w:val="24"/>
        </w:rPr>
        <w:t>2014</w:t>
      </w:r>
      <w:r>
        <w:rPr>
          <w:rFonts w:ascii="Times New Roman" w:hAnsi="Times New Roman"/>
          <w:sz w:val="24"/>
          <w:szCs w:val="24"/>
        </w:rPr>
        <w:t>, p. 192-193</w:t>
      </w:r>
      <w:r w:rsidR="001B04A0">
        <w:rPr>
          <w:rFonts w:ascii="Times New Roman" w:hAnsi="Times New Roman"/>
          <w:sz w:val="24"/>
          <w:szCs w:val="24"/>
        </w:rPr>
        <w:t>, apud NUCCI 2016, p. 201</w:t>
      </w:r>
      <w:r>
        <w:rPr>
          <w:rFonts w:ascii="Times New Roman" w:hAnsi="Times New Roman"/>
          <w:sz w:val="24"/>
          <w:szCs w:val="24"/>
        </w:rPr>
        <w:t>), em sua obra “Inatividade no processo penal brasileiro”, extrai-se assertivas aqui já pontuadas: a) inexistência de embasamento legal para a condução coercitiva do investigado para interrogatório se a Constituição Federal lhe garante o direito ao silêncio; c) desgaste jurisdicional em levar a força alguém para depor e este réu poder permanecer em silêncio; e c) quando o acusado não comparece espontaneamente para depoimento significa que ele não quer utilizar este meio de produção de provas, que inclusive poderia ser favorável a ele, logo se o comparecimento não for espontâneo o simples fato de se levar a depor não resultará em algum tipo de modificação de vontade do réu.</w:t>
      </w:r>
    </w:p>
    <w:p w:rsidR="00F26EB6" w:rsidRPr="00F26EB6" w:rsidRDefault="00F26EB6" w:rsidP="00F26EB6">
      <w:pPr>
        <w:pStyle w:val="Padro"/>
        <w:spacing w:after="0" w:line="360" w:lineRule="auto"/>
        <w:jc w:val="both"/>
        <w:rPr>
          <w:rFonts w:ascii="Times New Roman" w:hAnsi="Times New Roman"/>
          <w:sz w:val="24"/>
          <w:szCs w:val="24"/>
        </w:rPr>
      </w:pPr>
      <w:r>
        <w:rPr>
          <w:rFonts w:ascii="Times New Roman" w:hAnsi="Times New Roman"/>
          <w:sz w:val="20"/>
          <w:szCs w:val="20"/>
        </w:rPr>
        <w:tab/>
      </w:r>
      <w:r w:rsidRPr="00F26EB6">
        <w:rPr>
          <w:rFonts w:ascii="Times New Roman" w:hAnsi="Times New Roman"/>
          <w:sz w:val="24"/>
          <w:szCs w:val="24"/>
        </w:rPr>
        <w:t>Igual</w:t>
      </w:r>
      <w:r>
        <w:rPr>
          <w:rFonts w:ascii="Times New Roman" w:hAnsi="Times New Roman"/>
          <w:sz w:val="24"/>
          <w:szCs w:val="24"/>
        </w:rPr>
        <w:t xml:space="preserve"> linha de entendimento é defendida pel</w:t>
      </w:r>
      <w:r w:rsidRPr="00F26EB6">
        <w:rPr>
          <w:rFonts w:ascii="Times New Roman" w:hAnsi="Times New Roman"/>
          <w:sz w:val="24"/>
          <w:szCs w:val="24"/>
        </w:rPr>
        <w:t>a lição de Aury Lopes Jr. (2015, p. 569):</w:t>
      </w:r>
    </w:p>
    <w:p w:rsidR="00F26EB6" w:rsidRPr="00F26EB6" w:rsidRDefault="00F26EB6" w:rsidP="00F26EB6">
      <w:pPr>
        <w:pStyle w:val="Padro"/>
        <w:spacing w:after="0" w:line="240" w:lineRule="auto"/>
        <w:ind w:left="2268"/>
        <w:jc w:val="both"/>
        <w:rPr>
          <w:rFonts w:ascii="Times New Roman" w:hAnsi="Times New Roman"/>
          <w:sz w:val="20"/>
          <w:szCs w:val="20"/>
        </w:rPr>
      </w:pPr>
      <w:r w:rsidRPr="00F26EB6">
        <w:rPr>
          <w:rFonts w:ascii="Times New Roman" w:hAnsi="Times New Roman"/>
          <w:sz w:val="20"/>
          <w:szCs w:val="20"/>
        </w:rPr>
        <w:t>Ora, mais do que nunca, é preciso compreender que o estar presente no processo é um direito do acusado, nunca um dever. Considerando que o imputado não é objeto do processo e que não está obrigado a submeter-se a qualquer tipo de ato probatório (pois protegido pelo nemotenetur se detegere), sua presença física ou não é uma opção dele. Há que se abandonar o ranço inquisitório, em que o juiz (inquisidor) dispunha do corpo do herege, para extrair a verdade real… O acusado tem o direito de silêncio e de não se submeter a qualquer ato probatório, logo, está logicamente autorizado a não comparecer.</w:t>
      </w:r>
      <w:r>
        <w:rPr>
          <w:rFonts w:ascii="Times New Roman" w:hAnsi="Times New Roman"/>
          <w:sz w:val="20"/>
          <w:szCs w:val="20"/>
        </w:rPr>
        <w:t xml:space="preserve"> (apud MATUSIAK, 2017, p.2)</w:t>
      </w:r>
    </w:p>
    <w:p w:rsidR="008163ED" w:rsidRDefault="008163ED" w:rsidP="00F26EB6">
      <w:pPr>
        <w:pStyle w:val="Padro"/>
        <w:spacing w:after="0" w:line="240" w:lineRule="auto"/>
        <w:jc w:val="both"/>
        <w:rPr>
          <w:rFonts w:ascii="Times New Roman" w:hAnsi="Times New Roman"/>
          <w:sz w:val="20"/>
          <w:szCs w:val="20"/>
        </w:rPr>
      </w:pPr>
    </w:p>
    <w:p w:rsidR="00F26EB6" w:rsidRPr="00F26EB6" w:rsidRDefault="00F26EB6" w:rsidP="00BD0968">
      <w:pPr>
        <w:pStyle w:val="Padro"/>
        <w:spacing w:after="0" w:line="360" w:lineRule="auto"/>
        <w:jc w:val="both"/>
        <w:rPr>
          <w:rFonts w:ascii="Times New Roman" w:hAnsi="Times New Roman"/>
          <w:sz w:val="24"/>
          <w:szCs w:val="24"/>
        </w:rPr>
      </w:pPr>
      <w:r w:rsidRPr="00F26EB6">
        <w:rPr>
          <w:rFonts w:ascii="Times New Roman" w:hAnsi="Times New Roman"/>
          <w:sz w:val="24"/>
          <w:szCs w:val="24"/>
        </w:rPr>
        <w:lastRenderedPageBreak/>
        <w:tab/>
      </w:r>
      <w:r w:rsidR="00BD0968">
        <w:rPr>
          <w:rFonts w:ascii="Times New Roman" w:hAnsi="Times New Roman"/>
          <w:sz w:val="24"/>
          <w:szCs w:val="24"/>
        </w:rPr>
        <w:t>Os pensamento</w:t>
      </w:r>
      <w:r w:rsidR="001B04A0">
        <w:rPr>
          <w:rFonts w:ascii="Times New Roman" w:hAnsi="Times New Roman"/>
          <w:sz w:val="24"/>
          <w:szCs w:val="24"/>
        </w:rPr>
        <w:t>s</w:t>
      </w:r>
      <w:r w:rsidR="00BD0968">
        <w:rPr>
          <w:rFonts w:ascii="Times New Roman" w:hAnsi="Times New Roman"/>
          <w:sz w:val="24"/>
          <w:szCs w:val="24"/>
        </w:rPr>
        <w:t xml:space="preserve"> acima relatados são frutos do texto constitucional que assevera que entre os direitos do preso existe o d</w:t>
      </w:r>
      <w:r w:rsidR="005A65D4">
        <w:rPr>
          <w:rFonts w:ascii="Times New Roman" w:hAnsi="Times New Roman"/>
          <w:sz w:val="24"/>
          <w:szCs w:val="24"/>
        </w:rPr>
        <w:t>e permanecer em silêncio, inclu</w:t>
      </w:r>
      <w:r w:rsidR="00BD0968">
        <w:rPr>
          <w:rFonts w:ascii="Times New Roman" w:hAnsi="Times New Roman"/>
          <w:sz w:val="24"/>
          <w:szCs w:val="24"/>
        </w:rPr>
        <w:t>sive</w:t>
      </w:r>
      <w:r w:rsidR="005A65D4">
        <w:rPr>
          <w:rFonts w:ascii="Times New Roman" w:hAnsi="Times New Roman"/>
          <w:sz w:val="24"/>
          <w:szCs w:val="24"/>
        </w:rPr>
        <w:t xml:space="preserve">, </w:t>
      </w:r>
      <w:r w:rsidR="00BD0968">
        <w:rPr>
          <w:rFonts w:ascii="Times New Roman" w:hAnsi="Times New Roman"/>
          <w:sz w:val="24"/>
          <w:szCs w:val="24"/>
        </w:rPr>
        <w:t>Nucci</w:t>
      </w:r>
      <w:r w:rsidR="005A65D4">
        <w:rPr>
          <w:rFonts w:ascii="Times New Roman" w:hAnsi="Times New Roman"/>
          <w:sz w:val="24"/>
          <w:szCs w:val="24"/>
        </w:rPr>
        <w:t xml:space="preserve"> </w:t>
      </w:r>
      <w:r w:rsidR="005A65D4" w:rsidRPr="00A25BCA">
        <w:rPr>
          <w:rFonts w:ascii="Times New Roman" w:hAnsi="Times New Roman"/>
          <w:sz w:val="24"/>
          <w:szCs w:val="24"/>
        </w:rPr>
        <w:t>(</w:t>
      </w:r>
      <w:r w:rsidR="001B04A0" w:rsidRPr="00A25BCA">
        <w:rPr>
          <w:rFonts w:ascii="Times New Roman" w:hAnsi="Times New Roman"/>
          <w:sz w:val="24"/>
          <w:szCs w:val="24"/>
        </w:rPr>
        <w:t>2016</w:t>
      </w:r>
      <w:r w:rsidR="005A65D4" w:rsidRPr="00A25BCA">
        <w:rPr>
          <w:rFonts w:ascii="Times New Roman" w:hAnsi="Times New Roman"/>
          <w:sz w:val="24"/>
          <w:szCs w:val="24"/>
        </w:rPr>
        <w:t>)</w:t>
      </w:r>
      <w:r w:rsidR="00BD0968" w:rsidRPr="005A65D4">
        <w:rPr>
          <w:rFonts w:ascii="Times New Roman" w:hAnsi="Times New Roman"/>
          <w:color w:val="FF0000"/>
          <w:sz w:val="24"/>
          <w:szCs w:val="24"/>
        </w:rPr>
        <w:t xml:space="preserve"> </w:t>
      </w:r>
      <w:r w:rsidR="005A65D4">
        <w:rPr>
          <w:rFonts w:ascii="Times New Roman" w:hAnsi="Times New Roman"/>
          <w:sz w:val="24"/>
          <w:szCs w:val="24"/>
        </w:rPr>
        <w:t>pondera que se</w:t>
      </w:r>
      <w:r w:rsidR="00BD0968">
        <w:rPr>
          <w:rFonts w:ascii="Times New Roman" w:hAnsi="Times New Roman"/>
          <w:sz w:val="24"/>
          <w:szCs w:val="24"/>
        </w:rPr>
        <w:t xml:space="preserve"> existe uma menção ao fato de permanecer em silêncio em formas ditadas pela lei, é tão somente o mero e simples silêncio. O silêncio do réu não significará confissão ou concordância, ele apenas deixará de produzir uma das provas da instrução criminal, que como já dito, o seu depoimento poderia ser benéfico para lhe auxiliar em redução de pena ou </w:t>
      </w:r>
      <w:r w:rsidR="00F75D08">
        <w:rPr>
          <w:rFonts w:ascii="Times New Roman" w:hAnsi="Times New Roman"/>
          <w:sz w:val="24"/>
          <w:szCs w:val="24"/>
        </w:rPr>
        <w:t>a</w:t>
      </w:r>
      <w:r w:rsidR="00BD0968">
        <w:rPr>
          <w:rFonts w:ascii="Times New Roman" w:hAnsi="Times New Roman"/>
          <w:sz w:val="24"/>
          <w:szCs w:val="24"/>
        </w:rPr>
        <w:t>t</w:t>
      </w:r>
      <w:r w:rsidR="00F75D08">
        <w:rPr>
          <w:rFonts w:ascii="Times New Roman" w:hAnsi="Times New Roman"/>
          <w:sz w:val="24"/>
          <w:szCs w:val="24"/>
        </w:rPr>
        <w:t xml:space="preserve">é </w:t>
      </w:r>
      <w:r w:rsidR="00BD0968">
        <w:rPr>
          <w:rFonts w:ascii="Times New Roman" w:hAnsi="Times New Roman"/>
          <w:sz w:val="24"/>
          <w:szCs w:val="24"/>
        </w:rPr>
        <w:t>mesmo na prova de sua inocência. Neste sentido, a sua escusa em falar pode ser expressa no não comparecimento espontâneo para depor. Além de tudo isto, implicitamente na Constituição Federal de 1988 existe o direito ao réu de não produzir provas contra si mesmo, cabe</w:t>
      </w:r>
      <w:r w:rsidR="00F75D08">
        <w:rPr>
          <w:rFonts w:ascii="Times New Roman" w:hAnsi="Times New Roman"/>
          <w:sz w:val="24"/>
          <w:szCs w:val="24"/>
        </w:rPr>
        <w:t>ndo</w:t>
      </w:r>
      <w:r w:rsidR="00BD0968">
        <w:rPr>
          <w:rFonts w:ascii="Times New Roman" w:hAnsi="Times New Roman"/>
          <w:sz w:val="24"/>
          <w:szCs w:val="24"/>
        </w:rPr>
        <w:t xml:space="preserve"> ao Estado garantir a existência de provas suficientes para a condenação. Por tudo isto exposto, tende-se a concordar com os pensamentos aqui apresentados, porém é importante apresentar o contraditório e os fundamentos que levam a doutrinadores defenderem a plausibilidade jurídicas das conduções coercitivas.</w:t>
      </w:r>
    </w:p>
    <w:p w:rsidR="0008461E" w:rsidRPr="0008461E" w:rsidRDefault="005A65D4" w:rsidP="00883CF8">
      <w:pPr>
        <w:shd w:val="clear" w:color="auto" w:fill="FFFFFF"/>
        <w:spacing w:after="0" w:line="360" w:lineRule="auto"/>
        <w:ind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Cebrian </w:t>
      </w:r>
      <w:r w:rsidR="0008461E" w:rsidRPr="0008461E">
        <w:rPr>
          <w:rFonts w:ascii="Times New Roman" w:eastAsia="Times New Roman" w:hAnsi="Times New Roman" w:cs="Times New Roman"/>
          <w:spacing w:val="1"/>
          <w:sz w:val="24"/>
          <w:szCs w:val="24"/>
        </w:rPr>
        <w:t>e Gonçalves (</w:t>
      </w:r>
      <w:r w:rsidR="00981827">
        <w:rPr>
          <w:rFonts w:ascii="Times New Roman" w:eastAsia="Times New Roman" w:hAnsi="Times New Roman" w:cs="Times New Roman"/>
          <w:spacing w:val="1"/>
          <w:sz w:val="24"/>
          <w:szCs w:val="24"/>
        </w:rPr>
        <w:t>2012</w:t>
      </w:r>
      <w:r w:rsidR="0008461E" w:rsidRPr="0008461E">
        <w:rPr>
          <w:rFonts w:ascii="Times New Roman" w:eastAsia="Times New Roman" w:hAnsi="Times New Roman" w:cs="Times New Roman"/>
          <w:spacing w:val="1"/>
          <w:sz w:val="24"/>
          <w:szCs w:val="24"/>
        </w:rPr>
        <w:t>) ao tratarem da possibilidade das conduções coercitivas assim ponderam:</w:t>
      </w:r>
    </w:p>
    <w:p w:rsidR="0008461E" w:rsidRDefault="0008461E" w:rsidP="0008461E">
      <w:pPr>
        <w:shd w:val="clear" w:color="auto" w:fill="FFFFFF"/>
        <w:spacing w:after="0" w:line="240" w:lineRule="auto"/>
        <w:ind w:left="2268"/>
        <w:jc w:val="both"/>
        <w:rPr>
          <w:rFonts w:ascii="Times New Roman" w:eastAsia="Times New Roman" w:hAnsi="Times New Roman" w:cs="Times New Roman"/>
          <w:iCs/>
          <w:spacing w:val="1"/>
          <w:sz w:val="20"/>
          <w:szCs w:val="20"/>
        </w:rPr>
      </w:pPr>
      <w:r w:rsidRPr="0008461E">
        <w:rPr>
          <w:rFonts w:ascii="Times New Roman" w:eastAsia="Times New Roman" w:hAnsi="Times New Roman" w:cs="Times New Roman"/>
          <w:iCs/>
          <w:spacing w:val="1"/>
          <w:sz w:val="20"/>
          <w:szCs w:val="20"/>
        </w:rPr>
        <w:t>A legitimidade da providência dependerá, no entanto, da constatação de que a presença do acusado é </w:t>
      </w:r>
      <w:r w:rsidRPr="0008461E">
        <w:rPr>
          <w:rFonts w:ascii="Times New Roman" w:eastAsia="Times New Roman" w:hAnsi="Times New Roman" w:cs="Times New Roman"/>
          <w:b/>
          <w:bCs/>
          <w:iCs/>
          <w:spacing w:val="1"/>
          <w:sz w:val="20"/>
          <w:szCs w:val="20"/>
        </w:rPr>
        <w:t>indispensável </w:t>
      </w:r>
      <w:r w:rsidRPr="0008461E">
        <w:rPr>
          <w:rFonts w:ascii="Times New Roman" w:eastAsia="Times New Roman" w:hAnsi="Times New Roman" w:cs="Times New Roman"/>
          <w:iCs/>
          <w:spacing w:val="1"/>
          <w:sz w:val="20"/>
          <w:szCs w:val="20"/>
        </w:rPr>
        <w:t>para o ato, de modo que a condução coercitiva para o interrogatório deverá ocorrer, apenas, quando houver necessidade de qualificação ou de esclarecimento sobre a vida pregressa do réu.</w:t>
      </w:r>
      <w:r w:rsidRPr="00883CF8">
        <w:rPr>
          <w:rFonts w:ascii="Times New Roman" w:eastAsia="Times New Roman" w:hAnsi="Times New Roman" w:cs="Times New Roman"/>
          <w:iCs/>
          <w:spacing w:val="1"/>
          <w:sz w:val="20"/>
          <w:szCs w:val="20"/>
        </w:rPr>
        <w:t xml:space="preserve"> (apud LIMA, 2015, p.8)</w:t>
      </w:r>
    </w:p>
    <w:p w:rsidR="00883CF8" w:rsidRPr="0008461E" w:rsidRDefault="00883CF8" w:rsidP="0008461E">
      <w:pPr>
        <w:shd w:val="clear" w:color="auto" w:fill="FFFFFF"/>
        <w:spacing w:after="0" w:line="240" w:lineRule="auto"/>
        <w:ind w:left="2268"/>
        <w:jc w:val="both"/>
        <w:rPr>
          <w:rFonts w:ascii="Times New Roman" w:eastAsia="Times New Roman" w:hAnsi="Times New Roman" w:cs="Times New Roman"/>
          <w:iCs/>
          <w:spacing w:val="1"/>
          <w:sz w:val="20"/>
          <w:szCs w:val="20"/>
        </w:rPr>
      </w:pPr>
    </w:p>
    <w:p w:rsidR="008163ED" w:rsidRPr="00883CF8" w:rsidRDefault="00883CF8" w:rsidP="00D256BB">
      <w:pPr>
        <w:pStyle w:val="Padro"/>
        <w:spacing w:after="0" w:line="360" w:lineRule="auto"/>
        <w:jc w:val="both"/>
        <w:rPr>
          <w:rFonts w:ascii="Times New Roman" w:hAnsi="Times New Roman"/>
          <w:sz w:val="24"/>
          <w:szCs w:val="24"/>
        </w:rPr>
      </w:pPr>
      <w:r>
        <w:rPr>
          <w:rFonts w:ascii="Times New Roman" w:hAnsi="Times New Roman"/>
          <w:sz w:val="20"/>
          <w:szCs w:val="20"/>
        </w:rPr>
        <w:tab/>
      </w:r>
      <w:r w:rsidR="005A65D4" w:rsidRPr="005A65D4">
        <w:rPr>
          <w:rFonts w:ascii="Times New Roman" w:hAnsi="Times New Roman"/>
          <w:sz w:val="24"/>
          <w:szCs w:val="24"/>
        </w:rPr>
        <w:t>Os referidos teóricos</w:t>
      </w:r>
      <w:r w:rsidR="004A5EE2">
        <w:rPr>
          <w:rFonts w:ascii="Times New Roman" w:hAnsi="Times New Roman"/>
          <w:sz w:val="24"/>
          <w:szCs w:val="24"/>
        </w:rPr>
        <w:t>,</w:t>
      </w:r>
      <w:r w:rsidR="005A65D4">
        <w:rPr>
          <w:rFonts w:ascii="Times New Roman" w:hAnsi="Times New Roman"/>
          <w:sz w:val="24"/>
          <w:szCs w:val="24"/>
        </w:rPr>
        <w:t xml:space="preserve"> </w:t>
      </w:r>
      <w:r>
        <w:rPr>
          <w:rFonts w:ascii="Times New Roman" w:hAnsi="Times New Roman"/>
          <w:sz w:val="24"/>
          <w:szCs w:val="24"/>
        </w:rPr>
        <w:t>concordam em parte com a tese defendida por Nucci</w:t>
      </w:r>
      <w:r w:rsidR="005A65D4">
        <w:rPr>
          <w:rFonts w:ascii="Times New Roman" w:hAnsi="Times New Roman"/>
          <w:sz w:val="24"/>
          <w:szCs w:val="24"/>
        </w:rPr>
        <w:t xml:space="preserve"> (</w:t>
      </w:r>
      <w:r w:rsidR="00981827" w:rsidRPr="00981827">
        <w:rPr>
          <w:rFonts w:ascii="Times New Roman" w:hAnsi="Times New Roman"/>
          <w:sz w:val="24"/>
          <w:szCs w:val="24"/>
        </w:rPr>
        <w:t>2016</w:t>
      </w:r>
      <w:r w:rsidR="005A65D4">
        <w:rPr>
          <w:rFonts w:ascii="Times New Roman" w:hAnsi="Times New Roman"/>
          <w:sz w:val="24"/>
          <w:szCs w:val="24"/>
        </w:rPr>
        <w:t>)</w:t>
      </w:r>
      <w:r>
        <w:rPr>
          <w:rFonts w:ascii="Times New Roman" w:hAnsi="Times New Roman"/>
          <w:sz w:val="24"/>
          <w:szCs w:val="24"/>
        </w:rPr>
        <w:t>, alegando existir atos em que a presença do acusado é indispensável, a exemplo de seu julgamento. Relativizam a possibilidade da condução coercitiva apenas quando necessário qualificar o réu e esclarecer fatos pretéri</w:t>
      </w:r>
      <w:r w:rsidR="005A65D4">
        <w:rPr>
          <w:rFonts w:ascii="Times New Roman" w:hAnsi="Times New Roman"/>
          <w:sz w:val="24"/>
          <w:szCs w:val="24"/>
        </w:rPr>
        <w:t xml:space="preserve">tos </w:t>
      </w:r>
      <w:r w:rsidR="0056146A">
        <w:rPr>
          <w:rFonts w:ascii="Times New Roman" w:hAnsi="Times New Roman"/>
          <w:sz w:val="24"/>
          <w:szCs w:val="24"/>
        </w:rPr>
        <w:t>aos investigados</w:t>
      </w:r>
      <w:r w:rsidR="005A65D4">
        <w:rPr>
          <w:rFonts w:ascii="Times New Roman" w:hAnsi="Times New Roman"/>
          <w:sz w:val="24"/>
          <w:szCs w:val="24"/>
        </w:rPr>
        <w:t xml:space="preserve">. </w:t>
      </w:r>
      <w:r>
        <w:rPr>
          <w:rFonts w:ascii="Times New Roman" w:hAnsi="Times New Roman"/>
          <w:sz w:val="24"/>
          <w:szCs w:val="24"/>
        </w:rPr>
        <w:t xml:space="preserve"> Tourinho (2012, p. 552) leva a análise para o prisma das vantagens ao réu do seu comparecimento, ainda que por meio de condução coercitiva, para interrogatório</w:t>
      </w:r>
    </w:p>
    <w:p w:rsidR="00883CF8" w:rsidRDefault="0008461E" w:rsidP="00883CF8">
      <w:pPr>
        <w:shd w:val="clear" w:color="auto" w:fill="FFFFFF"/>
        <w:spacing w:after="0" w:line="240" w:lineRule="auto"/>
        <w:ind w:left="2268"/>
        <w:jc w:val="both"/>
        <w:rPr>
          <w:rFonts w:ascii="Times New Roman" w:eastAsia="Times New Roman" w:hAnsi="Times New Roman" w:cs="Times New Roman"/>
          <w:iCs/>
          <w:spacing w:val="1"/>
          <w:sz w:val="20"/>
          <w:szCs w:val="20"/>
        </w:rPr>
      </w:pPr>
      <w:r w:rsidRPr="0008461E">
        <w:rPr>
          <w:rFonts w:ascii="Times New Roman" w:eastAsia="Times New Roman" w:hAnsi="Times New Roman" w:cs="Times New Roman"/>
          <w:spacing w:val="2"/>
          <w:sz w:val="20"/>
          <w:szCs w:val="20"/>
        </w:rPr>
        <w:t>Comparecendo em juízo, quando do seu interrogatório, poderá, inclusive, pela firmeza da sua fala, não deixar qualquer dúvida no espírito do julgador. Até mesmo durante a instrução, presente o imputado, este poderá fazer sugestões ao seu Advogado, no sentido de formular perguntas às testemunhas, esclarecendo certas circunstâncias que possam possibilitar ao Advogado fazer a testemunha contradizer-se, ou, pelo men</w:t>
      </w:r>
      <w:r w:rsidR="00883CF8" w:rsidRPr="00883CF8">
        <w:rPr>
          <w:rFonts w:ascii="Times New Roman" w:eastAsia="Times New Roman" w:hAnsi="Times New Roman" w:cs="Times New Roman"/>
          <w:spacing w:val="2"/>
          <w:sz w:val="20"/>
          <w:szCs w:val="20"/>
        </w:rPr>
        <w:t>os, esclarecer melhor os fatos.</w:t>
      </w:r>
      <w:r w:rsidR="0056146A">
        <w:rPr>
          <w:rFonts w:ascii="Times New Roman" w:eastAsia="Times New Roman" w:hAnsi="Times New Roman" w:cs="Times New Roman"/>
          <w:spacing w:val="2"/>
          <w:sz w:val="20"/>
          <w:szCs w:val="20"/>
        </w:rPr>
        <w:t xml:space="preserve"> </w:t>
      </w:r>
      <w:r w:rsidR="00883CF8" w:rsidRPr="00883CF8">
        <w:rPr>
          <w:rFonts w:ascii="Times New Roman" w:eastAsia="Times New Roman" w:hAnsi="Times New Roman" w:cs="Times New Roman"/>
          <w:iCs/>
          <w:spacing w:val="1"/>
          <w:sz w:val="20"/>
          <w:szCs w:val="20"/>
        </w:rPr>
        <w:t>(apud</w:t>
      </w:r>
      <w:r w:rsidR="00883CF8">
        <w:rPr>
          <w:rFonts w:ascii="Times New Roman" w:eastAsia="Times New Roman" w:hAnsi="Times New Roman" w:cs="Times New Roman"/>
          <w:iCs/>
          <w:spacing w:val="1"/>
          <w:sz w:val="20"/>
          <w:szCs w:val="20"/>
        </w:rPr>
        <w:t xml:space="preserve"> LIMA, 2015, p.7</w:t>
      </w:r>
      <w:r w:rsidR="00883CF8" w:rsidRPr="00883CF8">
        <w:rPr>
          <w:rFonts w:ascii="Times New Roman" w:eastAsia="Times New Roman" w:hAnsi="Times New Roman" w:cs="Times New Roman"/>
          <w:iCs/>
          <w:spacing w:val="1"/>
          <w:sz w:val="20"/>
          <w:szCs w:val="20"/>
        </w:rPr>
        <w:t>)</w:t>
      </w:r>
    </w:p>
    <w:p w:rsidR="00A17760" w:rsidRDefault="00F508DB" w:rsidP="00A17760">
      <w:pPr>
        <w:shd w:val="clear" w:color="auto" w:fill="FFFFFF"/>
        <w:spacing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p>
    <w:p w:rsidR="003F62F0" w:rsidRDefault="00F508DB" w:rsidP="003F62F0">
      <w:pPr>
        <w:shd w:val="clear" w:color="auto" w:fill="FFFFFF"/>
        <w:spacing w:after="480" w:line="360" w:lineRule="auto"/>
        <w:ind w:firstLine="708"/>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Apontar vantagens para o réu relativas ao seu comparecimento espontâneo,</w:t>
      </w:r>
      <w:r w:rsidR="00A06626">
        <w:rPr>
          <w:rFonts w:ascii="Times New Roman" w:eastAsia="Times New Roman" w:hAnsi="Times New Roman" w:cs="Times New Roman"/>
          <w:spacing w:val="2"/>
          <w:sz w:val="20"/>
          <w:szCs w:val="20"/>
        </w:rPr>
        <w:t xml:space="preserve"> ou mediante </w:t>
      </w:r>
      <w:r>
        <w:rPr>
          <w:rFonts w:ascii="Times New Roman" w:eastAsia="Times New Roman" w:hAnsi="Times New Roman" w:cs="Times New Roman"/>
          <w:spacing w:val="2"/>
          <w:sz w:val="20"/>
          <w:szCs w:val="20"/>
        </w:rPr>
        <w:t>condução coercitiva, para prestar esclarecimentos em interrogatório</w:t>
      </w:r>
      <w:r w:rsidR="00A06626">
        <w:rPr>
          <w:rFonts w:ascii="Times New Roman" w:eastAsia="Times New Roman" w:hAnsi="Times New Roman" w:cs="Times New Roman"/>
          <w:spacing w:val="2"/>
          <w:sz w:val="20"/>
          <w:szCs w:val="20"/>
        </w:rPr>
        <w:t xml:space="preserve">, alegando que demonstraria ao juízo firmeza em suas declarações e auxiliaria na formação do convencimento de ausência da culpa acusada, beira a afirmação de que deve o réu provar </w:t>
      </w:r>
      <w:r w:rsidR="002D08D6">
        <w:rPr>
          <w:rFonts w:ascii="Times New Roman" w:eastAsia="Times New Roman" w:hAnsi="Times New Roman" w:cs="Times New Roman"/>
          <w:spacing w:val="2"/>
          <w:sz w:val="20"/>
          <w:szCs w:val="20"/>
        </w:rPr>
        <w:t xml:space="preserve">a </w:t>
      </w:r>
      <w:r w:rsidR="00A06626">
        <w:rPr>
          <w:rFonts w:ascii="Times New Roman" w:eastAsia="Times New Roman" w:hAnsi="Times New Roman" w:cs="Times New Roman"/>
          <w:spacing w:val="2"/>
          <w:sz w:val="20"/>
          <w:szCs w:val="20"/>
        </w:rPr>
        <w:t>sua inocência. Por mais que muitas vezes realmente o réu tenha que provar a sua inocência no campo prático, de forma legal</w:t>
      </w:r>
      <w:r w:rsidR="002D08D6">
        <w:rPr>
          <w:rFonts w:ascii="Times New Roman" w:eastAsia="Times New Roman" w:hAnsi="Times New Roman" w:cs="Times New Roman"/>
          <w:spacing w:val="2"/>
          <w:sz w:val="20"/>
          <w:szCs w:val="20"/>
        </w:rPr>
        <w:t>,</w:t>
      </w:r>
      <w:r w:rsidR="00A06626">
        <w:rPr>
          <w:rFonts w:ascii="Times New Roman" w:eastAsia="Times New Roman" w:hAnsi="Times New Roman" w:cs="Times New Roman"/>
          <w:spacing w:val="2"/>
          <w:sz w:val="20"/>
          <w:szCs w:val="20"/>
        </w:rPr>
        <w:t xml:space="preserve"> cabe ao acusador provar a culpa do acusado</w:t>
      </w:r>
      <w:r w:rsidR="002D08D6">
        <w:rPr>
          <w:rFonts w:ascii="Times New Roman" w:eastAsia="Times New Roman" w:hAnsi="Times New Roman" w:cs="Times New Roman"/>
          <w:spacing w:val="2"/>
          <w:sz w:val="20"/>
          <w:szCs w:val="20"/>
        </w:rPr>
        <w:t>. S</w:t>
      </w:r>
      <w:r w:rsidR="00A06626">
        <w:rPr>
          <w:rFonts w:ascii="Times New Roman" w:eastAsia="Times New Roman" w:hAnsi="Times New Roman" w:cs="Times New Roman"/>
          <w:spacing w:val="2"/>
          <w:sz w:val="20"/>
          <w:szCs w:val="20"/>
        </w:rPr>
        <w:t xml:space="preserve">e o Estado não for capaz de produzir provas suficientes, deve-se lembrar que o Direito Penal trata de garantias ao cidadão que </w:t>
      </w:r>
      <w:r w:rsidR="00A06626">
        <w:rPr>
          <w:rFonts w:ascii="Times New Roman" w:eastAsia="Times New Roman" w:hAnsi="Times New Roman" w:cs="Times New Roman"/>
          <w:spacing w:val="2"/>
          <w:sz w:val="20"/>
          <w:szCs w:val="20"/>
        </w:rPr>
        <w:lastRenderedPageBreak/>
        <w:t xml:space="preserve">quando violadas atacam de forma muitas vezes irreversível a vida daquele ser. Por fim, destaca-se </w:t>
      </w:r>
      <w:r w:rsidR="002D08D6">
        <w:rPr>
          <w:rFonts w:ascii="Times New Roman" w:eastAsia="Times New Roman" w:hAnsi="Times New Roman" w:cs="Times New Roman"/>
          <w:spacing w:val="2"/>
          <w:sz w:val="20"/>
          <w:szCs w:val="20"/>
        </w:rPr>
        <w:t>que se</w:t>
      </w:r>
      <w:r w:rsidR="00A06626">
        <w:rPr>
          <w:rFonts w:ascii="Times New Roman" w:eastAsia="Times New Roman" w:hAnsi="Times New Roman" w:cs="Times New Roman"/>
          <w:spacing w:val="2"/>
          <w:sz w:val="20"/>
          <w:szCs w:val="20"/>
        </w:rPr>
        <w:t xml:space="preserve"> o réu entende que o melhor para ele é permanecer em silêncio, não existe mandamento legal que o impeça de fazer.</w:t>
      </w:r>
      <w:r w:rsidR="003F62F0">
        <w:rPr>
          <w:rFonts w:ascii="Times New Roman" w:eastAsia="Times New Roman" w:hAnsi="Times New Roman" w:cs="Times New Roman"/>
          <w:spacing w:val="2"/>
          <w:sz w:val="20"/>
          <w:szCs w:val="20"/>
        </w:rPr>
        <w:t xml:space="preserve"> Ocorre que estas discussões sobre plausibilidade, desde que seja para qualificação, ou que se tenha decisão judicial e não simplesmente o mandado de um delegado de polícia, culminaram com a propositura de duas ADPFs no Supremo Tribunal Federal, sendo os argumentos favoráveis e os contrários as conduções coercitivas a matéria de estudo das próximas linhas.</w:t>
      </w:r>
    </w:p>
    <w:p w:rsidR="000077B9" w:rsidRDefault="000077B9" w:rsidP="001106A2">
      <w:pPr>
        <w:shd w:val="clear" w:color="auto" w:fill="FFFFFF"/>
        <w:spacing w:after="480" w:line="240" w:lineRule="auto"/>
        <w:jc w:val="both"/>
        <w:rPr>
          <w:rFonts w:ascii="Times New Roman" w:hAnsi="Times New Roman"/>
          <w:b/>
          <w:sz w:val="24"/>
          <w:szCs w:val="24"/>
        </w:rPr>
      </w:pPr>
      <w:r>
        <w:rPr>
          <w:rFonts w:ascii="Times New Roman" w:hAnsi="Times New Roman"/>
          <w:b/>
          <w:sz w:val="24"/>
          <w:szCs w:val="24"/>
        </w:rPr>
        <w:t>5 O SUPREMO TRIBUNAL FEDERAL E O JULGAMENTOS DAS ADPFs 395 E 444 – PONDERAÇÕES DIVERGENTES E CONVERGENTES QUE CULMINARAM COM A PROIBIÇÃO DO USO DAS CONDUÇÕES COERCITIVAS CONTRA O INVESTIGADO</w:t>
      </w:r>
    </w:p>
    <w:p w:rsidR="001106A2" w:rsidRDefault="008A36AC" w:rsidP="001106A2">
      <w:pPr>
        <w:shd w:val="clear" w:color="auto" w:fill="FFFFFF"/>
        <w:spacing w:after="0" w:line="360" w:lineRule="auto"/>
        <w:jc w:val="both"/>
        <w:rPr>
          <w:rFonts w:ascii="Times New Roman" w:hAnsi="Times New Roman"/>
          <w:sz w:val="24"/>
          <w:szCs w:val="24"/>
        </w:rPr>
      </w:pPr>
      <w:r w:rsidRPr="008A36AC">
        <w:rPr>
          <w:rFonts w:ascii="Times New Roman" w:hAnsi="Times New Roman"/>
          <w:sz w:val="24"/>
          <w:szCs w:val="24"/>
        </w:rPr>
        <w:tab/>
        <w:t xml:space="preserve">No dia 14 de junho de 2018, por maioria de um voto </w:t>
      </w:r>
      <w:r>
        <w:rPr>
          <w:rFonts w:ascii="Times New Roman" w:hAnsi="Times New Roman"/>
          <w:sz w:val="24"/>
          <w:szCs w:val="24"/>
        </w:rPr>
        <w:t>(seis votos contrário</w:t>
      </w:r>
      <w:r w:rsidR="00D365C5">
        <w:rPr>
          <w:rFonts w:ascii="Times New Roman" w:hAnsi="Times New Roman"/>
          <w:sz w:val="24"/>
          <w:szCs w:val="24"/>
        </w:rPr>
        <w:t>s</w:t>
      </w:r>
      <w:r>
        <w:rPr>
          <w:rFonts w:ascii="Times New Roman" w:hAnsi="Times New Roman"/>
          <w:sz w:val="24"/>
          <w:szCs w:val="24"/>
        </w:rPr>
        <w:t xml:space="preserve"> ao uso das conduções coercitivas na investigação criminal e cinco v</w:t>
      </w:r>
      <w:r w:rsidR="00D365C5">
        <w:rPr>
          <w:rFonts w:ascii="Times New Roman" w:hAnsi="Times New Roman"/>
          <w:sz w:val="24"/>
          <w:szCs w:val="24"/>
        </w:rPr>
        <w:t xml:space="preserve">otos favoráveis a </w:t>
      </w:r>
      <w:r w:rsidR="001106A2">
        <w:rPr>
          <w:rFonts w:ascii="Times New Roman" w:hAnsi="Times New Roman"/>
          <w:sz w:val="24"/>
          <w:szCs w:val="24"/>
        </w:rPr>
        <w:t>utilização</w:t>
      </w:r>
      <w:r w:rsidR="00D365C5">
        <w:rPr>
          <w:rFonts w:ascii="Times New Roman" w:hAnsi="Times New Roman"/>
          <w:sz w:val="24"/>
          <w:szCs w:val="24"/>
        </w:rPr>
        <w:t xml:space="preserve"> deste in</w:t>
      </w:r>
      <w:r w:rsidR="000D13EB">
        <w:rPr>
          <w:rFonts w:ascii="Times New Roman" w:hAnsi="Times New Roman"/>
          <w:sz w:val="24"/>
          <w:szCs w:val="24"/>
        </w:rPr>
        <w:t>s</w:t>
      </w:r>
      <w:r w:rsidR="00D365C5">
        <w:rPr>
          <w:rFonts w:ascii="Times New Roman" w:hAnsi="Times New Roman"/>
          <w:sz w:val="24"/>
          <w:szCs w:val="24"/>
        </w:rPr>
        <w:t>trumento</w:t>
      </w:r>
      <w:r>
        <w:rPr>
          <w:rFonts w:ascii="Times New Roman" w:hAnsi="Times New Roman"/>
          <w:sz w:val="24"/>
          <w:szCs w:val="24"/>
        </w:rPr>
        <w:t>), o Supremo Tribunal Federal seguiu entendimento do relator das Arguições de Descumprimento de Preceitos Fundamentais – ADPFs 395 e 444</w:t>
      </w:r>
      <w:r w:rsidR="00D365C5">
        <w:rPr>
          <w:rFonts w:ascii="Times New Roman" w:hAnsi="Times New Roman"/>
          <w:sz w:val="24"/>
          <w:szCs w:val="24"/>
        </w:rPr>
        <w:t xml:space="preserve">, ministro Gilmar Mendes, proibindo o uso desta ferramenta processual penal que corriqueiramente virou manchete dos jornais matinais com as dezenas de mandatos cumpridos de surpresa no curso da operação </w:t>
      </w:r>
      <w:r w:rsidR="002D08D6">
        <w:rPr>
          <w:rFonts w:ascii="Times New Roman" w:hAnsi="Times New Roman"/>
          <w:sz w:val="24"/>
          <w:szCs w:val="24"/>
        </w:rPr>
        <w:t>L</w:t>
      </w:r>
      <w:r w:rsidR="00D365C5">
        <w:rPr>
          <w:rFonts w:ascii="Times New Roman" w:hAnsi="Times New Roman"/>
          <w:sz w:val="24"/>
          <w:szCs w:val="24"/>
        </w:rPr>
        <w:t>ava</w:t>
      </w:r>
      <w:r w:rsidR="002D08D6">
        <w:rPr>
          <w:rFonts w:ascii="Times New Roman" w:hAnsi="Times New Roman"/>
          <w:sz w:val="24"/>
          <w:szCs w:val="24"/>
        </w:rPr>
        <w:t xml:space="preserve"> J</w:t>
      </w:r>
      <w:r w:rsidR="00D365C5">
        <w:rPr>
          <w:rFonts w:ascii="Times New Roman" w:hAnsi="Times New Roman"/>
          <w:sz w:val="24"/>
          <w:szCs w:val="24"/>
        </w:rPr>
        <w:t>ato.</w:t>
      </w:r>
      <w:r w:rsidR="001106A2">
        <w:rPr>
          <w:rFonts w:ascii="Times New Roman" w:hAnsi="Times New Roman"/>
          <w:sz w:val="24"/>
          <w:szCs w:val="24"/>
        </w:rPr>
        <w:t xml:space="preserve"> Em síntese, entendeu o relator que a </w:t>
      </w:r>
      <w:r w:rsidR="00A12ABE">
        <w:rPr>
          <w:rFonts w:ascii="Times New Roman" w:hAnsi="Times New Roman"/>
          <w:sz w:val="24"/>
          <w:szCs w:val="24"/>
        </w:rPr>
        <w:t>utilização</w:t>
      </w:r>
      <w:r w:rsidR="001106A2">
        <w:rPr>
          <w:rFonts w:ascii="Times New Roman" w:hAnsi="Times New Roman"/>
          <w:sz w:val="24"/>
          <w:szCs w:val="24"/>
        </w:rPr>
        <w:t xml:space="preserve"> deste mecanismo agride o direito de locomoção do cidadão, </w:t>
      </w:r>
      <w:r w:rsidR="001106A2" w:rsidRPr="001106A2">
        <w:rPr>
          <w:rFonts w:ascii="Times New Roman" w:hAnsi="Times New Roman"/>
          <w:sz w:val="24"/>
          <w:szCs w:val="24"/>
        </w:rPr>
        <w:t>a</w:t>
      </w:r>
      <w:r w:rsidR="001106A2">
        <w:rPr>
          <w:rFonts w:ascii="Times New Roman" w:hAnsi="Times New Roman"/>
          <w:sz w:val="24"/>
          <w:szCs w:val="24"/>
        </w:rPr>
        <w:t xml:space="preserve"> sua</w:t>
      </w:r>
      <w:r w:rsidR="001106A2" w:rsidRPr="001106A2">
        <w:rPr>
          <w:rFonts w:ascii="Times New Roman" w:hAnsi="Times New Roman"/>
          <w:sz w:val="24"/>
          <w:szCs w:val="24"/>
        </w:rPr>
        <w:t xml:space="preserve"> liberdade, </w:t>
      </w:r>
      <w:r w:rsidR="001106A2">
        <w:rPr>
          <w:rFonts w:ascii="Times New Roman" w:hAnsi="Times New Roman"/>
          <w:sz w:val="24"/>
          <w:szCs w:val="24"/>
        </w:rPr>
        <w:t xml:space="preserve">os direitos de </w:t>
      </w:r>
      <w:r w:rsidR="001106A2" w:rsidRPr="001106A2">
        <w:rPr>
          <w:rFonts w:ascii="Times New Roman" w:hAnsi="Times New Roman"/>
          <w:sz w:val="24"/>
          <w:szCs w:val="24"/>
        </w:rPr>
        <w:t xml:space="preserve">defesa e de </w:t>
      </w:r>
      <w:r w:rsidR="001106A2">
        <w:rPr>
          <w:rFonts w:ascii="Times New Roman" w:hAnsi="Times New Roman"/>
          <w:sz w:val="24"/>
          <w:szCs w:val="24"/>
        </w:rPr>
        <w:t>garantia de não-autoincriminação, além de ferir o princípio da dignidade da pessoa humana.</w:t>
      </w:r>
    </w:p>
    <w:p w:rsidR="008A36AC" w:rsidRDefault="001106A2" w:rsidP="002E03C1">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r>
      <w:r w:rsidR="00A12ABE">
        <w:rPr>
          <w:rFonts w:ascii="Times New Roman" w:hAnsi="Times New Roman"/>
          <w:sz w:val="24"/>
          <w:szCs w:val="24"/>
        </w:rPr>
        <w:t xml:space="preserve">As conduções coercitivas foram proibidas em território nacional </w:t>
      </w:r>
      <w:r w:rsidR="00446D27">
        <w:rPr>
          <w:rFonts w:ascii="Times New Roman" w:hAnsi="Times New Roman"/>
          <w:sz w:val="24"/>
          <w:szCs w:val="24"/>
        </w:rPr>
        <w:t xml:space="preserve">tendo sido vencidos os votos dos ministros: Alexandre de Moraes, </w:t>
      </w:r>
      <w:r w:rsidR="00446D27" w:rsidRPr="00446D27">
        <w:rPr>
          <w:rFonts w:ascii="Times New Roman" w:hAnsi="Times New Roman"/>
          <w:sz w:val="24"/>
          <w:szCs w:val="24"/>
        </w:rPr>
        <w:t>Edson Fachin</w:t>
      </w:r>
      <w:r w:rsidR="00446D27">
        <w:rPr>
          <w:rFonts w:ascii="Times New Roman" w:hAnsi="Times New Roman"/>
          <w:sz w:val="24"/>
          <w:szCs w:val="24"/>
        </w:rPr>
        <w:t xml:space="preserve">, </w:t>
      </w:r>
      <w:r w:rsidR="00446D27" w:rsidRPr="00446D27">
        <w:rPr>
          <w:rFonts w:ascii="Times New Roman" w:hAnsi="Times New Roman"/>
          <w:sz w:val="24"/>
          <w:szCs w:val="24"/>
        </w:rPr>
        <w:t>Luis Roberto Barroso</w:t>
      </w:r>
      <w:r w:rsidR="00446D27">
        <w:rPr>
          <w:rFonts w:ascii="Times New Roman" w:hAnsi="Times New Roman"/>
          <w:sz w:val="24"/>
          <w:szCs w:val="24"/>
        </w:rPr>
        <w:t>, Luiz Fux</w:t>
      </w:r>
      <w:r w:rsidR="001547F1">
        <w:rPr>
          <w:rFonts w:ascii="Times New Roman" w:hAnsi="Times New Roman"/>
          <w:sz w:val="24"/>
          <w:szCs w:val="24"/>
        </w:rPr>
        <w:t xml:space="preserve"> </w:t>
      </w:r>
      <w:r w:rsidR="00446D27">
        <w:rPr>
          <w:rFonts w:ascii="Times New Roman" w:hAnsi="Times New Roman"/>
          <w:sz w:val="24"/>
          <w:szCs w:val="24"/>
        </w:rPr>
        <w:t xml:space="preserve">e </w:t>
      </w:r>
      <w:r w:rsidR="00446D27" w:rsidRPr="00446D27">
        <w:rPr>
          <w:rFonts w:ascii="Times New Roman" w:hAnsi="Times New Roman"/>
          <w:sz w:val="24"/>
          <w:szCs w:val="24"/>
        </w:rPr>
        <w:t>Cármen Lúcia</w:t>
      </w:r>
      <w:r w:rsidR="00FD3144">
        <w:rPr>
          <w:rFonts w:ascii="Times New Roman" w:hAnsi="Times New Roman"/>
          <w:sz w:val="24"/>
          <w:szCs w:val="24"/>
        </w:rPr>
        <w:t>; t</w:t>
      </w:r>
      <w:r w:rsidR="00446D27">
        <w:rPr>
          <w:rFonts w:ascii="Times New Roman" w:hAnsi="Times New Roman"/>
          <w:sz w:val="24"/>
          <w:szCs w:val="24"/>
        </w:rPr>
        <w:t xml:space="preserve">endo sido vencedores os entendimentos e votos dos ministros: Gilmar Mendes, </w:t>
      </w:r>
      <w:r w:rsidR="00446D27" w:rsidRPr="00446D27">
        <w:rPr>
          <w:rFonts w:ascii="Times New Roman" w:hAnsi="Times New Roman"/>
          <w:sz w:val="24"/>
          <w:szCs w:val="24"/>
        </w:rPr>
        <w:t>Rosa Weber</w:t>
      </w:r>
      <w:r w:rsidR="00446D27">
        <w:rPr>
          <w:rFonts w:ascii="Times New Roman" w:hAnsi="Times New Roman"/>
          <w:sz w:val="24"/>
          <w:szCs w:val="24"/>
        </w:rPr>
        <w:t xml:space="preserve">, </w:t>
      </w:r>
      <w:r w:rsidR="00446D27" w:rsidRPr="00446D27">
        <w:rPr>
          <w:rFonts w:ascii="Times New Roman" w:hAnsi="Times New Roman"/>
          <w:sz w:val="24"/>
          <w:szCs w:val="24"/>
        </w:rPr>
        <w:t>Dias Toffoli</w:t>
      </w:r>
      <w:r w:rsidR="00446D27">
        <w:rPr>
          <w:rFonts w:ascii="Times New Roman" w:hAnsi="Times New Roman"/>
          <w:sz w:val="24"/>
          <w:szCs w:val="24"/>
        </w:rPr>
        <w:t xml:space="preserve">, Ricardo Lewandowski, </w:t>
      </w:r>
      <w:r w:rsidR="00446D27" w:rsidRPr="00446D27">
        <w:rPr>
          <w:rFonts w:ascii="Times New Roman" w:hAnsi="Times New Roman"/>
          <w:sz w:val="24"/>
          <w:szCs w:val="24"/>
        </w:rPr>
        <w:t>Marco Aurélio Mello</w:t>
      </w:r>
      <w:r w:rsidR="00446D27">
        <w:rPr>
          <w:rFonts w:ascii="Times New Roman" w:hAnsi="Times New Roman"/>
          <w:sz w:val="24"/>
          <w:szCs w:val="24"/>
        </w:rPr>
        <w:t xml:space="preserve"> e </w:t>
      </w:r>
      <w:r w:rsidR="00446D27" w:rsidRPr="00446D27">
        <w:rPr>
          <w:rFonts w:ascii="Times New Roman" w:hAnsi="Times New Roman"/>
          <w:sz w:val="24"/>
          <w:szCs w:val="24"/>
        </w:rPr>
        <w:t>Celso de Mello</w:t>
      </w:r>
      <w:r w:rsidR="00FD3144">
        <w:rPr>
          <w:rFonts w:ascii="Times New Roman" w:hAnsi="Times New Roman"/>
          <w:sz w:val="24"/>
          <w:szCs w:val="24"/>
        </w:rPr>
        <w:t xml:space="preserve">. Para facilitar a leitura e torná-la mais didática, serão utilizados entendimentos gerais das teses jurídicas divergentes e serão citados trechos </w:t>
      </w:r>
      <w:r w:rsidR="002F2679">
        <w:rPr>
          <w:rFonts w:ascii="Times New Roman" w:hAnsi="Times New Roman"/>
          <w:sz w:val="24"/>
          <w:szCs w:val="24"/>
        </w:rPr>
        <w:t>das argumentações desenvolvidas pelos magistrados.</w:t>
      </w:r>
    </w:p>
    <w:p w:rsidR="002E03C1" w:rsidRDefault="002E03C1" w:rsidP="002E03C1">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t xml:space="preserve">De forma </w:t>
      </w:r>
      <w:r w:rsidR="00007D72">
        <w:rPr>
          <w:rFonts w:ascii="Times New Roman" w:hAnsi="Times New Roman"/>
          <w:sz w:val="24"/>
          <w:szCs w:val="24"/>
        </w:rPr>
        <w:t>sucinta</w:t>
      </w:r>
      <w:r>
        <w:rPr>
          <w:rFonts w:ascii="Times New Roman" w:hAnsi="Times New Roman"/>
          <w:sz w:val="24"/>
          <w:szCs w:val="24"/>
        </w:rPr>
        <w:t>, os votos vencidos levantaram três teses jurídicas para a possibilidade do uso das conduções coercitivas, sendo elas: a) a utilização deste instrumento quando da recusa do investigado em comparecer ao interrogatório; b) a utilização quando preenchidos os requisitos para a prisão preventiva ou temporária, sendo a condução coercitiva medida menos gravosa; e c) a utilização sob justificativa de ser meio impeditivo eficaz para que não se macule a investigação criminal, utilizando o seu caráter de surpresa para impedir que depoimentos sejam combinados previamente.</w:t>
      </w:r>
    </w:p>
    <w:p w:rsidR="00FF6AAF" w:rsidRDefault="00FF6AAF" w:rsidP="002E03C1">
      <w:pPr>
        <w:shd w:val="clear" w:color="auto" w:fill="FFFFFF"/>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O ministro Alexandre de Moraes </w:t>
      </w:r>
      <w:r w:rsidR="00007D72">
        <w:rPr>
          <w:rFonts w:ascii="Times New Roman" w:hAnsi="Times New Roman"/>
          <w:sz w:val="24"/>
          <w:szCs w:val="24"/>
        </w:rPr>
        <w:t xml:space="preserve">(2016) </w:t>
      </w:r>
      <w:r>
        <w:rPr>
          <w:rFonts w:ascii="Times New Roman" w:hAnsi="Times New Roman"/>
          <w:sz w:val="24"/>
          <w:szCs w:val="24"/>
        </w:rPr>
        <w:t xml:space="preserve">adotou a tese jurídica descrita no item “a”, onde </w:t>
      </w:r>
      <w:r w:rsidR="00C40730">
        <w:rPr>
          <w:rFonts w:ascii="Times New Roman" w:hAnsi="Times New Roman"/>
          <w:sz w:val="24"/>
          <w:szCs w:val="24"/>
        </w:rPr>
        <w:t>desta</w:t>
      </w:r>
      <w:r w:rsidR="007E4CEB">
        <w:rPr>
          <w:rFonts w:ascii="Times New Roman" w:hAnsi="Times New Roman"/>
          <w:sz w:val="24"/>
          <w:szCs w:val="24"/>
        </w:rPr>
        <w:t>c</w:t>
      </w:r>
      <w:r w:rsidR="00C40730">
        <w:rPr>
          <w:rFonts w:ascii="Times New Roman" w:hAnsi="Times New Roman"/>
          <w:sz w:val="24"/>
          <w:szCs w:val="24"/>
        </w:rPr>
        <w:t>a-se:</w:t>
      </w:r>
    </w:p>
    <w:p w:rsidR="00C40730" w:rsidRPr="00C40730" w:rsidRDefault="00C40730" w:rsidP="00C40730">
      <w:pPr>
        <w:shd w:val="clear" w:color="auto" w:fill="FFFFFF"/>
        <w:spacing w:after="0" w:line="240" w:lineRule="auto"/>
        <w:ind w:left="2268"/>
        <w:jc w:val="both"/>
        <w:rPr>
          <w:rFonts w:ascii="Times New Roman" w:hAnsi="Times New Roman"/>
          <w:sz w:val="20"/>
          <w:szCs w:val="20"/>
        </w:rPr>
      </w:pPr>
      <w:r w:rsidRPr="00C40730">
        <w:rPr>
          <w:rFonts w:ascii="Times New Roman" w:hAnsi="Times New Roman"/>
          <w:sz w:val="20"/>
          <w:szCs w:val="20"/>
        </w:rPr>
        <w:t>O que há é a possibilidade de perante o Estado se manifestar e aí sim exercer seu direito ao silêncio. Não há a meu ver previsão de cláusula que permita ao investigado de optar por participar da persecução penal presencialmente. O que não se pode exigir é que produza provas contra si mesmo, que seja obrigado a falar, não que ignore os instrumentos previstos no CPP na</w:t>
      </w:r>
      <w:r>
        <w:rPr>
          <w:rFonts w:ascii="Times New Roman" w:hAnsi="Times New Roman"/>
          <w:sz w:val="20"/>
          <w:szCs w:val="20"/>
        </w:rPr>
        <w:t xml:space="preserve"> persecução penal. (</w:t>
      </w:r>
      <w:r w:rsidR="00007D72">
        <w:rPr>
          <w:rFonts w:ascii="Times New Roman" w:hAnsi="Times New Roman"/>
          <w:sz w:val="20"/>
          <w:szCs w:val="20"/>
        </w:rPr>
        <w:t>apud RAMALHO, 2016, p.1</w:t>
      </w:r>
      <w:r>
        <w:rPr>
          <w:rFonts w:ascii="Times New Roman" w:hAnsi="Times New Roman"/>
          <w:sz w:val="20"/>
          <w:szCs w:val="20"/>
        </w:rPr>
        <w:t>)</w:t>
      </w:r>
    </w:p>
    <w:p w:rsidR="00E13A2A" w:rsidRDefault="00E13A2A" w:rsidP="00D256BB">
      <w:pPr>
        <w:pStyle w:val="Padro"/>
        <w:spacing w:after="0" w:line="360" w:lineRule="auto"/>
        <w:jc w:val="both"/>
        <w:rPr>
          <w:rFonts w:ascii="Times New Roman" w:hAnsi="Times New Roman"/>
          <w:b/>
          <w:sz w:val="24"/>
          <w:szCs w:val="24"/>
        </w:rPr>
      </w:pPr>
    </w:p>
    <w:p w:rsidR="003C3728" w:rsidRDefault="003C3728" w:rsidP="00D256BB">
      <w:pPr>
        <w:pStyle w:val="Padro"/>
        <w:spacing w:after="0" w:line="360" w:lineRule="auto"/>
        <w:jc w:val="both"/>
        <w:rPr>
          <w:rFonts w:ascii="Times New Roman" w:hAnsi="Times New Roman"/>
          <w:sz w:val="24"/>
          <w:szCs w:val="24"/>
        </w:rPr>
      </w:pPr>
      <w:r w:rsidRPr="007E4CEB">
        <w:rPr>
          <w:rFonts w:ascii="Times New Roman" w:hAnsi="Times New Roman"/>
          <w:sz w:val="24"/>
          <w:szCs w:val="24"/>
        </w:rPr>
        <w:tab/>
        <w:t xml:space="preserve">Percebe-se </w:t>
      </w:r>
      <w:r w:rsidR="00AE40FF">
        <w:rPr>
          <w:rFonts w:ascii="Times New Roman" w:hAnsi="Times New Roman"/>
          <w:sz w:val="24"/>
          <w:szCs w:val="24"/>
        </w:rPr>
        <w:t xml:space="preserve">que a tese defendida pelo Ministro corrobora em parte com as </w:t>
      </w:r>
      <w:r w:rsidR="00007D72">
        <w:rPr>
          <w:rFonts w:ascii="Times New Roman" w:hAnsi="Times New Roman"/>
          <w:sz w:val="24"/>
          <w:szCs w:val="24"/>
        </w:rPr>
        <w:t>ideias</w:t>
      </w:r>
      <w:r w:rsidR="00AE40FF">
        <w:rPr>
          <w:rFonts w:ascii="Times New Roman" w:hAnsi="Times New Roman"/>
          <w:sz w:val="24"/>
          <w:szCs w:val="24"/>
        </w:rPr>
        <w:t xml:space="preserve"> dos votos vencedores, uma vez que Alexandre de Moraes</w:t>
      </w:r>
      <w:r w:rsidR="00007D72">
        <w:rPr>
          <w:rFonts w:ascii="Times New Roman" w:hAnsi="Times New Roman"/>
          <w:sz w:val="24"/>
          <w:szCs w:val="24"/>
        </w:rPr>
        <w:t xml:space="preserve"> (2016)</w:t>
      </w:r>
      <w:r w:rsidR="00AE40FF">
        <w:rPr>
          <w:rFonts w:ascii="Times New Roman" w:hAnsi="Times New Roman"/>
          <w:sz w:val="24"/>
          <w:szCs w:val="24"/>
        </w:rPr>
        <w:t xml:space="preserve"> relativiza o uso das conduções coercitivas quando da recusa expressa do investigado em comparecer ao interrogatório. Em </w:t>
      </w:r>
      <w:r w:rsidR="00DA5AA9">
        <w:rPr>
          <w:rFonts w:ascii="Times New Roman" w:hAnsi="Times New Roman"/>
          <w:sz w:val="24"/>
          <w:szCs w:val="24"/>
        </w:rPr>
        <w:t>outras p</w:t>
      </w:r>
      <w:r w:rsidR="00AE40FF">
        <w:rPr>
          <w:rFonts w:ascii="Times New Roman" w:hAnsi="Times New Roman"/>
          <w:sz w:val="24"/>
          <w:szCs w:val="24"/>
        </w:rPr>
        <w:t xml:space="preserve">alavras, seria necessário que fosse marcada data para tal ato processual e que </w:t>
      </w:r>
      <w:r w:rsidR="001547F1">
        <w:rPr>
          <w:rFonts w:ascii="Times New Roman" w:hAnsi="Times New Roman"/>
          <w:sz w:val="24"/>
          <w:szCs w:val="24"/>
        </w:rPr>
        <w:t>o</w:t>
      </w:r>
      <w:r w:rsidR="00AE40FF">
        <w:rPr>
          <w:rFonts w:ascii="Times New Roman" w:hAnsi="Times New Roman"/>
          <w:sz w:val="24"/>
          <w:szCs w:val="24"/>
        </w:rPr>
        <w:t xml:space="preserve"> réu</w:t>
      </w:r>
      <w:r w:rsidR="001547F1">
        <w:rPr>
          <w:rFonts w:ascii="Times New Roman" w:hAnsi="Times New Roman"/>
          <w:sz w:val="24"/>
          <w:szCs w:val="24"/>
        </w:rPr>
        <w:t xml:space="preserve"> intimado</w:t>
      </w:r>
      <w:r w:rsidR="00AE40FF">
        <w:rPr>
          <w:rFonts w:ascii="Times New Roman" w:hAnsi="Times New Roman"/>
          <w:sz w:val="24"/>
          <w:szCs w:val="24"/>
        </w:rPr>
        <w:t xml:space="preserve"> não comparecesse, para </w:t>
      </w:r>
      <w:r w:rsidR="00007D72">
        <w:rPr>
          <w:rFonts w:ascii="Times New Roman" w:hAnsi="Times New Roman"/>
          <w:sz w:val="24"/>
          <w:szCs w:val="24"/>
        </w:rPr>
        <w:t>aí</w:t>
      </w:r>
      <w:r w:rsidR="00AE40FF">
        <w:rPr>
          <w:rFonts w:ascii="Times New Roman" w:hAnsi="Times New Roman"/>
          <w:sz w:val="24"/>
          <w:szCs w:val="24"/>
        </w:rPr>
        <w:t xml:space="preserve"> sim ser decretada uma condução coercitiva nos moldes literais do que determina o Código de Processo Penal. Justifica tal entendimento, o fato de que da mesma forma como existe cláusula legal que permite o sil</w:t>
      </w:r>
      <w:r w:rsidR="001547F1">
        <w:rPr>
          <w:rFonts w:ascii="Times New Roman" w:hAnsi="Times New Roman"/>
          <w:sz w:val="24"/>
          <w:szCs w:val="24"/>
        </w:rPr>
        <w:t>ê</w:t>
      </w:r>
      <w:r w:rsidR="00AE40FF">
        <w:rPr>
          <w:rFonts w:ascii="Times New Roman" w:hAnsi="Times New Roman"/>
          <w:sz w:val="24"/>
          <w:szCs w:val="24"/>
        </w:rPr>
        <w:t xml:space="preserve">ncio do investigado, inexiste instrumento que </w:t>
      </w:r>
      <w:r w:rsidR="001547F1">
        <w:rPr>
          <w:rFonts w:ascii="Times New Roman" w:hAnsi="Times New Roman"/>
          <w:sz w:val="24"/>
          <w:szCs w:val="24"/>
        </w:rPr>
        <w:t>garanta</w:t>
      </w:r>
      <w:r w:rsidR="00AE40FF">
        <w:rPr>
          <w:rFonts w:ascii="Times New Roman" w:hAnsi="Times New Roman"/>
          <w:sz w:val="24"/>
          <w:szCs w:val="24"/>
        </w:rPr>
        <w:t xml:space="preserve"> direito a ele de participar ou não do processo penal.</w:t>
      </w:r>
    </w:p>
    <w:p w:rsidR="00DA5AA9" w:rsidRDefault="00BA19C4" w:rsidP="00D256BB">
      <w:pPr>
        <w:pStyle w:val="Padro"/>
        <w:spacing w:after="0" w:line="360" w:lineRule="auto"/>
        <w:jc w:val="both"/>
        <w:rPr>
          <w:rFonts w:ascii="Times New Roman" w:hAnsi="Times New Roman"/>
          <w:sz w:val="24"/>
          <w:szCs w:val="24"/>
        </w:rPr>
      </w:pPr>
      <w:r>
        <w:rPr>
          <w:rFonts w:ascii="Times New Roman" w:hAnsi="Times New Roman"/>
          <w:sz w:val="24"/>
          <w:szCs w:val="24"/>
        </w:rPr>
        <w:tab/>
        <w:t>O item “b” foi desenvolvido pelo relator da Operação Lava</w:t>
      </w:r>
      <w:r w:rsidR="002358B5">
        <w:rPr>
          <w:rFonts w:ascii="Times New Roman" w:hAnsi="Times New Roman"/>
          <w:sz w:val="24"/>
          <w:szCs w:val="24"/>
        </w:rPr>
        <w:t xml:space="preserve"> </w:t>
      </w:r>
      <w:r>
        <w:rPr>
          <w:rFonts w:ascii="Times New Roman" w:hAnsi="Times New Roman"/>
          <w:sz w:val="24"/>
          <w:szCs w:val="24"/>
        </w:rPr>
        <w:t>Jato no STF, ministro Eduardo Fachin</w:t>
      </w:r>
      <w:r w:rsidR="00007D72">
        <w:rPr>
          <w:rFonts w:ascii="Times New Roman" w:hAnsi="Times New Roman"/>
          <w:sz w:val="24"/>
          <w:szCs w:val="24"/>
        </w:rPr>
        <w:t xml:space="preserve"> (2016)</w:t>
      </w:r>
      <w:r>
        <w:rPr>
          <w:rFonts w:ascii="Times New Roman" w:hAnsi="Times New Roman"/>
          <w:sz w:val="24"/>
          <w:szCs w:val="24"/>
        </w:rPr>
        <w:t>, onde pontuou:</w:t>
      </w:r>
    </w:p>
    <w:p w:rsidR="00BA19C4" w:rsidRDefault="00BA19C4" w:rsidP="00BA19C4">
      <w:pPr>
        <w:pStyle w:val="Padro"/>
        <w:spacing w:after="0" w:line="240" w:lineRule="auto"/>
        <w:ind w:left="2268"/>
        <w:jc w:val="both"/>
        <w:rPr>
          <w:rFonts w:ascii="Times New Roman" w:hAnsi="Times New Roman"/>
          <w:sz w:val="20"/>
          <w:szCs w:val="20"/>
        </w:rPr>
      </w:pPr>
      <w:r w:rsidRPr="00BA19C4">
        <w:rPr>
          <w:rFonts w:ascii="Times New Roman" w:hAnsi="Times New Roman"/>
          <w:sz w:val="20"/>
          <w:szCs w:val="20"/>
        </w:rPr>
        <w:t xml:space="preserve">Não se impede que o magistrado, diante de hipótese em que cabível prisão temporária ou preventiva, medidas mais graves, a substitua por condução coercitiva caso constate que é suficiente para os fins propostos por </w:t>
      </w:r>
      <w:r w:rsidR="00666861">
        <w:rPr>
          <w:rFonts w:ascii="Times New Roman" w:hAnsi="Times New Roman"/>
          <w:sz w:val="20"/>
          <w:szCs w:val="20"/>
        </w:rPr>
        <w:t>conveniência da instrução penal. (</w:t>
      </w:r>
      <w:r w:rsidR="00007D72">
        <w:rPr>
          <w:rFonts w:ascii="Times New Roman" w:hAnsi="Times New Roman"/>
          <w:sz w:val="20"/>
          <w:szCs w:val="20"/>
        </w:rPr>
        <w:t>apud RAMALHO, 2016, p.1</w:t>
      </w:r>
      <w:r w:rsidR="00666861">
        <w:rPr>
          <w:rFonts w:ascii="Times New Roman" w:hAnsi="Times New Roman"/>
          <w:sz w:val="20"/>
          <w:szCs w:val="20"/>
        </w:rPr>
        <w:t>)</w:t>
      </w:r>
    </w:p>
    <w:p w:rsidR="00666861" w:rsidRPr="00BA19C4" w:rsidRDefault="00666861" w:rsidP="00BA19C4">
      <w:pPr>
        <w:pStyle w:val="Padro"/>
        <w:spacing w:after="0" w:line="240" w:lineRule="auto"/>
        <w:ind w:left="2268"/>
        <w:jc w:val="both"/>
        <w:rPr>
          <w:rFonts w:ascii="Times New Roman" w:hAnsi="Times New Roman"/>
          <w:sz w:val="20"/>
          <w:szCs w:val="20"/>
        </w:rPr>
      </w:pPr>
    </w:p>
    <w:p w:rsidR="00EA08F0" w:rsidRDefault="00666861" w:rsidP="00D256BB">
      <w:pPr>
        <w:pStyle w:val="Padro"/>
        <w:spacing w:after="0" w:line="360" w:lineRule="auto"/>
        <w:jc w:val="both"/>
        <w:rPr>
          <w:rFonts w:ascii="Times New Roman" w:hAnsi="Times New Roman"/>
          <w:sz w:val="24"/>
          <w:szCs w:val="24"/>
        </w:rPr>
      </w:pPr>
      <w:r w:rsidRPr="00666861">
        <w:rPr>
          <w:rFonts w:ascii="Times New Roman" w:hAnsi="Times New Roman"/>
          <w:sz w:val="24"/>
          <w:szCs w:val="24"/>
        </w:rPr>
        <w:tab/>
        <w:t>O Ministro</w:t>
      </w:r>
      <w:r>
        <w:rPr>
          <w:rFonts w:ascii="Times New Roman" w:hAnsi="Times New Roman"/>
          <w:sz w:val="24"/>
          <w:szCs w:val="24"/>
        </w:rPr>
        <w:t>, em nossa perspectiva, leva a prática os entendimento</w:t>
      </w:r>
      <w:r w:rsidR="002358B5">
        <w:rPr>
          <w:rFonts w:ascii="Times New Roman" w:hAnsi="Times New Roman"/>
          <w:sz w:val="24"/>
          <w:szCs w:val="24"/>
        </w:rPr>
        <w:t>s</w:t>
      </w:r>
      <w:r>
        <w:rPr>
          <w:rFonts w:ascii="Times New Roman" w:hAnsi="Times New Roman"/>
          <w:sz w:val="24"/>
          <w:szCs w:val="24"/>
        </w:rPr>
        <w:t xml:space="preserve"> de Nucci (2016) ao entender que a condução coercitiva é uma verdadeira espécie, ainda que menos gravosa, de prisão processual.  Neste ponto, estaria o judiciário rec</w:t>
      </w:r>
      <w:r w:rsidR="00EA08F0">
        <w:rPr>
          <w:rFonts w:ascii="Times New Roman" w:hAnsi="Times New Roman"/>
          <w:sz w:val="24"/>
          <w:szCs w:val="24"/>
        </w:rPr>
        <w:t>orrendo a prisão para investigação sobre participação em um determinado crime</w:t>
      </w:r>
      <w:r>
        <w:rPr>
          <w:rFonts w:ascii="Times New Roman" w:hAnsi="Times New Roman"/>
          <w:sz w:val="24"/>
          <w:szCs w:val="24"/>
        </w:rPr>
        <w:t xml:space="preserve">. </w:t>
      </w:r>
      <w:r w:rsidR="00EA08F0">
        <w:rPr>
          <w:rFonts w:ascii="Times New Roman" w:hAnsi="Times New Roman"/>
          <w:sz w:val="24"/>
          <w:szCs w:val="24"/>
        </w:rPr>
        <w:t xml:space="preserve">Tende-se a concordar que se estão presentes os requisitos para a concessão da prisão, seja ela preventiva ou temporária, é medida menos gravosa a simples condução a um depoimento. No entanto, inexiste regra penal que possibilite esta utilização ou que se crie esta nova possibilidade prisão por algumas horas. </w:t>
      </w:r>
    </w:p>
    <w:p w:rsidR="00666861" w:rsidRDefault="00EA08F0" w:rsidP="00D256BB">
      <w:pPr>
        <w:pStyle w:val="Padro"/>
        <w:spacing w:after="0" w:line="360" w:lineRule="auto"/>
        <w:jc w:val="both"/>
        <w:rPr>
          <w:rFonts w:ascii="Times New Roman" w:hAnsi="Times New Roman"/>
          <w:sz w:val="24"/>
          <w:szCs w:val="24"/>
        </w:rPr>
      </w:pPr>
      <w:r>
        <w:rPr>
          <w:rFonts w:ascii="Times New Roman" w:hAnsi="Times New Roman"/>
          <w:sz w:val="24"/>
          <w:szCs w:val="24"/>
        </w:rPr>
        <w:tab/>
      </w:r>
      <w:r w:rsidR="00BB2E69">
        <w:rPr>
          <w:rFonts w:ascii="Times New Roman" w:hAnsi="Times New Roman"/>
          <w:sz w:val="24"/>
          <w:szCs w:val="24"/>
        </w:rPr>
        <w:t>Luiz Roberto Barroso</w:t>
      </w:r>
      <w:r w:rsidR="00007D72">
        <w:rPr>
          <w:rFonts w:ascii="Times New Roman" w:hAnsi="Times New Roman"/>
          <w:sz w:val="24"/>
          <w:szCs w:val="24"/>
        </w:rPr>
        <w:t xml:space="preserve"> (2016)</w:t>
      </w:r>
      <w:r w:rsidR="00BB2E69">
        <w:rPr>
          <w:rFonts w:ascii="Times New Roman" w:hAnsi="Times New Roman"/>
          <w:sz w:val="24"/>
          <w:szCs w:val="24"/>
        </w:rPr>
        <w:t xml:space="preserve"> </w:t>
      </w:r>
      <w:r>
        <w:rPr>
          <w:rFonts w:ascii="Times New Roman" w:hAnsi="Times New Roman"/>
          <w:sz w:val="24"/>
          <w:szCs w:val="24"/>
        </w:rPr>
        <w:t>acredita que a possibilidade desta prisão não atingiria os direitos constitucionais garantidos ao cidadão</w:t>
      </w:r>
      <w:r w:rsidR="00BB2E69">
        <w:rPr>
          <w:rFonts w:ascii="Times New Roman" w:hAnsi="Times New Roman"/>
          <w:sz w:val="24"/>
          <w:szCs w:val="24"/>
        </w:rPr>
        <w:t>, entre eles o de permanecer em silêncio e de ser assistido por advogados. Por isto, seguiu</w:t>
      </w:r>
      <w:r>
        <w:rPr>
          <w:rFonts w:ascii="Times New Roman" w:hAnsi="Times New Roman"/>
          <w:sz w:val="24"/>
          <w:szCs w:val="24"/>
        </w:rPr>
        <w:t xml:space="preserve"> o entendimento de Fachin</w:t>
      </w:r>
      <w:r w:rsidR="00007D72">
        <w:rPr>
          <w:rFonts w:ascii="Times New Roman" w:hAnsi="Times New Roman"/>
          <w:sz w:val="24"/>
          <w:szCs w:val="24"/>
        </w:rPr>
        <w:t xml:space="preserve"> (2016)</w:t>
      </w:r>
      <w:r>
        <w:rPr>
          <w:rFonts w:ascii="Times New Roman" w:hAnsi="Times New Roman"/>
          <w:sz w:val="24"/>
          <w:szCs w:val="24"/>
        </w:rPr>
        <w:t xml:space="preserve"> sobre a sua plausibilidade jurídica e de sua menor gravidade para o investigado:</w:t>
      </w:r>
    </w:p>
    <w:p w:rsidR="00007D72" w:rsidRPr="00F43D2E" w:rsidRDefault="00F43D2E" w:rsidP="00007D72">
      <w:pPr>
        <w:ind w:left="2268"/>
        <w:jc w:val="both"/>
        <w:rPr>
          <w:rFonts w:ascii="Times New Roman" w:eastAsia="Calibri" w:hAnsi="Times New Roman" w:cs="Times New Roman"/>
          <w:sz w:val="20"/>
          <w:szCs w:val="20"/>
          <w:lang w:eastAsia="en-US"/>
        </w:rPr>
      </w:pPr>
      <w:r w:rsidRPr="00F43D2E">
        <w:rPr>
          <w:rFonts w:ascii="Times New Roman" w:eastAsia="Calibri" w:hAnsi="Times New Roman" w:cs="Times New Roman"/>
          <w:sz w:val="20"/>
          <w:szCs w:val="20"/>
          <w:lang w:eastAsia="en-US"/>
        </w:rPr>
        <w:t>Se há modo menos severo de atender à demanda da justiça e menos restritivo do direito fundamental de ir e vir, por qual razão deveríamos impor a prisão cautelar, que é um meio mais gravoso? Se há medida menos gravosa para o réu, por que abdicaria dela</w:t>
      </w:r>
      <w:proofErr w:type="gramStart"/>
      <w:r w:rsidRPr="00F43D2E">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w:t>
      </w:r>
      <w:proofErr w:type="gramEnd"/>
      <w:r>
        <w:rPr>
          <w:rFonts w:ascii="Times New Roman" w:eastAsia="Calibri" w:hAnsi="Times New Roman" w:cs="Times New Roman"/>
          <w:sz w:val="20"/>
          <w:szCs w:val="20"/>
          <w:lang w:eastAsia="en-US"/>
        </w:rPr>
        <w:t xml:space="preserve"> (</w:t>
      </w:r>
      <w:bookmarkStart w:id="2" w:name="_Hlk530984402"/>
      <w:r w:rsidR="00007D72">
        <w:rPr>
          <w:rFonts w:ascii="Times New Roman" w:hAnsi="Times New Roman"/>
          <w:sz w:val="20"/>
          <w:szCs w:val="20"/>
        </w:rPr>
        <w:t>apud RAMALHO, 2016, p.1</w:t>
      </w:r>
      <w:bookmarkEnd w:id="2"/>
      <w:r w:rsidR="00007D72">
        <w:rPr>
          <w:rFonts w:ascii="Times New Roman" w:hAnsi="Times New Roman"/>
          <w:sz w:val="20"/>
          <w:szCs w:val="20"/>
        </w:rPr>
        <w:t>)</w:t>
      </w:r>
    </w:p>
    <w:p w:rsidR="00F43D2E" w:rsidRDefault="00BB2E69" w:rsidP="00D256BB">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O item “c” descrito neste tópico é, segundo os estudos aqui </w:t>
      </w:r>
      <w:r w:rsidR="00B70A07">
        <w:rPr>
          <w:rFonts w:ascii="Times New Roman" w:hAnsi="Times New Roman"/>
          <w:sz w:val="24"/>
          <w:szCs w:val="24"/>
        </w:rPr>
        <w:t>apresentados</w:t>
      </w:r>
      <w:r>
        <w:rPr>
          <w:rFonts w:ascii="Times New Roman" w:hAnsi="Times New Roman"/>
          <w:sz w:val="24"/>
          <w:szCs w:val="24"/>
        </w:rPr>
        <w:t>, a principal justificativa para a utilização das conduções coercitivas. Este entendimento foi apresentado pelo ministro Luiz Fux</w:t>
      </w:r>
      <w:r w:rsidR="00007D72">
        <w:rPr>
          <w:rFonts w:ascii="Times New Roman" w:hAnsi="Times New Roman"/>
          <w:sz w:val="24"/>
          <w:szCs w:val="24"/>
        </w:rPr>
        <w:t xml:space="preserve"> (2016)</w:t>
      </w:r>
      <w:r>
        <w:rPr>
          <w:rFonts w:ascii="Times New Roman" w:hAnsi="Times New Roman"/>
          <w:sz w:val="24"/>
          <w:szCs w:val="24"/>
        </w:rPr>
        <w:t>:</w:t>
      </w:r>
    </w:p>
    <w:p w:rsidR="00B70A07" w:rsidRPr="00B70A07" w:rsidRDefault="00B70A07" w:rsidP="00B70A07">
      <w:pPr>
        <w:spacing w:line="240" w:lineRule="auto"/>
        <w:ind w:left="2268"/>
        <w:rPr>
          <w:rFonts w:ascii="Times New Roman" w:eastAsia="Calibri" w:hAnsi="Times New Roman" w:cs="Times New Roman"/>
          <w:sz w:val="20"/>
          <w:szCs w:val="20"/>
          <w:lang w:eastAsia="en-US"/>
        </w:rPr>
      </w:pPr>
      <w:r w:rsidRPr="00B70A07">
        <w:rPr>
          <w:rFonts w:ascii="Times New Roman" w:eastAsia="Calibri" w:hAnsi="Times New Roman" w:cs="Times New Roman"/>
          <w:sz w:val="20"/>
          <w:szCs w:val="20"/>
          <w:lang w:eastAsia="en-US"/>
        </w:rPr>
        <w:t>O direito ao silêncio foi instituído para impedir a mentira, as falsas versões. Não significa dizer que se erige o direito à mentira. O direito ao silêncio é o direito de ficar calado. Agora, o Estado tem o direito de evitar que determinado investigado combine versões que possam frustrar a atividade estatal”, afirmou o ministro durante o julgamento.</w:t>
      </w:r>
      <w:r>
        <w:rPr>
          <w:rFonts w:ascii="Times New Roman" w:eastAsia="Calibri" w:hAnsi="Times New Roman" w:cs="Times New Roman"/>
          <w:sz w:val="20"/>
          <w:szCs w:val="20"/>
          <w:lang w:eastAsia="en-US"/>
        </w:rPr>
        <w:t xml:space="preserve"> (</w:t>
      </w:r>
      <w:r w:rsidR="00007D72">
        <w:rPr>
          <w:rFonts w:ascii="Times New Roman" w:hAnsi="Times New Roman"/>
          <w:sz w:val="20"/>
          <w:szCs w:val="20"/>
        </w:rPr>
        <w:t>apud RAMALHO, 2016, p.2</w:t>
      </w:r>
      <w:r>
        <w:rPr>
          <w:rFonts w:ascii="Times New Roman" w:eastAsia="Calibri" w:hAnsi="Times New Roman" w:cs="Times New Roman"/>
          <w:sz w:val="20"/>
          <w:szCs w:val="20"/>
          <w:lang w:eastAsia="en-US"/>
        </w:rPr>
        <w:t>)</w:t>
      </w:r>
    </w:p>
    <w:p w:rsidR="00B70A07" w:rsidRDefault="002025D5" w:rsidP="00D256BB">
      <w:pPr>
        <w:pStyle w:val="Padro"/>
        <w:spacing w:after="0" w:line="360" w:lineRule="auto"/>
        <w:jc w:val="both"/>
        <w:rPr>
          <w:rFonts w:ascii="Times New Roman" w:hAnsi="Times New Roman"/>
          <w:sz w:val="24"/>
          <w:szCs w:val="24"/>
        </w:rPr>
      </w:pPr>
      <w:r>
        <w:rPr>
          <w:rFonts w:ascii="Times New Roman" w:hAnsi="Times New Roman"/>
          <w:sz w:val="24"/>
          <w:szCs w:val="24"/>
        </w:rPr>
        <w:tab/>
      </w:r>
      <w:r w:rsidR="000E25B5">
        <w:rPr>
          <w:rFonts w:ascii="Times New Roman" w:hAnsi="Times New Roman"/>
          <w:sz w:val="24"/>
          <w:szCs w:val="24"/>
        </w:rPr>
        <w:t>De fato,</w:t>
      </w:r>
      <w:r w:rsidR="00FF1915">
        <w:rPr>
          <w:rFonts w:ascii="Times New Roman" w:hAnsi="Times New Roman"/>
          <w:sz w:val="24"/>
          <w:szCs w:val="24"/>
        </w:rPr>
        <w:t xml:space="preserve"> como dito em linhas pretéritas a operação lava</w:t>
      </w:r>
      <w:r w:rsidR="002358B5">
        <w:rPr>
          <w:rFonts w:ascii="Times New Roman" w:hAnsi="Times New Roman"/>
          <w:sz w:val="24"/>
          <w:szCs w:val="24"/>
        </w:rPr>
        <w:t xml:space="preserve"> </w:t>
      </w:r>
      <w:r w:rsidR="00FF1915">
        <w:rPr>
          <w:rFonts w:ascii="Times New Roman" w:hAnsi="Times New Roman"/>
          <w:sz w:val="24"/>
          <w:szCs w:val="24"/>
        </w:rPr>
        <w:t xml:space="preserve">jato causou certa comoção nacional ao levar </w:t>
      </w:r>
      <w:r w:rsidR="007D0AFB">
        <w:rPr>
          <w:rFonts w:ascii="Times New Roman" w:hAnsi="Times New Roman"/>
          <w:sz w:val="24"/>
          <w:szCs w:val="24"/>
        </w:rPr>
        <w:t>figuras</w:t>
      </w:r>
      <w:r w:rsidR="00FF1915">
        <w:rPr>
          <w:rFonts w:ascii="Times New Roman" w:hAnsi="Times New Roman"/>
          <w:sz w:val="24"/>
          <w:szCs w:val="24"/>
        </w:rPr>
        <w:t xml:space="preserve"> importantes de empresas públicas e políticos para depor em momento simultâneo e de forma inesperada, com isto evitando ao máximo possível que fossem criadas versões idênticas que tivessem o objetivo de ocultar a prática de atos criminosos. Tese jurídica que sob o prisma da moralidade e d</w:t>
      </w:r>
      <w:r w:rsidR="00007D72">
        <w:rPr>
          <w:rFonts w:ascii="Times New Roman" w:hAnsi="Times New Roman"/>
          <w:sz w:val="24"/>
          <w:szCs w:val="24"/>
        </w:rPr>
        <w:t>a</w:t>
      </w:r>
      <w:r w:rsidR="00FF1915">
        <w:rPr>
          <w:rFonts w:ascii="Times New Roman" w:hAnsi="Times New Roman"/>
          <w:sz w:val="24"/>
          <w:szCs w:val="24"/>
        </w:rPr>
        <w:t xml:space="preserve"> necessidade de punição a quem fere os cofres públicos ou comete crimes de qualquer espécie é </w:t>
      </w:r>
      <w:r w:rsidR="00AC16F4">
        <w:rPr>
          <w:rFonts w:ascii="Times New Roman" w:hAnsi="Times New Roman"/>
          <w:sz w:val="24"/>
          <w:szCs w:val="24"/>
        </w:rPr>
        <w:t>extremamente</w:t>
      </w:r>
      <w:r w:rsidR="00FF1915">
        <w:rPr>
          <w:rFonts w:ascii="Times New Roman" w:hAnsi="Times New Roman"/>
          <w:sz w:val="24"/>
          <w:szCs w:val="24"/>
        </w:rPr>
        <w:t xml:space="preserve"> válida. No entanto, é importante destacar que não é função originária do judiciário legislar, e especificamente sobre este tema, não existe legislação que embase esta pr</w:t>
      </w:r>
      <w:r w:rsidR="002358B5">
        <w:rPr>
          <w:rFonts w:ascii="Times New Roman" w:hAnsi="Times New Roman"/>
          <w:sz w:val="24"/>
          <w:szCs w:val="24"/>
        </w:rPr>
        <w:t>á</w:t>
      </w:r>
      <w:r w:rsidR="00FF1915">
        <w:rPr>
          <w:rFonts w:ascii="Times New Roman" w:hAnsi="Times New Roman"/>
          <w:sz w:val="24"/>
          <w:szCs w:val="24"/>
        </w:rPr>
        <w:t xml:space="preserve">tica, </w:t>
      </w:r>
      <w:r w:rsidR="00AC16F4">
        <w:rPr>
          <w:rFonts w:ascii="Times New Roman" w:hAnsi="Times New Roman"/>
          <w:sz w:val="24"/>
          <w:szCs w:val="24"/>
        </w:rPr>
        <w:t>por mais louvável que possa ser esta justificativa.</w:t>
      </w:r>
    </w:p>
    <w:p w:rsidR="00AC16F4" w:rsidRDefault="00AC16F4" w:rsidP="00D256BB">
      <w:pPr>
        <w:pStyle w:val="Padro"/>
        <w:spacing w:after="0" w:line="360" w:lineRule="auto"/>
        <w:jc w:val="both"/>
        <w:rPr>
          <w:rFonts w:ascii="Times New Roman" w:hAnsi="Times New Roman"/>
          <w:sz w:val="24"/>
          <w:szCs w:val="24"/>
        </w:rPr>
      </w:pPr>
      <w:r>
        <w:rPr>
          <w:rFonts w:ascii="Times New Roman" w:hAnsi="Times New Roman"/>
          <w:sz w:val="24"/>
          <w:szCs w:val="24"/>
        </w:rPr>
        <w:tab/>
        <w:t>Ainda, é importante destacar, que não deve ser válido o ativismo judicial que busca criar direitos distinto ao cidadão, em outras palavras, não é porque um ser cometeu um crime que ele dever ser julgado em um processo viciado. Até mesmo para se punir</w:t>
      </w:r>
      <w:r w:rsidR="002358B5">
        <w:rPr>
          <w:rFonts w:ascii="Times New Roman" w:hAnsi="Times New Roman"/>
          <w:sz w:val="24"/>
          <w:szCs w:val="24"/>
        </w:rPr>
        <w:t>,</w:t>
      </w:r>
      <w:r>
        <w:rPr>
          <w:rFonts w:ascii="Times New Roman" w:hAnsi="Times New Roman"/>
          <w:sz w:val="24"/>
          <w:szCs w:val="24"/>
        </w:rPr>
        <w:t xml:space="preserve"> é necessário que se siga a literalidade estrita da norma penal ou processual penal, uma vez que a exceção m</w:t>
      </w:r>
      <w:r w:rsidR="00007D72">
        <w:rPr>
          <w:rFonts w:ascii="Times New Roman" w:hAnsi="Times New Roman"/>
          <w:sz w:val="24"/>
          <w:szCs w:val="24"/>
        </w:rPr>
        <w:t>e</w:t>
      </w:r>
      <w:r>
        <w:rPr>
          <w:rFonts w:ascii="Times New Roman" w:hAnsi="Times New Roman"/>
          <w:sz w:val="24"/>
          <w:szCs w:val="24"/>
        </w:rPr>
        <w:t xml:space="preserve">smo quando justificada por louváveis argumentos de moralidade e zelo ao Estado, torna um Estado de Direitos relativizado, uma vez que </w:t>
      </w:r>
      <w:r w:rsidR="00007D72">
        <w:rPr>
          <w:rFonts w:ascii="Times New Roman" w:hAnsi="Times New Roman"/>
          <w:sz w:val="24"/>
          <w:szCs w:val="24"/>
        </w:rPr>
        <w:t>se abre</w:t>
      </w:r>
      <w:r>
        <w:rPr>
          <w:rFonts w:ascii="Times New Roman" w:hAnsi="Times New Roman"/>
          <w:sz w:val="24"/>
          <w:szCs w:val="24"/>
        </w:rPr>
        <w:t xml:space="preserve"> caminhos para novas excepcionalidades que vão de encontro a lei.</w:t>
      </w:r>
    </w:p>
    <w:p w:rsidR="00BE5C7E" w:rsidRDefault="00BE5C7E" w:rsidP="00D256BB">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Por fim, a ministra presidente do Supremo </w:t>
      </w:r>
      <w:r w:rsidR="00C47675">
        <w:rPr>
          <w:rFonts w:ascii="Times New Roman" w:hAnsi="Times New Roman"/>
          <w:sz w:val="24"/>
          <w:szCs w:val="24"/>
        </w:rPr>
        <w:t>Tribunal Federal, Carmén</w:t>
      </w:r>
      <w:r>
        <w:rPr>
          <w:rFonts w:ascii="Times New Roman" w:hAnsi="Times New Roman"/>
          <w:sz w:val="24"/>
          <w:szCs w:val="24"/>
        </w:rPr>
        <w:t xml:space="preserve"> Lúcia</w:t>
      </w:r>
      <w:r w:rsidR="00007D72">
        <w:rPr>
          <w:rFonts w:ascii="Times New Roman" w:hAnsi="Times New Roman"/>
          <w:sz w:val="24"/>
          <w:szCs w:val="24"/>
        </w:rPr>
        <w:t xml:space="preserve"> (2016, </w:t>
      </w:r>
      <w:r w:rsidR="00007D72" w:rsidRPr="00007D72">
        <w:rPr>
          <w:rFonts w:ascii="Times New Roman" w:hAnsi="Times New Roman"/>
          <w:sz w:val="24"/>
          <w:szCs w:val="24"/>
        </w:rPr>
        <w:t>apud RAMALHO, 2016, p.</w:t>
      </w:r>
      <w:r w:rsidR="00007D72">
        <w:rPr>
          <w:rFonts w:ascii="Times New Roman" w:hAnsi="Times New Roman"/>
          <w:sz w:val="24"/>
          <w:szCs w:val="24"/>
        </w:rPr>
        <w:t>3)</w:t>
      </w:r>
      <w:r>
        <w:rPr>
          <w:rFonts w:ascii="Times New Roman" w:hAnsi="Times New Roman"/>
          <w:sz w:val="24"/>
          <w:szCs w:val="24"/>
        </w:rPr>
        <w:t>, ao defender o uso das conduções coercitivas ponderou que</w:t>
      </w:r>
      <w:r w:rsidR="006856AA">
        <w:rPr>
          <w:rFonts w:ascii="Times New Roman" w:hAnsi="Times New Roman"/>
          <w:sz w:val="24"/>
          <w:szCs w:val="24"/>
        </w:rPr>
        <w:t xml:space="preserve"> o instrumento não deveria ser extinto, devido a necessidade para a execução de um processo penal que busque a verdade real, mas sim</w:t>
      </w:r>
      <w:r w:rsidR="002358B5">
        <w:rPr>
          <w:rFonts w:ascii="Times New Roman" w:hAnsi="Times New Roman"/>
          <w:sz w:val="24"/>
          <w:szCs w:val="24"/>
        </w:rPr>
        <w:t>,</w:t>
      </w:r>
      <w:r w:rsidR="006856AA">
        <w:rPr>
          <w:rFonts w:ascii="Times New Roman" w:hAnsi="Times New Roman"/>
          <w:sz w:val="24"/>
          <w:szCs w:val="24"/>
        </w:rPr>
        <w:t xml:space="preserve"> que os excessos fossem contidos e que existisse a obrigatoriedade de intimação prévia real recusada.</w:t>
      </w:r>
    </w:p>
    <w:p w:rsidR="00666861" w:rsidRDefault="0021352A" w:rsidP="00D256BB">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Os ministros que votaram contra a utilização da condução coercitiva defenderam as seguintes teses: d) justificar atos ilegais para se combater a corrupção cria uma espécie de direito apartado; e) restrição </w:t>
      </w:r>
      <w:r w:rsidR="002358B5">
        <w:rPr>
          <w:rFonts w:ascii="Times New Roman" w:hAnsi="Times New Roman"/>
          <w:sz w:val="24"/>
          <w:szCs w:val="24"/>
        </w:rPr>
        <w:t>à</w:t>
      </w:r>
      <w:r>
        <w:rPr>
          <w:rFonts w:ascii="Times New Roman" w:hAnsi="Times New Roman"/>
          <w:sz w:val="24"/>
          <w:szCs w:val="24"/>
        </w:rPr>
        <w:t xml:space="preserve"> liberdade e direito de silêncio; e f) fere o princípio da presunção de inocência.</w:t>
      </w:r>
    </w:p>
    <w:p w:rsidR="0021352A" w:rsidRDefault="0021352A" w:rsidP="00D256BB">
      <w:pPr>
        <w:pStyle w:val="Padro"/>
        <w:spacing w:after="0" w:line="360" w:lineRule="auto"/>
        <w:jc w:val="both"/>
        <w:rPr>
          <w:rFonts w:ascii="Times New Roman" w:hAnsi="Times New Roman"/>
          <w:sz w:val="24"/>
          <w:szCs w:val="24"/>
        </w:rPr>
      </w:pPr>
      <w:r>
        <w:rPr>
          <w:rFonts w:ascii="Times New Roman" w:hAnsi="Times New Roman"/>
          <w:sz w:val="24"/>
          <w:szCs w:val="24"/>
        </w:rPr>
        <w:tab/>
        <w:t>Os votos dos ministros Gilmar Mendes</w:t>
      </w:r>
      <w:r w:rsidR="00007D72">
        <w:rPr>
          <w:rFonts w:ascii="Times New Roman" w:hAnsi="Times New Roman"/>
          <w:sz w:val="24"/>
          <w:szCs w:val="24"/>
        </w:rPr>
        <w:t xml:space="preserve"> (2016)</w:t>
      </w:r>
      <w:r>
        <w:rPr>
          <w:rFonts w:ascii="Times New Roman" w:hAnsi="Times New Roman"/>
          <w:sz w:val="24"/>
          <w:szCs w:val="24"/>
        </w:rPr>
        <w:t xml:space="preserve"> e Dias Toffoli</w:t>
      </w:r>
      <w:r w:rsidR="00007D72">
        <w:rPr>
          <w:rFonts w:ascii="Times New Roman" w:hAnsi="Times New Roman"/>
          <w:sz w:val="24"/>
          <w:szCs w:val="24"/>
        </w:rPr>
        <w:t xml:space="preserve"> (2016)</w:t>
      </w:r>
      <w:r>
        <w:rPr>
          <w:rFonts w:ascii="Times New Roman" w:hAnsi="Times New Roman"/>
          <w:sz w:val="24"/>
          <w:szCs w:val="24"/>
        </w:rPr>
        <w:t xml:space="preserve"> se complementam</w:t>
      </w:r>
      <w:r w:rsidR="00CD206B">
        <w:rPr>
          <w:rFonts w:ascii="Times New Roman" w:hAnsi="Times New Roman"/>
          <w:sz w:val="24"/>
          <w:szCs w:val="24"/>
        </w:rPr>
        <w:t xml:space="preserve"> ao discorrer sobre a tese jurídica “d”. inicialmente </w:t>
      </w:r>
      <w:r>
        <w:rPr>
          <w:rFonts w:ascii="Times New Roman" w:hAnsi="Times New Roman"/>
          <w:sz w:val="24"/>
          <w:szCs w:val="24"/>
        </w:rPr>
        <w:t>Mendes defende que:</w:t>
      </w:r>
    </w:p>
    <w:p w:rsidR="0021352A" w:rsidRDefault="0021352A" w:rsidP="0021352A">
      <w:pPr>
        <w:pStyle w:val="content-textcontainer"/>
        <w:shd w:val="clear" w:color="auto" w:fill="FFFFFF"/>
        <w:spacing w:before="0" w:beforeAutospacing="0" w:after="0" w:afterAutospacing="0"/>
        <w:ind w:left="2268"/>
        <w:jc w:val="both"/>
        <w:textAlignment w:val="baseline"/>
        <w:rPr>
          <w:color w:val="333333"/>
          <w:sz w:val="20"/>
          <w:szCs w:val="20"/>
        </w:rPr>
      </w:pPr>
      <w:r w:rsidRPr="0021352A">
        <w:rPr>
          <w:color w:val="333333"/>
          <w:sz w:val="20"/>
          <w:szCs w:val="20"/>
        </w:rPr>
        <w:lastRenderedPageBreak/>
        <w:t>Não há contraposição entre respeito aos direitos fundamentais e combate à corrupção. Combate a corrupção tem de ser feito nos termos estritos da lei. Quem defende um direito alternativo para combater a corrupção já não está no Estado de Direito. Mas é bom lembr</w:t>
      </w:r>
      <w:r>
        <w:rPr>
          <w:color w:val="333333"/>
          <w:sz w:val="20"/>
          <w:szCs w:val="20"/>
        </w:rPr>
        <w:t>ar: assim se fez o nazi-facismo</w:t>
      </w:r>
      <w:r w:rsidRPr="0021352A">
        <w:rPr>
          <w:color w:val="333333"/>
          <w:sz w:val="20"/>
          <w:szCs w:val="20"/>
        </w:rPr>
        <w:t>, disse o ministro.</w:t>
      </w:r>
      <w:r>
        <w:rPr>
          <w:color w:val="333333"/>
          <w:sz w:val="20"/>
          <w:szCs w:val="20"/>
        </w:rPr>
        <w:t xml:space="preserve"> (</w:t>
      </w:r>
      <w:r w:rsidR="00007D72">
        <w:rPr>
          <w:sz w:val="20"/>
          <w:szCs w:val="20"/>
        </w:rPr>
        <w:t>apud RAMALHO, 2016, p.2</w:t>
      </w:r>
      <w:r>
        <w:rPr>
          <w:color w:val="333333"/>
          <w:sz w:val="20"/>
          <w:szCs w:val="20"/>
        </w:rPr>
        <w:t>)</w:t>
      </w:r>
    </w:p>
    <w:p w:rsidR="0021352A" w:rsidRPr="0021352A" w:rsidRDefault="0021352A" w:rsidP="0021352A">
      <w:pPr>
        <w:pStyle w:val="content-textcontainer"/>
        <w:shd w:val="clear" w:color="auto" w:fill="FFFFFF"/>
        <w:spacing w:before="0" w:beforeAutospacing="0" w:after="0" w:afterAutospacing="0"/>
        <w:jc w:val="both"/>
        <w:textAlignment w:val="baseline"/>
        <w:rPr>
          <w:color w:val="333333"/>
          <w:sz w:val="20"/>
          <w:szCs w:val="20"/>
        </w:rPr>
      </w:pPr>
    </w:p>
    <w:p w:rsidR="003C3728" w:rsidRDefault="0021352A" w:rsidP="0021352A">
      <w:pPr>
        <w:pStyle w:val="Padro"/>
        <w:spacing w:after="0" w:line="360" w:lineRule="auto"/>
        <w:jc w:val="both"/>
        <w:rPr>
          <w:rFonts w:ascii="Times New Roman" w:hAnsi="Times New Roman"/>
          <w:sz w:val="24"/>
          <w:szCs w:val="24"/>
        </w:rPr>
      </w:pPr>
      <w:r>
        <w:rPr>
          <w:rFonts w:ascii="Times New Roman" w:hAnsi="Times New Roman"/>
          <w:sz w:val="24"/>
          <w:szCs w:val="24"/>
        </w:rPr>
        <w:tab/>
        <w:t>Neste mesmo sentido pontuou Dias Toffoli (</w:t>
      </w:r>
      <w:r w:rsidR="00007D72">
        <w:rPr>
          <w:rFonts w:ascii="Times New Roman" w:hAnsi="Times New Roman"/>
          <w:sz w:val="24"/>
          <w:szCs w:val="24"/>
        </w:rPr>
        <w:t xml:space="preserve">2016, </w:t>
      </w:r>
      <w:r w:rsidR="00007D72" w:rsidRPr="00007D72">
        <w:rPr>
          <w:rFonts w:ascii="Times New Roman" w:hAnsi="Times New Roman"/>
          <w:sz w:val="24"/>
          <w:szCs w:val="24"/>
        </w:rPr>
        <w:t>apud RAMALHO, 2016, p.</w:t>
      </w:r>
      <w:r w:rsidR="00007D72">
        <w:rPr>
          <w:rFonts w:ascii="Times New Roman" w:hAnsi="Times New Roman"/>
          <w:sz w:val="24"/>
          <w:szCs w:val="24"/>
        </w:rPr>
        <w:t>2</w:t>
      </w:r>
      <w:r>
        <w:rPr>
          <w:rFonts w:ascii="Times New Roman" w:hAnsi="Times New Roman"/>
          <w:sz w:val="24"/>
          <w:szCs w:val="24"/>
        </w:rPr>
        <w:t>)</w:t>
      </w:r>
      <w:r w:rsidRPr="0021352A">
        <w:rPr>
          <w:rFonts w:ascii="Times New Roman" w:hAnsi="Times New Roman"/>
          <w:sz w:val="24"/>
          <w:szCs w:val="24"/>
        </w:rPr>
        <w:t xml:space="preserve"> que </w:t>
      </w:r>
      <w:r>
        <w:rPr>
          <w:rFonts w:ascii="Times New Roman" w:hAnsi="Times New Roman"/>
          <w:sz w:val="24"/>
          <w:szCs w:val="24"/>
        </w:rPr>
        <w:t>o</w:t>
      </w:r>
      <w:r w:rsidRPr="0021352A">
        <w:rPr>
          <w:rFonts w:ascii="Times New Roman" w:hAnsi="Times New Roman"/>
          <w:sz w:val="24"/>
          <w:szCs w:val="24"/>
        </w:rPr>
        <w:t xml:space="preserve"> juiz no processo penal está rigorosamente vinculado às previsões legislativas, razão porque somente pode decretar as medidas coercitivas previstas por lei, nã</w:t>
      </w:r>
      <w:r w:rsidR="00060177">
        <w:rPr>
          <w:rFonts w:ascii="Times New Roman" w:hAnsi="Times New Roman"/>
          <w:sz w:val="24"/>
          <w:szCs w:val="24"/>
        </w:rPr>
        <w:t>o se admitindo medidas atípicas</w:t>
      </w:r>
      <w:r w:rsidR="00660E5C">
        <w:rPr>
          <w:rFonts w:ascii="Times New Roman" w:hAnsi="Times New Roman"/>
          <w:sz w:val="24"/>
          <w:szCs w:val="24"/>
        </w:rPr>
        <w:t>.</w:t>
      </w:r>
    </w:p>
    <w:p w:rsidR="00060177" w:rsidRDefault="00CD206B" w:rsidP="0021352A">
      <w:pPr>
        <w:pStyle w:val="Padro"/>
        <w:spacing w:after="0" w:line="360" w:lineRule="auto"/>
        <w:jc w:val="both"/>
        <w:rPr>
          <w:rFonts w:ascii="Times New Roman" w:hAnsi="Times New Roman"/>
          <w:sz w:val="24"/>
          <w:szCs w:val="24"/>
        </w:rPr>
      </w:pPr>
      <w:r>
        <w:rPr>
          <w:rFonts w:ascii="Times New Roman" w:hAnsi="Times New Roman"/>
          <w:sz w:val="24"/>
          <w:szCs w:val="24"/>
        </w:rPr>
        <w:tab/>
        <w:t>Como dito em linhas pretéritas</w:t>
      </w:r>
      <w:r w:rsidR="00847CA2">
        <w:rPr>
          <w:rFonts w:ascii="Times New Roman" w:hAnsi="Times New Roman"/>
          <w:sz w:val="24"/>
          <w:szCs w:val="24"/>
        </w:rPr>
        <w:t>,</w:t>
      </w:r>
      <w:r>
        <w:rPr>
          <w:rFonts w:ascii="Times New Roman" w:hAnsi="Times New Roman"/>
          <w:sz w:val="24"/>
          <w:szCs w:val="24"/>
        </w:rPr>
        <w:t xml:space="preserve"> a justificativa da exceção para o combate a corrupção em uma </w:t>
      </w:r>
      <w:r w:rsidR="00007D72">
        <w:rPr>
          <w:rFonts w:ascii="Times New Roman" w:hAnsi="Times New Roman"/>
          <w:sz w:val="24"/>
          <w:szCs w:val="24"/>
        </w:rPr>
        <w:t xml:space="preserve">análise </w:t>
      </w:r>
      <w:r w:rsidR="00007D72">
        <w:rPr>
          <w:rFonts w:ascii="Times New Roman" w:hAnsi="Times New Roman"/>
          <w:i/>
          <w:sz w:val="24"/>
          <w:szCs w:val="24"/>
        </w:rPr>
        <w:t>a</w:t>
      </w:r>
      <w:r>
        <w:rPr>
          <w:rFonts w:ascii="Times New Roman" w:hAnsi="Times New Roman"/>
          <w:i/>
          <w:sz w:val="24"/>
          <w:szCs w:val="24"/>
        </w:rPr>
        <w:t xml:space="preserve"> priori</w:t>
      </w:r>
      <w:r>
        <w:rPr>
          <w:rFonts w:ascii="Times New Roman" w:hAnsi="Times New Roman"/>
          <w:sz w:val="24"/>
          <w:szCs w:val="24"/>
        </w:rPr>
        <w:t xml:space="preserve"> é válida, porém o direito penal trata das matérias mais delicadas para o cidadão e culmina com a sua perda de liberdade.  Por isto, tende-se a concordar com os pensamentos acima expostos, onde não pode existir justificativas que criem direitos diferenciados para criminosos, por mais que as condutas tenham sido lesivas de maneira exorbitante ao Estado. Como disse o ministro Dias Toffoli</w:t>
      </w:r>
      <w:r w:rsidR="00007D72">
        <w:rPr>
          <w:rFonts w:ascii="Times New Roman" w:hAnsi="Times New Roman"/>
          <w:sz w:val="24"/>
          <w:szCs w:val="24"/>
        </w:rPr>
        <w:t xml:space="preserve"> (2016)</w:t>
      </w:r>
      <w:r>
        <w:rPr>
          <w:rFonts w:ascii="Times New Roman" w:hAnsi="Times New Roman"/>
          <w:sz w:val="24"/>
          <w:szCs w:val="24"/>
        </w:rPr>
        <w:t xml:space="preserve">, é necessário segui o princípio da legalidade, onde se não existe lei, também não existe a plausibilidade </w:t>
      </w:r>
      <w:r w:rsidR="00847CA2">
        <w:rPr>
          <w:rFonts w:ascii="Times New Roman" w:hAnsi="Times New Roman"/>
          <w:sz w:val="24"/>
          <w:szCs w:val="24"/>
        </w:rPr>
        <w:t>da prática</w:t>
      </w:r>
      <w:r>
        <w:rPr>
          <w:rFonts w:ascii="Times New Roman" w:hAnsi="Times New Roman"/>
          <w:sz w:val="24"/>
          <w:szCs w:val="24"/>
        </w:rPr>
        <w:t xml:space="preserve"> do ato</w:t>
      </w:r>
      <w:r w:rsidR="00847CA2">
        <w:rPr>
          <w:rFonts w:ascii="Times New Roman" w:hAnsi="Times New Roman"/>
          <w:sz w:val="24"/>
          <w:szCs w:val="24"/>
        </w:rPr>
        <w:t xml:space="preserve"> processual</w:t>
      </w:r>
      <w:r>
        <w:rPr>
          <w:rFonts w:ascii="Times New Roman" w:hAnsi="Times New Roman"/>
          <w:sz w:val="24"/>
          <w:szCs w:val="24"/>
        </w:rPr>
        <w:t>, o judiciário não deve legislar, ele deve cumprir e interpretar os mandamentos legais.</w:t>
      </w:r>
    </w:p>
    <w:p w:rsidR="00D5367B" w:rsidRDefault="00D5367B" w:rsidP="0021352A">
      <w:pPr>
        <w:pStyle w:val="Padro"/>
        <w:spacing w:after="0" w:line="360" w:lineRule="auto"/>
        <w:jc w:val="both"/>
        <w:rPr>
          <w:rFonts w:ascii="Times New Roman" w:hAnsi="Times New Roman"/>
          <w:sz w:val="24"/>
          <w:szCs w:val="24"/>
        </w:rPr>
      </w:pPr>
      <w:r>
        <w:rPr>
          <w:rFonts w:ascii="Times New Roman" w:hAnsi="Times New Roman"/>
          <w:sz w:val="24"/>
          <w:szCs w:val="24"/>
        </w:rPr>
        <w:tab/>
        <w:t>A ministra Rosa Weber</w:t>
      </w:r>
      <w:r w:rsidR="00007D72">
        <w:rPr>
          <w:rFonts w:ascii="Times New Roman" w:hAnsi="Times New Roman"/>
          <w:sz w:val="24"/>
          <w:szCs w:val="24"/>
        </w:rPr>
        <w:t xml:space="preserve"> (2016)</w:t>
      </w:r>
      <w:r>
        <w:rPr>
          <w:rFonts w:ascii="Times New Roman" w:hAnsi="Times New Roman"/>
          <w:sz w:val="24"/>
          <w:szCs w:val="24"/>
        </w:rPr>
        <w:t xml:space="preserve"> inaugura a tese “e” ponderando que:</w:t>
      </w:r>
    </w:p>
    <w:p w:rsidR="00D5367B" w:rsidRDefault="00D5367B" w:rsidP="00D5367B">
      <w:pPr>
        <w:pStyle w:val="Padro"/>
        <w:spacing w:after="0" w:line="240" w:lineRule="auto"/>
        <w:ind w:left="2268"/>
        <w:jc w:val="both"/>
        <w:rPr>
          <w:rFonts w:ascii="Times New Roman" w:hAnsi="Times New Roman"/>
          <w:sz w:val="20"/>
          <w:szCs w:val="20"/>
        </w:rPr>
      </w:pPr>
      <w:r w:rsidRPr="00D5367B">
        <w:rPr>
          <w:rFonts w:ascii="Times New Roman" w:hAnsi="Times New Roman"/>
          <w:sz w:val="20"/>
          <w:szCs w:val="20"/>
        </w:rPr>
        <w:t>O interrogatório apresenta a oportunidade de o investigado apresentar sua versão dos fatos. Enquanto faculdade, só ao investigado ou réu cabe exercê-la ou não. A garantia constitucional de permanecer em silêncio impede qualquer imposição legal ou judicial ao investigado ou réu para efeito de interrogatório a qualquer autoridade. E mais: nenhuma consequência a ele desfavorável pode advir dessa opção</w:t>
      </w:r>
      <w:r>
        <w:rPr>
          <w:rFonts w:ascii="Times New Roman" w:hAnsi="Times New Roman"/>
          <w:sz w:val="20"/>
          <w:szCs w:val="20"/>
        </w:rPr>
        <w:t>. (</w:t>
      </w:r>
      <w:r w:rsidR="00007D72">
        <w:rPr>
          <w:rFonts w:ascii="Times New Roman" w:hAnsi="Times New Roman"/>
          <w:sz w:val="20"/>
          <w:szCs w:val="20"/>
        </w:rPr>
        <w:t>apud RAMALHO, 2016, p.3</w:t>
      </w:r>
      <w:r>
        <w:rPr>
          <w:rFonts w:ascii="Times New Roman" w:hAnsi="Times New Roman"/>
          <w:sz w:val="20"/>
          <w:szCs w:val="20"/>
        </w:rPr>
        <w:t>)</w:t>
      </w:r>
    </w:p>
    <w:p w:rsidR="00572E2B" w:rsidRPr="00D5367B" w:rsidRDefault="00572E2B" w:rsidP="00D5367B">
      <w:pPr>
        <w:pStyle w:val="Padro"/>
        <w:spacing w:after="0" w:line="240" w:lineRule="auto"/>
        <w:ind w:left="2268"/>
        <w:jc w:val="both"/>
        <w:rPr>
          <w:rFonts w:ascii="Times New Roman" w:hAnsi="Times New Roman"/>
          <w:sz w:val="20"/>
          <w:szCs w:val="20"/>
        </w:rPr>
      </w:pPr>
    </w:p>
    <w:p w:rsidR="00CD206B" w:rsidRDefault="00572E2B" w:rsidP="0021352A">
      <w:pPr>
        <w:pStyle w:val="Padro"/>
        <w:spacing w:after="0" w:line="360" w:lineRule="auto"/>
        <w:jc w:val="both"/>
        <w:rPr>
          <w:rFonts w:ascii="Times New Roman" w:hAnsi="Times New Roman"/>
          <w:sz w:val="24"/>
          <w:szCs w:val="24"/>
        </w:rPr>
      </w:pPr>
      <w:r>
        <w:rPr>
          <w:rFonts w:ascii="Times New Roman" w:hAnsi="Times New Roman"/>
          <w:sz w:val="24"/>
          <w:szCs w:val="24"/>
        </w:rPr>
        <w:tab/>
        <w:t>Entendimento seguido pelo ministro Ricardo Lewandowski</w:t>
      </w:r>
      <w:r w:rsidR="00007D72">
        <w:rPr>
          <w:rFonts w:ascii="Times New Roman" w:hAnsi="Times New Roman"/>
          <w:sz w:val="24"/>
          <w:szCs w:val="24"/>
        </w:rPr>
        <w:t xml:space="preserve"> (2016)</w:t>
      </w:r>
      <w:r>
        <w:rPr>
          <w:rFonts w:ascii="Times New Roman" w:hAnsi="Times New Roman"/>
          <w:sz w:val="24"/>
          <w:szCs w:val="24"/>
        </w:rPr>
        <w:t xml:space="preserve"> ao asseverar que:</w:t>
      </w:r>
    </w:p>
    <w:p w:rsidR="00572E2B" w:rsidRDefault="00572E2B" w:rsidP="00572E2B">
      <w:pPr>
        <w:spacing w:line="240" w:lineRule="auto"/>
        <w:ind w:left="2268"/>
        <w:jc w:val="both"/>
        <w:rPr>
          <w:rFonts w:ascii="Times New Roman" w:eastAsia="Calibri" w:hAnsi="Times New Roman" w:cs="Times New Roman"/>
          <w:sz w:val="20"/>
          <w:szCs w:val="20"/>
          <w:lang w:eastAsia="en-US"/>
        </w:rPr>
      </w:pPr>
      <w:r w:rsidRPr="00572E2B">
        <w:rPr>
          <w:rFonts w:ascii="Times New Roman" w:eastAsia="Calibri" w:hAnsi="Times New Roman" w:cs="Times New Roman"/>
          <w:sz w:val="20"/>
          <w:szCs w:val="20"/>
          <w:lang w:eastAsia="en-US"/>
        </w:rPr>
        <w:t>“Conduzir coercitivamente o acusado, com todos os gastos e constrangimentos que isso representa, não apenas com deslocamento desnecessário de forças policiais, senão também pelos inúmeros incidentes que podem decorrer deste ato de violência autorizado pelo Estado-juiz, apenas para realizar a qualificação do réu em juízo, não par</w:t>
      </w:r>
      <w:r w:rsidR="00CA3200">
        <w:rPr>
          <w:rFonts w:ascii="Times New Roman" w:eastAsia="Calibri" w:hAnsi="Times New Roman" w:cs="Times New Roman"/>
          <w:sz w:val="20"/>
          <w:szCs w:val="20"/>
          <w:lang w:eastAsia="en-US"/>
        </w:rPr>
        <w:t>ece minimamente razoável</w:t>
      </w:r>
      <w:r w:rsidRPr="00572E2B">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 xml:space="preserve"> (</w:t>
      </w:r>
      <w:r w:rsidR="00007D72">
        <w:rPr>
          <w:rFonts w:ascii="Times New Roman" w:hAnsi="Times New Roman"/>
          <w:sz w:val="20"/>
          <w:szCs w:val="20"/>
        </w:rPr>
        <w:t>apud RAMALHO, 2016, p.3</w:t>
      </w:r>
      <w:r>
        <w:rPr>
          <w:rFonts w:ascii="Times New Roman" w:eastAsia="Calibri" w:hAnsi="Times New Roman" w:cs="Times New Roman"/>
          <w:sz w:val="20"/>
          <w:szCs w:val="20"/>
          <w:lang w:eastAsia="en-US"/>
        </w:rPr>
        <w:t>)</w:t>
      </w:r>
    </w:p>
    <w:p w:rsidR="00572E2B" w:rsidRPr="00CA3200" w:rsidRDefault="00CA3200" w:rsidP="00CA3200">
      <w:pPr>
        <w:spacing w:line="240" w:lineRule="auto"/>
        <w:jc w:val="both"/>
        <w:rPr>
          <w:rFonts w:ascii="Times New Roman" w:eastAsia="Calibri" w:hAnsi="Times New Roman" w:cs="Times New Roman"/>
          <w:sz w:val="24"/>
          <w:szCs w:val="24"/>
          <w:lang w:eastAsia="en-US"/>
        </w:rPr>
      </w:pPr>
      <w:r w:rsidRPr="00CA3200">
        <w:rPr>
          <w:rFonts w:ascii="Times New Roman" w:eastAsia="Calibri" w:hAnsi="Times New Roman" w:cs="Times New Roman"/>
          <w:sz w:val="24"/>
          <w:szCs w:val="24"/>
          <w:lang w:eastAsia="en-US"/>
        </w:rPr>
        <w:tab/>
        <w:t>Encerra a tese “f” o ministro Marco Aurélio de Melo</w:t>
      </w:r>
      <w:r w:rsidR="00007D72">
        <w:rPr>
          <w:rFonts w:ascii="Times New Roman" w:eastAsia="Calibri" w:hAnsi="Times New Roman" w:cs="Times New Roman"/>
          <w:sz w:val="24"/>
          <w:szCs w:val="24"/>
          <w:lang w:eastAsia="en-US"/>
        </w:rPr>
        <w:t xml:space="preserve"> (2016)</w:t>
      </w:r>
      <w:r w:rsidRPr="00CA3200">
        <w:rPr>
          <w:rFonts w:ascii="Times New Roman" w:eastAsia="Calibri" w:hAnsi="Times New Roman" w:cs="Times New Roman"/>
          <w:sz w:val="24"/>
          <w:szCs w:val="24"/>
          <w:lang w:eastAsia="en-US"/>
        </w:rPr>
        <w:t xml:space="preserve"> ao pontuar que:</w:t>
      </w:r>
    </w:p>
    <w:p w:rsidR="00CA3200" w:rsidRPr="00CA3200" w:rsidRDefault="00CA3200" w:rsidP="00CA3200">
      <w:pPr>
        <w:spacing w:line="240" w:lineRule="auto"/>
        <w:ind w:left="2268"/>
        <w:jc w:val="both"/>
        <w:rPr>
          <w:rFonts w:ascii="Times New Roman" w:eastAsia="Calibri" w:hAnsi="Times New Roman" w:cs="Times New Roman"/>
          <w:sz w:val="20"/>
          <w:szCs w:val="20"/>
          <w:lang w:eastAsia="en-US"/>
        </w:rPr>
      </w:pPr>
      <w:r w:rsidRPr="00CA3200">
        <w:rPr>
          <w:rFonts w:ascii="Times New Roman" w:eastAsia="Calibri" w:hAnsi="Times New Roman" w:cs="Times New Roman"/>
          <w:sz w:val="20"/>
          <w:szCs w:val="20"/>
          <w:lang w:eastAsia="en-US"/>
        </w:rPr>
        <w:t xml:space="preserve">Não a menor dúvida que a condução coercitiva implica cerceio à liberdade de ir e vir e ocorre mediante ato de força praticado pelo Estado em razão de um mandado do Estado julgador. Não há razão de ser a ela. Visa o interrogatório na maioria das vezes. Na maioria das vezes só retrata o desgaste da imagem do cidadão frente </w:t>
      </w:r>
      <w:r>
        <w:rPr>
          <w:rFonts w:ascii="Times New Roman" w:eastAsia="Calibri" w:hAnsi="Times New Roman" w:cs="Times New Roman"/>
          <w:sz w:val="20"/>
          <w:szCs w:val="20"/>
          <w:lang w:eastAsia="en-US"/>
        </w:rPr>
        <w:t>ao semelhante</w:t>
      </w:r>
      <w:r w:rsidRPr="00CA3200">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 xml:space="preserve"> (</w:t>
      </w:r>
      <w:r w:rsidR="00007D72">
        <w:rPr>
          <w:rFonts w:ascii="Times New Roman" w:hAnsi="Times New Roman"/>
          <w:sz w:val="20"/>
          <w:szCs w:val="20"/>
        </w:rPr>
        <w:t>apud RAMALHO, 2016, p.4</w:t>
      </w:r>
      <w:r>
        <w:rPr>
          <w:rFonts w:ascii="Times New Roman" w:eastAsia="Calibri" w:hAnsi="Times New Roman" w:cs="Times New Roman"/>
          <w:sz w:val="20"/>
          <w:szCs w:val="20"/>
          <w:lang w:eastAsia="en-US"/>
        </w:rPr>
        <w:t>)</w:t>
      </w:r>
    </w:p>
    <w:p w:rsidR="00CA3200" w:rsidRDefault="00CA3200" w:rsidP="00CA3200">
      <w:pPr>
        <w:tabs>
          <w:tab w:val="right" w:pos="284"/>
        </w:tabs>
        <w:spacing w:after="0" w:line="360" w:lineRule="auto"/>
        <w:jc w:val="both"/>
        <w:rPr>
          <w:rFonts w:ascii="Times New Roman" w:eastAsia="Calibri" w:hAnsi="Times New Roman" w:cs="Times New Roman"/>
          <w:sz w:val="24"/>
          <w:szCs w:val="24"/>
          <w:lang w:eastAsia="en-US"/>
        </w:rPr>
      </w:pPr>
      <w:r w:rsidRPr="00CA3200">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Pr="00CA3200">
        <w:rPr>
          <w:rFonts w:ascii="Times New Roman" w:eastAsia="Calibri" w:hAnsi="Times New Roman" w:cs="Times New Roman"/>
          <w:sz w:val="24"/>
          <w:szCs w:val="24"/>
          <w:lang w:eastAsia="en-US"/>
        </w:rPr>
        <w:t xml:space="preserve">É oportuno destacar que de fato a condução coercitiva suprime o direito de ir e vir do cidadão, uma vez que não existe possibilidade de recusa, pois se o acusado não acompanhar voluntariamente a polícia, será levado à força. Nisto volta-se ao item anterior, onde o judiciário legisla e cria regra de supressão de direitos sem a prévia previsão legal e tende-se a </w:t>
      </w:r>
      <w:r w:rsidRPr="00CA3200">
        <w:rPr>
          <w:rFonts w:ascii="Times New Roman" w:eastAsia="Calibri" w:hAnsi="Times New Roman" w:cs="Times New Roman"/>
          <w:sz w:val="24"/>
          <w:szCs w:val="24"/>
          <w:lang w:eastAsia="en-US"/>
        </w:rPr>
        <w:lastRenderedPageBreak/>
        <w:t xml:space="preserve">concordar que a “lei” criada fere não só o princípio da legalidade, como também macula o direito ao silêncio e cria </w:t>
      </w:r>
      <w:r>
        <w:rPr>
          <w:rFonts w:ascii="Times New Roman" w:eastAsia="Calibri" w:hAnsi="Times New Roman" w:cs="Times New Roman"/>
          <w:sz w:val="24"/>
          <w:szCs w:val="24"/>
          <w:lang w:eastAsia="en-US"/>
        </w:rPr>
        <w:t>uma medida de pirotecnia que acaba por ser ineficaz.</w:t>
      </w:r>
    </w:p>
    <w:p w:rsidR="00CA3200" w:rsidRDefault="00CA3200" w:rsidP="00CA3200">
      <w:pPr>
        <w:tabs>
          <w:tab w:val="right" w:pos="284"/>
        </w:tabs>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Em que consiste o fundamento de levar alguém a interrogatório forçado, se este </w:t>
      </w:r>
      <w:r w:rsidR="008C0F51">
        <w:rPr>
          <w:rFonts w:ascii="Times New Roman" w:eastAsia="Calibri" w:hAnsi="Times New Roman" w:cs="Times New Roman"/>
          <w:sz w:val="24"/>
          <w:szCs w:val="24"/>
          <w:lang w:eastAsia="en-US"/>
        </w:rPr>
        <w:t>mesmo</w:t>
      </w:r>
      <w:r>
        <w:rPr>
          <w:rFonts w:ascii="Times New Roman" w:eastAsia="Calibri" w:hAnsi="Times New Roman" w:cs="Times New Roman"/>
          <w:sz w:val="24"/>
          <w:szCs w:val="24"/>
          <w:lang w:eastAsia="en-US"/>
        </w:rPr>
        <w:t xml:space="preserve"> alguém não pode ter rompido o seu direito de permanecer em silêncio? Seria uma espécie de coação para que se fosse a falar? Ainda </w:t>
      </w:r>
      <w:r w:rsidR="008C0F51">
        <w:rPr>
          <w:rFonts w:ascii="Times New Roman" w:eastAsia="Calibri" w:hAnsi="Times New Roman" w:cs="Times New Roman"/>
          <w:sz w:val="24"/>
          <w:szCs w:val="24"/>
          <w:lang w:eastAsia="en-US"/>
        </w:rPr>
        <w:t>se questiona</w:t>
      </w:r>
      <w:r>
        <w:rPr>
          <w:rFonts w:ascii="Times New Roman" w:eastAsia="Calibri" w:hAnsi="Times New Roman" w:cs="Times New Roman"/>
          <w:sz w:val="24"/>
          <w:szCs w:val="24"/>
          <w:lang w:eastAsia="en-US"/>
        </w:rPr>
        <w:t xml:space="preserve"> qual a necessidade de se mobilizar todo um aparato policial se o acusado não estiver disposto a colaborar com a investigação, no máximo este cidadão passará algumas horas em silêncio frente a autoridade </w:t>
      </w:r>
      <w:r w:rsidR="00007D72">
        <w:rPr>
          <w:rFonts w:ascii="Times New Roman" w:eastAsia="Calibri" w:hAnsi="Times New Roman" w:cs="Times New Roman"/>
          <w:sz w:val="24"/>
          <w:szCs w:val="24"/>
          <w:lang w:eastAsia="en-US"/>
        </w:rPr>
        <w:t>inquisidora</w:t>
      </w:r>
      <w:r>
        <w:rPr>
          <w:rFonts w:ascii="Times New Roman" w:eastAsia="Calibri" w:hAnsi="Times New Roman" w:cs="Times New Roman"/>
          <w:sz w:val="24"/>
          <w:szCs w:val="24"/>
          <w:lang w:eastAsia="en-US"/>
        </w:rPr>
        <w:t xml:space="preserve">. </w:t>
      </w:r>
    </w:p>
    <w:p w:rsidR="00572E2B" w:rsidRDefault="00CA3200" w:rsidP="00BA7483">
      <w:pPr>
        <w:tabs>
          <w:tab w:val="right" w:pos="284"/>
        </w:tabs>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BA7483">
        <w:rPr>
          <w:rFonts w:ascii="Times New Roman" w:eastAsia="Calibri" w:hAnsi="Times New Roman" w:cs="Times New Roman"/>
          <w:sz w:val="24"/>
          <w:szCs w:val="24"/>
          <w:lang w:eastAsia="en-US"/>
        </w:rPr>
        <w:tab/>
        <w:t>Por tudo isto exposto, a condução coercitiva é uma medida, quando midiática, que traz o judiciário para junto do</w:t>
      </w:r>
      <w:r w:rsidR="00CB1B89">
        <w:rPr>
          <w:rFonts w:ascii="Times New Roman" w:eastAsia="Calibri" w:hAnsi="Times New Roman" w:cs="Times New Roman"/>
          <w:sz w:val="24"/>
          <w:szCs w:val="24"/>
          <w:lang w:eastAsia="en-US"/>
        </w:rPr>
        <w:t>s</w:t>
      </w:r>
      <w:r w:rsidR="00BA7483">
        <w:rPr>
          <w:rFonts w:ascii="Times New Roman" w:eastAsia="Calibri" w:hAnsi="Times New Roman" w:cs="Times New Roman"/>
          <w:sz w:val="24"/>
          <w:szCs w:val="24"/>
          <w:lang w:eastAsia="en-US"/>
        </w:rPr>
        <w:t xml:space="preserve"> anseios da população, mas não passa de um instrumento ineficaz se for garantido os direitos constitucionais ao acusado, em termos fáticos. Porque se o réu não é obrigado a falar, de nada adianta levá-lo a depor. Com todo respeito ao voto do ministro Lewandowski, só </w:t>
      </w:r>
      <w:r w:rsidR="00CB1B89">
        <w:rPr>
          <w:rFonts w:ascii="Times New Roman" w:eastAsia="Calibri" w:hAnsi="Times New Roman" w:cs="Times New Roman"/>
          <w:sz w:val="24"/>
          <w:szCs w:val="24"/>
          <w:lang w:eastAsia="en-US"/>
        </w:rPr>
        <w:t>se discorda</w:t>
      </w:r>
      <w:r w:rsidR="00BA7483">
        <w:rPr>
          <w:rFonts w:ascii="Times New Roman" w:eastAsia="Calibri" w:hAnsi="Times New Roman" w:cs="Times New Roman"/>
          <w:sz w:val="24"/>
          <w:szCs w:val="24"/>
          <w:lang w:eastAsia="en-US"/>
        </w:rPr>
        <w:t xml:space="preserve"> do fato de que para identificação do acusado</w:t>
      </w:r>
      <w:r w:rsidR="00CB1B89">
        <w:rPr>
          <w:rFonts w:ascii="Times New Roman" w:eastAsia="Calibri" w:hAnsi="Times New Roman" w:cs="Times New Roman"/>
          <w:sz w:val="24"/>
          <w:szCs w:val="24"/>
          <w:lang w:eastAsia="en-US"/>
        </w:rPr>
        <w:t>,</w:t>
      </w:r>
      <w:r w:rsidR="00BA7483">
        <w:rPr>
          <w:rFonts w:ascii="Times New Roman" w:eastAsia="Calibri" w:hAnsi="Times New Roman" w:cs="Times New Roman"/>
          <w:sz w:val="24"/>
          <w:szCs w:val="24"/>
          <w:lang w:eastAsia="en-US"/>
        </w:rPr>
        <w:t xml:space="preserve"> este deve ser levado coercitivamente, uma vez que é necessária a qualificação da parte no processo penal.</w:t>
      </w:r>
    </w:p>
    <w:p w:rsidR="009B17FC" w:rsidRDefault="009B17FC" w:rsidP="009B17FC">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Como último voto, o decano Celso de Melo (</w:t>
      </w:r>
      <w:r w:rsidR="00007D72">
        <w:rPr>
          <w:rFonts w:ascii="Times New Roman" w:eastAsia="Calibri" w:hAnsi="Times New Roman" w:cs="Times New Roman"/>
          <w:sz w:val="24"/>
          <w:szCs w:val="24"/>
          <w:lang w:eastAsia="en-US"/>
        </w:rPr>
        <w:t xml:space="preserve">2016, </w:t>
      </w:r>
      <w:r w:rsidR="00007D72">
        <w:rPr>
          <w:rFonts w:ascii="Times New Roman" w:hAnsi="Times New Roman"/>
          <w:sz w:val="20"/>
          <w:szCs w:val="20"/>
        </w:rPr>
        <w:t>apud RAMALHO, 2016, p.4</w:t>
      </w:r>
      <w:r>
        <w:rPr>
          <w:rFonts w:ascii="Times New Roman" w:eastAsia="Calibri" w:hAnsi="Times New Roman" w:cs="Times New Roman"/>
          <w:sz w:val="24"/>
          <w:szCs w:val="24"/>
          <w:lang w:eastAsia="en-US"/>
        </w:rPr>
        <w:t>) asseverou que o cidadão</w:t>
      </w:r>
      <w:r w:rsidRPr="009B17FC">
        <w:rPr>
          <w:rFonts w:ascii="Times New Roman" w:eastAsia="Calibri" w:hAnsi="Times New Roman" w:cs="Times New Roman"/>
          <w:sz w:val="24"/>
          <w:szCs w:val="24"/>
          <w:lang w:eastAsia="en-US"/>
        </w:rPr>
        <w:t xml:space="preserve"> que se </w:t>
      </w:r>
      <w:r>
        <w:rPr>
          <w:rFonts w:ascii="Times New Roman" w:eastAsia="Calibri" w:hAnsi="Times New Roman" w:cs="Times New Roman"/>
          <w:sz w:val="24"/>
          <w:szCs w:val="24"/>
          <w:lang w:eastAsia="en-US"/>
        </w:rPr>
        <w:t>encontra</w:t>
      </w:r>
      <w:r w:rsidRPr="009B17FC">
        <w:rPr>
          <w:rFonts w:ascii="Times New Roman" w:eastAsia="Calibri" w:hAnsi="Times New Roman" w:cs="Times New Roman"/>
          <w:sz w:val="24"/>
          <w:szCs w:val="24"/>
          <w:lang w:eastAsia="en-US"/>
        </w:rPr>
        <w:t xml:space="preserve"> sob persecução penal possui direitos e titulariza garantias plenamente oponíveis ao Estado e seus agentes. Nesse ponto residindo à própria razão de ser do sistema de liberdades públicas, que se destina a amparar o cidadão contra eventuais excessos, abusos ou </w:t>
      </w:r>
      <w:r w:rsidR="00CB1B89" w:rsidRPr="009B17FC">
        <w:rPr>
          <w:rFonts w:ascii="Times New Roman" w:eastAsia="Calibri" w:hAnsi="Times New Roman" w:cs="Times New Roman"/>
          <w:sz w:val="24"/>
          <w:szCs w:val="24"/>
          <w:lang w:eastAsia="en-US"/>
        </w:rPr>
        <w:t>arbitrariedades eman</w:t>
      </w:r>
      <w:r w:rsidR="00CB1B89">
        <w:rPr>
          <w:rFonts w:ascii="Times New Roman" w:eastAsia="Calibri" w:hAnsi="Times New Roman" w:cs="Times New Roman"/>
          <w:sz w:val="24"/>
          <w:szCs w:val="24"/>
          <w:lang w:eastAsia="en-US"/>
        </w:rPr>
        <w:t>adas</w:t>
      </w:r>
      <w:r>
        <w:rPr>
          <w:rFonts w:ascii="Times New Roman" w:eastAsia="Calibri" w:hAnsi="Times New Roman" w:cs="Times New Roman"/>
          <w:sz w:val="24"/>
          <w:szCs w:val="24"/>
          <w:lang w:eastAsia="en-US"/>
        </w:rPr>
        <w:t xml:space="preserve"> do aparelho estatal</w:t>
      </w:r>
      <w:r w:rsidRPr="009B17FC">
        <w:rPr>
          <w:rFonts w:ascii="Times New Roman" w:eastAsia="Calibri" w:hAnsi="Times New Roman" w:cs="Times New Roman"/>
          <w:sz w:val="24"/>
          <w:szCs w:val="24"/>
          <w:lang w:eastAsia="en-US"/>
        </w:rPr>
        <w:t>.</w:t>
      </w:r>
    </w:p>
    <w:p w:rsidR="009B17FC" w:rsidRDefault="009B17FC" w:rsidP="009B17FC">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O ministro Celso de Melo resumiu todas as teses antagônicas as conduções coercitivas em um único princípio, o da presunção de inocência. A bem da verdade, acusado não é culpado, e ainda, que culpado seja, a prova deste ilícito deve ser conseguida seguindo os preceitos basilares do Estado de Direitos, ou, simplesmente, não pode o </w:t>
      </w:r>
      <w:r w:rsidR="005E1E0D">
        <w:rPr>
          <w:rFonts w:ascii="Times New Roman" w:eastAsia="Calibri" w:hAnsi="Times New Roman" w:cs="Times New Roman"/>
          <w:sz w:val="24"/>
          <w:szCs w:val="24"/>
          <w:lang w:eastAsia="en-US"/>
        </w:rPr>
        <w:t xml:space="preserve">Estado </w:t>
      </w:r>
      <w:r w:rsidR="00CB1B89">
        <w:rPr>
          <w:rFonts w:ascii="Times New Roman" w:eastAsia="Calibri" w:hAnsi="Times New Roman" w:cs="Times New Roman"/>
          <w:sz w:val="24"/>
          <w:szCs w:val="24"/>
          <w:lang w:eastAsia="en-US"/>
        </w:rPr>
        <w:t>abusar</w:t>
      </w:r>
      <w:r w:rsidR="005E1E0D">
        <w:rPr>
          <w:rFonts w:ascii="Times New Roman" w:eastAsia="Calibri" w:hAnsi="Times New Roman" w:cs="Times New Roman"/>
          <w:sz w:val="24"/>
          <w:szCs w:val="24"/>
          <w:lang w:eastAsia="en-US"/>
        </w:rPr>
        <w:t xml:space="preserve"> da sua coercitivida</w:t>
      </w:r>
      <w:r>
        <w:rPr>
          <w:rFonts w:ascii="Times New Roman" w:eastAsia="Calibri" w:hAnsi="Times New Roman" w:cs="Times New Roman"/>
          <w:sz w:val="24"/>
          <w:szCs w:val="24"/>
          <w:lang w:eastAsia="en-US"/>
        </w:rPr>
        <w:t>de, sem a existência de fundamento legal, sob a justificativa de coibir uma pratica criminosa.</w:t>
      </w:r>
    </w:p>
    <w:p w:rsidR="00BA7483" w:rsidRDefault="001A3D4B" w:rsidP="001A3D4B">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p>
    <w:p w:rsidR="00E13A2A" w:rsidRDefault="00E13A2A" w:rsidP="00D256BB">
      <w:pPr>
        <w:pStyle w:val="Padro"/>
        <w:spacing w:after="0" w:line="360" w:lineRule="auto"/>
        <w:jc w:val="both"/>
        <w:rPr>
          <w:rFonts w:ascii="Times New Roman" w:hAnsi="Times New Roman"/>
          <w:b/>
          <w:sz w:val="24"/>
          <w:szCs w:val="24"/>
        </w:rPr>
      </w:pPr>
      <w:r>
        <w:rPr>
          <w:rFonts w:ascii="Times New Roman" w:hAnsi="Times New Roman"/>
          <w:b/>
          <w:sz w:val="24"/>
          <w:szCs w:val="24"/>
        </w:rPr>
        <w:t>6 CONSIDERAÇÕES FINAIS</w:t>
      </w:r>
    </w:p>
    <w:p w:rsidR="00E13A2A" w:rsidRDefault="00E13A2A" w:rsidP="00D256BB">
      <w:pPr>
        <w:pStyle w:val="Padro"/>
        <w:spacing w:after="0" w:line="360" w:lineRule="auto"/>
        <w:jc w:val="both"/>
        <w:rPr>
          <w:rFonts w:ascii="Times New Roman" w:hAnsi="Times New Roman"/>
          <w:b/>
          <w:sz w:val="24"/>
          <w:szCs w:val="24"/>
        </w:rPr>
      </w:pPr>
    </w:p>
    <w:p w:rsidR="00AF440F" w:rsidRPr="00982EFF" w:rsidRDefault="00AF440F" w:rsidP="00AF440F">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Para </w:t>
      </w:r>
      <w:r w:rsidR="00B62C5E">
        <w:rPr>
          <w:rFonts w:ascii="Times New Roman" w:hAnsi="Times New Roman"/>
          <w:sz w:val="24"/>
          <w:szCs w:val="24"/>
          <w:lang w:eastAsia="pt-BR"/>
        </w:rPr>
        <w:t>discorrer sobre as conduções coercitivas</w:t>
      </w:r>
      <w:r>
        <w:rPr>
          <w:rFonts w:ascii="Times New Roman" w:hAnsi="Times New Roman"/>
          <w:sz w:val="24"/>
          <w:szCs w:val="24"/>
          <w:lang w:eastAsia="pt-BR"/>
        </w:rPr>
        <w:t xml:space="preserve">, com especificidade </w:t>
      </w:r>
      <w:r w:rsidR="00B62C5E">
        <w:rPr>
          <w:rFonts w:ascii="Times New Roman" w:hAnsi="Times New Roman"/>
          <w:sz w:val="24"/>
          <w:szCs w:val="24"/>
          <w:lang w:eastAsia="pt-BR"/>
        </w:rPr>
        <w:t>sobre a forma que vinham sendo realizadas no processo penal e sobre a proibição de seu uso pelo Supremo Tribunal Federal</w:t>
      </w:r>
      <w:r>
        <w:rPr>
          <w:rFonts w:ascii="Times New Roman" w:hAnsi="Times New Roman"/>
          <w:sz w:val="24"/>
          <w:szCs w:val="24"/>
          <w:lang w:eastAsia="pt-BR"/>
        </w:rPr>
        <w:t xml:space="preserve">, foi necessário </w:t>
      </w:r>
      <w:r w:rsidR="00B62C5E" w:rsidRPr="00B62C5E">
        <w:rPr>
          <w:rFonts w:ascii="Times New Roman" w:hAnsi="Times New Roman"/>
          <w:sz w:val="24"/>
          <w:szCs w:val="24"/>
          <w:lang w:eastAsia="pt-BR"/>
        </w:rPr>
        <w:t xml:space="preserve">estudar o disposto no artigo 260 do Código de Processo Penal, sua utilização no </w:t>
      </w:r>
      <w:r w:rsidR="00007D72" w:rsidRPr="00B62C5E">
        <w:rPr>
          <w:rFonts w:ascii="Times New Roman" w:hAnsi="Times New Roman"/>
          <w:sz w:val="24"/>
          <w:szCs w:val="24"/>
          <w:lang w:eastAsia="pt-BR"/>
        </w:rPr>
        <w:t>auxílio</w:t>
      </w:r>
      <w:r w:rsidR="00B62C5E" w:rsidRPr="00B62C5E">
        <w:rPr>
          <w:rFonts w:ascii="Times New Roman" w:hAnsi="Times New Roman"/>
          <w:sz w:val="24"/>
          <w:szCs w:val="24"/>
          <w:lang w:eastAsia="pt-BR"/>
        </w:rPr>
        <w:t xml:space="preserve"> a investigação criminal e a sua aplicabilidade com o advento da Constituição Federal de 1988. </w:t>
      </w:r>
    </w:p>
    <w:p w:rsidR="00AF440F" w:rsidRDefault="00AF440F" w:rsidP="00B62C5E">
      <w:pPr>
        <w:pStyle w:val="PargrafodaLista"/>
        <w:spacing w:after="0" w:line="360" w:lineRule="auto"/>
        <w:ind w:left="0"/>
        <w:jc w:val="both"/>
        <w:outlineLvl w:val="0"/>
        <w:rPr>
          <w:rFonts w:ascii="Times New Roman" w:hAnsi="Times New Roman"/>
          <w:sz w:val="24"/>
          <w:szCs w:val="24"/>
          <w:lang w:eastAsia="pt-BR"/>
        </w:rPr>
      </w:pPr>
      <w:r w:rsidRPr="00E60EB5">
        <w:rPr>
          <w:rFonts w:ascii="Times New Roman" w:hAnsi="Times New Roman"/>
          <w:sz w:val="24"/>
          <w:szCs w:val="24"/>
          <w:lang w:eastAsia="pt-BR"/>
        </w:rPr>
        <w:lastRenderedPageBreak/>
        <w:tab/>
        <w:t>Elucidando o questionamento principal</w:t>
      </w:r>
      <w:r w:rsidR="00B62C5E">
        <w:rPr>
          <w:rFonts w:ascii="Times New Roman" w:hAnsi="Times New Roman"/>
          <w:sz w:val="24"/>
          <w:szCs w:val="24"/>
          <w:lang w:eastAsia="pt-BR"/>
        </w:rPr>
        <w:t xml:space="preserve"> da pesquisa</w:t>
      </w:r>
      <w:r w:rsidRPr="00E60EB5">
        <w:rPr>
          <w:rFonts w:ascii="Times New Roman" w:hAnsi="Times New Roman"/>
          <w:sz w:val="24"/>
          <w:szCs w:val="24"/>
          <w:lang w:eastAsia="pt-BR"/>
        </w:rPr>
        <w:t>, sabe-se, e aqui foi amplamente discorrido, que</w:t>
      </w:r>
      <w:r w:rsidR="00B62C5E">
        <w:rPr>
          <w:rFonts w:ascii="Times New Roman" w:hAnsi="Times New Roman"/>
          <w:sz w:val="24"/>
          <w:szCs w:val="24"/>
          <w:lang w:eastAsia="pt-BR"/>
        </w:rPr>
        <w:t xml:space="preserve"> os magistrados utilizavam o artigo 260 do Código de Processo Penal para justificar a condução de investigados a interrogatório. Este dispositivo legal dispõe que quando devidamente intimado a interrogatório, caso o investigado não compareça a este ato processual, pode o juiz determinar a sua condução forçada.</w:t>
      </w:r>
    </w:p>
    <w:p w:rsidR="001B3E2A" w:rsidRDefault="00B62C5E" w:rsidP="00B62C5E">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No entanto, o que se viu na mídia nos últimos anos, de forma especial nas fases da operação lava jato, foi uma </w:t>
      </w:r>
      <w:r w:rsidR="007A4D0D">
        <w:rPr>
          <w:rFonts w:ascii="Times New Roman" w:hAnsi="Times New Roman"/>
          <w:sz w:val="24"/>
          <w:szCs w:val="24"/>
          <w:lang w:eastAsia="pt-BR"/>
        </w:rPr>
        <w:t>reconfiguração</w:t>
      </w:r>
      <w:r>
        <w:rPr>
          <w:rFonts w:ascii="Times New Roman" w:hAnsi="Times New Roman"/>
          <w:sz w:val="24"/>
          <w:szCs w:val="24"/>
          <w:lang w:eastAsia="pt-BR"/>
        </w:rPr>
        <w:t xml:space="preserve"> do mandamento legal. Uma vez que os investigados eram surpreendidos com intimações instantâneas, convidando-os a </w:t>
      </w:r>
      <w:r w:rsidR="007D0AFB">
        <w:rPr>
          <w:rFonts w:ascii="Times New Roman" w:hAnsi="Times New Roman"/>
          <w:sz w:val="24"/>
          <w:szCs w:val="24"/>
          <w:lang w:eastAsia="pt-BR"/>
        </w:rPr>
        <w:t>comparecer no</w:t>
      </w:r>
      <w:r>
        <w:rPr>
          <w:rFonts w:ascii="Times New Roman" w:hAnsi="Times New Roman"/>
          <w:sz w:val="24"/>
          <w:szCs w:val="24"/>
          <w:lang w:eastAsia="pt-BR"/>
        </w:rPr>
        <w:t xml:space="preserve"> exato instante da intimação para prestar depoimento, caso ho</w:t>
      </w:r>
      <w:r w:rsidR="00206E59">
        <w:rPr>
          <w:rFonts w:ascii="Times New Roman" w:hAnsi="Times New Roman"/>
          <w:sz w:val="24"/>
          <w:szCs w:val="24"/>
          <w:lang w:eastAsia="pt-BR"/>
        </w:rPr>
        <w:t>u</w:t>
      </w:r>
      <w:r>
        <w:rPr>
          <w:rFonts w:ascii="Times New Roman" w:hAnsi="Times New Roman"/>
          <w:sz w:val="24"/>
          <w:szCs w:val="24"/>
          <w:lang w:eastAsia="pt-BR"/>
        </w:rPr>
        <w:t>vesse recusa o mesmo mandato que intimada dava poderes a polícia pra levar a força o investigado</w:t>
      </w:r>
      <w:r w:rsidR="00206E59">
        <w:rPr>
          <w:rFonts w:ascii="Times New Roman" w:hAnsi="Times New Roman"/>
          <w:sz w:val="24"/>
          <w:szCs w:val="24"/>
          <w:lang w:eastAsia="pt-BR"/>
        </w:rPr>
        <w:t>.</w:t>
      </w:r>
      <w:r w:rsidR="007A4D0D">
        <w:rPr>
          <w:rFonts w:ascii="Times New Roman" w:hAnsi="Times New Roman"/>
          <w:sz w:val="24"/>
          <w:szCs w:val="24"/>
          <w:lang w:eastAsia="pt-BR"/>
        </w:rPr>
        <w:t xml:space="preserve"> </w:t>
      </w:r>
      <w:r w:rsidR="001B3E2A">
        <w:rPr>
          <w:rFonts w:ascii="Times New Roman" w:hAnsi="Times New Roman"/>
          <w:sz w:val="24"/>
          <w:szCs w:val="24"/>
          <w:lang w:eastAsia="pt-BR"/>
        </w:rPr>
        <w:t>Criou-se, com respaldo dos anseios populares pela busca desenfreada pelo combate a corrupção, uma verdadeira excepcionalidade a regra legal, onde o judiciário desempenhava função que extrapolava a permissão legislativa.</w:t>
      </w:r>
    </w:p>
    <w:p w:rsidR="001B3E2A" w:rsidRDefault="001B3E2A" w:rsidP="00B62C5E">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Além desta discussão, é oportuno destacar que a condução coercitiva, segundo ensinamentos de Guilherme de Souza Nucci (2016), é verdadeira forma de prisão processual. Em nossos estudos, tende-se a concordar que esta forma de cárcere processual, inclusive, assemelha-se as prisões para averiguação do Regime Militar Brasileiro, uma vez que </w:t>
      </w:r>
      <w:r w:rsidR="007A4D0D">
        <w:rPr>
          <w:rFonts w:ascii="Times New Roman" w:hAnsi="Times New Roman"/>
          <w:sz w:val="24"/>
          <w:szCs w:val="24"/>
          <w:lang w:eastAsia="pt-BR"/>
        </w:rPr>
        <w:t>se afasta</w:t>
      </w:r>
      <w:r>
        <w:rPr>
          <w:rFonts w:ascii="Times New Roman" w:hAnsi="Times New Roman"/>
          <w:sz w:val="24"/>
          <w:szCs w:val="24"/>
          <w:lang w:eastAsia="pt-BR"/>
        </w:rPr>
        <w:t xml:space="preserve"> a presunção de inocência para levar o acusado à presença de autoridade que o interrogará.</w:t>
      </w:r>
    </w:p>
    <w:p w:rsidR="001B3E2A" w:rsidRDefault="001B3E2A" w:rsidP="00B62C5E">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Outra discussão importante reflete no fato de que a Constituição Federal de 1988 garante ao cidadão o direito </w:t>
      </w:r>
      <w:r w:rsidR="007A4D0D">
        <w:rPr>
          <w:rFonts w:ascii="Times New Roman" w:hAnsi="Times New Roman"/>
          <w:sz w:val="24"/>
          <w:szCs w:val="24"/>
          <w:lang w:eastAsia="pt-BR"/>
        </w:rPr>
        <w:t>à</w:t>
      </w:r>
      <w:r>
        <w:rPr>
          <w:rFonts w:ascii="Times New Roman" w:hAnsi="Times New Roman"/>
          <w:sz w:val="24"/>
          <w:szCs w:val="24"/>
          <w:lang w:eastAsia="pt-BR"/>
        </w:rPr>
        <w:t xml:space="preserve"> liberdade de ir e vir e a garantia ao silêncio. O interrogatório ele pode ser benéfico ao acusado, a sua fala pode formar convencimento a autoridade que o julga, </w:t>
      </w:r>
      <w:r w:rsidR="007A4D0D">
        <w:rPr>
          <w:rFonts w:ascii="Times New Roman" w:hAnsi="Times New Roman"/>
          <w:sz w:val="24"/>
          <w:szCs w:val="24"/>
          <w:lang w:eastAsia="pt-BR"/>
        </w:rPr>
        <w:t>porém,</w:t>
      </w:r>
      <w:r>
        <w:rPr>
          <w:rFonts w:ascii="Times New Roman" w:hAnsi="Times New Roman"/>
          <w:sz w:val="24"/>
          <w:szCs w:val="24"/>
          <w:lang w:eastAsia="pt-BR"/>
        </w:rPr>
        <w:t xml:space="preserve"> o seu silêncio não se traduz em confissão de culpa. Então, a justificativa da condução forçada para beneficiar o réu é ineficaz, pois este, mesmo em silêncio, pode e deve ser considerado inocente se não houver prova suficientes de sua culpa. O direito penal segue a máxima do </w:t>
      </w:r>
      <w:r>
        <w:rPr>
          <w:rFonts w:ascii="Times New Roman" w:hAnsi="Times New Roman"/>
          <w:i/>
          <w:sz w:val="24"/>
          <w:szCs w:val="24"/>
          <w:lang w:eastAsia="pt-BR"/>
        </w:rPr>
        <w:t>indúbio pro réu</w:t>
      </w:r>
      <w:r>
        <w:rPr>
          <w:rFonts w:ascii="Times New Roman" w:hAnsi="Times New Roman"/>
          <w:sz w:val="24"/>
          <w:szCs w:val="24"/>
          <w:lang w:eastAsia="pt-BR"/>
        </w:rPr>
        <w:t>.</w:t>
      </w:r>
    </w:p>
    <w:p w:rsidR="001B3E2A" w:rsidRDefault="001B3E2A" w:rsidP="00B62C5E">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Também foi amplamente discutida a tese de q</w:t>
      </w:r>
      <w:r w:rsidR="00007D72">
        <w:rPr>
          <w:rFonts w:ascii="Times New Roman" w:hAnsi="Times New Roman"/>
          <w:sz w:val="24"/>
          <w:szCs w:val="24"/>
          <w:lang w:eastAsia="pt-BR"/>
        </w:rPr>
        <w:t>u</w:t>
      </w:r>
      <w:r>
        <w:rPr>
          <w:rFonts w:ascii="Times New Roman" w:hAnsi="Times New Roman"/>
          <w:sz w:val="24"/>
          <w:szCs w:val="24"/>
          <w:lang w:eastAsia="pt-BR"/>
        </w:rPr>
        <w:t>e as conduções coercitiva</w:t>
      </w:r>
      <w:r w:rsidR="00F363E4">
        <w:rPr>
          <w:rFonts w:ascii="Times New Roman" w:hAnsi="Times New Roman"/>
          <w:sz w:val="24"/>
          <w:szCs w:val="24"/>
          <w:lang w:eastAsia="pt-BR"/>
        </w:rPr>
        <w:t>s</w:t>
      </w:r>
      <w:r>
        <w:rPr>
          <w:rFonts w:ascii="Times New Roman" w:hAnsi="Times New Roman"/>
          <w:sz w:val="24"/>
          <w:szCs w:val="24"/>
          <w:lang w:eastAsia="pt-BR"/>
        </w:rPr>
        <w:t xml:space="preserve"> atuam de forma a auxiliar a investigação criminal, pois, devido a seu caráter de surpresa, impediriam que réus formulassem depoimentos em conjunto para dificultar a atividade judiciária. Neste ponto, apesar da razoável plausibilidade exposta, é necessário elucidar que o direito penal trata dos bens mais frágeis do cidadão, por isto, não </w:t>
      </w:r>
      <w:r w:rsidR="00A13AE9">
        <w:rPr>
          <w:rFonts w:ascii="Times New Roman" w:hAnsi="Times New Roman"/>
          <w:sz w:val="24"/>
          <w:szCs w:val="24"/>
          <w:lang w:eastAsia="pt-BR"/>
        </w:rPr>
        <w:t>deve</w:t>
      </w:r>
      <w:r>
        <w:rPr>
          <w:rFonts w:ascii="Times New Roman" w:hAnsi="Times New Roman"/>
          <w:sz w:val="24"/>
          <w:szCs w:val="24"/>
          <w:lang w:eastAsia="pt-BR"/>
        </w:rPr>
        <w:t xml:space="preserve"> o ativismo judicial existir </w:t>
      </w:r>
      <w:r w:rsidR="00A13AE9">
        <w:rPr>
          <w:rFonts w:ascii="Times New Roman" w:hAnsi="Times New Roman"/>
          <w:sz w:val="24"/>
          <w:szCs w:val="24"/>
          <w:lang w:eastAsia="pt-BR"/>
        </w:rPr>
        <w:t>de forma a criar novas leis ao interpretar os dispositivos normativos já existentes.</w:t>
      </w:r>
    </w:p>
    <w:p w:rsidR="00AF440F" w:rsidRDefault="00BC3AC4" w:rsidP="009D4972">
      <w:pPr>
        <w:pStyle w:val="PargrafodaLista"/>
        <w:spacing w:after="0" w:line="360" w:lineRule="auto"/>
        <w:ind w:left="0"/>
        <w:jc w:val="both"/>
        <w:outlineLvl w:val="0"/>
        <w:rPr>
          <w:rFonts w:ascii="Times New Roman" w:hAnsi="Times New Roman"/>
          <w:b/>
          <w:sz w:val="24"/>
          <w:szCs w:val="24"/>
        </w:rPr>
      </w:pPr>
      <w:r>
        <w:rPr>
          <w:rFonts w:ascii="Times New Roman" w:hAnsi="Times New Roman"/>
          <w:sz w:val="24"/>
          <w:szCs w:val="24"/>
          <w:lang w:eastAsia="pt-BR"/>
        </w:rPr>
        <w:tab/>
        <w:t xml:space="preserve">Todas as </w:t>
      </w:r>
      <w:r w:rsidR="00007D72">
        <w:rPr>
          <w:rFonts w:ascii="Times New Roman" w:hAnsi="Times New Roman"/>
          <w:sz w:val="24"/>
          <w:szCs w:val="24"/>
          <w:lang w:eastAsia="pt-BR"/>
        </w:rPr>
        <w:t>discussões</w:t>
      </w:r>
      <w:r>
        <w:rPr>
          <w:rFonts w:ascii="Times New Roman" w:hAnsi="Times New Roman"/>
          <w:sz w:val="24"/>
          <w:szCs w:val="24"/>
          <w:lang w:eastAsia="pt-BR"/>
        </w:rPr>
        <w:t xml:space="preserve"> acima relatadas e outras que devido </w:t>
      </w:r>
      <w:r w:rsidR="00802876">
        <w:rPr>
          <w:rFonts w:ascii="Times New Roman" w:hAnsi="Times New Roman"/>
          <w:sz w:val="24"/>
          <w:szCs w:val="24"/>
          <w:lang w:eastAsia="pt-BR"/>
        </w:rPr>
        <w:t>à</w:t>
      </w:r>
      <w:r>
        <w:rPr>
          <w:rFonts w:ascii="Times New Roman" w:hAnsi="Times New Roman"/>
          <w:sz w:val="24"/>
          <w:szCs w:val="24"/>
          <w:lang w:eastAsia="pt-BR"/>
        </w:rPr>
        <w:t xml:space="preserve"> brevidade deste estudo for</w:t>
      </w:r>
      <w:r w:rsidR="00007D72">
        <w:rPr>
          <w:rFonts w:ascii="Times New Roman" w:hAnsi="Times New Roman"/>
          <w:sz w:val="24"/>
          <w:szCs w:val="24"/>
          <w:lang w:eastAsia="pt-BR"/>
        </w:rPr>
        <w:t>a</w:t>
      </w:r>
      <w:r>
        <w:rPr>
          <w:rFonts w:ascii="Times New Roman" w:hAnsi="Times New Roman"/>
          <w:sz w:val="24"/>
          <w:szCs w:val="24"/>
          <w:lang w:eastAsia="pt-BR"/>
        </w:rPr>
        <w:t>m suprimidas</w:t>
      </w:r>
      <w:r w:rsidR="007A4D0D">
        <w:rPr>
          <w:rFonts w:ascii="Times New Roman" w:hAnsi="Times New Roman"/>
          <w:sz w:val="24"/>
          <w:szCs w:val="24"/>
          <w:lang w:eastAsia="pt-BR"/>
        </w:rPr>
        <w:t>,</w:t>
      </w:r>
      <w:r>
        <w:rPr>
          <w:rFonts w:ascii="Times New Roman" w:hAnsi="Times New Roman"/>
          <w:sz w:val="24"/>
          <w:szCs w:val="24"/>
          <w:lang w:eastAsia="pt-BR"/>
        </w:rPr>
        <w:t xml:space="preserve"> culminaram no julgamento das Arguições de Descumprimento de Preceito Fundamental 395 e 444</w:t>
      </w:r>
      <w:r w:rsidR="00802876">
        <w:rPr>
          <w:rFonts w:ascii="Times New Roman" w:hAnsi="Times New Roman"/>
          <w:sz w:val="24"/>
          <w:szCs w:val="24"/>
          <w:lang w:eastAsia="pt-BR"/>
        </w:rPr>
        <w:t xml:space="preserve"> no STF. Por maioria de um voto, a Corte Maior de nosso país </w:t>
      </w:r>
      <w:r w:rsidR="00802876">
        <w:rPr>
          <w:rFonts w:ascii="Times New Roman" w:hAnsi="Times New Roman"/>
          <w:sz w:val="24"/>
          <w:szCs w:val="24"/>
          <w:lang w:eastAsia="pt-BR"/>
        </w:rPr>
        <w:lastRenderedPageBreak/>
        <w:t xml:space="preserve">entendeu que a utilização do artigo 260 do CPP de </w:t>
      </w:r>
      <w:r w:rsidR="007A4D0D">
        <w:rPr>
          <w:rFonts w:ascii="Times New Roman" w:hAnsi="Times New Roman"/>
          <w:sz w:val="24"/>
          <w:szCs w:val="24"/>
          <w:lang w:eastAsia="pt-BR"/>
        </w:rPr>
        <w:t>1</w:t>
      </w:r>
      <w:r w:rsidR="00802876">
        <w:rPr>
          <w:rFonts w:ascii="Times New Roman" w:hAnsi="Times New Roman"/>
          <w:sz w:val="24"/>
          <w:szCs w:val="24"/>
          <w:lang w:eastAsia="pt-BR"/>
        </w:rPr>
        <w:t>941</w:t>
      </w:r>
      <w:r w:rsidR="007A4D0D">
        <w:rPr>
          <w:rFonts w:ascii="Times New Roman" w:hAnsi="Times New Roman"/>
          <w:sz w:val="24"/>
          <w:szCs w:val="24"/>
          <w:lang w:eastAsia="pt-BR"/>
        </w:rPr>
        <w:t>,</w:t>
      </w:r>
      <w:r w:rsidR="00802876">
        <w:rPr>
          <w:rFonts w:ascii="Times New Roman" w:hAnsi="Times New Roman"/>
          <w:sz w:val="24"/>
          <w:szCs w:val="24"/>
          <w:lang w:eastAsia="pt-BR"/>
        </w:rPr>
        <w:t xml:space="preserve"> à luz da Constituição Federal de 1988</w:t>
      </w:r>
      <w:r w:rsidR="007A4D0D">
        <w:rPr>
          <w:rFonts w:ascii="Times New Roman" w:hAnsi="Times New Roman"/>
          <w:sz w:val="24"/>
          <w:szCs w:val="24"/>
          <w:lang w:eastAsia="pt-BR"/>
        </w:rPr>
        <w:t>,</w:t>
      </w:r>
      <w:r w:rsidR="00802876">
        <w:rPr>
          <w:rFonts w:ascii="Times New Roman" w:hAnsi="Times New Roman"/>
          <w:sz w:val="24"/>
          <w:szCs w:val="24"/>
          <w:lang w:eastAsia="pt-BR"/>
        </w:rPr>
        <w:t xml:space="preserve"> era indevida, uma vez que feria o direito ao silêncio do réu, a liberdade de locomoção e princípios como a dignidade da pessoa humana.</w:t>
      </w:r>
      <w:r w:rsidR="009D4972">
        <w:rPr>
          <w:rFonts w:ascii="Times New Roman" w:hAnsi="Times New Roman"/>
          <w:sz w:val="24"/>
          <w:szCs w:val="24"/>
          <w:lang w:eastAsia="pt-BR"/>
        </w:rPr>
        <w:t xml:space="preserve"> </w:t>
      </w:r>
      <w:r w:rsidR="00802876">
        <w:rPr>
          <w:rFonts w:ascii="Times New Roman" w:hAnsi="Times New Roman"/>
          <w:sz w:val="24"/>
          <w:szCs w:val="24"/>
          <w:lang w:eastAsia="pt-BR"/>
        </w:rPr>
        <w:t>Por tudo isto exposto, da pesquisa conclui-se que as conduções coercitivas de fato auxiliam n</w:t>
      </w:r>
      <w:r w:rsidR="009D4972">
        <w:rPr>
          <w:rFonts w:ascii="Times New Roman" w:hAnsi="Times New Roman"/>
          <w:sz w:val="24"/>
          <w:szCs w:val="24"/>
          <w:lang w:eastAsia="pt-BR"/>
        </w:rPr>
        <w:t xml:space="preserve">a investigação criminal, porém </w:t>
      </w:r>
      <w:r w:rsidR="007A4D0D">
        <w:rPr>
          <w:rFonts w:ascii="Times New Roman" w:hAnsi="Times New Roman"/>
          <w:sz w:val="24"/>
          <w:szCs w:val="24"/>
          <w:lang w:eastAsia="pt-BR"/>
        </w:rPr>
        <w:t xml:space="preserve">para </w:t>
      </w:r>
      <w:r w:rsidR="00802876">
        <w:rPr>
          <w:rFonts w:ascii="Times New Roman" w:hAnsi="Times New Roman"/>
          <w:sz w:val="24"/>
          <w:szCs w:val="24"/>
          <w:lang w:eastAsia="pt-BR"/>
        </w:rPr>
        <w:t xml:space="preserve">o operador do direito não pode valer a máxima de que os </w:t>
      </w:r>
      <w:r w:rsidR="007A4D0D">
        <w:rPr>
          <w:rFonts w:ascii="Times New Roman" w:hAnsi="Times New Roman"/>
          <w:sz w:val="24"/>
          <w:szCs w:val="24"/>
          <w:lang w:eastAsia="pt-BR"/>
        </w:rPr>
        <w:t>“</w:t>
      </w:r>
      <w:r w:rsidR="00802876">
        <w:rPr>
          <w:rFonts w:ascii="Times New Roman" w:hAnsi="Times New Roman"/>
          <w:sz w:val="24"/>
          <w:szCs w:val="24"/>
          <w:lang w:eastAsia="pt-BR"/>
        </w:rPr>
        <w:t>fins justificam os meios</w:t>
      </w:r>
      <w:r w:rsidR="007A4D0D">
        <w:rPr>
          <w:rFonts w:ascii="Times New Roman" w:hAnsi="Times New Roman"/>
          <w:sz w:val="24"/>
          <w:szCs w:val="24"/>
          <w:lang w:eastAsia="pt-BR"/>
        </w:rPr>
        <w:t>”</w:t>
      </w:r>
      <w:r w:rsidR="00802876">
        <w:rPr>
          <w:rFonts w:ascii="Times New Roman" w:hAnsi="Times New Roman"/>
          <w:sz w:val="24"/>
          <w:szCs w:val="24"/>
          <w:lang w:eastAsia="pt-BR"/>
        </w:rPr>
        <w:t xml:space="preserve">, pois corremos os riscos </w:t>
      </w:r>
      <w:r w:rsidR="009D4972">
        <w:rPr>
          <w:rFonts w:ascii="Times New Roman" w:hAnsi="Times New Roman"/>
          <w:sz w:val="24"/>
          <w:szCs w:val="24"/>
          <w:lang w:eastAsia="pt-BR"/>
        </w:rPr>
        <w:t xml:space="preserve">de sob justificativas louváveis desvirtuar garantias que são fundamentais para a manutenção de um Estado de Direitos. </w:t>
      </w:r>
    </w:p>
    <w:p w:rsidR="00AF440F" w:rsidRDefault="00AF440F" w:rsidP="00D256BB">
      <w:pPr>
        <w:pStyle w:val="Padro"/>
        <w:spacing w:after="0" w:line="360" w:lineRule="auto"/>
        <w:jc w:val="both"/>
        <w:rPr>
          <w:rFonts w:ascii="Times New Roman" w:hAnsi="Times New Roman"/>
          <w:b/>
          <w:sz w:val="24"/>
          <w:szCs w:val="24"/>
        </w:rPr>
      </w:pPr>
    </w:p>
    <w:p w:rsidR="00AF440F" w:rsidRDefault="009D4972" w:rsidP="00F363E4">
      <w:pPr>
        <w:pStyle w:val="Padro"/>
        <w:spacing w:after="0" w:line="360" w:lineRule="auto"/>
        <w:jc w:val="center"/>
        <w:rPr>
          <w:rFonts w:ascii="Times New Roman" w:hAnsi="Times New Roman"/>
          <w:b/>
          <w:sz w:val="24"/>
          <w:szCs w:val="24"/>
        </w:rPr>
      </w:pPr>
      <w:r>
        <w:rPr>
          <w:rFonts w:ascii="Times New Roman" w:hAnsi="Times New Roman"/>
          <w:b/>
          <w:sz w:val="24"/>
          <w:szCs w:val="24"/>
        </w:rPr>
        <w:t>ABSTRACT</w:t>
      </w:r>
    </w:p>
    <w:p w:rsidR="00AF440F" w:rsidRDefault="00AF440F" w:rsidP="00D256BB">
      <w:pPr>
        <w:pStyle w:val="Padro"/>
        <w:spacing w:after="0" w:line="360" w:lineRule="auto"/>
        <w:jc w:val="both"/>
        <w:rPr>
          <w:rFonts w:ascii="Times New Roman" w:hAnsi="Times New Roman"/>
          <w:b/>
          <w:sz w:val="24"/>
          <w:szCs w:val="24"/>
        </w:rPr>
      </w:pPr>
    </w:p>
    <w:p w:rsidR="00F363E4" w:rsidRPr="00AD48C9" w:rsidRDefault="00F363E4" w:rsidP="00D256BB">
      <w:pPr>
        <w:pStyle w:val="Padro"/>
        <w:spacing w:after="0" w:line="360" w:lineRule="auto"/>
        <w:jc w:val="both"/>
        <w:rPr>
          <w:rFonts w:ascii="Times New Roman" w:hAnsi="Times New Roman"/>
          <w:sz w:val="24"/>
          <w:szCs w:val="24"/>
          <w:lang w:val="en-US"/>
        </w:rPr>
      </w:pPr>
      <w:r w:rsidRPr="00AD48C9">
        <w:rPr>
          <w:rFonts w:ascii="Times New Roman" w:hAnsi="Times New Roman"/>
          <w:sz w:val="24"/>
          <w:szCs w:val="24"/>
          <w:lang w:val="en-US"/>
        </w:rPr>
        <w:t>This article deals with a bibliographical study, based on the analysis of articles and publications of newspapers and magazines, which sought to answer the following research problem: does the use of coercive conduction to question witnesses and investigated affect the freedoms guaranteed by the Federal Constitution of 1988? In order to answer such questioning, the research has as its general objective: to study the provisions of article 260 of the Code of Criminal Procedure, its use in assisting criminal investigation and its applicability with the advent of the Federal Constitution of 1988. Specifically it is necessary to present the legal requirements for the use of compulsory driving; investigate the position of the courts on the use of coercive conduct; and present an understanding of the doctrine on this method used in criminal investigations. From the research it was found that the use of coercive conducts was increased by more than 300% (three hundred percent) after its routine use in the "jet-laundering" course. This judicial procedure, which was immediately called for questioning, was used on the grounds of ensuring public order and preventing defendants from making statements together or hiding evidence. However, by judgment of the ADPFs no. 395 and 444, the Federal Supreme Court, by simple majority, decided for the unconstitutionality of article 260 of the Criminal Procedure Code, making this practice impossible in the country. Such a decision is justified by the fact that this procedure justifies the right to freedom of movement, violates the defendant's right to non-self-incrimination, the constitutional guarantee of silence to the accused and the need for criminal law to respect due process of law, avoiding that under the justification of achieving justice at all costs, create distinct laws for the punishment of accused.</w:t>
      </w:r>
    </w:p>
    <w:p w:rsidR="00F363E4" w:rsidRPr="00AD48C9" w:rsidRDefault="00F363E4" w:rsidP="00D256BB">
      <w:pPr>
        <w:pStyle w:val="Padro"/>
        <w:spacing w:after="0" w:line="360" w:lineRule="auto"/>
        <w:jc w:val="both"/>
        <w:rPr>
          <w:rFonts w:ascii="Times New Roman" w:hAnsi="Times New Roman"/>
          <w:sz w:val="24"/>
          <w:szCs w:val="24"/>
          <w:lang w:val="en-US"/>
        </w:rPr>
      </w:pPr>
      <w:r w:rsidRPr="00AD48C9">
        <w:rPr>
          <w:rFonts w:ascii="Times New Roman" w:hAnsi="Times New Roman"/>
          <w:b/>
          <w:sz w:val="24"/>
          <w:szCs w:val="24"/>
          <w:lang w:val="en-US"/>
        </w:rPr>
        <w:t>Keywords</w:t>
      </w:r>
      <w:r w:rsidRPr="00AD48C9">
        <w:rPr>
          <w:rFonts w:ascii="Times New Roman" w:hAnsi="Times New Roman"/>
          <w:sz w:val="24"/>
          <w:szCs w:val="24"/>
          <w:lang w:val="en-US"/>
        </w:rPr>
        <w:t xml:space="preserve">: Coercive Driving. </w:t>
      </w:r>
      <w:proofErr w:type="gramStart"/>
      <w:r w:rsidRPr="00AD48C9">
        <w:rPr>
          <w:rFonts w:ascii="Times New Roman" w:hAnsi="Times New Roman"/>
          <w:sz w:val="24"/>
          <w:szCs w:val="24"/>
          <w:lang w:val="en-US"/>
        </w:rPr>
        <w:t>Criminal proceedings.</w:t>
      </w:r>
      <w:proofErr w:type="gramEnd"/>
      <w:r w:rsidRPr="00AD48C9">
        <w:rPr>
          <w:rFonts w:ascii="Times New Roman" w:hAnsi="Times New Roman"/>
          <w:sz w:val="24"/>
          <w:szCs w:val="24"/>
          <w:lang w:val="en-US"/>
        </w:rPr>
        <w:t xml:space="preserve"> </w:t>
      </w:r>
      <w:proofErr w:type="gramStart"/>
      <w:r w:rsidRPr="00AD48C9">
        <w:rPr>
          <w:rFonts w:ascii="Times New Roman" w:hAnsi="Times New Roman"/>
          <w:sz w:val="24"/>
          <w:szCs w:val="24"/>
          <w:lang w:val="en-US"/>
        </w:rPr>
        <w:t>Federal Court of Justice.</w:t>
      </w:r>
      <w:proofErr w:type="gramEnd"/>
      <w:r w:rsidRPr="00AD48C9">
        <w:rPr>
          <w:rFonts w:ascii="Times New Roman" w:hAnsi="Times New Roman"/>
          <w:sz w:val="24"/>
          <w:szCs w:val="24"/>
          <w:lang w:val="en-US"/>
        </w:rPr>
        <w:t xml:space="preserve"> Constitutionality</w:t>
      </w:r>
    </w:p>
    <w:p w:rsidR="00F363E4" w:rsidRPr="00AD48C9" w:rsidRDefault="00F363E4" w:rsidP="00D256BB">
      <w:pPr>
        <w:pStyle w:val="Padro"/>
        <w:spacing w:after="0" w:line="360" w:lineRule="auto"/>
        <w:jc w:val="both"/>
        <w:rPr>
          <w:rFonts w:ascii="Times New Roman" w:hAnsi="Times New Roman"/>
          <w:sz w:val="24"/>
          <w:szCs w:val="24"/>
          <w:lang w:val="en-US"/>
        </w:rPr>
      </w:pPr>
    </w:p>
    <w:p w:rsidR="00E13A2A" w:rsidRPr="00AD48C9" w:rsidRDefault="00E13A2A" w:rsidP="00D256BB">
      <w:pPr>
        <w:pStyle w:val="Padro"/>
        <w:spacing w:after="0" w:line="360" w:lineRule="auto"/>
        <w:jc w:val="both"/>
        <w:rPr>
          <w:rFonts w:ascii="Times New Roman" w:hAnsi="Times New Roman"/>
          <w:b/>
          <w:sz w:val="24"/>
          <w:szCs w:val="24"/>
          <w:lang w:val="en-US"/>
        </w:rPr>
      </w:pPr>
      <w:bookmarkStart w:id="3" w:name="_Hlk530949605"/>
      <w:r w:rsidRPr="00AD48C9">
        <w:rPr>
          <w:rFonts w:ascii="Times New Roman" w:hAnsi="Times New Roman"/>
          <w:b/>
          <w:sz w:val="24"/>
          <w:szCs w:val="24"/>
          <w:lang w:val="en-US"/>
        </w:rPr>
        <w:lastRenderedPageBreak/>
        <w:t>REFERÊNCIAS</w:t>
      </w:r>
    </w:p>
    <w:p w:rsidR="00694C3A" w:rsidRPr="00AD48C9" w:rsidRDefault="00694C3A" w:rsidP="00D256BB">
      <w:pPr>
        <w:pStyle w:val="Padro"/>
        <w:spacing w:after="0" w:line="360" w:lineRule="auto"/>
        <w:jc w:val="both"/>
        <w:rPr>
          <w:rFonts w:ascii="Times New Roman" w:hAnsi="Times New Roman"/>
          <w:b/>
          <w:sz w:val="24"/>
          <w:szCs w:val="24"/>
          <w:lang w:val="en-US"/>
        </w:rPr>
      </w:pPr>
    </w:p>
    <w:p w:rsidR="00B94E6B" w:rsidRPr="00D4652F" w:rsidRDefault="00B94E6B" w:rsidP="00B94E6B">
      <w:pPr>
        <w:spacing w:after="0" w:line="240" w:lineRule="auto"/>
        <w:jc w:val="both"/>
        <w:rPr>
          <w:rFonts w:ascii="Times New Roman" w:hAnsi="Times New Roman" w:cs="Times New Roman"/>
          <w:color w:val="000000" w:themeColor="text1"/>
          <w:sz w:val="24"/>
          <w:szCs w:val="24"/>
        </w:rPr>
      </w:pPr>
      <w:r w:rsidRPr="00D4652F">
        <w:rPr>
          <w:rFonts w:ascii="Times New Roman" w:hAnsi="Times New Roman" w:cs="Times New Roman"/>
          <w:color w:val="000000" w:themeColor="text1"/>
          <w:sz w:val="24"/>
          <w:szCs w:val="24"/>
        </w:rPr>
        <w:t xml:space="preserve">ACEVEDO, C. R; NOHARA, J. J. </w:t>
      </w:r>
      <w:r w:rsidRPr="00D4652F">
        <w:rPr>
          <w:rFonts w:ascii="Times New Roman" w:hAnsi="Times New Roman" w:cs="Times New Roman"/>
          <w:b/>
          <w:color w:val="000000" w:themeColor="text1"/>
          <w:sz w:val="24"/>
          <w:szCs w:val="24"/>
        </w:rPr>
        <w:t>Monografia no curso de Administração: Guia completo de conteúdo e forma.</w:t>
      </w:r>
      <w:r w:rsidRPr="00D4652F">
        <w:rPr>
          <w:rFonts w:ascii="Times New Roman" w:hAnsi="Times New Roman" w:cs="Times New Roman"/>
          <w:color w:val="000000" w:themeColor="text1"/>
          <w:sz w:val="24"/>
          <w:szCs w:val="24"/>
        </w:rPr>
        <w:t xml:space="preserve"> 2. Ed. – São Paulo: Atlas, 2006. </w:t>
      </w:r>
    </w:p>
    <w:p w:rsidR="00B94E6B" w:rsidRDefault="00B94E6B" w:rsidP="00B94E6B">
      <w:pPr>
        <w:pStyle w:val="Padro"/>
        <w:spacing w:after="0" w:line="240" w:lineRule="auto"/>
        <w:jc w:val="both"/>
        <w:rPr>
          <w:rFonts w:ascii="Times New Roman" w:hAnsi="Times New Roman"/>
          <w:b/>
          <w:sz w:val="24"/>
          <w:szCs w:val="24"/>
        </w:rPr>
      </w:pP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r w:rsidRPr="00D4652F">
        <w:rPr>
          <w:rFonts w:ascii="Times New Roman" w:hAnsi="Times New Roman"/>
          <w:color w:val="000000" w:themeColor="text1"/>
          <w:sz w:val="24"/>
          <w:szCs w:val="24"/>
        </w:rPr>
        <w:t xml:space="preserve">BRASIL. </w:t>
      </w:r>
      <w:r w:rsidRPr="00D4652F">
        <w:rPr>
          <w:rFonts w:ascii="Times New Roman" w:hAnsi="Times New Roman"/>
          <w:b/>
          <w:color w:val="000000" w:themeColor="text1"/>
          <w:sz w:val="24"/>
          <w:szCs w:val="24"/>
        </w:rPr>
        <w:t>Constituição (1988</w:t>
      </w:r>
      <w:r w:rsidRPr="00D4652F">
        <w:rPr>
          <w:rFonts w:ascii="Times New Roman" w:hAnsi="Times New Roman"/>
          <w:color w:val="000000" w:themeColor="text1"/>
          <w:sz w:val="24"/>
          <w:szCs w:val="24"/>
        </w:rPr>
        <w:t>). Constituição da República Federativa do Brasil. Brasília, DF: Senado Federal: Centro Gráfico, 1988</w:t>
      </w:r>
      <w:r>
        <w:rPr>
          <w:rFonts w:ascii="Times New Roman" w:hAnsi="Times New Roman"/>
          <w:color w:val="000000" w:themeColor="text1"/>
          <w:sz w:val="24"/>
          <w:szCs w:val="24"/>
        </w:rPr>
        <w:t>.</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Pr="00D4652F" w:rsidRDefault="00B94E6B" w:rsidP="00B94E6B">
      <w:pPr>
        <w:spacing w:after="0" w:line="240" w:lineRule="auto"/>
        <w:jc w:val="both"/>
        <w:rPr>
          <w:rFonts w:ascii="Times New Roman" w:hAnsi="Times New Roman" w:cs="Times New Roman"/>
          <w:color w:val="000000" w:themeColor="text1"/>
          <w:sz w:val="24"/>
          <w:szCs w:val="24"/>
        </w:rPr>
      </w:pPr>
      <w:r w:rsidRPr="00D4652F">
        <w:rPr>
          <w:rFonts w:ascii="Times New Roman" w:hAnsi="Times New Roman" w:cs="Times New Roman"/>
          <w:color w:val="000000" w:themeColor="text1"/>
          <w:sz w:val="24"/>
          <w:szCs w:val="24"/>
        </w:rPr>
        <w:t xml:space="preserve">BRASIL. </w:t>
      </w:r>
      <w:r w:rsidRPr="00D4652F">
        <w:rPr>
          <w:rFonts w:ascii="Times New Roman" w:hAnsi="Times New Roman" w:cs="Times New Roman"/>
          <w:b/>
          <w:color w:val="000000" w:themeColor="text1"/>
          <w:sz w:val="24"/>
          <w:szCs w:val="24"/>
        </w:rPr>
        <w:t>Código de Processo Penal</w:t>
      </w:r>
      <w:r w:rsidRPr="00D4652F">
        <w:rPr>
          <w:rFonts w:ascii="Times New Roman" w:hAnsi="Times New Roman" w:cs="Times New Roman"/>
          <w:color w:val="000000" w:themeColor="text1"/>
          <w:sz w:val="24"/>
          <w:szCs w:val="24"/>
        </w:rPr>
        <w:t xml:space="preserve">. Decreto lei nº 3.689, de 03 de outubro de 1941. Disponível em: &lt;http://www.planalto.gov.br/CCIVIL/Decreto-Lei/Del3689.htm&gt;. Acesso em: 22 </w:t>
      </w:r>
      <w:r>
        <w:rPr>
          <w:rFonts w:ascii="Times New Roman" w:hAnsi="Times New Roman" w:cs="Times New Roman"/>
          <w:color w:val="000000" w:themeColor="text1"/>
          <w:sz w:val="24"/>
          <w:szCs w:val="24"/>
        </w:rPr>
        <w:t>F</w:t>
      </w:r>
      <w:r w:rsidRPr="00D4652F">
        <w:rPr>
          <w:rFonts w:ascii="Times New Roman" w:hAnsi="Times New Roman" w:cs="Times New Roman"/>
          <w:color w:val="000000" w:themeColor="text1"/>
          <w:sz w:val="24"/>
          <w:szCs w:val="24"/>
        </w:rPr>
        <w:t>ev 2018</w:t>
      </w:r>
      <w:r>
        <w:rPr>
          <w:rFonts w:ascii="Times New Roman" w:hAnsi="Times New Roman" w:cs="Times New Roman"/>
          <w:color w:val="000000" w:themeColor="text1"/>
          <w:sz w:val="24"/>
          <w:szCs w:val="24"/>
        </w:rPr>
        <w:t>.</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Pr="00D4652F" w:rsidRDefault="00B94E6B" w:rsidP="00B94E6B">
      <w:pPr>
        <w:spacing w:after="0" w:line="240" w:lineRule="auto"/>
        <w:jc w:val="both"/>
        <w:rPr>
          <w:rFonts w:ascii="Times New Roman" w:hAnsi="Times New Roman" w:cs="Times New Roman"/>
          <w:color w:val="000000" w:themeColor="text1"/>
          <w:sz w:val="24"/>
          <w:szCs w:val="24"/>
        </w:rPr>
      </w:pPr>
      <w:r w:rsidRPr="00D4652F">
        <w:rPr>
          <w:rFonts w:ascii="Times New Roman" w:hAnsi="Times New Roman" w:cs="Times New Roman"/>
          <w:color w:val="000000" w:themeColor="text1"/>
          <w:sz w:val="24"/>
          <w:szCs w:val="24"/>
        </w:rPr>
        <w:t xml:space="preserve">BRASIL. </w:t>
      </w:r>
      <w:r w:rsidRPr="00D4652F">
        <w:rPr>
          <w:rFonts w:ascii="Times New Roman" w:hAnsi="Times New Roman" w:cs="Times New Roman"/>
          <w:b/>
          <w:color w:val="000000" w:themeColor="text1"/>
          <w:sz w:val="24"/>
          <w:szCs w:val="24"/>
        </w:rPr>
        <w:t>Constituição da República Federativa do Brasil de 1967</w:t>
      </w:r>
      <w:r w:rsidRPr="00D4652F">
        <w:rPr>
          <w:rFonts w:ascii="Times New Roman" w:hAnsi="Times New Roman" w:cs="Times New Roman"/>
          <w:color w:val="000000" w:themeColor="text1"/>
          <w:sz w:val="24"/>
          <w:szCs w:val="24"/>
        </w:rPr>
        <w:t>. Disponível em: &lt;http://www.planalto.gov.br/ccivil_03/constituicao/constituicao67.htm&gt;. Acesso em: 22 Abr 2018</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ESTADÃO</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O Estado de Sâo Paulo</w:t>
      </w:r>
      <w:r w:rsidRPr="00D4652F">
        <w:rPr>
          <w:rFonts w:ascii="Times New Roman" w:hAnsi="Times New Roman"/>
          <w:color w:val="000000" w:themeColor="text1"/>
          <w:sz w:val="24"/>
          <w:szCs w:val="24"/>
        </w:rPr>
        <w:t>.</w:t>
      </w:r>
      <w:r w:rsidRPr="005B4072">
        <w:t xml:space="preserve"> </w:t>
      </w:r>
      <w:r w:rsidRPr="005B4072">
        <w:rPr>
          <w:rFonts w:ascii="Times New Roman" w:hAnsi="Times New Roman"/>
          <w:b/>
          <w:color w:val="000000" w:themeColor="text1"/>
          <w:sz w:val="24"/>
          <w:szCs w:val="24"/>
        </w:rPr>
        <w:t>Total de conduções coercitivas cresce 304% pós-Lava</w:t>
      </w:r>
      <w:r>
        <w:rPr>
          <w:rFonts w:ascii="Times New Roman" w:hAnsi="Times New Roman"/>
          <w:b/>
          <w:color w:val="000000" w:themeColor="text1"/>
          <w:sz w:val="24"/>
          <w:szCs w:val="24"/>
        </w:rPr>
        <w:t xml:space="preserve"> J</w:t>
      </w:r>
      <w:r w:rsidRPr="005B4072">
        <w:rPr>
          <w:rFonts w:ascii="Times New Roman" w:hAnsi="Times New Roman"/>
          <w:b/>
          <w:color w:val="000000" w:themeColor="text1"/>
          <w:sz w:val="24"/>
          <w:szCs w:val="24"/>
        </w:rPr>
        <w:t>ato</w:t>
      </w:r>
      <w:r w:rsidRPr="00D4652F">
        <w:rPr>
          <w:rFonts w:ascii="Times New Roman" w:hAnsi="Times New Roman"/>
          <w:color w:val="000000" w:themeColor="text1"/>
          <w:sz w:val="24"/>
          <w:szCs w:val="24"/>
        </w:rPr>
        <w:t>. 201</w:t>
      </w:r>
      <w:r>
        <w:rPr>
          <w:rFonts w:ascii="Times New Roman" w:hAnsi="Times New Roman"/>
          <w:color w:val="000000" w:themeColor="text1"/>
          <w:sz w:val="24"/>
          <w:szCs w:val="24"/>
        </w:rPr>
        <w:t>7</w:t>
      </w:r>
      <w:r w:rsidRPr="00D4652F">
        <w:rPr>
          <w:rFonts w:ascii="Times New Roman" w:hAnsi="Times New Roman"/>
          <w:color w:val="000000" w:themeColor="text1"/>
          <w:sz w:val="24"/>
          <w:szCs w:val="24"/>
        </w:rPr>
        <w:t>. Direito Net. Disponível em: &lt;</w:t>
      </w:r>
      <w:r w:rsidRPr="005B4072">
        <w:rPr>
          <w:rFonts w:ascii="Times New Roman" w:hAnsi="Times New Roman"/>
          <w:color w:val="000000" w:themeColor="text1"/>
          <w:sz w:val="24"/>
          <w:szCs w:val="24"/>
        </w:rPr>
        <w:t>https://politica.estadao.com.br/noticias/geral,total-de-conducoes-coercitivas-cresce-304-pos-lava-jato,70001873565</w:t>
      </w:r>
      <w:r w:rsidRPr="00D4652F">
        <w:rPr>
          <w:rFonts w:ascii="Times New Roman" w:hAnsi="Times New Roman"/>
          <w:color w:val="000000" w:themeColor="text1"/>
          <w:sz w:val="24"/>
          <w:szCs w:val="24"/>
        </w:rPr>
        <w:t xml:space="preserve">&gt;. Acesso em 03 de </w:t>
      </w:r>
      <w:r>
        <w:rPr>
          <w:rFonts w:ascii="Times New Roman" w:hAnsi="Times New Roman"/>
          <w:color w:val="000000" w:themeColor="text1"/>
          <w:sz w:val="24"/>
          <w:szCs w:val="24"/>
        </w:rPr>
        <w:t>Out</w:t>
      </w:r>
      <w:r w:rsidRPr="00D4652F">
        <w:rPr>
          <w:rFonts w:ascii="Times New Roman" w:hAnsi="Times New Roman"/>
          <w:color w:val="000000" w:themeColor="text1"/>
          <w:sz w:val="24"/>
          <w:szCs w:val="24"/>
        </w:rPr>
        <w:t xml:space="preserve"> de 2018</w:t>
      </w:r>
      <w:r>
        <w:rPr>
          <w:rFonts w:ascii="Times New Roman" w:hAnsi="Times New Roman"/>
          <w:color w:val="000000" w:themeColor="text1"/>
          <w:sz w:val="24"/>
          <w:szCs w:val="24"/>
        </w:rPr>
        <w:t>.</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ESTADÃO</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O Estado de Sâo Paulo</w:t>
      </w:r>
      <w:r w:rsidRPr="00D4652F">
        <w:rPr>
          <w:rFonts w:ascii="Times New Roman" w:hAnsi="Times New Roman"/>
          <w:color w:val="000000" w:themeColor="text1"/>
          <w:sz w:val="24"/>
          <w:szCs w:val="24"/>
        </w:rPr>
        <w:t>.</w:t>
      </w:r>
      <w:r>
        <w:rPr>
          <w:rFonts w:ascii="Times New Roman" w:hAnsi="Times New Roman"/>
          <w:b/>
          <w:color w:val="000000" w:themeColor="text1"/>
          <w:sz w:val="24"/>
          <w:szCs w:val="24"/>
        </w:rPr>
        <w:t xml:space="preserve"> Para Defender Lula Petistas Entram em Conflitos na Rua e com Promotor</w:t>
      </w:r>
      <w:r w:rsidRPr="00D4652F">
        <w:rPr>
          <w:rFonts w:ascii="Times New Roman" w:hAnsi="Times New Roman"/>
          <w:color w:val="000000" w:themeColor="text1"/>
          <w:sz w:val="24"/>
          <w:szCs w:val="24"/>
        </w:rPr>
        <w:t>. 201</w:t>
      </w:r>
      <w:r>
        <w:rPr>
          <w:rFonts w:ascii="Times New Roman" w:hAnsi="Times New Roman"/>
          <w:color w:val="000000" w:themeColor="text1"/>
          <w:sz w:val="24"/>
          <w:szCs w:val="24"/>
        </w:rPr>
        <w:t>6</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O ESTADÃO</w:t>
      </w:r>
      <w:r w:rsidRPr="00D4652F">
        <w:rPr>
          <w:rFonts w:ascii="Times New Roman" w:hAnsi="Times New Roman"/>
          <w:color w:val="000000" w:themeColor="text1"/>
          <w:sz w:val="24"/>
          <w:szCs w:val="24"/>
        </w:rPr>
        <w:t>. Disponível em: &lt;</w:t>
      </w:r>
      <w:r w:rsidRPr="00682427">
        <w:t xml:space="preserve"> </w:t>
      </w:r>
      <w:r w:rsidRPr="00682427">
        <w:rPr>
          <w:rFonts w:ascii="Times New Roman" w:hAnsi="Times New Roman"/>
          <w:color w:val="000000" w:themeColor="text1"/>
          <w:sz w:val="24"/>
          <w:szCs w:val="24"/>
        </w:rPr>
        <w:t>https://politica.estadao.com.br/noticias/geral,para-defender-lula--petistas-entram-em-conflito-nas-ruas-e-com-promotor,10000016976</w:t>
      </w:r>
      <w:r w:rsidRPr="00D4652F">
        <w:rPr>
          <w:rFonts w:ascii="Times New Roman" w:hAnsi="Times New Roman"/>
          <w:color w:val="000000" w:themeColor="text1"/>
          <w:sz w:val="24"/>
          <w:szCs w:val="24"/>
        </w:rPr>
        <w:t xml:space="preserve">&gt;. Acesso em 03 de </w:t>
      </w:r>
      <w:r>
        <w:rPr>
          <w:rFonts w:ascii="Times New Roman" w:hAnsi="Times New Roman"/>
          <w:color w:val="000000" w:themeColor="text1"/>
          <w:sz w:val="24"/>
          <w:szCs w:val="24"/>
        </w:rPr>
        <w:t>Out</w:t>
      </w:r>
      <w:r w:rsidRPr="00D4652F">
        <w:rPr>
          <w:rFonts w:ascii="Times New Roman" w:hAnsi="Times New Roman"/>
          <w:color w:val="000000" w:themeColor="text1"/>
          <w:sz w:val="24"/>
          <w:szCs w:val="24"/>
        </w:rPr>
        <w:t xml:space="preserve"> de 2018</w:t>
      </w:r>
      <w:r>
        <w:rPr>
          <w:rFonts w:ascii="Times New Roman" w:hAnsi="Times New Roman"/>
          <w:color w:val="000000" w:themeColor="text1"/>
          <w:sz w:val="24"/>
          <w:szCs w:val="24"/>
        </w:rPr>
        <w:t>.</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LIMA</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Patrícia M. Gonçalves de</w:t>
      </w:r>
      <w:r w:rsidRPr="00D4652F">
        <w:rPr>
          <w:rFonts w:ascii="Times New Roman" w:hAnsi="Times New Roman"/>
          <w:color w:val="000000" w:themeColor="text1"/>
          <w:sz w:val="24"/>
          <w:szCs w:val="24"/>
        </w:rPr>
        <w:t xml:space="preserve">. </w:t>
      </w:r>
      <w:r w:rsidRPr="00B54B6C">
        <w:rPr>
          <w:rFonts w:ascii="Times New Roman" w:hAnsi="Times New Roman"/>
          <w:b/>
          <w:color w:val="000000" w:themeColor="text1"/>
          <w:sz w:val="24"/>
          <w:szCs w:val="24"/>
        </w:rPr>
        <w:t>Apontamentos acerca da condução coercitiva no processo penal</w:t>
      </w:r>
      <w:r w:rsidRPr="00D4652F">
        <w:rPr>
          <w:rFonts w:ascii="Times New Roman" w:hAnsi="Times New Roman"/>
          <w:color w:val="000000" w:themeColor="text1"/>
          <w:sz w:val="24"/>
          <w:szCs w:val="24"/>
        </w:rPr>
        <w:t>. 201</w:t>
      </w:r>
      <w:r>
        <w:rPr>
          <w:rFonts w:ascii="Times New Roman" w:hAnsi="Times New Roman"/>
          <w:color w:val="000000" w:themeColor="text1"/>
          <w:sz w:val="24"/>
          <w:szCs w:val="24"/>
        </w:rPr>
        <w:t>5</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Jusbrasil</w:t>
      </w:r>
      <w:r w:rsidRPr="00D4652F">
        <w:rPr>
          <w:rFonts w:ascii="Times New Roman" w:hAnsi="Times New Roman"/>
          <w:color w:val="000000" w:themeColor="text1"/>
          <w:sz w:val="24"/>
          <w:szCs w:val="24"/>
        </w:rPr>
        <w:t>. Disponível em: &lt;</w:t>
      </w:r>
      <w:r w:rsidRPr="00B54B6C">
        <w:rPr>
          <w:rFonts w:ascii="Times New Roman" w:hAnsi="Times New Roman"/>
          <w:color w:val="000000" w:themeColor="text1"/>
          <w:sz w:val="24"/>
          <w:szCs w:val="24"/>
        </w:rPr>
        <w:t>https://patriciamglima.jusbrasil.com.br/artigos/220545003/apontamentos-acerca-da-conducao-coercitiva-no-processo-penal</w:t>
      </w:r>
      <w:r w:rsidRPr="00D4652F">
        <w:rPr>
          <w:rFonts w:ascii="Times New Roman" w:hAnsi="Times New Roman"/>
          <w:color w:val="000000" w:themeColor="text1"/>
          <w:sz w:val="24"/>
          <w:szCs w:val="24"/>
        </w:rPr>
        <w:t xml:space="preserve">&gt;. Acesso em 01 de </w:t>
      </w:r>
      <w:r>
        <w:rPr>
          <w:rFonts w:ascii="Times New Roman" w:hAnsi="Times New Roman"/>
          <w:color w:val="000000" w:themeColor="text1"/>
          <w:sz w:val="24"/>
          <w:szCs w:val="24"/>
        </w:rPr>
        <w:t>Jul</w:t>
      </w:r>
      <w:r w:rsidRPr="00D4652F">
        <w:rPr>
          <w:rFonts w:ascii="Times New Roman" w:hAnsi="Times New Roman"/>
          <w:color w:val="000000" w:themeColor="text1"/>
          <w:sz w:val="24"/>
          <w:szCs w:val="24"/>
        </w:rPr>
        <w:t xml:space="preserve"> de 2018</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Pr="00D4652F"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MATUSIAK</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Moisés de Oliveira</w:t>
      </w:r>
      <w:r w:rsidRPr="00D4652F">
        <w:rPr>
          <w:rFonts w:ascii="Times New Roman" w:hAnsi="Times New Roman"/>
          <w:color w:val="000000" w:themeColor="text1"/>
          <w:sz w:val="24"/>
          <w:szCs w:val="24"/>
        </w:rPr>
        <w:t xml:space="preserve">. </w:t>
      </w:r>
      <w:r w:rsidRPr="005B64AF">
        <w:rPr>
          <w:rFonts w:ascii="Times New Roman" w:hAnsi="Times New Roman"/>
          <w:b/>
          <w:color w:val="000000" w:themeColor="text1"/>
          <w:sz w:val="24"/>
          <w:szCs w:val="24"/>
        </w:rPr>
        <w:t xml:space="preserve">O Sistema Penal e suas violações de direitos: </w:t>
      </w:r>
      <w:r w:rsidRPr="00B54B6C">
        <w:rPr>
          <w:rFonts w:ascii="Times New Roman" w:hAnsi="Times New Roman"/>
          <w:color w:val="000000" w:themeColor="text1"/>
          <w:sz w:val="24"/>
          <w:szCs w:val="24"/>
        </w:rPr>
        <w:t>A condução coercitiva do acusado</w:t>
      </w:r>
      <w:r w:rsidRPr="00D4652F">
        <w:rPr>
          <w:rFonts w:ascii="Times New Roman" w:hAnsi="Times New Roman"/>
          <w:color w:val="000000" w:themeColor="text1"/>
          <w:sz w:val="24"/>
          <w:szCs w:val="24"/>
        </w:rPr>
        <w:t>. 201</w:t>
      </w:r>
      <w:r>
        <w:rPr>
          <w:rFonts w:ascii="Times New Roman" w:hAnsi="Times New Roman"/>
          <w:color w:val="000000" w:themeColor="text1"/>
          <w:sz w:val="24"/>
          <w:szCs w:val="24"/>
        </w:rPr>
        <w:t>7</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Estado de Direito</w:t>
      </w:r>
      <w:r w:rsidRPr="00D4652F">
        <w:rPr>
          <w:rFonts w:ascii="Times New Roman" w:hAnsi="Times New Roman"/>
          <w:color w:val="000000" w:themeColor="text1"/>
          <w:sz w:val="24"/>
          <w:szCs w:val="24"/>
        </w:rPr>
        <w:t>. Disponível em: &lt;</w:t>
      </w:r>
      <w:r>
        <w:rPr>
          <w:rFonts w:ascii="Times New Roman" w:hAnsi="Times New Roman"/>
          <w:color w:val="000000" w:themeColor="text1"/>
          <w:sz w:val="24"/>
          <w:szCs w:val="24"/>
        </w:rPr>
        <w:t xml:space="preserve"> </w:t>
      </w:r>
      <w:r w:rsidRPr="005B64AF">
        <w:rPr>
          <w:rFonts w:ascii="Times New Roman" w:hAnsi="Times New Roman"/>
          <w:color w:val="000000" w:themeColor="text1"/>
          <w:sz w:val="24"/>
          <w:szCs w:val="24"/>
        </w:rPr>
        <w:t>http://estadodedireito.com.br/o-sistema-penal-e-suas-violacoes-de-direitos-a-conducao-coercitiva-do-acusado/</w:t>
      </w:r>
      <w:r w:rsidRPr="00D4652F">
        <w:rPr>
          <w:rFonts w:ascii="Times New Roman" w:hAnsi="Times New Roman"/>
          <w:color w:val="000000" w:themeColor="text1"/>
          <w:sz w:val="24"/>
          <w:szCs w:val="24"/>
        </w:rPr>
        <w:t xml:space="preserve">&gt;. Acesso em 01 de </w:t>
      </w:r>
      <w:r>
        <w:rPr>
          <w:rFonts w:ascii="Times New Roman" w:hAnsi="Times New Roman"/>
          <w:color w:val="000000" w:themeColor="text1"/>
          <w:sz w:val="24"/>
          <w:szCs w:val="24"/>
        </w:rPr>
        <w:t>Jul</w:t>
      </w:r>
      <w:r w:rsidRPr="00D4652F">
        <w:rPr>
          <w:rFonts w:ascii="Times New Roman" w:hAnsi="Times New Roman"/>
          <w:color w:val="000000" w:themeColor="text1"/>
          <w:sz w:val="24"/>
          <w:szCs w:val="24"/>
        </w:rPr>
        <w:t xml:space="preserve"> de 2018</w:t>
      </w:r>
    </w:p>
    <w:p w:rsidR="00B94E6B" w:rsidRDefault="00B94E6B" w:rsidP="00B94E6B">
      <w:pPr>
        <w:spacing w:after="0" w:line="240" w:lineRule="auto"/>
        <w:jc w:val="both"/>
        <w:rPr>
          <w:rFonts w:ascii="Times New Roman" w:hAnsi="Times New Roman" w:cs="Times New Roman"/>
          <w:color w:val="000000" w:themeColor="text1"/>
          <w:sz w:val="24"/>
          <w:szCs w:val="24"/>
        </w:rPr>
      </w:pPr>
    </w:p>
    <w:p w:rsidR="00B94E6B" w:rsidRDefault="00B94E6B" w:rsidP="00B94E6B">
      <w:pPr>
        <w:spacing w:after="0" w:line="240" w:lineRule="auto"/>
        <w:jc w:val="both"/>
        <w:rPr>
          <w:rFonts w:ascii="Times New Roman" w:hAnsi="Times New Roman" w:cs="Times New Roman"/>
          <w:color w:val="000000" w:themeColor="text1"/>
          <w:sz w:val="24"/>
          <w:szCs w:val="24"/>
        </w:rPr>
      </w:pPr>
      <w:r w:rsidRPr="00D4652F">
        <w:rPr>
          <w:rFonts w:ascii="Times New Roman" w:hAnsi="Times New Roman" w:cs="Times New Roman"/>
          <w:color w:val="000000" w:themeColor="text1"/>
          <w:sz w:val="24"/>
          <w:szCs w:val="24"/>
        </w:rPr>
        <w:t xml:space="preserve">NUCCI, Guilherme de Sousa. </w:t>
      </w:r>
      <w:r w:rsidRPr="00D4652F">
        <w:rPr>
          <w:rFonts w:ascii="Times New Roman" w:hAnsi="Times New Roman" w:cs="Times New Roman"/>
          <w:b/>
          <w:color w:val="000000" w:themeColor="text1"/>
          <w:sz w:val="24"/>
          <w:szCs w:val="24"/>
        </w:rPr>
        <w:t>Código de Processo Penal Comentado</w:t>
      </w:r>
      <w:r w:rsidRPr="00D4652F">
        <w:rPr>
          <w:rFonts w:ascii="Times New Roman" w:hAnsi="Times New Roman" w:cs="Times New Roman"/>
          <w:color w:val="000000" w:themeColor="text1"/>
          <w:sz w:val="24"/>
          <w:szCs w:val="24"/>
        </w:rPr>
        <w:t>. Rio de Janeiro, Forense, 2016.</w:t>
      </w:r>
    </w:p>
    <w:p w:rsidR="00B94E6B" w:rsidRPr="00D4652F" w:rsidRDefault="00B94E6B" w:rsidP="00B94E6B">
      <w:pPr>
        <w:spacing w:after="0" w:line="240" w:lineRule="auto"/>
        <w:jc w:val="both"/>
        <w:rPr>
          <w:rFonts w:ascii="Times New Roman" w:hAnsi="Times New Roman" w:cs="Times New Roman"/>
          <w:color w:val="000000" w:themeColor="text1"/>
          <w:sz w:val="24"/>
          <w:szCs w:val="24"/>
        </w:rPr>
      </w:pPr>
    </w:p>
    <w:p w:rsidR="00B94E6B" w:rsidRPr="00D4652F" w:rsidRDefault="00B94E6B" w:rsidP="00B94E6B">
      <w:pPr>
        <w:pStyle w:val="Padro"/>
        <w:tabs>
          <w:tab w:val="left" w:pos="0"/>
        </w:tabs>
        <w:spacing w:after="0" w:line="240" w:lineRule="auto"/>
        <w:jc w:val="both"/>
        <w:rPr>
          <w:rFonts w:ascii="Times New Roman" w:hAnsi="Times New Roman"/>
          <w:color w:val="000000" w:themeColor="text1"/>
          <w:sz w:val="24"/>
          <w:szCs w:val="24"/>
        </w:rPr>
      </w:pPr>
      <w:r w:rsidRPr="00D4652F">
        <w:rPr>
          <w:rFonts w:ascii="Times New Roman" w:hAnsi="Times New Roman"/>
          <w:color w:val="000000" w:themeColor="text1"/>
          <w:sz w:val="24"/>
          <w:szCs w:val="24"/>
        </w:rPr>
        <w:t xml:space="preserve">NUNES, Ramom de Sousa. </w:t>
      </w:r>
      <w:r w:rsidRPr="00D4652F">
        <w:rPr>
          <w:rFonts w:ascii="Times New Roman" w:hAnsi="Times New Roman"/>
          <w:b/>
          <w:color w:val="000000" w:themeColor="text1"/>
          <w:sz w:val="24"/>
          <w:szCs w:val="24"/>
        </w:rPr>
        <w:t>A história do direito e a ditadura militar</w:t>
      </w:r>
      <w:r w:rsidRPr="00D4652F">
        <w:rPr>
          <w:rFonts w:ascii="Times New Roman" w:hAnsi="Times New Roman"/>
          <w:color w:val="000000" w:themeColor="text1"/>
          <w:sz w:val="24"/>
          <w:szCs w:val="24"/>
        </w:rPr>
        <w:t xml:space="preserve">. 2016. Conteúdo jurídico. Disponível em: &lt;http://www.conteudojuridico.com.br/artigo,a-historia-do-direito-e-a-ditadura-militar,55150.html&gt;. Acesso em 01 de </w:t>
      </w:r>
      <w:r>
        <w:rPr>
          <w:rFonts w:ascii="Times New Roman" w:hAnsi="Times New Roman"/>
          <w:color w:val="000000" w:themeColor="text1"/>
          <w:sz w:val="24"/>
          <w:szCs w:val="24"/>
        </w:rPr>
        <w:t>Jul</w:t>
      </w:r>
      <w:r w:rsidRPr="00D4652F">
        <w:rPr>
          <w:rFonts w:ascii="Times New Roman" w:hAnsi="Times New Roman"/>
          <w:color w:val="000000" w:themeColor="text1"/>
          <w:sz w:val="24"/>
          <w:szCs w:val="24"/>
        </w:rPr>
        <w:t xml:space="preserve"> de 2018</w:t>
      </w:r>
    </w:p>
    <w:p w:rsidR="00B94E6B" w:rsidRDefault="00B94E6B" w:rsidP="00B94E6B">
      <w:pPr>
        <w:spacing w:after="0" w:line="240" w:lineRule="auto"/>
        <w:jc w:val="both"/>
        <w:rPr>
          <w:rFonts w:ascii="Times New Roman" w:hAnsi="Times New Roman" w:cs="Times New Roman"/>
          <w:color w:val="000000" w:themeColor="text1"/>
          <w:sz w:val="24"/>
          <w:szCs w:val="24"/>
        </w:rPr>
      </w:pPr>
    </w:p>
    <w:p w:rsidR="00B94E6B" w:rsidRPr="00D4652F" w:rsidRDefault="00B94E6B" w:rsidP="00B94E6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PARANÁ</w:t>
      </w:r>
      <w:r w:rsidRPr="00D465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Justiça Federal do</w:t>
      </w:r>
      <w:r w:rsidRPr="00D4652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Processo</w:t>
      </w:r>
      <w:r w:rsidRPr="00D4652F">
        <w:rPr>
          <w:rFonts w:ascii="Times New Roman" w:hAnsi="Times New Roman" w:cs="Times New Roman"/>
          <w:b/>
          <w:color w:val="000000" w:themeColor="text1"/>
          <w:sz w:val="24"/>
          <w:szCs w:val="24"/>
        </w:rPr>
        <w:t xml:space="preserve"> nº </w:t>
      </w:r>
      <w:r w:rsidRPr="00C52EAA">
        <w:rPr>
          <w:rFonts w:ascii="Times New Roman" w:hAnsi="Times New Roman" w:cs="Times New Roman"/>
          <w:b/>
          <w:color w:val="000000" w:themeColor="text1"/>
          <w:sz w:val="24"/>
          <w:szCs w:val="24"/>
        </w:rPr>
        <w:t>5006617-29.2016.4.04.7000</w:t>
      </w:r>
      <w:r w:rsidRPr="00D4652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Paraná. Juiz</w:t>
      </w:r>
      <w:r w:rsidRPr="00D4652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Sérgio Fernando Moro</w:t>
      </w:r>
      <w:r w:rsidRPr="00D4652F">
        <w:rPr>
          <w:rFonts w:ascii="Times New Roman" w:hAnsi="Times New Roman" w:cs="Times New Roman"/>
          <w:color w:val="000000" w:themeColor="text1"/>
          <w:sz w:val="24"/>
          <w:szCs w:val="24"/>
        </w:rPr>
        <w:t>. Disponível em: &lt;</w:t>
      </w:r>
      <w:r w:rsidRPr="00C52EAA">
        <w:t xml:space="preserve"> </w:t>
      </w:r>
      <w:r w:rsidRPr="00C52EAA">
        <w:rPr>
          <w:rFonts w:ascii="Times New Roman" w:hAnsi="Times New Roman" w:cs="Times New Roman"/>
          <w:color w:val="000000" w:themeColor="text1"/>
          <w:sz w:val="24"/>
          <w:szCs w:val="24"/>
        </w:rPr>
        <w:t>https://helenavicentini.jusbrasil.com.br/noticias/311138045/leia-o-despacho-de-sergio-moro-determinando-a-conducao-coercitiva-de-lula</w:t>
      </w:r>
      <w:r w:rsidRPr="00D4652F">
        <w:rPr>
          <w:rFonts w:ascii="Times New Roman" w:hAnsi="Times New Roman" w:cs="Times New Roman"/>
          <w:color w:val="000000" w:themeColor="text1"/>
          <w:sz w:val="24"/>
          <w:szCs w:val="24"/>
        </w:rPr>
        <w:t xml:space="preserve">&gt;. Acesso em: 10 </w:t>
      </w:r>
      <w:r>
        <w:rPr>
          <w:rFonts w:ascii="Times New Roman" w:hAnsi="Times New Roman" w:cs="Times New Roman"/>
          <w:color w:val="000000" w:themeColor="text1"/>
          <w:sz w:val="24"/>
          <w:szCs w:val="24"/>
        </w:rPr>
        <w:t>Out</w:t>
      </w:r>
      <w:r w:rsidRPr="00D4652F">
        <w:rPr>
          <w:rFonts w:ascii="Times New Roman" w:hAnsi="Times New Roman" w:cs="Times New Roman"/>
          <w:color w:val="000000" w:themeColor="text1"/>
          <w:sz w:val="24"/>
          <w:szCs w:val="24"/>
        </w:rPr>
        <w:t xml:space="preserve"> 2018.</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Pr="00D4652F"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RAMALHO</w:t>
      </w:r>
      <w:r w:rsidRPr="00D4652F">
        <w:rPr>
          <w:rFonts w:ascii="Times New Roman" w:hAnsi="Times New Roman"/>
          <w:color w:val="000000" w:themeColor="text1"/>
          <w:sz w:val="24"/>
          <w:szCs w:val="24"/>
        </w:rPr>
        <w:t>, R</w:t>
      </w:r>
      <w:r>
        <w:rPr>
          <w:rFonts w:ascii="Times New Roman" w:hAnsi="Times New Roman"/>
          <w:color w:val="000000" w:themeColor="text1"/>
          <w:sz w:val="24"/>
          <w:szCs w:val="24"/>
        </w:rPr>
        <w:t>enan</w:t>
      </w:r>
      <w:r w:rsidRPr="00D4652F">
        <w:rPr>
          <w:rFonts w:ascii="Times New Roman" w:hAnsi="Times New Roman"/>
          <w:color w:val="000000" w:themeColor="text1"/>
          <w:sz w:val="24"/>
          <w:szCs w:val="24"/>
        </w:rPr>
        <w:t xml:space="preserve">. </w:t>
      </w:r>
      <w:r w:rsidRPr="00812036">
        <w:rPr>
          <w:rFonts w:ascii="Times New Roman" w:hAnsi="Times New Roman"/>
          <w:b/>
          <w:color w:val="000000" w:themeColor="text1"/>
          <w:sz w:val="24"/>
          <w:szCs w:val="24"/>
        </w:rPr>
        <w:t>STF proíbe condução coercitiva de réus e investigados para depoimento</w:t>
      </w:r>
      <w:r w:rsidRPr="00D4652F">
        <w:rPr>
          <w:rFonts w:ascii="Times New Roman" w:hAnsi="Times New Roman"/>
          <w:color w:val="000000" w:themeColor="text1"/>
          <w:sz w:val="24"/>
          <w:szCs w:val="24"/>
        </w:rPr>
        <w:t xml:space="preserve">. 2016. </w:t>
      </w:r>
      <w:r>
        <w:rPr>
          <w:rFonts w:ascii="Times New Roman" w:hAnsi="Times New Roman"/>
          <w:color w:val="000000" w:themeColor="text1"/>
          <w:sz w:val="24"/>
          <w:szCs w:val="24"/>
        </w:rPr>
        <w:t>Portal G1</w:t>
      </w:r>
      <w:r w:rsidRPr="00D4652F">
        <w:rPr>
          <w:rFonts w:ascii="Times New Roman" w:hAnsi="Times New Roman"/>
          <w:color w:val="000000" w:themeColor="text1"/>
          <w:sz w:val="24"/>
          <w:szCs w:val="24"/>
        </w:rPr>
        <w:t>. Disponível em: &lt;</w:t>
      </w:r>
      <w:r>
        <w:t xml:space="preserve"> </w:t>
      </w:r>
      <w:r w:rsidRPr="0063458E">
        <w:rPr>
          <w:rFonts w:ascii="Times New Roman" w:hAnsi="Times New Roman"/>
          <w:color w:val="000000" w:themeColor="text1"/>
          <w:sz w:val="24"/>
          <w:szCs w:val="24"/>
        </w:rPr>
        <w:t>https://g1.globo.com/politica/noticia/maioria-do-stf-proibe-definitivamente-a-realizacao-de-conducoes-coercitivas.ghtml</w:t>
      </w:r>
      <w:r w:rsidRPr="00D4652F">
        <w:rPr>
          <w:rFonts w:ascii="Times New Roman" w:hAnsi="Times New Roman"/>
          <w:color w:val="000000" w:themeColor="text1"/>
          <w:sz w:val="24"/>
          <w:szCs w:val="24"/>
        </w:rPr>
        <w:t xml:space="preserve">&gt;. Acesso em 01 de </w:t>
      </w:r>
      <w:r>
        <w:rPr>
          <w:rFonts w:ascii="Times New Roman" w:hAnsi="Times New Roman"/>
          <w:color w:val="000000" w:themeColor="text1"/>
          <w:sz w:val="24"/>
          <w:szCs w:val="24"/>
        </w:rPr>
        <w:t>Jul</w:t>
      </w:r>
      <w:r w:rsidRPr="00D4652F">
        <w:rPr>
          <w:rFonts w:ascii="Times New Roman" w:hAnsi="Times New Roman"/>
          <w:color w:val="000000" w:themeColor="text1"/>
          <w:sz w:val="24"/>
          <w:szCs w:val="24"/>
        </w:rPr>
        <w:t xml:space="preserve"> de 2018</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THEODORO JÚNIOR</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Humberto</w:t>
      </w:r>
      <w:r w:rsidRPr="00D4652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A Presunção Legal e o Princípio da Verdade Real</w:t>
      </w:r>
      <w:r w:rsidRPr="00D4652F">
        <w:rPr>
          <w:rFonts w:ascii="Times New Roman" w:hAnsi="Times New Roman"/>
          <w:color w:val="000000" w:themeColor="text1"/>
          <w:sz w:val="24"/>
          <w:szCs w:val="24"/>
        </w:rPr>
        <w:t>. 201</w:t>
      </w:r>
      <w:r>
        <w:rPr>
          <w:rFonts w:ascii="Times New Roman" w:hAnsi="Times New Roman"/>
          <w:color w:val="000000" w:themeColor="text1"/>
          <w:sz w:val="24"/>
          <w:szCs w:val="24"/>
        </w:rPr>
        <w:t>8</w:t>
      </w:r>
      <w:r w:rsidRPr="00D4652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D4652F">
        <w:rPr>
          <w:rFonts w:ascii="Times New Roman" w:hAnsi="Times New Roman"/>
          <w:color w:val="000000" w:themeColor="text1"/>
          <w:sz w:val="24"/>
          <w:szCs w:val="24"/>
        </w:rPr>
        <w:t>Conteúdo jurídico. Disponível</w:t>
      </w:r>
      <w:r>
        <w:rPr>
          <w:rFonts w:ascii="Times New Roman" w:hAnsi="Times New Roman"/>
          <w:color w:val="000000" w:themeColor="text1"/>
          <w:sz w:val="24"/>
          <w:szCs w:val="24"/>
        </w:rPr>
        <w:t xml:space="preserve"> </w:t>
      </w:r>
      <w:r w:rsidRPr="00D4652F">
        <w:rPr>
          <w:rFonts w:ascii="Times New Roman" w:hAnsi="Times New Roman"/>
          <w:color w:val="000000" w:themeColor="text1"/>
          <w:sz w:val="24"/>
          <w:szCs w:val="24"/>
        </w:rPr>
        <w:t>em:</w:t>
      </w:r>
      <w:r>
        <w:rPr>
          <w:rFonts w:ascii="Times New Roman" w:hAnsi="Times New Roman"/>
          <w:color w:val="000000" w:themeColor="text1"/>
          <w:sz w:val="24"/>
          <w:szCs w:val="24"/>
        </w:rPr>
        <w:t xml:space="preserve"> &lt;</w:t>
      </w:r>
      <w:r w:rsidRPr="00B954D2">
        <w:rPr>
          <w:rFonts w:ascii="Times New Roman" w:hAnsi="Times New Roman"/>
          <w:color w:val="000000" w:themeColor="text1"/>
          <w:sz w:val="24"/>
          <w:szCs w:val="24"/>
        </w:rPr>
        <w:t>http://www.htj.com.br/noticia/dr-humberto-theodoro-discorre-sobre-a-presun-o-legal-e-o-princ-pio-da-verdade-real</w:t>
      </w:r>
      <w:r w:rsidRPr="00D4652F">
        <w:rPr>
          <w:rFonts w:ascii="Times New Roman" w:hAnsi="Times New Roman"/>
          <w:color w:val="000000" w:themeColor="text1"/>
          <w:sz w:val="24"/>
          <w:szCs w:val="24"/>
        </w:rPr>
        <w:t>&gt;. Acesso em 0</w:t>
      </w:r>
      <w:r>
        <w:rPr>
          <w:rFonts w:ascii="Times New Roman" w:hAnsi="Times New Roman"/>
          <w:color w:val="000000" w:themeColor="text1"/>
          <w:sz w:val="24"/>
          <w:szCs w:val="24"/>
        </w:rPr>
        <w:t xml:space="preserve">2 </w:t>
      </w:r>
      <w:r w:rsidRPr="00D4652F">
        <w:rPr>
          <w:rFonts w:ascii="Times New Roman" w:hAnsi="Times New Roman"/>
          <w:color w:val="000000" w:themeColor="text1"/>
          <w:sz w:val="24"/>
          <w:szCs w:val="24"/>
        </w:rPr>
        <w:t xml:space="preserve">de </w:t>
      </w:r>
      <w:r>
        <w:rPr>
          <w:rFonts w:ascii="Times New Roman" w:hAnsi="Times New Roman"/>
          <w:color w:val="000000" w:themeColor="text1"/>
          <w:sz w:val="24"/>
          <w:szCs w:val="24"/>
        </w:rPr>
        <w:t>Jun</w:t>
      </w:r>
      <w:r w:rsidRPr="00D4652F">
        <w:rPr>
          <w:rFonts w:ascii="Times New Roman" w:hAnsi="Times New Roman"/>
          <w:color w:val="000000" w:themeColor="text1"/>
          <w:sz w:val="24"/>
          <w:szCs w:val="24"/>
        </w:rPr>
        <w:t xml:space="preserve"> de 2018</w:t>
      </w:r>
    </w:p>
    <w:p w:rsidR="00B94E6B" w:rsidRDefault="00B94E6B" w:rsidP="00B94E6B">
      <w:pPr>
        <w:pStyle w:val="Padro"/>
        <w:tabs>
          <w:tab w:val="left" w:pos="0"/>
        </w:tabs>
        <w:spacing w:after="0" w:line="240" w:lineRule="auto"/>
        <w:jc w:val="both"/>
        <w:rPr>
          <w:rFonts w:ascii="Times New Roman" w:hAnsi="Times New Roman"/>
          <w:color w:val="000000" w:themeColor="text1"/>
          <w:sz w:val="24"/>
          <w:szCs w:val="24"/>
        </w:rPr>
      </w:pPr>
    </w:p>
    <w:p w:rsidR="00B94E6B" w:rsidRPr="00D4652F" w:rsidRDefault="00B94E6B" w:rsidP="00B94E6B">
      <w:pPr>
        <w:pStyle w:val="Padro"/>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TÁVORA</w:t>
      </w:r>
      <w:r w:rsidRPr="00D4652F">
        <w:rPr>
          <w:rFonts w:ascii="Times New Roman" w:hAnsi="Times New Roman"/>
          <w:color w:val="000000" w:themeColor="text1"/>
          <w:sz w:val="24"/>
          <w:szCs w:val="24"/>
        </w:rPr>
        <w:t xml:space="preserve">, </w:t>
      </w:r>
      <w:r>
        <w:rPr>
          <w:rFonts w:ascii="Times New Roman" w:hAnsi="Times New Roman"/>
          <w:color w:val="000000" w:themeColor="text1"/>
          <w:sz w:val="24"/>
          <w:szCs w:val="24"/>
        </w:rPr>
        <w:t>Nestor</w:t>
      </w:r>
      <w:r w:rsidRPr="00D4652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1617D0">
        <w:rPr>
          <w:rFonts w:ascii="Times New Roman" w:hAnsi="Times New Roman"/>
          <w:b/>
          <w:color w:val="000000" w:themeColor="text1"/>
          <w:sz w:val="24"/>
          <w:szCs w:val="24"/>
        </w:rPr>
        <w:t>Curso de Direito Penal</w:t>
      </w:r>
      <w:r>
        <w:rPr>
          <w:rFonts w:ascii="Times New Roman" w:hAnsi="Times New Roman"/>
          <w:color w:val="000000" w:themeColor="text1"/>
          <w:sz w:val="24"/>
          <w:szCs w:val="24"/>
        </w:rPr>
        <w:t xml:space="preserve"> </w:t>
      </w:r>
      <w:r w:rsidRPr="00C52EAA">
        <w:rPr>
          <w:rFonts w:ascii="Times New Roman" w:hAnsi="Times New Roman"/>
          <w:color w:val="000000" w:themeColor="text1"/>
          <w:sz w:val="24"/>
          <w:szCs w:val="24"/>
        </w:rPr>
        <w:t>– Prisões e Liberdades Provisórias</w:t>
      </w:r>
      <w:r w:rsidRPr="00D4652F">
        <w:rPr>
          <w:rFonts w:ascii="Times New Roman" w:hAnsi="Times New Roman"/>
          <w:color w:val="000000" w:themeColor="text1"/>
          <w:sz w:val="24"/>
          <w:szCs w:val="24"/>
        </w:rPr>
        <w:t>. 201</w:t>
      </w:r>
      <w:r>
        <w:rPr>
          <w:rFonts w:ascii="Times New Roman" w:hAnsi="Times New Roman"/>
          <w:color w:val="000000" w:themeColor="text1"/>
          <w:sz w:val="24"/>
          <w:szCs w:val="24"/>
        </w:rPr>
        <w:t>8</w:t>
      </w:r>
      <w:r w:rsidRPr="00D4652F">
        <w:rPr>
          <w:rFonts w:ascii="Times New Roman" w:hAnsi="Times New Roman"/>
          <w:color w:val="000000" w:themeColor="text1"/>
          <w:sz w:val="24"/>
          <w:szCs w:val="24"/>
        </w:rPr>
        <w:t>. Conteúdo jurídico. Disponível</w:t>
      </w:r>
      <w:r>
        <w:rPr>
          <w:rFonts w:ascii="Times New Roman" w:hAnsi="Times New Roman"/>
          <w:color w:val="000000" w:themeColor="text1"/>
          <w:sz w:val="24"/>
          <w:szCs w:val="24"/>
        </w:rPr>
        <w:t xml:space="preserve"> </w:t>
      </w:r>
      <w:r w:rsidRPr="00D4652F">
        <w:rPr>
          <w:rFonts w:ascii="Times New Roman" w:hAnsi="Times New Roman"/>
          <w:color w:val="000000" w:themeColor="text1"/>
          <w:sz w:val="24"/>
          <w:szCs w:val="24"/>
        </w:rPr>
        <w:t>em:</w:t>
      </w:r>
      <w:r>
        <w:rPr>
          <w:rFonts w:ascii="Times New Roman" w:hAnsi="Times New Roman"/>
          <w:color w:val="000000" w:themeColor="text1"/>
          <w:sz w:val="24"/>
          <w:szCs w:val="24"/>
        </w:rPr>
        <w:t xml:space="preserve"> </w:t>
      </w:r>
      <w:r w:rsidRPr="001617D0">
        <w:rPr>
          <w:rFonts w:ascii="Times New Roman" w:hAnsi="Times New Roman"/>
          <w:color w:val="000000" w:themeColor="text1"/>
          <w:sz w:val="24"/>
          <w:szCs w:val="24"/>
        </w:rPr>
        <w:t>http://www.stf.jus.br/repositorio/cms/portalTvJustica/portalTvJusticaNoticia/anexo/C</w:t>
      </w:r>
      <w:r>
        <w:rPr>
          <w:rFonts w:ascii="Times New Roman" w:hAnsi="Times New Roman"/>
          <w:color w:val="000000" w:themeColor="text1"/>
          <w:sz w:val="24"/>
          <w:szCs w:val="24"/>
        </w:rPr>
        <w:t xml:space="preserve">ur </w:t>
      </w:r>
      <w:r w:rsidRPr="001617D0">
        <w:rPr>
          <w:rFonts w:ascii="Times New Roman" w:hAnsi="Times New Roman"/>
          <w:color w:val="000000" w:themeColor="text1"/>
          <w:sz w:val="24"/>
          <w:szCs w:val="24"/>
        </w:rPr>
        <w:t>so_de_Direito_Processual_Penal__Nestor_Tavora.doc</w:t>
      </w:r>
      <w:r w:rsidRPr="00D4652F">
        <w:rPr>
          <w:rFonts w:ascii="Times New Roman" w:hAnsi="Times New Roman"/>
          <w:color w:val="000000" w:themeColor="text1"/>
          <w:sz w:val="24"/>
          <w:szCs w:val="24"/>
        </w:rPr>
        <w:t xml:space="preserve">&gt;. Acesso em 01 de </w:t>
      </w:r>
      <w:r>
        <w:rPr>
          <w:rFonts w:ascii="Times New Roman" w:hAnsi="Times New Roman"/>
          <w:color w:val="000000" w:themeColor="text1"/>
          <w:sz w:val="24"/>
          <w:szCs w:val="24"/>
        </w:rPr>
        <w:t>Jun</w:t>
      </w:r>
      <w:r w:rsidRPr="00D4652F">
        <w:rPr>
          <w:rFonts w:ascii="Times New Roman" w:hAnsi="Times New Roman"/>
          <w:color w:val="000000" w:themeColor="text1"/>
          <w:sz w:val="24"/>
          <w:szCs w:val="24"/>
        </w:rPr>
        <w:t xml:space="preserve"> de 2018</w:t>
      </w:r>
    </w:p>
    <w:p w:rsidR="00694C3A" w:rsidRPr="00D4652F" w:rsidRDefault="00694C3A" w:rsidP="00694C3A">
      <w:pPr>
        <w:pStyle w:val="Padro"/>
        <w:tabs>
          <w:tab w:val="left" w:pos="0"/>
        </w:tabs>
        <w:spacing w:after="0" w:line="240" w:lineRule="auto"/>
        <w:jc w:val="both"/>
        <w:rPr>
          <w:rFonts w:ascii="Times New Roman" w:hAnsi="Times New Roman"/>
          <w:color w:val="000000" w:themeColor="text1"/>
          <w:sz w:val="24"/>
          <w:szCs w:val="24"/>
        </w:rPr>
      </w:pPr>
    </w:p>
    <w:bookmarkEnd w:id="3"/>
    <w:p w:rsidR="00694C3A" w:rsidRPr="000077B9" w:rsidRDefault="00694C3A" w:rsidP="00D256BB">
      <w:pPr>
        <w:pStyle w:val="Padro"/>
        <w:spacing w:after="0" w:line="360" w:lineRule="auto"/>
        <w:jc w:val="both"/>
        <w:rPr>
          <w:rFonts w:ascii="Times New Roman" w:hAnsi="Times New Roman"/>
          <w:b/>
          <w:sz w:val="24"/>
          <w:szCs w:val="24"/>
        </w:rPr>
      </w:pPr>
    </w:p>
    <w:sectPr w:rsidR="00694C3A" w:rsidRPr="000077B9" w:rsidSect="00EE424D">
      <w:headerReference w:type="default" r:id="rId8"/>
      <w:pgSz w:w="11906" w:h="16838"/>
      <w:pgMar w:top="1701" w:right="1134" w:bottom="1134" w:left="1701" w:header="0" w:footer="1134"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523" w:rsidRDefault="00981523" w:rsidP="00641824">
      <w:pPr>
        <w:spacing w:after="0" w:line="240" w:lineRule="auto"/>
      </w:pPr>
      <w:r>
        <w:separator/>
      </w:r>
    </w:p>
  </w:endnote>
  <w:endnote w:type="continuationSeparator" w:id="0">
    <w:p w:rsidR="00981523" w:rsidRDefault="00981523" w:rsidP="00641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523" w:rsidRDefault="00981523" w:rsidP="00641824">
      <w:pPr>
        <w:spacing w:after="0" w:line="240" w:lineRule="auto"/>
      </w:pPr>
      <w:r>
        <w:separator/>
      </w:r>
    </w:p>
  </w:footnote>
  <w:footnote w:type="continuationSeparator" w:id="0">
    <w:p w:rsidR="00981523" w:rsidRDefault="00981523" w:rsidP="00641824">
      <w:pPr>
        <w:spacing w:after="0" w:line="240" w:lineRule="auto"/>
      </w:pPr>
      <w:r>
        <w:continuationSeparator/>
      </w:r>
    </w:p>
  </w:footnote>
  <w:footnote w:id="1">
    <w:p w:rsidR="005508FE" w:rsidRPr="00843D48" w:rsidRDefault="005508FE" w:rsidP="00172CAF">
      <w:pPr>
        <w:pStyle w:val="Textodenotaderodap"/>
        <w:jc w:val="both"/>
        <w:rPr>
          <w:sz w:val="22"/>
          <w:szCs w:val="22"/>
        </w:rPr>
      </w:pPr>
      <w:r w:rsidRPr="00E727D6">
        <w:rPr>
          <w:rStyle w:val="Refdenotaderodap"/>
          <w:sz w:val="22"/>
          <w:szCs w:val="22"/>
        </w:rPr>
        <w:t>*</w:t>
      </w:r>
      <w:r>
        <w:rPr>
          <w:sz w:val="22"/>
          <w:szCs w:val="22"/>
        </w:rPr>
        <w:t xml:space="preserve"> Bacharelando em Direito pelo Centro Universitário UNIFACISA</w:t>
      </w:r>
      <w:r w:rsidRPr="00E727D6">
        <w:rPr>
          <w:sz w:val="22"/>
          <w:szCs w:val="22"/>
        </w:rPr>
        <w:t>. E-mail:</w:t>
      </w:r>
      <w:r w:rsidR="00BE6052">
        <w:rPr>
          <w:sz w:val="22"/>
          <w:szCs w:val="22"/>
        </w:rPr>
        <w:t xml:space="preserve"> ronaldo_jr18@hotmail.com </w:t>
      </w:r>
      <w:r>
        <w:rPr>
          <w:sz w:val="22"/>
          <w:szCs w:val="22"/>
        </w:rPr>
        <w:t>Contato: (83)</w:t>
      </w:r>
      <w:r w:rsidR="00A53C13">
        <w:rPr>
          <w:sz w:val="22"/>
          <w:szCs w:val="22"/>
        </w:rPr>
        <w:t xml:space="preserve"> 99664-9719</w:t>
      </w:r>
    </w:p>
  </w:footnote>
  <w:footnote w:id="2">
    <w:p w:rsidR="005508FE" w:rsidRPr="00843D48" w:rsidRDefault="005508FE" w:rsidP="00AC3B59">
      <w:pPr>
        <w:pStyle w:val="Textodenotaderodap"/>
        <w:jc w:val="both"/>
        <w:rPr>
          <w:sz w:val="22"/>
          <w:szCs w:val="22"/>
        </w:rPr>
      </w:pPr>
      <w:r>
        <w:rPr>
          <w:rStyle w:val="Refdenotaderodap"/>
        </w:rPr>
        <w:t>**</w:t>
      </w:r>
      <w:r>
        <w:rPr>
          <w:sz w:val="22"/>
          <w:szCs w:val="22"/>
        </w:rPr>
        <w:t>Orientador, professor Doutor do Curso de Direito Centro Universitário UNIFACISA</w:t>
      </w:r>
      <w:r w:rsidRPr="00E727D6">
        <w:rPr>
          <w:sz w:val="22"/>
          <w:szCs w:val="22"/>
        </w:rPr>
        <w:t>.</w:t>
      </w:r>
      <w:r>
        <w:rPr>
          <w:sz w:val="22"/>
          <w:szCs w:val="22"/>
        </w:rPr>
        <w:t xml:space="preserve">  E-mail</w:t>
      </w:r>
      <w:r w:rsidRPr="00E727D6">
        <w:rPr>
          <w:sz w:val="22"/>
          <w:szCs w:val="22"/>
        </w:rPr>
        <w:t>:</w:t>
      </w:r>
      <w:r w:rsidRPr="00345DC3">
        <w:rPr>
          <w:sz w:val="22"/>
          <w:szCs w:val="22"/>
        </w:rPr>
        <w:t>brenowanderleyadv@</w:t>
      </w:r>
      <w:r>
        <w:rPr>
          <w:sz w:val="22"/>
          <w:szCs w:val="22"/>
        </w:rPr>
        <w:t>gmail.com</w:t>
      </w:r>
      <w:r w:rsidR="00BE6052">
        <w:rPr>
          <w:sz w:val="22"/>
          <w:szCs w:val="22"/>
        </w:rPr>
        <w:t xml:space="preserve"> </w:t>
      </w:r>
      <w:r w:rsidRPr="00843D48">
        <w:rPr>
          <w:sz w:val="22"/>
          <w:szCs w:val="22"/>
        </w:rPr>
        <w:t>Contato: (83) 98795-9154</w:t>
      </w:r>
    </w:p>
    <w:p w:rsidR="005508FE" w:rsidRDefault="005508FE">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FE" w:rsidRPr="005A49EF" w:rsidRDefault="005508FE" w:rsidP="005A49E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3258B"/>
    <w:multiLevelType w:val="multilevel"/>
    <w:tmpl w:val="107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EC4E7B"/>
    <w:multiLevelType w:val="hybridMultilevel"/>
    <w:tmpl w:val="CB68F6CA"/>
    <w:lvl w:ilvl="0" w:tplc="7F6A67F6">
      <w:start w:val="1"/>
      <w:numFmt w:val="decimal"/>
      <w:lvlText w:val="%1."/>
      <w:lvlJc w:val="left"/>
      <w:pPr>
        <w:ind w:left="644" w:hanging="360"/>
      </w:pPr>
      <w:rPr>
        <w:rFonts w:cstheme="minorBidi" w:hint="default"/>
        <w:color w:val="000000" w:themeColor="text1"/>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62411652"/>
    <w:multiLevelType w:val="multilevel"/>
    <w:tmpl w:val="E1EA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131078" w:nlCheck="1" w:checkStyle="1"/>
  <w:proofState w:spelling="clean" w:grammar="clean"/>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
  <w:rsids>
    <w:rsidRoot w:val="00C338F5"/>
    <w:rsid w:val="00000498"/>
    <w:rsid w:val="00003B3E"/>
    <w:rsid w:val="0000461D"/>
    <w:rsid w:val="000077B9"/>
    <w:rsid w:val="00007D72"/>
    <w:rsid w:val="0001550C"/>
    <w:rsid w:val="0001756A"/>
    <w:rsid w:val="00023004"/>
    <w:rsid w:val="00023892"/>
    <w:rsid w:val="00030344"/>
    <w:rsid w:val="00030C77"/>
    <w:rsid w:val="00030FB5"/>
    <w:rsid w:val="00031B72"/>
    <w:rsid w:val="00035388"/>
    <w:rsid w:val="000356F6"/>
    <w:rsid w:val="000377D0"/>
    <w:rsid w:val="00041199"/>
    <w:rsid w:val="00050436"/>
    <w:rsid w:val="00052239"/>
    <w:rsid w:val="000528BC"/>
    <w:rsid w:val="000535B0"/>
    <w:rsid w:val="000566F6"/>
    <w:rsid w:val="00060177"/>
    <w:rsid w:val="000630D5"/>
    <w:rsid w:val="00063AC5"/>
    <w:rsid w:val="00066877"/>
    <w:rsid w:val="00070770"/>
    <w:rsid w:val="00073A63"/>
    <w:rsid w:val="0008461E"/>
    <w:rsid w:val="00087960"/>
    <w:rsid w:val="00087D2B"/>
    <w:rsid w:val="000912F8"/>
    <w:rsid w:val="000A22F2"/>
    <w:rsid w:val="000A4D4E"/>
    <w:rsid w:val="000A6868"/>
    <w:rsid w:val="000B3B80"/>
    <w:rsid w:val="000B3C69"/>
    <w:rsid w:val="000C2A85"/>
    <w:rsid w:val="000C5AB9"/>
    <w:rsid w:val="000D13EB"/>
    <w:rsid w:val="000D3E2C"/>
    <w:rsid w:val="000D3FC8"/>
    <w:rsid w:val="000E25B5"/>
    <w:rsid w:val="000E616E"/>
    <w:rsid w:val="000F3521"/>
    <w:rsid w:val="000F58A1"/>
    <w:rsid w:val="000F58F6"/>
    <w:rsid w:val="000F59E2"/>
    <w:rsid w:val="000F7B31"/>
    <w:rsid w:val="001106A2"/>
    <w:rsid w:val="0011170C"/>
    <w:rsid w:val="00121C24"/>
    <w:rsid w:val="00141938"/>
    <w:rsid w:val="00150EFE"/>
    <w:rsid w:val="001547F1"/>
    <w:rsid w:val="00155382"/>
    <w:rsid w:val="001604BD"/>
    <w:rsid w:val="0016642F"/>
    <w:rsid w:val="00167AC5"/>
    <w:rsid w:val="00172CAF"/>
    <w:rsid w:val="0017507A"/>
    <w:rsid w:val="00177873"/>
    <w:rsid w:val="00183132"/>
    <w:rsid w:val="001867BD"/>
    <w:rsid w:val="00190BE1"/>
    <w:rsid w:val="001916D5"/>
    <w:rsid w:val="00197A86"/>
    <w:rsid w:val="001A3D4B"/>
    <w:rsid w:val="001A7F9B"/>
    <w:rsid w:val="001B04A0"/>
    <w:rsid w:val="001B3E2A"/>
    <w:rsid w:val="001C26C5"/>
    <w:rsid w:val="001C587A"/>
    <w:rsid w:val="001D272A"/>
    <w:rsid w:val="001D45E5"/>
    <w:rsid w:val="001D770A"/>
    <w:rsid w:val="001E2114"/>
    <w:rsid w:val="001F01BF"/>
    <w:rsid w:val="002025D5"/>
    <w:rsid w:val="00206E59"/>
    <w:rsid w:val="0021352A"/>
    <w:rsid w:val="00217926"/>
    <w:rsid w:val="00231F8C"/>
    <w:rsid w:val="00234663"/>
    <w:rsid w:val="002358B5"/>
    <w:rsid w:val="00241D64"/>
    <w:rsid w:val="00245C40"/>
    <w:rsid w:val="0025355D"/>
    <w:rsid w:val="00255431"/>
    <w:rsid w:val="00256F9F"/>
    <w:rsid w:val="00265C50"/>
    <w:rsid w:val="0026646B"/>
    <w:rsid w:val="002732A2"/>
    <w:rsid w:val="00274827"/>
    <w:rsid w:val="00281EED"/>
    <w:rsid w:val="00282DDA"/>
    <w:rsid w:val="002A368F"/>
    <w:rsid w:val="002B11F6"/>
    <w:rsid w:val="002C55AC"/>
    <w:rsid w:val="002C6C21"/>
    <w:rsid w:val="002C7B61"/>
    <w:rsid w:val="002D08D6"/>
    <w:rsid w:val="002D2B81"/>
    <w:rsid w:val="002D359F"/>
    <w:rsid w:val="002E03C1"/>
    <w:rsid w:val="002E3427"/>
    <w:rsid w:val="002F0AA2"/>
    <w:rsid w:val="002F2679"/>
    <w:rsid w:val="002F44FB"/>
    <w:rsid w:val="00301B68"/>
    <w:rsid w:val="00305504"/>
    <w:rsid w:val="00307C00"/>
    <w:rsid w:val="00315D65"/>
    <w:rsid w:val="00321460"/>
    <w:rsid w:val="00322325"/>
    <w:rsid w:val="00331655"/>
    <w:rsid w:val="0034039B"/>
    <w:rsid w:val="00342279"/>
    <w:rsid w:val="003437F1"/>
    <w:rsid w:val="0034462C"/>
    <w:rsid w:val="00345A14"/>
    <w:rsid w:val="00345DC3"/>
    <w:rsid w:val="003519F8"/>
    <w:rsid w:val="0035268C"/>
    <w:rsid w:val="00356354"/>
    <w:rsid w:val="00363C60"/>
    <w:rsid w:val="00374C66"/>
    <w:rsid w:val="00375812"/>
    <w:rsid w:val="003817E8"/>
    <w:rsid w:val="00384967"/>
    <w:rsid w:val="003A17F2"/>
    <w:rsid w:val="003A1B57"/>
    <w:rsid w:val="003A3D57"/>
    <w:rsid w:val="003B078D"/>
    <w:rsid w:val="003B4A11"/>
    <w:rsid w:val="003C3728"/>
    <w:rsid w:val="003C64BC"/>
    <w:rsid w:val="003D218D"/>
    <w:rsid w:val="003D4A21"/>
    <w:rsid w:val="003D4F61"/>
    <w:rsid w:val="003D55BE"/>
    <w:rsid w:val="003D5CE0"/>
    <w:rsid w:val="003D7348"/>
    <w:rsid w:val="003D75F4"/>
    <w:rsid w:val="003D7F34"/>
    <w:rsid w:val="003E22BA"/>
    <w:rsid w:val="003E2B8C"/>
    <w:rsid w:val="003E32B1"/>
    <w:rsid w:val="003F363E"/>
    <w:rsid w:val="003F43D5"/>
    <w:rsid w:val="003F4C8D"/>
    <w:rsid w:val="003F62F0"/>
    <w:rsid w:val="00402CFB"/>
    <w:rsid w:val="0040302D"/>
    <w:rsid w:val="00403BE4"/>
    <w:rsid w:val="00414EB4"/>
    <w:rsid w:val="00432547"/>
    <w:rsid w:val="00433692"/>
    <w:rsid w:val="00433828"/>
    <w:rsid w:val="00446D27"/>
    <w:rsid w:val="00454011"/>
    <w:rsid w:val="004709E0"/>
    <w:rsid w:val="00474376"/>
    <w:rsid w:val="00481048"/>
    <w:rsid w:val="00485DED"/>
    <w:rsid w:val="00486449"/>
    <w:rsid w:val="00487760"/>
    <w:rsid w:val="00490147"/>
    <w:rsid w:val="004948A1"/>
    <w:rsid w:val="004A2398"/>
    <w:rsid w:val="004A50B8"/>
    <w:rsid w:val="004A5EE2"/>
    <w:rsid w:val="004A60A8"/>
    <w:rsid w:val="004B37A7"/>
    <w:rsid w:val="004B6628"/>
    <w:rsid w:val="004C1EE8"/>
    <w:rsid w:val="004C6A89"/>
    <w:rsid w:val="004D236E"/>
    <w:rsid w:val="004D471E"/>
    <w:rsid w:val="004D63CE"/>
    <w:rsid w:val="004F0599"/>
    <w:rsid w:val="004F3D47"/>
    <w:rsid w:val="005075B6"/>
    <w:rsid w:val="00512B39"/>
    <w:rsid w:val="00522FA3"/>
    <w:rsid w:val="00535D50"/>
    <w:rsid w:val="005508FE"/>
    <w:rsid w:val="00551696"/>
    <w:rsid w:val="00551CBE"/>
    <w:rsid w:val="0056146A"/>
    <w:rsid w:val="00562644"/>
    <w:rsid w:val="00564ADB"/>
    <w:rsid w:val="00572E2B"/>
    <w:rsid w:val="00585056"/>
    <w:rsid w:val="00586B1F"/>
    <w:rsid w:val="005926DE"/>
    <w:rsid w:val="00595381"/>
    <w:rsid w:val="005A0DE3"/>
    <w:rsid w:val="005A49EF"/>
    <w:rsid w:val="005A65D4"/>
    <w:rsid w:val="005C0F9B"/>
    <w:rsid w:val="005C344E"/>
    <w:rsid w:val="005D3B51"/>
    <w:rsid w:val="005D6627"/>
    <w:rsid w:val="005D6819"/>
    <w:rsid w:val="005E158A"/>
    <w:rsid w:val="005E1E0D"/>
    <w:rsid w:val="005F4754"/>
    <w:rsid w:val="00605727"/>
    <w:rsid w:val="006238AA"/>
    <w:rsid w:val="00641824"/>
    <w:rsid w:val="006444CA"/>
    <w:rsid w:val="00660E5C"/>
    <w:rsid w:val="0066302E"/>
    <w:rsid w:val="00666861"/>
    <w:rsid w:val="00677B1E"/>
    <w:rsid w:val="00683C83"/>
    <w:rsid w:val="006856AA"/>
    <w:rsid w:val="00692678"/>
    <w:rsid w:val="00692B28"/>
    <w:rsid w:val="00694C3A"/>
    <w:rsid w:val="006972D7"/>
    <w:rsid w:val="00697430"/>
    <w:rsid w:val="006A0098"/>
    <w:rsid w:val="006A010D"/>
    <w:rsid w:val="006A1181"/>
    <w:rsid w:val="006B171C"/>
    <w:rsid w:val="006B1E5F"/>
    <w:rsid w:val="006B3AF1"/>
    <w:rsid w:val="006B42E7"/>
    <w:rsid w:val="006B5FFF"/>
    <w:rsid w:val="006C16EC"/>
    <w:rsid w:val="006C3028"/>
    <w:rsid w:val="006D14E0"/>
    <w:rsid w:val="006D4977"/>
    <w:rsid w:val="006E0641"/>
    <w:rsid w:val="006E0923"/>
    <w:rsid w:val="006E533F"/>
    <w:rsid w:val="006F55CE"/>
    <w:rsid w:val="006F5E1E"/>
    <w:rsid w:val="00703913"/>
    <w:rsid w:val="007163BD"/>
    <w:rsid w:val="0072499D"/>
    <w:rsid w:val="00732B98"/>
    <w:rsid w:val="00757EB8"/>
    <w:rsid w:val="00763461"/>
    <w:rsid w:val="00763C38"/>
    <w:rsid w:val="00765E11"/>
    <w:rsid w:val="00766AF6"/>
    <w:rsid w:val="007718B5"/>
    <w:rsid w:val="00774CC1"/>
    <w:rsid w:val="007822F3"/>
    <w:rsid w:val="00792ACB"/>
    <w:rsid w:val="00796F5F"/>
    <w:rsid w:val="007A4D0D"/>
    <w:rsid w:val="007A5051"/>
    <w:rsid w:val="007B0189"/>
    <w:rsid w:val="007B3426"/>
    <w:rsid w:val="007B647C"/>
    <w:rsid w:val="007C3590"/>
    <w:rsid w:val="007C479D"/>
    <w:rsid w:val="007D0AFB"/>
    <w:rsid w:val="007D3643"/>
    <w:rsid w:val="007D73AD"/>
    <w:rsid w:val="007E0EA4"/>
    <w:rsid w:val="007E449C"/>
    <w:rsid w:val="007E4CEB"/>
    <w:rsid w:val="007F2A94"/>
    <w:rsid w:val="007F3311"/>
    <w:rsid w:val="00801166"/>
    <w:rsid w:val="00802876"/>
    <w:rsid w:val="00805CE6"/>
    <w:rsid w:val="00806ABB"/>
    <w:rsid w:val="00812F8A"/>
    <w:rsid w:val="00814699"/>
    <w:rsid w:val="00815843"/>
    <w:rsid w:val="00815F19"/>
    <w:rsid w:val="008163ED"/>
    <w:rsid w:val="00816A5C"/>
    <w:rsid w:val="008235CA"/>
    <w:rsid w:val="008267DD"/>
    <w:rsid w:val="00830A13"/>
    <w:rsid w:val="008349BA"/>
    <w:rsid w:val="00837A9F"/>
    <w:rsid w:val="00843D48"/>
    <w:rsid w:val="00845A4C"/>
    <w:rsid w:val="00847CA2"/>
    <w:rsid w:val="008538B1"/>
    <w:rsid w:val="00854671"/>
    <w:rsid w:val="008652CD"/>
    <w:rsid w:val="0087623E"/>
    <w:rsid w:val="00880DFB"/>
    <w:rsid w:val="008812FE"/>
    <w:rsid w:val="00883CF8"/>
    <w:rsid w:val="008A0D91"/>
    <w:rsid w:val="008A2331"/>
    <w:rsid w:val="008A36AC"/>
    <w:rsid w:val="008B0357"/>
    <w:rsid w:val="008C0F51"/>
    <w:rsid w:val="008C718D"/>
    <w:rsid w:val="008D4B7C"/>
    <w:rsid w:val="008E31EC"/>
    <w:rsid w:val="008E56EE"/>
    <w:rsid w:val="008F54C8"/>
    <w:rsid w:val="00900C1D"/>
    <w:rsid w:val="00903DCA"/>
    <w:rsid w:val="00914A94"/>
    <w:rsid w:val="00940945"/>
    <w:rsid w:val="00944D01"/>
    <w:rsid w:val="00947341"/>
    <w:rsid w:val="00955F05"/>
    <w:rsid w:val="0095600C"/>
    <w:rsid w:val="00956E62"/>
    <w:rsid w:val="00960B1C"/>
    <w:rsid w:val="0096346B"/>
    <w:rsid w:val="00964930"/>
    <w:rsid w:val="009660F4"/>
    <w:rsid w:val="00966915"/>
    <w:rsid w:val="00967C03"/>
    <w:rsid w:val="00967F9B"/>
    <w:rsid w:val="00975268"/>
    <w:rsid w:val="00981523"/>
    <w:rsid w:val="00981827"/>
    <w:rsid w:val="00983252"/>
    <w:rsid w:val="00996812"/>
    <w:rsid w:val="00996827"/>
    <w:rsid w:val="009A7470"/>
    <w:rsid w:val="009A7B3A"/>
    <w:rsid w:val="009B1319"/>
    <w:rsid w:val="009B17FC"/>
    <w:rsid w:val="009B1B83"/>
    <w:rsid w:val="009C0A90"/>
    <w:rsid w:val="009C7438"/>
    <w:rsid w:val="009D402C"/>
    <w:rsid w:val="009D4972"/>
    <w:rsid w:val="009E2538"/>
    <w:rsid w:val="009F0704"/>
    <w:rsid w:val="009F3C05"/>
    <w:rsid w:val="00A027F7"/>
    <w:rsid w:val="00A02C63"/>
    <w:rsid w:val="00A06626"/>
    <w:rsid w:val="00A06E3B"/>
    <w:rsid w:val="00A12ABE"/>
    <w:rsid w:val="00A13AE9"/>
    <w:rsid w:val="00A17760"/>
    <w:rsid w:val="00A23135"/>
    <w:rsid w:val="00A24971"/>
    <w:rsid w:val="00A25BCA"/>
    <w:rsid w:val="00A31187"/>
    <w:rsid w:val="00A32F51"/>
    <w:rsid w:val="00A362DF"/>
    <w:rsid w:val="00A36DDA"/>
    <w:rsid w:val="00A44CA1"/>
    <w:rsid w:val="00A47FDA"/>
    <w:rsid w:val="00A508C0"/>
    <w:rsid w:val="00A511CE"/>
    <w:rsid w:val="00A53C13"/>
    <w:rsid w:val="00A54B6A"/>
    <w:rsid w:val="00A63DFD"/>
    <w:rsid w:val="00A70291"/>
    <w:rsid w:val="00A73391"/>
    <w:rsid w:val="00A733B0"/>
    <w:rsid w:val="00A75B0D"/>
    <w:rsid w:val="00A8686C"/>
    <w:rsid w:val="00A962DD"/>
    <w:rsid w:val="00AA04D4"/>
    <w:rsid w:val="00AA5269"/>
    <w:rsid w:val="00AC16F4"/>
    <w:rsid w:val="00AC3B59"/>
    <w:rsid w:val="00AC400F"/>
    <w:rsid w:val="00AD203A"/>
    <w:rsid w:val="00AD48C9"/>
    <w:rsid w:val="00AE3466"/>
    <w:rsid w:val="00AE40FF"/>
    <w:rsid w:val="00AF440F"/>
    <w:rsid w:val="00B00388"/>
    <w:rsid w:val="00B047C8"/>
    <w:rsid w:val="00B0568B"/>
    <w:rsid w:val="00B124BC"/>
    <w:rsid w:val="00B13FD3"/>
    <w:rsid w:val="00B171C5"/>
    <w:rsid w:val="00B23262"/>
    <w:rsid w:val="00B350E2"/>
    <w:rsid w:val="00B43651"/>
    <w:rsid w:val="00B5784A"/>
    <w:rsid w:val="00B6103B"/>
    <w:rsid w:val="00B62C5E"/>
    <w:rsid w:val="00B6623B"/>
    <w:rsid w:val="00B6764B"/>
    <w:rsid w:val="00B70A07"/>
    <w:rsid w:val="00B71564"/>
    <w:rsid w:val="00B745CB"/>
    <w:rsid w:val="00B75DC9"/>
    <w:rsid w:val="00B824AE"/>
    <w:rsid w:val="00B82D49"/>
    <w:rsid w:val="00B90C03"/>
    <w:rsid w:val="00B91BE5"/>
    <w:rsid w:val="00B94E6B"/>
    <w:rsid w:val="00BA19C4"/>
    <w:rsid w:val="00BA7483"/>
    <w:rsid w:val="00BA7B6E"/>
    <w:rsid w:val="00BB2E69"/>
    <w:rsid w:val="00BB4EE7"/>
    <w:rsid w:val="00BC3AC4"/>
    <w:rsid w:val="00BD0968"/>
    <w:rsid w:val="00BD484E"/>
    <w:rsid w:val="00BD77F9"/>
    <w:rsid w:val="00BE5C7E"/>
    <w:rsid w:val="00BE6052"/>
    <w:rsid w:val="00BE61A8"/>
    <w:rsid w:val="00C05895"/>
    <w:rsid w:val="00C06978"/>
    <w:rsid w:val="00C21EDD"/>
    <w:rsid w:val="00C24B9B"/>
    <w:rsid w:val="00C338F5"/>
    <w:rsid w:val="00C40730"/>
    <w:rsid w:val="00C42005"/>
    <w:rsid w:val="00C47675"/>
    <w:rsid w:val="00C50C05"/>
    <w:rsid w:val="00C51B37"/>
    <w:rsid w:val="00C53511"/>
    <w:rsid w:val="00C53916"/>
    <w:rsid w:val="00C55959"/>
    <w:rsid w:val="00C56A43"/>
    <w:rsid w:val="00C573A8"/>
    <w:rsid w:val="00C659BE"/>
    <w:rsid w:val="00C7005F"/>
    <w:rsid w:val="00C72F2A"/>
    <w:rsid w:val="00C87008"/>
    <w:rsid w:val="00C92404"/>
    <w:rsid w:val="00CA3200"/>
    <w:rsid w:val="00CA6513"/>
    <w:rsid w:val="00CB1B89"/>
    <w:rsid w:val="00CC6762"/>
    <w:rsid w:val="00CC6DFC"/>
    <w:rsid w:val="00CC7607"/>
    <w:rsid w:val="00CD1783"/>
    <w:rsid w:val="00CD206B"/>
    <w:rsid w:val="00CE5C45"/>
    <w:rsid w:val="00CF025B"/>
    <w:rsid w:val="00CF413F"/>
    <w:rsid w:val="00D01C84"/>
    <w:rsid w:val="00D05915"/>
    <w:rsid w:val="00D11F5C"/>
    <w:rsid w:val="00D2245A"/>
    <w:rsid w:val="00D256BB"/>
    <w:rsid w:val="00D32C9D"/>
    <w:rsid w:val="00D365C5"/>
    <w:rsid w:val="00D431E5"/>
    <w:rsid w:val="00D432EA"/>
    <w:rsid w:val="00D43FF5"/>
    <w:rsid w:val="00D5367B"/>
    <w:rsid w:val="00D71D31"/>
    <w:rsid w:val="00D748EC"/>
    <w:rsid w:val="00D80CCE"/>
    <w:rsid w:val="00D816FC"/>
    <w:rsid w:val="00DA0BF7"/>
    <w:rsid w:val="00DA1052"/>
    <w:rsid w:val="00DA16DD"/>
    <w:rsid w:val="00DA5AA9"/>
    <w:rsid w:val="00DA71F6"/>
    <w:rsid w:val="00DB29B3"/>
    <w:rsid w:val="00DB675F"/>
    <w:rsid w:val="00DD13CE"/>
    <w:rsid w:val="00DD5E21"/>
    <w:rsid w:val="00DE4724"/>
    <w:rsid w:val="00DE5399"/>
    <w:rsid w:val="00E13A2A"/>
    <w:rsid w:val="00E16743"/>
    <w:rsid w:val="00E23487"/>
    <w:rsid w:val="00E25F9C"/>
    <w:rsid w:val="00E26441"/>
    <w:rsid w:val="00E36B02"/>
    <w:rsid w:val="00E732A0"/>
    <w:rsid w:val="00E740E9"/>
    <w:rsid w:val="00E75556"/>
    <w:rsid w:val="00E81509"/>
    <w:rsid w:val="00E828FF"/>
    <w:rsid w:val="00E8600B"/>
    <w:rsid w:val="00E90B86"/>
    <w:rsid w:val="00E96504"/>
    <w:rsid w:val="00E97471"/>
    <w:rsid w:val="00EA0002"/>
    <w:rsid w:val="00EA08F0"/>
    <w:rsid w:val="00EA2213"/>
    <w:rsid w:val="00EA7616"/>
    <w:rsid w:val="00EB795A"/>
    <w:rsid w:val="00EC02A5"/>
    <w:rsid w:val="00EC6A6E"/>
    <w:rsid w:val="00EC78E5"/>
    <w:rsid w:val="00EE424D"/>
    <w:rsid w:val="00EE4C03"/>
    <w:rsid w:val="00EF6430"/>
    <w:rsid w:val="00F00354"/>
    <w:rsid w:val="00F004E2"/>
    <w:rsid w:val="00F049DF"/>
    <w:rsid w:val="00F157AA"/>
    <w:rsid w:val="00F1728B"/>
    <w:rsid w:val="00F2638A"/>
    <w:rsid w:val="00F26EB6"/>
    <w:rsid w:val="00F363E4"/>
    <w:rsid w:val="00F43D2E"/>
    <w:rsid w:val="00F45293"/>
    <w:rsid w:val="00F508DB"/>
    <w:rsid w:val="00F509A7"/>
    <w:rsid w:val="00F61CBD"/>
    <w:rsid w:val="00F7069E"/>
    <w:rsid w:val="00F71624"/>
    <w:rsid w:val="00F71F30"/>
    <w:rsid w:val="00F728E3"/>
    <w:rsid w:val="00F75D08"/>
    <w:rsid w:val="00F82A8A"/>
    <w:rsid w:val="00FB6F69"/>
    <w:rsid w:val="00FB76CA"/>
    <w:rsid w:val="00FC3726"/>
    <w:rsid w:val="00FC5E1B"/>
    <w:rsid w:val="00FC6859"/>
    <w:rsid w:val="00FC6B7A"/>
    <w:rsid w:val="00FD3144"/>
    <w:rsid w:val="00FE6478"/>
    <w:rsid w:val="00FF1915"/>
    <w:rsid w:val="00FF4055"/>
    <w:rsid w:val="00FF6A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13"/>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link w:val="PargrafodaListaChar"/>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customStyle="1" w:styleId="paragraph">
    <w:name w:val="paragraph"/>
    <w:basedOn w:val="Normal"/>
    <w:uiPriority w:val="99"/>
    <w:rsid w:val="00167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uiPriority w:val="99"/>
    <w:rsid w:val="00167AC5"/>
    <w:rPr>
      <w:rFonts w:cs="Times New Roman"/>
    </w:rPr>
  </w:style>
  <w:style w:type="character" w:customStyle="1" w:styleId="apple-converted-space">
    <w:name w:val="apple-converted-space"/>
    <w:basedOn w:val="Fontepargpadro"/>
    <w:rsid w:val="00B43651"/>
  </w:style>
  <w:style w:type="character" w:customStyle="1" w:styleId="PargrafodaListaChar">
    <w:name w:val="Parágrafo da Lista Char"/>
    <w:link w:val="PargrafodaLista"/>
    <w:locked/>
    <w:rsid w:val="00B82D49"/>
    <w:rPr>
      <w:rFonts w:ascii="Calibri" w:eastAsia="Calibri" w:hAnsi="Calibri" w:cs="Times New Roman"/>
      <w:lang w:eastAsia="en-US"/>
    </w:rPr>
  </w:style>
  <w:style w:type="character" w:styleId="Forte">
    <w:name w:val="Strong"/>
    <w:basedOn w:val="Fontepargpadro"/>
    <w:uiPriority w:val="22"/>
    <w:qFormat/>
    <w:rsid w:val="00063AC5"/>
    <w:rPr>
      <w:b/>
      <w:bCs/>
    </w:rPr>
  </w:style>
  <w:style w:type="character" w:styleId="Hyperlink">
    <w:name w:val="Hyperlink"/>
    <w:basedOn w:val="Fontepargpadro"/>
    <w:uiPriority w:val="99"/>
    <w:unhideWhenUsed/>
    <w:rsid w:val="00063AC5"/>
    <w:rPr>
      <w:color w:val="0000FF"/>
      <w:u w:val="single"/>
    </w:rPr>
  </w:style>
  <w:style w:type="character" w:customStyle="1" w:styleId="ct-comment-item">
    <w:name w:val="ct-comment-item"/>
    <w:basedOn w:val="Fontepargpadro"/>
    <w:rsid w:val="00063AC5"/>
  </w:style>
  <w:style w:type="paragraph" w:styleId="Cabealho">
    <w:name w:val="header"/>
    <w:basedOn w:val="Normal"/>
    <w:link w:val="CabealhoChar"/>
    <w:uiPriority w:val="99"/>
    <w:unhideWhenUsed/>
    <w:rsid w:val="006418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1824"/>
  </w:style>
  <w:style w:type="paragraph" w:styleId="Rodap">
    <w:name w:val="footer"/>
    <w:basedOn w:val="Normal"/>
    <w:link w:val="RodapChar"/>
    <w:uiPriority w:val="99"/>
    <w:unhideWhenUsed/>
    <w:rsid w:val="00641824"/>
    <w:pPr>
      <w:tabs>
        <w:tab w:val="center" w:pos="4252"/>
        <w:tab w:val="right" w:pos="8504"/>
      </w:tabs>
      <w:spacing w:after="0" w:line="240" w:lineRule="auto"/>
    </w:pPr>
  </w:style>
  <w:style w:type="character" w:customStyle="1" w:styleId="RodapChar">
    <w:name w:val="Rodapé Char"/>
    <w:basedOn w:val="Fontepargpadro"/>
    <w:link w:val="Rodap"/>
    <w:uiPriority w:val="99"/>
    <w:rsid w:val="00641824"/>
  </w:style>
  <w:style w:type="paragraph" w:customStyle="1" w:styleId="Referencia">
    <w:name w:val="Referencia"/>
    <w:basedOn w:val="Normal"/>
    <w:rsid w:val="0099681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paragraph" w:customStyle="1" w:styleId="content-textcontainer">
    <w:name w:val="content-text__container"/>
    <w:basedOn w:val="Normal"/>
    <w:rsid w:val="00213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BE605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860970">
      <w:bodyDiv w:val="1"/>
      <w:marLeft w:val="0"/>
      <w:marRight w:val="0"/>
      <w:marTop w:val="0"/>
      <w:marBottom w:val="0"/>
      <w:divBdr>
        <w:top w:val="none" w:sz="0" w:space="0" w:color="auto"/>
        <w:left w:val="none" w:sz="0" w:space="0" w:color="auto"/>
        <w:bottom w:val="none" w:sz="0" w:space="0" w:color="auto"/>
        <w:right w:val="none" w:sz="0" w:space="0" w:color="auto"/>
      </w:divBdr>
    </w:div>
    <w:div w:id="118687977">
      <w:bodyDiv w:val="1"/>
      <w:marLeft w:val="0"/>
      <w:marRight w:val="0"/>
      <w:marTop w:val="0"/>
      <w:marBottom w:val="0"/>
      <w:divBdr>
        <w:top w:val="none" w:sz="0" w:space="0" w:color="auto"/>
        <w:left w:val="none" w:sz="0" w:space="0" w:color="auto"/>
        <w:bottom w:val="none" w:sz="0" w:space="0" w:color="auto"/>
        <w:right w:val="none" w:sz="0" w:space="0" w:color="auto"/>
      </w:divBdr>
      <w:divsChild>
        <w:div w:id="1700354073">
          <w:marLeft w:val="0"/>
          <w:marRight w:val="0"/>
          <w:marTop w:val="0"/>
          <w:marBottom w:val="0"/>
          <w:divBdr>
            <w:top w:val="none" w:sz="0" w:space="0" w:color="auto"/>
            <w:left w:val="none" w:sz="0" w:space="0" w:color="auto"/>
            <w:bottom w:val="none" w:sz="0" w:space="0" w:color="auto"/>
            <w:right w:val="none" w:sz="0" w:space="0" w:color="auto"/>
          </w:divBdr>
        </w:div>
      </w:divsChild>
    </w:div>
    <w:div w:id="184101610">
      <w:bodyDiv w:val="1"/>
      <w:marLeft w:val="0"/>
      <w:marRight w:val="0"/>
      <w:marTop w:val="0"/>
      <w:marBottom w:val="0"/>
      <w:divBdr>
        <w:top w:val="none" w:sz="0" w:space="0" w:color="auto"/>
        <w:left w:val="none" w:sz="0" w:space="0" w:color="auto"/>
        <w:bottom w:val="none" w:sz="0" w:space="0" w:color="auto"/>
        <w:right w:val="none" w:sz="0" w:space="0" w:color="auto"/>
      </w:divBdr>
    </w:div>
    <w:div w:id="263996802">
      <w:bodyDiv w:val="1"/>
      <w:marLeft w:val="0"/>
      <w:marRight w:val="0"/>
      <w:marTop w:val="0"/>
      <w:marBottom w:val="0"/>
      <w:divBdr>
        <w:top w:val="none" w:sz="0" w:space="0" w:color="auto"/>
        <w:left w:val="none" w:sz="0" w:space="0" w:color="auto"/>
        <w:bottom w:val="none" w:sz="0" w:space="0" w:color="auto"/>
        <w:right w:val="none" w:sz="0" w:space="0" w:color="auto"/>
      </w:divBdr>
    </w:div>
    <w:div w:id="396242162">
      <w:bodyDiv w:val="1"/>
      <w:marLeft w:val="0"/>
      <w:marRight w:val="0"/>
      <w:marTop w:val="0"/>
      <w:marBottom w:val="0"/>
      <w:divBdr>
        <w:top w:val="none" w:sz="0" w:space="0" w:color="auto"/>
        <w:left w:val="none" w:sz="0" w:space="0" w:color="auto"/>
        <w:bottom w:val="none" w:sz="0" w:space="0" w:color="auto"/>
        <w:right w:val="none" w:sz="0" w:space="0" w:color="auto"/>
      </w:divBdr>
    </w:div>
    <w:div w:id="398133067">
      <w:bodyDiv w:val="1"/>
      <w:marLeft w:val="0"/>
      <w:marRight w:val="0"/>
      <w:marTop w:val="0"/>
      <w:marBottom w:val="0"/>
      <w:divBdr>
        <w:top w:val="none" w:sz="0" w:space="0" w:color="auto"/>
        <w:left w:val="none" w:sz="0" w:space="0" w:color="auto"/>
        <w:bottom w:val="none" w:sz="0" w:space="0" w:color="auto"/>
        <w:right w:val="none" w:sz="0" w:space="0" w:color="auto"/>
      </w:divBdr>
      <w:divsChild>
        <w:div w:id="1364985658">
          <w:marLeft w:val="0"/>
          <w:marRight w:val="0"/>
          <w:marTop w:val="0"/>
          <w:marBottom w:val="0"/>
          <w:divBdr>
            <w:top w:val="none" w:sz="0" w:space="0" w:color="auto"/>
            <w:left w:val="none" w:sz="0" w:space="0" w:color="auto"/>
            <w:bottom w:val="none" w:sz="0" w:space="0" w:color="auto"/>
            <w:right w:val="none" w:sz="0" w:space="0" w:color="auto"/>
          </w:divBdr>
        </w:div>
      </w:divsChild>
    </w:div>
    <w:div w:id="409036864">
      <w:bodyDiv w:val="1"/>
      <w:marLeft w:val="0"/>
      <w:marRight w:val="0"/>
      <w:marTop w:val="0"/>
      <w:marBottom w:val="0"/>
      <w:divBdr>
        <w:top w:val="none" w:sz="0" w:space="0" w:color="auto"/>
        <w:left w:val="none" w:sz="0" w:space="0" w:color="auto"/>
        <w:bottom w:val="none" w:sz="0" w:space="0" w:color="auto"/>
        <w:right w:val="none" w:sz="0" w:space="0" w:color="auto"/>
      </w:divBdr>
      <w:divsChild>
        <w:div w:id="2094859535">
          <w:blockQuote w:val="1"/>
          <w:marLeft w:val="0"/>
          <w:marRight w:val="240"/>
          <w:marTop w:val="0"/>
          <w:marBottom w:val="240"/>
          <w:divBdr>
            <w:top w:val="none" w:sz="0" w:space="0" w:color="1CA651"/>
            <w:left w:val="single" w:sz="36" w:space="12" w:color="1CA651"/>
            <w:bottom w:val="none" w:sz="0" w:space="0" w:color="1CA651"/>
            <w:right w:val="none" w:sz="0" w:space="0" w:color="1CA651"/>
          </w:divBdr>
        </w:div>
      </w:divsChild>
    </w:div>
    <w:div w:id="458109827">
      <w:bodyDiv w:val="1"/>
      <w:marLeft w:val="0"/>
      <w:marRight w:val="0"/>
      <w:marTop w:val="0"/>
      <w:marBottom w:val="0"/>
      <w:divBdr>
        <w:top w:val="none" w:sz="0" w:space="0" w:color="auto"/>
        <w:left w:val="none" w:sz="0" w:space="0" w:color="auto"/>
        <w:bottom w:val="none" w:sz="0" w:space="0" w:color="auto"/>
        <w:right w:val="none" w:sz="0" w:space="0" w:color="auto"/>
      </w:divBdr>
    </w:div>
    <w:div w:id="505094577">
      <w:bodyDiv w:val="1"/>
      <w:marLeft w:val="0"/>
      <w:marRight w:val="0"/>
      <w:marTop w:val="0"/>
      <w:marBottom w:val="0"/>
      <w:divBdr>
        <w:top w:val="none" w:sz="0" w:space="0" w:color="auto"/>
        <w:left w:val="none" w:sz="0" w:space="0" w:color="auto"/>
        <w:bottom w:val="none" w:sz="0" w:space="0" w:color="auto"/>
        <w:right w:val="none" w:sz="0" w:space="0" w:color="auto"/>
      </w:divBdr>
    </w:div>
    <w:div w:id="743795640">
      <w:bodyDiv w:val="1"/>
      <w:marLeft w:val="0"/>
      <w:marRight w:val="0"/>
      <w:marTop w:val="0"/>
      <w:marBottom w:val="0"/>
      <w:divBdr>
        <w:top w:val="none" w:sz="0" w:space="0" w:color="auto"/>
        <w:left w:val="none" w:sz="0" w:space="0" w:color="auto"/>
        <w:bottom w:val="none" w:sz="0" w:space="0" w:color="auto"/>
        <w:right w:val="none" w:sz="0" w:space="0" w:color="auto"/>
      </w:divBdr>
      <w:divsChild>
        <w:div w:id="32192813">
          <w:marLeft w:val="0"/>
          <w:marRight w:val="0"/>
          <w:marTop w:val="100"/>
          <w:marBottom w:val="301"/>
          <w:divBdr>
            <w:top w:val="none" w:sz="0" w:space="0" w:color="auto"/>
            <w:left w:val="none" w:sz="0" w:space="0" w:color="auto"/>
            <w:bottom w:val="none" w:sz="0" w:space="0" w:color="auto"/>
            <w:right w:val="none" w:sz="0" w:space="0" w:color="auto"/>
          </w:divBdr>
          <w:divsChild>
            <w:div w:id="1675185591">
              <w:marLeft w:val="0"/>
              <w:marRight w:val="0"/>
              <w:marTop w:val="0"/>
              <w:marBottom w:val="0"/>
              <w:divBdr>
                <w:top w:val="none" w:sz="0" w:space="0" w:color="auto"/>
                <w:left w:val="none" w:sz="0" w:space="0" w:color="auto"/>
                <w:bottom w:val="none" w:sz="0" w:space="0" w:color="auto"/>
                <w:right w:val="none" w:sz="0" w:space="0" w:color="auto"/>
              </w:divBdr>
              <w:divsChild>
                <w:div w:id="1686859206">
                  <w:marLeft w:val="0"/>
                  <w:marRight w:val="0"/>
                  <w:marTop w:val="0"/>
                  <w:marBottom w:val="0"/>
                  <w:divBdr>
                    <w:top w:val="none" w:sz="0" w:space="0" w:color="auto"/>
                    <w:left w:val="none" w:sz="0" w:space="0" w:color="auto"/>
                    <w:bottom w:val="none" w:sz="0" w:space="0" w:color="auto"/>
                    <w:right w:val="none" w:sz="0" w:space="0" w:color="auto"/>
                  </w:divBdr>
                  <w:divsChild>
                    <w:div w:id="1111706696">
                      <w:marLeft w:val="0"/>
                      <w:marRight w:val="0"/>
                      <w:marTop w:val="0"/>
                      <w:marBottom w:val="413"/>
                      <w:divBdr>
                        <w:top w:val="none" w:sz="0" w:space="0" w:color="auto"/>
                        <w:left w:val="none" w:sz="0" w:space="0" w:color="auto"/>
                        <w:bottom w:val="none" w:sz="0" w:space="0" w:color="auto"/>
                        <w:right w:val="none" w:sz="0" w:space="0" w:color="auto"/>
                      </w:divBdr>
                      <w:divsChild>
                        <w:div w:id="237204553">
                          <w:marLeft w:val="0"/>
                          <w:marRight w:val="0"/>
                          <w:marTop w:val="0"/>
                          <w:marBottom w:val="0"/>
                          <w:divBdr>
                            <w:top w:val="none" w:sz="0" w:space="0" w:color="auto"/>
                            <w:left w:val="none" w:sz="0" w:space="0" w:color="auto"/>
                            <w:bottom w:val="none" w:sz="0" w:space="0" w:color="auto"/>
                            <w:right w:val="none" w:sz="0" w:space="0" w:color="auto"/>
                          </w:divBdr>
                        </w:div>
                      </w:divsChild>
                    </w:div>
                    <w:div w:id="466701760">
                      <w:marLeft w:val="0"/>
                      <w:marRight w:val="0"/>
                      <w:marTop w:val="0"/>
                      <w:marBottom w:val="0"/>
                      <w:divBdr>
                        <w:top w:val="none" w:sz="0" w:space="0" w:color="auto"/>
                        <w:left w:val="none" w:sz="0" w:space="0" w:color="auto"/>
                        <w:bottom w:val="none" w:sz="0" w:space="0" w:color="auto"/>
                        <w:right w:val="none" w:sz="0" w:space="0" w:color="auto"/>
                      </w:divBdr>
                      <w:divsChild>
                        <w:div w:id="1308393101">
                          <w:marLeft w:val="0"/>
                          <w:marRight w:val="-200"/>
                          <w:marTop w:val="0"/>
                          <w:marBottom w:val="0"/>
                          <w:divBdr>
                            <w:top w:val="none" w:sz="0" w:space="0" w:color="auto"/>
                            <w:left w:val="none" w:sz="0" w:space="0" w:color="auto"/>
                            <w:bottom w:val="none" w:sz="0" w:space="0" w:color="auto"/>
                            <w:right w:val="none" w:sz="0" w:space="0" w:color="auto"/>
                          </w:divBdr>
                          <w:divsChild>
                            <w:div w:id="2059475498">
                              <w:marLeft w:val="0"/>
                              <w:marRight w:val="13"/>
                              <w:marTop w:val="0"/>
                              <w:marBottom w:val="0"/>
                              <w:divBdr>
                                <w:top w:val="none" w:sz="0" w:space="0" w:color="auto"/>
                                <w:left w:val="none" w:sz="0" w:space="0" w:color="auto"/>
                                <w:bottom w:val="none" w:sz="0" w:space="0" w:color="auto"/>
                                <w:right w:val="none" w:sz="0" w:space="0" w:color="auto"/>
                              </w:divBdr>
                              <w:divsChild>
                                <w:div w:id="270822811">
                                  <w:marLeft w:val="0"/>
                                  <w:marRight w:val="0"/>
                                  <w:marTop w:val="0"/>
                                  <w:marBottom w:val="0"/>
                                  <w:divBdr>
                                    <w:top w:val="none" w:sz="0" w:space="0" w:color="auto"/>
                                    <w:left w:val="none" w:sz="0" w:space="0" w:color="auto"/>
                                    <w:bottom w:val="none" w:sz="0" w:space="0" w:color="auto"/>
                                    <w:right w:val="none" w:sz="0" w:space="0" w:color="auto"/>
                                  </w:divBdr>
                                  <w:divsChild>
                                    <w:div w:id="375812238">
                                      <w:marLeft w:val="0"/>
                                      <w:marRight w:val="0"/>
                                      <w:marTop w:val="0"/>
                                      <w:marBottom w:val="0"/>
                                      <w:divBdr>
                                        <w:top w:val="none" w:sz="0" w:space="0" w:color="auto"/>
                                        <w:left w:val="none" w:sz="0" w:space="0" w:color="auto"/>
                                        <w:bottom w:val="none" w:sz="0" w:space="0" w:color="auto"/>
                                        <w:right w:val="none" w:sz="0" w:space="0" w:color="auto"/>
                                      </w:divBdr>
                                      <w:divsChild>
                                        <w:div w:id="1527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759988">
          <w:marLeft w:val="0"/>
          <w:marRight w:val="0"/>
          <w:marTop w:val="0"/>
          <w:marBottom w:val="0"/>
          <w:divBdr>
            <w:top w:val="none" w:sz="0" w:space="0" w:color="auto"/>
            <w:left w:val="none" w:sz="0" w:space="0" w:color="auto"/>
            <w:bottom w:val="none" w:sz="0" w:space="0" w:color="auto"/>
            <w:right w:val="none" w:sz="0" w:space="0" w:color="auto"/>
          </w:divBdr>
          <w:divsChild>
            <w:div w:id="562132855">
              <w:marLeft w:val="250"/>
              <w:marRight w:val="250"/>
              <w:marTop w:val="0"/>
              <w:marBottom w:val="0"/>
              <w:divBdr>
                <w:top w:val="none" w:sz="0" w:space="0" w:color="auto"/>
                <w:left w:val="none" w:sz="0" w:space="0" w:color="auto"/>
                <w:bottom w:val="none" w:sz="0" w:space="0" w:color="auto"/>
                <w:right w:val="none" w:sz="0" w:space="0" w:color="auto"/>
              </w:divBdr>
              <w:divsChild>
                <w:div w:id="21127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07841">
      <w:bodyDiv w:val="1"/>
      <w:marLeft w:val="0"/>
      <w:marRight w:val="0"/>
      <w:marTop w:val="0"/>
      <w:marBottom w:val="0"/>
      <w:divBdr>
        <w:top w:val="none" w:sz="0" w:space="0" w:color="auto"/>
        <w:left w:val="none" w:sz="0" w:space="0" w:color="auto"/>
        <w:bottom w:val="none" w:sz="0" w:space="0" w:color="auto"/>
        <w:right w:val="none" w:sz="0" w:space="0" w:color="auto"/>
      </w:divBdr>
    </w:div>
    <w:div w:id="846094815">
      <w:bodyDiv w:val="1"/>
      <w:marLeft w:val="0"/>
      <w:marRight w:val="0"/>
      <w:marTop w:val="0"/>
      <w:marBottom w:val="0"/>
      <w:divBdr>
        <w:top w:val="none" w:sz="0" w:space="0" w:color="auto"/>
        <w:left w:val="none" w:sz="0" w:space="0" w:color="auto"/>
        <w:bottom w:val="none" w:sz="0" w:space="0" w:color="auto"/>
        <w:right w:val="none" w:sz="0" w:space="0" w:color="auto"/>
      </w:divBdr>
      <w:divsChild>
        <w:div w:id="1203248301">
          <w:blockQuote w:val="1"/>
          <w:marLeft w:val="0"/>
          <w:marRight w:val="0"/>
          <w:marTop w:val="344"/>
          <w:marBottom w:val="0"/>
          <w:divBdr>
            <w:top w:val="none" w:sz="0" w:space="0" w:color="auto"/>
            <w:left w:val="none" w:sz="0" w:space="0" w:color="auto"/>
            <w:bottom w:val="none" w:sz="0" w:space="0" w:color="auto"/>
            <w:right w:val="none" w:sz="0" w:space="0" w:color="auto"/>
          </w:divBdr>
        </w:div>
      </w:divsChild>
    </w:div>
    <w:div w:id="954559456">
      <w:bodyDiv w:val="1"/>
      <w:marLeft w:val="0"/>
      <w:marRight w:val="0"/>
      <w:marTop w:val="0"/>
      <w:marBottom w:val="0"/>
      <w:divBdr>
        <w:top w:val="none" w:sz="0" w:space="0" w:color="auto"/>
        <w:left w:val="none" w:sz="0" w:space="0" w:color="auto"/>
        <w:bottom w:val="none" w:sz="0" w:space="0" w:color="auto"/>
        <w:right w:val="none" w:sz="0" w:space="0" w:color="auto"/>
      </w:divBdr>
    </w:div>
    <w:div w:id="965433270">
      <w:bodyDiv w:val="1"/>
      <w:marLeft w:val="0"/>
      <w:marRight w:val="0"/>
      <w:marTop w:val="0"/>
      <w:marBottom w:val="0"/>
      <w:divBdr>
        <w:top w:val="none" w:sz="0" w:space="0" w:color="auto"/>
        <w:left w:val="none" w:sz="0" w:space="0" w:color="auto"/>
        <w:bottom w:val="none" w:sz="0" w:space="0" w:color="auto"/>
        <w:right w:val="none" w:sz="0" w:space="0" w:color="auto"/>
      </w:divBdr>
    </w:div>
    <w:div w:id="981080910">
      <w:bodyDiv w:val="1"/>
      <w:marLeft w:val="0"/>
      <w:marRight w:val="0"/>
      <w:marTop w:val="0"/>
      <w:marBottom w:val="0"/>
      <w:divBdr>
        <w:top w:val="none" w:sz="0" w:space="0" w:color="auto"/>
        <w:left w:val="none" w:sz="0" w:space="0" w:color="auto"/>
        <w:bottom w:val="none" w:sz="0" w:space="0" w:color="auto"/>
        <w:right w:val="none" w:sz="0" w:space="0" w:color="auto"/>
      </w:divBdr>
    </w:div>
    <w:div w:id="1016270140">
      <w:bodyDiv w:val="1"/>
      <w:marLeft w:val="0"/>
      <w:marRight w:val="0"/>
      <w:marTop w:val="0"/>
      <w:marBottom w:val="0"/>
      <w:divBdr>
        <w:top w:val="none" w:sz="0" w:space="0" w:color="auto"/>
        <w:left w:val="none" w:sz="0" w:space="0" w:color="auto"/>
        <w:bottom w:val="none" w:sz="0" w:space="0" w:color="auto"/>
        <w:right w:val="none" w:sz="0" w:space="0" w:color="auto"/>
      </w:divBdr>
      <w:divsChild>
        <w:div w:id="1177378862">
          <w:marLeft w:val="0"/>
          <w:marRight w:val="0"/>
          <w:marTop w:val="0"/>
          <w:marBottom w:val="0"/>
          <w:divBdr>
            <w:top w:val="none" w:sz="0" w:space="0" w:color="auto"/>
            <w:left w:val="none" w:sz="0" w:space="0" w:color="auto"/>
            <w:bottom w:val="none" w:sz="0" w:space="0" w:color="auto"/>
            <w:right w:val="none" w:sz="0" w:space="0" w:color="auto"/>
          </w:divBdr>
        </w:div>
      </w:divsChild>
    </w:div>
    <w:div w:id="1037510787">
      <w:bodyDiv w:val="1"/>
      <w:marLeft w:val="0"/>
      <w:marRight w:val="0"/>
      <w:marTop w:val="0"/>
      <w:marBottom w:val="0"/>
      <w:divBdr>
        <w:top w:val="none" w:sz="0" w:space="0" w:color="auto"/>
        <w:left w:val="none" w:sz="0" w:space="0" w:color="auto"/>
        <w:bottom w:val="none" w:sz="0" w:space="0" w:color="auto"/>
        <w:right w:val="none" w:sz="0" w:space="0" w:color="auto"/>
      </w:divBdr>
    </w:div>
    <w:div w:id="1110860024">
      <w:bodyDiv w:val="1"/>
      <w:marLeft w:val="0"/>
      <w:marRight w:val="0"/>
      <w:marTop w:val="0"/>
      <w:marBottom w:val="0"/>
      <w:divBdr>
        <w:top w:val="none" w:sz="0" w:space="0" w:color="auto"/>
        <w:left w:val="none" w:sz="0" w:space="0" w:color="auto"/>
        <w:bottom w:val="none" w:sz="0" w:space="0" w:color="auto"/>
        <w:right w:val="none" w:sz="0" w:space="0" w:color="auto"/>
      </w:divBdr>
    </w:div>
    <w:div w:id="1143038501">
      <w:bodyDiv w:val="1"/>
      <w:marLeft w:val="0"/>
      <w:marRight w:val="0"/>
      <w:marTop w:val="0"/>
      <w:marBottom w:val="0"/>
      <w:divBdr>
        <w:top w:val="none" w:sz="0" w:space="0" w:color="auto"/>
        <w:left w:val="none" w:sz="0" w:space="0" w:color="auto"/>
        <w:bottom w:val="none" w:sz="0" w:space="0" w:color="auto"/>
        <w:right w:val="none" w:sz="0" w:space="0" w:color="auto"/>
      </w:divBdr>
      <w:divsChild>
        <w:div w:id="1833443401">
          <w:marLeft w:val="0"/>
          <w:marRight w:val="0"/>
          <w:marTop w:val="0"/>
          <w:marBottom w:val="0"/>
          <w:divBdr>
            <w:top w:val="none" w:sz="0" w:space="0" w:color="auto"/>
            <w:left w:val="none" w:sz="0" w:space="0" w:color="auto"/>
            <w:bottom w:val="none" w:sz="0" w:space="0" w:color="auto"/>
            <w:right w:val="none" w:sz="0" w:space="0" w:color="auto"/>
          </w:divBdr>
        </w:div>
      </w:divsChild>
    </w:div>
    <w:div w:id="1145048148">
      <w:bodyDiv w:val="1"/>
      <w:marLeft w:val="0"/>
      <w:marRight w:val="0"/>
      <w:marTop w:val="0"/>
      <w:marBottom w:val="0"/>
      <w:divBdr>
        <w:top w:val="none" w:sz="0" w:space="0" w:color="auto"/>
        <w:left w:val="none" w:sz="0" w:space="0" w:color="auto"/>
        <w:bottom w:val="none" w:sz="0" w:space="0" w:color="auto"/>
        <w:right w:val="none" w:sz="0" w:space="0" w:color="auto"/>
      </w:divBdr>
    </w:div>
    <w:div w:id="1207176387">
      <w:bodyDiv w:val="1"/>
      <w:marLeft w:val="0"/>
      <w:marRight w:val="0"/>
      <w:marTop w:val="0"/>
      <w:marBottom w:val="0"/>
      <w:divBdr>
        <w:top w:val="none" w:sz="0" w:space="0" w:color="auto"/>
        <w:left w:val="none" w:sz="0" w:space="0" w:color="auto"/>
        <w:bottom w:val="none" w:sz="0" w:space="0" w:color="auto"/>
        <w:right w:val="none" w:sz="0" w:space="0" w:color="auto"/>
      </w:divBdr>
    </w:div>
    <w:div w:id="1285234992">
      <w:bodyDiv w:val="1"/>
      <w:marLeft w:val="0"/>
      <w:marRight w:val="0"/>
      <w:marTop w:val="0"/>
      <w:marBottom w:val="0"/>
      <w:divBdr>
        <w:top w:val="none" w:sz="0" w:space="0" w:color="auto"/>
        <w:left w:val="none" w:sz="0" w:space="0" w:color="auto"/>
        <w:bottom w:val="none" w:sz="0" w:space="0" w:color="auto"/>
        <w:right w:val="none" w:sz="0" w:space="0" w:color="auto"/>
      </w:divBdr>
      <w:divsChild>
        <w:div w:id="377125092">
          <w:marLeft w:val="0"/>
          <w:marRight w:val="0"/>
          <w:marTop w:val="0"/>
          <w:marBottom w:val="0"/>
          <w:divBdr>
            <w:top w:val="none" w:sz="0" w:space="0" w:color="auto"/>
            <w:left w:val="none" w:sz="0" w:space="0" w:color="auto"/>
            <w:bottom w:val="none" w:sz="0" w:space="0" w:color="auto"/>
            <w:right w:val="none" w:sz="0" w:space="0" w:color="auto"/>
          </w:divBdr>
          <w:divsChild>
            <w:div w:id="818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6467">
      <w:bodyDiv w:val="1"/>
      <w:marLeft w:val="0"/>
      <w:marRight w:val="0"/>
      <w:marTop w:val="0"/>
      <w:marBottom w:val="0"/>
      <w:divBdr>
        <w:top w:val="none" w:sz="0" w:space="0" w:color="auto"/>
        <w:left w:val="none" w:sz="0" w:space="0" w:color="auto"/>
        <w:bottom w:val="none" w:sz="0" w:space="0" w:color="auto"/>
        <w:right w:val="none" w:sz="0" w:space="0" w:color="auto"/>
      </w:divBdr>
      <w:divsChild>
        <w:div w:id="34670063">
          <w:marLeft w:val="0"/>
          <w:marRight w:val="0"/>
          <w:marTop w:val="100"/>
          <w:marBottom w:val="301"/>
          <w:divBdr>
            <w:top w:val="none" w:sz="0" w:space="0" w:color="auto"/>
            <w:left w:val="none" w:sz="0" w:space="0" w:color="auto"/>
            <w:bottom w:val="none" w:sz="0" w:space="0" w:color="auto"/>
            <w:right w:val="none" w:sz="0" w:space="0" w:color="auto"/>
          </w:divBdr>
          <w:divsChild>
            <w:div w:id="1095631278">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sChild>
                    <w:div w:id="658114104">
                      <w:marLeft w:val="0"/>
                      <w:marRight w:val="0"/>
                      <w:marTop w:val="0"/>
                      <w:marBottom w:val="413"/>
                      <w:divBdr>
                        <w:top w:val="none" w:sz="0" w:space="0" w:color="auto"/>
                        <w:left w:val="none" w:sz="0" w:space="0" w:color="auto"/>
                        <w:bottom w:val="none" w:sz="0" w:space="0" w:color="auto"/>
                        <w:right w:val="none" w:sz="0" w:space="0" w:color="auto"/>
                      </w:divBdr>
                      <w:divsChild>
                        <w:div w:id="1054235742">
                          <w:marLeft w:val="0"/>
                          <w:marRight w:val="0"/>
                          <w:marTop w:val="0"/>
                          <w:marBottom w:val="0"/>
                          <w:divBdr>
                            <w:top w:val="none" w:sz="0" w:space="0" w:color="auto"/>
                            <w:left w:val="none" w:sz="0" w:space="0" w:color="auto"/>
                            <w:bottom w:val="none" w:sz="0" w:space="0" w:color="auto"/>
                            <w:right w:val="none" w:sz="0" w:space="0" w:color="auto"/>
                          </w:divBdr>
                        </w:div>
                      </w:divsChild>
                    </w:div>
                    <w:div w:id="1256599325">
                      <w:marLeft w:val="0"/>
                      <w:marRight w:val="0"/>
                      <w:marTop w:val="0"/>
                      <w:marBottom w:val="0"/>
                      <w:divBdr>
                        <w:top w:val="none" w:sz="0" w:space="0" w:color="auto"/>
                        <w:left w:val="none" w:sz="0" w:space="0" w:color="auto"/>
                        <w:bottom w:val="none" w:sz="0" w:space="0" w:color="auto"/>
                        <w:right w:val="none" w:sz="0" w:space="0" w:color="auto"/>
                      </w:divBdr>
                      <w:divsChild>
                        <w:div w:id="1255548626">
                          <w:marLeft w:val="0"/>
                          <w:marRight w:val="-200"/>
                          <w:marTop w:val="0"/>
                          <w:marBottom w:val="0"/>
                          <w:divBdr>
                            <w:top w:val="none" w:sz="0" w:space="0" w:color="auto"/>
                            <w:left w:val="none" w:sz="0" w:space="0" w:color="auto"/>
                            <w:bottom w:val="none" w:sz="0" w:space="0" w:color="auto"/>
                            <w:right w:val="none" w:sz="0" w:space="0" w:color="auto"/>
                          </w:divBdr>
                          <w:divsChild>
                            <w:div w:id="1013651700">
                              <w:marLeft w:val="0"/>
                              <w:marRight w:val="13"/>
                              <w:marTop w:val="0"/>
                              <w:marBottom w:val="0"/>
                              <w:divBdr>
                                <w:top w:val="none" w:sz="0" w:space="0" w:color="auto"/>
                                <w:left w:val="none" w:sz="0" w:space="0" w:color="auto"/>
                                <w:bottom w:val="none" w:sz="0" w:space="0" w:color="auto"/>
                                <w:right w:val="none" w:sz="0" w:space="0" w:color="auto"/>
                              </w:divBdr>
                              <w:divsChild>
                                <w:div w:id="243539541">
                                  <w:marLeft w:val="0"/>
                                  <w:marRight w:val="0"/>
                                  <w:marTop w:val="0"/>
                                  <w:marBottom w:val="0"/>
                                  <w:divBdr>
                                    <w:top w:val="none" w:sz="0" w:space="0" w:color="auto"/>
                                    <w:left w:val="none" w:sz="0" w:space="0" w:color="auto"/>
                                    <w:bottom w:val="none" w:sz="0" w:space="0" w:color="auto"/>
                                    <w:right w:val="none" w:sz="0" w:space="0" w:color="auto"/>
                                  </w:divBdr>
                                  <w:divsChild>
                                    <w:div w:id="63379555">
                                      <w:marLeft w:val="0"/>
                                      <w:marRight w:val="0"/>
                                      <w:marTop w:val="0"/>
                                      <w:marBottom w:val="0"/>
                                      <w:divBdr>
                                        <w:top w:val="none" w:sz="0" w:space="0" w:color="auto"/>
                                        <w:left w:val="none" w:sz="0" w:space="0" w:color="auto"/>
                                        <w:bottom w:val="none" w:sz="0" w:space="0" w:color="auto"/>
                                        <w:right w:val="none" w:sz="0" w:space="0" w:color="auto"/>
                                      </w:divBdr>
                                      <w:divsChild>
                                        <w:div w:id="7156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663">
          <w:marLeft w:val="0"/>
          <w:marRight w:val="0"/>
          <w:marTop w:val="0"/>
          <w:marBottom w:val="0"/>
          <w:divBdr>
            <w:top w:val="none" w:sz="0" w:space="0" w:color="auto"/>
            <w:left w:val="none" w:sz="0" w:space="0" w:color="auto"/>
            <w:bottom w:val="none" w:sz="0" w:space="0" w:color="auto"/>
            <w:right w:val="none" w:sz="0" w:space="0" w:color="auto"/>
          </w:divBdr>
          <w:divsChild>
            <w:div w:id="563836888">
              <w:marLeft w:val="250"/>
              <w:marRight w:val="250"/>
              <w:marTop w:val="0"/>
              <w:marBottom w:val="0"/>
              <w:divBdr>
                <w:top w:val="none" w:sz="0" w:space="0" w:color="auto"/>
                <w:left w:val="none" w:sz="0" w:space="0" w:color="auto"/>
                <w:bottom w:val="none" w:sz="0" w:space="0" w:color="auto"/>
                <w:right w:val="none" w:sz="0" w:space="0" w:color="auto"/>
              </w:divBdr>
              <w:divsChild>
                <w:div w:id="5897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4307">
      <w:bodyDiv w:val="1"/>
      <w:marLeft w:val="0"/>
      <w:marRight w:val="0"/>
      <w:marTop w:val="0"/>
      <w:marBottom w:val="0"/>
      <w:divBdr>
        <w:top w:val="none" w:sz="0" w:space="0" w:color="auto"/>
        <w:left w:val="none" w:sz="0" w:space="0" w:color="auto"/>
        <w:bottom w:val="none" w:sz="0" w:space="0" w:color="auto"/>
        <w:right w:val="none" w:sz="0" w:space="0" w:color="auto"/>
      </w:divBdr>
    </w:div>
    <w:div w:id="1654522311">
      <w:bodyDiv w:val="1"/>
      <w:marLeft w:val="0"/>
      <w:marRight w:val="0"/>
      <w:marTop w:val="0"/>
      <w:marBottom w:val="0"/>
      <w:divBdr>
        <w:top w:val="none" w:sz="0" w:space="0" w:color="auto"/>
        <w:left w:val="none" w:sz="0" w:space="0" w:color="auto"/>
        <w:bottom w:val="none" w:sz="0" w:space="0" w:color="auto"/>
        <w:right w:val="none" w:sz="0" w:space="0" w:color="auto"/>
      </w:divBdr>
    </w:div>
    <w:div w:id="1687441040">
      <w:bodyDiv w:val="1"/>
      <w:marLeft w:val="0"/>
      <w:marRight w:val="0"/>
      <w:marTop w:val="0"/>
      <w:marBottom w:val="0"/>
      <w:divBdr>
        <w:top w:val="none" w:sz="0" w:space="0" w:color="auto"/>
        <w:left w:val="none" w:sz="0" w:space="0" w:color="auto"/>
        <w:bottom w:val="none" w:sz="0" w:space="0" w:color="auto"/>
        <w:right w:val="none" w:sz="0" w:space="0" w:color="auto"/>
      </w:divBdr>
    </w:div>
    <w:div w:id="1695837343">
      <w:bodyDiv w:val="1"/>
      <w:marLeft w:val="0"/>
      <w:marRight w:val="0"/>
      <w:marTop w:val="0"/>
      <w:marBottom w:val="0"/>
      <w:divBdr>
        <w:top w:val="none" w:sz="0" w:space="0" w:color="auto"/>
        <w:left w:val="none" w:sz="0" w:space="0" w:color="auto"/>
        <w:bottom w:val="none" w:sz="0" w:space="0" w:color="auto"/>
        <w:right w:val="none" w:sz="0" w:space="0" w:color="auto"/>
      </w:divBdr>
      <w:divsChild>
        <w:div w:id="1778283066">
          <w:marLeft w:val="0"/>
          <w:marRight w:val="0"/>
          <w:marTop w:val="0"/>
          <w:marBottom w:val="0"/>
          <w:divBdr>
            <w:top w:val="none" w:sz="0" w:space="0" w:color="auto"/>
            <w:left w:val="none" w:sz="0" w:space="0" w:color="auto"/>
            <w:bottom w:val="none" w:sz="0" w:space="0" w:color="auto"/>
            <w:right w:val="none" w:sz="0" w:space="0" w:color="auto"/>
          </w:divBdr>
        </w:div>
      </w:divsChild>
    </w:div>
    <w:div w:id="19487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384215">
          <w:marLeft w:val="0"/>
          <w:marRight w:val="0"/>
          <w:marTop w:val="0"/>
          <w:marBottom w:val="0"/>
          <w:divBdr>
            <w:top w:val="none" w:sz="0" w:space="0" w:color="auto"/>
            <w:left w:val="none" w:sz="0" w:space="0" w:color="auto"/>
            <w:bottom w:val="none" w:sz="0" w:space="0" w:color="auto"/>
            <w:right w:val="none" w:sz="0" w:space="0" w:color="auto"/>
          </w:divBdr>
        </w:div>
      </w:divsChild>
    </w:div>
    <w:div w:id="2003584238">
      <w:bodyDiv w:val="1"/>
      <w:marLeft w:val="0"/>
      <w:marRight w:val="0"/>
      <w:marTop w:val="0"/>
      <w:marBottom w:val="0"/>
      <w:divBdr>
        <w:top w:val="none" w:sz="0" w:space="0" w:color="auto"/>
        <w:left w:val="none" w:sz="0" w:space="0" w:color="auto"/>
        <w:bottom w:val="none" w:sz="0" w:space="0" w:color="auto"/>
        <w:right w:val="none" w:sz="0" w:space="0" w:color="auto"/>
      </w:divBdr>
      <w:divsChild>
        <w:div w:id="1773284361">
          <w:blockQuote w:val="1"/>
          <w:marLeft w:val="400"/>
          <w:marRight w:val="400"/>
          <w:marTop w:val="240"/>
          <w:marBottom w:val="240"/>
          <w:divBdr>
            <w:top w:val="none" w:sz="0" w:space="0" w:color="auto"/>
            <w:left w:val="none" w:sz="0" w:space="0" w:color="auto"/>
            <w:bottom w:val="none" w:sz="0" w:space="0" w:color="auto"/>
            <w:right w:val="none" w:sz="0" w:space="0" w:color="auto"/>
          </w:divBdr>
        </w:div>
      </w:divsChild>
    </w:div>
    <w:div w:id="2008703798">
      <w:bodyDiv w:val="1"/>
      <w:marLeft w:val="0"/>
      <w:marRight w:val="0"/>
      <w:marTop w:val="0"/>
      <w:marBottom w:val="0"/>
      <w:divBdr>
        <w:top w:val="none" w:sz="0" w:space="0" w:color="auto"/>
        <w:left w:val="none" w:sz="0" w:space="0" w:color="auto"/>
        <w:bottom w:val="none" w:sz="0" w:space="0" w:color="auto"/>
        <w:right w:val="none" w:sz="0" w:space="0" w:color="auto"/>
      </w:divBdr>
    </w:div>
    <w:div w:id="2070877082">
      <w:bodyDiv w:val="1"/>
      <w:marLeft w:val="0"/>
      <w:marRight w:val="0"/>
      <w:marTop w:val="0"/>
      <w:marBottom w:val="0"/>
      <w:divBdr>
        <w:top w:val="none" w:sz="0" w:space="0" w:color="auto"/>
        <w:left w:val="none" w:sz="0" w:space="0" w:color="auto"/>
        <w:bottom w:val="none" w:sz="0" w:space="0" w:color="auto"/>
        <w:right w:val="none" w:sz="0" w:space="0" w:color="auto"/>
      </w:divBdr>
      <w:divsChild>
        <w:div w:id="1270043973">
          <w:marLeft w:val="0"/>
          <w:marRight w:val="0"/>
          <w:marTop w:val="0"/>
          <w:marBottom w:val="0"/>
          <w:divBdr>
            <w:top w:val="none" w:sz="0" w:space="0" w:color="auto"/>
            <w:left w:val="none" w:sz="0" w:space="0" w:color="auto"/>
            <w:bottom w:val="none" w:sz="0" w:space="0" w:color="auto"/>
            <w:right w:val="none" w:sz="0" w:space="0" w:color="auto"/>
          </w:divBdr>
        </w:div>
      </w:divsChild>
    </w:div>
    <w:div w:id="2095399559">
      <w:bodyDiv w:val="1"/>
      <w:marLeft w:val="0"/>
      <w:marRight w:val="0"/>
      <w:marTop w:val="0"/>
      <w:marBottom w:val="0"/>
      <w:divBdr>
        <w:top w:val="none" w:sz="0" w:space="0" w:color="auto"/>
        <w:left w:val="none" w:sz="0" w:space="0" w:color="auto"/>
        <w:bottom w:val="none" w:sz="0" w:space="0" w:color="auto"/>
        <w:right w:val="none" w:sz="0" w:space="0" w:color="auto"/>
      </w:divBdr>
      <w:divsChild>
        <w:div w:id="1818764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43749-D0E9-49C3-9492-D09389F2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9737</Words>
  <Characters>52586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Locação-Thatiany-</cp:lastModifiedBy>
  <cp:revision>2</cp:revision>
  <dcterms:created xsi:type="dcterms:W3CDTF">2018-11-26T18:16:00Z</dcterms:created>
  <dcterms:modified xsi:type="dcterms:W3CDTF">2018-11-26T18:16:00Z</dcterms:modified>
</cp:coreProperties>
</file>