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left="0" w:firstLine="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1">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2609850" cy="1050290"/>
            <wp:effectExtent b="0" l="0" r="0" t="0"/>
            <wp:docPr descr="C:\Users\Tesouraria\Desktop\download.png" id="1" name="image1.png"/>
            <a:graphic>
              <a:graphicData uri="http://schemas.openxmlformats.org/drawingml/2006/picture">
                <pic:pic>
                  <pic:nvPicPr>
                    <pic:cNvPr descr="C:\Users\Tesouraria\Desktop\download.png" id="0" name="image1.png"/>
                    <pic:cNvPicPr preferRelativeResize="0"/>
                  </pic:nvPicPr>
                  <pic:blipFill>
                    <a:blip r:embed="rId7"/>
                    <a:srcRect b="0" l="0" r="0" t="0"/>
                    <a:stretch>
                      <a:fillRect/>
                    </a:stretch>
                  </pic:blipFill>
                  <pic:spPr>
                    <a:xfrm>
                      <a:off x="0" y="0"/>
                      <a:ext cx="2609850" cy="10502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tabs>
          <w:tab w:val="left" w:pos="708"/>
        </w:tabs>
        <w:spacing w:after="0" w:line="360" w:lineRule="auto"/>
        <w:ind w:right="-568"/>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 </w:t>
      </w:r>
    </w:p>
    <w:p w:rsidR="00000000" w:rsidDel="00000000" w:rsidP="00000000" w:rsidRDefault="00000000" w:rsidRPr="00000000" w14:paraId="00000004">
      <w:pPr>
        <w:tabs>
          <w:tab w:val="left" w:pos="708"/>
        </w:tabs>
        <w:spacing w:after="0" w:line="360" w:lineRule="auto"/>
        <w:ind w:right="-568"/>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5">
      <w:pPr>
        <w:tabs>
          <w:tab w:val="left" w:pos="708"/>
        </w:tabs>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DIREITO </w:t>
      </w:r>
    </w:p>
    <w:p w:rsidR="00000000" w:rsidDel="00000000" w:rsidP="00000000" w:rsidRDefault="00000000" w:rsidRPr="00000000" w14:paraId="00000006">
      <w:pPr>
        <w:tabs>
          <w:tab w:val="left" w:pos="708"/>
        </w:tabs>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tabs>
          <w:tab w:val="left" w:pos="708"/>
        </w:tabs>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JANAÍNA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BARROS CASTOR  </w:t>
      </w:r>
    </w:p>
    <w:p w:rsidR="00000000" w:rsidDel="00000000" w:rsidP="00000000" w:rsidRDefault="00000000" w:rsidRPr="00000000" w14:paraId="00000009">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 OLHAR CRÍTICO  AO  POSTULADO DO VOLUNTARISMO JURÍDICO NO CONTO  </w:t>
      </w:r>
      <w:r w:rsidDel="00000000" w:rsidR="00000000" w:rsidRPr="00000000">
        <w:rPr>
          <w:rFonts w:ascii="Times New Roman" w:cs="Times New Roman" w:eastAsia="Times New Roman" w:hAnsi="Times New Roman"/>
          <w:b w:val="1"/>
          <w:i w:val="1"/>
          <w:sz w:val="24"/>
          <w:szCs w:val="24"/>
          <w:rtl w:val="0"/>
        </w:rPr>
        <w:t xml:space="preserve">A PANE</w:t>
      </w:r>
      <w:r w:rsidDel="00000000" w:rsidR="00000000" w:rsidRPr="00000000">
        <w:rPr>
          <w:rFonts w:ascii="Times New Roman" w:cs="Times New Roman" w:eastAsia="Times New Roman" w:hAnsi="Times New Roman"/>
          <w:b w:val="1"/>
          <w:sz w:val="24"/>
          <w:szCs w:val="24"/>
          <w:rtl w:val="0"/>
        </w:rPr>
        <w:t xml:space="preserve"> DE FRIEDRICH DURRENMATT   </w:t>
      </w:r>
    </w:p>
    <w:p w:rsidR="00000000" w:rsidDel="00000000" w:rsidP="00000000" w:rsidRDefault="00000000" w:rsidRPr="00000000" w14:paraId="0000000E">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360" w:lineRule="auto"/>
        <w:ind w:left="0" w:firstLine="0"/>
        <w:contextualSpacing w:val="0"/>
        <w:jc w:val="both"/>
        <w:rPr/>
      </w:pPr>
      <w:r w:rsidDel="00000000" w:rsidR="00000000" w:rsidRPr="00000000">
        <w:rPr>
          <w:rtl w:val="0"/>
        </w:rPr>
      </w:r>
    </w:p>
    <w:p w:rsidR="00000000" w:rsidDel="00000000" w:rsidP="00000000" w:rsidRDefault="00000000" w:rsidRPr="00000000" w14:paraId="00000016">
      <w:pPr>
        <w:spacing w:after="0" w:line="360" w:lineRule="auto"/>
        <w:ind w:left="0" w:firstLine="0"/>
        <w:contextualSpacing w:val="0"/>
        <w:jc w:val="both"/>
        <w:rPr/>
      </w:pPr>
      <w:r w:rsidDel="00000000" w:rsidR="00000000" w:rsidRPr="00000000">
        <w:rPr>
          <w:rtl w:val="0"/>
        </w:rPr>
      </w:r>
    </w:p>
    <w:p w:rsidR="00000000" w:rsidDel="00000000" w:rsidP="00000000" w:rsidRDefault="00000000" w:rsidRPr="00000000" w14:paraId="00000017">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GRANDE-PB</w:t>
      </w:r>
    </w:p>
    <w:p w:rsidR="00000000" w:rsidDel="00000000" w:rsidP="00000000" w:rsidRDefault="00000000" w:rsidRPr="00000000" w14:paraId="0000001A">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p w:rsidR="00000000" w:rsidDel="00000000" w:rsidP="00000000" w:rsidRDefault="00000000" w:rsidRPr="00000000" w14:paraId="0000001B">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JANAÍNA BARROS CASTOR  </w:t>
      </w:r>
    </w:p>
    <w:p w:rsidR="00000000" w:rsidDel="00000000" w:rsidP="00000000" w:rsidRDefault="00000000" w:rsidRPr="00000000" w14:paraId="0000001C">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OLHAR CRÍTICO  AO  POSTULADO DO VOLUNTARISMO JURÍDICO NO CONTO  </w:t>
      </w:r>
      <w:r w:rsidDel="00000000" w:rsidR="00000000" w:rsidRPr="00000000">
        <w:rPr>
          <w:rFonts w:ascii="Times New Roman" w:cs="Times New Roman" w:eastAsia="Times New Roman" w:hAnsi="Times New Roman"/>
          <w:b w:val="1"/>
          <w:i w:val="1"/>
          <w:sz w:val="24"/>
          <w:szCs w:val="24"/>
          <w:rtl w:val="0"/>
        </w:rPr>
        <w:t xml:space="preserve">A PANE</w:t>
      </w:r>
      <w:r w:rsidDel="00000000" w:rsidR="00000000" w:rsidRPr="00000000">
        <w:rPr>
          <w:rFonts w:ascii="Times New Roman" w:cs="Times New Roman" w:eastAsia="Times New Roman" w:hAnsi="Times New Roman"/>
          <w:b w:val="1"/>
          <w:sz w:val="24"/>
          <w:szCs w:val="24"/>
          <w:rtl w:val="0"/>
        </w:rPr>
        <w:t xml:space="preserve"> DE FRIEDRICH DURRENMATT   </w:t>
      </w:r>
    </w:p>
    <w:p w:rsidR="00000000" w:rsidDel="00000000" w:rsidP="00000000" w:rsidRDefault="00000000" w:rsidRPr="00000000" w14:paraId="00000023">
      <w:pPr>
        <w:keepNext w:val="1"/>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360" w:lineRule="auto"/>
        <w:ind w:left="45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ind w:left="45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ind w:left="4536" w:hanging="0.5669291338585936"/>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a obtenção do título de Bacharel em Direito pela UNIFACISA – Centro Universitário Faculdade de Ciências Sociais Aplicadas.</w:t>
      </w:r>
      <w:r w:rsidDel="00000000" w:rsidR="00000000" w:rsidRPr="00000000">
        <w:rPr>
          <w:rtl w:val="0"/>
        </w:rPr>
      </w:r>
    </w:p>
    <w:p w:rsidR="00000000" w:rsidDel="00000000" w:rsidP="00000000" w:rsidRDefault="00000000" w:rsidRPr="00000000" w14:paraId="0000002A">
      <w:pPr>
        <w:spacing w:after="0" w:line="360" w:lineRule="auto"/>
        <w:ind w:left="4536" w:hanging="0.5669291338585936"/>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Área de Concentração: Propedêuticas</w:t>
      </w:r>
      <w:r w:rsidDel="00000000" w:rsidR="00000000" w:rsidRPr="00000000">
        <w:rPr>
          <w:rtl w:val="0"/>
        </w:rPr>
      </w:r>
    </w:p>
    <w:p w:rsidR="00000000" w:rsidDel="00000000" w:rsidP="00000000" w:rsidRDefault="00000000" w:rsidRPr="00000000" w14:paraId="0000002B">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Linha de Pesquisa: Direitos Fundamentais e Zetética Jurídica.</w:t>
      </w:r>
    </w:p>
    <w:p w:rsidR="00000000" w:rsidDel="00000000" w:rsidP="00000000" w:rsidRDefault="00000000" w:rsidRPr="00000000" w14:paraId="0000002C">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Orientadora: Prof.</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Dr.ª Ediliane L. L. Figueiredo.</w:t>
      </w:r>
    </w:p>
    <w:p w:rsidR="00000000" w:rsidDel="00000000" w:rsidP="00000000" w:rsidRDefault="00000000" w:rsidRPr="00000000" w14:paraId="0000002D">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w:t>
      </w:r>
    </w:p>
    <w:p w:rsidR="00000000" w:rsidDel="00000000" w:rsidP="00000000" w:rsidRDefault="00000000" w:rsidRPr="00000000" w14:paraId="00000032">
      <w:pPr>
        <w:spacing w:after="0"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p w:rsidR="00000000" w:rsidDel="00000000" w:rsidP="00000000" w:rsidRDefault="00000000" w:rsidRPr="00000000" w14:paraId="00000033">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360" w:lineRule="auto"/>
        <w:ind w:left="4535.433070866142" w:firstLine="0"/>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Trabalho de Conclusão de Curso - Artigo Científico </w:t>
      </w:r>
      <w:r w:rsidDel="00000000" w:rsidR="00000000" w:rsidRPr="00000000">
        <w:rPr>
          <w:rFonts w:ascii="Times New Roman" w:cs="Times New Roman" w:eastAsia="Times New Roman" w:hAnsi="Times New Roman"/>
          <w:sz w:val="24"/>
          <w:szCs w:val="24"/>
          <w:rtl w:val="0"/>
        </w:rPr>
        <w:t xml:space="preserve">– O olhar crítico ao postulado do Voluntarismo Jurídico no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de     Friedrich Durrenmatt - apresentado como parte </w:t>
      </w:r>
      <w:r w:rsidDel="00000000" w:rsidR="00000000" w:rsidRPr="00000000">
        <w:rPr>
          <w:rFonts w:ascii="Times New Roman" w:cs="Times New Roman" w:eastAsia="Times New Roman" w:hAnsi="Times New Roman"/>
          <w:color w:val="000000"/>
          <w:sz w:val="24"/>
          <w:szCs w:val="24"/>
          <w:rtl w:val="0"/>
        </w:rPr>
        <w:t xml:space="preserve">dos requisitos para obtenção do título de Bacharel em Direito, outorgado pela UNIFACISA – Centro Universitário de Campina Grande – PB. </w:t>
      </w:r>
    </w:p>
    <w:p w:rsidR="00000000" w:rsidDel="00000000" w:rsidP="00000000" w:rsidRDefault="00000000" w:rsidRPr="00000000" w14:paraId="0000003D">
      <w:pPr>
        <w:spacing w:after="0" w:line="360" w:lineRule="auto"/>
        <w:ind w:left="4536"/>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spacing w:after="0" w:line="360" w:lineRule="auto"/>
        <w:ind w:left="45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360" w:lineRule="auto"/>
        <w:ind w:left="45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360" w:lineRule="auto"/>
        <w:ind w:left="4536"/>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360" w:lineRule="auto"/>
        <w:ind w:left="4536" w:hanging="0.5669291338585936"/>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APROVADO EM_______/______/________</w:t>
      </w:r>
    </w:p>
    <w:p w:rsidR="00000000" w:rsidDel="00000000" w:rsidP="00000000" w:rsidRDefault="00000000" w:rsidRPr="00000000" w14:paraId="00000042">
      <w:pPr>
        <w:spacing w:after="0" w:line="360" w:lineRule="auto"/>
        <w:ind w:left="4536" w:hanging="0.5669291338585936"/>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3">
      <w:pPr>
        <w:spacing w:after="0" w:line="360" w:lineRule="auto"/>
        <w:ind w:left="4536" w:hanging="0.5669291338585936"/>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BANCA EXAMINADORA:</w:t>
      </w:r>
    </w:p>
    <w:p w:rsidR="00000000" w:rsidDel="00000000" w:rsidP="00000000" w:rsidRDefault="00000000" w:rsidRPr="00000000" w14:paraId="00000044">
      <w:pPr>
        <w:spacing w:after="0" w:line="360" w:lineRule="auto"/>
        <w:ind w:left="4536" w:hanging="0.5669291338585936"/>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w:t>
      </w:r>
    </w:p>
    <w:p w:rsidR="00000000" w:rsidDel="00000000" w:rsidP="00000000" w:rsidRDefault="00000000" w:rsidRPr="00000000" w14:paraId="00000045">
      <w:pPr>
        <w:spacing w:after="0" w:line="360" w:lineRule="auto"/>
        <w:ind w:left="4536" w:hanging="0.5669291338585936"/>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Fonts w:ascii="Times New Roman" w:cs="Times New Roman" w:eastAsia="Times New Roman" w:hAnsi="Times New Roman"/>
          <w:color w:val="000000"/>
          <w:sz w:val="24"/>
          <w:szCs w:val="24"/>
          <w:rtl w:val="0"/>
        </w:rPr>
        <w:t xml:space="preserve"> da UniFacisa __________________, Drª. Orientadora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_____________________________________</w:t>
      </w:r>
    </w:p>
    <w:p w:rsidR="00000000" w:rsidDel="00000000" w:rsidP="00000000" w:rsidRDefault="00000000" w:rsidRPr="00000000" w14:paraId="00000046">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da UniFacisa __________________.</w:t>
      </w:r>
    </w:p>
    <w:p w:rsidR="00000000" w:rsidDel="00000000" w:rsidP="00000000" w:rsidRDefault="00000000" w:rsidRPr="00000000" w14:paraId="00000047">
      <w:pPr>
        <w:spacing w:after="0" w:line="360" w:lineRule="auto"/>
        <w:ind w:left="4536" w:hanging="0.5669291338585936"/>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w:t>
      </w:r>
    </w:p>
    <w:p w:rsidR="00000000" w:rsidDel="00000000" w:rsidP="00000000" w:rsidRDefault="00000000" w:rsidRPr="00000000" w14:paraId="00000048">
      <w:pPr>
        <w:spacing w:after="0" w:line="360" w:lineRule="auto"/>
        <w:ind w:left="4536" w:hanging="0.5669291338585936"/>
        <w:contextualSpacing w:val="0"/>
        <w:jc w:val="both"/>
        <w:rPr/>
      </w:pPr>
      <w:r w:rsidDel="00000000" w:rsidR="00000000" w:rsidRPr="00000000">
        <w:rPr>
          <w:rFonts w:ascii="Times New Roman" w:cs="Times New Roman" w:eastAsia="Times New Roman" w:hAnsi="Times New Roman"/>
          <w:sz w:val="24"/>
          <w:szCs w:val="24"/>
          <w:rtl w:val="0"/>
        </w:rPr>
        <w:t xml:space="preserve">Prof. da UniFacisa __________________.</w:t>
      </w:r>
      <w:r w:rsidDel="00000000" w:rsidR="00000000" w:rsidRPr="00000000">
        <w:rPr>
          <w:rtl w:val="0"/>
        </w:rPr>
      </w:r>
    </w:p>
    <w:p w:rsidR="00000000" w:rsidDel="00000000" w:rsidP="00000000" w:rsidRDefault="00000000" w:rsidRPr="00000000" w14:paraId="00000049">
      <w:pPr>
        <w:spacing w:after="0" w:line="360" w:lineRule="auto"/>
        <w:ind w:lef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OLHAR CRÍTICO  AO  POSTULADO DO VOLUNTARISMO JURÍDICO NO CONTO  </w:t>
      </w:r>
      <w:r w:rsidDel="00000000" w:rsidR="00000000" w:rsidRPr="00000000">
        <w:rPr>
          <w:rFonts w:ascii="Times New Roman" w:cs="Times New Roman" w:eastAsia="Times New Roman" w:hAnsi="Times New Roman"/>
          <w:b w:val="1"/>
          <w:i w:val="1"/>
          <w:sz w:val="24"/>
          <w:szCs w:val="24"/>
          <w:rtl w:val="0"/>
        </w:rPr>
        <w:t xml:space="preserve">A PANE</w:t>
      </w:r>
      <w:r w:rsidDel="00000000" w:rsidR="00000000" w:rsidRPr="00000000">
        <w:rPr>
          <w:rFonts w:ascii="Times New Roman" w:cs="Times New Roman" w:eastAsia="Times New Roman" w:hAnsi="Times New Roman"/>
          <w:b w:val="1"/>
          <w:sz w:val="24"/>
          <w:szCs w:val="24"/>
          <w:rtl w:val="0"/>
        </w:rPr>
        <w:t xml:space="preserve"> DE FRIEDRICH DURRENMATT</w:t>
      </w:r>
    </w:p>
    <w:p w:rsidR="00000000" w:rsidDel="00000000" w:rsidP="00000000" w:rsidRDefault="00000000" w:rsidRPr="00000000" w14:paraId="0000004A">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Janaína Barros Castor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4C">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Ediliane Lopes Leite de Figueirêdo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4D">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50">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360" w:lineRule="auto"/>
        <w:ind w:left="0" w:firstLine="1133.858267716535"/>
        <w:contextualSpacing w:val="0"/>
        <w:jc w:val="both"/>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Este artigo tem por  objetivo apresentar aspectos do Voluntarismo Jurídico na aplicação do direito,  em contraponto com as lições da   hermenêutica jurídica e seus reflexos na sociedade, a partir do olhar crítico de Friederich Durrenmatt, no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( 1956).  O trabalho  se propõe também a mostrar o Voluntarismo Jurídico como atuação </w:t>
      </w:r>
      <w:r w:rsidDel="00000000" w:rsidR="00000000" w:rsidRPr="00000000">
        <w:rPr>
          <w:rFonts w:ascii="Times New Roman" w:cs="Times New Roman" w:eastAsia="Times New Roman" w:hAnsi="Times New Roman"/>
          <w:i w:val="1"/>
          <w:sz w:val="24"/>
          <w:szCs w:val="24"/>
          <w:rtl w:val="0"/>
        </w:rPr>
        <w:t xml:space="preserve">praeter legem</w:t>
      </w:r>
      <w:r w:rsidDel="00000000" w:rsidR="00000000" w:rsidRPr="00000000">
        <w:rPr>
          <w:rFonts w:ascii="Times New Roman" w:cs="Times New Roman" w:eastAsia="Times New Roman" w:hAnsi="Times New Roman"/>
          <w:sz w:val="24"/>
          <w:szCs w:val="24"/>
          <w:rtl w:val="0"/>
        </w:rPr>
        <w:t xml:space="preserve"> do Judiciário. O trabalho, através do enredo da obra, apresenta  uma crítica à aplicação mecânica do direito  na atividade jurídica e instiga  reflexões sobre a vinculação do juiz à norma, a automatização do Direito. No campo da metodologia, a  pesquisa utilizou-se do método dedutivo, uma vez  que o estudo parte de uma ideia geral – a presença de elementos no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que podem levar a uma análise da aplicação do direito na atualidade. Trata-se de uma pesquisa interdisciplinar de cunho bibliográfico, na qual foram utilizados como fonte,  livros, artigos, periódicos, revistas, entre outros.  </w:t>
      </w:r>
      <w:r w:rsidDel="00000000" w:rsidR="00000000" w:rsidRPr="00000000">
        <w:rPr>
          <w:rtl w:val="0"/>
        </w:rPr>
      </w:r>
    </w:p>
    <w:p w:rsidR="00000000" w:rsidDel="00000000" w:rsidP="00000000" w:rsidRDefault="00000000" w:rsidRPr="00000000" w14:paraId="00000052">
      <w:pPr>
        <w:spacing w:after="0" w:line="360" w:lineRule="auto"/>
        <w:ind w:left="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Direito. Literatura Hermenêutica. Voluntarismo Jurídico.</w:t>
      </w:r>
    </w:p>
    <w:p w:rsidR="00000000" w:rsidDel="00000000" w:rsidP="00000000" w:rsidRDefault="00000000" w:rsidRPr="00000000" w14:paraId="00000053">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360" w:lineRule="auto"/>
        <w:contextualSpacing w:val="0"/>
        <w:jc w:val="both"/>
        <w:rPr/>
      </w:pPr>
      <w:r w:rsidDel="00000000" w:rsidR="00000000" w:rsidRPr="00000000">
        <w:rPr>
          <w:rtl w:val="0"/>
        </w:rPr>
      </w:r>
    </w:p>
    <w:p w:rsidR="00000000" w:rsidDel="00000000" w:rsidP="00000000" w:rsidRDefault="00000000" w:rsidRPr="00000000" w14:paraId="00000055">
      <w:pPr>
        <w:spacing w:after="0" w:line="360" w:lineRule="auto"/>
        <w:contextualSpacing w:val="0"/>
        <w:jc w:val="both"/>
        <w:rPr/>
      </w:pPr>
      <w:r w:rsidDel="00000000" w:rsidR="00000000" w:rsidRPr="00000000">
        <w:rPr>
          <w:rtl w:val="0"/>
        </w:rPr>
      </w:r>
    </w:p>
    <w:p w:rsidR="00000000" w:rsidDel="00000000" w:rsidP="00000000" w:rsidRDefault="00000000" w:rsidRPr="00000000" w14:paraId="00000056">
      <w:pPr>
        <w:spacing w:after="0" w:line="360" w:lineRule="auto"/>
        <w:contextualSpacing w:val="0"/>
        <w:jc w:val="both"/>
        <w:rPr/>
      </w:pPr>
      <w:r w:rsidDel="00000000" w:rsidR="00000000" w:rsidRPr="00000000">
        <w:rPr>
          <w:rtl w:val="0"/>
        </w:rPr>
      </w:r>
    </w:p>
    <w:p w:rsidR="00000000" w:rsidDel="00000000" w:rsidP="00000000" w:rsidRDefault="00000000" w:rsidRPr="00000000" w14:paraId="00000057">
      <w:pPr>
        <w:spacing w:after="0" w:line="360" w:lineRule="auto"/>
        <w:contextualSpacing w:val="0"/>
        <w:jc w:val="both"/>
        <w:rPr/>
      </w:pPr>
      <w:r w:rsidDel="00000000" w:rsidR="00000000" w:rsidRPr="00000000">
        <w:rPr>
          <w:rtl w:val="0"/>
        </w:rPr>
      </w:r>
    </w:p>
    <w:p w:rsidR="00000000" w:rsidDel="00000000" w:rsidP="00000000" w:rsidRDefault="00000000" w:rsidRPr="00000000" w14:paraId="00000058">
      <w:pPr>
        <w:spacing w:after="0" w:line="360" w:lineRule="auto"/>
        <w:contextualSpacing w:val="0"/>
        <w:jc w:val="both"/>
        <w:rPr/>
      </w:pPr>
      <w:r w:rsidDel="00000000" w:rsidR="00000000" w:rsidRPr="00000000">
        <w:rPr>
          <w:rtl w:val="0"/>
        </w:rPr>
      </w:r>
    </w:p>
    <w:p w:rsidR="00000000" w:rsidDel="00000000" w:rsidP="00000000" w:rsidRDefault="00000000" w:rsidRPr="00000000" w14:paraId="00000059">
      <w:pPr>
        <w:numPr>
          <w:ilvl w:val="0"/>
          <w:numId w:val="1"/>
        </w:numPr>
        <w:spacing w:after="0" w:before="0" w:line="360" w:lineRule="auto"/>
        <w:ind w:left="502" w:hanging="36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5A">
      <w:pPr>
        <w:spacing w:after="0" w:before="0" w:line="360" w:lineRule="auto"/>
        <w:ind w:left="502" w:firstLine="0"/>
        <w:contextualSpacing w:val="0"/>
        <w:jc w:val="both"/>
        <w:rPr>
          <w:b w:val="1"/>
        </w:rPr>
      </w:pPr>
      <w:r w:rsidDel="00000000" w:rsidR="00000000" w:rsidRPr="00000000">
        <w:rPr>
          <w:rtl w:val="0"/>
        </w:rPr>
      </w:r>
    </w:p>
    <w:p w:rsidR="00000000" w:rsidDel="00000000" w:rsidP="00000000" w:rsidRDefault="00000000" w:rsidRPr="00000000" w14:paraId="0000005B">
      <w:pPr>
        <w:spacing w:after="0" w:line="360" w:lineRule="auto"/>
        <w:ind w:firstLine="1133.858267716535"/>
        <w:contextualSpacing w:val="0"/>
        <w:jc w:val="both"/>
        <w:rPr/>
      </w:pPr>
      <w:r w:rsidDel="00000000" w:rsidR="00000000" w:rsidRPr="00000000">
        <w:rPr>
          <w:rFonts w:ascii="Times New Roman" w:cs="Times New Roman" w:eastAsia="Times New Roman" w:hAnsi="Times New Roman"/>
          <w:sz w:val="24"/>
          <w:szCs w:val="24"/>
          <w:rtl w:val="0"/>
        </w:rPr>
        <w:t xml:space="preserve">O Direito e a Justiça estão intimamente ligados. Fala-se no Direito pensando em Justiça e vice-versa. Para se chegar ao Direito e, consequentemente, atingir a Justiça, é necessário se respaldar em um ordenamento jurídico puramente normativo,  ou seja, num sistema baseado em normas e princípios que devem ser seguidos de acordo com cada caso concreto.</w:t>
      </w:r>
      <w:r w:rsidDel="00000000" w:rsidR="00000000" w:rsidRPr="00000000">
        <w:rPr>
          <w:rtl w:val="0"/>
        </w:rPr>
      </w:r>
    </w:p>
    <w:p w:rsidR="00000000" w:rsidDel="00000000" w:rsidP="00000000" w:rsidRDefault="00000000" w:rsidRPr="00000000" w14:paraId="0000005C">
      <w:pPr>
        <w:spacing w:after="0" w:line="360" w:lineRule="auto"/>
        <w:ind w:firstLine="114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todo texto, o ordenamento jurídico é passível de interpretação. A interpretação, inclusive, é de extrema importância não só pelo simples fato de atribuir valores mas também para atribuir comunicação, significação ao texto de acordo com a sociedade e sua realidade.</w:t>
      </w:r>
    </w:p>
    <w:p w:rsidR="00000000" w:rsidDel="00000000" w:rsidP="00000000" w:rsidRDefault="00000000" w:rsidRPr="00000000" w14:paraId="0000005D">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essa  significação poderá acarretar diferentes formas de interpretação. Isso porque a significação está vinculada a nossa forma particular de ver a realidade, ou seja, cada um de nós temos histórias de vidas e experiências que influenciam na forma de perceber o mundo, dando, assim, singularidade a nossa forma de interpretar.</w:t>
      </w:r>
    </w:p>
    <w:p w:rsidR="00000000" w:rsidDel="00000000" w:rsidP="00000000" w:rsidRDefault="00000000" w:rsidRPr="00000000" w14:paraId="0000005E">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objetivo de tornar o processo de interpretação uma atividade menos complicada</w:t>
      </w:r>
      <w:r w:rsidDel="00000000" w:rsidR="00000000" w:rsidRPr="00000000">
        <w:rPr>
          <w:rFonts w:ascii="Times New Roman" w:cs="Times New Roman" w:eastAsia="Times New Roman" w:hAnsi="Times New Roman"/>
          <w:sz w:val="24"/>
          <w:szCs w:val="24"/>
          <w:highlight w:val="white"/>
          <w:rtl w:val="0"/>
        </w:rPr>
        <w:t xml:space="preserve">, surgem diversas correntes  hermenêuticas que estudam as formas de interpretação. Diante dessa constatação,   surge a problemática deste  artigo: </w:t>
      </w:r>
      <w:r w:rsidDel="00000000" w:rsidR="00000000" w:rsidRPr="00000000">
        <w:rPr>
          <w:rFonts w:ascii="Times New Roman" w:cs="Times New Roman" w:eastAsia="Times New Roman" w:hAnsi="Times New Roman"/>
          <w:sz w:val="24"/>
          <w:szCs w:val="24"/>
          <w:rtl w:val="0"/>
        </w:rPr>
        <w:t xml:space="preserve">por ser o direito aplicado através  de técnicas de interpretação, será que ainda é capaz  de “fazer justiça”? Será que o direito e sua forma de aplicação se tornou algo mecânico, automático e cristalizado?</w:t>
      </w:r>
    </w:p>
    <w:p w:rsidR="00000000" w:rsidDel="00000000" w:rsidP="00000000" w:rsidRDefault="00000000" w:rsidRPr="00000000" w14:paraId="0000005F">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indagações inquietantes surgem a partir da leitura do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(1956), do escritor suíço, Friedrich Durrenmantt,  que narra a história de um caixeiro viajante, enredado por três operadores do direito aposentados num simulacro de  um julgamento, em que  o réu vai se convencendo de que é assassino e acaba sendo condenado. </w:t>
      </w:r>
    </w:p>
    <w:p w:rsidR="00000000" w:rsidDel="00000000" w:rsidP="00000000" w:rsidRDefault="00000000" w:rsidRPr="00000000" w14:paraId="00000060">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Nos últimos anos, o enlace entre direito e arte vem ganhando espaço e relevância nos centros acadêmicos. A literatura, como um dos componentes do  sistema da arte, há muito é fonte de inspiração e de conhecimento para o mundo do direito. No cenário das artes, entre as mais variadas possibilidades de discutir e problematizar o direito, a literatura   apresenta relevância especial, pois vai  além dos dogmas firmados pelo mundo jurídico para perceber com maior clareza as consequências que este sofre de acordo com as mudanças sociais. </w:t>
      </w:r>
    </w:p>
    <w:p w:rsidR="00000000" w:rsidDel="00000000" w:rsidP="00000000" w:rsidRDefault="00000000" w:rsidRPr="00000000" w14:paraId="00000061">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conto, objeto deste trabalho, o narrador traz  a seguinte indagação: Ainda há histórias dignas de serem contadas? Trazendo para a realidade do Direito, podemos fazer a seguinte adaptação: Ainda há histórias no Direito dignas de serem contadas?</w:t>
      </w:r>
    </w:p>
    <w:p w:rsidR="00000000" w:rsidDel="00000000" w:rsidP="00000000" w:rsidRDefault="00000000" w:rsidRPr="00000000" w14:paraId="00000062">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 Direito também é retórica, pode se afirmar que o plano da interpretação é de fundamental  importância para a aplicação das normas que compõem esse  sistema . Diante dessa constatação indaga-se:  A  aplicação do direito seria justa ou seria  mera aplicação de “vontade de poder”?  Há interpretações individualizadas, ou há apenas meras interpretações que se multiplicam e se aplicam em casos semelhantes?</w:t>
      </w:r>
    </w:p>
    <w:p w:rsidR="00000000" w:rsidDel="00000000" w:rsidP="00000000" w:rsidRDefault="00000000" w:rsidRPr="00000000" w14:paraId="00000063">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Partindo dessas considerações preliminares, este trabalho tem por  objetivo apresentar aspectos do voluntarismo jurídico na aplicação do direito,  em contraponto com as lições da   hermenêutica jurídica e seus reflexos na sociedade. O artigo se propõe ainda  a investigar o voluntarismo jurídico como atuação </w:t>
      </w:r>
      <w:r w:rsidDel="00000000" w:rsidR="00000000" w:rsidRPr="00000000">
        <w:rPr>
          <w:rFonts w:ascii="Times New Roman" w:cs="Times New Roman" w:eastAsia="Times New Roman" w:hAnsi="Times New Roman"/>
          <w:i w:val="1"/>
          <w:sz w:val="24"/>
          <w:szCs w:val="24"/>
          <w:rtl w:val="0"/>
        </w:rPr>
        <w:t xml:space="preserve">praeter legem</w:t>
      </w:r>
      <w:r w:rsidDel="00000000" w:rsidR="00000000" w:rsidRPr="00000000">
        <w:rPr>
          <w:rFonts w:ascii="Times New Roman" w:cs="Times New Roman" w:eastAsia="Times New Roman" w:hAnsi="Times New Roman"/>
          <w:sz w:val="24"/>
          <w:szCs w:val="24"/>
          <w:rtl w:val="0"/>
        </w:rPr>
        <w:t xml:space="preserve"> do Judiciário; mostrar como o paradigma voluntarista  pode provocar distorções na aplicação da lei, e analisar a crise interpretativa a partir  das ideias  apresentadas no conto de Durrenmantt.</w:t>
      </w:r>
    </w:p>
    <w:p w:rsidR="00000000" w:rsidDel="00000000" w:rsidP="00000000" w:rsidRDefault="00000000" w:rsidRPr="00000000" w14:paraId="00000064">
      <w:pPr>
        <w:spacing w:after="0" w:line="360" w:lineRule="auto"/>
        <w:ind w:firstLine="1133.858267716535"/>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Como proposta metodológica tem-se a análise narrativa do conto suíço a fim de fazer um paralelo entre a teoria Voluntarista de Hans Kelsen como forma de entender e aprofundar os questionamentos  aqui apresentados. O método de abordagem  utilizado na pesquisa é o dedutivo, uma vez  que o estudo parte de uma ideia geral – a presença de elementos no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que podem levar a uma análise da aplicação do direito na atualidade.</w:t>
      </w:r>
      <w:r w:rsidDel="00000000" w:rsidR="00000000" w:rsidRPr="00000000">
        <w:rPr>
          <w:rtl w:val="0"/>
        </w:rPr>
      </w:r>
    </w:p>
    <w:p w:rsidR="00000000" w:rsidDel="00000000" w:rsidP="00000000" w:rsidRDefault="00000000" w:rsidRPr="00000000" w14:paraId="00000065">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análise é de extrema importância, pois, demonstra que é através do uso da interpretação legal que se exprime o justo e o injusto e, ainda, que o Voluntarismo  traz uma incongruência com a realidade,  que pode tornar   a aplicação da lei duvidosa.</w:t>
      </w:r>
    </w:p>
    <w:p w:rsidR="00000000" w:rsidDel="00000000" w:rsidP="00000000" w:rsidRDefault="00000000" w:rsidRPr="00000000" w14:paraId="00000066">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360" w:lineRule="auto"/>
        <w:ind w:left="360" w:hanging="360"/>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NARRATIVA LITERÁRIA: APORTE ALTERNATIVO PARA PROBLEMATIZAR O DIREITO</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360" w:lineRule="auto"/>
        <w:ind w:left="502" w:firstLine="0"/>
        <w:contextualSpacing w:val="0"/>
        <w:jc w:val="both"/>
        <w:rPr>
          <w:b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Trindade (2017) os estudos e pesquisas na área do Direito e Literatura são recentes no Brasil. Porém, nos Estados Unidos, seu início se deu através do ensaio </w:t>
      </w:r>
      <w:r w:rsidDel="00000000" w:rsidR="00000000" w:rsidRPr="00000000">
        <w:rPr>
          <w:rFonts w:ascii="Times New Roman" w:cs="Times New Roman" w:eastAsia="Times New Roman" w:hAnsi="Times New Roman"/>
          <w:i w:val="1"/>
          <w:sz w:val="24"/>
          <w:szCs w:val="24"/>
          <w:rtl w:val="0"/>
        </w:rPr>
        <w:t xml:space="preserve">A List of Legal Novels,</w:t>
      </w:r>
      <w:r w:rsidDel="00000000" w:rsidR="00000000" w:rsidRPr="00000000">
        <w:rPr>
          <w:rFonts w:ascii="Times New Roman" w:cs="Times New Roman" w:eastAsia="Times New Roman" w:hAnsi="Times New Roman"/>
          <w:sz w:val="24"/>
          <w:szCs w:val="24"/>
          <w:rtl w:val="0"/>
        </w:rPr>
        <w:t xml:space="preserve"> de John Wigmore, em 1908, e hoje, é uma área de pesquisa consolidada e oriunda na doutrina anglo-americana. Wigmore elenca inúmeros romances em que se tem as mais variadas temáticas jurídicas. Posteriormente, Benjamin Nathan Cardozo, em 1925, publica o ensaio </w:t>
      </w:r>
      <w:r w:rsidDel="00000000" w:rsidR="00000000" w:rsidRPr="00000000">
        <w:rPr>
          <w:rFonts w:ascii="Times New Roman" w:cs="Times New Roman" w:eastAsia="Times New Roman" w:hAnsi="Times New Roman"/>
          <w:i w:val="1"/>
          <w:sz w:val="24"/>
          <w:szCs w:val="24"/>
          <w:rtl w:val="0"/>
        </w:rPr>
        <w:t xml:space="preserve">Law and Literature</w:t>
      </w:r>
      <w:r w:rsidDel="00000000" w:rsidR="00000000" w:rsidRPr="00000000">
        <w:rPr>
          <w:rFonts w:ascii="Times New Roman" w:cs="Times New Roman" w:eastAsia="Times New Roman" w:hAnsi="Times New Roman"/>
          <w:sz w:val="24"/>
          <w:szCs w:val="24"/>
          <w:rtl w:val="0"/>
        </w:rPr>
        <w:t xml:space="preserve"> firmando em tese de que o direito é construído literariamente.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Antigamente, o homem das leis também era considerado o homem da letras, porém, essa distinção veio através de três motivos: a racionalização do direito, a burocratização superlativa do judiciário e a busca de objetividade por meio dos formalismos. Enquanto este expõe beleza, sonho, ludismo; àquele expõe medida, ordem e decisão.</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Rodrigues (2011) cita em seu trabalho que, na Europa, as primeiras experiências foi na Itália, através de Ferrucio Pergolesi, em 1927, e os ensaios de Hans Fehr (1929, 1931, 1936),  publicados na Alemanha e na Suíça, no qual o Direito é tratado como um fenômeno cultural comum à educação dos juristas e dos literatos, e a Literatura seria fonte para o conhecimento jurídico e  um potente meio de crítica às instituições jurídicas.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marco histórico determinante na afirmação Direito e Literatura, nas décadas de 70 e 80  simbolizam o renascimento do Direito e Literatura através dos autores Smith, 1979; Minda, 1995; Sansone, 2001; Mittica, 2015.</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América, a publicação da obra de James Boyd White, intitulada </w:t>
      </w:r>
      <w:r w:rsidDel="00000000" w:rsidR="00000000" w:rsidRPr="00000000">
        <w:rPr>
          <w:rFonts w:ascii="Times New Roman" w:cs="Times New Roman" w:eastAsia="Times New Roman" w:hAnsi="Times New Roman"/>
          <w:i w:val="1"/>
          <w:sz w:val="24"/>
          <w:szCs w:val="24"/>
          <w:rtl w:val="0"/>
        </w:rPr>
        <w:t xml:space="preserve">The Legal Imagination: Studies in the Nature of Legal Thought and Expression</w:t>
      </w:r>
      <w:r w:rsidDel="00000000" w:rsidR="00000000" w:rsidRPr="00000000">
        <w:rPr>
          <w:rFonts w:ascii="Times New Roman" w:cs="Times New Roman" w:eastAsia="Times New Roman" w:hAnsi="Times New Roman"/>
          <w:sz w:val="24"/>
          <w:szCs w:val="24"/>
          <w:rtl w:val="0"/>
        </w:rPr>
        <w:t xml:space="preserve">,   em 1973, é de extrema importância, uma vez que refunda o discurso jurídico-político e conduz ao surgimento do denominado </w:t>
      </w:r>
      <w:r w:rsidDel="00000000" w:rsidR="00000000" w:rsidRPr="00000000">
        <w:rPr>
          <w:rFonts w:ascii="Times New Roman" w:cs="Times New Roman" w:eastAsia="Times New Roman" w:hAnsi="Times New Roman"/>
          <w:i w:val="1"/>
          <w:sz w:val="24"/>
          <w:szCs w:val="24"/>
          <w:rtl w:val="0"/>
        </w:rPr>
        <w:t xml:space="preserve">Law and Literature Movement</w:t>
      </w:r>
      <w:r w:rsidDel="00000000" w:rsidR="00000000" w:rsidRPr="00000000">
        <w:rPr>
          <w:rFonts w:ascii="Times New Roman" w:cs="Times New Roman" w:eastAsia="Times New Roman" w:hAnsi="Times New Roman"/>
          <w:sz w:val="24"/>
          <w:szCs w:val="24"/>
          <w:rtl w:val="0"/>
        </w:rPr>
        <w:t xml:space="preserve"> , trazendo, assim, inúmeros desdobramentos ao longo dos anos.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o marco inicial é a obra  Literatura &amp; Direito: Uma outra leitura do mundo das leis, em 1998, de Eliane Botelho Junqueira. A obra traz a representação de mundo jurídico de alguns romancistas, entre eles: Machado de Assis, José de Alencar, Lima Barreto, Graciliano Ramos, José Lins do Rego; abrindo, assim, uma nova forma de se pensar em justiça.</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obra Direito &amp; Literatura – Anatomia de um desencanto: desilusão jurídica em Monteiro Lobato, de Arnaldo Sampaio de Morais Godoy, publicada em 2002, preconiza a investigação sobre o que a literatura pensa do direito, da justiça e dos operadores jurídicos. Mostra a apreensão dos novos juristas em relação em relação a ética, a democracia e a emancipação do homem.</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Pesquisas e investigações vêm se intensificando e outros nomes surgindo com valiosas contribuições aos estudos jusliterários no Brasil, tais como André Karam Trindade, Roberta Magalhães Gubert e Alfredo Copetti Neto, Schwartz, autor do livro A Constituição, a Literatura e o Direito (2006). Também, em 2010, a Faculdade de Direito Milton Campos - MG promoveu o III Congresso Nacional de Psicanálise Direito &amp; Literatura.</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estudos do movimento direito e literatura vem se consolidando cada vez mais. Surgem de novos departamentos universitários, várias instituições se voltaram para estudar especificamente esse tema, estabelecendo ligações entre o  Direito como  Literatura  o  Direito da  Literatura e o Direito na Literatura.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ind w:left="0" w:firstLine="1133.858267716535"/>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No Direito como Literatura, </w:t>
      </w:r>
      <w:r w:rsidDel="00000000" w:rsidR="00000000" w:rsidRPr="00000000">
        <w:rPr>
          <w:rFonts w:ascii="Times New Roman" w:cs="Times New Roman" w:eastAsia="Times New Roman" w:hAnsi="Times New Roman"/>
          <w:color w:val="333333"/>
          <w:sz w:val="24"/>
          <w:szCs w:val="24"/>
          <w:highlight w:val="white"/>
          <w:rtl w:val="0"/>
        </w:rPr>
        <w:t xml:space="preserve">o Direito se identifica com a arte das palavras, sendo esta comparada àquele no que tange às ideias hermenêuticas, a funcionalidade da retórica dentro do universo jurídico e o papel da narrativa.</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O Direito da Literatura </w:t>
      </w:r>
      <w:r w:rsidDel="00000000" w:rsidR="00000000" w:rsidRPr="00000000">
        <w:rPr>
          <w:rFonts w:ascii="Times New Roman" w:cs="Times New Roman" w:eastAsia="Times New Roman" w:hAnsi="Times New Roman"/>
          <w:color w:val="333333"/>
          <w:sz w:val="24"/>
          <w:szCs w:val="24"/>
          <w:highlight w:val="white"/>
          <w:rtl w:val="0"/>
        </w:rPr>
        <w:t xml:space="preserve">diz respeito aos direitos inerentes à atividade daquele que produz esse tipo de obra artística, como os direitos autorais, sendo, portanto parte do ordenamento jurídico.</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 Direito na Literatura fala sobre a forma de como o direito é tratado na literatura, identificando discursos moralistas, éticos e retóricos a fim de representar a cultura e a trajetória humanista. Percebe-se uma crítica ao sistema com um caráter pedagógico e instrumental. Nesta perspectiva de estudo,  geralmente, são analisadas narrativas que trazem enredos jurídicos com  cenas de julgamentos ou corpo jurídico descrito na trama; ou ainda que descrevem atividades jurídicas de profissionais da área, como, por exemplo, advogados, juízes e promotores; ou enredos que marcam alguma atividade  jurídica que interfere diretamente na sociedade, fazendo com que o leitor reflita sobre conceitos éticos,  morais, bem como sobre a construção e a aplicação do Direito.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autores como Lima Barreto, Jorge Amado, Manuel António de Almeida, utilizaram de tais mecanismos com o objetivo de representar e trazer reflexões sociais jurídicas em alguns de seus livros que tratam sobre o tema.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com sua ficção, serve como suporte para a compreensão da realidade. A imaginação serve como ferramenta de extrema importância para a compreensão dos fatos, e, a literatura um importante instrumento para a problematização do direito. A crítica e a reflexão trazem a ideia de reformar o direito.</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se encaixa perfeitamente neste cenário, uma vez que  traz em seu enredo uma construção bastante profunda, com problematização bastante relevante sobre o justo e a forma de se julgar, o que leva à reflexão sobre a moral jurídica.</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numPr>
          <w:ilvl w:val="1"/>
          <w:numId w:val="2"/>
        </w:numPr>
        <w:pBdr>
          <w:top w:space="0" w:sz="0" w:val="nil"/>
          <w:left w:space="0" w:sz="0" w:val="nil"/>
          <w:bottom w:space="0" w:sz="0" w:val="nil"/>
          <w:right w:space="0" w:sz="0" w:val="nil"/>
          <w:between w:space="0" w:sz="0" w:val="nil"/>
        </w:pBdr>
        <w:spacing w:after="0" w:line="360" w:lineRule="auto"/>
        <w:ind w:left="720" w:hanging="360"/>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FRIEDRICH DURRENMANTT E   </w:t>
      </w:r>
      <w:r w:rsidDel="00000000" w:rsidR="00000000" w:rsidRPr="00000000">
        <w:rPr>
          <w:rFonts w:ascii="Times New Roman" w:cs="Times New Roman" w:eastAsia="Times New Roman" w:hAnsi="Times New Roman"/>
          <w:i w:val="1"/>
          <w:color w:val="000000"/>
          <w:sz w:val="24"/>
          <w:szCs w:val="24"/>
          <w:rtl w:val="0"/>
        </w:rPr>
        <w:t xml:space="preserve">A PANE</w:t>
      </w:r>
      <w:r w:rsidDel="00000000" w:rsidR="00000000" w:rsidRPr="00000000">
        <w:rPr>
          <w:rFonts w:ascii="Times New Roman" w:cs="Times New Roman" w:eastAsia="Times New Roman" w:hAnsi="Times New Roman"/>
          <w:color w:val="000000"/>
          <w:sz w:val="24"/>
          <w:szCs w:val="24"/>
          <w:rtl w:val="0"/>
        </w:rPr>
        <w:t xml:space="preserve">:  CONTEXTO HISTÓRICO DA OBRA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360" w:lineRule="auto"/>
        <w:ind w:left="720"/>
        <w:contextualSpacing w:val="0"/>
        <w:jc w:val="both"/>
        <w:rPr/>
      </w:pPr>
      <w:r w:rsidDel="00000000" w:rsidR="00000000" w:rsidRPr="00000000">
        <w:rPr>
          <w:rtl w:val="0"/>
        </w:rPr>
      </w:r>
    </w:p>
    <w:p w:rsidR="00000000" w:rsidDel="00000000" w:rsidP="00000000" w:rsidRDefault="00000000" w:rsidRPr="00000000" w14:paraId="0000007B">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Friedrich  Durrenmantt  foi um artista e pensador de amplo alcance: transitava por vários gêneros, escrevendo não só peças, romances e contos mas também narrativas autobiográficas, roteiros para cinema e tratados filosóficos e políticos. Foi também um amante da pintura, na qual procurava expressar o que lhe parecia inalcançável por meio da escrita.</w:t>
      </w:r>
    </w:p>
    <w:p w:rsidR="00000000" w:rsidDel="00000000" w:rsidP="00000000" w:rsidRDefault="00000000" w:rsidRPr="00000000" w14:paraId="0000007C">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Nascido em Konolfingen, em janeiro de 1921, filho de um pastor, cursou o ensino fundamental em Berna e estudou filosofia e teologia nas Universidades de Berna e Zurique. Até os 25 anos de idade, hesitou entre literatura e pintura, quando decidiu, enfim, largar os estudos e se dedicar à dramaturgia, explorando as possibilidades dramáticas do teatro épico de Brecht. Esse estilo cênico procurava incitar o público com reflexões políticas e sociais.</w:t>
      </w:r>
    </w:p>
    <w:p w:rsidR="00000000" w:rsidDel="00000000" w:rsidP="00000000" w:rsidRDefault="00000000" w:rsidRPr="00000000" w14:paraId="0000007D">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Pane, publicada em 1956, é um conto que traz os passos de Alfredo Traps, um homem comum, caixeiro-viajante que, durante uma viagem a trabalho, vê seu carro recém adquirido ter uma pane. Sem muitas opções devido ao horário, decide passar a noite em um vilarejo próximo, onde é acolhido na casa de um juiz aposentado que costumava simular julgamentos, juntamente com seus três amigos com o objetivo de se livrar do tédio. Curiosamente, seus três amigos são um ex-promotor, chamado Zorn, um ex-advogado, chamado Kummer, e um ex-carrasco, chamado Pillet, todos aposentados.</w:t>
      </w:r>
    </w:p>
    <w:p w:rsidR="00000000" w:rsidDel="00000000" w:rsidP="00000000" w:rsidRDefault="00000000" w:rsidRPr="00000000" w14:paraId="0000007E">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Traps aceitar participar da brincadeira, o julgamento inicia-se com um bom e belo banquete, acompanhado de muita bebida e um punhado de perguntas com o objetivo de descobrir algo que possa incriminar o caixeiro. Afirmando não ter cometido crime algum, Traps admira a brincadeira.</w:t>
      </w:r>
    </w:p>
    <w:p w:rsidR="00000000" w:rsidDel="00000000" w:rsidP="00000000" w:rsidRDefault="00000000" w:rsidRPr="00000000" w14:paraId="0000007F">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Zorn, promotor experiente, faz uma investigação de como o caixeiro chegou a suas riquezas e, consequentemente, a seu poder econômico. Traps traz fatos bastante corriqueiros e cada pequeno detalhe fornecido por ele é interpretado de forma tendenciosa. Logo, aos poucos, a vida do caixeiro se torna em um uma história de um grande criminoso. </w:t>
      </w:r>
    </w:p>
    <w:p w:rsidR="00000000" w:rsidDel="00000000" w:rsidP="00000000" w:rsidRDefault="00000000" w:rsidRPr="00000000" w14:paraId="00000080">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decorrer do conto, percebe-se a questão do poder, que se acumula através das intrigas, trazendo apenas um recorte de uma história e criando um mundo fora da realidade. A história tem como principal acontecimento o julgamento, e, este julgamento, coloca em cena uma paixão “a toa” desses aposentados que sentem bastante prazer e uma paixão perversa em fazer essa brincadeira.</w:t>
      </w:r>
    </w:p>
    <w:p w:rsidR="00000000" w:rsidDel="00000000" w:rsidP="00000000" w:rsidRDefault="00000000" w:rsidRPr="00000000" w14:paraId="00000081">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mais comiam e bebiam, mais o julgamento ficava caloroso. Usando a premissa de que todos somos culpados de algo, O jogo assume proporções irônicas ao ponto de se tentar convencer que Traps, cujo significado, em alemão, é aquele que deixa pegadas, cometeu um crime e que ele precisa confessar, deixando o autor uma crítica a falta de técnica e ao direito como uma mera retórica. Ao final do conto, Traps está mais convencido do que todos, e, após o término do jogo, recolhe- se para o quarto e se mata.</w:t>
      </w:r>
    </w:p>
    <w:p w:rsidR="00000000" w:rsidDel="00000000" w:rsidP="00000000" w:rsidRDefault="00000000" w:rsidRPr="00000000" w14:paraId="00000082">
      <w:pPr>
        <w:spacing w:after="0" w:line="360" w:lineRule="auto"/>
        <w:ind w:firstLine="1133.858267716535"/>
        <w:contextualSpacing w:val="0"/>
        <w:jc w:val="both"/>
        <w:rPr/>
      </w:pPr>
      <w:r w:rsidDel="00000000" w:rsidR="00000000" w:rsidRPr="00000000">
        <w:rPr>
          <w:rFonts w:ascii="Times New Roman" w:cs="Times New Roman" w:eastAsia="Times New Roman" w:hAnsi="Times New Roman"/>
          <w:sz w:val="24"/>
          <w:szCs w:val="24"/>
          <w:rtl w:val="0"/>
        </w:rPr>
        <w:t xml:space="preserve">O Conto foi escrito na primeira década do Pós Segunda Guerra, ou seja, em meados da metade do século XX. Percebe-se na obra uma depurada crítica ao Positivismo Jurídico, teoria do direito segundo a qual não existe outro direito a não ser o positivo, ou seja, o direito era apenas aquilo que estava escrito, positivado, e para se fazer justiça era preciso seguir a lei. Nesse sentido, Luigi Ferrajoli (2011, p. 43) ensina que</w:t>
      </w:r>
      <w:r w:rsidDel="00000000" w:rsidR="00000000" w:rsidRPr="00000000">
        <w:rPr>
          <w:rtl w:val="0"/>
        </w:rPr>
      </w:r>
    </w:p>
    <w:p w:rsidR="00000000" w:rsidDel="00000000" w:rsidP="00000000" w:rsidRDefault="00000000" w:rsidRPr="00000000" w14:paraId="00000083">
      <w:pPr>
        <w:spacing w:after="0" w:line="360" w:lineRule="auto"/>
        <w:ind w:firstLine="720"/>
        <w:contextualSpacing w:val="0"/>
        <w:jc w:val="both"/>
        <w:rPr/>
      </w:pPr>
      <w:r w:rsidDel="00000000" w:rsidR="00000000" w:rsidRPr="00000000">
        <w:rPr>
          <w:rtl w:val="0"/>
        </w:rPr>
      </w:r>
    </w:p>
    <w:p w:rsidR="00000000" w:rsidDel="00000000" w:rsidP="00000000" w:rsidRDefault="00000000" w:rsidRPr="00000000" w14:paraId="00000084">
      <w:pPr>
        <w:spacing w:after="0" w:line="360" w:lineRule="auto"/>
        <w:ind w:left="2267.71653543307" w:firstLine="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postulado do Positivismo Jurídico clássico é de fato o princípio de legalidade formal, ou, se se quiser, de mera legalidade, aquela metanorma de reconhecimento das normas vigentes. Com base nisso, uma norma jurídica, qualquer que seja o seu conteúdo, existe e é válida por força unicamente das formas da sua produção. </w:t>
      </w:r>
    </w:p>
    <w:p w:rsidR="00000000" w:rsidDel="00000000" w:rsidP="00000000" w:rsidRDefault="00000000" w:rsidRPr="00000000" w14:paraId="00000085">
      <w:pPr>
        <w:spacing w:after="0" w:line="360" w:lineRule="auto"/>
        <w:ind w:left="288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Infere-se do exposto que  o Positivismo Jurídico tem por postulado o princípio da legalidade formal, ou seja, aquele que concede validade às regras única e exclusivamente tendo por base sua forma de produção, desconsiderando, para tanto, seu conteúdo e/ou matéria.</w:t>
      </w:r>
    </w:p>
    <w:p w:rsidR="00000000" w:rsidDel="00000000" w:rsidP="00000000" w:rsidRDefault="00000000" w:rsidRPr="00000000" w14:paraId="00000087">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 Kelsen é o principal pensador do Positivismo Jurídico,  seu principal objetivo era atribuir cientificidade ao Direito,  através da preocupação apenas com  a norma posta, sem impressões subjetivas referente a outros ramos do conhecimento, tais como a sociologia, a filosofia ou a psicologia. </w:t>
      </w:r>
    </w:p>
    <w:p w:rsidR="00000000" w:rsidDel="00000000" w:rsidP="00000000" w:rsidRDefault="00000000" w:rsidRPr="00000000" w14:paraId="00000088">
      <w:pPr>
        <w:spacing w:after="0" w:line="360" w:lineRule="auto"/>
        <w:ind w:firstLine="1133.858267716535"/>
        <w:contextualSpacing w:val="0"/>
        <w:jc w:val="both"/>
        <w:rPr/>
      </w:pPr>
      <w:r w:rsidDel="00000000" w:rsidR="00000000" w:rsidRPr="00000000">
        <w:rPr>
          <w:rFonts w:ascii="Times New Roman" w:cs="Times New Roman" w:eastAsia="Times New Roman" w:hAnsi="Times New Roman"/>
          <w:sz w:val="24"/>
          <w:szCs w:val="24"/>
          <w:rtl w:val="0"/>
        </w:rPr>
        <w:t xml:space="preserve">No entanto, essa corrente de pensamento começou a ficar ultrapassada. Essa forma de resolução de conflitos, que era tida como simples, objetiva e em prol da segurança jurídica passou a não acompanhar a evolução da sociedade, tornando-se, assim, vaga, imprecisa e reducionista. </w:t>
      </w:r>
      <w:r w:rsidDel="00000000" w:rsidR="00000000" w:rsidRPr="00000000">
        <w:rPr>
          <w:rtl w:val="0"/>
        </w:rPr>
      </w:r>
    </w:p>
    <w:p w:rsidR="00000000" w:rsidDel="00000000" w:rsidP="00000000" w:rsidRDefault="00000000" w:rsidRPr="00000000" w14:paraId="00000089">
      <w:pPr>
        <w:spacing w:after="0" w:line="36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360" w:lineRule="auto"/>
        <w:ind w:left="502" w:hanging="360"/>
        <w:contextualSpacing w:val="0"/>
        <w:jc w:val="both"/>
        <w:rPr>
          <w:rFonts w:ascii="Times New Roman" w:cs="Times New Roman" w:eastAsia="Times New Roman" w:hAnsi="Times New Roman"/>
          <w:sz w:val="24"/>
          <w:szCs w:val="24"/>
        </w:rPr>
      </w:pPr>
      <w:bookmarkStart w:colFirst="0" w:colLast="0" w:name="_3znysh7" w:id="1"/>
      <w:bookmarkEnd w:id="1"/>
      <w:r w:rsidDel="00000000" w:rsidR="00000000" w:rsidRPr="00000000">
        <w:rPr>
          <w:rFonts w:ascii="Times New Roman" w:cs="Times New Roman" w:eastAsia="Times New Roman" w:hAnsi="Times New Roman"/>
          <w:sz w:val="24"/>
          <w:szCs w:val="24"/>
          <w:rtl w:val="0"/>
        </w:rPr>
        <w:t xml:space="preserve">DA  VINCULAÇÃO À LEI AO  POSTULADO DO VOLUNTARISMO JURÍDICO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360" w:lineRule="auto"/>
        <w:ind w:left="142" w:firstLine="991.85826771653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palavras de  Cavalcanti Abbud  ( 2006), foi o  racionalismo iluminista dos séculos XVIII e XIX, que deu origem ao movimento codificador, que culminou por reservar ao juiz um papel meramente mecânico na aplicação das leis, executor estrito da técnica subjuntiva. O movimento codificador, que surgiu  na segunda metade do século XVIII, atinge o ápice a ideia da identificação do direito com a lei, única forma de expressão jurídica válida, e assume-se o código como manifestação de um todo normativo sistemático e desprovido de imperfeições.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360" w:lineRule="auto"/>
        <w:ind w:left="142" w:firstLine="991.85826771653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Código Civil francês de 1804 (mais conhecido como o Código de Napoleão), chega para inaugurar uma nova ordem jurídica ocidental. No entanto, segundo Machado Schutz (s/d),  não é ao Código em si que pode ser atribuída uma das principais transformações do perfil jurídico visto até então, mas aos seus intérpretes, que passaram a considerar, fundamentalmente, a ‘vontade do legislador’, na prática interpretativa, como parâmetro primordial ao seu desenvolvimento.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360" w:lineRule="auto"/>
        <w:ind w:left="142" w:firstLine="991.85826771653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contexto explica o surgimento da Escola da exegese, positivista por tradição, cujo objetivo do intérprete, segundo Maximiliano (2011, p. 18), “[…] seria descobrir, através da norma jurídica, e revelar – a vontade, a intenção, o pensamento do legislador”. Pelos postulados da escola da Exegese, aplicar o direito significava aplicar a lei. Julgava-se evitar assim toda forma de interpretação nessa atividade, capaz de desviar, mascarar ou subverter a vontade do legislador. </w:t>
      </w:r>
      <w:r w:rsidDel="00000000" w:rsidR="00000000" w:rsidRPr="00000000">
        <w:rPr>
          <w:rFonts w:ascii="Times New Roman" w:cs="Times New Roman" w:eastAsia="Times New Roman" w:hAnsi="Times New Roman"/>
          <w:i w:val="1"/>
          <w:sz w:val="24"/>
          <w:szCs w:val="24"/>
          <w:rtl w:val="0"/>
        </w:rPr>
        <w:t xml:space="preserve">Dura lex, sed lex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 claris cessat interpretatio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360" w:lineRule="auto"/>
        <w:ind w:left="142" w:firstLine="991.8582677165351"/>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Lenio Luiz Streck (2011, p. 423), pontua:</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360" w:lineRule="auto"/>
        <w:ind w:left="142" w:firstLine="36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360" w:lineRule="auto"/>
        <w:ind w:left="2267.71653543307" w:firstLine="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Lembremos que na escola da exegese toda a norma era geral, e o juiz – em face da cisão entre fato e direito – ficava restrito ao exame dos fatos, a partir de uma subsunção. Tratava-se do império objetivista do texto produzido pela vontade geral. A vontade geral atuava como prévia fundamentação. O juiz era a “boca que pronunciava a lei”.</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360" w:lineRule="auto"/>
        <w:ind w:left="288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deficiência na dinamicidade da Escola da Exegese vinha não só da interpretação, mas também da forma como era considerado o sistema: fechado e estrito ao Código Civil. Por essas razões, o sistema era engessado e estático. Segundo Melo ( 2018), a decadência da Escola da Exegese, nos últimos anos do século XIX,  ocorreu por conta de seu processo interpretativo, apenas a letra da lei, já não era mais suficiente, e havia forte necessidade de se recorrer a outras fontes.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declínio da  Escola da Exegese e seu legalismo extremado surge, em diversas faces,  o Positivismo  pós-exegético, entre elas, o voluntarismo judicial kelseniano que consiste, segundo Streck (2014), em  derrotar o positivismo (exegético) e entregar as decisões a um voluntarismo de segundo nível (não mais ligado ao legislador, mas, sim, ao juiz).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360" w:lineRule="auto"/>
        <w:ind w:left="0" w:firstLine="100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Voluntarismo Hermenêutico, proposto por Kelsen, a busca de solução ao caso concreto seria motivada apenas pelo subjetivismo do juiz ou intuição quanto ao que é justo. O papel do juiz seria a busca da justiça, mesmo que para isso ele precise superar o legalismo, e essa  busca pela  justiça se daria puramente através da concepção do juiz.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360" w:lineRule="auto"/>
        <w:ind w:left="0"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vez que considerasse que aquela solução seria ideal, poderia afastar o ditame legal e deliberar </w:t>
      </w:r>
      <w:r w:rsidDel="00000000" w:rsidR="00000000" w:rsidRPr="00000000">
        <w:rPr>
          <w:rFonts w:ascii="Times New Roman" w:cs="Times New Roman" w:eastAsia="Times New Roman" w:hAnsi="Times New Roman"/>
          <w:i w:val="1"/>
          <w:sz w:val="24"/>
          <w:szCs w:val="24"/>
          <w:rtl w:val="0"/>
        </w:rPr>
        <w:t xml:space="preserve">contra legem. </w:t>
      </w:r>
      <w:r w:rsidDel="00000000" w:rsidR="00000000" w:rsidRPr="00000000">
        <w:rPr>
          <w:rFonts w:ascii="Times New Roman" w:cs="Times New Roman" w:eastAsia="Times New Roman" w:hAnsi="Times New Roman"/>
          <w:sz w:val="24"/>
          <w:szCs w:val="24"/>
          <w:rtl w:val="0"/>
        </w:rPr>
        <w:t xml:space="preserve">Dessa forma, aplicando os critérios pessoais do que é justo, perde-se o sentido de se falar em vinculação legal por parte de seu intérprete, ficando mais coerente em se falar em aplicação da lei vinculada a vontade do intérprete.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tais apontamentos, surge a problematização ligada ao voluntarismo e a não vinculação à lei, na medida em que se considera o justo e o injusto a partir de cada caso concreto, confiada apenas na visão de mundo do intérprete, imperaria o arbítrio na aplicação do direito, a qual, fora do controle, feriria a segurança jurídica diante da total imprevisibilidade da interpretação juiz a cada caso.</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por outro lado, o fato de o juiz se desvincular da lei percebe-se uma certa flexibilidade ao sistema jurídico, tornando-o mais dinâmico e capaz de acompanhar as novas relações sociais, ou seja, tem-se um sistema jurídico capaz de serem ajustados a cada caso concreto, respeitando, assim, suas particularidades.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cláusulas gerais e conceitos jurídicos indeterminados que possuem ambiguidade e vagueza, como por exemplo “boa-fé”, “interesse público” e “dano de difícil reparação”, dão uma esfera mínima de discricionariedade na interpretação da norma. Tais vocabulários modificam a relação do juiz com a lei, fazendo com que essa significação se torne sensível a evolução social e contribuindo para a aplicação do direito a partir de peculiaridades de cada caso concreto.</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oposição entre a vinculação ou não à norma jurídica está ligada na estrita relação do juiz com a norma delimitando e fixando a sua forma de interpretar ou na sua forma de livre apreciação da norma levando em consideração o seu senso de equidade.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sz w:val="24"/>
          <w:szCs w:val="24"/>
          <w:rtl w:val="0"/>
        </w:rPr>
        <w:t xml:space="preserve">Kelsen tratou tal questão através da Teoria da Moldura Normativa. O </w:t>
      </w:r>
      <w:r w:rsidDel="00000000" w:rsidR="00000000" w:rsidRPr="00000000">
        <w:rPr>
          <w:rFonts w:ascii="Times New Roman" w:cs="Times New Roman" w:eastAsia="Times New Roman" w:hAnsi="Times New Roman"/>
          <w:i w:val="1"/>
          <w:sz w:val="24"/>
          <w:szCs w:val="24"/>
          <w:rtl w:val="0"/>
        </w:rPr>
        <w:t xml:space="preserve">jusfilósofo </w:t>
      </w:r>
      <w:r w:rsidDel="00000000" w:rsidR="00000000" w:rsidRPr="00000000">
        <w:rPr>
          <w:rFonts w:ascii="Times New Roman" w:cs="Times New Roman" w:eastAsia="Times New Roman" w:hAnsi="Times New Roman"/>
          <w:sz w:val="24"/>
          <w:szCs w:val="24"/>
          <w:rtl w:val="0"/>
        </w:rPr>
        <w:t xml:space="preserve">austríaco  </w:t>
      </w:r>
      <w:r w:rsidDel="00000000" w:rsidR="00000000" w:rsidRPr="00000000">
        <w:rPr>
          <w:rFonts w:ascii="Times New Roman" w:cs="Times New Roman" w:eastAsia="Times New Roman" w:hAnsi="Times New Roman"/>
          <w:color w:val="111111"/>
          <w:sz w:val="24"/>
          <w:szCs w:val="24"/>
          <w:highlight w:val="white"/>
          <w:rtl w:val="0"/>
        </w:rPr>
        <w:t xml:space="preserve">afirma que não há apenas uma única interpretação correta. Há, na verdade, várias interpretações possíveis, dentro da “moldura” formada pelas leis de escalão superior e que a escolha, por parte do juiz, de uma entre as várias interpretações possíveis é um ato de vontade e que não pode ser tachado de certo/errado.</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Apesar da ‘discricionariedade’ do juiz, a interpretação não poderia escapar dos limites legais. Por exemplo, a jurisprudência funciona como referência nas decisões dos juízes, norteando, assim, sua forma de julgar.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o juiz julgar a partir de sua vontade, de seu conceito de justo, o seu dever de motivar tais decisões com o objetivo de mostrar seus critérios de solução adotados faz com que sua juridicidade se torne controlável e pública. Interferindo, assim, a previsibilidade, controlabilidade e independência da aplicação do direito ao caso concreto. Assim, o dever de motivação atua como uma convergência entre a atividade hermenêutica realizada pelo julgador e as exigências ligadas à segurança jurídica.</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360" w:lineRule="auto"/>
        <w:ind w:firstLine="502"/>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after="0" w:before="0" w:line="360" w:lineRule="auto"/>
        <w:ind w:left="502" w:hanging="360"/>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A PANE </w:t>
      </w:r>
      <w:r w:rsidDel="00000000" w:rsidR="00000000" w:rsidRPr="00000000">
        <w:rPr>
          <w:rFonts w:ascii="Times New Roman" w:cs="Times New Roman" w:eastAsia="Times New Roman" w:hAnsi="Times New Roman"/>
          <w:color w:val="000000"/>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A CRÍTICA AO POSTULADO DO VOLUNTARISMO JURÍDICO</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before="0" w:line="360" w:lineRule="auto"/>
        <w:ind w:left="502"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demonstrado acima, o Positivismo</w:t>
      </w:r>
      <w:r w:rsidDel="00000000" w:rsidR="00000000" w:rsidRPr="00000000">
        <w:rPr>
          <w:rFonts w:ascii="Times New Roman" w:cs="Times New Roman" w:eastAsia="Times New Roman" w:hAnsi="Times New Roman"/>
          <w:sz w:val="24"/>
          <w:szCs w:val="24"/>
          <w:highlight w:val="white"/>
          <w:rtl w:val="0"/>
        </w:rPr>
        <w:t xml:space="preserve"> é uma teoria da qual   decorre a preocupação de estudar, de maneira isolada, o direito posto por uma autoridade.</w:t>
      </w:r>
      <w:r w:rsidDel="00000000" w:rsidR="00000000" w:rsidRPr="00000000">
        <w:rPr>
          <w:rFonts w:ascii="Times New Roman" w:cs="Times New Roman" w:eastAsia="Times New Roman" w:hAnsi="Times New Roman"/>
          <w:sz w:val="24"/>
          <w:szCs w:val="24"/>
          <w:rtl w:val="0"/>
        </w:rPr>
        <w:t xml:space="preserve">  Esta  corrente encontra-se hoje ultrapassada, pois um sistema que prevê um conjunto de leis completo, claro e coerente com solução para todos os conflitos possíveis seria impossível ter eficácia plena.</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sistema jurídico da vinculação à lei e sua aplicação à realidade social são dotadas de complexidade maiores do que se previa naquela corrente. Assim, o formalismo legal e seu objetivismo não cumpriram o seu objetivo de suprir os conflitos sociais. Explicando melhor, ainda  que a lei busque ser bastante precisa, procurando evitar diversas interpretações, e que tente prever todas as situações, a sociedade é muito dinâmica e as palavras reservam significados que podem ser interpretados de diversas formas, contando, assim,  com a perspectiva subjetiva e individual de quem interpreta. Isso ocorre porque a linguagem do direito tem ligações com a linguagem natural, causando, assim, uma linguagem imprecisa.</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360" w:lineRule="auto"/>
        <w:ind w:left="0"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fica impossível uniformizar uma forma de interpretar. Se  para um intérprete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boa-fé tem um significado; para outro pode ter significado totalmente diverso daquele. Isso não significa que o conceito de um está errado e do outro está certo, pelo contrário, ambos estão certos. A diferença é que cada um está imerso em um mundo subjetivo particular no qual cada um tem uma percepção de mundo diferente, criando, assim, conceitos diferentes para uma mesma situação.</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grande crítica de tal corrente é a prática mecânica dos juízes na atividade jurídica e aplicação do direito. 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traz uma reflexão também nesse sentido. O autor analisa a forma como o direito é tratado, ou seja, sendo visto como uma piada que se automatizou e cristalizou, e que o mesmo não faz mais justiça e sim aplica técnicas, deixando de lado a interpretação e a aplicação da lei a cada caso. Ou seja, não há interpretações, mas sim meras aplicações do direito que se multiplicam. O trecho a seguir, retirado da obra  de Durrenmantt demonstra bem essa ideia: “Se antigamente lançávamos afobados de caso em caso, de crime em crime, de sentença em sentença, agora justificamos, arguimos, relatamos, discursamos e debatemos com vagar, comodidade, contentamento.” (DURRENMANTT, 2018,  p.  195)</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passagem acima se passa em um diálogo entre o promotor aposentado Zorn e Alfredo Traps, caixeiro viajante e réu do jogo sugerido pelo juiz aposentado. Esse diálogo ocorre no início da investigação, no qual o próprio promotor afirma que, durante o seu exercício de profissão, a atividade jurídica era afobada, ou seja, apressada, fazendo deduzir que o direito era aplicado de forma inconsciente. Mas, agora que está aposentado, tem-se a liberdade de “discutir o direito”.</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problema está nesse “discutir o direito”. Tendo em vista que o juiz é um ser humano dotado de vontade e emoções, a sua forma de julgar pode, muitas vezes, se confundir com vontade de poder. Ou seja, tendo em vista que cada um tem conceitos éticos e morais individuais, muitas vezes, a sua forma de julgar pode ser muito subjetiva, julgando da forma aprisionada a conceitos e interpretações sem haver uma aplicabilidade da lei a partir de cada caso e cada situação,  mas sim de acordo com sua visão. A sua aplicação legal em casos jurídicos se vincula à lei, julgados, jurisprudências fazendo com que o seu  “discutir  o direito” se limite apenas a tal literatura jurídica e não “beba” de outras fontes como a psicologia e a sociologia, por exemplo. Assim, seus julgados se aprisionam a  normas e precedentes dando a liberdade apenas de o julgador escolher qual lhe melhor convém, a partir de sua vontade.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 o significado da palavra vontade não seria pura e simplesmente se ter a faculdade, mas sim de se ter o direito para se julgar da forma que se bem entende. Friederich Durrenmatt deixa essa questão da vontade de poder bem clara em seu conto, como se pode ver em outra passagem da obra:</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360" w:lineRule="auto"/>
        <w:ind w:firstLine="1133.858267716535"/>
        <w:contextualSpacing w:val="0"/>
        <w:jc w:val="both"/>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360" w:lineRule="auto"/>
        <w:ind w:left="2267.71653543307" w:firstLine="0"/>
        <w:contextualSpacing w:val="0"/>
        <w:jc w:val="both"/>
        <w:rPr>
          <w:sz w:val="20"/>
          <w:szCs w:val="20"/>
        </w:rPr>
      </w:pPr>
      <w:r w:rsidDel="00000000" w:rsidR="00000000" w:rsidRPr="00000000">
        <w:rPr>
          <w:rFonts w:ascii="Times New Roman" w:cs="Times New Roman" w:eastAsia="Times New Roman" w:hAnsi="Times New Roman"/>
          <w:sz w:val="20"/>
          <w:szCs w:val="20"/>
          <w:rtl w:val="0"/>
        </w:rPr>
        <w:t xml:space="preserve">-Magnífica essa produção! -admirou-se Traps. -Mas essa história da forca não pode ser verdade, aí o senhor está exagerando um pouquinho, prezado advogado, afinal, a pena de morte está abolida. - Na justiça oficial, corrigiu o defensor. - Mas nós aqui enfrentamos uma justiça particular e a reintroduzimos. (DURRENMANTT, 2018, p.p. 184-185)</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ind w:left="2267.71653543307" w:firstLine="0"/>
        <w:contextualSpacing w:val="0"/>
        <w:jc w:val="both"/>
        <w:rPr>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se percebe é que a vinculação à norma deixa de lado valores humanitários. Aplica-se um juízo de fato de forma objetiva sem se preocupar em se fazer um juízo de valor, se atendo apenas a norma, e sem levar em conta consequências que tais leis podem trazer, pois lei é lei e precisa ser cumprida. Assim, afirma Paulo Nader:</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ind w:firstLine="720"/>
        <w:contextualSpacing w:val="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ind w:left="2267.71653543307" w:firstLine="0"/>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O positivismo jurídico, que atingiu o seu apogeu no início de nosso século, é hoje uma teoria em franca decadência. Surgiu em um período crítico da história do Direito Natural, durou enquanto foi novidade e entrou em declínio quando ficou conhecido em toda a sua extensão e consequências. Com a ótica das ciências da natureza, ao limitar o seu campo de observação e análise aos fatos concretos, o positivismo reduziu o significado humano. O ente complexo, que é o homem, foi abordado como prodígio da Física, sujeito ao princípio da causalidade. Em relação à justiça, a atitude positivista é a de um ceticismo absoluto. Por considerá-la um ideal emocional, acessível apenas pelas vias da emoção, o positivismo se omitiu em relação aos valores. Sua atenção se converge apenas para o ser do Direito, para a lei, independentemente de seu conteúdo. (Nader, 2003, p. 377)</w:t>
      </w:r>
      <w:r w:rsidDel="00000000" w:rsidR="00000000" w:rsidRPr="00000000">
        <w:rPr>
          <w:rtl w:val="0"/>
        </w:rPr>
      </w:r>
    </w:p>
    <w:p w:rsidR="00000000" w:rsidDel="00000000" w:rsidP="00000000" w:rsidRDefault="00000000" w:rsidRPr="00000000" w14:paraId="000000AD">
      <w:pPr>
        <w:spacing w:after="0" w:line="360" w:lineRule="auto"/>
        <w:ind w:left="360" w:firstLine="2474.645669291339"/>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0" w:line="360" w:lineRule="auto"/>
        <w:ind w:firstLine="114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 positivismo é tido como uma realidade entre fato e norma, ou seja, analisa-se apenas o juízo de fato - sua análise é feita a partir do fato como ele realmente é, sua </w:t>
      </w:r>
      <w:r w:rsidDel="00000000" w:rsidR="00000000" w:rsidRPr="00000000">
        <w:rPr>
          <w:rFonts w:ascii="Times New Roman" w:cs="Times New Roman" w:eastAsia="Times New Roman" w:hAnsi="Times New Roman"/>
          <w:sz w:val="24"/>
          <w:szCs w:val="24"/>
          <w:highlight w:val="white"/>
          <w:rtl w:val="0"/>
        </w:rPr>
        <w:t xml:space="preserve">avaliação é feita a partir das ideias criadas de experiências vividas, referente às coisas como elas são de modo objetivo - deixando de lado o juízo de valor - utilizam-se da moral e da ética, utiliza-se também da subjetividade. Esta  corrente de pensamento desconsidera a evolução social e a compatibilidade da norma com o dinamismo natural da sociedade, pois sua lei tem um caráter coativo sem intenção de adaptação. O voluntarismo, corrente derivada do positivismo  trata a interpretação como uma forma vinculante em que a escolha de uma ou outra norma dentro da moldura ofertada pelo texto é ato puramente voluntarista, e a ciência do Direito não pode se ocupar da individualização normativa, cumprindo-lhe, apenas, delinear essa moldura dentro da qual escolherá discricionariamente o legislador e o juiz.</w:t>
      </w:r>
    </w:p>
    <w:p w:rsidR="00000000" w:rsidDel="00000000" w:rsidP="00000000" w:rsidRDefault="00000000" w:rsidRPr="00000000" w14:paraId="000000AF">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autor alemão percebe toda essa situação e critica com bastante veemência, colocando em seus personagens uma visão de mundo de um nível bem pobre. Ou seja, eles veem apenas os clichês e estereótipos, uniformizando situações e julgando a partir dessa ideia. Há um trecho no conto em que o caixeiro viajante se admira com a forma que o promotor descreve o seu suposto crime. Começa a achar que ele fez bruxaria. O promotor, muito vaidoso, afirma: - “É a experiência. Os destinos todos seguem curso igual” (DURRENMANTT, 2018, p.  204). Ou seja, aquilo que há de nobre na justiça que seria a distinção do bem e do mal, do justo e do injusto, de caso a caso, não existe. Tanto que, ao iniciar o interrogatório, no qual Traps nem percebe que está sendo interrogado, o seu advogado de defesa o aconselha a confessar, alegando  que  ali ninguém é inocente.</w:t>
      </w:r>
    </w:p>
    <w:p w:rsidR="00000000" w:rsidDel="00000000" w:rsidP="00000000" w:rsidRDefault="00000000" w:rsidRPr="00000000" w14:paraId="000000B0">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cenário deve ser observado pois, como a própria obra retrata, na hora em que o advogado de defesa vai defender o réu de todas as acusações, este fica extremamente irritado pois até ele, o próprio réu, que chegou sem crime algum, acabou se convencendo de que cometeu um crime e que, por isso,  merece uma penalidade. Ou seja, princípios fundamentais como o princípio da dignidade da pessoa humana forma feridos de tal forma que o próprio réu  se convence das alegações apresentadas pelo promotor, instigando a sua culpa e pedindo a sua punição.</w:t>
      </w:r>
    </w:p>
    <w:p w:rsidR="00000000" w:rsidDel="00000000" w:rsidP="00000000" w:rsidRDefault="00000000" w:rsidRPr="00000000" w14:paraId="000000B1">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verdade que se tem é a verdade que é pressuposta desde o início do conto, a de que todos são culpados até que se prove o contrário, submetendo assim, o acusado a uma espécie de tortura psicológica, sob a qual, em um determinado momento do conto, o réu é levado a acreditar que realmente cometeu um crime. </w:t>
      </w:r>
    </w:p>
    <w:p w:rsidR="00000000" w:rsidDel="00000000" w:rsidP="00000000" w:rsidRDefault="00000000" w:rsidRPr="00000000" w14:paraId="000000B2">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trama mora nesse prazer perverso em que o juiz, o promotor e o advogado sentem durante um banquete de fazer o “jogo do julgamento”. No final, é dado uma sentença na qual a pena simbólica é a da pena de morte. Traps é levado ao seu quarto com o carrasco aposentado, porém, este estava tão bêbado e sonolento que não consegue chegar até o destino final. Traps termina o caminho sozinho e, pela manhã, os outros vão encontrá-lo e o encontram enforcado na janela. O autor deixa claro sua crítica ao problema da técnica do julgamento e sobre o direito com sua mera retórica, o que no voluntarismo é bastante cultuado. Deve-se seguir a lei a partir do fato, de forma objetiva não importando a consequência que isso traga.</w:t>
      </w:r>
    </w:p>
    <w:p w:rsidR="00000000" w:rsidDel="00000000" w:rsidP="00000000" w:rsidRDefault="00000000" w:rsidRPr="00000000" w14:paraId="000000B3">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360" w:lineRule="auto"/>
        <w:ind w:left="502" w:hanging="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DA HERMENÊUTICA JURÍDICA CONTEMPORÂNEA: SUPERAR VOLUNTARISMO  NA BUSCA DA RESPONSABILIDADE DA DECISÃO</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ind w:left="502" w:firstLine="0"/>
        <w:contextualSpacing w:val="0"/>
        <w:jc w:val="both"/>
        <w:rPr/>
      </w:pPr>
      <w:r w:rsidDel="00000000" w:rsidR="00000000" w:rsidRPr="00000000">
        <w:rPr>
          <w:rtl w:val="0"/>
        </w:rPr>
      </w:r>
    </w:p>
    <w:p w:rsidR="00000000" w:rsidDel="00000000" w:rsidP="00000000" w:rsidRDefault="00000000" w:rsidRPr="00000000" w14:paraId="000000B6">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as transformações sociais, pareceu inevitável o declínio do pensamento positivista, dando um novo paradigma filosófico-jurídico que pretende aperfeiçoar a Ciência do Direito sem, contudo, desprezar as contribuições do positivismo, um novo padrão de justiça vinha se estabelecendo. </w:t>
      </w:r>
    </w:p>
    <w:p w:rsidR="00000000" w:rsidDel="00000000" w:rsidP="00000000" w:rsidRDefault="00000000" w:rsidRPr="00000000" w14:paraId="000000B7">
      <w:pP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Stein (2000) não se nega hoje a superação dessa corrente de pensamento, a partir da assunção do importante papel criativo desempenhado pelo juiz na interpretação dos enunciados normativos, tampouco se nega a permanência da segurança e da certeza como valores a serem perseguidos pelo sistema jurídico. </w:t>
      </w:r>
    </w:p>
    <w:p w:rsidR="00000000" w:rsidDel="00000000" w:rsidP="00000000" w:rsidRDefault="00000000" w:rsidRPr="00000000" w14:paraId="000000B8">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Novas correntes </w:t>
      </w:r>
      <w:r w:rsidDel="00000000" w:rsidR="00000000" w:rsidRPr="00000000">
        <w:rPr>
          <w:rFonts w:ascii="Times New Roman" w:cs="Times New Roman" w:eastAsia="Times New Roman" w:hAnsi="Times New Roman"/>
          <w:sz w:val="24"/>
          <w:szCs w:val="24"/>
          <w:highlight w:val="white"/>
          <w:rtl w:val="0"/>
        </w:rPr>
        <w:t xml:space="preserve">colocam critérios de justiça no centro do pensamento, liberando o agir dos juízes, antes tido como mecânico. Atualmente, o pragmatismo jurídico  se destaca. Esta teoria consiste em um pensamento filosófico que demonstra que o significado de um determinado conceito está nas suas consequências e aplicações práticas e não nos discursos abstratos que a filosofia tradicional sustenta. Ou seja, exprime que determinado conceito tenha sua validade condicionada a uma análise empírica de suas eventuais consequências na prática.</w:t>
      </w:r>
    </w:p>
    <w:p w:rsidR="00000000" w:rsidDel="00000000" w:rsidP="00000000" w:rsidRDefault="00000000" w:rsidRPr="00000000" w14:paraId="000000B9">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Aqui há uma desvalorização dos debates conceituais, morais e filosóficos em favor de uma valorização da análise dos resultados obtidos no estudo de casos concretos, rompendo, assim  com os debates abstratos, orientados por valores morais e filosóficos e tomando como válidas as análises empíricas dos resultados práticos de determinados conceitos ou ações humanas e de suas consequências sociais. </w:t>
      </w:r>
    </w:p>
    <w:p w:rsidR="00000000" w:rsidDel="00000000" w:rsidP="00000000" w:rsidRDefault="00000000" w:rsidRPr="00000000" w14:paraId="000000BA">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Catão (2014) informa que a racionalidade e objetividade sugeridas pela teoria pragmatista constitui-se não só em uma teoria de direito, mas  em uma teoria da atividade judicial. Se antes o direito era aplicado a partir de uma norma e aplicado em casos, aqui o direito não é visto como uma mera retórica, desconectado da realidade,  mas sim uma teoria que procura entender a atividade judicial para aplicá-lo na realidade de cada caso sem ser apenas meros reprodutores do direito.</w:t>
      </w:r>
    </w:p>
    <w:p w:rsidR="00000000" w:rsidDel="00000000" w:rsidP="00000000" w:rsidRDefault="00000000" w:rsidRPr="00000000" w14:paraId="000000BB">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pragmatismo jurídico possui como um de seus defensores Richard A. Posners e suas características fundamentais são: contextualismo, consequencialismo e antifundacionalismo. O contextualismo implica que toda e qualquer proposição seja julgada a partir de sua conformidade com as necessidades humanas e sociais. O consequencialismo, por sua vez, requer que toda e qualquer proposição seja testada por meio da antecipação de suas conseqüências e resultados possíveis. E, por fim, o antifundacionalismo consiste na rejeição de quaisquer espécies de entidades metafísicas, conceitos abstratos, categorias apriorísticas, princípios perpétuos, instâncias últimas, entes transcendentais e dogmas, entre outros tipos de fundações possíveis ao pensamento. (Catão, 2014)</w:t>
      </w:r>
    </w:p>
    <w:p w:rsidR="00000000" w:rsidDel="00000000" w:rsidP="00000000" w:rsidRDefault="00000000" w:rsidRPr="00000000" w14:paraId="000000BC">
      <w:pPr>
        <w:spacing w:after="0" w:line="360" w:lineRule="auto"/>
        <w:ind w:firstLine="1133.858267716535"/>
        <w:contextualSpacing w:val="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É importante frisar que o consequencialismo desponta no ordenamento jurídico brasileiro como postulado normativo.  A Lei 13.655/ de abril de 2018, que alterou a LINDB, denominada Lei da Segurança para a Inovação Pública, dispõe no artigo 20: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Nas esferas administrativa, controladora e judicial, não se decidirá com base em valores jurídicos abstratos sem que sejam consideradas as consequências práticas da decisão”. (BRASIL, 2018)</w:t>
      </w:r>
      <w:r w:rsidDel="00000000" w:rsidR="00000000" w:rsidRPr="00000000">
        <w:rPr>
          <w:rtl w:val="0"/>
        </w:rPr>
      </w:r>
    </w:p>
    <w:p w:rsidR="00000000" w:rsidDel="00000000" w:rsidP="00000000" w:rsidRDefault="00000000" w:rsidRPr="00000000" w14:paraId="000000BD">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Trata-se de da consagração legislativa da concepção filosófica do pragmatismo jurídico. A discussão teórica sobre o Pragmatismo Jurídico muda da natureza teórica para a dogmática.  Este  dispositivo obriga o decisor  “antever”,  avaliar e sopesar  as consequências possíveis. Isso não significa que os magistrados conseguirão eximir-se totalmente  da sua subjetividade, e de toda a carga axiológica,  ao analisar determinada situação fática. No entanto, a partir de agora é imprescindível que no processo   decisório analisem os litígios, considerando  as possíveis  alternativas e os reais impactos da decisão na vida dos jurisdicionados.</w:t>
      </w:r>
    </w:p>
    <w:p w:rsidR="00000000" w:rsidDel="00000000" w:rsidP="00000000" w:rsidRDefault="00000000" w:rsidRPr="00000000" w14:paraId="000000BE">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Ao contrário das abordagens positivistas, o pragmatismo não possui compromissos rígidos com os tradicionais imperativos da segurança jurídica. Seu compromisso maior é com as necessidades humanas e sociais. </w:t>
      </w:r>
    </w:p>
    <w:p w:rsidR="00000000" w:rsidDel="00000000" w:rsidP="00000000" w:rsidRDefault="00000000" w:rsidRPr="00000000" w14:paraId="000000BF">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Assim, a interpretação, que antes não era possível,   torna-se  imprescindível  a todo processo de aplicação do direito. Para corroborar essa afirmação, Carlos Maximiliano (p. 11. 2011),  declina: “... interpretar uma expressão de Direito não é simplesmente tornar  claro o respectivo dizer, abstratamente falando; é, sobretudo, revelar o sentido apropriado para a vida real, e conducente a uma decisão reta”. </w:t>
      </w:r>
    </w:p>
    <w:p w:rsidR="00000000" w:rsidDel="00000000" w:rsidP="00000000" w:rsidRDefault="00000000" w:rsidRPr="00000000" w14:paraId="000000C0">
      <w:pPr>
        <w:spacing w:after="0" w:line="360" w:lineRule="auto"/>
        <w:ind w:firstLine="1133.858267716535"/>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Portanto, faz-se necessário que, ao interpretar indague-se a vontade atual da norma e determine seu campo de incidência, para   expressar seu sentido recorrendo a signos diferentes dos usados na formulação original, dando assim, uma aplicabilidade melhor e mais realista a cada caso concreto. </w:t>
      </w:r>
    </w:p>
    <w:p w:rsidR="00000000" w:rsidDel="00000000" w:rsidP="00000000" w:rsidRDefault="00000000" w:rsidRPr="00000000" w14:paraId="000000C1">
      <w:pPr>
        <w:spacing w:after="0" w:line="360" w:lineRule="auto"/>
        <w:ind w:left="2834"/>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after="0" w:line="360" w:lineRule="auto"/>
        <w:ind w:left="502" w:hanging="360"/>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CONSIDERAÇÕES FINAIS</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60" w:lineRule="auto"/>
        <w:ind w:left="502" w:firstLine="0"/>
        <w:contextualSpacing w:val="0"/>
        <w:jc w:val="both"/>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principal questionamento deste trabalho é o da sobrevivência ou não do postulado da vinculação do juiz à lei.  O conto </w:t>
      </w:r>
      <w:r w:rsidDel="00000000" w:rsidR="00000000" w:rsidRPr="00000000">
        <w:rPr>
          <w:rFonts w:ascii="Times New Roman" w:cs="Times New Roman" w:eastAsia="Times New Roman" w:hAnsi="Times New Roman"/>
          <w:i w:val="1"/>
          <w:sz w:val="24"/>
          <w:szCs w:val="24"/>
          <w:rtl w:val="0"/>
        </w:rPr>
        <w:t xml:space="preserve">A Pane</w:t>
      </w:r>
      <w:r w:rsidDel="00000000" w:rsidR="00000000" w:rsidRPr="00000000">
        <w:rPr>
          <w:rFonts w:ascii="Times New Roman" w:cs="Times New Roman" w:eastAsia="Times New Roman" w:hAnsi="Times New Roman"/>
          <w:sz w:val="24"/>
          <w:szCs w:val="24"/>
          <w:rtl w:val="0"/>
        </w:rPr>
        <w:t xml:space="preserve"> traz essa reflexão a partir de um enredo no qual o autor faz, através de seus personagens uma crítica ao positivismo e a vinculação à norma, demonstrando, de forma compreensível, que o direito se mecanizou e se cristalizou, deixando, assim, de fazer justiça. Traz também a visão de que o direito aplica técnicas sem observar o contexto social e humano na qual aquele indivíduo está inserido.</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interpretação é o ponto chave dessa discussão, pois é através dela que se tem a indagação de que o que é ter uma boa hermenêutica e, até que ponto uma “boa hermenêutica” afeta a aplicação do direito?</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Durrenmatt demonstra que na aplicação  e interpretação do direito não há uma visão do fato em si, apenas interpretações “emolduradas” e prontas, no qual o juiz aplica a partir de sua visão de mundo, se vinculando e se aprisiona a normas e precedentes e “encaixando” a cada caso concreto.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 Kelsen traz essa teoria a partir da teoria da vinculação da norma </w:t>
      </w:r>
      <w:r w:rsidDel="00000000" w:rsidR="00000000" w:rsidRPr="00000000">
        <w:rPr>
          <w:rFonts w:ascii="Times New Roman" w:cs="Times New Roman" w:eastAsia="Times New Roman" w:hAnsi="Times New Roman"/>
          <w:sz w:val="24"/>
          <w:szCs w:val="24"/>
          <w:highlight w:val="white"/>
          <w:rtl w:val="0"/>
        </w:rPr>
        <w:t xml:space="preserve"> demonstrando que os diversos sentidos atribuídos a uma norma constituem uma moldura dentro da qual o juiz pode livremente realizar seu ato de escolha para proferir a decisão que concretizará a norma aplicada, porém, sem libertar daquilo que já está posto no mundo jurídico.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360" w:lineRule="auto"/>
        <w:ind w:firstLine="1133.858267716535"/>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autor deixa sua crítica, na mensagem do conto, através da qual se percebe que não há uma boa interpretação no direito, há apenas meras interpretações que se multiplicam e se aplicam, trazendo, assim, sua reflexão, uma contribuição bastante produtiva e rica para não só para os estudiosos como também para os acadêmicos da área jurídica</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360" w:lineRule="auto"/>
        <w:contextualSpacing w:val="0"/>
        <w:jc w:val="both"/>
        <w:rPr>
          <w:b w:val="1"/>
        </w:rPr>
      </w:pPr>
      <w:r w:rsidDel="00000000" w:rsidR="00000000" w:rsidRPr="00000000">
        <w:rPr>
          <w:rtl w:val="0"/>
        </w:rPr>
      </w:r>
    </w:p>
    <w:p w:rsidR="00000000" w:rsidDel="00000000" w:rsidP="00000000" w:rsidRDefault="00000000" w:rsidRPr="00000000" w14:paraId="000000CB">
      <w:pPr>
        <w:spacing w:after="0" w:line="360" w:lineRule="auto"/>
        <w:contextualSpacing w:val="0"/>
        <w:jc w:val="both"/>
        <w:rPr>
          <w:b w:val="1"/>
        </w:rPr>
      </w:pPr>
      <w:r w:rsidDel="00000000" w:rsidR="00000000" w:rsidRPr="00000000">
        <w:rPr>
          <w:rtl w:val="0"/>
        </w:rPr>
      </w:r>
    </w:p>
    <w:p w:rsidR="00000000" w:rsidDel="00000000" w:rsidP="00000000" w:rsidRDefault="00000000" w:rsidRPr="00000000" w14:paraId="000000CC">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ABSTRACT</w:t>
      </w:r>
    </w:p>
    <w:p w:rsidR="00000000" w:rsidDel="00000000" w:rsidP="00000000" w:rsidRDefault="00000000" w:rsidRPr="00000000" w14:paraId="000000CD">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360" w:lineRule="auto"/>
        <w:ind w:firstLine="1133.858267716535"/>
        <w:contextualSpacing w:val="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This article aims to present aspects of Legal Voluntarism in the application of law, in counterpoint to the lessons of legal hermeneutics and its reflexes in society, from the critical view of Friederich Durrenmatt in the tale </w:t>
      </w:r>
      <w:r w:rsidDel="00000000" w:rsidR="00000000" w:rsidRPr="00000000">
        <w:rPr>
          <w:rFonts w:ascii="Times New Roman" w:cs="Times New Roman" w:eastAsia="Times New Roman" w:hAnsi="Times New Roman"/>
          <w:i w:val="1"/>
          <w:sz w:val="24"/>
          <w:szCs w:val="24"/>
          <w:rtl w:val="0"/>
        </w:rPr>
        <w:t xml:space="preserve">A Dangerous Game</w:t>
      </w:r>
      <w:r w:rsidDel="00000000" w:rsidR="00000000" w:rsidRPr="00000000">
        <w:rPr>
          <w:rFonts w:ascii="Times New Roman" w:cs="Times New Roman" w:eastAsia="Times New Roman" w:hAnsi="Times New Roman"/>
          <w:sz w:val="24"/>
          <w:szCs w:val="24"/>
          <w:rtl w:val="0"/>
        </w:rPr>
        <w:t xml:space="preserve"> (1956). The work also proposes to show the Legal Voluntarism as a </w:t>
      </w:r>
      <w:r w:rsidDel="00000000" w:rsidR="00000000" w:rsidRPr="00000000">
        <w:rPr>
          <w:rFonts w:ascii="Times New Roman" w:cs="Times New Roman" w:eastAsia="Times New Roman" w:hAnsi="Times New Roman"/>
          <w:i w:val="1"/>
          <w:sz w:val="24"/>
          <w:szCs w:val="24"/>
          <w:rtl w:val="0"/>
        </w:rPr>
        <w:t xml:space="preserve">praeter legem</w:t>
      </w:r>
      <w:r w:rsidDel="00000000" w:rsidR="00000000" w:rsidRPr="00000000">
        <w:rPr>
          <w:rFonts w:ascii="Times New Roman" w:cs="Times New Roman" w:eastAsia="Times New Roman" w:hAnsi="Times New Roman"/>
          <w:sz w:val="24"/>
          <w:szCs w:val="24"/>
          <w:rtl w:val="0"/>
        </w:rPr>
        <w:t xml:space="preserve"> action of the Judiciary. The work, through the plot of the work, presents a critique of the mechanical application of law in legal activity and instigates reflections on the connection of the judge to the norm, the automation of Law. In the field of methodology, the research used the deductive method, since the study starts from a general idea - the presence of elements in the story </w:t>
      </w:r>
      <w:r w:rsidDel="00000000" w:rsidR="00000000" w:rsidRPr="00000000">
        <w:rPr>
          <w:rFonts w:ascii="Times New Roman" w:cs="Times New Roman" w:eastAsia="Times New Roman" w:hAnsi="Times New Roman"/>
          <w:i w:val="1"/>
          <w:sz w:val="24"/>
          <w:szCs w:val="24"/>
          <w:rtl w:val="0"/>
        </w:rPr>
        <w:t xml:space="preserve">A Dangerous Game</w:t>
      </w:r>
      <w:r w:rsidDel="00000000" w:rsidR="00000000" w:rsidRPr="00000000">
        <w:rPr>
          <w:rFonts w:ascii="Times New Roman" w:cs="Times New Roman" w:eastAsia="Times New Roman" w:hAnsi="Times New Roman"/>
          <w:sz w:val="24"/>
          <w:szCs w:val="24"/>
          <w:rtl w:val="0"/>
        </w:rPr>
        <w:t xml:space="preserve"> that can lead to an analysis of the application of the law at the present time. It is an interdisciplinary bibliographic research, in which books, articles, periodicals, magazines, among others were used as source.</w:t>
      </w:r>
      <w:r w:rsidDel="00000000" w:rsidR="00000000" w:rsidRPr="00000000">
        <w:rPr>
          <w:rtl w:val="0"/>
        </w:rPr>
      </w:r>
    </w:p>
    <w:p w:rsidR="00000000" w:rsidDel="00000000" w:rsidP="00000000" w:rsidRDefault="00000000" w:rsidRPr="00000000" w14:paraId="000000CF">
      <w:pPr>
        <w:spacing w:after="0" w:line="360" w:lineRule="auto"/>
        <w:ind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Law. Literature. Hermeneutics. Legal Voluntarism.</w:t>
      </w:r>
    </w:p>
    <w:p w:rsidR="00000000" w:rsidDel="00000000" w:rsidP="00000000" w:rsidRDefault="00000000" w:rsidRPr="00000000" w14:paraId="000000D0">
      <w:pPr>
        <w:spacing w:after="0" w:line="360" w:lineRule="auto"/>
        <w:contextualSpacing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1">
      <w:pPr>
        <w:spacing w:after="0" w:line="360" w:lineRule="auto"/>
        <w:contextualSpacing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2">
      <w:pPr>
        <w:spacing w:after="0" w:line="360" w:lineRule="auto"/>
        <w:contextualSpacing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3">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E1">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ABBUD, André de Albuquerque Cavalcanti. </w:t>
      </w:r>
      <w:r w:rsidDel="00000000" w:rsidR="00000000" w:rsidRPr="00000000">
        <w:rPr>
          <w:rFonts w:ascii="Times New Roman" w:cs="Times New Roman" w:eastAsia="Times New Roman" w:hAnsi="Times New Roman"/>
          <w:b w:val="1"/>
          <w:sz w:val="24"/>
          <w:szCs w:val="24"/>
          <w:rtl w:val="0"/>
        </w:rPr>
        <w:t xml:space="preserve">O problema da vinculação à lei</w:t>
      </w:r>
    </w:p>
    <w:p w:rsidR="00000000" w:rsidDel="00000000" w:rsidP="00000000" w:rsidRDefault="00000000" w:rsidRPr="00000000" w14:paraId="000000E4">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 interpretação jurídica. </w:t>
      </w:r>
      <w:r w:rsidDel="00000000" w:rsidR="00000000" w:rsidRPr="00000000">
        <w:rPr>
          <w:rFonts w:ascii="Times New Roman" w:cs="Times New Roman" w:eastAsia="Times New Roman" w:hAnsi="Times New Roman"/>
          <w:sz w:val="24"/>
          <w:szCs w:val="24"/>
          <w:rtl w:val="0"/>
        </w:rPr>
        <w:t xml:space="preserve">Revista Direito GV 4. V. 2 N. 2  P. 031 - 044  JUL-DEZ 2006.</w:t>
      </w:r>
    </w:p>
    <w:p w:rsidR="00000000" w:rsidDel="00000000" w:rsidP="00000000" w:rsidRDefault="00000000" w:rsidRPr="00000000" w14:paraId="000000E5">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13.655, DE 25 DE ABRIL DE 2018. Inclui no Decreto-Lei nº 4.657, de 4 de setembro de 1942 (Lei de Introdução às Normas do Direito Brasileiro), disposições sobre segurança jurídica e eficiência na criação e na aplicação do direito público. Disponível em </w:t>
      </w:r>
      <w:hyperlink r:id="rId8">
        <w:r w:rsidDel="00000000" w:rsidR="00000000" w:rsidRPr="00000000">
          <w:rPr>
            <w:rFonts w:ascii="Times New Roman" w:cs="Times New Roman" w:eastAsia="Times New Roman" w:hAnsi="Times New Roman"/>
            <w:color w:val="0000ff"/>
            <w:sz w:val="24"/>
            <w:szCs w:val="24"/>
            <w:u w:val="single"/>
            <w:rtl w:val="0"/>
          </w:rPr>
          <w:t xml:space="preserve">http://www.planalto.gov.br/ccivil_03/_ato2015-2018/2018/lei/L13655.htm</w:t>
        </w:r>
      </w:hyperlink>
      <w:r w:rsidDel="00000000" w:rsidR="00000000" w:rsidRPr="00000000">
        <w:rPr>
          <w:rFonts w:ascii="Times New Roman" w:cs="Times New Roman" w:eastAsia="Times New Roman" w:hAnsi="Times New Roman"/>
          <w:sz w:val="24"/>
          <w:szCs w:val="24"/>
          <w:rtl w:val="0"/>
        </w:rPr>
        <w:t xml:space="preserve">. Acesso 20 Nov. 2018.</w:t>
      </w:r>
    </w:p>
    <w:p w:rsidR="00000000" w:rsidDel="00000000" w:rsidP="00000000" w:rsidRDefault="00000000" w:rsidRPr="00000000" w14:paraId="000000E7">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CATÃO, Adrualdo de Lima; Netto, Antonio Alves Pereira; Monteiro, Vítor de Andrade (coord.). </w:t>
      </w:r>
      <w:r w:rsidDel="00000000" w:rsidR="00000000" w:rsidRPr="00000000">
        <w:rPr>
          <w:rFonts w:ascii="Times New Roman" w:cs="Times New Roman" w:eastAsia="Times New Roman" w:hAnsi="Times New Roman"/>
          <w:b w:val="1"/>
          <w:sz w:val="24"/>
          <w:szCs w:val="24"/>
          <w:rtl w:val="0"/>
        </w:rPr>
        <w:t xml:space="preserve">Filosofia do direito na contemporaneidade: pragmatismo jurídico, análise econômica do direito e conectividades.</w:t>
      </w:r>
      <w:r w:rsidDel="00000000" w:rsidR="00000000" w:rsidRPr="00000000">
        <w:rPr>
          <w:rFonts w:ascii="Times New Roman" w:cs="Times New Roman" w:eastAsia="Times New Roman" w:hAnsi="Times New Roman"/>
          <w:sz w:val="24"/>
          <w:szCs w:val="24"/>
          <w:rtl w:val="0"/>
        </w:rPr>
        <w:t xml:space="preserve"> Curitiba: Juruá, 2014. E-book disponível em: https://www.jurua.com.br/bv/conteudo.asp?id=23456&amp;pag=1. Acesso em: 24 de nov. de 2018.</w:t>
      </w:r>
    </w:p>
    <w:p w:rsidR="00000000" w:rsidDel="00000000" w:rsidP="00000000" w:rsidRDefault="00000000" w:rsidRPr="00000000" w14:paraId="000000E9">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DURRENMANTT, Friedrich.</w:t>
      </w:r>
      <w:r w:rsidDel="00000000" w:rsidR="00000000" w:rsidRPr="00000000">
        <w:rPr>
          <w:rFonts w:ascii="Times New Roman" w:cs="Times New Roman" w:eastAsia="Times New Roman" w:hAnsi="Times New Roman"/>
          <w:b w:val="1"/>
          <w:sz w:val="24"/>
          <w:szCs w:val="24"/>
          <w:rtl w:val="0"/>
        </w:rPr>
        <w:t xml:space="preserve"> A Pane</w:t>
      </w:r>
      <w:r w:rsidDel="00000000" w:rsidR="00000000" w:rsidRPr="00000000">
        <w:rPr>
          <w:rFonts w:ascii="Times New Roman" w:cs="Times New Roman" w:eastAsia="Times New Roman" w:hAnsi="Times New Roman"/>
          <w:sz w:val="24"/>
          <w:szCs w:val="24"/>
          <w:rtl w:val="0"/>
        </w:rPr>
        <w:t xml:space="preserve">. Porto Alegre: Editora TAG, 2018.</w:t>
      </w:r>
    </w:p>
    <w:p w:rsidR="00000000" w:rsidDel="00000000" w:rsidP="00000000" w:rsidRDefault="00000000" w:rsidRPr="00000000" w14:paraId="000000EB">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FERRAJOLI, Luigi. </w:t>
      </w:r>
      <w:r w:rsidDel="00000000" w:rsidR="00000000" w:rsidRPr="00000000">
        <w:rPr>
          <w:rFonts w:ascii="Times New Roman" w:cs="Times New Roman" w:eastAsia="Times New Roman" w:hAnsi="Times New Roman"/>
          <w:b w:val="1"/>
          <w:sz w:val="24"/>
          <w:szCs w:val="24"/>
          <w:rtl w:val="0"/>
        </w:rPr>
        <w:t xml:space="preserve">Por uma teoria dos direitos e dos bens fundamentais.</w:t>
      </w:r>
      <w:r w:rsidDel="00000000" w:rsidR="00000000" w:rsidRPr="00000000">
        <w:rPr>
          <w:rFonts w:ascii="Times New Roman" w:cs="Times New Roman" w:eastAsia="Times New Roman" w:hAnsi="Times New Roman"/>
          <w:sz w:val="24"/>
          <w:szCs w:val="24"/>
          <w:rtl w:val="0"/>
        </w:rPr>
        <w:t xml:space="preserve"> Tradução Alexandre Salim, Alfredo Copetti Neto, Daniela Cademartori, Hermes Zanetti Júnior e Sérgio Cademartori. Apresentação José Luis Bolzan de Morais e Alfredo Copetti Neto. Porto Alegre: Livraria do Advogado Editora, 2011.</w:t>
      </w:r>
    </w:p>
    <w:p w:rsidR="00000000" w:rsidDel="00000000" w:rsidP="00000000" w:rsidRDefault="00000000" w:rsidRPr="00000000" w14:paraId="000000ED">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MELO, Liana Holanda de. </w:t>
      </w:r>
      <w:r w:rsidDel="00000000" w:rsidR="00000000" w:rsidRPr="00000000">
        <w:rPr>
          <w:rFonts w:ascii="Times New Roman" w:cs="Times New Roman" w:eastAsia="Times New Roman" w:hAnsi="Times New Roman"/>
          <w:b w:val="1"/>
          <w:sz w:val="24"/>
          <w:szCs w:val="24"/>
          <w:rtl w:val="0"/>
        </w:rPr>
        <w:t xml:space="preserve">Hermenêutica jurídica: a escola da exegese e o mito da neutralidade. </w:t>
      </w:r>
      <w:r w:rsidDel="00000000" w:rsidR="00000000" w:rsidRPr="00000000">
        <w:rPr>
          <w:rFonts w:ascii="Times New Roman" w:cs="Times New Roman" w:eastAsia="Times New Roman" w:hAnsi="Times New Roman"/>
          <w:sz w:val="24"/>
          <w:szCs w:val="24"/>
          <w:rtl w:val="0"/>
        </w:rPr>
        <w:t xml:space="preserve">In: Âmbito Jurídico. com.br. O seu portal jurídico na internet.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Disponível em: &lt;http://www.ambitojuridico.com.br/site/index.php?n_link=revista_artigos_leitura&amp;artigo_id=9031&gt;. Acesso em: 10 de nov. de 2018.</w:t>
      </w:r>
    </w:p>
    <w:p w:rsidR="00000000" w:rsidDel="00000000" w:rsidP="00000000" w:rsidRDefault="00000000" w:rsidRPr="00000000" w14:paraId="000000EF">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MAXIMILIANO, Carlos. </w:t>
      </w:r>
      <w:r w:rsidDel="00000000" w:rsidR="00000000" w:rsidRPr="00000000">
        <w:rPr>
          <w:rFonts w:ascii="Times New Roman" w:cs="Times New Roman" w:eastAsia="Times New Roman" w:hAnsi="Times New Roman"/>
          <w:b w:val="1"/>
          <w:sz w:val="24"/>
          <w:szCs w:val="24"/>
          <w:rtl w:val="0"/>
        </w:rPr>
        <w:t xml:space="preserve">Hermenêutica e aplicação do direito</w:t>
      </w:r>
      <w:r w:rsidDel="00000000" w:rsidR="00000000" w:rsidRPr="00000000">
        <w:rPr>
          <w:rFonts w:ascii="Times New Roman" w:cs="Times New Roman" w:eastAsia="Times New Roman" w:hAnsi="Times New Roman"/>
          <w:sz w:val="24"/>
          <w:szCs w:val="24"/>
          <w:rtl w:val="0"/>
        </w:rPr>
        <w:t xml:space="preserve">. Rio de Janeiro: Forense, 2011. </w:t>
      </w:r>
    </w:p>
    <w:p w:rsidR="00000000" w:rsidDel="00000000" w:rsidP="00000000" w:rsidRDefault="00000000" w:rsidRPr="00000000" w14:paraId="000000F1">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NADER, Paulo. </w:t>
      </w:r>
      <w:r w:rsidDel="00000000" w:rsidR="00000000" w:rsidRPr="00000000">
        <w:rPr>
          <w:rFonts w:ascii="Times New Roman" w:cs="Times New Roman" w:eastAsia="Times New Roman" w:hAnsi="Times New Roman"/>
          <w:b w:val="1"/>
          <w:sz w:val="24"/>
          <w:szCs w:val="24"/>
          <w:highlight w:val="white"/>
          <w:rtl w:val="0"/>
        </w:rPr>
        <w:t xml:space="preserve">Introdução ao Estudo do Direito.</w:t>
      </w:r>
      <w:r w:rsidDel="00000000" w:rsidR="00000000" w:rsidRPr="00000000">
        <w:rPr>
          <w:rFonts w:ascii="Times New Roman" w:cs="Times New Roman" w:eastAsia="Times New Roman" w:hAnsi="Times New Roman"/>
          <w:sz w:val="24"/>
          <w:szCs w:val="24"/>
          <w:highlight w:val="white"/>
          <w:rtl w:val="0"/>
        </w:rPr>
        <w:t xml:space="preserve"> 23ª Ed. Rio de Janeiro: Forense, 2003.</w:t>
      </w:r>
    </w:p>
    <w:p w:rsidR="00000000" w:rsidDel="00000000" w:rsidP="00000000" w:rsidRDefault="00000000" w:rsidRPr="00000000" w14:paraId="000000F3">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4">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RODRIGUES, Guylber Antônio. </w:t>
      </w:r>
      <w:r w:rsidDel="00000000" w:rsidR="00000000" w:rsidRPr="00000000">
        <w:rPr>
          <w:rFonts w:ascii="Times New Roman" w:cs="Times New Roman" w:eastAsia="Times New Roman" w:hAnsi="Times New Roman"/>
          <w:b w:val="1"/>
          <w:sz w:val="24"/>
          <w:szCs w:val="24"/>
          <w:highlight w:val="white"/>
          <w:rtl w:val="0"/>
        </w:rPr>
        <w:t xml:space="preserve">Direito e Literatura</w:t>
      </w:r>
      <w:r w:rsidDel="00000000" w:rsidR="00000000" w:rsidRPr="00000000">
        <w:rPr>
          <w:rFonts w:ascii="Times New Roman" w:cs="Times New Roman" w:eastAsia="Times New Roman" w:hAnsi="Times New Roman"/>
          <w:sz w:val="24"/>
          <w:szCs w:val="24"/>
          <w:highlight w:val="white"/>
          <w:rtl w:val="0"/>
        </w:rPr>
        <w:t xml:space="preserve">. Monografia (Curso de Direito). Faculdade de Ciências Jurídicas da Universidade Tuiuti do Paraná. Paraná. 2011</w:t>
      </w:r>
    </w:p>
    <w:p w:rsidR="00000000" w:rsidDel="00000000" w:rsidP="00000000" w:rsidRDefault="00000000" w:rsidRPr="00000000" w14:paraId="000000F5">
      <w:pPr>
        <w:spacing w:after="0" w:line="360" w:lineRule="auto"/>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6">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Schütz,  Gleirice Machado. </w:t>
      </w:r>
      <w:r w:rsidDel="00000000" w:rsidR="00000000" w:rsidRPr="00000000">
        <w:rPr>
          <w:rFonts w:ascii="Times New Roman" w:cs="Times New Roman" w:eastAsia="Times New Roman" w:hAnsi="Times New Roman"/>
          <w:b w:val="1"/>
          <w:sz w:val="24"/>
          <w:szCs w:val="24"/>
          <w:rtl w:val="0"/>
        </w:rPr>
        <w:t xml:space="preserve">O Berço do Positivismo Jurídico Moderno e A Escola da Exegese</w:t>
      </w:r>
      <w:r w:rsidDel="00000000" w:rsidR="00000000" w:rsidRPr="00000000">
        <w:rPr>
          <w:rFonts w:ascii="Times New Roman" w:cs="Times New Roman" w:eastAsia="Times New Roman" w:hAnsi="Times New Roman"/>
          <w:sz w:val="24"/>
          <w:szCs w:val="24"/>
          <w:rtl w:val="0"/>
        </w:rPr>
        <w:t xml:space="preserve">: a herança dessa tradição nas decisões judiciais proferidas por tribunais brasileiros. Disponível em: &lt; </w:t>
      </w:r>
      <w:hyperlink r:id="rId9">
        <w:r w:rsidDel="00000000" w:rsidR="00000000" w:rsidRPr="00000000">
          <w:rPr>
            <w:rFonts w:ascii="Times New Roman" w:cs="Times New Roman" w:eastAsia="Times New Roman" w:hAnsi="Times New Roman"/>
            <w:color w:val="000000"/>
            <w:sz w:val="24"/>
            <w:szCs w:val="24"/>
            <w:u w:val="single"/>
            <w:rtl w:val="0"/>
          </w:rPr>
          <w:t xml:space="preserve">http://www.publicadireito.com.br/artigos/?cod=621d187a8e1a345c</w:t>
        </w:r>
      </w:hyperlink>
      <w:r w:rsidDel="00000000" w:rsidR="00000000" w:rsidRPr="00000000">
        <w:rPr>
          <w:rFonts w:ascii="Times New Roman" w:cs="Times New Roman" w:eastAsia="Times New Roman" w:hAnsi="Times New Roman"/>
          <w:sz w:val="24"/>
          <w:szCs w:val="24"/>
          <w:rtl w:val="0"/>
        </w:rPr>
        <w:t xml:space="preserve">&gt;. Acesso em: 11.nov. de 2018</w:t>
      </w:r>
    </w:p>
    <w:p w:rsidR="00000000" w:rsidDel="00000000" w:rsidP="00000000" w:rsidRDefault="00000000" w:rsidRPr="00000000" w14:paraId="000000F8">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STEIN, Torsten. </w:t>
      </w:r>
      <w:r w:rsidDel="00000000" w:rsidR="00000000" w:rsidRPr="00000000">
        <w:rPr>
          <w:rFonts w:ascii="Times New Roman" w:cs="Times New Roman" w:eastAsia="Times New Roman" w:hAnsi="Times New Roman"/>
          <w:b w:val="1"/>
          <w:sz w:val="24"/>
          <w:szCs w:val="24"/>
          <w:rtl w:val="0"/>
        </w:rPr>
        <w:t xml:space="preserve">A segurança jurídica na ordem legal da República Federal da Alemanha.</w:t>
      </w:r>
      <w:r w:rsidDel="00000000" w:rsidR="00000000" w:rsidRPr="00000000">
        <w:rPr>
          <w:rFonts w:ascii="Times New Roman" w:cs="Times New Roman" w:eastAsia="Times New Roman" w:hAnsi="Times New Roman"/>
          <w:sz w:val="24"/>
          <w:szCs w:val="24"/>
          <w:rtl w:val="0"/>
        </w:rPr>
        <w:t xml:space="preserve"> Cadernos Adenauer: acesso à justiça e cidadania. São Paulo: Fundação Konrad Adenauer, 2000.</w:t>
      </w:r>
    </w:p>
    <w:p w:rsidR="00000000" w:rsidDel="00000000" w:rsidP="00000000" w:rsidRDefault="00000000" w:rsidRPr="00000000" w14:paraId="000000FA">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STRECK, Lenio Luiz. </w:t>
      </w:r>
      <w:r w:rsidDel="00000000" w:rsidR="00000000" w:rsidRPr="00000000">
        <w:rPr>
          <w:rFonts w:ascii="Times New Roman" w:cs="Times New Roman" w:eastAsia="Times New Roman" w:hAnsi="Times New Roman"/>
          <w:b w:val="1"/>
          <w:sz w:val="24"/>
          <w:szCs w:val="24"/>
          <w:rtl w:val="0"/>
        </w:rPr>
        <w:t xml:space="preserve">Hermenêutica Jurídica e(m) Crise</w:t>
      </w:r>
      <w:r w:rsidDel="00000000" w:rsidR="00000000" w:rsidRPr="00000000">
        <w:rPr>
          <w:rFonts w:ascii="Times New Roman" w:cs="Times New Roman" w:eastAsia="Times New Roman" w:hAnsi="Times New Roman"/>
          <w:sz w:val="24"/>
          <w:szCs w:val="24"/>
          <w:rtl w:val="0"/>
        </w:rPr>
        <w:t xml:space="preserve"> – uma exploração hermenêutica da construção do Direito. Porto Alegre: Livraria do Advogado, 2011. </w:t>
      </w:r>
    </w:p>
    <w:p w:rsidR="00000000" w:rsidDel="00000000" w:rsidP="00000000" w:rsidRDefault="00000000" w:rsidRPr="00000000" w14:paraId="000000FC">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 Lenio Luiz. </w:t>
      </w:r>
      <w:r w:rsidDel="00000000" w:rsidR="00000000" w:rsidRPr="00000000">
        <w:rPr>
          <w:rFonts w:ascii="Times New Roman" w:cs="Times New Roman" w:eastAsia="Times New Roman" w:hAnsi="Times New Roman"/>
          <w:b w:val="1"/>
          <w:sz w:val="24"/>
          <w:szCs w:val="24"/>
          <w:rtl w:val="0"/>
        </w:rPr>
        <w:t xml:space="preserve">Que maldição estaria por trás da interpretação do direito em Kelsen?</w:t>
      </w:r>
      <w:r w:rsidDel="00000000" w:rsidR="00000000" w:rsidRPr="00000000">
        <w:rPr>
          <w:rFonts w:ascii="Times New Roman" w:cs="Times New Roman" w:eastAsia="Times New Roman" w:hAnsi="Times New Roman"/>
          <w:sz w:val="24"/>
          <w:szCs w:val="24"/>
          <w:rtl w:val="0"/>
        </w:rPr>
        <w:t xml:space="preserve"> Disponível em: &lt; </w:t>
      </w:r>
      <w:hyperlink r:id="rId10">
        <w:r w:rsidDel="00000000" w:rsidR="00000000" w:rsidRPr="00000000">
          <w:rPr>
            <w:rFonts w:ascii="Times New Roman" w:cs="Times New Roman" w:eastAsia="Times New Roman" w:hAnsi="Times New Roman"/>
            <w:color w:val="0000ff"/>
            <w:sz w:val="24"/>
            <w:szCs w:val="24"/>
            <w:u w:val="single"/>
            <w:rtl w:val="0"/>
          </w:rPr>
          <w:t xml:space="preserve">https://www.conjur.com.br/2014-nov-13/senso-incomum-maldicao-estaria-interpretacao-direito-kelsen</w:t>
        </w:r>
      </w:hyperlink>
      <w:r w:rsidDel="00000000" w:rsidR="00000000" w:rsidRPr="00000000">
        <w:rPr>
          <w:rFonts w:ascii="Times New Roman" w:cs="Times New Roman" w:eastAsia="Times New Roman" w:hAnsi="Times New Roman"/>
          <w:sz w:val="24"/>
          <w:szCs w:val="24"/>
          <w:rtl w:val="0"/>
        </w:rPr>
        <w:t xml:space="preserve">&gt; Acesso em: 14. Nov.2018</w:t>
      </w:r>
    </w:p>
    <w:p w:rsidR="00000000" w:rsidDel="00000000" w:rsidP="00000000" w:rsidRDefault="00000000" w:rsidRPr="00000000" w14:paraId="000000FE">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TRINDADE, André Karam; BERNSTS, Luísa Giuliani. </w:t>
      </w:r>
      <w:r w:rsidDel="00000000" w:rsidR="00000000" w:rsidRPr="00000000">
        <w:rPr>
          <w:rFonts w:ascii="Times New Roman" w:cs="Times New Roman" w:eastAsia="Times New Roman" w:hAnsi="Times New Roman"/>
          <w:b w:val="1"/>
          <w:sz w:val="24"/>
          <w:szCs w:val="24"/>
          <w:highlight w:val="white"/>
          <w:rtl w:val="0"/>
        </w:rPr>
        <w:t xml:space="preserve">O estudo do "direito e literatura" no Brasil: surgimento, evolução e expansão</w:t>
      </w:r>
      <w:r w:rsidDel="00000000" w:rsidR="00000000" w:rsidRPr="00000000">
        <w:rPr>
          <w:rFonts w:ascii="Times New Roman" w:cs="Times New Roman" w:eastAsia="Times New Roman" w:hAnsi="Times New Roman"/>
          <w:sz w:val="24"/>
          <w:szCs w:val="24"/>
          <w:highlight w:val="white"/>
          <w:rtl w:val="0"/>
        </w:rPr>
        <w:t xml:space="preserve">. ANAMORPHOSIS - Revista Internacional de Direito e Literatura, Porto Alegre, v. 3, n. 1, p. 225-257, jun. 2017. ISSN 2446-8088. </w:t>
      </w:r>
      <w:r w:rsidDel="00000000" w:rsidR="00000000" w:rsidRPr="00000000">
        <w:rPr>
          <w:rtl w:val="0"/>
        </w:rPr>
      </w:r>
    </w:p>
    <w:p w:rsidR="00000000" w:rsidDel="00000000" w:rsidP="00000000" w:rsidRDefault="00000000" w:rsidRPr="00000000" w14:paraId="000001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sectPr>
      <w:footerReference r:id="rId11" w:type="default"/>
      <w:pgSz w:h="16838" w:w="11906"/>
      <w:pgMar w:bottom="1133.8582677165355" w:top="1700.7874015748032" w:left="1700.7874015748032"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Graduanda do Curso de Bacharelado em Direito pela Faculdade de Ciências Sociais Aplicadas – UNIFACISA.  E-mail: janainacastor@gmail.com</w:t>
      </w:r>
    </w:p>
  </w:footnote>
  <w:footnote w:id="1">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Professora Orientadora. Graduada em Direito e em Letras, pela Universidade Estadual da Paraíba.  Pós-graduada em Direito Processual Civil pela FACISA. Doutora em Literatura e Interculturalidade - Estudos Culturais -  pela Universidade Estadual  da Paraíba.  Pesquisadora dos estudos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jusliterários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coordenadora  da linha de pesquisa Estudos Culturais Direito e Literatura do   GESPI – Grupo de Estudos em Sociologia da Propriedade Intelectual - docente no Curso de Direito da UniFacisa – Centro Universitário. E-mail: edilianefigueiredo@gmail.com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ind w:firstLine="720"/>
        <w:contextualSpacing w:val="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www.conjur.com.br/2014-nov-13/senso-incomum-maldicao-estaria-interpretacao-direito-kelsen" TargetMode="External"/><Relationship Id="rId9" Type="http://schemas.openxmlformats.org/officeDocument/2006/relationships/hyperlink" Target="http://www.publicadireito.com.br/artigos/?cod=621d187a8e1a345c"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www.planalto.gov.br/ccivil_03/_ato2015-2018/2018/lei/L1365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