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46F" w:rsidRPr="00A4404A" w:rsidRDefault="005C746F" w:rsidP="00121AD3">
      <w:pPr>
        <w:spacing w:after="0" w:line="240" w:lineRule="auto"/>
        <w:ind w:right="-568"/>
        <w:rPr>
          <w:rFonts w:ascii="Arial" w:hAnsi="Arial" w:cs="Arial"/>
          <w:b/>
          <w:sz w:val="28"/>
          <w:szCs w:val="28"/>
        </w:rPr>
      </w:pPr>
      <w:r w:rsidRPr="00A4404A">
        <w:rPr>
          <w:rFonts w:ascii="Arial" w:hAnsi="Arial" w:cs="Arial"/>
          <w:noProof/>
          <w:lang w:eastAsia="pt-BR"/>
        </w:rPr>
        <w:drawing>
          <wp:anchor distT="0" distB="0" distL="114300" distR="114300" simplePos="0" relativeHeight="251659264" behindDoc="0" locked="0" layoutInCell="1" allowOverlap="1" wp14:anchorId="6FD0296F" wp14:editId="1FD26F8D">
            <wp:simplePos x="0" y="0"/>
            <wp:positionH relativeFrom="column">
              <wp:posOffset>2204085</wp:posOffset>
            </wp:positionH>
            <wp:positionV relativeFrom="paragraph">
              <wp:posOffset>-575945</wp:posOffset>
            </wp:positionV>
            <wp:extent cx="1634490" cy="1604645"/>
            <wp:effectExtent l="0" t="0" r="3810" b="0"/>
            <wp:wrapNone/>
            <wp:docPr id="1" name="Imagem 1" descr="Resultado de imagem para logo unifacisa"/>
            <wp:cNvGraphicFramePr/>
            <a:graphic xmlns:a="http://schemas.openxmlformats.org/drawingml/2006/main">
              <a:graphicData uri="http://schemas.openxmlformats.org/drawingml/2006/picture">
                <pic:pic xmlns:pic="http://schemas.openxmlformats.org/drawingml/2006/picture">
                  <pic:nvPicPr>
                    <pic:cNvPr id="1" name="Imagem 1" descr="Resultado de imagem para logo unifacis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4490" cy="16046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746F" w:rsidRPr="00A4404A" w:rsidRDefault="005C746F" w:rsidP="00121AD3">
      <w:pPr>
        <w:spacing w:after="0" w:line="240" w:lineRule="auto"/>
        <w:ind w:right="-568"/>
        <w:rPr>
          <w:rFonts w:ascii="Arial" w:hAnsi="Arial" w:cs="Arial"/>
          <w:b/>
          <w:sz w:val="28"/>
          <w:szCs w:val="28"/>
        </w:rPr>
      </w:pPr>
    </w:p>
    <w:p w:rsidR="005C746F" w:rsidRPr="00A4404A" w:rsidRDefault="005C746F" w:rsidP="00121AD3">
      <w:pPr>
        <w:spacing w:after="0" w:line="240" w:lineRule="auto"/>
        <w:ind w:right="-568"/>
        <w:rPr>
          <w:rFonts w:ascii="Arial" w:hAnsi="Arial" w:cs="Arial"/>
          <w:b/>
          <w:sz w:val="28"/>
          <w:szCs w:val="28"/>
        </w:rPr>
      </w:pPr>
    </w:p>
    <w:p w:rsidR="005C746F" w:rsidRPr="00A4404A" w:rsidRDefault="005C746F" w:rsidP="00121AD3">
      <w:pPr>
        <w:spacing w:after="0" w:line="240" w:lineRule="auto"/>
        <w:ind w:right="-568"/>
        <w:rPr>
          <w:rFonts w:ascii="Arial" w:hAnsi="Arial" w:cs="Arial"/>
          <w:b/>
          <w:sz w:val="28"/>
          <w:szCs w:val="28"/>
        </w:rPr>
      </w:pPr>
    </w:p>
    <w:p w:rsidR="005C746F" w:rsidRPr="00A4404A" w:rsidRDefault="005C746F" w:rsidP="00121AD3">
      <w:pPr>
        <w:spacing w:after="0" w:line="240" w:lineRule="auto"/>
        <w:ind w:right="-568"/>
        <w:rPr>
          <w:rFonts w:ascii="Arial" w:hAnsi="Arial" w:cs="Arial"/>
          <w:b/>
          <w:sz w:val="28"/>
          <w:szCs w:val="28"/>
        </w:rPr>
      </w:pPr>
    </w:p>
    <w:p w:rsidR="00121AD3" w:rsidRPr="00A4404A" w:rsidRDefault="00121AD3" w:rsidP="00562A7B">
      <w:pPr>
        <w:spacing w:after="30" w:line="240" w:lineRule="auto"/>
        <w:ind w:right="-568"/>
        <w:rPr>
          <w:rFonts w:ascii="Arial" w:hAnsi="Arial" w:cs="Arial"/>
          <w:b/>
          <w:sz w:val="24"/>
          <w:szCs w:val="24"/>
        </w:rPr>
      </w:pPr>
      <w:r w:rsidRPr="00A4404A">
        <w:rPr>
          <w:rFonts w:ascii="Arial" w:hAnsi="Arial" w:cs="Arial"/>
          <w:b/>
          <w:sz w:val="24"/>
          <w:szCs w:val="24"/>
        </w:rPr>
        <w:t>CESED – CENTRO DE ENSINO SUPERIOR E DESENVOLVIMENTO</w:t>
      </w:r>
    </w:p>
    <w:p w:rsidR="00121AD3" w:rsidRPr="00A4404A" w:rsidRDefault="00562A7B" w:rsidP="00562A7B">
      <w:pPr>
        <w:spacing w:after="30" w:line="240" w:lineRule="auto"/>
        <w:rPr>
          <w:rFonts w:ascii="Arial" w:hAnsi="Arial" w:cs="Arial"/>
          <w:b/>
          <w:sz w:val="24"/>
          <w:szCs w:val="24"/>
        </w:rPr>
      </w:pPr>
      <w:r w:rsidRPr="00A4404A">
        <w:rPr>
          <w:rFonts w:ascii="Arial" w:hAnsi="Arial" w:cs="Arial"/>
          <w:b/>
          <w:sz w:val="24"/>
          <w:szCs w:val="24"/>
        </w:rPr>
        <w:t>UNIFACISA – CENTRO UNIVERSITÁRIO</w:t>
      </w:r>
    </w:p>
    <w:p w:rsidR="00562A7B" w:rsidRPr="00A4404A" w:rsidRDefault="00121AD3" w:rsidP="00562A7B">
      <w:pPr>
        <w:spacing w:after="30" w:line="240" w:lineRule="auto"/>
        <w:rPr>
          <w:rFonts w:ascii="Arial" w:hAnsi="Arial" w:cs="Arial"/>
          <w:b/>
          <w:sz w:val="24"/>
          <w:szCs w:val="24"/>
        </w:rPr>
      </w:pPr>
      <w:r w:rsidRPr="00A4404A">
        <w:rPr>
          <w:rFonts w:ascii="Arial" w:hAnsi="Arial" w:cs="Arial"/>
          <w:b/>
          <w:sz w:val="24"/>
          <w:szCs w:val="24"/>
        </w:rPr>
        <w:t>CURSO DE</w:t>
      </w:r>
      <w:r w:rsidR="00562A7B" w:rsidRPr="00A4404A">
        <w:rPr>
          <w:rFonts w:ascii="Arial" w:hAnsi="Arial" w:cs="Arial"/>
          <w:b/>
          <w:sz w:val="24"/>
          <w:szCs w:val="24"/>
        </w:rPr>
        <w:t xml:space="preserve"> BACHARELADO EM </w:t>
      </w:r>
      <w:r w:rsidRPr="00A4404A">
        <w:rPr>
          <w:rFonts w:ascii="Arial" w:hAnsi="Arial" w:cs="Arial"/>
          <w:b/>
          <w:sz w:val="24"/>
          <w:szCs w:val="24"/>
        </w:rPr>
        <w:t xml:space="preserve">DIREITO </w:t>
      </w:r>
    </w:p>
    <w:p w:rsidR="00562A7B" w:rsidRPr="00A4404A" w:rsidRDefault="00562A7B" w:rsidP="00562A7B">
      <w:pPr>
        <w:spacing w:after="30" w:line="240" w:lineRule="auto"/>
        <w:rPr>
          <w:rFonts w:ascii="Arial" w:hAnsi="Arial" w:cs="Arial"/>
          <w:b/>
          <w:sz w:val="24"/>
          <w:szCs w:val="24"/>
        </w:rPr>
      </w:pPr>
    </w:p>
    <w:p w:rsidR="00562A7B" w:rsidRPr="00A4404A" w:rsidRDefault="00562A7B" w:rsidP="00562A7B">
      <w:pPr>
        <w:spacing w:after="30" w:line="240" w:lineRule="auto"/>
        <w:rPr>
          <w:rFonts w:ascii="Arial" w:hAnsi="Arial" w:cs="Arial"/>
          <w:b/>
          <w:sz w:val="24"/>
          <w:szCs w:val="24"/>
        </w:rPr>
      </w:pPr>
    </w:p>
    <w:p w:rsidR="00121AD3" w:rsidRPr="00A4404A" w:rsidRDefault="00871CD8" w:rsidP="00562A7B">
      <w:pPr>
        <w:spacing w:after="30" w:line="240" w:lineRule="auto"/>
        <w:rPr>
          <w:rFonts w:ascii="Arial" w:hAnsi="Arial" w:cs="Arial"/>
          <w:b/>
          <w:sz w:val="24"/>
          <w:szCs w:val="24"/>
        </w:rPr>
      </w:pPr>
      <w:r w:rsidRPr="00A4404A">
        <w:rPr>
          <w:rFonts w:ascii="Arial" w:hAnsi="Arial" w:cs="Arial"/>
          <w:b/>
          <w:sz w:val="24"/>
          <w:szCs w:val="24"/>
        </w:rPr>
        <w:t>IGOR FERNANDO MENDONÇA NASCIMENTO</w:t>
      </w:r>
    </w:p>
    <w:p w:rsidR="00121AD3" w:rsidRPr="00A4404A" w:rsidRDefault="00121AD3" w:rsidP="00562A7B">
      <w:pPr>
        <w:spacing w:after="30" w:line="240" w:lineRule="auto"/>
        <w:rPr>
          <w:rFonts w:ascii="Arial" w:hAnsi="Arial" w:cs="Arial"/>
          <w:b/>
          <w:sz w:val="24"/>
          <w:szCs w:val="24"/>
        </w:rPr>
      </w:pPr>
    </w:p>
    <w:p w:rsidR="00121AD3" w:rsidRPr="00A4404A" w:rsidRDefault="00121AD3" w:rsidP="00562A7B">
      <w:pPr>
        <w:spacing w:after="30" w:line="240" w:lineRule="auto"/>
        <w:rPr>
          <w:rFonts w:ascii="Arial" w:hAnsi="Arial" w:cs="Arial"/>
          <w:b/>
          <w:sz w:val="24"/>
          <w:szCs w:val="24"/>
        </w:rPr>
      </w:pPr>
    </w:p>
    <w:p w:rsidR="00121AD3" w:rsidRPr="00A4404A" w:rsidRDefault="00121AD3" w:rsidP="00562A7B">
      <w:pPr>
        <w:spacing w:after="30" w:line="240" w:lineRule="auto"/>
        <w:rPr>
          <w:rFonts w:ascii="Arial" w:hAnsi="Arial" w:cs="Arial"/>
          <w:b/>
          <w:sz w:val="24"/>
          <w:szCs w:val="24"/>
        </w:rPr>
      </w:pPr>
    </w:p>
    <w:p w:rsidR="006348D5" w:rsidRPr="00A4404A" w:rsidRDefault="006348D5" w:rsidP="00562A7B">
      <w:pPr>
        <w:spacing w:after="30" w:line="240" w:lineRule="auto"/>
        <w:rPr>
          <w:rFonts w:ascii="Arial" w:hAnsi="Arial" w:cs="Arial"/>
          <w:b/>
          <w:sz w:val="24"/>
          <w:szCs w:val="24"/>
        </w:rPr>
      </w:pPr>
    </w:p>
    <w:p w:rsidR="006348D5" w:rsidRPr="00A4404A" w:rsidRDefault="006348D5" w:rsidP="00562A7B">
      <w:pPr>
        <w:spacing w:after="30" w:line="240" w:lineRule="auto"/>
        <w:rPr>
          <w:rFonts w:ascii="Arial" w:hAnsi="Arial" w:cs="Arial"/>
          <w:b/>
          <w:sz w:val="24"/>
          <w:szCs w:val="24"/>
        </w:rPr>
      </w:pPr>
    </w:p>
    <w:p w:rsidR="006348D5" w:rsidRPr="00A4404A" w:rsidRDefault="006348D5" w:rsidP="00562A7B">
      <w:pPr>
        <w:spacing w:after="30" w:line="240" w:lineRule="auto"/>
        <w:rPr>
          <w:rFonts w:ascii="Arial" w:hAnsi="Arial" w:cs="Arial"/>
          <w:b/>
          <w:sz w:val="24"/>
          <w:szCs w:val="24"/>
        </w:rPr>
      </w:pPr>
    </w:p>
    <w:p w:rsidR="000C3044" w:rsidRPr="00A4404A" w:rsidRDefault="000C3044" w:rsidP="00562A7B">
      <w:pPr>
        <w:spacing w:after="30" w:line="240" w:lineRule="auto"/>
        <w:rPr>
          <w:rFonts w:ascii="Arial" w:hAnsi="Arial" w:cs="Arial"/>
          <w:b/>
          <w:sz w:val="24"/>
          <w:szCs w:val="24"/>
        </w:rPr>
      </w:pPr>
    </w:p>
    <w:p w:rsidR="000C3044" w:rsidRPr="00A4404A" w:rsidRDefault="000C3044" w:rsidP="00562A7B">
      <w:pPr>
        <w:spacing w:after="30" w:line="240" w:lineRule="auto"/>
        <w:rPr>
          <w:rFonts w:ascii="Arial" w:hAnsi="Arial" w:cs="Arial"/>
          <w:b/>
          <w:sz w:val="24"/>
          <w:szCs w:val="24"/>
        </w:rPr>
      </w:pPr>
    </w:p>
    <w:p w:rsidR="000C3044" w:rsidRPr="00A4404A" w:rsidRDefault="000C3044" w:rsidP="00562A7B">
      <w:pPr>
        <w:spacing w:after="30" w:line="240" w:lineRule="auto"/>
        <w:rPr>
          <w:rFonts w:ascii="Arial" w:hAnsi="Arial" w:cs="Arial"/>
          <w:b/>
          <w:sz w:val="24"/>
          <w:szCs w:val="24"/>
        </w:rPr>
      </w:pPr>
    </w:p>
    <w:p w:rsidR="000C3044" w:rsidRPr="00A4404A" w:rsidRDefault="000C3044" w:rsidP="00562A7B">
      <w:pPr>
        <w:spacing w:after="30" w:line="240" w:lineRule="auto"/>
        <w:rPr>
          <w:rFonts w:ascii="Arial" w:hAnsi="Arial" w:cs="Arial"/>
          <w:b/>
          <w:sz w:val="24"/>
          <w:szCs w:val="24"/>
        </w:rPr>
      </w:pPr>
    </w:p>
    <w:p w:rsidR="000C3044" w:rsidRPr="00A4404A" w:rsidRDefault="000C3044" w:rsidP="00562A7B">
      <w:pPr>
        <w:spacing w:after="30" w:line="240" w:lineRule="auto"/>
        <w:rPr>
          <w:rFonts w:ascii="Arial" w:hAnsi="Arial" w:cs="Arial"/>
          <w:b/>
          <w:sz w:val="24"/>
          <w:szCs w:val="24"/>
        </w:rPr>
      </w:pPr>
    </w:p>
    <w:p w:rsidR="00121AD3" w:rsidRPr="00A4404A" w:rsidRDefault="00121AD3" w:rsidP="00562A7B">
      <w:pPr>
        <w:spacing w:after="30" w:line="240" w:lineRule="auto"/>
        <w:rPr>
          <w:rFonts w:ascii="Arial" w:hAnsi="Arial" w:cs="Arial"/>
          <w:b/>
          <w:sz w:val="24"/>
          <w:szCs w:val="24"/>
        </w:rPr>
      </w:pPr>
    </w:p>
    <w:p w:rsidR="00121AD3" w:rsidRPr="00A4404A" w:rsidRDefault="000E7AA7" w:rsidP="00562A7B">
      <w:pPr>
        <w:spacing w:after="30" w:line="240" w:lineRule="auto"/>
        <w:jc w:val="center"/>
        <w:rPr>
          <w:rFonts w:ascii="Arial" w:hAnsi="Arial" w:cs="Arial"/>
          <w:b/>
          <w:sz w:val="24"/>
          <w:szCs w:val="24"/>
        </w:rPr>
      </w:pPr>
      <w:r w:rsidRPr="00A4404A">
        <w:rPr>
          <w:rFonts w:ascii="Arial" w:hAnsi="Arial" w:cs="Arial"/>
          <w:b/>
          <w:sz w:val="24"/>
          <w:szCs w:val="24"/>
        </w:rPr>
        <w:t>ENTRE A SEGURANÇA DE DADOS E A SEGURANÇA JURÍDICA: UM ESTUDO SOBRE A TUTELA DO DIREITO À PRIVACIDADE NO MUNDO VIRTUAL</w:t>
      </w:r>
    </w:p>
    <w:p w:rsidR="00121AD3" w:rsidRPr="00A4404A" w:rsidRDefault="00121AD3" w:rsidP="00562A7B">
      <w:pPr>
        <w:spacing w:after="30" w:line="360" w:lineRule="auto"/>
        <w:rPr>
          <w:rFonts w:ascii="Arial" w:hAnsi="Arial" w:cs="Arial"/>
          <w:sz w:val="24"/>
          <w:szCs w:val="24"/>
        </w:rPr>
      </w:pPr>
    </w:p>
    <w:p w:rsidR="00121AD3" w:rsidRPr="00A4404A" w:rsidRDefault="00121AD3" w:rsidP="00562A7B">
      <w:pPr>
        <w:spacing w:after="30" w:line="240" w:lineRule="auto"/>
        <w:jc w:val="center"/>
        <w:rPr>
          <w:rFonts w:ascii="Arial" w:hAnsi="Arial" w:cs="Arial"/>
          <w:sz w:val="24"/>
          <w:szCs w:val="24"/>
        </w:rPr>
      </w:pPr>
    </w:p>
    <w:p w:rsidR="00121AD3" w:rsidRPr="00A4404A" w:rsidRDefault="00121AD3" w:rsidP="00562A7B">
      <w:pPr>
        <w:spacing w:after="30" w:line="240" w:lineRule="auto"/>
        <w:jc w:val="center"/>
        <w:rPr>
          <w:rFonts w:ascii="Arial" w:hAnsi="Arial" w:cs="Arial"/>
          <w:sz w:val="24"/>
          <w:szCs w:val="24"/>
        </w:rPr>
      </w:pPr>
    </w:p>
    <w:p w:rsidR="00121AD3" w:rsidRPr="00A4404A" w:rsidRDefault="00121AD3" w:rsidP="00562A7B">
      <w:pPr>
        <w:spacing w:after="30" w:line="240" w:lineRule="auto"/>
        <w:jc w:val="center"/>
        <w:rPr>
          <w:rFonts w:ascii="Arial" w:hAnsi="Arial" w:cs="Arial"/>
          <w:sz w:val="24"/>
          <w:szCs w:val="24"/>
        </w:rPr>
      </w:pPr>
    </w:p>
    <w:p w:rsidR="00121AD3" w:rsidRPr="00A4404A" w:rsidRDefault="00121AD3" w:rsidP="00562A7B">
      <w:pPr>
        <w:spacing w:after="30" w:line="240" w:lineRule="auto"/>
        <w:jc w:val="center"/>
        <w:rPr>
          <w:rFonts w:ascii="Arial" w:hAnsi="Arial" w:cs="Arial"/>
          <w:sz w:val="24"/>
          <w:szCs w:val="24"/>
        </w:rPr>
      </w:pPr>
    </w:p>
    <w:p w:rsidR="00121AD3" w:rsidRPr="00A4404A" w:rsidRDefault="00121AD3" w:rsidP="00562A7B">
      <w:pPr>
        <w:spacing w:after="30" w:line="240" w:lineRule="auto"/>
        <w:jc w:val="center"/>
        <w:rPr>
          <w:rFonts w:ascii="Arial" w:hAnsi="Arial" w:cs="Arial"/>
          <w:sz w:val="24"/>
          <w:szCs w:val="24"/>
        </w:rPr>
      </w:pPr>
    </w:p>
    <w:p w:rsidR="00121AD3" w:rsidRPr="00A4404A" w:rsidRDefault="00121AD3" w:rsidP="00562A7B">
      <w:pPr>
        <w:spacing w:after="30" w:line="240" w:lineRule="auto"/>
        <w:jc w:val="center"/>
        <w:rPr>
          <w:rFonts w:ascii="Arial" w:hAnsi="Arial" w:cs="Arial"/>
          <w:sz w:val="24"/>
          <w:szCs w:val="24"/>
        </w:rPr>
      </w:pPr>
    </w:p>
    <w:p w:rsidR="00121AD3" w:rsidRPr="00A4404A" w:rsidRDefault="00121AD3" w:rsidP="00562A7B">
      <w:pPr>
        <w:spacing w:after="30" w:line="240" w:lineRule="auto"/>
        <w:jc w:val="center"/>
        <w:rPr>
          <w:rFonts w:ascii="Arial" w:hAnsi="Arial" w:cs="Arial"/>
          <w:sz w:val="24"/>
          <w:szCs w:val="24"/>
        </w:rPr>
      </w:pPr>
    </w:p>
    <w:p w:rsidR="006B425B" w:rsidRPr="00A4404A" w:rsidRDefault="006B425B" w:rsidP="00562A7B">
      <w:pPr>
        <w:spacing w:after="30" w:line="240" w:lineRule="auto"/>
        <w:jc w:val="center"/>
        <w:rPr>
          <w:rFonts w:ascii="Arial" w:hAnsi="Arial" w:cs="Arial"/>
          <w:sz w:val="24"/>
          <w:szCs w:val="24"/>
        </w:rPr>
      </w:pPr>
    </w:p>
    <w:p w:rsidR="000C3044" w:rsidRPr="00A4404A" w:rsidRDefault="000C3044" w:rsidP="00562A7B">
      <w:pPr>
        <w:spacing w:after="30" w:line="240" w:lineRule="auto"/>
        <w:jc w:val="center"/>
        <w:rPr>
          <w:rFonts w:ascii="Arial" w:hAnsi="Arial" w:cs="Arial"/>
          <w:sz w:val="24"/>
          <w:szCs w:val="24"/>
        </w:rPr>
      </w:pPr>
    </w:p>
    <w:p w:rsidR="00121AD3" w:rsidRPr="00A4404A" w:rsidRDefault="00121AD3" w:rsidP="00562A7B">
      <w:pPr>
        <w:spacing w:after="30" w:line="240" w:lineRule="auto"/>
        <w:jc w:val="center"/>
        <w:rPr>
          <w:rFonts w:ascii="Arial" w:hAnsi="Arial" w:cs="Arial"/>
          <w:sz w:val="24"/>
          <w:szCs w:val="24"/>
        </w:rPr>
      </w:pPr>
    </w:p>
    <w:p w:rsidR="00121AD3" w:rsidRPr="00A4404A" w:rsidRDefault="00121AD3" w:rsidP="00562A7B">
      <w:pPr>
        <w:spacing w:after="30" w:line="240" w:lineRule="auto"/>
        <w:jc w:val="center"/>
        <w:rPr>
          <w:rFonts w:ascii="Arial" w:hAnsi="Arial" w:cs="Arial"/>
          <w:sz w:val="24"/>
          <w:szCs w:val="24"/>
        </w:rPr>
      </w:pPr>
    </w:p>
    <w:p w:rsidR="005C746F" w:rsidRPr="00A4404A" w:rsidRDefault="005C746F" w:rsidP="00562A7B">
      <w:pPr>
        <w:spacing w:after="30" w:line="240" w:lineRule="auto"/>
        <w:jc w:val="center"/>
        <w:rPr>
          <w:rFonts w:ascii="Arial" w:hAnsi="Arial" w:cs="Arial"/>
          <w:sz w:val="24"/>
          <w:szCs w:val="24"/>
        </w:rPr>
      </w:pPr>
    </w:p>
    <w:p w:rsidR="00121AD3" w:rsidRPr="00A4404A" w:rsidRDefault="00121AD3" w:rsidP="00562A7B">
      <w:pPr>
        <w:spacing w:after="30" w:line="240" w:lineRule="auto"/>
        <w:jc w:val="center"/>
        <w:rPr>
          <w:rFonts w:ascii="Arial" w:hAnsi="Arial" w:cs="Arial"/>
          <w:sz w:val="24"/>
          <w:szCs w:val="24"/>
        </w:rPr>
      </w:pPr>
    </w:p>
    <w:p w:rsidR="00063F93" w:rsidRPr="00A4404A" w:rsidRDefault="00063F93" w:rsidP="00562A7B">
      <w:pPr>
        <w:spacing w:after="30" w:line="240" w:lineRule="auto"/>
        <w:jc w:val="center"/>
        <w:rPr>
          <w:rFonts w:ascii="Arial" w:hAnsi="Arial" w:cs="Arial"/>
          <w:sz w:val="24"/>
          <w:szCs w:val="24"/>
        </w:rPr>
      </w:pPr>
    </w:p>
    <w:p w:rsidR="00121AD3" w:rsidRPr="00A4404A" w:rsidRDefault="00121AD3" w:rsidP="00562A7B">
      <w:pPr>
        <w:spacing w:after="30" w:line="240" w:lineRule="auto"/>
        <w:jc w:val="center"/>
        <w:rPr>
          <w:rFonts w:ascii="Arial" w:hAnsi="Arial" w:cs="Arial"/>
          <w:sz w:val="24"/>
          <w:szCs w:val="24"/>
        </w:rPr>
      </w:pPr>
    </w:p>
    <w:p w:rsidR="00121AD3" w:rsidRPr="00A4404A" w:rsidRDefault="00121AD3" w:rsidP="00562A7B">
      <w:pPr>
        <w:spacing w:after="30" w:line="240" w:lineRule="auto"/>
        <w:jc w:val="center"/>
        <w:rPr>
          <w:rFonts w:ascii="Arial" w:hAnsi="Arial" w:cs="Arial"/>
          <w:sz w:val="24"/>
          <w:szCs w:val="24"/>
        </w:rPr>
      </w:pPr>
    </w:p>
    <w:p w:rsidR="006B425B" w:rsidRPr="00A4404A" w:rsidRDefault="006B425B" w:rsidP="00562A7B">
      <w:pPr>
        <w:spacing w:after="30" w:line="240" w:lineRule="auto"/>
        <w:jc w:val="center"/>
        <w:rPr>
          <w:rFonts w:ascii="Arial" w:hAnsi="Arial" w:cs="Arial"/>
          <w:sz w:val="24"/>
          <w:szCs w:val="24"/>
        </w:rPr>
      </w:pPr>
    </w:p>
    <w:p w:rsidR="00121AD3" w:rsidRPr="00A4404A" w:rsidRDefault="00121AD3" w:rsidP="00562A7B">
      <w:pPr>
        <w:spacing w:after="30" w:line="240" w:lineRule="auto"/>
        <w:jc w:val="center"/>
        <w:rPr>
          <w:rFonts w:ascii="Arial" w:hAnsi="Arial" w:cs="Arial"/>
          <w:b/>
          <w:sz w:val="24"/>
          <w:szCs w:val="24"/>
        </w:rPr>
      </w:pPr>
      <w:r w:rsidRPr="00A4404A">
        <w:rPr>
          <w:rFonts w:ascii="Arial" w:hAnsi="Arial" w:cs="Arial"/>
          <w:b/>
          <w:sz w:val="24"/>
          <w:szCs w:val="24"/>
        </w:rPr>
        <w:t>CAMPINA GRANDE-PB</w:t>
      </w:r>
    </w:p>
    <w:p w:rsidR="0028102E" w:rsidRPr="00A4404A" w:rsidRDefault="00121AD3" w:rsidP="0028102E">
      <w:pPr>
        <w:spacing w:after="30" w:line="240" w:lineRule="auto"/>
        <w:jc w:val="center"/>
        <w:rPr>
          <w:rFonts w:ascii="Arial" w:hAnsi="Arial" w:cs="Arial"/>
          <w:b/>
          <w:sz w:val="24"/>
          <w:szCs w:val="24"/>
        </w:rPr>
      </w:pPr>
      <w:r w:rsidRPr="00A4404A">
        <w:rPr>
          <w:rFonts w:ascii="Arial" w:hAnsi="Arial" w:cs="Arial"/>
          <w:b/>
          <w:sz w:val="24"/>
          <w:szCs w:val="24"/>
        </w:rPr>
        <w:t>201</w:t>
      </w:r>
      <w:r w:rsidR="00456A07" w:rsidRPr="00A4404A">
        <w:rPr>
          <w:rFonts w:ascii="Arial" w:hAnsi="Arial" w:cs="Arial"/>
          <w:b/>
          <w:sz w:val="24"/>
          <w:szCs w:val="24"/>
        </w:rPr>
        <w:t>8</w:t>
      </w:r>
    </w:p>
    <w:p w:rsidR="00DF2412" w:rsidRPr="00A4404A" w:rsidRDefault="00DF2412" w:rsidP="0028102E">
      <w:pPr>
        <w:spacing w:after="30" w:line="240" w:lineRule="auto"/>
        <w:jc w:val="center"/>
        <w:rPr>
          <w:rFonts w:ascii="Arial" w:hAnsi="Arial" w:cs="Arial"/>
          <w:b/>
          <w:sz w:val="24"/>
          <w:szCs w:val="24"/>
        </w:rPr>
      </w:pPr>
      <w:r w:rsidRPr="00A4404A">
        <w:rPr>
          <w:rFonts w:ascii="Arial" w:hAnsi="Arial" w:cs="Arial"/>
          <w:sz w:val="24"/>
          <w:szCs w:val="24"/>
        </w:rPr>
        <w:lastRenderedPageBreak/>
        <w:t>IGOR FERNANDO MENDONÇA NASCIMENTO</w:t>
      </w:r>
    </w:p>
    <w:p w:rsidR="00562A7B" w:rsidRPr="00A4404A" w:rsidRDefault="00562A7B" w:rsidP="0028102E">
      <w:pPr>
        <w:spacing w:after="30" w:line="360" w:lineRule="auto"/>
        <w:jc w:val="center"/>
        <w:rPr>
          <w:rFonts w:ascii="Arial" w:hAnsi="Arial" w:cs="Arial"/>
          <w:sz w:val="24"/>
          <w:szCs w:val="24"/>
        </w:rPr>
      </w:pPr>
    </w:p>
    <w:p w:rsidR="00562A7B" w:rsidRPr="00A4404A" w:rsidRDefault="00562A7B" w:rsidP="0028102E">
      <w:pPr>
        <w:spacing w:after="30" w:line="360" w:lineRule="auto"/>
        <w:jc w:val="center"/>
        <w:rPr>
          <w:rFonts w:ascii="Arial" w:hAnsi="Arial" w:cs="Arial"/>
          <w:sz w:val="24"/>
          <w:szCs w:val="24"/>
        </w:rPr>
      </w:pPr>
    </w:p>
    <w:p w:rsidR="00562A7B" w:rsidRPr="00A4404A" w:rsidRDefault="00562A7B" w:rsidP="0028102E">
      <w:pPr>
        <w:spacing w:after="30" w:line="360" w:lineRule="auto"/>
        <w:jc w:val="center"/>
        <w:rPr>
          <w:rFonts w:ascii="Arial" w:hAnsi="Arial" w:cs="Arial"/>
          <w:sz w:val="24"/>
          <w:szCs w:val="24"/>
        </w:rPr>
      </w:pPr>
    </w:p>
    <w:p w:rsidR="00562A7B" w:rsidRPr="00A4404A" w:rsidRDefault="00562A7B" w:rsidP="0028102E">
      <w:pPr>
        <w:spacing w:after="30" w:line="360" w:lineRule="auto"/>
        <w:jc w:val="center"/>
        <w:rPr>
          <w:rFonts w:ascii="Arial" w:hAnsi="Arial" w:cs="Arial"/>
          <w:sz w:val="24"/>
          <w:szCs w:val="24"/>
        </w:rPr>
      </w:pPr>
    </w:p>
    <w:p w:rsidR="00562A7B" w:rsidRPr="00A4404A" w:rsidRDefault="00562A7B" w:rsidP="0028102E">
      <w:pPr>
        <w:spacing w:after="30" w:line="360" w:lineRule="auto"/>
        <w:jc w:val="center"/>
        <w:rPr>
          <w:rFonts w:ascii="Arial" w:hAnsi="Arial" w:cs="Arial"/>
          <w:sz w:val="24"/>
          <w:szCs w:val="24"/>
        </w:rPr>
      </w:pPr>
    </w:p>
    <w:p w:rsidR="00562A7B" w:rsidRPr="00A4404A" w:rsidRDefault="00562A7B" w:rsidP="00562A7B">
      <w:pPr>
        <w:spacing w:after="30" w:line="240" w:lineRule="auto"/>
        <w:jc w:val="center"/>
        <w:rPr>
          <w:rFonts w:ascii="Arial" w:hAnsi="Arial" w:cs="Arial"/>
          <w:sz w:val="24"/>
          <w:szCs w:val="24"/>
        </w:rPr>
      </w:pPr>
    </w:p>
    <w:p w:rsidR="00DF2412" w:rsidRPr="00A4404A" w:rsidRDefault="00DF2412" w:rsidP="00562A7B">
      <w:pPr>
        <w:spacing w:after="30" w:line="240" w:lineRule="auto"/>
        <w:jc w:val="center"/>
        <w:rPr>
          <w:rFonts w:ascii="Arial" w:hAnsi="Arial" w:cs="Arial"/>
          <w:sz w:val="24"/>
          <w:szCs w:val="24"/>
        </w:rPr>
      </w:pPr>
      <w:r w:rsidRPr="00A4404A">
        <w:rPr>
          <w:rFonts w:ascii="Arial" w:eastAsia="Times New Roman" w:hAnsi="Arial" w:cs="Arial"/>
          <w:sz w:val="24"/>
          <w:szCs w:val="24"/>
          <w:lang w:eastAsia="pt-BR"/>
        </w:rPr>
        <w:t>ENTRE A SEGURANÇA DE DADOS E A SEGURANÇA JURÍDICA: UM ESTUDO SOBRE A TUTELA DO DIREITO À PRIVACIDADE NO MUNDO VIRTUAL</w:t>
      </w:r>
    </w:p>
    <w:p w:rsidR="00DF2412" w:rsidRPr="00A4404A" w:rsidRDefault="00DF2412" w:rsidP="0028102E">
      <w:pPr>
        <w:spacing w:after="30" w:line="240" w:lineRule="auto"/>
        <w:jc w:val="center"/>
        <w:rPr>
          <w:rFonts w:ascii="Arial" w:hAnsi="Arial" w:cs="Arial"/>
          <w:sz w:val="24"/>
          <w:szCs w:val="24"/>
        </w:rPr>
      </w:pPr>
    </w:p>
    <w:p w:rsidR="00DF2412" w:rsidRPr="00A4404A" w:rsidRDefault="00DF2412" w:rsidP="0028102E">
      <w:pPr>
        <w:spacing w:after="30" w:line="240" w:lineRule="auto"/>
        <w:jc w:val="center"/>
        <w:rPr>
          <w:rFonts w:ascii="Arial" w:hAnsi="Arial" w:cs="Arial"/>
          <w:sz w:val="24"/>
          <w:szCs w:val="24"/>
        </w:rPr>
      </w:pPr>
    </w:p>
    <w:p w:rsidR="00DF2412" w:rsidRPr="00A4404A" w:rsidRDefault="00DF2412" w:rsidP="0028102E">
      <w:pPr>
        <w:spacing w:after="30" w:line="240" w:lineRule="auto"/>
        <w:ind w:left="4536"/>
        <w:jc w:val="both"/>
        <w:rPr>
          <w:rFonts w:ascii="Arial" w:hAnsi="Arial" w:cs="Arial"/>
          <w:sz w:val="24"/>
          <w:szCs w:val="24"/>
        </w:rPr>
      </w:pPr>
    </w:p>
    <w:p w:rsidR="00C86804" w:rsidRPr="00A4404A" w:rsidRDefault="00C86804" w:rsidP="0028102E">
      <w:pPr>
        <w:spacing w:after="30" w:line="240" w:lineRule="auto"/>
        <w:ind w:left="4536"/>
        <w:jc w:val="both"/>
        <w:rPr>
          <w:rFonts w:ascii="Arial" w:hAnsi="Arial" w:cs="Arial"/>
          <w:sz w:val="24"/>
          <w:szCs w:val="24"/>
        </w:rPr>
      </w:pPr>
    </w:p>
    <w:p w:rsidR="00C86804" w:rsidRPr="00A4404A" w:rsidRDefault="00C86804" w:rsidP="0028102E">
      <w:pPr>
        <w:spacing w:after="30" w:line="240" w:lineRule="auto"/>
        <w:ind w:left="4536"/>
        <w:jc w:val="both"/>
        <w:rPr>
          <w:rFonts w:ascii="Arial" w:hAnsi="Arial" w:cs="Arial"/>
          <w:sz w:val="24"/>
          <w:szCs w:val="24"/>
        </w:rPr>
      </w:pPr>
    </w:p>
    <w:p w:rsidR="00DF2412" w:rsidRPr="00A4404A" w:rsidRDefault="00DF2412" w:rsidP="0028102E">
      <w:pPr>
        <w:spacing w:after="30" w:line="240" w:lineRule="auto"/>
        <w:ind w:left="4536"/>
        <w:jc w:val="both"/>
        <w:rPr>
          <w:rFonts w:ascii="Arial" w:hAnsi="Arial" w:cs="Arial"/>
          <w:sz w:val="24"/>
          <w:szCs w:val="24"/>
        </w:rPr>
      </w:pPr>
    </w:p>
    <w:p w:rsidR="00DF2412" w:rsidRPr="00A4404A" w:rsidRDefault="00DF2412" w:rsidP="0028102E">
      <w:pPr>
        <w:tabs>
          <w:tab w:val="left" w:pos="3969"/>
        </w:tabs>
        <w:spacing w:after="30" w:line="240" w:lineRule="auto"/>
        <w:ind w:left="3960"/>
        <w:jc w:val="both"/>
        <w:rPr>
          <w:rFonts w:ascii="Arial" w:hAnsi="Arial" w:cs="Arial"/>
          <w:sz w:val="24"/>
          <w:szCs w:val="24"/>
        </w:rPr>
      </w:pPr>
    </w:p>
    <w:p w:rsidR="0028102E" w:rsidRPr="00A4404A" w:rsidRDefault="0028102E" w:rsidP="0028102E">
      <w:pPr>
        <w:tabs>
          <w:tab w:val="left" w:pos="3969"/>
        </w:tabs>
        <w:spacing w:after="30" w:line="240" w:lineRule="auto"/>
        <w:ind w:left="3960"/>
        <w:jc w:val="both"/>
        <w:rPr>
          <w:rFonts w:ascii="Arial" w:hAnsi="Arial" w:cs="Arial"/>
          <w:sz w:val="24"/>
          <w:szCs w:val="24"/>
        </w:rPr>
      </w:pPr>
    </w:p>
    <w:p w:rsidR="0028102E" w:rsidRPr="00A4404A" w:rsidRDefault="0028102E" w:rsidP="0028102E">
      <w:pPr>
        <w:tabs>
          <w:tab w:val="left" w:pos="3969"/>
        </w:tabs>
        <w:spacing w:after="30" w:line="240" w:lineRule="auto"/>
        <w:ind w:left="3960"/>
        <w:jc w:val="both"/>
        <w:rPr>
          <w:rFonts w:ascii="Arial" w:hAnsi="Arial" w:cs="Arial"/>
          <w:sz w:val="24"/>
          <w:szCs w:val="24"/>
        </w:rPr>
      </w:pPr>
    </w:p>
    <w:p w:rsidR="0028102E" w:rsidRPr="00A4404A" w:rsidRDefault="0028102E" w:rsidP="0028102E">
      <w:pPr>
        <w:tabs>
          <w:tab w:val="left" w:pos="3969"/>
        </w:tabs>
        <w:spacing w:after="30" w:line="240" w:lineRule="auto"/>
        <w:ind w:left="3960"/>
        <w:jc w:val="both"/>
        <w:rPr>
          <w:rFonts w:ascii="Arial" w:hAnsi="Arial" w:cs="Arial"/>
          <w:sz w:val="24"/>
          <w:szCs w:val="24"/>
        </w:rPr>
      </w:pPr>
    </w:p>
    <w:p w:rsidR="0028102E" w:rsidRPr="00A4404A" w:rsidRDefault="0028102E" w:rsidP="0028102E">
      <w:pPr>
        <w:tabs>
          <w:tab w:val="left" w:pos="3969"/>
        </w:tabs>
        <w:spacing w:after="30" w:line="240" w:lineRule="auto"/>
        <w:ind w:left="3960"/>
        <w:jc w:val="both"/>
        <w:rPr>
          <w:rFonts w:ascii="Arial" w:hAnsi="Arial" w:cs="Arial"/>
          <w:sz w:val="24"/>
          <w:szCs w:val="24"/>
        </w:rPr>
      </w:pPr>
    </w:p>
    <w:p w:rsidR="0028102E" w:rsidRPr="00A4404A" w:rsidRDefault="0028102E" w:rsidP="006B425B">
      <w:pPr>
        <w:tabs>
          <w:tab w:val="left" w:pos="3969"/>
        </w:tabs>
        <w:spacing w:after="30" w:line="240" w:lineRule="auto"/>
        <w:ind w:left="3960"/>
        <w:jc w:val="both"/>
        <w:rPr>
          <w:rFonts w:ascii="Arial" w:hAnsi="Arial" w:cs="Arial"/>
          <w:sz w:val="24"/>
          <w:szCs w:val="24"/>
        </w:rPr>
      </w:pPr>
    </w:p>
    <w:p w:rsidR="0028102E" w:rsidRPr="00A4404A" w:rsidRDefault="00562A7B" w:rsidP="006B425B">
      <w:pPr>
        <w:spacing w:after="30" w:line="240" w:lineRule="auto"/>
        <w:ind w:left="3672"/>
        <w:jc w:val="both"/>
        <w:rPr>
          <w:rFonts w:ascii="Arial" w:hAnsi="Arial" w:cs="Arial"/>
          <w:sz w:val="24"/>
          <w:szCs w:val="24"/>
        </w:rPr>
      </w:pPr>
      <w:r w:rsidRPr="00A4404A">
        <w:rPr>
          <w:rFonts w:ascii="Arial" w:hAnsi="Arial" w:cs="Arial"/>
          <w:sz w:val="24"/>
          <w:szCs w:val="24"/>
        </w:rPr>
        <w:t>Trabalho de Conclusão de Curso -Artigo Científico - apresentado como pré-requisito para a obtenção do título de Bacharel em Direito pela UniFacisa - Centro Universitário</w:t>
      </w:r>
      <w:r w:rsidR="00DF2412" w:rsidRPr="00A4404A">
        <w:rPr>
          <w:rFonts w:ascii="Arial" w:hAnsi="Arial" w:cs="Arial"/>
          <w:sz w:val="24"/>
          <w:szCs w:val="24"/>
        </w:rPr>
        <w:t>.</w:t>
      </w:r>
      <w:r w:rsidR="006B425B" w:rsidRPr="00A4404A">
        <w:rPr>
          <w:rFonts w:ascii="Arial" w:hAnsi="Arial" w:cs="Arial"/>
          <w:sz w:val="24"/>
          <w:szCs w:val="24"/>
        </w:rPr>
        <w:t xml:space="preserve"> </w:t>
      </w:r>
    </w:p>
    <w:p w:rsidR="00562A7B" w:rsidRPr="0009154F" w:rsidRDefault="00FA401D" w:rsidP="006B425B">
      <w:pPr>
        <w:spacing w:after="30" w:line="240" w:lineRule="auto"/>
        <w:ind w:left="3672"/>
        <w:jc w:val="both"/>
        <w:rPr>
          <w:rFonts w:ascii="Arial" w:hAnsi="Arial" w:cs="Arial"/>
          <w:color w:val="000000" w:themeColor="text1"/>
          <w:sz w:val="24"/>
          <w:szCs w:val="24"/>
        </w:rPr>
      </w:pPr>
      <w:r w:rsidRPr="0009154F">
        <w:rPr>
          <w:rFonts w:ascii="Arial" w:hAnsi="Arial" w:cs="Arial"/>
          <w:color w:val="000000" w:themeColor="text1"/>
          <w:sz w:val="24"/>
          <w:szCs w:val="24"/>
        </w:rPr>
        <w:t>Área</w:t>
      </w:r>
      <w:r w:rsidR="00562A7B" w:rsidRPr="0009154F">
        <w:rPr>
          <w:rFonts w:ascii="Arial" w:hAnsi="Arial" w:cs="Arial"/>
          <w:color w:val="000000" w:themeColor="text1"/>
          <w:sz w:val="24"/>
          <w:szCs w:val="24"/>
        </w:rPr>
        <w:t xml:space="preserve">: </w:t>
      </w:r>
      <w:r w:rsidRPr="0009154F">
        <w:rPr>
          <w:rFonts w:ascii="Arial" w:hAnsi="Arial" w:cs="Arial"/>
          <w:color w:val="000000" w:themeColor="text1"/>
          <w:sz w:val="24"/>
          <w:szCs w:val="24"/>
        </w:rPr>
        <w:t>Direito Privado</w:t>
      </w:r>
      <w:r w:rsidR="00562A7B" w:rsidRPr="0009154F">
        <w:rPr>
          <w:rFonts w:ascii="Arial" w:hAnsi="Arial" w:cs="Arial"/>
          <w:color w:val="000000" w:themeColor="text1"/>
          <w:sz w:val="24"/>
          <w:szCs w:val="24"/>
        </w:rPr>
        <w:t>.</w:t>
      </w:r>
    </w:p>
    <w:p w:rsidR="00FA401D" w:rsidRPr="0009154F" w:rsidRDefault="00FA401D" w:rsidP="006B425B">
      <w:pPr>
        <w:spacing w:after="30" w:line="240" w:lineRule="auto"/>
        <w:ind w:left="3672"/>
        <w:jc w:val="both"/>
        <w:rPr>
          <w:rFonts w:ascii="Arial" w:hAnsi="Arial" w:cs="Arial"/>
          <w:color w:val="000000" w:themeColor="text1"/>
          <w:sz w:val="24"/>
          <w:szCs w:val="24"/>
        </w:rPr>
      </w:pPr>
      <w:r w:rsidRPr="0009154F">
        <w:rPr>
          <w:rFonts w:ascii="Arial" w:hAnsi="Arial" w:cs="Arial"/>
          <w:color w:val="000000" w:themeColor="text1"/>
          <w:sz w:val="24"/>
          <w:szCs w:val="24"/>
        </w:rPr>
        <w:t xml:space="preserve">Linha: Direito da personalidade, imagem e </w:t>
      </w:r>
      <w:proofErr w:type="gramStart"/>
      <w:r w:rsidRPr="0009154F">
        <w:rPr>
          <w:rFonts w:ascii="Arial" w:hAnsi="Arial" w:cs="Arial"/>
          <w:color w:val="000000" w:themeColor="text1"/>
          <w:sz w:val="24"/>
          <w:szCs w:val="24"/>
        </w:rPr>
        <w:t>privacidade</w:t>
      </w:r>
      <w:proofErr w:type="gramEnd"/>
    </w:p>
    <w:p w:rsidR="00DF2412" w:rsidRPr="0009154F" w:rsidRDefault="00562A7B" w:rsidP="00C86804">
      <w:pPr>
        <w:spacing w:after="30" w:line="240" w:lineRule="auto"/>
        <w:ind w:left="3672"/>
        <w:jc w:val="both"/>
        <w:rPr>
          <w:rFonts w:ascii="Arial" w:hAnsi="Arial" w:cs="Arial"/>
          <w:color w:val="000000" w:themeColor="text1"/>
          <w:sz w:val="24"/>
          <w:szCs w:val="24"/>
        </w:rPr>
      </w:pPr>
      <w:r w:rsidRPr="0009154F">
        <w:rPr>
          <w:rFonts w:ascii="Arial" w:hAnsi="Arial" w:cs="Arial"/>
          <w:color w:val="000000" w:themeColor="text1"/>
          <w:sz w:val="24"/>
          <w:szCs w:val="24"/>
        </w:rPr>
        <w:t xml:space="preserve">Orientador: </w:t>
      </w:r>
      <w:proofErr w:type="gramStart"/>
      <w:r w:rsidRPr="0009154F">
        <w:rPr>
          <w:rFonts w:ascii="Arial" w:hAnsi="Arial" w:cs="Arial"/>
          <w:color w:val="000000" w:themeColor="text1"/>
          <w:sz w:val="24"/>
          <w:szCs w:val="24"/>
        </w:rPr>
        <w:t>Prof.</w:t>
      </w:r>
      <w:proofErr w:type="gramEnd"/>
      <w:r w:rsidRPr="0009154F">
        <w:rPr>
          <w:rFonts w:ascii="Arial" w:hAnsi="Arial" w:cs="Arial"/>
          <w:color w:val="000000" w:themeColor="text1"/>
          <w:sz w:val="24"/>
          <w:szCs w:val="24"/>
        </w:rPr>
        <w:t xml:space="preserve">º da </w:t>
      </w:r>
      <w:proofErr w:type="spellStart"/>
      <w:r w:rsidRPr="0009154F">
        <w:rPr>
          <w:rFonts w:ascii="Arial" w:hAnsi="Arial" w:cs="Arial"/>
          <w:color w:val="000000" w:themeColor="text1"/>
          <w:sz w:val="24"/>
          <w:szCs w:val="24"/>
        </w:rPr>
        <w:t>UniFacisa</w:t>
      </w:r>
      <w:proofErr w:type="spellEnd"/>
      <w:r w:rsidRPr="0009154F">
        <w:rPr>
          <w:rFonts w:ascii="Arial" w:hAnsi="Arial" w:cs="Arial"/>
          <w:color w:val="000000" w:themeColor="text1"/>
          <w:sz w:val="24"/>
          <w:szCs w:val="24"/>
        </w:rPr>
        <w:t xml:space="preserve">: </w:t>
      </w:r>
      <w:r w:rsidR="00DF2412" w:rsidRPr="0009154F">
        <w:rPr>
          <w:rFonts w:ascii="Arial" w:hAnsi="Arial" w:cs="Arial"/>
          <w:color w:val="000000" w:themeColor="text1"/>
          <w:sz w:val="24"/>
          <w:szCs w:val="24"/>
        </w:rPr>
        <w:t>João Ademar</w:t>
      </w:r>
      <w:r w:rsidR="00FA401D" w:rsidRPr="0009154F">
        <w:rPr>
          <w:rFonts w:ascii="Arial" w:hAnsi="Arial" w:cs="Arial"/>
          <w:color w:val="000000" w:themeColor="text1"/>
          <w:sz w:val="24"/>
          <w:szCs w:val="24"/>
        </w:rPr>
        <w:t xml:space="preserve"> de Andrade Lima, D Sc</w:t>
      </w:r>
      <w:r w:rsidRPr="0009154F">
        <w:rPr>
          <w:rFonts w:ascii="Arial" w:hAnsi="Arial" w:cs="Arial"/>
          <w:color w:val="000000" w:themeColor="text1"/>
          <w:sz w:val="24"/>
          <w:szCs w:val="24"/>
        </w:rPr>
        <w:t>.</w:t>
      </w:r>
    </w:p>
    <w:p w:rsidR="00DF2412" w:rsidRPr="00A4404A" w:rsidRDefault="00DF2412" w:rsidP="00562A7B">
      <w:pPr>
        <w:spacing w:after="30" w:line="240" w:lineRule="auto"/>
        <w:jc w:val="center"/>
        <w:rPr>
          <w:rFonts w:ascii="Arial" w:hAnsi="Arial" w:cs="Arial"/>
          <w:sz w:val="24"/>
          <w:szCs w:val="24"/>
        </w:rPr>
      </w:pPr>
    </w:p>
    <w:p w:rsidR="00DF2412" w:rsidRPr="00A4404A" w:rsidRDefault="00DF2412" w:rsidP="00562A7B">
      <w:pPr>
        <w:spacing w:after="30" w:line="240" w:lineRule="auto"/>
        <w:jc w:val="center"/>
        <w:rPr>
          <w:rFonts w:ascii="Arial" w:hAnsi="Arial" w:cs="Arial"/>
          <w:sz w:val="24"/>
          <w:szCs w:val="24"/>
        </w:rPr>
      </w:pPr>
    </w:p>
    <w:p w:rsidR="00DF2412" w:rsidRPr="00A4404A" w:rsidRDefault="00DF2412" w:rsidP="00562A7B">
      <w:pPr>
        <w:spacing w:after="30" w:line="240" w:lineRule="auto"/>
        <w:jc w:val="center"/>
        <w:rPr>
          <w:rFonts w:ascii="Arial" w:hAnsi="Arial" w:cs="Arial"/>
          <w:sz w:val="24"/>
          <w:szCs w:val="24"/>
        </w:rPr>
      </w:pPr>
    </w:p>
    <w:p w:rsidR="00DF2412" w:rsidRPr="00A4404A" w:rsidRDefault="00DF2412" w:rsidP="00562A7B">
      <w:pPr>
        <w:spacing w:after="30" w:line="240" w:lineRule="auto"/>
        <w:rPr>
          <w:rFonts w:ascii="Arial" w:hAnsi="Arial" w:cs="Arial"/>
          <w:sz w:val="24"/>
          <w:szCs w:val="24"/>
        </w:rPr>
      </w:pPr>
    </w:p>
    <w:p w:rsidR="00DF2412" w:rsidRPr="00A4404A" w:rsidRDefault="00DF2412" w:rsidP="00562A7B">
      <w:pPr>
        <w:spacing w:after="30" w:line="240" w:lineRule="auto"/>
        <w:rPr>
          <w:rFonts w:ascii="Arial" w:hAnsi="Arial" w:cs="Arial"/>
          <w:sz w:val="24"/>
          <w:szCs w:val="24"/>
        </w:rPr>
      </w:pPr>
    </w:p>
    <w:p w:rsidR="000C3044" w:rsidRPr="00A4404A" w:rsidRDefault="000C3044" w:rsidP="00562A7B">
      <w:pPr>
        <w:spacing w:after="30" w:line="240" w:lineRule="auto"/>
        <w:rPr>
          <w:rFonts w:ascii="Arial" w:hAnsi="Arial" w:cs="Arial"/>
          <w:sz w:val="24"/>
          <w:szCs w:val="24"/>
        </w:rPr>
      </w:pPr>
    </w:p>
    <w:p w:rsidR="0028102E" w:rsidRPr="00A4404A" w:rsidRDefault="0028102E" w:rsidP="00562A7B">
      <w:pPr>
        <w:spacing w:after="30" w:line="240" w:lineRule="auto"/>
        <w:rPr>
          <w:rFonts w:ascii="Arial" w:hAnsi="Arial" w:cs="Arial"/>
          <w:sz w:val="24"/>
          <w:szCs w:val="24"/>
        </w:rPr>
      </w:pPr>
    </w:p>
    <w:p w:rsidR="00DF2412" w:rsidRPr="00A4404A" w:rsidRDefault="00DF2412" w:rsidP="00562A7B">
      <w:pPr>
        <w:spacing w:after="30" w:line="240" w:lineRule="auto"/>
        <w:rPr>
          <w:rFonts w:ascii="Arial" w:hAnsi="Arial" w:cs="Arial"/>
          <w:sz w:val="24"/>
          <w:szCs w:val="24"/>
        </w:rPr>
      </w:pPr>
    </w:p>
    <w:p w:rsidR="00DF2412" w:rsidRPr="00A4404A" w:rsidRDefault="00DF2412" w:rsidP="00562A7B">
      <w:pPr>
        <w:spacing w:after="30" w:line="240" w:lineRule="auto"/>
        <w:rPr>
          <w:rFonts w:ascii="Arial" w:hAnsi="Arial" w:cs="Arial"/>
          <w:sz w:val="24"/>
          <w:szCs w:val="24"/>
        </w:rPr>
      </w:pPr>
    </w:p>
    <w:p w:rsidR="00DF2412" w:rsidRPr="00A4404A" w:rsidRDefault="00DF2412" w:rsidP="00562A7B">
      <w:pPr>
        <w:spacing w:after="30" w:line="240" w:lineRule="auto"/>
        <w:rPr>
          <w:rFonts w:ascii="Arial" w:hAnsi="Arial" w:cs="Arial"/>
          <w:sz w:val="24"/>
          <w:szCs w:val="24"/>
        </w:rPr>
      </w:pPr>
    </w:p>
    <w:p w:rsidR="00C86804" w:rsidRPr="00A4404A" w:rsidRDefault="00C86804" w:rsidP="00562A7B">
      <w:pPr>
        <w:spacing w:after="30" w:line="240" w:lineRule="auto"/>
        <w:rPr>
          <w:rFonts w:ascii="Arial" w:hAnsi="Arial" w:cs="Arial"/>
          <w:sz w:val="24"/>
          <w:szCs w:val="24"/>
        </w:rPr>
      </w:pPr>
    </w:p>
    <w:p w:rsidR="00C86804" w:rsidRPr="00A4404A" w:rsidRDefault="00C86804" w:rsidP="00562A7B">
      <w:pPr>
        <w:spacing w:after="30" w:line="240" w:lineRule="auto"/>
        <w:rPr>
          <w:rFonts w:ascii="Arial" w:hAnsi="Arial" w:cs="Arial"/>
          <w:sz w:val="24"/>
          <w:szCs w:val="24"/>
        </w:rPr>
      </w:pPr>
    </w:p>
    <w:p w:rsidR="0028102E" w:rsidRPr="00A4404A" w:rsidRDefault="00562A7B" w:rsidP="0028102E">
      <w:pPr>
        <w:spacing w:after="30" w:line="240" w:lineRule="auto"/>
        <w:jc w:val="center"/>
        <w:rPr>
          <w:rFonts w:ascii="Arial" w:hAnsi="Arial" w:cs="Arial"/>
          <w:sz w:val="24"/>
          <w:szCs w:val="24"/>
        </w:rPr>
      </w:pPr>
      <w:r w:rsidRPr="00A4404A">
        <w:rPr>
          <w:rFonts w:ascii="Arial" w:hAnsi="Arial" w:cs="Arial"/>
          <w:sz w:val="24"/>
          <w:szCs w:val="24"/>
        </w:rPr>
        <w:t>C</w:t>
      </w:r>
      <w:r w:rsidR="00DF2412" w:rsidRPr="00A4404A">
        <w:rPr>
          <w:rFonts w:ascii="Arial" w:hAnsi="Arial" w:cs="Arial"/>
          <w:sz w:val="24"/>
          <w:szCs w:val="24"/>
        </w:rPr>
        <w:t>AMPINA GRANDE</w:t>
      </w:r>
    </w:p>
    <w:p w:rsidR="00C86804" w:rsidRPr="00A4404A" w:rsidRDefault="00DF2412" w:rsidP="0028102E">
      <w:pPr>
        <w:spacing w:after="30" w:line="240" w:lineRule="auto"/>
        <w:jc w:val="center"/>
        <w:rPr>
          <w:rFonts w:ascii="Arial" w:hAnsi="Arial" w:cs="Arial"/>
          <w:sz w:val="24"/>
          <w:szCs w:val="24"/>
        </w:rPr>
      </w:pPr>
      <w:r w:rsidRPr="00A4404A">
        <w:rPr>
          <w:rFonts w:ascii="Arial" w:hAnsi="Arial" w:cs="Arial"/>
          <w:sz w:val="24"/>
          <w:szCs w:val="24"/>
        </w:rPr>
        <w:t>2018</w:t>
      </w:r>
    </w:p>
    <w:p w:rsidR="00F343D9" w:rsidRPr="00A4404A" w:rsidRDefault="00F343D9" w:rsidP="00F343D9">
      <w:pPr>
        <w:spacing w:after="30" w:line="240" w:lineRule="auto"/>
        <w:jc w:val="center"/>
        <w:rPr>
          <w:rFonts w:ascii="Arial" w:hAnsi="Arial" w:cs="Arial"/>
          <w:sz w:val="24"/>
          <w:szCs w:val="24"/>
        </w:rPr>
      </w:pPr>
    </w:p>
    <w:p w:rsidR="00F343D9" w:rsidRPr="00A4404A" w:rsidRDefault="00F343D9" w:rsidP="00F343D9">
      <w:pPr>
        <w:spacing w:after="30" w:line="240" w:lineRule="auto"/>
        <w:jc w:val="center"/>
        <w:rPr>
          <w:rFonts w:ascii="Arial" w:hAnsi="Arial" w:cs="Arial"/>
          <w:sz w:val="24"/>
          <w:szCs w:val="24"/>
        </w:rPr>
      </w:pPr>
    </w:p>
    <w:p w:rsidR="00F343D9" w:rsidRPr="00A4404A" w:rsidRDefault="00F343D9" w:rsidP="00F343D9">
      <w:pPr>
        <w:spacing w:after="30" w:line="240" w:lineRule="auto"/>
        <w:jc w:val="center"/>
        <w:rPr>
          <w:rFonts w:ascii="Arial" w:hAnsi="Arial" w:cs="Arial"/>
          <w:sz w:val="24"/>
          <w:szCs w:val="24"/>
        </w:rPr>
      </w:pPr>
    </w:p>
    <w:p w:rsidR="00F343D9" w:rsidRPr="00A4404A" w:rsidRDefault="00F343D9" w:rsidP="00F343D9">
      <w:pPr>
        <w:spacing w:after="30" w:line="240" w:lineRule="auto"/>
        <w:jc w:val="center"/>
        <w:rPr>
          <w:rFonts w:ascii="Arial" w:hAnsi="Arial" w:cs="Arial"/>
          <w:sz w:val="24"/>
          <w:szCs w:val="24"/>
        </w:rPr>
      </w:pPr>
    </w:p>
    <w:p w:rsidR="00F343D9" w:rsidRPr="00A4404A" w:rsidRDefault="00F343D9" w:rsidP="00F343D9">
      <w:pPr>
        <w:spacing w:after="30" w:line="240" w:lineRule="auto"/>
        <w:jc w:val="center"/>
        <w:rPr>
          <w:rFonts w:ascii="Arial" w:hAnsi="Arial" w:cs="Arial"/>
          <w:sz w:val="24"/>
          <w:szCs w:val="24"/>
        </w:rPr>
      </w:pPr>
    </w:p>
    <w:p w:rsidR="00F343D9" w:rsidRPr="00A4404A" w:rsidRDefault="00F343D9" w:rsidP="00F343D9">
      <w:pPr>
        <w:spacing w:after="30" w:line="240" w:lineRule="auto"/>
        <w:jc w:val="center"/>
        <w:rPr>
          <w:rFonts w:ascii="Arial" w:hAnsi="Arial" w:cs="Arial"/>
          <w:sz w:val="24"/>
          <w:szCs w:val="24"/>
        </w:rPr>
      </w:pPr>
    </w:p>
    <w:p w:rsidR="00F343D9" w:rsidRPr="00A4404A" w:rsidRDefault="00F343D9" w:rsidP="00F343D9">
      <w:pPr>
        <w:spacing w:after="30" w:line="240" w:lineRule="auto"/>
        <w:jc w:val="center"/>
        <w:rPr>
          <w:rFonts w:ascii="Arial" w:hAnsi="Arial" w:cs="Arial"/>
          <w:sz w:val="24"/>
          <w:szCs w:val="24"/>
        </w:rPr>
      </w:pPr>
    </w:p>
    <w:p w:rsidR="00F343D9" w:rsidRPr="00A4404A" w:rsidRDefault="00F343D9" w:rsidP="00F343D9">
      <w:pPr>
        <w:spacing w:after="30" w:line="240" w:lineRule="auto"/>
        <w:jc w:val="center"/>
        <w:rPr>
          <w:rFonts w:ascii="Arial" w:hAnsi="Arial" w:cs="Arial"/>
          <w:sz w:val="24"/>
          <w:szCs w:val="24"/>
        </w:rPr>
      </w:pPr>
    </w:p>
    <w:p w:rsidR="00F343D9" w:rsidRPr="00A4404A" w:rsidRDefault="00F343D9" w:rsidP="00F343D9">
      <w:pPr>
        <w:spacing w:after="30" w:line="240" w:lineRule="auto"/>
        <w:jc w:val="center"/>
        <w:rPr>
          <w:rFonts w:ascii="Arial" w:hAnsi="Arial" w:cs="Arial"/>
          <w:sz w:val="24"/>
          <w:szCs w:val="24"/>
        </w:rPr>
      </w:pPr>
    </w:p>
    <w:p w:rsidR="0028102E" w:rsidRPr="00A4404A" w:rsidRDefault="0028102E" w:rsidP="00F343D9">
      <w:pPr>
        <w:spacing w:after="30" w:line="240" w:lineRule="auto"/>
        <w:jc w:val="center"/>
        <w:rPr>
          <w:rFonts w:ascii="Arial" w:hAnsi="Arial" w:cs="Arial"/>
          <w:sz w:val="24"/>
          <w:szCs w:val="24"/>
        </w:rPr>
      </w:pPr>
    </w:p>
    <w:p w:rsidR="0028102E" w:rsidRPr="00A4404A" w:rsidRDefault="0028102E" w:rsidP="00F343D9">
      <w:pPr>
        <w:spacing w:after="30" w:line="240" w:lineRule="auto"/>
        <w:jc w:val="center"/>
        <w:rPr>
          <w:rFonts w:ascii="Arial" w:hAnsi="Arial" w:cs="Arial"/>
          <w:sz w:val="24"/>
          <w:szCs w:val="24"/>
        </w:rPr>
      </w:pPr>
    </w:p>
    <w:p w:rsidR="0028102E" w:rsidRPr="00A4404A" w:rsidRDefault="0028102E" w:rsidP="00F343D9">
      <w:pPr>
        <w:spacing w:after="30" w:line="240" w:lineRule="auto"/>
        <w:jc w:val="center"/>
        <w:rPr>
          <w:rFonts w:ascii="Arial" w:hAnsi="Arial" w:cs="Arial"/>
          <w:sz w:val="24"/>
          <w:szCs w:val="24"/>
        </w:rPr>
      </w:pPr>
    </w:p>
    <w:p w:rsidR="0028102E" w:rsidRPr="00A4404A" w:rsidRDefault="0028102E" w:rsidP="00F343D9">
      <w:pPr>
        <w:spacing w:after="30" w:line="240" w:lineRule="auto"/>
        <w:jc w:val="center"/>
        <w:rPr>
          <w:rFonts w:ascii="Arial" w:hAnsi="Arial" w:cs="Arial"/>
          <w:sz w:val="24"/>
          <w:szCs w:val="24"/>
        </w:rPr>
      </w:pPr>
    </w:p>
    <w:p w:rsidR="0028102E" w:rsidRPr="00A4404A" w:rsidRDefault="0028102E" w:rsidP="00F343D9">
      <w:pPr>
        <w:spacing w:after="30" w:line="240" w:lineRule="auto"/>
        <w:jc w:val="center"/>
        <w:rPr>
          <w:rFonts w:ascii="Arial" w:hAnsi="Arial" w:cs="Arial"/>
          <w:sz w:val="24"/>
          <w:szCs w:val="24"/>
        </w:rPr>
      </w:pPr>
    </w:p>
    <w:p w:rsidR="0028102E" w:rsidRPr="00A4404A" w:rsidRDefault="0028102E" w:rsidP="00F343D9">
      <w:pPr>
        <w:spacing w:after="30" w:line="240" w:lineRule="auto"/>
        <w:jc w:val="center"/>
        <w:rPr>
          <w:rFonts w:ascii="Arial" w:hAnsi="Arial" w:cs="Arial"/>
          <w:sz w:val="24"/>
          <w:szCs w:val="24"/>
        </w:rPr>
      </w:pPr>
    </w:p>
    <w:p w:rsidR="0028102E" w:rsidRPr="00A4404A" w:rsidRDefault="0028102E" w:rsidP="00F343D9">
      <w:pPr>
        <w:spacing w:after="30" w:line="240" w:lineRule="auto"/>
        <w:jc w:val="center"/>
        <w:rPr>
          <w:rFonts w:ascii="Arial" w:hAnsi="Arial" w:cs="Arial"/>
          <w:sz w:val="24"/>
          <w:szCs w:val="24"/>
        </w:rPr>
      </w:pPr>
    </w:p>
    <w:p w:rsidR="0028102E" w:rsidRPr="00A4404A" w:rsidRDefault="0028102E" w:rsidP="00F343D9">
      <w:pPr>
        <w:spacing w:after="30" w:line="240" w:lineRule="auto"/>
        <w:jc w:val="center"/>
        <w:rPr>
          <w:rFonts w:ascii="Arial" w:hAnsi="Arial" w:cs="Arial"/>
          <w:sz w:val="24"/>
          <w:szCs w:val="24"/>
        </w:rPr>
      </w:pPr>
    </w:p>
    <w:p w:rsidR="0028102E" w:rsidRPr="00A4404A" w:rsidRDefault="0028102E" w:rsidP="00F343D9">
      <w:pPr>
        <w:spacing w:after="30" w:line="240" w:lineRule="auto"/>
        <w:jc w:val="center"/>
        <w:rPr>
          <w:rFonts w:ascii="Arial" w:hAnsi="Arial" w:cs="Arial"/>
          <w:sz w:val="24"/>
          <w:szCs w:val="24"/>
        </w:rPr>
      </w:pPr>
    </w:p>
    <w:p w:rsidR="0028102E" w:rsidRPr="00A4404A" w:rsidRDefault="0028102E" w:rsidP="00F343D9">
      <w:pPr>
        <w:spacing w:after="30" w:line="240" w:lineRule="auto"/>
        <w:jc w:val="center"/>
        <w:rPr>
          <w:rFonts w:ascii="Arial" w:hAnsi="Arial" w:cs="Arial"/>
          <w:sz w:val="24"/>
          <w:szCs w:val="24"/>
        </w:rPr>
      </w:pPr>
    </w:p>
    <w:p w:rsidR="0028102E" w:rsidRPr="00A4404A" w:rsidRDefault="0028102E" w:rsidP="00F343D9">
      <w:pPr>
        <w:spacing w:after="30" w:line="240" w:lineRule="auto"/>
        <w:jc w:val="center"/>
        <w:rPr>
          <w:rFonts w:ascii="Arial" w:hAnsi="Arial" w:cs="Arial"/>
          <w:sz w:val="24"/>
          <w:szCs w:val="24"/>
        </w:rPr>
      </w:pPr>
    </w:p>
    <w:p w:rsidR="0028102E" w:rsidRPr="00A4404A" w:rsidRDefault="0028102E" w:rsidP="00F343D9">
      <w:pPr>
        <w:spacing w:after="30" w:line="240" w:lineRule="auto"/>
        <w:jc w:val="center"/>
        <w:rPr>
          <w:rFonts w:ascii="Arial" w:hAnsi="Arial" w:cs="Arial"/>
          <w:sz w:val="24"/>
          <w:szCs w:val="24"/>
        </w:rPr>
      </w:pPr>
    </w:p>
    <w:p w:rsidR="0028102E" w:rsidRPr="00A4404A" w:rsidRDefault="0028102E" w:rsidP="00F343D9">
      <w:pPr>
        <w:spacing w:after="30" w:line="240" w:lineRule="auto"/>
        <w:jc w:val="center"/>
        <w:rPr>
          <w:rFonts w:ascii="Arial" w:hAnsi="Arial" w:cs="Arial"/>
          <w:sz w:val="24"/>
          <w:szCs w:val="24"/>
        </w:rPr>
      </w:pPr>
    </w:p>
    <w:p w:rsidR="0028102E" w:rsidRPr="00A4404A" w:rsidRDefault="0028102E" w:rsidP="00F343D9">
      <w:pPr>
        <w:spacing w:after="30" w:line="240" w:lineRule="auto"/>
        <w:jc w:val="center"/>
        <w:rPr>
          <w:rFonts w:ascii="Arial" w:hAnsi="Arial" w:cs="Arial"/>
          <w:sz w:val="24"/>
          <w:szCs w:val="24"/>
        </w:rPr>
      </w:pPr>
    </w:p>
    <w:p w:rsidR="00F343D9" w:rsidRPr="00A4404A" w:rsidRDefault="00F343D9" w:rsidP="00F343D9">
      <w:pPr>
        <w:spacing w:after="30" w:line="240" w:lineRule="auto"/>
        <w:jc w:val="center"/>
        <w:rPr>
          <w:rFonts w:ascii="Arial" w:hAnsi="Arial" w:cs="Arial"/>
          <w:sz w:val="24"/>
          <w:szCs w:val="24"/>
        </w:rPr>
      </w:pPr>
    </w:p>
    <w:p w:rsidR="00F343D9" w:rsidRPr="00A4404A" w:rsidRDefault="00F343D9" w:rsidP="00F343D9">
      <w:pPr>
        <w:spacing w:after="30" w:line="240" w:lineRule="auto"/>
        <w:jc w:val="center"/>
        <w:rPr>
          <w:rFonts w:ascii="Arial" w:hAnsi="Arial" w:cs="Arial"/>
          <w:sz w:val="24"/>
          <w:szCs w:val="24"/>
        </w:rPr>
      </w:pPr>
    </w:p>
    <w:p w:rsidR="00F343D9" w:rsidRPr="00A4404A" w:rsidRDefault="00F343D9" w:rsidP="00F343D9">
      <w:pPr>
        <w:spacing w:after="30" w:line="240" w:lineRule="auto"/>
        <w:jc w:val="center"/>
        <w:rPr>
          <w:rFonts w:ascii="Arial" w:hAnsi="Arial" w:cs="Arial"/>
          <w:sz w:val="24"/>
          <w:szCs w:val="24"/>
        </w:rPr>
      </w:pPr>
    </w:p>
    <w:p w:rsidR="00F343D9" w:rsidRPr="00A4404A" w:rsidRDefault="00F343D9" w:rsidP="00F343D9">
      <w:pPr>
        <w:spacing w:after="30" w:line="240" w:lineRule="auto"/>
        <w:jc w:val="center"/>
        <w:rPr>
          <w:rFonts w:ascii="Arial" w:hAnsi="Arial" w:cs="Arial"/>
          <w:sz w:val="24"/>
          <w:szCs w:val="24"/>
        </w:rPr>
      </w:pPr>
    </w:p>
    <w:p w:rsidR="00557850" w:rsidRPr="00A4404A" w:rsidRDefault="00557850" w:rsidP="00F343D9">
      <w:pPr>
        <w:spacing w:after="30" w:line="240" w:lineRule="auto"/>
        <w:jc w:val="center"/>
        <w:rPr>
          <w:rFonts w:ascii="Arial" w:hAnsi="Arial" w:cs="Arial"/>
          <w:sz w:val="24"/>
          <w:szCs w:val="24"/>
        </w:rPr>
      </w:pPr>
    </w:p>
    <w:p w:rsidR="00F343D9" w:rsidRDefault="00F343D9" w:rsidP="00F343D9">
      <w:pPr>
        <w:spacing w:after="30" w:line="240" w:lineRule="auto"/>
        <w:jc w:val="center"/>
        <w:rPr>
          <w:rFonts w:ascii="Arial" w:hAnsi="Arial" w:cs="Arial"/>
          <w:sz w:val="24"/>
          <w:szCs w:val="24"/>
        </w:rPr>
      </w:pPr>
    </w:p>
    <w:p w:rsidR="0009154F" w:rsidRDefault="0009154F" w:rsidP="00F343D9">
      <w:pPr>
        <w:spacing w:after="30" w:line="240" w:lineRule="auto"/>
        <w:jc w:val="center"/>
        <w:rPr>
          <w:rFonts w:ascii="Arial" w:hAnsi="Arial" w:cs="Arial"/>
          <w:sz w:val="24"/>
          <w:szCs w:val="24"/>
        </w:rPr>
      </w:pPr>
    </w:p>
    <w:p w:rsidR="0009154F" w:rsidRPr="00A4404A" w:rsidRDefault="0009154F" w:rsidP="00F343D9">
      <w:pPr>
        <w:spacing w:after="30" w:line="240" w:lineRule="auto"/>
        <w:jc w:val="center"/>
        <w:rPr>
          <w:rFonts w:ascii="Arial" w:hAnsi="Arial" w:cs="Arial"/>
          <w:sz w:val="24"/>
          <w:szCs w:val="24"/>
        </w:rPr>
      </w:pPr>
    </w:p>
    <w:p w:rsidR="00F343D9" w:rsidRPr="00A4404A" w:rsidRDefault="00F343D9" w:rsidP="00F343D9">
      <w:pPr>
        <w:spacing w:after="30" w:line="240" w:lineRule="auto"/>
        <w:jc w:val="center"/>
        <w:rPr>
          <w:rFonts w:ascii="Arial" w:hAnsi="Arial" w:cs="Arial"/>
          <w:sz w:val="24"/>
          <w:szCs w:val="24"/>
        </w:rPr>
      </w:pPr>
    </w:p>
    <w:p w:rsidR="00F343D9" w:rsidRPr="00A4404A" w:rsidRDefault="00F343D9" w:rsidP="0009154F">
      <w:pPr>
        <w:spacing w:after="30" w:line="240" w:lineRule="auto"/>
        <w:jc w:val="center"/>
        <w:rPr>
          <w:rFonts w:ascii="Arial" w:hAnsi="Arial" w:cs="Arial"/>
          <w:color w:val="000000" w:themeColor="text1"/>
          <w:sz w:val="20"/>
          <w:szCs w:val="20"/>
        </w:rPr>
      </w:pPr>
      <w:r w:rsidRPr="00A4404A">
        <w:rPr>
          <w:rFonts w:ascii="Arial" w:hAnsi="Arial" w:cs="Arial"/>
          <w:color w:val="000000" w:themeColor="text1"/>
          <w:sz w:val="20"/>
          <w:szCs w:val="20"/>
        </w:rPr>
        <w:t>Dados Internacionais de Catalogação na Publicação</w:t>
      </w:r>
    </w:p>
    <w:p w:rsidR="00F343D9" w:rsidRPr="00A4404A" w:rsidRDefault="00F343D9" w:rsidP="0009154F">
      <w:pPr>
        <w:spacing w:after="30" w:line="240" w:lineRule="auto"/>
        <w:jc w:val="center"/>
        <w:rPr>
          <w:rFonts w:ascii="Arial" w:hAnsi="Arial" w:cs="Arial"/>
          <w:color w:val="000000" w:themeColor="text1"/>
          <w:sz w:val="20"/>
          <w:szCs w:val="20"/>
        </w:rPr>
      </w:pPr>
      <w:r w:rsidRPr="00A4404A">
        <w:rPr>
          <w:rFonts w:ascii="Arial" w:hAnsi="Arial" w:cs="Arial"/>
          <w:color w:val="000000" w:themeColor="text1"/>
          <w:sz w:val="20"/>
          <w:szCs w:val="20"/>
        </w:rPr>
        <w:t>(Biblioteca da UniFacisa)</w:t>
      </w:r>
    </w:p>
    <w:p w:rsidR="00F343D9" w:rsidRPr="00A4404A" w:rsidRDefault="00F343D9" w:rsidP="0009154F">
      <w:pPr>
        <w:spacing w:after="30" w:line="240" w:lineRule="auto"/>
        <w:jc w:val="both"/>
        <w:rPr>
          <w:rFonts w:ascii="Arial" w:hAnsi="Arial" w:cs="Arial"/>
          <w:color w:val="000000" w:themeColor="text1"/>
          <w:sz w:val="20"/>
          <w:szCs w:val="20"/>
        </w:rPr>
      </w:pPr>
      <w:r w:rsidRPr="00A4404A">
        <w:rPr>
          <w:rFonts w:ascii="Arial" w:hAnsi="Arial" w:cs="Arial"/>
          <w:color w:val="000000" w:themeColor="text1"/>
          <w:sz w:val="20"/>
          <w:szCs w:val="20"/>
        </w:rPr>
        <w:t>XXXXX</w:t>
      </w:r>
    </w:p>
    <w:p w:rsidR="00F343D9" w:rsidRPr="00A4404A" w:rsidRDefault="00093759" w:rsidP="0009154F">
      <w:pPr>
        <w:spacing w:after="30" w:line="240" w:lineRule="auto"/>
        <w:jc w:val="both"/>
        <w:rPr>
          <w:rFonts w:ascii="Arial" w:hAnsi="Arial" w:cs="Arial"/>
          <w:color w:val="000000" w:themeColor="text1"/>
          <w:sz w:val="20"/>
          <w:szCs w:val="20"/>
        </w:rPr>
      </w:pPr>
      <w:r w:rsidRPr="00A4404A">
        <w:rPr>
          <w:rFonts w:ascii="Arial" w:hAnsi="Arial" w:cs="Arial"/>
          <w:color w:val="000000" w:themeColor="text1"/>
          <w:sz w:val="20"/>
          <w:szCs w:val="20"/>
        </w:rPr>
        <w:tab/>
        <w:t>NASCIMENTO</w:t>
      </w:r>
      <w:r w:rsidR="00F343D9" w:rsidRPr="00A4404A">
        <w:rPr>
          <w:rFonts w:ascii="Arial" w:hAnsi="Arial" w:cs="Arial"/>
          <w:color w:val="000000" w:themeColor="text1"/>
          <w:sz w:val="20"/>
          <w:szCs w:val="20"/>
        </w:rPr>
        <w:t xml:space="preserve">, </w:t>
      </w:r>
      <w:r w:rsidRPr="00A4404A">
        <w:rPr>
          <w:rFonts w:ascii="Arial" w:hAnsi="Arial" w:cs="Arial"/>
          <w:color w:val="000000" w:themeColor="text1"/>
          <w:sz w:val="20"/>
          <w:szCs w:val="20"/>
        </w:rPr>
        <w:t>Igor</w:t>
      </w:r>
      <w:r w:rsidR="00F343D9" w:rsidRPr="00A4404A">
        <w:rPr>
          <w:rFonts w:ascii="Arial" w:hAnsi="Arial" w:cs="Arial"/>
          <w:color w:val="000000" w:themeColor="text1"/>
          <w:sz w:val="20"/>
          <w:szCs w:val="20"/>
        </w:rPr>
        <w:t>.</w:t>
      </w:r>
    </w:p>
    <w:p w:rsidR="00093759" w:rsidRPr="00A4404A" w:rsidRDefault="00093759" w:rsidP="0009154F">
      <w:pPr>
        <w:spacing w:after="30" w:line="240" w:lineRule="auto"/>
        <w:jc w:val="both"/>
        <w:rPr>
          <w:rFonts w:ascii="Arial" w:hAnsi="Arial" w:cs="Arial"/>
          <w:color w:val="000000" w:themeColor="text1"/>
          <w:sz w:val="20"/>
          <w:szCs w:val="20"/>
        </w:rPr>
      </w:pPr>
    </w:p>
    <w:p w:rsidR="00F343D9" w:rsidRPr="0009154F" w:rsidRDefault="00557850" w:rsidP="0009154F">
      <w:pPr>
        <w:spacing w:after="30" w:line="240" w:lineRule="auto"/>
        <w:jc w:val="both"/>
        <w:rPr>
          <w:rFonts w:ascii="Arial" w:hAnsi="Arial" w:cs="Arial"/>
          <w:color w:val="000000" w:themeColor="text1"/>
          <w:sz w:val="20"/>
          <w:szCs w:val="20"/>
        </w:rPr>
      </w:pPr>
      <w:r w:rsidRPr="00A4404A">
        <w:rPr>
          <w:rFonts w:ascii="Arial" w:hAnsi="Arial" w:cs="Arial"/>
          <w:color w:val="000000" w:themeColor="text1"/>
          <w:sz w:val="20"/>
          <w:szCs w:val="20"/>
        </w:rPr>
        <w:tab/>
      </w:r>
      <w:r w:rsidRPr="0009154F">
        <w:rPr>
          <w:rFonts w:ascii="Arial" w:hAnsi="Arial" w:cs="Arial"/>
          <w:color w:val="000000" w:themeColor="text1"/>
          <w:sz w:val="20"/>
          <w:szCs w:val="20"/>
        </w:rPr>
        <w:t xml:space="preserve">ENTRE A SEGURANÇA DE DADOS E A SEGURANÇA JURÍDICA: um estudo sobre a tutela do direito à privacidade no mundo virtual </w:t>
      </w:r>
      <w:r w:rsidR="00F343D9" w:rsidRPr="0009154F">
        <w:rPr>
          <w:rFonts w:ascii="Arial" w:hAnsi="Arial" w:cs="Arial"/>
          <w:color w:val="000000" w:themeColor="text1"/>
          <w:sz w:val="20"/>
          <w:szCs w:val="20"/>
        </w:rPr>
        <w:t xml:space="preserve">/ </w:t>
      </w:r>
      <w:r w:rsidRPr="0009154F">
        <w:rPr>
          <w:rFonts w:ascii="Arial" w:hAnsi="Arial" w:cs="Arial"/>
          <w:color w:val="000000" w:themeColor="text1"/>
          <w:sz w:val="20"/>
          <w:szCs w:val="20"/>
        </w:rPr>
        <w:t>Igor Fernando Mendonça Nascimento</w:t>
      </w:r>
      <w:r w:rsidR="00F343D9" w:rsidRPr="0009154F">
        <w:rPr>
          <w:rFonts w:ascii="Arial" w:hAnsi="Arial" w:cs="Arial"/>
          <w:color w:val="000000" w:themeColor="text1"/>
          <w:sz w:val="20"/>
          <w:szCs w:val="20"/>
        </w:rPr>
        <w:t xml:space="preserve">. – </w:t>
      </w:r>
      <w:r w:rsidRPr="0009154F">
        <w:rPr>
          <w:rFonts w:ascii="Arial" w:hAnsi="Arial" w:cs="Arial"/>
          <w:color w:val="000000" w:themeColor="text1"/>
          <w:sz w:val="20"/>
          <w:szCs w:val="20"/>
        </w:rPr>
        <w:t>Campina Grande</w:t>
      </w:r>
      <w:r w:rsidR="00F343D9" w:rsidRPr="0009154F">
        <w:rPr>
          <w:rFonts w:ascii="Arial" w:hAnsi="Arial" w:cs="Arial"/>
          <w:color w:val="000000" w:themeColor="text1"/>
          <w:sz w:val="20"/>
          <w:szCs w:val="20"/>
        </w:rPr>
        <w:t xml:space="preserve">, </w:t>
      </w:r>
      <w:r w:rsidRPr="0009154F">
        <w:rPr>
          <w:rFonts w:ascii="Arial" w:hAnsi="Arial" w:cs="Arial"/>
          <w:color w:val="000000" w:themeColor="text1"/>
          <w:sz w:val="20"/>
          <w:szCs w:val="20"/>
        </w:rPr>
        <w:t>2018</w:t>
      </w:r>
      <w:r w:rsidR="00F343D9" w:rsidRPr="0009154F">
        <w:rPr>
          <w:rFonts w:ascii="Arial" w:hAnsi="Arial" w:cs="Arial"/>
          <w:color w:val="000000" w:themeColor="text1"/>
          <w:sz w:val="20"/>
          <w:szCs w:val="20"/>
        </w:rPr>
        <w:t>.</w:t>
      </w:r>
    </w:p>
    <w:p w:rsidR="00F343D9" w:rsidRPr="0009154F" w:rsidRDefault="00557850" w:rsidP="0009154F">
      <w:pPr>
        <w:spacing w:after="30" w:line="240" w:lineRule="auto"/>
        <w:jc w:val="both"/>
        <w:rPr>
          <w:rFonts w:ascii="Arial" w:hAnsi="Arial" w:cs="Arial"/>
          <w:color w:val="000000" w:themeColor="text1"/>
          <w:sz w:val="20"/>
          <w:szCs w:val="20"/>
        </w:rPr>
      </w:pPr>
      <w:r w:rsidRPr="0009154F">
        <w:rPr>
          <w:rFonts w:ascii="Arial" w:hAnsi="Arial" w:cs="Arial"/>
          <w:color w:val="000000" w:themeColor="text1"/>
          <w:sz w:val="20"/>
          <w:szCs w:val="20"/>
        </w:rPr>
        <w:tab/>
      </w:r>
      <w:r w:rsidR="00F343D9" w:rsidRPr="0009154F">
        <w:rPr>
          <w:rFonts w:ascii="Arial" w:hAnsi="Arial" w:cs="Arial"/>
          <w:color w:val="000000" w:themeColor="text1"/>
          <w:sz w:val="20"/>
          <w:szCs w:val="20"/>
        </w:rPr>
        <w:t>Originalmente apresentada como Artigo Científico de bacharelado em Direito do autor</w:t>
      </w:r>
      <w:r w:rsidRPr="0009154F">
        <w:rPr>
          <w:rFonts w:ascii="Arial" w:hAnsi="Arial" w:cs="Arial"/>
          <w:color w:val="000000" w:themeColor="text1"/>
          <w:sz w:val="20"/>
          <w:szCs w:val="20"/>
        </w:rPr>
        <w:t xml:space="preserve"> </w:t>
      </w:r>
      <w:r w:rsidR="00F343D9" w:rsidRPr="0009154F">
        <w:rPr>
          <w:rFonts w:ascii="Arial" w:hAnsi="Arial" w:cs="Arial"/>
          <w:color w:val="000000" w:themeColor="text1"/>
          <w:sz w:val="20"/>
          <w:szCs w:val="20"/>
        </w:rPr>
        <w:t xml:space="preserve">(bacharel – </w:t>
      </w:r>
      <w:proofErr w:type="gramStart"/>
      <w:r w:rsidR="00F343D9" w:rsidRPr="0009154F">
        <w:rPr>
          <w:rFonts w:ascii="Arial" w:hAnsi="Arial" w:cs="Arial"/>
          <w:color w:val="000000" w:themeColor="text1"/>
          <w:sz w:val="20"/>
          <w:szCs w:val="20"/>
        </w:rPr>
        <w:t>UniFacisa</w:t>
      </w:r>
      <w:proofErr w:type="gramEnd"/>
      <w:r w:rsidR="00F343D9" w:rsidRPr="0009154F">
        <w:rPr>
          <w:rFonts w:ascii="Arial" w:hAnsi="Arial" w:cs="Arial"/>
          <w:color w:val="000000" w:themeColor="text1"/>
          <w:sz w:val="20"/>
          <w:szCs w:val="20"/>
        </w:rPr>
        <w:t xml:space="preserve"> – Centro Universitário, </w:t>
      </w:r>
      <w:r w:rsidRPr="0009154F">
        <w:rPr>
          <w:rFonts w:ascii="Arial" w:hAnsi="Arial" w:cs="Arial"/>
          <w:color w:val="000000" w:themeColor="text1"/>
          <w:sz w:val="20"/>
          <w:szCs w:val="20"/>
        </w:rPr>
        <w:t>2018</w:t>
      </w:r>
      <w:r w:rsidR="00F343D9" w:rsidRPr="0009154F">
        <w:rPr>
          <w:rFonts w:ascii="Arial" w:hAnsi="Arial" w:cs="Arial"/>
          <w:color w:val="000000" w:themeColor="text1"/>
          <w:sz w:val="20"/>
          <w:szCs w:val="20"/>
        </w:rPr>
        <w:t>).</w:t>
      </w:r>
    </w:p>
    <w:p w:rsidR="00F343D9" w:rsidRPr="0009154F" w:rsidRDefault="0009154F" w:rsidP="0009154F">
      <w:pPr>
        <w:spacing w:after="30" w:line="240" w:lineRule="auto"/>
        <w:jc w:val="both"/>
        <w:rPr>
          <w:rFonts w:ascii="Arial" w:hAnsi="Arial" w:cs="Arial"/>
          <w:color w:val="000000" w:themeColor="text1"/>
          <w:sz w:val="20"/>
          <w:szCs w:val="20"/>
        </w:rPr>
      </w:pPr>
      <w:r w:rsidRPr="0009154F">
        <w:rPr>
          <w:rFonts w:ascii="Arial" w:hAnsi="Arial" w:cs="Arial"/>
          <w:color w:val="000000" w:themeColor="text1"/>
          <w:sz w:val="20"/>
          <w:szCs w:val="20"/>
        </w:rPr>
        <w:tab/>
      </w:r>
      <w:r w:rsidR="00F343D9" w:rsidRPr="0009154F">
        <w:rPr>
          <w:rFonts w:ascii="Arial" w:hAnsi="Arial" w:cs="Arial"/>
          <w:color w:val="000000" w:themeColor="text1"/>
          <w:sz w:val="20"/>
          <w:szCs w:val="20"/>
        </w:rPr>
        <w:t>Referências.</w:t>
      </w:r>
    </w:p>
    <w:p w:rsidR="00557850" w:rsidRPr="0009154F" w:rsidRDefault="00557850" w:rsidP="0009154F">
      <w:pPr>
        <w:spacing w:after="30" w:line="240" w:lineRule="auto"/>
        <w:jc w:val="both"/>
        <w:rPr>
          <w:rFonts w:ascii="Arial" w:hAnsi="Arial" w:cs="Arial"/>
          <w:color w:val="000000" w:themeColor="text1"/>
          <w:sz w:val="20"/>
          <w:szCs w:val="20"/>
        </w:rPr>
      </w:pPr>
    </w:p>
    <w:p w:rsidR="00557850" w:rsidRPr="0009154F" w:rsidRDefault="003F1B32" w:rsidP="0009154F">
      <w:pPr>
        <w:pStyle w:val="PargrafodaLista"/>
        <w:numPr>
          <w:ilvl w:val="0"/>
          <w:numId w:val="10"/>
        </w:numPr>
        <w:spacing w:after="30" w:line="240" w:lineRule="auto"/>
        <w:jc w:val="both"/>
        <w:rPr>
          <w:rFonts w:ascii="Arial" w:hAnsi="Arial" w:cs="Arial"/>
          <w:color w:val="000000" w:themeColor="text1"/>
          <w:sz w:val="20"/>
          <w:szCs w:val="20"/>
        </w:rPr>
      </w:pPr>
      <w:r w:rsidRPr="0009154F">
        <w:rPr>
          <w:rFonts w:ascii="Arial" w:hAnsi="Arial" w:cs="Arial"/>
          <w:color w:val="000000" w:themeColor="text1"/>
          <w:sz w:val="20"/>
          <w:szCs w:val="20"/>
        </w:rPr>
        <w:t>Direito Digital</w:t>
      </w:r>
      <w:r w:rsidR="00F343D9" w:rsidRPr="0009154F">
        <w:rPr>
          <w:rFonts w:ascii="Arial" w:hAnsi="Arial" w:cs="Arial"/>
          <w:color w:val="000000" w:themeColor="text1"/>
          <w:sz w:val="20"/>
          <w:szCs w:val="20"/>
        </w:rPr>
        <w:t>. 2.</w:t>
      </w:r>
      <w:r w:rsidR="00557850" w:rsidRPr="0009154F">
        <w:rPr>
          <w:rFonts w:ascii="Arial" w:hAnsi="Arial" w:cs="Arial"/>
          <w:color w:val="000000" w:themeColor="text1"/>
          <w:sz w:val="20"/>
          <w:szCs w:val="20"/>
        </w:rPr>
        <w:t xml:space="preserve"> </w:t>
      </w:r>
      <w:r w:rsidRPr="0009154F">
        <w:rPr>
          <w:rFonts w:ascii="Arial" w:hAnsi="Arial" w:cs="Arial"/>
          <w:color w:val="000000" w:themeColor="text1"/>
          <w:sz w:val="20"/>
          <w:szCs w:val="20"/>
        </w:rPr>
        <w:t>Privacidade</w:t>
      </w:r>
      <w:r w:rsidR="00F343D9" w:rsidRPr="0009154F">
        <w:rPr>
          <w:rFonts w:ascii="Arial" w:hAnsi="Arial" w:cs="Arial"/>
          <w:color w:val="000000" w:themeColor="text1"/>
          <w:sz w:val="20"/>
          <w:szCs w:val="20"/>
        </w:rPr>
        <w:t xml:space="preserve">. 3. </w:t>
      </w:r>
      <w:r w:rsidRPr="0009154F">
        <w:rPr>
          <w:rFonts w:ascii="Arial" w:hAnsi="Arial" w:cs="Arial"/>
          <w:color w:val="000000" w:themeColor="text1"/>
          <w:sz w:val="20"/>
          <w:szCs w:val="20"/>
        </w:rPr>
        <w:t>Proteção de dados.</w:t>
      </w:r>
      <w:r w:rsidR="00F343D9" w:rsidRPr="0009154F">
        <w:rPr>
          <w:rFonts w:ascii="Arial" w:hAnsi="Arial" w:cs="Arial"/>
          <w:color w:val="000000" w:themeColor="text1"/>
          <w:sz w:val="20"/>
          <w:szCs w:val="20"/>
        </w:rPr>
        <w:t xml:space="preserve"> </w:t>
      </w:r>
    </w:p>
    <w:p w:rsidR="00557850" w:rsidRPr="0009154F" w:rsidRDefault="00557850" w:rsidP="0009154F">
      <w:pPr>
        <w:pStyle w:val="PargrafodaLista"/>
        <w:spacing w:after="30" w:line="240" w:lineRule="auto"/>
        <w:ind w:left="360"/>
        <w:jc w:val="both"/>
        <w:rPr>
          <w:rFonts w:ascii="Arial" w:hAnsi="Arial" w:cs="Arial"/>
          <w:color w:val="000000" w:themeColor="text1"/>
          <w:sz w:val="20"/>
          <w:szCs w:val="20"/>
        </w:rPr>
      </w:pPr>
    </w:p>
    <w:p w:rsidR="00557850" w:rsidRPr="0009154F" w:rsidRDefault="00557850" w:rsidP="0028102E">
      <w:pPr>
        <w:pStyle w:val="PargrafodaLista"/>
        <w:spacing w:after="30" w:line="240" w:lineRule="auto"/>
        <w:ind w:left="360"/>
        <w:rPr>
          <w:rFonts w:ascii="Arial" w:hAnsi="Arial" w:cs="Arial"/>
          <w:color w:val="000000" w:themeColor="text1"/>
          <w:sz w:val="20"/>
          <w:szCs w:val="20"/>
        </w:rPr>
      </w:pPr>
    </w:p>
    <w:p w:rsidR="00C86804" w:rsidRPr="0009154F" w:rsidRDefault="00F343D9" w:rsidP="0028102E">
      <w:pPr>
        <w:pStyle w:val="PargrafodaLista"/>
        <w:spacing w:after="30" w:line="240" w:lineRule="auto"/>
        <w:ind w:left="360"/>
        <w:jc w:val="right"/>
        <w:rPr>
          <w:rFonts w:ascii="Arial" w:hAnsi="Arial" w:cs="Arial"/>
          <w:color w:val="000000" w:themeColor="text1"/>
          <w:sz w:val="20"/>
          <w:szCs w:val="20"/>
        </w:rPr>
      </w:pPr>
      <w:r w:rsidRPr="0009154F">
        <w:rPr>
          <w:rFonts w:ascii="Arial" w:hAnsi="Arial" w:cs="Arial"/>
          <w:color w:val="000000" w:themeColor="text1"/>
          <w:sz w:val="20"/>
          <w:szCs w:val="20"/>
        </w:rPr>
        <w:t>CDU-XXXX(XXX)(XXX)</w:t>
      </w:r>
    </w:p>
    <w:p w:rsidR="00F343D9" w:rsidRPr="00A4404A" w:rsidRDefault="00F343D9" w:rsidP="0028102E">
      <w:pPr>
        <w:spacing w:after="30" w:line="240" w:lineRule="auto"/>
        <w:ind w:left="3540"/>
        <w:jc w:val="both"/>
        <w:rPr>
          <w:rFonts w:ascii="Arial" w:hAnsi="Arial" w:cs="Arial"/>
          <w:sz w:val="20"/>
          <w:szCs w:val="20"/>
        </w:rPr>
      </w:pPr>
    </w:p>
    <w:p w:rsidR="00F343D9" w:rsidRPr="00A4404A" w:rsidRDefault="00F343D9" w:rsidP="00C86804">
      <w:pPr>
        <w:spacing w:after="30" w:line="240" w:lineRule="auto"/>
        <w:ind w:left="3540"/>
        <w:jc w:val="both"/>
        <w:rPr>
          <w:rFonts w:ascii="Arial" w:hAnsi="Arial" w:cs="Arial"/>
          <w:sz w:val="24"/>
          <w:szCs w:val="24"/>
        </w:rPr>
      </w:pPr>
    </w:p>
    <w:p w:rsidR="00F343D9" w:rsidRPr="00A4404A" w:rsidRDefault="00F343D9" w:rsidP="00C86804">
      <w:pPr>
        <w:spacing w:after="30" w:line="240" w:lineRule="auto"/>
        <w:ind w:left="3540"/>
        <w:jc w:val="both"/>
        <w:rPr>
          <w:rFonts w:ascii="Arial" w:hAnsi="Arial" w:cs="Arial"/>
          <w:sz w:val="24"/>
          <w:szCs w:val="24"/>
        </w:rPr>
      </w:pPr>
    </w:p>
    <w:p w:rsidR="00F343D9" w:rsidRPr="00A4404A" w:rsidRDefault="00F343D9" w:rsidP="00C86804">
      <w:pPr>
        <w:spacing w:after="30" w:line="240" w:lineRule="auto"/>
        <w:ind w:left="3540"/>
        <w:jc w:val="both"/>
        <w:rPr>
          <w:rFonts w:ascii="Arial" w:hAnsi="Arial" w:cs="Arial"/>
          <w:sz w:val="24"/>
          <w:szCs w:val="24"/>
        </w:rPr>
      </w:pPr>
    </w:p>
    <w:p w:rsidR="009875B4" w:rsidRPr="00A4404A" w:rsidRDefault="009875B4" w:rsidP="00C86804">
      <w:pPr>
        <w:spacing w:after="30" w:line="240" w:lineRule="auto"/>
        <w:ind w:left="3540"/>
        <w:jc w:val="both"/>
        <w:rPr>
          <w:rFonts w:ascii="Arial" w:hAnsi="Arial" w:cs="Arial"/>
          <w:sz w:val="24"/>
          <w:szCs w:val="24"/>
        </w:rPr>
      </w:pPr>
    </w:p>
    <w:p w:rsidR="009875B4" w:rsidRPr="00A4404A" w:rsidRDefault="009875B4" w:rsidP="00C86804">
      <w:pPr>
        <w:spacing w:after="30" w:line="240" w:lineRule="auto"/>
        <w:ind w:left="3540"/>
        <w:jc w:val="both"/>
        <w:rPr>
          <w:rFonts w:ascii="Arial" w:hAnsi="Arial" w:cs="Arial"/>
          <w:sz w:val="24"/>
          <w:szCs w:val="24"/>
        </w:rPr>
      </w:pPr>
    </w:p>
    <w:p w:rsidR="009875B4" w:rsidRPr="00A4404A" w:rsidRDefault="009875B4" w:rsidP="00C86804">
      <w:pPr>
        <w:spacing w:after="30" w:line="240" w:lineRule="auto"/>
        <w:ind w:left="3540"/>
        <w:jc w:val="both"/>
        <w:rPr>
          <w:rFonts w:ascii="Arial" w:hAnsi="Arial" w:cs="Arial"/>
          <w:sz w:val="24"/>
          <w:szCs w:val="24"/>
        </w:rPr>
      </w:pPr>
    </w:p>
    <w:p w:rsidR="009875B4" w:rsidRPr="00A4404A" w:rsidRDefault="009875B4" w:rsidP="00C86804">
      <w:pPr>
        <w:spacing w:after="30" w:line="240" w:lineRule="auto"/>
        <w:ind w:left="3540"/>
        <w:jc w:val="both"/>
        <w:rPr>
          <w:rFonts w:ascii="Arial" w:hAnsi="Arial" w:cs="Arial"/>
          <w:sz w:val="24"/>
          <w:szCs w:val="24"/>
        </w:rPr>
      </w:pPr>
    </w:p>
    <w:p w:rsidR="009875B4" w:rsidRPr="00A4404A" w:rsidRDefault="009875B4" w:rsidP="00C86804">
      <w:pPr>
        <w:spacing w:after="30" w:line="240" w:lineRule="auto"/>
        <w:ind w:left="3540"/>
        <w:jc w:val="both"/>
        <w:rPr>
          <w:rFonts w:ascii="Arial" w:hAnsi="Arial" w:cs="Arial"/>
          <w:sz w:val="24"/>
          <w:szCs w:val="24"/>
        </w:rPr>
      </w:pPr>
    </w:p>
    <w:p w:rsidR="009875B4" w:rsidRPr="00A4404A" w:rsidRDefault="009875B4" w:rsidP="00C86804">
      <w:pPr>
        <w:spacing w:after="30" w:line="240" w:lineRule="auto"/>
        <w:ind w:left="3540"/>
        <w:jc w:val="both"/>
        <w:rPr>
          <w:rFonts w:ascii="Arial" w:hAnsi="Arial" w:cs="Arial"/>
          <w:sz w:val="24"/>
          <w:szCs w:val="24"/>
        </w:rPr>
      </w:pPr>
    </w:p>
    <w:p w:rsidR="009875B4" w:rsidRPr="00A4404A" w:rsidRDefault="009875B4" w:rsidP="00C86804">
      <w:pPr>
        <w:spacing w:after="30" w:line="240" w:lineRule="auto"/>
        <w:ind w:left="3540"/>
        <w:jc w:val="both"/>
        <w:rPr>
          <w:rFonts w:ascii="Arial" w:hAnsi="Arial" w:cs="Arial"/>
          <w:sz w:val="24"/>
          <w:szCs w:val="24"/>
        </w:rPr>
      </w:pPr>
    </w:p>
    <w:p w:rsidR="009875B4" w:rsidRPr="00A4404A" w:rsidRDefault="009875B4" w:rsidP="00C86804">
      <w:pPr>
        <w:spacing w:after="30" w:line="240" w:lineRule="auto"/>
        <w:ind w:left="3540"/>
        <w:jc w:val="both"/>
        <w:rPr>
          <w:rFonts w:ascii="Arial" w:hAnsi="Arial" w:cs="Arial"/>
          <w:sz w:val="24"/>
          <w:szCs w:val="24"/>
        </w:rPr>
      </w:pPr>
    </w:p>
    <w:p w:rsidR="009875B4" w:rsidRPr="00A4404A" w:rsidRDefault="009875B4" w:rsidP="00C86804">
      <w:pPr>
        <w:spacing w:after="30" w:line="240" w:lineRule="auto"/>
        <w:ind w:left="3540"/>
        <w:jc w:val="both"/>
        <w:rPr>
          <w:rFonts w:ascii="Arial" w:hAnsi="Arial" w:cs="Arial"/>
          <w:sz w:val="24"/>
          <w:szCs w:val="24"/>
        </w:rPr>
      </w:pPr>
    </w:p>
    <w:p w:rsidR="009875B4" w:rsidRPr="00A4404A" w:rsidRDefault="009875B4" w:rsidP="00C86804">
      <w:pPr>
        <w:spacing w:after="30" w:line="240" w:lineRule="auto"/>
        <w:ind w:left="3540"/>
        <w:jc w:val="both"/>
        <w:rPr>
          <w:rFonts w:ascii="Arial" w:hAnsi="Arial" w:cs="Arial"/>
          <w:sz w:val="24"/>
          <w:szCs w:val="24"/>
        </w:rPr>
      </w:pPr>
    </w:p>
    <w:p w:rsidR="009875B4" w:rsidRPr="00A4404A" w:rsidRDefault="009875B4" w:rsidP="00C86804">
      <w:pPr>
        <w:spacing w:after="30" w:line="240" w:lineRule="auto"/>
        <w:ind w:left="3540"/>
        <w:jc w:val="both"/>
        <w:rPr>
          <w:rFonts w:ascii="Arial" w:hAnsi="Arial" w:cs="Arial"/>
          <w:sz w:val="24"/>
          <w:szCs w:val="24"/>
        </w:rPr>
      </w:pPr>
    </w:p>
    <w:p w:rsidR="009875B4" w:rsidRPr="00A4404A" w:rsidRDefault="009875B4" w:rsidP="00C86804">
      <w:pPr>
        <w:spacing w:after="30" w:line="240" w:lineRule="auto"/>
        <w:ind w:left="3540"/>
        <w:jc w:val="both"/>
        <w:rPr>
          <w:rFonts w:ascii="Arial" w:hAnsi="Arial" w:cs="Arial"/>
          <w:sz w:val="24"/>
          <w:szCs w:val="24"/>
        </w:rPr>
      </w:pPr>
    </w:p>
    <w:p w:rsidR="009875B4" w:rsidRPr="00A4404A" w:rsidRDefault="009875B4" w:rsidP="00C86804">
      <w:pPr>
        <w:spacing w:after="30" w:line="240" w:lineRule="auto"/>
        <w:ind w:left="3540"/>
        <w:jc w:val="both"/>
        <w:rPr>
          <w:rFonts w:ascii="Arial" w:hAnsi="Arial" w:cs="Arial"/>
          <w:sz w:val="24"/>
          <w:szCs w:val="24"/>
        </w:rPr>
      </w:pPr>
    </w:p>
    <w:p w:rsidR="009875B4" w:rsidRPr="00A4404A" w:rsidRDefault="009875B4" w:rsidP="00C86804">
      <w:pPr>
        <w:spacing w:after="30" w:line="240" w:lineRule="auto"/>
        <w:ind w:left="3540"/>
        <w:jc w:val="both"/>
        <w:rPr>
          <w:rFonts w:ascii="Arial" w:hAnsi="Arial" w:cs="Arial"/>
          <w:sz w:val="24"/>
          <w:szCs w:val="24"/>
        </w:rPr>
      </w:pPr>
    </w:p>
    <w:p w:rsidR="009875B4" w:rsidRPr="00A4404A" w:rsidRDefault="009875B4" w:rsidP="00C86804">
      <w:pPr>
        <w:spacing w:after="30" w:line="240" w:lineRule="auto"/>
        <w:ind w:left="3540"/>
        <w:jc w:val="both"/>
        <w:rPr>
          <w:rFonts w:ascii="Arial" w:hAnsi="Arial" w:cs="Arial"/>
          <w:sz w:val="24"/>
          <w:szCs w:val="24"/>
        </w:rPr>
      </w:pPr>
    </w:p>
    <w:p w:rsidR="009875B4" w:rsidRPr="00A4404A" w:rsidRDefault="009875B4" w:rsidP="00C86804">
      <w:pPr>
        <w:spacing w:after="30" w:line="240" w:lineRule="auto"/>
        <w:ind w:left="3540"/>
        <w:jc w:val="both"/>
        <w:rPr>
          <w:rFonts w:ascii="Arial" w:hAnsi="Arial" w:cs="Arial"/>
          <w:sz w:val="24"/>
          <w:szCs w:val="24"/>
        </w:rPr>
      </w:pPr>
    </w:p>
    <w:p w:rsidR="009875B4" w:rsidRPr="00A4404A" w:rsidRDefault="009875B4" w:rsidP="00C86804">
      <w:pPr>
        <w:spacing w:after="30" w:line="240" w:lineRule="auto"/>
        <w:ind w:left="3540"/>
        <w:jc w:val="both"/>
        <w:rPr>
          <w:rFonts w:ascii="Arial" w:hAnsi="Arial" w:cs="Arial"/>
          <w:sz w:val="24"/>
          <w:szCs w:val="24"/>
        </w:rPr>
      </w:pPr>
    </w:p>
    <w:p w:rsidR="009875B4" w:rsidRPr="00A4404A" w:rsidRDefault="009875B4" w:rsidP="00C86804">
      <w:pPr>
        <w:spacing w:after="30" w:line="240" w:lineRule="auto"/>
        <w:ind w:left="3540"/>
        <w:jc w:val="both"/>
        <w:rPr>
          <w:rFonts w:ascii="Arial" w:hAnsi="Arial" w:cs="Arial"/>
          <w:sz w:val="24"/>
          <w:szCs w:val="24"/>
        </w:rPr>
      </w:pPr>
    </w:p>
    <w:p w:rsidR="00F343D9" w:rsidRPr="00A4404A" w:rsidRDefault="00F343D9" w:rsidP="00C86804">
      <w:pPr>
        <w:spacing w:after="30" w:line="240" w:lineRule="auto"/>
        <w:ind w:left="3540"/>
        <w:jc w:val="both"/>
        <w:rPr>
          <w:rFonts w:ascii="Arial" w:hAnsi="Arial" w:cs="Arial"/>
          <w:sz w:val="24"/>
          <w:szCs w:val="24"/>
        </w:rPr>
      </w:pPr>
    </w:p>
    <w:p w:rsidR="00F343D9" w:rsidRPr="00A4404A" w:rsidRDefault="00F343D9" w:rsidP="00C86804">
      <w:pPr>
        <w:spacing w:after="30" w:line="240" w:lineRule="auto"/>
        <w:ind w:left="3540"/>
        <w:jc w:val="both"/>
        <w:rPr>
          <w:rFonts w:ascii="Arial" w:hAnsi="Arial" w:cs="Arial"/>
          <w:sz w:val="24"/>
          <w:szCs w:val="24"/>
        </w:rPr>
      </w:pPr>
    </w:p>
    <w:p w:rsidR="00C86804" w:rsidRPr="00A4404A" w:rsidRDefault="00C86804" w:rsidP="00C86804">
      <w:pPr>
        <w:spacing w:after="30" w:line="240" w:lineRule="auto"/>
        <w:ind w:left="3540"/>
        <w:jc w:val="both"/>
        <w:rPr>
          <w:rFonts w:ascii="Arial" w:hAnsi="Arial" w:cs="Arial"/>
          <w:sz w:val="24"/>
          <w:szCs w:val="24"/>
        </w:rPr>
      </w:pPr>
    </w:p>
    <w:p w:rsidR="00C86804" w:rsidRPr="00A4404A" w:rsidRDefault="00C86804" w:rsidP="00C86804">
      <w:pPr>
        <w:spacing w:after="30" w:line="240" w:lineRule="auto"/>
        <w:ind w:left="3540"/>
        <w:jc w:val="both"/>
        <w:rPr>
          <w:rFonts w:ascii="Arial" w:hAnsi="Arial" w:cs="Arial"/>
          <w:sz w:val="24"/>
          <w:szCs w:val="24"/>
        </w:rPr>
      </w:pPr>
    </w:p>
    <w:p w:rsidR="00C86804" w:rsidRPr="00A4404A" w:rsidRDefault="00C86804" w:rsidP="00C86804">
      <w:pPr>
        <w:spacing w:after="30" w:line="240" w:lineRule="auto"/>
        <w:ind w:left="3540"/>
        <w:jc w:val="both"/>
        <w:rPr>
          <w:rFonts w:ascii="Arial" w:hAnsi="Arial" w:cs="Arial"/>
          <w:sz w:val="24"/>
          <w:szCs w:val="24"/>
        </w:rPr>
      </w:pPr>
    </w:p>
    <w:p w:rsidR="00C86804" w:rsidRPr="00A4404A" w:rsidRDefault="00C86804" w:rsidP="0028102E">
      <w:pPr>
        <w:spacing w:after="30" w:line="240" w:lineRule="auto"/>
        <w:ind w:left="3540"/>
        <w:jc w:val="both"/>
        <w:rPr>
          <w:rFonts w:ascii="Arial" w:hAnsi="Arial" w:cs="Arial"/>
          <w:sz w:val="24"/>
          <w:szCs w:val="24"/>
        </w:rPr>
      </w:pPr>
      <w:r w:rsidRPr="00A4404A">
        <w:rPr>
          <w:rFonts w:ascii="Arial" w:hAnsi="Arial" w:cs="Arial"/>
          <w:sz w:val="24"/>
          <w:szCs w:val="24"/>
        </w:rPr>
        <w:t>Trabalho de Conclusão de Curso - Artigo Científico - Título do artigo, como parte dos requisitos para obtenção do título de Bacharel em Direito, outorgado pela UniFacisa – Centro Universitário.</w:t>
      </w:r>
    </w:p>
    <w:p w:rsidR="00C86804" w:rsidRPr="00A4404A" w:rsidRDefault="00C86804" w:rsidP="0028102E">
      <w:pPr>
        <w:spacing w:after="30" w:line="240" w:lineRule="auto"/>
        <w:ind w:left="3540"/>
        <w:jc w:val="both"/>
        <w:rPr>
          <w:rFonts w:ascii="Arial" w:hAnsi="Arial" w:cs="Arial"/>
          <w:sz w:val="24"/>
          <w:szCs w:val="24"/>
        </w:rPr>
      </w:pPr>
    </w:p>
    <w:p w:rsidR="00C86804" w:rsidRPr="00A4404A" w:rsidRDefault="00C86804" w:rsidP="0028102E">
      <w:pPr>
        <w:spacing w:after="30" w:line="240" w:lineRule="auto"/>
        <w:ind w:left="3540"/>
        <w:jc w:val="both"/>
        <w:rPr>
          <w:rFonts w:ascii="Arial" w:hAnsi="Arial" w:cs="Arial"/>
          <w:sz w:val="24"/>
          <w:szCs w:val="24"/>
        </w:rPr>
      </w:pPr>
      <w:r w:rsidRPr="00A4404A">
        <w:rPr>
          <w:rFonts w:ascii="Arial" w:hAnsi="Arial" w:cs="Arial"/>
          <w:sz w:val="24"/>
          <w:szCs w:val="24"/>
        </w:rPr>
        <w:t>APROVADO EM _______/______/______</w:t>
      </w:r>
    </w:p>
    <w:p w:rsidR="00C86804" w:rsidRPr="00A4404A" w:rsidRDefault="00C86804" w:rsidP="0028102E">
      <w:pPr>
        <w:spacing w:after="30" w:line="240" w:lineRule="auto"/>
        <w:ind w:left="3540"/>
        <w:jc w:val="both"/>
        <w:rPr>
          <w:rFonts w:ascii="Arial" w:hAnsi="Arial" w:cs="Arial"/>
          <w:sz w:val="24"/>
          <w:szCs w:val="24"/>
        </w:rPr>
      </w:pPr>
      <w:r w:rsidRPr="00A4404A">
        <w:rPr>
          <w:rFonts w:ascii="Arial" w:hAnsi="Arial" w:cs="Arial"/>
          <w:sz w:val="24"/>
          <w:szCs w:val="24"/>
        </w:rPr>
        <w:t>BANCA EXAMINADORA:</w:t>
      </w:r>
    </w:p>
    <w:p w:rsidR="00C86804" w:rsidRPr="00A4404A" w:rsidRDefault="00C86804" w:rsidP="0028102E">
      <w:pPr>
        <w:spacing w:after="30" w:line="240" w:lineRule="auto"/>
        <w:ind w:left="3540"/>
        <w:jc w:val="both"/>
        <w:rPr>
          <w:rFonts w:ascii="Arial" w:hAnsi="Arial" w:cs="Arial"/>
          <w:sz w:val="24"/>
          <w:szCs w:val="24"/>
        </w:rPr>
      </w:pPr>
    </w:p>
    <w:p w:rsidR="00C86804" w:rsidRPr="00A4404A" w:rsidRDefault="00C86804" w:rsidP="0028102E">
      <w:pPr>
        <w:spacing w:after="30" w:line="240" w:lineRule="auto"/>
        <w:ind w:left="3540"/>
        <w:jc w:val="both"/>
        <w:rPr>
          <w:rFonts w:ascii="Arial" w:hAnsi="Arial" w:cs="Arial"/>
          <w:sz w:val="24"/>
          <w:szCs w:val="24"/>
        </w:rPr>
      </w:pPr>
      <w:r w:rsidRPr="00A4404A">
        <w:rPr>
          <w:rFonts w:ascii="Arial" w:hAnsi="Arial" w:cs="Arial"/>
          <w:sz w:val="24"/>
          <w:szCs w:val="24"/>
        </w:rPr>
        <w:t>__________________________________</w:t>
      </w:r>
    </w:p>
    <w:p w:rsidR="00C86804" w:rsidRPr="00A4404A" w:rsidRDefault="00C86804" w:rsidP="0028102E">
      <w:pPr>
        <w:spacing w:after="30" w:line="240" w:lineRule="auto"/>
        <w:ind w:left="3540"/>
        <w:jc w:val="both"/>
        <w:rPr>
          <w:rFonts w:ascii="Arial" w:hAnsi="Arial" w:cs="Arial"/>
          <w:sz w:val="24"/>
          <w:szCs w:val="24"/>
        </w:rPr>
      </w:pPr>
      <w:r w:rsidRPr="00A4404A">
        <w:rPr>
          <w:rFonts w:ascii="Arial" w:hAnsi="Arial" w:cs="Arial"/>
          <w:sz w:val="24"/>
          <w:szCs w:val="24"/>
        </w:rPr>
        <w:t>Prof.º da UniFacisa NOME COMPLETO</w:t>
      </w:r>
    </w:p>
    <w:p w:rsidR="00C86804" w:rsidRPr="00A4404A" w:rsidRDefault="00C86804" w:rsidP="0028102E">
      <w:pPr>
        <w:spacing w:after="30" w:line="240" w:lineRule="auto"/>
        <w:ind w:left="3540"/>
        <w:jc w:val="both"/>
        <w:rPr>
          <w:rFonts w:ascii="Arial" w:hAnsi="Arial" w:cs="Arial"/>
          <w:sz w:val="24"/>
          <w:szCs w:val="24"/>
        </w:rPr>
      </w:pPr>
      <w:r w:rsidRPr="00A4404A">
        <w:rPr>
          <w:rFonts w:ascii="Arial" w:hAnsi="Arial" w:cs="Arial"/>
          <w:sz w:val="24"/>
          <w:szCs w:val="24"/>
        </w:rPr>
        <w:t>DO ORIENTADOR, TITULAÇÃO.</w:t>
      </w:r>
    </w:p>
    <w:p w:rsidR="00C86804" w:rsidRPr="00A4404A" w:rsidRDefault="00C86804" w:rsidP="0028102E">
      <w:pPr>
        <w:spacing w:after="30" w:line="240" w:lineRule="auto"/>
        <w:ind w:left="3540"/>
        <w:jc w:val="both"/>
        <w:rPr>
          <w:rFonts w:ascii="Arial" w:hAnsi="Arial" w:cs="Arial"/>
          <w:sz w:val="24"/>
          <w:szCs w:val="24"/>
        </w:rPr>
      </w:pPr>
      <w:r w:rsidRPr="00A4404A">
        <w:rPr>
          <w:rFonts w:ascii="Arial" w:hAnsi="Arial" w:cs="Arial"/>
          <w:sz w:val="24"/>
          <w:szCs w:val="24"/>
        </w:rPr>
        <w:t>Orientador</w:t>
      </w:r>
    </w:p>
    <w:p w:rsidR="00C86804" w:rsidRPr="00A4404A" w:rsidRDefault="00C86804" w:rsidP="0028102E">
      <w:pPr>
        <w:spacing w:after="30" w:line="240" w:lineRule="auto"/>
        <w:ind w:left="3540"/>
        <w:jc w:val="both"/>
        <w:rPr>
          <w:rFonts w:ascii="Arial" w:hAnsi="Arial" w:cs="Arial"/>
          <w:sz w:val="24"/>
          <w:szCs w:val="24"/>
        </w:rPr>
      </w:pPr>
      <w:r w:rsidRPr="00A4404A">
        <w:rPr>
          <w:rFonts w:ascii="Arial" w:hAnsi="Arial" w:cs="Arial"/>
          <w:sz w:val="24"/>
          <w:szCs w:val="24"/>
        </w:rPr>
        <w:t>_________________________________</w:t>
      </w:r>
    </w:p>
    <w:p w:rsidR="00C86804" w:rsidRPr="00A4404A" w:rsidRDefault="00C86804" w:rsidP="0028102E">
      <w:pPr>
        <w:spacing w:after="30" w:line="240" w:lineRule="auto"/>
        <w:ind w:left="3540"/>
        <w:jc w:val="both"/>
        <w:rPr>
          <w:rFonts w:ascii="Arial" w:hAnsi="Arial" w:cs="Arial"/>
          <w:sz w:val="24"/>
          <w:szCs w:val="24"/>
        </w:rPr>
      </w:pPr>
      <w:r w:rsidRPr="00A4404A">
        <w:rPr>
          <w:rFonts w:ascii="Arial" w:hAnsi="Arial" w:cs="Arial"/>
          <w:sz w:val="24"/>
          <w:szCs w:val="24"/>
        </w:rPr>
        <w:t>Prof.º da UniFacisa NOME COMPLETO</w:t>
      </w:r>
    </w:p>
    <w:p w:rsidR="00C86804" w:rsidRPr="00A4404A" w:rsidRDefault="00C86804" w:rsidP="0028102E">
      <w:pPr>
        <w:spacing w:after="30" w:line="240" w:lineRule="auto"/>
        <w:ind w:left="3540"/>
        <w:jc w:val="both"/>
        <w:rPr>
          <w:rFonts w:ascii="Arial" w:hAnsi="Arial" w:cs="Arial"/>
          <w:sz w:val="24"/>
          <w:szCs w:val="24"/>
        </w:rPr>
      </w:pPr>
      <w:r w:rsidRPr="00A4404A">
        <w:rPr>
          <w:rFonts w:ascii="Arial" w:hAnsi="Arial" w:cs="Arial"/>
          <w:sz w:val="24"/>
          <w:szCs w:val="24"/>
        </w:rPr>
        <w:t>DO SEGUNDO MEMBRO, TITULAÇÃO.</w:t>
      </w:r>
    </w:p>
    <w:p w:rsidR="00C86804" w:rsidRPr="00A4404A" w:rsidRDefault="00C86804" w:rsidP="0028102E">
      <w:pPr>
        <w:spacing w:after="30" w:line="240" w:lineRule="auto"/>
        <w:ind w:left="3540"/>
        <w:jc w:val="both"/>
        <w:rPr>
          <w:rFonts w:ascii="Arial" w:hAnsi="Arial" w:cs="Arial"/>
          <w:sz w:val="24"/>
          <w:szCs w:val="24"/>
        </w:rPr>
      </w:pPr>
      <w:r w:rsidRPr="00A4404A">
        <w:rPr>
          <w:rFonts w:ascii="Arial" w:hAnsi="Arial" w:cs="Arial"/>
          <w:sz w:val="24"/>
          <w:szCs w:val="24"/>
        </w:rPr>
        <w:t>_________________________________</w:t>
      </w:r>
    </w:p>
    <w:p w:rsidR="00C86804" w:rsidRPr="00A4404A" w:rsidRDefault="00C86804" w:rsidP="0028102E">
      <w:pPr>
        <w:spacing w:after="30" w:line="240" w:lineRule="auto"/>
        <w:ind w:left="3540"/>
        <w:jc w:val="both"/>
        <w:rPr>
          <w:rFonts w:ascii="Arial" w:hAnsi="Arial" w:cs="Arial"/>
          <w:sz w:val="24"/>
          <w:szCs w:val="24"/>
        </w:rPr>
      </w:pPr>
      <w:r w:rsidRPr="00A4404A">
        <w:rPr>
          <w:rFonts w:ascii="Arial" w:hAnsi="Arial" w:cs="Arial"/>
          <w:sz w:val="24"/>
          <w:szCs w:val="24"/>
        </w:rPr>
        <w:t>Prof.º da UniFacisa NOME COMPLETO</w:t>
      </w:r>
    </w:p>
    <w:p w:rsidR="00C86804" w:rsidRDefault="00C86804" w:rsidP="0028102E">
      <w:pPr>
        <w:spacing w:after="30" w:line="240" w:lineRule="auto"/>
        <w:ind w:left="3540"/>
        <w:jc w:val="both"/>
        <w:rPr>
          <w:rFonts w:ascii="Arial" w:hAnsi="Arial" w:cs="Arial"/>
          <w:sz w:val="24"/>
          <w:szCs w:val="24"/>
        </w:rPr>
      </w:pPr>
      <w:r w:rsidRPr="00A4404A">
        <w:rPr>
          <w:rFonts w:ascii="Arial" w:hAnsi="Arial" w:cs="Arial"/>
          <w:sz w:val="24"/>
          <w:szCs w:val="24"/>
        </w:rPr>
        <w:t>DO TERCEIRO MEMBRO, TITULAÇÃO.</w:t>
      </w:r>
    </w:p>
    <w:p w:rsidR="003F1B32" w:rsidRPr="00A4404A" w:rsidRDefault="003F1B32" w:rsidP="0028102E">
      <w:pPr>
        <w:spacing w:after="30" w:line="240" w:lineRule="auto"/>
        <w:ind w:left="3540"/>
        <w:jc w:val="both"/>
        <w:rPr>
          <w:rFonts w:ascii="Arial" w:hAnsi="Arial" w:cs="Arial"/>
          <w:sz w:val="24"/>
          <w:szCs w:val="24"/>
        </w:rPr>
      </w:pPr>
    </w:p>
    <w:p w:rsidR="009875B4" w:rsidRPr="00A4404A" w:rsidRDefault="009875B4" w:rsidP="009875B4">
      <w:pPr>
        <w:spacing w:after="30" w:line="240" w:lineRule="auto"/>
        <w:jc w:val="center"/>
        <w:rPr>
          <w:rFonts w:ascii="Arial" w:hAnsi="Arial" w:cs="Arial"/>
          <w:sz w:val="24"/>
          <w:szCs w:val="24"/>
        </w:rPr>
      </w:pPr>
      <w:r w:rsidRPr="00A4404A">
        <w:rPr>
          <w:rFonts w:ascii="Arial" w:hAnsi="Arial" w:cs="Arial"/>
          <w:sz w:val="24"/>
          <w:szCs w:val="24"/>
        </w:rPr>
        <w:lastRenderedPageBreak/>
        <w:t>ENTRE A SEGURANÇA DE DADOS E A SEGURANÇA JURÍDICA: um estudo sobre a tutela do direito à privacidade no mundo virtual</w:t>
      </w:r>
    </w:p>
    <w:p w:rsidR="009875B4" w:rsidRPr="00A4404A" w:rsidRDefault="009875B4" w:rsidP="009875B4">
      <w:pPr>
        <w:spacing w:after="30" w:line="240" w:lineRule="auto"/>
        <w:jc w:val="center"/>
        <w:rPr>
          <w:rFonts w:ascii="Arial" w:hAnsi="Arial" w:cs="Arial"/>
          <w:sz w:val="24"/>
          <w:szCs w:val="24"/>
        </w:rPr>
      </w:pPr>
    </w:p>
    <w:p w:rsidR="009875B4" w:rsidRPr="00A4404A" w:rsidRDefault="009875B4" w:rsidP="009875B4">
      <w:pPr>
        <w:spacing w:after="30" w:line="240" w:lineRule="auto"/>
        <w:ind w:left="3540"/>
        <w:jc w:val="both"/>
        <w:rPr>
          <w:rFonts w:ascii="Arial" w:hAnsi="Arial" w:cs="Arial"/>
          <w:sz w:val="24"/>
          <w:szCs w:val="24"/>
        </w:rPr>
      </w:pPr>
    </w:p>
    <w:p w:rsidR="009875B4" w:rsidRPr="00A4404A" w:rsidRDefault="009875B4" w:rsidP="00FA401D">
      <w:pPr>
        <w:spacing w:after="30" w:line="240" w:lineRule="auto"/>
        <w:ind w:left="3540"/>
        <w:jc w:val="right"/>
        <w:rPr>
          <w:rFonts w:ascii="Arial" w:hAnsi="Arial" w:cs="Arial"/>
          <w:sz w:val="24"/>
          <w:szCs w:val="24"/>
        </w:rPr>
      </w:pPr>
      <w:r w:rsidRPr="00A4404A">
        <w:rPr>
          <w:rFonts w:ascii="Arial" w:hAnsi="Arial" w:cs="Arial"/>
          <w:sz w:val="24"/>
          <w:szCs w:val="24"/>
        </w:rPr>
        <w:t>Igor Fernando Mend</w:t>
      </w:r>
      <w:r w:rsidR="003C7D79" w:rsidRPr="00A4404A">
        <w:rPr>
          <w:rFonts w:ascii="Arial" w:hAnsi="Arial" w:cs="Arial"/>
          <w:sz w:val="24"/>
          <w:szCs w:val="24"/>
        </w:rPr>
        <w:t>onça Nascimento</w:t>
      </w:r>
      <w:r w:rsidR="00FA401D">
        <w:rPr>
          <w:rStyle w:val="Refdenotaderodap"/>
          <w:rFonts w:ascii="Arial" w:hAnsi="Arial" w:cs="Arial"/>
          <w:sz w:val="24"/>
          <w:szCs w:val="24"/>
        </w:rPr>
        <w:footnoteReference w:id="1"/>
      </w:r>
      <w:r w:rsidR="003C7D79" w:rsidRPr="00A4404A">
        <w:rPr>
          <w:rFonts w:ascii="Arial" w:hAnsi="Arial" w:cs="Arial"/>
          <w:sz w:val="24"/>
          <w:szCs w:val="24"/>
        </w:rPr>
        <w:t xml:space="preserve"> </w:t>
      </w:r>
    </w:p>
    <w:p w:rsidR="009875B4" w:rsidRPr="00A4404A" w:rsidRDefault="003C7D79" w:rsidP="00FA401D">
      <w:pPr>
        <w:spacing w:after="30" w:line="240" w:lineRule="auto"/>
        <w:ind w:left="3540"/>
        <w:jc w:val="right"/>
        <w:rPr>
          <w:rFonts w:ascii="Arial" w:hAnsi="Arial" w:cs="Arial"/>
          <w:sz w:val="24"/>
          <w:szCs w:val="24"/>
        </w:rPr>
      </w:pPr>
      <w:r w:rsidRPr="00A4404A">
        <w:rPr>
          <w:rFonts w:ascii="Arial" w:hAnsi="Arial" w:cs="Arial"/>
          <w:sz w:val="24"/>
          <w:szCs w:val="24"/>
        </w:rPr>
        <w:t>João Ademar de Andrade</w:t>
      </w:r>
      <w:r w:rsidR="0009154F">
        <w:rPr>
          <w:rStyle w:val="Refdenotaderodap"/>
          <w:rFonts w:ascii="Arial" w:hAnsi="Arial" w:cs="Arial"/>
          <w:sz w:val="24"/>
          <w:szCs w:val="24"/>
        </w:rPr>
        <w:footnoteReference w:id="2"/>
      </w:r>
      <w:r w:rsidRPr="00A4404A">
        <w:rPr>
          <w:rFonts w:ascii="Arial" w:hAnsi="Arial" w:cs="Arial"/>
          <w:sz w:val="24"/>
          <w:szCs w:val="24"/>
        </w:rPr>
        <w:t xml:space="preserve"> </w:t>
      </w:r>
    </w:p>
    <w:p w:rsidR="009875B4" w:rsidRPr="00A4404A" w:rsidRDefault="009875B4" w:rsidP="009875B4">
      <w:pPr>
        <w:spacing w:after="30" w:line="240" w:lineRule="auto"/>
        <w:jc w:val="center"/>
        <w:rPr>
          <w:rFonts w:ascii="Arial" w:hAnsi="Arial" w:cs="Arial"/>
          <w:sz w:val="24"/>
          <w:szCs w:val="24"/>
        </w:rPr>
      </w:pPr>
    </w:p>
    <w:p w:rsidR="009875B4" w:rsidRPr="00A4404A" w:rsidRDefault="009875B4" w:rsidP="009875B4">
      <w:pPr>
        <w:spacing w:after="30" w:line="240" w:lineRule="auto"/>
        <w:jc w:val="center"/>
        <w:rPr>
          <w:rFonts w:ascii="Arial" w:hAnsi="Arial" w:cs="Arial"/>
          <w:sz w:val="24"/>
          <w:szCs w:val="24"/>
        </w:rPr>
      </w:pPr>
    </w:p>
    <w:p w:rsidR="005F0A8B" w:rsidRPr="00A4404A" w:rsidRDefault="005F0A8B" w:rsidP="009875B4">
      <w:pPr>
        <w:spacing w:after="30" w:line="240" w:lineRule="auto"/>
        <w:jc w:val="center"/>
        <w:rPr>
          <w:rFonts w:ascii="Arial" w:hAnsi="Arial" w:cs="Arial"/>
          <w:sz w:val="24"/>
          <w:szCs w:val="24"/>
        </w:rPr>
      </w:pPr>
    </w:p>
    <w:p w:rsidR="009875B4" w:rsidRPr="00A4404A" w:rsidRDefault="009875B4" w:rsidP="009875B4">
      <w:pPr>
        <w:spacing w:after="30" w:line="240" w:lineRule="auto"/>
        <w:jc w:val="center"/>
        <w:rPr>
          <w:rFonts w:ascii="Arial" w:hAnsi="Arial" w:cs="Arial"/>
          <w:sz w:val="24"/>
          <w:szCs w:val="24"/>
        </w:rPr>
      </w:pPr>
      <w:r w:rsidRPr="00A4404A">
        <w:rPr>
          <w:rFonts w:ascii="Arial" w:hAnsi="Arial" w:cs="Arial"/>
          <w:sz w:val="24"/>
          <w:szCs w:val="24"/>
        </w:rPr>
        <w:t>RESUMO</w:t>
      </w:r>
    </w:p>
    <w:p w:rsidR="009875B4" w:rsidRPr="00A4404A" w:rsidRDefault="009875B4" w:rsidP="009875B4">
      <w:pPr>
        <w:spacing w:after="30" w:line="240" w:lineRule="auto"/>
        <w:jc w:val="center"/>
        <w:rPr>
          <w:rFonts w:ascii="Arial" w:hAnsi="Arial" w:cs="Arial"/>
          <w:sz w:val="24"/>
          <w:szCs w:val="24"/>
        </w:rPr>
      </w:pPr>
    </w:p>
    <w:p w:rsidR="007D1A41" w:rsidRDefault="007D1A41" w:rsidP="007D1A41">
      <w:pPr>
        <w:pStyle w:val="Corpodetexto"/>
        <w:spacing w:line="360" w:lineRule="auto"/>
        <w:ind w:left="102" w:right="107"/>
        <w:jc w:val="both"/>
        <w:rPr>
          <w:rFonts w:ascii="Arial" w:hAnsi="Arial" w:cs="Arial"/>
          <w:sz w:val="24"/>
          <w:szCs w:val="24"/>
        </w:rPr>
      </w:pPr>
      <w:r>
        <w:rPr>
          <w:rFonts w:ascii="Arial" w:hAnsi="Arial" w:cs="Arial"/>
          <w:sz w:val="24"/>
          <w:szCs w:val="24"/>
        </w:rPr>
        <w:t>A</w:t>
      </w:r>
      <w:r w:rsidRPr="00A4404A">
        <w:rPr>
          <w:rFonts w:ascii="Arial" w:hAnsi="Arial" w:cs="Arial"/>
          <w:sz w:val="24"/>
          <w:szCs w:val="24"/>
        </w:rPr>
        <w:t>s relações sociais e jurídicas sofreram interferência direta dos avanços tecnológicos,</w:t>
      </w:r>
      <w:r>
        <w:rPr>
          <w:rFonts w:ascii="Arial" w:hAnsi="Arial" w:cs="Arial"/>
          <w:sz w:val="24"/>
          <w:szCs w:val="24"/>
        </w:rPr>
        <w:t xml:space="preserve"> impactando inclusive </w:t>
      </w:r>
      <w:r w:rsidRPr="00A4404A">
        <w:rPr>
          <w:rFonts w:ascii="Arial" w:hAnsi="Arial" w:cs="Arial"/>
          <w:sz w:val="24"/>
          <w:szCs w:val="24"/>
        </w:rPr>
        <w:t>os Direitos Fundamentais</w:t>
      </w:r>
      <w:r>
        <w:rPr>
          <w:rFonts w:ascii="Arial" w:hAnsi="Arial" w:cs="Arial"/>
          <w:sz w:val="24"/>
          <w:szCs w:val="24"/>
        </w:rPr>
        <w:t xml:space="preserve">. Neste sentido, o Direito Digital faz as ponderações necessárias entre </w:t>
      </w:r>
      <w:r w:rsidR="000F652F">
        <w:rPr>
          <w:rFonts w:ascii="Arial" w:hAnsi="Arial" w:cs="Arial"/>
          <w:sz w:val="24"/>
          <w:szCs w:val="24"/>
        </w:rPr>
        <w:t xml:space="preserve">as garantias individuais </w:t>
      </w:r>
      <w:r w:rsidR="0086139A">
        <w:rPr>
          <w:rFonts w:ascii="Arial" w:hAnsi="Arial" w:cs="Arial"/>
          <w:sz w:val="24"/>
          <w:szCs w:val="24"/>
        </w:rPr>
        <w:t xml:space="preserve">do cidadão </w:t>
      </w:r>
      <w:r w:rsidR="009D240E">
        <w:rPr>
          <w:rFonts w:ascii="Arial" w:hAnsi="Arial" w:cs="Arial"/>
          <w:sz w:val="24"/>
          <w:szCs w:val="24"/>
        </w:rPr>
        <w:t xml:space="preserve">e os deveres </w:t>
      </w:r>
      <w:r w:rsidR="0086139A">
        <w:rPr>
          <w:rFonts w:ascii="Arial" w:hAnsi="Arial" w:cs="Arial"/>
          <w:sz w:val="24"/>
          <w:szCs w:val="24"/>
        </w:rPr>
        <w:t>no ambiente público da Internet</w:t>
      </w:r>
      <w:r>
        <w:rPr>
          <w:rFonts w:ascii="Arial" w:hAnsi="Arial" w:cs="Arial"/>
          <w:sz w:val="24"/>
          <w:szCs w:val="24"/>
        </w:rPr>
        <w:t>. O presente trabalho</w:t>
      </w:r>
      <w:r w:rsidR="00032E0E">
        <w:rPr>
          <w:rFonts w:ascii="Arial" w:hAnsi="Arial" w:cs="Arial"/>
          <w:sz w:val="24"/>
          <w:szCs w:val="24"/>
        </w:rPr>
        <w:t>, que teve como objetivos analisar a legislação brasileira vigente frente à insegurança jurídica nas transferências de informações e dados na internet, parte</w:t>
      </w:r>
      <w:r>
        <w:rPr>
          <w:rFonts w:ascii="Arial" w:hAnsi="Arial" w:cs="Arial"/>
          <w:sz w:val="24"/>
          <w:szCs w:val="24"/>
        </w:rPr>
        <w:t xml:space="preserve"> de uma abordagem histórica</w:t>
      </w:r>
      <w:r w:rsidR="0086139A">
        <w:rPr>
          <w:rFonts w:ascii="Arial" w:hAnsi="Arial" w:cs="Arial"/>
          <w:sz w:val="24"/>
          <w:szCs w:val="24"/>
        </w:rPr>
        <w:t xml:space="preserve"> necessária dos Direitos Fundamentais</w:t>
      </w:r>
      <w:r>
        <w:rPr>
          <w:rFonts w:ascii="Arial" w:hAnsi="Arial" w:cs="Arial"/>
          <w:sz w:val="24"/>
          <w:szCs w:val="24"/>
        </w:rPr>
        <w:t>, passando a comentar a legislação Brasileira atual</w:t>
      </w:r>
      <w:r w:rsidR="00926A9D">
        <w:rPr>
          <w:rFonts w:ascii="Arial" w:hAnsi="Arial" w:cs="Arial"/>
          <w:sz w:val="24"/>
          <w:szCs w:val="24"/>
        </w:rPr>
        <w:t xml:space="preserve"> </w:t>
      </w:r>
      <w:r w:rsidR="00290A33">
        <w:rPr>
          <w:rFonts w:ascii="Arial" w:hAnsi="Arial" w:cs="Arial"/>
          <w:sz w:val="24"/>
          <w:szCs w:val="24"/>
        </w:rPr>
        <w:t xml:space="preserve">no </w:t>
      </w:r>
      <w:r w:rsidR="00926A9D">
        <w:rPr>
          <w:rFonts w:ascii="Arial" w:hAnsi="Arial" w:cs="Arial"/>
          <w:sz w:val="24"/>
          <w:szCs w:val="24"/>
        </w:rPr>
        <w:t>que trata da segurança de dados e da privacidade</w:t>
      </w:r>
      <w:r w:rsidR="00290A33">
        <w:rPr>
          <w:rFonts w:ascii="Arial" w:hAnsi="Arial" w:cs="Arial"/>
          <w:sz w:val="24"/>
          <w:szCs w:val="24"/>
        </w:rPr>
        <w:t xml:space="preserve"> no</w:t>
      </w:r>
      <w:r w:rsidR="00926A9D">
        <w:rPr>
          <w:rFonts w:ascii="Arial" w:hAnsi="Arial" w:cs="Arial"/>
          <w:sz w:val="24"/>
          <w:szCs w:val="24"/>
        </w:rPr>
        <w:t xml:space="preserve"> ambiente </w:t>
      </w:r>
      <w:r w:rsidR="00290A33">
        <w:rPr>
          <w:rFonts w:ascii="Arial" w:hAnsi="Arial" w:cs="Arial"/>
          <w:sz w:val="24"/>
          <w:szCs w:val="24"/>
        </w:rPr>
        <w:t>virtual</w:t>
      </w:r>
      <w:r w:rsidR="00D21C10">
        <w:rPr>
          <w:rFonts w:ascii="Arial" w:hAnsi="Arial" w:cs="Arial"/>
          <w:sz w:val="24"/>
          <w:szCs w:val="24"/>
        </w:rPr>
        <w:t xml:space="preserve">. </w:t>
      </w:r>
      <w:r w:rsidR="008D256F">
        <w:rPr>
          <w:rFonts w:ascii="Arial" w:hAnsi="Arial" w:cs="Arial"/>
          <w:sz w:val="24"/>
          <w:szCs w:val="24"/>
        </w:rPr>
        <w:t>Por fim,</w:t>
      </w:r>
      <w:r>
        <w:rPr>
          <w:rFonts w:ascii="Arial" w:hAnsi="Arial" w:cs="Arial"/>
          <w:sz w:val="24"/>
          <w:szCs w:val="24"/>
        </w:rPr>
        <w:t xml:space="preserve"> fa</w:t>
      </w:r>
      <w:r w:rsidR="00926A9D">
        <w:rPr>
          <w:rFonts w:ascii="Arial" w:hAnsi="Arial" w:cs="Arial"/>
          <w:sz w:val="24"/>
          <w:szCs w:val="24"/>
        </w:rPr>
        <w:t>re</w:t>
      </w:r>
      <w:r>
        <w:rPr>
          <w:rFonts w:ascii="Arial" w:hAnsi="Arial" w:cs="Arial"/>
          <w:sz w:val="24"/>
          <w:szCs w:val="24"/>
        </w:rPr>
        <w:t>mos um</w:t>
      </w:r>
      <w:r w:rsidR="00290A33">
        <w:rPr>
          <w:rFonts w:ascii="Arial" w:hAnsi="Arial" w:cs="Arial"/>
          <w:sz w:val="24"/>
          <w:szCs w:val="24"/>
        </w:rPr>
        <w:t xml:space="preserve"> contido levantamento </w:t>
      </w:r>
      <w:r w:rsidR="008D256F">
        <w:rPr>
          <w:rFonts w:ascii="Arial" w:hAnsi="Arial" w:cs="Arial"/>
          <w:sz w:val="24"/>
          <w:szCs w:val="24"/>
        </w:rPr>
        <w:t>s</w:t>
      </w:r>
      <w:r w:rsidR="00290A33">
        <w:rPr>
          <w:rFonts w:ascii="Arial" w:hAnsi="Arial" w:cs="Arial"/>
          <w:sz w:val="24"/>
          <w:szCs w:val="24"/>
        </w:rPr>
        <w:t xml:space="preserve">obre a </w:t>
      </w:r>
      <w:r>
        <w:rPr>
          <w:rFonts w:ascii="Arial" w:hAnsi="Arial" w:cs="Arial"/>
          <w:sz w:val="24"/>
          <w:szCs w:val="24"/>
        </w:rPr>
        <w:t xml:space="preserve">jurisprudencial </w:t>
      </w:r>
      <w:r w:rsidR="00290A33">
        <w:rPr>
          <w:rFonts w:ascii="Arial" w:hAnsi="Arial" w:cs="Arial"/>
          <w:sz w:val="24"/>
          <w:szCs w:val="24"/>
        </w:rPr>
        <w:t>consolidada</w:t>
      </w:r>
      <w:r w:rsidR="003F1B32">
        <w:rPr>
          <w:rFonts w:ascii="Arial" w:hAnsi="Arial" w:cs="Arial"/>
          <w:sz w:val="24"/>
          <w:szCs w:val="24"/>
        </w:rPr>
        <w:t xml:space="preserve"> no que tange a privacidade e a proteção de dados</w:t>
      </w:r>
      <w:r w:rsidR="00290A33">
        <w:rPr>
          <w:rFonts w:ascii="Arial" w:hAnsi="Arial" w:cs="Arial"/>
          <w:sz w:val="24"/>
          <w:szCs w:val="24"/>
        </w:rPr>
        <w:t xml:space="preserve">. </w:t>
      </w:r>
      <w:r w:rsidR="00926A9D">
        <w:rPr>
          <w:rFonts w:ascii="Arial" w:hAnsi="Arial" w:cs="Arial"/>
          <w:sz w:val="24"/>
          <w:szCs w:val="24"/>
        </w:rPr>
        <w:t xml:space="preserve"> </w:t>
      </w:r>
    </w:p>
    <w:p w:rsidR="005F0A8B" w:rsidRPr="00A4404A" w:rsidRDefault="009875B4" w:rsidP="008D256F">
      <w:pPr>
        <w:pStyle w:val="Corpodetexto"/>
        <w:spacing w:line="360" w:lineRule="auto"/>
        <w:ind w:left="102" w:right="107"/>
        <w:jc w:val="both"/>
        <w:rPr>
          <w:rFonts w:ascii="Arial" w:hAnsi="Arial" w:cs="Arial"/>
          <w:sz w:val="24"/>
          <w:szCs w:val="24"/>
        </w:rPr>
      </w:pPr>
      <w:r w:rsidRPr="00B25A15">
        <w:rPr>
          <w:rFonts w:ascii="Arial" w:hAnsi="Arial" w:cs="Arial"/>
          <w:color w:val="000000" w:themeColor="text1"/>
          <w:sz w:val="24"/>
          <w:szCs w:val="24"/>
        </w:rPr>
        <w:t xml:space="preserve">PALAVRAS-CHAVE: </w:t>
      </w:r>
      <w:r w:rsidR="003F4C1C">
        <w:rPr>
          <w:rFonts w:ascii="Arial" w:hAnsi="Arial" w:cs="Arial"/>
          <w:color w:val="000000" w:themeColor="text1"/>
          <w:sz w:val="24"/>
          <w:szCs w:val="24"/>
        </w:rPr>
        <w:t>D</w:t>
      </w:r>
      <w:r w:rsidR="003F4C1C" w:rsidRPr="00B25A15">
        <w:rPr>
          <w:rFonts w:ascii="Arial" w:hAnsi="Arial" w:cs="Arial"/>
          <w:color w:val="000000" w:themeColor="text1"/>
          <w:sz w:val="24"/>
          <w:szCs w:val="24"/>
        </w:rPr>
        <w:t xml:space="preserve">ireito </w:t>
      </w:r>
      <w:r w:rsidR="003F4C1C">
        <w:rPr>
          <w:rFonts w:ascii="Arial" w:hAnsi="Arial" w:cs="Arial"/>
          <w:color w:val="000000" w:themeColor="text1"/>
          <w:sz w:val="24"/>
          <w:szCs w:val="24"/>
        </w:rPr>
        <w:t>d</w:t>
      </w:r>
      <w:r w:rsidR="003F4C1C" w:rsidRPr="00B25A15">
        <w:rPr>
          <w:rFonts w:ascii="Arial" w:hAnsi="Arial" w:cs="Arial"/>
          <w:color w:val="000000" w:themeColor="text1"/>
          <w:sz w:val="24"/>
          <w:szCs w:val="24"/>
        </w:rPr>
        <w:t>igital</w:t>
      </w:r>
      <w:r w:rsidR="00221FAF">
        <w:rPr>
          <w:rFonts w:ascii="Arial" w:hAnsi="Arial" w:cs="Arial"/>
          <w:color w:val="000000" w:themeColor="text1"/>
          <w:sz w:val="24"/>
          <w:szCs w:val="24"/>
        </w:rPr>
        <w:t>.</w:t>
      </w:r>
      <w:r w:rsidR="007D1A41" w:rsidRPr="00B25A15">
        <w:rPr>
          <w:rFonts w:ascii="Arial" w:hAnsi="Arial" w:cs="Arial"/>
          <w:color w:val="000000" w:themeColor="text1"/>
          <w:sz w:val="24"/>
          <w:szCs w:val="24"/>
        </w:rPr>
        <w:t xml:space="preserve"> </w:t>
      </w:r>
      <w:r w:rsidR="003F4C1C">
        <w:rPr>
          <w:rFonts w:ascii="Arial" w:hAnsi="Arial" w:cs="Arial"/>
          <w:color w:val="000000" w:themeColor="text1"/>
          <w:sz w:val="24"/>
          <w:szCs w:val="24"/>
        </w:rPr>
        <w:t>P</w:t>
      </w:r>
      <w:r w:rsidR="003F4C1C" w:rsidRPr="00B25A15">
        <w:rPr>
          <w:rFonts w:ascii="Arial" w:hAnsi="Arial" w:cs="Arial"/>
          <w:color w:val="000000" w:themeColor="text1"/>
          <w:sz w:val="24"/>
          <w:szCs w:val="24"/>
        </w:rPr>
        <w:t>rivacidade</w:t>
      </w:r>
      <w:r w:rsidR="003F4C1C">
        <w:rPr>
          <w:rFonts w:ascii="Arial" w:hAnsi="Arial" w:cs="Arial"/>
          <w:color w:val="000000" w:themeColor="text1"/>
          <w:sz w:val="24"/>
          <w:szCs w:val="24"/>
        </w:rPr>
        <w:t>.</w:t>
      </w:r>
      <w:r w:rsidR="003F4C1C" w:rsidRPr="00B25A15">
        <w:rPr>
          <w:rFonts w:ascii="Arial" w:hAnsi="Arial" w:cs="Arial"/>
          <w:color w:val="000000" w:themeColor="text1"/>
          <w:sz w:val="24"/>
          <w:szCs w:val="24"/>
        </w:rPr>
        <w:t xml:space="preserve"> </w:t>
      </w:r>
      <w:r w:rsidR="003F4C1C">
        <w:rPr>
          <w:rFonts w:ascii="Arial" w:hAnsi="Arial" w:cs="Arial"/>
          <w:color w:val="000000" w:themeColor="text1"/>
          <w:sz w:val="24"/>
          <w:szCs w:val="24"/>
        </w:rPr>
        <w:t>Proteção de dados.</w:t>
      </w:r>
      <w:r w:rsidR="003F4C1C" w:rsidRPr="00B25A15">
        <w:rPr>
          <w:rFonts w:ascii="Arial" w:hAnsi="Arial" w:cs="Arial"/>
          <w:color w:val="000000" w:themeColor="text1"/>
          <w:sz w:val="24"/>
          <w:szCs w:val="24"/>
        </w:rPr>
        <w:t xml:space="preserve"> </w:t>
      </w:r>
    </w:p>
    <w:p w:rsidR="009875B4" w:rsidRPr="00A4404A" w:rsidRDefault="009875B4" w:rsidP="009875B4">
      <w:pPr>
        <w:spacing w:after="30" w:line="240" w:lineRule="auto"/>
        <w:jc w:val="center"/>
        <w:rPr>
          <w:rFonts w:ascii="Arial" w:hAnsi="Arial" w:cs="Arial"/>
          <w:sz w:val="24"/>
          <w:szCs w:val="24"/>
        </w:rPr>
      </w:pPr>
    </w:p>
    <w:p w:rsidR="005C746F" w:rsidRPr="00A4404A" w:rsidRDefault="002A5A6D" w:rsidP="002A5A6D">
      <w:pPr>
        <w:spacing w:after="30" w:line="240" w:lineRule="auto"/>
        <w:rPr>
          <w:rFonts w:ascii="Arial" w:hAnsi="Arial" w:cs="Arial"/>
          <w:b/>
          <w:sz w:val="24"/>
          <w:szCs w:val="24"/>
        </w:rPr>
      </w:pPr>
      <w:r w:rsidRPr="00A4404A">
        <w:rPr>
          <w:rFonts w:ascii="Arial" w:hAnsi="Arial" w:cs="Arial"/>
          <w:b/>
          <w:sz w:val="24"/>
          <w:szCs w:val="24"/>
        </w:rPr>
        <w:t xml:space="preserve">1 </w:t>
      </w:r>
      <w:r w:rsidR="009875B4" w:rsidRPr="00A4404A">
        <w:rPr>
          <w:rFonts w:ascii="Arial" w:hAnsi="Arial" w:cs="Arial"/>
          <w:b/>
          <w:sz w:val="24"/>
          <w:szCs w:val="24"/>
        </w:rPr>
        <w:t>INTRODUÇÃO</w:t>
      </w:r>
    </w:p>
    <w:p w:rsidR="003C7D79" w:rsidRPr="00A4404A" w:rsidRDefault="003C7D79" w:rsidP="003C7D79">
      <w:pPr>
        <w:spacing w:after="30" w:line="240" w:lineRule="auto"/>
        <w:rPr>
          <w:rFonts w:ascii="Arial" w:hAnsi="Arial" w:cs="Arial"/>
          <w:sz w:val="24"/>
          <w:szCs w:val="24"/>
        </w:rPr>
      </w:pPr>
    </w:p>
    <w:p w:rsidR="00616CA7" w:rsidRPr="00A4404A" w:rsidRDefault="00920265" w:rsidP="00920265">
      <w:pPr>
        <w:pStyle w:val="Corpodetexto"/>
        <w:spacing w:line="360" w:lineRule="auto"/>
        <w:ind w:left="102" w:right="107" w:firstLine="851"/>
        <w:jc w:val="both"/>
        <w:rPr>
          <w:rFonts w:ascii="Arial" w:hAnsi="Arial" w:cs="Arial"/>
          <w:sz w:val="24"/>
          <w:szCs w:val="24"/>
        </w:rPr>
      </w:pPr>
      <w:r w:rsidRPr="00A4404A">
        <w:rPr>
          <w:rFonts w:ascii="Arial" w:hAnsi="Arial" w:cs="Arial"/>
          <w:sz w:val="24"/>
          <w:szCs w:val="24"/>
        </w:rPr>
        <w:t xml:space="preserve">Este artigo busca </w:t>
      </w:r>
      <w:r w:rsidR="00616CA7" w:rsidRPr="00A4404A">
        <w:rPr>
          <w:rFonts w:ascii="Arial" w:hAnsi="Arial" w:cs="Arial"/>
          <w:sz w:val="24"/>
          <w:szCs w:val="24"/>
        </w:rPr>
        <w:t>discorrer sobre</w:t>
      </w:r>
      <w:r w:rsidRPr="00A4404A">
        <w:rPr>
          <w:rFonts w:ascii="Arial" w:hAnsi="Arial" w:cs="Arial"/>
          <w:sz w:val="24"/>
          <w:szCs w:val="24"/>
        </w:rPr>
        <w:t xml:space="preserve"> algumas das recentes transformações nas relações jurídicas privadas decorrentes do advento de um fenômeno social </w:t>
      </w:r>
      <w:r w:rsidR="00616CA7" w:rsidRPr="00A4404A">
        <w:rPr>
          <w:rFonts w:ascii="Arial" w:hAnsi="Arial" w:cs="Arial"/>
          <w:sz w:val="24"/>
          <w:szCs w:val="24"/>
        </w:rPr>
        <w:t xml:space="preserve">que podemos chamar de </w:t>
      </w:r>
      <w:r w:rsidRPr="00A4404A">
        <w:rPr>
          <w:rFonts w:ascii="Arial" w:hAnsi="Arial" w:cs="Arial"/>
          <w:sz w:val="24"/>
          <w:szCs w:val="24"/>
        </w:rPr>
        <w:t>virtualização da sociedade</w:t>
      </w:r>
      <w:r w:rsidR="00616CA7" w:rsidRPr="00A4404A">
        <w:rPr>
          <w:rStyle w:val="Refdenotaderodap"/>
          <w:rFonts w:ascii="Arial" w:hAnsi="Arial" w:cs="Arial"/>
          <w:sz w:val="24"/>
          <w:szCs w:val="24"/>
        </w:rPr>
        <w:footnoteReference w:id="3"/>
      </w:r>
      <w:r w:rsidRPr="00A4404A">
        <w:rPr>
          <w:rFonts w:ascii="Arial" w:hAnsi="Arial" w:cs="Arial"/>
          <w:sz w:val="24"/>
          <w:szCs w:val="24"/>
        </w:rPr>
        <w:t xml:space="preserve">. </w:t>
      </w:r>
      <w:r w:rsidR="00616CA7" w:rsidRPr="00A4404A">
        <w:rPr>
          <w:rFonts w:ascii="Arial" w:hAnsi="Arial" w:cs="Arial"/>
          <w:sz w:val="24"/>
          <w:szCs w:val="24"/>
        </w:rPr>
        <w:t xml:space="preserve">O desenvolvimento tecnológico desta </w:t>
      </w:r>
      <w:r w:rsidR="00A615CF" w:rsidRPr="00A4404A">
        <w:rPr>
          <w:rFonts w:ascii="Arial" w:hAnsi="Arial" w:cs="Arial"/>
          <w:sz w:val="24"/>
          <w:szCs w:val="24"/>
        </w:rPr>
        <w:t>E</w:t>
      </w:r>
      <w:r w:rsidR="00616CA7" w:rsidRPr="00A4404A">
        <w:rPr>
          <w:rFonts w:ascii="Arial" w:hAnsi="Arial" w:cs="Arial"/>
          <w:sz w:val="24"/>
          <w:szCs w:val="24"/>
        </w:rPr>
        <w:t>ra conectou as pessoas de tal forma que impactou as relações humanas</w:t>
      </w:r>
      <w:r w:rsidR="00801497" w:rsidRPr="00A4404A">
        <w:rPr>
          <w:rFonts w:ascii="Arial" w:hAnsi="Arial" w:cs="Arial"/>
          <w:sz w:val="24"/>
          <w:szCs w:val="24"/>
        </w:rPr>
        <w:t xml:space="preserve"> e jurídicas</w:t>
      </w:r>
      <w:r w:rsidR="00616CA7" w:rsidRPr="00A4404A">
        <w:rPr>
          <w:rFonts w:ascii="Arial" w:hAnsi="Arial" w:cs="Arial"/>
          <w:sz w:val="24"/>
          <w:szCs w:val="24"/>
        </w:rPr>
        <w:t xml:space="preserve"> de forma contundente.</w:t>
      </w:r>
      <w:r w:rsidR="00690E33" w:rsidRPr="00A4404A">
        <w:rPr>
          <w:rFonts w:ascii="Arial" w:hAnsi="Arial" w:cs="Arial"/>
          <w:sz w:val="24"/>
          <w:szCs w:val="24"/>
        </w:rPr>
        <w:t xml:space="preserve"> </w:t>
      </w:r>
    </w:p>
    <w:p w:rsidR="00A42A98" w:rsidRPr="00A4404A" w:rsidRDefault="00920265" w:rsidP="00A42A98">
      <w:pPr>
        <w:pStyle w:val="Corpodetexto"/>
        <w:spacing w:line="360" w:lineRule="auto"/>
        <w:ind w:left="102" w:right="107" w:firstLine="851"/>
        <w:jc w:val="both"/>
        <w:rPr>
          <w:rFonts w:ascii="Arial" w:hAnsi="Arial" w:cs="Arial"/>
          <w:sz w:val="24"/>
          <w:szCs w:val="24"/>
        </w:rPr>
      </w:pPr>
      <w:r w:rsidRPr="00A4404A">
        <w:rPr>
          <w:rFonts w:ascii="Arial" w:hAnsi="Arial" w:cs="Arial"/>
          <w:sz w:val="24"/>
          <w:szCs w:val="24"/>
        </w:rPr>
        <w:lastRenderedPageBreak/>
        <w:t xml:space="preserve">Neste sentido, </w:t>
      </w:r>
      <w:r w:rsidR="00801497" w:rsidRPr="00A4404A">
        <w:rPr>
          <w:rFonts w:ascii="Arial" w:hAnsi="Arial" w:cs="Arial"/>
          <w:sz w:val="24"/>
          <w:szCs w:val="24"/>
        </w:rPr>
        <w:t xml:space="preserve">as relações sociais e jurídicas como um todo </w:t>
      </w:r>
      <w:r w:rsidRPr="00A4404A">
        <w:rPr>
          <w:rFonts w:ascii="Arial" w:hAnsi="Arial" w:cs="Arial"/>
          <w:sz w:val="24"/>
          <w:szCs w:val="24"/>
        </w:rPr>
        <w:t>sofre</w:t>
      </w:r>
      <w:r w:rsidR="00801497" w:rsidRPr="00A4404A">
        <w:rPr>
          <w:rFonts w:ascii="Arial" w:hAnsi="Arial" w:cs="Arial"/>
          <w:sz w:val="24"/>
          <w:szCs w:val="24"/>
        </w:rPr>
        <w:t>ram</w:t>
      </w:r>
      <w:r w:rsidRPr="00A4404A">
        <w:rPr>
          <w:rFonts w:ascii="Arial" w:hAnsi="Arial" w:cs="Arial"/>
          <w:sz w:val="24"/>
          <w:szCs w:val="24"/>
        </w:rPr>
        <w:t xml:space="preserve"> interferência direta dos avanços tecnológicos, afetando</w:t>
      </w:r>
      <w:r w:rsidR="00801497" w:rsidRPr="00A4404A">
        <w:rPr>
          <w:rFonts w:ascii="Arial" w:hAnsi="Arial" w:cs="Arial"/>
          <w:sz w:val="24"/>
          <w:szCs w:val="24"/>
        </w:rPr>
        <w:t xml:space="preserve"> inclusive os </w:t>
      </w:r>
      <w:r w:rsidR="009D6379" w:rsidRPr="00A4404A">
        <w:rPr>
          <w:rFonts w:ascii="Arial" w:hAnsi="Arial" w:cs="Arial"/>
          <w:sz w:val="24"/>
          <w:szCs w:val="24"/>
        </w:rPr>
        <w:t>D</w:t>
      </w:r>
      <w:r w:rsidRPr="00A4404A">
        <w:rPr>
          <w:rFonts w:ascii="Arial" w:hAnsi="Arial" w:cs="Arial"/>
          <w:sz w:val="24"/>
          <w:szCs w:val="24"/>
        </w:rPr>
        <w:t xml:space="preserve">ireitos </w:t>
      </w:r>
      <w:r w:rsidR="00A321CA" w:rsidRPr="00A4404A">
        <w:rPr>
          <w:rFonts w:ascii="Arial" w:hAnsi="Arial" w:cs="Arial"/>
          <w:sz w:val="24"/>
          <w:szCs w:val="24"/>
        </w:rPr>
        <w:t>F</w:t>
      </w:r>
      <w:r w:rsidRPr="00A4404A">
        <w:rPr>
          <w:rFonts w:ascii="Arial" w:hAnsi="Arial" w:cs="Arial"/>
          <w:sz w:val="24"/>
          <w:szCs w:val="24"/>
        </w:rPr>
        <w:t>undamentais</w:t>
      </w:r>
      <w:r w:rsidR="00A321CA" w:rsidRPr="00A4404A">
        <w:rPr>
          <w:rStyle w:val="Refdenotaderodap"/>
          <w:rFonts w:ascii="Arial" w:hAnsi="Arial" w:cs="Arial"/>
          <w:sz w:val="24"/>
          <w:szCs w:val="24"/>
        </w:rPr>
        <w:footnoteReference w:id="4"/>
      </w:r>
      <w:r w:rsidR="00801497" w:rsidRPr="00A4404A">
        <w:rPr>
          <w:rFonts w:ascii="Arial" w:hAnsi="Arial" w:cs="Arial"/>
          <w:sz w:val="24"/>
          <w:szCs w:val="24"/>
        </w:rPr>
        <w:t>.</w:t>
      </w:r>
      <w:r w:rsidR="009A15D5" w:rsidRPr="00A4404A">
        <w:rPr>
          <w:rFonts w:ascii="Arial" w:hAnsi="Arial" w:cs="Arial"/>
          <w:sz w:val="24"/>
          <w:szCs w:val="24"/>
        </w:rPr>
        <w:t xml:space="preserve"> Aqui, </w:t>
      </w:r>
      <w:r w:rsidRPr="00A4404A">
        <w:rPr>
          <w:rFonts w:ascii="Arial" w:hAnsi="Arial" w:cs="Arial"/>
          <w:sz w:val="24"/>
          <w:szCs w:val="24"/>
        </w:rPr>
        <w:t>voltamos nossa atenção à necessidade de reformulação do conceito lógico-jurídico de sujeito de direito em face do surgimento dessa nova forma de</w:t>
      </w:r>
      <w:r w:rsidR="009A15D5" w:rsidRPr="00A4404A">
        <w:rPr>
          <w:rFonts w:ascii="Arial" w:hAnsi="Arial" w:cs="Arial"/>
          <w:sz w:val="24"/>
          <w:szCs w:val="24"/>
        </w:rPr>
        <w:t xml:space="preserve"> sociedade: Modernidade Liquida</w:t>
      </w:r>
      <w:r w:rsidR="009A15D5" w:rsidRPr="00A4404A">
        <w:rPr>
          <w:rStyle w:val="Refdenotaderodap"/>
          <w:rFonts w:ascii="Arial" w:hAnsi="Arial" w:cs="Arial"/>
          <w:sz w:val="24"/>
          <w:szCs w:val="24"/>
        </w:rPr>
        <w:footnoteReference w:id="5"/>
      </w:r>
      <w:r w:rsidR="009A15D5" w:rsidRPr="00A4404A">
        <w:rPr>
          <w:rFonts w:ascii="Arial" w:hAnsi="Arial" w:cs="Arial"/>
          <w:sz w:val="24"/>
          <w:szCs w:val="24"/>
        </w:rPr>
        <w:t>.</w:t>
      </w:r>
      <w:r w:rsidR="00A42A98" w:rsidRPr="00A4404A">
        <w:rPr>
          <w:rFonts w:ascii="Arial" w:hAnsi="Arial" w:cs="Arial"/>
          <w:sz w:val="24"/>
          <w:szCs w:val="24"/>
        </w:rPr>
        <w:t xml:space="preserve"> </w:t>
      </w:r>
    </w:p>
    <w:p w:rsidR="00AE3ACE" w:rsidRPr="00A4404A" w:rsidRDefault="00A42A98" w:rsidP="007F1A2C">
      <w:pPr>
        <w:pStyle w:val="Corpodetexto"/>
        <w:spacing w:line="360" w:lineRule="auto"/>
        <w:ind w:left="102" w:right="107" w:firstLine="606"/>
        <w:jc w:val="both"/>
        <w:rPr>
          <w:rFonts w:ascii="Arial" w:hAnsi="Arial" w:cs="Arial"/>
          <w:sz w:val="24"/>
          <w:szCs w:val="24"/>
        </w:rPr>
      </w:pPr>
      <w:r w:rsidRPr="00A4404A">
        <w:rPr>
          <w:rFonts w:ascii="Arial" w:hAnsi="Arial" w:cs="Arial"/>
          <w:sz w:val="24"/>
          <w:szCs w:val="24"/>
        </w:rPr>
        <w:t xml:space="preserve">Objetivamos de forma geral, </w:t>
      </w:r>
      <w:r w:rsidRPr="00A4404A">
        <w:rPr>
          <w:rFonts w:ascii="Arial" w:hAnsi="Arial" w:cs="Arial"/>
          <w:color w:val="000000"/>
          <w:sz w:val="24"/>
          <w:szCs w:val="24"/>
        </w:rPr>
        <w:t>a</w:t>
      </w:r>
      <w:r w:rsidR="00AE3ACE" w:rsidRPr="00A4404A">
        <w:rPr>
          <w:rFonts w:ascii="Arial" w:hAnsi="Arial" w:cs="Arial"/>
          <w:color w:val="000000"/>
          <w:sz w:val="24"/>
          <w:szCs w:val="24"/>
        </w:rPr>
        <w:t>nalisar como a legislação brasileira vigente</w:t>
      </w:r>
      <w:r w:rsidRPr="00A4404A">
        <w:rPr>
          <w:rFonts w:ascii="Arial" w:hAnsi="Arial" w:cs="Arial"/>
          <w:color w:val="000000"/>
          <w:sz w:val="24"/>
          <w:szCs w:val="24"/>
        </w:rPr>
        <w:t xml:space="preserve"> vem tratando a </w:t>
      </w:r>
      <w:r w:rsidR="00AE3ACE" w:rsidRPr="00A4404A">
        <w:rPr>
          <w:rFonts w:ascii="Arial" w:hAnsi="Arial" w:cs="Arial"/>
          <w:color w:val="000000"/>
          <w:sz w:val="24"/>
          <w:szCs w:val="24"/>
        </w:rPr>
        <w:t xml:space="preserve">segurança jurídica frente à </w:t>
      </w:r>
      <w:r w:rsidRPr="00A4404A">
        <w:rPr>
          <w:rFonts w:ascii="Arial" w:hAnsi="Arial" w:cs="Arial"/>
          <w:color w:val="000000"/>
          <w:sz w:val="24"/>
          <w:szCs w:val="24"/>
        </w:rPr>
        <w:t>instabilidade</w:t>
      </w:r>
      <w:r w:rsidR="00AE3ACE" w:rsidRPr="00A4404A">
        <w:rPr>
          <w:rFonts w:ascii="Arial" w:hAnsi="Arial" w:cs="Arial"/>
          <w:color w:val="000000"/>
          <w:sz w:val="24"/>
          <w:szCs w:val="24"/>
        </w:rPr>
        <w:t xml:space="preserve"> nas transferências de informações e </w:t>
      </w:r>
      <w:r w:rsidRPr="00A4404A">
        <w:rPr>
          <w:rFonts w:ascii="Arial" w:hAnsi="Arial" w:cs="Arial"/>
          <w:color w:val="000000"/>
          <w:sz w:val="24"/>
          <w:szCs w:val="24"/>
        </w:rPr>
        <w:t xml:space="preserve">de </w:t>
      </w:r>
      <w:r w:rsidR="00AE3ACE" w:rsidRPr="00A4404A">
        <w:rPr>
          <w:rFonts w:ascii="Arial" w:hAnsi="Arial" w:cs="Arial"/>
          <w:color w:val="000000"/>
          <w:sz w:val="24"/>
          <w:szCs w:val="24"/>
        </w:rPr>
        <w:t xml:space="preserve">dados na </w:t>
      </w:r>
      <w:r w:rsidRPr="00A4404A">
        <w:rPr>
          <w:rFonts w:ascii="Arial" w:hAnsi="Arial" w:cs="Arial"/>
          <w:color w:val="000000"/>
          <w:sz w:val="24"/>
          <w:szCs w:val="24"/>
        </w:rPr>
        <w:t>I</w:t>
      </w:r>
      <w:r w:rsidR="00AE3ACE" w:rsidRPr="00A4404A">
        <w:rPr>
          <w:rFonts w:ascii="Arial" w:hAnsi="Arial" w:cs="Arial"/>
          <w:color w:val="000000"/>
          <w:sz w:val="24"/>
          <w:szCs w:val="24"/>
        </w:rPr>
        <w:t>nternet e quais os principais desafios decorrentes desta problemática.</w:t>
      </w:r>
    </w:p>
    <w:p w:rsidR="00AE3ACE" w:rsidRPr="00A4404A" w:rsidRDefault="00A42A98" w:rsidP="00293884">
      <w:pPr>
        <w:pStyle w:val="Corpodetexto"/>
        <w:spacing w:line="360" w:lineRule="auto"/>
        <w:ind w:left="102" w:right="107" w:firstLine="606"/>
        <w:jc w:val="both"/>
        <w:rPr>
          <w:rFonts w:ascii="Arial" w:hAnsi="Arial" w:cs="Arial"/>
          <w:color w:val="000000"/>
          <w:sz w:val="24"/>
          <w:szCs w:val="24"/>
        </w:rPr>
      </w:pPr>
      <w:r w:rsidRPr="00A4404A">
        <w:rPr>
          <w:rFonts w:ascii="Arial" w:hAnsi="Arial" w:cs="Arial"/>
          <w:color w:val="000000"/>
          <w:sz w:val="24"/>
          <w:szCs w:val="24"/>
        </w:rPr>
        <w:t xml:space="preserve">Especificamente </w:t>
      </w:r>
      <w:r w:rsidR="00604731" w:rsidRPr="00A4404A">
        <w:rPr>
          <w:rFonts w:ascii="Arial" w:hAnsi="Arial" w:cs="Arial"/>
          <w:color w:val="000000"/>
          <w:sz w:val="24"/>
          <w:szCs w:val="24"/>
        </w:rPr>
        <w:t>buscamos</w:t>
      </w:r>
      <w:r w:rsidRPr="00A4404A">
        <w:rPr>
          <w:rFonts w:ascii="Arial" w:hAnsi="Arial" w:cs="Arial"/>
          <w:color w:val="000000"/>
          <w:sz w:val="24"/>
          <w:szCs w:val="24"/>
        </w:rPr>
        <w:t xml:space="preserve"> conhecer de forma mais aprofundada o Direito Fundamental à Privacidade e sua evolução frente às inovações tecnológicas, bem como, discorrer sobre os avanços Legislativos</w:t>
      </w:r>
      <w:r w:rsidR="00293884" w:rsidRPr="00A4404A">
        <w:rPr>
          <w:rStyle w:val="Refdenotaderodap"/>
          <w:rFonts w:ascii="Arial" w:hAnsi="Arial" w:cs="Arial"/>
          <w:color w:val="000000"/>
          <w:sz w:val="24"/>
          <w:szCs w:val="24"/>
        </w:rPr>
        <w:footnoteReference w:id="6"/>
      </w:r>
      <w:r w:rsidRPr="00A4404A">
        <w:rPr>
          <w:rFonts w:ascii="Arial" w:hAnsi="Arial" w:cs="Arial"/>
          <w:color w:val="000000"/>
          <w:sz w:val="24"/>
          <w:szCs w:val="24"/>
        </w:rPr>
        <w:t xml:space="preserve"> e a construção jurisprudencial </w:t>
      </w:r>
      <w:r w:rsidR="007D1A41">
        <w:rPr>
          <w:rFonts w:ascii="Arial" w:hAnsi="Arial" w:cs="Arial"/>
          <w:color w:val="000000"/>
          <w:sz w:val="24"/>
          <w:szCs w:val="24"/>
        </w:rPr>
        <w:t xml:space="preserve">que cerca </w:t>
      </w:r>
      <w:r w:rsidRPr="00A4404A">
        <w:rPr>
          <w:rFonts w:ascii="Arial" w:hAnsi="Arial" w:cs="Arial"/>
          <w:color w:val="000000"/>
          <w:sz w:val="24"/>
          <w:szCs w:val="24"/>
        </w:rPr>
        <w:t xml:space="preserve">o tema proposto.  </w:t>
      </w:r>
    </w:p>
    <w:p w:rsidR="00293884" w:rsidRPr="00A4404A" w:rsidRDefault="00293884" w:rsidP="00601C55">
      <w:pPr>
        <w:pStyle w:val="Corpodetexto"/>
        <w:spacing w:line="360" w:lineRule="auto"/>
        <w:ind w:left="102" w:right="107" w:firstLine="606"/>
        <w:jc w:val="both"/>
        <w:rPr>
          <w:rFonts w:ascii="Arial" w:hAnsi="Arial" w:cs="Arial"/>
          <w:color w:val="000000"/>
          <w:sz w:val="24"/>
          <w:szCs w:val="24"/>
        </w:rPr>
      </w:pPr>
      <w:r w:rsidRPr="00A4404A">
        <w:rPr>
          <w:rFonts w:ascii="Arial" w:hAnsi="Arial" w:cs="Arial"/>
          <w:color w:val="000000"/>
          <w:sz w:val="24"/>
          <w:szCs w:val="24"/>
        </w:rPr>
        <w:t xml:space="preserve">As questões que nortearão o desenvolvimento deste estudo estão centradas nas seguintes problemáticas: como </w:t>
      </w:r>
      <w:r w:rsidR="00601C55" w:rsidRPr="00A4404A">
        <w:rPr>
          <w:rFonts w:ascii="Arial" w:hAnsi="Arial" w:cs="Arial"/>
          <w:color w:val="000000"/>
          <w:sz w:val="24"/>
          <w:szCs w:val="24"/>
        </w:rPr>
        <w:t>o Direito</w:t>
      </w:r>
      <w:r w:rsidRPr="00A4404A">
        <w:rPr>
          <w:rFonts w:ascii="Arial" w:hAnsi="Arial" w:cs="Arial"/>
          <w:color w:val="000000"/>
          <w:sz w:val="24"/>
          <w:szCs w:val="24"/>
        </w:rPr>
        <w:t xml:space="preserve"> pode se mostrar eficaz </w:t>
      </w:r>
      <w:r w:rsidR="00601C55" w:rsidRPr="00A4404A">
        <w:rPr>
          <w:rFonts w:ascii="Arial" w:hAnsi="Arial" w:cs="Arial"/>
          <w:color w:val="000000"/>
          <w:sz w:val="24"/>
          <w:szCs w:val="24"/>
        </w:rPr>
        <w:t>em regular as relações em uma</w:t>
      </w:r>
      <w:r w:rsidRPr="00A4404A">
        <w:rPr>
          <w:rFonts w:ascii="Arial" w:hAnsi="Arial" w:cs="Arial"/>
          <w:color w:val="000000"/>
          <w:sz w:val="24"/>
          <w:szCs w:val="24"/>
        </w:rPr>
        <w:t xml:space="preserve"> sociedade informatizada</w:t>
      </w:r>
      <w:r w:rsidR="00601C55" w:rsidRPr="00A4404A">
        <w:rPr>
          <w:rFonts w:ascii="Arial" w:hAnsi="Arial" w:cs="Arial"/>
          <w:color w:val="000000"/>
          <w:sz w:val="24"/>
          <w:szCs w:val="24"/>
        </w:rPr>
        <w:t xml:space="preserve"> em mutação constante</w:t>
      </w:r>
      <w:r w:rsidRPr="00A4404A">
        <w:rPr>
          <w:rFonts w:ascii="Arial" w:hAnsi="Arial" w:cs="Arial"/>
          <w:color w:val="000000"/>
          <w:sz w:val="24"/>
          <w:szCs w:val="24"/>
        </w:rPr>
        <w:t>? Como tem sido pensada a segurança jurídica em relação à tutela do direito a privacidade, frente à problemática da segurança de dados na internet?</w:t>
      </w:r>
      <w:r w:rsidR="00601C55" w:rsidRPr="00A4404A">
        <w:rPr>
          <w:rFonts w:ascii="Arial" w:hAnsi="Arial" w:cs="Arial"/>
          <w:color w:val="000000"/>
          <w:sz w:val="24"/>
          <w:szCs w:val="24"/>
        </w:rPr>
        <w:t xml:space="preserve"> E neste sentido qual a importância da Construção Jurisprudencial?</w:t>
      </w:r>
    </w:p>
    <w:p w:rsidR="00293884" w:rsidRPr="00A4404A" w:rsidRDefault="00601C55" w:rsidP="00293884">
      <w:pPr>
        <w:pStyle w:val="Corpodetexto"/>
        <w:spacing w:line="360" w:lineRule="auto"/>
        <w:ind w:left="102" w:right="107" w:firstLine="606"/>
        <w:jc w:val="both"/>
        <w:rPr>
          <w:rFonts w:ascii="Arial" w:hAnsi="Arial" w:cs="Arial"/>
          <w:color w:val="000000"/>
          <w:sz w:val="24"/>
          <w:szCs w:val="24"/>
        </w:rPr>
      </w:pPr>
      <w:r w:rsidRPr="00A4404A">
        <w:rPr>
          <w:rFonts w:ascii="Arial" w:hAnsi="Arial" w:cs="Arial"/>
          <w:color w:val="000000"/>
          <w:sz w:val="24"/>
          <w:szCs w:val="24"/>
        </w:rPr>
        <w:t xml:space="preserve">O propósito da metodologia de pesquisa será o de realizar um estudo de pesquisa que se configura como Explicativa, uma vez que não se limita apenas ao aprofundamento de conhecimento do tema e sua descrição, mas sim uma análise </w:t>
      </w:r>
      <w:r w:rsidRPr="00A4404A">
        <w:rPr>
          <w:rFonts w:ascii="Arial" w:hAnsi="Arial" w:cs="Arial"/>
          <w:color w:val="000000"/>
          <w:sz w:val="24"/>
          <w:szCs w:val="24"/>
        </w:rPr>
        <w:lastRenderedPageBreak/>
        <w:t xml:space="preserve">crítica, objetivando um resultado qualitativo através de análises de livros, artigos científicos, canais de notícias, leis e documentos nacionais e internacionais dentre outros. </w:t>
      </w:r>
    </w:p>
    <w:p w:rsidR="00920265" w:rsidRPr="00C859FE" w:rsidRDefault="00293884" w:rsidP="00F909F3">
      <w:pPr>
        <w:pStyle w:val="Corpodetexto"/>
        <w:spacing w:before="1" w:line="360" w:lineRule="auto"/>
        <w:ind w:right="114" w:firstLine="709"/>
        <w:jc w:val="both"/>
        <w:rPr>
          <w:rFonts w:ascii="Arial" w:hAnsi="Arial" w:cs="Arial"/>
          <w:color w:val="000000" w:themeColor="text1"/>
          <w:sz w:val="24"/>
          <w:szCs w:val="24"/>
        </w:rPr>
      </w:pPr>
      <w:r w:rsidRPr="00C859FE">
        <w:rPr>
          <w:rFonts w:ascii="Arial" w:hAnsi="Arial" w:cs="Arial"/>
          <w:color w:val="000000" w:themeColor="text1"/>
          <w:sz w:val="24"/>
          <w:szCs w:val="24"/>
        </w:rPr>
        <w:t>Em</w:t>
      </w:r>
      <w:r w:rsidR="00920265" w:rsidRPr="00C859FE">
        <w:rPr>
          <w:rFonts w:ascii="Arial" w:hAnsi="Arial" w:cs="Arial"/>
          <w:color w:val="000000" w:themeColor="text1"/>
          <w:sz w:val="24"/>
          <w:szCs w:val="24"/>
        </w:rPr>
        <w:t xml:space="preserve"> </w:t>
      </w:r>
      <w:r w:rsidRPr="00C859FE">
        <w:rPr>
          <w:rFonts w:ascii="Arial" w:hAnsi="Arial" w:cs="Arial"/>
          <w:color w:val="000000" w:themeColor="text1"/>
          <w:sz w:val="24"/>
          <w:szCs w:val="24"/>
        </w:rPr>
        <w:t xml:space="preserve">princípio trataremos dos </w:t>
      </w:r>
      <w:r w:rsidR="00920265" w:rsidRPr="00C859FE">
        <w:rPr>
          <w:rFonts w:ascii="Arial" w:hAnsi="Arial" w:cs="Arial"/>
          <w:color w:val="000000" w:themeColor="text1"/>
          <w:sz w:val="24"/>
          <w:szCs w:val="24"/>
        </w:rPr>
        <w:t>marcos jurídico-</w:t>
      </w:r>
      <w:r w:rsidRPr="00C859FE">
        <w:rPr>
          <w:rFonts w:ascii="Arial" w:hAnsi="Arial" w:cs="Arial"/>
          <w:color w:val="000000" w:themeColor="text1"/>
          <w:sz w:val="24"/>
          <w:szCs w:val="24"/>
        </w:rPr>
        <w:t>históricos que norteiam o conceito de Privacidade.</w:t>
      </w:r>
      <w:r w:rsidR="00F909F3">
        <w:rPr>
          <w:rFonts w:ascii="Arial" w:hAnsi="Arial" w:cs="Arial"/>
          <w:color w:val="000000" w:themeColor="text1"/>
          <w:sz w:val="24"/>
          <w:szCs w:val="24"/>
        </w:rPr>
        <w:t xml:space="preserve"> </w:t>
      </w:r>
      <w:r w:rsidRPr="00C859FE">
        <w:rPr>
          <w:rFonts w:ascii="Arial" w:hAnsi="Arial" w:cs="Arial"/>
          <w:color w:val="000000" w:themeColor="text1"/>
          <w:sz w:val="24"/>
          <w:szCs w:val="24"/>
        </w:rPr>
        <w:t xml:space="preserve">Posteriormente </w:t>
      </w:r>
      <w:r w:rsidR="00C859FE">
        <w:rPr>
          <w:rFonts w:ascii="Arial" w:hAnsi="Arial" w:cs="Arial"/>
          <w:color w:val="000000" w:themeColor="text1"/>
          <w:sz w:val="24"/>
          <w:szCs w:val="24"/>
        </w:rPr>
        <w:t xml:space="preserve">passaremos a análise da legislação nacional </w:t>
      </w:r>
      <w:r w:rsidR="007D1A41">
        <w:rPr>
          <w:rFonts w:ascii="Arial" w:hAnsi="Arial" w:cs="Arial"/>
          <w:color w:val="000000" w:themeColor="text1"/>
          <w:sz w:val="24"/>
          <w:szCs w:val="24"/>
        </w:rPr>
        <w:t xml:space="preserve">vigente </w:t>
      </w:r>
      <w:r w:rsidR="00C859FE">
        <w:rPr>
          <w:rFonts w:ascii="Arial" w:hAnsi="Arial" w:cs="Arial"/>
          <w:color w:val="000000" w:themeColor="text1"/>
          <w:sz w:val="24"/>
          <w:szCs w:val="24"/>
        </w:rPr>
        <w:t>sobre o tema e por fim faremos uma análise jurisprudencial</w:t>
      </w:r>
      <w:r w:rsidR="007D1A41">
        <w:rPr>
          <w:rFonts w:ascii="Arial" w:hAnsi="Arial" w:cs="Arial"/>
          <w:color w:val="000000" w:themeColor="text1"/>
          <w:sz w:val="24"/>
          <w:szCs w:val="24"/>
        </w:rPr>
        <w:t xml:space="preserve"> com o fim de compreender a aplicabilidade das normas vigentes</w:t>
      </w:r>
      <w:r w:rsidR="00C859FE">
        <w:rPr>
          <w:rFonts w:ascii="Arial" w:hAnsi="Arial" w:cs="Arial"/>
          <w:color w:val="000000" w:themeColor="text1"/>
          <w:sz w:val="24"/>
          <w:szCs w:val="24"/>
        </w:rPr>
        <w:t xml:space="preserve">. </w:t>
      </w:r>
      <w:r w:rsidRPr="00C859FE">
        <w:rPr>
          <w:rFonts w:ascii="Arial" w:hAnsi="Arial" w:cs="Arial"/>
          <w:color w:val="000000" w:themeColor="text1"/>
          <w:sz w:val="24"/>
          <w:szCs w:val="24"/>
        </w:rPr>
        <w:t xml:space="preserve"> </w:t>
      </w:r>
      <w:r w:rsidR="00920265" w:rsidRPr="00C859FE">
        <w:rPr>
          <w:rFonts w:ascii="Arial" w:hAnsi="Arial" w:cs="Arial"/>
          <w:color w:val="000000" w:themeColor="text1"/>
          <w:sz w:val="24"/>
          <w:szCs w:val="24"/>
        </w:rPr>
        <w:t>Encerraremos nosso estudo com as conclusões e considerações finais que a experiência científica nos permitir delinear.</w:t>
      </w:r>
    </w:p>
    <w:p w:rsidR="002A5A6D" w:rsidRPr="00A4404A" w:rsidRDefault="009A1B52" w:rsidP="00DC3730">
      <w:pPr>
        <w:spacing w:after="30" w:line="240" w:lineRule="auto"/>
        <w:rPr>
          <w:rFonts w:ascii="Arial" w:hAnsi="Arial" w:cs="Arial"/>
          <w:sz w:val="24"/>
          <w:szCs w:val="24"/>
        </w:rPr>
      </w:pPr>
      <w:r w:rsidRPr="00A4404A">
        <w:rPr>
          <w:rFonts w:ascii="Arial" w:hAnsi="Arial" w:cs="Arial"/>
          <w:sz w:val="24"/>
          <w:szCs w:val="24"/>
        </w:rPr>
        <w:tab/>
        <w:t xml:space="preserve"> </w:t>
      </w:r>
    </w:p>
    <w:p w:rsidR="001B25DE" w:rsidRPr="00A4404A" w:rsidRDefault="009A2E32" w:rsidP="001B25DE">
      <w:pPr>
        <w:pStyle w:val="PargrafodaLista"/>
        <w:numPr>
          <w:ilvl w:val="0"/>
          <w:numId w:val="10"/>
        </w:numPr>
        <w:spacing w:after="30" w:line="240" w:lineRule="auto"/>
        <w:rPr>
          <w:rFonts w:ascii="Arial" w:hAnsi="Arial" w:cs="Arial"/>
          <w:b/>
          <w:sz w:val="24"/>
          <w:szCs w:val="24"/>
        </w:rPr>
      </w:pPr>
      <w:r w:rsidRPr="00A4404A">
        <w:rPr>
          <w:rFonts w:ascii="Arial" w:hAnsi="Arial" w:cs="Arial"/>
          <w:b/>
          <w:sz w:val="24"/>
          <w:szCs w:val="24"/>
        </w:rPr>
        <w:t>A ORIGEM E A EVOLUÇÃO DOS DIREITOS DA PERSONALIDADE E A SUA TUTELA</w:t>
      </w:r>
    </w:p>
    <w:p w:rsidR="009A2E32" w:rsidRPr="00A4404A" w:rsidRDefault="009A2E32" w:rsidP="009A2E32">
      <w:pPr>
        <w:pStyle w:val="PargrafodaLista"/>
        <w:spacing w:after="30" w:line="240" w:lineRule="auto"/>
        <w:ind w:left="360"/>
        <w:rPr>
          <w:rFonts w:ascii="Arial" w:hAnsi="Arial" w:cs="Arial"/>
          <w:sz w:val="24"/>
          <w:szCs w:val="24"/>
        </w:rPr>
      </w:pPr>
    </w:p>
    <w:p w:rsidR="009A2E32" w:rsidRPr="00A4404A" w:rsidRDefault="009A2E32" w:rsidP="009A2E32">
      <w:pPr>
        <w:pStyle w:val="PargrafodaLista"/>
        <w:spacing w:after="30" w:line="240" w:lineRule="auto"/>
        <w:ind w:left="360"/>
        <w:rPr>
          <w:rFonts w:ascii="Arial" w:hAnsi="Arial" w:cs="Arial"/>
          <w:sz w:val="24"/>
          <w:szCs w:val="24"/>
        </w:rPr>
      </w:pPr>
    </w:p>
    <w:p w:rsidR="00604731" w:rsidRPr="00A4404A" w:rsidRDefault="00271BDD" w:rsidP="00271BDD">
      <w:pPr>
        <w:pStyle w:val="Corpodetexto"/>
        <w:spacing w:line="360" w:lineRule="auto"/>
        <w:ind w:left="102" w:right="107" w:firstLine="606"/>
        <w:jc w:val="both"/>
        <w:rPr>
          <w:rFonts w:ascii="Arial" w:hAnsi="Arial" w:cs="Arial"/>
          <w:color w:val="000000"/>
          <w:sz w:val="24"/>
          <w:szCs w:val="24"/>
        </w:rPr>
      </w:pPr>
      <w:r w:rsidRPr="00A4404A">
        <w:rPr>
          <w:rFonts w:ascii="Arial" w:hAnsi="Arial" w:cs="Arial"/>
          <w:color w:val="000000"/>
          <w:sz w:val="24"/>
          <w:szCs w:val="24"/>
        </w:rPr>
        <w:t>Na</w:t>
      </w:r>
      <w:r w:rsidR="00C5739D" w:rsidRPr="00A4404A">
        <w:rPr>
          <w:rFonts w:ascii="Arial" w:hAnsi="Arial" w:cs="Arial"/>
          <w:color w:val="000000"/>
          <w:sz w:val="24"/>
          <w:szCs w:val="24"/>
        </w:rPr>
        <w:t xml:space="preserve"> Grécia Antiga é possível encontrar questões atinentes a tutela da personalidade, </w:t>
      </w:r>
      <w:r w:rsidR="009D4E84" w:rsidRPr="00A4404A">
        <w:rPr>
          <w:rFonts w:ascii="Arial" w:hAnsi="Arial" w:cs="Arial"/>
          <w:color w:val="000000"/>
          <w:sz w:val="24"/>
          <w:szCs w:val="24"/>
        </w:rPr>
        <w:t>a</w:t>
      </w:r>
      <w:r w:rsidR="00604731" w:rsidRPr="00A4404A">
        <w:rPr>
          <w:rFonts w:ascii="Arial" w:hAnsi="Arial" w:cs="Arial"/>
          <w:color w:val="000000"/>
          <w:sz w:val="24"/>
          <w:szCs w:val="24"/>
        </w:rPr>
        <w:t xml:space="preserve"> exemplo</w:t>
      </w:r>
      <w:r w:rsidR="00C5739D" w:rsidRPr="00A4404A">
        <w:rPr>
          <w:rFonts w:ascii="Arial" w:hAnsi="Arial" w:cs="Arial"/>
          <w:color w:val="000000"/>
          <w:sz w:val="24"/>
          <w:szCs w:val="24"/>
        </w:rPr>
        <w:t xml:space="preserve"> a proteção de atos excessivos contra a pessoa</w:t>
      </w:r>
      <w:r w:rsidR="00604731" w:rsidRPr="00A4404A">
        <w:rPr>
          <w:rStyle w:val="Refdenotaderodap"/>
          <w:rFonts w:ascii="Arial" w:hAnsi="Arial" w:cs="Arial"/>
          <w:color w:val="000000"/>
          <w:sz w:val="24"/>
          <w:szCs w:val="24"/>
        </w:rPr>
        <w:footnoteReference w:id="7"/>
      </w:r>
      <w:r w:rsidR="00C5739D" w:rsidRPr="00A4404A">
        <w:rPr>
          <w:rFonts w:ascii="Arial" w:hAnsi="Arial" w:cs="Arial"/>
          <w:color w:val="000000"/>
          <w:sz w:val="24"/>
          <w:szCs w:val="24"/>
        </w:rPr>
        <w:t xml:space="preserve">. </w:t>
      </w:r>
      <w:r w:rsidR="00604731" w:rsidRPr="00A4404A">
        <w:rPr>
          <w:rFonts w:ascii="Arial" w:hAnsi="Arial" w:cs="Arial"/>
          <w:color w:val="000000"/>
          <w:sz w:val="24"/>
          <w:szCs w:val="24"/>
        </w:rPr>
        <w:t>A concepção de um direito geral de personalidade tomou forças no século III e IV A.C</w:t>
      </w:r>
      <w:r w:rsidRPr="00A4404A">
        <w:rPr>
          <w:rFonts w:ascii="Arial" w:hAnsi="Arial" w:cs="Arial"/>
          <w:color w:val="000000"/>
          <w:sz w:val="24"/>
          <w:szCs w:val="24"/>
        </w:rPr>
        <w:t xml:space="preserve">. </w:t>
      </w:r>
      <w:r w:rsidR="00604731" w:rsidRPr="00A4404A">
        <w:rPr>
          <w:rFonts w:ascii="Arial" w:hAnsi="Arial" w:cs="Arial"/>
          <w:color w:val="000000"/>
          <w:sz w:val="24"/>
          <w:szCs w:val="24"/>
        </w:rPr>
        <w:t xml:space="preserve"> </w:t>
      </w:r>
      <w:r w:rsidRPr="00A4404A">
        <w:rPr>
          <w:rFonts w:ascii="Arial" w:hAnsi="Arial" w:cs="Arial"/>
          <w:color w:val="000000"/>
          <w:sz w:val="24"/>
          <w:szCs w:val="24"/>
        </w:rPr>
        <w:t>A</w:t>
      </w:r>
      <w:r w:rsidR="00604731" w:rsidRPr="00A4404A">
        <w:rPr>
          <w:rFonts w:ascii="Arial" w:hAnsi="Arial" w:cs="Arial"/>
          <w:color w:val="000000"/>
          <w:sz w:val="24"/>
          <w:szCs w:val="24"/>
        </w:rPr>
        <w:t xml:space="preserve"> proteção da personalidade humana foi criando força aos poucos por meio da tutela de violação contra a pessoa por meio da prática de ato ilícito, como os de lesão corporal, difamação e estupro. Nesta época, a tutela da personalidade humana possuía natureza exclusivamente penal.</w:t>
      </w:r>
    </w:p>
    <w:p w:rsidR="00271BDD" w:rsidRPr="00A4404A" w:rsidRDefault="00C5739D" w:rsidP="00271BDD">
      <w:pPr>
        <w:pStyle w:val="Corpodetexto"/>
        <w:spacing w:line="360" w:lineRule="auto"/>
        <w:ind w:left="102" w:right="107" w:firstLine="606"/>
        <w:jc w:val="both"/>
        <w:rPr>
          <w:rFonts w:ascii="Arial" w:hAnsi="Arial" w:cs="Arial"/>
          <w:color w:val="000000"/>
          <w:sz w:val="24"/>
          <w:szCs w:val="24"/>
        </w:rPr>
      </w:pPr>
      <w:r w:rsidRPr="00A4404A">
        <w:rPr>
          <w:rFonts w:ascii="Arial" w:hAnsi="Arial" w:cs="Arial"/>
          <w:color w:val="000000"/>
          <w:sz w:val="24"/>
          <w:szCs w:val="24"/>
        </w:rPr>
        <w:t xml:space="preserve">Assim como na Roma antiga vemos a semente germinante dos </w:t>
      </w:r>
      <w:r w:rsidR="004D3D99" w:rsidRPr="00A4404A">
        <w:rPr>
          <w:rFonts w:ascii="Arial" w:hAnsi="Arial" w:cs="Arial"/>
          <w:color w:val="000000"/>
          <w:sz w:val="24"/>
          <w:szCs w:val="24"/>
        </w:rPr>
        <w:t>direitos</w:t>
      </w:r>
      <w:r w:rsidRPr="00A4404A">
        <w:rPr>
          <w:rFonts w:ascii="Arial" w:hAnsi="Arial" w:cs="Arial"/>
          <w:color w:val="000000"/>
          <w:sz w:val="24"/>
          <w:szCs w:val="24"/>
        </w:rPr>
        <w:t xml:space="preserve"> da personalidade, mesmo estes sendo restritos </w:t>
      </w:r>
      <w:r w:rsidR="004D3D99" w:rsidRPr="00A4404A">
        <w:rPr>
          <w:rFonts w:ascii="Arial" w:hAnsi="Arial" w:cs="Arial"/>
          <w:color w:val="000000"/>
          <w:sz w:val="24"/>
          <w:szCs w:val="24"/>
        </w:rPr>
        <w:t>a</w:t>
      </w:r>
      <w:r w:rsidRPr="00A4404A">
        <w:rPr>
          <w:rFonts w:ascii="Arial" w:hAnsi="Arial" w:cs="Arial"/>
          <w:color w:val="000000"/>
          <w:sz w:val="24"/>
          <w:szCs w:val="24"/>
        </w:rPr>
        <w:t xml:space="preserve"> aqueles que obtivessem os status </w:t>
      </w:r>
      <w:r w:rsidRPr="00A4404A">
        <w:rPr>
          <w:rFonts w:ascii="Arial" w:hAnsi="Arial" w:cs="Arial"/>
          <w:i/>
          <w:color w:val="000000"/>
          <w:sz w:val="24"/>
          <w:szCs w:val="24"/>
        </w:rPr>
        <w:t>libertatis</w:t>
      </w:r>
      <w:r w:rsidRPr="00A4404A">
        <w:rPr>
          <w:rFonts w:ascii="Arial" w:hAnsi="Arial" w:cs="Arial"/>
          <w:color w:val="000000"/>
          <w:sz w:val="24"/>
          <w:szCs w:val="24"/>
        </w:rPr>
        <w:t xml:space="preserve">, </w:t>
      </w:r>
      <w:r w:rsidRPr="00A4404A">
        <w:rPr>
          <w:rFonts w:ascii="Arial" w:hAnsi="Arial" w:cs="Arial"/>
          <w:i/>
          <w:color w:val="000000"/>
          <w:sz w:val="24"/>
          <w:szCs w:val="24"/>
        </w:rPr>
        <w:t>status civitatis</w:t>
      </w:r>
      <w:r w:rsidRPr="00A4404A">
        <w:rPr>
          <w:rFonts w:ascii="Arial" w:hAnsi="Arial" w:cs="Arial"/>
          <w:color w:val="000000"/>
          <w:sz w:val="24"/>
          <w:szCs w:val="24"/>
        </w:rPr>
        <w:t xml:space="preserve"> e o </w:t>
      </w:r>
      <w:r w:rsidRPr="00A4404A">
        <w:rPr>
          <w:rFonts w:ascii="Arial" w:hAnsi="Arial" w:cs="Arial"/>
          <w:i/>
          <w:color w:val="000000"/>
          <w:sz w:val="24"/>
          <w:szCs w:val="24"/>
        </w:rPr>
        <w:t>status familiae</w:t>
      </w:r>
      <w:r w:rsidRPr="00A4404A">
        <w:rPr>
          <w:rStyle w:val="Refdenotaderodap"/>
          <w:rFonts w:ascii="Arial" w:hAnsi="Arial" w:cs="Arial"/>
          <w:i/>
          <w:color w:val="000000"/>
          <w:sz w:val="24"/>
          <w:szCs w:val="24"/>
        </w:rPr>
        <w:footnoteReference w:id="8"/>
      </w:r>
      <w:r w:rsidRPr="00A4404A">
        <w:rPr>
          <w:rFonts w:ascii="Arial" w:hAnsi="Arial" w:cs="Arial"/>
          <w:color w:val="000000"/>
          <w:sz w:val="24"/>
          <w:szCs w:val="24"/>
        </w:rPr>
        <w:t xml:space="preserve">. </w:t>
      </w:r>
      <w:r w:rsidR="00271BDD" w:rsidRPr="00A4404A">
        <w:rPr>
          <w:rFonts w:ascii="Arial" w:hAnsi="Arial" w:cs="Arial"/>
          <w:color w:val="000000"/>
          <w:sz w:val="24"/>
          <w:szCs w:val="24"/>
        </w:rPr>
        <w:t xml:space="preserve">A tutela dos direitos de personalidade era feita geralmente por meio de manifestações isoladas. A proteção em Roma era </w:t>
      </w:r>
      <w:r w:rsidR="00271BDD" w:rsidRPr="00A4404A">
        <w:rPr>
          <w:rFonts w:ascii="Arial" w:hAnsi="Arial" w:cs="Arial"/>
          <w:color w:val="000000"/>
          <w:sz w:val="24"/>
          <w:szCs w:val="24"/>
        </w:rPr>
        <w:lastRenderedPageBreak/>
        <w:t xml:space="preserve">por meio da </w:t>
      </w:r>
      <w:r w:rsidR="00271BDD" w:rsidRPr="00A4404A">
        <w:rPr>
          <w:rFonts w:ascii="Arial" w:hAnsi="Arial" w:cs="Arial"/>
          <w:i/>
          <w:color w:val="000000"/>
          <w:sz w:val="24"/>
          <w:szCs w:val="24"/>
        </w:rPr>
        <w:t>actio injuriarum</w:t>
      </w:r>
      <w:r w:rsidR="00271BDD" w:rsidRPr="00A4404A">
        <w:rPr>
          <w:rStyle w:val="Refdenotaderodap"/>
          <w:rFonts w:ascii="Arial" w:hAnsi="Arial" w:cs="Arial"/>
          <w:i/>
          <w:color w:val="000000"/>
          <w:sz w:val="24"/>
          <w:szCs w:val="24"/>
        </w:rPr>
        <w:footnoteReference w:id="9"/>
      </w:r>
      <w:r w:rsidR="00271BDD" w:rsidRPr="00A4404A">
        <w:rPr>
          <w:rFonts w:ascii="Arial" w:hAnsi="Arial" w:cs="Arial"/>
          <w:color w:val="000000"/>
          <w:sz w:val="24"/>
          <w:szCs w:val="24"/>
        </w:rPr>
        <w:t xml:space="preserve">, conforme explica: “Com efeito, o Direito Romano não tratou dos direitos da personalidade aos moldes hoje conhecidos. Concebeu apenas a </w:t>
      </w:r>
      <w:r w:rsidR="00271BDD" w:rsidRPr="00A4404A">
        <w:rPr>
          <w:rFonts w:ascii="Arial" w:hAnsi="Arial" w:cs="Arial"/>
          <w:i/>
          <w:color w:val="000000"/>
          <w:sz w:val="24"/>
          <w:szCs w:val="24"/>
        </w:rPr>
        <w:t>actio injuriarium</w:t>
      </w:r>
      <w:r w:rsidR="00271BDD" w:rsidRPr="00A4404A">
        <w:rPr>
          <w:rFonts w:ascii="Arial" w:hAnsi="Arial" w:cs="Arial"/>
          <w:color w:val="000000"/>
          <w:sz w:val="24"/>
          <w:szCs w:val="24"/>
        </w:rPr>
        <w:t xml:space="preserve">, a ação contra a injuria que, no espirito pratico dos romanos, abrangia qualquer “atentado à pessoa física ou moral do cidadão”. (TEPEDINO, 2004, p. 24,). </w:t>
      </w:r>
    </w:p>
    <w:p w:rsidR="001B25DE" w:rsidRPr="00A4404A" w:rsidRDefault="00C5739D" w:rsidP="001B25DE">
      <w:pPr>
        <w:pStyle w:val="Corpodetexto"/>
        <w:spacing w:line="360" w:lineRule="auto"/>
        <w:ind w:left="102" w:right="107" w:firstLine="606"/>
        <w:jc w:val="both"/>
        <w:rPr>
          <w:rFonts w:ascii="Arial" w:hAnsi="Arial" w:cs="Arial"/>
          <w:color w:val="000000"/>
          <w:sz w:val="24"/>
          <w:szCs w:val="24"/>
        </w:rPr>
      </w:pPr>
      <w:r w:rsidRPr="00A4404A">
        <w:rPr>
          <w:rFonts w:ascii="Arial" w:hAnsi="Arial" w:cs="Arial"/>
          <w:color w:val="000000"/>
          <w:sz w:val="24"/>
          <w:szCs w:val="24"/>
        </w:rPr>
        <w:t xml:space="preserve">Todavia, uma maior atribuição deve ser concedida as doutrinas germânica e francesa, que se estendem em construção ao longo dos séculos XVI, XVII, XIX e por fim o século XX. </w:t>
      </w:r>
      <w:r w:rsidR="00EC7CAB" w:rsidRPr="00A4404A">
        <w:rPr>
          <w:rFonts w:ascii="Arial" w:hAnsi="Arial" w:cs="Arial"/>
          <w:color w:val="000000"/>
          <w:sz w:val="24"/>
          <w:szCs w:val="24"/>
        </w:rPr>
        <w:t>Com</w:t>
      </w:r>
      <w:r w:rsidRPr="00A4404A">
        <w:rPr>
          <w:rFonts w:ascii="Arial" w:hAnsi="Arial" w:cs="Arial"/>
          <w:color w:val="000000"/>
          <w:sz w:val="24"/>
          <w:szCs w:val="24"/>
        </w:rPr>
        <w:t xml:space="preserve"> o passar dos tempos </w:t>
      </w:r>
      <w:r w:rsidR="00EC7CAB" w:rsidRPr="00A4404A">
        <w:rPr>
          <w:rFonts w:ascii="Arial" w:hAnsi="Arial" w:cs="Arial"/>
          <w:color w:val="000000"/>
          <w:sz w:val="24"/>
          <w:szCs w:val="24"/>
        </w:rPr>
        <w:t xml:space="preserve">chegou-se ao </w:t>
      </w:r>
      <w:r w:rsidRPr="00A4404A">
        <w:rPr>
          <w:rFonts w:ascii="Arial" w:hAnsi="Arial" w:cs="Arial"/>
          <w:color w:val="000000"/>
          <w:sz w:val="24"/>
          <w:szCs w:val="24"/>
        </w:rPr>
        <w:t>reconhecimento da personalidade como atributo ao homem, em razão disso, houvera maior valorização do direito de personalidade sendo inerente à condição humana</w:t>
      </w:r>
      <w:r w:rsidR="00040433" w:rsidRPr="00A4404A">
        <w:rPr>
          <w:rFonts w:ascii="Arial" w:hAnsi="Arial" w:cs="Arial"/>
          <w:color w:val="000000"/>
          <w:sz w:val="24"/>
          <w:szCs w:val="24"/>
        </w:rPr>
        <w:t>.</w:t>
      </w:r>
      <w:r w:rsidR="001B25DE" w:rsidRPr="00A4404A">
        <w:rPr>
          <w:rFonts w:ascii="Arial" w:hAnsi="Arial" w:cs="Arial"/>
          <w:color w:val="000000"/>
          <w:sz w:val="24"/>
          <w:szCs w:val="24"/>
        </w:rPr>
        <w:t xml:space="preserve"> Hoje, diz Maria Helena Diniz, </w:t>
      </w:r>
      <w:r w:rsidR="001B25DE" w:rsidRPr="00A4404A">
        <w:rPr>
          <w:rFonts w:ascii="Arial" w:hAnsi="Arial" w:cs="Arial"/>
          <w:i/>
          <w:color w:val="000000"/>
          <w:sz w:val="24"/>
          <w:szCs w:val="24"/>
        </w:rPr>
        <w:t>in verbis.</w:t>
      </w:r>
    </w:p>
    <w:p w:rsidR="001B25DE" w:rsidRPr="00A4404A" w:rsidRDefault="001B25DE" w:rsidP="001B25DE">
      <w:pPr>
        <w:spacing w:after="30" w:line="240" w:lineRule="auto"/>
        <w:ind w:left="2832"/>
        <w:jc w:val="both"/>
        <w:rPr>
          <w:rFonts w:ascii="Arial" w:hAnsi="Arial" w:cs="Arial"/>
          <w:sz w:val="20"/>
          <w:szCs w:val="20"/>
        </w:rPr>
      </w:pPr>
      <w:r w:rsidRPr="00A4404A">
        <w:rPr>
          <w:rFonts w:ascii="Arial" w:hAnsi="Arial" w:cs="Arial"/>
          <w:sz w:val="20"/>
          <w:szCs w:val="20"/>
        </w:rPr>
        <w:t>O direito da personalidade é o direito da pessoa de defender o que é próprio, como a vida, a identidade, a liberdade, a imagem, a privacidade, a honra etc. É o direito subjetivo, convém repetir de exigir um comportamento negativo de todos, protegendo um bem próprio, valendo-se de ação judicial. (DINIZ.</w:t>
      </w:r>
      <w:r w:rsidR="00491723" w:rsidRPr="00A4404A">
        <w:rPr>
          <w:rFonts w:ascii="Arial" w:hAnsi="Arial" w:cs="Arial"/>
          <w:sz w:val="20"/>
          <w:szCs w:val="20"/>
        </w:rPr>
        <w:t xml:space="preserve"> 2011.</w:t>
      </w:r>
      <w:r w:rsidRPr="00A4404A">
        <w:rPr>
          <w:rFonts w:ascii="Arial" w:hAnsi="Arial" w:cs="Arial"/>
          <w:sz w:val="20"/>
          <w:szCs w:val="20"/>
        </w:rPr>
        <w:t xml:space="preserve"> </w:t>
      </w:r>
      <w:r w:rsidR="00491723" w:rsidRPr="00A4404A">
        <w:rPr>
          <w:rFonts w:ascii="Arial" w:hAnsi="Arial" w:cs="Arial"/>
          <w:sz w:val="20"/>
          <w:szCs w:val="20"/>
        </w:rPr>
        <w:t>p</w:t>
      </w:r>
      <w:r w:rsidRPr="00A4404A">
        <w:rPr>
          <w:rFonts w:ascii="Arial" w:hAnsi="Arial" w:cs="Arial"/>
          <w:sz w:val="20"/>
          <w:szCs w:val="20"/>
        </w:rPr>
        <w:t>. 133 e 134)</w:t>
      </w:r>
    </w:p>
    <w:p w:rsidR="001B25DE" w:rsidRPr="00A4404A" w:rsidRDefault="001B25DE" w:rsidP="00C5739D">
      <w:pPr>
        <w:pStyle w:val="Corpodetexto"/>
        <w:spacing w:line="360" w:lineRule="auto"/>
        <w:ind w:left="102" w:right="107" w:firstLine="606"/>
        <w:jc w:val="both"/>
        <w:rPr>
          <w:rFonts w:ascii="Arial" w:hAnsi="Arial" w:cs="Arial"/>
          <w:color w:val="000000"/>
          <w:sz w:val="24"/>
          <w:szCs w:val="24"/>
        </w:rPr>
      </w:pPr>
    </w:p>
    <w:p w:rsidR="00491723" w:rsidRPr="00A4404A" w:rsidRDefault="001B25DE" w:rsidP="00823BFB">
      <w:pPr>
        <w:pStyle w:val="Corpodetexto"/>
        <w:spacing w:line="360" w:lineRule="auto"/>
        <w:ind w:left="102" w:right="107" w:firstLine="606"/>
        <w:jc w:val="both"/>
        <w:rPr>
          <w:rFonts w:ascii="Arial" w:hAnsi="Arial" w:cs="Arial"/>
          <w:color w:val="000000"/>
          <w:sz w:val="24"/>
          <w:szCs w:val="24"/>
        </w:rPr>
      </w:pPr>
      <w:r w:rsidRPr="00A4404A">
        <w:rPr>
          <w:rFonts w:ascii="Arial" w:hAnsi="Arial" w:cs="Arial"/>
          <w:color w:val="000000"/>
          <w:sz w:val="24"/>
          <w:szCs w:val="24"/>
        </w:rPr>
        <w:t>Logo, toda a construção</w:t>
      </w:r>
      <w:r w:rsidR="00040433" w:rsidRPr="00A4404A">
        <w:rPr>
          <w:rFonts w:ascii="Arial" w:hAnsi="Arial" w:cs="Arial"/>
          <w:color w:val="000000"/>
          <w:sz w:val="24"/>
          <w:szCs w:val="24"/>
        </w:rPr>
        <w:t xml:space="preserve"> jurídica,</w:t>
      </w:r>
      <w:r w:rsidRPr="00A4404A">
        <w:rPr>
          <w:rFonts w:ascii="Arial" w:hAnsi="Arial" w:cs="Arial"/>
          <w:color w:val="000000"/>
          <w:sz w:val="24"/>
          <w:szCs w:val="24"/>
        </w:rPr>
        <w:t xml:space="preserve"> histórica e sociológica dos </w:t>
      </w:r>
      <w:r w:rsidR="00040433" w:rsidRPr="00A4404A">
        <w:rPr>
          <w:rFonts w:ascii="Arial" w:hAnsi="Arial" w:cs="Arial"/>
          <w:color w:val="000000"/>
          <w:sz w:val="24"/>
          <w:szCs w:val="24"/>
        </w:rPr>
        <w:t>D</w:t>
      </w:r>
      <w:r w:rsidRPr="00A4404A">
        <w:rPr>
          <w:rFonts w:ascii="Arial" w:hAnsi="Arial" w:cs="Arial"/>
          <w:color w:val="000000"/>
          <w:sz w:val="24"/>
          <w:szCs w:val="24"/>
        </w:rPr>
        <w:t xml:space="preserve">ireitos contribuiu para a </w:t>
      </w:r>
      <w:r w:rsidR="00040433" w:rsidRPr="00A4404A">
        <w:rPr>
          <w:rFonts w:ascii="Arial" w:hAnsi="Arial" w:cs="Arial"/>
          <w:color w:val="000000"/>
          <w:sz w:val="24"/>
          <w:szCs w:val="24"/>
        </w:rPr>
        <w:t>formação da atual proteção Constitucional aos direitos</w:t>
      </w:r>
      <w:r w:rsidRPr="00A4404A">
        <w:rPr>
          <w:rFonts w:ascii="Arial" w:hAnsi="Arial" w:cs="Arial"/>
          <w:color w:val="000000"/>
          <w:sz w:val="24"/>
          <w:szCs w:val="24"/>
        </w:rPr>
        <w:t xml:space="preserve"> de personalidade conforme c</w:t>
      </w:r>
      <w:r w:rsidR="00040433" w:rsidRPr="00A4404A">
        <w:rPr>
          <w:rFonts w:ascii="Arial" w:hAnsi="Arial" w:cs="Arial"/>
          <w:color w:val="000000"/>
          <w:sz w:val="24"/>
          <w:szCs w:val="24"/>
        </w:rPr>
        <w:t>onhecemos</w:t>
      </w:r>
      <w:r w:rsidR="00823BFB" w:rsidRPr="00A4404A">
        <w:rPr>
          <w:rFonts w:ascii="Arial" w:hAnsi="Arial" w:cs="Arial"/>
          <w:color w:val="000000"/>
          <w:sz w:val="24"/>
          <w:szCs w:val="24"/>
        </w:rPr>
        <w:t xml:space="preserve"> </w:t>
      </w:r>
      <w:r w:rsidR="004D3D99" w:rsidRPr="00A4404A">
        <w:rPr>
          <w:rFonts w:ascii="Arial" w:hAnsi="Arial" w:cs="Arial"/>
          <w:color w:val="000000"/>
          <w:sz w:val="24"/>
          <w:szCs w:val="24"/>
        </w:rPr>
        <w:t>hoje.</w:t>
      </w:r>
    </w:p>
    <w:p w:rsidR="005A7907" w:rsidRPr="00A4404A" w:rsidRDefault="00865A4E" w:rsidP="005A7907">
      <w:pPr>
        <w:pStyle w:val="Corpodetexto"/>
        <w:spacing w:line="360" w:lineRule="auto"/>
        <w:ind w:left="102" w:right="107" w:firstLine="606"/>
        <w:jc w:val="both"/>
        <w:rPr>
          <w:rFonts w:ascii="Arial" w:hAnsi="Arial" w:cs="Arial"/>
          <w:b/>
          <w:color w:val="000000"/>
          <w:sz w:val="24"/>
          <w:szCs w:val="24"/>
        </w:rPr>
      </w:pPr>
      <w:r w:rsidRPr="00A4404A">
        <w:rPr>
          <w:rFonts w:ascii="Arial" w:hAnsi="Arial" w:cs="Arial"/>
          <w:b/>
          <w:color w:val="000000"/>
          <w:sz w:val="24"/>
          <w:szCs w:val="24"/>
        </w:rPr>
        <w:t>2</w:t>
      </w:r>
      <w:r w:rsidR="00384C0E" w:rsidRPr="00A4404A">
        <w:rPr>
          <w:rFonts w:ascii="Arial" w:hAnsi="Arial" w:cs="Arial"/>
          <w:b/>
          <w:color w:val="000000"/>
          <w:sz w:val="24"/>
          <w:szCs w:val="24"/>
        </w:rPr>
        <w:t>.</w:t>
      </w:r>
      <w:r w:rsidR="008D628D" w:rsidRPr="00A4404A">
        <w:rPr>
          <w:rFonts w:ascii="Arial" w:hAnsi="Arial" w:cs="Arial"/>
          <w:b/>
          <w:color w:val="000000"/>
          <w:sz w:val="24"/>
          <w:szCs w:val="24"/>
        </w:rPr>
        <w:t>1</w:t>
      </w:r>
      <w:r w:rsidR="00384C0E" w:rsidRPr="00A4404A">
        <w:rPr>
          <w:rFonts w:ascii="Arial" w:hAnsi="Arial" w:cs="Arial"/>
          <w:b/>
          <w:color w:val="000000"/>
          <w:sz w:val="24"/>
          <w:szCs w:val="24"/>
        </w:rPr>
        <w:t xml:space="preserve">. </w:t>
      </w:r>
      <w:r w:rsidR="009B45B7" w:rsidRPr="00A4404A">
        <w:rPr>
          <w:rFonts w:ascii="Arial" w:hAnsi="Arial" w:cs="Arial"/>
          <w:b/>
          <w:color w:val="000000"/>
          <w:sz w:val="24"/>
          <w:szCs w:val="24"/>
        </w:rPr>
        <w:t>DO DIREITO DA PERSONALIDADE NOS SÉCULOS XVI E XVII</w:t>
      </w:r>
    </w:p>
    <w:p w:rsidR="005A7907" w:rsidRPr="00A4404A" w:rsidRDefault="00384C0E" w:rsidP="005A7907">
      <w:pPr>
        <w:pStyle w:val="Corpodetexto"/>
        <w:spacing w:line="360" w:lineRule="auto"/>
        <w:ind w:right="107" w:firstLine="708"/>
        <w:jc w:val="both"/>
        <w:rPr>
          <w:rFonts w:ascii="Arial" w:hAnsi="Arial" w:cs="Arial"/>
          <w:color w:val="000000"/>
          <w:sz w:val="24"/>
          <w:szCs w:val="24"/>
        </w:rPr>
      </w:pPr>
      <w:r w:rsidRPr="00A4404A">
        <w:rPr>
          <w:rFonts w:ascii="Arial" w:hAnsi="Arial" w:cs="Arial"/>
          <w:color w:val="000000"/>
          <w:sz w:val="24"/>
          <w:szCs w:val="24"/>
        </w:rPr>
        <w:t xml:space="preserve">O </w:t>
      </w:r>
      <w:r w:rsidR="005A7907" w:rsidRPr="00A4404A">
        <w:rPr>
          <w:rFonts w:ascii="Arial" w:hAnsi="Arial" w:cs="Arial"/>
          <w:color w:val="000000"/>
          <w:sz w:val="24"/>
          <w:szCs w:val="24"/>
        </w:rPr>
        <w:t>chamado</w:t>
      </w:r>
      <w:r w:rsidRPr="00A4404A">
        <w:rPr>
          <w:rFonts w:ascii="Arial" w:hAnsi="Arial" w:cs="Arial"/>
          <w:color w:val="000000"/>
          <w:sz w:val="24"/>
          <w:szCs w:val="24"/>
        </w:rPr>
        <w:t xml:space="preserve"> direito europeu continental, nasceu com o renascimento do direito romano originado na Itália onde fora expandido a todo norte </w:t>
      </w:r>
      <w:r w:rsidR="00BA6B5F">
        <w:rPr>
          <w:rFonts w:ascii="Arial" w:hAnsi="Arial" w:cs="Arial"/>
          <w:color w:val="000000"/>
          <w:sz w:val="24"/>
          <w:szCs w:val="24"/>
        </w:rPr>
        <w:t>e</w:t>
      </w:r>
      <w:r w:rsidRPr="00A4404A">
        <w:rPr>
          <w:rFonts w:ascii="Arial" w:hAnsi="Arial" w:cs="Arial"/>
          <w:color w:val="000000"/>
          <w:sz w:val="24"/>
          <w:szCs w:val="24"/>
        </w:rPr>
        <w:t xml:space="preserve">uropeu. Ocorre que, este segmento pouco foi adotado na </w:t>
      </w:r>
      <w:r w:rsidR="004D3D99" w:rsidRPr="00A4404A">
        <w:rPr>
          <w:rFonts w:ascii="Arial" w:hAnsi="Arial" w:cs="Arial"/>
          <w:color w:val="000000"/>
          <w:sz w:val="24"/>
          <w:szCs w:val="24"/>
        </w:rPr>
        <w:t>Grã-Bretanha</w:t>
      </w:r>
      <w:r w:rsidRPr="00A4404A">
        <w:rPr>
          <w:rFonts w:ascii="Arial" w:hAnsi="Arial" w:cs="Arial"/>
          <w:color w:val="000000"/>
          <w:sz w:val="24"/>
          <w:szCs w:val="24"/>
        </w:rPr>
        <w:t>, que constitui seu próprio regime jurídico entre os anos de 1485 e 1832, sob a luz do sistema do “</w:t>
      </w:r>
      <w:r w:rsidRPr="00A4404A">
        <w:rPr>
          <w:rFonts w:ascii="Arial" w:hAnsi="Arial" w:cs="Arial"/>
          <w:i/>
          <w:color w:val="000000"/>
          <w:sz w:val="24"/>
          <w:szCs w:val="24"/>
        </w:rPr>
        <w:t xml:space="preserve">common </w:t>
      </w:r>
      <w:proofErr w:type="spellStart"/>
      <w:r w:rsidRPr="00A4404A">
        <w:rPr>
          <w:rFonts w:ascii="Arial" w:hAnsi="Arial" w:cs="Arial"/>
          <w:i/>
          <w:color w:val="000000"/>
          <w:sz w:val="24"/>
          <w:szCs w:val="24"/>
        </w:rPr>
        <w:t>law</w:t>
      </w:r>
      <w:proofErr w:type="spellEnd"/>
      <w:r w:rsidRPr="00A4404A">
        <w:rPr>
          <w:rFonts w:ascii="Arial" w:hAnsi="Arial" w:cs="Arial"/>
          <w:color w:val="000000"/>
          <w:sz w:val="24"/>
          <w:szCs w:val="24"/>
        </w:rPr>
        <w:t>”</w:t>
      </w:r>
      <w:r w:rsidR="008D628D" w:rsidRPr="00A4404A">
        <w:rPr>
          <w:rFonts w:ascii="Arial" w:hAnsi="Arial" w:cs="Arial"/>
          <w:color w:val="000000"/>
          <w:sz w:val="24"/>
          <w:szCs w:val="24"/>
        </w:rPr>
        <w:t>.</w:t>
      </w:r>
      <w:r w:rsidRPr="00A4404A">
        <w:rPr>
          <w:rFonts w:ascii="Arial" w:hAnsi="Arial" w:cs="Arial"/>
          <w:color w:val="000000"/>
          <w:sz w:val="24"/>
          <w:szCs w:val="24"/>
        </w:rPr>
        <w:t xml:space="preserve"> </w:t>
      </w:r>
    </w:p>
    <w:p w:rsidR="005A7907" w:rsidRPr="00A4404A" w:rsidRDefault="00384C0E" w:rsidP="005A7907">
      <w:pPr>
        <w:pStyle w:val="Corpodetexto"/>
        <w:spacing w:line="360" w:lineRule="auto"/>
        <w:ind w:right="107" w:firstLine="708"/>
        <w:jc w:val="both"/>
        <w:rPr>
          <w:rFonts w:ascii="Arial" w:hAnsi="Arial" w:cs="Arial"/>
          <w:color w:val="000000"/>
          <w:sz w:val="24"/>
          <w:szCs w:val="24"/>
        </w:rPr>
      </w:pPr>
      <w:r w:rsidRPr="00A4404A">
        <w:rPr>
          <w:rFonts w:ascii="Arial" w:hAnsi="Arial" w:cs="Arial"/>
          <w:color w:val="000000"/>
          <w:sz w:val="24"/>
          <w:szCs w:val="24"/>
        </w:rPr>
        <w:t xml:space="preserve">Além do renascimento, outro importante marco ensejador é o humanismo, tal qual, importaram na formulação e um direcionamento mais apurado sobre o direito geral de personalidade, nascendo conjuntamente às ideias de existência de um direito subjetivo, preceituado como direito geral de personalidade. O advento do humanismo e do antropocentrismo </w:t>
      </w:r>
      <w:r w:rsidR="00BA6B5F">
        <w:rPr>
          <w:rFonts w:ascii="Arial" w:hAnsi="Arial" w:cs="Arial"/>
          <w:color w:val="000000"/>
          <w:sz w:val="24"/>
          <w:szCs w:val="24"/>
        </w:rPr>
        <w:t xml:space="preserve">trouxe </w:t>
      </w:r>
      <w:r w:rsidRPr="00A4404A">
        <w:rPr>
          <w:rFonts w:ascii="Arial" w:hAnsi="Arial" w:cs="Arial"/>
          <w:color w:val="000000"/>
          <w:sz w:val="24"/>
          <w:szCs w:val="24"/>
        </w:rPr>
        <w:t>filósofos par</w:t>
      </w:r>
      <w:r w:rsidR="00687ABD">
        <w:rPr>
          <w:rFonts w:ascii="Arial" w:hAnsi="Arial" w:cs="Arial"/>
          <w:color w:val="000000"/>
          <w:sz w:val="24"/>
          <w:szCs w:val="24"/>
        </w:rPr>
        <w:t>a</w:t>
      </w:r>
      <w:r w:rsidRPr="00A4404A">
        <w:rPr>
          <w:rFonts w:ascii="Arial" w:hAnsi="Arial" w:cs="Arial"/>
          <w:color w:val="000000"/>
          <w:sz w:val="24"/>
          <w:szCs w:val="24"/>
        </w:rPr>
        <w:t xml:space="preserve"> reflexões sobre a condição do homem como um ser que se relaciona </w:t>
      </w:r>
      <w:r w:rsidR="00687ABD">
        <w:rPr>
          <w:rFonts w:ascii="Arial" w:hAnsi="Arial" w:cs="Arial"/>
          <w:color w:val="000000"/>
          <w:sz w:val="24"/>
          <w:szCs w:val="24"/>
        </w:rPr>
        <w:t xml:space="preserve">com outros indivíduos e </w:t>
      </w:r>
      <w:r w:rsidRPr="00A4404A">
        <w:rPr>
          <w:rFonts w:ascii="Arial" w:hAnsi="Arial" w:cs="Arial"/>
          <w:color w:val="000000"/>
          <w:sz w:val="24"/>
          <w:szCs w:val="24"/>
        </w:rPr>
        <w:t>com a sociedade política</w:t>
      </w:r>
      <w:r w:rsidR="00687ABD">
        <w:rPr>
          <w:rFonts w:ascii="Arial" w:hAnsi="Arial" w:cs="Arial"/>
          <w:color w:val="000000"/>
          <w:sz w:val="24"/>
          <w:szCs w:val="24"/>
        </w:rPr>
        <w:t>.</w:t>
      </w:r>
    </w:p>
    <w:p w:rsidR="005A7907" w:rsidRPr="00A4404A" w:rsidRDefault="00687ABD" w:rsidP="005A7907">
      <w:pPr>
        <w:pStyle w:val="Corpodetexto"/>
        <w:spacing w:line="360" w:lineRule="auto"/>
        <w:ind w:right="107" w:firstLine="708"/>
        <w:jc w:val="both"/>
        <w:rPr>
          <w:rFonts w:ascii="Arial" w:hAnsi="Arial" w:cs="Arial"/>
          <w:color w:val="000000"/>
          <w:sz w:val="24"/>
          <w:szCs w:val="24"/>
        </w:rPr>
      </w:pPr>
      <w:r>
        <w:rPr>
          <w:rFonts w:ascii="Arial" w:hAnsi="Arial" w:cs="Arial"/>
          <w:color w:val="000000"/>
          <w:sz w:val="24"/>
          <w:szCs w:val="24"/>
        </w:rPr>
        <w:lastRenderedPageBreak/>
        <w:t>T</w:t>
      </w:r>
      <w:r w:rsidR="004D3D99" w:rsidRPr="00A4404A">
        <w:rPr>
          <w:rFonts w:ascii="Arial" w:hAnsi="Arial" w:cs="Arial"/>
          <w:color w:val="000000"/>
          <w:sz w:val="24"/>
          <w:szCs w:val="24"/>
        </w:rPr>
        <w:t>odavia</w:t>
      </w:r>
      <w:r w:rsidR="00384C0E" w:rsidRPr="00A4404A">
        <w:rPr>
          <w:rFonts w:ascii="Arial" w:hAnsi="Arial" w:cs="Arial"/>
          <w:color w:val="000000"/>
          <w:sz w:val="24"/>
          <w:szCs w:val="24"/>
        </w:rPr>
        <w:t xml:space="preserve">, </w:t>
      </w:r>
      <w:r>
        <w:rPr>
          <w:rFonts w:ascii="Arial" w:hAnsi="Arial" w:cs="Arial"/>
          <w:color w:val="000000"/>
          <w:sz w:val="24"/>
          <w:szCs w:val="24"/>
        </w:rPr>
        <w:t>é mais nítido</w:t>
      </w:r>
      <w:r w:rsidR="00384C0E" w:rsidRPr="00A4404A">
        <w:rPr>
          <w:rFonts w:ascii="Arial" w:hAnsi="Arial" w:cs="Arial"/>
          <w:color w:val="000000"/>
          <w:sz w:val="24"/>
          <w:szCs w:val="24"/>
        </w:rPr>
        <w:t xml:space="preserve"> </w:t>
      </w:r>
      <w:r>
        <w:rPr>
          <w:rFonts w:ascii="Arial" w:hAnsi="Arial" w:cs="Arial"/>
          <w:color w:val="000000"/>
          <w:sz w:val="24"/>
          <w:szCs w:val="24"/>
        </w:rPr>
        <w:t>os aspectos</w:t>
      </w:r>
      <w:r w:rsidR="00384C0E" w:rsidRPr="00A4404A">
        <w:rPr>
          <w:rFonts w:ascii="Arial" w:hAnsi="Arial" w:cs="Arial"/>
          <w:color w:val="000000"/>
          <w:sz w:val="24"/>
          <w:szCs w:val="24"/>
        </w:rPr>
        <w:t xml:space="preserve"> d</w:t>
      </w:r>
      <w:r>
        <w:rPr>
          <w:rFonts w:ascii="Arial" w:hAnsi="Arial" w:cs="Arial"/>
          <w:color w:val="000000"/>
          <w:sz w:val="24"/>
          <w:szCs w:val="24"/>
        </w:rPr>
        <w:t>e</w:t>
      </w:r>
      <w:r w:rsidR="00384C0E" w:rsidRPr="00A4404A">
        <w:rPr>
          <w:rFonts w:ascii="Arial" w:hAnsi="Arial" w:cs="Arial"/>
          <w:color w:val="000000"/>
          <w:sz w:val="24"/>
          <w:szCs w:val="24"/>
        </w:rPr>
        <w:t xml:space="preserve"> proteção da pessoa humana ao final do século XVII na Inglaterra. O Parlamento, na constância dos séculos XVII ao XVIII, </w:t>
      </w:r>
      <w:r>
        <w:rPr>
          <w:rFonts w:ascii="Arial" w:hAnsi="Arial" w:cs="Arial"/>
          <w:color w:val="000000"/>
          <w:sz w:val="24"/>
          <w:szCs w:val="24"/>
        </w:rPr>
        <w:t xml:space="preserve">funcionava </w:t>
      </w:r>
      <w:r w:rsidR="004A2FC4">
        <w:rPr>
          <w:rFonts w:ascii="Arial" w:hAnsi="Arial" w:cs="Arial"/>
          <w:color w:val="000000"/>
          <w:sz w:val="24"/>
          <w:szCs w:val="24"/>
        </w:rPr>
        <w:t>como</w:t>
      </w:r>
      <w:r w:rsidR="00384C0E" w:rsidRPr="00A4404A">
        <w:rPr>
          <w:rFonts w:ascii="Arial" w:hAnsi="Arial" w:cs="Arial"/>
          <w:color w:val="000000"/>
          <w:sz w:val="24"/>
          <w:szCs w:val="24"/>
        </w:rPr>
        <w:t xml:space="preserve"> representação do povo e controla</w:t>
      </w:r>
      <w:r w:rsidR="004A2FC4">
        <w:rPr>
          <w:rFonts w:ascii="Arial" w:hAnsi="Arial" w:cs="Arial"/>
          <w:color w:val="000000"/>
          <w:sz w:val="24"/>
          <w:szCs w:val="24"/>
        </w:rPr>
        <w:t>dor</w:t>
      </w:r>
      <w:r w:rsidR="00384C0E" w:rsidRPr="00A4404A">
        <w:rPr>
          <w:rFonts w:ascii="Arial" w:hAnsi="Arial" w:cs="Arial"/>
          <w:color w:val="000000"/>
          <w:sz w:val="24"/>
          <w:szCs w:val="24"/>
        </w:rPr>
        <w:t xml:space="preserve"> </w:t>
      </w:r>
      <w:r w:rsidR="004A2FC4">
        <w:rPr>
          <w:rFonts w:ascii="Arial" w:hAnsi="Arial" w:cs="Arial"/>
          <w:color w:val="000000"/>
          <w:sz w:val="24"/>
          <w:szCs w:val="24"/>
        </w:rPr>
        <w:t xml:space="preserve">dos exercícios </w:t>
      </w:r>
      <w:r w:rsidR="00384C0E" w:rsidRPr="00A4404A">
        <w:rPr>
          <w:rFonts w:ascii="Arial" w:hAnsi="Arial" w:cs="Arial"/>
          <w:color w:val="000000"/>
          <w:sz w:val="24"/>
          <w:szCs w:val="24"/>
        </w:rPr>
        <w:t>do rei</w:t>
      </w:r>
      <w:r w:rsidR="004A2FC4">
        <w:rPr>
          <w:rFonts w:ascii="Arial" w:hAnsi="Arial" w:cs="Arial"/>
          <w:color w:val="000000"/>
          <w:sz w:val="24"/>
          <w:szCs w:val="24"/>
        </w:rPr>
        <w:t xml:space="preserve">. </w:t>
      </w:r>
      <w:r w:rsidR="00384C0E" w:rsidRPr="00A4404A">
        <w:rPr>
          <w:rFonts w:ascii="Arial" w:hAnsi="Arial" w:cs="Arial"/>
          <w:color w:val="000000"/>
          <w:sz w:val="24"/>
          <w:szCs w:val="24"/>
        </w:rPr>
        <w:t xml:space="preserve"> </w:t>
      </w:r>
    </w:p>
    <w:p w:rsidR="005A7907" w:rsidRPr="00A4404A" w:rsidRDefault="00384C0E" w:rsidP="005A7907">
      <w:pPr>
        <w:pStyle w:val="Corpodetexto"/>
        <w:spacing w:line="360" w:lineRule="auto"/>
        <w:ind w:right="107" w:firstLine="708"/>
        <w:jc w:val="both"/>
        <w:rPr>
          <w:rFonts w:ascii="Arial" w:hAnsi="Arial" w:cs="Arial"/>
          <w:color w:val="000000"/>
          <w:sz w:val="24"/>
          <w:szCs w:val="24"/>
        </w:rPr>
      </w:pPr>
      <w:r w:rsidRPr="00A4404A">
        <w:rPr>
          <w:rFonts w:ascii="Arial" w:hAnsi="Arial" w:cs="Arial"/>
          <w:color w:val="000000"/>
          <w:sz w:val="24"/>
          <w:szCs w:val="24"/>
        </w:rPr>
        <w:t xml:space="preserve">Esses segmentos transportaram-se pela América do Norte a qual adotou os ditames ali preexistentes, surgindo assim a Declaração da Colônia de Virginia de 1776, Declaração da independência das treze colônias inglesas de 04 de </w:t>
      </w:r>
      <w:r w:rsidR="004D3D99" w:rsidRPr="00A4404A">
        <w:rPr>
          <w:rFonts w:ascii="Arial" w:hAnsi="Arial" w:cs="Arial"/>
          <w:color w:val="000000"/>
          <w:sz w:val="24"/>
          <w:szCs w:val="24"/>
        </w:rPr>
        <w:t>julho</w:t>
      </w:r>
      <w:r w:rsidRPr="00A4404A">
        <w:rPr>
          <w:rFonts w:ascii="Arial" w:hAnsi="Arial" w:cs="Arial"/>
          <w:color w:val="000000"/>
          <w:sz w:val="24"/>
          <w:szCs w:val="24"/>
        </w:rPr>
        <w:t xml:space="preserve"> de 1776 e a Constituição de 1787. Na Europa continental, a França teve papel de destaque para a criação da Declaração dos Direitos do Homem, cujos fundamentos têm origem na filosofia dos enciclopedistas Rousseau, Montesquieu e Voltaire, entre outros. Com a derrubada da monarquia absolutista, pela revolução de 1789, a Assembleia Nacional instituiu o Estado liberal com base no individualismo. </w:t>
      </w:r>
    </w:p>
    <w:p w:rsidR="005A7907" w:rsidRPr="00A4404A" w:rsidRDefault="00384C0E" w:rsidP="005A7907">
      <w:pPr>
        <w:pStyle w:val="Corpodetexto"/>
        <w:spacing w:line="360" w:lineRule="auto"/>
        <w:ind w:right="107" w:firstLine="708"/>
        <w:jc w:val="both"/>
        <w:rPr>
          <w:rFonts w:ascii="Arial" w:hAnsi="Arial" w:cs="Arial"/>
          <w:color w:val="000000"/>
          <w:sz w:val="24"/>
          <w:szCs w:val="24"/>
        </w:rPr>
      </w:pPr>
      <w:r w:rsidRPr="00A4404A">
        <w:rPr>
          <w:rFonts w:ascii="Arial" w:hAnsi="Arial" w:cs="Arial"/>
          <w:color w:val="000000"/>
          <w:sz w:val="24"/>
          <w:szCs w:val="24"/>
        </w:rPr>
        <w:t>Desse modo, outros importantes acontecimentos sucederam-se, como exemplo, a Declaração dos Direitos dos Direitos do Homem e do Cidadão adotadas por Constituições como a de 1791, 1793, e 1814. Porém, o que merece maior preponderância é a declaração promulgada pela Assembleia Geral da ONU, denominada de Declaração Universal dos Direitos do Homem, em 19</w:t>
      </w:r>
      <w:r w:rsidR="00561CB6">
        <w:rPr>
          <w:rFonts w:ascii="Arial" w:hAnsi="Arial" w:cs="Arial"/>
          <w:color w:val="000000"/>
          <w:sz w:val="24"/>
          <w:szCs w:val="24"/>
        </w:rPr>
        <w:t xml:space="preserve"> de fevereiro </w:t>
      </w:r>
      <w:r w:rsidRPr="00A4404A">
        <w:rPr>
          <w:rFonts w:ascii="Arial" w:hAnsi="Arial" w:cs="Arial"/>
          <w:color w:val="000000"/>
          <w:sz w:val="24"/>
          <w:szCs w:val="24"/>
        </w:rPr>
        <w:t xml:space="preserve">1949, onde faz jus maior guarida os artigos 1, 2, 3, e 12. 35. </w:t>
      </w:r>
    </w:p>
    <w:p w:rsidR="005A7907" w:rsidRPr="00A4404A" w:rsidRDefault="00384C0E" w:rsidP="005A7907">
      <w:pPr>
        <w:pStyle w:val="Corpodetexto"/>
        <w:spacing w:line="360" w:lineRule="auto"/>
        <w:ind w:right="107" w:firstLine="708"/>
        <w:jc w:val="both"/>
        <w:rPr>
          <w:rFonts w:ascii="Arial" w:hAnsi="Arial" w:cs="Arial"/>
          <w:color w:val="000000"/>
          <w:sz w:val="24"/>
          <w:szCs w:val="24"/>
        </w:rPr>
      </w:pPr>
      <w:r w:rsidRPr="00A4404A">
        <w:rPr>
          <w:rFonts w:ascii="Arial" w:hAnsi="Arial" w:cs="Arial"/>
          <w:color w:val="000000"/>
          <w:sz w:val="24"/>
          <w:szCs w:val="24"/>
        </w:rPr>
        <w:t xml:space="preserve">Do fracionamento do direito geral de personalidade no século XIX é possível ressaltar que por derivações do iluminismo e </w:t>
      </w:r>
      <w:r w:rsidR="004D3D99" w:rsidRPr="00A4404A">
        <w:rPr>
          <w:rFonts w:ascii="Arial" w:hAnsi="Arial" w:cs="Arial"/>
          <w:color w:val="000000"/>
          <w:sz w:val="24"/>
          <w:szCs w:val="24"/>
        </w:rPr>
        <w:t>jus racionalismo</w:t>
      </w:r>
      <w:r w:rsidRPr="00A4404A">
        <w:rPr>
          <w:rFonts w:ascii="Arial" w:hAnsi="Arial" w:cs="Arial"/>
          <w:color w:val="000000"/>
          <w:sz w:val="24"/>
          <w:szCs w:val="24"/>
        </w:rPr>
        <w:t>, foi constituída uma nova sociedade sendo esta isenta dos preceitos medievais, onde prevalecia o pensamento racional.</w:t>
      </w:r>
    </w:p>
    <w:p w:rsidR="00A625A1" w:rsidRPr="00A4404A" w:rsidRDefault="005A7907" w:rsidP="00A625A1">
      <w:pPr>
        <w:pStyle w:val="Corpodetexto"/>
        <w:spacing w:line="360" w:lineRule="auto"/>
        <w:ind w:right="107" w:firstLine="708"/>
        <w:jc w:val="both"/>
        <w:rPr>
          <w:rFonts w:ascii="Arial" w:hAnsi="Arial" w:cs="Arial"/>
          <w:color w:val="000000"/>
          <w:sz w:val="24"/>
          <w:szCs w:val="24"/>
        </w:rPr>
      </w:pPr>
      <w:r w:rsidRPr="00A4404A">
        <w:rPr>
          <w:rFonts w:ascii="Arial" w:hAnsi="Arial" w:cs="Arial"/>
          <w:color w:val="000000"/>
          <w:sz w:val="24"/>
          <w:szCs w:val="24"/>
        </w:rPr>
        <w:t>O</w:t>
      </w:r>
      <w:r w:rsidR="00384C0E" w:rsidRPr="00A4404A">
        <w:rPr>
          <w:rFonts w:ascii="Arial" w:hAnsi="Arial" w:cs="Arial"/>
          <w:color w:val="000000"/>
          <w:sz w:val="24"/>
          <w:szCs w:val="24"/>
        </w:rPr>
        <w:t xml:space="preserve"> Positivo Jurídico e a teoria dos direitos inatos na discriminação e subdivisão do que viria a ser a tutela do homem e de sua personalidade que perfazem em duas ordens distintas, um designado ao ramo do direito público de personalidade e o outro ao direito privado de personalidade. Houve então, a busca pela doutrina e jurisprudência em designar o que seriam os direitos de personalidade privados e os direitos de personalidade públicos</w:t>
      </w:r>
      <w:r w:rsidR="0098291F">
        <w:rPr>
          <w:rFonts w:ascii="Arial" w:hAnsi="Arial" w:cs="Arial"/>
          <w:color w:val="000000"/>
          <w:sz w:val="24"/>
          <w:szCs w:val="24"/>
        </w:rPr>
        <w:t>. (SILVA, 2016)</w:t>
      </w:r>
      <w:r w:rsidR="0024501B">
        <w:rPr>
          <w:rFonts w:ascii="Arial" w:hAnsi="Arial" w:cs="Arial"/>
          <w:color w:val="000000"/>
          <w:sz w:val="24"/>
          <w:szCs w:val="24"/>
        </w:rPr>
        <w:t xml:space="preserve"> </w:t>
      </w:r>
    </w:p>
    <w:p w:rsidR="00205E55" w:rsidRDefault="00205E55" w:rsidP="00A625A1">
      <w:pPr>
        <w:pStyle w:val="Corpodetexto"/>
        <w:spacing w:line="360" w:lineRule="auto"/>
        <w:ind w:right="107"/>
        <w:jc w:val="both"/>
        <w:rPr>
          <w:rFonts w:ascii="Arial" w:hAnsi="Arial" w:cs="Arial"/>
          <w:color w:val="000000"/>
          <w:sz w:val="24"/>
          <w:szCs w:val="24"/>
        </w:rPr>
      </w:pPr>
    </w:p>
    <w:p w:rsidR="00A625A1" w:rsidRPr="00A4404A" w:rsidRDefault="00384C0E" w:rsidP="00080437">
      <w:pPr>
        <w:pStyle w:val="Corpodetexto"/>
        <w:spacing w:line="360" w:lineRule="auto"/>
        <w:ind w:right="107"/>
        <w:jc w:val="both"/>
        <w:rPr>
          <w:rFonts w:ascii="Arial" w:hAnsi="Arial" w:cs="Arial"/>
          <w:b/>
          <w:color w:val="000000"/>
          <w:sz w:val="24"/>
          <w:szCs w:val="24"/>
        </w:rPr>
      </w:pPr>
      <w:r w:rsidRPr="00A4404A">
        <w:rPr>
          <w:rFonts w:ascii="Arial" w:hAnsi="Arial" w:cs="Arial"/>
          <w:b/>
          <w:color w:val="000000"/>
          <w:sz w:val="24"/>
          <w:szCs w:val="24"/>
        </w:rPr>
        <w:t xml:space="preserve"> </w:t>
      </w:r>
      <w:r w:rsidR="009B45B7" w:rsidRPr="00A4404A">
        <w:rPr>
          <w:rFonts w:ascii="Arial" w:hAnsi="Arial" w:cs="Arial"/>
          <w:b/>
          <w:color w:val="000000"/>
          <w:sz w:val="24"/>
          <w:szCs w:val="24"/>
        </w:rPr>
        <w:t>2.</w:t>
      </w:r>
      <w:r w:rsidR="001F385C" w:rsidRPr="00A4404A">
        <w:rPr>
          <w:rFonts w:ascii="Arial" w:hAnsi="Arial" w:cs="Arial"/>
          <w:b/>
          <w:color w:val="000000"/>
          <w:sz w:val="24"/>
          <w:szCs w:val="24"/>
        </w:rPr>
        <w:t>2</w:t>
      </w:r>
      <w:r w:rsidR="009B45B7" w:rsidRPr="00A4404A">
        <w:rPr>
          <w:rFonts w:ascii="Arial" w:hAnsi="Arial" w:cs="Arial"/>
          <w:b/>
          <w:color w:val="000000"/>
          <w:sz w:val="24"/>
          <w:szCs w:val="24"/>
        </w:rPr>
        <w:t xml:space="preserve">. DO DIREITO GERAL DE PERSONALIDADE EM MEADOS DO SÉCULO XX </w:t>
      </w:r>
    </w:p>
    <w:p w:rsidR="00394AD5" w:rsidRPr="00A4404A" w:rsidRDefault="00384C0E" w:rsidP="00394AD5">
      <w:pPr>
        <w:pStyle w:val="Corpodetexto"/>
        <w:spacing w:line="360" w:lineRule="auto"/>
        <w:ind w:right="107" w:firstLine="708"/>
        <w:jc w:val="both"/>
        <w:rPr>
          <w:rFonts w:ascii="Arial" w:hAnsi="Arial" w:cs="Arial"/>
          <w:color w:val="000000"/>
          <w:sz w:val="24"/>
          <w:szCs w:val="24"/>
        </w:rPr>
      </w:pPr>
      <w:r w:rsidRPr="00A4404A">
        <w:rPr>
          <w:rFonts w:ascii="Arial" w:hAnsi="Arial" w:cs="Arial"/>
          <w:color w:val="000000"/>
          <w:sz w:val="24"/>
          <w:szCs w:val="24"/>
        </w:rPr>
        <w:t xml:space="preserve">Após o termino das guerras, as Constituições tinham a proteção da personalidade e a garantia da dignidade humana, como especial tutela. Devido a estes fatores, o ser humano é colocado como sendo o primeiro e principal objeto da </w:t>
      </w:r>
      <w:r w:rsidRPr="00A4404A">
        <w:rPr>
          <w:rFonts w:ascii="Arial" w:hAnsi="Arial" w:cs="Arial"/>
          <w:color w:val="000000"/>
          <w:sz w:val="24"/>
          <w:szCs w:val="24"/>
        </w:rPr>
        <w:lastRenderedPageBreak/>
        <w:t xml:space="preserve">ordem jurídica. Importante ressaltar o que o estudioso Flávio Tartuce (2013, p.85) afirma em sua doutrina: </w:t>
      </w:r>
    </w:p>
    <w:p w:rsidR="00394AD5" w:rsidRPr="00A4404A" w:rsidRDefault="00384C0E" w:rsidP="00394AD5">
      <w:pPr>
        <w:spacing w:after="30" w:line="240" w:lineRule="auto"/>
        <w:ind w:left="2832"/>
        <w:jc w:val="both"/>
        <w:rPr>
          <w:rFonts w:ascii="Arial" w:hAnsi="Arial" w:cs="Arial"/>
          <w:sz w:val="20"/>
          <w:szCs w:val="20"/>
        </w:rPr>
      </w:pPr>
      <w:r w:rsidRPr="00A4404A">
        <w:rPr>
          <w:rFonts w:ascii="Arial" w:hAnsi="Arial" w:cs="Arial"/>
          <w:sz w:val="20"/>
          <w:szCs w:val="20"/>
        </w:rPr>
        <w:t xml:space="preserve">Sabe-se que o título dois da Constituição de 1988, sob o título “Dos Direitos e Garantias Fundamentais”, traça as prerrogativas para garantir uma convivência digna, com liberdade e com igualdade para todas as pessoas, sem distinção de raça, credo ou origem. Tais garantias são genéricas, mas também são essenciais ao ser humano, e sem elas a pessoa humana não pode atingir sua plenitude e, por vezes, se quer pode sobreviver. (TARTUCE, 2013. P. 85) </w:t>
      </w:r>
    </w:p>
    <w:p w:rsidR="00394AD5" w:rsidRPr="00A4404A" w:rsidRDefault="00394AD5" w:rsidP="00394AD5">
      <w:pPr>
        <w:spacing w:after="30" w:line="240" w:lineRule="auto"/>
        <w:ind w:left="2832"/>
        <w:jc w:val="both"/>
        <w:rPr>
          <w:rFonts w:ascii="Arial" w:hAnsi="Arial" w:cs="Arial"/>
          <w:sz w:val="20"/>
          <w:szCs w:val="20"/>
        </w:rPr>
      </w:pPr>
    </w:p>
    <w:p w:rsidR="00080437" w:rsidRDefault="00384C0E" w:rsidP="006D2DB3">
      <w:pPr>
        <w:pStyle w:val="Corpodetexto"/>
        <w:spacing w:line="360" w:lineRule="auto"/>
        <w:ind w:right="107" w:firstLine="708"/>
        <w:jc w:val="both"/>
        <w:rPr>
          <w:rFonts w:ascii="Arial" w:hAnsi="Arial" w:cs="Arial"/>
          <w:color w:val="000000"/>
          <w:sz w:val="24"/>
          <w:szCs w:val="24"/>
        </w:rPr>
      </w:pPr>
      <w:r w:rsidRPr="00A4404A">
        <w:rPr>
          <w:rFonts w:ascii="Arial" w:hAnsi="Arial" w:cs="Arial"/>
          <w:color w:val="000000"/>
          <w:sz w:val="24"/>
          <w:szCs w:val="24"/>
        </w:rPr>
        <w:t>Dentre às convenções às quais impulsionaram a evolução deste ramo do direito, deve-se destaque à Declaração Universal dos Direitos do Homem e do Cidadão, de 1949, a Convenção Europeia dos Direitos do Homem e das Liberdades Fundamentais assinada em 19 de novembro de 1950</w:t>
      </w:r>
      <w:r w:rsidR="009B45B7" w:rsidRPr="00A4404A">
        <w:rPr>
          <w:rFonts w:ascii="Arial" w:hAnsi="Arial" w:cs="Arial"/>
          <w:color w:val="000000"/>
          <w:sz w:val="24"/>
          <w:szCs w:val="24"/>
        </w:rPr>
        <w:t>.</w:t>
      </w:r>
      <w:r w:rsidRPr="00A4404A">
        <w:rPr>
          <w:rFonts w:ascii="Arial" w:hAnsi="Arial" w:cs="Arial"/>
          <w:color w:val="000000"/>
          <w:sz w:val="24"/>
          <w:szCs w:val="24"/>
        </w:rPr>
        <w:t xml:space="preserve"> </w:t>
      </w:r>
      <w:r w:rsidR="00F85E10">
        <w:rPr>
          <w:rFonts w:ascii="Arial" w:hAnsi="Arial" w:cs="Arial"/>
          <w:color w:val="000000"/>
          <w:sz w:val="24"/>
          <w:szCs w:val="24"/>
        </w:rPr>
        <w:t xml:space="preserve">Bem como </w:t>
      </w:r>
      <w:r w:rsidRPr="00A4404A">
        <w:rPr>
          <w:rFonts w:ascii="Arial" w:hAnsi="Arial" w:cs="Arial"/>
          <w:color w:val="000000"/>
          <w:sz w:val="24"/>
          <w:szCs w:val="24"/>
        </w:rPr>
        <w:t>as mais recentes como a Convenção Europeia dos Direitos do Homem de 1990</w:t>
      </w:r>
      <w:r w:rsidR="009B45B7" w:rsidRPr="00A4404A">
        <w:rPr>
          <w:rFonts w:ascii="Arial" w:hAnsi="Arial" w:cs="Arial"/>
          <w:color w:val="000000"/>
          <w:sz w:val="24"/>
          <w:szCs w:val="24"/>
        </w:rPr>
        <w:t xml:space="preserve"> </w:t>
      </w:r>
      <w:r w:rsidRPr="00A4404A">
        <w:rPr>
          <w:rFonts w:ascii="Arial" w:hAnsi="Arial" w:cs="Arial"/>
          <w:color w:val="000000"/>
          <w:sz w:val="24"/>
          <w:szCs w:val="24"/>
        </w:rPr>
        <w:t>e o Pacto Internacional sobre os Direitos Humanos e Civis de 1966</w:t>
      </w:r>
      <w:r w:rsidR="00F85E10">
        <w:rPr>
          <w:rFonts w:ascii="Arial" w:hAnsi="Arial" w:cs="Arial"/>
          <w:color w:val="000000"/>
          <w:sz w:val="24"/>
          <w:szCs w:val="24"/>
        </w:rPr>
        <w:t>.</w:t>
      </w:r>
    </w:p>
    <w:p w:rsidR="009B45B7" w:rsidRDefault="00F85E10" w:rsidP="0003070C">
      <w:pPr>
        <w:pStyle w:val="Corpodetexto"/>
        <w:spacing w:line="360" w:lineRule="auto"/>
        <w:ind w:right="107" w:firstLine="708"/>
        <w:jc w:val="both"/>
        <w:rPr>
          <w:rFonts w:ascii="Arial" w:hAnsi="Arial" w:cs="Arial"/>
          <w:color w:val="000000"/>
          <w:sz w:val="24"/>
          <w:szCs w:val="24"/>
        </w:rPr>
      </w:pPr>
      <w:r>
        <w:rPr>
          <w:rFonts w:ascii="Arial" w:hAnsi="Arial" w:cs="Arial"/>
          <w:color w:val="000000"/>
          <w:sz w:val="24"/>
          <w:szCs w:val="24"/>
        </w:rPr>
        <w:t>Notamos que</w:t>
      </w:r>
      <w:r w:rsidRPr="00A4404A">
        <w:rPr>
          <w:rFonts w:ascii="Arial" w:hAnsi="Arial" w:cs="Arial"/>
          <w:color w:val="000000"/>
          <w:sz w:val="24"/>
          <w:szCs w:val="24"/>
        </w:rPr>
        <w:t xml:space="preserve"> </w:t>
      </w:r>
      <w:r>
        <w:rPr>
          <w:rFonts w:ascii="Arial" w:hAnsi="Arial" w:cs="Arial"/>
          <w:color w:val="000000"/>
          <w:sz w:val="24"/>
          <w:szCs w:val="24"/>
        </w:rPr>
        <w:t xml:space="preserve">um </w:t>
      </w:r>
      <w:r w:rsidRPr="00A4404A">
        <w:rPr>
          <w:rFonts w:ascii="Arial" w:hAnsi="Arial" w:cs="Arial"/>
          <w:color w:val="000000"/>
          <w:sz w:val="24"/>
          <w:szCs w:val="24"/>
        </w:rPr>
        <w:t>direito de suma importância</w:t>
      </w:r>
      <w:r>
        <w:rPr>
          <w:rFonts w:ascii="Arial" w:hAnsi="Arial" w:cs="Arial"/>
          <w:color w:val="000000"/>
          <w:sz w:val="24"/>
          <w:szCs w:val="24"/>
        </w:rPr>
        <w:t xml:space="preserve"> como o da privacidade</w:t>
      </w:r>
      <w:r w:rsidRPr="00A4404A">
        <w:rPr>
          <w:rFonts w:ascii="Arial" w:hAnsi="Arial" w:cs="Arial"/>
          <w:color w:val="000000"/>
          <w:sz w:val="24"/>
          <w:szCs w:val="24"/>
        </w:rPr>
        <w:t xml:space="preserve"> </w:t>
      </w:r>
      <w:r>
        <w:rPr>
          <w:rFonts w:ascii="Arial" w:hAnsi="Arial" w:cs="Arial"/>
          <w:color w:val="000000"/>
          <w:sz w:val="24"/>
          <w:szCs w:val="24"/>
        </w:rPr>
        <w:t>encontra</w:t>
      </w:r>
      <w:r w:rsidRPr="00A4404A">
        <w:rPr>
          <w:rFonts w:ascii="Arial" w:hAnsi="Arial" w:cs="Arial"/>
          <w:color w:val="000000"/>
          <w:sz w:val="24"/>
          <w:szCs w:val="24"/>
        </w:rPr>
        <w:t xml:space="preserve"> tutela no âmbito civil</w:t>
      </w:r>
      <w:r w:rsidR="0003070C">
        <w:rPr>
          <w:rFonts w:ascii="Arial" w:hAnsi="Arial" w:cs="Arial"/>
          <w:color w:val="000000"/>
          <w:sz w:val="24"/>
          <w:szCs w:val="24"/>
        </w:rPr>
        <w:t xml:space="preserve">, </w:t>
      </w:r>
      <w:r w:rsidRPr="00A4404A">
        <w:rPr>
          <w:rFonts w:ascii="Arial" w:hAnsi="Arial" w:cs="Arial"/>
          <w:color w:val="000000"/>
          <w:sz w:val="24"/>
          <w:szCs w:val="24"/>
        </w:rPr>
        <w:t>Constitu</w:t>
      </w:r>
      <w:r>
        <w:rPr>
          <w:rFonts w:ascii="Arial" w:hAnsi="Arial" w:cs="Arial"/>
          <w:color w:val="000000"/>
          <w:sz w:val="24"/>
          <w:szCs w:val="24"/>
        </w:rPr>
        <w:t>cional</w:t>
      </w:r>
      <w:r w:rsidR="0003070C">
        <w:rPr>
          <w:rFonts w:ascii="Arial" w:hAnsi="Arial" w:cs="Arial"/>
          <w:color w:val="000000"/>
          <w:sz w:val="24"/>
          <w:szCs w:val="24"/>
        </w:rPr>
        <w:t xml:space="preserve"> e internacional</w:t>
      </w:r>
      <w:r>
        <w:rPr>
          <w:rFonts w:ascii="Arial" w:hAnsi="Arial" w:cs="Arial"/>
          <w:color w:val="000000"/>
          <w:sz w:val="24"/>
          <w:szCs w:val="24"/>
        </w:rPr>
        <w:t xml:space="preserve">. </w:t>
      </w:r>
      <w:r w:rsidRPr="00A4404A">
        <w:rPr>
          <w:rFonts w:ascii="Arial" w:hAnsi="Arial" w:cs="Arial"/>
          <w:color w:val="000000"/>
          <w:sz w:val="24"/>
          <w:szCs w:val="24"/>
        </w:rPr>
        <w:t>Dentro do ordenamento jurídico</w:t>
      </w:r>
      <w:r w:rsidR="0003070C">
        <w:rPr>
          <w:rFonts w:ascii="Arial" w:hAnsi="Arial" w:cs="Arial"/>
          <w:color w:val="000000"/>
          <w:sz w:val="24"/>
          <w:szCs w:val="24"/>
        </w:rPr>
        <w:t xml:space="preserve"> brasileiro</w:t>
      </w:r>
      <w:r w:rsidRPr="00A4404A">
        <w:rPr>
          <w:rFonts w:ascii="Arial" w:hAnsi="Arial" w:cs="Arial"/>
          <w:color w:val="000000"/>
          <w:sz w:val="24"/>
          <w:szCs w:val="24"/>
        </w:rPr>
        <w:t xml:space="preserve"> </w:t>
      </w:r>
      <w:r>
        <w:rPr>
          <w:rFonts w:ascii="Arial" w:hAnsi="Arial" w:cs="Arial"/>
          <w:color w:val="000000"/>
          <w:sz w:val="24"/>
          <w:szCs w:val="24"/>
        </w:rPr>
        <w:t xml:space="preserve">essas prerrogativas em diversos diplomas legais fortalecem a proteção dos direitos fundamentais. </w:t>
      </w:r>
    </w:p>
    <w:p w:rsidR="00205E55" w:rsidRPr="00A4404A" w:rsidRDefault="00205E55" w:rsidP="0003070C">
      <w:pPr>
        <w:pStyle w:val="Corpodetexto"/>
        <w:spacing w:line="360" w:lineRule="auto"/>
        <w:ind w:right="107" w:firstLine="708"/>
        <w:jc w:val="both"/>
        <w:rPr>
          <w:rFonts w:ascii="Arial" w:hAnsi="Arial" w:cs="Arial"/>
          <w:color w:val="000000"/>
          <w:sz w:val="24"/>
          <w:szCs w:val="24"/>
        </w:rPr>
      </w:pPr>
    </w:p>
    <w:p w:rsidR="009B45B7" w:rsidRPr="00A4404A" w:rsidRDefault="009B45B7" w:rsidP="009B45B7">
      <w:pPr>
        <w:pStyle w:val="PargrafodaLista"/>
        <w:spacing w:after="30" w:line="240" w:lineRule="auto"/>
        <w:ind w:left="0"/>
        <w:rPr>
          <w:rFonts w:ascii="Arial" w:hAnsi="Arial" w:cs="Arial"/>
          <w:b/>
          <w:sz w:val="24"/>
          <w:szCs w:val="24"/>
        </w:rPr>
      </w:pPr>
      <w:r w:rsidRPr="00A4404A">
        <w:rPr>
          <w:rFonts w:ascii="Arial" w:hAnsi="Arial" w:cs="Arial"/>
          <w:b/>
          <w:sz w:val="24"/>
          <w:szCs w:val="24"/>
        </w:rPr>
        <w:t>2.</w:t>
      </w:r>
      <w:r w:rsidR="001F385C" w:rsidRPr="00A4404A">
        <w:rPr>
          <w:rFonts w:ascii="Arial" w:hAnsi="Arial" w:cs="Arial"/>
          <w:b/>
          <w:sz w:val="24"/>
          <w:szCs w:val="24"/>
        </w:rPr>
        <w:t>3</w:t>
      </w:r>
      <w:r w:rsidRPr="00A4404A">
        <w:rPr>
          <w:rFonts w:ascii="Arial" w:hAnsi="Arial" w:cs="Arial"/>
          <w:b/>
          <w:sz w:val="24"/>
          <w:szCs w:val="24"/>
        </w:rPr>
        <w:t xml:space="preserve"> </w:t>
      </w:r>
      <w:r w:rsidR="00355EE9" w:rsidRPr="00A4404A">
        <w:rPr>
          <w:rFonts w:ascii="Arial" w:hAnsi="Arial" w:cs="Arial"/>
          <w:b/>
          <w:sz w:val="24"/>
          <w:szCs w:val="24"/>
        </w:rPr>
        <w:t xml:space="preserve">ASPECTOS </w:t>
      </w:r>
      <w:r w:rsidR="00931DDD" w:rsidRPr="00A4404A">
        <w:rPr>
          <w:rFonts w:ascii="Arial" w:hAnsi="Arial" w:cs="Arial"/>
          <w:b/>
          <w:sz w:val="24"/>
          <w:szCs w:val="24"/>
        </w:rPr>
        <w:t xml:space="preserve">HISTÓRICOS </w:t>
      </w:r>
      <w:r w:rsidR="00355EE9" w:rsidRPr="00A4404A">
        <w:rPr>
          <w:rFonts w:ascii="Arial" w:hAnsi="Arial" w:cs="Arial"/>
          <w:b/>
          <w:sz w:val="24"/>
          <w:szCs w:val="24"/>
        </w:rPr>
        <w:t xml:space="preserve">RELEVANTES </w:t>
      </w:r>
      <w:r w:rsidRPr="00A4404A">
        <w:rPr>
          <w:rFonts w:ascii="Arial" w:hAnsi="Arial" w:cs="Arial"/>
          <w:b/>
          <w:sz w:val="24"/>
          <w:szCs w:val="24"/>
        </w:rPr>
        <w:t>DO CONCEITO DE PRIVACIDADE</w:t>
      </w:r>
    </w:p>
    <w:p w:rsidR="009B45B7" w:rsidRPr="00A4404A" w:rsidRDefault="009B45B7" w:rsidP="009B45B7">
      <w:pPr>
        <w:spacing w:after="30" w:line="240" w:lineRule="auto"/>
        <w:rPr>
          <w:rFonts w:ascii="Arial" w:hAnsi="Arial" w:cs="Arial"/>
          <w:sz w:val="24"/>
          <w:szCs w:val="24"/>
        </w:rPr>
      </w:pPr>
    </w:p>
    <w:p w:rsidR="009B45B7" w:rsidRPr="00A4404A" w:rsidRDefault="009B45B7" w:rsidP="00F34378">
      <w:pPr>
        <w:pStyle w:val="Corpodetexto"/>
        <w:spacing w:line="360" w:lineRule="auto"/>
        <w:ind w:right="107" w:firstLine="708"/>
        <w:jc w:val="both"/>
        <w:rPr>
          <w:rFonts w:ascii="Arial" w:hAnsi="Arial" w:cs="Arial"/>
          <w:color w:val="000000"/>
          <w:sz w:val="24"/>
          <w:szCs w:val="24"/>
        </w:rPr>
      </w:pPr>
      <w:r w:rsidRPr="00A4404A">
        <w:rPr>
          <w:rFonts w:ascii="Arial" w:hAnsi="Arial" w:cs="Arial"/>
          <w:color w:val="000000"/>
          <w:sz w:val="24"/>
          <w:szCs w:val="24"/>
        </w:rPr>
        <w:t>Uma das mais significativas conquistas da sociedade ocidental foi a dos seus direitos individuais, que transformaram o convívio em sociedade. Para entender o que está por trás desses direitos individuais, é preciso compreender que</w:t>
      </w:r>
      <w:r w:rsidR="00F34378" w:rsidRPr="00A4404A">
        <w:rPr>
          <w:rFonts w:ascii="Arial" w:hAnsi="Arial" w:cs="Arial"/>
          <w:color w:val="000000"/>
          <w:sz w:val="24"/>
          <w:szCs w:val="24"/>
        </w:rPr>
        <w:t>: O</w:t>
      </w:r>
      <w:r w:rsidRPr="00A4404A">
        <w:rPr>
          <w:rFonts w:ascii="Arial" w:hAnsi="Arial" w:cs="Arial"/>
          <w:color w:val="000000"/>
          <w:sz w:val="24"/>
          <w:szCs w:val="24"/>
        </w:rPr>
        <w:t xml:space="preserve"> significado dos direitos individuais e coletivos é propiciar à sociedade uma existência digna, oferecendo ao cidadão condições para o desenvolvimento de suas potencialidades físico-mentais. Em decorrência, o Estado tem limites intransponíveis, devendo respeitar os direitos individuais e coletivos em quaisquer circunstâncias, constituindo essa uma zona de respeito mútuo entre os organismos estatais e a coletividade. (AGRA, 2018, p. 204)</w:t>
      </w:r>
    </w:p>
    <w:p w:rsidR="009B45B7" w:rsidRPr="00A4404A" w:rsidRDefault="009B45B7" w:rsidP="00A41875">
      <w:pPr>
        <w:pStyle w:val="Corpodetexto"/>
        <w:spacing w:line="360" w:lineRule="auto"/>
        <w:ind w:right="107" w:firstLine="708"/>
        <w:jc w:val="both"/>
        <w:rPr>
          <w:rFonts w:ascii="Arial" w:hAnsi="Arial" w:cs="Arial"/>
          <w:color w:val="000000"/>
          <w:sz w:val="24"/>
          <w:szCs w:val="24"/>
        </w:rPr>
      </w:pPr>
      <w:r w:rsidRPr="00A4404A">
        <w:rPr>
          <w:rFonts w:ascii="Arial" w:hAnsi="Arial" w:cs="Arial"/>
          <w:color w:val="000000"/>
          <w:sz w:val="24"/>
          <w:szCs w:val="24"/>
        </w:rPr>
        <w:t xml:space="preserve">Os direitos da personalidade podem ser conceituados como sendo aqueles direitos inerentes à pessoa e à sua dignidade. Surgem cinco ícones principais: vida/integridade física, honra, imagem, nome e intimidade. Dentre esses direitos </w:t>
      </w:r>
      <w:r w:rsidRPr="00A4404A">
        <w:rPr>
          <w:rFonts w:ascii="Arial" w:hAnsi="Arial" w:cs="Arial"/>
          <w:color w:val="000000"/>
          <w:sz w:val="24"/>
          <w:szCs w:val="24"/>
        </w:rPr>
        <w:lastRenderedPageBreak/>
        <w:t>individuais, está o direito a um espaço privativo do cidadão, ou, o seu direito à privacidade. (TARTUCE, 2008)</w:t>
      </w:r>
    </w:p>
    <w:p w:rsidR="004B50A5" w:rsidRPr="00A4404A" w:rsidRDefault="004B50A5" w:rsidP="004B50A5">
      <w:pPr>
        <w:pStyle w:val="Corpodetexto"/>
        <w:spacing w:line="360" w:lineRule="auto"/>
        <w:ind w:right="107" w:firstLine="708"/>
        <w:jc w:val="both"/>
        <w:rPr>
          <w:rFonts w:ascii="Arial" w:hAnsi="Arial" w:cs="Arial"/>
          <w:color w:val="000000"/>
          <w:sz w:val="24"/>
          <w:szCs w:val="24"/>
        </w:rPr>
      </w:pPr>
      <w:r w:rsidRPr="00A4404A">
        <w:rPr>
          <w:rFonts w:ascii="Arial" w:hAnsi="Arial" w:cs="Arial"/>
          <w:color w:val="000000"/>
          <w:sz w:val="24"/>
          <w:szCs w:val="24"/>
        </w:rPr>
        <w:t>Merece destaque neste estudo</w:t>
      </w:r>
      <w:r w:rsidR="0024201A" w:rsidRPr="00A4404A">
        <w:rPr>
          <w:rFonts w:ascii="Arial" w:hAnsi="Arial" w:cs="Arial"/>
          <w:color w:val="000000"/>
          <w:sz w:val="24"/>
          <w:szCs w:val="24"/>
        </w:rPr>
        <w:t xml:space="preserve"> </w:t>
      </w:r>
      <w:r w:rsidRPr="00A4404A">
        <w:rPr>
          <w:rFonts w:ascii="Arial" w:hAnsi="Arial" w:cs="Arial"/>
          <w:color w:val="000000"/>
          <w:sz w:val="24"/>
          <w:szCs w:val="24"/>
        </w:rPr>
        <w:t xml:space="preserve">o ano de </w:t>
      </w:r>
      <w:r w:rsidR="009B45B7" w:rsidRPr="00A4404A">
        <w:rPr>
          <w:rFonts w:ascii="Arial" w:hAnsi="Arial" w:cs="Arial"/>
          <w:color w:val="000000"/>
          <w:sz w:val="24"/>
          <w:szCs w:val="24"/>
        </w:rPr>
        <w:t>1890</w:t>
      </w:r>
      <w:r w:rsidRPr="00A4404A">
        <w:rPr>
          <w:rFonts w:ascii="Arial" w:hAnsi="Arial" w:cs="Arial"/>
          <w:color w:val="000000"/>
          <w:sz w:val="24"/>
          <w:szCs w:val="24"/>
        </w:rPr>
        <w:t xml:space="preserve">, posto que </w:t>
      </w:r>
      <w:r w:rsidR="00B6413A" w:rsidRPr="00A4404A">
        <w:rPr>
          <w:rFonts w:ascii="Arial" w:hAnsi="Arial" w:cs="Arial"/>
          <w:color w:val="000000"/>
          <w:sz w:val="24"/>
          <w:szCs w:val="24"/>
        </w:rPr>
        <w:t xml:space="preserve">nele </w:t>
      </w:r>
      <w:r w:rsidRPr="00A4404A">
        <w:rPr>
          <w:rFonts w:ascii="Arial" w:hAnsi="Arial" w:cs="Arial"/>
          <w:color w:val="000000"/>
          <w:sz w:val="24"/>
          <w:szCs w:val="24"/>
        </w:rPr>
        <w:t>fora publicado um artigo jurídico na revista Harvard Law Review, chamado “The Right to Privacy”</w:t>
      </w:r>
      <w:r w:rsidR="002868D4" w:rsidRPr="00A4404A">
        <w:rPr>
          <w:rStyle w:val="Refdenotaderodap"/>
          <w:rFonts w:ascii="Arial" w:hAnsi="Arial" w:cs="Arial"/>
          <w:color w:val="000000"/>
          <w:sz w:val="24"/>
          <w:szCs w:val="24"/>
        </w:rPr>
        <w:footnoteReference w:id="10"/>
      </w:r>
      <w:r w:rsidRPr="00A4404A">
        <w:rPr>
          <w:rFonts w:ascii="Arial" w:hAnsi="Arial" w:cs="Arial"/>
          <w:color w:val="000000"/>
          <w:sz w:val="24"/>
          <w:szCs w:val="24"/>
        </w:rPr>
        <w:t>, em português, “O Direito à Privacidade” que até a atualidade é tido como um marco para compreender o conceito de privacidade.</w:t>
      </w:r>
    </w:p>
    <w:p w:rsidR="009B45B7" w:rsidRPr="00A4404A" w:rsidRDefault="009B45B7" w:rsidP="009B45B7">
      <w:pPr>
        <w:spacing w:after="30" w:line="240" w:lineRule="auto"/>
        <w:jc w:val="both"/>
        <w:rPr>
          <w:rFonts w:ascii="Arial" w:hAnsi="Arial" w:cs="Arial"/>
          <w:sz w:val="24"/>
          <w:szCs w:val="24"/>
        </w:rPr>
      </w:pPr>
    </w:p>
    <w:p w:rsidR="009B45B7" w:rsidRPr="00A4404A" w:rsidRDefault="009B45B7" w:rsidP="00355EE9">
      <w:pPr>
        <w:spacing w:after="30" w:line="240" w:lineRule="auto"/>
        <w:ind w:left="2832"/>
        <w:jc w:val="both"/>
        <w:rPr>
          <w:rFonts w:ascii="Arial" w:hAnsi="Arial" w:cs="Arial"/>
          <w:sz w:val="20"/>
          <w:szCs w:val="20"/>
        </w:rPr>
      </w:pPr>
      <w:r w:rsidRPr="00A4404A">
        <w:rPr>
          <w:rFonts w:ascii="Arial" w:hAnsi="Arial" w:cs="Arial"/>
          <w:sz w:val="20"/>
          <w:szCs w:val="20"/>
        </w:rPr>
        <w:t>[...] Foi apenas em 1890, com a publicação do artigo intitulado Right to Privacy na Harvard Law Review, que Samuel Warren e Louis Brandeis despertaram a doutrina e a jurisprudência para o que baptizaram de “right to be let alone”, ou seja, o direito de estar só.</w:t>
      </w:r>
      <w:r w:rsidR="00355EE9" w:rsidRPr="00A4404A">
        <w:rPr>
          <w:rFonts w:ascii="Arial" w:hAnsi="Arial" w:cs="Arial"/>
          <w:sz w:val="20"/>
          <w:szCs w:val="20"/>
        </w:rPr>
        <w:t xml:space="preserve"> </w:t>
      </w:r>
      <w:r w:rsidRPr="00A4404A">
        <w:rPr>
          <w:rFonts w:ascii="Arial" w:hAnsi="Arial" w:cs="Arial"/>
          <w:sz w:val="20"/>
          <w:szCs w:val="20"/>
        </w:rPr>
        <w:t>O artigo de Warren e Brandeis é, sem dúvida, um marco incontornável na história do conceito de privacidade, tendo sido desenvolvido por iniciativa do senador Warren, que, incomodado com as frequentes e detalhadas notícias nos jornais de Boston sobre as reuniões sociais em sua casa e, em</w:t>
      </w:r>
      <w:r w:rsidR="00355EE9" w:rsidRPr="00A4404A">
        <w:rPr>
          <w:rFonts w:ascii="Arial" w:hAnsi="Arial" w:cs="Arial"/>
          <w:sz w:val="20"/>
          <w:szCs w:val="20"/>
        </w:rPr>
        <w:t xml:space="preserve"> </w:t>
      </w:r>
      <w:r w:rsidRPr="00A4404A">
        <w:rPr>
          <w:rFonts w:ascii="Arial" w:hAnsi="Arial" w:cs="Arial"/>
          <w:sz w:val="20"/>
          <w:szCs w:val="20"/>
        </w:rPr>
        <w:t>particular, a curiosidade em torno da festa de casamento da sua filha, contactou o amigo e também jurista Brandeis, pedindo que analisassem uma forma de reacção contra tais agressões infligidas ao seu</w:t>
      </w:r>
      <w:r w:rsidR="00355EE9" w:rsidRPr="00A4404A">
        <w:rPr>
          <w:rFonts w:ascii="Arial" w:hAnsi="Arial" w:cs="Arial"/>
          <w:sz w:val="20"/>
          <w:szCs w:val="20"/>
        </w:rPr>
        <w:t xml:space="preserve"> </w:t>
      </w:r>
      <w:r w:rsidRPr="00A4404A">
        <w:rPr>
          <w:rFonts w:ascii="Arial" w:hAnsi="Arial" w:cs="Arial"/>
          <w:sz w:val="20"/>
          <w:szCs w:val="20"/>
        </w:rPr>
        <w:t xml:space="preserve"> próprio direito, e ao direito da sua família, à privacidade. Reclamava, então, a autonomização da </w:t>
      </w:r>
      <w:r w:rsidR="004D3D99" w:rsidRPr="00A4404A">
        <w:rPr>
          <w:rFonts w:ascii="Arial" w:hAnsi="Arial" w:cs="Arial"/>
          <w:sz w:val="20"/>
          <w:szCs w:val="20"/>
        </w:rPr>
        <w:t>proteção</w:t>
      </w:r>
      <w:r w:rsidRPr="00A4404A">
        <w:rPr>
          <w:rFonts w:ascii="Arial" w:hAnsi="Arial" w:cs="Arial"/>
          <w:sz w:val="20"/>
          <w:szCs w:val="20"/>
        </w:rPr>
        <w:t xml:space="preserve"> de refracções da personalidade humana que considerava não poderem ser protegidas pela invocação da violação de um direito de propriedade privada, da confidencialidade, da confiança, da honra ou de uma qualquer obrigação de tipo contratual. Até então, nem os tribunais nem a</w:t>
      </w:r>
    </w:p>
    <w:p w:rsidR="009B45B7" w:rsidRPr="00A4404A" w:rsidRDefault="009B45B7" w:rsidP="004B50A5">
      <w:pPr>
        <w:spacing w:after="30" w:line="240" w:lineRule="auto"/>
        <w:ind w:left="2832"/>
        <w:jc w:val="both"/>
        <w:rPr>
          <w:rFonts w:ascii="Arial" w:hAnsi="Arial" w:cs="Arial"/>
          <w:sz w:val="20"/>
          <w:szCs w:val="20"/>
        </w:rPr>
      </w:pPr>
      <w:r w:rsidRPr="00A4404A">
        <w:rPr>
          <w:rFonts w:ascii="Arial" w:hAnsi="Arial" w:cs="Arial"/>
          <w:sz w:val="20"/>
          <w:szCs w:val="20"/>
        </w:rPr>
        <w:t>lei tinham identificado aquilo a que os dois autores chamaram de direito a estar só (ou de ser deixado em paz). (CORREIA, DE JESUS, 2013, p. 138 e 139)</w:t>
      </w:r>
    </w:p>
    <w:p w:rsidR="009B45B7" w:rsidRPr="00A4404A" w:rsidRDefault="009B45B7" w:rsidP="009B45B7">
      <w:pPr>
        <w:spacing w:after="30" w:line="240" w:lineRule="auto"/>
        <w:jc w:val="both"/>
        <w:rPr>
          <w:rFonts w:ascii="Arial" w:hAnsi="Arial" w:cs="Arial"/>
          <w:sz w:val="24"/>
          <w:szCs w:val="24"/>
        </w:rPr>
      </w:pPr>
    </w:p>
    <w:p w:rsidR="00345CF9" w:rsidRPr="00A4404A" w:rsidRDefault="009B45B7" w:rsidP="00B6413A">
      <w:pPr>
        <w:pStyle w:val="Corpodetexto"/>
        <w:spacing w:line="360" w:lineRule="auto"/>
        <w:ind w:right="107" w:firstLine="708"/>
        <w:jc w:val="both"/>
        <w:rPr>
          <w:rFonts w:ascii="Arial" w:hAnsi="Arial" w:cs="Arial"/>
          <w:color w:val="000000"/>
          <w:sz w:val="24"/>
          <w:szCs w:val="24"/>
        </w:rPr>
      </w:pPr>
      <w:r w:rsidRPr="00A4404A">
        <w:rPr>
          <w:rFonts w:ascii="Arial" w:hAnsi="Arial" w:cs="Arial"/>
          <w:color w:val="000000"/>
          <w:sz w:val="24"/>
          <w:szCs w:val="24"/>
        </w:rPr>
        <w:t xml:space="preserve">Até então, pouco se falava à cerca do assunto, pois foi </w:t>
      </w:r>
      <w:r w:rsidR="004D3D99" w:rsidRPr="00A4404A">
        <w:rPr>
          <w:rFonts w:ascii="Arial" w:hAnsi="Arial" w:cs="Arial"/>
          <w:color w:val="000000"/>
          <w:sz w:val="24"/>
          <w:szCs w:val="24"/>
        </w:rPr>
        <w:t>a</w:t>
      </w:r>
      <w:r w:rsidRPr="00A4404A">
        <w:rPr>
          <w:rFonts w:ascii="Arial" w:hAnsi="Arial" w:cs="Arial"/>
          <w:color w:val="000000"/>
          <w:sz w:val="24"/>
          <w:szCs w:val="24"/>
        </w:rPr>
        <w:t xml:space="preserve"> partir deste marco que percebeu-se a potencialização do crescimento do fluxo de informações, que lançaram sobre outro aspecto do caráter da privacidade: a sua importância para a própria sociedade democrática como pré-requisito para diversas outras liberdades individuais. (DONEDA, 2006)</w:t>
      </w:r>
    </w:p>
    <w:p w:rsidR="00B6413A" w:rsidRPr="00A4404A" w:rsidRDefault="001F385C" w:rsidP="00F34378">
      <w:pPr>
        <w:pStyle w:val="Corpodetexto"/>
        <w:spacing w:line="360" w:lineRule="auto"/>
        <w:ind w:right="107" w:firstLine="708"/>
        <w:jc w:val="both"/>
        <w:rPr>
          <w:rFonts w:ascii="Arial" w:hAnsi="Arial" w:cs="Arial"/>
          <w:color w:val="000000"/>
          <w:sz w:val="24"/>
          <w:szCs w:val="24"/>
        </w:rPr>
      </w:pPr>
      <w:r w:rsidRPr="00A4404A">
        <w:rPr>
          <w:rFonts w:ascii="Arial" w:hAnsi="Arial" w:cs="Arial"/>
          <w:color w:val="000000"/>
          <w:sz w:val="24"/>
          <w:szCs w:val="24"/>
        </w:rPr>
        <w:t xml:space="preserve">Em 1970, a Resolução n.º 428 da Assembleia Parlamentar do Conselho da Europa estabeleceu que “quando sejam implementadas bases de dados regionais, nacionais ou internacionais o indivíduo não pode ficar completamente exposto e </w:t>
      </w:r>
      <w:r w:rsidRPr="00A4404A">
        <w:rPr>
          <w:rFonts w:ascii="Arial" w:hAnsi="Arial" w:cs="Arial"/>
          <w:color w:val="000000"/>
          <w:sz w:val="24"/>
          <w:szCs w:val="24"/>
        </w:rPr>
        <w:lastRenderedPageBreak/>
        <w:t xml:space="preserve">transparente pela acumulação de informações, nomeadamente, sobre a sua vida privada”. </w:t>
      </w:r>
    </w:p>
    <w:p w:rsidR="0047228C" w:rsidRPr="00A4404A" w:rsidRDefault="0047228C" w:rsidP="00F34378">
      <w:pPr>
        <w:pStyle w:val="Corpodetexto"/>
        <w:spacing w:line="360" w:lineRule="auto"/>
        <w:ind w:right="107" w:firstLine="708"/>
        <w:jc w:val="both"/>
        <w:rPr>
          <w:rFonts w:ascii="Arial" w:hAnsi="Arial" w:cs="Arial"/>
          <w:color w:val="000000"/>
          <w:sz w:val="24"/>
          <w:szCs w:val="24"/>
        </w:rPr>
      </w:pPr>
      <w:r w:rsidRPr="00A4404A">
        <w:rPr>
          <w:rFonts w:ascii="Arial" w:hAnsi="Arial" w:cs="Arial"/>
          <w:color w:val="000000"/>
          <w:sz w:val="24"/>
          <w:szCs w:val="24"/>
        </w:rPr>
        <w:t>A referida</w:t>
      </w:r>
      <w:r w:rsidR="001F385C" w:rsidRPr="00A4404A">
        <w:rPr>
          <w:rFonts w:ascii="Arial" w:hAnsi="Arial" w:cs="Arial"/>
          <w:color w:val="000000"/>
          <w:sz w:val="24"/>
          <w:szCs w:val="24"/>
        </w:rPr>
        <w:t xml:space="preserve"> norma </w:t>
      </w:r>
      <w:r w:rsidRPr="00A4404A">
        <w:rPr>
          <w:rFonts w:ascii="Arial" w:hAnsi="Arial" w:cs="Arial"/>
          <w:color w:val="000000"/>
          <w:sz w:val="24"/>
          <w:szCs w:val="24"/>
        </w:rPr>
        <w:t>estabelece uma</w:t>
      </w:r>
      <w:r w:rsidR="001F385C" w:rsidRPr="00A4404A">
        <w:rPr>
          <w:rFonts w:ascii="Arial" w:hAnsi="Arial" w:cs="Arial"/>
          <w:color w:val="000000"/>
          <w:sz w:val="24"/>
          <w:szCs w:val="24"/>
        </w:rPr>
        <w:t xml:space="preserve"> associação entre a </w:t>
      </w:r>
      <w:r w:rsidRPr="00A4404A">
        <w:rPr>
          <w:rFonts w:ascii="Arial" w:hAnsi="Arial" w:cs="Arial"/>
          <w:color w:val="000000"/>
          <w:sz w:val="24"/>
          <w:szCs w:val="24"/>
        </w:rPr>
        <w:t xml:space="preserve">proteção </w:t>
      </w:r>
      <w:r w:rsidR="001F385C" w:rsidRPr="00A4404A">
        <w:rPr>
          <w:rFonts w:ascii="Arial" w:hAnsi="Arial" w:cs="Arial"/>
          <w:color w:val="000000"/>
          <w:sz w:val="24"/>
          <w:szCs w:val="24"/>
        </w:rPr>
        <w:t>da privacidade e a proteção de dados pessoais. No entanto</w:t>
      </w:r>
      <w:r w:rsidRPr="00A4404A">
        <w:rPr>
          <w:rFonts w:ascii="Arial" w:hAnsi="Arial" w:cs="Arial"/>
          <w:color w:val="000000"/>
          <w:sz w:val="24"/>
          <w:szCs w:val="24"/>
        </w:rPr>
        <w:t xml:space="preserve">, </w:t>
      </w:r>
      <w:r w:rsidR="001F385C" w:rsidRPr="00A4404A">
        <w:rPr>
          <w:rFonts w:ascii="Arial" w:hAnsi="Arial" w:cs="Arial"/>
          <w:color w:val="000000"/>
          <w:sz w:val="24"/>
          <w:szCs w:val="24"/>
        </w:rPr>
        <w:t xml:space="preserve">são direitos distintos e autónomos. Por seu turno, o reconhecimento do direito à proteção de dados pessoais </w:t>
      </w:r>
      <w:r w:rsidRPr="00A4404A">
        <w:rPr>
          <w:rFonts w:ascii="Arial" w:hAnsi="Arial" w:cs="Arial"/>
          <w:color w:val="000000"/>
          <w:sz w:val="24"/>
          <w:szCs w:val="24"/>
        </w:rPr>
        <w:t>tem referência na</w:t>
      </w:r>
      <w:r w:rsidR="001F385C" w:rsidRPr="00A4404A">
        <w:rPr>
          <w:rFonts w:ascii="Arial" w:hAnsi="Arial" w:cs="Arial"/>
          <w:color w:val="000000"/>
          <w:sz w:val="24"/>
          <w:szCs w:val="24"/>
        </w:rPr>
        <w:t xml:space="preserve"> década de</w:t>
      </w:r>
      <w:r w:rsidRPr="00A4404A">
        <w:rPr>
          <w:rFonts w:ascii="Arial" w:hAnsi="Arial" w:cs="Arial"/>
          <w:color w:val="000000"/>
          <w:sz w:val="24"/>
          <w:szCs w:val="24"/>
        </w:rPr>
        <w:t xml:space="preserve"> </w:t>
      </w:r>
      <w:r w:rsidR="001F385C" w:rsidRPr="00A4404A">
        <w:rPr>
          <w:rFonts w:ascii="Arial" w:hAnsi="Arial" w:cs="Arial"/>
          <w:color w:val="000000"/>
          <w:sz w:val="24"/>
          <w:szCs w:val="24"/>
        </w:rPr>
        <w:t xml:space="preserve">70. </w:t>
      </w:r>
    </w:p>
    <w:p w:rsidR="0047228C" w:rsidRPr="00A4404A" w:rsidRDefault="001F385C" w:rsidP="00F34378">
      <w:pPr>
        <w:pStyle w:val="Corpodetexto"/>
        <w:spacing w:line="360" w:lineRule="auto"/>
        <w:ind w:right="107" w:firstLine="708"/>
        <w:jc w:val="both"/>
        <w:rPr>
          <w:rFonts w:ascii="Arial" w:hAnsi="Arial" w:cs="Arial"/>
          <w:color w:val="000000"/>
          <w:sz w:val="24"/>
          <w:szCs w:val="24"/>
        </w:rPr>
      </w:pPr>
      <w:r w:rsidRPr="00A4404A">
        <w:rPr>
          <w:rFonts w:ascii="Arial" w:hAnsi="Arial" w:cs="Arial"/>
          <w:color w:val="000000"/>
          <w:sz w:val="24"/>
          <w:szCs w:val="24"/>
        </w:rPr>
        <w:t xml:space="preserve">A primeira lei de proteção de dados pessoais </w:t>
      </w:r>
      <w:r w:rsidR="0047228C" w:rsidRPr="00A4404A">
        <w:rPr>
          <w:rFonts w:ascii="Arial" w:hAnsi="Arial" w:cs="Arial"/>
          <w:color w:val="000000"/>
          <w:sz w:val="24"/>
          <w:szCs w:val="24"/>
        </w:rPr>
        <w:t>data de</w:t>
      </w:r>
      <w:r w:rsidRPr="00A4404A">
        <w:rPr>
          <w:rFonts w:ascii="Arial" w:hAnsi="Arial" w:cs="Arial"/>
          <w:color w:val="000000"/>
          <w:sz w:val="24"/>
          <w:szCs w:val="24"/>
        </w:rPr>
        <w:t xml:space="preserve">1970, no </w:t>
      </w:r>
      <w:r w:rsidR="0047228C" w:rsidRPr="00A4404A">
        <w:rPr>
          <w:rFonts w:ascii="Arial" w:hAnsi="Arial" w:cs="Arial"/>
          <w:i/>
          <w:color w:val="000000"/>
          <w:sz w:val="24"/>
          <w:szCs w:val="24"/>
        </w:rPr>
        <w:t>Land</w:t>
      </w:r>
      <w:r w:rsidR="0047228C" w:rsidRPr="00A4404A">
        <w:rPr>
          <w:rFonts w:ascii="Arial" w:hAnsi="Arial" w:cs="Arial"/>
          <w:color w:val="000000"/>
          <w:sz w:val="24"/>
          <w:szCs w:val="24"/>
        </w:rPr>
        <w:t xml:space="preserve"> </w:t>
      </w:r>
      <w:r w:rsidRPr="00A4404A">
        <w:rPr>
          <w:rFonts w:ascii="Arial" w:hAnsi="Arial" w:cs="Arial"/>
          <w:color w:val="000000"/>
          <w:sz w:val="24"/>
          <w:szCs w:val="24"/>
        </w:rPr>
        <w:t xml:space="preserve">alemão do Hessen. Três anos depois, em 1973, a Suécia aprovou a primeira lei nacional nesta matéria. Neste mesmo ano, foram publicados os Fair Information Practice Principles, desenvolvidos pelo Department of Health, Education and Welfare dos Estados Unidos da América. </w:t>
      </w:r>
    </w:p>
    <w:p w:rsidR="0047228C" w:rsidRPr="00A4404A" w:rsidRDefault="0047228C" w:rsidP="00F34378">
      <w:pPr>
        <w:pStyle w:val="Corpodetexto"/>
        <w:spacing w:line="360" w:lineRule="auto"/>
        <w:ind w:right="107" w:firstLine="708"/>
        <w:jc w:val="both"/>
        <w:rPr>
          <w:rFonts w:ascii="Arial" w:hAnsi="Arial" w:cs="Arial"/>
          <w:color w:val="000000"/>
          <w:sz w:val="24"/>
          <w:szCs w:val="24"/>
        </w:rPr>
      </w:pPr>
      <w:r w:rsidRPr="00A4404A">
        <w:rPr>
          <w:rFonts w:ascii="Arial" w:hAnsi="Arial" w:cs="Arial"/>
          <w:color w:val="000000"/>
          <w:sz w:val="24"/>
          <w:szCs w:val="24"/>
        </w:rPr>
        <w:t>A</w:t>
      </w:r>
      <w:r w:rsidR="001F385C" w:rsidRPr="00A4404A">
        <w:rPr>
          <w:rFonts w:ascii="Arial" w:hAnsi="Arial" w:cs="Arial"/>
          <w:color w:val="000000"/>
          <w:sz w:val="24"/>
          <w:szCs w:val="24"/>
        </w:rPr>
        <w:t xml:space="preserve"> Constituição da República Portuguesa</w:t>
      </w:r>
      <w:r w:rsidRPr="00A4404A">
        <w:rPr>
          <w:rFonts w:ascii="Arial" w:hAnsi="Arial" w:cs="Arial"/>
          <w:color w:val="000000"/>
          <w:sz w:val="24"/>
          <w:szCs w:val="24"/>
        </w:rPr>
        <w:t xml:space="preserve"> foi</w:t>
      </w:r>
      <w:r w:rsidR="001F385C" w:rsidRPr="00A4404A">
        <w:rPr>
          <w:rFonts w:ascii="Arial" w:hAnsi="Arial" w:cs="Arial"/>
          <w:color w:val="000000"/>
          <w:sz w:val="24"/>
          <w:szCs w:val="24"/>
        </w:rPr>
        <w:t xml:space="preserve"> a primeira constituição do mundo a proteger expressamente os dados pessoais. Posteriormente, o direito à proteção de dados pessoais foi acolhido nas Linhas Diretrizes da OCDE de 1980, na convenção 108 do Conselho da Europa de 1981, na Diretiva 95/46/CE e na Carta dos Direitos Fundamentais da União Europeia de 2000, que consagra também, separadamente, o direito à privacidade. </w:t>
      </w:r>
    </w:p>
    <w:p w:rsidR="002603B0" w:rsidRPr="00A4404A" w:rsidRDefault="001F385C" w:rsidP="00F34378">
      <w:pPr>
        <w:pStyle w:val="Corpodetexto"/>
        <w:spacing w:line="360" w:lineRule="auto"/>
        <w:ind w:right="107" w:firstLine="708"/>
        <w:jc w:val="both"/>
        <w:rPr>
          <w:rFonts w:ascii="Arial" w:hAnsi="Arial" w:cs="Arial"/>
          <w:color w:val="000000"/>
          <w:sz w:val="24"/>
          <w:szCs w:val="24"/>
        </w:rPr>
      </w:pPr>
      <w:r w:rsidRPr="00A4404A">
        <w:rPr>
          <w:rFonts w:ascii="Arial" w:hAnsi="Arial" w:cs="Arial"/>
          <w:color w:val="000000"/>
          <w:sz w:val="24"/>
          <w:szCs w:val="24"/>
        </w:rPr>
        <w:t xml:space="preserve">Ainda na década de 70, mais precisamente no ano de 1974, foi aprovada nos Estados Unidos da América a primeira lei de proteção da privacidade. Antes mesmo deste Privacy Act, a jurisprudência norte-americana teve oportunidade de se pronunciar sobre o direito à privacidade no caso Stanley contra Georgia, julgado em 1969, no qual se concluiu que o Estado não tem o direito de controlar os pensamentos das pessoas, bem como de se intrometer na vida privada dos cidadãos. Três anos mais tarde, no famoso caso Roe contra Wade, reconheceu-se o direito ao aborto como corolário do direito à privacidade. </w:t>
      </w:r>
    </w:p>
    <w:p w:rsidR="0093660D" w:rsidRPr="00A4404A" w:rsidRDefault="001F385C" w:rsidP="008C1163">
      <w:pPr>
        <w:pStyle w:val="Corpodetexto"/>
        <w:spacing w:line="360" w:lineRule="auto"/>
        <w:ind w:right="107" w:firstLine="708"/>
        <w:jc w:val="both"/>
        <w:rPr>
          <w:rFonts w:ascii="Arial" w:hAnsi="Arial" w:cs="Arial"/>
          <w:color w:val="000000"/>
          <w:sz w:val="24"/>
          <w:szCs w:val="24"/>
        </w:rPr>
      </w:pPr>
      <w:r w:rsidRPr="00A4404A">
        <w:rPr>
          <w:rFonts w:ascii="Arial" w:hAnsi="Arial" w:cs="Arial"/>
          <w:color w:val="000000"/>
          <w:sz w:val="24"/>
          <w:szCs w:val="24"/>
        </w:rPr>
        <w:t xml:space="preserve">Em 1983, num acórdão histórico, o Tribunal Constitucional Federal Alemão apreciou a constitucionalidade da Lei do Censo Populacional aprovada no ano precedente – que regulava o recenseamento geral da população, prevendo a recolha e comparação de dados pessoais, tanto para fins estatísticos como para fins administrativos – reconhecendo e autonomizando o direito à autodeterminação informativa, criado pela doutrina germânica. O tribunal, partindo do valor da dignidade humana, que legitima a liberdade e autodeterminação das pessoas, </w:t>
      </w:r>
      <w:r w:rsidRPr="00A4404A">
        <w:rPr>
          <w:rFonts w:ascii="Arial" w:hAnsi="Arial" w:cs="Arial"/>
          <w:color w:val="000000"/>
          <w:sz w:val="24"/>
          <w:szCs w:val="24"/>
        </w:rPr>
        <w:lastRenderedPageBreak/>
        <w:t>declarou a inconstitucionalidade desta lei com fundamento na dualidade de finalidades, reconhecendo, assim, o direito de autodeterminação informativa. Este direito foi então definido como o poder do indivíduo de decidir quando e como revela os seus dados pessoais</w:t>
      </w:r>
    </w:p>
    <w:p w:rsidR="007A4A98" w:rsidRDefault="00345CF9" w:rsidP="00724AB3">
      <w:pPr>
        <w:pStyle w:val="Corpodetexto"/>
        <w:spacing w:line="360" w:lineRule="auto"/>
        <w:ind w:right="107" w:firstLine="708"/>
        <w:jc w:val="both"/>
        <w:rPr>
          <w:rFonts w:ascii="Arial" w:hAnsi="Arial" w:cs="Arial"/>
          <w:color w:val="000000"/>
          <w:sz w:val="24"/>
          <w:szCs w:val="24"/>
        </w:rPr>
      </w:pPr>
      <w:r w:rsidRPr="00A4404A">
        <w:rPr>
          <w:rFonts w:ascii="Arial" w:hAnsi="Arial" w:cs="Arial"/>
          <w:color w:val="000000"/>
          <w:sz w:val="24"/>
          <w:szCs w:val="24"/>
        </w:rPr>
        <w:t>Em outras palavras, em meio a atual enxurrada de informações resultantes da globalização, em um mundo que está sempre conectado, seja pela televisão, pelo computador ou pelo celular, o ser humano da contemporaneidade precisa ter garantido o seu direito à privacidade para poder exercer suas liberdades civis, são estas as liberdades que protegem o indivíduo do poder discricionário do Estado, estabelecendo limites da interferência estatal na vida privada dos cidadãos. (MENDES, 2014)</w:t>
      </w:r>
    </w:p>
    <w:p w:rsidR="00724AB3" w:rsidRPr="00A4404A" w:rsidRDefault="00724AB3" w:rsidP="00724AB3">
      <w:pPr>
        <w:pStyle w:val="Corpodetexto"/>
        <w:spacing w:line="360" w:lineRule="auto"/>
        <w:ind w:right="107" w:firstLine="708"/>
        <w:jc w:val="both"/>
        <w:rPr>
          <w:rFonts w:ascii="Arial" w:hAnsi="Arial" w:cs="Arial"/>
          <w:color w:val="000000"/>
          <w:sz w:val="24"/>
          <w:szCs w:val="24"/>
        </w:rPr>
      </w:pPr>
    </w:p>
    <w:p w:rsidR="00920265" w:rsidRPr="00A4404A" w:rsidRDefault="00865A4E" w:rsidP="00865A4E">
      <w:pPr>
        <w:pStyle w:val="PargrafodaLista"/>
        <w:numPr>
          <w:ilvl w:val="0"/>
          <w:numId w:val="10"/>
        </w:numPr>
        <w:spacing w:after="30" w:line="240" w:lineRule="auto"/>
        <w:rPr>
          <w:rFonts w:ascii="Arial" w:hAnsi="Arial" w:cs="Arial"/>
          <w:b/>
          <w:sz w:val="24"/>
          <w:szCs w:val="24"/>
        </w:rPr>
      </w:pPr>
      <w:r w:rsidRPr="00A4404A">
        <w:rPr>
          <w:rFonts w:ascii="Arial" w:hAnsi="Arial" w:cs="Arial"/>
          <w:b/>
          <w:sz w:val="24"/>
          <w:szCs w:val="24"/>
        </w:rPr>
        <w:t xml:space="preserve">PRIVACIDADE E LEGISLAÇÃO BRASILEIRA </w:t>
      </w:r>
    </w:p>
    <w:p w:rsidR="0093660D" w:rsidRPr="00A4404A" w:rsidRDefault="0093660D" w:rsidP="009B45B7">
      <w:pPr>
        <w:spacing w:after="30" w:line="240" w:lineRule="auto"/>
        <w:rPr>
          <w:rFonts w:ascii="Arial" w:hAnsi="Arial" w:cs="Arial"/>
          <w:b/>
          <w:sz w:val="24"/>
          <w:szCs w:val="24"/>
        </w:rPr>
      </w:pPr>
    </w:p>
    <w:p w:rsidR="00D24D8F" w:rsidRDefault="00E95FB1" w:rsidP="003B3509">
      <w:pPr>
        <w:pStyle w:val="Corpodetexto"/>
        <w:spacing w:line="360" w:lineRule="auto"/>
        <w:ind w:right="107" w:firstLine="708"/>
        <w:jc w:val="both"/>
        <w:rPr>
          <w:rFonts w:ascii="Arial" w:hAnsi="Arial" w:cs="Arial"/>
          <w:sz w:val="24"/>
          <w:szCs w:val="24"/>
        </w:rPr>
      </w:pPr>
      <w:r w:rsidRPr="00A4404A">
        <w:rPr>
          <w:rFonts w:ascii="Arial" w:hAnsi="Arial" w:cs="Arial"/>
          <w:color w:val="000000"/>
          <w:sz w:val="24"/>
          <w:szCs w:val="24"/>
        </w:rPr>
        <w:t xml:space="preserve">Nosso </w:t>
      </w:r>
      <w:r w:rsidR="00931DDD" w:rsidRPr="00A4404A">
        <w:rPr>
          <w:rFonts w:ascii="Arial" w:hAnsi="Arial" w:cs="Arial"/>
          <w:color w:val="000000"/>
          <w:sz w:val="24"/>
          <w:szCs w:val="24"/>
        </w:rPr>
        <w:t>ordenamento jurídico</w:t>
      </w:r>
      <w:r w:rsidRPr="00A4404A">
        <w:rPr>
          <w:rFonts w:ascii="Arial" w:hAnsi="Arial" w:cs="Arial"/>
          <w:color w:val="000000"/>
          <w:sz w:val="24"/>
          <w:szCs w:val="24"/>
        </w:rPr>
        <w:t xml:space="preserve">, </w:t>
      </w:r>
      <w:r w:rsidR="00931DDD" w:rsidRPr="00A4404A">
        <w:rPr>
          <w:rFonts w:ascii="Arial" w:hAnsi="Arial" w:cs="Arial"/>
          <w:color w:val="000000"/>
          <w:sz w:val="24"/>
          <w:szCs w:val="24"/>
        </w:rPr>
        <w:t>prevê o respeito e a proteção à intimidade individual</w:t>
      </w:r>
      <w:r w:rsidRPr="00A4404A">
        <w:rPr>
          <w:rFonts w:ascii="Arial" w:hAnsi="Arial" w:cs="Arial"/>
          <w:color w:val="000000"/>
          <w:sz w:val="24"/>
          <w:szCs w:val="24"/>
        </w:rPr>
        <w:t>.</w:t>
      </w:r>
      <w:r w:rsidR="00931DDD" w:rsidRPr="00A4404A">
        <w:rPr>
          <w:rFonts w:ascii="Arial" w:hAnsi="Arial" w:cs="Arial"/>
          <w:color w:val="000000"/>
          <w:sz w:val="24"/>
          <w:szCs w:val="24"/>
        </w:rPr>
        <w:t xml:space="preserve"> </w:t>
      </w:r>
      <w:r w:rsidR="000F7F36" w:rsidRPr="00A4404A">
        <w:rPr>
          <w:rFonts w:ascii="Arial" w:hAnsi="Arial" w:cs="Arial"/>
          <w:color w:val="000000"/>
          <w:sz w:val="24"/>
          <w:szCs w:val="24"/>
        </w:rPr>
        <w:t>Constitucionalmente a proteção do direito à intimidade pode ser observada em três diferentes aspectos: Geral (imagem, dados, informações, etc.)</w:t>
      </w:r>
      <w:r w:rsidR="000F7F36" w:rsidRPr="00A4404A">
        <w:rPr>
          <w:rStyle w:val="Refdenotaderodap"/>
          <w:rFonts w:ascii="Arial" w:hAnsi="Arial" w:cs="Arial"/>
          <w:color w:val="000000"/>
          <w:sz w:val="24"/>
          <w:szCs w:val="24"/>
        </w:rPr>
        <w:footnoteReference w:id="11"/>
      </w:r>
      <w:r w:rsidR="000F7F36" w:rsidRPr="00A4404A">
        <w:rPr>
          <w:rFonts w:ascii="Arial" w:hAnsi="Arial" w:cs="Arial"/>
          <w:color w:val="000000"/>
          <w:sz w:val="24"/>
          <w:szCs w:val="24"/>
        </w:rPr>
        <w:t>; de domicílio</w:t>
      </w:r>
      <w:r w:rsidR="000F7F36" w:rsidRPr="00A4404A">
        <w:rPr>
          <w:rStyle w:val="Refdenotaderodap"/>
          <w:rFonts w:ascii="Arial" w:hAnsi="Arial" w:cs="Arial"/>
          <w:color w:val="000000"/>
          <w:sz w:val="24"/>
          <w:szCs w:val="24"/>
        </w:rPr>
        <w:footnoteReference w:id="12"/>
      </w:r>
      <w:r w:rsidR="000F7F36" w:rsidRPr="00A4404A">
        <w:rPr>
          <w:rFonts w:ascii="Arial" w:hAnsi="Arial" w:cs="Arial"/>
          <w:color w:val="000000"/>
          <w:sz w:val="24"/>
          <w:szCs w:val="24"/>
        </w:rPr>
        <w:t xml:space="preserve"> e de comunicações</w:t>
      </w:r>
      <w:r w:rsidR="000F7F36" w:rsidRPr="00A4404A">
        <w:rPr>
          <w:rStyle w:val="Refdenotaderodap"/>
          <w:rFonts w:ascii="Arial" w:hAnsi="Arial" w:cs="Arial"/>
          <w:color w:val="000000"/>
          <w:sz w:val="24"/>
          <w:szCs w:val="24"/>
        </w:rPr>
        <w:footnoteReference w:id="13"/>
      </w:r>
      <w:r w:rsidR="000F7F36" w:rsidRPr="00A4404A">
        <w:rPr>
          <w:rFonts w:ascii="Arial" w:hAnsi="Arial" w:cs="Arial"/>
          <w:color w:val="000000"/>
          <w:sz w:val="24"/>
          <w:szCs w:val="24"/>
        </w:rPr>
        <w:t xml:space="preserve">. </w:t>
      </w:r>
      <w:r w:rsidR="00430809" w:rsidRPr="00A4404A">
        <w:rPr>
          <w:rFonts w:ascii="Arial" w:hAnsi="Arial" w:cs="Arial"/>
          <w:color w:val="000000"/>
          <w:sz w:val="24"/>
          <w:szCs w:val="24"/>
        </w:rPr>
        <w:t>O Código Civil de 2002 reforça a provisão Constitucional lhe acrescentando a possibilidade de tutela judicial, regulando a responsabilização civil daquele que viola o direito de privacidade, seja agente público ou</w:t>
      </w:r>
      <w:r w:rsidR="00DA03EB" w:rsidRPr="00A4404A">
        <w:rPr>
          <w:rFonts w:ascii="Arial" w:hAnsi="Arial" w:cs="Arial"/>
          <w:color w:val="000000"/>
          <w:sz w:val="24"/>
          <w:szCs w:val="24"/>
        </w:rPr>
        <w:t xml:space="preserve"> privado</w:t>
      </w:r>
      <w:r w:rsidR="00430809" w:rsidRPr="00A4404A">
        <w:rPr>
          <w:rStyle w:val="Refdenotaderodap"/>
          <w:rFonts w:ascii="Arial" w:hAnsi="Arial" w:cs="Arial"/>
          <w:color w:val="000000"/>
          <w:sz w:val="24"/>
          <w:szCs w:val="24"/>
        </w:rPr>
        <w:footnoteReference w:id="14"/>
      </w:r>
      <w:r w:rsidR="00430809" w:rsidRPr="00A4404A">
        <w:rPr>
          <w:rFonts w:ascii="Arial" w:hAnsi="Arial" w:cs="Arial"/>
          <w:color w:val="000000"/>
          <w:sz w:val="24"/>
          <w:szCs w:val="24"/>
        </w:rPr>
        <w:t>.</w:t>
      </w:r>
      <w:r w:rsidR="00630D6D" w:rsidRPr="00A4404A">
        <w:rPr>
          <w:rFonts w:ascii="Arial" w:hAnsi="Arial" w:cs="Arial"/>
          <w:color w:val="000000"/>
          <w:sz w:val="24"/>
          <w:szCs w:val="24"/>
        </w:rPr>
        <w:t xml:space="preserve"> </w:t>
      </w:r>
      <w:r w:rsidR="00680E52" w:rsidRPr="00A4404A">
        <w:rPr>
          <w:rFonts w:ascii="Arial" w:hAnsi="Arial" w:cs="Arial"/>
          <w:color w:val="000000"/>
          <w:sz w:val="24"/>
          <w:szCs w:val="24"/>
        </w:rPr>
        <w:t>Tais dispositivos são a base da regulamentação das relações digitais</w:t>
      </w:r>
      <w:r w:rsidR="003D136A" w:rsidRPr="00A4404A">
        <w:rPr>
          <w:rFonts w:ascii="Arial" w:hAnsi="Arial" w:cs="Arial"/>
          <w:color w:val="000000"/>
          <w:sz w:val="24"/>
          <w:szCs w:val="24"/>
        </w:rPr>
        <w:t>.</w:t>
      </w:r>
      <w:r w:rsidR="001E5364" w:rsidRPr="00A4404A">
        <w:rPr>
          <w:rFonts w:ascii="Arial" w:hAnsi="Arial" w:cs="Arial"/>
          <w:color w:val="000000"/>
          <w:sz w:val="24"/>
          <w:szCs w:val="24"/>
        </w:rPr>
        <w:t xml:space="preserve"> </w:t>
      </w:r>
      <w:r w:rsidR="003D136A" w:rsidRPr="00A4404A">
        <w:rPr>
          <w:rFonts w:ascii="Arial" w:hAnsi="Arial" w:cs="Arial"/>
          <w:color w:val="000000"/>
          <w:sz w:val="24"/>
          <w:szCs w:val="24"/>
        </w:rPr>
        <w:t>N</w:t>
      </w:r>
      <w:r w:rsidR="001E5364" w:rsidRPr="00A4404A">
        <w:rPr>
          <w:rFonts w:ascii="Arial" w:hAnsi="Arial" w:cs="Arial"/>
          <w:color w:val="000000"/>
          <w:sz w:val="24"/>
          <w:szCs w:val="24"/>
        </w:rPr>
        <w:t>o entanto</w:t>
      </w:r>
      <w:r w:rsidR="003D136A" w:rsidRPr="00A4404A">
        <w:rPr>
          <w:rFonts w:ascii="Arial" w:hAnsi="Arial" w:cs="Arial"/>
          <w:color w:val="000000"/>
          <w:sz w:val="24"/>
          <w:szCs w:val="24"/>
        </w:rPr>
        <w:t>,</w:t>
      </w:r>
      <w:r w:rsidR="001E5364" w:rsidRPr="00A4404A">
        <w:rPr>
          <w:rFonts w:ascii="Arial" w:hAnsi="Arial" w:cs="Arial"/>
          <w:color w:val="000000"/>
          <w:sz w:val="24"/>
          <w:szCs w:val="24"/>
        </w:rPr>
        <w:t xml:space="preserve"> não podemos deixar de citar </w:t>
      </w:r>
      <w:r w:rsidR="004D3D99" w:rsidRPr="00A4404A">
        <w:rPr>
          <w:rFonts w:ascii="Arial" w:hAnsi="Arial" w:cs="Arial"/>
          <w:color w:val="000000"/>
          <w:sz w:val="24"/>
          <w:szCs w:val="24"/>
        </w:rPr>
        <w:t xml:space="preserve">legislações como </w:t>
      </w:r>
      <w:r w:rsidR="003D136A" w:rsidRPr="00A4404A">
        <w:rPr>
          <w:rFonts w:ascii="Arial" w:hAnsi="Arial" w:cs="Arial"/>
          <w:color w:val="000000"/>
          <w:sz w:val="24"/>
          <w:szCs w:val="24"/>
        </w:rPr>
        <w:t xml:space="preserve">a lei Carolina Dieckmann (Lei </w:t>
      </w:r>
      <w:r w:rsidR="004D3D99" w:rsidRPr="00A4404A">
        <w:rPr>
          <w:rFonts w:ascii="Arial" w:hAnsi="Arial" w:cs="Arial"/>
          <w:color w:val="000000"/>
          <w:sz w:val="24"/>
          <w:szCs w:val="24"/>
        </w:rPr>
        <w:t xml:space="preserve">nº </w:t>
      </w:r>
      <w:r w:rsidR="003D136A" w:rsidRPr="00A4404A">
        <w:rPr>
          <w:rFonts w:ascii="Arial" w:hAnsi="Arial" w:cs="Arial"/>
          <w:color w:val="000000"/>
          <w:sz w:val="24"/>
          <w:szCs w:val="24"/>
        </w:rPr>
        <w:t xml:space="preserve">12.737 de 2012), </w:t>
      </w:r>
      <w:r w:rsidR="004D3D99" w:rsidRPr="00A4404A">
        <w:rPr>
          <w:rFonts w:ascii="Arial" w:hAnsi="Arial" w:cs="Arial"/>
          <w:color w:val="000000"/>
          <w:sz w:val="24"/>
          <w:szCs w:val="24"/>
        </w:rPr>
        <w:t xml:space="preserve">A lei de Crime organizado (Lei nº 12.850 de </w:t>
      </w:r>
      <w:r w:rsidR="004D3D99" w:rsidRPr="00A4404A">
        <w:rPr>
          <w:rFonts w:ascii="Arial" w:hAnsi="Arial" w:cs="Arial"/>
          <w:color w:val="000000"/>
          <w:sz w:val="24"/>
          <w:szCs w:val="24"/>
        </w:rPr>
        <w:lastRenderedPageBreak/>
        <w:t xml:space="preserve">2013) </w:t>
      </w:r>
      <w:r w:rsidR="003D136A" w:rsidRPr="00A4404A">
        <w:rPr>
          <w:rFonts w:ascii="Arial" w:hAnsi="Arial" w:cs="Arial"/>
          <w:color w:val="000000"/>
          <w:sz w:val="24"/>
          <w:szCs w:val="24"/>
        </w:rPr>
        <w:t xml:space="preserve">o </w:t>
      </w:r>
      <w:r w:rsidR="001E5364" w:rsidRPr="00A4404A">
        <w:rPr>
          <w:rFonts w:ascii="Arial" w:hAnsi="Arial" w:cs="Arial"/>
          <w:color w:val="000000"/>
          <w:sz w:val="24"/>
          <w:szCs w:val="24"/>
        </w:rPr>
        <w:t>Marco Civil da Internet</w:t>
      </w:r>
      <w:r w:rsidR="003D136A" w:rsidRPr="00A4404A">
        <w:rPr>
          <w:rFonts w:ascii="Arial" w:hAnsi="Arial" w:cs="Arial"/>
          <w:color w:val="000000"/>
          <w:sz w:val="24"/>
          <w:szCs w:val="24"/>
        </w:rPr>
        <w:t xml:space="preserve"> (Lei</w:t>
      </w:r>
      <w:r w:rsidR="004D3D99" w:rsidRPr="00A4404A">
        <w:rPr>
          <w:rFonts w:ascii="Arial" w:hAnsi="Arial" w:cs="Arial"/>
          <w:color w:val="000000"/>
          <w:sz w:val="24"/>
          <w:szCs w:val="24"/>
        </w:rPr>
        <w:t xml:space="preserve"> nº</w:t>
      </w:r>
      <w:r w:rsidR="003D136A" w:rsidRPr="00A4404A">
        <w:rPr>
          <w:rFonts w:ascii="Arial" w:hAnsi="Arial" w:cs="Arial"/>
          <w:color w:val="000000"/>
          <w:sz w:val="24"/>
          <w:szCs w:val="24"/>
        </w:rPr>
        <w:t xml:space="preserve"> 12.965 de 2014)</w:t>
      </w:r>
      <w:r w:rsidR="004D3D99" w:rsidRPr="00A4404A">
        <w:rPr>
          <w:rFonts w:ascii="Arial" w:hAnsi="Arial" w:cs="Arial"/>
          <w:color w:val="000000"/>
          <w:sz w:val="24"/>
          <w:szCs w:val="24"/>
        </w:rPr>
        <w:t>, e a</w:t>
      </w:r>
      <w:proofErr w:type="gramStart"/>
      <w:r w:rsidR="004D3D99" w:rsidRPr="00A4404A">
        <w:rPr>
          <w:rFonts w:ascii="Arial" w:hAnsi="Arial" w:cs="Arial"/>
          <w:color w:val="000000"/>
          <w:sz w:val="24"/>
          <w:szCs w:val="24"/>
        </w:rPr>
        <w:t xml:space="preserve"> </w:t>
      </w:r>
      <w:r w:rsidR="00A3042D" w:rsidRPr="00A4404A">
        <w:rPr>
          <w:rFonts w:ascii="Arial" w:hAnsi="Arial" w:cs="Arial"/>
          <w:sz w:val="24"/>
          <w:szCs w:val="24"/>
        </w:rPr>
        <w:t xml:space="preserve"> </w:t>
      </w:r>
      <w:proofErr w:type="gramEnd"/>
      <w:r w:rsidR="00A3042D" w:rsidRPr="00A4404A">
        <w:rPr>
          <w:rFonts w:ascii="Arial" w:hAnsi="Arial" w:cs="Arial"/>
          <w:sz w:val="24"/>
          <w:szCs w:val="24"/>
        </w:rPr>
        <w:t xml:space="preserve">inédita Lei Geral de Proteção aos Dados Pessoais publicada em 14 de agosto do corrente ano e que </w:t>
      </w:r>
      <w:r w:rsidR="004D3D99" w:rsidRPr="00A4404A">
        <w:rPr>
          <w:rFonts w:ascii="Arial" w:hAnsi="Arial" w:cs="Arial"/>
          <w:sz w:val="24"/>
          <w:szCs w:val="24"/>
        </w:rPr>
        <w:t>entrará</w:t>
      </w:r>
      <w:r w:rsidR="00A3042D" w:rsidRPr="00A4404A">
        <w:rPr>
          <w:rFonts w:ascii="Arial" w:hAnsi="Arial" w:cs="Arial"/>
          <w:sz w:val="24"/>
          <w:szCs w:val="24"/>
        </w:rPr>
        <w:t xml:space="preserve"> em vigor em 2020 ascendeu o debate quanto aos aspectos Legais da privacidade e a proteção de dados na Internet.</w:t>
      </w:r>
    </w:p>
    <w:p w:rsidR="00205E55" w:rsidRPr="00A4404A" w:rsidRDefault="00205E55" w:rsidP="003B3509">
      <w:pPr>
        <w:pStyle w:val="Corpodetexto"/>
        <w:spacing w:line="360" w:lineRule="auto"/>
        <w:ind w:right="107" w:firstLine="708"/>
        <w:jc w:val="both"/>
        <w:rPr>
          <w:rFonts w:ascii="Arial" w:hAnsi="Arial" w:cs="Arial"/>
          <w:color w:val="000000"/>
          <w:sz w:val="24"/>
          <w:szCs w:val="24"/>
        </w:rPr>
      </w:pPr>
    </w:p>
    <w:p w:rsidR="00F34378" w:rsidRPr="00A4404A" w:rsidRDefault="0041610B" w:rsidP="009B45B7">
      <w:pPr>
        <w:spacing w:after="30" w:line="240" w:lineRule="auto"/>
        <w:rPr>
          <w:rFonts w:ascii="Arial" w:hAnsi="Arial" w:cs="Arial"/>
          <w:b/>
          <w:sz w:val="24"/>
          <w:szCs w:val="24"/>
        </w:rPr>
      </w:pPr>
      <w:proofErr w:type="gramStart"/>
      <w:r w:rsidRPr="00A4404A">
        <w:rPr>
          <w:rFonts w:ascii="Arial" w:hAnsi="Arial" w:cs="Arial"/>
          <w:b/>
          <w:sz w:val="24"/>
          <w:szCs w:val="24"/>
        </w:rPr>
        <w:t xml:space="preserve">3.1 </w:t>
      </w:r>
      <w:r w:rsidR="00395B08" w:rsidRPr="00A4404A">
        <w:rPr>
          <w:rFonts w:ascii="Arial" w:hAnsi="Arial" w:cs="Arial"/>
          <w:b/>
          <w:sz w:val="24"/>
          <w:szCs w:val="24"/>
        </w:rPr>
        <w:t>LEI</w:t>
      </w:r>
      <w:proofErr w:type="gramEnd"/>
      <w:r w:rsidR="00395B08" w:rsidRPr="00A4404A">
        <w:rPr>
          <w:rFonts w:ascii="Arial" w:hAnsi="Arial" w:cs="Arial"/>
          <w:b/>
          <w:sz w:val="24"/>
          <w:szCs w:val="24"/>
        </w:rPr>
        <w:t xml:space="preserve"> CAROLINA DIECKMANN</w:t>
      </w:r>
    </w:p>
    <w:p w:rsidR="00395B08" w:rsidRPr="00A4404A" w:rsidRDefault="00395B08" w:rsidP="009B45B7">
      <w:pPr>
        <w:spacing w:after="30" w:line="240" w:lineRule="auto"/>
        <w:rPr>
          <w:rFonts w:ascii="Arial" w:hAnsi="Arial" w:cs="Arial"/>
          <w:b/>
          <w:sz w:val="24"/>
          <w:szCs w:val="24"/>
        </w:rPr>
      </w:pPr>
    </w:p>
    <w:p w:rsidR="00F741C5" w:rsidRPr="00A4404A" w:rsidRDefault="00395B08" w:rsidP="00F741C5">
      <w:pPr>
        <w:pStyle w:val="Corpodetexto"/>
        <w:spacing w:line="360" w:lineRule="auto"/>
        <w:ind w:right="107" w:firstLine="708"/>
        <w:jc w:val="both"/>
        <w:rPr>
          <w:rFonts w:ascii="Arial" w:hAnsi="Arial" w:cs="Arial"/>
          <w:color w:val="000000"/>
          <w:sz w:val="24"/>
          <w:szCs w:val="24"/>
        </w:rPr>
      </w:pPr>
      <w:r w:rsidRPr="00A4404A">
        <w:rPr>
          <w:rFonts w:ascii="Arial" w:hAnsi="Arial" w:cs="Arial"/>
          <w:color w:val="000000"/>
          <w:sz w:val="24"/>
          <w:szCs w:val="24"/>
        </w:rPr>
        <w:t xml:space="preserve">Trata-se da </w:t>
      </w:r>
      <w:r w:rsidR="00B310C6" w:rsidRPr="00A4404A">
        <w:rPr>
          <w:rFonts w:ascii="Arial" w:hAnsi="Arial" w:cs="Arial"/>
          <w:color w:val="000000"/>
          <w:sz w:val="24"/>
          <w:szCs w:val="24"/>
        </w:rPr>
        <w:t>L</w:t>
      </w:r>
      <w:r w:rsidRPr="00A4404A">
        <w:rPr>
          <w:rFonts w:ascii="Arial" w:hAnsi="Arial" w:cs="Arial"/>
          <w:color w:val="000000"/>
          <w:sz w:val="24"/>
          <w:szCs w:val="24"/>
        </w:rPr>
        <w:t>ei nº 12.737 de 30 de novembro de 2012</w:t>
      </w:r>
      <w:r w:rsidR="00B310C6" w:rsidRPr="00A4404A">
        <w:rPr>
          <w:rFonts w:ascii="Arial" w:hAnsi="Arial" w:cs="Arial"/>
          <w:color w:val="000000"/>
          <w:sz w:val="24"/>
          <w:szCs w:val="24"/>
        </w:rPr>
        <w:t xml:space="preserve">, </w:t>
      </w:r>
      <w:r w:rsidRPr="00A4404A">
        <w:rPr>
          <w:rFonts w:ascii="Arial" w:hAnsi="Arial" w:cs="Arial"/>
          <w:color w:val="000000"/>
          <w:sz w:val="24"/>
          <w:szCs w:val="24"/>
        </w:rPr>
        <w:t>que</w:t>
      </w:r>
      <w:r w:rsidR="003A7BDC" w:rsidRPr="00A4404A">
        <w:rPr>
          <w:rFonts w:ascii="Arial" w:hAnsi="Arial" w:cs="Arial"/>
          <w:color w:val="000000"/>
          <w:sz w:val="24"/>
          <w:szCs w:val="24"/>
        </w:rPr>
        <w:t xml:space="preserve"> acrescenta e</w:t>
      </w:r>
      <w:r w:rsidRPr="00A4404A">
        <w:rPr>
          <w:rFonts w:ascii="Arial" w:hAnsi="Arial" w:cs="Arial"/>
          <w:color w:val="000000"/>
          <w:sz w:val="24"/>
          <w:szCs w:val="24"/>
        </w:rPr>
        <w:t xml:space="preserve"> altera</w:t>
      </w:r>
      <w:r w:rsidR="00B310C6" w:rsidRPr="00A4404A">
        <w:rPr>
          <w:rFonts w:ascii="Arial" w:hAnsi="Arial" w:cs="Arial"/>
          <w:color w:val="000000"/>
          <w:sz w:val="24"/>
          <w:szCs w:val="24"/>
        </w:rPr>
        <w:t xml:space="preserve"> </w:t>
      </w:r>
      <w:r w:rsidRPr="00A4404A">
        <w:rPr>
          <w:rFonts w:ascii="Arial" w:hAnsi="Arial" w:cs="Arial"/>
          <w:color w:val="000000"/>
          <w:sz w:val="24"/>
          <w:szCs w:val="24"/>
        </w:rPr>
        <w:t>Código Penal Brasileiro</w:t>
      </w:r>
      <w:r w:rsidR="00B310C6" w:rsidRPr="00A4404A">
        <w:rPr>
          <w:rStyle w:val="Refdenotaderodap"/>
          <w:rFonts w:ascii="Arial" w:hAnsi="Arial" w:cs="Arial"/>
          <w:sz w:val="24"/>
          <w:szCs w:val="24"/>
        </w:rPr>
        <w:footnoteReference w:id="15"/>
      </w:r>
      <w:r w:rsidR="00B310C6" w:rsidRPr="00A4404A">
        <w:rPr>
          <w:rStyle w:val="Refdenotaderodap"/>
          <w:rFonts w:ascii="Arial" w:hAnsi="Arial" w:cs="Arial"/>
        </w:rPr>
        <w:t xml:space="preserve"> </w:t>
      </w:r>
      <w:r w:rsidR="00B310C6" w:rsidRPr="00A4404A">
        <w:rPr>
          <w:rFonts w:ascii="Arial" w:hAnsi="Arial" w:cs="Arial"/>
          <w:color w:val="000000"/>
          <w:sz w:val="24"/>
          <w:szCs w:val="24"/>
        </w:rPr>
        <w:t xml:space="preserve">tipificando </w:t>
      </w:r>
      <w:r w:rsidRPr="00A4404A">
        <w:rPr>
          <w:rFonts w:ascii="Arial" w:hAnsi="Arial" w:cs="Arial"/>
          <w:color w:val="000000"/>
          <w:sz w:val="24"/>
          <w:szCs w:val="24"/>
        </w:rPr>
        <w:t>alguns crimes</w:t>
      </w:r>
      <w:r w:rsidR="00B310C6" w:rsidRPr="00A4404A">
        <w:rPr>
          <w:rFonts w:ascii="Arial" w:hAnsi="Arial" w:cs="Arial"/>
          <w:color w:val="000000"/>
          <w:sz w:val="24"/>
          <w:szCs w:val="24"/>
        </w:rPr>
        <w:t xml:space="preserve"> </w:t>
      </w:r>
      <w:r w:rsidRPr="00A4404A">
        <w:rPr>
          <w:rFonts w:ascii="Arial" w:hAnsi="Arial" w:cs="Arial"/>
          <w:color w:val="000000"/>
          <w:sz w:val="24"/>
          <w:szCs w:val="24"/>
        </w:rPr>
        <w:t>e delitos informáticos.</w:t>
      </w:r>
      <w:r w:rsidR="00B310C6" w:rsidRPr="00A4404A">
        <w:rPr>
          <w:rFonts w:ascii="Arial" w:hAnsi="Arial" w:cs="Arial"/>
          <w:color w:val="000000"/>
          <w:sz w:val="24"/>
          <w:szCs w:val="24"/>
        </w:rPr>
        <w:t xml:space="preserve"> O referido diploma legislativo ficou assim conhecido </w:t>
      </w:r>
      <w:r w:rsidR="003A7BDC" w:rsidRPr="00A4404A">
        <w:rPr>
          <w:rFonts w:ascii="Arial" w:hAnsi="Arial" w:cs="Arial"/>
          <w:color w:val="000000"/>
          <w:sz w:val="24"/>
          <w:szCs w:val="24"/>
        </w:rPr>
        <w:t>pela</w:t>
      </w:r>
      <w:r w:rsidR="00B310C6" w:rsidRPr="00A4404A">
        <w:rPr>
          <w:rFonts w:ascii="Arial" w:hAnsi="Arial" w:cs="Arial"/>
          <w:color w:val="000000"/>
          <w:sz w:val="24"/>
          <w:szCs w:val="24"/>
        </w:rPr>
        <w:t xml:space="preserve"> repercussão do caso no qual a atriz</w:t>
      </w:r>
      <w:r w:rsidR="003A7BDC" w:rsidRPr="00A4404A">
        <w:rPr>
          <w:rFonts w:ascii="Arial" w:hAnsi="Arial" w:cs="Arial"/>
          <w:color w:val="000000"/>
          <w:sz w:val="24"/>
          <w:szCs w:val="24"/>
        </w:rPr>
        <w:t xml:space="preserve"> </w:t>
      </w:r>
      <w:r w:rsidR="00B310C6" w:rsidRPr="00A4404A">
        <w:rPr>
          <w:rFonts w:ascii="Arial" w:hAnsi="Arial" w:cs="Arial"/>
          <w:color w:val="000000"/>
          <w:sz w:val="24"/>
          <w:szCs w:val="24"/>
        </w:rPr>
        <w:t>teve seu computador invadido e arquivos pessoais subtraídos</w:t>
      </w:r>
      <w:r w:rsidR="003A7BDC" w:rsidRPr="00A4404A">
        <w:rPr>
          <w:rFonts w:ascii="Arial" w:hAnsi="Arial" w:cs="Arial"/>
          <w:color w:val="000000"/>
          <w:sz w:val="24"/>
          <w:szCs w:val="24"/>
        </w:rPr>
        <w:t xml:space="preserve"> e publicados</w:t>
      </w:r>
      <w:r w:rsidR="00B310C6" w:rsidRPr="00A4404A">
        <w:rPr>
          <w:rFonts w:ascii="Arial" w:hAnsi="Arial" w:cs="Arial"/>
          <w:color w:val="000000"/>
          <w:sz w:val="24"/>
          <w:szCs w:val="24"/>
        </w:rPr>
        <w:t xml:space="preserve"> </w:t>
      </w:r>
      <w:r w:rsidR="003A7BDC" w:rsidRPr="00A4404A">
        <w:rPr>
          <w:rFonts w:ascii="Arial" w:hAnsi="Arial" w:cs="Arial"/>
          <w:color w:val="000000"/>
          <w:sz w:val="24"/>
          <w:szCs w:val="24"/>
        </w:rPr>
        <w:t xml:space="preserve">na Rede. </w:t>
      </w:r>
      <w:r w:rsidR="00F741C5" w:rsidRPr="00A4404A">
        <w:rPr>
          <w:rFonts w:ascii="Arial" w:hAnsi="Arial" w:cs="Arial"/>
          <w:color w:val="000000"/>
          <w:sz w:val="24"/>
          <w:szCs w:val="24"/>
        </w:rPr>
        <w:t xml:space="preserve">Vejamos os dispositivos trazidos pela Lei ao cenário penal. </w:t>
      </w:r>
    </w:p>
    <w:p w:rsidR="00F741C5" w:rsidRPr="00A4404A" w:rsidRDefault="00010A3D" w:rsidP="00EB0CC5">
      <w:pPr>
        <w:spacing w:after="30" w:line="240" w:lineRule="auto"/>
        <w:ind w:left="2832"/>
        <w:jc w:val="both"/>
        <w:rPr>
          <w:rFonts w:ascii="Arial" w:hAnsi="Arial" w:cs="Arial"/>
          <w:color w:val="000000"/>
          <w:sz w:val="20"/>
          <w:szCs w:val="20"/>
        </w:rPr>
      </w:pPr>
      <w:hyperlink r:id="rId10" w:anchor="art154a" w:history="1">
        <w:r w:rsidR="00F741C5" w:rsidRPr="00A4404A">
          <w:rPr>
            <w:rFonts w:ascii="Arial" w:hAnsi="Arial" w:cs="Arial"/>
            <w:color w:val="000000"/>
            <w:sz w:val="20"/>
            <w:szCs w:val="20"/>
          </w:rPr>
          <w:t>Art. 154-A.</w:t>
        </w:r>
      </w:hyperlink>
      <w:r w:rsidR="00F741C5" w:rsidRPr="00A4404A">
        <w:rPr>
          <w:rFonts w:ascii="Arial" w:hAnsi="Arial" w:cs="Arial"/>
          <w:color w:val="000000"/>
          <w:sz w:val="20"/>
          <w:szCs w:val="20"/>
        </w:rPr>
        <w:t>  Invadir dispositivo informático alheio, conectado ou não à rede de computadores, mediante violação indevida de mecanismo de segurança e com o fim de obter, adulterar ou destruir dados ou informações sem autorização expressa ou tácita do titular do dispositivo ou instalar vulnerabilidades para obter vantagem ilícita:  </w:t>
      </w:r>
    </w:p>
    <w:p w:rsidR="00EB0CC5" w:rsidRPr="00A4404A" w:rsidRDefault="00F741C5" w:rsidP="00EB0CC5">
      <w:pPr>
        <w:spacing w:after="30" w:line="240" w:lineRule="auto"/>
        <w:ind w:left="2832"/>
        <w:jc w:val="both"/>
        <w:rPr>
          <w:rFonts w:ascii="Arial" w:hAnsi="Arial" w:cs="Arial"/>
          <w:color w:val="000000"/>
          <w:sz w:val="20"/>
          <w:szCs w:val="20"/>
        </w:rPr>
      </w:pPr>
      <w:r w:rsidRPr="00A4404A">
        <w:rPr>
          <w:rFonts w:ascii="Arial" w:hAnsi="Arial" w:cs="Arial"/>
          <w:color w:val="000000"/>
          <w:sz w:val="20"/>
          <w:szCs w:val="20"/>
        </w:rPr>
        <w:t xml:space="preserve">Pena - detenção, de 3 (três) meses a 1 (um) ano, e multa. </w:t>
      </w:r>
    </w:p>
    <w:p w:rsidR="00F741C5" w:rsidRPr="00A4404A" w:rsidRDefault="00EB0CC5" w:rsidP="00EB0CC5">
      <w:pPr>
        <w:spacing w:after="30" w:line="240" w:lineRule="auto"/>
        <w:ind w:left="2832"/>
        <w:jc w:val="both"/>
        <w:rPr>
          <w:rFonts w:ascii="Arial" w:hAnsi="Arial" w:cs="Arial"/>
          <w:color w:val="000000"/>
          <w:sz w:val="20"/>
          <w:szCs w:val="20"/>
        </w:rPr>
      </w:pPr>
      <w:r w:rsidRPr="00A4404A">
        <w:rPr>
          <w:rFonts w:ascii="Arial" w:hAnsi="Arial" w:cs="Arial"/>
          <w:color w:val="000000"/>
          <w:sz w:val="20"/>
          <w:szCs w:val="20"/>
        </w:rPr>
        <w:t>(omisso)</w:t>
      </w:r>
    </w:p>
    <w:p w:rsidR="00F741C5" w:rsidRPr="00A4404A" w:rsidRDefault="00010A3D" w:rsidP="00EB0CC5">
      <w:pPr>
        <w:spacing w:after="30" w:line="240" w:lineRule="auto"/>
        <w:ind w:left="2832"/>
        <w:jc w:val="both"/>
        <w:rPr>
          <w:rFonts w:ascii="Arial" w:hAnsi="Arial" w:cs="Arial"/>
          <w:color w:val="000000"/>
          <w:sz w:val="20"/>
          <w:szCs w:val="20"/>
        </w:rPr>
      </w:pPr>
      <w:hyperlink r:id="rId11" w:anchor="art154b" w:history="1">
        <w:r w:rsidR="00F741C5" w:rsidRPr="00A4404A">
          <w:rPr>
            <w:rFonts w:ascii="Arial" w:hAnsi="Arial" w:cs="Arial"/>
            <w:color w:val="000000"/>
            <w:sz w:val="20"/>
            <w:szCs w:val="20"/>
          </w:rPr>
          <w:t>Art. 154-B. </w:t>
        </w:r>
      </w:hyperlink>
      <w:r w:rsidR="00F741C5" w:rsidRPr="00A4404A">
        <w:rPr>
          <w:rFonts w:ascii="Arial" w:hAnsi="Arial" w:cs="Arial"/>
          <w:color w:val="000000"/>
          <w:sz w:val="20"/>
          <w:szCs w:val="20"/>
        </w:rPr>
        <w:t> Nos crimes definidos no art. 154-A, somente se procede mediante representação, salvo se o crime é cometido contra a administração pública direta ou indireta de qualquer dos Poderes da União, Estados, Distrito Federal ou Municípios ou contra empresas concessionárias de serviços públicos.”  </w:t>
      </w:r>
    </w:p>
    <w:p w:rsidR="00F741C5" w:rsidRPr="00A4404A" w:rsidRDefault="00F741C5" w:rsidP="00EB0CC5">
      <w:pPr>
        <w:spacing w:after="30" w:line="240" w:lineRule="auto"/>
        <w:ind w:left="2832"/>
        <w:jc w:val="both"/>
        <w:rPr>
          <w:rFonts w:ascii="Arial" w:hAnsi="Arial" w:cs="Arial"/>
          <w:color w:val="000000"/>
          <w:sz w:val="20"/>
          <w:szCs w:val="20"/>
        </w:rPr>
      </w:pPr>
      <w:bookmarkStart w:id="0" w:name="art3"/>
      <w:bookmarkEnd w:id="0"/>
      <w:r w:rsidRPr="00A4404A">
        <w:rPr>
          <w:rFonts w:ascii="Arial" w:hAnsi="Arial" w:cs="Arial"/>
          <w:color w:val="000000"/>
          <w:sz w:val="20"/>
          <w:szCs w:val="20"/>
        </w:rPr>
        <w:t>Art. 3</w:t>
      </w:r>
      <w:r w:rsidR="00EB0CC5" w:rsidRPr="00A4404A">
        <w:rPr>
          <w:rFonts w:ascii="Arial" w:hAnsi="Arial" w:cs="Arial"/>
          <w:color w:val="000000"/>
          <w:sz w:val="20"/>
          <w:szCs w:val="20"/>
        </w:rPr>
        <w:t>º</w:t>
      </w:r>
      <w:r w:rsidRPr="00A4404A">
        <w:rPr>
          <w:rFonts w:ascii="Arial" w:hAnsi="Arial" w:cs="Arial"/>
          <w:color w:val="000000"/>
          <w:sz w:val="20"/>
          <w:szCs w:val="20"/>
        </w:rPr>
        <w:t xml:space="preserve">  Os </w:t>
      </w:r>
      <w:proofErr w:type="spellStart"/>
      <w:r w:rsidRPr="00A4404A">
        <w:rPr>
          <w:rFonts w:ascii="Arial" w:hAnsi="Arial" w:cs="Arial"/>
          <w:color w:val="000000"/>
          <w:sz w:val="20"/>
          <w:szCs w:val="20"/>
        </w:rPr>
        <w:t>arts</w:t>
      </w:r>
      <w:proofErr w:type="spellEnd"/>
      <w:r w:rsidRPr="00A4404A">
        <w:rPr>
          <w:rFonts w:ascii="Arial" w:hAnsi="Arial" w:cs="Arial"/>
          <w:color w:val="000000"/>
          <w:sz w:val="20"/>
          <w:szCs w:val="20"/>
        </w:rPr>
        <w:t>. 266 e 298 do Decreto-Lei no 2.848, de 7 de dezembro de 1940 - Código Penal, passam a vigorar com a seguinte redação:  </w:t>
      </w:r>
    </w:p>
    <w:p w:rsidR="00F741C5" w:rsidRPr="00A4404A" w:rsidRDefault="00010A3D" w:rsidP="005D7299">
      <w:pPr>
        <w:spacing w:after="30" w:line="240" w:lineRule="auto"/>
        <w:ind w:left="2832"/>
        <w:jc w:val="both"/>
        <w:rPr>
          <w:rFonts w:ascii="Arial" w:hAnsi="Arial" w:cs="Arial"/>
          <w:color w:val="000000"/>
          <w:sz w:val="20"/>
          <w:szCs w:val="20"/>
        </w:rPr>
      </w:pPr>
      <w:hyperlink r:id="rId12" w:anchor="art266" w:history="1">
        <w:r w:rsidR="00F741C5" w:rsidRPr="00A4404A">
          <w:rPr>
            <w:rFonts w:ascii="Arial" w:hAnsi="Arial" w:cs="Arial"/>
            <w:color w:val="000000"/>
            <w:sz w:val="20"/>
            <w:szCs w:val="20"/>
          </w:rPr>
          <w:t>Art. 266. </w:t>
        </w:r>
      </w:hyperlink>
      <w:r w:rsidR="00F741C5" w:rsidRPr="00A4404A">
        <w:rPr>
          <w:rFonts w:ascii="Arial" w:hAnsi="Arial" w:cs="Arial"/>
          <w:color w:val="000000"/>
          <w:sz w:val="20"/>
          <w:szCs w:val="20"/>
        </w:rPr>
        <w:t> </w:t>
      </w:r>
      <w:r w:rsidR="005D7299" w:rsidRPr="00A4404A">
        <w:rPr>
          <w:rFonts w:ascii="Arial" w:hAnsi="Arial" w:cs="Arial"/>
          <w:color w:val="000000"/>
          <w:sz w:val="20"/>
          <w:szCs w:val="20"/>
        </w:rPr>
        <w:t>Interrupção ou perturbação de serviço telegráfico, telefônico, informático, telemático ou de informação de utilidade pública </w:t>
      </w:r>
    </w:p>
    <w:p w:rsidR="005D7299" w:rsidRPr="00A4404A" w:rsidRDefault="00EB0CC5" w:rsidP="005D7299">
      <w:pPr>
        <w:spacing w:after="30" w:line="240" w:lineRule="auto"/>
        <w:ind w:left="2832"/>
        <w:jc w:val="both"/>
        <w:rPr>
          <w:rFonts w:ascii="Arial" w:hAnsi="Arial" w:cs="Arial"/>
          <w:color w:val="000000"/>
          <w:sz w:val="20"/>
          <w:szCs w:val="20"/>
        </w:rPr>
      </w:pPr>
      <w:r w:rsidRPr="00A4404A">
        <w:rPr>
          <w:rFonts w:ascii="Arial" w:hAnsi="Arial" w:cs="Arial"/>
          <w:color w:val="000000"/>
          <w:sz w:val="20"/>
          <w:szCs w:val="20"/>
        </w:rPr>
        <w:t>(omisso)</w:t>
      </w:r>
    </w:p>
    <w:p w:rsidR="00F741C5" w:rsidRPr="00A4404A" w:rsidRDefault="00010A3D" w:rsidP="005D7299">
      <w:pPr>
        <w:spacing w:after="30" w:line="240" w:lineRule="auto"/>
        <w:ind w:left="2832"/>
        <w:jc w:val="both"/>
        <w:rPr>
          <w:rFonts w:ascii="Arial" w:hAnsi="Arial" w:cs="Arial"/>
          <w:color w:val="000000"/>
          <w:sz w:val="20"/>
          <w:szCs w:val="20"/>
        </w:rPr>
      </w:pPr>
      <w:hyperlink r:id="rId13" w:anchor="art298" w:history="1">
        <w:r w:rsidR="00F741C5" w:rsidRPr="00A4404A">
          <w:rPr>
            <w:rFonts w:ascii="Arial" w:hAnsi="Arial" w:cs="Arial"/>
            <w:color w:val="000000"/>
            <w:sz w:val="20"/>
            <w:szCs w:val="20"/>
          </w:rPr>
          <w:t>Art. 298. </w:t>
        </w:r>
      </w:hyperlink>
      <w:r w:rsidR="005D7299" w:rsidRPr="00A4404A">
        <w:rPr>
          <w:rFonts w:ascii="Arial" w:hAnsi="Arial" w:cs="Arial"/>
          <w:color w:val="000000"/>
          <w:sz w:val="20"/>
          <w:szCs w:val="20"/>
        </w:rPr>
        <w:t xml:space="preserve"> </w:t>
      </w:r>
      <w:r w:rsidR="00F741C5" w:rsidRPr="00A4404A">
        <w:rPr>
          <w:rFonts w:ascii="Arial" w:hAnsi="Arial" w:cs="Arial"/>
          <w:color w:val="000000"/>
          <w:sz w:val="20"/>
          <w:szCs w:val="20"/>
        </w:rPr>
        <w:t>Falsificação de cartão  </w:t>
      </w:r>
    </w:p>
    <w:p w:rsidR="00F741C5" w:rsidRPr="00A4404A" w:rsidRDefault="00F741C5" w:rsidP="005D7299">
      <w:pPr>
        <w:spacing w:after="30" w:line="240" w:lineRule="auto"/>
        <w:ind w:left="2832"/>
        <w:jc w:val="both"/>
        <w:rPr>
          <w:rFonts w:ascii="Arial" w:hAnsi="Arial" w:cs="Arial"/>
          <w:color w:val="000000"/>
          <w:sz w:val="20"/>
          <w:szCs w:val="20"/>
        </w:rPr>
      </w:pPr>
      <w:r w:rsidRPr="00A4404A">
        <w:rPr>
          <w:rFonts w:ascii="Arial" w:hAnsi="Arial" w:cs="Arial"/>
          <w:color w:val="000000"/>
          <w:sz w:val="20"/>
          <w:szCs w:val="20"/>
        </w:rPr>
        <w:t>Parágrafo único.  Para fins do disposto no caput, equipara-se a documento particular o cartão de crédito ou débito.</w:t>
      </w:r>
      <w:bookmarkStart w:id="1" w:name="art4"/>
      <w:bookmarkEnd w:id="1"/>
    </w:p>
    <w:p w:rsidR="005D7299" w:rsidRPr="00A4404A" w:rsidRDefault="005D7299" w:rsidP="005D7299">
      <w:pPr>
        <w:spacing w:after="30" w:line="240" w:lineRule="auto"/>
        <w:ind w:left="2832"/>
        <w:jc w:val="both"/>
        <w:rPr>
          <w:rFonts w:ascii="Arial" w:hAnsi="Arial" w:cs="Arial"/>
          <w:color w:val="000000"/>
          <w:sz w:val="20"/>
          <w:szCs w:val="20"/>
        </w:rPr>
      </w:pPr>
    </w:p>
    <w:p w:rsidR="00BB4D86" w:rsidRPr="00A4404A" w:rsidRDefault="005D7299" w:rsidP="00703183">
      <w:pPr>
        <w:pStyle w:val="Corpodetexto"/>
        <w:spacing w:line="360" w:lineRule="auto"/>
        <w:ind w:right="107" w:firstLine="708"/>
        <w:jc w:val="both"/>
        <w:rPr>
          <w:rFonts w:ascii="Arial" w:hAnsi="Arial" w:cs="Arial"/>
          <w:color w:val="000000"/>
          <w:sz w:val="24"/>
          <w:szCs w:val="24"/>
        </w:rPr>
      </w:pPr>
      <w:r w:rsidRPr="00A4404A">
        <w:rPr>
          <w:rFonts w:ascii="Arial" w:hAnsi="Arial" w:cs="Arial"/>
          <w:color w:val="000000"/>
          <w:sz w:val="24"/>
          <w:szCs w:val="24"/>
        </w:rPr>
        <w:t xml:space="preserve">Em que pese ser inegável a conquista legislativa para a proteção cibernética de dados pessoais, a referida lei é </w:t>
      </w:r>
      <w:r w:rsidR="00A370AA" w:rsidRPr="00A4404A">
        <w:rPr>
          <w:rFonts w:ascii="Arial" w:hAnsi="Arial" w:cs="Arial"/>
          <w:color w:val="000000"/>
          <w:sz w:val="24"/>
          <w:szCs w:val="24"/>
        </w:rPr>
        <w:t xml:space="preserve">bastante </w:t>
      </w:r>
      <w:r w:rsidR="004F5EDF" w:rsidRPr="00A4404A">
        <w:rPr>
          <w:rFonts w:ascii="Arial" w:hAnsi="Arial" w:cs="Arial"/>
          <w:color w:val="000000"/>
          <w:sz w:val="24"/>
          <w:szCs w:val="24"/>
        </w:rPr>
        <w:t>criticad</w:t>
      </w:r>
      <w:r w:rsidR="00A370AA" w:rsidRPr="00A4404A">
        <w:rPr>
          <w:rFonts w:ascii="Arial" w:hAnsi="Arial" w:cs="Arial"/>
          <w:color w:val="000000"/>
          <w:sz w:val="24"/>
          <w:szCs w:val="24"/>
        </w:rPr>
        <w:t>a</w:t>
      </w:r>
      <w:r w:rsidR="004F5EDF" w:rsidRPr="00A4404A">
        <w:rPr>
          <w:rFonts w:ascii="Arial" w:hAnsi="Arial" w:cs="Arial"/>
          <w:color w:val="000000"/>
          <w:sz w:val="24"/>
          <w:szCs w:val="24"/>
        </w:rPr>
        <w:t xml:space="preserve"> por</w:t>
      </w:r>
      <w:r w:rsidR="00703183" w:rsidRPr="00A4404A">
        <w:rPr>
          <w:rFonts w:ascii="Arial" w:hAnsi="Arial" w:cs="Arial"/>
          <w:color w:val="000000"/>
          <w:sz w:val="24"/>
          <w:szCs w:val="24"/>
        </w:rPr>
        <w:t xml:space="preserve"> juristas, peritos e especialistas, além de profissionais de segurança da informação</w:t>
      </w:r>
      <w:r w:rsidR="00085803" w:rsidRPr="00A4404A">
        <w:rPr>
          <w:rStyle w:val="Refdenotaderodap"/>
          <w:rFonts w:ascii="Arial" w:hAnsi="Arial" w:cs="Arial"/>
          <w:sz w:val="24"/>
          <w:szCs w:val="24"/>
        </w:rPr>
        <w:footnoteReference w:id="16"/>
      </w:r>
      <w:r w:rsidR="00F741C5" w:rsidRPr="00A4404A">
        <w:rPr>
          <w:rStyle w:val="Refdenotaderodap"/>
          <w:rFonts w:ascii="Arial" w:hAnsi="Arial" w:cs="Arial"/>
        </w:rPr>
        <w:t xml:space="preserve"> </w:t>
      </w:r>
      <w:r w:rsidR="004F5EDF" w:rsidRPr="00A4404A">
        <w:rPr>
          <w:rFonts w:ascii="Arial" w:hAnsi="Arial" w:cs="Arial"/>
          <w:color w:val="000000"/>
          <w:sz w:val="24"/>
          <w:szCs w:val="24"/>
        </w:rPr>
        <w:t xml:space="preserve">que consideram </w:t>
      </w:r>
      <w:r w:rsidR="00F741C5" w:rsidRPr="00A4404A">
        <w:rPr>
          <w:rFonts w:ascii="Arial" w:hAnsi="Arial" w:cs="Arial"/>
          <w:color w:val="000000"/>
          <w:sz w:val="24"/>
          <w:szCs w:val="24"/>
        </w:rPr>
        <w:t>o texto excessivamente vago</w:t>
      </w:r>
      <w:r w:rsidR="00703183" w:rsidRPr="00A4404A">
        <w:rPr>
          <w:rFonts w:ascii="Arial" w:hAnsi="Arial" w:cs="Arial"/>
          <w:color w:val="000000"/>
          <w:sz w:val="24"/>
          <w:szCs w:val="24"/>
        </w:rPr>
        <w:t xml:space="preserve"> e confusos</w:t>
      </w:r>
      <w:r w:rsidR="00F741C5" w:rsidRPr="00A4404A">
        <w:rPr>
          <w:rFonts w:ascii="Arial" w:hAnsi="Arial" w:cs="Arial"/>
          <w:color w:val="000000"/>
          <w:sz w:val="24"/>
          <w:szCs w:val="24"/>
        </w:rPr>
        <w:t>.</w:t>
      </w:r>
      <w:r w:rsidR="00A370AA" w:rsidRPr="00A4404A">
        <w:rPr>
          <w:rFonts w:ascii="Arial" w:hAnsi="Arial" w:cs="Arial"/>
          <w:color w:val="000000"/>
          <w:sz w:val="24"/>
          <w:szCs w:val="24"/>
        </w:rPr>
        <w:t xml:space="preserve"> Pontuam que o texto carece de conceitos </w:t>
      </w:r>
      <w:r w:rsidR="00A370AA" w:rsidRPr="00A4404A">
        <w:rPr>
          <w:rFonts w:ascii="Arial" w:hAnsi="Arial" w:cs="Arial"/>
          <w:color w:val="000000"/>
          <w:sz w:val="24"/>
          <w:szCs w:val="24"/>
        </w:rPr>
        <w:lastRenderedPageBreak/>
        <w:t xml:space="preserve">e tipificações. </w:t>
      </w:r>
      <w:r w:rsidR="00085803" w:rsidRPr="00A4404A">
        <w:rPr>
          <w:rFonts w:ascii="Arial" w:hAnsi="Arial" w:cs="Arial"/>
          <w:color w:val="000000"/>
          <w:sz w:val="24"/>
          <w:szCs w:val="24"/>
        </w:rPr>
        <w:t xml:space="preserve">É o que afirma o advogado criminalista Luiz Augusto Sartori de Castro. Segundo ele, </w:t>
      </w:r>
      <w:r w:rsidR="00953B18" w:rsidRPr="00A4404A">
        <w:rPr>
          <w:rFonts w:ascii="Arial" w:hAnsi="Arial" w:cs="Arial"/>
          <w:color w:val="000000"/>
          <w:sz w:val="24"/>
          <w:szCs w:val="24"/>
        </w:rPr>
        <w:t>“</w:t>
      </w:r>
      <w:r w:rsidR="00085803" w:rsidRPr="00A4404A">
        <w:rPr>
          <w:rFonts w:ascii="Arial" w:hAnsi="Arial" w:cs="Arial"/>
          <w:color w:val="000000"/>
          <w:sz w:val="24"/>
          <w:szCs w:val="24"/>
        </w:rPr>
        <w:t>embora as regras tratem de muitas condutas atentatórias contra diversos bens jurídicos que não possuíam tipificação penal "na prática pecam pela qualidade técnica" de sua redação</w:t>
      </w:r>
      <w:r w:rsidR="00953B18" w:rsidRPr="00A4404A">
        <w:rPr>
          <w:rFonts w:ascii="Arial" w:hAnsi="Arial" w:cs="Arial"/>
          <w:color w:val="000000"/>
          <w:sz w:val="24"/>
          <w:szCs w:val="24"/>
        </w:rPr>
        <w:t>”</w:t>
      </w:r>
      <w:r w:rsidR="008A4FC6">
        <w:rPr>
          <w:rFonts w:ascii="Arial" w:hAnsi="Arial" w:cs="Arial"/>
          <w:color w:val="000000"/>
          <w:sz w:val="24"/>
          <w:szCs w:val="24"/>
        </w:rPr>
        <w:t xml:space="preserve"> </w:t>
      </w:r>
      <w:r w:rsidR="002F2C47">
        <w:rPr>
          <w:rFonts w:ascii="Arial" w:hAnsi="Arial" w:cs="Arial"/>
          <w:color w:val="000000"/>
          <w:sz w:val="24"/>
          <w:szCs w:val="24"/>
        </w:rPr>
        <w:t>(</w:t>
      </w:r>
      <w:r w:rsidR="008A4FC6">
        <w:rPr>
          <w:rFonts w:ascii="Arial" w:hAnsi="Arial" w:cs="Arial"/>
          <w:color w:val="000000"/>
          <w:sz w:val="24"/>
          <w:szCs w:val="24"/>
        </w:rPr>
        <w:t>MACEDO, 2013</w:t>
      </w:r>
      <w:r w:rsidR="002F2C47">
        <w:rPr>
          <w:rFonts w:ascii="Arial" w:hAnsi="Arial" w:cs="Arial"/>
          <w:color w:val="000000"/>
          <w:sz w:val="24"/>
          <w:szCs w:val="24"/>
        </w:rPr>
        <w:t>)</w:t>
      </w:r>
      <w:r w:rsidR="00085803" w:rsidRPr="00A4404A">
        <w:rPr>
          <w:rFonts w:ascii="Arial" w:hAnsi="Arial" w:cs="Arial"/>
          <w:color w:val="000000"/>
          <w:sz w:val="24"/>
          <w:szCs w:val="24"/>
        </w:rPr>
        <w:t xml:space="preserve">. </w:t>
      </w:r>
      <w:r w:rsidR="00953B18" w:rsidRPr="00A4404A">
        <w:rPr>
          <w:rFonts w:ascii="Arial" w:hAnsi="Arial" w:cs="Arial"/>
          <w:color w:val="000000"/>
          <w:sz w:val="24"/>
          <w:szCs w:val="24"/>
        </w:rPr>
        <w:t xml:space="preserve">Outro ponto que é </w:t>
      </w:r>
      <w:r w:rsidR="00BB4D86" w:rsidRPr="00A4404A">
        <w:rPr>
          <w:rFonts w:ascii="Arial" w:hAnsi="Arial" w:cs="Arial"/>
          <w:color w:val="000000"/>
          <w:sz w:val="24"/>
          <w:szCs w:val="24"/>
        </w:rPr>
        <w:t xml:space="preserve">criticado </w:t>
      </w:r>
    </w:p>
    <w:p w:rsidR="00F34378" w:rsidRPr="00A4404A" w:rsidRDefault="00703183" w:rsidP="00E37776">
      <w:pPr>
        <w:pStyle w:val="Corpodetexto"/>
        <w:spacing w:line="360" w:lineRule="auto"/>
        <w:ind w:right="107" w:firstLine="708"/>
        <w:jc w:val="both"/>
        <w:rPr>
          <w:rFonts w:ascii="Arial" w:hAnsi="Arial" w:cs="Arial"/>
          <w:color w:val="000000"/>
          <w:sz w:val="24"/>
          <w:szCs w:val="24"/>
        </w:rPr>
      </w:pPr>
      <w:r w:rsidRPr="00A4404A">
        <w:rPr>
          <w:rFonts w:ascii="Arial" w:hAnsi="Arial" w:cs="Arial"/>
          <w:color w:val="000000"/>
          <w:sz w:val="24"/>
          <w:szCs w:val="24"/>
        </w:rPr>
        <w:t xml:space="preserve">Por oportuno, observamos que o fato das penas previstas na lei serem brandas, </w:t>
      </w:r>
      <w:r w:rsidR="00BB4D86" w:rsidRPr="00A4404A">
        <w:rPr>
          <w:rFonts w:ascii="Arial" w:hAnsi="Arial" w:cs="Arial"/>
          <w:color w:val="000000"/>
          <w:sz w:val="24"/>
          <w:szCs w:val="24"/>
        </w:rPr>
        <w:t xml:space="preserve">muitas das situações </w:t>
      </w:r>
      <w:r w:rsidRPr="00A4404A">
        <w:rPr>
          <w:rFonts w:ascii="Arial" w:hAnsi="Arial" w:cs="Arial"/>
          <w:color w:val="000000"/>
          <w:sz w:val="24"/>
          <w:szCs w:val="24"/>
        </w:rPr>
        <w:t>são</w:t>
      </w:r>
      <w:r w:rsidR="00BB4D86" w:rsidRPr="00A4404A">
        <w:rPr>
          <w:rFonts w:ascii="Arial" w:hAnsi="Arial" w:cs="Arial"/>
          <w:color w:val="000000"/>
          <w:sz w:val="24"/>
          <w:szCs w:val="24"/>
        </w:rPr>
        <w:t xml:space="preserve"> enquadradas nos procedimentos dos Juizados Especiais, e que isso</w:t>
      </w:r>
      <w:r w:rsidRPr="00A4404A">
        <w:rPr>
          <w:rFonts w:ascii="Arial" w:hAnsi="Arial" w:cs="Arial"/>
          <w:color w:val="000000"/>
          <w:sz w:val="24"/>
          <w:szCs w:val="24"/>
        </w:rPr>
        <w:t xml:space="preserve">, de certa forma podem contribuir </w:t>
      </w:r>
      <w:r w:rsidR="00BB4D86" w:rsidRPr="00A4404A">
        <w:rPr>
          <w:rFonts w:ascii="Arial" w:hAnsi="Arial" w:cs="Arial"/>
          <w:color w:val="000000"/>
          <w:sz w:val="24"/>
          <w:szCs w:val="24"/>
        </w:rPr>
        <w:t>para a não eficiência no combate ao crime cibernético</w:t>
      </w:r>
      <w:r w:rsidRPr="00A4404A">
        <w:rPr>
          <w:rFonts w:ascii="Arial" w:hAnsi="Arial" w:cs="Arial"/>
          <w:color w:val="000000"/>
          <w:sz w:val="24"/>
          <w:szCs w:val="24"/>
        </w:rPr>
        <w:t>.</w:t>
      </w:r>
    </w:p>
    <w:p w:rsidR="00F34378" w:rsidRPr="00A4404A" w:rsidRDefault="00F34378" w:rsidP="009B45B7">
      <w:pPr>
        <w:spacing w:after="30" w:line="240" w:lineRule="auto"/>
        <w:rPr>
          <w:rFonts w:ascii="Arial" w:hAnsi="Arial" w:cs="Arial"/>
          <w:b/>
          <w:sz w:val="24"/>
          <w:szCs w:val="24"/>
        </w:rPr>
      </w:pPr>
    </w:p>
    <w:p w:rsidR="00D521A9" w:rsidRPr="00A4404A" w:rsidRDefault="00F741C5" w:rsidP="009B45B7">
      <w:pPr>
        <w:spacing w:after="30" w:line="240" w:lineRule="auto"/>
        <w:rPr>
          <w:rFonts w:ascii="Arial" w:hAnsi="Arial" w:cs="Arial"/>
          <w:b/>
          <w:sz w:val="24"/>
          <w:szCs w:val="24"/>
        </w:rPr>
      </w:pPr>
      <w:r w:rsidRPr="00A4404A">
        <w:rPr>
          <w:rFonts w:ascii="Arial" w:hAnsi="Arial" w:cs="Arial"/>
          <w:b/>
          <w:sz w:val="24"/>
          <w:szCs w:val="24"/>
        </w:rPr>
        <w:t>3.2 LEI DE CRIME ORGANIZADO</w:t>
      </w:r>
    </w:p>
    <w:p w:rsidR="00671D48" w:rsidRPr="00A4404A" w:rsidRDefault="00671D48" w:rsidP="009B45B7">
      <w:pPr>
        <w:spacing w:after="30" w:line="240" w:lineRule="auto"/>
        <w:rPr>
          <w:rFonts w:ascii="Arial" w:hAnsi="Arial" w:cs="Arial"/>
          <w:b/>
          <w:sz w:val="24"/>
          <w:szCs w:val="24"/>
        </w:rPr>
      </w:pPr>
    </w:p>
    <w:p w:rsidR="00735AD1" w:rsidRPr="00A4404A" w:rsidRDefault="008C27BE" w:rsidP="008C27BE">
      <w:pPr>
        <w:pStyle w:val="Corpodetexto"/>
        <w:spacing w:line="360" w:lineRule="auto"/>
        <w:ind w:right="107" w:firstLine="708"/>
        <w:jc w:val="both"/>
        <w:rPr>
          <w:rFonts w:ascii="Arial" w:hAnsi="Arial" w:cs="Arial"/>
          <w:color w:val="000000"/>
          <w:sz w:val="24"/>
          <w:szCs w:val="24"/>
        </w:rPr>
      </w:pPr>
      <w:r w:rsidRPr="00A4404A">
        <w:rPr>
          <w:rFonts w:ascii="Arial" w:hAnsi="Arial" w:cs="Arial"/>
          <w:color w:val="000000"/>
          <w:sz w:val="24"/>
          <w:szCs w:val="24"/>
        </w:rPr>
        <w:t>Em 2013</w:t>
      </w:r>
      <w:r w:rsidR="000B4118" w:rsidRPr="00A4404A">
        <w:rPr>
          <w:rFonts w:ascii="Arial" w:hAnsi="Arial" w:cs="Arial"/>
          <w:color w:val="000000"/>
          <w:sz w:val="24"/>
          <w:szCs w:val="24"/>
        </w:rPr>
        <w:t>,</w:t>
      </w:r>
      <w:r w:rsidRPr="00A4404A">
        <w:rPr>
          <w:rFonts w:ascii="Arial" w:hAnsi="Arial" w:cs="Arial"/>
          <w:color w:val="000000"/>
          <w:sz w:val="24"/>
          <w:szCs w:val="24"/>
        </w:rPr>
        <w:t xml:space="preserve"> fruto de anseios nacionais e internacionais é publicada a Lei nº 12.850 que dispõe sobre organização criminosa, investigação criminal, os meios de obtenção da prova, infrações penais correlatas e o procedimento criminal.</w:t>
      </w:r>
    </w:p>
    <w:p w:rsidR="00735AD1" w:rsidRPr="00A4404A" w:rsidRDefault="008C27BE" w:rsidP="00D521A9">
      <w:pPr>
        <w:pStyle w:val="Corpodetexto"/>
        <w:spacing w:line="360" w:lineRule="auto"/>
        <w:ind w:right="107" w:firstLine="708"/>
        <w:jc w:val="both"/>
        <w:rPr>
          <w:rFonts w:ascii="Arial" w:hAnsi="Arial" w:cs="Arial"/>
          <w:color w:val="000000"/>
          <w:sz w:val="24"/>
          <w:szCs w:val="24"/>
        </w:rPr>
      </w:pPr>
      <w:r w:rsidRPr="00A4404A">
        <w:rPr>
          <w:rFonts w:ascii="Arial" w:hAnsi="Arial" w:cs="Arial"/>
          <w:color w:val="000000"/>
          <w:sz w:val="24"/>
          <w:szCs w:val="24"/>
        </w:rPr>
        <w:t>O diploma legal é a</w:t>
      </w:r>
      <w:r w:rsidR="00735AD1" w:rsidRPr="00A4404A">
        <w:rPr>
          <w:rFonts w:ascii="Arial" w:hAnsi="Arial" w:cs="Arial"/>
          <w:color w:val="000000"/>
          <w:sz w:val="24"/>
          <w:szCs w:val="24"/>
        </w:rPr>
        <w:t>brangente</w:t>
      </w:r>
      <w:r w:rsidRPr="00A4404A">
        <w:rPr>
          <w:rFonts w:ascii="Arial" w:hAnsi="Arial" w:cs="Arial"/>
          <w:color w:val="000000"/>
          <w:sz w:val="24"/>
          <w:szCs w:val="24"/>
        </w:rPr>
        <w:t xml:space="preserve"> </w:t>
      </w:r>
      <w:r w:rsidR="00D521A9" w:rsidRPr="00A4404A">
        <w:rPr>
          <w:rFonts w:ascii="Arial" w:hAnsi="Arial" w:cs="Arial"/>
          <w:color w:val="000000"/>
          <w:sz w:val="24"/>
          <w:szCs w:val="24"/>
        </w:rPr>
        <w:t>e</w:t>
      </w:r>
      <w:r w:rsidRPr="00A4404A">
        <w:rPr>
          <w:rFonts w:ascii="Arial" w:hAnsi="Arial" w:cs="Arial"/>
          <w:color w:val="000000"/>
          <w:sz w:val="24"/>
          <w:szCs w:val="24"/>
        </w:rPr>
        <w:t xml:space="preserve"> além de prever punição àqueles que promoverem, constituírem, integrarem ou financiarem-na também inseriu a possibilidades de </w:t>
      </w:r>
      <w:r w:rsidR="00D521A9" w:rsidRPr="00A4404A">
        <w:rPr>
          <w:rFonts w:ascii="Arial" w:hAnsi="Arial" w:cs="Arial"/>
          <w:color w:val="000000"/>
          <w:sz w:val="24"/>
          <w:szCs w:val="24"/>
        </w:rPr>
        <w:t>aplicar novas</w:t>
      </w:r>
      <w:r w:rsidRPr="00A4404A">
        <w:rPr>
          <w:rFonts w:ascii="Arial" w:hAnsi="Arial" w:cs="Arial"/>
          <w:color w:val="000000"/>
          <w:sz w:val="24"/>
          <w:szCs w:val="24"/>
        </w:rPr>
        <w:t xml:space="preserve"> técnicas de investigação como colaboração premiada, infiltração e ação controlada. Tais técnicas, para alguns estudiosos flexibilizou a garantia constitucional do direito a intimidade e a privacidade. </w:t>
      </w:r>
      <w:r w:rsidR="00735AD1" w:rsidRPr="00A4404A">
        <w:rPr>
          <w:rFonts w:ascii="Arial" w:hAnsi="Arial" w:cs="Arial"/>
          <w:color w:val="000000"/>
          <w:sz w:val="24"/>
          <w:szCs w:val="24"/>
        </w:rPr>
        <w:t xml:space="preserve">Diz o polêmico art. 3º da referida Lei: </w:t>
      </w:r>
    </w:p>
    <w:p w:rsidR="00735AD1" w:rsidRPr="00A4404A" w:rsidRDefault="00735AD1" w:rsidP="00735AD1">
      <w:pPr>
        <w:spacing w:after="30" w:line="240" w:lineRule="auto"/>
        <w:ind w:left="2832"/>
        <w:jc w:val="both"/>
        <w:rPr>
          <w:rFonts w:ascii="Arial" w:hAnsi="Arial" w:cs="Arial"/>
          <w:color w:val="000000"/>
          <w:sz w:val="20"/>
          <w:szCs w:val="20"/>
        </w:rPr>
      </w:pPr>
      <w:r w:rsidRPr="00A4404A">
        <w:rPr>
          <w:rFonts w:ascii="Arial" w:hAnsi="Arial" w:cs="Arial"/>
          <w:color w:val="000000"/>
          <w:sz w:val="20"/>
          <w:szCs w:val="20"/>
        </w:rPr>
        <w:t>Art. 3º Em qualquer fase da persecução penal, serão permitidos, sem prejuízo de outros já previstos em lei, os seguintes meios de obtenção da prova:</w:t>
      </w:r>
    </w:p>
    <w:p w:rsidR="00735AD1" w:rsidRPr="00A4404A" w:rsidRDefault="00735AD1" w:rsidP="00735AD1">
      <w:pPr>
        <w:spacing w:after="30" w:line="240" w:lineRule="auto"/>
        <w:ind w:left="2832"/>
        <w:jc w:val="both"/>
        <w:rPr>
          <w:rFonts w:ascii="Arial" w:hAnsi="Arial" w:cs="Arial"/>
          <w:color w:val="000000"/>
          <w:sz w:val="20"/>
          <w:szCs w:val="20"/>
        </w:rPr>
      </w:pPr>
      <w:r w:rsidRPr="00A4404A">
        <w:rPr>
          <w:rFonts w:ascii="Arial" w:hAnsi="Arial" w:cs="Arial"/>
          <w:color w:val="000000"/>
          <w:sz w:val="20"/>
          <w:szCs w:val="20"/>
        </w:rPr>
        <w:t>I - colaboração premiada;</w:t>
      </w:r>
    </w:p>
    <w:p w:rsidR="00735AD1" w:rsidRPr="00A4404A" w:rsidRDefault="00735AD1" w:rsidP="00735AD1">
      <w:pPr>
        <w:spacing w:after="30" w:line="240" w:lineRule="auto"/>
        <w:ind w:left="2832"/>
        <w:jc w:val="both"/>
        <w:rPr>
          <w:rFonts w:ascii="Arial" w:hAnsi="Arial" w:cs="Arial"/>
          <w:color w:val="000000"/>
          <w:sz w:val="20"/>
          <w:szCs w:val="20"/>
        </w:rPr>
      </w:pPr>
      <w:r w:rsidRPr="00A4404A">
        <w:rPr>
          <w:rFonts w:ascii="Arial" w:hAnsi="Arial" w:cs="Arial"/>
          <w:color w:val="000000"/>
          <w:sz w:val="20"/>
          <w:szCs w:val="20"/>
        </w:rPr>
        <w:t>II - captação ambiental de sinais eletromagnéticos, ópticos ou acústicos;</w:t>
      </w:r>
    </w:p>
    <w:p w:rsidR="00735AD1" w:rsidRPr="00A4404A" w:rsidRDefault="00735AD1" w:rsidP="00735AD1">
      <w:pPr>
        <w:spacing w:after="30" w:line="240" w:lineRule="auto"/>
        <w:ind w:left="2832"/>
        <w:jc w:val="both"/>
        <w:rPr>
          <w:rFonts w:ascii="Arial" w:hAnsi="Arial" w:cs="Arial"/>
          <w:color w:val="000000"/>
          <w:sz w:val="20"/>
          <w:szCs w:val="20"/>
        </w:rPr>
      </w:pPr>
      <w:r w:rsidRPr="00A4404A">
        <w:rPr>
          <w:rFonts w:ascii="Arial" w:hAnsi="Arial" w:cs="Arial"/>
          <w:color w:val="000000"/>
          <w:sz w:val="20"/>
          <w:szCs w:val="20"/>
        </w:rPr>
        <w:t>III - ação controlada;</w:t>
      </w:r>
    </w:p>
    <w:p w:rsidR="00735AD1" w:rsidRPr="00A4404A" w:rsidRDefault="00735AD1" w:rsidP="00735AD1">
      <w:pPr>
        <w:spacing w:after="30" w:line="240" w:lineRule="auto"/>
        <w:ind w:left="2832"/>
        <w:jc w:val="both"/>
        <w:rPr>
          <w:rFonts w:ascii="Arial" w:hAnsi="Arial" w:cs="Arial"/>
          <w:color w:val="000000"/>
          <w:sz w:val="20"/>
          <w:szCs w:val="20"/>
        </w:rPr>
      </w:pPr>
      <w:r w:rsidRPr="00A4404A">
        <w:rPr>
          <w:rFonts w:ascii="Arial" w:hAnsi="Arial" w:cs="Arial"/>
          <w:color w:val="000000"/>
          <w:sz w:val="20"/>
          <w:szCs w:val="20"/>
        </w:rPr>
        <w:t>IV - acesso a registros de ligações telefônicas e telemáticas, a dados cadastrais constantes de bancos de dados públicos ou privados e a informações eleitorais ou comerciais;</w:t>
      </w:r>
    </w:p>
    <w:p w:rsidR="00735AD1" w:rsidRPr="00A4404A" w:rsidRDefault="00735AD1" w:rsidP="00735AD1">
      <w:pPr>
        <w:spacing w:after="30" w:line="240" w:lineRule="auto"/>
        <w:ind w:left="2832"/>
        <w:jc w:val="both"/>
        <w:rPr>
          <w:rFonts w:ascii="Arial" w:hAnsi="Arial" w:cs="Arial"/>
          <w:color w:val="000000"/>
          <w:sz w:val="20"/>
          <w:szCs w:val="20"/>
        </w:rPr>
      </w:pPr>
      <w:r w:rsidRPr="00A4404A">
        <w:rPr>
          <w:rFonts w:ascii="Arial" w:hAnsi="Arial" w:cs="Arial"/>
          <w:color w:val="000000"/>
          <w:sz w:val="20"/>
          <w:szCs w:val="20"/>
        </w:rPr>
        <w:t>V - interceptação de comunicações telefônicas e telemáticas, nos termos da legislação específica;</w:t>
      </w:r>
    </w:p>
    <w:p w:rsidR="00735AD1" w:rsidRPr="00A4404A" w:rsidRDefault="00735AD1" w:rsidP="00735AD1">
      <w:pPr>
        <w:spacing w:after="30" w:line="240" w:lineRule="auto"/>
        <w:ind w:left="2832"/>
        <w:jc w:val="both"/>
        <w:rPr>
          <w:rFonts w:ascii="Arial" w:hAnsi="Arial" w:cs="Arial"/>
          <w:color w:val="000000"/>
          <w:sz w:val="20"/>
          <w:szCs w:val="20"/>
        </w:rPr>
      </w:pPr>
      <w:r w:rsidRPr="00A4404A">
        <w:rPr>
          <w:rFonts w:ascii="Arial" w:hAnsi="Arial" w:cs="Arial"/>
          <w:color w:val="000000"/>
          <w:sz w:val="20"/>
          <w:szCs w:val="20"/>
        </w:rPr>
        <w:t>VI - afastamento dos sigilos financeiro, bancário e fiscal, nos termos da legislação específica;</w:t>
      </w:r>
    </w:p>
    <w:p w:rsidR="00735AD1" w:rsidRPr="00A4404A" w:rsidRDefault="00735AD1" w:rsidP="00735AD1">
      <w:pPr>
        <w:spacing w:after="30" w:line="240" w:lineRule="auto"/>
        <w:ind w:left="2832"/>
        <w:jc w:val="both"/>
        <w:rPr>
          <w:rFonts w:ascii="Arial" w:hAnsi="Arial" w:cs="Arial"/>
          <w:color w:val="000000"/>
          <w:sz w:val="20"/>
          <w:szCs w:val="20"/>
        </w:rPr>
      </w:pPr>
      <w:r w:rsidRPr="00A4404A">
        <w:rPr>
          <w:rFonts w:ascii="Arial" w:hAnsi="Arial" w:cs="Arial"/>
          <w:color w:val="000000"/>
          <w:sz w:val="20"/>
          <w:szCs w:val="20"/>
        </w:rPr>
        <w:t>VII - infiltração, por policiais, em atividade de investigação, na forma do art. 11;</w:t>
      </w:r>
    </w:p>
    <w:p w:rsidR="00735AD1" w:rsidRPr="00A4404A" w:rsidRDefault="00735AD1" w:rsidP="00735AD1">
      <w:pPr>
        <w:spacing w:after="30" w:line="240" w:lineRule="auto"/>
        <w:ind w:left="2832"/>
        <w:jc w:val="both"/>
        <w:rPr>
          <w:rFonts w:ascii="Arial" w:hAnsi="Arial" w:cs="Arial"/>
          <w:color w:val="000000"/>
          <w:sz w:val="20"/>
          <w:szCs w:val="20"/>
        </w:rPr>
      </w:pPr>
      <w:r w:rsidRPr="00A4404A">
        <w:rPr>
          <w:rFonts w:ascii="Arial" w:hAnsi="Arial" w:cs="Arial"/>
          <w:color w:val="000000"/>
          <w:sz w:val="20"/>
          <w:szCs w:val="20"/>
        </w:rPr>
        <w:t>VIII - cooperação entre instituições e órgãos federais, distritais, estaduais e municipais na busca de provas e informações de interesse da investigação ou da instrução criminal.</w:t>
      </w:r>
      <w:bookmarkStart w:id="2" w:name="art3§1"/>
      <w:bookmarkEnd w:id="2"/>
    </w:p>
    <w:p w:rsidR="00735AD1" w:rsidRPr="00A4404A" w:rsidRDefault="00735AD1" w:rsidP="00735AD1">
      <w:pPr>
        <w:spacing w:after="30" w:line="240" w:lineRule="auto"/>
        <w:ind w:left="2832"/>
        <w:jc w:val="both"/>
        <w:rPr>
          <w:rFonts w:ascii="Arial" w:hAnsi="Arial" w:cs="Arial"/>
          <w:color w:val="000000"/>
          <w:sz w:val="20"/>
          <w:szCs w:val="20"/>
        </w:rPr>
      </w:pPr>
    </w:p>
    <w:p w:rsidR="00D63C53" w:rsidRPr="00A4404A" w:rsidRDefault="003B3509" w:rsidP="00D63C53">
      <w:pPr>
        <w:pStyle w:val="Corpodetexto"/>
        <w:spacing w:line="360" w:lineRule="auto"/>
        <w:ind w:right="107" w:firstLine="708"/>
        <w:jc w:val="both"/>
        <w:rPr>
          <w:rFonts w:ascii="Arial" w:hAnsi="Arial" w:cs="Arial"/>
        </w:rPr>
      </w:pPr>
      <w:proofErr w:type="gramStart"/>
      <w:r>
        <w:rPr>
          <w:rFonts w:ascii="Arial" w:hAnsi="Arial" w:cs="Arial"/>
          <w:color w:val="000000"/>
          <w:sz w:val="24"/>
          <w:szCs w:val="24"/>
        </w:rPr>
        <w:lastRenderedPageBreak/>
        <w:t>Para nos</w:t>
      </w:r>
      <w:proofErr w:type="gramEnd"/>
      <w:r>
        <w:rPr>
          <w:rFonts w:ascii="Arial" w:hAnsi="Arial" w:cs="Arial"/>
          <w:color w:val="000000"/>
          <w:sz w:val="24"/>
          <w:szCs w:val="24"/>
        </w:rPr>
        <w:t xml:space="preserve"> o</w:t>
      </w:r>
      <w:r w:rsidR="00D521A9" w:rsidRPr="00A4404A">
        <w:rPr>
          <w:rFonts w:ascii="Arial" w:hAnsi="Arial" w:cs="Arial"/>
          <w:color w:val="000000"/>
          <w:sz w:val="24"/>
          <w:szCs w:val="24"/>
        </w:rPr>
        <w:t xml:space="preserve"> dispositivo claramente flexibiliza direitos quando permite</w:t>
      </w:r>
      <w:r w:rsidR="008C27BE" w:rsidRPr="00A4404A">
        <w:rPr>
          <w:rFonts w:ascii="Arial" w:hAnsi="Arial" w:cs="Arial"/>
          <w:color w:val="000000"/>
          <w:sz w:val="24"/>
          <w:szCs w:val="24"/>
        </w:rPr>
        <w:t xml:space="preserve"> </w:t>
      </w:r>
      <w:r w:rsidR="00D521A9" w:rsidRPr="00A4404A">
        <w:rPr>
          <w:rFonts w:ascii="Arial" w:hAnsi="Arial" w:cs="Arial"/>
          <w:color w:val="000000"/>
          <w:sz w:val="24"/>
          <w:szCs w:val="24"/>
        </w:rPr>
        <w:t>que</w:t>
      </w:r>
      <w:r w:rsidR="008C27BE" w:rsidRPr="00A4404A">
        <w:rPr>
          <w:rFonts w:ascii="Arial" w:hAnsi="Arial" w:cs="Arial"/>
          <w:color w:val="000000"/>
          <w:sz w:val="24"/>
          <w:szCs w:val="24"/>
        </w:rPr>
        <w:t xml:space="preserve"> durante a investigação criminal, sem a necessidade de autorização judicial, </w:t>
      </w:r>
      <w:r w:rsidR="00D521A9" w:rsidRPr="00A4404A">
        <w:rPr>
          <w:rFonts w:ascii="Arial" w:hAnsi="Arial" w:cs="Arial"/>
          <w:color w:val="000000"/>
          <w:sz w:val="24"/>
          <w:szCs w:val="24"/>
        </w:rPr>
        <w:t xml:space="preserve">ocorra </w:t>
      </w:r>
      <w:r w:rsidR="008C27BE" w:rsidRPr="00A4404A">
        <w:rPr>
          <w:rFonts w:ascii="Arial" w:hAnsi="Arial" w:cs="Arial"/>
          <w:color w:val="000000"/>
          <w:sz w:val="24"/>
          <w:szCs w:val="24"/>
        </w:rPr>
        <w:t>captação ambiental de sinais eletromagnéticos, ópticos ou acústicos; o acesso a registros de ligações telefônicas e telemáticas, a dados cadastrais constantes de bancos de dados públicos ou privados e a informações eleitorais ou comerciais</w:t>
      </w:r>
      <w:r w:rsidR="00D521A9" w:rsidRPr="00A4404A">
        <w:rPr>
          <w:rFonts w:ascii="Arial" w:hAnsi="Arial" w:cs="Arial"/>
          <w:color w:val="000000"/>
          <w:sz w:val="24"/>
          <w:szCs w:val="24"/>
        </w:rPr>
        <w:t xml:space="preserve">. </w:t>
      </w:r>
      <w:r w:rsidR="008C27BE" w:rsidRPr="00A4404A">
        <w:rPr>
          <w:rFonts w:ascii="Arial" w:hAnsi="Arial" w:cs="Arial"/>
          <w:color w:val="000000"/>
          <w:sz w:val="24"/>
          <w:szCs w:val="24"/>
        </w:rPr>
        <w:t xml:space="preserve">Ademais, ainda é possível a utilização de outras técnicas bastante controversas </w:t>
      </w:r>
      <w:r>
        <w:rPr>
          <w:rFonts w:ascii="Arial" w:hAnsi="Arial" w:cs="Arial"/>
          <w:color w:val="000000"/>
          <w:sz w:val="24"/>
          <w:szCs w:val="24"/>
        </w:rPr>
        <w:t xml:space="preserve">que </w:t>
      </w:r>
      <w:proofErr w:type="gramStart"/>
      <w:r>
        <w:rPr>
          <w:rFonts w:ascii="Arial" w:hAnsi="Arial" w:cs="Arial"/>
          <w:color w:val="000000"/>
          <w:sz w:val="24"/>
          <w:szCs w:val="24"/>
        </w:rPr>
        <w:t>vão na</w:t>
      </w:r>
      <w:proofErr w:type="gramEnd"/>
      <w:r>
        <w:rPr>
          <w:rFonts w:ascii="Arial" w:hAnsi="Arial" w:cs="Arial"/>
          <w:color w:val="000000"/>
          <w:sz w:val="24"/>
          <w:szCs w:val="24"/>
        </w:rPr>
        <w:t xml:space="preserve"> contramão</w:t>
      </w:r>
      <w:r w:rsidR="008C27BE" w:rsidRPr="00A4404A">
        <w:rPr>
          <w:rFonts w:ascii="Arial" w:hAnsi="Arial" w:cs="Arial"/>
          <w:color w:val="000000"/>
          <w:sz w:val="24"/>
          <w:szCs w:val="24"/>
        </w:rPr>
        <w:t xml:space="preserve"> </w:t>
      </w:r>
      <w:r>
        <w:rPr>
          <w:rFonts w:ascii="Arial" w:hAnsi="Arial" w:cs="Arial"/>
          <w:color w:val="000000"/>
          <w:sz w:val="24"/>
          <w:szCs w:val="24"/>
        </w:rPr>
        <w:t>d</w:t>
      </w:r>
      <w:r w:rsidR="008C27BE" w:rsidRPr="00A4404A">
        <w:rPr>
          <w:rFonts w:ascii="Arial" w:hAnsi="Arial" w:cs="Arial"/>
          <w:color w:val="000000"/>
          <w:sz w:val="24"/>
          <w:szCs w:val="24"/>
        </w:rPr>
        <w:t xml:space="preserve">a dignidade da pessoa humana, como </w:t>
      </w:r>
      <w:r>
        <w:rPr>
          <w:rFonts w:ascii="Arial" w:hAnsi="Arial" w:cs="Arial"/>
          <w:color w:val="000000"/>
          <w:sz w:val="24"/>
          <w:szCs w:val="24"/>
        </w:rPr>
        <w:t xml:space="preserve">por exemplo </w:t>
      </w:r>
      <w:r w:rsidR="008C27BE" w:rsidRPr="00A4404A">
        <w:rPr>
          <w:rFonts w:ascii="Arial" w:hAnsi="Arial" w:cs="Arial"/>
          <w:color w:val="000000"/>
          <w:sz w:val="24"/>
          <w:szCs w:val="24"/>
        </w:rPr>
        <w:t xml:space="preserve">a infiltração, </w:t>
      </w:r>
      <w:r>
        <w:rPr>
          <w:rFonts w:ascii="Arial" w:hAnsi="Arial" w:cs="Arial"/>
          <w:color w:val="000000"/>
          <w:sz w:val="24"/>
          <w:szCs w:val="24"/>
        </w:rPr>
        <w:t>que coloca em risco</w:t>
      </w:r>
      <w:r w:rsidR="008C27BE" w:rsidRPr="00A4404A">
        <w:rPr>
          <w:rFonts w:ascii="Arial" w:hAnsi="Arial" w:cs="Arial"/>
          <w:color w:val="000000"/>
          <w:sz w:val="24"/>
          <w:szCs w:val="24"/>
        </w:rPr>
        <w:t xml:space="preserve"> </w:t>
      </w:r>
      <w:r>
        <w:rPr>
          <w:rFonts w:ascii="Arial" w:hAnsi="Arial" w:cs="Arial"/>
          <w:color w:val="000000"/>
          <w:sz w:val="24"/>
          <w:szCs w:val="24"/>
        </w:rPr>
        <w:t xml:space="preserve">o </w:t>
      </w:r>
      <w:r w:rsidR="008C27BE" w:rsidRPr="00A4404A">
        <w:rPr>
          <w:rFonts w:ascii="Arial" w:hAnsi="Arial" w:cs="Arial"/>
          <w:color w:val="000000"/>
          <w:sz w:val="24"/>
          <w:szCs w:val="24"/>
        </w:rPr>
        <w:t xml:space="preserve">agente infiltrado </w:t>
      </w:r>
      <w:r>
        <w:rPr>
          <w:rFonts w:ascii="Arial" w:hAnsi="Arial" w:cs="Arial"/>
          <w:color w:val="000000"/>
          <w:sz w:val="24"/>
          <w:szCs w:val="24"/>
        </w:rPr>
        <w:t xml:space="preserve">e de certa forma vicia a </w:t>
      </w:r>
      <w:r w:rsidR="008C27BE" w:rsidRPr="00A4404A">
        <w:rPr>
          <w:rFonts w:ascii="Arial" w:hAnsi="Arial" w:cs="Arial"/>
          <w:color w:val="000000"/>
          <w:sz w:val="24"/>
          <w:szCs w:val="24"/>
        </w:rPr>
        <w:t xml:space="preserve">legalidade das informação </w:t>
      </w:r>
      <w:r w:rsidR="00D521A9" w:rsidRPr="00A4404A">
        <w:rPr>
          <w:rFonts w:ascii="Arial" w:hAnsi="Arial" w:cs="Arial"/>
          <w:color w:val="000000"/>
          <w:sz w:val="24"/>
          <w:szCs w:val="24"/>
        </w:rPr>
        <w:t xml:space="preserve">obtidas. </w:t>
      </w:r>
      <w:r w:rsidR="00D63C53" w:rsidRPr="00A4404A">
        <w:rPr>
          <w:rFonts w:ascii="Arial" w:hAnsi="Arial" w:cs="Arial"/>
          <w:color w:val="000000"/>
          <w:sz w:val="24"/>
          <w:szCs w:val="24"/>
        </w:rPr>
        <w:t xml:space="preserve">Neste sentido: </w:t>
      </w:r>
    </w:p>
    <w:p w:rsidR="008C27BE" w:rsidRPr="00A4404A" w:rsidRDefault="00D63C53" w:rsidP="00D63C53">
      <w:pPr>
        <w:spacing w:after="30" w:line="240" w:lineRule="auto"/>
        <w:ind w:left="2832"/>
        <w:jc w:val="both"/>
        <w:rPr>
          <w:rFonts w:ascii="Arial" w:hAnsi="Arial" w:cs="Arial"/>
          <w:color w:val="000000"/>
          <w:sz w:val="20"/>
          <w:szCs w:val="20"/>
        </w:rPr>
      </w:pPr>
      <w:r w:rsidRPr="00A4404A">
        <w:rPr>
          <w:rFonts w:ascii="Arial" w:hAnsi="Arial" w:cs="Arial"/>
          <w:color w:val="000000"/>
          <w:sz w:val="20"/>
          <w:szCs w:val="20"/>
        </w:rPr>
        <w:t xml:space="preserve">com o discurso do estado de exceção, flexibilizam-se as garantais e direitos fundamentais, e o sistema processual penal cinde-se “entre a imputação fundada no princípio acusatório para o cidadão, acusado com as garantias constitucionais do processo legal devido (ampla defesa, presunção de inocência etc. ”, por um lado, e, em outro, “a imputação fundada no princípio inquisitório para o inimigo, punido sem as garantias constitucionais do processo legal devido (defesa restrita, presunção de culpa etc.), com investigações ou inquéritos secretos, vigilâncias sigilosas, interceptação telefônica, escuta ambiental, prisões temporárias, proibição de contato com advogado </w:t>
      </w:r>
      <w:proofErr w:type="spellStart"/>
      <w:r w:rsidRPr="00A4404A">
        <w:rPr>
          <w:rFonts w:ascii="Arial" w:hAnsi="Arial" w:cs="Arial"/>
          <w:color w:val="000000"/>
          <w:sz w:val="20"/>
          <w:szCs w:val="20"/>
        </w:rPr>
        <w:t>etc</w:t>
      </w:r>
      <w:proofErr w:type="spellEnd"/>
      <w:r w:rsidRPr="00A4404A">
        <w:rPr>
          <w:rFonts w:ascii="Arial" w:hAnsi="Arial" w:cs="Arial"/>
          <w:color w:val="000000"/>
          <w:sz w:val="20"/>
          <w:szCs w:val="20"/>
        </w:rPr>
        <w:t>” (SILVA, 2016, p. 218)</w:t>
      </w:r>
    </w:p>
    <w:p w:rsidR="00E37776" w:rsidRPr="00A4404A" w:rsidRDefault="00E37776" w:rsidP="009B45B7">
      <w:pPr>
        <w:spacing w:after="30" w:line="240" w:lineRule="auto"/>
        <w:rPr>
          <w:rFonts w:ascii="Arial" w:hAnsi="Arial" w:cs="Arial"/>
          <w:b/>
          <w:sz w:val="24"/>
          <w:szCs w:val="24"/>
        </w:rPr>
      </w:pPr>
    </w:p>
    <w:p w:rsidR="00C372FD" w:rsidRDefault="008C27BE" w:rsidP="00144246">
      <w:pPr>
        <w:pStyle w:val="Corpodetexto"/>
        <w:spacing w:line="360" w:lineRule="auto"/>
        <w:ind w:right="107" w:firstLine="708"/>
        <w:jc w:val="both"/>
        <w:rPr>
          <w:rFonts w:ascii="Arial" w:hAnsi="Arial" w:cs="Arial"/>
          <w:color w:val="000000"/>
          <w:sz w:val="24"/>
          <w:szCs w:val="24"/>
        </w:rPr>
      </w:pPr>
      <w:r w:rsidRPr="00A4404A">
        <w:rPr>
          <w:rFonts w:ascii="Arial" w:hAnsi="Arial" w:cs="Arial"/>
          <w:color w:val="000000"/>
          <w:sz w:val="24"/>
          <w:szCs w:val="24"/>
        </w:rPr>
        <w:t>Não obstante</w:t>
      </w:r>
      <w:r w:rsidR="002750D2">
        <w:rPr>
          <w:rFonts w:ascii="Arial" w:hAnsi="Arial" w:cs="Arial"/>
          <w:color w:val="000000"/>
          <w:sz w:val="24"/>
          <w:szCs w:val="24"/>
        </w:rPr>
        <w:t>,</w:t>
      </w:r>
      <w:r w:rsidRPr="00A4404A">
        <w:rPr>
          <w:rFonts w:ascii="Arial" w:hAnsi="Arial" w:cs="Arial"/>
          <w:color w:val="000000"/>
          <w:sz w:val="24"/>
          <w:szCs w:val="24"/>
        </w:rPr>
        <w:t xml:space="preserve"> o </w:t>
      </w:r>
      <w:r w:rsidR="002750D2">
        <w:rPr>
          <w:rFonts w:ascii="Arial" w:hAnsi="Arial" w:cs="Arial"/>
          <w:color w:val="000000"/>
          <w:sz w:val="24"/>
          <w:szCs w:val="24"/>
        </w:rPr>
        <w:t>anseio social de punir efetivamente</w:t>
      </w:r>
      <w:proofErr w:type="gramStart"/>
      <w:r w:rsidR="002750D2">
        <w:rPr>
          <w:rFonts w:ascii="Arial" w:hAnsi="Arial" w:cs="Arial"/>
          <w:color w:val="000000"/>
          <w:sz w:val="24"/>
          <w:szCs w:val="24"/>
        </w:rPr>
        <w:t xml:space="preserve"> </w:t>
      </w:r>
      <w:r w:rsidRPr="00A4404A">
        <w:rPr>
          <w:rFonts w:ascii="Arial" w:hAnsi="Arial" w:cs="Arial"/>
          <w:color w:val="000000"/>
          <w:sz w:val="24"/>
          <w:szCs w:val="24"/>
        </w:rPr>
        <w:t xml:space="preserve"> </w:t>
      </w:r>
      <w:proofErr w:type="gramEnd"/>
      <w:r w:rsidR="002750D2">
        <w:rPr>
          <w:rFonts w:ascii="Arial" w:hAnsi="Arial" w:cs="Arial"/>
          <w:color w:val="000000"/>
          <w:sz w:val="24"/>
          <w:szCs w:val="24"/>
        </w:rPr>
        <w:t>o</w:t>
      </w:r>
      <w:r w:rsidRPr="00A4404A">
        <w:rPr>
          <w:rFonts w:ascii="Arial" w:hAnsi="Arial" w:cs="Arial"/>
          <w:color w:val="000000"/>
          <w:sz w:val="24"/>
          <w:szCs w:val="24"/>
        </w:rPr>
        <w:t xml:space="preserve"> crime organizado </w:t>
      </w:r>
      <w:r w:rsidR="002750D2">
        <w:rPr>
          <w:rFonts w:ascii="Arial" w:hAnsi="Arial" w:cs="Arial"/>
          <w:color w:val="000000"/>
          <w:sz w:val="24"/>
          <w:szCs w:val="24"/>
        </w:rPr>
        <w:t xml:space="preserve">fez com que o legislador adotasse tais </w:t>
      </w:r>
      <w:r w:rsidRPr="00A4404A">
        <w:rPr>
          <w:rFonts w:ascii="Arial" w:hAnsi="Arial" w:cs="Arial"/>
          <w:color w:val="000000"/>
          <w:sz w:val="24"/>
          <w:szCs w:val="24"/>
        </w:rPr>
        <w:t>ferramentas legais</w:t>
      </w:r>
      <w:r w:rsidR="002750D2">
        <w:rPr>
          <w:rFonts w:ascii="Arial" w:hAnsi="Arial" w:cs="Arial"/>
          <w:color w:val="000000"/>
          <w:sz w:val="24"/>
          <w:szCs w:val="24"/>
        </w:rPr>
        <w:t>. Tem um aspecto de</w:t>
      </w:r>
      <w:r w:rsidRPr="00A4404A">
        <w:rPr>
          <w:rFonts w:ascii="Arial" w:hAnsi="Arial" w:cs="Arial"/>
          <w:color w:val="000000"/>
          <w:sz w:val="24"/>
          <w:szCs w:val="24"/>
        </w:rPr>
        <w:t xml:space="preserve"> avanço</w:t>
      </w:r>
      <w:r w:rsidR="00963EDE">
        <w:rPr>
          <w:rFonts w:ascii="Arial" w:hAnsi="Arial" w:cs="Arial"/>
          <w:color w:val="000000"/>
          <w:sz w:val="24"/>
          <w:szCs w:val="24"/>
        </w:rPr>
        <w:t xml:space="preserve"> posto que os métodos de prova </w:t>
      </w:r>
      <w:proofErr w:type="gramStart"/>
      <w:r w:rsidR="00963EDE">
        <w:rPr>
          <w:rFonts w:ascii="Arial" w:hAnsi="Arial" w:cs="Arial"/>
          <w:color w:val="000000"/>
          <w:sz w:val="24"/>
          <w:szCs w:val="24"/>
        </w:rPr>
        <w:t>devem</w:t>
      </w:r>
      <w:proofErr w:type="gramEnd"/>
      <w:r w:rsidR="00963EDE">
        <w:rPr>
          <w:rFonts w:ascii="Arial" w:hAnsi="Arial" w:cs="Arial"/>
          <w:color w:val="000000"/>
          <w:sz w:val="24"/>
          <w:szCs w:val="24"/>
        </w:rPr>
        <w:t xml:space="preserve"> evoluir com a sociedade mas pode-se considerar que é preciso ponderar o impacto </w:t>
      </w:r>
      <w:r w:rsidRPr="00A4404A">
        <w:rPr>
          <w:rFonts w:ascii="Arial" w:hAnsi="Arial" w:cs="Arial"/>
          <w:color w:val="000000"/>
          <w:sz w:val="24"/>
          <w:szCs w:val="24"/>
        </w:rPr>
        <w:t>sobre o sigilo das informações constantes da vida privada e intimidade</w:t>
      </w:r>
      <w:r w:rsidR="00963EDE">
        <w:rPr>
          <w:rFonts w:ascii="Arial" w:hAnsi="Arial" w:cs="Arial"/>
          <w:color w:val="000000"/>
          <w:sz w:val="24"/>
          <w:szCs w:val="24"/>
        </w:rPr>
        <w:t>. Neste aspecto (</w:t>
      </w:r>
      <w:r w:rsidR="00963EDE" w:rsidRPr="00A4404A">
        <w:rPr>
          <w:rFonts w:ascii="Arial" w:hAnsi="Arial" w:cs="Arial"/>
          <w:color w:val="000000"/>
          <w:sz w:val="24"/>
          <w:szCs w:val="24"/>
        </w:rPr>
        <w:t>BITENCOURT, 2014, p. 89)</w:t>
      </w:r>
      <w:r w:rsidR="00963EDE">
        <w:rPr>
          <w:rFonts w:ascii="Arial" w:hAnsi="Arial" w:cs="Arial"/>
          <w:color w:val="000000"/>
          <w:sz w:val="24"/>
          <w:szCs w:val="24"/>
        </w:rPr>
        <w:t xml:space="preserve"> </w:t>
      </w:r>
      <w:r w:rsidRPr="00A4404A">
        <w:rPr>
          <w:rFonts w:ascii="Arial" w:hAnsi="Arial" w:cs="Arial"/>
          <w:color w:val="000000"/>
          <w:sz w:val="24"/>
          <w:szCs w:val="24"/>
        </w:rPr>
        <w:t xml:space="preserve">as interpretações dadas aos dispositivos constantes desta lei como meio de prova, não podem romper com os valores constitucionais ou legais que visam </w:t>
      </w:r>
      <w:proofErr w:type="gramStart"/>
      <w:r w:rsidRPr="00A4404A">
        <w:rPr>
          <w:rFonts w:ascii="Arial" w:hAnsi="Arial" w:cs="Arial"/>
          <w:color w:val="000000"/>
          <w:sz w:val="24"/>
          <w:szCs w:val="24"/>
        </w:rPr>
        <w:t>a</w:t>
      </w:r>
      <w:proofErr w:type="gramEnd"/>
      <w:r w:rsidRPr="00A4404A">
        <w:rPr>
          <w:rFonts w:ascii="Arial" w:hAnsi="Arial" w:cs="Arial"/>
          <w:color w:val="000000"/>
          <w:sz w:val="24"/>
          <w:szCs w:val="24"/>
        </w:rPr>
        <w:t xml:space="preserve"> preservação dos direitos da personalidade do investigado</w:t>
      </w:r>
      <w:r w:rsidR="00963EDE">
        <w:rPr>
          <w:rFonts w:ascii="Arial" w:hAnsi="Arial" w:cs="Arial"/>
          <w:color w:val="000000"/>
          <w:sz w:val="24"/>
          <w:szCs w:val="24"/>
        </w:rPr>
        <w:t xml:space="preserve">. </w:t>
      </w:r>
    </w:p>
    <w:p w:rsidR="00205E55" w:rsidRPr="00A4404A" w:rsidRDefault="00205E55" w:rsidP="00144246">
      <w:pPr>
        <w:pStyle w:val="Corpodetexto"/>
        <w:spacing w:line="360" w:lineRule="auto"/>
        <w:ind w:right="107" w:firstLine="708"/>
        <w:jc w:val="both"/>
        <w:rPr>
          <w:rFonts w:ascii="Arial" w:hAnsi="Arial" w:cs="Arial"/>
          <w:color w:val="000000"/>
          <w:sz w:val="24"/>
          <w:szCs w:val="24"/>
        </w:rPr>
      </w:pPr>
    </w:p>
    <w:p w:rsidR="00F34378" w:rsidRPr="00A4404A" w:rsidRDefault="006C0B4B" w:rsidP="006C0B4B">
      <w:pPr>
        <w:spacing w:after="30" w:line="240" w:lineRule="auto"/>
        <w:rPr>
          <w:rFonts w:ascii="Arial" w:hAnsi="Arial" w:cs="Arial"/>
          <w:b/>
          <w:sz w:val="24"/>
          <w:szCs w:val="24"/>
        </w:rPr>
      </w:pPr>
      <w:proofErr w:type="gramStart"/>
      <w:r w:rsidRPr="00A4404A">
        <w:rPr>
          <w:rFonts w:ascii="Arial" w:hAnsi="Arial" w:cs="Arial"/>
          <w:b/>
          <w:sz w:val="24"/>
          <w:szCs w:val="24"/>
        </w:rPr>
        <w:t>3.3 MARCO</w:t>
      </w:r>
      <w:proofErr w:type="gramEnd"/>
      <w:r w:rsidRPr="00A4404A">
        <w:rPr>
          <w:rFonts w:ascii="Arial" w:hAnsi="Arial" w:cs="Arial"/>
          <w:b/>
          <w:sz w:val="24"/>
          <w:szCs w:val="24"/>
        </w:rPr>
        <w:t xml:space="preserve"> CIVIL DA INTERNET</w:t>
      </w:r>
    </w:p>
    <w:p w:rsidR="00F34378" w:rsidRPr="00A4404A" w:rsidRDefault="00F34378" w:rsidP="009B45B7">
      <w:pPr>
        <w:spacing w:after="30" w:line="240" w:lineRule="auto"/>
        <w:rPr>
          <w:rFonts w:ascii="Arial" w:hAnsi="Arial" w:cs="Arial"/>
          <w:b/>
          <w:sz w:val="24"/>
          <w:szCs w:val="24"/>
        </w:rPr>
      </w:pPr>
    </w:p>
    <w:p w:rsidR="000506E3" w:rsidRPr="00A4404A" w:rsidRDefault="00E2086A" w:rsidP="00E2086A">
      <w:pPr>
        <w:pStyle w:val="Corpodetexto"/>
        <w:spacing w:line="360" w:lineRule="auto"/>
        <w:ind w:right="107" w:firstLine="708"/>
        <w:jc w:val="both"/>
        <w:rPr>
          <w:rFonts w:ascii="Arial" w:hAnsi="Arial" w:cs="Arial"/>
          <w:color w:val="000000"/>
          <w:sz w:val="24"/>
          <w:szCs w:val="24"/>
        </w:rPr>
      </w:pPr>
      <w:r w:rsidRPr="00A4404A">
        <w:rPr>
          <w:rFonts w:ascii="Arial" w:hAnsi="Arial" w:cs="Arial"/>
          <w:color w:val="000000"/>
          <w:sz w:val="24"/>
          <w:szCs w:val="24"/>
        </w:rPr>
        <w:t>O Marco Civil da Internet é</w:t>
      </w:r>
      <w:r w:rsidR="0086094E" w:rsidRPr="00A4404A">
        <w:rPr>
          <w:rFonts w:ascii="Arial" w:hAnsi="Arial" w:cs="Arial"/>
          <w:color w:val="000000"/>
          <w:sz w:val="24"/>
          <w:szCs w:val="24"/>
        </w:rPr>
        <w:t xml:space="preserve"> </w:t>
      </w:r>
      <w:r w:rsidRPr="00A4404A">
        <w:rPr>
          <w:rFonts w:ascii="Arial" w:hAnsi="Arial" w:cs="Arial"/>
          <w:color w:val="000000"/>
          <w:sz w:val="24"/>
          <w:szCs w:val="24"/>
        </w:rPr>
        <w:t>a</w:t>
      </w:r>
      <w:r w:rsidRPr="00A4404A">
        <w:rPr>
          <w:rFonts w:ascii="Arial" w:hAnsi="Arial" w:cs="Arial"/>
          <w:bCs/>
          <w:color w:val="000000"/>
          <w:sz w:val="24"/>
          <w:szCs w:val="24"/>
        </w:rPr>
        <w:t xml:space="preserve"> lei que </w:t>
      </w:r>
      <w:r w:rsidR="0086094E" w:rsidRPr="00A4404A">
        <w:rPr>
          <w:rFonts w:ascii="Arial" w:hAnsi="Arial" w:cs="Arial"/>
          <w:bCs/>
          <w:color w:val="000000"/>
          <w:sz w:val="24"/>
          <w:szCs w:val="24"/>
        </w:rPr>
        <w:t>orienta</w:t>
      </w:r>
      <w:r w:rsidRPr="00A4404A">
        <w:rPr>
          <w:rFonts w:ascii="Arial" w:hAnsi="Arial" w:cs="Arial"/>
          <w:bCs/>
          <w:color w:val="000000"/>
          <w:sz w:val="24"/>
          <w:szCs w:val="24"/>
        </w:rPr>
        <w:t xml:space="preserve"> os direitos e deveres dos usuários, provedores de serviços e conteúdos e demais envolvidos com o uso da Internet no Brasil</w:t>
      </w:r>
      <w:r w:rsidRPr="00A4404A">
        <w:rPr>
          <w:rFonts w:ascii="Arial" w:hAnsi="Arial" w:cs="Arial"/>
          <w:color w:val="000000"/>
          <w:sz w:val="24"/>
          <w:szCs w:val="24"/>
        </w:rPr>
        <w:t>. A Lei nº 12.965 de 2014 estabelece princípios, garantias, direitos e deveres para o uso da Internet</w:t>
      </w:r>
      <w:r w:rsidR="000506E3" w:rsidRPr="00A4404A">
        <w:rPr>
          <w:rFonts w:ascii="Arial" w:hAnsi="Arial" w:cs="Arial"/>
          <w:color w:val="000000"/>
          <w:sz w:val="24"/>
          <w:szCs w:val="24"/>
        </w:rPr>
        <w:t xml:space="preserve"> de forma livre, democrática e segura. </w:t>
      </w:r>
    </w:p>
    <w:p w:rsidR="00231E39" w:rsidRPr="00A4404A" w:rsidRDefault="00231E39" w:rsidP="00231E39">
      <w:pPr>
        <w:spacing w:after="30" w:line="240" w:lineRule="auto"/>
        <w:ind w:left="2832"/>
        <w:jc w:val="both"/>
        <w:rPr>
          <w:rFonts w:ascii="Arial" w:hAnsi="Arial" w:cs="Arial"/>
          <w:color w:val="000000"/>
          <w:sz w:val="20"/>
          <w:szCs w:val="20"/>
        </w:rPr>
      </w:pPr>
      <w:r w:rsidRPr="00A4404A">
        <w:rPr>
          <w:rFonts w:ascii="Arial" w:hAnsi="Arial" w:cs="Arial"/>
          <w:color w:val="000000"/>
          <w:sz w:val="20"/>
          <w:szCs w:val="20"/>
        </w:rPr>
        <w:t>Art. 4º A disciplina do uso da internet no Brasil tem por objetivo a promoção:</w:t>
      </w:r>
    </w:p>
    <w:p w:rsidR="00231E39" w:rsidRPr="00A4404A" w:rsidRDefault="00231E39" w:rsidP="00231E39">
      <w:pPr>
        <w:spacing w:after="30" w:line="240" w:lineRule="auto"/>
        <w:ind w:left="2832"/>
        <w:jc w:val="both"/>
        <w:rPr>
          <w:rFonts w:ascii="Arial" w:hAnsi="Arial" w:cs="Arial"/>
          <w:color w:val="000000"/>
          <w:sz w:val="20"/>
          <w:szCs w:val="20"/>
        </w:rPr>
      </w:pPr>
      <w:bookmarkStart w:id="3" w:name="art4i"/>
      <w:bookmarkEnd w:id="3"/>
      <w:r w:rsidRPr="00A4404A">
        <w:rPr>
          <w:rFonts w:ascii="Arial" w:hAnsi="Arial" w:cs="Arial"/>
          <w:color w:val="000000"/>
          <w:sz w:val="20"/>
          <w:szCs w:val="20"/>
        </w:rPr>
        <w:t>I - do direito de acesso à internet a todos;</w:t>
      </w:r>
    </w:p>
    <w:p w:rsidR="00231E39" w:rsidRPr="00A4404A" w:rsidRDefault="00231E39" w:rsidP="00231E39">
      <w:pPr>
        <w:spacing w:after="30" w:line="240" w:lineRule="auto"/>
        <w:ind w:left="2832"/>
        <w:jc w:val="both"/>
        <w:rPr>
          <w:rFonts w:ascii="Arial" w:hAnsi="Arial" w:cs="Arial"/>
          <w:color w:val="000000"/>
          <w:sz w:val="20"/>
          <w:szCs w:val="20"/>
        </w:rPr>
      </w:pPr>
      <w:bookmarkStart w:id="4" w:name="art4ii"/>
      <w:bookmarkEnd w:id="4"/>
      <w:r w:rsidRPr="00A4404A">
        <w:rPr>
          <w:rFonts w:ascii="Arial" w:hAnsi="Arial" w:cs="Arial"/>
          <w:color w:val="000000"/>
          <w:sz w:val="20"/>
          <w:szCs w:val="20"/>
        </w:rPr>
        <w:lastRenderedPageBreak/>
        <w:t>II - do acesso à informação, ao conhecimento e à participação na vida cultural e na condução dos assuntos públicos;</w:t>
      </w:r>
    </w:p>
    <w:p w:rsidR="00231E39" w:rsidRPr="00A4404A" w:rsidRDefault="00231E39" w:rsidP="00231E39">
      <w:pPr>
        <w:spacing w:after="30" w:line="240" w:lineRule="auto"/>
        <w:ind w:left="2832"/>
        <w:jc w:val="both"/>
        <w:rPr>
          <w:rFonts w:ascii="Arial" w:hAnsi="Arial" w:cs="Arial"/>
          <w:color w:val="000000"/>
          <w:sz w:val="20"/>
          <w:szCs w:val="20"/>
        </w:rPr>
      </w:pPr>
      <w:bookmarkStart w:id="5" w:name="art4iii"/>
      <w:bookmarkEnd w:id="5"/>
      <w:r w:rsidRPr="00A4404A">
        <w:rPr>
          <w:rFonts w:ascii="Arial" w:hAnsi="Arial" w:cs="Arial"/>
          <w:color w:val="000000"/>
          <w:sz w:val="20"/>
          <w:szCs w:val="20"/>
        </w:rPr>
        <w:t>III - da inovação e do fomento à ampla difusão de novas tecnologias e modelos de uso e acesso; e</w:t>
      </w:r>
    </w:p>
    <w:p w:rsidR="00231E39" w:rsidRPr="00A4404A" w:rsidRDefault="00231E39" w:rsidP="00231E39">
      <w:pPr>
        <w:spacing w:after="30" w:line="240" w:lineRule="auto"/>
        <w:ind w:left="2832"/>
        <w:jc w:val="both"/>
        <w:rPr>
          <w:rFonts w:ascii="Arial" w:hAnsi="Arial" w:cs="Arial"/>
          <w:color w:val="000000"/>
          <w:sz w:val="20"/>
          <w:szCs w:val="20"/>
        </w:rPr>
      </w:pPr>
      <w:bookmarkStart w:id="6" w:name="art4iv"/>
      <w:bookmarkEnd w:id="6"/>
      <w:r w:rsidRPr="00A4404A">
        <w:rPr>
          <w:rFonts w:ascii="Arial" w:hAnsi="Arial" w:cs="Arial"/>
          <w:color w:val="000000"/>
          <w:sz w:val="20"/>
          <w:szCs w:val="20"/>
        </w:rPr>
        <w:t>IV - da adesão a padrões tecnológicos abertos que permitam a comunicação, a acessibilidade e a interoperabilidade entre aplicações e bases de dados.</w:t>
      </w:r>
    </w:p>
    <w:p w:rsidR="00231E39" w:rsidRPr="00A4404A" w:rsidRDefault="00231E39" w:rsidP="00231E39">
      <w:pPr>
        <w:spacing w:after="30" w:line="240" w:lineRule="auto"/>
        <w:ind w:left="2832"/>
        <w:jc w:val="both"/>
        <w:rPr>
          <w:rFonts w:ascii="Arial" w:hAnsi="Arial" w:cs="Arial"/>
          <w:color w:val="000000"/>
          <w:sz w:val="20"/>
          <w:szCs w:val="20"/>
        </w:rPr>
      </w:pPr>
    </w:p>
    <w:p w:rsidR="0029300A" w:rsidRPr="00A4404A" w:rsidRDefault="000506E3" w:rsidP="00262233">
      <w:pPr>
        <w:pStyle w:val="Corpodetexto"/>
        <w:spacing w:line="360" w:lineRule="auto"/>
        <w:ind w:right="107" w:firstLine="708"/>
        <w:jc w:val="both"/>
        <w:rPr>
          <w:rFonts w:ascii="Arial" w:hAnsi="Arial" w:cs="Arial"/>
          <w:bCs/>
          <w:color w:val="000000"/>
          <w:sz w:val="24"/>
          <w:szCs w:val="24"/>
        </w:rPr>
      </w:pPr>
      <w:r w:rsidRPr="00A4404A">
        <w:rPr>
          <w:rFonts w:ascii="Arial" w:hAnsi="Arial" w:cs="Arial"/>
          <w:bCs/>
          <w:color w:val="000000"/>
          <w:sz w:val="24"/>
          <w:szCs w:val="24"/>
        </w:rPr>
        <w:t>Trata-se, portanto, de uma institucionalização burocrática no mundo virtual. Os pontos que gera</w:t>
      </w:r>
      <w:r w:rsidR="00231E39" w:rsidRPr="00A4404A">
        <w:rPr>
          <w:rFonts w:ascii="Arial" w:hAnsi="Arial" w:cs="Arial"/>
          <w:bCs/>
          <w:color w:val="000000"/>
          <w:sz w:val="24"/>
          <w:szCs w:val="24"/>
        </w:rPr>
        <w:t>m</w:t>
      </w:r>
      <w:r w:rsidRPr="00A4404A">
        <w:rPr>
          <w:rFonts w:ascii="Arial" w:hAnsi="Arial" w:cs="Arial"/>
          <w:bCs/>
          <w:color w:val="000000"/>
          <w:sz w:val="24"/>
          <w:szCs w:val="24"/>
        </w:rPr>
        <w:t xml:space="preserve"> maiores debates são os dispositivos que se referem à </w:t>
      </w:r>
      <w:r w:rsidRPr="00A4404A">
        <w:rPr>
          <w:rFonts w:ascii="Arial" w:hAnsi="Arial" w:cs="Arial"/>
          <w:color w:val="000000"/>
          <w:sz w:val="24"/>
          <w:szCs w:val="24"/>
        </w:rPr>
        <w:t>liberdade</w:t>
      </w:r>
      <w:r w:rsidRPr="00A4404A">
        <w:rPr>
          <w:rFonts w:ascii="Arial" w:hAnsi="Arial" w:cs="Arial"/>
          <w:bCs/>
          <w:color w:val="000000"/>
          <w:sz w:val="24"/>
          <w:szCs w:val="24"/>
        </w:rPr>
        <w:t>, à </w:t>
      </w:r>
      <w:r w:rsidRPr="00A4404A">
        <w:rPr>
          <w:rFonts w:ascii="Arial" w:hAnsi="Arial" w:cs="Arial"/>
          <w:color w:val="000000"/>
          <w:sz w:val="24"/>
          <w:szCs w:val="24"/>
        </w:rPr>
        <w:t>privacidade</w:t>
      </w:r>
      <w:r w:rsidRPr="00A4404A">
        <w:rPr>
          <w:rFonts w:ascii="Arial" w:hAnsi="Arial" w:cs="Arial"/>
          <w:bCs/>
          <w:color w:val="000000"/>
          <w:sz w:val="24"/>
          <w:szCs w:val="24"/>
        </w:rPr>
        <w:t> e à </w:t>
      </w:r>
      <w:r w:rsidRPr="00A4404A">
        <w:rPr>
          <w:rFonts w:ascii="Arial" w:hAnsi="Arial" w:cs="Arial"/>
          <w:color w:val="000000"/>
          <w:sz w:val="24"/>
          <w:szCs w:val="24"/>
        </w:rPr>
        <w:t>neutralidade da rede</w:t>
      </w:r>
      <w:r w:rsidR="00692C6E" w:rsidRPr="00A4404A">
        <w:rPr>
          <w:rStyle w:val="Refdenotaderodap"/>
          <w:rFonts w:ascii="Arial" w:hAnsi="Arial" w:cs="Arial"/>
          <w:color w:val="000000"/>
          <w:sz w:val="24"/>
          <w:szCs w:val="24"/>
        </w:rPr>
        <w:footnoteReference w:id="17"/>
      </w:r>
      <w:r w:rsidRPr="00A4404A">
        <w:rPr>
          <w:rFonts w:ascii="Arial" w:hAnsi="Arial" w:cs="Arial"/>
          <w:bCs/>
          <w:color w:val="000000"/>
          <w:sz w:val="24"/>
          <w:szCs w:val="24"/>
        </w:rPr>
        <w:t>.</w:t>
      </w:r>
      <w:r w:rsidR="00720B5A" w:rsidRPr="00A4404A">
        <w:rPr>
          <w:rFonts w:ascii="Arial" w:hAnsi="Arial" w:cs="Arial"/>
          <w:bCs/>
          <w:color w:val="000000"/>
          <w:sz w:val="24"/>
          <w:szCs w:val="24"/>
        </w:rPr>
        <w:t xml:space="preserve"> </w:t>
      </w:r>
    </w:p>
    <w:p w:rsidR="00114CD6" w:rsidRPr="00A4404A" w:rsidRDefault="008051FE" w:rsidP="00DB6CEB">
      <w:pPr>
        <w:pStyle w:val="Corpodetexto"/>
        <w:spacing w:line="360" w:lineRule="auto"/>
        <w:ind w:right="107" w:firstLine="708"/>
        <w:jc w:val="both"/>
        <w:rPr>
          <w:rFonts w:ascii="Arial" w:hAnsi="Arial" w:cs="Arial"/>
          <w:bCs/>
          <w:color w:val="000000"/>
          <w:sz w:val="24"/>
          <w:szCs w:val="24"/>
        </w:rPr>
      </w:pPr>
      <w:r w:rsidRPr="00A4404A">
        <w:rPr>
          <w:rFonts w:ascii="Arial" w:hAnsi="Arial" w:cs="Arial"/>
          <w:bCs/>
          <w:color w:val="000000"/>
          <w:sz w:val="24"/>
          <w:szCs w:val="24"/>
        </w:rPr>
        <w:t>M</w:t>
      </w:r>
      <w:r w:rsidR="00720B5A" w:rsidRPr="00A4404A">
        <w:rPr>
          <w:rFonts w:ascii="Arial" w:hAnsi="Arial" w:cs="Arial"/>
          <w:bCs/>
          <w:color w:val="000000"/>
          <w:sz w:val="24"/>
          <w:szCs w:val="24"/>
        </w:rPr>
        <w:t xml:space="preserve">erecem destaque </w:t>
      </w:r>
      <w:r w:rsidRPr="00A4404A">
        <w:rPr>
          <w:rFonts w:ascii="Arial" w:hAnsi="Arial" w:cs="Arial"/>
          <w:bCs/>
          <w:color w:val="000000"/>
          <w:sz w:val="24"/>
          <w:szCs w:val="24"/>
        </w:rPr>
        <w:t xml:space="preserve">alguns aspectos </w:t>
      </w:r>
      <w:r w:rsidR="00720B5A" w:rsidRPr="00A4404A">
        <w:rPr>
          <w:rFonts w:ascii="Arial" w:hAnsi="Arial" w:cs="Arial"/>
          <w:bCs/>
          <w:color w:val="000000"/>
          <w:sz w:val="24"/>
          <w:szCs w:val="24"/>
        </w:rPr>
        <w:t>trazid</w:t>
      </w:r>
      <w:r w:rsidRPr="00A4404A">
        <w:rPr>
          <w:rFonts w:ascii="Arial" w:hAnsi="Arial" w:cs="Arial"/>
          <w:bCs/>
          <w:color w:val="000000"/>
          <w:sz w:val="24"/>
          <w:szCs w:val="24"/>
        </w:rPr>
        <w:t>os</w:t>
      </w:r>
      <w:r w:rsidR="00720B5A" w:rsidRPr="00A4404A">
        <w:rPr>
          <w:rFonts w:ascii="Arial" w:hAnsi="Arial" w:cs="Arial"/>
          <w:bCs/>
          <w:color w:val="000000"/>
          <w:sz w:val="24"/>
          <w:szCs w:val="24"/>
        </w:rPr>
        <w:t xml:space="preserve"> pelo Marco civil da Internet. Um deles </w:t>
      </w:r>
      <w:r w:rsidR="00452032">
        <w:rPr>
          <w:rFonts w:ascii="Arial" w:hAnsi="Arial" w:cs="Arial"/>
          <w:bCs/>
          <w:color w:val="000000"/>
          <w:sz w:val="24"/>
          <w:szCs w:val="24"/>
        </w:rPr>
        <w:t>são os</w:t>
      </w:r>
      <w:r w:rsidR="004D10EA" w:rsidRPr="00A4404A">
        <w:rPr>
          <w:rFonts w:ascii="Arial" w:hAnsi="Arial" w:cs="Arial"/>
          <w:bCs/>
          <w:color w:val="000000"/>
          <w:sz w:val="24"/>
          <w:szCs w:val="24"/>
        </w:rPr>
        <w:t xml:space="preserve"> dispositivo</w:t>
      </w:r>
      <w:r w:rsidR="00715A45" w:rsidRPr="00A4404A">
        <w:rPr>
          <w:rFonts w:ascii="Arial" w:hAnsi="Arial" w:cs="Arial"/>
          <w:bCs/>
          <w:color w:val="000000"/>
          <w:sz w:val="24"/>
          <w:szCs w:val="24"/>
        </w:rPr>
        <w:t>s</w:t>
      </w:r>
      <w:r w:rsidR="004D10EA" w:rsidRPr="00A4404A">
        <w:rPr>
          <w:rFonts w:ascii="Arial" w:hAnsi="Arial" w:cs="Arial"/>
          <w:bCs/>
          <w:color w:val="000000"/>
          <w:sz w:val="24"/>
          <w:szCs w:val="24"/>
        </w:rPr>
        <w:t xml:space="preserve"> </w:t>
      </w:r>
      <w:r w:rsidRPr="00A4404A">
        <w:rPr>
          <w:rFonts w:ascii="Arial" w:hAnsi="Arial" w:cs="Arial"/>
          <w:bCs/>
          <w:color w:val="000000"/>
          <w:sz w:val="24"/>
          <w:szCs w:val="24"/>
        </w:rPr>
        <w:t>que tratam da</w:t>
      </w:r>
      <w:r w:rsidR="004D10EA" w:rsidRPr="00A4404A">
        <w:rPr>
          <w:rFonts w:ascii="Arial" w:hAnsi="Arial" w:cs="Arial"/>
          <w:bCs/>
          <w:color w:val="000000"/>
          <w:sz w:val="24"/>
          <w:szCs w:val="24"/>
        </w:rPr>
        <w:t xml:space="preserve"> liberdade de expressão</w:t>
      </w:r>
      <w:r w:rsidR="004D10EA" w:rsidRPr="00452032">
        <w:rPr>
          <w:rStyle w:val="Refdenotaderodap"/>
          <w:color w:val="000000"/>
          <w:sz w:val="24"/>
          <w:szCs w:val="24"/>
        </w:rPr>
        <w:footnoteReference w:id="18"/>
      </w:r>
      <w:r w:rsidRPr="00A4404A">
        <w:rPr>
          <w:rFonts w:ascii="Arial" w:hAnsi="Arial" w:cs="Arial"/>
          <w:bCs/>
          <w:color w:val="000000"/>
          <w:sz w:val="24"/>
          <w:szCs w:val="24"/>
        </w:rPr>
        <w:t>.</w:t>
      </w:r>
      <w:r w:rsidR="007C609C" w:rsidRPr="00A4404A">
        <w:rPr>
          <w:rFonts w:ascii="Arial" w:hAnsi="Arial" w:cs="Arial"/>
          <w:bCs/>
          <w:color w:val="000000"/>
          <w:sz w:val="24"/>
          <w:szCs w:val="24"/>
        </w:rPr>
        <w:t xml:space="preserve"> </w:t>
      </w:r>
      <w:r w:rsidRPr="00A4404A">
        <w:rPr>
          <w:rFonts w:ascii="Arial" w:hAnsi="Arial" w:cs="Arial"/>
          <w:bCs/>
          <w:color w:val="000000"/>
          <w:sz w:val="24"/>
          <w:szCs w:val="24"/>
        </w:rPr>
        <w:t xml:space="preserve"> Em linhas gerais, </w:t>
      </w:r>
      <w:r w:rsidR="00114CD6" w:rsidRPr="00A4404A">
        <w:rPr>
          <w:rFonts w:ascii="Arial" w:hAnsi="Arial" w:cs="Arial"/>
          <w:bCs/>
          <w:color w:val="000000"/>
          <w:sz w:val="24"/>
          <w:szCs w:val="24"/>
        </w:rPr>
        <w:t xml:space="preserve">adotou o sistema da responsabilidade subjetiva, </w:t>
      </w:r>
      <w:r w:rsidRPr="00A4404A">
        <w:rPr>
          <w:rFonts w:ascii="Arial" w:hAnsi="Arial" w:cs="Arial"/>
          <w:bCs/>
          <w:color w:val="000000"/>
          <w:sz w:val="24"/>
          <w:szCs w:val="24"/>
        </w:rPr>
        <w:t>proteg</w:t>
      </w:r>
      <w:r w:rsidR="00114CD6" w:rsidRPr="00A4404A">
        <w:rPr>
          <w:rFonts w:ascii="Arial" w:hAnsi="Arial" w:cs="Arial"/>
          <w:bCs/>
          <w:color w:val="000000"/>
          <w:sz w:val="24"/>
          <w:szCs w:val="24"/>
        </w:rPr>
        <w:t xml:space="preserve">endo </w:t>
      </w:r>
      <w:r w:rsidRPr="00A4404A">
        <w:rPr>
          <w:rFonts w:ascii="Arial" w:hAnsi="Arial" w:cs="Arial"/>
          <w:bCs/>
          <w:color w:val="000000"/>
          <w:sz w:val="24"/>
          <w:szCs w:val="24"/>
        </w:rPr>
        <w:t>tanto os provedores responsável pela hospedagem, os administrador</w:t>
      </w:r>
      <w:r w:rsidR="00715A45" w:rsidRPr="00A4404A">
        <w:rPr>
          <w:rFonts w:ascii="Arial" w:hAnsi="Arial" w:cs="Arial"/>
          <w:bCs/>
          <w:color w:val="000000"/>
          <w:sz w:val="24"/>
          <w:szCs w:val="24"/>
        </w:rPr>
        <w:t>es</w:t>
      </w:r>
      <w:r w:rsidRPr="00A4404A">
        <w:rPr>
          <w:rFonts w:ascii="Arial" w:hAnsi="Arial" w:cs="Arial"/>
          <w:bCs/>
          <w:color w:val="000000"/>
          <w:sz w:val="24"/>
          <w:szCs w:val="24"/>
        </w:rPr>
        <w:t xml:space="preserve"> do site e </w:t>
      </w:r>
      <w:r w:rsidR="00452032">
        <w:rPr>
          <w:rFonts w:ascii="Arial" w:hAnsi="Arial" w:cs="Arial"/>
          <w:bCs/>
          <w:color w:val="000000"/>
          <w:sz w:val="24"/>
          <w:szCs w:val="24"/>
        </w:rPr>
        <w:t xml:space="preserve">indiretamente </w:t>
      </w:r>
      <w:r w:rsidRPr="00A4404A">
        <w:rPr>
          <w:rFonts w:ascii="Arial" w:hAnsi="Arial" w:cs="Arial"/>
          <w:bCs/>
          <w:color w:val="000000"/>
          <w:sz w:val="24"/>
          <w:szCs w:val="24"/>
        </w:rPr>
        <w:t>os usuários ao determinar</w:t>
      </w:r>
      <w:r w:rsidR="004D10EA" w:rsidRPr="00A4404A">
        <w:rPr>
          <w:rFonts w:ascii="Arial" w:hAnsi="Arial" w:cs="Arial"/>
          <w:bCs/>
          <w:color w:val="000000"/>
          <w:sz w:val="24"/>
          <w:szCs w:val="24"/>
        </w:rPr>
        <w:t xml:space="preserve"> que</w:t>
      </w:r>
      <w:r w:rsidR="00720B5A" w:rsidRPr="00A4404A">
        <w:rPr>
          <w:rFonts w:ascii="Arial" w:hAnsi="Arial" w:cs="Arial"/>
          <w:bCs/>
          <w:color w:val="000000"/>
          <w:sz w:val="24"/>
          <w:szCs w:val="24"/>
        </w:rPr>
        <w:t xml:space="preserve"> </w:t>
      </w:r>
      <w:r w:rsidR="001D2A13" w:rsidRPr="00A4404A">
        <w:rPr>
          <w:rFonts w:ascii="Arial" w:hAnsi="Arial" w:cs="Arial"/>
          <w:bCs/>
          <w:color w:val="000000"/>
          <w:sz w:val="24"/>
          <w:szCs w:val="24"/>
        </w:rPr>
        <w:t>para</w:t>
      </w:r>
      <w:r w:rsidR="004D10EA" w:rsidRPr="00A4404A">
        <w:rPr>
          <w:rFonts w:ascii="Arial" w:hAnsi="Arial" w:cs="Arial"/>
          <w:bCs/>
          <w:color w:val="000000"/>
          <w:sz w:val="24"/>
          <w:szCs w:val="24"/>
        </w:rPr>
        <w:t xml:space="preserve"> um </w:t>
      </w:r>
      <w:r w:rsidR="00720B5A" w:rsidRPr="00A4404A">
        <w:rPr>
          <w:rFonts w:ascii="Arial" w:hAnsi="Arial" w:cs="Arial"/>
          <w:bCs/>
          <w:color w:val="000000"/>
          <w:sz w:val="24"/>
          <w:szCs w:val="24"/>
        </w:rPr>
        <w:t>texto</w:t>
      </w:r>
      <w:r w:rsidR="00452032">
        <w:rPr>
          <w:rFonts w:ascii="Arial" w:hAnsi="Arial" w:cs="Arial"/>
          <w:bCs/>
          <w:color w:val="000000"/>
          <w:sz w:val="24"/>
          <w:szCs w:val="24"/>
        </w:rPr>
        <w:t xml:space="preserve">, </w:t>
      </w:r>
      <w:r w:rsidR="00452032" w:rsidRPr="00A4404A">
        <w:rPr>
          <w:rFonts w:ascii="Arial" w:hAnsi="Arial" w:cs="Arial"/>
          <w:bCs/>
          <w:color w:val="000000"/>
          <w:sz w:val="24"/>
          <w:szCs w:val="24"/>
        </w:rPr>
        <w:t>imagem ou vídeo</w:t>
      </w:r>
      <w:r w:rsidR="00452032">
        <w:rPr>
          <w:rFonts w:ascii="Arial" w:hAnsi="Arial" w:cs="Arial"/>
          <w:bCs/>
          <w:color w:val="000000"/>
          <w:sz w:val="24"/>
          <w:szCs w:val="24"/>
        </w:rPr>
        <w:t>,</w:t>
      </w:r>
      <w:r w:rsidR="00452032" w:rsidRPr="00A4404A">
        <w:rPr>
          <w:rFonts w:ascii="Arial" w:hAnsi="Arial" w:cs="Arial"/>
          <w:bCs/>
          <w:color w:val="000000"/>
          <w:sz w:val="24"/>
          <w:szCs w:val="24"/>
        </w:rPr>
        <w:t xml:space="preserve"> se</w:t>
      </w:r>
      <w:r w:rsidR="00452032">
        <w:rPr>
          <w:rFonts w:ascii="Arial" w:hAnsi="Arial" w:cs="Arial"/>
          <w:bCs/>
          <w:color w:val="000000"/>
          <w:sz w:val="24"/>
          <w:szCs w:val="24"/>
        </w:rPr>
        <w:t>ja retirado</w:t>
      </w:r>
      <w:r w:rsidR="00720B5A" w:rsidRPr="00A4404A">
        <w:rPr>
          <w:rFonts w:ascii="Arial" w:hAnsi="Arial" w:cs="Arial"/>
          <w:bCs/>
          <w:color w:val="000000"/>
          <w:sz w:val="24"/>
          <w:szCs w:val="24"/>
        </w:rPr>
        <w:t xml:space="preserve"> do ar</w:t>
      </w:r>
      <w:r w:rsidR="00452032">
        <w:rPr>
          <w:rFonts w:ascii="Arial" w:hAnsi="Arial" w:cs="Arial"/>
          <w:bCs/>
          <w:color w:val="000000"/>
          <w:sz w:val="24"/>
          <w:szCs w:val="24"/>
        </w:rPr>
        <w:t xml:space="preserve"> </w:t>
      </w:r>
      <w:r w:rsidR="001D2A13" w:rsidRPr="00A4404A">
        <w:rPr>
          <w:rFonts w:ascii="Arial" w:hAnsi="Arial" w:cs="Arial"/>
          <w:bCs/>
          <w:color w:val="000000"/>
          <w:sz w:val="24"/>
          <w:szCs w:val="24"/>
        </w:rPr>
        <w:t xml:space="preserve">é </w:t>
      </w:r>
      <w:r w:rsidR="007C609C" w:rsidRPr="00A4404A">
        <w:rPr>
          <w:rFonts w:ascii="Arial" w:hAnsi="Arial" w:cs="Arial"/>
          <w:bCs/>
          <w:color w:val="000000"/>
          <w:sz w:val="24"/>
          <w:szCs w:val="24"/>
        </w:rPr>
        <w:t>necessária uma decisão judicial</w:t>
      </w:r>
      <w:r w:rsidR="00720B5A" w:rsidRPr="00A4404A">
        <w:rPr>
          <w:rFonts w:ascii="Arial" w:hAnsi="Arial" w:cs="Arial"/>
          <w:bCs/>
          <w:color w:val="000000"/>
          <w:sz w:val="24"/>
          <w:szCs w:val="24"/>
        </w:rPr>
        <w:t xml:space="preserve"> sobre o caso. As exceções seriam para sites em que há o estímulo, a prática ou a incitação explícita à violação dos direitos humanos, bem como casos de pedofilia, racismos, entre outras transgressões penais. Nesses casos, a exclusão do conteúdo deverá ser imediata.</w:t>
      </w:r>
      <w:r w:rsidR="00DB6CEB" w:rsidRPr="00A4404A">
        <w:rPr>
          <w:rFonts w:ascii="Arial" w:hAnsi="Arial" w:cs="Arial"/>
          <w:bCs/>
          <w:color w:val="000000"/>
          <w:sz w:val="24"/>
          <w:szCs w:val="24"/>
        </w:rPr>
        <w:t xml:space="preserve"> </w:t>
      </w:r>
      <w:r w:rsidR="00114CD6" w:rsidRPr="00A4404A">
        <w:rPr>
          <w:rFonts w:ascii="Arial" w:hAnsi="Arial" w:cs="Arial"/>
          <w:bCs/>
          <w:color w:val="000000"/>
          <w:sz w:val="24"/>
          <w:szCs w:val="24"/>
        </w:rPr>
        <w:t xml:space="preserve">Outra previsão importante é a obrigatoriedade dos provedores de internet manterem os dados guardados por </w:t>
      </w:r>
      <w:proofErr w:type="gramStart"/>
      <w:r w:rsidR="00114CD6" w:rsidRPr="00A4404A">
        <w:rPr>
          <w:rFonts w:ascii="Arial" w:hAnsi="Arial" w:cs="Arial"/>
          <w:bCs/>
          <w:color w:val="000000"/>
          <w:sz w:val="24"/>
          <w:szCs w:val="24"/>
        </w:rPr>
        <w:t>um certo</w:t>
      </w:r>
      <w:proofErr w:type="gramEnd"/>
      <w:r w:rsidR="00114CD6" w:rsidRPr="00A4404A">
        <w:rPr>
          <w:rFonts w:ascii="Arial" w:hAnsi="Arial" w:cs="Arial"/>
          <w:bCs/>
          <w:color w:val="000000"/>
          <w:sz w:val="24"/>
          <w:szCs w:val="24"/>
        </w:rPr>
        <w:t xml:space="preserve"> tempo</w:t>
      </w:r>
      <w:r w:rsidR="00114CD6" w:rsidRPr="00452032">
        <w:rPr>
          <w:rStyle w:val="Refdenotaderodap"/>
          <w:color w:val="000000"/>
          <w:sz w:val="24"/>
          <w:szCs w:val="24"/>
        </w:rPr>
        <w:footnoteReference w:id="19"/>
      </w:r>
      <w:r w:rsidR="00194A84" w:rsidRPr="00452032">
        <w:rPr>
          <w:rStyle w:val="Refdenotaderodap"/>
        </w:rPr>
        <w:t>.</w:t>
      </w:r>
      <w:r w:rsidR="00194A84" w:rsidRPr="00A4404A">
        <w:rPr>
          <w:rFonts w:ascii="Arial" w:hAnsi="Arial" w:cs="Arial"/>
          <w:bCs/>
          <w:color w:val="000000"/>
          <w:sz w:val="24"/>
          <w:szCs w:val="24"/>
        </w:rPr>
        <w:t xml:space="preserve"> </w:t>
      </w:r>
    </w:p>
    <w:p w:rsidR="007036B8" w:rsidRDefault="00DB6CEB" w:rsidP="000B158B">
      <w:pPr>
        <w:pStyle w:val="Corpodetexto"/>
        <w:spacing w:line="360" w:lineRule="auto"/>
        <w:ind w:right="107" w:firstLine="708"/>
        <w:jc w:val="both"/>
        <w:rPr>
          <w:rFonts w:ascii="Arial" w:hAnsi="Arial" w:cs="Arial"/>
          <w:bCs/>
          <w:color w:val="000000"/>
          <w:sz w:val="24"/>
          <w:szCs w:val="24"/>
        </w:rPr>
      </w:pPr>
      <w:r w:rsidRPr="00A4404A">
        <w:rPr>
          <w:rFonts w:ascii="Arial" w:hAnsi="Arial" w:cs="Arial"/>
          <w:bCs/>
          <w:color w:val="000000"/>
          <w:sz w:val="24"/>
          <w:szCs w:val="24"/>
        </w:rPr>
        <w:t>Quanto a privacidade, os artigos 10º e 11º merecem ser evidenciados. O primeiro diz, dentre outras coisas, que um provedor não pode violar o direito à intimidade e vida privada dos seus usuários — ou seja, não pode divulgar seus dados ou ainda monitorar os dados trafegados</w:t>
      </w:r>
      <w:r w:rsidR="00452032">
        <w:rPr>
          <w:rStyle w:val="Refdenotaderodap"/>
          <w:rFonts w:ascii="Arial" w:hAnsi="Arial" w:cs="Arial"/>
          <w:bCs/>
          <w:color w:val="000000"/>
          <w:sz w:val="24"/>
          <w:szCs w:val="24"/>
        </w:rPr>
        <w:footnoteReference w:id="20"/>
      </w:r>
      <w:r w:rsidRPr="00A4404A">
        <w:rPr>
          <w:rFonts w:ascii="Arial" w:hAnsi="Arial" w:cs="Arial"/>
          <w:bCs/>
          <w:color w:val="000000"/>
          <w:sz w:val="24"/>
          <w:szCs w:val="24"/>
        </w:rPr>
        <w:t xml:space="preserve">. E o segundo diz que o </w:t>
      </w:r>
      <w:r w:rsidRPr="00A4404A">
        <w:rPr>
          <w:rFonts w:ascii="Arial" w:hAnsi="Arial" w:cs="Arial"/>
          <w:bCs/>
          <w:color w:val="000000"/>
          <w:sz w:val="24"/>
          <w:szCs w:val="24"/>
        </w:rPr>
        <w:lastRenderedPageBreak/>
        <w:t xml:space="preserve">monitoramento e armazenamento desses dados podem ser feitos desde que o provedor receba ordem judicial com esta instrução. </w:t>
      </w:r>
      <w:proofErr w:type="gramStart"/>
      <w:r w:rsidR="005C5ADE" w:rsidRPr="00A4404A">
        <w:rPr>
          <w:rFonts w:ascii="Arial" w:hAnsi="Arial" w:cs="Arial"/>
          <w:bCs/>
          <w:color w:val="000000"/>
          <w:sz w:val="24"/>
          <w:szCs w:val="24"/>
        </w:rPr>
        <w:t xml:space="preserve">Os </w:t>
      </w:r>
      <w:r w:rsidR="00452032" w:rsidRPr="00A4404A">
        <w:rPr>
          <w:rFonts w:ascii="Arial" w:hAnsi="Arial" w:cs="Arial"/>
          <w:bCs/>
          <w:color w:val="000000"/>
          <w:sz w:val="24"/>
          <w:szCs w:val="24"/>
        </w:rPr>
        <w:t>conteúdo</w:t>
      </w:r>
      <w:proofErr w:type="gramEnd"/>
      <w:r w:rsidRPr="00A4404A">
        <w:rPr>
          <w:rFonts w:ascii="Arial" w:hAnsi="Arial" w:cs="Arial"/>
          <w:bCs/>
          <w:color w:val="000000"/>
          <w:sz w:val="24"/>
          <w:szCs w:val="24"/>
        </w:rPr>
        <w:t xml:space="preserve"> das comunicações privadas somente </w:t>
      </w:r>
      <w:r w:rsidR="005C5ADE" w:rsidRPr="00A4404A">
        <w:rPr>
          <w:rFonts w:ascii="Arial" w:hAnsi="Arial" w:cs="Arial"/>
          <w:bCs/>
          <w:color w:val="000000"/>
          <w:sz w:val="24"/>
          <w:szCs w:val="24"/>
        </w:rPr>
        <w:t xml:space="preserve">poderão </w:t>
      </w:r>
      <w:r w:rsidRPr="00A4404A">
        <w:rPr>
          <w:rFonts w:ascii="Arial" w:hAnsi="Arial" w:cs="Arial"/>
          <w:bCs/>
          <w:color w:val="000000"/>
          <w:sz w:val="24"/>
          <w:szCs w:val="24"/>
        </w:rPr>
        <w:t>ser disponibilizado</w:t>
      </w:r>
      <w:r w:rsidR="005C5ADE" w:rsidRPr="00A4404A">
        <w:rPr>
          <w:rFonts w:ascii="Arial" w:hAnsi="Arial" w:cs="Arial"/>
          <w:bCs/>
          <w:color w:val="000000"/>
          <w:sz w:val="24"/>
          <w:szCs w:val="24"/>
        </w:rPr>
        <w:t>s</w:t>
      </w:r>
      <w:r w:rsidRPr="00A4404A">
        <w:rPr>
          <w:rFonts w:ascii="Arial" w:hAnsi="Arial" w:cs="Arial"/>
          <w:bCs/>
          <w:color w:val="000000"/>
          <w:sz w:val="24"/>
          <w:szCs w:val="24"/>
        </w:rPr>
        <w:t xml:space="preserve"> mediante ordem judicial</w:t>
      </w:r>
      <w:r w:rsidR="00B63A3A">
        <w:rPr>
          <w:rStyle w:val="Refdenotaderodap"/>
          <w:rFonts w:ascii="Arial" w:hAnsi="Arial" w:cs="Arial"/>
          <w:bCs/>
          <w:color w:val="000000"/>
          <w:sz w:val="24"/>
          <w:szCs w:val="24"/>
        </w:rPr>
        <w:footnoteReference w:id="21"/>
      </w:r>
      <w:r w:rsidR="005C5ADE" w:rsidRPr="00A4404A">
        <w:rPr>
          <w:rFonts w:ascii="Arial" w:hAnsi="Arial" w:cs="Arial"/>
          <w:bCs/>
          <w:color w:val="000000"/>
          <w:sz w:val="24"/>
          <w:szCs w:val="24"/>
        </w:rPr>
        <w:t xml:space="preserve">. </w:t>
      </w:r>
    </w:p>
    <w:p w:rsidR="00205E55" w:rsidRPr="00A4404A" w:rsidRDefault="00205E55" w:rsidP="000B158B">
      <w:pPr>
        <w:pStyle w:val="Corpodetexto"/>
        <w:spacing w:line="360" w:lineRule="auto"/>
        <w:ind w:right="107" w:firstLine="708"/>
        <w:jc w:val="both"/>
        <w:rPr>
          <w:rFonts w:ascii="Arial" w:hAnsi="Arial" w:cs="Arial"/>
          <w:bCs/>
          <w:color w:val="000000"/>
          <w:sz w:val="24"/>
          <w:szCs w:val="24"/>
        </w:rPr>
      </w:pPr>
    </w:p>
    <w:p w:rsidR="007036B8" w:rsidRDefault="00032E0E" w:rsidP="000B158B">
      <w:pPr>
        <w:spacing w:after="30" w:line="240" w:lineRule="auto"/>
        <w:rPr>
          <w:rFonts w:ascii="Arial" w:hAnsi="Arial" w:cs="Arial"/>
          <w:b/>
          <w:sz w:val="24"/>
          <w:szCs w:val="24"/>
        </w:rPr>
      </w:pPr>
      <w:proofErr w:type="gramStart"/>
      <w:r>
        <w:rPr>
          <w:rFonts w:ascii="Arial" w:hAnsi="Arial" w:cs="Arial"/>
          <w:b/>
          <w:sz w:val="24"/>
          <w:szCs w:val="24"/>
        </w:rPr>
        <w:t>3.4</w:t>
      </w:r>
      <w:r w:rsidR="00205E55">
        <w:rPr>
          <w:rFonts w:ascii="Arial" w:hAnsi="Arial" w:cs="Arial"/>
          <w:b/>
          <w:sz w:val="24"/>
          <w:szCs w:val="24"/>
        </w:rPr>
        <w:t xml:space="preserve"> LEI</w:t>
      </w:r>
      <w:proofErr w:type="gramEnd"/>
      <w:r w:rsidR="00205E55">
        <w:rPr>
          <w:rFonts w:ascii="Arial" w:hAnsi="Arial" w:cs="Arial"/>
          <w:b/>
          <w:sz w:val="24"/>
          <w:szCs w:val="24"/>
        </w:rPr>
        <w:t xml:space="preserve"> GERAL DE PROTEÇÃOO DE</w:t>
      </w:r>
      <w:r w:rsidR="007036B8" w:rsidRPr="00A4404A">
        <w:rPr>
          <w:rFonts w:ascii="Arial" w:hAnsi="Arial" w:cs="Arial"/>
          <w:b/>
          <w:sz w:val="24"/>
          <w:szCs w:val="24"/>
        </w:rPr>
        <w:t xml:space="preserve"> DADOS</w:t>
      </w:r>
    </w:p>
    <w:p w:rsidR="000B158B" w:rsidRPr="000B158B" w:rsidRDefault="000B158B" w:rsidP="000B158B">
      <w:pPr>
        <w:spacing w:after="30" w:line="240" w:lineRule="auto"/>
        <w:rPr>
          <w:rFonts w:ascii="Arial" w:hAnsi="Arial" w:cs="Arial"/>
          <w:b/>
          <w:sz w:val="24"/>
          <w:szCs w:val="24"/>
        </w:rPr>
      </w:pPr>
    </w:p>
    <w:p w:rsidR="00826BA9" w:rsidRPr="00A4404A" w:rsidRDefault="00C16EEB" w:rsidP="007036B8">
      <w:pPr>
        <w:pStyle w:val="Corpodetexto"/>
        <w:spacing w:line="360" w:lineRule="auto"/>
        <w:ind w:right="107"/>
        <w:jc w:val="both"/>
        <w:rPr>
          <w:rFonts w:ascii="Arial" w:hAnsi="Arial" w:cs="Arial"/>
          <w:color w:val="000000"/>
        </w:rPr>
      </w:pPr>
      <w:r w:rsidRPr="00A4404A">
        <w:rPr>
          <w:rFonts w:ascii="Arial" w:hAnsi="Arial" w:cs="Arial"/>
          <w:bCs/>
          <w:color w:val="000000"/>
          <w:sz w:val="24"/>
          <w:szCs w:val="24"/>
        </w:rPr>
        <w:tab/>
        <w:t xml:space="preserve">A lei 13. 709 de 2018, </w:t>
      </w:r>
      <w:r w:rsidR="00A62F19" w:rsidRPr="00A4404A">
        <w:rPr>
          <w:rFonts w:ascii="Arial" w:hAnsi="Arial" w:cs="Arial"/>
          <w:bCs/>
          <w:color w:val="000000"/>
          <w:sz w:val="24"/>
          <w:szCs w:val="24"/>
        </w:rPr>
        <w:t xml:space="preserve">dispõe sobre a proteção de dados pessoais e altera o Marco Civil da Internet. A referida Norma que atualmente cumpre </w:t>
      </w:r>
      <w:proofErr w:type="spellStart"/>
      <w:r w:rsidR="00A62F19" w:rsidRPr="00A4404A">
        <w:rPr>
          <w:rFonts w:ascii="Arial" w:hAnsi="Arial" w:cs="Arial"/>
          <w:bCs/>
          <w:i/>
          <w:color w:val="000000"/>
          <w:sz w:val="24"/>
          <w:szCs w:val="24"/>
        </w:rPr>
        <w:t>vacatio</w:t>
      </w:r>
      <w:proofErr w:type="spellEnd"/>
      <w:r w:rsidR="00A62F19" w:rsidRPr="00A4404A">
        <w:rPr>
          <w:rFonts w:ascii="Arial" w:hAnsi="Arial" w:cs="Arial"/>
          <w:bCs/>
          <w:i/>
          <w:color w:val="000000"/>
          <w:sz w:val="24"/>
          <w:szCs w:val="24"/>
        </w:rPr>
        <w:t xml:space="preserve"> Legis</w:t>
      </w:r>
      <w:r w:rsidR="00A62F19" w:rsidRPr="00A4404A">
        <w:rPr>
          <w:rFonts w:ascii="Arial" w:hAnsi="Arial" w:cs="Arial"/>
          <w:bCs/>
          <w:color w:val="000000"/>
          <w:sz w:val="24"/>
          <w:szCs w:val="24"/>
        </w:rPr>
        <w:t xml:space="preserve"> </w:t>
      </w:r>
      <w:r w:rsidR="000B158B">
        <w:rPr>
          <w:rFonts w:ascii="Arial" w:hAnsi="Arial" w:cs="Arial"/>
          <w:bCs/>
          <w:color w:val="000000"/>
          <w:sz w:val="24"/>
          <w:szCs w:val="24"/>
        </w:rPr>
        <w:t xml:space="preserve">e </w:t>
      </w:r>
      <w:r w:rsidR="00A62F19" w:rsidRPr="00A4404A">
        <w:rPr>
          <w:rFonts w:ascii="Arial" w:hAnsi="Arial" w:cs="Arial"/>
          <w:bCs/>
          <w:color w:val="000000"/>
          <w:sz w:val="24"/>
          <w:szCs w:val="24"/>
        </w:rPr>
        <w:t>passa a vigorar apenas em 2020</w:t>
      </w:r>
      <w:r w:rsidR="00A62F19" w:rsidRPr="00A4404A">
        <w:rPr>
          <w:rFonts w:ascii="Arial" w:hAnsi="Arial" w:cs="Arial"/>
          <w:color w:val="000000"/>
        </w:rPr>
        <w:t>.</w:t>
      </w:r>
      <w:r w:rsidR="00826BA9" w:rsidRPr="00A4404A">
        <w:rPr>
          <w:rFonts w:ascii="Arial" w:hAnsi="Arial" w:cs="Arial"/>
          <w:color w:val="000000"/>
        </w:rPr>
        <w:t xml:space="preserve"> A Lei tratou de fundamentar-se nos seguintes termos.</w:t>
      </w:r>
    </w:p>
    <w:p w:rsidR="00826BA9" w:rsidRPr="00A4404A" w:rsidRDefault="00826BA9" w:rsidP="00826BA9">
      <w:pPr>
        <w:spacing w:after="30" w:line="240" w:lineRule="auto"/>
        <w:ind w:left="2832"/>
        <w:jc w:val="both"/>
        <w:rPr>
          <w:rFonts w:ascii="Arial" w:hAnsi="Arial" w:cs="Arial"/>
          <w:color w:val="000000"/>
          <w:sz w:val="20"/>
          <w:szCs w:val="20"/>
        </w:rPr>
      </w:pPr>
      <w:r w:rsidRPr="00A4404A">
        <w:rPr>
          <w:rFonts w:ascii="Arial" w:hAnsi="Arial" w:cs="Arial"/>
          <w:color w:val="000000"/>
          <w:sz w:val="20"/>
          <w:szCs w:val="20"/>
        </w:rPr>
        <w:t>Art. 2º A disciplina da proteção de dados pessoais tem como fundamentos:</w:t>
      </w:r>
    </w:p>
    <w:p w:rsidR="00826BA9" w:rsidRPr="00A4404A" w:rsidRDefault="00826BA9" w:rsidP="00826BA9">
      <w:pPr>
        <w:spacing w:after="30" w:line="240" w:lineRule="auto"/>
        <w:ind w:left="2832"/>
        <w:jc w:val="both"/>
        <w:rPr>
          <w:rFonts w:ascii="Arial" w:hAnsi="Arial" w:cs="Arial"/>
          <w:color w:val="000000"/>
          <w:sz w:val="20"/>
          <w:szCs w:val="20"/>
        </w:rPr>
      </w:pPr>
      <w:r w:rsidRPr="00A4404A">
        <w:rPr>
          <w:rFonts w:ascii="Arial" w:hAnsi="Arial" w:cs="Arial"/>
          <w:color w:val="000000"/>
          <w:sz w:val="20"/>
          <w:szCs w:val="20"/>
        </w:rPr>
        <w:t>I - o respeito à privacidade;</w:t>
      </w:r>
    </w:p>
    <w:p w:rsidR="00826BA9" w:rsidRPr="00A4404A" w:rsidRDefault="00826BA9" w:rsidP="00826BA9">
      <w:pPr>
        <w:spacing w:after="30" w:line="240" w:lineRule="auto"/>
        <w:ind w:left="2832"/>
        <w:jc w:val="both"/>
        <w:rPr>
          <w:rFonts w:ascii="Arial" w:hAnsi="Arial" w:cs="Arial"/>
          <w:color w:val="000000"/>
          <w:sz w:val="20"/>
          <w:szCs w:val="20"/>
        </w:rPr>
      </w:pPr>
      <w:r w:rsidRPr="00A4404A">
        <w:rPr>
          <w:rFonts w:ascii="Arial" w:hAnsi="Arial" w:cs="Arial"/>
          <w:color w:val="000000"/>
          <w:sz w:val="20"/>
          <w:szCs w:val="20"/>
        </w:rPr>
        <w:t>II - a autodeterminação informativa;</w:t>
      </w:r>
    </w:p>
    <w:p w:rsidR="00826BA9" w:rsidRPr="00A4404A" w:rsidRDefault="00826BA9" w:rsidP="00826BA9">
      <w:pPr>
        <w:spacing w:after="30" w:line="240" w:lineRule="auto"/>
        <w:ind w:left="2832"/>
        <w:jc w:val="both"/>
        <w:rPr>
          <w:rFonts w:ascii="Arial" w:hAnsi="Arial" w:cs="Arial"/>
          <w:color w:val="000000"/>
          <w:sz w:val="20"/>
          <w:szCs w:val="20"/>
        </w:rPr>
      </w:pPr>
      <w:r w:rsidRPr="00A4404A">
        <w:rPr>
          <w:rFonts w:ascii="Arial" w:hAnsi="Arial" w:cs="Arial"/>
          <w:color w:val="000000"/>
          <w:sz w:val="20"/>
          <w:szCs w:val="20"/>
        </w:rPr>
        <w:t>III - a liberdade de expressão, de informação, de comunicação e de opinião;</w:t>
      </w:r>
    </w:p>
    <w:p w:rsidR="00826BA9" w:rsidRPr="00A4404A" w:rsidRDefault="00826BA9" w:rsidP="00826BA9">
      <w:pPr>
        <w:spacing w:after="30" w:line="240" w:lineRule="auto"/>
        <w:ind w:left="2832"/>
        <w:jc w:val="both"/>
        <w:rPr>
          <w:rFonts w:ascii="Arial" w:hAnsi="Arial" w:cs="Arial"/>
          <w:color w:val="000000"/>
          <w:sz w:val="20"/>
          <w:szCs w:val="20"/>
        </w:rPr>
      </w:pPr>
      <w:r w:rsidRPr="00A4404A">
        <w:rPr>
          <w:rFonts w:ascii="Arial" w:hAnsi="Arial" w:cs="Arial"/>
          <w:color w:val="000000"/>
          <w:sz w:val="20"/>
          <w:szCs w:val="20"/>
        </w:rPr>
        <w:t>IV - a inviolabilidade da intimidade, da honra e da imagem;</w:t>
      </w:r>
    </w:p>
    <w:p w:rsidR="00826BA9" w:rsidRPr="00A4404A" w:rsidRDefault="00826BA9" w:rsidP="00826BA9">
      <w:pPr>
        <w:spacing w:after="30" w:line="240" w:lineRule="auto"/>
        <w:ind w:left="2832"/>
        <w:jc w:val="both"/>
        <w:rPr>
          <w:rFonts w:ascii="Arial" w:hAnsi="Arial" w:cs="Arial"/>
          <w:color w:val="000000"/>
          <w:sz w:val="20"/>
          <w:szCs w:val="20"/>
        </w:rPr>
      </w:pPr>
      <w:r w:rsidRPr="00A4404A">
        <w:rPr>
          <w:rFonts w:ascii="Arial" w:hAnsi="Arial" w:cs="Arial"/>
          <w:color w:val="000000"/>
          <w:sz w:val="20"/>
          <w:szCs w:val="20"/>
        </w:rPr>
        <w:t>V - o desenvolvimento econômico e tecnológico e a inovação;</w:t>
      </w:r>
    </w:p>
    <w:p w:rsidR="00826BA9" w:rsidRPr="00A4404A" w:rsidRDefault="00826BA9" w:rsidP="00826BA9">
      <w:pPr>
        <w:spacing w:after="30" w:line="240" w:lineRule="auto"/>
        <w:ind w:left="2832"/>
        <w:jc w:val="both"/>
        <w:rPr>
          <w:rFonts w:ascii="Arial" w:hAnsi="Arial" w:cs="Arial"/>
          <w:color w:val="000000"/>
          <w:sz w:val="20"/>
          <w:szCs w:val="20"/>
        </w:rPr>
      </w:pPr>
      <w:r w:rsidRPr="00A4404A">
        <w:rPr>
          <w:rFonts w:ascii="Arial" w:hAnsi="Arial" w:cs="Arial"/>
          <w:color w:val="000000"/>
          <w:sz w:val="20"/>
          <w:szCs w:val="20"/>
        </w:rPr>
        <w:t>VI - a livre iniciativa, a livre concorrência e a defesa do consumidor; e</w:t>
      </w:r>
    </w:p>
    <w:p w:rsidR="00826BA9" w:rsidRPr="00A4404A" w:rsidRDefault="00826BA9" w:rsidP="00826BA9">
      <w:pPr>
        <w:spacing w:after="30" w:line="240" w:lineRule="auto"/>
        <w:ind w:left="2832"/>
        <w:jc w:val="both"/>
        <w:rPr>
          <w:rFonts w:ascii="Arial" w:hAnsi="Arial" w:cs="Arial"/>
          <w:color w:val="000000"/>
          <w:sz w:val="20"/>
          <w:szCs w:val="20"/>
        </w:rPr>
      </w:pPr>
      <w:r w:rsidRPr="00A4404A">
        <w:rPr>
          <w:rFonts w:ascii="Arial" w:hAnsi="Arial" w:cs="Arial"/>
          <w:color w:val="000000"/>
          <w:sz w:val="20"/>
          <w:szCs w:val="20"/>
        </w:rPr>
        <w:t>VII - os direitos humanos, o livre desenvolvimento da personalidade, a dignidade e o exercício da cidadania pelas pessoas naturais.</w:t>
      </w:r>
    </w:p>
    <w:p w:rsidR="00826BA9" w:rsidRPr="00A4404A" w:rsidRDefault="00826BA9" w:rsidP="00826BA9">
      <w:pPr>
        <w:spacing w:after="30" w:line="240" w:lineRule="auto"/>
        <w:ind w:left="2832"/>
        <w:jc w:val="both"/>
        <w:rPr>
          <w:rFonts w:ascii="Arial" w:hAnsi="Arial" w:cs="Arial"/>
          <w:color w:val="000000"/>
          <w:sz w:val="20"/>
          <w:szCs w:val="20"/>
        </w:rPr>
      </w:pPr>
    </w:p>
    <w:p w:rsidR="00826BA9" w:rsidRPr="00A4404A" w:rsidRDefault="00826BA9" w:rsidP="00826BA9">
      <w:pPr>
        <w:spacing w:after="30" w:line="240" w:lineRule="auto"/>
        <w:ind w:left="2832"/>
        <w:jc w:val="both"/>
        <w:rPr>
          <w:rFonts w:ascii="Arial" w:hAnsi="Arial" w:cs="Arial"/>
          <w:color w:val="000000"/>
          <w:sz w:val="20"/>
          <w:szCs w:val="20"/>
        </w:rPr>
      </w:pPr>
    </w:p>
    <w:p w:rsidR="00826BA9" w:rsidRPr="00A4404A" w:rsidRDefault="00826BA9" w:rsidP="00826BA9">
      <w:pPr>
        <w:pStyle w:val="Corpodetexto"/>
        <w:spacing w:line="360" w:lineRule="auto"/>
        <w:ind w:right="107" w:firstLine="708"/>
        <w:jc w:val="both"/>
        <w:rPr>
          <w:rFonts w:ascii="Arial" w:hAnsi="Arial" w:cs="Arial"/>
          <w:bCs/>
          <w:color w:val="000000"/>
          <w:sz w:val="24"/>
          <w:szCs w:val="24"/>
        </w:rPr>
      </w:pPr>
      <w:r w:rsidRPr="00A4404A">
        <w:rPr>
          <w:rFonts w:ascii="Arial" w:hAnsi="Arial" w:cs="Arial"/>
          <w:bCs/>
          <w:color w:val="000000"/>
          <w:sz w:val="24"/>
          <w:szCs w:val="24"/>
        </w:rPr>
        <w:t>Ainda não se sabe como ocorrerá a aplicabilidade e a eficácia da norma</w:t>
      </w:r>
      <w:r w:rsidR="00C17FF0" w:rsidRPr="00A4404A">
        <w:rPr>
          <w:rFonts w:ascii="Arial" w:hAnsi="Arial" w:cs="Arial"/>
          <w:bCs/>
          <w:color w:val="000000"/>
          <w:sz w:val="24"/>
          <w:szCs w:val="24"/>
        </w:rPr>
        <w:t>,</w:t>
      </w:r>
      <w:r w:rsidRPr="00A4404A">
        <w:rPr>
          <w:rFonts w:ascii="Arial" w:hAnsi="Arial" w:cs="Arial"/>
          <w:bCs/>
          <w:color w:val="000000"/>
          <w:sz w:val="24"/>
          <w:szCs w:val="24"/>
        </w:rPr>
        <w:t xml:space="preserve"> mas nos alegra o fato de que a proteção de dados é vista como um direito fundamental autônomo, essencial para o livre desenvolvimento da personalidade humana. Alguns aspectos merecem um breve comentário. </w:t>
      </w:r>
    </w:p>
    <w:p w:rsidR="00C17FF0" w:rsidRPr="00A4404A" w:rsidRDefault="00C17FF0" w:rsidP="00C17FF0">
      <w:pPr>
        <w:pStyle w:val="Corpodetexto"/>
        <w:spacing w:line="360" w:lineRule="auto"/>
        <w:ind w:right="107" w:firstLine="708"/>
        <w:jc w:val="both"/>
        <w:rPr>
          <w:rFonts w:ascii="Arial" w:hAnsi="Arial" w:cs="Arial"/>
          <w:bCs/>
          <w:color w:val="000000"/>
          <w:sz w:val="24"/>
          <w:szCs w:val="24"/>
        </w:rPr>
      </w:pPr>
      <w:r w:rsidRPr="00A4404A">
        <w:rPr>
          <w:rFonts w:ascii="Arial" w:hAnsi="Arial" w:cs="Arial"/>
          <w:bCs/>
          <w:color w:val="000000"/>
          <w:sz w:val="24"/>
          <w:szCs w:val="24"/>
        </w:rPr>
        <w:t xml:space="preserve">A proteção de dados pessoais ganha autonomia em relação à privacidade, </w:t>
      </w:r>
      <w:r w:rsidR="00942837" w:rsidRPr="00A4404A">
        <w:rPr>
          <w:rFonts w:ascii="Arial" w:hAnsi="Arial" w:cs="Arial"/>
          <w:bCs/>
          <w:color w:val="000000"/>
          <w:sz w:val="24"/>
          <w:szCs w:val="24"/>
        </w:rPr>
        <w:t xml:space="preserve">identidade pessoal, imagem e </w:t>
      </w:r>
      <w:r w:rsidRPr="00A4404A">
        <w:rPr>
          <w:rFonts w:ascii="Arial" w:hAnsi="Arial" w:cs="Arial"/>
          <w:bCs/>
          <w:color w:val="000000"/>
          <w:sz w:val="24"/>
          <w:szCs w:val="24"/>
        </w:rPr>
        <w:t xml:space="preserve">honra, de modo que, considerando-se a esfera privada como um conjunto de ações, comportamentos, preferências, opiniões e comportamentos pessoais sobre os quais o interessado pretende manter um controle exclusivo, </w:t>
      </w:r>
      <w:r w:rsidR="00FC5053" w:rsidRPr="00A4404A">
        <w:rPr>
          <w:rFonts w:ascii="Arial" w:hAnsi="Arial" w:cs="Arial"/>
          <w:bCs/>
          <w:color w:val="000000"/>
          <w:sz w:val="24"/>
          <w:szCs w:val="24"/>
        </w:rPr>
        <w:t>traz o consentimento como ponto de partida para o processamento de dados pessoais.</w:t>
      </w:r>
      <w:r w:rsidR="00FC5053" w:rsidRPr="00A4404A">
        <w:rPr>
          <w:rStyle w:val="Refdenotaderodap"/>
          <w:rFonts w:ascii="Arial" w:hAnsi="Arial" w:cs="Arial"/>
          <w:bCs/>
          <w:color w:val="000000"/>
          <w:sz w:val="24"/>
          <w:szCs w:val="24"/>
        </w:rPr>
        <w:footnoteReference w:id="22"/>
      </w:r>
    </w:p>
    <w:p w:rsidR="004B1CA4" w:rsidRPr="00A4404A" w:rsidRDefault="00942837" w:rsidP="004B1CA4">
      <w:pPr>
        <w:pStyle w:val="Corpodetexto"/>
        <w:spacing w:line="360" w:lineRule="auto"/>
        <w:ind w:right="107" w:firstLine="708"/>
        <w:jc w:val="both"/>
        <w:rPr>
          <w:rFonts w:ascii="Arial" w:hAnsi="Arial" w:cs="Arial"/>
          <w:bCs/>
          <w:color w:val="000000"/>
          <w:sz w:val="24"/>
          <w:szCs w:val="24"/>
        </w:rPr>
      </w:pPr>
      <w:r w:rsidRPr="00A4404A">
        <w:rPr>
          <w:rFonts w:ascii="Arial" w:hAnsi="Arial" w:cs="Arial"/>
          <w:bCs/>
          <w:color w:val="000000"/>
          <w:sz w:val="24"/>
          <w:szCs w:val="24"/>
        </w:rPr>
        <w:lastRenderedPageBreak/>
        <w:t xml:space="preserve">Sobre os direitos do titular dos dados, merece destaque a possibilidade de revogação do consentimento </w:t>
      </w:r>
      <w:r w:rsidR="00CE5326" w:rsidRPr="00A4404A">
        <w:rPr>
          <w:rFonts w:ascii="Arial" w:hAnsi="Arial" w:cs="Arial"/>
          <w:bCs/>
          <w:color w:val="000000"/>
          <w:sz w:val="24"/>
          <w:szCs w:val="24"/>
        </w:rPr>
        <w:t>a qualquer tempo</w:t>
      </w:r>
      <w:r w:rsidR="00B11107" w:rsidRPr="00A4404A">
        <w:rPr>
          <w:rFonts w:ascii="Arial" w:hAnsi="Arial" w:cs="Arial"/>
          <w:bCs/>
          <w:color w:val="000000"/>
          <w:sz w:val="24"/>
          <w:szCs w:val="24"/>
        </w:rPr>
        <w:t xml:space="preserve"> bem como positivou o entendimento já consolidado na jurisprudência sobre o direito ao esquecimento</w:t>
      </w:r>
      <w:r w:rsidR="00B11107" w:rsidRPr="00A4404A">
        <w:rPr>
          <w:rStyle w:val="Refdenotaderodap"/>
          <w:rFonts w:ascii="Arial" w:hAnsi="Arial" w:cs="Arial"/>
          <w:bCs/>
          <w:color w:val="000000"/>
          <w:sz w:val="24"/>
          <w:szCs w:val="24"/>
        </w:rPr>
        <w:footnoteReference w:id="23"/>
      </w:r>
      <w:r w:rsidR="00B11107" w:rsidRPr="00A4404A">
        <w:rPr>
          <w:rFonts w:ascii="Arial" w:hAnsi="Arial" w:cs="Arial"/>
          <w:bCs/>
          <w:color w:val="000000"/>
          <w:sz w:val="24"/>
          <w:szCs w:val="24"/>
        </w:rPr>
        <w:t xml:space="preserve">. </w:t>
      </w:r>
      <w:r w:rsidR="00826BA9" w:rsidRPr="00A4404A">
        <w:rPr>
          <w:rFonts w:ascii="Arial" w:hAnsi="Arial" w:cs="Arial"/>
          <w:bCs/>
          <w:color w:val="000000"/>
          <w:sz w:val="24"/>
          <w:szCs w:val="24"/>
        </w:rPr>
        <w:t>Além disso, destaque</w:t>
      </w:r>
      <w:r w:rsidR="00B11107" w:rsidRPr="00A4404A">
        <w:rPr>
          <w:rFonts w:ascii="Arial" w:hAnsi="Arial" w:cs="Arial"/>
          <w:bCs/>
          <w:color w:val="000000"/>
          <w:sz w:val="24"/>
          <w:szCs w:val="24"/>
        </w:rPr>
        <w:t>-se</w:t>
      </w:r>
      <w:r w:rsidR="00826BA9" w:rsidRPr="00A4404A">
        <w:rPr>
          <w:rFonts w:ascii="Arial" w:hAnsi="Arial" w:cs="Arial"/>
          <w:bCs/>
          <w:color w:val="000000"/>
          <w:sz w:val="24"/>
          <w:szCs w:val="24"/>
        </w:rPr>
        <w:t xml:space="preserve"> </w:t>
      </w:r>
      <w:r w:rsidR="00B11107" w:rsidRPr="00A4404A">
        <w:rPr>
          <w:rFonts w:ascii="Arial" w:hAnsi="Arial" w:cs="Arial"/>
          <w:bCs/>
          <w:color w:val="000000"/>
          <w:sz w:val="24"/>
          <w:szCs w:val="24"/>
        </w:rPr>
        <w:t>a previsão de que</w:t>
      </w:r>
      <w:r w:rsidR="00826BA9" w:rsidRPr="00A4404A">
        <w:rPr>
          <w:rFonts w:ascii="Arial" w:hAnsi="Arial" w:cs="Arial"/>
          <w:bCs/>
          <w:color w:val="000000"/>
          <w:sz w:val="24"/>
          <w:szCs w:val="24"/>
        </w:rPr>
        <w:t xml:space="preserve"> o usuário requisit</w:t>
      </w:r>
      <w:r w:rsidR="00B11107" w:rsidRPr="00A4404A">
        <w:rPr>
          <w:rFonts w:ascii="Arial" w:hAnsi="Arial" w:cs="Arial"/>
          <w:bCs/>
          <w:color w:val="000000"/>
          <w:sz w:val="24"/>
          <w:szCs w:val="24"/>
        </w:rPr>
        <w:t>e</w:t>
      </w:r>
      <w:r w:rsidR="00826BA9" w:rsidRPr="00A4404A">
        <w:rPr>
          <w:rFonts w:ascii="Arial" w:hAnsi="Arial" w:cs="Arial"/>
          <w:bCs/>
          <w:color w:val="000000"/>
          <w:sz w:val="24"/>
          <w:szCs w:val="24"/>
        </w:rPr>
        <w:t xml:space="preserve"> seus dados independentemente de judicialização</w:t>
      </w:r>
      <w:r w:rsidR="00B11107" w:rsidRPr="00A4404A">
        <w:rPr>
          <w:rFonts w:ascii="Arial" w:hAnsi="Arial" w:cs="Arial"/>
          <w:bCs/>
          <w:color w:val="000000"/>
          <w:sz w:val="24"/>
          <w:szCs w:val="24"/>
        </w:rPr>
        <w:t xml:space="preserve">. </w:t>
      </w:r>
      <w:r w:rsidR="004B1CA4" w:rsidRPr="00A4404A">
        <w:rPr>
          <w:rFonts w:ascii="Arial" w:hAnsi="Arial" w:cs="Arial"/>
          <w:bCs/>
          <w:color w:val="000000"/>
          <w:sz w:val="24"/>
          <w:szCs w:val="24"/>
        </w:rPr>
        <w:t>Outro ponto relevante é o de que a</w:t>
      </w:r>
      <w:r w:rsidR="00826BA9" w:rsidRPr="00A4404A">
        <w:rPr>
          <w:rFonts w:ascii="Arial" w:hAnsi="Arial" w:cs="Arial"/>
          <w:bCs/>
          <w:color w:val="000000"/>
          <w:sz w:val="24"/>
          <w:szCs w:val="24"/>
        </w:rPr>
        <w:t xml:space="preserve"> lei traz regras específicas sobre o tratamento de dados de crianças e adolescentes</w:t>
      </w:r>
      <w:r w:rsidR="004B1CA4" w:rsidRPr="00A4404A">
        <w:rPr>
          <w:rStyle w:val="Refdenotaderodap"/>
          <w:rFonts w:ascii="Arial" w:hAnsi="Arial" w:cs="Arial"/>
          <w:bCs/>
          <w:color w:val="000000"/>
          <w:sz w:val="24"/>
          <w:szCs w:val="24"/>
        </w:rPr>
        <w:footnoteReference w:id="24"/>
      </w:r>
      <w:r w:rsidR="004B1CA4" w:rsidRPr="00A4404A">
        <w:rPr>
          <w:rFonts w:ascii="Arial" w:hAnsi="Arial" w:cs="Arial"/>
          <w:bCs/>
          <w:color w:val="000000"/>
          <w:sz w:val="24"/>
          <w:szCs w:val="24"/>
        </w:rPr>
        <w:t xml:space="preserve">. </w:t>
      </w:r>
    </w:p>
    <w:p w:rsidR="00826BA9" w:rsidRPr="00A4404A" w:rsidRDefault="004B1CA4" w:rsidP="004B1CA4">
      <w:pPr>
        <w:pStyle w:val="Corpodetexto"/>
        <w:spacing w:line="360" w:lineRule="auto"/>
        <w:ind w:right="107" w:firstLine="708"/>
        <w:jc w:val="both"/>
        <w:rPr>
          <w:rFonts w:ascii="Arial" w:hAnsi="Arial" w:cs="Arial"/>
          <w:bCs/>
          <w:color w:val="000000"/>
          <w:sz w:val="24"/>
          <w:szCs w:val="24"/>
        </w:rPr>
      </w:pPr>
      <w:r w:rsidRPr="00A4404A">
        <w:rPr>
          <w:rFonts w:ascii="Arial" w:hAnsi="Arial" w:cs="Arial"/>
          <w:bCs/>
          <w:color w:val="000000"/>
          <w:sz w:val="24"/>
          <w:szCs w:val="24"/>
        </w:rPr>
        <w:t xml:space="preserve">A nosso ver, um ponto negativo do diploma legal trata da Responsabilidade Civil esculpida no art. </w:t>
      </w:r>
      <w:r w:rsidR="00826BA9" w:rsidRPr="00A4404A">
        <w:rPr>
          <w:rFonts w:ascii="Arial" w:hAnsi="Arial" w:cs="Arial"/>
          <w:bCs/>
          <w:color w:val="000000"/>
          <w:sz w:val="24"/>
          <w:szCs w:val="24"/>
        </w:rPr>
        <w:t>art. 43, III</w:t>
      </w:r>
      <w:r w:rsidRPr="00A4404A">
        <w:rPr>
          <w:rFonts w:ascii="Arial" w:hAnsi="Arial" w:cs="Arial"/>
          <w:bCs/>
          <w:color w:val="000000"/>
          <w:sz w:val="24"/>
          <w:szCs w:val="24"/>
        </w:rPr>
        <w:t xml:space="preserve"> que </w:t>
      </w:r>
      <w:r w:rsidR="00826BA9" w:rsidRPr="00A4404A">
        <w:rPr>
          <w:rFonts w:ascii="Arial" w:hAnsi="Arial" w:cs="Arial"/>
          <w:bCs/>
          <w:color w:val="000000"/>
          <w:sz w:val="24"/>
          <w:szCs w:val="24"/>
        </w:rPr>
        <w:t>isentar o agente causador do dano quando há “culpa exclusiva”</w:t>
      </w:r>
      <w:r w:rsidRPr="00A4404A">
        <w:rPr>
          <w:rFonts w:ascii="Arial" w:hAnsi="Arial" w:cs="Arial"/>
          <w:bCs/>
          <w:color w:val="000000"/>
          <w:sz w:val="24"/>
          <w:szCs w:val="24"/>
        </w:rPr>
        <w:t xml:space="preserve"> </w:t>
      </w:r>
      <w:r w:rsidR="00826BA9" w:rsidRPr="00A4404A">
        <w:rPr>
          <w:rFonts w:ascii="Arial" w:hAnsi="Arial" w:cs="Arial"/>
          <w:bCs/>
          <w:color w:val="000000"/>
          <w:sz w:val="24"/>
          <w:szCs w:val="24"/>
        </w:rPr>
        <w:t>da vítima</w:t>
      </w:r>
      <w:r w:rsidRPr="00A4404A">
        <w:rPr>
          <w:rFonts w:ascii="Arial" w:hAnsi="Arial" w:cs="Arial"/>
          <w:bCs/>
          <w:color w:val="000000"/>
          <w:sz w:val="24"/>
          <w:szCs w:val="24"/>
        </w:rPr>
        <w:t>. Entendemos que tal previsão</w:t>
      </w:r>
      <w:r w:rsidR="00826BA9" w:rsidRPr="00A4404A">
        <w:rPr>
          <w:rFonts w:ascii="Arial" w:hAnsi="Arial" w:cs="Arial"/>
          <w:bCs/>
          <w:color w:val="000000"/>
          <w:sz w:val="24"/>
          <w:szCs w:val="24"/>
        </w:rPr>
        <w:t xml:space="preserve"> poderá trazer interpretações desarrazoadas </w:t>
      </w:r>
      <w:r w:rsidRPr="00A4404A">
        <w:rPr>
          <w:rFonts w:ascii="Arial" w:hAnsi="Arial" w:cs="Arial"/>
          <w:bCs/>
          <w:color w:val="000000"/>
          <w:sz w:val="24"/>
          <w:szCs w:val="24"/>
        </w:rPr>
        <w:t xml:space="preserve">comprometendo a aplicabilidade da norma. Entendemos que faltam parâmetros claros e são vagos os termos </w:t>
      </w:r>
      <w:r w:rsidR="00826BA9" w:rsidRPr="00A4404A">
        <w:rPr>
          <w:rFonts w:ascii="Arial" w:hAnsi="Arial" w:cs="Arial"/>
          <w:bCs/>
          <w:color w:val="000000"/>
          <w:sz w:val="24"/>
          <w:szCs w:val="24"/>
        </w:rPr>
        <w:t xml:space="preserve">previstos nas sanções </w:t>
      </w:r>
      <w:r w:rsidRPr="00A4404A">
        <w:rPr>
          <w:rFonts w:ascii="Arial" w:hAnsi="Arial" w:cs="Arial"/>
          <w:bCs/>
          <w:color w:val="000000"/>
          <w:sz w:val="24"/>
          <w:szCs w:val="24"/>
        </w:rPr>
        <w:t>administrativas</w:t>
      </w:r>
      <w:r w:rsidR="00826BA9" w:rsidRPr="00A4404A">
        <w:rPr>
          <w:rFonts w:ascii="Arial" w:hAnsi="Arial" w:cs="Arial"/>
          <w:bCs/>
          <w:color w:val="000000"/>
          <w:sz w:val="24"/>
          <w:szCs w:val="24"/>
        </w:rPr>
        <w:t xml:space="preserve"> quando se trata da possibilidade de isentar o agente ou mesmo de mitigar a dosimetria da</w:t>
      </w:r>
      <w:r w:rsidR="00C75EC1" w:rsidRPr="00A4404A">
        <w:rPr>
          <w:rFonts w:ascii="Arial" w:hAnsi="Arial" w:cs="Arial"/>
          <w:bCs/>
          <w:color w:val="000000"/>
          <w:sz w:val="24"/>
          <w:szCs w:val="24"/>
        </w:rPr>
        <w:t>s</w:t>
      </w:r>
      <w:r w:rsidR="00826BA9" w:rsidRPr="00A4404A">
        <w:rPr>
          <w:rFonts w:ascii="Arial" w:hAnsi="Arial" w:cs="Arial"/>
          <w:bCs/>
          <w:color w:val="000000"/>
          <w:sz w:val="24"/>
          <w:szCs w:val="24"/>
        </w:rPr>
        <w:t xml:space="preserve"> multa</w:t>
      </w:r>
      <w:r w:rsidRPr="00A4404A">
        <w:rPr>
          <w:rFonts w:ascii="Arial" w:hAnsi="Arial" w:cs="Arial"/>
          <w:bCs/>
          <w:color w:val="000000"/>
          <w:sz w:val="24"/>
          <w:szCs w:val="24"/>
        </w:rPr>
        <w:t>s</w:t>
      </w:r>
      <w:r w:rsidR="00C75EC1" w:rsidRPr="00A4404A">
        <w:rPr>
          <w:rStyle w:val="Refdenotaderodap"/>
          <w:rFonts w:ascii="Arial" w:hAnsi="Arial" w:cs="Arial"/>
          <w:bCs/>
          <w:color w:val="000000"/>
          <w:sz w:val="24"/>
          <w:szCs w:val="24"/>
        </w:rPr>
        <w:footnoteReference w:id="25"/>
      </w:r>
      <w:r w:rsidRPr="00A4404A">
        <w:rPr>
          <w:rFonts w:ascii="Arial" w:hAnsi="Arial" w:cs="Arial"/>
          <w:bCs/>
          <w:color w:val="000000"/>
          <w:sz w:val="24"/>
          <w:szCs w:val="24"/>
        </w:rPr>
        <w:t>.</w:t>
      </w:r>
    </w:p>
    <w:p w:rsidR="00A62F19" w:rsidRPr="00A4404A" w:rsidRDefault="00A62F19" w:rsidP="005C5ADE">
      <w:pPr>
        <w:spacing w:after="30" w:line="240" w:lineRule="auto"/>
        <w:rPr>
          <w:rFonts w:ascii="Arial" w:hAnsi="Arial" w:cs="Arial"/>
          <w:b/>
          <w:sz w:val="24"/>
          <w:szCs w:val="24"/>
        </w:rPr>
      </w:pPr>
      <w:bookmarkStart w:id="10" w:name="art10§3"/>
      <w:bookmarkStart w:id="11" w:name="art10§4"/>
      <w:bookmarkStart w:id="12" w:name="art11§1"/>
      <w:bookmarkStart w:id="13" w:name="art11§4"/>
      <w:bookmarkEnd w:id="10"/>
      <w:bookmarkEnd w:id="11"/>
      <w:bookmarkEnd w:id="12"/>
      <w:bookmarkEnd w:id="13"/>
    </w:p>
    <w:p w:rsidR="00865A4E" w:rsidRPr="00A4404A" w:rsidRDefault="00865A4E" w:rsidP="00865A4E">
      <w:pPr>
        <w:pStyle w:val="PargrafodaLista"/>
        <w:numPr>
          <w:ilvl w:val="0"/>
          <w:numId w:val="10"/>
        </w:numPr>
        <w:spacing w:after="30" w:line="240" w:lineRule="auto"/>
        <w:rPr>
          <w:rFonts w:ascii="Arial" w:hAnsi="Arial" w:cs="Arial"/>
          <w:b/>
          <w:sz w:val="24"/>
          <w:szCs w:val="24"/>
        </w:rPr>
      </w:pPr>
      <w:r w:rsidRPr="00A4404A">
        <w:rPr>
          <w:rFonts w:ascii="Arial" w:hAnsi="Arial" w:cs="Arial"/>
          <w:b/>
          <w:sz w:val="24"/>
          <w:szCs w:val="24"/>
        </w:rPr>
        <w:t xml:space="preserve">ASPECTOS JURISPRUDENCIAIS </w:t>
      </w:r>
    </w:p>
    <w:p w:rsidR="00715A45" w:rsidRPr="00A4404A" w:rsidRDefault="00715A45" w:rsidP="00E15A5E">
      <w:pPr>
        <w:pStyle w:val="Corpodetexto"/>
        <w:spacing w:line="360" w:lineRule="auto"/>
        <w:ind w:right="107" w:firstLine="708"/>
        <w:jc w:val="both"/>
        <w:rPr>
          <w:rFonts w:ascii="Arial" w:hAnsi="Arial" w:cs="Arial"/>
          <w:bCs/>
          <w:color w:val="000000"/>
          <w:sz w:val="24"/>
          <w:szCs w:val="24"/>
        </w:rPr>
      </w:pPr>
    </w:p>
    <w:p w:rsidR="00E15A5E" w:rsidRPr="00A4404A" w:rsidRDefault="00E15A5E" w:rsidP="00E15A5E">
      <w:pPr>
        <w:pStyle w:val="Corpodetexto"/>
        <w:spacing w:line="360" w:lineRule="auto"/>
        <w:ind w:right="107" w:firstLine="708"/>
        <w:jc w:val="both"/>
        <w:rPr>
          <w:rFonts w:ascii="Arial" w:hAnsi="Arial" w:cs="Arial"/>
          <w:bCs/>
          <w:color w:val="000000"/>
          <w:sz w:val="24"/>
          <w:szCs w:val="24"/>
        </w:rPr>
      </w:pPr>
      <w:r w:rsidRPr="00A4404A">
        <w:rPr>
          <w:rFonts w:ascii="Arial" w:hAnsi="Arial" w:cs="Arial"/>
          <w:bCs/>
          <w:color w:val="000000"/>
          <w:sz w:val="24"/>
          <w:szCs w:val="24"/>
        </w:rPr>
        <w:t>Por fim, passamos a uma análise jurisprudencial afim de compreender os aspectos relevantes aqui debatidos. Hoje o STF possui três decisões</w:t>
      </w:r>
      <w:r w:rsidR="00DF4A2E">
        <w:rPr>
          <w:rFonts w:ascii="Arial" w:hAnsi="Arial" w:cs="Arial"/>
          <w:bCs/>
          <w:color w:val="000000"/>
          <w:sz w:val="24"/>
          <w:szCs w:val="24"/>
        </w:rPr>
        <w:t xml:space="preserve"> afetados</w:t>
      </w:r>
      <w:r w:rsidRPr="00A4404A">
        <w:rPr>
          <w:rFonts w:ascii="Arial" w:hAnsi="Arial" w:cs="Arial"/>
          <w:bCs/>
          <w:color w:val="000000"/>
          <w:sz w:val="24"/>
          <w:szCs w:val="24"/>
        </w:rPr>
        <w:t xml:space="preserve"> com repercussão geral que tratam de direito à privacidade. Passamos a </w:t>
      </w:r>
      <w:r w:rsidR="00DF4A2E">
        <w:rPr>
          <w:rFonts w:ascii="Arial" w:hAnsi="Arial" w:cs="Arial"/>
          <w:bCs/>
          <w:color w:val="000000"/>
          <w:sz w:val="24"/>
          <w:szCs w:val="24"/>
        </w:rPr>
        <w:t>verificar</w:t>
      </w:r>
      <w:r w:rsidRPr="00A4404A">
        <w:rPr>
          <w:rFonts w:ascii="Arial" w:hAnsi="Arial" w:cs="Arial"/>
          <w:bCs/>
          <w:color w:val="000000"/>
          <w:sz w:val="24"/>
          <w:szCs w:val="24"/>
        </w:rPr>
        <w:t>:</w:t>
      </w:r>
    </w:p>
    <w:p w:rsidR="00E15A5E" w:rsidRPr="00A4404A" w:rsidRDefault="00E15A5E" w:rsidP="00E15A5E">
      <w:pPr>
        <w:pStyle w:val="Corpodetexto"/>
        <w:spacing w:line="360" w:lineRule="auto"/>
        <w:ind w:right="107" w:firstLine="708"/>
        <w:jc w:val="both"/>
        <w:rPr>
          <w:rFonts w:ascii="Arial" w:hAnsi="Arial" w:cs="Arial"/>
          <w:color w:val="000000"/>
          <w:sz w:val="24"/>
          <w:szCs w:val="24"/>
        </w:rPr>
      </w:pPr>
      <w:r w:rsidRPr="00A4404A">
        <w:rPr>
          <w:rFonts w:ascii="Arial" w:hAnsi="Arial" w:cs="Arial"/>
          <w:bCs/>
          <w:color w:val="000000"/>
          <w:sz w:val="24"/>
          <w:szCs w:val="24"/>
        </w:rPr>
        <w:t>Inicialmente</w:t>
      </w:r>
      <w:r w:rsidR="00FC3AC4" w:rsidRPr="00A4404A">
        <w:rPr>
          <w:rFonts w:ascii="Arial" w:hAnsi="Arial" w:cs="Arial"/>
          <w:bCs/>
          <w:color w:val="000000"/>
          <w:sz w:val="24"/>
          <w:szCs w:val="24"/>
        </w:rPr>
        <w:t>,</w:t>
      </w:r>
      <w:r w:rsidRPr="00A4404A">
        <w:rPr>
          <w:rFonts w:ascii="Arial" w:hAnsi="Arial" w:cs="Arial"/>
          <w:bCs/>
          <w:color w:val="000000"/>
          <w:sz w:val="24"/>
          <w:szCs w:val="24"/>
        </w:rPr>
        <w:t xml:space="preserve"> </w:t>
      </w:r>
      <w:r w:rsidR="00DF4A2E">
        <w:rPr>
          <w:rFonts w:ascii="Arial" w:hAnsi="Arial" w:cs="Arial"/>
          <w:bCs/>
          <w:color w:val="000000"/>
          <w:sz w:val="24"/>
          <w:szCs w:val="24"/>
        </w:rPr>
        <w:t>vem analisando</w:t>
      </w:r>
      <w:r w:rsidRPr="00A4404A">
        <w:rPr>
          <w:rFonts w:ascii="Arial" w:hAnsi="Arial" w:cs="Arial"/>
          <w:bCs/>
          <w:color w:val="000000"/>
          <w:sz w:val="24"/>
          <w:szCs w:val="24"/>
        </w:rPr>
        <w:t xml:space="preserve"> a</w:t>
      </w:r>
      <w:r w:rsidRPr="00E15A5E">
        <w:rPr>
          <w:rFonts w:ascii="Arial" w:hAnsi="Arial" w:cs="Arial"/>
          <w:bCs/>
          <w:color w:val="000000"/>
          <w:sz w:val="24"/>
          <w:szCs w:val="24"/>
        </w:rPr>
        <w:t xml:space="preserve"> licitude da prova obtida por meio de gravação</w:t>
      </w:r>
      <w:r w:rsidRPr="00A4404A">
        <w:rPr>
          <w:rFonts w:ascii="Arial" w:hAnsi="Arial" w:cs="Arial"/>
          <w:bCs/>
          <w:color w:val="000000"/>
          <w:sz w:val="24"/>
          <w:szCs w:val="24"/>
        </w:rPr>
        <w:t xml:space="preserve"> </w:t>
      </w:r>
      <w:r w:rsidRPr="00E15A5E">
        <w:rPr>
          <w:rFonts w:ascii="Arial" w:hAnsi="Arial" w:cs="Arial"/>
          <w:bCs/>
          <w:color w:val="000000"/>
          <w:sz w:val="24"/>
          <w:szCs w:val="24"/>
        </w:rPr>
        <w:t>ambiental realizada por um dos interlocutores sem o conhecimento do</w:t>
      </w:r>
      <w:r w:rsidRPr="00A4404A">
        <w:rPr>
          <w:rFonts w:ascii="Arial" w:hAnsi="Arial" w:cs="Arial"/>
          <w:bCs/>
          <w:color w:val="000000"/>
          <w:sz w:val="24"/>
          <w:szCs w:val="24"/>
        </w:rPr>
        <w:t xml:space="preserve"> </w:t>
      </w:r>
      <w:r w:rsidRPr="00E15A5E">
        <w:rPr>
          <w:rFonts w:ascii="Arial" w:hAnsi="Arial" w:cs="Arial"/>
          <w:bCs/>
          <w:color w:val="000000"/>
          <w:sz w:val="24"/>
          <w:szCs w:val="24"/>
        </w:rPr>
        <w:t>outro, na seara eleitoral.</w:t>
      </w:r>
      <w:r w:rsidRPr="00A4404A">
        <w:rPr>
          <w:rFonts w:ascii="Arial" w:hAnsi="Arial" w:cs="Arial"/>
          <w:bCs/>
          <w:color w:val="000000"/>
          <w:sz w:val="24"/>
          <w:szCs w:val="24"/>
        </w:rPr>
        <w:t xml:space="preserve"> Diz o </w:t>
      </w:r>
      <w:r w:rsidRPr="00A4404A">
        <w:rPr>
          <w:rFonts w:ascii="Arial" w:hAnsi="Arial" w:cs="Arial"/>
          <w:color w:val="000000"/>
          <w:sz w:val="24"/>
          <w:szCs w:val="24"/>
        </w:rPr>
        <w:t xml:space="preserve">Ministro Dias </w:t>
      </w:r>
      <w:proofErr w:type="spellStart"/>
      <w:r w:rsidRPr="00A4404A">
        <w:rPr>
          <w:rFonts w:ascii="Arial" w:hAnsi="Arial" w:cs="Arial"/>
          <w:color w:val="000000"/>
          <w:sz w:val="24"/>
          <w:szCs w:val="24"/>
        </w:rPr>
        <w:t>Toffoli</w:t>
      </w:r>
      <w:proofErr w:type="spellEnd"/>
      <w:r w:rsidRPr="00A4404A">
        <w:rPr>
          <w:rFonts w:ascii="Arial" w:hAnsi="Arial" w:cs="Arial"/>
          <w:color w:val="000000"/>
          <w:sz w:val="24"/>
          <w:szCs w:val="24"/>
        </w:rPr>
        <w:t>:</w:t>
      </w:r>
    </w:p>
    <w:p w:rsidR="00E15A5E" w:rsidRPr="00A4404A" w:rsidRDefault="00E15A5E" w:rsidP="00FC3AC4">
      <w:pPr>
        <w:spacing w:after="30" w:line="240" w:lineRule="auto"/>
        <w:ind w:left="2832"/>
        <w:jc w:val="both"/>
        <w:rPr>
          <w:rFonts w:ascii="Arial" w:hAnsi="Arial" w:cs="Arial"/>
          <w:color w:val="000000"/>
          <w:sz w:val="20"/>
          <w:szCs w:val="20"/>
        </w:rPr>
      </w:pPr>
      <w:r w:rsidRPr="00E15A5E">
        <w:rPr>
          <w:rFonts w:ascii="Arial" w:hAnsi="Arial" w:cs="Arial"/>
          <w:color w:val="000000"/>
          <w:sz w:val="20"/>
          <w:szCs w:val="20"/>
        </w:rPr>
        <w:t>EMENTA Direito Constitucional. Direito Eleitoral. Ação de Impugnação de Mandato Eletivo - AIME. Prova. Gravação ambiental. Realização por um dos interlocutores sem conhecimento do outro. Jurisprudência do Tribunal Superior Eleitoral no sentido da ilicitude dessa prova, sob o fundamento de que há a necessidade de proteção da privacidade e da honra. Gravação ambiental que somente seria legítima se utilizada em defesa do candidato, nunca para o acusar da prática de um ilícito eleitoral</w:t>
      </w:r>
      <w:r w:rsidRPr="00E15A5E">
        <w:rPr>
          <w:rFonts w:ascii="Arial" w:hAnsi="Arial" w:cs="Arial"/>
          <w:b/>
          <w:color w:val="000000"/>
          <w:sz w:val="20"/>
          <w:szCs w:val="20"/>
        </w:rPr>
        <w:t>.</w:t>
      </w:r>
      <w:r w:rsidRPr="00E15A5E">
        <w:rPr>
          <w:rFonts w:ascii="Arial" w:hAnsi="Arial" w:cs="Arial"/>
          <w:color w:val="000000"/>
          <w:sz w:val="20"/>
          <w:szCs w:val="20"/>
        </w:rPr>
        <w:t xml:space="preserve"> Suportes jurídicos e fáticos diversos que afastariam a aplicação da tese de repercussão geral fixada, para as ações penais, no RE nº 583.937. A temática controvertida é apta a replicar-se em diversos processos, atingindo candidatos em todas as fases das eleições e até mesmo aqueles já eleitos. Implicações para a normalidade institucional, política e administrativa de todas as unidades da Federação. Repercussão geral reconhecida.</w:t>
      </w:r>
      <w:r w:rsidR="00FC3AC4" w:rsidRPr="00A4404A">
        <w:rPr>
          <w:rFonts w:ascii="Arial" w:hAnsi="Arial" w:cs="Arial"/>
          <w:color w:val="000000"/>
          <w:sz w:val="20"/>
          <w:szCs w:val="20"/>
        </w:rPr>
        <w:t xml:space="preserve"> </w:t>
      </w:r>
    </w:p>
    <w:p w:rsidR="00FC3AC4" w:rsidRPr="00A4404A" w:rsidRDefault="00FC3AC4" w:rsidP="00FC3AC4">
      <w:pPr>
        <w:spacing w:after="30" w:line="240" w:lineRule="auto"/>
        <w:ind w:left="2832"/>
        <w:jc w:val="both"/>
        <w:rPr>
          <w:rFonts w:ascii="Arial" w:hAnsi="Arial" w:cs="Arial"/>
          <w:color w:val="000000"/>
          <w:sz w:val="20"/>
          <w:szCs w:val="20"/>
        </w:rPr>
      </w:pPr>
    </w:p>
    <w:p w:rsidR="00E15A5E" w:rsidRPr="00A4404A" w:rsidRDefault="00FC3AC4" w:rsidP="00FC3AC4">
      <w:pPr>
        <w:spacing w:after="30" w:line="240" w:lineRule="auto"/>
        <w:ind w:left="2832"/>
        <w:jc w:val="both"/>
        <w:rPr>
          <w:rFonts w:ascii="Arial" w:hAnsi="Arial" w:cs="Arial"/>
          <w:color w:val="000000"/>
          <w:sz w:val="20"/>
          <w:szCs w:val="20"/>
        </w:rPr>
      </w:pPr>
      <w:r w:rsidRPr="00A4404A">
        <w:rPr>
          <w:rFonts w:ascii="Arial" w:hAnsi="Arial" w:cs="Arial"/>
          <w:color w:val="000000"/>
          <w:sz w:val="20"/>
          <w:szCs w:val="20"/>
        </w:rPr>
        <w:t xml:space="preserve">(RE 1040515 RG, </w:t>
      </w:r>
      <w:proofErr w:type="gramStart"/>
      <w:r w:rsidRPr="00A4404A">
        <w:rPr>
          <w:rFonts w:ascii="Arial" w:hAnsi="Arial" w:cs="Arial"/>
          <w:color w:val="000000"/>
          <w:sz w:val="20"/>
          <w:szCs w:val="20"/>
        </w:rPr>
        <w:t>Relator(</w:t>
      </w:r>
      <w:proofErr w:type="gramEnd"/>
      <w:r w:rsidRPr="00A4404A">
        <w:rPr>
          <w:rFonts w:ascii="Arial" w:hAnsi="Arial" w:cs="Arial"/>
          <w:color w:val="000000"/>
          <w:sz w:val="20"/>
          <w:szCs w:val="20"/>
        </w:rPr>
        <w:t xml:space="preserve">a): Min. DIAS TOFFOLI, julgado em 30/11/2017, ACÓRDÃO ELETRÔNICO DJe-283 DIVULG 07-12-2017 PUBLIC 11-12-2017) Disponível em: </w:t>
      </w:r>
      <w:r w:rsidRPr="00205E55">
        <w:rPr>
          <w:rFonts w:ascii="Arial" w:hAnsi="Arial" w:cs="Arial"/>
          <w:sz w:val="20"/>
          <w:szCs w:val="20"/>
        </w:rPr>
        <w:t>http://www.stf.jus.br/portal/jurisprudencia/listarJurisprudencia.asp?</w:t>
      </w:r>
      <w:proofErr w:type="gramStart"/>
      <w:r w:rsidRPr="00205E55">
        <w:rPr>
          <w:rFonts w:ascii="Arial" w:hAnsi="Arial" w:cs="Arial"/>
          <w:sz w:val="20"/>
          <w:szCs w:val="20"/>
        </w:rPr>
        <w:t>s1</w:t>
      </w:r>
      <w:proofErr w:type="gramEnd"/>
      <w:r w:rsidRPr="00205E55">
        <w:rPr>
          <w:rFonts w:ascii="Arial" w:hAnsi="Arial" w:cs="Arial"/>
          <w:sz w:val="20"/>
          <w:szCs w:val="20"/>
        </w:rPr>
        <w:t>=%28PRIVACIDADE%29&amp;base=baseRepercussao&amp;url=http://tinyurl.com/y99cvqzm</w:t>
      </w:r>
    </w:p>
    <w:p w:rsidR="00FC3AC4" w:rsidRPr="00A4404A" w:rsidRDefault="00FC3AC4" w:rsidP="00FC3AC4">
      <w:pPr>
        <w:spacing w:after="30" w:line="240" w:lineRule="auto"/>
        <w:ind w:left="2832"/>
        <w:jc w:val="both"/>
        <w:rPr>
          <w:rFonts w:ascii="Arial" w:hAnsi="Arial" w:cs="Arial"/>
          <w:color w:val="000000"/>
          <w:sz w:val="20"/>
          <w:szCs w:val="20"/>
        </w:rPr>
      </w:pPr>
    </w:p>
    <w:p w:rsidR="00DF4A2E" w:rsidRDefault="00DF4A2E" w:rsidP="0086082A">
      <w:pPr>
        <w:pStyle w:val="Corpodetexto"/>
        <w:spacing w:line="360" w:lineRule="auto"/>
        <w:ind w:right="107" w:firstLine="708"/>
        <w:jc w:val="both"/>
        <w:rPr>
          <w:rFonts w:ascii="Arial" w:hAnsi="Arial" w:cs="Arial"/>
          <w:bCs/>
          <w:color w:val="000000"/>
          <w:sz w:val="24"/>
          <w:szCs w:val="24"/>
        </w:rPr>
      </w:pPr>
      <w:r>
        <w:rPr>
          <w:rFonts w:ascii="Arial" w:hAnsi="Arial" w:cs="Arial"/>
          <w:bCs/>
          <w:color w:val="000000"/>
          <w:sz w:val="24"/>
          <w:szCs w:val="24"/>
        </w:rPr>
        <w:t xml:space="preserve">Em que pese ainda não haver decisão de mérito, </w:t>
      </w:r>
      <w:r w:rsidR="00921EBE">
        <w:rPr>
          <w:rFonts w:ascii="Arial" w:hAnsi="Arial" w:cs="Arial"/>
          <w:bCs/>
          <w:color w:val="000000"/>
          <w:sz w:val="24"/>
          <w:szCs w:val="24"/>
        </w:rPr>
        <w:t>aqui o</w:t>
      </w:r>
      <w:r w:rsidR="003F2C2F" w:rsidRPr="00921EBE">
        <w:rPr>
          <w:rFonts w:ascii="Arial" w:hAnsi="Arial" w:cs="Arial"/>
          <w:bCs/>
          <w:color w:val="000000"/>
          <w:sz w:val="24"/>
          <w:szCs w:val="24"/>
        </w:rPr>
        <w:t xml:space="preserve"> Supremo </w:t>
      </w:r>
      <w:r w:rsidR="00921EBE">
        <w:rPr>
          <w:rFonts w:ascii="Arial" w:hAnsi="Arial" w:cs="Arial"/>
          <w:bCs/>
          <w:color w:val="000000"/>
          <w:sz w:val="24"/>
          <w:szCs w:val="24"/>
        </w:rPr>
        <w:t>deve</w:t>
      </w:r>
      <w:r w:rsidR="003F2C2F" w:rsidRPr="00921EBE">
        <w:rPr>
          <w:rFonts w:ascii="Arial" w:hAnsi="Arial" w:cs="Arial"/>
          <w:bCs/>
          <w:color w:val="000000"/>
          <w:sz w:val="24"/>
          <w:szCs w:val="24"/>
        </w:rPr>
        <w:t xml:space="preserve"> defini</w:t>
      </w:r>
      <w:r w:rsidR="00921EBE">
        <w:rPr>
          <w:rFonts w:ascii="Arial" w:hAnsi="Arial" w:cs="Arial"/>
          <w:bCs/>
          <w:color w:val="000000"/>
          <w:sz w:val="24"/>
          <w:szCs w:val="24"/>
        </w:rPr>
        <w:t xml:space="preserve">r </w:t>
      </w:r>
      <w:r w:rsidR="003F2C2F" w:rsidRPr="00921EBE">
        <w:rPr>
          <w:rFonts w:ascii="Arial" w:hAnsi="Arial" w:cs="Arial"/>
          <w:bCs/>
          <w:color w:val="000000"/>
          <w:sz w:val="24"/>
          <w:szCs w:val="24"/>
        </w:rPr>
        <w:t>o alcance do inciso XII do artigo 5º da Constituição Federal</w:t>
      </w:r>
      <w:r w:rsidR="00921EBE">
        <w:rPr>
          <w:rFonts w:ascii="Arial" w:hAnsi="Arial" w:cs="Arial"/>
          <w:bCs/>
          <w:color w:val="000000"/>
          <w:sz w:val="24"/>
          <w:szCs w:val="24"/>
        </w:rPr>
        <w:t xml:space="preserve"> no que tange a</w:t>
      </w:r>
      <w:r w:rsidR="003F2C2F" w:rsidRPr="00921EBE">
        <w:rPr>
          <w:rFonts w:ascii="Arial" w:hAnsi="Arial" w:cs="Arial"/>
          <w:bCs/>
          <w:color w:val="000000"/>
          <w:sz w:val="24"/>
          <w:szCs w:val="24"/>
        </w:rPr>
        <w:t xml:space="preserve"> privacidade quanto a dados</w:t>
      </w:r>
      <w:r w:rsidR="00921EBE">
        <w:rPr>
          <w:rFonts w:ascii="Arial" w:hAnsi="Arial" w:cs="Arial"/>
          <w:bCs/>
          <w:color w:val="000000"/>
          <w:sz w:val="24"/>
          <w:szCs w:val="24"/>
        </w:rPr>
        <w:t xml:space="preserve"> </w:t>
      </w:r>
      <w:r w:rsidR="003F2C2F" w:rsidRPr="00921EBE">
        <w:rPr>
          <w:rFonts w:ascii="Arial" w:hAnsi="Arial" w:cs="Arial"/>
          <w:bCs/>
          <w:color w:val="000000"/>
          <w:sz w:val="24"/>
          <w:szCs w:val="24"/>
        </w:rPr>
        <w:t>mediante escuta ambiental.</w:t>
      </w:r>
    </w:p>
    <w:p w:rsidR="0086082A" w:rsidRPr="00A4404A" w:rsidRDefault="00FC3AC4" w:rsidP="0086082A">
      <w:pPr>
        <w:pStyle w:val="Corpodetexto"/>
        <w:spacing w:line="360" w:lineRule="auto"/>
        <w:ind w:right="107" w:firstLine="708"/>
        <w:jc w:val="both"/>
        <w:rPr>
          <w:rFonts w:ascii="Arial" w:hAnsi="Arial" w:cs="Arial"/>
          <w:bCs/>
          <w:color w:val="000000"/>
          <w:sz w:val="24"/>
          <w:szCs w:val="24"/>
        </w:rPr>
      </w:pPr>
      <w:r w:rsidRPr="00A4404A">
        <w:rPr>
          <w:rFonts w:ascii="Arial" w:hAnsi="Arial" w:cs="Arial"/>
          <w:bCs/>
          <w:color w:val="000000"/>
          <w:sz w:val="24"/>
          <w:szCs w:val="24"/>
        </w:rPr>
        <w:t xml:space="preserve">Outro tema atualmente afetado é o Dever de empresa hospedeira de sítio na internet fiscalizar o conteúdo publicado e de retirá-lo do ar quando considerado ofensivo, sem intervenção do Judiciário. </w:t>
      </w:r>
      <w:r w:rsidR="0086082A" w:rsidRPr="00A4404A">
        <w:rPr>
          <w:rFonts w:ascii="Arial" w:hAnsi="Arial" w:cs="Arial"/>
          <w:bCs/>
          <w:color w:val="000000"/>
          <w:sz w:val="24"/>
          <w:szCs w:val="24"/>
        </w:rPr>
        <w:t xml:space="preserve">Diz o Relator Ministro Luiz </w:t>
      </w:r>
      <w:proofErr w:type="spellStart"/>
      <w:r w:rsidR="0086082A" w:rsidRPr="00A4404A">
        <w:rPr>
          <w:rFonts w:ascii="Arial" w:hAnsi="Arial" w:cs="Arial"/>
          <w:bCs/>
          <w:color w:val="000000"/>
          <w:sz w:val="24"/>
          <w:szCs w:val="24"/>
        </w:rPr>
        <w:t>Fux</w:t>
      </w:r>
      <w:proofErr w:type="spellEnd"/>
      <w:r w:rsidR="0086082A" w:rsidRPr="00A4404A">
        <w:rPr>
          <w:rFonts w:ascii="Arial" w:hAnsi="Arial" w:cs="Arial"/>
          <w:bCs/>
          <w:color w:val="000000"/>
          <w:sz w:val="24"/>
          <w:szCs w:val="24"/>
        </w:rPr>
        <w:t xml:space="preserve"> na Ementa:</w:t>
      </w:r>
    </w:p>
    <w:p w:rsidR="00FC3AC4" w:rsidRPr="00A4404A" w:rsidRDefault="00FC3AC4" w:rsidP="00FC3AC4">
      <w:pPr>
        <w:spacing w:after="30" w:line="240" w:lineRule="auto"/>
        <w:ind w:left="2832"/>
        <w:jc w:val="both"/>
        <w:rPr>
          <w:rFonts w:ascii="Arial" w:hAnsi="Arial" w:cs="Arial"/>
          <w:color w:val="000000"/>
          <w:sz w:val="20"/>
          <w:szCs w:val="20"/>
        </w:rPr>
      </w:pPr>
      <w:r w:rsidRPr="00A4404A">
        <w:rPr>
          <w:rFonts w:ascii="Arial" w:hAnsi="Arial" w:cs="Arial"/>
          <w:color w:val="000000"/>
          <w:sz w:val="20"/>
          <w:szCs w:val="20"/>
        </w:rPr>
        <w:t>GOOGLE – REDES SOCIAIS – SITES DE RELACIONAMENTO – PUBLICAÇÃO DE MENSAGENS NA INTERNET – CONTEÚDO OFENSIVO – RESPONSABILIDADE CIVIL DO PROVEDOR – DANOS MORAIS – INDENIZAÇÃO – COLISÃO ENTRE LIBERDADE DE EXPRESSÃO E DE INFORMAÇÃO vs. DIREITO À PRIVACIDADE, À INTIMIDADE, À HONRA E À IMAGEM. REPERCUSSÃO GERAL RECONHECIDA PELO PLENÁRIO VIRTUAL DESTA CORTE.</w:t>
      </w:r>
      <w:r w:rsidRPr="00A4404A">
        <w:rPr>
          <w:rFonts w:ascii="Arial" w:hAnsi="Arial" w:cs="Arial"/>
          <w:color w:val="000000"/>
          <w:sz w:val="20"/>
          <w:szCs w:val="20"/>
        </w:rPr>
        <w:br/>
      </w:r>
      <w:r w:rsidRPr="00A4404A">
        <w:rPr>
          <w:rFonts w:ascii="Arial" w:hAnsi="Arial" w:cs="Arial"/>
          <w:color w:val="000000"/>
          <w:sz w:val="20"/>
          <w:szCs w:val="20"/>
        </w:rPr>
        <w:br/>
        <w:t>(ARE 660861 RG, Relator(a): Min. LUIZ FUX, julgado em 22/03/2012, PROCESSO ELETRÔNICO DJe-219 DIVULG 06-11-2012 PUBLIC 07-11-2012)</w:t>
      </w:r>
    </w:p>
    <w:p w:rsidR="00E15A5E" w:rsidRPr="00A4404A" w:rsidRDefault="00E15A5E" w:rsidP="00FC3AC4">
      <w:pPr>
        <w:pStyle w:val="Corpodetexto"/>
        <w:spacing w:line="360" w:lineRule="auto"/>
        <w:ind w:right="107"/>
        <w:jc w:val="both"/>
        <w:rPr>
          <w:rFonts w:ascii="Arial" w:hAnsi="Arial" w:cs="Arial"/>
          <w:bCs/>
          <w:color w:val="000000"/>
          <w:sz w:val="24"/>
          <w:szCs w:val="24"/>
        </w:rPr>
      </w:pPr>
    </w:p>
    <w:p w:rsidR="00921EBE" w:rsidRDefault="00921EBE" w:rsidP="00921EBE">
      <w:pPr>
        <w:pStyle w:val="Corpodetexto"/>
        <w:spacing w:line="360" w:lineRule="auto"/>
        <w:ind w:right="107" w:firstLine="708"/>
        <w:jc w:val="both"/>
        <w:rPr>
          <w:rFonts w:ascii="Arial" w:hAnsi="Arial" w:cs="Arial"/>
          <w:bCs/>
          <w:color w:val="000000"/>
          <w:sz w:val="24"/>
          <w:szCs w:val="24"/>
        </w:rPr>
      </w:pPr>
      <w:r>
        <w:rPr>
          <w:rFonts w:ascii="Arial" w:hAnsi="Arial" w:cs="Arial"/>
          <w:bCs/>
          <w:color w:val="000000"/>
          <w:sz w:val="24"/>
          <w:szCs w:val="24"/>
        </w:rPr>
        <w:t>Esse Julgamento deve traçar aspectos constitucionais, bem como os trazidos pelo Marco Civil da Internet e os novos princípios esculpidos na Lei Geral de Proteção de Dados.</w:t>
      </w:r>
    </w:p>
    <w:p w:rsidR="00412A39" w:rsidRPr="00A4404A" w:rsidRDefault="00921EBE" w:rsidP="00412A39">
      <w:pPr>
        <w:pStyle w:val="Corpodetexto"/>
        <w:spacing w:line="360" w:lineRule="auto"/>
        <w:ind w:right="107" w:firstLine="708"/>
        <w:jc w:val="both"/>
        <w:rPr>
          <w:rFonts w:ascii="Arial" w:hAnsi="Arial" w:cs="Arial"/>
          <w:bCs/>
          <w:color w:val="000000"/>
          <w:sz w:val="24"/>
          <w:szCs w:val="24"/>
        </w:rPr>
      </w:pPr>
      <w:r>
        <w:rPr>
          <w:rFonts w:ascii="Arial" w:hAnsi="Arial" w:cs="Arial"/>
          <w:bCs/>
          <w:color w:val="000000"/>
          <w:sz w:val="24"/>
          <w:szCs w:val="24"/>
        </w:rPr>
        <w:t>Outro tema que o</w:t>
      </w:r>
      <w:r w:rsidR="00DB4CE8" w:rsidRPr="00A4404A">
        <w:rPr>
          <w:rFonts w:ascii="Arial" w:hAnsi="Arial" w:cs="Arial"/>
          <w:bCs/>
          <w:color w:val="000000"/>
          <w:sz w:val="24"/>
          <w:szCs w:val="24"/>
        </w:rPr>
        <w:t xml:space="preserve"> Supremo Tribunal Federal</w:t>
      </w:r>
      <w:r>
        <w:rPr>
          <w:rFonts w:ascii="Arial" w:hAnsi="Arial" w:cs="Arial"/>
          <w:bCs/>
          <w:color w:val="000000"/>
          <w:sz w:val="24"/>
          <w:szCs w:val="24"/>
        </w:rPr>
        <w:t xml:space="preserve"> julgou</w:t>
      </w:r>
      <w:r w:rsidR="00DB4CE8" w:rsidRPr="00A4404A">
        <w:rPr>
          <w:rFonts w:ascii="Arial" w:hAnsi="Arial" w:cs="Arial"/>
          <w:bCs/>
          <w:color w:val="000000"/>
          <w:sz w:val="24"/>
          <w:szCs w:val="24"/>
        </w:rPr>
        <w:t xml:space="preserve"> em repercussão Geral </w:t>
      </w:r>
      <w:r w:rsidR="00412A39" w:rsidRPr="00A4404A">
        <w:rPr>
          <w:rFonts w:ascii="Arial" w:hAnsi="Arial" w:cs="Arial"/>
          <w:bCs/>
          <w:color w:val="000000"/>
          <w:sz w:val="24"/>
          <w:szCs w:val="24"/>
        </w:rPr>
        <w:t xml:space="preserve">é </w:t>
      </w:r>
      <w:r w:rsidRPr="00A4404A">
        <w:rPr>
          <w:rFonts w:ascii="Arial" w:hAnsi="Arial" w:cs="Arial"/>
          <w:bCs/>
          <w:color w:val="000000"/>
          <w:sz w:val="24"/>
          <w:szCs w:val="24"/>
        </w:rPr>
        <w:t>legitim</w:t>
      </w:r>
      <w:r>
        <w:rPr>
          <w:rFonts w:ascii="Arial" w:hAnsi="Arial" w:cs="Arial"/>
          <w:bCs/>
          <w:color w:val="000000"/>
          <w:sz w:val="24"/>
          <w:szCs w:val="24"/>
        </w:rPr>
        <w:t>idade</w:t>
      </w:r>
      <w:r w:rsidR="00412A39" w:rsidRPr="00A4404A">
        <w:rPr>
          <w:rFonts w:ascii="Arial" w:hAnsi="Arial" w:cs="Arial"/>
          <w:bCs/>
          <w:color w:val="000000"/>
          <w:sz w:val="24"/>
          <w:szCs w:val="24"/>
        </w:rPr>
        <w:t xml:space="preserve"> </w:t>
      </w:r>
      <w:r>
        <w:rPr>
          <w:rFonts w:ascii="Arial" w:hAnsi="Arial" w:cs="Arial"/>
          <w:bCs/>
          <w:color w:val="000000"/>
          <w:sz w:val="24"/>
          <w:szCs w:val="24"/>
        </w:rPr>
        <w:t>n</w:t>
      </w:r>
      <w:r w:rsidR="00412A39" w:rsidRPr="00A4404A">
        <w:rPr>
          <w:rFonts w:ascii="Arial" w:hAnsi="Arial" w:cs="Arial"/>
          <w:bCs/>
          <w:color w:val="000000"/>
          <w:sz w:val="24"/>
          <w:szCs w:val="24"/>
        </w:rPr>
        <w:t>a publicação, inclusive em sítio eletrônico mantido pela Administração Pública, dos nomes dos seus servidores e do valor dos correspondentes vencimentos e vantagens pecuniárias</w:t>
      </w:r>
      <w:r w:rsidR="00412A39" w:rsidRPr="00C505C8">
        <w:rPr>
          <w:rStyle w:val="Refdenotaderodap"/>
          <w:rFonts w:ascii="Arial" w:hAnsi="Arial" w:cs="Arial"/>
          <w:bCs/>
          <w:color w:val="000000"/>
          <w:sz w:val="24"/>
          <w:szCs w:val="24"/>
        </w:rPr>
        <w:footnoteReference w:id="26"/>
      </w:r>
      <w:r w:rsidR="00412A39" w:rsidRPr="00C505C8">
        <w:rPr>
          <w:rStyle w:val="Refdenotaderodap"/>
        </w:rPr>
        <w:t>.</w:t>
      </w:r>
      <w:r w:rsidR="00C505C8">
        <w:t>.</w:t>
      </w:r>
    </w:p>
    <w:p w:rsidR="00A4404A" w:rsidRPr="00C505C8" w:rsidRDefault="00A4404A" w:rsidP="00A4404A">
      <w:pPr>
        <w:pStyle w:val="Corpodetexto"/>
        <w:spacing w:line="360" w:lineRule="auto"/>
        <w:ind w:right="107" w:firstLine="708"/>
        <w:jc w:val="both"/>
        <w:rPr>
          <w:rFonts w:ascii="Arial" w:hAnsi="Arial" w:cs="Arial"/>
          <w:bCs/>
          <w:color w:val="000000"/>
          <w:sz w:val="24"/>
          <w:szCs w:val="24"/>
        </w:rPr>
      </w:pPr>
      <w:r w:rsidRPr="00C505C8">
        <w:rPr>
          <w:rFonts w:ascii="Arial" w:hAnsi="Arial" w:cs="Arial"/>
          <w:bCs/>
          <w:color w:val="000000"/>
          <w:sz w:val="24"/>
          <w:szCs w:val="24"/>
        </w:rPr>
        <w:t xml:space="preserve">Quanto ao Marco civil da Internet o STF vem decidindo: </w:t>
      </w:r>
    </w:p>
    <w:p w:rsidR="00A4404A" w:rsidRPr="00A4404A" w:rsidRDefault="00A4404A" w:rsidP="00A4404A">
      <w:pPr>
        <w:spacing w:after="30" w:line="240" w:lineRule="auto"/>
        <w:ind w:left="2832"/>
        <w:jc w:val="both"/>
        <w:rPr>
          <w:rFonts w:ascii="Arial" w:hAnsi="Arial" w:cs="Arial"/>
          <w:color w:val="000000"/>
          <w:sz w:val="20"/>
          <w:szCs w:val="20"/>
        </w:rPr>
      </w:pPr>
      <w:r w:rsidRPr="00A4404A">
        <w:rPr>
          <w:rFonts w:ascii="Arial" w:hAnsi="Arial" w:cs="Arial"/>
          <w:color w:val="000000"/>
          <w:sz w:val="20"/>
          <w:szCs w:val="20"/>
        </w:rPr>
        <w:t xml:space="preserve">EMENTA Direito Constitucional. Proteção aos direitos da personalidade. Liberdade de expressão e de manifestação. Violação dos </w:t>
      </w:r>
      <w:proofErr w:type="spellStart"/>
      <w:r w:rsidRPr="00A4404A">
        <w:rPr>
          <w:rFonts w:ascii="Arial" w:hAnsi="Arial" w:cs="Arial"/>
          <w:color w:val="000000"/>
          <w:sz w:val="20"/>
          <w:szCs w:val="20"/>
        </w:rPr>
        <w:t>arts</w:t>
      </w:r>
      <w:proofErr w:type="spellEnd"/>
      <w:r w:rsidRPr="00A4404A">
        <w:rPr>
          <w:rFonts w:ascii="Arial" w:hAnsi="Arial" w:cs="Arial"/>
          <w:color w:val="000000"/>
          <w:sz w:val="20"/>
          <w:szCs w:val="20"/>
        </w:rPr>
        <w:t xml:space="preserve">. 5º, incisos IV, IX, XIV; e 220, caput, §§ 1º e 2º, da Constituição Federal. Prática de ato ilícito por terceiro. Dever de fiscalização e de exclusão de conteúdo pelo prestador de serviços. Reserva de jurisdição. Responsabilidade civil de provedor de internet, websites e gestores de aplicativos de redes sociais. </w:t>
      </w:r>
      <w:r w:rsidRPr="00A4404A">
        <w:rPr>
          <w:rFonts w:ascii="Arial" w:hAnsi="Arial" w:cs="Arial"/>
          <w:color w:val="000000"/>
          <w:sz w:val="20"/>
          <w:szCs w:val="20"/>
        </w:rPr>
        <w:lastRenderedPageBreak/>
        <w:t>Constitucionalidade ou não do art. 19 do Marco Civil da Internet (Lei nº 12.965/14) e possibilidade de se condicionar a retirada de perfil falso ou tornar indisponível o conteúdo apontado como infringente somente após ordem judicial específica. Repercussão geral reconhecida.</w:t>
      </w:r>
      <w:r w:rsidRPr="00A4404A">
        <w:rPr>
          <w:rFonts w:ascii="Arial" w:hAnsi="Arial" w:cs="Arial"/>
          <w:color w:val="000000"/>
          <w:sz w:val="20"/>
          <w:szCs w:val="20"/>
        </w:rPr>
        <w:br/>
      </w:r>
      <w:r w:rsidRPr="00A4404A">
        <w:rPr>
          <w:rFonts w:ascii="Arial" w:hAnsi="Arial" w:cs="Arial"/>
          <w:color w:val="000000"/>
          <w:sz w:val="20"/>
          <w:szCs w:val="20"/>
        </w:rPr>
        <w:br/>
      </w:r>
      <w:proofErr w:type="gramStart"/>
      <w:r w:rsidRPr="00A4404A">
        <w:rPr>
          <w:rFonts w:ascii="Arial" w:hAnsi="Arial" w:cs="Arial"/>
          <w:color w:val="000000"/>
          <w:sz w:val="20"/>
          <w:szCs w:val="20"/>
        </w:rPr>
        <w:t>(</w:t>
      </w:r>
      <w:proofErr w:type="gramEnd"/>
      <w:r w:rsidRPr="00A4404A">
        <w:rPr>
          <w:rFonts w:ascii="Arial" w:hAnsi="Arial" w:cs="Arial"/>
          <w:color w:val="000000"/>
          <w:sz w:val="20"/>
          <w:szCs w:val="20"/>
        </w:rPr>
        <w:t>RE 1037396 RG, Relator(a): Min. DIAS TOFFOLI, julgado em 01/03/2018, PROCESSO ELETRÔNICO DJe-063 DIVULG 03-04-2018 PUBLIC 04-04-2018 )</w:t>
      </w:r>
    </w:p>
    <w:p w:rsidR="00A4404A" w:rsidRPr="00A4404A" w:rsidRDefault="00A4404A" w:rsidP="00A4404A">
      <w:pPr>
        <w:spacing w:after="30" w:line="240" w:lineRule="auto"/>
        <w:ind w:left="2832"/>
        <w:jc w:val="both"/>
        <w:rPr>
          <w:rFonts w:ascii="Arial" w:hAnsi="Arial" w:cs="Arial"/>
          <w:color w:val="000000"/>
          <w:sz w:val="20"/>
          <w:szCs w:val="20"/>
        </w:rPr>
      </w:pPr>
    </w:p>
    <w:p w:rsidR="00A4404A" w:rsidRDefault="00A4404A" w:rsidP="00A4404A">
      <w:pPr>
        <w:spacing w:after="30" w:line="240" w:lineRule="auto"/>
        <w:ind w:left="2832"/>
        <w:jc w:val="both"/>
        <w:rPr>
          <w:rFonts w:ascii="Arial" w:hAnsi="Arial" w:cs="Arial"/>
          <w:color w:val="000000"/>
          <w:sz w:val="20"/>
          <w:szCs w:val="20"/>
        </w:rPr>
      </w:pPr>
      <w:r w:rsidRPr="00A4404A">
        <w:rPr>
          <w:rFonts w:ascii="Arial" w:hAnsi="Arial" w:cs="Arial"/>
          <w:color w:val="000000"/>
          <w:sz w:val="20"/>
          <w:szCs w:val="20"/>
        </w:rPr>
        <w:t xml:space="preserve">EMENTA PROCESSO PENAL. HABEAS CORPUS. CRIME MILITAR. MENSAGENS CRIMINOSAS ENVIADAS PELA INTERNET. ACESSO AO CONTEÚDO DAS COMUNICAÇÕES DISPONIBILIZADO PELOS DESTINATÁRIOS. ACESSO AOS DADOS DE COMPUTADOR EM LAN HOUSE COM AUTORIZAÇÃO DO PROPRIETÁRIO JUDICIAL. INTERROGATÓRIO POR PRECATÓRIA. INVALIDADES NÃO RECONHECIDAS. Envio de comunicações criminosas, contendo injúria, desacato e incitação à prática de crimes, por meio de computador mantido em Lan </w:t>
      </w:r>
      <w:proofErr w:type="spellStart"/>
      <w:r w:rsidRPr="00A4404A">
        <w:rPr>
          <w:rFonts w:ascii="Arial" w:hAnsi="Arial" w:cs="Arial"/>
          <w:color w:val="000000"/>
          <w:sz w:val="20"/>
          <w:szCs w:val="20"/>
        </w:rPr>
        <w:t>House</w:t>
      </w:r>
      <w:proofErr w:type="spellEnd"/>
      <w:r w:rsidRPr="00A4404A">
        <w:rPr>
          <w:rFonts w:ascii="Arial" w:hAnsi="Arial" w:cs="Arial"/>
          <w:color w:val="000000"/>
          <w:sz w:val="20"/>
          <w:szCs w:val="20"/>
        </w:rPr>
        <w:t xml:space="preserve">. Só há intromissão na esfera privada de comunicações, a depender de prévia autorização judicial, na hipótese de interferência alheia à vontade de todos os participantes do ato comunicativo. Caso no qual o acesso ao conteúdo das comunicações ilícitas foi disponibilizado à investigação pelos destinatários das mensagens criminosas. Autoria de crimes praticados pela internet desvelada mediante acesso pela investigação a dados mantidos em computador de Lan </w:t>
      </w:r>
      <w:proofErr w:type="spellStart"/>
      <w:r w:rsidRPr="00A4404A">
        <w:rPr>
          <w:rFonts w:ascii="Arial" w:hAnsi="Arial" w:cs="Arial"/>
          <w:color w:val="000000"/>
          <w:sz w:val="20"/>
          <w:szCs w:val="20"/>
        </w:rPr>
        <w:t>House</w:t>
      </w:r>
      <w:proofErr w:type="spellEnd"/>
      <w:r w:rsidRPr="00A4404A">
        <w:rPr>
          <w:rFonts w:ascii="Arial" w:hAnsi="Arial" w:cs="Arial"/>
          <w:color w:val="000000"/>
          <w:sz w:val="20"/>
          <w:szCs w:val="20"/>
        </w:rPr>
        <w:t xml:space="preserve"> utilizado pelo agente. Acesso ao computador que não desvelou o próprio conteúdo da comunicação criminosa, mas somente dados que permitiram identificar o seu autor. Desnecessidade de prévia ordem judicial e do assentimento do usuário temporário do computador quando, cumulativamente, o acesso pela investigação não envolve o próprio conteúdo da comunicação e é autorizado pelo proprietário do estabelecimento e do aparelho, uma vez que é este quem possui a disponibilidade dos dados neles contidos. Não é inválida a realização de interrogatório por precatória quando necessária pela distância entre a sede do Juízo e a residência do acusado. Não se prestigia a forma pela forma e, portanto, não se declara nulidade sem prejuízo, conforme princípio maior que rege a matéria (art. 499 do Código de Processo Penal Militar). Ordem denegada.</w:t>
      </w:r>
      <w:r w:rsidRPr="00A4404A">
        <w:rPr>
          <w:rFonts w:ascii="Arial" w:hAnsi="Arial" w:cs="Arial"/>
          <w:color w:val="000000"/>
          <w:sz w:val="20"/>
          <w:szCs w:val="20"/>
        </w:rPr>
        <w:br/>
      </w:r>
      <w:r w:rsidRPr="00A4404A">
        <w:rPr>
          <w:rFonts w:ascii="Arial" w:hAnsi="Arial" w:cs="Arial"/>
          <w:color w:val="000000"/>
          <w:sz w:val="20"/>
          <w:szCs w:val="20"/>
        </w:rPr>
        <w:br/>
        <w:t>(HC 103425, Relator(a):  Min. ROSA WEBER, Primeira Turma, julgado em 26/06/2012, ACÓRDÃO ELETRÔNICO DJe-159 DIVULG 13-08-2012 PUBLIC 14-08-2012 RTJ VOL-00226-01 PP-00548 RT v. 101, n. 925, 2012, p. 589-594)</w:t>
      </w:r>
    </w:p>
    <w:p w:rsidR="00A724E6" w:rsidRDefault="00A724E6" w:rsidP="00A4404A">
      <w:pPr>
        <w:spacing w:after="30" w:line="240" w:lineRule="auto"/>
        <w:ind w:left="2832"/>
        <w:jc w:val="both"/>
        <w:rPr>
          <w:rFonts w:ascii="Arial" w:hAnsi="Arial" w:cs="Arial"/>
          <w:color w:val="000000"/>
          <w:sz w:val="20"/>
          <w:szCs w:val="20"/>
        </w:rPr>
      </w:pPr>
    </w:p>
    <w:p w:rsidR="00A724E6" w:rsidRPr="00A4404A" w:rsidRDefault="00A724E6" w:rsidP="00A4404A">
      <w:pPr>
        <w:spacing w:after="30" w:line="240" w:lineRule="auto"/>
        <w:ind w:left="2832"/>
        <w:jc w:val="both"/>
        <w:rPr>
          <w:rFonts w:ascii="Arial" w:hAnsi="Arial" w:cs="Arial"/>
          <w:color w:val="000000"/>
          <w:sz w:val="20"/>
          <w:szCs w:val="20"/>
        </w:rPr>
      </w:pPr>
    </w:p>
    <w:p w:rsidR="00A724E6" w:rsidRPr="00A724E6" w:rsidRDefault="00A724E6" w:rsidP="00A724E6">
      <w:pPr>
        <w:pStyle w:val="Corpodetexto"/>
        <w:spacing w:line="360" w:lineRule="auto"/>
        <w:ind w:right="107"/>
        <w:jc w:val="both"/>
        <w:rPr>
          <w:rFonts w:ascii="Arial" w:hAnsi="Arial" w:cs="Arial"/>
          <w:bCs/>
          <w:color w:val="000000"/>
          <w:sz w:val="24"/>
          <w:szCs w:val="24"/>
        </w:rPr>
      </w:pPr>
      <w:r w:rsidRPr="00A724E6">
        <w:rPr>
          <w:rFonts w:ascii="Arial" w:hAnsi="Arial" w:cs="Arial"/>
          <w:bCs/>
          <w:color w:val="000000"/>
          <w:sz w:val="24"/>
          <w:szCs w:val="24"/>
        </w:rPr>
        <w:t xml:space="preserve">No que tange </w:t>
      </w:r>
      <w:r>
        <w:rPr>
          <w:rFonts w:ascii="Arial" w:hAnsi="Arial" w:cs="Arial"/>
          <w:bCs/>
          <w:color w:val="000000"/>
          <w:sz w:val="24"/>
          <w:szCs w:val="24"/>
        </w:rPr>
        <w:t>o compartilhamento</w:t>
      </w:r>
      <w:r w:rsidRPr="00A724E6">
        <w:rPr>
          <w:rFonts w:ascii="Arial" w:hAnsi="Arial" w:cs="Arial"/>
          <w:bCs/>
          <w:color w:val="000000"/>
          <w:sz w:val="24"/>
          <w:szCs w:val="24"/>
        </w:rPr>
        <w:t xml:space="preserve"> de dados o STF vem discutindo </w:t>
      </w:r>
    </w:p>
    <w:p w:rsidR="00A724E6" w:rsidRDefault="00A724E6" w:rsidP="00A724E6">
      <w:pPr>
        <w:spacing w:after="30" w:line="240" w:lineRule="auto"/>
        <w:ind w:left="2832"/>
        <w:jc w:val="both"/>
        <w:rPr>
          <w:rFonts w:ascii="Arial" w:hAnsi="Arial" w:cs="Arial"/>
          <w:color w:val="000000"/>
          <w:sz w:val="20"/>
          <w:szCs w:val="20"/>
        </w:rPr>
      </w:pPr>
    </w:p>
    <w:p w:rsidR="00A724E6" w:rsidRDefault="00A724E6" w:rsidP="00A724E6">
      <w:pPr>
        <w:spacing w:after="30" w:line="240" w:lineRule="auto"/>
        <w:ind w:left="2832"/>
        <w:jc w:val="both"/>
        <w:rPr>
          <w:rFonts w:ascii="Arial" w:hAnsi="Arial" w:cs="Arial"/>
          <w:color w:val="000000"/>
          <w:sz w:val="20"/>
          <w:szCs w:val="20"/>
        </w:rPr>
      </w:pPr>
      <w:r w:rsidRPr="00A724E6">
        <w:rPr>
          <w:rFonts w:ascii="Arial" w:hAnsi="Arial" w:cs="Arial"/>
          <w:color w:val="000000"/>
          <w:sz w:val="20"/>
          <w:szCs w:val="20"/>
        </w:rPr>
        <w:t xml:space="preserve">EMENTA CONSTITUCIONAL. PROCESSUAL PENAL. COMPARTILHAMENTO COM O MINISTÉRIO PÚBLICO, PARA FINS PENAIS, DOS DADOS BANCÁRIOS E FISCAIS DO CONTRIBUINTE, OBTIDOS PELO FISCO NO LEGÍTIMO EXERCÍCIO DE SEU DEVER DE FISCALIZAR, SEM A INTERMEDIAÇÃO DO PODER JUDICIÁRIO. TRANSFERÊNCIA DE INFORMAÇÕES EM FACE DA PROTEÇÃO CONSTITUCIONAL DA INTIMIDADE E DO SIGILO DE DADOS. ART. 5º, INCISOS X E XII, DA CONSTITUIÇÃO FEDERAL. QUESTÃO EMINENTEMENTE CONSTITUCIONAL. MATÉRIA PASSÍVEL DE REPETIÇÃO EM </w:t>
      </w:r>
      <w:r w:rsidRPr="00A724E6">
        <w:rPr>
          <w:rFonts w:ascii="Arial" w:hAnsi="Arial" w:cs="Arial"/>
          <w:color w:val="000000"/>
          <w:sz w:val="20"/>
          <w:szCs w:val="20"/>
        </w:rPr>
        <w:lastRenderedPageBreak/>
        <w:t>INÚMEROS PROCESSOS, A REPERCUTIR NA ESFERA DO INTERESSE PÚBLICO. TEMA COM REPERCUSSÃO GERAL.</w:t>
      </w:r>
      <w:r w:rsidRPr="00A724E6">
        <w:rPr>
          <w:rFonts w:ascii="Arial" w:hAnsi="Arial" w:cs="Arial"/>
          <w:color w:val="000000"/>
          <w:sz w:val="20"/>
          <w:szCs w:val="20"/>
        </w:rPr>
        <w:br/>
      </w:r>
      <w:r w:rsidRPr="00A724E6">
        <w:rPr>
          <w:rFonts w:ascii="Arial" w:hAnsi="Arial" w:cs="Arial"/>
          <w:color w:val="000000"/>
          <w:sz w:val="20"/>
          <w:szCs w:val="20"/>
        </w:rPr>
        <w:br/>
        <w:t>(RE 1055941 RG, Relator(a): Min. DIAS TOFFOLI, julgado em 12/04/2018, DJe-083 DIVULG 27-04-2018 PUBLIC 30-04-2018)</w:t>
      </w:r>
    </w:p>
    <w:p w:rsidR="00A724E6" w:rsidRDefault="00A724E6" w:rsidP="00A724E6">
      <w:pPr>
        <w:spacing w:after="30" w:line="240" w:lineRule="auto"/>
        <w:ind w:left="2832"/>
        <w:jc w:val="both"/>
        <w:rPr>
          <w:rFonts w:ascii="Arial" w:hAnsi="Arial" w:cs="Arial"/>
          <w:color w:val="000000"/>
          <w:sz w:val="20"/>
          <w:szCs w:val="20"/>
        </w:rPr>
      </w:pPr>
    </w:p>
    <w:p w:rsidR="00A724E6" w:rsidRPr="00A4404A" w:rsidRDefault="00A724E6" w:rsidP="00A724E6">
      <w:pPr>
        <w:spacing w:after="30" w:line="240" w:lineRule="auto"/>
        <w:ind w:left="2832"/>
        <w:jc w:val="both"/>
        <w:rPr>
          <w:rFonts w:ascii="Arial" w:hAnsi="Arial" w:cs="Arial"/>
          <w:color w:val="000000"/>
          <w:sz w:val="20"/>
          <w:szCs w:val="20"/>
        </w:rPr>
      </w:pPr>
    </w:p>
    <w:p w:rsidR="00A4404A" w:rsidRPr="00A4404A" w:rsidRDefault="00A4404A" w:rsidP="00A4404A">
      <w:pPr>
        <w:spacing w:after="30" w:line="240" w:lineRule="auto"/>
        <w:ind w:left="2832"/>
        <w:jc w:val="both"/>
        <w:rPr>
          <w:rFonts w:ascii="Arial" w:hAnsi="Arial" w:cs="Arial"/>
          <w:color w:val="000000"/>
          <w:sz w:val="20"/>
          <w:szCs w:val="20"/>
        </w:rPr>
      </w:pPr>
    </w:p>
    <w:p w:rsidR="00FC3AC4" w:rsidRPr="00A4404A" w:rsidRDefault="00412A39" w:rsidP="00412A39">
      <w:pPr>
        <w:pStyle w:val="Corpodetexto"/>
        <w:spacing w:line="360" w:lineRule="auto"/>
        <w:ind w:right="107" w:firstLine="708"/>
        <w:jc w:val="both"/>
        <w:rPr>
          <w:rFonts w:ascii="Arial" w:hAnsi="Arial" w:cs="Arial"/>
          <w:bCs/>
          <w:color w:val="000000"/>
          <w:sz w:val="24"/>
          <w:szCs w:val="24"/>
        </w:rPr>
      </w:pPr>
      <w:r w:rsidRPr="00A4404A">
        <w:rPr>
          <w:rFonts w:ascii="Arial" w:hAnsi="Arial" w:cs="Arial"/>
          <w:bCs/>
          <w:color w:val="000000"/>
          <w:sz w:val="24"/>
          <w:szCs w:val="24"/>
        </w:rPr>
        <w:t xml:space="preserve">Já o STJ possui </w:t>
      </w:r>
      <w:r w:rsidR="004501EE" w:rsidRPr="00A4404A">
        <w:rPr>
          <w:rFonts w:ascii="Arial" w:hAnsi="Arial" w:cs="Arial"/>
          <w:bCs/>
          <w:color w:val="000000"/>
          <w:sz w:val="24"/>
          <w:szCs w:val="24"/>
        </w:rPr>
        <w:t xml:space="preserve">importante tese </w:t>
      </w:r>
      <w:r w:rsidR="00297963" w:rsidRPr="00A4404A">
        <w:rPr>
          <w:rFonts w:ascii="Arial" w:hAnsi="Arial" w:cs="Arial"/>
          <w:bCs/>
          <w:color w:val="000000"/>
          <w:sz w:val="24"/>
          <w:szCs w:val="24"/>
        </w:rPr>
        <w:t>firmada quanto à privacidade relacionada</w:t>
      </w:r>
      <w:r w:rsidR="004501EE" w:rsidRPr="00A4404A">
        <w:rPr>
          <w:rFonts w:ascii="Arial" w:hAnsi="Arial" w:cs="Arial"/>
          <w:bCs/>
          <w:color w:val="000000"/>
          <w:sz w:val="24"/>
          <w:szCs w:val="24"/>
        </w:rPr>
        <w:t xml:space="preserve"> ao direito consumerista</w:t>
      </w:r>
      <w:r w:rsidRPr="00A4404A">
        <w:rPr>
          <w:rFonts w:ascii="Arial" w:hAnsi="Arial" w:cs="Arial"/>
          <w:bCs/>
          <w:color w:val="000000"/>
          <w:sz w:val="24"/>
          <w:szCs w:val="24"/>
        </w:rPr>
        <w:t xml:space="preserve"> consumeristas</w:t>
      </w:r>
      <w:r w:rsidR="004501EE" w:rsidRPr="00A4404A">
        <w:rPr>
          <w:rFonts w:ascii="Arial" w:hAnsi="Arial" w:cs="Arial"/>
          <w:bCs/>
          <w:color w:val="000000"/>
          <w:sz w:val="24"/>
          <w:szCs w:val="24"/>
        </w:rPr>
        <w:t xml:space="preserve">. No </w:t>
      </w:r>
      <w:proofErr w:type="spellStart"/>
      <w:r w:rsidR="004501EE" w:rsidRPr="00A4404A">
        <w:rPr>
          <w:rFonts w:ascii="Arial" w:hAnsi="Arial" w:cs="Arial"/>
          <w:bCs/>
          <w:color w:val="000000"/>
          <w:sz w:val="24"/>
          <w:szCs w:val="24"/>
        </w:rPr>
        <w:t>REsp</w:t>
      </w:r>
      <w:proofErr w:type="spellEnd"/>
      <w:r w:rsidR="004501EE" w:rsidRPr="00A4404A">
        <w:rPr>
          <w:rFonts w:ascii="Arial" w:hAnsi="Arial" w:cs="Arial"/>
          <w:bCs/>
          <w:color w:val="000000"/>
          <w:sz w:val="24"/>
          <w:szCs w:val="24"/>
        </w:rPr>
        <w:t xml:space="preserve"> 1457199 / RS, entendeu que: </w:t>
      </w:r>
    </w:p>
    <w:p w:rsidR="004501EE" w:rsidRPr="00A4404A" w:rsidRDefault="004501EE" w:rsidP="00221FAF">
      <w:pPr>
        <w:spacing w:after="30" w:line="240" w:lineRule="auto"/>
        <w:ind w:left="2832"/>
        <w:jc w:val="both"/>
        <w:rPr>
          <w:rFonts w:ascii="Arial" w:hAnsi="Arial" w:cs="Arial"/>
          <w:color w:val="000000"/>
          <w:sz w:val="20"/>
          <w:szCs w:val="20"/>
        </w:rPr>
      </w:pPr>
      <w:r w:rsidRPr="00A4404A">
        <w:rPr>
          <w:rFonts w:ascii="Arial" w:hAnsi="Arial" w:cs="Arial"/>
          <w:color w:val="000000"/>
          <w:sz w:val="20"/>
          <w:szCs w:val="20"/>
        </w:rPr>
        <w:t>I - O sistema "</w:t>
      </w:r>
      <w:proofErr w:type="spellStart"/>
      <w:r w:rsidRPr="00A4404A">
        <w:rPr>
          <w:rFonts w:ascii="Arial" w:hAnsi="Arial" w:cs="Arial"/>
          <w:color w:val="000000"/>
          <w:sz w:val="20"/>
          <w:szCs w:val="20"/>
        </w:rPr>
        <w:t>credit</w:t>
      </w:r>
      <w:proofErr w:type="spellEnd"/>
      <w:r w:rsidRPr="00A4404A">
        <w:rPr>
          <w:rFonts w:ascii="Arial" w:hAnsi="Arial" w:cs="Arial"/>
          <w:color w:val="000000"/>
          <w:sz w:val="20"/>
          <w:szCs w:val="20"/>
        </w:rPr>
        <w:t xml:space="preserve"> </w:t>
      </w:r>
      <w:proofErr w:type="spellStart"/>
      <w:r w:rsidRPr="00A4404A">
        <w:rPr>
          <w:rFonts w:ascii="Arial" w:hAnsi="Arial" w:cs="Arial"/>
          <w:color w:val="000000"/>
          <w:sz w:val="20"/>
          <w:szCs w:val="20"/>
        </w:rPr>
        <w:t>scoring</w:t>
      </w:r>
      <w:proofErr w:type="spellEnd"/>
      <w:r w:rsidRPr="00A4404A">
        <w:rPr>
          <w:rFonts w:ascii="Arial" w:hAnsi="Arial" w:cs="Arial"/>
          <w:color w:val="000000"/>
          <w:sz w:val="20"/>
          <w:szCs w:val="20"/>
        </w:rPr>
        <w:t>" é um método desenvolvido para</w:t>
      </w:r>
    </w:p>
    <w:p w:rsidR="004501EE" w:rsidRPr="00A4404A" w:rsidRDefault="004501EE" w:rsidP="00221FAF">
      <w:pPr>
        <w:spacing w:after="30" w:line="240" w:lineRule="auto"/>
        <w:ind w:left="2832"/>
        <w:jc w:val="both"/>
        <w:rPr>
          <w:rFonts w:ascii="Arial" w:hAnsi="Arial" w:cs="Arial"/>
          <w:color w:val="000000"/>
          <w:sz w:val="20"/>
          <w:szCs w:val="20"/>
        </w:rPr>
      </w:pPr>
      <w:r w:rsidRPr="00A4404A">
        <w:rPr>
          <w:rFonts w:ascii="Arial" w:hAnsi="Arial" w:cs="Arial"/>
          <w:color w:val="000000"/>
          <w:sz w:val="20"/>
          <w:szCs w:val="20"/>
        </w:rPr>
        <w:t>avaliação do risco de concessão de crédito, a partir de modelos</w:t>
      </w:r>
    </w:p>
    <w:p w:rsidR="004501EE" w:rsidRPr="00A4404A" w:rsidRDefault="004501EE" w:rsidP="00221FAF">
      <w:pPr>
        <w:spacing w:after="30" w:line="240" w:lineRule="auto"/>
        <w:ind w:left="2832"/>
        <w:jc w:val="both"/>
        <w:rPr>
          <w:rFonts w:ascii="Arial" w:hAnsi="Arial" w:cs="Arial"/>
          <w:color w:val="000000"/>
          <w:sz w:val="20"/>
          <w:szCs w:val="20"/>
        </w:rPr>
      </w:pPr>
      <w:r w:rsidRPr="00A4404A">
        <w:rPr>
          <w:rFonts w:ascii="Arial" w:hAnsi="Arial" w:cs="Arial"/>
          <w:color w:val="000000"/>
          <w:sz w:val="20"/>
          <w:szCs w:val="20"/>
        </w:rPr>
        <w:t>estatísticos, considerando diversas variáveis, com atribuição de uma</w:t>
      </w:r>
    </w:p>
    <w:p w:rsidR="004501EE" w:rsidRPr="00A4404A" w:rsidRDefault="004501EE" w:rsidP="00221FAF">
      <w:pPr>
        <w:spacing w:after="30" w:line="240" w:lineRule="auto"/>
        <w:ind w:left="2832"/>
        <w:jc w:val="both"/>
        <w:rPr>
          <w:rFonts w:ascii="Arial" w:hAnsi="Arial" w:cs="Arial"/>
          <w:color w:val="000000"/>
          <w:sz w:val="20"/>
          <w:szCs w:val="20"/>
        </w:rPr>
      </w:pPr>
      <w:r w:rsidRPr="00A4404A">
        <w:rPr>
          <w:rFonts w:ascii="Arial" w:hAnsi="Arial" w:cs="Arial"/>
          <w:color w:val="000000"/>
          <w:sz w:val="20"/>
          <w:szCs w:val="20"/>
        </w:rPr>
        <w:t>pontuação ao consumidor avaliado (nota do risco de crédito).</w:t>
      </w:r>
    </w:p>
    <w:p w:rsidR="004501EE" w:rsidRPr="00A4404A" w:rsidRDefault="004501EE" w:rsidP="00221FAF">
      <w:pPr>
        <w:spacing w:after="30" w:line="240" w:lineRule="auto"/>
        <w:ind w:left="2832"/>
        <w:jc w:val="both"/>
        <w:rPr>
          <w:rFonts w:ascii="Arial" w:hAnsi="Arial" w:cs="Arial"/>
          <w:color w:val="000000"/>
          <w:sz w:val="20"/>
          <w:szCs w:val="20"/>
        </w:rPr>
      </w:pPr>
      <w:r w:rsidRPr="00A4404A">
        <w:rPr>
          <w:rFonts w:ascii="Arial" w:hAnsi="Arial" w:cs="Arial"/>
          <w:color w:val="000000"/>
          <w:sz w:val="20"/>
          <w:szCs w:val="20"/>
        </w:rPr>
        <w:t>II - Essa prática comercial é lícita, estando autorizada pelo art.</w:t>
      </w:r>
    </w:p>
    <w:p w:rsidR="004501EE" w:rsidRPr="00A4404A" w:rsidRDefault="004501EE" w:rsidP="00221FAF">
      <w:pPr>
        <w:spacing w:after="30" w:line="240" w:lineRule="auto"/>
        <w:ind w:left="2832"/>
        <w:jc w:val="both"/>
        <w:rPr>
          <w:rFonts w:ascii="Arial" w:hAnsi="Arial" w:cs="Arial"/>
          <w:color w:val="000000"/>
          <w:sz w:val="20"/>
          <w:szCs w:val="20"/>
        </w:rPr>
      </w:pPr>
      <w:r w:rsidRPr="00A4404A">
        <w:rPr>
          <w:rFonts w:ascii="Arial" w:hAnsi="Arial" w:cs="Arial"/>
          <w:color w:val="000000"/>
          <w:sz w:val="20"/>
          <w:szCs w:val="20"/>
        </w:rPr>
        <w:t>5º, IV, e pelo art. 7º, I, da Lei n. 12.414/2011 (lei do cadastro</w:t>
      </w:r>
    </w:p>
    <w:p w:rsidR="004501EE" w:rsidRPr="00A4404A" w:rsidRDefault="004501EE" w:rsidP="00221FAF">
      <w:pPr>
        <w:spacing w:after="30" w:line="240" w:lineRule="auto"/>
        <w:ind w:left="2832"/>
        <w:jc w:val="both"/>
        <w:rPr>
          <w:rFonts w:ascii="Arial" w:hAnsi="Arial" w:cs="Arial"/>
          <w:color w:val="000000"/>
          <w:sz w:val="20"/>
          <w:szCs w:val="20"/>
        </w:rPr>
      </w:pPr>
      <w:r w:rsidRPr="00A4404A">
        <w:rPr>
          <w:rFonts w:ascii="Arial" w:hAnsi="Arial" w:cs="Arial"/>
          <w:color w:val="000000"/>
          <w:sz w:val="20"/>
          <w:szCs w:val="20"/>
        </w:rPr>
        <w:t>positivo).</w:t>
      </w:r>
    </w:p>
    <w:p w:rsidR="004501EE" w:rsidRPr="00A4404A" w:rsidRDefault="004501EE" w:rsidP="00221FAF">
      <w:pPr>
        <w:spacing w:after="30" w:line="240" w:lineRule="auto"/>
        <w:ind w:left="2832"/>
        <w:jc w:val="both"/>
        <w:rPr>
          <w:rFonts w:ascii="Arial" w:hAnsi="Arial" w:cs="Arial"/>
          <w:color w:val="000000"/>
          <w:sz w:val="20"/>
          <w:szCs w:val="20"/>
        </w:rPr>
      </w:pPr>
      <w:r w:rsidRPr="00A4404A">
        <w:rPr>
          <w:rFonts w:ascii="Arial" w:hAnsi="Arial" w:cs="Arial"/>
          <w:color w:val="000000"/>
          <w:sz w:val="20"/>
          <w:szCs w:val="20"/>
        </w:rPr>
        <w:t>III - Na avaliação do risco de crédito, devem ser respeitados os</w:t>
      </w:r>
    </w:p>
    <w:p w:rsidR="004501EE" w:rsidRPr="00A4404A" w:rsidRDefault="004501EE" w:rsidP="00221FAF">
      <w:pPr>
        <w:spacing w:after="30" w:line="240" w:lineRule="auto"/>
        <w:ind w:left="2832"/>
        <w:jc w:val="both"/>
        <w:rPr>
          <w:rFonts w:ascii="Arial" w:hAnsi="Arial" w:cs="Arial"/>
          <w:color w:val="000000"/>
          <w:sz w:val="20"/>
          <w:szCs w:val="20"/>
        </w:rPr>
      </w:pPr>
      <w:r w:rsidRPr="00A4404A">
        <w:rPr>
          <w:rFonts w:ascii="Arial" w:hAnsi="Arial" w:cs="Arial"/>
          <w:color w:val="000000"/>
          <w:sz w:val="20"/>
          <w:szCs w:val="20"/>
        </w:rPr>
        <w:t>limites estabelecidos pelo sistema de proteção do consumidor no</w:t>
      </w:r>
    </w:p>
    <w:p w:rsidR="004501EE" w:rsidRPr="00A4404A" w:rsidRDefault="004501EE" w:rsidP="00221FAF">
      <w:pPr>
        <w:spacing w:after="30" w:line="240" w:lineRule="auto"/>
        <w:ind w:left="2832"/>
        <w:jc w:val="both"/>
        <w:rPr>
          <w:rFonts w:ascii="Arial" w:hAnsi="Arial" w:cs="Arial"/>
          <w:color w:val="000000"/>
          <w:sz w:val="20"/>
          <w:szCs w:val="20"/>
        </w:rPr>
      </w:pPr>
      <w:r w:rsidRPr="00A4404A">
        <w:rPr>
          <w:rFonts w:ascii="Arial" w:hAnsi="Arial" w:cs="Arial"/>
          <w:color w:val="000000"/>
          <w:sz w:val="20"/>
          <w:szCs w:val="20"/>
        </w:rPr>
        <w:t>sentido da tutela da privacidade e da máxima transparência nas</w:t>
      </w:r>
    </w:p>
    <w:p w:rsidR="004501EE" w:rsidRPr="00A4404A" w:rsidRDefault="004501EE" w:rsidP="00221FAF">
      <w:pPr>
        <w:spacing w:after="30" w:line="240" w:lineRule="auto"/>
        <w:ind w:left="2832"/>
        <w:jc w:val="both"/>
        <w:rPr>
          <w:rFonts w:ascii="Arial" w:hAnsi="Arial" w:cs="Arial"/>
          <w:color w:val="000000"/>
          <w:sz w:val="20"/>
          <w:szCs w:val="20"/>
        </w:rPr>
      </w:pPr>
      <w:r w:rsidRPr="00A4404A">
        <w:rPr>
          <w:rFonts w:ascii="Arial" w:hAnsi="Arial" w:cs="Arial"/>
          <w:color w:val="000000"/>
          <w:sz w:val="20"/>
          <w:szCs w:val="20"/>
        </w:rPr>
        <w:t>relações negociais, conforme previsão do CDC e da Lei n.</w:t>
      </w:r>
    </w:p>
    <w:p w:rsidR="004501EE" w:rsidRPr="00A4404A" w:rsidRDefault="004501EE" w:rsidP="00221FAF">
      <w:pPr>
        <w:spacing w:after="30" w:line="240" w:lineRule="auto"/>
        <w:ind w:left="2832"/>
        <w:jc w:val="both"/>
        <w:rPr>
          <w:rFonts w:ascii="Arial" w:hAnsi="Arial" w:cs="Arial"/>
          <w:color w:val="000000"/>
          <w:sz w:val="20"/>
          <w:szCs w:val="20"/>
        </w:rPr>
      </w:pPr>
      <w:r w:rsidRPr="00A4404A">
        <w:rPr>
          <w:rFonts w:ascii="Arial" w:hAnsi="Arial" w:cs="Arial"/>
          <w:color w:val="000000"/>
          <w:sz w:val="20"/>
          <w:szCs w:val="20"/>
        </w:rPr>
        <w:t>12.414/2011.</w:t>
      </w:r>
    </w:p>
    <w:p w:rsidR="004501EE" w:rsidRPr="00A4404A" w:rsidRDefault="004501EE" w:rsidP="00221FAF">
      <w:pPr>
        <w:spacing w:after="30" w:line="240" w:lineRule="auto"/>
        <w:ind w:left="2832"/>
        <w:jc w:val="both"/>
        <w:rPr>
          <w:rFonts w:ascii="Arial" w:hAnsi="Arial" w:cs="Arial"/>
          <w:color w:val="000000"/>
          <w:sz w:val="20"/>
          <w:szCs w:val="20"/>
        </w:rPr>
      </w:pPr>
      <w:r w:rsidRPr="00A4404A">
        <w:rPr>
          <w:rFonts w:ascii="Arial" w:hAnsi="Arial" w:cs="Arial"/>
          <w:color w:val="000000"/>
          <w:sz w:val="20"/>
          <w:szCs w:val="20"/>
        </w:rPr>
        <w:t>IV - Apesar de desnecessário o consentimento do consumidor</w:t>
      </w:r>
    </w:p>
    <w:p w:rsidR="004501EE" w:rsidRPr="00A4404A" w:rsidRDefault="004501EE" w:rsidP="00221FAF">
      <w:pPr>
        <w:spacing w:after="30" w:line="240" w:lineRule="auto"/>
        <w:ind w:left="2832"/>
        <w:jc w:val="both"/>
        <w:rPr>
          <w:rFonts w:ascii="Arial" w:hAnsi="Arial" w:cs="Arial"/>
          <w:color w:val="000000"/>
          <w:sz w:val="20"/>
          <w:szCs w:val="20"/>
        </w:rPr>
      </w:pPr>
      <w:r w:rsidRPr="00A4404A">
        <w:rPr>
          <w:rFonts w:ascii="Arial" w:hAnsi="Arial" w:cs="Arial"/>
          <w:color w:val="000000"/>
          <w:sz w:val="20"/>
          <w:szCs w:val="20"/>
        </w:rPr>
        <w:t>consultado, devem ser a ele fornecidos esclarecimentos, caso</w:t>
      </w:r>
    </w:p>
    <w:p w:rsidR="004501EE" w:rsidRPr="00A4404A" w:rsidRDefault="004501EE" w:rsidP="00221FAF">
      <w:pPr>
        <w:spacing w:after="30" w:line="240" w:lineRule="auto"/>
        <w:ind w:left="2832"/>
        <w:jc w:val="both"/>
        <w:rPr>
          <w:rFonts w:ascii="Arial" w:hAnsi="Arial" w:cs="Arial"/>
          <w:color w:val="000000"/>
          <w:sz w:val="20"/>
          <w:szCs w:val="20"/>
        </w:rPr>
      </w:pPr>
      <w:r w:rsidRPr="00A4404A">
        <w:rPr>
          <w:rFonts w:ascii="Arial" w:hAnsi="Arial" w:cs="Arial"/>
          <w:color w:val="000000"/>
          <w:sz w:val="20"/>
          <w:szCs w:val="20"/>
        </w:rPr>
        <w:t>solicitados, acerca das fontes dos dados considerados (histórico de</w:t>
      </w:r>
    </w:p>
    <w:p w:rsidR="004501EE" w:rsidRPr="00A4404A" w:rsidRDefault="004501EE" w:rsidP="00221FAF">
      <w:pPr>
        <w:spacing w:after="30" w:line="240" w:lineRule="auto"/>
        <w:ind w:left="2832"/>
        <w:jc w:val="both"/>
        <w:rPr>
          <w:rFonts w:ascii="Arial" w:hAnsi="Arial" w:cs="Arial"/>
          <w:color w:val="000000"/>
          <w:sz w:val="20"/>
          <w:szCs w:val="20"/>
        </w:rPr>
      </w:pPr>
      <w:r w:rsidRPr="00A4404A">
        <w:rPr>
          <w:rFonts w:ascii="Arial" w:hAnsi="Arial" w:cs="Arial"/>
          <w:color w:val="000000"/>
          <w:sz w:val="20"/>
          <w:szCs w:val="20"/>
        </w:rPr>
        <w:t>crédito), bem como as informações pessoais valoradas.</w:t>
      </w:r>
    </w:p>
    <w:p w:rsidR="004501EE" w:rsidRPr="00A4404A" w:rsidRDefault="004501EE" w:rsidP="00221FAF">
      <w:pPr>
        <w:spacing w:after="30" w:line="240" w:lineRule="auto"/>
        <w:ind w:left="2832"/>
        <w:jc w:val="both"/>
        <w:rPr>
          <w:rFonts w:ascii="Arial" w:hAnsi="Arial" w:cs="Arial"/>
          <w:color w:val="000000"/>
          <w:sz w:val="20"/>
          <w:szCs w:val="20"/>
        </w:rPr>
      </w:pPr>
      <w:r w:rsidRPr="00A4404A">
        <w:rPr>
          <w:rFonts w:ascii="Arial" w:hAnsi="Arial" w:cs="Arial"/>
          <w:color w:val="000000"/>
          <w:sz w:val="20"/>
          <w:szCs w:val="20"/>
        </w:rPr>
        <w:t>V - O desrespeito aos limites legais na utilização do sistema</w:t>
      </w:r>
    </w:p>
    <w:p w:rsidR="004501EE" w:rsidRPr="00A4404A" w:rsidRDefault="004501EE" w:rsidP="00221FAF">
      <w:pPr>
        <w:spacing w:after="30" w:line="240" w:lineRule="auto"/>
        <w:ind w:left="2832"/>
        <w:jc w:val="both"/>
        <w:rPr>
          <w:rFonts w:ascii="Arial" w:hAnsi="Arial" w:cs="Arial"/>
          <w:color w:val="000000"/>
          <w:sz w:val="20"/>
          <w:szCs w:val="20"/>
        </w:rPr>
      </w:pPr>
      <w:r w:rsidRPr="00A4404A">
        <w:rPr>
          <w:rFonts w:ascii="Arial" w:hAnsi="Arial" w:cs="Arial"/>
          <w:color w:val="000000"/>
          <w:sz w:val="20"/>
          <w:szCs w:val="20"/>
        </w:rPr>
        <w:t>"</w:t>
      </w:r>
      <w:proofErr w:type="spellStart"/>
      <w:r w:rsidRPr="00A4404A">
        <w:rPr>
          <w:rFonts w:ascii="Arial" w:hAnsi="Arial" w:cs="Arial"/>
          <w:color w:val="000000"/>
          <w:sz w:val="20"/>
          <w:szCs w:val="20"/>
        </w:rPr>
        <w:t>credit</w:t>
      </w:r>
      <w:proofErr w:type="spellEnd"/>
      <w:r w:rsidRPr="00A4404A">
        <w:rPr>
          <w:rFonts w:ascii="Arial" w:hAnsi="Arial" w:cs="Arial"/>
          <w:color w:val="000000"/>
          <w:sz w:val="20"/>
          <w:szCs w:val="20"/>
        </w:rPr>
        <w:t xml:space="preserve"> </w:t>
      </w:r>
      <w:proofErr w:type="spellStart"/>
      <w:r w:rsidRPr="00A4404A">
        <w:rPr>
          <w:rFonts w:ascii="Arial" w:hAnsi="Arial" w:cs="Arial"/>
          <w:color w:val="000000"/>
          <w:sz w:val="20"/>
          <w:szCs w:val="20"/>
        </w:rPr>
        <w:t>scoring</w:t>
      </w:r>
      <w:proofErr w:type="spellEnd"/>
      <w:r w:rsidRPr="00A4404A">
        <w:rPr>
          <w:rFonts w:ascii="Arial" w:hAnsi="Arial" w:cs="Arial"/>
          <w:color w:val="000000"/>
          <w:sz w:val="20"/>
          <w:szCs w:val="20"/>
        </w:rPr>
        <w:t>", configurando abuso no exercício desse direito</w:t>
      </w:r>
    </w:p>
    <w:p w:rsidR="004501EE" w:rsidRPr="00A4404A" w:rsidRDefault="004501EE" w:rsidP="00221FAF">
      <w:pPr>
        <w:spacing w:after="30" w:line="240" w:lineRule="auto"/>
        <w:ind w:left="2832"/>
        <w:jc w:val="both"/>
        <w:rPr>
          <w:rFonts w:ascii="Arial" w:hAnsi="Arial" w:cs="Arial"/>
          <w:color w:val="000000"/>
          <w:sz w:val="20"/>
          <w:szCs w:val="20"/>
        </w:rPr>
      </w:pPr>
      <w:r w:rsidRPr="00A4404A">
        <w:rPr>
          <w:rFonts w:ascii="Arial" w:hAnsi="Arial" w:cs="Arial"/>
          <w:color w:val="000000"/>
          <w:sz w:val="20"/>
          <w:szCs w:val="20"/>
        </w:rPr>
        <w:t>(art. 187 do CC), pode ensejar a responsabilidade objetiva e</w:t>
      </w:r>
    </w:p>
    <w:p w:rsidR="004501EE" w:rsidRPr="00A4404A" w:rsidRDefault="004501EE" w:rsidP="00221FAF">
      <w:pPr>
        <w:spacing w:after="30" w:line="240" w:lineRule="auto"/>
        <w:ind w:left="2832"/>
        <w:jc w:val="both"/>
        <w:rPr>
          <w:rFonts w:ascii="Arial" w:hAnsi="Arial" w:cs="Arial"/>
          <w:color w:val="000000"/>
          <w:sz w:val="20"/>
          <w:szCs w:val="20"/>
        </w:rPr>
      </w:pPr>
      <w:r w:rsidRPr="00A4404A">
        <w:rPr>
          <w:rFonts w:ascii="Arial" w:hAnsi="Arial" w:cs="Arial"/>
          <w:color w:val="000000"/>
          <w:sz w:val="20"/>
          <w:szCs w:val="20"/>
        </w:rPr>
        <w:t>solidária do fornecedor do serviço, do responsável pelo banco de</w:t>
      </w:r>
    </w:p>
    <w:p w:rsidR="004501EE" w:rsidRPr="00A4404A" w:rsidRDefault="004501EE" w:rsidP="00221FAF">
      <w:pPr>
        <w:spacing w:after="30" w:line="240" w:lineRule="auto"/>
        <w:ind w:left="2832"/>
        <w:jc w:val="both"/>
        <w:rPr>
          <w:rFonts w:ascii="Arial" w:hAnsi="Arial" w:cs="Arial"/>
          <w:color w:val="000000"/>
          <w:sz w:val="20"/>
          <w:szCs w:val="20"/>
        </w:rPr>
      </w:pPr>
      <w:r w:rsidRPr="00A4404A">
        <w:rPr>
          <w:rFonts w:ascii="Arial" w:hAnsi="Arial" w:cs="Arial"/>
          <w:color w:val="000000"/>
          <w:sz w:val="20"/>
          <w:szCs w:val="20"/>
        </w:rPr>
        <w:t>dados, da fonte e do consulente (art. 16 da Lei n. 12.414/2011) pela</w:t>
      </w:r>
    </w:p>
    <w:p w:rsidR="004501EE" w:rsidRPr="00A4404A" w:rsidRDefault="004501EE" w:rsidP="00221FAF">
      <w:pPr>
        <w:spacing w:after="30" w:line="240" w:lineRule="auto"/>
        <w:ind w:left="2832"/>
        <w:jc w:val="both"/>
        <w:rPr>
          <w:rFonts w:ascii="Arial" w:hAnsi="Arial" w:cs="Arial"/>
          <w:color w:val="000000"/>
          <w:sz w:val="20"/>
          <w:szCs w:val="20"/>
        </w:rPr>
      </w:pPr>
      <w:r w:rsidRPr="00A4404A">
        <w:rPr>
          <w:rFonts w:ascii="Arial" w:hAnsi="Arial" w:cs="Arial"/>
          <w:color w:val="000000"/>
          <w:sz w:val="20"/>
          <w:szCs w:val="20"/>
        </w:rPr>
        <w:t>ocorrência de danos morais nas hipóteses de utilização de</w:t>
      </w:r>
    </w:p>
    <w:p w:rsidR="004501EE" w:rsidRPr="00A4404A" w:rsidRDefault="004501EE" w:rsidP="00221FAF">
      <w:pPr>
        <w:spacing w:after="30" w:line="240" w:lineRule="auto"/>
        <w:ind w:left="2832"/>
        <w:jc w:val="both"/>
        <w:rPr>
          <w:rFonts w:ascii="Arial" w:hAnsi="Arial" w:cs="Arial"/>
          <w:color w:val="000000"/>
          <w:sz w:val="20"/>
          <w:szCs w:val="20"/>
        </w:rPr>
      </w:pPr>
      <w:r w:rsidRPr="00A4404A">
        <w:rPr>
          <w:rFonts w:ascii="Arial" w:hAnsi="Arial" w:cs="Arial"/>
          <w:color w:val="000000"/>
          <w:sz w:val="20"/>
          <w:szCs w:val="20"/>
        </w:rPr>
        <w:t>informações excessivas ou sensíveis (art. 3º, § 3º, I e II, da Lei</w:t>
      </w:r>
    </w:p>
    <w:p w:rsidR="004501EE" w:rsidRDefault="004501EE" w:rsidP="00221FAF">
      <w:pPr>
        <w:spacing w:after="30" w:line="240" w:lineRule="auto"/>
        <w:ind w:left="2832"/>
        <w:jc w:val="both"/>
        <w:rPr>
          <w:rFonts w:ascii="Arial" w:hAnsi="Arial" w:cs="Arial"/>
          <w:color w:val="000000"/>
          <w:sz w:val="20"/>
          <w:szCs w:val="20"/>
        </w:rPr>
      </w:pPr>
      <w:r w:rsidRPr="00A4404A">
        <w:rPr>
          <w:rFonts w:ascii="Arial" w:hAnsi="Arial" w:cs="Arial"/>
          <w:color w:val="000000"/>
          <w:sz w:val="20"/>
          <w:szCs w:val="20"/>
        </w:rPr>
        <w:t>n. 12.414/2011), bem como nos casos de comprovada recusa indevida de crédito pelo uso de dados incorretos ou desatualizados.</w:t>
      </w:r>
    </w:p>
    <w:p w:rsidR="00A724E6" w:rsidRPr="00A4404A" w:rsidRDefault="00A724E6" w:rsidP="00221FAF">
      <w:pPr>
        <w:spacing w:after="30" w:line="240" w:lineRule="auto"/>
        <w:ind w:left="2832"/>
        <w:jc w:val="both"/>
        <w:rPr>
          <w:rFonts w:ascii="Arial" w:hAnsi="Arial" w:cs="Arial"/>
          <w:color w:val="000000"/>
          <w:sz w:val="20"/>
          <w:szCs w:val="20"/>
        </w:rPr>
      </w:pPr>
      <w:r w:rsidRPr="00A724E6">
        <w:rPr>
          <w:rFonts w:ascii="Arial" w:hAnsi="Arial" w:cs="Arial"/>
          <w:color w:val="000000"/>
          <w:sz w:val="20"/>
          <w:szCs w:val="20"/>
        </w:rPr>
        <w:t xml:space="preserve">(STJ - </w:t>
      </w:r>
      <w:proofErr w:type="spellStart"/>
      <w:r w:rsidRPr="00A724E6">
        <w:rPr>
          <w:rFonts w:ascii="Arial" w:hAnsi="Arial" w:cs="Arial"/>
          <w:color w:val="000000"/>
          <w:sz w:val="20"/>
          <w:szCs w:val="20"/>
        </w:rPr>
        <w:t>REsp</w:t>
      </w:r>
      <w:proofErr w:type="spellEnd"/>
      <w:r w:rsidRPr="00A724E6">
        <w:rPr>
          <w:rFonts w:ascii="Arial" w:hAnsi="Arial" w:cs="Arial"/>
          <w:color w:val="000000"/>
          <w:sz w:val="20"/>
          <w:szCs w:val="20"/>
        </w:rPr>
        <w:t xml:space="preserve">: 1457199 RS 2014/0126130-2, Relator: Ministro PAULO DE TARSO SANSEVERINO, Data de Julgamento: 12/11/2014, S2 - SEGUNDA SEÇÃO, Data de Publicação: </w:t>
      </w:r>
      <w:proofErr w:type="spellStart"/>
      <w:r w:rsidRPr="00A724E6">
        <w:rPr>
          <w:rFonts w:ascii="Arial" w:hAnsi="Arial" w:cs="Arial"/>
          <w:color w:val="000000"/>
          <w:sz w:val="20"/>
          <w:szCs w:val="20"/>
        </w:rPr>
        <w:t>DJe</w:t>
      </w:r>
      <w:proofErr w:type="spellEnd"/>
      <w:r w:rsidRPr="00A724E6">
        <w:rPr>
          <w:rFonts w:ascii="Arial" w:hAnsi="Arial" w:cs="Arial"/>
          <w:color w:val="000000"/>
          <w:sz w:val="20"/>
          <w:szCs w:val="20"/>
        </w:rPr>
        <w:t xml:space="preserve"> 17/12/2014)</w:t>
      </w:r>
    </w:p>
    <w:p w:rsidR="004501EE" w:rsidRPr="00A4404A" w:rsidRDefault="004501EE" w:rsidP="00412A39">
      <w:pPr>
        <w:pStyle w:val="Corpodetexto"/>
        <w:spacing w:line="360" w:lineRule="auto"/>
        <w:ind w:right="107" w:firstLine="708"/>
        <w:jc w:val="both"/>
        <w:rPr>
          <w:rFonts w:ascii="Arial" w:hAnsi="Arial" w:cs="Arial"/>
          <w:bCs/>
          <w:color w:val="000000"/>
          <w:sz w:val="24"/>
          <w:szCs w:val="24"/>
        </w:rPr>
      </w:pPr>
    </w:p>
    <w:p w:rsidR="004501EE" w:rsidRPr="00A4404A" w:rsidRDefault="004501EE" w:rsidP="00E15A5E">
      <w:pPr>
        <w:pStyle w:val="Corpodetexto"/>
        <w:spacing w:line="360" w:lineRule="auto"/>
        <w:ind w:right="107" w:firstLine="708"/>
        <w:jc w:val="both"/>
        <w:rPr>
          <w:rFonts w:ascii="Arial" w:hAnsi="Arial" w:cs="Arial"/>
          <w:bCs/>
          <w:color w:val="000000"/>
          <w:sz w:val="24"/>
          <w:szCs w:val="24"/>
        </w:rPr>
      </w:pPr>
      <w:r w:rsidRPr="00A4404A">
        <w:rPr>
          <w:rFonts w:ascii="Arial" w:hAnsi="Arial" w:cs="Arial"/>
          <w:bCs/>
          <w:color w:val="000000"/>
          <w:sz w:val="24"/>
          <w:szCs w:val="24"/>
        </w:rPr>
        <w:t xml:space="preserve">Quanto a privacidade de Dados ainda na seara consumerista a 4ª Turma do Superior </w:t>
      </w:r>
      <w:proofErr w:type="spellStart"/>
      <w:r w:rsidRPr="00A4404A">
        <w:rPr>
          <w:rFonts w:ascii="Arial" w:hAnsi="Arial" w:cs="Arial"/>
          <w:bCs/>
          <w:color w:val="000000"/>
          <w:sz w:val="24"/>
          <w:szCs w:val="24"/>
        </w:rPr>
        <w:t>Tribunai</w:t>
      </w:r>
      <w:proofErr w:type="spellEnd"/>
      <w:r w:rsidRPr="00A4404A">
        <w:rPr>
          <w:rFonts w:ascii="Arial" w:hAnsi="Arial" w:cs="Arial"/>
          <w:bCs/>
          <w:color w:val="000000"/>
          <w:sz w:val="24"/>
          <w:szCs w:val="24"/>
        </w:rPr>
        <w:t xml:space="preserve"> de Justiça publicou em 17 de janeiro do corrente ano o Informativo nº 0616 onde firmou entendimento de que:</w:t>
      </w:r>
    </w:p>
    <w:p w:rsidR="00FC3AC4" w:rsidRPr="00A4404A" w:rsidRDefault="004501EE" w:rsidP="004501EE">
      <w:pPr>
        <w:spacing w:after="30" w:line="240" w:lineRule="auto"/>
        <w:ind w:left="2832"/>
        <w:jc w:val="both"/>
        <w:rPr>
          <w:rFonts w:ascii="Arial" w:hAnsi="Arial" w:cs="Arial"/>
          <w:color w:val="000000"/>
          <w:sz w:val="20"/>
          <w:szCs w:val="20"/>
        </w:rPr>
      </w:pPr>
      <w:r w:rsidRPr="00A4404A">
        <w:rPr>
          <w:rFonts w:ascii="Arial" w:hAnsi="Arial" w:cs="Arial"/>
          <w:color w:val="000000"/>
          <w:sz w:val="20"/>
          <w:szCs w:val="20"/>
        </w:rPr>
        <w:t>É abusiva e ilegal cláusula prevista em contrato de prestação de serviços de cartão de crédito que autoriza o banco contratante a compartilhar dados dos consumidores com outras entidades financeiras ou mantenedoras de cadastros positivos e negativos de consumidores, sem que seja dada opção de discordar daquele compartilhamento.</w:t>
      </w:r>
    </w:p>
    <w:p w:rsidR="00FC3AC4" w:rsidRPr="00A4404A" w:rsidRDefault="00FC3AC4" w:rsidP="00E15A5E">
      <w:pPr>
        <w:pStyle w:val="Corpodetexto"/>
        <w:spacing w:line="360" w:lineRule="auto"/>
        <w:ind w:right="107" w:firstLine="708"/>
        <w:jc w:val="both"/>
        <w:rPr>
          <w:rFonts w:ascii="Arial" w:hAnsi="Arial" w:cs="Arial"/>
          <w:bCs/>
          <w:color w:val="000000"/>
          <w:sz w:val="24"/>
          <w:szCs w:val="24"/>
        </w:rPr>
      </w:pPr>
    </w:p>
    <w:p w:rsidR="00A724E6" w:rsidRDefault="004501EE" w:rsidP="00A4404A">
      <w:pPr>
        <w:pStyle w:val="Corpodetexto"/>
        <w:spacing w:line="360" w:lineRule="auto"/>
        <w:ind w:right="107" w:firstLine="708"/>
        <w:jc w:val="both"/>
        <w:rPr>
          <w:rFonts w:ascii="Arial" w:hAnsi="Arial" w:cs="Arial"/>
          <w:bCs/>
          <w:color w:val="000000"/>
          <w:sz w:val="24"/>
          <w:szCs w:val="24"/>
        </w:rPr>
      </w:pPr>
      <w:r w:rsidRPr="00A4404A">
        <w:rPr>
          <w:rFonts w:ascii="Arial" w:hAnsi="Arial" w:cs="Arial"/>
          <w:bCs/>
          <w:color w:val="000000"/>
          <w:sz w:val="24"/>
          <w:szCs w:val="24"/>
        </w:rPr>
        <w:lastRenderedPageBreak/>
        <w:t>No mesmo sentido</w:t>
      </w:r>
      <w:r w:rsidR="00A4404A" w:rsidRPr="00A4404A">
        <w:rPr>
          <w:rFonts w:ascii="Arial" w:hAnsi="Arial" w:cs="Arial"/>
          <w:bCs/>
          <w:color w:val="000000"/>
          <w:sz w:val="24"/>
          <w:szCs w:val="24"/>
        </w:rPr>
        <w:t>,</w:t>
      </w:r>
      <w:r w:rsidRPr="00A4404A">
        <w:rPr>
          <w:rFonts w:ascii="Arial" w:hAnsi="Arial" w:cs="Arial"/>
          <w:bCs/>
          <w:color w:val="000000"/>
          <w:sz w:val="24"/>
          <w:szCs w:val="24"/>
        </w:rPr>
        <w:t xml:space="preserve"> o STJ possui entendimento sumulado quanto ao uso</w:t>
      </w:r>
      <w:r w:rsidR="00A4404A" w:rsidRPr="00A4404A">
        <w:rPr>
          <w:rFonts w:ascii="Arial" w:hAnsi="Arial" w:cs="Arial"/>
          <w:bCs/>
          <w:color w:val="000000"/>
          <w:sz w:val="24"/>
          <w:szCs w:val="24"/>
        </w:rPr>
        <w:t xml:space="preserve"> de imagem. </w:t>
      </w:r>
      <w:r w:rsidRPr="00A4404A">
        <w:rPr>
          <w:rFonts w:ascii="Arial" w:hAnsi="Arial" w:cs="Arial"/>
          <w:bCs/>
          <w:color w:val="000000"/>
          <w:sz w:val="24"/>
          <w:szCs w:val="24"/>
        </w:rPr>
        <w:t xml:space="preserve"> </w:t>
      </w:r>
      <w:r w:rsidR="00A4404A" w:rsidRPr="00A4404A">
        <w:rPr>
          <w:rFonts w:ascii="Arial" w:hAnsi="Arial" w:cs="Arial"/>
          <w:bCs/>
          <w:color w:val="000000"/>
          <w:sz w:val="24"/>
          <w:szCs w:val="24"/>
        </w:rPr>
        <w:t xml:space="preserve">Diz </w:t>
      </w:r>
      <w:r w:rsidR="00A724E6">
        <w:rPr>
          <w:rFonts w:ascii="Arial" w:hAnsi="Arial" w:cs="Arial"/>
          <w:bCs/>
          <w:color w:val="000000"/>
          <w:sz w:val="24"/>
          <w:szCs w:val="24"/>
        </w:rPr>
        <w:t>a</w:t>
      </w:r>
      <w:r w:rsidR="00A4404A" w:rsidRPr="00A4404A">
        <w:rPr>
          <w:rFonts w:ascii="Arial" w:hAnsi="Arial" w:cs="Arial"/>
          <w:bCs/>
          <w:color w:val="000000"/>
          <w:sz w:val="24"/>
          <w:szCs w:val="24"/>
        </w:rPr>
        <w:t xml:space="preserve"> redação</w:t>
      </w:r>
      <w:r w:rsidR="00A724E6">
        <w:rPr>
          <w:rFonts w:ascii="Arial" w:hAnsi="Arial" w:cs="Arial"/>
          <w:bCs/>
          <w:color w:val="000000"/>
          <w:sz w:val="24"/>
          <w:szCs w:val="24"/>
        </w:rPr>
        <w:t xml:space="preserve"> da Sumula 403. Independente de prova do prejuízo a </w:t>
      </w:r>
      <w:r w:rsidR="00F41559">
        <w:rPr>
          <w:rFonts w:ascii="Arial" w:hAnsi="Arial" w:cs="Arial"/>
          <w:bCs/>
          <w:color w:val="000000"/>
          <w:sz w:val="24"/>
          <w:szCs w:val="24"/>
        </w:rPr>
        <w:t>indenização</w:t>
      </w:r>
      <w:r w:rsidR="00A724E6">
        <w:rPr>
          <w:rFonts w:ascii="Arial" w:hAnsi="Arial" w:cs="Arial"/>
          <w:bCs/>
          <w:color w:val="000000"/>
          <w:sz w:val="24"/>
          <w:szCs w:val="24"/>
        </w:rPr>
        <w:t xml:space="preserve"> </w:t>
      </w:r>
      <w:r w:rsidR="00F41559">
        <w:rPr>
          <w:rFonts w:ascii="Arial" w:hAnsi="Arial" w:cs="Arial"/>
          <w:bCs/>
          <w:color w:val="000000"/>
          <w:sz w:val="24"/>
          <w:szCs w:val="24"/>
        </w:rPr>
        <w:t xml:space="preserve">pela publicação não autorizada de imagem de pessoa com fins econômicos ou comerciais. </w:t>
      </w:r>
    </w:p>
    <w:p w:rsidR="006F32C2" w:rsidRDefault="006F32C2" w:rsidP="00A4404A">
      <w:pPr>
        <w:pStyle w:val="Corpodetexto"/>
        <w:spacing w:line="360" w:lineRule="auto"/>
        <w:ind w:right="107" w:firstLine="708"/>
        <w:jc w:val="both"/>
        <w:rPr>
          <w:rFonts w:ascii="Arial" w:hAnsi="Arial" w:cs="Arial"/>
          <w:bCs/>
          <w:color w:val="000000"/>
          <w:sz w:val="24"/>
          <w:szCs w:val="24"/>
        </w:rPr>
      </w:pPr>
      <w:r>
        <w:rPr>
          <w:rFonts w:ascii="Arial" w:hAnsi="Arial" w:cs="Arial"/>
          <w:bCs/>
          <w:color w:val="000000"/>
          <w:sz w:val="24"/>
          <w:szCs w:val="24"/>
        </w:rPr>
        <w:t>Os Tribunais vêm aplicando as diretrizes do marco civil da internet no seguinte aspecto:</w:t>
      </w:r>
    </w:p>
    <w:p w:rsidR="006F32C2" w:rsidRPr="006F32C2" w:rsidRDefault="006F32C2" w:rsidP="006F32C2">
      <w:pPr>
        <w:spacing w:after="30" w:line="240" w:lineRule="auto"/>
        <w:ind w:left="2832"/>
        <w:jc w:val="both"/>
        <w:rPr>
          <w:rFonts w:ascii="Arial" w:hAnsi="Arial" w:cs="Arial"/>
          <w:color w:val="000000"/>
          <w:sz w:val="20"/>
          <w:szCs w:val="20"/>
        </w:rPr>
      </w:pPr>
      <w:r w:rsidRPr="006F32C2">
        <w:rPr>
          <w:rFonts w:ascii="Arial" w:hAnsi="Arial" w:cs="Arial"/>
          <w:color w:val="000000"/>
          <w:sz w:val="20"/>
          <w:szCs w:val="20"/>
        </w:rPr>
        <w:t>CONSTITUCIONAL. AÇÃO DE OBRIGAÇÃO DE FAZER. ALEGAÇÃO DE ILEGITIMIDADE PASSIVA. IMAGEM PUBLICADA NA REDE SOCIAL FACEBOOK. ALEGAÇÕES OFENSIVAS. PONDERAÇÃO ENTRE O DIREITO À LIBERDADE DE EXPRESSÃO E O DIREITO À PRIVACIDADE E INTIMIDADE. LEI DO MARCO CIVIL DA INTERNET. POSSIBILIDADE DE SOLICITAÇÃO DE DADOS DO OFENSOR DESDE QUE PREENCHIDOS OS REQUISITOS LEGAIS. ARTIGO 22 DA LEI 12.965/2014. 1. Não se acolhe a preliminar de ilegitimidade passiva suscitada quando restar demonstrada nos autos a pertinência subjetiva entre as partes litigantes. 2. Os direitos fundamentais não são absolutos, podendo, por vezes, ser flexibilizados, quando houver colisão ou conflito com outros princípios que visam garantir a dignidade da pessoa humana. 3. Em que pese os princípios consagrados na Constituição Federal/1988 sejam de extrema relevância nas relações humanas, sabe-se que nenhuma dessas garantias é completamente absoluta, havendo limitações no exercício desses direitos. Nessa perspectiva, a Lei n. 12.945/2014 (Lei do Marco Civil da Internet) traz ressalvas e limitações ao exercício do direito à privacidade à intimidade, pois permite a solicitação judicial de dados e registros, inclusive em processos cíveis, desde que preenchidos os requisitos legais. 4. Constatado que o autor da ação atendeu aos requisitos autorizadores para requerer as informações do ofensor (pessoa que publicou a imagem na rede social), o provimento do recurso é medida que se impõe. 5. Recurso conhecido e provido. Sentença reformada.</w:t>
      </w:r>
    </w:p>
    <w:p w:rsidR="006F32C2" w:rsidRDefault="006F32C2" w:rsidP="006F32C2">
      <w:pPr>
        <w:spacing w:after="30" w:line="240" w:lineRule="auto"/>
        <w:ind w:left="2832"/>
        <w:jc w:val="both"/>
        <w:rPr>
          <w:rFonts w:ascii="Arial" w:hAnsi="Arial" w:cs="Arial"/>
          <w:color w:val="000000"/>
          <w:sz w:val="20"/>
          <w:szCs w:val="20"/>
        </w:rPr>
      </w:pPr>
      <w:r w:rsidRPr="006F32C2">
        <w:rPr>
          <w:rFonts w:ascii="Arial" w:hAnsi="Arial" w:cs="Arial"/>
          <w:color w:val="000000"/>
          <w:sz w:val="20"/>
          <w:szCs w:val="20"/>
        </w:rPr>
        <w:t>(TJ-DF 20150111304490 0038137-57.2015.8.07.0001, Relator: JOSAPHA FRANCISCO DOS SANTOS</w:t>
      </w:r>
      <w:proofErr w:type="gramStart"/>
      <w:r w:rsidRPr="006F32C2">
        <w:rPr>
          <w:rFonts w:ascii="Arial" w:hAnsi="Arial" w:cs="Arial"/>
          <w:color w:val="000000"/>
          <w:sz w:val="20"/>
          <w:szCs w:val="20"/>
        </w:rPr>
        <w:t>, Data</w:t>
      </w:r>
      <w:proofErr w:type="gramEnd"/>
      <w:r w:rsidRPr="006F32C2">
        <w:rPr>
          <w:rFonts w:ascii="Arial" w:hAnsi="Arial" w:cs="Arial"/>
          <w:color w:val="000000"/>
          <w:sz w:val="20"/>
          <w:szCs w:val="20"/>
        </w:rPr>
        <w:t xml:space="preserve"> de Julgamento: 01/02/2017, 5ª TURMA CÍVEL, Data de Publicação: Publicado no DJE : 23/02/2017 . Pág.: 655/661)</w:t>
      </w:r>
    </w:p>
    <w:p w:rsidR="006F32C2" w:rsidRDefault="006F32C2" w:rsidP="006F32C2">
      <w:pPr>
        <w:spacing w:after="30" w:line="240" w:lineRule="auto"/>
        <w:ind w:left="2832"/>
        <w:jc w:val="both"/>
        <w:rPr>
          <w:rFonts w:ascii="Arial" w:hAnsi="Arial" w:cs="Arial"/>
          <w:color w:val="000000"/>
          <w:sz w:val="20"/>
          <w:szCs w:val="20"/>
        </w:rPr>
      </w:pPr>
    </w:p>
    <w:p w:rsidR="006F32C2" w:rsidRPr="006F32C2" w:rsidRDefault="006F32C2" w:rsidP="006F32C2">
      <w:pPr>
        <w:spacing w:after="30" w:line="240" w:lineRule="auto"/>
        <w:jc w:val="both"/>
        <w:rPr>
          <w:rFonts w:ascii="Arial" w:hAnsi="Arial" w:cs="Arial"/>
          <w:color w:val="000000"/>
          <w:sz w:val="20"/>
          <w:szCs w:val="20"/>
        </w:rPr>
      </w:pPr>
    </w:p>
    <w:p w:rsidR="006F32C2" w:rsidRDefault="006F32C2" w:rsidP="00A4404A">
      <w:pPr>
        <w:pStyle w:val="Corpodetexto"/>
        <w:spacing w:line="360" w:lineRule="auto"/>
        <w:ind w:right="107" w:firstLine="708"/>
        <w:jc w:val="both"/>
        <w:rPr>
          <w:rFonts w:ascii="Arial" w:hAnsi="Arial" w:cs="Arial"/>
          <w:bCs/>
          <w:color w:val="000000"/>
          <w:sz w:val="24"/>
          <w:szCs w:val="24"/>
        </w:rPr>
      </w:pPr>
      <w:r>
        <w:rPr>
          <w:rFonts w:ascii="Arial" w:hAnsi="Arial" w:cs="Arial"/>
          <w:bCs/>
          <w:color w:val="000000"/>
          <w:sz w:val="24"/>
          <w:szCs w:val="24"/>
        </w:rPr>
        <w:t xml:space="preserve">O CNJ vem orientando a aplicação do Direito de esquecimento no seguinte sentido.  </w:t>
      </w:r>
    </w:p>
    <w:p w:rsidR="006F32C2" w:rsidRPr="006F32C2" w:rsidRDefault="006F32C2" w:rsidP="006F32C2">
      <w:pPr>
        <w:spacing w:after="30" w:line="240" w:lineRule="auto"/>
        <w:ind w:left="2832"/>
        <w:jc w:val="both"/>
        <w:rPr>
          <w:rFonts w:ascii="Arial" w:hAnsi="Arial" w:cs="Arial"/>
          <w:color w:val="000000"/>
          <w:sz w:val="20"/>
          <w:szCs w:val="20"/>
        </w:rPr>
      </w:pPr>
      <w:r w:rsidRPr="006F32C2">
        <w:rPr>
          <w:rFonts w:ascii="Arial" w:hAnsi="Arial" w:cs="Arial"/>
          <w:color w:val="000000"/>
          <w:sz w:val="20"/>
          <w:szCs w:val="20"/>
        </w:rPr>
        <w:t xml:space="preserve">PEDIDO DE PROVIDÊNCIAS. EDIÇÃO DE ATO NORMATIVO. EXCLUSÃO DE DADOS PESSOAIS DE CANDIDATOS A CARGOS PÚBLICOS. CONCURSO PÚBLICO. PODER JUDICIÁRIO. POSSIBILIDADE. PRINCÍPIO DA DIGNIDADE HUMANA. DIREITO À INTIMIDADE E À PRIVACIDADE. DIREITO AO ESQUECIMENTO. PRINCÍPIO DA PUBLICIDADE. INEXISTÊNCIA DE RELAÇÃO JURÍDICA ENTRE A ADMINISTRAÇÃO PÚBLICA E OS CANDIDATOS REPROVADOS. MARCO CIVIL DA INTERNET. ART. 7º, INC. X, DA LEI Nº 12.965/2014. DETERMINAÇÃO DE EXLCUSÃO DE DADOS PESSOAIS APÓS O TÉRMINO DA RELAÇÃO JURÍDICA COM A ADMINISTRAÇÃO PÚBLICA. UTILIZAÇÃO DA FERRAMENTA NO FOLLOW. POSSIBILIDADE. PEDIDO JULGADO PROCEDENTE. 1) Regulamentação no âmbito </w:t>
      </w:r>
      <w:r w:rsidRPr="006F32C2">
        <w:rPr>
          <w:rFonts w:ascii="Arial" w:hAnsi="Arial" w:cs="Arial"/>
          <w:color w:val="000000"/>
          <w:sz w:val="20"/>
          <w:szCs w:val="20"/>
        </w:rPr>
        <w:lastRenderedPageBreak/>
        <w:t xml:space="preserve">do Poder Judiciário, através de ato normativo do Conselho Nacional de Justiça, acerca da obrigatoriedade de exclusão dos dados dos candidatos que prestarem concurso público dos sítios eletrônicos dos Tribunais, após o encerramento do procedimento, ante a ausência de interesse público. 2) Embora o pedido inicial se volte prioritariamente para as pessoas com deficiência física ou mobilidade reduzida, o mérito da questão diz respeito a todos aqueles que prestam concursos público para cargos do Poder Judiciário. 3) Nos termos do art. 103-B, § 4º, inc. I, da Constituição Federal, é plenamente cabível a regulamentação pelo CNJ sobre a possibilidade de exclusão dos dados pessoais dos candidatos após o encerramento do certame. 4) A exclusão de dados pessoais após o encerramento do concurso público está em consonância com o âmbito de proteção contido no princípio da dignidade da pessoa humana, no direito à intimidade e privacidade (art. 5º, inc. X, da CF/88, art. 11 da Convenção Interamericana de Direitos Humanos/Pacto de São José da Costa Rica e art. 21 do Código Civil) e no direito ao esquecimento. 5) A relação jurídica entre os submetidos a processo seletivo para provimentos de cargos públicos e a Administração Pública só existe enquanto o certame estiver em andamento, e ainda assim apenas nos limites fixados pelo edital público que rege o respectivo certame. Após o exaurimento do objeto deste, não há razão para que os órgãos do Poder Judiciário mantenham em páginas da internet, aberta e de consulta irrestrita, informações pessoais das pessoas reprovadas no concurso público; 6) A Lei Geral de Proteção de Dados Pessoais se soma ao art. 6º, inc. III, da Lei nº 12.527/2011 (Lei de Acesso a </w:t>
      </w:r>
      <w:proofErr w:type="spellStart"/>
      <w:r w:rsidRPr="006F32C2">
        <w:rPr>
          <w:rFonts w:ascii="Arial" w:hAnsi="Arial" w:cs="Arial"/>
          <w:color w:val="000000"/>
          <w:sz w:val="20"/>
          <w:szCs w:val="20"/>
        </w:rPr>
        <w:t>Informacao</w:t>
      </w:r>
      <w:proofErr w:type="spellEnd"/>
      <w:r w:rsidRPr="006F32C2">
        <w:rPr>
          <w:rFonts w:ascii="Arial" w:hAnsi="Arial" w:cs="Arial"/>
          <w:color w:val="000000"/>
          <w:sz w:val="20"/>
          <w:szCs w:val="20"/>
        </w:rPr>
        <w:t xml:space="preserve">) e ao art. 7º, </w:t>
      </w:r>
      <w:proofErr w:type="spellStart"/>
      <w:r w:rsidRPr="006F32C2">
        <w:rPr>
          <w:rFonts w:ascii="Arial" w:hAnsi="Arial" w:cs="Arial"/>
          <w:color w:val="000000"/>
          <w:sz w:val="20"/>
          <w:szCs w:val="20"/>
        </w:rPr>
        <w:t>incs</w:t>
      </w:r>
      <w:proofErr w:type="spellEnd"/>
      <w:r w:rsidRPr="006F32C2">
        <w:rPr>
          <w:rFonts w:ascii="Arial" w:hAnsi="Arial" w:cs="Arial"/>
          <w:color w:val="000000"/>
          <w:sz w:val="20"/>
          <w:szCs w:val="20"/>
        </w:rPr>
        <w:t xml:space="preserve">. VII e X, da Lei nº 12.965/2014 (Lei do Marco Civil da Internet no Brasil), formando o que se pode chamar de microssistema público de proteção de dados pessoais, nos quais se inserem os dados dos candidatos a concursos públicos do Poder Judiciário. 7) Em concursos públicos do Poder Judiciário, apenas o nome do concorrente e o seu respectivo número de inscrição no concurso, ou outro número identificador específico para o concurso, devem ser divulgados, podendo haver organização de acordo com o tipo de concorrência (geral, cotas raciais ou sociais, pessoas com deficiência física, etc.). 8) Os tribunais devem utilizar a tecnologia no follow ou outra que tenha o mesmo resultado, com o fim de dar efetiva concretização da exclusão dos dados pessoais daqueles não aprovados após o exaurimento do concurso. 9) A conclusão de determinar que os tribunais não exponham de forma sumariamente ostensiva na internet os dados pessoais dos candidatos a cargos do Poder Judiciário não pode ser entendida como impeditivo às entidades constitucional e legalmente autorizadas ao acesso desses dados, tais como o próprio Conselho Nacional de Justiça (art. 103-B, § 4º, da CF/88), os Ministérios Públicos (art. 129, inc. VI, da CF/88), os Tribunais de Contas (art. 71, inc. III, da CF/88), dentre outros. Nesta mesma linha de pensamento, não se pode dar qualquer margem de interpretação que afaste os termos da Lei de Acesso a </w:t>
      </w:r>
      <w:proofErr w:type="spellStart"/>
      <w:r w:rsidRPr="006F32C2">
        <w:rPr>
          <w:rFonts w:ascii="Arial" w:hAnsi="Arial" w:cs="Arial"/>
          <w:color w:val="000000"/>
          <w:sz w:val="20"/>
          <w:szCs w:val="20"/>
        </w:rPr>
        <w:t>Informacao</w:t>
      </w:r>
      <w:proofErr w:type="spellEnd"/>
      <w:r w:rsidRPr="006F32C2">
        <w:rPr>
          <w:rFonts w:ascii="Arial" w:hAnsi="Arial" w:cs="Arial"/>
          <w:color w:val="000000"/>
          <w:sz w:val="20"/>
          <w:szCs w:val="20"/>
        </w:rPr>
        <w:t xml:space="preserve"> (Lei nº 12.527/2011). 10) Pedido julgado procedente.</w:t>
      </w:r>
    </w:p>
    <w:p w:rsidR="006F32C2" w:rsidRPr="006F32C2" w:rsidRDefault="006F32C2" w:rsidP="006F32C2">
      <w:pPr>
        <w:spacing w:after="30" w:line="240" w:lineRule="auto"/>
        <w:ind w:left="2832"/>
        <w:jc w:val="both"/>
        <w:rPr>
          <w:rFonts w:ascii="Arial" w:hAnsi="Arial" w:cs="Arial"/>
          <w:color w:val="000000"/>
          <w:sz w:val="20"/>
          <w:szCs w:val="20"/>
        </w:rPr>
      </w:pPr>
      <w:r w:rsidRPr="006F32C2">
        <w:rPr>
          <w:rFonts w:ascii="Arial" w:hAnsi="Arial" w:cs="Arial"/>
          <w:color w:val="000000"/>
          <w:sz w:val="20"/>
          <w:szCs w:val="20"/>
        </w:rPr>
        <w:t>(CNJ - PP: 00040689520152000000, Relator: VALTÉRCIO DE OLIVEIRA, Data de Julgamento: 19/10/2018)</w:t>
      </w:r>
    </w:p>
    <w:p w:rsidR="006F32C2" w:rsidRDefault="006F32C2" w:rsidP="00A4404A">
      <w:pPr>
        <w:pStyle w:val="Corpodetexto"/>
        <w:spacing w:line="360" w:lineRule="auto"/>
        <w:ind w:right="107" w:firstLine="708"/>
        <w:jc w:val="both"/>
        <w:rPr>
          <w:rFonts w:ascii="Arial" w:hAnsi="Arial" w:cs="Arial"/>
          <w:bCs/>
          <w:color w:val="000000"/>
          <w:sz w:val="24"/>
          <w:szCs w:val="24"/>
        </w:rPr>
      </w:pPr>
    </w:p>
    <w:p w:rsidR="006F32C2" w:rsidRDefault="006F32C2" w:rsidP="00A4404A">
      <w:pPr>
        <w:pStyle w:val="Corpodetexto"/>
        <w:spacing w:line="360" w:lineRule="auto"/>
        <w:ind w:right="107" w:firstLine="708"/>
        <w:jc w:val="both"/>
        <w:rPr>
          <w:rFonts w:ascii="Arial" w:hAnsi="Arial" w:cs="Arial"/>
          <w:bCs/>
          <w:color w:val="000000"/>
          <w:sz w:val="24"/>
          <w:szCs w:val="24"/>
        </w:rPr>
      </w:pPr>
      <w:r>
        <w:rPr>
          <w:rFonts w:ascii="Arial" w:hAnsi="Arial" w:cs="Arial"/>
          <w:bCs/>
          <w:color w:val="000000"/>
          <w:sz w:val="24"/>
          <w:szCs w:val="24"/>
        </w:rPr>
        <w:t xml:space="preserve">Conforme os julgados colecionados representativo do posicionamento </w:t>
      </w:r>
      <w:proofErr w:type="gramStart"/>
      <w:r>
        <w:rPr>
          <w:rFonts w:ascii="Arial" w:hAnsi="Arial" w:cs="Arial"/>
          <w:bCs/>
          <w:color w:val="000000"/>
          <w:sz w:val="24"/>
          <w:szCs w:val="24"/>
        </w:rPr>
        <w:t>dos órgão</w:t>
      </w:r>
      <w:proofErr w:type="gramEnd"/>
      <w:r>
        <w:rPr>
          <w:rFonts w:ascii="Arial" w:hAnsi="Arial" w:cs="Arial"/>
          <w:bCs/>
          <w:color w:val="000000"/>
          <w:sz w:val="24"/>
          <w:szCs w:val="24"/>
        </w:rPr>
        <w:t xml:space="preserve"> julgadores, percebemos a</w:t>
      </w:r>
      <w:r w:rsidR="001A091A">
        <w:rPr>
          <w:rFonts w:ascii="Arial" w:hAnsi="Arial" w:cs="Arial"/>
          <w:bCs/>
          <w:color w:val="000000"/>
          <w:sz w:val="24"/>
          <w:szCs w:val="24"/>
        </w:rPr>
        <w:t xml:space="preserve"> </w:t>
      </w:r>
      <w:r>
        <w:rPr>
          <w:rFonts w:ascii="Arial" w:hAnsi="Arial" w:cs="Arial"/>
          <w:bCs/>
          <w:color w:val="000000"/>
          <w:sz w:val="24"/>
          <w:szCs w:val="24"/>
        </w:rPr>
        <w:t xml:space="preserve">uniformidade </w:t>
      </w:r>
      <w:r w:rsidR="001A091A">
        <w:rPr>
          <w:rFonts w:ascii="Arial" w:hAnsi="Arial" w:cs="Arial"/>
          <w:bCs/>
          <w:color w:val="000000"/>
          <w:sz w:val="24"/>
          <w:szCs w:val="24"/>
        </w:rPr>
        <w:t xml:space="preserve">nas decisões quanto aos limites da </w:t>
      </w:r>
      <w:r w:rsidR="001A091A">
        <w:rPr>
          <w:rFonts w:ascii="Arial" w:hAnsi="Arial" w:cs="Arial"/>
          <w:bCs/>
          <w:color w:val="000000"/>
          <w:sz w:val="24"/>
          <w:szCs w:val="24"/>
        </w:rPr>
        <w:lastRenderedPageBreak/>
        <w:t xml:space="preserve">privacidade e a responsabilidade pela segurança de dados das empresas e órgãos públicos. </w:t>
      </w:r>
    </w:p>
    <w:p w:rsidR="00B5691F" w:rsidRPr="00A4404A" w:rsidRDefault="00B5691F" w:rsidP="00865A4E">
      <w:pPr>
        <w:spacing w:after="30" w:line="240" w:lineRule="auto"/>
        <w:rPr>
          <w:rFonts w:ascii="Arial" w:hAnsi="Arial" w:cs="Arial"/>
          <w:b/>
          <w:sz w:val="24"/>
          <w:szCs w:val="24"/>
        </w:rPr>
      </w:pPr>
    </w:p>
    <w:p w:rsidR="00B5691F" w:rsidRPr="00F92D9B" w:rsidRDefault="00032E0E" w:rsidP="00F92D9B">
      <w:pPr>
        <w:pStyle w:val="PargrafodaLista"/>
        <w:numPr>
          <w:ilvl w:val="0"/>
          <w:numId w:val="10"/>
        </w:numPr>
        <w:spacing w:after="30" w:line="240" w:lineRule="auto"/>
        <w:rPr>
          <w:rFonts w:ascii="Arial" w:hAnsi="Arial" w:cs="Arial"/>
          <w:b/>
          <w:sz w:val="24"/>
          <w:szCs w:val="24"/>
        </w:rPr>
      </w:pPr>
      <w:r w:rsidRPr="00F92D9B">
        <w:rPr>
          <w:rFonts w:ascii="Arial" w:hAnsi="Arial" w:cs="Arial"/>
          <w:b/>
          <w:sz w:val="24"/>
          <w:szCs w:val="24"/>
        </w:rPr>
        <w:t xml:space="preserve">CONSIDERAÇÕES FINAIS </w:t>
      </w:r>
    </w:p>
    <w:p w:rsidR="00A4404A" w:rsidRDefault="00A4404A" w:rsidP="00FC0A76">
      <w:pPr>
        <w:spacing w:after="30" w:line="240" w:lineRule="auto"/>
        <w:rPr>
          <w:rFonts w:ascii="Arial" w:hAnsi="Arial" w:cs="Arial"/>
          <w:b/>
          <w:sz w:val="24"/>
          <w:szCs w:val="24"/>
        </w:rPr>
      </w:pPr>
    </w:p>
    <w:p w:rsidR="00A4404A" w:rsidRDefault="001D029F" w:rsidP="008A3F24">
      <w:pPr>
        <w:pStyle w:val="Corpodetexto"/>
        <w:spacing w:line="360" w:lineRule="auto"/>
        <w:ind w:right="107" w:firstLine="708"/>
        <w:jc w:val="both"/>
        <w:rPr>
          <w:rFonts w:ascii="Arial" w:hAnsi="Arial" w:cs="Arial"/>
          <w:bCs/>
          <w:color w:val="000000"/>
          <w:sz w:val="24"/>
          <w:szCs w:val="24"/>
        </w:rPr>
      </w:pPr>
      <w:r>
        <w:rPr>
          <w:rFonts w:ascii="Arial" w:hAnsi="Arial" w:cs="Arial"/>
          <w:bCs/>
          <w:color w:val="000000"/>
          <w:sz w:val="24"/>
          <w:szCs w:val="24"/>
        </w:rPr>
        <w:t>Certos de que</w:t>
      </w:r>
      <w:r w:rsidR="008A3F24">
        <w:rPr>
          <w:rFonts w:ascii="Arial" w:hAnsi="Arial" w:cs="Arial"/>
          <w:bCs/>
          <w:color w:val="000000"/>
          <w:sz w:val="24"/>
          <w:szCs w:val="24"/>
        </w:rPr>
        <w:t xml:space="preserve"> o Direito a privacidade </w:t>
      </w:r>
      <w:r>
        <w:rPr>
          <w:rFonts w:ascii="Arial" w:hAnsi="Arial" w:cs="Arial"/>
          <w:bCs/>
          <w:color w:val="000000"/>
          <w:sz w:val="24"/>
          <w:szCs w:val="24"/>
        </w:rPr>
        <w:t xml:space="preserve">possui </w:t>
      </w:r>
      <w:r w:rsidR="008A3F24">
        <w:rPr>
          <w:rFonts w:ascii="Arial" w:hAnsi="Arial" w:cs="Arial"/>
          <w:bCs/>
          <w:color w:val="000000"/>
          <w:sz w:val="24"/>
          <w:szCs w:val="24"/>
        </w:rPr>
        <w:t xml:space="preserve">forte aspecto de construção histórica, cultural e sociológica </w:t>
      </w:r>
      <w:r>
        <w:rPr>
          <w:rFonts w:ascii="Arial" w:hAnsi="Arial" w:cs="Arial"/>
          <w:bCs/>
          <w:color w:val="000000"/>
          <w:sz w:val="24"/>
          <w:szCs w:val="24"/>
        </w:rPr>
        <w:t xml:space="preserve">notamos que ela sofreu </w:t>
      </w:r>
      <w:r w:rsidR="008A3F24">
        <w:rPr>
          <w:rFonts w:ascii="Arial" w:hAnsi="Arial" w:cs="Arial"/>
          <w:bCs/>
          <w:color w:val="000000"/>
          <w:sz w:val="24"/>
          <w:szCs w:val="24"/>
        </w:rPr>
        <w:t>transformações</w:t>
      </w:r>
      <w:r>
        <w:rPr>
          <w:rFonts w:ascii="Arial" w:hAnsi="Arial" w:cs="Arial"/>
          <w:bCs/>
          <w:color w:val="000000"/>
          <w:sz w:val="24"/>
          <w:szCs w:val="24"/>
        </w:rPr>
        <w:t xml:space="preserve"> estruturais</w:t>
      </w:r>
      <w:r w:rsidR="008A3F24">
        <w:rPr>
          <w:rFonts w:ascii="Arial" w:hAnsi="Arial" w:cs="Arial"/>
          <w:bCs/>
          <w:color w:val="000000"/>
          <w:sz w:val="24"/>
          <w:szCs w:val="24"/>
        </w:rPr>
        <w:t xml:space="preserve"> </w:t>
      </w:r>
      <w:r w:rsidR="008629AA">
        <w:rPr>
          <w:rFonts w:ascii="Arial" w:hAnsi="Arial" w:cs="Arial"/>
          <w:bCs/>
          <w:color w:val="000000"/>
          <w:sz w:val="24"/>
          <w:szCs w:val="24"/>
        </w:rPr>
        <w:t>nos últimos anos provocadas pel</w:t>
      </w:r>
      <w:r>
        <w:rPr>
          <w:rFonts w:ascii="Arial" w:hAnsi="Arial" w:cs="Arial"/>
          <w:bCs/>
          <w:color w:val="000000"/>
          <w:sz w:val="24"/>
          <w:szCs w:val="24"/>
        </w:rPr>
        <w:t>os intensos</w:t>
      </w:r>
      <w:r w:rsidR="008629AA">
        <w:rPr>
          <w:rFonts w:ascii="Arial" w:hAnsi="Arial" w:cs="Arial"/>
          <w:bCs/>
          <w:color w:val="000000"/>
          <w:sz w:val="24"/>
          <w:szCs w:val="24"/>
        </w:rPr>
        <w:t xml:space="preserve"> </w:t>
      </w:r>
      <w:r>
        <w:rPr>
          <w:rFonts w:ascii="Arial" w:hAnsi="Arial" w:cs="Arial"/>
          <w:bCs/>
          <w:color w:val="000000"/>
          <w:sz w:val="24"/>
          <w:szCs w:val="24"/>
        </w:rPr>
        <w:t>avanços</w:t>
      </w:r>
      <w:r w:rsidR="008A3F24">
        <w:rPr>
          <w:rFonts w:ascii="Arial" w:hAnsi="Arial" w:cs="Arial"/>
          <w:bCs/>
          <w:color w:val="000000"/>
          <w:sz w:val="24"/>
          <w:szCs w:val="24"/>
        </w:rPr>
        <w:t xml:space="preserve"> tecnológic</w:t>
      </w:r>
      <w:r w:rsidR="008629AA">
        <w:rPr>
          <w:rFonts w:ascii="Arial" w:hAnsi="Arial" w:cs="Arial"/>
          <w:bCs/>
          <w:color w:val="000000"/>
          <w:sz w:val="24"/>
          <w:szCs w:val="24"/>
        </w:rPr>
        <w:t>as.</w:t>
      </w:r>
      <w:r>
        <w:rPr>
          <w:rFonts w:ascii="Arial" w:hAnsi="Arial" w:cs="Arial"/>
          <w:bCs/>
          <w:color w:val="000000"/>
          <w:sz w:val="24"/>
          <w:szCs w:val="24"/>
        </w:rPr>
        <w:t xml:space="preserve"> A rapidez das telecomunicações e os novos aspectos sociais transformaram o conceito de privacidade e de segurança de dados. Hoje não há como se falar de privacidade sem considerar a segurança dos dados. </w:t>
      </w:r>
    </w:p>
    <w:p w:rsidR="004D07BD" w:rsidRDefault="00F8452C" w:rsidP="00F8452C">
      <w:pPr>
        <w:pStyle w:val="Corpodetexto"/>
        <w:spacing w:line="360" w:lineRule="auto"/>
        <w:ind w:right="107" w:firstLine="708"/>
        <w:jc w:val="both"/>
        <w:rPr>
          <w:rFonts w:ascii="Arial" w:hAnsi="Arial" w:cs="Arial"/>
          <w:bCs/>
          <w:color w:val="000000"/>
          <w:sz w:val="24"/>
          <w:szCs w:val="24"/>
        </w:rPr>
      </w:pPr>
      <w:r>
        <w:rPr>
          <w:rFonts w:ascii="Arial" w:hAnsi="Arial" w:cs="Arial"/>
          <w:bCs/>
          <w:color w:val="000000"/>
          <w:sz w:val="24"/>
          <w:szCs w:val="24"/>
        </w:rPr>
        <w:t xml:space="preserve">A linha tênue entre a privacidade, a proteção de dados e a segurança jurídica a nosso ver está ligada a estrutura </w:t>
      </w:r>
      <w:r w:rsidR="004D07BD">
        <w:rPr>
          <w:rFonts w:ascii="Arial" w:hAnsi="Arial" w:cs="Arial"/>
          <w:bCs/>
          <w:color w:val="000000"/>
          <w:sz w:val="24"/>
          <w:szCs w:val="24"/>
        </w:rPr>
        <w:t xml:space="preserve">da rede. O marco Civil da Internet e a Lei Geral de </w:t>
      </w:r>
      <w:r w:rsidR="0079314D">
        <w:rPr>
          <w:rFonts w:ascii="Arial" w:hAnsi="Arial" w:cs="Arial"/>
          <w:bCs/>
          <w:color w:val="000000"/>
          <w:sz w:val="24"/>
          <w:szCs w:val="24"/>
        </w:rPr>
        <w:t>P</w:t>
      </w:r>
      <w:r w:rsidR="004D07BD">
        <w:rPr>
          <w:rFonts w:ascii="Arial" w:hAnsi="Arial" w:cs="Arial"/>
          <w:bCs/>
          <w:color w:val="000000"/>
          <w:sz w:val="24"/>
          <w:szCs w:val="24"/>
        </w:rPr>
        <w:t>roteção de Dados estão em consonância com a regulamentação mundial sobre o tema.</w:t>
      </w:r>
      <w:r w:rsidR="00B75B8F">
        <w:rPr>
          <w:rFonts w:ascii="Arial" w:hAnsi="Arial" w:cs="Arial"/>
          <w:bCs/>
          <w:color w:val="000000"/>
          <w:sz w:val="24"/>
          <w:szCs w:val="24"/>
        </w:rPr>
        <w:t xml:space="preserve"> </w:t>
      </w:r>
      <w:r w:rsidR="0079314D">
        <w:rPr>
          <w:rFonts w:ascii="Arial" w:hAnsi="Arial" w:cs="Arial"/>
          <w:bCs/>
          <w:color w:val="000000"/>
          <w:sz w:val="24"/>
          <w:szCs w:val="24"/>
        </w:rPr>
        <w:t>e</w:t>
      </w:r>
      <w:r w:rsidR="00B75B8F">
        <w:rPr>
          <w:rFonts w:ascii="Arial" w:hAnsi="Arial" w:cs="Arial"/>
          <w:bCs/>
          <w:color w:val="000000"/>
          <w:sz w:val="24"/>
          <w:szCs w:val="24"/>
        </w:rPr>
        <w:t xml:space="preserve">m que pese a Leis geral de proteção de dados ainda não </w:t>
      </w:r>
      <w:r w:rsidR="00AB762C">
        <w:rPr>
          <w:rFonts w:ascii="Arial" w:hAnsi="Arial" w:cs="Arial"/>
          <w:bCs/>
          <w:color w:val="000000"/>
          <w:sz w:val="24"/>
          <w:szCs w:val="24"/>
        </w:rPr>
        <w:t>est</w:t>
      </w:r>
      <w:r w:rsidR="0079314D">
        <w:rPr>
          <w:rFonts w:ascii="Arial" w:hAnsi="Arial" w:cs="Arial"/>
          <w:bCs/>
          <w:color w:val="000000"/>
          <w:sz w:val="24"/>
          <w:szCs w:val="24"/>
        </w:rPr>
        <w:t>á</w:t>
      </w:r>
      <w:r w:rsidR="00AB762C">
        <w:rPr>
          <w:rFonts w:ascii="Arial" w:hAnsi="Arial" w:cs="Arial"/>
          <w:bCs/>
          <w:color w:val="000000"/>
          <w:sz w:val="24"/>
          <w:szCs w:val="24"/>
        </w:rPr>
        <w:t xml:space="preserve"> em vigor, </w:t>
      </w:r>
      <w:r w:rsidR="0079314D">
        <w:rPr>
          <w:rFonts w:ascii="Arial" w:hAnsi="Arial" w:cs="Arial"/>
          <w:bCs/>
          <w:color w:val="000000"/>
          <w:sz w:val="24"/>
          <w:szCs w:val="24"/>
        </w:rPr>
        <w:t xml:space="preserve">de </w:t>
      </w:r>
      <w:r w:rsidR="00AB762C">
        <w:rPr>
          <w:rFonts w:ascii="Arial" w:hAnsi="Arial" w:cs="Arial"/>
          <w:bCs/>
          <w:color w:val="000000"/>
          <w:sz w:val="24"/>
          <w:szCs w:val="24"/>
        </w:rPr>
        <w:t xml:space="preserve">uma rápida análise notamos que ela </w:t>
      </w:r>
      <w:r w:rsidR="0079314D">
        <w:rPr>
          <w:rFonts w:ascii="Arial" w:hAnsi="Arial" w:cs="Arial"/>
          <w:bCs/>
          <w:color w:val="000000"/>
          <w:sz w:val="24"/>
          <w:szCs w:val="24"/>
        </w:rPr>
        <w:t>buscou regular inúmeras condutas e sobretudo tutelar os diversos aspectos da privacidade e legislar sobre as diversas lides nascidas da popularização do e-</w:t>
      </w:r>
      <w:proofErr w:type="spellStart"/>
      <w:r w:rsidR="0079314D">
        <w:rPr>
          <w:rFonts w:ascii="Arial" w:hAnsi="Arial" w:cs="Arial"/>
          <w:bCs/>
          <w:color w:val="000000"/>
          <w:sz w:val="24"/>
          <w:szCs w:val="24"/>
        </w:rPr>
        <w:t>comercee</w:t>
      </w:r>
      <w:proofErr w:type="spellEnd"/>
      <w:r w:rsidR="0079314D">
        <w:rPr>
          <w:rFonts w:ascii="Arial" w:hAnsi="Arial" w:cs="Arial"/>
          <w:bCs/>
          <w:color w:val="000000"/>
          <w:sz w:val="24"/>
          <w:szCs w:val="24"/>
        </w:rPr>
        <w:t xml:space="preserve"> das novas formas de marketing de conteúdo. </w:t>
      </w:r>
    </w:p>
    <w:p w:rsidR="00FE1BBF" w:rsidRDefault="00FE1BBF" w:rsidP="00F8452C">
      <w:pPr>
        <w:pStyle w:val="Corpodetexto"/>
        <w:spacing w:line="360" w:lineRule="auto"/>
        <w:ind w:right="107" w:firstLine="708"/>
        <w:jc w:val="both"/>
        <w:rPr>
          <w:rFonts w:ascii="Arial" w:hAnsi="Arial" w:cs="Arial"/>
          <w:bCs/>
          <w:color w:val="000000"/>
          <w:sz w:val="24"/>
          <w:szCs w:val="24"/>
        </w:rPr>
      </w:pPr>
      <w:r>
        <w:rPr>
          <w:rFonts w:ascii="Arial" w:hAnsi="Arial" w:cs="Arial"/>
          <w:bCs/>
          <w:color w:val="000000"/>
          <w:sz w:val="24"/>
          <w:szCs w:val="24"/>
        </w:rPr>
        <w:t xml:space="preserve">Entendemos que todos os Objetivos foram alcançado quando discutimos o esforço da legislação brasileira em regular os diversos fatos jurídicos nascidos da informatização da sociedade. Bem como, encontramos na Nova Lei de proteção de Dados um singular avanço para a efetiva proteção de dados. Por fim, </w:t>
      </w:r>
      <w:r w:rsidR="003F2C2F">
        <w:rPr>
          <w:rFonts w:ascii="Arial" w:hAnsi="Arial" w:cs="Arial"/>
          <w:bCs/>
          <w:color w:val="000000"/>
          <w:sz w:val="24"/>
          <w:szCs w:val="24"/>
        </w:rPr>
        <w:t>notamos</w:t>
      </w:r>
      <w:r>
        <w:rPr>
          <w:rFonts w:ascii="Arial" w:hAnsi="Arial" w:cs="Arial"/>
          <w:bCs/>
          <w:color w:val="000000"/>
          <w:sz w:val="24"/>
          <w:szCs w:val="24"/>
        </w:rPr>
        <w:t xml:space="preserve"> que é a construção jurisprudencial que dá vida as determinações legais e que os juízos têm aplicado e criado teses para dirimir as brechas ainda existentes. </w:t>
      </w:r>
    </w:p>
    <w:p w:rsidR="00255124" w:rsidRDefault="00FE1BBF" w:rsidP="00297963">
      <w:pPr>
        <w:pStyle w:val="Corpodetexto"/>
        <w:spacing w:line="360" w:lineRule="auto"/>
        <w:ind w:right="107" w:firstLine="708"/>
        <w:jc w:val="both"/>
        <w:rPr>
          <w:rFonts w:ascii="Arial" w:hAnsi="Arial" w:cs="Arial"/>
          <w:bCs/>
          <w:color w:val="000000"/>
          <w:sz w:val="24"/>
          <w:szCs w:val="24"/>
        </w:rPr>
      </w:pPr>
      <w:r>
        <w:rPr>
          <w:rFonts w:ascii="Arial" w:hAnsi="Arial" w:cs="Arial"/>
          <w:bCs/>
          <w:color w:val="000000"/>
          <w:sz w:val="24"/>
          <w:szCs w:val="24"/>
        </w:rPr>
        <w:t xml:space="preserve">Destarte, concluímos que </w:t>
      </w:r>
      <w:r w:rsidR="0015651D">
        <w:rPr>
          <w:rFonts w:ascii="Arial" w:hAnsi="Arial" w:cs="Arial"/>
          <w:bCs/>
          <w:color w:val="000000"/>
          <w:sz w:val="24"/>
          <w:szCs w:val="24"/>
        </w:rPr>
        <w:t>embora</w:t>
      </w:r>
      <w:r>
        <w:rPr>
          <w:rFonts w:ascii="Arial" w:hAnsi="Arial" w:cs="Arial"/>
          <w:bCs/>
          <w:color w:val="000000"/>
          <w:sz w:val="24"/>
          <w:szCs w:val="24"/>
        </w:rPr>
        <w:t xml:space="preserve"> todos os objetivos tenham sido alcançado</w:t>
      </w:r>
      <w:r w:rsidR="0015651D">
        <w:rPr>
          <w:rFonts w:ascii="Arial" w:hAnsi="Arial" w:cs="Arial"/>
          <w:bCs/>
          <w:color w:val="000000"/>
          <w:sz w:val="24"/>
          <w:szCs w:val="24"/>
        </w:rPr>
        <w:t>s</w:t>
      </w:r>
      <w:r>
        <w:rPr>
          <w:rFonts w:ascii="Arial" w:hAnsi="Arial" w:cs="Arial"/>
          <w:bCs/>
          <w:color w:val="000000"/>
          <w:sz w:val="24"/>
          <w:szCs w:val="24"/>
        </w:rPr>
        <w:t xml:space="preserve">, </w:t>
      </w:r>
      <w:r w:rsidR="0015651D">
        <w:rPr>
          <w:rFonts w:ascii="Arial" w:hAnsi="Arial" w:cs="Arial"/>
          <w:bCs/>
          <w:color w:val="000000"/>
          <w:sz w:val="24"/>
          <w:szCs w:val="24"/>
        </w:rPr>
        <w:t xml:space="preserve">o debate persiste e é crescente entre os juristas e doutrinadores. Bem como, a população vem discutindo de forma </w:t>
      </w:r>
      <w:r w:rsidR="00062B39">
        <w:rPr>
          <w:rFonts w:ascii="Arial" w:hAnsi="Arial" w:cs="Arial"/>
          <w:bCs/>
          <w:color w:val="000000"/>
          <w:sz w:val="24"/>
          <w:szCs w:val="24"/>
        </w:rPr>
        <w:t xml:space="preserve">efetiva os alcances, aplicabilidade e efetividade das medidas de proteção de dados. A o ponto que a jurisprudência nacional está bastante uniforme no trato dos desdobramentos da privacidade e da proteção de dados na rede. Assim, ainda se tem </w:t>
      </w:r>
      <w:proofErr w:type="gramStart"/>
      <w:r w:rsidR="00062B39">
        <w:rPr>
          <w:rFonts w:ascii="Arial" w:hAnsi="Arial" w:cs="Arial"/>
          <w:bCs/>
          <w:color w:val="000000"/>
          <w:sz w:val="24"/>
          <w:szCs w:val="24"/>
        </w:rPr>
        <w:t>muito o que</w:t>
      </w:r>
      <w:proofErr w:type="gramEnd"/>
      <w:r w:rsidR="00062B39">
        <w:rPr>
          <w:rFonts w:ascii="Arial" w:hAnsi="Arial" w:cs="Arial"/>
          <w:bCs/>
          <w:color w:val="000000"/>
          <w:sz w:val="24"/>
          <w:szCs w:val="24"/>
        </w:rPr>
        <w:t xml:space="preserve"> </w:t>
      </w:r>
      <w:r w:rsidR="003F2C2F">
        <w:rPr>
          <w:rFonts w:ascii="Arial" w:hAnsi="Arial" w:cs="Arial"/>
          <w:bCs/>
          <w:color w:val="000000"/>
          <w:sz w:val="24"/>
          <w:szCs w:val="24"/>
        </w:rPr>
        <w:t>conquistar,</w:t>
      </w:r>
      <w:r w:rsidR="00062B39">
        <w:rPr>
          <w:rFonts w:ascii="Arial" w:hAnsi="Arial" w:cs="Arial"/>
          <w:bCs/>
          <w:color w:val="000000"/>
          <w:sz w:val="24"/>
          <w:szCs w:val="24"/>
        </w:rPr>
        <w:t xml:space="preserve"> mas o avanço é constante e importante para a sociedade como um todo. </w:t>
      </w:r>
    </w:p>
    <w:p w:rsidR="00297963" w:rsidRDefault="00297963" w:rsidP="00297963">
      <w:pPr>
        <w:pStyle w:val="Corpodetexto"/>
        <w:spacing w:line="360" w:lineRule="auto"/>
        <w:ind w:right="107" w:firstLine="708"/>
        <w:jc w:val="both"/>
        <w:rPr>
          <w:rFonts w:ascii="Arial" w:hAnsi="Arial" w:cs="Arial"/>
          <w:b/>
          <w:sz w:val="24"/>
          <w:szCs w:val="24"/>
        </w:rPr>
      </w:pPr>
    </w:p>
    <w:p w:rsidR="00032E0E" w:rsidRPr="008A694A" w:rsidRDefault="00032E0E" w:rsidP="00E113FE">
      <w:pPr>
        <w:spacing w:after="30" w:line="240" w:lineRule="auto"/>
        <w:jc w:val="center"/>
        <w:rPr>
          <w:rFonts w:ascii="Arial" w:hAnsi="Arial" w:cs="Arial"/>
          <w:b/>
          <w:sz w:val="24"/>
          <w:szCs w:val="24"/>
          <w:lang w:val="en-US"/>
        </w:rPr>
      </w:pPr>
      <w:r w:rsidRPr="008A694A">
        <w:rPr>
          <w:rFonts w:ascii="Arial" w:hAnsi="Arial" w:cs="Arial"/>
          <w:b/>
          <w:sz w:val="24"/>
          <w:szCs w:val="24"/>
          <w:lang w:val="en-US"/>
        </w:rPr>
        <w:lastRenderedPageBreak/>
        <w:t>ABSTRACT</w:t>
      </w:r>
    </w:p>
    <w:p w:rsidR="00032E0E" w:rsidRPr="008A694A" w:rsidRDefault="00032E0E" w:rsidP="00562A7B">
      <w:pPr>
        <w:spacing w:after="30" w:line="240" w:lineRule="auto"/>
        <w:rPr>
          <w:rFonts w:ascii="Arial" w:hAnsi="Arial" w:cs="Arial"/>
          <w:b/>
          <w:sz w:val="24"/>
          <w:szCs w:val="24"/>
          <w:lang w:val="en-US"/>
        </w:rPr>
      </w:pPr>
    </w:p>
    <w:p w:rsidR="00E113FE" w:rsidRDefault="00E113FE" w:rsidP="00255124">
      <w:pPr>
        <w:spacing w:after="30" w:line="360" w:lineRule="auto"/>
        <w:jc w:val="both"/>
        <w:rPr>
          <w:rFonts w:ascii="Arial" w:hAnsi="Arial" w:cs="Arial"/>
          <w:bCs/>
          <w:color w:val="000000"/>
          <w:sz w:val="24"/>
          <w:szCs w:val="24"/>
          <w:lang w:val="en-US"/>
        </w:rPr>
      </w:pPr>
    </w:p>
    <w:p w:rsidR="008A694A" w:rsidRDefault="008A694A" w:rsidP="00255124">
      <w:pPr>
        <w:spacing w:after="30" w:line="360" w:lineRule="auto"/>
        <w:jc w:val="both"/>
        <w:rPr>
          <w:rFonts w:ascii="Arial" w:hAnsi="Arial" w:cs="Arial"/>
          <w:bCs/>
          <w:color w:val="000000"/>
          <w:sz w:val="24"/>
          <w:szCs w:val="24"/>
          <w:lang w:val="en-US"/>
        </w:rPr>
      </w:pPr>
      <w:r w:rsidRPr="008A694A">
        <w:rPr>
          <w:rFonts w:ascii="Arial" w:hAnsi="Arial" w:cs="Arial"/>
          <w:bCs/>
          <w:color w:val="000000"/>
          <w:sz w:val="24"/>
          <w:szCs w:val="24"/>
          <w:lang w:val="en-US"/>
        </w:rPr>
        <w:t>Social and legal relations have suffered direct interference from technological advancements, affecting even fundamental rights. In this sense, the digital law does necessary considerations about the individual guarantees of the citizen and the duties on the public environment of the internet. The present work, which objective was to analyze Brazilian legislation facing legal uncertainty on the exchange of infor</w:t>
      </w:r>
      <w:r>
        <w:rPr>
          <w:rFonts w:ascii="Arial" w:hAnsi="Arial" w:cs="Arial"/>
          <w:bCs/>
          <w:color w:val="000000"/>
          <w:sz w:val="24"/>
          <w:szCs w:val="24"/>
          <w:lang w:val="en-US"/>
        </w:rPr>
        <w:t>mation and data on the Internet, starts</w:t>
      </w:r>
      <w:r w:rsidRPr="008A694A">
        <w:rPr>
          <w:rFonts w:ascii="Arial" w:hAnsi="Arial" w:cs="Arial"/>
          <w:bCs/>
          <w:color w:val="000000"/>
          <w:sz w:val="24"/>
          <w:szCs w:val="24"/>
          <w:lang w:val="en-US"/>
        </w:rPr>
        <w:t xml:space="preserve"> from a necessary historical approach to fundamental rights, starting to discuss the current Brazilian legislation regarding data security and privacy on the virtual environment. Finally, we will make a contained survey on consolidated case law regarding privacy and data protection.</w:t>
      </w:r>
    </w:p>
    <w:p w:rsidR="008A694A" w:rsidRPr="008A694A" w:rsidRDefault="008A694A" w:rsidP="00255124">
      <w:pPr>
        <w:spacing w:after="30" w:line="360" w:lineRule="auto"/>
        <w:jc w:val="both"/>
        <w:rPr>
          <w:rFonts w:ascii="Arial" w:hAnsi="Arial" w:cs="Arial"/>
          <w:bCs/>
          <w:color w:val="000000"/>
          <w:sz w:val="24"/>
          <w:szCs w:val="24"/>
          <w:lang w:val="en-US"/>
        </w:rPr>
      </w:pPr>
    </w:p>
    <w:p w:rsidR="00E113FE" w:rsidRPr="008A694A" w:rsidRDefault="00E113FE" w:rsidP="00255124">
      <w:pPr>
        <w:spacing w:after="30" w:line="360" w:lineRule="auto"/>
        <w:jc w:val="both"/>
        <w:rPr>
          <w:rFonts w:ascii="Arial" w:hAnsi="Arial" w:cs="Arial"/>
          <w:bCs/>
          <w:color w:val="000000"/>
          <w:sz w:val="24"/>
          <w:szCs w:val="24"/>
          <w:lang w:val="en-US"/>
        </w:rPr>
      </w:pPr>
      <w:r w:rsidRPr="008A694A">
        <w:rPr>
          <w:rFonts w:ascii="Arial" w:hAnsi="Arial" w:cs="Arial"/>
          <w:bCs/>
          <w:color w:val="000000"/>
          <w:sz w:val="24"/>
          <w:szCs w:val="24"/>
          <w:lang w:val="en-US"/>
        </w:rPr>
        <w:t xml:space="preserve">Keywords: Digital law. </w:t>
      </w:r>
      <w:proofErr w:type="gramStart"/>
      <w:r w:rsidRPr="008A694A">
        <w:rPr>
          <w:rFonts w:ascii="Arial" w:hAnsi="Arial" w:cs="Arial"/>
          <w:bCs/>
          <w:color w:val="000000"/>
          <w:sz w:val="24"/>
          <w:szCs w:val="24"/>
          <w:lang w:val="en-US"/>
        </w:rPr>
        <w:t>Privacy.</w:t>
      </w:r>
      <w:proofErr w:type="gramEnd"/>
      <w:r w:rsidRPr="008A694A">
        <w:rPr>
          <w:rFonts w:ascii="Arial" w:hAnsi="Arial" w:cs="Arial"/>
          <w:bCs/>
          <w:color w:val="000000"/>
          <w:sz w:val="24"/>
          <w:szCs w:val="24"/>
          <w:lang w:val="en-US"/>
        </w:rPr>
        <w:t xml:space="preserve"> </w:t>
      </w:r>
      <w:proofErr w:type="gramStart"/>
      <w:r w:rsidRPr="008A694A">
        <w:rPr>
          <w:rFonts w:ascii="Arial" w:hAnsi="Arial" w:cs="Arial"/>
          <w:bCs/>
          <w:color w:val="000000"/>
          <w:sz w:val="24"/>
          <w:szCs w:val="24"/>
          <w:lang w:val="en-US"/>
        </w:rPr>
        <w:t>Data protection.</w:t>
      </w:r>
      <w:proofErr w:type="gramEnd"/>
    </w:p>
    <w:p w:rsidR="00F41559" w:rsidRPr="008A694A" w:rsidRDefault="00F41559" w:rsidP="00E113FE">
      <w:pPr>
        <w:spacing w:after="30" w:line="240" w:lineRule="auto"/>
        <w:jc w:val="center"/>
        <w:rPr>
          <w:rFonts w:ascii="Arial" w:hAnsi="Arial" w:cs="Arial"/>
          <w:b/>
          <w:sz w:val="24"/>
          <w:szCs w:val="24"/>
          <w:lang w:val="en-US"/>
        </w:rPr>
      </w:pPr>
    </w:p>
    <w:p w:rsidR="00675E25" w:rsidRPr="00A4404A" w:rsidRDefault="00675E25" w:rsidP="00E113FE">
      <w:pPr>
        <w:spacing w:after="30" w:line="360" w:lineRule="auto"/>
        <w:ind w:right="-568"/>
        <w:jc w:val="center"/>
        <w:rPr>
          <w:rFonts w:ascii="Arial" w:hAnsi="Arial" w:cs="Arial"/>
          <w:b/>
          <w:color w:val="000000"/>
          <w:sz w:val="24"/>
          <w:szCs w:val="24"/>
        </w:rPr>
      </w:pPr>
      <w:r w:rsidRPr="00A4404A">
        <w:rPr>
          <w:rFonts w:ascii="Arial" w:hAnsi="Arial" w:cs="Arial"/>
          <w:b/>
          <w:color w:val="000000"/>
          <w:sz w:val="24"/>
          <w:szCs w:val="24"/>
        </w:rPr>
        <w:t>REFERÊNCIAS</w:t>
      </w:r>
    </w:p>
    <w:p w:rsidR="00675E25" w:rsidRPr="00A4404A" w:rsidRDefault="00675E25" w:rsidP="00675E25">
      <w:pPr>
        <w:spacing w:after="30" w:line="360" w:lineRule="auto"/>
        <w:ind w:right="-568"/>
        <w:jc w:val="both"/>
        <w:rPr>
          <w:rFonts w:ascii="Arial" w:hAnsi="Arial" w:cs="Arial"/>
          <w:color w:val="000000"/>
          <w:sz w:val="24"/>
          <w:szCs w:val="24"/>
        </w:rPr>
      </w:pPr>
    </w:p>
    <w:p w:rsidR="00C1450F" w:rsidRDefault="002458DC" w:rsidP="00255124">
      <w:pPr>
        <w:pStyle w:val="PargrafodaLista"/>
        <w:spacing w:after="30" w:line="360" w:lineRule="auto"/>
        <w:ind w:left="0"/>
        <w:jc w:val="both"/>
        <w:rPr>
          <w:rFonts w:ascii="Arial" w:hAnsi="Arial" w:cs="Arial"/>
          <w:sz w:val="24"/>
          <w:szCs w:val="24"/>
        </w:rPr>
      </w:pPr>
      <w:r w:rsidRPr="00F92379">
        <w:rPr>
          <w:rFonts w:ascii="Arial" w:hAnsi="Arial" w:cs="Arial"/>
          <w:sz w:val="24"/>
          <w:szCs w:val="24"/>
        </w:rPr>
        <w:t xml:space="preserve">AGRA, </w:t>
      </w:r>
      <w:proofErr w:type="spellStart"/>
      <w:r w:rsidRPr="00F92379">
        <w:rPr>
          <w:rFonts w:ascii="Arial" w:hAnsi="Arial" w:cs="Arial"/>
          <w:sz w:val="24"/>
          <w:szCs w:val="24"/>
        </w:rPr>
        <w:t>Walber</w:t>
      </w:r>
      <w:proofErr w:type="spellEnd"/>
      <w:r w:rsidRPr="00F92379">
        <w:rPr>
          <w:rFonts w:ascii="Arial" w:hAnsi="Arial" w:cs="Arial"/>
          <w:sz w:val="24"/>
          <w:szCs w:val="24"/>
        </w:rPr>
        <w:t xml:space="preserve"> de Moura. </w:t>
      </w:r>
      <w:r w:rsidRPr="00F92379">
        <w:rPr>
          <w:rFonts w:ascii="Arial" w:hAnsi="Arial" w:cs="Arial"/>
          <w:b/>
          <w:sz w:val="24"/>
          <w:szCs w:val="24"/>
        </w:rPr>
        <w:t>Curso de Direito Constitucional</w:t>
      </w:r>
      <w:r w:rsidRPr="00F92379">
        <w:rPr>
          <w:rFonts w:ascii="Arial" w:hAnsi="Arial" w:cs="Arial"/>
          <w:sz w:val="24"/>
          <w:szCs w:val="24"/>
        </w:rPr>
        <w:t>. Belo Horizonte: Fórum, 2018.</w:t>
      </w:r>
    </w:p>
    <w:p w:rsidR="00255124" w:rsidRDefault="00255124" w:rsidP="00255124">
      <w:pPr>
        <w:pStyle w:val="PargrafodaLista"/>
        <w:spacing w:after="30" w:line="360" w:lineRule="auto"/>
        <w:ind w:left="0"/>
        <w:jc w:val="both"/>
        <w:rPr>
          <w:rFonts w:ascii="Arial" w:hAnsi="Arial" w:cs="Arial"/>
          <w:sz w:val="24"/>
          <w:szCs w:val="24"/>
        </w:rPr>
      </w:pPr>
    </w:p>
    <w:p w:rsidR="00C1450F" w:rsidRPr="00F92379" w:rsidRDefault="00C1450F" w:rsidP="00255124">
      <w:pPr>
        <w:pStyle w:val="PargrafodaLista"/>
        <w:spacing w:after="30" w:line="360" w:lineRule="auto"/>
        <w:ind w:left="0"/>
        <w:jc w:val="both"/>
        <w:rPr>
          <w:rFonts w:ascii="Arial" w:hAnsi="Arial" w:cs="Arial"/>
          <w:sz w:val="24"/>
          <w:szCs w:val="24"/>
        </w:rPr>
      </w:pPr>
      <w:r w:rsidRPr="00C1450F">
        <w:rPr>
          <w:rFonts w:ascii="Arial" w:hAnsi="Arial" w:cs="Arial"/>
          <w:sz w:val="24"/>
          <w:szCs w:val="24"/>
        </w:rPr>
        <w:t xml:space="preserve">BAUMAN, </w:t>
      </w:r>
      <w:proofErr w:type="spellStart"/>
      <w:r w:rsidRPr="00C1450F">
        <w:rPr>
          <w:rFonts w:ascii="Arial" w:hAnsi="Arial" w:cs="Arial"/>
          <w:sz w:val="24"/>
          <w:szCs w:val="24"/>
        </w:rPr>
        <w:t>Zygmunt</w:t>
      </w:r>
      <w:proofErr w:type="spellEnd"/>
      <w:r w:rsidRPr="00C1450F">
        <w:rPr>
          <w:rFonts w:ascii="Arial" w:hAnsi="Arial" w:cs="Arial"/>
          <w:sz w:val="24"/>
          <w:szCs w:val="24"/>
        </w:rPr>
        <w:t xml:space="preserve">. </w:t>
      </w:r>
      <w:r w:rsidRPr="00255124">
        <w:rPr>
          <w:rFonts w:ascii="Arial" w:hAnsi="Arial" w:cs="Arial"/>
          <w:b/>
          <w:sz w:val="24"/>
          <w:szCs w:val="24"/>
        </w:rPr>
        <w:t>Modernidade líquida</w:t>
      </w:r>
      <w:r w:rsidRPr="00C1450F">
        <w:rPr>
          <w:rFonts w:ascii="Arial" w:hAnsi="Arial" w:cs="Arial"/>
          <w:sz w:val="24"/>
          <w:szCs w:val="24"/>
        </w:rPr>
        <w:t>. Rio de Janeiro: Jorge Zahar Ed., 2001</w:t>
      </w:r>
    </w:p>
    <w:p w:rsidR="001B6BBB" w:rsidRPr="00F92379" w:rsidRDefault="001B6BBB" w:rsidP="00255124">
      <w:pPr>
        <w:pStyle w:val="PargrafodaLista"/>
        <w:spacing w:after="30" w:line="360" w:lineRule="auto"/>
        <w:jc w:val="both"/>
        <w:rPr>
          <w:rFonts w:ascii="Arial" w:hAnsi="Arial" w:cs="Arial"/>
          <w:sz w:val="24"/>
          <w:szCs w:val="24"/>
        </w:rPr>
      </w:pPr>
    </w:p>
    <w:p w:rsidR="001B6BBB" w:rsidRPr="00F92379" w:rsidRDefault="001B6BBB" w:rsidP="00255124">
      <w:pPr>
        <w:pStyle w:val="PargrafodaLista"/>
        <w:spacing w:before="120" w:after="120" w:line="360" w:lineRule="auto"/>
        <w:ind w:left="0"/>
        <w:jc w:val="both"/>
        <w:rPr>
          <w:rFonts w:ascii="Arial" w:hAnsi="Arial" w:cs="Arial"/>
          <w:sz w:val="24"/>
          <w:szCs w:val="24"/>
        </w:rPr>
      </w:pPr>
      <w:r w:rsidRPr="00F92379">
        <w:rPr>
          <w:rFonts w:ascii="Arial" w:hAnsi="Arial" w:cs="Arial"/>
          <w:sz w:val="24"/>
          <w:szCs w:val="24"/>
        </w:rPr>
        <w:t xml:space="preserve">BRASIL. </w:t>
      </w:r>
      <w:r w:rsidRPr="00F92379">
        <w:rPr>
          <w:rFonts w:ascii="Arial" w:hAnsi="Arial" w:cs="Arial"/>
          <w:b/>
          <w:sz w:val="24"/>
          <w:szCs w:val="24"/>
        </w:rPr>
        <w:t>Código Civil</w:t>
      </w:r>
      <w:r w:rsidRPr="00F92379">
        <w:rPr>
          <w:rFonts w:ascii="Arial" w:hAnsi="Arial" w:cs="Arial"/>
          <w:sz w:val="24"/>
          <w:szCs w:val="24"/>
        </w:rPr>
        <w:t>. Lei Nº 10.406, de 10 de janeiro de 2002.</w:t>
      </w:r>
    </w:p>
    <w:p w:rsidR="003F651E" w:rsidRPr="00F92379" w:rsidRDefault="003F651E" w:rsidP="00255124">
      <w:pPr>
        <w:pStyle w:val="PargrafodaLista"/>
        <w:spacing w:before="120" w:after="120" w:line="360" w:lineRule="auto"/>
        <w:jc w:val="both"/>
        <w:rPr>
          <w:rFonts w:ascii="Arial" w:hAnsi="Arial" w:cs="Arial"/>
          <w:sz w:val="24"/>
          <w:szCs w:val="24"/>
        </w:rPr>
      </w:pPr>
    </w:p>
    <w:p w:rsidR="001B6BBB" w:rsidRPr="00F92379" w:rsidRDefault="001B6BBB" w:rsidP="00255124">
      <w:pPr>
        <w:pStyle w:val="PargrafodaLista"/>
        <w:spacing w:before="120" w:after="120" w:line="360" w:lineRule="auto"/>
        <w:ind w:left="0"/>
        <w:jc w:val="both"/>
        <w:rPr>
          <w:rFonts w:ascii="Arial" w:hAnsi="Arial" w:cs="Arial"/>
          <w:bCs/>
          <w:sz w:val="24"/>
          <w:szCs w:val="24"/>
        </w:rPr>
      </w:pPr>
      <w:r w:rsidRPr="00F92379">
        <w:rPr>
          <w:rFonts w:ascii="Arial" w:hAnsi="Arial" w:cs="Arial"/>
          <w:sz w:val="24"/>
          <w:szCs w:val="24"/>
        </w:rPr>
        <w:t xml:space="preserve">______. </w:t>
      </w:r>
      <w:r w:rsidRPr="00F92379">
        <w:rPr>
          <w:rFonts w:ascii="Arial" w:hAnsi="Arial" w:cs="Arial"/>
          <w:b/>
          <w:bCs/>
          <w:sz w:val="24"/>
          <w:szCs w:val="24"/>
        </w:rPr>
        <w:t>Constituição Federal da República</w:t>
      </w:r>
      <w:r w:rsidRPr="00F92379">
        <w:rPr>
          <w:rFonts w:ascii="Arial" w:hAnsi="Arial" w:cs="Arial"/>
          <w:bCs/>
          <w:sz w:val="24"/>
          <w:szCs w:val="24"/>
        </w:rPr>
        <w:t>. 1988.</w:t>
      </w:r>
    </w:p>
    <w:p w:rsidR="001B6BBB" w:rsidRPr="00F92379" w:rsidRDefault="001B6BBB" w:rsidP="00255124">
      <w:pPr>
        <w:pStyle w:val="PargrafodaLista"/>
        <w:spacing w:before="120" w:after="120" w:line="360" w:lineRule="auto"/>
        <w:ind w:left="0"/>
        <w:jc w:val="both"/>
        <w:rPr>
          <w:rFonts w:ascii="Arial" w:hAnsi="Arial" w:cs="Arial"/>
          <w:color w:val="000000"/>
          <w:sz w:val="24"/>
          <w:szCs w:val="24"/>
        </w:rPr>
      </w:pPr>
      <w:r w:rsidRPr="00F92379">
        <w:rPr>
          <w:rFonts w:ascii="Arial" w:hAnsi="Arial" w:cs="Arial"/>
          <w:sz w:val="24"/>
          <w:szCs w:val="24"/>
        </w:rPr>
        <w:t>______.</w:t>
      </w:r>
      <w:r w:rsidRPr="00F92379">
        <w:rPr>
          <w:rFonts w:ascii="Arial" w:hAnsi="Arial" w:cs="Arial"/>
          <w:bCs/>
          <w:sz w:val="24"/>
          <w:szCs w:val="24"/>
        </w:rPr>
        <w:t xml:space="preserve"> </w:t>
      </w:r>
      <w:r w:rsidRPr="00F92379">
        <w:rPr>
          <w:rFonts w:ascii="Arial" w:hAnsi="Arial" w:cs="Arial"/>
          <w:b/>
          <w:bCs/>
          <w:sz w:val="24"/>
          <w:szCs w:val="24"/>
        </w:rPr>
        <w:t xml:space="preserve">Lei Carolina </w:t>
      </w:r>
      <w:r w:rsidRPr="00F92379">
        <w:rPr>
          <w:rFonts w:ascii="Arial" w:hAnsi="Arial" w:cs="Arial"/>
          <w:b/>
          <w:color w:val="000000"/>
          <w:sz w:val="24"/>
          <w:szCs w:val="24"/>
        </w:rPr>
        <w:t>Dieckmann</w:t>
      </w:r>
      <w:r w:rsidRPr="00F92379">
        <w:rPr>
          <w:rFonts w:ascii="Arial" w:hAnsi="Arial" w:cs="Arial"/>
          <w:color w:val="000000"/>
          <w:sz w:val="24"/>
          <w:szCs w:val="24"/>
        </w:rPr>
        <w:t>.</w:t>
      </w:r>
      <w:r w:rsidR="003F651E" w:rsidRPr="00F92379">
        <w:rPr>
          <w:rFonts w:ascii="Arial" w:hAnsi="Arial" w:cs="Arial"/>
          <w:color w:val="000000"/>
          <w:sz w:val="24"/>
          <w:szCs w:val="24"/>
        </w:rPr>
        <w:t xml:space="preserve"> </w:t>
      </w:r>
      <w:r w:rsidRPr="00F92379">
        <w:rPr>
          <w:rFonts w:ascii="Arial" w:hAnsi="Arial" w:cs="Arial"/>
          <w:color w:val="000000"/>
          <w:sz w:val="24"/>
          <w:szCs w:val="24"/>
        </w:rPr>
        <w:t>Lei Nº 12.737</w:t>
      </w:r>
      <w:r w:rsidR="003F651E" w:rsidRPr="00F92379">
        <w:rPr>
          <w:rFonts w:ascii="Arial" w:hAnsi="Arial" w:cs="Arial"/>
          <w:color w:val="000000"/>
          <w:sz w:val="24"/>
          <w:szCs w:val="24"/>
        </w:rPr>
        <w:t>,</w:t>
      </w:r>
      <w:r w:rsidRPr="00F92379">
        <w:rPr>
          <w:rFonts w:ascii="Arial" w:hAnsi="Arial" w:cs="Arial"/>
          <w:color w:val="000000"/>
          <w:sz w:val="24"/>
          <w:szCs w:val="24"/>
        </w:rPr>
        <w:t xml:space="preserve"> de 30 de novembro de 2012.</w:t>
      </w:r>
    </w:p>
    <w:p w:rsidR="003F651E" w:rsidRPr="00F92379" w:rsidRDefault="001B6BBB" w:rsidP="00255124">
      <w:pPr>
        <w:pStyle w:val="PargrafodaLista"/>
        <w:spacing w:after="30" w:line="360" w:lineRule="auto"/>
        <w:ind w:left="0" w:right="-568"/>
        <w:jc w:val="both"/>
        <w:rPr>
          <w:rFonts w:ascii="Arial" w:hAnsi="Arial" w:cs="Arial"/>
          <w:color w:val="000000"/>
          <w:sz w:val="24"/>
          <w:szCs w:val="24"/>
        </w:rPr>
      </w:pPr>
      <w:r w:rsidRPr="00F92379">
        <w:rPr>
          <w:rFonts w:ascii="Arial" w:hAnsi="Arial" w:cs="Arial"/>
          <w:sz w:val="24"/>
          <w:szCs w:val="24"/>
        </w:rPr>
        <w:t xml:space="preserve">______. </w:t>
      </w:r>
      <w:r w:rsidR="003F651E" w:rsidRPr="00F92379">
        <w:rPr>
          <w:rFonts w:ascii="Arial" w:hAnsi="Arial" w:cs="Arial"/>
          <w:b/>
          <w:color w:val="000000"/>
          <w:sz w:val="24"/>
          <w:szCs w:val="24"/>
        </w:rPr>
        <w:t>Marco Civil da Internet.</w:t>
      </w:r>
      <w:r w:rsidR="003F651E" w:rsidRPr="00F92379">
        <w:rPr>
          <w:rFonts w:ascii="Arial" w:hAnsi="Arial" w:cs="Arial"/>
          <w:color w:val="000000"/>
          <w:sz w:val="24"/>
          <w:szCs w:val="24"/>
        </w:rPr>
        <w:t xml:space="preserve"> Lei Nº 12.965, 23 de abril de 2014.</w:t>
      </w:r>
    </w:p>
    <w:p w:rsidR="001B6BBB" w:rsidRPr="00F92379" w:rsidRDefault="003F651E" w:rsidP="00255124">
      <w:pPr>
        <w:pStyle w:val="PargrafodaLista"/>
        <w:spacing w:after="30" w:line="360" w:lineRule="auto"/>
        <w:ind w:left="0" w:right="-568"/>
        <w:jc w:val="both"/>
        <w:rPr>
          <w:rFonts w:ascii="Arial" w:hAnsi="Arial" w:cs="Arial"/>
          <w:color w:val="000000"/>
          <w:sz w:val="24"/>
          <w:szCs w:val="24"/>
        </w:rPr>
      </w:pPr>
      <w:r w:rsidRPr="00F92379">
        <w:rPr>
          <w:rFonts w:ascii="Arial" w:hAnsi="Arial" w:cs="Arial"/>
          <w:sz w:val="24"/>
          <w:szCs w:val="24"/>
        </w:rPr>
        <w:t xml:space="preserve">______. </w:t>
      </w:r>
      <w:r w:rsidRPr="00F92379">
        <w:rPr>
          <w:rFonts w:ascii="Arial" w:hAnsi="Arial" w:cs="Arial"/>
          <w:b/>
          <w:bCs/>
          <w:sz w:val="24"/>
          <w:szCs w:val="24"/>
        </w:rPr>
        <w:t>L</w:t>
      </w:r>
      <w:r w:rsidRPr="00F92379">
        <w:rPr>
          <w:rFonts w:ascii="Arial" w:hAnsi="Arial" w:cs="Arial"/>
          <w:b/>
          <w:color w:val="000000"/>
          <w:sz w:val="24"/>
          <w:szCs w:val="24"/>
        </w:rPr>
        <w:t>ei de Crime Organizado.</w:t>
      </w:r>
      <w:r w:rsidRPr="00F92379">
        <w:rPr>
          <w:rFonts w:ascii="Arial" w:hAnsi="Arial" w:cs="Arial"/>
          <w:color w:val="000000"/>
          <w:sz w:val="24"/>
          <w:szCs w:val="24"/>
        </w:rPr>
        <w:t xml:space="preserve"> Lei </w:t>
      </w:r>
      <w:r w:rsidR="005C5E34" w:rsidRPr="00F92379">
        <w:rPr>
          <w:rFonts w:ascii="Arial" w:hAnsi="Arial" w:cs="Arial"/>
          <w:color w:val="000000"/>
          <w:sz w:val="24"/>
          <w:szCs w:val="24"/>
        </w:rPr>
        <w:t>N</w:t>
      </w:r>
      <w:r w:rsidRPr="00F92379">
        <w:rPr>
          <w:rFonts w:ascii="Arial" w:hAnsi="Arial" w:cs="Arial"/>
          <w:color w:val="000000"/>
          <w:sz w:val="24"/>
          <w:szCs w:val="24"/>
        </w:rPr>
        <w:t>º 12.850, de 02 de agosto de 2013.</w:t>
      </w:r>
    </w:p>
    <w:p w:rsidR="005C5E34" w:rsidRDefault="003F651E" w:rsidP="00255124">
      <w:pPr>
        <w:pStyle w:val="PargrafodaLista"/>
        <w:spacing w:before="120" w:after="120" w:line="360" w:lineRule="auto"/>
        <w:ind w:left="0"/>
        <w:jc w:val="both"/>
        <w:rPr>
          <w:rFonts w:ascii="Arial" w:hAnsi="Arial" w:cs="Arial"/>
          <w:sz w:val="24"/>
          <w:szCs w:val="24"/>
        </w:rPr>
      </w:pPr>
      <w:r w:rsidRPr="00F92379">
        <w:rPr>
          <w:rFonts w:ascii="Arial" w:hAnsi="Arial" w:cs="Arial"/>
          <w:sz w:val="24"/>
          <w:szCs w:val="24"/>
        </w:rPr>
        <w:t xml:space="preserve">______. </w:t>
      </w:r>
      <w:r w:rsidRPr="00F92379">
        <w:rPr>
          <w:rFonts w:ascii="Arial" w:hAnsi="Arial" w:cs="Arial"/>
          <w:b/>
          <w:sz w:val="24"/>
          <w:szCs w:val="24"/>
        </w:rPr>
        <w:t xml:space="preserve">Lei </w:t>
      </w:r>
      <w:r w:rsidR="005C5E34" w:rsidRPr="00F92379">
        <w:rPr>
          <w:rFonts w:ascii="Arial" w:hAnsi="Arial" w:cs="Arial"/>
          <w:b/>
          <w:sz w:val="24"/>
          <w:szCs w:val="24"/>
        </w:rPr>
        <w:t xml:space="preserve">Geral de Proteção de Dados. </w:t>
      </w:r>
      <w:r w:rsidR="005C5E34" w:rsidRPr="00F92379">
        <w:rPr>
          <w:rFonts w:ascii="Arial" w:hAnsi="Arial" w:cs="Arial"/>
          <w:sz w:val="24"/>
          <w:szCs w:val="24"/>
        </w:rPr>
        <w:t xml:space="preserve">Lei Nº 13.709, de 14 de agosto de 2018. </w:t>
      </w:r>
    </w:p>
    <w:p w:rsidR="00255124" w:rsidRPr="00F92379" w:rsidRDefault="00255124" w:rsidP="00255124">
      <w:pPr>
        <w:pStyle w:val="PargrafodaLista"/>
        <w:spacing w:before="120" w:after="120" w:line="360" w:lineRule="auto"/>
        <w:ind w:left="0"/>
        <w:jc w:val="both"/>
        <w:rPr>
          <w:rFonts w:ascii="Arial" w:hAnsi="Arial" w:cs="Arial"/>
          <w:sz w:val="24"/>
          <w:szCs w:val="24"/>
        </w:rPr>
      </w:pPr>
    </w:p>
    <w:p w:rsidR="00163541" w:rsidRPr="00163541" w:rsidRDefault="00163541" w:rsidP="00255124">
      <w:pPr>
        <w:pStyle w:val="PargrafodaLista"/>
        <w:spacing w:after="30" w:line="360" w:lineRule="auto"/>
        <w:ind w:left="0" w:right="-568"/>
        <w:jc w:val="both"/>
        <w:rPr>
          <w:rFonts w:ascii="Arial" w:hAnsi="Arial" w:cs="Arial"/>
          <w:color w:val="000000"/>
          <w:sz w:val="24"/>
          <w:szCs w:val="24"/>
        </w:rPr>
      </w:pPr>
      <w:r w:rsidRPr="00163541">
        <w:rPr>
          <w:rFonts w:ascii="Arial" w:hAnsi="Arial" w:cs="Arial"/>
          <w:color w:val="000000"/>
          <w:sz w:val="24"/>
          <w:szCs w:val="24"/>
        </w:rPr>
        <w:t xml:space="preserve">______. Supremo Tribunal Federal. </w:t>
      </w:r>
      <w:r w:rsidRPr="00163541">
        <w:rPr>
          <w:rFonts w:ascii="Arial" w:hAnsi="Arial" w:cs="Arial"/>
          <w:b/>
          <w:color w:val="000000"/>
          <w:sz w:val="24"/>
          <w:szCs w:val="24"/>
        </w:rPr>
        <w:t>Recurso Especial 1040515 RG</w:t>
      </w:r>
      <w:r w:rsidRPr="00163541">
        <w:rPr>
          <w:rFonts w:ascii="Arial" w:hAnsi="Arial" w:cs="Arial"/>
          <w:color w:val="000000"/>
          <w:sz w:val="24"/>
          <w:szCs w:val="24"/>
        </w:rPr>
        <w:t xml:space="preserve">, Relator(a): Min. Dias </w:t>
      </w:r>
      <w:proofErr w:type="spellStart"/>
      <w:r w:rsidRPr="00163541">
        <w:rPr>
          <w:rFonts w:ascii="Arial" w:hAnsi="Arial" w:cs="Arial"/>
          <w:color w:val="000000"/>
          <w:sz w:val="24"/>
          <w:szCs w:val="24"/>
        </w:rPr>
        <w:t>Toffoli</w:t>
      </w:r>
      <w:proofErr w:type="spellEnd"/>
      <w:r w:rsidRPr="00163541">
        <w:rPr>
          <w:rFonts w:ascii="Arial" w:hAnsi="Arial" w:cs="Arial"/>
          <w:color w:val="000000"/>
          <w:sz w:val="24"/>
          <w:szCs w:val="24"/>
        </w:rPr>
        <w:t xml:space="preserve">, julgado em 30/11/2017, Acórdão Eletrônico DJe-283 </w:t>
      </w:r>
      <w:proofErr w:type="spellStart"/>
      <w:r w:rsidRPr="00163541">
        <w:rPr>
          <w:rFonts w:ascii="Arial" w:hAnsi="Arial" w:cs="Arial"/>
          <w:color w:val="000000"/>
          <w:sz w:val="24"/>
          <w:szCs w:val="24"/>
        </w:rPr>
        <w:t>divulg</w:t>
      </w:r>
      <w:proofErr w:type="spellEnd"/>
      <w:r w:rsidRPr="00163541">
        <w:rPr>
          <w:rFonts w:ascii="Arial" w:hAnsi="Arial" w:cs="Arial"/>
          <w:color w:val="000000"/>
          <w:sz w:val="24"/>
          <w:szCs w:val="24"/>
        </w:rPr>
        <w:t xml:space="preserve"> 07-12-2017 </w:t>
      </w:r>
      <w:proofErr w:type="spellStart"/>
      <w:r w:rsidRPr="00163541">
        <w:rPr>
          <w:rFonts w:ascii="Arial" w:hAnsi="Arial" w:cs="Arial"/>
          <w:color w:val="000000"/>
          <w:sz w:val="24"/>
          <w:szCs w:val="24"/>
        </w:rPr>
        <w:t>public</w:t>
      </w:r>
      <w:proofErr w:type="spellEnd"/>
      <w:r w:rsidRPr="00163541">
        <w:rPr>
          <w:rFonts w:ascii="Arial" w:hAnsi="Arial" w:cs="Arial"/>
          <w:color w:val="000000"/>
          <w:sz w:val="24"/>
          <w:szCs w:val="24"/>
        </w:rPr>
        <w:t xml:space="preserve"> 11-12-2017.</w:t>
      </w:r>
    </w:p>
    <w:p w:rsidR="00163541" w:rsidRDefault="00163541" w:rsidP="00255124">
      <w:pPr>
        <w:pStyle w:val="PargrafodaLista"/>
        <w:spacing w:after="30" w:line="360" w:lineRule="auto"/>
        <w:ind w:left="0" w:right="-568"/>
        <w:jc w:val="both"/>
        <w:rPr>
          <w:rFonts w:ascii="Arial" w:hAnsi="Arial" w:cs="Arial"/>
          <w:color w:val="000000"/>
          <w:sz w:val="24"/>
          <w:szCs w:val="24"/>
        </w:rPr>
      </w:pPr>
      <w:r w:rsidRPr="00163541">
        <w:rPr>
          <w:rFonts w:ascii="Arial" w:hAnsi="Arial" w:cs="Arial"/>
          <w:color w:val="000000"/>
          <w:sz w:val="24"/>
          <w:szCs w:val="24"/>
        </w:rPr>
        <w:lastRenderedPageBreak/>
        <w:t>______.</w:t>
      </w:r>
      <w:r>
        <w:rPr>
          <w:rFonts w:ascii="Arial" w:hAnsi="Arial" w:cs="Arial"/>
          <w:color w:val="000000"/>
          <w:sz w:val="24"/>
          <w:szCs w:val="24"/>
        </w:rPr>
        <w:t xml:space="preserve"> </w:t>
      </w:r>
      <w:r w:rsidRPr="00163541">
        <w:rPr>
          <w:rFonts w:ascii="Arial" w:hAnsi="Arial" w:cs="Arial"/>
          <w:color w:val="000000"/>
          <w:sz w:val="24"/>
          <w:szCs w:val="24"/>
        </w:rPr>
        <w:t xml:space="preserve">Supremo Tribunal Federal. </w:t>
      </w:r>
      <w:r w:rsidRPr="00163541">
        <w:rPr>
          <w:rFonts w:ascii="Arial" w:hAnsi="Arial" w:cs="Arial"/>
          <w:b/>
          <w:color w:val="000000"/>
          <w:sz w:val="24"/>
          <w:szCs w:val="24"/>
        </w:rPr>
        <w:t>ARE 660861 RG</w:t>
      </w:r>
      <w:r w:rsidRPr="00163541">
        <w:rPr>
          <w:rFonts w:ascii="Arial" w:hAnsi="Arial" w:cs="Arial"/>
          <w:color w:val="000000"/>
          <w:sz w:val="24"/>
          <w:szCs w:val="24"/>
        </w:rPr>
        <w:t xml:space="preserve">, Relator(a): Min. Luiz </w:t>
      </w:r>
      <w:proofErr w:type="spellStart"/>
      <w:r w:rsidRPr="00163541">
        <w:rPr>
          <w:rFonts w:ascii="Arial" w:hAnsi="Arial" w:cs="Arial"/>
          <w:color w:val="000000"/>
          <w:sz w:val="24"/>
          <w:szCs w:val="24"/>
        </w:rPr>
        <w:t>Fux</w:t>
      </w:r>
      <w:proofErr w:type="spellEnd"/>
      <w:r w:rsidRPr="00163541">
        <w:rPr>
          <w:rFonts w:ascii="Arial" w:hAnsi="Arial" w:cs="Arial"/>
          <w:color w:val="000000"/>
          <w:sz w:val="24"/>
          <w:szCs w:val="24"/>
        </w:rPr>
        <w:t xml:space="preserve">, julgado em 22/03/2012, processo eletrônico dje-219 </w:t>
      </w:r>
      <w:proofErr w:type="spellStart"/>
      <w:r w:rsidRPr="00163541">
        <w:rPr>
          <w:rFonts w:ascii="Arial" w:hAnsi="Arial" w:cs="Arial"/>
          <w:color w:val="000000"/>
          <w:sz w:val="24"/>
          <w:szCs w:val="24"/>
        </w:rPr>
        <w:t>divulg</w:t>
      </w:r>
      <w:proofErr w:type="spellEnd"/>
      <w:r w:rsidRPr="00163541">
        <w:rPr>
          <w:rFonts w:ascii="Arial" w:hAnsi="Arial" w:cs="Arial"/>
          <w:color w:val="000000"/>
          <w:sz w:val="24"/>
          <w:szCs w:val="24"/>
        </w:rPr>
        <w:t xml:space="preserve"> 06-11-2012 </w:t>
      </w:r>
      <w:proofErr w:type="spellStart"/>
      <w:r w:rsidRPr="00163541">
        <w:rPr>
          <w:rFonts w:ascii="Arial" w:hAnsi="Arial" w:cs="Arial"/>
          <w:color w:val="000000"/>
          <w:sz w:val="24"/>
          <w:szCs w:val="24"/>
        </w:rPr>
        <w:t>public</w:t>
      </w:r>
      <w:proofErr w:type="spellEnd"/>
      <w:r w:rsidRPr="00163541">
        <w:rPr>
          <w:rFonts w:ascii="Arial" w:hAnsi="Arial" w:cs="Arial"/>
          <w:color w:val="000000"/>
          <w:sz w:val="24"/>
          <w:szCs w:val="24"/>
        </w:rPr>
        <w:t xml:space="preserve"> 07-11-2012</w:t>
      </w:r>
      <w:r>
        <w:rPr>
          <w:rFonts w:ascii="Arial" w:hAnsi="Arial" w:cs="Arial"/>
          <w:color w:val="000000"/>
          <w:sz w:val="24"/>
          <w:szCs w:val="24"/>
        </w:rPr>
        <w:t>.</w:t>
      </w:r>
    </w:p>
    <w:p w:rsidR="006E124E" w:rsidRDefault="00163541" w:rsidP="00255124">
      <w:pPr>
        <w:pStyle w:val="PargrafodaLista"/>
        <w:spacing w:after="30" w:line="360" w:lineRule="auto"/>
        <w:ind w:left="0" w:right="-568"/>
        <w:jc w:val="both"/>
        <w:rPr>
          <w:rFonts w:ascii="Arial" w:hAnsi="Arial" w:cs="Arial"/>
          <w:color w:val="000000"/>
          <w:sz w:val="24"/>
          <w:szCs w:val="24"/>
        </w:rPr>
      </w:pPr>
      <w:r w:rsidRPr="00163541">
        <w:rPr>
          <w:rFonts w:ascii="Arial" w:hAnsi="Arial" w:cs="Arial"/>
          <w:color w:val="000000"/>
          <w:sz w:val="24"/>
          <w:szCs w:val="24"/>
        </w:rPr>
        <w:t>______.</w:t>
      </w:r>
      <w:r>
        <w:rPr>
          <w:rFonts w:ascii="Arial" w:hAnsi="Arial" w:cs="Arial"/>
          <w:color w:val="000000"/>
          <w:sz w:val="24"/>
          <w:szCs w:val="24"/>
        </w:rPr>
        <w:t xml:space="preserve"> </w:t>
      </w:r>
      <w:r w:rsidRPr="00163541">
        <w:rPr>
          <w:rFonts w:ascii="Arial" w:hAnsi="Arial" w:cs="Arial"/>
          <w:color w:val="000000"/>
          <w:sz w:val="24"/>
          <w:szCs w:val="24"/>
        </w:rPr>
        <w:t>Supremo Tribunal Federal</w:t>
      </w:r>
      <w:r w:rsidR="006E124E">
        <w:rPr>
          <w:rFonts w:ascii="Arial" w:hAnsi="Arial" w:cs="Arial"/>
          <w:color w:val="000000"/>
          <w:sz w:val="24"/>
          <w:szCs w:val="24"/>
        </w:rPr>
        <w:t xml:space="preserve">. </w:t>
      </w:r>
      <w:r w:rsidR="006E124E" w:rsidRPr="006E124E">
        <w:rPr>
          <w:rFonts w:ascii="Arial" w:hAnsi="Arial" w:cs="Arial"/>
          <w:b/>
          <w:color w:val="000000"/>
          <w:sz w:val="24"/>
          <w:szCs w:val="24"/>
        </w:rPr>
        <w:t>RE 1037396 RG</w:t>
      </w:r>
      <w:r w:rsidR="006E124E" w:rsidRPr="006E124E">
        <w:rPr>
          <w:rFonts w:ascii="Arial" w:hAnsi="Arial" w:cs="Arial"/>
          <w:color w:val="000000"/>
          <w:sz w:val="24"/>
          <w:szCs w:val="24"/>
        </w:rPr>
        <w:t xml:space="preserve">, Relator(a): </w:t>
      </w:r>
      <w:r w:rsidR="006E124E">
        <w:rPr>
          <w:rFonts w:ascii="Arial" w:hAnsi="Arial" w:cs="Arial"/>
          <w:color w:val="000000"/>
          <w:sz w:val="24"/>
          <w:szCs w:val="24"/>
        </w:rPr>
        <w:t>M</w:t>
      </w:r>
      <w:r w:rsidR="006E124E" w:rsidRPr="006E124E">
        <w:rPr>
          <w:rFonts w:ascii="Arial" w:hAnsi="Arial" w:cs="Arial"/>
          <w:color w:val="000000"/>
          <w:sz w:val="24"/>
          <w:szCs w:val="24"/>
        </w:rPr>
        <w:t xml:space="preserve">in. </w:t>
      </w:r>
      <w:r w:rsidR="006E124E">
        <w:rPr>
          <w:rFonts w:ascii="Arial" w:hAnsi="Arial" w:cs="Arial"/>
          <w:color w:val="000000"/>
          <w:sz w:val="24"/>
          <w:szCs w:val="24"/>
        </w:rPr>
        <w:t>D</w:t>
      </w:r>
      <w:r w:rsidR="006E124E" w:rsidRPr="006E124E">
        <w:rPr>
          <w:rFonts w:ascii="Arial" w:hAnsi="Arial" w:cs="Arial"/>
          <w:color w:val="000000"/>
          <w:sz w:val="24"/>
          <w:szCs w:val="24"/>
        </w:rPr>
        <w:t xml:space="preserve">ias </w:t>
      </w:r>
      <w:proofErr w:type="spellStart"/>
      <w:r w:rsidR="006E124E">
        <w:rPr>
          <w:rFonts w:ascii="Arial" w:hAnsi="Arial" w:cs="Arial"/>
          <w:color w:val="000000"/>
          <w:sz w:val="24"/>
          <w:szCs w:val="24"/>
        </w:rPr>
        <w:t>T</w:t>
      </w:r>
      <w:r w:rsidR="006E124E" w:rsidRPr="006E124E">
        <w:rPr>
          <w:rFonts w:ascii="Arial" w:hAnsi="Arial" w:cs="Arial"/>
          <w:color w:val="000000"/>
          <w:sz w:val="24"/>
          <w:szCs w:val="24"/>
        </w:rPr>
        <w:t>offoli</w:t>
      </w:r>
      <w:proofErr w:type="spellEnd"/>
      <w:r w:rsidR="006E124E" w:rsidRPr="006E124E">
        <w:rPr>
          <w:rFonts w:ascii="Arial" w:hAnsi="Arial" w:cs="Arial"/>
          <w:color w:val="000000"/>
          <w:sz w:val="24"/>
          <w:szCs w:val="24"/>
        </w:rPr>
        <w:t>, julgado em 01/03/2018, processo eletrônico dje-063 divulg</w:t>
      </w:r>
      <w:r w:rsidR="006E124E">
        <w:rPr>
          <w:rFonts w:ascii="Arial" w:hAnsi="Arial" w:cs="Arial"/>
          <w:color w:val="000000"/>
          <w:sz w:val="24"/>
          <w:szCs w:val="24"/>
        </w:rPr>
        <w:t xml:space="preserve">ação </w:t>
      </w:r>
      <w:r w:rsidR="006E124E" w:rsidRPr="006E124E">
        <w:rPr>
          <w:rFonts w:ascii="Arial" w:hAnsi="Arial" w:cs="Arial"/>
          <w:color w:val="000000"/>
          <w:sz w:val="24"/>
          <w:szCs w:val="24"/>
        </w:rPr>
        <w:t xml:space="preserve">03-04-2018 </w:t>
      </w:r>
      <w:proofErr w:type="spellStart"/>
      <w:r w:rsidR="006E124E" w:rsidRPr="006E124E">
        <w:rPr>
          <w:rFonts w:ascii="Arial" w:hAnsi="Arial" w:cs="Arial"/>
          <w:color w:val="000000"/>
          <w:sz w:val="24"/>
          <w:szCs w:val="24"/>
        </w:rPr>
        <w:t>public</w:t>
      </w:r>
      <w:proofErr w:type="spellEnd"/>
      <w:r w:rsidR="006E124E" w:rsidRPr="006E124E">
        <w:rPr>
          <w:rFonts w:ascii="Arial" w:hAnsi="Arial" w:cs="Arial"/>
          <w:color w:val="000000"/>
          <w:sz w:val="24"/>
          <w:szCs w:val="24"/>
        </w:rPr>
        <w:t xml:space="preserve"> 04-04-2018</w:t>
      </w:r>
      <w:r w:rsidR="006E124E">
        <w:rPr>
          <w:rFonts w:ascii="Arial" w:hAnsi="Arial" w:cs="Arial"/>
          <w:color w:val="000000"/>
          <w:sz w:val="24"/>
          <w:szCs w:val="24"/>
        </w:rPr>
        <w:t>.</w:t>
      </w:r>
    </w:p>
    <w:p w:rsidR="00495D55" w:rsidRPr="00495D55" w:rsidRDefault="006E124E" w:rsidP="00255124">
      <w:pPr>
        <w:pStyle w:val="PargrafodaLista"/>
        <w:spacing w:after="30" w:line="360" w:lineRule="auto"/>
        <w:ind w:left="0" w:right="-568"/>
        <w:jc w:val="both"/>
        <w:rPr>
          <w:rFonts w:ascii="Arial" w:hAnsi="Arial" w:cs="Arial"/>
          <w:color w:val="000000"/>
          <w:sz w:val="24"/>
          <w:szCs w:val="24"/>
        </w:rPr>
      </w:pPr>
      <w:r w:rsidRPr="00163541">
        <w:rPr>
          <w:rFonts w:ascii="Arial" w:hAnsi="Arial" w:cs="Arial"/>
          <w:color w:val="000000"/>
          <w:sz w:val="24"/>
          <w:szCs w:val="24"/>
        </w:rPr>
        <w:t>______.</w:t>
      </w:r>
      <w:r>
        <w:rPr>
          <w:rFonts w:ascii="Arial" w:hAnsi="Arial" w:cs="Arial"/>
          <w:color w:val="000000"/>
          <w:sz w:val="24"/>
          <w:szCs w:val="24"/>
        </w:rPr>
        <w:t xml:space="preserve"> </w:t>
      </w:r>
      <w:r w:rsidRPr="00163541">
        <w:rPr>
          <w:rFonts w:ascii="Arial" w:hAnsi="Arial" w:cs="Arial"/>
          <w:color w:val="000000"/>
          <w:sz w:val="24"/>
          <w:szCs w:val="24"/>
        </w:rPr>
        <w:t>Supremo Tribunal Federal</w:t>
      </w:r>
      <w:r>
        <w:rPr>
          <w:rFonts w:ascii="Arial" w:hAnsi="Arial" w:cs="Arial"/>
          <w:color w:val="000000"/>
          <w:sz w:val="24"/>
          <w:szCs w:val="24"/>
        </w:rPr>
        <w:t xml:space="preserve">. </w:t>
      </w:r>
      <w:r w:rsidRPr="006E124E">
        <w:rPr>
          <w:rFonts w:ascii="Arial" w:hAnsi="Arial" w:cs="Arial"/>
          <w:b/>
          <w:color w:val="000000"/>
          <w:sz w:val="24"/>
          <w:szCs w:val="24"/>
        </w:rPr>
        <w:t>H</w:t>
      </w:r>
      <w:r>
        <w:rPr>
          <w:rFonts w:ascii="Arial" w:hAnsi="Arial" w:cs="Arial"/>
          <w:b/>
          <w:color w:val="000000"/>
          <w:sz w:val="24"/>
          <w:szCs w:val="24"/>
        </w:rPr>
        <w:t xml:space="preserve">abeas </w:t>
      </w:r>
      <w:r w:rsidRPr="006E124E">
        <w:rPr>
          <w:rFonts w:ascii="Arial" w:hAnsi="Arial" w:cs="Arial"/>
          <w:b/>
          <w:color w:val="000000"/>
          <w:sz w:val="24"/>
          <w:szCs w:val="24"/>
        </w:rPr>
        <w:t>C</w:t>
      </w:r>
      <w:r>
        <w:rPr>
          <w:rFonts w:ascii="Arial" w:hAnsi="Arial" w:cs="Arial"/>
          <w:b/>
          <w:color w:val="000000"/>
          <w:sz w:val="24"/>
          <w:szCs w:val="24"/>
        </w:rPr>
        <w:t>orpus</w:t>
      </w:r>
      <w:r w:rsidRPr="006E124E">
        <w:rPr>
          <w:rFonts w:ascii="Arial" w:hAnsi="Arial" w:cs="Arial"/>
          <w:b/>
          <w:color w:val="000000"/>
          <w:sz w:val="24"/>
          <w:szCs w:val="24"/>
        </w:rPr>
        <w:t xml:space="preserve"> 103425</w:t>
      </w:r>
      <w:r w:rsidRPr="006E124E">
        <w:rPr>
          <w:rFonts w:ascii="Arial" w:hAnsi="Arial" w:cs="Arial"/>
          <w:color w:val="000000"/>
          <w:sz w:val="24"/>
          <w:szCs w:val="24"/>
        </w:rPr>
        <w:t>, Relator(a):  Min. ROSA WEBER, Primeira Turma, julgado em 26/06/2012, acórdão eletrônico dje-159 divulg</w:t>
      </w:r>
      <w:r>
        <w:rPr>
          <w:rFonts w:ascii="Arial" w:hAnsi="Arial" w:cs="Arial"/>
          <w:color w:val="000000"/>
          <w:sz w:val="24"/>
          <w:szCs w:val="24"/>
        </w:rPr>
        <w:t>ação</w:t>
      </w:r>
      <w:r w:rsidRPr="006E124E">
        <w:rPr>
          <w:rFonts w:ascii="Arial" w:hAnsi="Arial" w:cs="Arial"/>
          <w:color w:val="000000"/>
          <w:sz w:val="24"/>
          <w:szCs w:val="24"/>
        </w:rPr>
        <w:t xml:space="preserve"> 13-08-2012 </w:t>
      </w:r>
      <w:proofErr w:type="spellStart"/>
      <w:r w:rsidRPr="006E124E">
        <w:rPr>
          <w:rFonts w:ascii="Arial" w:hAnsi="Arial" w:cs="Arial"/>
          <w:color w:val="000000"/>
          <w:sz w:val="24"/>
          <w:szCs w:val="24"/>
        </w:rPr>
        <w:t>public</w:t>
      </w:r>
      <w:proofErr w:type="spellEnd"/>
      <w:r w:rsidRPr="006E124E">
        <w:rPr>
          <w:rFonts w:ascii="Arial" w:hAnsi="Arial" w:cs="Arial"/>
          <w:color w:val="000000"/>
          <w:sz w:val="24"/>
          <w:szCs w:val="24"/>
        </w:rPr>
        <w:t xml:space="preserve"> 14-08-2012 </w:t>
      </w:r>
      <w:proofErr w:type="spellStart"/>
      <w:r w:rsidRPr="006E124E">
        <w:rPr>
          <w:rFonts w:ascii="Arial" w:hAnsi="Arial" w:cs="Arial"/>
          <w:color w:val="000000"/>
          <w:sz w:val="24"/>
          <w:szCs w:val="24"/>
        </w:rPr>
        <w:t>rtj</w:t>
      </w:r>
      <w:proofErr w:type="spellEnd"/>
      <w:r w:rsidRPr="006E124E">
        <w:rPr>
          <w:rFonts w:ascii="Arial" w:hAnsi="Arial" w:cs="Arial"/>
          <w:color w:val="000000"/>
          <w:sz w:val="24"/>
          <w:szCs w:val="24"/>
        </w:rPr>
        <w:t xml:space="preserve"> vol-00226-01 pp-00548 </w:t>
      </w:r>
      <w:proofErr w:type="spellStart"/>
      <w:r w:rsidRPr="006E124E">
        <w:rPr>
          <w:rFonts w:ascii="Arial" w:hAnsi="Arial" w:cs="Arial"/>
          <w:color w:val="000000"/>
          <w:sz w:val="24"/>
          <w:szCs w:val="24"/>
        </w:rPr>
        <w:t>rt</w:t>
      </w:r>
      <w:proofErr w:type="spellEnd"/>
      <w:r w:rsidRPr="006E124E">
        <w:rPr>
          <w:rFonts w:ascii="Arial" w:hAnsi="Arial" w:cs="Arial"/>
          <w:color w:val="000000"/>
          <w:sz w:val="24"/>
          <w:szCs w:val="24"/>
        </w:rPr>
        <w:t xml:space="preserve"> v. 101, n. 925, 2012, p. 589-594</w:t>
      </w:r>
      <w:r w:rsidR="00F827DB">
        <w:rPr>
          <w:rFonts w:ascii="Arial" w:hAnsi="Arial" w:cs="Arial"/>
          <w:color w:val="000000"/>
          <w:sz w:val="24"/>
          <w:szCs w:val="24"/>
        </w:rPr>
        <w:t>.</w:t>
      </w:r>
    </w:p>
    <w:p w:rsidR="00495D55" w:rsidRDefault="00495D55" w:rsidP="00255124">
      <w:pPr>
        <w:pStyle w:val="PargrafodaLista"/>
        <w:spacing w:before="120" w:after="120" w:line="360" w:lineRule="auto"/>
        <w:ind w:left="0"/>
        <w:jc w:val="both"/>
        <w:rPr>
          <w:rFonts w:ascii="Arial" w:hAnsi="Arial" w:cs="Arial"/>
          <w:sz w:val="24"/>
          <w:szCs w:val="24"/>
        </w:rPr>
      </w:pPr>
      <w:r w:rsidRPr="00F92379">
        <w:rPr>
          <w:rFonts w:ascii="Arial" w:hAnsi="Arial" w:cs="Arial"/>
          <w:sz w:val="24"/>
          <w:szCs w:val="24"/>
        </w:rPr>
        <w:t>______.</w:t>
      </w:r>
      <w:r>
        <w:rPr>
          <w:rFonts w:ascii="Arial" w:hAnsi="Arial" w:cs="Arial"/>
          <w:sz w:val="24"/>
          <w:szCs w:val="24"/>
        </w:rPr>
        <w:t xml:space="preserve"> </w:t>
      </w:r>
      <w:r w:rsidRPr="00163541">
        <w:rPr>
          <w:rFonts w:ascii="Arial" w:hAnsi="Arial" w:cs="Arial"/>
          <w:sz w:val="24"/>
          <w:szCs w:val="24"/>
        </w:rPr>
        <w:t xml:space="preserve">Superior Tribunal Justiça. </w:t>
      </w:r>
      <w:r w:rsidRPr="00163541">
        <w:rPr>
          <w:rFonts w:ascii="Arial" w:hAnsi="Arial" w:cs="Arial"/>
          <w:b/>
          <w:sz w:val="24"/>
          <w:szCs w:val="24"/>
        </w:rPr>
        <w:t>Súmula nº 403</w:t>
      </w:r>
      <w:r w:rsidRPr="00163541">
        <w:rPr>
          <w:rFonts w:ascii="Arial" w:hAnsi="Arial" w:cs="Arial"/>
          <w:sz w:val="24"/>
          <w:szCs w:val="24"/>
        </w:rPr>
        <w:t>.Súmula. Segunda Seção, em 28. Junho 2009.</w:t>
      </w:r>
    </w:p>
    <w:p w:rsidR="00163541" w:rsidRDefault="00495D55" w:rsidP="00255124">
      <w:pPr>
        <w:pStyle w:val="PargrafodaLista"/>
        <w:spacing w:before="120" w:after="120" w:line="360" w:lineRule="auto"/>
        <w:ind w:left="0"/>
        <w:jc w:val="both"/>
        <w:rPr>
          <w:rFonts w:ascii="Arial" w:hAnsi="Arial" w:cs="Arial"/>
          <w:color w:val="000000"/>
          <w:sz w:val="24"/>
          <w:szCs w:val="24"/>
        </w:rPr>
      </w:pPr>
      <w:r w:rsidRPr="00F92379">
        <w:rPr>
          <w:rFonts w:ascii="Arial" w:hAnsi="Arial" w:cs="Arial"/>
          <w:sz w:val="24"/>
          <w:szCs w:val="24"/>
        </w:rPr>
        <w:t>______.</w:t>
      </w:r>
      <w:r>
        <w:rPr>
          <w:rFonts w:ascii="Arial" w:hAnsi="Arial" w:cs="Arial"/>
          <w:sz w:val="24"/>
          <w:szCs w:val="24"/>
        </w:rPr>
        <w:t xml:space="preserve"> </w:t>
      </w:r>
      <w:r w:rsidRPr="00495D55">
        <w:rPr>
          <w:rFonts w:ascii="Arial" w:hAnsi="Arial" w:cs="Arial"/>
          <w:color w:val="000000"/>
          <w:sz w:val="24"/>
          <w:szCs w:val="24"/>
        </w:rPr>
        <w:t xml:space="preserve">Superior Tribunal Justiça. </w:t>
      </w:r>
      <w:proofErr w:type="spellStart"/>
      <w:r w:rsidRPr="00495D55">
        <w:rPr>
          <w:rFonts w:ascii="Arial" w:hAnsi="Arial" w:cs="Arial"/>
          <w:color w:val="000000"/>
          <w:sz w:val="24"/>
          <w:szCs w:val="24"/>
        </w:rPr>
        <w:t>REsp</w:t>
      </w:r>
      <w:proofErr w:type="spellEnd"/>
      <w:r w:rsidRPr="00495D55">
        <w:rPr>
          <w:rFonts w:ascii="Arial" w:hAnsi="Arial" w:cs="Arial"/>
          <w:color w:val="000000"/>
          <w:sz w:val="24"/>
          <w:szCs w:val="24"/>
        </w:rPr>
        <w:t xml:space="preserve">: 1457199 RS 2014/0126130-2, Relator: </w:t>
      </w:r>
      <w:r>
        <w:rPr>
          <w:rFonts w:ascii="Arial" w:hAnsi="Arial" w:cs="Arial"/>
          <w:color w:val="000000"/>
          <w:sz w:val="24"/>
          <w:szCs w:val="24"/>
        </w:rPr>
        <w:t>M</w:t>
      </w:r>
      <w:r w:rsidRPr="00495D55">
        <w:rPr>
          <w:rFonts w:ascii="Arial" w:hAnsi="Arial" w:cs="Arial"/>
          <w:color w:val="000000"/>
          <w:sz w:val="24"/>
          <w:szCs w:val="24"/>
        </w:rPr>
        <w:t xml:space="preserve">inistro </w:t>
      </w:r>
      <w:r>
        <w:rPr>
          <w:rFonts w:ascii="Arial" w:hAnsi="Arial" w:cs="Arial"/>
          <w:color w:val="000000"/>
          <w:sz w:val="24"/>
          <w:szCs w:val="24"/>
        </w:rPr>
        <w:t>P</w:t>
      </w:r>
      <w:r w:rsidRPr="00495D55">
        <w:rPr>
          <w:rFonts w:ascii="Arial" w:hAnsi="Arial" w:cs="Arial"/>
          <w:color w:val="000000"/>
          <w:sz w:val="24"/>
          <w:szCs w:val="24"/>
        </w:rPr>
        <w:t xml:space="preserve">aulo de </w:t>
      </w:r>
      <w:r>
        <w:rPr>
          <w:rFonts w:ascii="Arial" w:hAnsi="Arial" w:cs="Arial"/>
          <w:color w:val="000000"/>
          <w:sz w:val="24"/>
          <w:szCs w:val="24"/>
        </w:rPr>
        <w:t>T</w:t>
      </w:r>
      <w:r w:rsidRPr="00495D55">
        <w:rPr>
          <w:rFonts w:ascii="Arial" w:hAnsi="Arial" w:cs="Arial"/>
          <w:color w:val="000000"/>
          <w:sz w:val="24"/>
          <w:szCs w:val="24"/>
        </w:rPr>
        <w:t xml:space="preserve">arso </w:t>
      </w:r>
      <w:proofErr w:type="spellStart"/>
      <w:r w:rsidRPr="00495D55">
        <w:rPr>
          <w:rFonts w:ascii="Arial" w:hAnsi="Arial" w:cs="Arial"/>
          <w:color w:val="000000"/>
          <w:sz w:val="24"/>
          <w:szCs w:val="24"/>
        </w:rPr>
        <w:t>sanseverino</w:t>
      </w:r>
      <w:proofErr w:type="spellEnd"/>
      <w:r w:rsidRPr="00495D55">
        <w:rPr>
          <w:rFonts w:ascii="Arial" w:hAnsi="Arial" w:cs="Arial"/>
          <w:color w:val="000000"/>
          <w:sz w:val="24"/>
          <w:szCs w:val="24"/>
        </w:rPr>
        <w:t xml:space="preserve">, data de julgamento: 12/11/2014, s2 - segunda seção, data de publicação: </w:t>
      </w:r>
      <w:proofErr w:type="spellStart"/>
      <w:r w:rsidRPr="00495D55">
        <w:rPr>
          <w:rFonts w:ascii="Arial" w:hAnsi="Arial" w:cs="Arial"/>
          <w:color w:val="000000"/>
          <w:sz w:val="24"/>
          <w:szCs w:val="24"/>
        </w:rPr>
        <w:t>dje</w:t>
      </w:r>
      <w:proofErr w:type="spellEnd"/>
      <w:r w:rsidRPr="00495D55">
        <w:rPr>
          <w:rFonts w:ascii="Arial" w:hAnsi="Arial" w:cs="Arial"/>
          <w:color w:val="000000"/>
          <w:sz w:val="24"/>
          <w:szCs w:val="24"/>
        </w:rPr>
        <w:t xml:space="preserve"> 17/12/2014</w:t>
      </w:r>
      <w:r w:rsidR="00462880">
        <w:rPr>
          <w:rFonts w:ascii="Arial" w:hAnsi="Arial" w:cs="Arial"/>
          <w:color w:val="000000"/>
          <w:sz w:val="24"/>
          <w:szCs w:val="24"/>
        </w:rPr>
        <w:t>.</w:t>
      </w:r>
    </w:p>
    <w:p w:rsidR="00462880" w:rsidRPr="00462880" w:rsidRDefault="00462880" w:rsidP="00255124">
      <w:pPr>
        <w:pStyle w:val="PargrafodaLista"/>
        <w:spacing w:before="120" w:after="120" w:line="360" w:lineRule="auto"/>
        <w:ind w:left="0"/>
        <w:jc w:val="both"/>
        <w:rPr>
          <w:rFonts w:ascii="Arial" w:hAnsi="Arial" w:cs="Arial"/>
          <w:color w:val="000000"/>
          <w:sz w:val="20"/>
          <w:szCs w:val="20"/>
        </w:rPr>
      </w:pPr>
    </w:p>
    <w:p w:rsidR="001B6BBB" w:rsidRPr="00F92379" w:rsidRDefault="001B6BBB" w:rsidP="00255124">
      <w:pPr>
        <w:pStyle w:val="PargrafodaLista"/>
        <w:spacing w:before="120" w:after="120" w:line="360" w:lineRule="auto"/>
        <w:ind w:left="0"/>
        <w:jc w:val="both"/>
        <w:rPr>
          <w:rFonts w:ascii="Arial" w:hAnsi="Arial" w:cs="Arial"/>
          <w:bCs/>
          <w:sz w:val="24"/>
          <w:szCs w:val="24"/>
        </w:rPr>
      </w:pPr>
      <w:r w:rsidRPr="00F92379">
        <w:rPr>
          <w:rFonts w:ascii="Arial" w:hAnsi="Arial" w:cs="Arial"/>
          <w:sz w:val="24"/>
          <w:szCs w:val="24"/>
        </w:rPr>
        <w:t xml:space="preserve">BITENCOURT, Cezar Roberto. </w:t>
      </w:r>
      <w:r w:rsidRPr="00211DED">
        <w:rPr>
          <w:rFonts w:ascii="Arial" w:hAnsi="Arial" w:cs="Arial"/>
          <w:b/>
          <w:sz w:val="24"/>
          <w:szCs w:val="24"/>
        </w:rPr>
        <w:t>Comentários à Lei de Organização Criminosa: Lei 12.850/13</w:t>
      </w:r>
      <w:r w:rsidRPr="00F92379">
        <w:rPr>
          <w:rFonts w:ascii="Arial" w:hAnsi="Arial" w:cs="Arial"/>
          <w:sz w:val="24"/>
          <w:szCs w:val="24"/>
        </w:rPr>
        <w:t>. São Paulo: Saraiva, 2014.</w:t>
      </w:r>
    </w:p>
    <w:p w:rsidR="001B6BBB" w:rsidRPr="00F92379" w:rsidRDefault="001B6BBB" w:rsidP="00255124">
      <w:pPr>
        <w:pStyle w:val="PargrafodaLista"/>
        <w:spacing w:after="30" w:line="360" w:lineRule="auto"/>
        <w:ind w:left="0"/>
        <w:jc w:val="both"/>
        <w:rPr>
          <w:rFonts w:ascii="Arial" w:hAnsi="Arial" w:cs="Arial"/>
          <w:sz w:val="24"/>
          <w:szCs w:val="24"/>
        </w:rPr>
      </w:pPr>
    </w:p>
    <w:p w:rsidR="001B6BBB" w:rsidRPr="00F92379" w:rsidRDefault="001B6BBB" w:rsidP="00255124">
      <w:pPr>
        <w:pStyle w:val="PargrafodaLista"/>
        <w:spacing w:after="30" w:line="360" w:lineRule="auto"/>
        <w:ind w:left="0"/>
        <w:jc w:val="both"/>
        <w:rPr>
          <w:rFonts w:ascii="Arial" w:hAnsi="Arial" w:cs="Arial"/>
          <w:sz w:val="24"/>
          <w:szCs w:val="24"/>
        </w:rPr>
      </w:pPr>
      <w:r w:rsidRPr="00F92379">
        <w:rPr>
          <w:rFonts w:ascii="Arial" w:hAnsi="Arial" w:cs="Arial"/>
          <w:sz w:val="24"/>
          <w:szCs w:val="24"/>
        </w:rPr>
        <w:t xml:space="preserve">CORREIA, Pedro Miguel Alves Ribeiro; DE JESUS, Inês Oliveira Andrade. </w:t>
      </w:r>
      <w:r w:rsidRPr="00F92379">
        <w:rPr>
          <w:rFonts w:ascii="Arial" w:hAnsi="Arial" w:cs="Arial"/>
          <w:b/>
          <w:sz w:val="24"/>
          <w:szCs w:val="24"/>
        </w:rPr>
        <w:t xml:space="preserve">O lugar do conceito de privacidade numa sociedade cada vez mais </w:t>
      </w:r>
      <w:proofErr w:type="spellStart"/>
      <w:r w:rsidRPr="00F92379">
        <w:rPr>
          <w:rFonts w:ascii="Arial" w:hAnsi="Arial" w:cs="Arial"/>
          <w:b/>
          <w:sz w:val="24"/>
          <w:szCs w:val="24"/>
        </w:rPr>
        <w:t>orwelliana</w:t>
      </w:r>
      <w:proofErr w:type="spellEnd"/>
      <w:r w:rsidRPr="00F92379">
        <w:rPr>
          <w:rFonts w:ascii="Arial" w:hAnsi="Arial" w:cs="Arial"/>
          <w:sz w:val="24"/>
          <w:szCs w:val="24"/>
        </w:rPr>
        <w:t>. Revista Direito, Estado e Sociedade, n. 43, 2013</w:t>
      </w:r>
    </w:p>
    <w:p w:rsidR="005C5E34" w:rsidRPr="00F92379" w:rsidRDefault="005C5E34" w:rsidP="00255124">
      <w:pPr>
        <w:pStyle w:val="PargrafodaLista"/>
        <w:spacing w:after="30" w:line="360" w:lineRule="auto"/>
        <w:ind w:left="0"/>
        <w:jc w:val="both"/>
        <w:rPr>
          <w:rFonts w:ascii="Arial" w:hAnsi="Arial" w:cs="Arial"/>
          <w:sz w:val="24"/>
          <w:szCs w:val="24"/>
        </w:rPr>
      </w:pPr>
    </w:p>
    <w:p w:rsidR="005C5E34" w:rsidRPr="00F92379" w:rsidRDefault="005C5E34" w:rsidP="00255124">
      <w:pPr>
        <w:pStyle w:val="PargrafodaLista"/>
        <w:spacing w:after="30" w:line="360" w:lineRule="auto"/>
        <w:ind w:left="0"/>
        <w:jc w:val="both"/>
        <w:rPr>
          <w:rFonts w:ascii="Arial" w:hAnsi="Arial" w:cs="Arial"/>
          <w:b/>
          <w:sz w:val="24"/>
          <w:szCs w:val="24"/>
        </w:rPr>
      </w:pPr>
      <w:r w:rsidRPr="00F92379">
        <w:rPr>
          <w:rFonts w:ascii="Arial" w:hAnsi="Arial" w:cs="Arial"/>
          <w:sz w:val="24"/>
          <w:szCs w:val="24"/>
        </w:rPr>
        <w:t xml:space="preserve">DINIZ, Maria Helena. </w:t>
      </w:r>
      <w:r w:rsidRPr="00211DED">
        <w:rPr>
          <w:rFonts w:ascii="Arial" w:hAnsi="Arial" w:cs="Arial"/>
          <w:b/>
          <w:sz w:val="24"/>
          <w:szCs w:val="24"/>
        </w:rPr>
        <w:t>Curso de Direito Civil brasileiro</w:t>
      </w:r>
      <w:r w:rsidRPr="00F92379">
        <w:rPr>
          <w:rFonts w:ascii="Arial" w:hAnsi="Arial" w:cs="Arial"/>
          <w:sz w:val="24"/>
          <w:szCs w:val="24"/>
        </w:rPr>
        <w:t>, v. 1 Teoria Geral do Direito Civil: 28ª ed. São Paulo, Editora Saraiva, 2011.</w:t>
      </w:r>
    </w:p>
    <w:p w:rsidR="002458DC" w:rsidRPr="00F92379" w:rsidRDefault="002458DC" w:rsidP="00255124">
      <w:pPr>
        <w:pStyle w:val="PargrafodaLista"/>
        <w:spacing w:after="30" w:line="360" w:lineRule="auto"/>
        <w:ind w:left="0"/>
        <w:jc w:val="both"/>
        <w:rPr>
          <w:rFonts w:ascii="Arial" w:hAnsi="Arial" w:cs="Arial"/>
          <w:sz w:val="24"/>
          <w:szCs w:val="24"/>
        </w:rPr>
      </w:pPr>
    </w:p>
    <w:p w:rsidR="005C5E34" w:rsidRDefault="00675E25" w:rsidP="00255124">
      <w:pPr>
        <w:pStyle w:val="PargrafodaLista"/>
        <w:spacing w:after="30" w:line="360" w:lineRule="auto"/>
        <w:ind w:left="0"/>
        <w:jc w:val="both"/>
        <w:rPr>
          <w:rFonts w:ascii="Arial" w:hAnsi="Arial" w:cs="Arial"/>
          <w:sz w:val="24"/>
          <w:szCs w:val="24"/>
        </w:rPr>
      </w:pPr>
      <w:r w:rsidRPr="00F92379">
        <w:rPr>
          <w:rFonts w:ascii="Arial" w:hAnsi="Arial" w:cs="Arial"/>
          <w:sz w:val="24"/>
          <w:szCs w:val="24"/>
        </w:rPr>
        <w:t xml:space="preserve">DONEDA, Danilo. </w:t>
      </w:r>
      <w:r w:rsidRPr="00F92379">
        <w:rPr>
          <w:rFonts w:ascii="Arial" w:hAnsi="Arial" w:cs="Arial"/>
          <w:b/>
          <w:sz w:val="24"/>
          <w:szCs w:val="24"/>
        </w:rPr>
        <w:t>Da privacidade à proteção de dados pessoais</w:t>
      </w:r>
      <w:r w:rsidRPr="00F92379">
        <w:rPr>
          <w:rFonts w:ascii="Arial" w:hAnsi="Arial" w:cs="Arial"/>
          <w:sz w:val="24"/>
          <w:szCs w:val="24"/>
        </w:rPr>
        <w:t xml:space="preserve">. Rio de Janeiro: Renovar, 2006. </w:t>
      </w:r>
      <w:r w:rsidR="006B1F90" w:rsidRPr="00F92379">
        <w:rPr>
          <w:rFonts w:ascii="Arial" w:hAnsi="Arial" w:cs="Arial"/>
          <w:sz w:val="24"/>
          <w:szCs w:val="24"/>
        </w:rPr>
        <w:t>Disponível em: &lt;http://egov.ufsc.br/portal/sites/default/files/anexos/29536-29552-1-PB.pdf&gt; Acesso em: 15 out. 2018.</w:t>
      </w:r>
    </w:p>
    <w:p w:rsidR="002C5ED8" w:rsidRDefault="002C5ED8" w:rsidP="00255124">
      <w:pPr>
        <w:pStyle w:val="PargrafodaLista"/>
        <w:spacing w:after="30" w:line="360" w:lineRule="auto"/>
        <w:ind w:left="0"/>
        <w:jc w:val="both"/>
        <w:rPr>
          <w:rFonts w:ascii="Arial" w:hAnsi="Arial" w:cs="Arial"/>
          <w:color w:val="000000"/>
          <w:sz w:val="24"/>
          <w:szCs w:val="24"/>
          <w:shd w:val="clear" w:color="auto" w:fill="FFFFFF"/>
        </w:rPr>
      </w:pPr>
    </w:p>
    <w:p w:rsidR="002C5ED8" w:rsidRPr="002C5ED8" w:rsidRDefault="002C5ED8" w:rsidP="00255124">
      <w:pPr>
        <w:pStyle w:val="PargrafodaLista"/>
        <w:spacing w:after="30" w:line="360" w:lineRule="auto"/>
        <w:ind w:left="0"/>
        <w:jc w:val="both"/>
        <w:rPr>
          <w:rFonts w:ascii="Arial" w:hAnsi="Arial" w:cs="Arial"/>
          <w:sz w:val="24"/>
          <w:szCs w:val="24"/>
        </w:rPr>
      </w:pPr>
      <w:r w:rsidRPr="002C5ED8">
        <w:rPr>
          <w:rFonts w:ascii="Arial" w:hAnsi="Arial" w:cs="Arial"/>
          <w:sz w:val="24"/>
          <w:szCs w:val="24"/>
        </w:rPr>
        <w:t xml:space="preserve">FERRAZ JÚNIOR, Tércio Sampaio. </w:t>
      </w:r>
      <w:r w:rsidRPr="00255124">
        <w:rPr>
          <w:rFonts w:ascii="Arial" w:hAnsi="Arial" w:cs="Arial"/>
          <w:b/>
          <w:sz w:val="24"/>
          <w:szCs w:val="24"/>
        </w:rPr>
        <w:t>Sigilo de dados: o direito à privacidade e os limites à função fiscalizadora do Estado</w:t>
      </w:r>
      <w:r w:rsidRPr="002C5ED8">
        <w:rPr>
          <w:rFonts w:ascii="Arial" w:hAnsi="Arial" w:cs="Arial"/>
          <w:sz w:val="24"/>
          <w:szCs w:val="24"/>
        </w:rPr>
        <w:t>. </w:t>
      </w:r>
      <w:r w:rsidRPr="00255124">
        <w:rPr>
          <w:rFonts w:ascii="Arial" w:hAnsi="Arial" w:cs="Arial"/>
          <w:sz w:val="24"/>
          <w:szCs w:val="24"/>
        </w:rPr>
        <w:t>Revista da Faculdade de Direito, Universidade de São Paulo</w:t>
      </w:r>
      <w:r w:rsidRPr="002C5ED8">
        <w:rPr>
          <w:rFonts w:ascii="Arial" w:hAnsi="Arial" w:cs="Arial"/>
          <w:sz w:val="24"/>
          <w:szCs w:val="24"/>
        </w:rPr>
        <w:t>, São Paulo, v. 88, p. 439-459, jan. 1993. ISSN 2318-8235. Disponível em: &lt;</w:t>
      </w:r>
      <w:hyperlink r:id="rId14" w:tgtFrame="_new" w:history="1">
        <w:r w:rsidRPr="00255124">
          <w:rPr>
            <w:rFonts w:ascii="Arial" w:hAnsi="Arial" w:cs="Arial"/>
            <w:sz w:val="24"/>
            <w:szCs w:val="24"/>
          </w:rPr>
          <w:t>http://www.periodicos.usp.br/rfdusp/article/view/67231</w:t>
        </w:r>
      </w:hyperlink>
      <w:r w:rsidRPr="002C5ED8">
        <w:rPr>
          <w:rFonts w:ascii="Arial" w:hAnsi="Arial" w:cs="Arial"/>
          <w:sz w:val="24"/>
          <w:szCs w:val="24"/>
        </w:rPr>
        <w:t>&gt;. Acesso em: 07 mar. 2018.</w:t>
      </w:r>
    </w:p>
    <w:p w:rsidR="002C5ED8" w:rsidRPr="002C5ED8" w:rsidRDefault="002C5ED8" w:rsidP="00255124">
      <w:pPr>
        <w:spacing w:after="30" w:line="360" w:lineRule="auto"/>
        <w:jc w:val="both"/>
        <w:rPr>
          <w:rFonts w:ascii="Arial" w:hAnsi="Arial" w:cs="Arial"/>
          <w:color w:val="333333"/>
          <w:sz w:val="24"/>
          <w:szCs w:val="24"/>
          <w:shd w:val="clear" w:color="auto" w:fill="FFFFFF"/>
        </w:rPr>
      </w:pPr>
    </w:p>
    <w:p w:rsidR="002C5ED8" w:rsidRPr="002C5ED8" w:rsidRDefault="002C5ED8" w:rsidP="00255124">
      <w:pPr>
        <w:pStyle w:val="PargrafodaLista"/>
        <w:spacing w:after="30" w:line="360" w:lineRule="auto"/>
        <w:ind w:left="0"/>
        <w:jc w:val="both"/>
        <w:rPr>
          <w:rFonts w:ascii="Arial" w:hAnsi="Arial" w:cs="Arial"/>
          <w:color w:val="333333"/>
          <w:sz w:val="24"/>
          <w:szCs w:val="24"/>
          <w:shd w:val="clear" w:color="auto" w:fill="FFFFFF"/>
        </w:rPr>
      </w:pPr>
      <w:r w:rsidRPr="002C5ED8">
        <w:rPr>
          <w:rFonts w:ascii="Arial" w:hAnsi="Arial" w:cs="Arial"/>
          <w:color w:val="333333"/>
          <w:sz w:val="24"/>
          <w:szCs w:val="24"/>
          <w:shd w:val="clear" w:color="auto" w:fill="FFFFFF"/>
        </w:rPr>
        <w:t xml:space="preserve">LÉVY, Pierre. </w:t>
      </w:r>
      <w:r w:rsidRPr="002C5ED8">
        <w:rPr>
          <w:rFonts w:ascii="Arial" w:hAnsi="Arial" w:cs="Arial"/>
          <w:b/>
          <w:color w:val="333333"/>
          <w:sz w:val="24"/>
          <w:szCs w:val="24"/>
          <w:shd w:val="clear" w:color="auto" w:fill="FFFFFF"/>
        </w:rPr>
        <w:t>O Que é Virtual</w:t>
      </w:r>
      <w:proofErr w:type="gramStart"/>
      <w:r w:rsidRPr="002C5ED8">
        <w:rPr>
          <w:rFonts w:ascii="Arial" w:hAnsi="Arial" w:cs="Arial"/>
          <w:b/>
          <w:color w:val="333333"/>
          <w:sz w:val="24"/>
          <w:szCs w:val="24"/>
          <w:shd w:val="clear" w:color="auto" w:fill="FFFFFF"/>
        </w:rPr>
        <w:t>?</w:t>
      </w:r>
      <w:r w:rsidRPr="002C5ED8">
        <w:rPr>
          <w:rFonts w:ascii="Arial" w:hAnsi="Arial" w:cs="Arial"/>
          <w:color w:val="333333"/>
          <w:sz w:val="24"/>
          <w:szCs w:val="24"/>
          <w:shd w:val="clear" w:color="auto" w:fill="FFFFFF"/>
        </w:rPr>
        <w:t>.</w:t>
      </w:r>
      <w:proofErr w:type="gramEnd"/>
      <w:r w:rsidRPr="002C5ED8">
        <w:rPr>
          <w:rFonts w:ascii="Arial" w:hAnsi="Arial" w:cs="Arial"/>
          <w:color w:val="333333"/>
          <w:sz w:val="24"/>
          <w:szCs w:val="24"/>
          <w:shd w:val="clear" w:color="auto" w:fill="FFFFFF"/>
        </w:rPr>
        <w:t xml:space="preserve"> Editora 34</w:t>
      </w:r>
      <w:r>
        <w:rPr>
          <w:rFonts w:ascii="Arial" w:hAnsi="Arial" w:cs="Arial"/>
          <w:color w:val="333333"/>
          <w:sz w:val="24"/>
          <w:szCs w:val="24"/>
          <w:shd w:val="clear" w:color="auto" w:fill="FFFFFF"/>
        </w:rPr>
        <w:t>, Rio 1996.</w:t>
      </w:r>
    </w:p>
    <w:p w:rsidR="00F92379" w:rsidRPr="00F92379" w:rsidRDefault="00F92379" w:rsidP="00255124">
      <w:pPr>
        <w:pStyle w:val="PargrafodaLista"/>
        <w:spacing w:after="30" w:line="360" w:lineRule="auto"/>
        <w:ind w:left="0"/>
        <w:jc w:val="both"/>
        <w:rPr>
          <w:rFonts w:ascii="Arial" w:hAnsi="Arial" w:cs="Arial"/>
          <w:sz w:val="24"/>
          <w:szCs w:val="24"/>
        </w:rPr>
      </w:pPr>
    </w:p>
    <w:p w:rsidR="00F92379" w:rsidRPr="00F92379" w:rsidRDefault="00F92379" w:rsidP="00255124">
      <w:pPr>
        <w:pStyle w:val="PargrafodaLista"/>
        <w:spacing w:after="30" w:line="360" w:lineRule="auto"/>
        <w:ind w:left="0"/>
        <w:jc w:val="both"/>
        <w:rPr>
          <w:rFonts w:ascii="Arial" w:hAnsi="Arial" w:cs="Arial"/>
          <w:sz w:val="24"/>
          <w:szCs w:val="24"/>
        </w:rPr>
      </w:pPr>
      <w:r w:rsidRPr="00F92379">
        <w:rPr>
          <w:rFonts w:ascii="Arial" w:hAnsi="Arial" w:cs="Arial"/>
          <w:sz w:val="24"/>
          <w:szCs w:val="24"/>
        </w:rPr>
        <w:t xml:space="preserve">MACEDO, Fausto. </w:t>
      </w:r>
      <w:r w:rsidRPr="00255124">
        <w:rPr>
          <w:rFonts w:ascii="Arial" w:hAnsi="Arial" w:cs="Arial"/>
          <w:b/>
          <w:sz w:val="24"/>
          <w:szCs w:val="24"/>
        </w:rPr>
        <w:t>Juristas e criminalistas apontam falhas na lei Carolina Dieckmann</w:t>
      </w:r>
      <w:r w:rsidRPr="00F92379">
        <w:rPr>
          <w:rFonts w:ascii="Arial" w:hAnsi="Arial" w:cs="Arial"/>
          <w:sz w:val="24"/>
          <w:szCs w:val="24"/>
        </w:rPr>
        <w:t xml:space="preserve">. </w:t>
      </w:r>
      <w:r w:rsidRPr="00255124">
        <w:rPr>
          <w:rFonts w:ascii="Arial" w:hAnsi="Arial" w:cs="Arial"/>
          <w:sz w:val="24"/>
          <w:szCs w:val="24"/>
        </w:rPr>
        <w:t>O Estado de S. Paulo</w:t>
      </w:r>
      <w:r w:rsidRPr="00F92379">
        <w:rPr>
          <w:rFonts w:ascii="Arial" w:hAnsi="Arial" w:cs="Arial"/>
          <w:sz w:val="24"/>
          <w:szCs w:val="24"/>
        </w:rPr>
        <w:t>, São Paulo, 02 abr. 2013. Disponível em: &lt;https://politica.estadao.com.br/noticias/geral,juristas-e-criminalistas-apontam-falhas-na-lei-carolina-dieckmann,1016111&gt;. Acesso em: 17 nov. 2018.</w:t>
      </w:r>
    </w:p>
    <w:p w:rsidR="005C5E34" w:rsidRPr="00F92379" w:rsidRDefault="005C5E34" w:rsidP="00255124">
      <w:pPr>
        <w:spacing w:after="30" w:line="360" w:lineRule="auto"/>
        <w:jc w:val="both"/>
        <w:rPr>
          <w:rFonts w:ascii="Arial" w:hAnsi="Arial" w:cs="Arial"/>
          <w:sz w:val="24"/>
          <w:szCs w:val="24"/>
        </w:rPr>
      </w:pPr>
    </w:p>
    <w:p w:rsidR="005C5E34" w:rsidRPr="00F92379" w:rsidRDefault="000C3044" w:rsidP="00255124">
      <w:pPr>
        <w:pStyle w:val="PargrafodaLista"/>
        <w:spacing w:after="30" w:line="360" w:lineRule="auto"/>
        <w:ind w:left="0"/>
        <w:jc w:val="both"/>
        <w:rPr>
          <w:rFonts w:ascii="Arial" w:hAnsi="Arial" w:cs="Arial"/>
          <w:sz w:val="24"/>
          <w:szCs w:val="24"/>
        </w:rPr>
      </w:pPr>
      <w:r w:rsidRPr="00F92379">
        <w:rPr>
          <w:rFonts w:ascii="Arial" w:hAnsi="Arial" w:cs="Arial"/>
          <w:sz w:val="24"/>
          <w:szCs w:val="24"/>
        </w:rPr>
        <w:t xml:space="preserve">MENDES, Laura </w:t>
      </w:r>
      <w:proofErr w:type="spellStart"/>
      <w:r w:rsidRPr="00F92379">
        <w:rPr>
          <w:rFonts w:ascii="Arial" w:hAnsi="Arial" w:cs="Arial"/>
          <w:sz w:val="24"/>
          <w:szCs w:val="24"/>
        </w:rPr>
        <w:t>Schertel</w:t>
      </w:r>
      <w:proofErr w:type="spellEnd"/>
      <w:r w:rsidRPr="00F92379">
        <w:rPr>
          <w:rFonts w:ascii="Arial" w:hAnsi="Arial" w:cs="Arial"/>
          <w:sz w:val="24"/>
          <w:szCs w:val="24"/>
        </w:rPr>
        <w:t xml:space="preserve">. </w:t>
      </w:r>
      <w:r w:rsidRPr="00F92379">
        <w:rPr>
          <w:rFonts w:ascii="Arial" w:hAnsi="Arial" w:cs="Arial"/>
          <w:b/>
          <w:sz w:val="24"/>
          <w:szCs w:val="24"/>
        </w:rPr>
        <w:t>Privacidade, proteção de dados e defesa do consumidor: linhas gerais de um novo direito fundamental.</w:t>
      </w:r>
      <w:r w:rsidRPr="00F92379">
        <w:rPr>
          <w:rFonts w:ascii="Arial" w:hAnsi="Arial" w:cs="Arial"/>
          <w:sz w:val="24"/>
          <w:szCs w:val="24"/>
        </w:rPr>
        <w:t xml:space="preserve"> São Paulo: Saraiva, 2014.</w:t>
      </w:r>
    </w:p>
    <w:p w:rsidR="005C5E34" w:rsidRPr="00F92379" w:rsidRDefault="005C5E34" w:rsidP="00255124">
      <w:pPr>
        <w:pStyle w:val="PargrafodaLista"/>
        <w:spacing w:after="30" w:line="360" w:lineRule="auto"/>
        <w:ind w:left="0"/>
        <w:jc w:val="both"/>
        <w:rPr>
          <w:rFonts w:ascii="Arial" w:hAnsi="Arial" w:cs="Arial"/>
          <w:sz w:val="24"/>
          <w:szCs w:val="24"/>
        </w:rPr>
      </w:pPr>
    </w:p>
    <w:p w:rsidR="006F7321" w:rsidRPr="00F92379" w:rsidRDefault="00DF22C5" w:rsidP="00255124">
      <w:pPr>
        <w:pStyle w:val="PargrafodaLista"/>
        <w:spacing w:after="30" w:line="360" w:lineRule="auto"/>
        <w:ind w:left="0"/>
        <w:jc w:val="both"/>
        <w:rPr>
          <w:rFonts w:ascii="Arial" w:hAnsi="Arial" w:cs="Arial"/>
          <w:sz w:val="24"/>
          <w:szCs w:val="24"/>
        </w:rPr>
      </w:pPr>
      <w:r w:rsidRPr="00F92379">
        <w:rPr>
          <w:rFonts w:ascii="Arial" w:hAnsi="Arial" w:cs="Arial"/>
          <w:sz w:val="24"/>
          <w:szCs w:val="24"/>
        </w:rPr>
        <w:t xml:space="preserve">TARTUCE, Flávio. </w:t>
      </w:r>
      <w:r w:rsidRPr="00F92379">
        <w:rPr>
          <w:rFonts w:ascii="Arial" w:hAnsi="Arial" w:cs="Arial"/>
          <w:b/>
          <w:sz w:val="24"/>
          <w:szCs w:val="24"/>
        </w:rPr>
        <w:t>Os direitos da personalidade no novo Código Civil.</w:t>
      </w:r>
      <w:r w:rsidRPr="00F92379">
        <w:rPr>
          <w:rFonts w:ascii="Arial" w:hAnsi="Arial" w:cs="Arial"/>
          <w:sz w:val="24"/>
          <w:szCs w:val="24"/>
        </w:rPr>
        <w:t xml:space="preserve"> Jus </w:t>
      </w:r>
      <w:proofErr w:type="spellStart"/>
      <w:r w:rsidRPr="00F92379">
        <w:rPr>
          <w:rFonts w:ascii="Arial" w:hAnsi="Arial" w:cs="Arial"/>
          <w:sz w:val="24"/>
          <w:szCs w:val="24"/>
        </w:rPr>
        <w:t>Navigandi</w:t>
      </w:r>
      <w:proofErr w:type="spellEnd"/>
      <w:r w:rsidRPr="00F92379">
        <w:rPr>
          <w:rFonts w:ascii="Arial" w:hAnsi="Arial" w:cs="Arial"/>
          <w:sz w:val="24"/>
          <w:szCs w:val="24"/>
        </w:rPr>
        <w:t>, 2008.</w:t>
      </w:r>
    </w:p>
    <w:p w:rsidR="006F7321" w:rsidRDefault="006F7321" w:rsidP="00255124">
      <w:pPr>
        <w:pStyle w:val="PargrafodaLista"/>
        <w:spacing w:after="30" w:line="360" w:lineRule="auto"/>
        <w:ind w:left="0"/>
        <w:jc w:val="both"/>
        <w:rPr>
          <w:rFonts w:ascii="Arial" w:hAnsi="Arial" w:cs="Arial"/>
          <w:sz w:val="24"/>
          <w:szCs w:val="24"/>
        </w:rPr>
      </w:pPr>
    </w:p>
    <w:p w:rsidR="00C1450F" w:rsidRDefault="00010A3D" w:rsidP="00255124">
      <w:pPr>
        <w:pStyle w:val="PargrafodaLista"/>
        <w:spacing w:after="30" w:line="360" w:lineRule="auto"/>
        <w:ind w:left="0"/>
        <w:jc w:val="both"/>
        <w:rPr>
          <w:rFonts w:ascii="Arial" w:hAnsi="Arial" w:cs="Arial"/>
          <w:sz w:val="24"/>
          <w:szCs w:val="24"/>
        </w:rPr>
      </w:pPr>
      <w:hyperlink r:id="rId15" w:history="1">
        <w:r w:rsidR="00C1450F" w:rsidRPr="00C1450F">
          <w:rPr>
            <w:rFonts w:ascii="Arial" w:hAnsi="Arial" w:cs="Arial"/>
            <w:sz w:val="24"/>
            <w:szCs w:val="24"/>
          </w:rPr>
          <w:t xml:space="preserve">SOUSA, </w:t>
        </w:r>
        <w:proofErr w:type="spellStart"/>
        <w:r w:rsidR="00C1450F" w:rsidRPr="00C1450F">
          <w:rPr>
            <w:rFonts w:ascii="Arial" w:hAnsi="Arial" w:cs="Arial"/>
            <w:sz w:val="24"/>
            <w:szCs w:val="24"/>
          </w:rPr>
          <w:t>Rabindranath</w:t>
        </w:r>
        <w:proofErr w:type="spellEnd"/>
        <w:r w:rsidR="00C1450F" w:rsidRPr="00C1450F">
          <w:rPr>
            <w:rFonts w:ascii="Arial" w:hAnsi="Arial" w:cs="Arial"/>
            <w:sz w:val="24"/>
            <w:szCs w:val="24"/>
          </w:rPr>
          <w:t xml:space="preserve"> Valentino Aleixo Capelo de</w:t>
        </w:r>
      </w:hyperlink>
      <w:r w:rsidR="00C1450F">
        <w:rPr>
          <w:rFonts w:ascii="Arial" w:hAnsi="Arial" w:cs="Arial"/>
          <w:sz w:val="24"/>
          <w:szCs w:val="24"/>
        </w:rPr>
        <w:t xml:space="preserve">. </w:t>
      </w:r>
      <w:r w:rsidR="00C1450F" w:rsidRPr="00C1450F">
        <w:rPr>
          <w:rFonts w:ascii="Arial" w:hAnsi="Arial" w:cs="Arial"/>
          <w:b/>
          <w:sz w:val="24"/>
          <w:szCs w:val="24"/>
        </w:rPr>
        <w:t>O direito geral de personalidade</w:t>
      </w:r>
      <w:r w:rsidR="00C1450F">
        <w:rPr>
          <w:rFonts w:ascii="Arial" w:hAnsi="Arial" w:cs="Arial"/>
          <w:b/>
          <w:sz w:val="24"/>
          <w:szCs w:val="24"/>
        </w:rPr>
        <w:t xml:space="preserve">. </w:t>
      </w:r>
      <w:r w:rsidR="0080333A" w:rsidRPr="0080333A">
        <w:rPr>
          <w:rFonts w:ascii="Arial" w:hAnsi="Arial" w:cs="Arial"/>
          <w:sz w:val="24"/>
          <w:szCs w:val="24"/>
        </w:rPr>
        <w:t>Coimbra, Coimbra Editora, 199</w:t>
      </w:r>
      <w:r w:rsidR="0080333A">
        <w:rPr>
          <w:rFonts w:ascii="Arial" w:hAnsi="Arial" w:cs="Arial"/>
          <w:sz w:val="24"/>
          <w:szCs w:val="24"/>
        </w:rPr>
        <w:t>5</w:t>
      </w:r>
      <w:r w:rsidR="0080333A" w:rsidRPr="0080333A">
        <w:rPr>
          <w:rFonts w:ascii="Arial" w:hAnsi="Arial" w:cs="Arial"/>
          <w:sz w:val="24"/>
          <w:szCs w:val="24"/>
        </w:rPr>
        <w:t>, 703 p.</w:t>
      </w:r>
    </w:p>
    <w:p w:rsidR="00C1450F" w:rsidRDefault="00C1450F" w:rsidP="00255124">
      <w:pPr>
        <w:pStyle w:val="PargrafodaLista"/>
        <w:spacing w:after="30" w:line="360" w:lineRule="auto"/>
        <w:ind w:left="0"/>
        <w:jc w:val="both"/>
        <w:rPr>
          <w:rFonts w:ascii="Arial" w:hAnsi="Arial" w:cs="Arial"/>
          <w:sz w:val="24"/>
          <w:szCs w:val="24"/>
        </w:rPr>
      </w:pPr>
    </w:p>
    <w:p w:rsidR="00C1450F" w:rsidRDefault="00427E7A" w:rsidP="00255124">
      <w:pPr>
        <w:pStyle w:val="PargrafodaLista"/>
        <w:spacing w:after="30" w:line="360" w:lineRule="auto"/>
        <w:ind w:left="0"/>
        <w:jc w:val="both"/>
        <w:rPr>
          <w:rFonts w:ascii="Arial" w:hAnsi="Arial" w:cs="Arial"/>
          <w:sz w:val="24"/>
          <w:szCs w:val="24"/>
        </w:rPr>
      </w:pPr>
      <w:r w:rsidRPr="00211DED">
        <w:rPr>
          <w:rFonts w:ascii="Arial" w:hAnsi="Arial" w:cs="Arial"/>
          <w:sz w:val="24"/>
          <w:szCs w:val="24"/>
        </w:rPr>
        <w:t>GILISSEN, John</w:t>
      </w:r>
      <w:r w:rsidR="00211DED" w:rsidRPr="00211DED">
        <w:rPr>
          <w:rFonts w:ascii="Arial" w:hAnsi="Arial" w:cs="Arial"/>
          <w:sz w:val="24"/>
          <w:szCs w:val="24"/>
        </w:rPr>
        <w:t xml:space="preserve">. </w:t>
      </w:r>
      <w:r w:rsidR="00211DED" w:rsidRPr="00211DED">
        <w:rPr>
          <w:rFonts w:ascii="Arial" w:hAnsi="Arial" w:cs="Arial"/>
          <w:b/>
          <w:sz w:val="24"/>
          <w:szCs w:val="24"/>
        </w:rPr>
        <w:t>Introdução Histórica ao Direito</w:t>
      </w:r>
      <w:r w:rsidR="00211DED">
        <w:rPr>
          <w:rFonts w:ascii="Arial" w:hAnsi="Arial" w:cs="Arial"/>
          <w:sz w:val="24"/>
          <w:szCs w:val="24"/>
        </w:rPr>
        <w:t xml:space="preserve">. </w:t>
      </w:r>
      <w:r w:rsidR="00211DED" w:rsidRPr="00211DED">
        <w:rPr>
          <w:rFonts w:ascii="Arial" w:hAnsi="Arial" w:cs="Arial"/>
          <w:sz w:val="24"/>
          <w:szCs w:val="24"/>
        </w:rPr>
        <w:t>[</w:t>
      </w:r>
      <w:proofErr w:type="spellStart"/>
      <w:r w:rsidR="00211DED" w:rsidRPr="00211DED">
        <w:rPr>
          <w:rFonts w:ascii="Arial" w:hAnsi="Arial" w:cs="Arial"/>
          <w:sz w:val="24"/>
          <w:szCs w:val="24"/>
        </w:rPr>
        <w:t>S.l</w:t>
      </w:r>
      <w:proofErr w:type="spellEnd"/>
      <w:r w:rsidR="00211DED" w:rsidRPr="00211DED">
        <w:rPr>
          <w:rFonts w:ascii="Arial" w:hAnsi="Arial" w:cs="Arial"/>
          <w:sz w:val="24"/>
          <w:szCs w:val="24"/>
        </w:rPr>
        <w:t>.: s.n.]</w:t>
      </w:r>
      <w:r w:rsidR="00211DED">
        <w:rPr>
          <w:rFonts w:ascii="Arial" w:hAnsi="Arial" w:cs="Arial"/>
          <w:sz w:val="24"/>
          <w:szCs w:val="24"/>
        </w:rPr>
        <w:t>, 1979.</w:t>
      </w:r>
    </w:p>
    <w:p w:rsidR="00211DED" w:rsidRDefault="00211DED" w:rsidP="00255124">
      <w:pPr>
        <w:pStyle w:val="PargrafodaLista"/>
        <w:spacing w:after="30" w:line="360" w:lineRule="auto"/>
        <w:ind w:left="0"/>
        <w:jc w:val="both"/>
        <w:rPr>
          <w:rFonts w:ascii="Arial" w:hAnsi="Arial" w:cs="Arial"/>
          <w:sz w:val="24"/>
          <w:szCs w:val="24"/>
        </w:rPr>
      </w:pPr>
    </w:p>
    <w:p w:rsidR="00211DED" w:rsidRPr="00713D65" w:rsidRDefault="0098291F" w:rsidP="00255124">
      <w:pPr>
        <w:pStyle w:val="PargrafodaLista"/>
        <w:spacing w:after="30" w:line="360" w:lineRule="auto"/>
        <w:ind w:left="0"/>
        <w:jc w:val="both"/>
        <w:rPr>
          <w:rFonts w:ascii="Arial" w:hAnsi="Arial" w:cs="Arial"/>
          <w:b/>
          <w:sz w:val="24"/>
          <w:szCs w:val="24"/>
        </w:rPr>
      </w:pPr>
      <w:r w:rsidRPr="00713D65">
        <w:rPr>
          <w:rFonts w:ascii="Arial" w:hAnsi="Arial" w:cs="Arial"/>
          <w:sz w:val="24"/>
          <w:szCs w:val="24"/>
        </w:rPr>
        <w:t xml:space="preserve">SILVA, Hugo Gregório Hg </w:t>
      </w:r>
      <w:proofErr w:type="spellStart"/>
      <w:r w:rsidRPr="00713D65">
        <w:rPr>
          <w:rFonts w:ascii="Arial" w:hAnsi="Arial" w:cs="Arial"/>
          <w:sz w:val="24"/>
          <w:szCs w:val="24"/>
        </w:rPr>
        <w:t>Mussi</w:t>
      </w:r>
      <w:proofErr w:type="spellEnd"/>
      <w:r w:rsidRPr="00713D65">
        <w:rPr>
          <w:rFonts w:ascii="Arial" w:hAnsi="Arial" w:cs="Arial"/>
          <w:sz w:val="24"/>
          <w:szCs w:val="24"/>
        </w:rPr>
        <w:t xml:space="preserve">. </w:t>
      </w:r>
      <w:r w:rsidRPr="00713D65">
        <w:rPr>
          <w:rFonts w:ascii="Arial" w:hAnsi="Arial" w:cs="Arial"/>
          <w:b/>
          <w:sz w:val="24"/>
          <w:szCs w:val="24"/>
        </w:rPr>
        <w:t xml:space="preserve">A origem e a evolução dos direitos da personalidade e a sua tutela no ordenamento jurídico brasileiro. </w:t>
      </w:r>
      <w:r w:rsidRPr="00713D65">
        <w:rPr>
          <w:rFonts w:ascii="Arial" w:hAnsi="Arial" w:cs="Arial"/>
          <w:sz w:val="24"/>
          <w:szCs w:val="24"/>
        </w:rPr>
        <w:t>Encontro de Iniciação Cientifica, Centro Universitário Toledo Prudente.</w:t>
      </w:r>
      <w:r w:rsidR="00713D65" w:rsidRPr="00713D65">
        <w:rPr>
          <w:rFonts w:ascii="Arial" w:hAnsi="Arial" w:cs="Arial"/>
          <w:sz w:val="24"/>
          <w:szCs w:val="24"/>
        </w:rPr>
        <w:t xml:space="preserve"> 2016</w:t>
      </w:r>
    </w:p>
    <w:p w:rsidR="00C1450F" w:rsidRDefault="00C1450F" w:rsidP="00255124">
      <w:pPr>
        <w:pStyle w:val="PargrafodaLista"/>
        <w:spacing w:after="30" w:line="360" w:lineRule="auto"/>
        <w:ind w:left="0"/>
        <w:jc w:val="both"/>
        <w:rPr>
          <w:rFonts w:ascii="Arial" w:hAnsi="Arial" w:cs="Arial"/>
          <w:sz w:val="24"/>
          <w:szCs w:val="24"/>
        </w:rPr>
      </w:pPr>
    </w:p>
    <w:p w:rsidR="00262233" w:rsidRDefault="00713D65" w:rsidP="00255124">
      <w:pPr>
        <w:pStyle w:val="PargrafodaLista"/>
        <w:spacing w:after="30" w:line="360" w:lineRule="auto"/>
        <w:ind w:left="0"/>
        <w:jc w:val="both"/>
        <w:rPr>
          <w:rFonts w:ascii="Arial" w:hAnsi="Arial" w:cs="Arial"/>
          <w:sz w:val="24"/>
          <w:szCs w:val="24"/>
        </w:rPr>
      </w:pPr>
      <w:r w:rsidRPr="00F92379">
        <w:rPr>
          <w:rFonts w:ascii="Arial" w:hAnsi="Arial" w:cs="Arial"/>
          <w:sz w:val="24"/>
          <w:szCs w:val="24"/>
        </w:rPr>
        <w:t xml:space="preserve">SILVA, Lucas do Monte. </w:t>
      </w:r>
      <w:r w:rsidRPr="00713D65">
        <w:rPr>
          <w:rFonts w:ascii="Arial" w:hAnsi="Arial" w:cs="Arial"/>
          <w:b/>
          <w:sz w:val="24"/>
          <w:szCs w:val="24"/>
        </w:rPr>
        <w:t>O Direito Penal do Inimigo e a Corrupção no Brasil. Política Criminal.</w:t>
      </w:r>
      <w:r w:rsidRPr="00F92379">
        <w:rPr>
          <w:rFonts w:ascii="Arial" w:hAnsi="Arial" w:cs="Arial"/>
          <w:sz w:val="24"/>
          <w:szCs w:val="24"/>
        </w:rPr>
        <w:t xml:space="preserve"> Vol. 11, nº 21 (Julho 2016), Art. 8, pp. 202-228.</w:t>
      </w:r>
    </w:p>
    <w:p w:rsidR="002C5ED8" w:rsidRDefault="002C5ED8" w:rsidP="00255124">
      <w:pPr>
        <w:pStyle w:val="PargrafodaLista"/>
        <w:spacing w:after="30" w:line="360" w:lineRule="auto"/>
        <w:ind w:left="0"/>
        <w:jc w:val="both"/>
        <w:rPr>
          <w:rFonts w:ascii="Arial" w:hAnsi="Arial" w:cs="Arial"/>
          <w:sz w:val="24"/>
          <w:szCs w:val="24"/>
        </w:rPr>
      </w:pPr>
      <w:bookmarkStart w:id="14" w:name="_GoBack"/>
      <w:bookmarkEnd w:id="14"/>
    </w:p>
    <w:p w:rsidR="00262233" w:rsidRPr="002C5ED8" w:rsidRDefault="002C5ED8" w:rsidP="00C97197">
      <w:pPr>
        <w:pStyle w:val="PargrafodaLista"/>
        <w:spacing w:after="30" w:line="360" w:lineRule="auto"/>
        <w:ind w:left="0"/>
        <w:jc w:val="both"/>
        <w:rPr>
          <w:rFonts w:ascii="Arial" w:hAnsi="Arial" w:cs="Arial"/>
          <w:color w:val="333333"/>
          <w:sz w:val="24"/>
          <w:szCs w:val="24"/>
          <w:shd w:val="clear" w:color="auto" w:fill="FFFFFF"/>
        </w:rPr>
      </w:pPr>
      <w:r w:rsidRPr="00F92379">
        <w:rPr>
          <w:rFonts w:ascii="Arial" w:hAnsi="Arial" w:cs="Arial"/>
          <w:color w:val="333333"/>
          <w:sz w:val="24"/>
          <w:szCs w:val="24"/>
          <w:shd w:val="clear" w:color="auto" w:fill="FFFFFF"/>
        </w:rPr>
        <w:t xml:space="preserve">VIEIRA, Tatiana Malta. </w:t>
      </w:r>
      <w:r w:rsidRPr="002C5ED8">
        <w:rPr>
          <w:rFonts w:ascii="Arial" w:hAnsi="Arial" w:cs="Arial"/>
          <w:b/>
          <w:color w:val="333333"/>
          <w:sz w:val="24"/>
          <w:szCs w:val="24"/>
          <w:shd w:val="clear" w:color="auto" w:fill="FFFFFF"/>
        </w:rPr>
        <w:t>O direito à privacidade na sociedade da informação: efetividade desse direito fundamental diante dos avanços da tecnologia da informação</w:t>
      </w:r>
      <w:r w:rsidRPr="00F92379">
        <w:rPr>
          <w:rFonts w:ascii="Arial" w:hAnsi="Arial" w:cs="Arial"/>
          <w:color w:val="333333"/>
          <w:sz w:val="24"/>
          <w:szCs w:val="24"/>
          <w:shd w:val="clear" w:color="auto" w:fill="FFFFFF"/>
        </w:rPr>
        <w:t>. 2007. 297 f. Dissertação (Mestrado em Direito)</w:t>
      </w:r>
      <w:r>
        <w:rPr>
          <w:rFonts w:ascii="Arial" w:hAnsi="Arial" w:cs="Arial"/>
          <w:color w:val="333333"/>
          <w:sz w:val="24"/>
          <w:szCs w:val="24"/>
          <w:shd w:val="clear" w:color="auto" w:fill="FFFFFF"/>
        </w:rPr>
        <w:t xml:space="preserve"> </w:t>
      </w:r>
      <w:proofErr w:type="gramStart"/>
      <w:r w:rsidRPr="00F92379">
        <w:rPr>
          <w:rFonts w:ascii="Arial" w:hAnsi="Arial" w:cs="Arial"/>
          <w:color w:val="333333"/>
          <w:sz w:val="24"/>
          <w:szCs w:val="24"/>
          <w:shd w:val="clear" w:color="auto" w:fill="FFFFFF"/>
        </w:rPr>
        <w:t>-Universidade</w:t>
      </w:r>
      <w:proofErr w:type="gramEnd"/>
      <w:r w:rsidRPr="00F92379">
        <w:rPr>
          <w:rFonts w:ascii="Arial" w:hAnsi="Arial" w:cs="Arial"/>
          <w:color w:val="333333"/>
          <w:sz w:val="24"/>
          <w:szCs w:val="24"/>
          <w:shd w:val="clear" w:color="auto" w:fill="FFFFFF"/>
        </w:rPr>
        <w:t xml:space="preserve"> de Brasília, Brasília, 2007</w:t>
      </w:r>
    </w:p>
    <w:p w:rsidR="00D42779" w:rsidRPr="00462880" w:rsidRDefault="00D42779" w:rsidP="00E113FE">
      <w:pPr>
        <w:spacing w:after="30" w:line="240" w:lineRule="auto"/>
        <w:jc w:val="both"/>
        <w:rPr>
          <w:rFonts w:ascii="Arial" w:hAnsi="Arial" w:cs="Arial"/>
          <w:color w:val="333333"/>
          <w:sz w:val="24"/>
          <w:szCs w:val="24"/>
          <w:shd w:val="clear" w:color="auto" w:fill="FFFFFF"/>
        </w:rPr>
      </w:pPr>
    </w:p>
    <w:p w:rsidR="00DC323C" w:rsidRPr="000C3044" w:rsidRDefault="00DC323C" w:rsidP="00E113FE">
      <w:pPr>
        <w:spacing w:after="30" w:line="360" w:lineRule="auto"/>
        <w:ind w:right="-568"/>
        <w:jc w:val="both"/>
        <w:rPr>
          <w:rFonts w:ascii="Arial" w:hAnsi="Arial" w:cs="Arial"/>
          <w:color w:val="000000"/>
          <w:sz w:val="24"/>
          <w:szCs w:val="24"/>
        </w:rPr>
      </w:pPr>
    </w:p>
    <w:sectPr w:rsidR="00DC323C" w:rsidRPr="000C3044" w:rsidSect="003F4C1C">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A3D" w:rsidRDefault="00010A3D" w:rsidP="002C255D">
      <w:pPr>
        <w:spacing w:after="0" w:line="240" w:lineRule="auto"/>
      </w:pPr>
      <w:r>
        <w:separator/>
      </w:r>
    </w:p>
  </w:endnote>
  <w:endnote w:type="continuationSeparator" w:id="0">
    <w:p w:rsidR="00010A3D" w:rsidRDefault="00010A3D" w:rsidP="002C2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A3D" w:rsidRDefault="00010A3D" w:rsidP="002C255D">
      <w:pPr>
        <w:spacing w:after="0" w:line="240" w:lineRule="auto"/>
      </w:pPr>
      <w:r>
        <w:separator/>
      </w:r>
    </w:p>
  </w:footnote>
  <w:footnote w:type="continuationSeparator" w:id="0">
    <w:p w:rsidR="00010A3D" w:rsidRDefault="00010A3D" w:rsidP="002C255D">
      <w:pPr>
        <w:spacing w:after="0" w:line="240" w:lineRule="auto"/>
      </w:pPr>
      <w:r>
        <w:continuationSeparator/>
      </w:r>
    </w:p>
  </w:footnote>
  <w:footnote w:id="1">
    <w:p w:rsidR="00032E0E" w:rsidRPr="00032E0E" w:rsidRDefault="00FA401D" w:rsidP="00205E55">
      <w:pPr>
        <w:pStyle w:val="Textodenotaderodap"/>
        <w:jc w:val="both"/>
        <w:rPr>
          <w:rFonts w:ascii="Arial" w:hAnsi="Arial" w:cs="Arial"/>
          <w:color w:val="000000" w:themeColor="text1"/>
        </w:rPr>
      </w:pPr>
      <w:r>
        <w:rPr>
          <w:rStyle w:val="Refdenotaderodap"/>
        </w:rPr>
        <w:footnoteRef/>
      </w:r>
      <w:r>
        <w:t xml:space="preserve"> </w:t>
      </w:r>
      <w:r w:rsidR="00205E55">
        <w:t xml:space="preserve"> </w:t>
      </w:r>
      <w:r w:rsidRPr="00B02607">
        <w:rPr>
          <w:rFonts w:ascii="Arial" w:hAnsi="Arial" w:cs="Arial"/>
        </w:rPr>
        <w:t xml:space="preserve">Bacharelando em Direito pela </w:t>
      </w:r>
      <w:proofErr w:type="spellStart"/>
      <w:proofErr w:type="gramStart"/>
      <w:r w:rsidRPr="00B02607">
        <w:rPr>
          <w:rFonts w:ascii="Arial" w:hAnsi="Arial" w:cs="Arial"/>
        </w:rPr>
        <w:t>UniFacisa</w:t>
      </w:r>
      <w:proofErr w:type="spellEnd"/>
      <w:proofErr w:type="gramEnd"/>
      <w:r>
        <w:rPr>
          <w:rFonts w:ascii="Arial" w:hAnsi="Arial" w:cs="Arial"/>
          <w:color w:val="FF0000"/>
        </w:rPr>
        <w:t xml:space="preserve">: </w:t>
      </w:r>
      <w:r w:rsidR="00032E0E" w:rsidRPr="00205E55">
        <w:rPr>
          <w:rFonts w:ascii="Arial" w:hAnsi="Arial" w:cs="Arial"/>
          <w:color w:val="000000" w:themeColor="text1"/>
        </w:rPr>
        <w:t>igormendonca01@gmail.com</w:t>
      </w:r>
      <w:r w:rsidR="00032E0E">
        <w:rPr>
          <w:rFonts w:ascii="Arial" w:hAnsi="Arial" w:cs="Arial"/>
          <w:color w:val="000000" w:themeColor="text1"/>
        </w:rPr>
        <w:t>.</w:t>
      </w:r>
    </w:p>
  </w:footnote>
  <w:footnote w:id="2">
    <w:p w:rsidR="0009154F" w:rsidRDefault="0009154F" w:rsidP="00205E55">
      <w:pPr>
        <w:pStyle w:val="Textodenotaderodap"/>
        <w:jc w:val="both"/>
      </w:pPr>
      <w:r>
        <w:rPr>
          <w:rStyle w:val="Refdenotaderodap"/>
        </w:rPr>
        <w:footnoteRef/>
      </w:r>
      <w:r w:rsidR="00205E55">
        <w:rPr>
          <w:rFonts w:ascii="Arial" w:hAnsi="Arial" w:cs="Arial"/>
        </w:rPr>
        <w:t xml:space="preserve"> </w:t>
      </w:r>
      <w:r w:rsidRPr="00B02607">
        <w:rPr>
          <w:rFonts w:ascii="Arial" w:hAnsi="Arial" w:cs="Arial"/>
        </w:rPr>
        <w:t xml:space="preserve">Professor Orientador. Graduado em Direito pela Universidade Estadual da Paraíba – UEPB; Especialista em Direito da Tecnologia da Informação pela Universidade Gama Filho – UGF; Especialista e Mestre em Engenharia de Produção pela Universidade Federal da Paraíba – UFPB; Doutor em Ciências da Educação pela Universidade de Trás-os-Montes e Alto Douro – UTAD, Portugal. Endereço Eletrônico: </w:t>
      </w:r>
      <w:r w:rsidRPr="00205E55">
        <w:rPr>
          <w:rFonts w:ascii="Arial" w:hAnsi="Arial" w:cs="Arial"/>
        </w:rPr>
        <w:t>joaoademar@yahoo.com.br</w:t>
      </w:r>
      <w:r w:rsidRPr="00B02607">
        <w:rPr>
          <w:rFonts w:ascii="Arial" w:hAnsi="Arial" w:cs="Arial"/>
        </w:rPr>
        <w:t>.</w:t>
      </w:r>
    </w:p>
  </w:footnote>
  <w:footnote w:id="3">
    <w:p w:rsidR="00D00C43" w:rsidRPr="008D256F" w:rsidRDefault="00D00C43" w:rsidP="00205E55">
      <w:pPr>
        <w:pStyle w:val="Textodenotaderodap"/>
        <w:jc w:val="both"/>
        <w:rPr>
          <w:rFonts w:ascii="Arial" w:hAnsi="Arial" w:cs="Arial"/>
        </w:rPr>
      </w:pPr>
      <w:r w:rsidRPr="008D256F">
        <w:rPr>
          <w:rStyle w:val="Refdenotaderodap"/>
          <w:rFonts w:ascii="Arial" w:hAnsi="Arial" w:cs="Arial"/>
        </w:rPr>
        <w:footnoteRef/>
      </w:r>
      <w:r w:rsidRPr="008D256F">
        <w:rPr>
          <w:rFonts w:ascii="Arial" w:hAnsi="Arial" w:cs="Arial"/>
        </w:rPr>
        <w:t xml:space="preserve"> Termo encontrado na obra do pensador francês Pierre </w:t>
      </w:r>
      <w:proofErr w:type="spellStart"/>
      <w:r w:rsidRPr="008D256F">
        <w:rPr>
          <w:rFonts w:ascii="Arial" w:hAnsi="Arial" w:cs="Arial"/>
        </w:rPr>
        <w:t>Lévy</w:t>
      </w:r>
      <w:proofErr w:type="spellEnd"/>
      <w:r w:rsidRPr="008D256F">
        <w:rPr>
          <w:rFonts w:ascii="Arial" w:hAnsi="Arial" w:cs="Arial"/>
        </w:rPr>
        <w:t>, diz: Contrariamente ao possível, estático e já constituído, o virtual é como o complexo problemático, o nó de tendências ou de forças que acompanha uma situação, um acontecimento, um objeto ou uma entidade qualquer, e que chama um processo de resolução: a atualização (</w:t>
      </w:r>
      <w:proofErr w:type="spellStart"/>
      <w:r w:rsidRPr="008D256F">
        <w:rPr>
          <w:rFonts w:ascii="Arial" w:hAnsi="Arial" w:cs="Arial"/>
        </w:rPr>
        <w:t>Lévy</w:t>
      </w:r>
      <w:proofErr w:type="spellEnd"/>
      <w:r w:rsidRPr="008D256F">
        <w:rPr>
          <w:rFonts w:ascii="Arial" w:hAnsi="Arial" w:cs="Arial"/>
        </w:rPr>
        <w:t>, 1996, p.16).</w:t>
      </w:r>
    </w:p>
  </w:footnote>
  <w:footnote w:id="4">
    <w:p w:rsidR="00D00C43" w:rsidRPr="008D256F" w:rsidRDefault="00D00C43" w:rsidP="00A321CA">
      <w:pPr>
        <w:pStyle w:val="Textodenotaderodap"/>
        <w:jc w:val="both"/>
        <w:rPr>
          <w:rFonts w:ascii="Arial" w:hAnsi="Arial" w:cs="Arial"/>
        </w:rPr>
      </w:pPr>
      <w:r w:rsidRPr="008D256F">
        <w:rPr>
          <w:rStyle w:val="Refdenotaderodap"/>
          <w:rFonts w:ascii="Arial" w:hAnsi="Arial" w:cs="Arial"/>
        </w:rPr>
        <w:footnoteRef/>
      </w:r>
      <w:r w:rsidRPr="008D256F">
        <w:rPr>
          <w:rFonts w:ascii="Arial" w:hAnsi="Arial" w:cs="Arial"/>
        </w:rPr>
        <w:t xml:space="preserve"> Para Bonavides, os Direitos Fundamentais de primeira geração “São os direitos da liberdade, os primeiros a constarem do instrumento normativo constitucional, a saber, os direitos civis e políticos, que em grande parte correspondem, por um prisma histórico, àquela fase inaugural do constitucionalismo do Ocidente. (BONAVIDES, P. Op. Cit., p. 517)</w:t>
      </w:r>
    </w:p>
    <w:p w:rsidR="00D00C43" w:rsidRDefault="00D00C43" w:rsidP="00A321CA">
      <w:pPr>
        <w:pStyle w:val="Textodenotaderodap"/>
        <w:jc w:val="both"/>
      </w:pPr>
    </w:p>
  </w:footnote>
  <w:footnote w:id="5">
    <w:p w:rsidR="00D00C43" w:rsidRPr="008D256F" w:rsidRDefault="00D00C43" w:rsidP="000D0057">
      <w:pPr>
        <w:pStyle w:val="Textodenotaderodap"/>
        <w:jc w:val="both"/>
        <w:rPr>
          <w:rFonts w:ascii="Arial" w:hAnsi="Arial" w:cs="Arial"/>
        </w:rPr>
      </w:pPr>
      <w:r w:rsidRPr="008D256F">
        <w:rPr>
          <w:rStyle w:val="Refdenotaderodap"/>
          <w:rFonts w:ascii="Arial" w:hAnsi="Arial" w:cs="Arial"/>
        </w:rPr>
        <w:footnoteRef/>
      </w:r>
      <w:r w:rsidRPr="008D256F">
        <w:rPr>
          <w:rFonts w:ascii="Arial" w:hAnsi="Arial" w:cs="Arial"/>
        </w:rPr>
        <w:t xml:space="preserve"> Tal conceito é formulado pelo Sociólogo Polonês Zygmunt Bauman que diz: “ Os sólidos que estão para ser lançados no cadinho e os que estão derretendo neste momento, o momento da modernidade fluida, são os elos que entrelaçam as escolhas individuais em projetos e ações coletivas — os padrões de comunicação e coordenação entre as políticas de vida conduzidas individualmente, de um lado, e as ações políticas de coletividades humanas, de outro. (BAUMAN, 2001, p. 12).</w:t>
      </w:r>
    </w:p>
  </w:footnote>
  <w:footnote w:id="6">
    <w:p w:rsidR="00D00C43" w:rsidRPr="008D256F" w:rsidRDefault="00D00C43" w:rsidP="00293884">
      <w:pPr>
        <w:spacing w:after="30" w:line="240" w:lineRule="auto"/>
        <w:ind w:right="-1"/>
        <w:jc w:val="both"/>
        <w:rPr>
          <w:rFonts w:ascii="Arial" w:hAnsi="Arial" w:cs="Arial"/>
          <w:color w:val="000000"/>
          <w:sz w:val="20"/>
          <w:szCs w:val="20"/>
        </w:rPr>
      </w:pPr>
      <w:r w:rsidRPr="008D256F">
        <w:rPr>
          <w:rStyle w:val="Refdenotaderodap"/>
          <w:rFonts w:ascii="Arial" w:hAnsi="Arial" w:cs="Arial"/>
          <w:sz w:val="20"/>
          <w:szCs w:val="20"/>
        </w:rPr>
        <w:footnoteRef/>
      </w:r>
      <w:r w:rsidRPr="008D256F">
        <w:rPr>
          <w:rFonts w:ascii="Arial" w:hAnsi="Arial" w:cs="Arial"/>
          <w:sz w:val="20"/>
          <w:szCs w:val="20"/>
        </w:rPr>
        <w:t xml:space="preserve"> </w:t>
      </w:r>
      <w:r w:rsidRPr="008D256F">
        <w:rPr>
          <w:rFonts w:ascii="Arial" w:eastAsia="Times New Roman" w:hAnsi="Arial" w:cs="Arial"/>
          <w:sz w:val="20"/>
          <w:szCs w:val="20"/>
          <w:lang w:eastAsia="pt-BR"/>
        </w:rPr>
        <w:t>Atualmente, contamos com diversos avanços em nosso ordenamento jurídico no tocando às relações virtuais, dentre elas a Lei Nº 12.737/2012 (conhecida como Lei Carolina Dieckmann), Decreto Nº 7.962/2013 que regulamentou o Código de Defesa do Consumidor, para dispor sobre a contratação no comércio eletrônico e a Lei Nº 12.965/2014 (Marco Civil da Internet) que estabeleceu princípios, garantias, direitos e deveres para o uso da internet no Brasil, tanto para provedores de conexão, provedores de aplicação e usuários da Internet.</w:t>
      </w:r>
    </w:p>
    <w:p w:rsidR="00D00C43" w:rsidRDefault="00D00C43">
      <w:pPr>
        <w:pStyle w:val="Textodenotaderodap"/>
      </w:pPr>
    </w:p>
  </w:footnote>
  <w:footnote w:id="7">
    <w:p w:rsidR="00D00C43" w:rsidRPr="008D256F" w:rsidRDefault="00D00C43" w:rsidP="008D256F">
      <w:pPr>
        <w:spacing w:after="30" w:line="240" w:lineRule="auto"/>
        <w:jc w:val="both"/>
        <w:rPr>
          <w:rFonts w:ascii="Arial" w:hAnsi="Arial" w:cs="Arial"/>
          <w:sz w:val="20"/>
          <w:szCs w:val="20"/>
        </w:rPr>
      </w:pPr>
      <w:r w:rsidRPr="008D256F">
        <w:rPr>
          <w:rStyle w:val="Refdenotaderodap"/>
          <w:rFonts w:ascii="Arial" w:hAnsi="Arial" w:cs="Arial"/>
          <w:sz w:val="20"/>
          <w:szCs w:val="20"/>
        </w:rPr>
        <w:footnoteRef/>
      </w:r>
      <w:r w:rsidRPr="008D256F">
        <w:rPr>
          <w:rFonts w:ascii="Arial" w:hAnsi="Arial" w:cs="Arial"/>
          <w:sz w:val="20"/>
          <w:szCs w:val="20"/>
        </w:rPr>
        <w:t xml:space="preserve"> “Não há propriamente que falar de direito grego, mas de uma multidão de direitos gregos, porque, com exceção do curto período de Alexandre do Grande, não houve nunca unidade política e jurídica na Grécia Antiga. Cada cidade tinha o seu próprio direito, tanto público como privado, e tendo caracteres específicos e evolução própria. Nunca houve leis aplicáveis a todos os gregos; no máximo, alguns costumes em comuns. Na realidade, conhece-se mal a evolução do direito da maior parte das cidades; apenas Atenas deixou traços suficientes para permitir conhecer os estádios sucessivos da evolução do seu direito” (GILISSEN, p, 73)</w:t>
      </w:r>
    </w:p>
  </w:footnote>
  <w:footnote w:id="8">
    <w:p w:rsidR="00D00C43" w:rsidRPr="008D256F" w:rsidRDefault="00D00C43" w:rsidP="0060400C">
      <w:pPr>
        <w:pStyle w:val="Textodenotaderodap"/>
        <w:jc w:val="both"/>
        <w:rPr>
          <w:rFonts w:ascii="Arial" w:hAnsi="Arial" w:cs="Arial"/>
        </w:rPr>
      </w:pPr>
      <w:r w:rsidRPr="008D256F">
        <w:rPr>
          <w:rStyle w:val="Refdenotaderodap"/>
          <w:rFonts w:ascii="Arial" w:hAnsi="Arial" w:cs="Arial"/>
        </w:rPr>
        <w:footnoteRef/>
      </w:r>
      <w:r w:rsidRPr="008D256F">
        <w:rPr>
          <w:rFonts w:ascii="Arial" w:hAnsi="Arial" w:cs="Arial"/>
        </w:rPr>
        <w:t xml:space="preserve"> Para melhor discernir citaremos Capelo de Souza, (1995, P. 47) do qual nos explica: Quanto ao Direito Romano, cabe dizer, liminarmente, que, ao longo de toda a sua extensa história, os estatutos jurídicos das pessoas físicas foram extremamente diversificados. Só tinha plena capacidade jurídica, e consequentemente integrais direitos de personalidade, quem possuísse os três status: o status familiae (com a inerente qualidade de pater-familias), o status civitatis (ou seja, a categoria de cidadão, que era desde logo negada aos estrangeiros e aos escravos e cuja plenitude muito custou alcançar aos plebeus) e o status libertatis (ou seja, a qualidade de pessoa livre, que era condição, embora não suficiente, da cidadania).</w:t>
      </w:r>
    </w:p>
    <w:p w:rsidR="00D00C43" w:rsidRDefault="00D00C43">
      <w:pPr>
        <w:pStyle w:val="Textodenotaderodap"/>
      </w:pPr>
    </w:p>
  </w:footnote>
  <w:footnote w:id="9">
    <w:p w:rsidR="00D00C43" w:rsidRPr="001C0CDE" w:rsidRDefault="00D00C43" w:rsidP="00271BDD">
      <w:pPr>
        <w:pStyle w:val="Textodenotaderodap"/>
        <w:rPr>
          <w:color w:val="FF0000"/>
        </w:rPr>
      </w:pPr>
    </w:p>
  </w:footnote>
  <w:footnote w:id="10">
    <w:p w:rsidR="00D00C43" w:rsidRPr="002C4373" w:rsidRDefault="00D00C43" w:rsidP="002C4373">
      <w:pPr>
        <w:spacing w:after="30" w:line="240" w:lineRule="auto"/>
        <w:jc w:val="both"/>
        <w:rPr>
          <w:rFonts w:ascii="Arial" w:hAnsi="Arial" w:cs="Arial"/>
          <w:sz w:val="20"/>
          <w:szCs w:val="20"/>
        </w:rPr>
      </w:pPr>
      <w:r w:rsidRPr="002C4373">
        <w:rPr>
          <w:rStyle w:val="Refdenotaderodap"/>
          <w:rFonts w:ascii="Arial" w:hAnsi="Arial" w:cs="Arial"/>
          <w:sz w:val="20"/>
          <w:szCs w:val="20"/>
        </w:rPr>
        <w:footnoteRef/>
      </w:r>
      <w:r w:rsidRPr="002C4373">
        <w:rPr>
          <w:rFonts w:ascii="Arial" w:hAnsi="Arial" w:cs="Arial"/>
          <w:sz w:val="20"/>
          <w:szCs w:val="20"/>
        </w:rPr>
        <w:t xml:space="preserve"> Segundo Pedro Miguel Alves Ribeiro Correia e Inês Oliveira Andrade de Jesus o referido abordou “a autonomização da proteção de refracções da personalidade humana que considerava não poderem ser protegidas pela invocação da violação de um direito de propriedade privada, da confidencialidade, da confiança, da honra ou de uma qualquer obrigação de tipo contratual. Até então, nem os tribunais nem a lei tinham identificado aquilo a que os dois autores chamaram de direito a estar só (ou de ser deixado em paz).” (artigo O lugar do conceito de privacidade numa</w:t>
      </w:r>
      <w:r>
        <w:rPr>
          <w:rFonts w:ascii="Arial" w:hAnsi="Arial" w:cs="Arial"/>
          <w:sz w:val="20"/>
          <w:szCs w:val="20"/>
        </w:rPr>
        <w:t xml:space="preserve"> </w:t>
      </w:r>
      <w:r w:rsidRPr="002C4373">
        <w:rPr>
          <w:rFonts w:ascii="Arial" w:hAnsi="Arial" w:cs="Arial"/>
          <w:sz w:val="20"/>
          <w:szCs w:val="20"/>
        </w:rPr>
        <w:t>sociedade cada vez mais orwelliana, 2014. p. 139)</w:t>
      </w:r>
    </w:p>
    <w:p w:rsidR="00D00C43" w:rsidRDefault="00D00C43">
      <w:pPr>
        <w:pStyle w:val="Textodenotaderodap"/>
      </w:pPr>
    </w:p>
  </w:footnote>
  <w:footnote w:id="11">
    <w:p w:rsidR="00D00C43" w:rsidRPr="002C4373" w:rsidRDefault="00D00C43" w:rsidP="000F652F">
      <w:pPr>
        <w:pStyle w:val="Textodenotaderodap"/>
        <w:jc w:val="both"/>
        <w:rPr>
          <w:rFonts w:ascii="Arial" w:eastAsia="Calibri" w:hAnsi="Arial" w:cs="Arial"/>
          <w:lang w:eastAsia="en-US"/>
        </w:rPr>
      </w:pPr>
      <w:r w:rsidRPr="002C4373">
        <w:rPr>
          <w:rStyle w:val="Refdenotaderodap"/>
          <w:rFonts w:ascii="Arial" w:hAnsi="Arial" w:cs="Arial"/>
        </w:rPr>
        <w:footnoteRef/>
      </w:r>
      <w:r w:rsidRPr="002C4373">
        <w:rPr>
          <w:rFonts w:ascii="Arial" w:hAnsi="Arial" w:cs="Arial"/>
        </w:rPr>
        <w:t xml:space="preserve"> </w:t>
      </w:r>
      <w:r w:rsidRPr="002C4373">
        <w:rPr>
          <w:rFonts w:ascii="Arial" w:eastAsia="Calibri" w:hAnsi="Arial" w:cs="Arial"/>
          <w:lang w:eastAsia="en-US"/>
        </w:rPr>
        <w:t xml:space="preserve">O principal dispositivo constitucional sobre a proteção à privacidade da CF é o seu art. 5º, X, que dispõe o seguinte: “X - são invioláveis a intimidade, a vida privada, a honra e a imagem das pessoas, assegurado o direito a indenização pelo dano material ou moral decorrente de sua violação”. </w:t>
      </w:r>
    </w:p>
  </w:footnote>
  <w:footnote w:id="12">
    <w:p w:rsidR="00D00C43" w:rsidRPr="002C4373" w:rsidRDefault="00D00C43" w:rsidP="000F652F">
      <w:pPr>
        <w:pStyle w:val="Textodenotaderodap"/>
        <w:jc w:val="both"/>
        <w:rPr>
          <w:rFonts w:ascii="Arial" w:hAnsi="Arial" w:cs="Arial"/>
        </w:rPr>
      </w:pPr>
      <w:r w:rsidRPr="002C4373">
        <w:rPr>
          <w:rStyle w:val="Refdenotaderodap"/>
          <w:rFonts w:ascii="Arial" w:hAnsi="Arial" w:cs="Arial"/>
        </w:rPr>
        <w:footnoteRef/>
      </w:r>
      <w:r w:rsidRPr="002C4373">
        <w:rPr>
          <w:rFonts w:ascii="Arial" w:eastAsia="Calibri" w:hAnsi="Arial" w:cs="Arial"/>
          <w:lang w:eastAsia="en-US"/>
        </w:rPr>
        <w:t xml:space="preserve"> Nítido no inciso XI do artigo 5º: “XI - a casa é asilo inviolável do indivíduo, ninguém nela podendo penetrar sem consentimento do morador, salvo em caso de flagrante delito ou desastre, ou para prestar socorro, ou, durante o dia, por determinação judicial.”</w:t>
      </w:r>
    </w:p>
  </w:footnote>
  <w:footnote w:id="13">
    <w:p w:rsidR="00D00C43" w:rsidRPr="002C4373" w:rsidRDefault="00D00C43" w:rsidP="000F652F">
      <w:pPr>
        <w:pStyle w:val="Textodenotaderodap"/>
        <w:jc w:val="both"/>
        <w:rPr>
          <w:rFonts w:ascii="Arial" w:hAnsi="Arial" w:cs="Arial"/>
        </w:rPr>
      </w:pPr>
      <w:r w:rsidRPr="002C4373">
        <w:rPr>
          <w:rStyle w:val="Refdenotaderodap"/>
          <w:rFonts w:ascii="Arial" w:hAnsi="Arial" w:cs="Arial"/>
        </w:rPr>
        <w:footnoteRef/>
      </w:r>
      <w:r w:rsidRPr="002C4373">
        <w:rPr>
          <w:rStyle w:val="Refdenotaderodap"/>
          <w:rFonts w:ascii="Arial" w:hAnsi="Arial" w:cs="Arial"/>
        </w:rPr>
        <w:t xml:space="preserve"> </w:t>
      </w:r>
      <w:r w:rsidRPr="002C4373">
        <w:rPr>
          <w:rFonts w:ascii="Arial" w:eastAsia="Calibri" w:hAnsi="Arial" w:cs="Arial"/>
          <w:lang w:eastAsia="en-US"/>
        </w:rPr>
        <w:t>Proteção consagrada no Art. 5º XII: “ é inviolável o sigilo da correspondência e das comunicações telegráficas, de dados e das comunicações telefônicas, salvo, no último caso, por ordem judicial, nas hipóteses e na forma que a lei estabelecer para fins de </w:t>
      </w:r>
      <w:hyperlink r:id="rId1" w:history="1">
        <w:r w:rsidRPr="002C4373">
          <w:rPr>
            <w:rFonts w:ascii="Arial" w:eastAsia="Calibri" w:hAnsi="Arial" w:cs="Arial"/>
            <w:lang w:eastAsia="en-US"/>
          </w:rPr>
          <w:t>investigação criminal</w:t>
        </w:r>
      </w:hyperlink>
      <w:r w:rsidRPr="002C4373">
        <w:rPr>
          <w:rFonts w:ascii="Arial" w:eastAsia="Calibri" w:hAnsi="Arial" w:cs="Arial"/>
          <w:lang w:eastAsia="en-US"/>
        </w:rPr>
        <w:t> ou instrução processual penal”.</w:t>
      </w:r>
      <w:r w:rsidRPr="002C4373">
        <w:rPr>
          <w:rFonts w:ascii="Arial" w:hAnsi="Arial" w:cs="Arial"/>
          <w:color w:val="707070"/>
          <w:shd w:val="clear" w:color="auto" w:fill="FFFFFF"/>
        </w:rPr>
        <w:t>  </w:t>
      </w:r>
    </w:p>
  </w:footnote>
  <w:footnote w:id="14">
    <w:p w:rsidR="00D00C43" w:rsidRPr="002C4373" w:rsidRDefault="00D00C43" w:rsidP="000F652F">
      <w:pPr>
        <w:pStyle w:val="Textodenotaderodap"/>
        <w:jc w:val="both"/>
        <w:rPr>
          <w:rFonts w:ascii="Arial" w:eastAsia="Calibri" w:hAnsi="Arial" w:cs="Arial"/>
          <w:lang w:eastAsia="en-US"/>
        </w:rPr>
      </w:pPr>
      <w:r w:rsidRPr="002C4373">
        <w:rPr>
          <w:rStyle w:val="Refdenotaderodap"/>
          <w:rFonts w:ascii="Arial" w:hAnsi="Arial" w:cs="Arial"/>
        </w:rPr>
        <w:footnoteRef/>
      </w:r>
      <w:r w:rsidRPr="002C4373">
        <w:rPr>
          <w:rStyle w:val="Refdenotaderodap"/>
          <w:rFonts w:ascii="Arial" w:hAnsi="Arial" w:cs="Arial"/>
        </w:rPr>
        <w:t xml:space="preserve"> </w:t>
      </w:r>
      <w:r w:rsidRPr="002C4373">
        <w:rPr>
          <w:rFonts w:ascii="Arial" w:hAnsi="Arial" w:cs="Arial"/>
        </w:rPr>
        <w:t xml:space="preserve"> Do código Civil de 2002: “</w:t>
      </w:r>
      <w:r w:rsidRPr="002C4373">
        <w:rPr>
          <w:rFonts w:ascii="Arial" w:eastAsia="Calibri" w:hAnsi="Arial" w:cs="Arial"/>
          <w:lang w:eastAsia="en-US"/>
        </w:rPr>
        <w:t>Art. 20. Salvo se autorizadas, ou se necessárias à administração da justiça ou à manutenção da ordem pública, a divulgação de escritos, a transmissão da palavra, ou a publicação, a exposição ou a utilização da imagem de uma pessoa poderão ser proibidas, a seu requerimento e sem prejuízo da indenização que couber, se lhe atingirem a honra, a boa fama ou a respeitabilidade, ou se se destinarem a fins comerciais. Art. 21. A vida privada da pessoa natural é inviolável, e o juiz, a requerimento do interessado, adotará as providências necessárias para impedir ou fazer cessar ato contrário a esta norma.</w:t>
      </w:r>
    </w:p>
  </w:footnote>
  <w:footnote w:id="15">
    <w:p w:rsidR="00D00C43" w:rsidRDefault="00D00C43" w:rsidP="000F652F">
      <w:pPr>
        <w:pStyle w:val="Textodenotaderodap"/>
        <w:jc w:val="both"/>
      </w:pPr>
      <w:r w:rsidRPr="002C4373">
        <w:rPr>
          <w:rStyle w:val="Refdenotaderodap"/>
          <w:rFonts w:ascii="Arial" w:hAnsi="Arial" w:cs="Arial"/>
        </w:rPr>
        <w:footnoteRef/>
      </w:r>
      <w:r w:rsidRPr="002C4373">
        <w:rPr>
          <w:rFonts w:ascii="Arial" w:hAnsi="Arial" w:cs="Arial"/>
        </w:rPr>
        <w:t xml:space="preserve">  A dispositivo em questão </w:t>
      </w:r>
      <w:r w:rsidRPr="002C4373">
        <w:rPr>
          <w:rFonts w:ascii="Arial" w:hAnsi="Arial" w:cs="Arial"/>
          <w:color w:val="000000"/>
        </w:rPr>
        <w:t>editou o Código Penal (</w:t>
      </w:r>
      <w:r w:rsidRPr="002C4373">
        <w:rPr>
          <w:rFonts w:ascii="Arial" w:eastAsia="Calibri" w:hAnsi="Arial" w:cs="Arial"/>
          <w:lang w:eastAsia="en-US"/>
        </w:rPr>
        <w:t xml:space="preserve">Decreto-Lei nº 2.848, de 7 de dezembro de 1940) acrescentando-lhe os dispositivos </w:t>
      </w:r>
      <w:r w:rsidRPr="002C4373">
        <w:rPr>
          <w:rFonts w:ascii="Arial" w:hAnsi="Arial" w:cs="Arial"/>
          <w:color w:val="000000"/>
        </w:rPr>
        <w:t xml:space="preserve">154-A e 154-B e alterado os </w:t>
      </w:r>
      <w:proofErr w:type="spellStart"/>
      <w:r w:rsidRPr="002C4373">
        <w:rPr>
          <w:rFonts w:ascii="Arial" w:hAnsi="Arial" w:cs="Arial"/>
          <w:color w:val="000000"/>
        </w:rPr>
        <w:t>arts</w:t>
      </w:r>
      <w:proofErr w:type="spellEnd"/>
      <w:r w:rsidRPr="002C4373">
        <w:rPr>
          <w:rFonts w:ascii="Arial" w:hAnsi="Arial" w:cs="Arial"/>
          <w:color w:val="000000"/>
        </w:rPr>
        <w:t>. 266 e 298.</w:t>
      </w:r>
    </w:p>
  </w:footnote>
  <w:footnote w:id="16">
    <w:p w:rsidR="00D00C43" w:rsidRPr="002C4373" w:rsidRDefault="00D00C43" w:rsidP="002F2C47">
      <w:pPr>
        <w:pStyle w:val="Textodenotaderodap"/>
        <w:jc w:val="both"/>
        <w:rPr>
          <w:rFonts w:ascii="Arial" w:hAnsi="Arial" w:cs="Arial"/>
        </w:rPr>
      </w:pPr>
      <w:r w:rsidRPr="002C4373">
        <w:rPr>
          <w:rStyle w:val="Refdenotaderodap"/>
          <w:rFonts w:ascii="Arial" w:hAnsi="Arial" w:cs="Arial"/>
        </w:rPr>
        <w:footnoteRef/>
      </w:r>
      <w:r w:rsidRPr="002C4373">
        <w:rPr>
          <w:rStyle w:val="Refdenotaderodap"/>
          <w:rFonts w:ascii="Arial" w:hAnsi="Arial" w:cs="Arial"/>
        </w:rPr>
        <w:t xml:space="preserve"> </w:t>
      </w:r>
      <w:r>
        <w:rPr>
          <w:rFonts w:ascii="Arial" w:hAnsi="Arial" w:cs="Arial"/>
        </w:rPr>
        <w:t>Como podemos ver na matéria publicada no</w:t>
      </w:r>
      <w:r w:rsidRPr="002C4373">
        <w:rPr>
          <w:rFonts w:ascii="Arial" w:hAnsi="Arial" w:cs="Arial"/>
        </w:rPr>
        <w:t xml:space="preserve"> Jornal O Estado de S. Paulo em </w:t>
      </w:r>
      <w:proofErr w:type="gramStart"/>
      <w:r w:rsidRPr="002C4373">
        <w:rPr>
          <w:rFonts w:ascii="Arial" w:hAnsi="Arial" w:cs="Arial"/>
        </w:rPr>
        <w:t>02 Abril 2013</w:t>
      </w:r>
      <w:proofErr w:type="gramEnd"/>
      <w:r w:rsidRPr="002C4373">
        <w:rPr>
          <w:rFonts w:ascii="Arial" w:hAnsi="Arial" w:cs="Arial"/>
        </w:rPr>
        <w:t xml:space="preserve"> ás 16h13. Disponível em</w:t>
      </w:r>
      <w:r>
        <w:rPr>
          <w:rFonts w:ascii="Arial" w:hAnsi="Arial" w:cs="Arial"/>
        </w:rPr>
        <w:t xml:space="preserve"> &lt;</w:t>
      </w:r>
      <w:proofErr w:type="gramStart"/>
      <w:r w:rsidRPr="00205E55">
        <w:rPr>
          <w:rFonts w:ascii="Arial" w:hAnsi="Arial" w:cs="Arial"/>
        </w:rPr>
        <w:t>https</w:t>
      </w:r>
      <w:proofErr w:type="gramEnd"/>
      <w:r w:rsidRPr="00205E55">
        <w:rPr>
          <w:rFonts w:ascii="Arial" w:hAnsi="Arial" w:cs="Arial"/>
        </w:rPr>
        <w:t>://politica.estadao.com.br/noticias/geral,juristas-e-criminalistas-apontam-falhas-na-lei-carolina-dieckmann,1016111</w:t>
      </w:r>
      <w:r>
        <w:rPr>
          <w:rFonts w:ascii="Arial" w:hAnsi="Arial" w:cs="Arial"/>
        </w:rPr>
        <w:t>&gt;. acesso em 17 de novembro de 2018.</w:t>
      </w:r>
    </w:p>
    <w:p w:rsidR="00D00C43" w:rsidRPr="002C4373" w:rsidRDefault="00D00C43" w:rsidP="002C4373">
      <w:pPr>
        <w:pStyle w:val="Textodenotaderodap"/>
        <w:jc w:val="both"/>
        <w:rPr>
          <w:rFonts w:ascii="Arial" w:hAnsi="Arial" w:cs="Arial"/>
        </w:rPr>
      </w:pPr>
    </w:p>
  </w:footnote>
  <w:footnote w:id="17">
    <w:p w:rsidR="00D00C43" w:rsidRPr="002C4373" w:rsidRDefault="00D00C43" w:rsidP="00231E39">
      <w:pPr>
        <w:pStyle w:val="Textodenotaderodap"/>
        <w:jc w:val="both"/>
        <w:rPr>
          <w:rFonts w:ascii="Arial" w:eastAsia="Calibri" w:hAnsi="Arial" w:cs="Arial"/>
          <w:sz w:val="22"/>
          <w:szCs w:val="22"/>
          <w:lang w:eastAsia="en-US"/>
        </w:rPr>
      </w:pPr>
      <w:r w:rsidRPr="002C4373">
        <w:rPr>
          <w:rStyle w:val="Refdenotaderodap"/>
          <w:rFonts w:ascii="Arial" w:hAnsi="Arial" w:cs="Arial"/>
        </w:rPr>
        <w:footnoteRef/>
      </w:r>
      <w:r w:rsidRPr="002C4373">
        <w:rPr>
          <w:rFonts w:ascii="Arial" w:hAnsi="Arial" w:cs="Arial"/>
        </w:rPr>
        <w:t xml:space="preserve"> </w:t>
      </w:r>
      <w:r w:rsidRPr="002C4373">
        <w:rPr>
          <w:rFonts w:ascii="Arial" w:hAnsi="Arial" w:cs="Arial"/>
          <w:color w:val="000000"/>
        </w:rPr>
        <w:t>O princípio da neutralidade de rede foi positivado pelo Marco Civil da Internet em seu art. 9º Quanto a Neutralidade da Rede destaco o Art. 9º “O responsável pela transmissão, comutação ou roteamento tem o dever de tratar de forma isonômica quaisquer pacotes de dados, sem distinção por conteúdo, origem</w:t>
      </w:r>
      <w:r w:rsidRPr="002C4373">
        <w:rPr>
          <w:rFonts w:ascii="Arial" w:eastAsia="Calibri" w:hAnsi="Arial" w:cs="Arial"/>
          <w:lang w:eastAsia="en-US"/>
        </w:rPr>
        <w:t xml:space="preserve"> e destino, serviço, terminal ou aplicação.” E o (omissos)</w:t>
      </w:r>
      <w:bookmarkStart w:id="7" w:name="art9§1"/>
      <w:bookmarkStart w:id="8" w:name="art9§1i"/>
      <w:bookmarkStart w:id="9" w:name="art9§3"/>
      <w:bookmarkEnd w:id="7"/>
      <w:bookmarkEnd w:id="8"/>
      <w:bookmarkEnd w:id="9"/>
      <w:r w:rsidRPr="002C4373">
        <w:rPr>
          <w:rFonts w:ascii="Arial" w:hAnsi="Arial" w:cs="Arial"/>
          <w:color w:val="000000"/>
        </w:rPr>
        <w:t>§ 3</w:t>
      </w:r>
      <w:r w:rsidRPr="002C4373">
        <w:rPr>
          <w:rFonts w:ascii="Arial" w:hAnsi="Arial" w:cs="Arial"/>
          <w:color w:val="000000"/>
          <w:u w:val="single"/>
          <w:vertAlign w:val="superscript"/>
        </w:rPr>
        <w:t>o</w:t>
      </w:r>
      <w:r w:rsidRPr="002C4373">
        <w:rPr>
          <w:rFonts w:ascii="Arial" w:hAnsi="Arial" w:cs="Arial"/>
          <w:color w:val="000000"/>
        </w:rPr>
        <w:t> Na provisão de conexão à internet, onerosa ou gratuita, bem como na transmissão, comutação ou roteamento, é vedado bloquear, monitorar, filtrar ou analisar o conteúdo dos pacotes de dados, respeitado o disposto neste artigo.</w:t>
      </w:r>
    </w:p>
  </w:footnote>
  <w:footnote w:id="18">
    <w:p w:rsidR="00D00C43" w:rsidRPr="002C4373" w:rsidRDefault="00D00C43" w:rsidP="00452032">
      <w:pPr>
        <w:pStyle w:val="Textodenotaderodap"/>
        <w:jc w:val="both"/>
        <w:rPr>
          <w:rFonts w:ascii="Arial" w:hAnsi="Arial" w:cs="Arial"/>
        </w:rPr>
      </w:pPr>
      <w:r w:rsidRPr="002C4373">
        <w:rPr>
          <w:rStyle w:val="Refdenotaderodap"/>
          <w:rFonts w:ascii="Arial" w:hAnsi="Arial" w:cs="Arial"/>
        </w:rPr>
        <w:footnoteRef/>
      </w:r>
      <w:r w:rsidRPr="002C4373">
        <w:rPr>
          <w:rFonts w:ascii="Arial" w:hAnsi="Arial" w:cs="Arial"/>
        </w:rPr>
        <w:t xml:space="preserve"> </w:t>
      </w:r>
      <w:r w:rsidRPr="002C4373">
        <w:rPr>
          <w:rFonts w:ascii="Arial" w:hAnsi="Arial" w:cs="Arial"/>
          <w:color w:val="000000"/>
        </w:rPr>
        <w:t>Art. 19.  Com o intuito de assegurar a liberdade de expressão e impedir a censura, o provedor de aplicações de internet somente poderá ser responsabilizado civilmente por danos decorrentes de conteúdo gerado por terceiros se, após ordem judicial específica, não tomar as providências para, no âmbito e nos limites técnicos do seu serviço e dentro do prazo assinalado, tornar indisponível o conteúdo apontado como infringente, ressalvadas as disposições legais em contrário.</w:t>
      </w:r>
    </w:p>
  </w:footnote>
  <w:footnote w:id="19">
    <w:p w:rsidR="00D00C43" w:rsidRDefault="00D00C43" w:rsidP="00452032">
      <w:pPr>
        <w:pStyle w:val="Textodenotaderodap"/>
        <w:jc w:val="both"/>
      </w:pPr>
      <w:r w:rsidRPr="002C4373">
        <w:rPr>
          <w:rStyle w:val="Refdenotaderodap"/>
          <w:rFonts w:ascii="Arial" w:hAnsi="Arial" w:cs="Arial"/>
        </w:rPr>
        <w:footnoteRef/>
      </w:r>
      <w:r w:rsidRPr="002C4373">
        <w:rPr>
          <w:rFonts w:ascii="Arial" w:hAnsi="Arial" w:cs="Arial"/>
        </w:rPr>
        <w:t xml:space="preserve"> </w:t>
      </w:r>
      <w:proofErr w:type="gramStart"/>
      <w:r w:rsidRPr="002C4373">
        <w:rPr>
          <w:rFonts w:ascii="Arial" w:hAnsi="Arial" w:cs="Arial"/>
          <w:color w:val="000000"/>
        </w:rPr>
        <w:t>um</w:t>
      </w:r>
      <w:proofErr w:type="gramEnd"/>
      <w:r w:rsidRPr="002C4373">
        <w:rPr>
          <w:rFonts w:ascii="Arial" w:hAnsi="Arial" w:cs="Arial"/>
          <w:color w:val="000000"/>
        </w:rPr>
        <w:t xml:space="preserve"> ano para os provedores de internet, e seis meses para os provedores de aplicações, conforme os artigos 13 e 15 da lei.</w:t>
      </w:r>
    </w:p>
  </w:footnote>
  <w:footnote w:id="20">
    <w:p w:rsidR="00D00C43" w:rsidRDefault="00D00C43" w:rsidP="00452032">
      <w:pPr>
        <w:pStyle w:val="Textodenotaderodap"/>
        <w:jc w:val="both"/>
      </w:pPr>
      <w:r>
        <w:rPr>
          <w:rStyle w:val="Refdenotaderodap"/>
        </w:rPr>
        <w:footnoteRef/>
      </w:r>
      <w:r>
        <w:t xml:space="preserve"> </w:t>
      </w:r>
      <w:r w:rsidRPr="00205E55">
        <w:rPr>
          <w:rFonts w:ascii="Arial" w:hAnsi="Arial" w:cs="Arial"/>
          <w:color w:val="000000"/>
        </w:rPr>
        <w:t>Entendemos que tal dispositivo é salutar na proteção da intimidade. Imaginamos a seguinte situação de aplicabilidade: Um cidadão compra um relógio que monitora suas atividades físicas e a empresa proprietária do</w:t>
      </w:r>
      <w:r>
        <w:t xml:space="preserve"> </w:t>
      </w:r>
      <w:r w:rsidRPr="00205E55">
        <w:rPr>
          <w:rFonts w:ascii="Arial" w:hAnsi="Arial" w:cs="Arial"/>
          <w:color w:val="000000"/>
        </w:rPr>
        <w:t xml:space="preserve">software do relógio pode compartilhar esses dados com a operadora de plano de saúde do cidadão </w:t>
      </w:r>
      <w:proofErr w:type="gramStart"/>
      <w:r w:rsidRPr="00205E55">
        <w:rPr>
          <w:rFonts w:ascii="Arial" w:hAnsi="Arial" w:cs="Arial"/>
          <w:color w:val="000000"/>
        </w:rPr>
        <w:t>afim de</w:t>
      </w:r>
      <w:proofErr w:type="gramEnd"/>
      <w:r w:rsidRPr="00205E55">
        <w:rPr>
          <w:rFonts w:ascii="Arial" w:hAnsi="Arial" w:cs="Arial"/>
          <w:color w:val="000000"/>
        </w:rPr>
        <w:t xml:space="preserve"> maximizar o controle de indicadores de saúde com fins comerciais. O referido dispositivo trata de proteger o cidadão de praticas como essa. Caso não fosse a referida previsão estaríamos ainda mais fragilizados no mercado de consumo.</w:t>
      </w:r>
      <w:r>
        <w:t xml:space="preserve"> </w:t>
      </w:r>
    </w:p>
  </w:footnote>
  <w:footnote w:id="21">
    <w:p w:rsidR="00D00C43" w:rsidRPr="00205E55" w:rsidRDefault="00D00C43" w:rsidP="00205E55">
      <w:pPr>
        <w:pStyle w:val="Textodenotaderodap"/>
        <w:jc w:val="both"/>
        <w:rPr>
          <w:rFonts w:ascii="Arial" w:hAnsi="Arial" w:cs="Arial"/>
          <w:color w:val="000000"/>
        </w:rPr>
      </w:pPr>
      <w:r>
        <w:rPr>
          <w:rStyle w:val="Refdenotaderodap"/>
        </w:rPr>
        <w:footnoteRef/>
      </w:r>
      <w:r>
        <w:t xml:space="preserve"> </w:t>
      </w:r>
      <w:r w:rsidRPr="00205E55">
        <w:rPr>
          <w:rFonts w:ascii="Arial" w:hAnsi="Arial" w:cs="Arial"/>
          <w:color w:val="000000"/>
        </w:rPr>
        <w:t xml:space="preserve">Outra medida que merece parabéns. Não pode o individuo ter seus dados interceptados sem decisão judicial. Neste ponto reflito sobre a temeridade do </w:t>
      </w:r>
      <w:proofErr w:type="spellStart"/>
      <w:r w:rsidRPr="00205E55">
        <w:rPr>
          <w:rFonts w:ascii="Arial" w:hAnsi="Arial" w:cs="Arial"/>
          <w:color w:val="000000"/>
        </w:rPr>
        <w:t>art</w:t>
      </w:r>
      <w:proofErr w:type="spellEnd"/>
      <w:r w:rsidRPr="00205E55">
        <w:rPr>
          <w:rFonts w:ascii="Arial" w:hAnsi="Arial" w:cs="Arial"/>
          <w:color w:val="000000"/>
        </w:rPr>
        <w:t xml:space="preserve"> 3º da lei de crime organizado.</w:t>
      </w:r>
    </w:p>
  </w:footnote>
  <w:footnote w:id="22">
    <w:p w:rsidR="00D00C43" w:rsidRPr="00205E55" w:rsidRDefault="00D00C43" w:rsidP="002C4373">
      <w:pPr>
        <w:pStyle w:val="Textodenotaderodap"/>
        <w:jc w:val="both"/>
        <w:rPr>
          <w:rFonts w:ascii="Arial" w:hAnsi="Arial" w:cs="Arial"/>
          <w:color w:val="000000"/>
        </w:rPr>
      </w:pPr>
      <w:r w:rsidRPr="002C4373">
        <w:rPr>
          <w:rStyle w:val="Refdenotaderodap"/>
          <w:rFonts w:ascii="Arial" w:hAnsi="Arial" w:cs="Arial"/>
        </w:rPr>
        <w:footnoteRef/>
      </w:r>
      <w:r w:rsidRPr="002C4373">
        <w:rPr>
          <w:rFonts w:ascii="Arial" w:hAnsi="Arial" w:cs="Arial"/>
        </w:rPr>
        <w:t xml:space="preserve"> </w:t>
      </w:r>
      <w:r w:rsidRPr="002C4373">
        <w:rPr>
          <w:rFonts w:ascii="Arial" w:hAnsi="Arial" w:cs="Arial"/>
          <w:color w:val="000000"/>
        </w:rPr>
        <w:t xml:space="preserve">É o que determina o artigo 7º ao estabelecer como regra para o tratamento de dados pessoais o consentimento do titular. </w:t>
      </w:r>
    </w:p>
  </w:footnote>
  <w:footnote w:id="23">
    <w:p w:rsidR="00D00C43" w:rsidRPr="002C4373" w:rsidRDefault="00D00C43" w:rsidP="002C4373">
      <w:pPr>
        <w:pStyle w:val="Textodenotaderodap"/>
        <w:jc w:val="both"/>
        <w:rPr>
          <w:rFonts w:ascii="Arial" w:hAnsi="Arial" w:cs="Arial"/>
        </w:rPr>
      </w:pPr>
      <w:r w:rsidRPr="002C4373">
        <w:rPr>
          <w:rStyle w:val="Refdenotaderodap"/>
          <w:rFonts w:ascii="Arial" w:hAnsi="Arial" w:cs="Arial"/>
        </w:rPr>
        <w:footnoteRef/>
      </w:r>
      <w:r w:rsidRPr="002C4373">
        <w:rPr>
          <w:rFonts w:ascii="Arial" w:hAnsi="Arial" w:cs="Arial"/>
        </w:rPr>
        <w:t xml:space="preserve"> </w:t>
      </w:r>
      <w:r w:rsidRPr="002C4373">
        <w:rPr>
          <w:rFonts w:ascii="Arial" w:hAnsi="Arial" w:cs="Arial"/>
          <w:color w:val="000000"/>
        </w:rPr>
        <w:t>Diz o enunciado 531 do CJF: “A tutela da dignidade da pessoa humana na sociedade da informação inclui o direito ao esquecimento”.</w:t>
      </w:r>
    </w:p>
  </w:footnote>
  <w:footnote w:id="24">
    <w:p w:rsidR="00D00C43" w:rsidRPr="002C4373" w:rsidRDefault="00D00C43" w:rsidP="002C4373">
      <w:pPr>
        <w:pStyle w:val="Textodenotaderodap"/>
        <w:jc w:val="both"/>
        <w:rPr>
          <w:rFonts w:ascii="Arial" w:hAnsi="Arial" w:cs="Arial"/>
        </w:rPr>
      </w:pPr>
      <w:r w:rsidRPr="002C4373">
        <w:rPr>
          <w:rStyle w:val="Refdenotaderodap"/>
          <w:rFonts w:ascii="Arial" w:hAnsi="Arial" w:cs="Arial"/>
        </w:rPr>
        <w:footnoteRef/>
      </w:r>
      <w:r w:rsidRPr="002C4373">
        <w:rPr>
          <w:rFonts w:ascii="Arial" w:hAnsi="Arial" w:cs="Arial"/>
        </w:rPr>
        <w:t xml:space="preserve"> </w:t>
      </w:r>
      <w:r w:rsidRPr="002C4373">
        <w:rPr>
          <w:rFonts w:ascii="Arial" w:hAnsi="Arial" w:cs="Arial"/>
          <w:color w:val="000000"/>
        </w:rPr>
        <w:t>Ver art. 14</w:t>
      </w:r>
      <w:r>
        <w:rPr>
          <w:rFonts w:ascii="Arial" w:hAnsi="Arial" w:cs="Arial"/>
          <w:color w:val="000000"/>
        </w:rPr>
        <w:t xml:space="preserve"> da referida Lei</w:t>
      </w:r>
      <w:r w:rsidRPr="002C4373">
        <w:rPr>
          <w:rFonts w:ascii="Arial" w:hAnsi="Arial" w:cs="Arial"/>
          <w:color w:val="000000"/>
        </w:rPr>
        <w:t>.</w:t>
      </w:r>
    </w:p>
  </w:footnote>
  <w:footnote w:id="25">
    <w:p w:rsidR="00D00C43" w:rsidRDefault="00D00C43" w:rsidP="002C4373">
      <w:pPr>
        <w:pStyle w:val="Textodenotaderodap"/>
        <w:jc w:val="both"/>
      </w:pPr>
      <w:r w:rsidRPr="002C4373">
        <w:rPr>
          <w:rStyle w:val="Refdenotaderodap"/>
          <w:rFonts w:ascii="Arial" w:hAnsi="Arial" w:cs="Arial"/>
        </w:rPr>
        <w:footnoteRef/>
      </w:r>
      <w:r w:rsidRPr="002C4373">
        <w:rPr>
          <w:rFonts w:ascii="Arial" w:hAnsi="Arial" w:cs="Arial"/>
        </w:rPr>
        <w:t xml:space="preserve"> </w:t>
      </w:r>
      <w:r w:rsidRPr="002C4373">
        <w:rPr>
          <w:rFonts w:ascii="Arial" w:hAnsi="Arial" w:cs="Arial"/>
          <w:color w:val="000000"/>
        </w:rPr>
        <w:t xml:space="preserve">Ver </w:t>
      </w:r>
      <w:proofErr w:type="spellStart"/>
      <w:r w:rsidRPr="002C4373">
        <w:rPr>
          <w:rFonts w:ascii="Arial" w:hAnsi="Arial" w:cs="Arial"/>
          <w:color w:val="000000"/>
        </w:rPr>
        <w:t>arts</w:t>
      </w:r>
      <w:proofErr w:type="spellEnd"/>
      <w:r w:rsidRPr="002C4373">
        <w:rPr>
          <w:rFonts w:ascii="Arial" w:hAnsi="Arial" w:cs="Arial"/>
          <w:color w:val="000000"/>
        </w:rPr>
        <w:t xml:space="preserve"> 52 ao 54</w:t>
      </w:r>
      <w:r>
        <w:rPr>
          <w:rFonts w:ascii="Arial" w:hAnsi="Arial" w:cs="Arial"/>
          <w:color w:val="000000"/>
        </w:rPr>
        <w:t xml:space="preserve"> da referida Lei</w:t>
      </w:r>
      <w:r w:rsidRPr="002C4373">
        <w:rPr>
          <w:rFonts w:ascii="Arial" w:hAnsi="Arial" w:cs="Arial"/>
          <w:color w:val="000000"/>
        </w:rPr>
        <w:t>.</w:t>
      </w:r>
    </w:p>
  </w:footnote>
  <w:footnote w:id="26">
    <w:p w:rsidR="00D00C43" w:rsidRPr="002C4373" w:rsidRDefault="00D00C43" w:rsidP="00412A39">
      <w:pPr>
        <w:pStyle w:val="Textodenotaderodap"/>
        <w:jc w:val="both"/>
        <w:rPr>
          <w:rFonts w:ascii="Arial" w:hAnsi="Arial" w:cs="Arial"/>
        </w:rPr>
      </w:pPr>
      <w:r w:rsidRPr="002C4373">
        <w:rPr>
          <w:rStyle w:val="Refdenotaderodap"/>
          <w:rFonts w:ascii="Arial" w:hAnsi="Arial" w:cs="Arial"/>
        </w:rPr>
        <w:footnoteRef/>
      </w:r>
      <w:r w:rsidRPr="002C4373">
        <w:rPr>
          <w:rFonts w:ascii="Arial" w:hAnsi="Arial" w:cs="Arial"/>
        </w:rPr>
        <w:t xml:space="preserve"> </w:t>
      </w:r>
      <w:r w:rsidRPr="002C4373">
        <w:rPr>
          <w:rFonts w:ascii="Arial" w:hAnsi="Arial" w:cs="Arial"/>
          <w:color w:val="000000"/>
        </w:rPr>
        <w:t>(ARE 652777, Relator(a):  Min. TEORI ZAVASCKI, Tribunal Pleno, julgado em 23/04/2015, Acórdão Eletrônico Repercussão Geral - MÉRITO DJe-128 DIVULG 30-06-2015 PUBLIC 01-07-2015).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0F7C"/>
    <w:multiLevelType w:val="hybridMultilevel"/>
    <w:tmpl w:val="960E3A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C7A5845"/>
    <w:multiLevelType w:val="multilevel"/>
    <w:tmpl w:val="5D062DE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3425D6F"/>
    <w:multiLevelType w:val="hybridMultilevel"/>
    <w:tmpl w:val="DBEA2F08"/>
    <w:lvl w:ilvl="0" w:tplc="C8B41966">
      <w:start w:val="1"/>
      <w:numFmt w:val="decimal"/>
      <w:lvlText w:val="%1."/>
      <w:lvlJc w:val="left"/>
      <w:pPr>
        <w:tabs>
          <w:tab w:val="num" w:pos="720"/>
        </w:tabs>
        <w:ind w:left="720" w:hanging="360"/>
      </w:pPr>
      <w:rPr>
        <w:rFonts w:hint="default"/>
      </w:rPr>
    </w:lvl>
    <w:lvl w:ilvl="1" w:tplc="D0501A78">
      <w:numFmt w:val="none"/>
      <w:lvlText w:val=""/>
      <w:lvlJc w:val="left"/>
      <w:pPr>
        <w:tabs>
          <w:tab w:val="num" w:pos="360"/>
        </w:tabs>
      </w:pPr>
    </w:lvl>
    <w:lvl w:ilvl="2" w:tplc="EF40F02C">
      <w:numFmt w:val="none"/>
      <w:lvlText w:val=""/>
      <w:lvlJc w:val="left"/>
      <w:pPr>
        <w:tabs>
          <w:tab w:val="num" w:pos="360"/>
        </w:tabs>
      </w:pPr>
    </w:lvl>
    <w:lvl w:ilvl="3" w:tplc="483C74E2">
      <w:numFmt w:val="none"/>
      <w:lvlText w:val=""/>
      <w:lvlJc w:val="left"/>
      <w:pPr>
        <w:tabs>
          <w:tab w:val="num" w:pos="360"/>
        </w:tabs>
      </w:pPr>
    </w:lvl>
    <w:lvl w:ilvl="4" w:tplc="687E431A">
      <w:numFmt w:val="none"/>
      <w:lvlText w:val=""/>
      <w:lvlJc w:val="left"/>
      <w:pPr>
        <w:tabs>
          <w:tab w:val="num" w:pos="360"/>
        </w:tabs>
      </w:pPr>
    </w:lvl>
    <w:lvl w:ilvl="5" w:tplc="C920572C">
      <w:numFmt w:val="none"/>
      <w:lvlText w:val=""/>
      <w:lvlJc w:val="left"/>
      <w:pPr>
        <w:tabs>
          <w:tab w:val="num" w:pos="360"/>
        </w:tabs>
      </w:pPr>
    </w:lvl>
    <w:lvl w:ilvl="6" w:tplc="C4FEC4E8">
      <w:numFmt w:val="none"/>
      <w:lvlText w:val=""/>
      <w:lvlJc w:val="left"/>
      <w:pPr>
        <w:tabs>
          <w:tab w:val="num" w:pos="360"/>
        </w:tabs>
      </w:pPr>
    </w:lvl>
    <w:lvl w:ilvl="7" w:tplc="77707156">
      <w:numFmt w:val="none"/>
      <w:lvlText w:val=""/>
      <w:lvlJc w:val="left"/>
      <w:pPr>
        <w:tabs>
          <w:tab w:val="num" w:pos="360"/>
        </w:tabs>
      </w:pPr>
    </w:lvl>
    <w:lvl w:ilvl="8" w:tplc="6FB019D8">
      <w:numFmt w:val="none"/>
      <w:lvlText w:val=""/>
      <w:lvlJc w:val="left"/>
      <w:pPr>
        <w:tabs>
          <w:tab w:val="num" w:pos="360"/>
        </w:tabs>
      </w:pPr>
    </w:lvl>
  </w:abstractNum>
  <w:abstractNum w:abstractNumId="3">
    <w:nsid w:val="2606770C"/>
    <w:multiLevelType w:val="hybridMultilevel"/>
    <w:tmpl w:val="BE16E3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EC56EBA"/>
    <w:multiLevelType w:val="hybridMultilevel"/>
    <w:tmpl w:val="8FAA029C"/>
    <w:lvl w:ilvl="0" w:tplc="09CAE7A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C5B30C8"/>
    <w:multiLevelType w:val="hybridMultilevel"/>
    <w:tmpl w:val="4FB2DF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5550BB8"/>
    <w:multiLevelType w:val="hybridMultilevel"/>
    <w:tmpl w:val="F020A22C"/>
    <w:lvl w:ilvl="0" w:tplc="B838DBE8">
      <w:start w:val="1"/>
      <w:numFmt w:val="decimal"/>
      <w:lvlText w:val="%1."/>
      <w:lvlJc w:val="left"/>
      <w:pPr>
        <w:ind w:left="705" w:hanging="705"/>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nsid w:val="57EF3193"/>
    <w:multiLevelType w:val="hybridMultilevel"/>
    <w:tmpl w:val="FAD463EC"/>
    <w:lvl w:ilvl="0" w:tplc="4F2EF74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8">
    <w:nsid w:val="5A913E05"/>
    <w:multiLevelType w:val="hybridMultilevel"/>
    <w:tmpl w:val="2D5A4BB4"/>
    <w:lvl w:ilvl="0" w:tplc="9224FEDE">
      <w:numFmt w:val="bullet"/>
      <w:lvlText w:val="-"/>
      <w:lvlJc w:val="left"/>
      <w:pPr>
        <w:ind w:left="299" w:hanging="143"/>
      </w:pPr>
      <w:rPr>
        <w:rFonts w:ascii="Arial" w:eastAsia="Arial" w:hAnsi="Arial" w:cs="Arial" w:hint="default"/>
        <w:color w:val="231F20"/>
        <w:w w:val="111"/>
        <w:sz w:val="22"/>
        <w:szCs w:val="22"/>
        <w:lang w:val="pt-PT" w:eastAsia="pt-PT" w:bidi="pt-PT"/>
      </w:rPr>
    </w:lvl>
    <w:lvl w:ilvl="1" w:tplc="341A19C2">
      <w:start w:val="1"/>
      <w:numFmt w:val="decimal"/>
      <w:lvlText w:val="%2"/>
      <w:lvlJc w:val="left"/>
      <w:pPr>
        <w:ind w:left="580" w:hanging="117"/>
      </w:pPr>
      <w:rPr>
        <w:rFonts w:ascii="Arial" w:eastAsia="Arial" w:hAnsi="Arial" w:cs="Arial" w:hint="default"/>
        <w:color w:val="231F20"/>
        <w:w w:val="99"/>
        <w:sz w:val="14"/>
        <w:szCs w:val="14"/>
        <w:lang w:val="pt-PT" w:eastAsia="pt-PT" w:bidi="pt-PT"/>
      </w:rPr>
    </w:lvl>
    <w:lvl w:ilvl="2" w:tplc="B038008C">
      <w:numFmt w:val="bullet"/>
      <w:lvlText w:val="•"/>
      <w:lvlJc w:val="left"/>
      <w:pPr>
        <w:ind w:left="1140" w:hanging="117"/>
      </w:pPr>
      <w:rPr>
        <w:rFonts w:hint="default"/>
        <w:lang w:val="pt-PT" w:eastAsia="pt-PT" w:bidi="pt-PT"/>
      </w:rPr>
    </w:lvl>
    <w:lvl w:ilvl="3" w:tplc="5784EF4C">
      <w:numFmt w:val="bullet"/>
      <w:lvlText w:val="•"/>
      <w:lvlJc w:val="left"/>
      <w:pPr>
        <w:ind w:left="1700" w:hanging="117"/>
      </w:pPr>
      <w:rPr>
        <w:rFonts w:hint="default"/>
        <w:lang w:val="pt-PT" w:eastAsia="pt-PT" w:bidi="pt-PT"/>
      </w:rPr>
    </w:lvl>
    <w:lvl w:ilvl="4" w:tplc="F3CA2B70">
      <w:numFmt w:val="bullet"/>
      <w:lvlText w:val="•"/>
      <w:lvlJc w:val="left"/>
      <w:pPr>
        <w:ind w:left="2260" w:hanging="117"/>
      </w:pPr>
      <w:rPr>
        <w:rFonts w:hint="default"/>
        <w:lang w:val="pt-PT" w:eastAsia="pt-PT" w:bidi="pt-PT"/>
      </w:rPr>
    </w:lvl>
    <w:lvl w:ilvl="5" w:tplc="BDE2264E">
      <w:numFmt w:val="bullet"/>
      <w:lvlText w:val="•"/>
      <w:lvlJc w:val="left"/>
      <w:pPr>
        <w:ind w:left="2821" w:hanging="117"/>
      </w:pPr>
      <w:rPr>
        <w:rFonts w:hint="default"/>
        <w:lang w:val="pt-PT" w:eastAsia="pt-PT" w:bidi="pt-PT"/>
      </w:rPr>
    </w:lvl>
    <w:lvl w:ilvl="6" w:tplc="F662D87A">
      <w:numFmt w:val="bullet"/>
      <w:lvlText w:val="•"/>
      <w:lvlJc w:val="left"/>
      <w:pPr>
        <w:ind w:left="3381" w:hanging="117"/>
      </w:pPr>
      <w:rPr>
        <w:rFonts w:hint="default"/>
        <w:lang w:val="pt-PT" w:eastAsia="pt-PT" w:bidi="pt-PT"/>
      </w:rPr>
    </w:lvl>
    <w:lvl w:ilvl="7" w:tplc="3AAC276C">
      <w:numFmt w:val="bullet"/>
      <w:lvlText w:val="•"/>
      <w:lvlJc w:val="left"/>
      <w:pPr>
        <w:ind w:left="3941" w:hanging="117"/>
      </w:pPr>
      <w:rPr>
        <w:rFonts w:hint="default"/>
        <w:lang w:val="pt-PT" w:eastAsia="pt-PT" w:bidi="pt-PT"/>
      </w:rPr>
    </w:lvl>
    <w:lvl w:ilvl="8" w:tplc="A43AD93C">
      <w:numFmt w:val="bullet"/>
      <w:lvlText w:val="•"/>
      <w:lvlJc w:val="left"/>
      <w:pPr>
        <w:ind w:left="4501" w:hanging="117"/>
      </w:pPr>
      <w:rPr>
        <w:rFonts w:hint="default"/>
        <w:lang w:val="pt-PT" w:eastAsia="pt-PT" w:bidi="pt-PT"/>
      </w:rPr>
    </w:lvl>
  </w:abstractNum>
  <w:abstractNum w:abstractNumId="9">
    <w:nsid w:val="5C154ECD"/>
    <w:multiLevelType w:val="hybridMultilevel"/>
    <w:tmpl w:val="A350C9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5CD8175A"/>
    <w:multiLevelType w:val="hybridMultilevel"/>
    <w:tmpl w:val="ECD2F4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F3B20A3"/>
    <w:multiLevelType w:val="multilevel"/>
    <w:tmpl w:val="57F8599E"/>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ascii="Arial" w:hAnsi="Arial" w:cs="Arial" w:hint="default"/>
        <w:color w:val="000000"/>
        <w:sz w:val="24"/>
      </w:rPr>
    </w:lvl>
    <w:lvl w:ilvl="2">
      <w:start w:val="1"/>
      <w:numFmt w:val="decimal"/>
      <w:isLgl/>
      <w:lvlText w:val="%1.%2.%3"/>
      <w:lvlJc w:val="left"/>
      <w:pPr>
        <w:ind w:left="720" w:hanging="720"/>
      </w:pPr>
      <w:rPr>
        <w:rFonts w:ascii="Arial" w:hAnsi="Arial" w:cs="Arial" w:hint="default"/>
        <w:color w:val="000000"/>
        <w:sz w:val="24"/>
      </w:rPr>
    </w:lvl>
    <w:lvl w:ilvl="3">
      <w:start w:val="1"/>
      <w:numFmt w:val="decimal"/>
      <w:isLgl/>
      <w:lvlText w:val="%1.%2.%3.%4"/>
      <w:lvlJc w:val="left"/>
      <w:pPr>
        <w:ind w:left="1080" w:hanging="1080"/>
      </w:pPr>
      <w:rPr>
        <w:rFonts w:ascii="Arial" w:hAnsi="Arial" w:cs="Arial" w:hint="default"/>
        <w:color w:val="000000"/>
        <w:sz w:val="24"/>
      </w:rPr>
    </w:lvl>
    <w:lvl w:ilvl="4">
      <w:start w:val="1"/>
      <w:numFmt w:val="decimal"/>
      <w:isLgl/>
      <w:lvlText w:val="%1.%2.%3.%4.%5"/>
      <w:lvlJc w:val="left"/>
      <w:pPr>
        <w:ind w:left="1080" w:hanging="1080"/>
      </w:pPr>
      <w:rPr>
        <w:rFonts w:ascii="Arial" w:hAnsi="Arial" w:cs="Arial" w:hint="default"/>
        <w:color w:val="000000"/>
        <w:sz w:val="24"/>
      </w:rPr>
    </w:lvl>
    <w:lvl w:ilvl="5">
      <w:start w:val="1"/>
      <w:numFmt w:val="decimal"/>
      <w:isLgl/>
      <w:lvlText w:val="%1.%2.%3.%4.%5.%6"/>
      <w:lvlJc w:val="left"/>
      <w:pPr>
        <w:ind w:left="1440" w:hanging="1440"/>
      </w:pPr>
      <w:rPr>
        <w:rFonts w:ascii="Arial" w:hAnsi="Arial" w:cs="Arial" w:hint="default"/>
        <w:color w:val="000000"/>
        <w:sz w:val="24"/>
      </w:rPr>
    </w:lvl>
    <w:lvl w:ilvl="6">
      <w:start w:val="1"/>
      <w:numFmt w:val="decimal"/>
      <w:isLgl/>
      <w:lvlText w:val="%1.%2.%3.%4.%5.%6.%7"/>
      <w:lvlJc w:val="left"/>
      <w:pPr>
        <w:ind w:left="1440" w:hanging="1440"/>
      </w:pPr>
      <w:rPr>
        <w:rFonts w:ascii="Arial" w:hAnsi="Arial" w:cs="Arial" w:hint="default"/>
        <w:color w:val="000000"/>
        <w:sz w:val="24"/>
      </w:rPr>
    </w:lvl>
    <w:lvl w:ilvl="7">
      <w:start w:val="1"/>
      <w:numFmt w:val="decimal"/>
      <w:isLgl/>
      <w:lvlText w:val="%1.%2.%3.%4.%5.%6.%7.%8"/>
      <w:lvlJc w:val="left"/>
      <w:pPr>
        <w:ind w:left="1800" w:hanging="1800"/>
      </w:pPr>
      <w:rPr>
        <w:rFonts w:ascii="Arial" w:hAnsi="Arial" w:cs="Arial" w:hint="default"/>
        <w:color w:val="000000"/>
        <w:sz w:val="24"/>
      </w:rPr>
    </w:lvl>
    <w:lvl w:ilvl="8">
      <w:start w:val="1"/>
      <w:numFmt w:val="decimal"/>
      <w:isLgl/>
      <w:lvlText w:val="%1.%2.%3.%4.%5.%6.%7.%8.%9"/>
      <w:lvlJc w:val="left"/>
      <w:pPr>
        <w:ind w:left="1800" w:hanging="1800"/>
      </w:pPr>
      <w:rPr>
        <w:rFonts w:ascii="Arial" w:hAnsi="Arial" w:cs="Arial" w:hint="default"/>
        <w:color w:val="000000"/>
        <w:sz w:val="24"/>
      </w:rPr>
    </w:lvl>
  </w:abstractNum>
  <w:abstractNum w:abstractNumId="12">
    <w:nsid w:val="657509C5"/>
    <w:multiLevelType w:val="hybridMultilevel"/>
    <w:tmpl w:val="DF36D1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701B7B40"/>
    <w:multiLevelType w:val="hybridMultilevel"/>
    <w:tmpl w:val="4880E1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13"/>
  </w:num>
  <w:num w:numId="5">
    <w:abstractNumId w:val="3"/>
  </w:num>
  <w:num w:numId="6">
    <w:abstractNumId w:val="12"/>
  </w:num>
  <w:num w:numId="7">
    <w:abstractNumId w:val="10"/>
  </w:num>
  <w:num w:numId="8">
    <w:abstractNumId w:val="5"/>
  </w:num>
  <w:num w:numId="9">
    <w:abstractNumId w:val="6"/>
  </w:num>
  <w:num w:numId="10">
    <w:abstractNumId w:val="11"/>
  </w:num>
  <w:num w:numId="11">
    <w:abstractNumId w:val="4"/>
  </w:num>
  <w:num w:numId="12">
    <w:abstractNumId w:val="0"/>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FBD"/>
    <w:rsid w:val="00010A3D"/>
    <w:rsid w:val="00022A07"/>
    <w:rsid w:val="0003070C"/>
    <w:rsid w:val="00032E0E"/>
    <w:rsid w:val="00040400"/>
    <w:rsid w:val="00040433"/>
    <w:rsid w:val="00044006"/>
    <w:rsid w:val="00046007"/>
    <w:rsid w:val="000506E3"/>
    <w:rsid w:val="000538D5"/>
    <w:rsid w:val="00062B39"/>
    <w:rsid w:val="00063F93"/>
    <w:rsid w:val="00080437"/>
    <w:rsid w:val="00085803"/>
    <w:rsid w:val="0009154F"/>
    <w:rsid w:val="00093759"/>
    <w:rsid w:val="000949E1"/>
    <w:rsid w:val="00094B88"/>
    <w:rsid w:val="000A2EB9"/>
    <w:rsid w:val="000A5672"/>
    <w:rsid w:val="000A5B4E"/>
    <w:rsid w:val="000B158B"/>
    <w:rsid w:val="000B4118"/>
    <w:rsid w:val="000B4BB0"/>
    <w:rsid w:val="000C3044"/>
    <w:rsid w:val="000C639F"/>
    <w:rsid w:val="000D0057"/>
    <w:rsid w:val="000D6866"/>
    <w:rsid w:val="000E7AA7"/>
    <w:rsid w:val="000F652F"/>
    <w:rsid w:val="000F6901"/>
    <w:rsid w:val="000F7F36"/>
    <w:rsid w:val="00101278"/>
    <w:rsid w:val="00114CD6"/>
    <w:rsid w:val="00116295"/>
    <w:rsid w:val="00121AD3"/>
    <w:rsid w:val="00122DF3"/>
    <w:rsid w:val="001414A5"/>
    <w:rsid w:val="00144246"/>
    <w:rsid w:val="0015651D"/>
    <w:rsid w:val="00163541"/>
    <w:rsid w:val="001669E7"/>
    <w:rsid w:val="001823FD"/>
    <w:rsid w:val="00183C1C"/>
    <w:rsid w:val="00191019"/>
    <w:rsid w:val="001916BE"/>
    <w:rsid w:val="001919CC"/>
    <w:rsid w:val="00194A84"/>
    <w:rsid w:val="001A091A"/>
    <w:rsid w:val="001A3046"/>
    <w:rsid w:val="001A5C1E"/>
    <w:rsid w:val="001B25DE"/>
    <w:rsid w:val="001B5EDE"/>
    <w:rsid w:val="001B6BBB"/>
    <w:rsid w:val="001C0CDE"/>
    <w:rsid w:val="001D029F"/>
    <w:rsid w:val="001D202F"/>
    <w:rsid w:val="001D2A13"/>
    <w:rsid w:val="001E5364"/>
    <w:rsid w:val="001F385C"/>
    <w:rsid w:val="001F4FA7"/>
    <w:rsid w:val="00205E55"/>
    <w:rsid w:val="00211DED"/>
    <w:rsid w:val="00212DCB"/>
    <w:rsid w:val="002203F0"/>
    <w:rsid w:val="00221FAF"/>
    <w:rsid w:val="00223238"/>
    <w:rsid w:val="00223764"/>
    <w:rsid w:val="00224704"/>
    <w:rsid w:val="00231E39"/>
    <w:rsid w:val="0024201A"/>
    <w:rsid w:val="00243267"/>
    <w:rsid w:val="0024501B"/>
    <w:rsid w:val="002458DC"/>
    <w:rsid w:val="00246F80"/>
    <w:rsid w:val="00255124"/>
    <w:rsid w:val="002603B0"/>
    <w:rsid w:val="00262233"/>
    <w:rsid w:val="00263DA8"/>
    <w:rsid w:val="00264BD5"/>
    <w:rsid w:val="002700B3"/>
    <w:rsid w:val="002713FF"/>
    <w:rsid w:val="00271BDD"/>
    <w:rsid w:val="002750D2"/>
    <w:rsid w:val="0028102E"/>
    <w:rsid w:val="002868D4"/>
    <w:rsid w:val="00290A33"/>
    <w:rsid w:val="0029300A"/>
    <w:rsid w:val="00293884"/>
    <w:rsid w:val="0029653F"/>
    <w:rsid w:val="00297963"/>
    <w:rsid w:val="002A5A6D"/>
    <w:rsid w:val="002A5FFD"/>
    <w:rsid w:val="002B3C61"/>
    <w:rsid w:val="002B4A67"/>
    <w:rsid w:val="002B62BB"/>
    <w:rsid w:val="002C255D"/>
    <w:rsid w:val="002C4373"/>
    <w:rsid w:val="002C5ED8"/>
    <w:rsid w:val="002D34D3"/>
    <w:rsid w:val="002D5733"/>
    <w:rsid w:val="002D6C5B"/>
    <w:rsid w:val="002D76B7"/>
    <w:rsid w:val="002E3336"/>
    <w:rsid w:val="002F2C47"/>
    <w:rsid w:val="00302AE0"/>
    <w:rsid w:val="00345CF9"/>
    <w:rsid w:val="00355EE9"/>
    <w:rsid w:val="00363CFB"/>
    <w:rsid w:val="00367236"/>
    <w:rsid w:val="00384C0E"/>
    <w:rsid w:val="00394AD5"/>
    <w:rsid w:val="00395B08"/>
    <w:rsid w:val="003A6266"/>
    <w:rsid w:val="003A7BDC"/>
    <w:rsid w:val="003B3509"/>
    <w:rsid w:val="003B5710"/>
    <w:rsid w:val="003C2D35"/>
    <w:rsid w:val="003C7D79"/>
    <w:rsid w:val="003D0059"/>
    <w:rsid w:val="003D0EBE"/>
    <w:rsid w:val="003D136A"/>
    <w:rsid w:val="003F1B32"/>
    <w:rsid w:val="003F2C2F"/>
    <w:rsid w:val="003F4C1C"/>
    <w:rsid w:val="003F651E"/>
    <w:rsid w:val="003F741C"/>
    <w:rsid w:val="00412A39"/>
    <w:rsid w:val="0041610B"/>
    <w:rsid w:val="00420C7A"/>
    <w:rsid w:val="00427E7A"/>
    <w:rsid w:val="00430809"/>
    <w:rsid w:val="004335C6"/>
    <w:rsid w:val="00443001"/>
    <w:rsid w:val="00443E12"/>
    <w:rsid w:val="004501EE"/>
    <w:rsid w:val="00452032"/>
    <w:rsid w:val="00456A07"/>
    <w:rsid w:val="00457CA3"/>
    <w:rsid w:val="00462880"/>
    <w:rsid w:val="0047228C"/>
    <w:rsid w:val="00472759"/>
    <w:rsid w:val="00482D93"/>
    <w:rsid w:val="0048509E"/>
    <w:rsid w:val="0049068D"/>
    <w:rsid w:val="00491723"/>
    <w:rsid w:val="00495C55"/>
    <w:rsid w:val="00495D55"/>
    <w:rsid w:val="004A159F"/>
    <w:rsid w:val="004A2483"/>
    <w:rsid w:val="004A2FC4"/>
    <w:rsid w:val="004A721F"/>
    <w:rsid w:val="004B1CA4"/>
    <w:rsid w:val="004B50A5"/>
    <w:rsid w:val="004B7788"/>
    <w:rsid w:val="004C471E"/>
    <w:rsid w:val="004C560E"/>
    <w:rsid w:val="004D07BD"/>
    <w:rsid w:val="004D10EA"/>
    <w:rsid w:val="004D1A46"/>
    <w:rsid w:val="004D3D99"/>
    <w:rsid w:val="004E42CD"/>
    <w:rsid w:val="004F5EDF"/>
    <w:rsid w:val="0051192B"/>
    <w:rsid w:val="005445DB"/>
    <w:rsid w:val="00555FD8"/>
    <w:rsid w:val="00557850"/>
    <w:rsid w:val="00561CB6"/>
    <w:rsid w:val="00562A7B"/>
    <w:rsid w:val="00565CC1"/>
    <w:rsid w:val="00585875"/>
    <w:rsid w:val="005A7907"/>
    <w:rsid w:val="005B07E4"/>
    <w:rsid w:val="005B5274"/>
    <w:rsid w:val="005C0942"/>
    <w:rsid w:val="005C15C2"/>
    <w:rsid w:val="005C5ADE"/>
    <w:rsid w:val="005C5E34"/>
    <w:rsid w:val="005C746F"/>
    <w:rsid w:val="005D7299"/>
    <w:rsid w:val="005F0A0A"/>
    <w:rsid w:val="005F0A8B"/>
    <w:rsid w:val="00601C55"/>
    <w:rsid w:val="0060400C"/>
    <w:rsid w:val="00604731"/>
    <w:rsid w:val="006121B6"/>
    <w:rsid w:val="006136AC"/>
    <w:rsid w:val="00616173"/>
    <w:rsid w:val="00616CA7"/>
    <w:rsid w:val="00626395"/>
    <w:rsid w:val="00630D6D"/>
    <w:rsid w:val="00632863"/>
    <w:rsid w:val="006348D5"/>
    <w:rsid w:val="00636DD4"/>
    <w:rsid w:val="00637CFC"/>
    <w:rsid w:val="00640584"/>
    <w:rsid w:val="006415A7"/>
    <w:rsid w:val="0065315E"/>
    <w:rsid w:val="00671D48"/>
    <w:rsid w:val="00675E25"/>
    <w:rsid w:val="00680E52"/>
    <w:rsid w:val="00687ABD"/>
    <w:rsid w:val="00690CE6"/>
    <w:rsid w:val="00690E33"/>
    <w:rsid w:val="006910DD"/>
    <w:rsid w:val="00691E00"/>
    <w:rsid w:val="00692C6E"/>
    <w:rsid w:val="006953CB"/>
    <w:rsid w:val="0069582B"/>
    <w:rsid w:val="006A76EE"/>
    <w:rsid w:val="006B1F90"/>
    <w:rsid w:val="006B425B"/>
    <w:rsid w:val="006B5D52"/>
    <w:rsid w:val="006C0B4B"/>
    <w:rsid w:val="006D0E81"/>
    <w:rsid w:val="006D2DB3"/>
    <w:rsid w:val="006D35EC"/>
    <w:rsid w:val="006D498E"/>
    <w:rsid w:val="006E124E"/>
    <w:rsid w:val="006E770A"/>
    <w:rsid w:val="006F32C2"/>
    <w:rsid w:val="006F7321"/>
    <w:rsid w:val="00703183"/>
    <w:rsid w:val="007036B8"/>
    <w:rsid w:val="00705696"/>
    <w:rsid w:val="00706618"/>
    <w:rsid w:val="0070699D"/>
    <w:rsid w:val="00710D83"/>
    <w:rsid w:val="00713D65"/>
    <w:rsid w:val="00715A45"/>
    <w:rsid w:val="00720B5A"/>
    <w:rsid w:val="00724AB3"/>
    <w:rsid w:val="007353EA"/>
    <w:rsid w:val="00735AD1"/>
    <w:rsid w:val="007507FE"/>
    <w:rsid w:val="00760D7F"/>
    <w:rsid w:val="0077676B"/>
    <w:rsid w:val="007814FA"/>
    <w:rsid w:val="0079314D"/>
    <w:rsid w:val="007948BB"/>
    <w:rsid w:val="007A4668"/>
    <w:rsid w:val="007A4A98"/>
    <w:rsid w:val="007B3577"/>
    <w:rsid w:val="007C2D58"/>
    <w:rsid w:val="007C609C"/>
    <w:rsid w:val="007D1A41"/>
    <w:rsid w:val="007F1A2C"/>
    <w:rsid w:val="007F3FBD"/>
    <w:rsid w:val="00801497"/>
    <w:rsid w:val="0080333A"/>
    <w:rsid w:val="008051FE"/>
    <w:rsid w:val="00823BFB"/>
    <w:rsid w:val="00826BA9"/>
    <w:rsid w:val="0083436E"/>
    <w:rsid w:val="00840B2F"/>
    <w:rsid w:val="008574A8"/>
    <w:rsid w:val="008577FF"/>
    <w:rsid w:val="0086082A"/>
    <w:rsid w:val="0086094E"/>
    <w:rsid w:val="0086139A"/>
    <w:rsid w:val="008629AA"/>
    <w:rsid w:val="00865A4E"/>
    <w:rsid w:val="00871CD8"/>
    <w:rsid w:val="008817D4"/>
    <w:rsid w:val="00887F03"/>
    <w:rsid w:val="00892DDE"/>
    <w:rsid w:val="0089365B"/>
    <w:rsid w:val="008A3F24"/>
    <w:rsid w:val="008A4FC6"/>
    <w:rsid w:val="008A694A"/>
    <w:rsid w:val="008A6B00"/>
    <w:rsid w:val="008C1163"/>
    <w:rsid w:val="008C27BE"/>
    <w:rsid w:val="008C3E4C"/>
    <w:rsid w:val="008D256F"/>
    <w:rsid w:val="008D3BBA"/>
    <w:rsid w:val="008D628D"/>
    <w:rsid w:val="00900934"/>
    <w:rsid w:val="00920016"/>
    <w:rsid w:val="00920265"/>
    <w:rsid w:val="00921EBE"/>
    <w:rsid w:val="0092408B"/>
    <w:rsid w:val="0092589B"/>
    <w:rsid w:val="00925A05"/>
    <w:rsid w:val="00926A9D"/>
    <w:rsid w:val="00931DDD"/>
    <w:rsid w:val="0093660D"/>
    <w:rsid w:val="00942837"/>
    <w:rsid w:val="00953B18"/>
    <w:rsid w:val="00963EDE"/>
    <w:rsid w:val="00977523"/>
    <w:rsid w:val="0098291F"/>
    <w:rsid w:val="009875B4"/>
    <w:rsid w:val="009A15D5"/>
    <w:rsid w:val="009A1B52"/>
    <w:rsid w:val="009A2E32"/>
    <w:rsid w:val="009A6EEA"/>
    <w:rsid w:val="009B45B7"/>
    <w:rsid w:val="009C5F3F"/>
    <w:rsid w:val="009D240E"/>
    <w:rsid w:val="009D32DC"/>
    <w:rsid w:val="009D4E84"/>
    <w:rsid w:val="009D6379"/>
    <w:rsid w:val="00A03587"/>
    <w:rsid w:val="00A2071C"/>
    <w:rsid w:val="00A24743"/>
    <w:rsid w:val="00A24E41"/>
    <w:rsid w:val="00A3042D"/>
    <w:rsid w:val="00A321CA"/>
    <w:rsid w:val="00A370AA"/>
    <w:rsid w:val="00A378CD"/>
    <w:rsid w:val="00A41875"/>
    <w:rsid w:val="00A42A98"/>
    <w:rsid w:val="00A437FC"/>
    <w:rsid w:val="00A4404A"/>
    <w:rsid w:val="00A53BBA"/>
    <w:rsid w:val="00A54970"/>
    <w:rsid w:val="00A550C1"/>
    <w:rsid w:val="00A615CF"/>
    <w:rsid w:val="00A625A1"/>
    <w:rsid w:val="00A62F19"/>
    <w:rsid w:val="00A65CC1"/>
    <w:rsid w:val="00A724E6"/>
    <w:rsid w:val="00A94795"/>
    <w:rsid w:val="00A97AF5"/>
    <w:rsid w:val="00AA72D2"/>
    <w:rsid w:val="00AB1EC3"/>
    <w:rsid w:val="00AB762C"/>
    <w:rsid w:val="00AC2DDD"/>
    <w:rsid w:val="00AD5A3D"/>
    <w:rsid w:val="00AE3ACE"/>
    <w:rsid w:val="00AE568C"/>
    <w:rsid w:val="00AF2C8E"/>
    <w:rsid w:val="00B0050D"/>
    <w:rsid w:val="00B00521"/>
    <w:rsid w:val="00B06DE5"/>
    <w:rsid w:val="00B11107"/>
    <w:rsid w:val="00B16C2F"/>
    <w:rsid w:val="00B234FF"/>
    <w:rsid w:val="00B25A15"/>
    <w:rsid w:val="00B310C6"/>
    <w:rsid w:val="00B37821"/>
    <w:rsid w:val="00B422E5"/>
    <w:rsid w:val="00B42BFD"/>
    <w:rsid w:val="00B44058"/>
    <w:rsid w:val="00B568AD"/>
    <w:rsid w:val="00B5691F"/>
    <w:rsid w:val="00B56A01"/>
    <w:rsid w:val="00B63A3A"/>
    <w:rsid w:val="00B6413A"/>
    <w:rsid w:val="00B75B8F"/>
    <w:rsid w:val="00B83E6E"/>
    <w:rsid w:val="00B90298"/>
    <w:rsid w:val="00BA2B60"/>
    <w:rsid w:val="00BA6B5F"/>
    <w:rsid w:val="00BB1AFA"/>
    <w:rsid w:val="00BB4D86"/>
    <w:rsid w:val="00BD0680"/>
    <w:rsid w:val="00BD5F78"/>
    <w:rsid w:val="00BE2791"/>
    <w:rsid w:val="00BF27B6"/>
    <w:rsid w:val="00BF5CFF"/>
    <w:rsid w:val="00C03AE1"/>
    <w:rsid w:val="00C13643"/>
    <w:rsid w:val="00C1450F"/>
    <w:rsid w:val="00C16EEB"/>
    <w:rsid w:val="00C17FF0"/>
    <w:rsid w:val="00C372FD"/>
    <w:rsid w:val="00C40E0D"/>
    <w:rsid w:val="00C44529"/>
    <w:rsid w:val="00C468F1"/>
    <w:rsid w:val="00C505C8"/>
    <w:rsid w:val="00C50EB3"/>
    <w:rsid w:val="00C5739D"/>
    <w:rsid w:val="00C5771B"/>
    <w:rsid w:val="00C60612"/>
    <w:rsid w:val="00C6507C"/>
    <w:rsid w:val="00C75EC1"/>
    <w:rsid w:val="00C8223A"/>
    <w:rsid w:val="00C8375C"/>
    <w:rsid w:val="00C859FE"/>
    <w:rsid w:val="00C86804"/>
    <w:rsid w:val="00C97197"/>
    <w:rsid w:val="00C97DEE"/>
    <w:rsid w:val="00CA2C04"/>
    <w:rsid w:val="00CA4D09"/>
    <w:rsid w:val="00CB3EBB"/>
    <w:rsid w:val="00CD080A"/>
    <w:rsid w:val="00CE454B"/>
    <w:rsid w:val="00CE5326"/>
    <w:rsid w:val="00CE7DF8"/>
    <w:rsid w:val="00CF75B1"/>
    <w:rsid w:val="00D00C43"/>
    <w:rsid w:val="00D05EAA"/>
    <w:rsid w:val="00D06447"/>
    <w:rsid w:val="00D111A2"/>
    <w:rsid w:val="00D1312C"/>
    <w:rsid w:val="00D17A54"/>
    <w:rsid w:val="00D219BD"/>
    <w:rsid w:val="00D21C10"/>
    <w:rsid w:val="00D24D8F"/>
    <w:rsid w:val="00D26B5F"/>
    <w:rsid w:val="00D42779"/>
    <w:rsid w:val="00D521A9"/>
    <w:rsid w:val="00D62724"/>
    <w:rsid w:val="00D63C53"/>
    <w:rsid w:val="00DA03EB"/>
    <w:rsid w:val="00DA18A6"/>
    <w:rsid w:val="00DA57E6"/>
    <w:rsid w:val="00DA65E8"/>
    <w:rsid w:val="00DB4CE8"/>
    <w:rsid w:val="00DB5F25"/>
    <w:rsid w:val="00DB6CEB"/>
    <w:rsid w:val="00DC323C"/>
    <w:rsid w:val="00DC3730"/>
    <w:rsid w:val="00DF22C5"/>
    <w:rsid w:val="00DF2412"/>
    <w:rsid w:val="00DF4A2E"/>
    <w:rsid w:val="00E02342"/>
    <w:rsid w:val="00E113FE"/>
    <w:rsid w:val="00E15A5E"/>
    <w:rsid w:val="00E17F3E"/>
    <w:rsid w:val="00E2086A"/>
    <w:rsid w:val="00E35A2C"/>
    <w:rsid w:val="00E37776"/>
    <w:rsid w:val="00E40298"/>
    <w:rsid w:val="00E4032F"/>
    <w:rsid w:val="00E4678C"/>
    <w:rsid w:val="00E56848"/>
    <w:rsid w:val="00E65511"/>
    <w:rsid w:val="00E77366"/>
    <w:rsid w:val="00E77CBF"/>
    <w:rsid w:val="00E90DB0"/>
    <w:rsid w:val="00E913D0"/>
    <w:rsid w:val="00E92EB4"/>
    <w:rsid w:val="00E95FB1"/>
    <w:rsid w:val="00EA5786"/>
    <w:rsid w:val="00EB0CC5"/>
    <w:rsid w:val="00EC177D"/>
    <w:rsid w:val="00EC4D96"/>
    <w:rsid w:val="00EC7CAB"/>
    <w:rsid w:val="00EE3C0A"/>
    <w:rsid w:val="00EE6E30"/>
    <w:rsid w:val="00EF1CA1"/>
    <w:rsid w:val="00EF240F"/>
    <w:rsid w:val="00F20C13"/>
    <w:rsid w:val="00F22C4F"/>
    <w:rsid w:val="00F30E1F"/>
    <w:rsid w:val="00F31862"/>
    <w:rsid w:val="00F34378"/>
    <w:rsid w:val="00F343D9"/>
    <w:rsid w:val="00F35FA4"/>
    <w:rsid w:val="00F41559"/>
    <w:rsid w:val="00F73992"/>
    <w:rsid w:val="00F741C5"/>
    <w:rsid w:val="00F75C2A"/>
    <w:rsid w:val="00F812B8"/>
    <w:rsid w:val="00F827DB"/>
    <w:rsid w:val="00F8452C"/>
    <w:rsid w:val="00F85E10"/>
    <w:rsid w:val="00F909F3"/>
    <w:rsid w:val="00F90F49"/>
    <w:rsid w:val="00F9196B"/>
    <w:rsid w:val="00F92379"/>
    <w:rsid w:val="00F92D9B"/>
    <w:rsid w:val="00F92F70"/>
    <w:rsid w:val="00FA401D"/>
    <w:rsid w:val="00FA509F"/>
    <w:rsid w:val="00FB276D"/>
    <w:rsid w:val="00FC0A76"/>
    <w:rsid w:val="00FC3AC4"/>
    <w:rsid w:val="00FC3CF8"/>
    <w:rsid w:val="00FC5053"/>
    <w:rsid w:val="00FD2212"/>
    <w:rsid w:val="00FE1BBF"/>
    <w:rsid w:val="00FE78D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FBD"/>
    <w:rPr>
      <w:rFonts w:ascii="Calibri" w:eastAsia="Calibri" w:hAnsi="Calibri" w:cs="Times New Roman"/>
    </w:rPr>
  </w:style>
  <w:style w:type="paragraph" w:styleId="Ttulo1">
    <w:name w:val="heading 1"/>
    <w:basedOn w:val="Normal"/>
    <w:next w:val="Normal"/>
    <w:link w:val="Ttulo1Char"/>
    <w:qFormat/>
    <w:rsid w:val="00CA2C04"/>
    <w:pPr>
      <w:keepNext/>
      <w:spacing w:after="0" w:line="360" w:lineRule="auto"/>
      <w:jc w:val="both"/>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BB4D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rsid w:val="00CA2C04"/>
    <w:pPr>
      <w:keepNext/>
      <w:spacing w:before="240" w:after="60" w:line="240" w:lineRule="auto"/>
      <w:outlineLvl w:val="2"/>
    </w:pPr>
    <w:rPr>
      <w:rFonts w:ascii="Arial" w:eastAsia="Times New Roman" w:hAnsi="Arial" w:cs="Arial"/>
      <w:b/>
      <w:bCs/>
      <w:sz w:val="26"/>
      <w:szCs w:val="26"/>
      <w:lang w:eastAsia="pt-BR"/>
    </w:rPr>
  </w:style>
  <w:style w:type="paragraph" w:styleId="Ttulo5">
    <w:name w:val="heading 5"/>
    <w:basedOn w:val="Normal"/>
    <w:next w:val="Normal"/>
    <w:link w:val="Ttulo5Char"/>
    <w:qFormat/>
    <w:rsid w:val="00CA2C04"/>
    <w:pPr>
      <w:spacing w:before="240" w:after="60" w:line="240" w:lineRule="auto"/>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F3FBD"/>
    <w:pPr>
      <w:ind w:left="720"/>
      <w:contextualSpacing/>
    </w:pPr>
  </w:style>
  <w:style w:type="paragraph" w:customStyle="1" w:styleId="tj">
    <w:name w:val="tj"/>
    <w:basedOn w:val="Normal"/>
    <w:rsid w:val="007F3FB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1">
    <w:name w:val="text1"/>
    <w:basedOn w:val="Normal"/>
    <w:rsid w:val="007F3FBD"/>
    <w:pPr>
      <w:spacing w:before="300" w:after="300" w:line="240" w:lineRule="auto"/>
      <w:ind w:left="100" w:right="100"/>
    </w:pPr>
    <w:rPr>
      <w:rFonts w:ascii="Times New Roman" w:eastAsia="Times New Roman" w:hAnsi="Times New Roman"/>
      <w:sz w:val="26"/>
      <w:szCs w:val="26"/>
      <w:lang w:eastAsia="pt-BR"/>
    </w:rPr>
  </w:style>
  <w:style w:type="character" w:styleId="Hyperlink">
    <w:name w:val="Hyperlink"/>
    <w:uiPriority w:val="99"/>
    <w:unhideWhenUsed/>
    <w:rsid w:val="007F3FBD"/>
    <w:rPr>
      <w:color w:val="0000FF"/>
      <w:u w:val="single"/>
    </w:rPr>
  </w:style>
  <w:style w:type="paragraph" w:styleId="NormalWeb">
    <w:name w:val="Normal (Web)"/>
    <w:basedOn w:val="Normal"/>
    <w:uiPriority w:val="99"/>
    <w:unhideWhenUsed/>
    <w:rsid w:val="007F3FB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ecxmsonormal">
    <w:name w:val="ecxmsonormal"/>
    <w:basedOn w:val="Normal"/>
    <w:rsid w:val="00C97DEE"/>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basedOn w:val="Fontepargpadro"/>
    <w:link w:val="Ttulo1"/>
    <w:rsid w:val="00CA2C04"/>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rsid w:val="00CA2C04"/>
    <w:rPr>
      <w:rFonts w:ascii="Arial" w:eastAsia="Times New Roman" w:hAnsi="Arial" w:cs="Arial"/>
      <w:b/>
      <w:bCs/>
      <w:sz w:val="26"/>
      <w:szCs w:val="26"/>
      <w:lang w:eastAsia="pt-BR"/>
    </w:rPr>
  </w:style>
  <w:style w:type="character" w:customStyle="1" w:styleId="Ttulo5Char">
    <w:name w:val="Título 5 Char"/>
    <w:basedOn w:val="Fontepargpadro"/>
    <w:link w:val="Ttulo5"/>
    <w:rsid w:val="00CA2C04"/>
    <w:rPr>
      <w:rFonts w:ascii="Times New Roman" w:eastAsia="Times New Roman" w:hAnsi="Times New Roman" w:cs="Times New Roman"/>
      <w:b/>
      <w:bCs/>
      <w:i/>
      <w:iCs/>
      <w:sz w:val="26"/>
      <w:szCs w:val="26"/>
      <w:lang w:eastAsia="pt-BR"/>
    </w:rPr>
  </w:style>
  <w:style w:type="paragraph" w:styleId="Recuodecorpodetexto2">
    <w:name w:val="Body Text Indent 2"/>
    <w:basedOn w:val="Normal"/>
    <w:link w:val="Recuodecorpodetexto2Char"/>
    <w:rsid w:val="002C255D"/>
    <w:pPr>
      <w:spacing w:after="0" w:line="360" w:lineRule="auto"/>
      <w:ind w:firstLine="1418"/>
      <w:jc w:val="both"/>
    </w:pPr>
    <w:rPr>
      <w:rFonts w:ascii="Times New Roman" w:eastAsia="Times New Roman" w:hAnsi="Times New Roman"/>
      <w:sz w:val="28"/>
      <w:szCs w:val="24"/>
      <w:lang w:eastAsia="pt-BR"/>
    </w:rPr>
  </w:style>
  <w:style w:type="character" w:customStyle="1" w:styleId="Recuodecorpodetexto2Char">
    <w:name w:val="Recuo de corpo de texto 2 Char"/>
    <w:basedOn w:val="Fontepargpadro"/>
    <w:link w:val="Recuodecorpodetexto2"/>
    <w:rsid w:val="002C255D"/>
    <w:rPr>
      <w:rFonts w:ascii="Times New Roman" w:eastAsia="Times New Roman" w:hAnsi="Times New Roman" w:cs="Times New Roman"/>
      <w:sz w:val="28"/>
      <w:szCs w:val="24"/>
      <w:lang w:eastAsia="pt-BR"/>
    </w:rPr>
  </w:style>
  <w:style w:type="character" w:styleId="Refdenotaderodap">
    <w:name w:val="footnote reference"/>
    <w:basedOn w:val="Fontepargpadro"/>
    <w:semiHidden/>
    <w:rsid w:val="002C255D"/>
    <w:rPr>
      <w:vertAlign w:val="superscript"/>
    </w:rPr>
  </w:style>
  <w:style w:type="paragraph" w:styleId="Textodenotaderodap">
    <w:name w:val="footnote text"/>
    <w:basedOn w:val="Normal"/>
    <w:link w:val="TextodenotaderodapChar"/>
    <w:semiHidden/>
    <w:rsid w:val="002C255D"/>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semiHidden/>
    <w:rsid w:val="002C255D"/>
    <w:rPr>
      <w:rFonts w:ascii="Times New Roman" w:eastAsia="Times New Roman" w:hAnsi="Times New Roman" w:cs="Times New Roman"/>
      <w:sz w:val="20"/>
      <w:szCs w:val="20"/>
      <w:lang w:eastAsia="pt-BR"/>
    </w:rPr>
  </w:style>
  <w:style w:type="paragraph" w:styleId="Textoembloco">
    <w:name w:val="Block Text"/>
    <w:basedOn w:val="Normal"/>
    <w:rsid w:val="00022A07"/>
    <w:pPr>
      <w:spacing w:after="0" w:line="240" w:lineRule="auto"/>
      <w:ind w:left="1080" w:right="1152"/>
      <w:jc w:val="both"/>
    </w:pPr>
    <w:rPr>
      <w:rFonts w:ascii="Times New Roman" w:eastAsia="Times New Roman" w:hAnsi="Times New Roman"/>
      <w:i/>
      <w:sz w:val="28"/>
      <w:szCs w:val="24"/>
      <w:lang w:eastAsia="pt-BR"/>
    </w:rPr>
  </w:style>
  <w:style w:type="character" w:styleId="Forte">
    <w:name w:val="Strong"/>
    <w:basedOn w:val="Fontepargpadro"/>
    <w:uiPriority w:val="22"/>
    <w:qFormat/>
    <w:rsid w:val="00A54970"/>
    <w:rPr>
      <w:b/>
      <w:bCs/>
    </w:rPr>
  </w:style>
  <w:style w:type="paragraph" w:styleId="Cabealho">
    <w:name w:val="header"/>
    <w:basedOn w:val="Normal"/>
    <w:link w:val="CabealhoChar"/>
    <w:uiPriority w:val="99"/>
    <w:unhideWhenUsed/>
    <w:rsid w:val="00063F9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63F93"/>
    <w:rPr>
      <w:rFonts w:ascii="Calibri" w:eastAsia="Calibri" w:hAnsi="Calibri" w:cs="Times New Roman"/>
    </w:rPr>
  </w:style>
  <w:style w:type="paragraph" w:styleId="Rodap">
    <w:name w:val="footer"/>
    <w:basedOn w:val="Normal"/>
    <w:link w:val="RodapChar"/>
    <w:uiPriority w:val="99"/>
    <w:unhideWhenUsed/>
    <w:rsid w:val="00063F93"/>
    <w:pPr>
      <w:tabs>
        <w:tab w:val="center" w:pos="4252"/>
        <w:tab w:val="right" w:pos="8504"/>
      </w:tabs>
      <w:spacing w:after="0" w:line="240" w:lineRule="auto"/>
    </w:pPr>
  </w:style>
  <w:style w:type="character" w:customStyle="1" w:styleId="RodapChar">
    <w:name w:val="Rodapé Char"/>
    <w:basedOn w:val="Fontepargpadro"/>
    <w:link w:val="Rodap"/>
    <w:uiPriority w:val="99"/>
    <w:rsid w:val="00063F93"/>
    <w:rPr>
      <w:rFonts w:ascii="Calibri" w:eastAsia="Calibri" w:hAnsi="Calibri" w:cs="Times New Roman"/>
    </w:rPr>
  </w:style>
  <w:style w:type="character" w:customStyle="1" w:styleId="MenoPendente1">
    <w:name w:val="Menção Pendente1"/>
    <w:basedOn w:val="Fontepargpadro"/>
    <w:uiPriority w:val="99"/>
    <w:semiHidden/>
    <w:unhideWhenUsed/>
    <w:rsid w:val="003A6266"/>
    <w:rPr>
      <w:color w:val="605E5C"/>
      <w:shd w:val="clear" w:color="auto" w:fill="E1DFDD"/>
    </w:rPr>
  </w:style>
  <w:style w:type="paragraph" w:styleId="Corpodetexto">
    <w:name w:val="Body Text"/>
    <w:basedOn w:val="Normal"/>
    <w:link w:val="CorpodetextoChar"/>
    <w:uiPriority w:val="99"/>
    <w:unhideWhenUsed/>
    <w:rsid w:val="00920265"/>
    <w:pPr>
      <w:spacing w:after="120"/>
    </w:pPr>
  </w:style>
  <w:style w:type="character" w:customStyle="1" w:styleId="CorpodetextoChar">
    <w:name w:val="Corpo de texto Char"/>
    <w:basedOn w:val="Fontepargpadro"/>
    <w:link w:val="Corpodetexto"/>
    <w:uiPriority w:val="99"/>
    <w:rsid w:val="00920265"/>
    <w:rPr>
      <w:rFonts w:ascii="Calibri" w:eastAsia="Calibri" w:hAnsi="Calibri" w:cs="Times New Roman"/>
    </w:rPr>
  </w:style>
  <w:style w:type="paragraph" w:styleId="Textodebalo">
    <w:name w:val="Balloon Text"/>
    <w:basedOn w:val="Normal"/>
    <w:link w:val="TextodebaloChar"/>
    <w:uiPriority w:val="99"/>
    <w:semiHidden/>
    <w:unhideWhenUsed/>
    <w:rsid w:val="00F3437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34378"/>
    <w:rPr>
      <w:rFonts w:ascii="Segoe UI" w:eastAsia="Calibri" w:hAnsi="Segoe UI" w:cs="Segoe UI"/>
      <w:sz w:val="18"/>
      <w:szCs w:val="18"/>
    </w:rPr>
  </w:style>
  <w:style w:type="paragraph" w:customStyle="1" w:styleId="texto1">
    <w:name w:val="texto1"/>
    <w:basedOn w:val="Normal"/>
    <w:rsid w:val="00F741C5"/>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o2">
    <w:name w:val="texto2"/>
    <w:basedOn w:val="Normal"/>
    <w:rsid w:val="00F741C5"/>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estilo3">
    <w:name w:val="estilo3"/>
    <w:basedOn w:val="Normal"/>
    <w:rsid w:val="00F741C5"/>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o10">
    <w:name w:val="texto10"/>
    <w:basedOn w:val="Normal"/>
    <w:rsid w:val="00F741C5"/>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UnresolvedMention">
    <w:name w:val="Unresolved Mention"/>
    <w:basedOn w:val="Fontepargpadro"/>
    <w:uiPriority w:val="99"/>
    <w:semiHidden/>
    <w:unhideWhenUsed/>
    <w:rsid w:val="00085803"/>
    <w:rPr>
      <w:color w:val="605E5C"/>
      <w:shd w:val="clear" w:color="auto" w:fill="E1DFDD"/>
    </w:rPr>
  </w:style>
  <w:style w:type="character" w:customStyle="1" w:styleId="Ttulo2Char">
    <w:name w:val="Título 2 Char"/>
    <w:basedOn w:val="Fontepargpadro"/>
    <w:link w:val="Ttulo2"/>
    <w:uiPriority w:val="9"/>
    <w:semiHidden/>
    <w:rsid w:val="00BB4D86"/>
    <w:rPr>
      <w:rFonts w:asciiTheme="majorHAnsi" w:eastAsiaTheme="majorEastAsia" w:hAnsiTheme="majorHAnsi" w:cstheme="majorBidi"/>
      <w:color w:val="365F91" w:themeColor="accent1" w:themeShade="BF"/>
      <w:sz w:val="26"/>
      <w:szCs w:val="26"/>
    </w:rPr>
  </w:style>
  <w:style w:type="paragraph" w:customStyle="1" w:styleId="artigo">
    <w:name w:val="artigo"/>
    <w:basedOn w:val="Normal"/>
    <w:rsid w:val="00735AD1"/>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artart">
    <w:name w:val="artart"/>
    <w:basedOn w:val="Normal"/>
    <w:rsid w:val="00735AD1"/>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DA57E6"/>
    <w:rPr>
      <w:i/>
      <w:iCs/>
    </w:rPr>
  </w:style>
  <w:style w:type="paragraph" w:styleId="Pr-formataoHTML">
    <w:name w:val="HTML Preformatted"/>
    <w:basedOn w:val="Normal"/>
    <w:link w:val="Pr-formataoHTMLChar"/>
    <w:uiPriority w:val="99"/>
    <w:semiHidden/>
    <w:unhideWhenUsed/>
    <w:rsid w:val="00E15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E15A5E"/>
    <w:rPr>
      <w:rFonts w:ascii="Courier New" w:eastAsia="Times New Roman" w:hAnsi="Courier New" w:cs="Courier New"/>
      <w:sz w:val="20"/>
      <w:szCs w:val="20"/>
      <w:lang w:eastAsia="pt-BR"/>
    </w:rPr>
  </w:style>
  <w:style w:type="character" w:customStyle="1" w:styleId="highlightbrs">
    <w:name w:val="highlightbrs"/>
    <w:basedOn w:val="Fontepargpadro"/>
    <w:rsid w:val="004501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FBD"/>
    <w:rPr>
      <w:rFonts w:ascii="Calibri" w:eastAsia="Calibri" w:hAnsi="Calibri" w:cs="Times New Roman"/>
    </w:rPr>
  </w:style>
  <w:style w:type="paragraph" w:styleId="Ttulo1">
    <w:name w:val="heading 1"/>
    <w:basedOn w:val="Normal"/>
    <w:next w:val="Normal"/>
    <w:link w:val="Ttulo1Char"/>
    <w:qFormat/>
    <w:rsid w:val="00CA2C04"/>
    <w:pPr>
      <w:keepNext/>
      <w:spacing w:after="0" w:line="360" w:lineRule="auto"/>
      <w:jc w:val="both"/>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BB4D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rsid w:val="00CA2C04"/>
    <w:pPr>
      <w:keepNext/>
      <w:spacing w:before="240" w:after="60" w:line="240" w:lineRule="auto"/>
      <w:outlineLvl w:val="2"/>
    </w:pPr>
    <w:rPr>
      <w:rFonts w:ascii="Arial" w:eastAsia="Times New Roman" w:hAnsi="Arial" w:cs="Arial"/>
      <w:b/>
      <w:bCs/>
      <w:sz w:val="26"/>
      <w:szCs w:val="26"/>
      <w:lang w:eastAsia="pt-BR"/>
    </w:rPr>
  </w:style>
  <w:style w:type="paragraph" w:styleId="Ttulo5">
    <w:name w:val="heading 5"/>
    <w:basedOn w:val="Normal"/>
    <w:next w:val="Normal"/>
    <w:link w:val="Ttulo5Char"/>
    <w:qFormat/>
    <w:rsid w:val="00CA2C04"/>
    <w:pPr>
      <w:spacing w:before="240" w:after="60" w:line="240" w:lineRule="auto"/>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F3FBD"/>
    <w:pPr>
      <w:ind w:left="720"/>
      <w:contextualSpacing/>
    </w:pPr>
  </w:style>
  <w:style w:type="paragraph" w:customStyle="1" w:styleId="tj">
    <w:name w:val="tj"/>
    <w:basedOn w:val="Normal"/>
    <w:rsid w:val="007F3FB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1">
    <w:name w:val="text1"/>
    <w:basedOn w:val="Normal"/>
    <w:rsid w:val="007F3FBD"/>
    <w:pPr>
      <w:spacing w:before="300" w:after="300" w:line="240" w:lineRule="auto"/>
      <w:ind w:left="100" w:right="100"/>
    </w:pPr>
    <w:rPr>
      <w:rFonts w:ascii="Times New Roman" w:eastAsia="Times New Roman" w:hAnsi="Times New Roman"/>
      <w:sz w:val="26"/>
      <w:szCs w:val="26"/>
      <w:lang w:eastAsia="pt-BR"/>
    </w:rPr>
  </w:style>
  <w:style w:type="character" w:styleId="Hyperlink">
    <w:name w:val="Hyperlink"/>
    <w:uiPriority w:val="99"/>
    <w:unhideWhenUsed/>
    <w:rsid w:val="007F3FBD"/>
    <w:rPr>
      <w:color w:val="0000FF"/>
      <w:u w:val="single"/>
    </w:rPr>
  </w:style>
  <w:style w:type="paragraph" w:styleId="NormalWeb">
    <w:name w:val="Normal (Web)"/>
    <w:basedOn w:val="Normal"/>
    <w:uiPriority w:val="99"/>
    <w:unhideWhenUsed/>
    <w:rsid w:val="007F3FB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ecxmsonormal">
    <w:name w:val="ecxmsonormal"/>
    <w:basedOn w:val="Normal"/>
    <w:rsid w:val="00C97DEE"/>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basedOn w:val="Fontepargpadro"/>
    <w:link w:val="Ttulo1"/>
    <w:rsid w:val="00CA2C04"/>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rsid w:val="00CA2C04"/>
    <w:rPr>
      <w:rFonts w:ascii="Arial" w:eastAsia="Times New Roman" w:hAnsi="Arial" w:cs="Arial"/>
      <w:b/>
      <w:bCs/>
      <w:sz w:val="26"/>
      <w:szCs w:val="26"/>
      <w:lang w:eastAsia="pt-BR"/>
    </w:rPr>
  </w:style>
  <w:style w:type="character" w:customStyle="1" w:styleId="Ttulo5Char">
    <w:name w:val="Título 5 Char"/>
    <w:basedOn w:val="Fontepargpadro"/>
    <w:link w:val="Ttulo5"/>
    <w:rsid w:val="00CA2C04"/>
    <w:rPr>
      <w:rFonts w:ascii="Times New Roman" w:eastAsia="Times New Roman" w:hAnsi="Times New Roman" w:cs="Times New Roman"/>
      <w:b/>
      <w:bCs/>
      <w:i/>
      <w:iCs/>
      <w:sz w:val="26"/>
      <w:szCs w:val="26"/>
      <w:lang w:eastAsia="pt-BR"/>
    </w:rPr>
  </w:style>
  <w:style w:type="paragraph" w:styleId="Recuodecorpodetexto2">
    <w:name w:val="Body Text Indent 2"/>
    <w:basedOn w:val="Normal"/>
    <w:link w:val="Recuodecorpodetexto2Char"/>
    <w:rsid w:val="002C255D"/>
    <w:pPr>
      <w:spacing w:after="0" w:line="360" w:lineRule="auto"/>
      <w:ind w:firstLine="1418"/>
      <w:jc w:val="both"/>
    </w:pPr>
    <w:rPr>
      <w:rFonts w:ascii="Times New Roman" w:eastAsia="Times New Roman" w:hAnsi="Times New Roman"/>
      <w:sz w:val="28"/>
      <w:szCs w:val="24"/>
      <w:lang w:eastAsia="pt-BR"/>
    </w:rPr>
  </w:style>
  <w:style w:type="character" w:customStyle="1" w:styleId="Recuodecorpodetexto2Char">
    <w:name w:val="Recuo de corpo de texto 2 Char"/>
    <w:basedOn w:val="Fontepargpadro"/>
    <w:link w:val="Recuodecorpodetexto2"/>
    <w:rsid w:val="002C255D"/>
    <w:rPr>
      <w:rFonts w:ascii="Times New Roman" w:eastAsia="Times New Roman" w:hAnsi="Times New Roman" w:cs="Times New Roman"/>
      <w:sz w:val="28"/>
      <w:szCs w:val="24"/>
      <w:lang w:eastAsia="pt-BR"/>
    </w:rPr>
  </w:style>
  <w:style w:type="character" w:styleId="Refdenotaderodap">
    <w:name w:val="footnote reference"/>
    <w:basedOn w:val="Fontepargpadro"/>
    <w:semiHidden/>
    <w:rsid w:val="002C255D"/>
    <w:rPr>
      <w:vertAlign w:val="superscript"/>
    </w:rPr>
  </w:style>
  <w:style w:type="paragraph" w:styleId="Textodenotaderodap">
    <w:name w:val="footnote text"/>
    <w:basedOn w:val="Normal"/>
    <w:link w:val="TextodenotaderodapChar"/>
    <w:semiHidden/>
    <w:rsid w:val="002C255D"/>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semiHidden/>
    <w:rsid w:val="002C255D"/>
    <w:rPr>
      <w:rFonts w:ascii="Times New Roman" w:eastAsia="Times New Roman" w:hAnsi="Times New Roman" w:cs="Times New Roman"/>
      <w:sz w:val="20"/>
      <w:szCs w:val="20"/>
      <w:lang w:eastAsia="pt-BR"/>
    </w:rPr>
  </w:style>
  <w:style w:type="paragraph" w:styleId="Textoembloco">
    <w:name w:val="Block Text"/>
    <w:basedOn w:val="Normal"/>
    <w:rsid w:val="00022A07"/>
    <w:pPr>
      <w:spacing w:after="0" w:line="240" w:lineRule="auto"/>
      <w:ind w:left="1080" w:right="1152"/>
      <w:jc w:val="both"/>
    </w:pPr>
    <w:rPr>
      <w:rFonts w:ascii="Times New Roman" w:eastAsia="Times New Roman" w:hAnsi="Times New Roman"/>
      <w:i/>
      <w:sz w:val="28"/>
      <w:szCs w:val="24"/>
      <w:lang w:eastAsia="pt-BR"/>
    </w:rPr>
  </w:style>
  <w:style w:type="character" w:styleId="Forte">
    <w:name w:val="Strong"/>
    <w:basedOn w:val="Fontepargpadro"/>
    <w:uiPriority w:val="22"/>
    <w:qFormat/>
    <w:rsid w:val="00A54970"/>
    <w:rPr>
      <w:b/>
      <w:bCs/>
    </w:rPr>
  </w:style>
  <w:style w:type="paragraph" w:styleId="Cabealho">
    <w:name w:val="header"/>
    <w:basedOn w:val="Normal"/>
    <w:link w:val="CabealhoChar"/>
    <w:uiPriority w:val="99"/>
    <w:unhideWhenUsed/>
    <w:rsid w:val="00063F9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63F93"/>
    <w:rPr>
      <w:rFonts w:ascii="Calibri" w:eastAsia="Calibri" w:hAnsi="Calibri" w:cs="Times New Roman"/>
    </w:rPr>
  </w:style>
  <w:style w:type="paragraph" w:styleId="Rodap">
    <w:name w:val="footer"/>
    <w:basedOn w:val="Normal"/>
    <w:link w:val="RodapChar"/>
    <w:uiPriority w:val="99"/>
    <w:unhideWhenUsed/>
    <w:rsid w:val="00063F93"/>
    <w:pPr>
      <w:tabs>
        <w:tab w:val="center" w:pos="4252"/>
        <w:tab w:val="right" w:pos="8504"/>
      </w:tabs>
      <w:spacing w:after="0" w:line="240" w:lineRule="auto"/>
    </w:pPr>
  </w:style>
  <w:style w:type="character" w:customStyle="1" w:styleId="RodapChar">
    <w:name w:val="Rodapé Char"/>
    <w:basedOn w:val="Fontepargpadro"/>
    <w:link w:val="Rodap"/>
    <w:uiPriority w:val="99"/>
    <w:rsid w:val="00063F93"/>
    <w:rPr>
      <w:rFonts w:ascii="Calibri" w:eastAsia="Calibri" w:hAnsi="Calibri" w:cs="Times New Roman"/>
    </w:rPr>
  </w:style>
  <w:style w:type="character" w:customStyle="1" w:styleId="MenoPendente1">
    <w:name w:val="Menção Pendente1"/>
    <w:basedOn w:val="Fontepargpadro"/>
    <w:uiPriority w:val="99"/>
    <w:semiHidden/>
    <w:unhideWhenUsed/>
    <w:rsid w:val="003A6266"/>
    <w:rPr>
      <w:color w:val="605E5C"/>
      <w:shd w:val="clear" w:color="auto" w:fill="E1DFDD"/>
    </w:rPr>
  </w:style>
  <w:style w:type="paragraph" w:styleId="Corpodetexto">
    <w:name w:val="Body Text"/>
    <w:basedOn w:val="Normal"/>
    <w:link w:val="CorpodetextoChar"/>
    <w:uiPriority w:val="99"/>
    <w:unhideWhenUsed/>
    <w:rsid w:val="00920265"/>
    <w:pPr>
      <w:spacing w:after="120"/>
    </w:pPr>
  </w:style>
  <w:style w:type="character" w:customStyle="1" w:styleId="CorpodetextoChar">
    <w:name w:val="Corpo de texto Char"/>
    <w:basedOn w:val="Fontepargpadro"/>
    <w:link w:val="Corpodetexto"/>
    <w:uiPriority w:val="99"/>
    <w:rsid w:val="00920265"/>
    <w:rPr>
      <w:rFonts w:ascii="Calibri" w:eastAsia="Calibri" w:hAnsi="Calibri" w:cs="Times New Roman"/>
    </w:rPr>
  </w:style>
  <w:style w:type="paragraph" w:styleId="Textodebalo">
    <w:name w:val="Balloon Text"/>
    <w:basedOn w:val="Normal"/>
    <w:link w:val="TextodebaloChar"/>
    <w:uiPriority w:val="99"/>
    <w:semiHidden/>
    <w:unhideWhenUsed/>
    <w:rsid w:val="00F3437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34378"/>
    <w:rPr>
      <w:rFonts w:ascii="Segoe UI" w:eastAsia="Calibri" w:hAnsi="Segoe UI" w:cs="Segoe UI"/>
      <w:sz w:val="18"/>
      <w:szCs w:val="18"/>
    </w:rPr>
  </w:style>
  <w:style w:type="paragraph" w:customStyle="1" w:styleId="texto1">
    <w:name w:val="texto1"/>
    <w:basedOn w:val="Normal"/>
    <w:rsid w:val="00F741C5"/>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o2">
    <w:name w:val="texto2"/>
    <w:basedOn w:val="Normal"/>
    <w:rsid w:val="00F741C5"/>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estilo3">
    <w:name w:val="estilo3"/>
    <w:basedOn w:val="Normal"/>
    <w:rsid w:val="00F741C5"/>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o10">
    <w:name w:val="texto10"/>
    <w:basedOn w:val="Normal"/>
    <w:rsid w:val="00F741C5"/>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UnresolvedMention">
    <w:name w:val="Unresolved Mention"/>
    <w:basedOn w:val="Fontepargpadro"/>
    <w:uiPriority w:val="99"/>
    <w:semiHidden/>
    <w:unhideWhenUsed/>
    <w:rsid w:val="00085803"/>
    <w:rPr>
      <w:color w:val="605E5C"/>
      <w:shd w:val="clear" w:color="auto" w:fill="E1DFDD"/>
    </w:rPr>
  </w:style>
  <w:style w:type="character" w:customStyle="1" w:styleId="Ttulo2Char">
    <w:name w:val="Título 2 Char"/>
    <w:basedOn w:val="Fontepargpadro"/>
    <w:link w:val="Ttulo2"/>
    <w:uiPriority w:val="9"/>
    <w:semiHidden/>
    <w:rsid w:val="00BB4D86"/>
    <w:rPr>
      <w:rFonts w:asciiTheme="majorHAnsi" w:eastAsiaTheme="majorEastAsia" w:hAnsiTheme="majorHAnsi" w:cstheme="majorBidi"/>
      <w:color w:val="365F91" w:themeColor="accent1" w:themeShade="BF"/>
      <w:sz w:val="26"/>
      <w:szCs w:val="26"/>
    </w:rPr>
  </w:style>
  <w:style w:type="paragraph" w:customStyle="1" w:styleId="artigo">
    <w:name w:val="artigo"/>
    <w:basedOn w:val="Normal"/>
    <w:rsid w:val="00735AD1"/>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artart">
    <w:name w:val="artart"/>
    <w:basedOn w:val="Normal"/>
    <w:rsid w:val="00735AD1"/>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DA57E6"/>
    <w:rPr>
      <w:i/>
      <w:iCs/>
    </w:rPr>
  </w:style>
  <w:style w:type="paragraph" w:styleId="Pr-formataoHTML">
    <w:name w:val="HTML Preformatted"/>
    <w:basedOn w:val="Normal"/>
    <w:link w:val="Pr-formataoHTMLChar"/>
    <w:uiPriority w:val="99"/>
    <w:semiHidden/>
    <w:unhideWhenUsed/>
    <w:rsid w:val="00E15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E15A5E"/>
    <w:rPr>
      <w:rFonts w:ascii="Courier New" w:eastAsia="Times New Roman" w:hAnsi="Courier New" w:cs="Courier New"/>
      <w:sz w:val="20"/>
      <w:szCs w:val="20"/>
      <w:lang w:eastAsia="pt-BR"/>
    </w:rPr>
  </w:style>
  <w:style w:type="character" w:customStyle="1" w:styleId="highlightbrs">
    <w:name w:val="highlightbrs"/>
    <w:basedOn w:val="Fontepargpadro"/>
    <w:rsid w:val="00450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15274">
      <w:bodyDiv w:val="1"/>
      <w:marLeft w:val="0"/>
      <w:marRight w:val="0"/>
      <w:marTop w:val="0"/>
      <w:marBottom w:val="0"/>
      <w:divBdr>
        <w:top w:val="none" w:sz="0" w:space="0" w:color="auto"/>
        <w:left w:val="none" w:sz="0" w:space="0" w:color="auto"/>
        <w:bottom w:val="none" w:sz="0" w:space="0" w:color="auto"/>
        <w:right w:val="none" w:sz="0" w:space="0" w:color="auto"/>
      </w:divBdr>
    </w:div>
    <w:div w:id="163517938">
      <w:bodyDiv w:val="1"/>
      <w:marLeft w:val="0"/>
      <w:marRight w:val="0"/>
      <w:marTop w:val="0"/>
      <w:marBottom w:val="0"/>
      <w:divBdr>
        <w:top w:val="none" w:sz="0" w:space="0" w:color="auto"/>
        <w:left w:val="none" w:sz="0" w:space="0" w:color="auto"/>
        <w:bottom w:val="none" w:sz="0" w:space="0" w:color="auto"/>
        <w:right w:val="none" w:sz="0" w:space="0" w:color="auto"/>
      </w:divBdr>
    </w:div>
    <w:div w:id="261188086">
      <w:bodyDiv w:val="1"/>
      <w:marLeft w:val="0"/>
      <w:marRight w:val="0"/>
      <w:marTop w:val="0"/>
      <w:marBottom w:val="0"/>
      <w:divBdr>
        <w:top w:val="none" w:sz="0" w:space="0" w:color="auto"/>
        <w:left w:val="none" w:sz="0" w:space="0" w:color="auto"/>
        <w:bottom w:val="none" w:sz="0" w:space="0" w:color="auto"/>
        <w:right w:val="none" w:sz="0" w:space="0" w:color="auto"/>
      </w:divBdr>
    </w:div>
    <w:div w:id="276184855">
      <w:bodyDiv w:val="1"/>
      <w:marLeft w:val="0"/>
      <w:marRight w:val="0"/>
      <w:marTop w:val="0"/>
      <w:marBottom w:val="0"/>
      <w:divBdr>
        <w:top w:val="none" w:sz="0" w:space="0" w:color="auto"/>
        <w:left w:val="none" w:sz="0" w:space="0" w:color="auto"/>
        <w:bottom w:val="none" w:sz="0" w:space="0" w:color="auto"/>
        <w:right w:val="none" w:sz="0" w:space="0" w:color="auto"/>
      </w:divBdr>
    </w:div>
    <w:div w:id="299190413">
      <w:bodyDiv w:val="1"/>
      <w:marLeft w:val="0"/>
      <w:marRight w:val="0"/>
      <w:marTop w:val="0"/>
      <w:marBottom w:val="0"/>
      <w:divBdr>
        <w:top w:val="none" w:sz="0" w:space="0" w:color="auto"/>
        <w:left w:val="none" w:sz="0" w:space="0" w:color="auto"/>
        <w:bottom w:val="none" w:sz="0" w:space="0" w:color="auto"/>
        <w:right w:val="none" w:sz="0" w:space="0" w:color="auto"/>
      </w:divBdr>
    </w:div>
    <w:div w:id="328751869">
      <w:bodyDiv w:val="1"/>
      <w:marLeft w:val="0"/>
      <w:marRight w:val="0"/>
      <w:marTop w:val="0"/>
      <w:marBottom w:val="0"/>
      <w:divBdr>
        <w:top w:val="none" w:sz="0" w:space="0" w:color="auto"/>
        <w:left w:val="none" w:sz="0" w:space="0" w:color="auto"/>
        <w:bottom w:val="none" w:sz="0" w:space="0" w:color="auto"/>
        <w:right w:val="none" w:sz="0" w:space="0" w:color="auto"/>
      </w:divBdr>
    </w:div>
    <w:div w:id="410781715">
      <w:bodyDiv w:val="1"/>
      <w:marLeft w:val="0"/>
      <w:marRight w:val="0"/>
      <w:marTop w:val="0"/>
      <w:marBottom w:val="0"/>
      <w:divBdr>
        <w:top w:val="none" w:sz="0" w:space="0" w:color="auto"/>
        <w:left w:val="none" w:sz="0" w:space="0" w:color="auto"/>
        <w:bottom w:val="none" w:sz="0" w:space="0" w:color="auto"/>
        <w:right w:val="none" w:sz="0" w:space="0" w:color="auto"/>
      </w:divBdr>
    </w:div>
    <w:div w:id="413742685">
      <w:bodyDiv w:val="1"/>
      <w:marLeft w:val="0"/>
      <w:marRight w:val="0"/>
      <w:marTop w:val="0"/>
      <w:marBottom w:val="0"/>
      <w:divBdr>
        <w:top w:val="none" w:sz="0" w:space="0" w:color="auto"/>
        <w:left w:val="none" w:sz="0" w:space="0" w:color="auto"/>
        <w:bottom w:val="none" w:sz="0" w:space="0" w:color="auto"/>
        <w:right w:val="none" w:sz="0" w:space="0" w:color="auto"/>
      </w:divBdr>
    </w:div>
    <w:div w:id="432283173">
      <w:bodyDiv w:val="1"/>
      <w:marLeft w:val="0"/>
      <w:marRight w:val="0"/>
      <w:marTop w:val="0"/>
      <w:marBottom w:val="0"/>
      <w:divBdr>
        <w:top w:val="none" w:sz="0" w:space="0" w:color="auto"/>
        <w:left w:val="none" w:sz="0" w:space="0" w:color="auto"/>
        <w:bottom w:val="none" w:sz="0" w:space="0" w:color="auto"/>
        <w:right w:val="none" w:sz="0" w:space="0" w:color="auto"/>
      </w:divBdr>
    </w:div>
    <w:div w:id="487987463">
      <w:bodyDiv w:val="1"/>
      <w:marLeft w:val="0"/>
      <w:marRight w:val="0"/>
      <w:marTop w:val="0"/>
      <w:marBottom w:val="0"/>
      <w:divBdr>
        <w:top w:val="none" w:sz="0" w:space="0" w:color="auto"/>
        <w:left w:val="none" w:sz="0" w:space="0" w:color="auto"/>
        <w:bottom w:val="none" w:sz="0" w:space="0" w:color="auto"/>
        <w:right w:val="none" w:sz="0" w:space="0" w:color="auto"/>
      </w:divBdr>
    </w:div>
    <w:div w:id="548422595">
      <w:bodyDiv w:val="1"/>
      <w:marLeft w:val="0"/>
      <w:marRight w:val="0"/>
      <w:marTop w:val="0"/>
      <w:marBottom w:val="0"/>
      <w:divBdr>
        <w:top w:val="none" w:sz="0" w:space="0" w:color="auto"/>
        <w:left w:val="none" w:sz="0" w:space="0" w:color="auto"/>
        <w:bottom w:val="none" w:sz="0" w:space="0" w:color="auto"/>
        <w:right w:val="none" w:sz="0" w:space="0" w:color="auto"/>
      </w:divBdr>
      <w:divsChild>
        <w:div w:id="685252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836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763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04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2878898">
      <w:bodyDiv w:val="1"/>
      <w:marLeft w:val="0"/>
      <w:marRight w:val="0"/>
      <w:marTop w:val="0"/>
      <w:marBottom w:val="0"/>
      <w:divBdr>
        <w:top w:val="none" w:sz="0" w:space="0" w:color="auto"/>
        <w:left w:val="none" w:sz="0" w:space="0" w:color="auto"/>
        <w:bottom w:val="none" w:sz="0" w:space="0" w:color="auto"/>
        <w:right w:val="none" w:sz="0" w:space="0" w:color="auto"/>
      </w:divBdr>
    </w:div>
    <w:div w:id="733697476">
      <w:bodyDiv w:val="1"/>
      <w:marLeft w:val="0"/>
      <w:marRight w:val="0"/>
      <w:marTop w:val="0"/>
      <w:marBottom w:val="0"/>
      <w:divBdr>
        <w:top w:val="none" w:sz="0" w:space="0" w:color="auto"/>
        <w:left w:val="none" w:sz="0" w:space="0" w:color="auto"/>
        <w:bottom w:val="none" w:sz="0" w:space="0" w:color="auto"/>
        <w:right w:val="none" w:sz="0" w:space="0" w:color="auto"/>
      </w:divBdr>
    </w:div>
    <w:div w:id="743572884">
      <w:bodyDiv w:val="1"/>
      <w:marLeft w:val="0"/>
      <w:marRight w:val="0"/>
      <w:marTop w:val="0"/>
      <w:marBottom w:val="0"/>
      <w:divBdr>
        <w:top w:val="none" w:sz="0" w:space="0" w:color="auto"/>
        <w:left w:val="none" w:sz="0" w:space="0" w:color="auto"/>
        <w:bottom w:val="none" w:sz="0" w:space="0" w:color="auto"/>
        <w:right w:val="none" w:sz="0" w:space="0" w:color="auto"/>
      </w:divBdr>
    </w:div>
    <w:div w:id="893472206">
      <w:bodyDiv w:val="1"/>
      <w:marLeft w:val="0"/>
      <w:marRight w:val="0"/>
      <w:marTop w:val="0"/>
      <w:marBottom w:val="0"/>
      <w:divBdr>
        <w:top w:val="none" w:sz="0" w:space="0" w:color="auto"/>
        <w:left w:val="none" w:sz="0" w:space="0" w:color="auto"/>
        <w:bottom w:val="none" w:sz="0" w:space="0" w:color="auto"/>
        <w:right w:val="none" w:sz="0" w:space="0" w:color="auto"/>
      </w:divBdr>
    </w:div>
    <w:div w:id="1023441205">
      <w:bodyDiv w:val="1"/>
      <w:marLeft w:val="0"/>
      <w:marRight w:val="0"/>
      <w:marTop w:val="0"/>
      <w:marBottom w:val="0"/>
      <w:divBdr>
        <w:top w:val="none" w:sz="0" w:space="0" w:color="auto"/>
        <w:left w:val="none" w:sz="0" w:space="0" w:color="auto"/>
        <w:bottom w:val="none" w:sz="0" w:space="0" w:color="auto"/>
        <w:right w:val="none" w:sz="0" w:space="0" w:color="auto"/>
      </w:divBdr>
    </w:div>
    <w:div w:id="1233196862">
      <w:bodyDiv w:val="1"/>
      <w:marLeft w:val="0"/>
      <w:marRight w:val="0"/>
      <w:marTop w:val="0"/>
      <w:marBottom w:val="0"/>
      <w:divBdr>
        <w:top w:val="none" w:sz="0" w:space="0" w:color="auto"/>
        <w:left w:val="none" w:sz="0" w:space="0" w:color="auto"/>
        <w:bottom w:val="none" w:sz="0" w:space="0" w:color="auto"/>
        <w:right w:val="none" w:sz="0" w:space="0" w:color="auto"/>
      </w:divBdr>
    </w:div>
    <w:div w:id="1287270899">
      <w:bodyDiv w:val="1"/>
      <w:marLeft w:val="0"/>
      <w:marRight w:val="0"/>
      <w:marTop w:val="0"/>
      <w:marBottom w:val="0"/>
      <w:divBdr>
        <w:top w:val="none" w:sz="0" w:space="0" w:color="auto"/>
        <w:left w:val="none" w:sz="0" w:space="0" w:color="auto"/>
        <w:bottom w:val="none" w:sz="0" w:space="0" w:color="auto"/>
        <w:right w:val="none" w:sz="0" w:space="0" w:color="auto"/>
      </w:divBdr>
    </w:div>
    <w:div w:id="1370764867">
      <w:bodyDiv w:val="1"/>
      <w:marLeft w:val="0"/>
      <w:marRight w:val="0"/>
      <w:marTop w:val="0"/>
      <w:marBottom w:val="0"/>
      <w:divBdr>
        <w:top w:val="none" w:sz="0" w:space="0" w:color="auto"/>
        <w:left w:val="none" w:sz="0" w:space="0" w:color="auto"/>
        <w:bottom w:val="none" w:sz="0" w:space="0" w:color="auto"/>
        <w:right w:val="none" w:sz="0" w:space="0" w:color="auto"/>
      </w:divBdr>
    </w:div>
    <w:div w:id="1376156622">
      <w:bodyDiv w:val="1"/>
      <w:marLeft w:val="0"/>
      <w:marRight w:val="0"/>
      <w:marTop w:val="0"/>
      <w:marBottom w:val="0"/>
      <w:divBdr>
        <w:top w:val="none" w:sz="0" w:space="0" w:color="auto"/>
        <w:left w:val="none" w:sz="0" w:space="0" w:color="auto"/>
        <w:bottom w:val="none" w:sz="0" w:space="0" w:color="auto"/>
        <w:right w:val="none" w:sz="0" w:space="0" w:color="auto"/>
      </w:divBdr>
      <w:divsChild>
        <w:div w:id="1879584790">
          <w:marLeft w:val="0"/>
          <w:marRight w:val="0"/>
          <w:marTop w:val="0"/>
          <w:marBottom w:val="0"/>
          <w:divBdr>
            <w:top w:val="none" w:sz="0" w:space="0" w:color="auto"/>
            <w:left w:val="none" w:sz="0" w:space="0" w:color="auto"/>
            <w:bottom w:val="none" w:sz="0" w:space="0" w:color="auto"/>
            <w:right w:val="none" w:sz="0" w:space="0" w:color="auto"/>
          </w:divBdr>
        </w:div>
      </w:divsChild>
    </w:div>
    <w:div w:id="1443188235">
      <w:bodyDiv w:val="1"/>
      <w:marLeft w:val="0"/>
      <w:marRight w:val="0"/>
      <w:marTop w:val="0"/>
      <w:marBottom w:val="0"/>
      <w:divBdr>
        <w:top w:val="none" w:sz="0" w:space="0" w:color="auto"/>
        <w:left w:val="none" w:sz="0" w:space="0" w:color="auto"/>
        <w:bottom w:val="none" w:sz="0" w:space="0" w:color="auto"/>
        <w:right w:val="none" w:sz="0" w:space="0" w:color="auto"/>
      </w:divBdr>
    </w:div>
    <w:div w:id="1489783871">
      <w:bodyDiv w:val="1"/>
      <w:marLeft w:val="0"/>
      <w:marRight w:val="0"/>
      <w:marTop w:val="0"/>
      <w:marBottom w:val="0"/>
      <w:divBdr>
        <w:top w:val="none" w:sz="0" w:space="0" w:color="auto"/>
        <w:left w:val="none" w:sz="0" w:space="0" w:color="auto"/>
        <w:bottom w:val="none" w:sz="0" w:space="0" w:color="auto"/>
        <w:right w:val="none" w:sz="0" w:space="0" w:color="auto"/>
      </w:divBdr>
    </w:div>
    <w:div w:id="1495801492">
      <w:bodyDiv w:val="1"/>
      <w:marLeft w:val="0"/>
      <w:marRight w:val="0"/>
      <w:marTop w:val="0"/>
      <w:marBottom w:val="0"/>
      <w:divBdr>
        <w:top w:val="none" w:sz="0" w:space="0" w:color="auto"/>
        <w:left w:val="none" w:sz="0" w:space="0" w:color="auto"/>
        <w:bottom w:val="none" w:sz="0" w:space="0" w:color="auto"/>
        <w:right w:val="none" w:sz="0" w:space="0" w:color="auto"/>
      </w:divBdr>
    </w:div>
    <w:div w:id="1649283808">
      <w:bodyDiv w:val="1"/>
      <w:marLeft w:val="0"/>
      <w:marRight w:val="0"/>
      <w:marTop w:val="0"/>
      <w:marBottom w:val="0"/>
      <w:divBdr>
        <w:top w:val="none" w:sz="0" w:space="0" w:color="auto"/>
        <w:left w:val="none" w:sz="0" w:space="0" w:color="auto"/>
        <w:bottom w:val="none" w:sz="0" w:space="0" w:color="auto"/>
        <w:right w:val="none" w:sz="0" w:space="0" w:color="auto"/>
      </w:divBdr>
    </w:div>
    <w:div w:id="1725257821">
      <w:bodyDiv w:val="1"/>
      <w:marLeft w:val="0"/>
      <w:marRight w:val="0"/>
      <w:marTop w:val="0"/>
      <w:marBottom w:val="0"/>
      <w:divBdr>
        <w:top w:val="none" w:sz="0" w:space="0" w:color="auto"/>
        <w:left w:val="none" w:sz="0" w:space="0" w:color="auto"/>
        <w:bottom w:val="none" w:sz="0" w:space="0" w:color="auto"/>
        <w:right w:val="none" w:sz="0" w:space="0" w:color="auto"/>
      </w:divBdr>
    </w:div>
    <w:div w:id="1868103930">
      <w:bodyDiv w:val="1"/>
      <w:marLeft w:val="0"/>
      <w:marRight w:val="0"/>
      <w:marTop w:val="0"/>
      <w:marBottom w:val="0"/>
      <w:divBdr>
        <w:top w:val="none" w:sz="0" w:space="0" w:color="auto"/>
        <w:left w:val="none" w:sz="0" w:space="0" w:color="auto"/>
        <w:bottom w:val="none" w:sz="0" w:space="0" w:color="auto"/>
        <w:right w:val="none" w:sz="0" w:space="0" w:color="auto"/>
      </w:divBdr>
    </w:div>
    <w:div w:id="1973172620">
      <w:bodyDiv w:val="1"/>
      <w:marLeft w:val="0"/>
      <w:marRight w:val="0"/>
      <w:marTop w:val="0"/>
      <w:marBottom w:val="0"/>
      <w:divBdr>
        <w:top w:val="none" w:sz="0" w:space="0" w:color="auto"/>
        <w:left w:val="none" w:sz="0" w:space="0" w:color="auto"/>
        <w:bottom w:val="none" w:sz="0" w:space="0" w:color="auto"/>
        <w:right w:val="none" w:sz="0" w:space="0" w:color="auto"/>
      </w:divBdr>
    </w:div>
    <w:div w:id="2031107210">
      <w:bodyDiv w:val="1"/>
      <w:marLeft w:val="0"/>
      <w:marRight w:val="0"/>
      <w:marTop w:val="0"/>
      <w:marBottom w:val="0"/>
      <w:divBdr>
        <w:top w:val="none" w:sz="0" w:space="0" w:color="auto"/>
        <w:left w:val="none" w:sz="0" w:space="0" w:color="auto"/>
        <w:bottom w:val="none" w:sz="0" w:space="0" w:color="auto"/>
        <w:right w:val="none" w:sz="0" w:space="0" w:color="auto"/>
      </w:divBdr>
    </w:div>
    <w:div w:id="2104059772">
      <w:bodyDiv w:val="1"/>
      <w:marLeft w:val="0"/>
      <w:marRight w:val="0"/>
      <w:marTop w:val="0"/>
      <w:marBottom w:val="0"/>
      <w:divBdr>
        <w:top w:val="none" w:sz="0" w:space="0" w:color="auto"/>
        <w:left w:val="none" w:sz="0" w:space="0" w:color="auto"/>
        <w:bottom w:val="none" w:sz="0" w:space="0" w:color="auto"/>
        <w:right w:val="none" w:sz="0" w:space="0" w:color="auto"/>
      </w:divBdr>
    </w:div>
    <w:div w:id="212619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alto.gov.br/ccivil_03/Decreto-Lei/Del2848.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lanalto.gov.br/ccivil_03/Decreto-Lei/Del2848.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Decreto-Lei/Del2848.htm" TargetMode="External"/><Relationship Id="rId5" Type="http://schemas.openxmlformats.org/officeDocument/2006/relationships/settings" Target="settings.xml"/><Relationship Id="rId15" Type="http://schemas.openxmlformats.org/officeDocument/2006/relationships/hyperlink" Target="http://www.lexml.gov.br/busca/search?doutrinaAutor=Sousa%2C%20Rabindranath%20Valentino%20Aleixo%20Capelo%20de" TargetMode="External"/><Relationship Id="rId10" Type="http://schemas.openxmlformats.org/officeDocument/2006/relationships/hyperlink" Target="http://www.planalto.gov.br/ccivil_03/Decreto-Lei/Del2848.ht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periodicos.usp.br/rfdusp/article/view/6723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jus.com.br/tudo/investigacao-crimina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E5485-AAA4-499F-BF1E-B48429CF6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28</Pages>
  <Words>8254</Words>
  <Characters>44573</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Igor</cp:lastModifiedBy>
  <cp:revision>6</cp:revision>
  <cp:lastPrinted>2018-11-19T18:27:00Z</cp:lastPrinted>
  <dcterms:created xsi:type="dcterms:W3CDTF">2018-11-22T16:29:00Z</dcterms:created>
  <dcterms:modified xsi:type="dcterms:W3CDTF">2018-11-26T14:12:00Z</dcterms:modified>
</cp:coreProperties>
</file>