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4E7" w:rsidRDefault="00EA6749">
      <w:pPr>
        <w:spacing w:line="360" w:lineRule="auto"/>
        <w:jc w:val="both"/>
        <w:rPr>
          <w:rFonts w:hint="eastAsia"/>
        </w:rPr>
      </w:pPr>
      <w:r>
        <w:rPr>
          <w:rFonts w:ascii="Arial" w:hAnsi="Arial"/>
          <w:b/>
          <w:bCs/>
        </w:rPr>
        <w:t>CESED – CENTRO DE ENSINO SUPERIOR E DESENVOLVIMENTO</w:t>
      </w:r>
    </w:p>
    <w:p w:rsidR="005214E7" w:rsidRDefault="00EA6749">
      <w:pPr>
        <w:spacing w:line="360" w:lineRule="auto"/>
        <w:jc w:val="both"/>
        <w:rPr>
          <w:rFonts w:hint="eastAsia"/>
        </w:rPr>
      </w:pPr>
      <w:r>
        <w:rPr>
          <w:rFonts w:ascii="Arial" w:hAnsi="Arial"/>
          <w:b/>
          <w:bCs/>
        </w:rPr>
        <w:t>UNIFACISA – CENTRO UNIVERSITÁRIO</w:t>
      </w:r>
    </w:p>
    <w:p w:rsidR="005214E7" w:rsidRDefault="00EA6749">
      <w:pPr>
        <w:spacing w:line="360" w:lineRule="auto"/>
        <w:jc w:val="both"/>
        <w:rPr>
          <w:rFonts w:hint="eastAsia"/>
        </w:rPr>
      </w:pPr>
      <w:r>
        <w:rPr>
          <w:rFonts w:ascii="Arial" w:hAnsi="Arial"/>
          <w:b/>
          <w:bCs/>
        </w:rPr>
        <w:t>CURSO DE BACHALERADO EM DIREITO</w:t>
      </w:r>
    </w:p>
    <w:p w:rsidR="005214E7" w:rsidRDefault="005214E7">
      <w:pPr>
        <w:spacing w:line="360" w:lineRule="auto"/>
        <w:jc w:val="both"/>
        <w:rPr>
          <w:rFonts w:ascii="Arial" w:hAnsi="Arial"/>
          <w:b/>
          <w:bCs/>
        </w:rPr>
      </w:pPr>
    </w:p>
    <w:p w:rsidR="005214E7" w:rsidRDefault="005214E7">
      <w:pPr>
        <w:spacing w:line="360" w:lineRule="auto"/>
        <w:jc w:val="both"/>
        <w:rPr>
          <w:rFonts w:ascii="Arial" w:hAnsi="Arial"/>
          <w:b/>
          <w:bCs/>
        </w:rPr>
      </w:pPr>
    </w:p>
    <w:p w:rsidR="005214E7" w:rsidRDefault="00EA6749">
      <w:pPr>
        <w:spacing w:line="360" w:lineRule="auto"/>
        <w:jc w:val="both"/>
        <w:rPr>
          <w:rFonts w:hint="eastAsia"/>
        </w:rPr>
      </w:pPr>
      <w:r>
        <w:rPr>
          <w:rFonts w:ascii="Arial" w:hAnsi="Arial"/>
          <w:b/>
          <w:bCs/>
        </w:rPr>
        <w:t>KAMILA DE LACERDA MARTINS LEITE</w:t>
      </w:r>
    </w:p>
    <w:p w:rsidR="005214E7" w:rsidRDefault="005214E7">
      <w:pPr>
        <w:spacing w:line="360" w:lineRule="auto"/>
        <w:jc w:val="both"/>
        <w:rPr>
          <w:rFonts w:ascii="Arial" w:hAnsi="Arial"/>
          <w:b/>
          <w:bCs/>
        </w:rPr>
      </w:pPr>
    </w:p>
    <w:p w:rsidR="005214E7" w:rsidRDefault="005214E7">
      <w:pPr>
        <w:spacing w:line="360" w:lineRule="auto"/>
        <w:jc w:val="both"/>
        <w:rPr>
          <w:rFonts w:ascii="Arial" w:hAnsi="Arial"/>
          <w:b/>
          <w:bCs/>
        </w:rPr>
      </w:pPr>
    </w:p>
    <w:p w:rsidR="005214E7" w:rsidRDefault="005214E7">
      <w:pPr>
        <w:spacing w:line="360" w:lineRule="auto"/>
        <w:jc w:val="both"/>
        <w:rPr>
          <w:rFonts w:ascii="Arial" w:hAnsi="Arial"/>
          <w:b/>
          <w:bCs/>
        </w:rPr>
      </w:pPr>
    </w:p>
    <w:p w:rsidR="005214E7" w:rsidRDefault="005214E7">
      <w:pPr>
        <w:spacing w:line="360" w:lineRule="auto"/>
        <w:jc w:val="both"/>
        <w:rPr>
          <w:rFonts w:ascii="Arial" w:hAnsi="Arial"/>
          <w:b/>
          <w:bCs/>
        </w:rPr>
      </w:pPr>
    </w:p>
    <w:p w:rsidR="005214E7" w:rsidRDefault="005214E7">
      <w:pPr>
        <w:spacing w:line="360" w:lineRule="auto"/>
        <w:jc w:val="both"/>
        <w:rPr>
          <w:rFonts w:ascii="Arial" w:hAnsi="Arial"/>
          <w:b/>
          <w:bCs/>
        </w:rPr>
      </w:pPr>
    </w:p>
    <w:p w:rsidR="005214E7" w:rsidRDefault="005214E7">
      <w:pPr>
        <w:spacing w:line="360" w:lineRule="auto"/>
        <w:jc w:val="both"/>
        <w:rPr>
          <w:rFonts w:ascii="Arial" w:hAnsi="Arial"/>
          <w:b/>
          <w:bCs/>
        </w:rPr>
      </w:pPr>
    </w:p>
    <w:p w:rsidR="005214E7" w:rsidRDefault="005214E7">
      <w:pPr>
        <w:spacing w:line="360" w:lineRule="auto"/>
        <w:jc w:val="both"/>
        <w:rPr>
          <w:rFonts w:ascii="Arial" w:hAnsi="Arial"/>
          <w:b/>
          <w:bCs/>
        </w:rPr>
      </w:pPr>
    </w:p>
    <w:p w:rsidR="005214E7" w:rsidRDefault="005214E7">
      <w:pPr>
        <w:spacing w:line="360" w:lineRule="auto"/>
        <w:jc w:val="both"/>
        <w:rPr>
          <w:rFonts w:ascii="Arial" w:hAnsi="Arial"/>
          <w:b/>
          <w:bCs/>
        </w:rPr>
      </w:pPr>
    </w:p>
    <w:p w:rsidR="005214E7" w:rsidRDefault="005214E7">
      <w:pPr>
        <w:spacing w:line="360" w:lineRule="auto"/>
        <w:jc w:val="center"/>
        <w:rPr>
          <w:rFonts w:ascii="Arial" w:hAnsi="Arial"/>
          <w:b/>
          <w:bCs/>
        </w:rPr>
      </w:pPr>
    </w:p>
    <w:p w:rsidR="005214E7" w:rsidRDefault="00EA6749">
      <w:pPr>
        <w:spacing w:line="360" w:lineRule="auto"/>
        <w:jc w:val="center"/>
        <w:rPr>
          <w:rFonts w:hint="eastAsia"/>
        </w:rPr>
      </w:pPr>
      <w:r>
        <w:rPr>
          <w:rFonts w:ascii="Arial" w:hAnsi="Arial"/>
          <w:b/>
          <w:bCs/>
        </w:rPr>
        <w:t xml:space="preserve">A CONDIÇÃO FEMININA NO SISTEMA PENITENCIÁRIO BRASILEIRO: UMA ANÁLISE SOBRE A VIOLAÇÃO DO </w:t>
      </w:r>
      <w:r>
        <w:rPr>
          <w:rFonts w:ascii="Arial" w:hAnsi="Arial"/>
          <w:b/>
          <w:bCs/>
        </w:rPr>
        <w:t>PRINCÍPIO DA PESSOALIDADE DAS MÃES ENCARCERADAS</w:t>
      </w:r>
    </w:p>
    <w:p w:rsidR="005214E7" w:rsidRDefault="005214E7">
      <w:pPr>
        <w:spacing w:line="360" w:lineRule="auto"/>
        <w:jc w:val="center"/>
        <w:rPr>
          <w:rFonts w:ascii="Arial" w:hAnsi="Arial"/>
          <w:b/>
          <w:bCs/>
        </w:rPr>
      </w:pPr>
    </w:p>
    <w:p w:rsidR="005214E7" w:rsidRDefault="005214E7">
      <w:pPr>
        <w:spacing w:line="360" w:lineRule="auto"/>
        <w:jc w:val="center"/>
        <w:rPr>
          <w:rFonts w:ascii="Arial" w:hAnsi="Arial"/>
          <w:b/>
          <w:bCs/>
        </w:rPr>
      </w:pPr>
    </w:p>
    <w:p w:rsidR="005214E7" w:rsidRDefault="005214E7">
      <w:pPr>
        <w:spacing w:line="360" w:lineRule="auto"/>
        <w:jc w:val="center"/>
        <w:rPr>
          <w:rFonts w:ascii="Arial" w:hAnsi="Arial"/>
          <w:b/>
          <w:bCs/>
        </w:rPr>
      </w:pPr>
    </w:p>
    <w:p w:rsidR="005214E7" w:rsidRDefault="005214E7">
      <w:pPr>
        <w:spacing w:line="360" w:lineRule="auto"/>
        <w:jc w:val="center"/>
        <w:rPr>
          <w:rFonts w:ascii="Arial" w:hAnsi="Arial"/>
          <w:b/>
          <w:bCs/>
        </w:rPr>
      </w:pPr>
    </w:p>
    <w:p w:rsidR="005214E7" w:rsidRDefault="005214E7">
      <w:pPr>
        <w:spacing w:line="360" w:lineRule="auto"/>
        <w:jc w:val="center"/>
        <w:rPr>
          <w:rFonts w:ascii="Arial" w:hAnsi="Arial"/>
          <w:b/>
          <w:bCs/>
        </w:rPr>
      </w:pPr>
    </w:p>
    <w:p w:rsidR="005214E7" w:rsidRDefault="005214E7">
      <w:pPr>
        <w:spacing w:line="360" w:lineRule="auto"/>
        <w:jc w:val="center"/>
        <w:rPr>
          <w:rFonts w:ascii="Arial" w:hAnsi="Arial"/>
          <w:b/>
          <w:bCs/>
        </w:rPr>
      </w:pPr>
    </w:p>
    <w:p w:rsidR="005214E7" w:rsidRDefault="005214E7">
      <w:pPr>
        <w:spacing w:line="360" w:lineRule="auto"/>
        <w:jc w:val="center"/>
        <w:rPr>
          <w:rFonts w:ascii="Arial" w:hAnsi="Arial"/>
          <w:b/>
          <w:bCs/>
        </w:rPr>
      </w:pPr>
    </w:p>
    <w:p w:rsidR="005214E7" w:rsidRDefault="005214E7">
      <w:pPr>
        <w:spacing w:line="360" w:lineRule="auto"/>
        <w:jc w:val="center"/>
        <w:rPr>
          <w:rFonts w:ascii="Arial" w:hAnsi="Arial"/>
          <w:b/>
          <w:bCs/>
        </w:rPr>
      </w:pPr>
    </w:p>
    <w:p w:rsidR="005214E7" w:rsidRDefault="005214E7">
      <w:pPr>
        <w:spacing w:line="360" w:lineRule="auto"/>
        <w:jc w:val="center"/>
        <w:rPr>
          <w:rFonts w:ascii="Arial" w:hAnsi="Arial"/>
          <w:b/>
          <w:bCs/>
        </w:rPr>
      </w:pPr>
    </w:p>
    <w:p w:rsidR="005214E7" w:rsidRDefault="005214E7">
      <w:pPr>
        <w:spacing w:line="360" w:lineRule="auto"/>
        <w:jc w:val="center"/>
        <w:rPr>
          <w:rFonts w:ascii="Arial" w:hAnsi="Arial"/>
          <w:b/>
          <w:bCs/>
        </w:rPr>
      </w:pPr>
    </w:p>
    <w:p w:rsidR="005214E7" w:rsidRDefault="005214E7">
      <w:pPr>
        <w:spacing w:line="360" w:lineRule="auto"/>
        <w:jc w:val="center"/>
        <w:rPr>
          <w:rFonts w:ascii="Arial" w:hAnsi="Arial"/>
          <w:b/>
          <w:bCs/>
        </w:rPr>
      </w:pPr>
    </w:p>
    <w:p w:rsidR="005214E7" w:rsidRDefault="005214E7">
      <w:pPr>
        <w:spacing w:line="360" w:lineRule="auto"/>
        <w:jc w:val="center"/>
        <w:rPr>
          <w:rFonts w:ascii="Arial" w:hAnsi="Arial"/>
          <w:b/>
          <w:bCs/>
        </w:rPr>
      </w:pPr>
    </w:p>
    <w:p w:rsidR="005214E7" w:rsidRDefault="005214E7">
      <w:pPr>
        <w:spacing w:line="360" w:lineRule="auto"/>
        <w:jc w:val="center"/>
        <w:rPr>
          <w:rFonts w:ascii="Arial" w:hAnsi="Arial"/>
          <w:b/>
          <w:bCs/>
        </w:rPr>
      </w:pPr>
    </w:p>
    <w:p w:rsidR="005214E7" w:rsidRDefault="005214E7">
      <w:pPr>
        <w:spacing w:line="360" w:lineRule="auto"/>
        <w:jc w:val="center"/>
        <w:rPr>
          <w:rFonts w:ascii="Arial" w:hAnsi="Arial"/>
          <w:b/>
          <w:bCs/>
        </w:rPr>
      </w:pPr>
    </w:p>
    <w:p w:rsidR="005214E7" w:rsidRDefault="00EA6749">
      <w:pPr>
        <w:spacing w:line="360" w:lineRule="auto"/>
        <w:jc w:val="center"/>
        <w:rPr>
          <w:rFonts w:hint="eastAsia"/>
        </w:rPr>
      </w:pPr>
      <w:r>
        <w:rPr>
          <w:rFonts w:ascii="Arial" w:hAnsi="Arial"/>
          <w:b/>
          <w:bCs/>
        </w:rPr>
        <w:t>CAMPINA GRANDE – PB</w:t>
      </w:r>
    </w:p>
    <w:p w:rsidR="005214E7" w:rsidRDefault="00EA6749">
      <w:pPr>
        <w:spacing w:line="360" w:lineRule="auto"/>
        <w:jc w:val="center"/>
        <w:rPr>
          <w:rFonts w:hint="eastAsia"/>
        </w:rPr>
      </w:pPr>
      <w:r>
        <w:rPr>
          <w:rFonts w:ascii="Arial" w:hAnsi="Arial"/>
          <w:b/>
          <w:bCs/>
        </w:rPr>
        <w:t>2018</w:t>
      </w:r>
    </w:p>
    <w:p w:rsidR="005214E7" w:rsidRDefault="00EA6749">
      <w:pPr>
        <w:spacing w:line="360" w:lineRule="auto"/>
        <w:jc w:val="center"/>
        <w:rPr>
          <w:rFonts w:hint="eastAsia"/>
        </w:rPr>
      </w:pPr>
      <w:r>
        <w:rPr>
          <w:rFonts w:ascii="Arial" w:hAnsi="Arial"/>
        </w:rPr>
        <w:lastRenderedPageBreak/>
        <w:t>KAMILA DE LACERDA MARTINS LEITE</w:t>
      </w:r>
    </w:p>
    <w:p w:rsidR="005214E7" w:rsidRDefault="005214E7">
      <w:pPr>
        <w:spacing w:line="360" w:lineRule="auto"/>
        <w:jc w:val="center"/>
        <w:rPr>
          <w:rFonts w:ascii="Arial" w:hAnsi="Arial"/>
        </w:rPr>
      </w:pPr>
    </w:p>
    <w:p w:rsidR="005214E7" w:rsidRDefault="005214E7">
      <w:pPr>
        <w:spacing w:line="360" w:lineRule="auto"/>
        <w:jc w:val="center"/>
        <w:rPr>
          <w:rFonts w:ascii="Arial" w:hAnsi="Arial"/>
        </w:rPr>
      </w:pPr>
    </w:p>
    <w:p w:rsidR="005214E7" w:rsidRDefault="005214E7">
      <w:pPr>
        <w:spacing w:line="360" w:lineRule="auto"/>
        <w:jc w:val="center"/>
        <w:rPr>
          <w:rFonts w:ascii="Arial" w:hAnsi="Arial"/>
        </w:rPr>
      </w:pPr>
    </w:p>
    <w:p w:rsidR="005214E7" w:rsidRDefault="005214E7">
      <w:pPr>
        <w:spacing w:line="360" w:lineRule="auto"/>
        <w:jc w:val="center"/>
        <w:rPr>
          <w:rFonts w:ascii="Arial" w:hAnsi="Arial"/>
        </w:rPr>
      </w:pPr>
    </w:p>
    <w:p w:rsidR="005214E7" w:rsidRDefault="005214E7">
      <w:pPr>
        <w:spacing w:line="360" w:lineRule="auto"/>
        <w:jc w:val="center"/>
        <w:rPr>
          <w:rFonts w:ascii="Arial" w:hAnsi="Arial"/>
        </w:rPr>
      </w:pPr>
    </w:p>
    <w:p w:rsidR="005214E7" w:rsidRDefault="005214E7">
      <w:pPr>
        <w:spacing w:line="360" w:lineRule="auto"/>
        <w:jc w:val="center"/>
        <w:rPr>
          <w:rFonts w:ascii="Arial" w:hAnsi="Arial"/>
        </w:rPr>
      </w:pPr>
    </w:p>
    <w:p w:rsidR="005214E7" w:rsidRDefault="00EA6749">
      <w:pPr>
        <w:spacing w:line="360" w:lineRule="auto"/>
        <w:jc w:val="center"/>
        <w:rPr>
          <w:rFonts w:hint="eastAsia"/>
        </w:rPr>
      </w:pPr>
      <w:r>
        <w:rPr>
          <w:rFonts w:ascii="Arial" w:hAnsi="Arial"/>
        </w:rPr>
        <w:t xml:space="preserve">A CONDIÇÃO FEMININA NO SISTEMA PENITENCIÁRIO BRASILEIRO: UMA ANÁLISE SOBRE A VIOLAÇÃO DO PRINCÍPIO DA PESSOALIDADE DAS MÃES </w:t>
      </w:r>
      <w:r>
        <w:rPr>
          <w:rFonts w:ascii="Arial" w:hAnsi="Arial"/>
        </w:rPr>
        <w:t>ENCARCERADAS</w:t>
      </w:r>
    </w:p>
    <w:p w:rsidR="005214E7" w:rsidRDefault="005214E7">
      <w:pPr>
        <w:spacing w:line="360" w:lineRule="auto"/>
        <w:jc w:val="center"/>
        <w:rPr>
          <w:rFonts w:ascii="Arial" w:hAnsi="Arial"/>
        </w:rPr>
      </w:pPr>
    </w:p>
    <w:p w:rsidR="005214E7" w:rsidRDefault="005214E7">
      <w:pPr>
        <w:spacing w:line="360" w:lineRule="auto"/>
        <w:jc w:val="center"/>
        <w:rPr>
          <w:rFonts w:ascii="Arial" w:hAnsi="Arial"/>
        </w:rPr>
      </w:pPr>
    </w:p>
    <w:p w:rsidR="005214E7" w:rsidRDefault="005214E7">
      <w:pPr>
        <w:spacing w:line="360" w:lineRule="auto"/>
        <w:jc w:val="center"/>
        <w:rPr>
          <w:rFonts w:ascii="Arial" w:hAnsi="Arial"/>
        </w:rPr>
      </w:pPr>
    </w:p>
    <w:p w:rsidR="005214E7" w:rsidRDefault="005214E7">
      <w:pPr>
        <w:spacing w:line="360" w:lineRule="auto"/>
        <w:jc w:val="center"/>
        <w:rPr>
          <w:rFonts w:ascii="Arial" w:hAnsi="Arial"/>
        </w:rPr>
      </w:pPr>
    </w:p>
    <w:p w:rsidR="005214E7" w:rsidRDefault="005214E7">
      <w:pPr>
        <w:spacing w:line="360" w:lineRule="auto"/>
        <w:jc w:val="center"/>
        <w:rPr>
          <w:rFonts w:ascii="Arial" w:hAnsi="Arial"/>
        </w:rPr>
      </w:pPr>
    </w:p>
    <w:p w:rsidR="005214E7" w:rsidRDefault="005214E7">
      <w:pPr>
        <w:spacing w:line="360" w:lineRule="auto"/>
        <w:jc w:val="center"/>
        <w:rPr>
          <w:rFonts w:ascii="Arial" w:hAnsi="Arial"/>
        </w:rPr>
      </w:pPr>
    </w:p>
    <w:p w:rsidR="005214E7" w:rsidRDefault="005214E7">
      <w:pPr>
        <w:spacing w:line="360" w:lineRule="auto"/>
        <w:jc w:val="center"/>
        <w:rPr>
          <w:rFonts w:ascii="Arial" w:hAnsi="Arial"/>
        </w:rPr>
      </w:pPr>
    </w:p>
    <w:p w:rsidR="005214E7" w:rsidRDefault="005214E7">
      <w:pPr>
        <w:spacing w:line="360" w:lineRule="auto"/>
        <w:jc w:val="center"/>
        <w:rPr>
          <w:rFonts w:ascii="Arial" w:hAnsi="Arial"/>
        </w:rPr>
      </w:pPr>
    </w:p>
    <w:p w:rsidR="005214E7" w:rsidRDefault="00EA6749">
      <w:pPr>
        <w:ind w:left="4819"/>
        <w:jc w:val="both"/>
        <w:rPr>
          <w:rFonts w:hint="eastAsia"/>
        </w:rPr>
      </w:pPr>
      <w:r>
        <w:rPr>
          <w:rFonts w:ascii="Arial" w:hAnsi="Arial"/>
        </w:rPr>
        <w:t xml:space="preserve">Trabalho de Conclusão de Curso – Artigo Científico – apresentado como pré-requisito para a obtenção do título de bacharel em Direito pela </w:t>
      </w:r>
      <w:proofErr w:type="spellStart"/>
      <w:r>
        <w:rPr>
          <w:rFonts w:ascii="Arial" w:hAnsi="Arial"/>
        </w:rPr>
        <w:t>UniFacisa</w:t>
      </w:r>
      <w:proofErr w:type="spellEnd"/>
      <w:r>
        <w:rPr>
          <w:rFonts w:ascii="Arial" w:hAnsi="Arial"/>
        </w:rPr>
        <w:t xml:space="preserve"> – Centro Universitário. </w:t>
      </w:r>
    </w:p>
    <w:p w:rsidR="005214E7" w:rsidRDefault="00EA6749">
      <w:pPr>
        <w:ind w:left="4819"/>
        <w:jc w:val="both"/>
        <w:rPr>
          <w:rFonts w:hint="eastAsia"/>
        </w:rPr>
      </w:pPr>
      <w:r>
        <w:rPr>
          <w:rFonts w:ascii="Arial" w:hAnsi="Arial"/>
        </w:rPr>
        <w:t>Área de Concentração: Direito Penal.</w:t>
      </w:r>
    </w:p>
    <w:p w:rsidR="005214E7" w:rsidRDefault="00BD17C9">
      <w:pPr>
        <w:ind w:left="4819"/>
        <w:jc w:val="both"/>
        <w:rPr>
          <w:rFonts w:hint="eastAsia"/>
        </w:rPr>
      </w:pPr>
      <w:r>
        <w:rPr>
          <w:rFonts w:ascii="Arial" w:hAnsi="Arial"/>
        </w:rPr>
        <w:t>Orientador: Marcelo D'</w:t>
      </w:r>
      <w:proofErr w:type="spellStart"/>
      <w:r>
        <w:rPr>
          <w:rFonts w:ascii="Arial" w:hAnsi="Arial"/>
        </w:rPr>
        <w:t>A</w:t>
      </w:r>
      <w:r w:rsidR="00EA6749">
        <w:rPr>
          <w:rFonts w:ascii="Arial" w:hAnsi="Arial"/>
        </w:rPr>
        <w:t>ng</w:t>
      </w:r>
      <w:r w:rsidR="00EA6749">
        <w:rPr>
          <w:rFonts w:ascii="Arial" w:hAnsi="Arial"/>
        </w:rPr>
        <w:t>elo</w:t>
      </w:r>
      <w:proofErr w:type="spellEnd"/>
      <w:r w:rsidR="00EA6749">
        <w:rPr>
          <w:rFonts w:ascii="Arial" w:hAnsi="Arial"/>
        </w:rPr>
        <w:t xml:space="preserve"> Lara. </w:t>
      </w:r>
    </w:p>
    <w:p w:rsidR="005214E7" w:rsidRDefault="005214E7">
      <w:pPr>
        <w:ind w:left="5102"/>
        <w:jc w:val="both"/>
        <w:rPr>
          <w:rFonts w:ascii="Arial" w:hAnsi="Arial"/>
        </w:rPr>
      </w:pPr>
    </w:p>
    <w:p w:rsidR="005214E7" w:rsidRDefault="005214E7">
      <w:pPr>
        <w:ind w:left="5102"/>
        <w:jc w:val="both"/>
        <w:rPr>
          <w:rFonts w:ascii="Arial" w:hAnsi="Arial"/>
        </w:rPr>
      </w:pPr>
    </w:p>
    <w:p w:rsidR="005214E7" w:rsidRDefault="005214E7">
      <w:pPr>
        <w:ind w:left="5102"/>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center"/>
        <w:rPr>
          <w:rFonts w:ascii="Arial" w:hAnsi="Arial"/>
        </w:rPr>
      </w:pPr>
    </w:p>
    <w:p w:rsidR="005214E7" w:rsidRDefault="005214E7">
      <w:pPr>
        <w:jc w:val="center"/>
        <w:rPr>
          <w:rFonts w:ascii="Arial" w:hAnsi="Arial"/>
        </w:rPr>
      </w:pPr>
    </w:p>
    <w:p w:rsidR="005214E7" w:rsidRDefault="005214E7">
      <w:pPr>
        <w:jc w:val="center"/>
        <w:rPr>
          <w:rFonts w:ascii="Arial" w:hAnsi="Arial"/>
        </w:rPr>
      </w:pPr>
    </w:p>
    <w:p w:rsidR="005214E7" w:rsidRDefault="005214E7">
      <w:pPr>
        <w:jc w:val="center"/>
        <w:rPr>
          <w:rFonts w:ascii="Arial" w:hAnsi="Arial"/>
        </w:rPr>
      </w:pPr>
    </w:p>
    <w:p w:rsidR="005214E7" w:rsidRDefault="005214E7">
      <w:pPr>
        <w:jc w:val="center"/>
        <w:rPr>
          <w:rFonts w:ascii="Arial" w:hAnsi="Arial"/>
        </w:rPr>
      </w:pPr>
    </w:p>
    <w:p w:rsidR="005214E7" w:rsidRDefault="005214E7">
      <w:pPr>
        <w:jc w:val="center"/>
        <w:rPr>
          <w:rFonts w:ascii="Arial" w:hAnsi="Arial"/>
        </w:rPr>
      </w:pPr>
    </w:p>
    <w:p w:rsidR="005214E7" w:rsidRDefault="00EA6749">
      <w:pPr>
        <w:jc w:val="center"/>
        <w:rPr>
          <w:rFonts w:hint="eastAsia"/>
        </w:rPr>
      </w:pPr>
      <w:r>
        <w:rPr>
          <w:rFonts w:ascii="Arial" w:hAnsi="Arial"/>
        </w:rPr>
        <w:t>Campina Grande – PB</w:t>
      </w:r>
    </w:p>
    <w:p w:rsidR="005214E7" w:rsidRDefault="00EA6749">
      <w:pPr>
        <w:jc w:val="center"/>
        <w:rPr>
          <w:rFonts w:hint="eastAsia"/>
        </w:rPr>
      </w:pPr>
      <w:r>
        <w:rPr>
          <w:rFonts w:ascii="Arial" w:hAnsi="Arial"/>
        </w:rPr>
        <w:t>2018</w:t>
      </w:r>
      <w:r>
        <w:br w:type="page"/>
      </w:r>
    </w:p>
    <w:p w:rsidR="005214E7" w:rsidRDefault="00EA6749">
      <w:pPr>
        <w:jc w:val="both"/>
        <w:rPr>
          <w:rFonts w:ascii="Arial" w:hAnsi="Arial"/>
        </w:rPr>
      </w:pPr>
      <w:r>
        <w:lastRenderedPageBreak/>
        <w:br w:type="page"/>
      </w: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5214E7">
      <w:pPr>
        <w:jc w:val="both"/>
        <w:rPr>
          <w:rFonts w:ascii="Arial" w:hAnsi="Arial"/>
        </w:rPr>
      </w:pPr>
    </w:p>
    <w:p w:rsidR="005214E7" w:rsidRDefault="00EA6749">
      <w:pPr>
        <w:ind w:left="4535"/>
        <w:jc w:val="both"/>
        <w:rPr>
          <w:rFonts w:hint="eastAsia"/>
        </w:rPr>
      </w:pPr>
      <w:r>
        <w:rPr>
          <w:rFonts w:ascii="Arial" w:hAnsi="Arial"/>
        </w:rPr>
        <w:t xml:space="preserve">Trabalho de Conclusão de Curso – Artigo Científico – A condição feminina no sistema penitenciário brasileiro: uma análise sobre a violação do Princípio da Pessoalidade das mães </w:t>
      </w:r>
      <w:r>
        <w:rPr>
          <w:rFonts w:ascii="Arial" w:hAnsi="Arial"/>
        </w:rPr>
        <w:t xml:space="preserve">encarceradas, como parte dos requisitos para obtenção do título de Bacharel em Direito, outorgado pela </w:t>
      </w:r>
      <w:proofErr w:type="spellStart"/>
      <w:r>
        <w:rPr>
          <w:rFonts w:ascii="Arial" w:hAnsi="Arial"/>
        </w:rPr>
        <w:t>UniFacisa</w:t>
      </w:r>
      <w:proofErr w:type="spellEnd"/>
      <w:r>
        <w:rPr>
          <w:rFonts w:ascii="Arial" w:hAnsi="Arial"/>
        </w:rPr>
        <w:t xml:space="preserve"> – Centro Universitário.</w:t>
      </w:r>
    </w:p>
    <w:p w:rsidR="005214E7" w:rsidRDefault="005214E7">
      <w:pPr>
        <w:ind w:left="4535"/>
        <w:jc w:val="both"/>
        <w:rPr>
          <w:rFonts w:ascii="Arial" w:hAnsi="Arial"/>
        </w:rPr>
      </w:pPr>
    </w:p>
    <w:p w:rsidR="005214E7" w:rsidRDefault="005214E7">
      <w:pPr>
        <w:ind w:left="4535"/>
        <w:jc w:val="both"/>
        <w:rPr>
          <w:rFonts w:ascii="Arial" w:hAnsi="Arial"/>
        </w:rPr>
      </w:pPr>
    </w:p>
    <w:p w:rsidR="005214E7" w:rsidRDefault="00EA6749">
      <w:pPr>
        <w:ind w:left="4535"/>
        <w:jc w:val="both"/>
        <w:rPr>
          <w:rFonts w:hint="eastAsia"/>
        </w:rPr>
      </w:pPr>
      <w:r>
        <w:rPr>
          <w:rFonts w:ascii="Arial" w:hAnsi="Arial"/>
        </w:rPr>
        <w:t>APROVADO EM ______/_______/______</w:t>
      </w:r>
    </w:p>
    <w:p w:rsidR="005214E7" w:rsidRDefault="005214E7">
      <w:pPr>
        <w:ind w:left="4535"/>
        <w:jc w:val="both"/>
        <w:rPr>
          <w:rFonts w:ascii="Arial" w:hAnsi="Arial"/>
        </w:rPr>
      </w:pPr>
    </w:p>
    <w:p w:rsidR="005214E7" w:rsidRDefault="00EA6749">
      <w:pPr>
        <w:ind w:left="4535"/>
        <w:jc w:val="both"/>
        <w:rPr>
          <w:rFonts w:hint="eastAsia"/>
        </w:rPr>
      </w:pPr>
      <w:r>
        <w:rPr>
          <w:rFonts w:ascii="Arial" w:hAnsi="Arial"/>
        </w:rPr>
        <w:t>BANCA EXAMINADORA:</w:t>
      </w:r>
    </w:p>
    <w:p w:rsidR="005214E7" w:rsidRDefault="005214E7">
      <w:pPr>
        <w:ind w:left="4535"/>
        <w:jc w:val="both"/>
        <w:rPr>
          <w:rFonts w:ascii="Arial" w:hAnsi="Arial"/>
        </w:rPr>
      </w:pPr>
    </w:p>
    <w:p w:rsidR="005214E7" w:rsidRDefault="005214E7">
      <w:pPr>
        <w:ind w:left="4535"/>
        <w:jc w:val="both"/>
        <w:rPr>
          <w:rFonts w:ascii="Arial" w:hAnsi="Arial"/>
        </w:rPr>
      </w:pPr>
    </w:p>
    <w:p w:rsidR="005214E7" w:rsidRDefault="005214E7">
      <w:pPr>
        <w:pBdr>
          <w:bottom w:val="single" w:sz="8" w:space="2" w:color="000001"/>
        </w:pBdr>
        <w:ind w:left="4535"/>
        <w:jc w:val="both"/>
        <w:rPr>
          <w:rFonts w:ascii="Arial" w:hAnsi="Arial"/>
        </w:rPr>
      </w:pPr>
    </w:p>
    <w:p w:rsidR="005214E7" w:rsidRDefault="00BD17C9">
      <w:pPr>
        <w:ind w:left="4535"/>
        <w:jc w:val="both"/>
        <w:rPr>
          <w:rFonts w:hint="eastAsia"/>
        </w:rPr>
      </w:pPr>
      <w:r>
        <w:rPr>
          <w:rFonts w:ascii="Arial" w:hAnsi="Arial"/>
        </w:rPr>
        <w:t xml:space="preserve">Prof. </w:t>
      </w:r>
      <w:proofErr w:type="spellStart"/>
      <w:r>
        <w:rPr>
          <w:rFonts w:ascii="Arial" w:hAnsi="Arial"/>
        </w:rPr>
        <w:t>da</w:t>
      </w:r>
      <w:proofErr w:type="spellEnd"/>
      <w:r>
        <w:rPr>
          <w:rFonts w:ascii="Arial" w:hAnsi="Arial"/>
        </w:rPr>
        <w:t xml:space="preserve"> </w:t>
      </w:r>
      <w:proofErr w:type="spellStart"/>
      <w:r>
        <w:rPr>
          <w:rFonts w:ascii="Arial" w:hAnsi="Arial"/>
        </w:rPr>
        <w:t>UniFacisa</w:t>
      </w:r>
      <w:proofErr w:type="spellEnd"/>
      <w:r>
        <w:rPr>
          <w:rFonts w:ascii="Arial" w:hAnsi="Arial"/>
        </w:rPr>
        <w:t xml:space="preserve"> MARCELO D'A</w:t>
      </w:r>
      <w:r w:rsidR="00EA6749">
        <w:rPr>
          <w:rFonts w:ascii="Arial" w:hAnsi="Arial"/>
        </w:rPr>
        <w:t xml:space="preserve">NGELO LARA, </w:t>
      </w:r>
      <w:proofErr w:type="spellStart"/>
      <w:r w:rsidR="00EA6749">
        <w:rPr>
          <w:rFonts w:ascii="Arial" w:hAnsi="Arial"/>
        </w:rPr>
        <w:t>Ms</w:t>
      </w:r>
      <w:proofErr w:type="spellEnd"/>
      <w:r w:rsidR="00EA6749">
        <w:rPr>
          <w:rFonts w:ascii="Arial" w:hAnsi="Arial"/>
        </w:rPr>
        <w:t>.</w:t>
      </w:r>
    </w:p>
    <w:p w:rsidR="005214E7" w:rsidRDefault="00EA6749">
      <w:pPr>
        <w:ind w:left="4535"/>
        <w:jc w:val="center"/>
        <w:rPr>
          <w:rFonts w:hint="eastAsia"/>
        </w:rPr>
      </w:pPr>
      <w:r>
        <w:rPr>
          <w:rFonts w:ascii="Arial" w:hAnsi="Arial"/>
        </w:rPr>
        <w:t>Orientador</w:t>
      </w:r>
    </w:p>
    <w:p w:rsidR="005214E7" w:rsidRDefault="005214E7">
      <w:pPr>
        <w:ind w:left="4535"/>
        <w:jc w:val="center"/>
        <w:rPr>
          <w:rFonts w:ascii="Arial" w:hAnsi="Arial"/>
        </w:rPr>
      </w:pPr>
    </w:p>
    <w:p w:rsidR="005214E7" w:rsidRDefault="005214E7">
      <w:pPr>
        <w:ind w:left="4535"/>
        <w:jc w:val="center"/>
        <w:rPr>
          <w:rFonts w:ascii="Arial" w:hAnsi="Arial"/>
        </w:rPr>
      </w:pPr>
    </w:p>
    <w:p w:rsidR="005214E7" w:rsidRDefault="005214E7">
      <w:pPr>
        <w:pBdr>
          <w:bottom w:val="single" w:sz="8" w:space="2" w:color="000001"/>
        </w:pBdr>
        <w:ind w:left="4535"/>
        <w:jc w:val="center"/>
        <w:rPr>
          <w:rFonts w:ascii="Arial" w:hAnsi="Arial"/>
        </w:rPr>
      </w:pPr>
    </w:p>
    <w:p w:rsidR="005214E7" w:rsidRDefault="00EA6749">
      <w:pPr>
        <w:ind w:left="4535"/>
        <w:jc w:val="both"/>
        <w:rPr>
          <w:rFonts w:hint="eastAsia"/>
        </w:rPr>
      </w:pPr>
      <w:r>
        <w:rPr>
          <w:rFonts w:ascii="Arial" w:hAnsi="Arial"/>
        </w:rPr>
        <w:t xml:space="preserve">Prof. </w:t>
      </w:r>
      <w:proofErr w:type="spellStart"/>
      <w:r>
        <w:rPr>
          <w:rFonts w:ascii="Arial" w:hAnsi="Arial"/>
        </w:rPr>
        <w:t>da</w:t>
      </w:r>
      <w:proofErr w:type="spellEnd"/>
      <w:r>
        <w:rPr>
          <w:rFonts w:ascii="Arial" w:hAnsi="Arial"/>
        </w:rPr>
        <w:t xml:space="preserve"> </w:t>
      </w:r>
      <w:proofErr w:type="spellStart"/>
      <w:r>
        <w:rPr>
          <w:rFonts w:ascii="Arial" w:hAnsi="Arial"/>
        </w:rPr>
        <w:t>UniFacisa</w:t>
      </w:r>
      <w:proofErr w:type="spellEnd"/>
      <w:r>
        <w:rPr>
          <w:rFonts w:ascii="Arial" w:hAnsi="Arial"/>
        </w:rPr>
        <w:t xml:space="preserve"> NOME COMPLETO SEGUNDO MEMBRO, TITULAÇÃO.</w:t>
      </w:r>
    </w:p>
    <w:p w:rsidR="005214E7" w:rsidRDefault="005214E7">
      <w:pPr>
        <w:ind w:left="4535"/>
        <w:jc w:val="both"/>
        <w:rPr>
          <w:rFonts w:ascii="Arial" w:hAnsi="Arial"/>
        </w:rPr>
      </w:pPr>
    </w:p>
    <w:p w:rsidR="005214E7" w:rsidRDefault="005214E7">
      <w:pPr>
        <w:ind w:left="4535"/>
        <w:jc w:val="both"/>
        <w:rPr>
          <w:rFonts w:ascii="Arial" w:hAnsi="Arial"/>
        </w:rPr>
      </w:pPr>
    </w:p>
    <w:p w:rsidR="005214E7" w:rsidRDefault="005214E7">
      <w:pPr>
        <w:pBdr>
          <w:bottom w:val="single" w:sz="8" w:space="2" w:color="000001"/>
        </w:pBdr>
        <w:ind w:left="4535"/>
        <w:jc w:val="both"/>
        <w:rPr>
          <w:rFonts w:ascii="Arial" w:hAnsi="Arial"/>
        </w:rPr>
      </w:pPr>
    </w:p>
    <w:p w:rsidR="005214E7" w:rsidRDefault="00EA6749">
      <w:pPr>
        <w:ind w:left="4535"/>
        <w:jc w:val="both"/>
        <w:rPr>
          <w:rFonts w:hint="eastAsia"/>
        </w:rPr>
      </w:pPr>
      <w:r>
        <w:rPr>
          <w:rFonts w:ascii="Arial" w:hAnsi="Arial"/>
        </w:rPr>
        <w:t xml:space="preserve">Prof. </w:t>
      </w:r>
      <w:proofErr w:type="spellStart"/>
      <w:r>
        <w:rPr>
          <w:rFonts w:ascii="Arial" w:hAnsi="Arial"/>
        </w:rPr>
        <w:t>da</w:t>
      </w:r>
      <w:proofErr w:type="spellEnd"/>
      <w:r>
        <w:rPr>
          <w:rFonts w:ascii="Arial" w:hAnsi="Arial"/>
        </w:rPr>
        <w:t xml:space="preserve"> </w:t>
      </w:r>
      <w:proofErr w:type="spellStart"/>
      <w:r>
        <w:rPr>
          <w:rFonts w:ascii="Arial" w:hAnsi="Arial"/>
        </w:rPr>
        <w:t>UniFacisa</w:t>
      </w:r>
      <w:proofErr w:type="spellEnd"/>
      <w:r>
        <w:rPr>
          <w:rFonts w:ascii="Arial" w:hAnsi="Arial"/>
        </w:rPr>
        <w:t xml:space="preserve"> NOME COMPLETO DO TERCEIRO MEMBRO, TITULAÇÃO.</w:t>
      </w:r>
    </w:p>
    <w:p w:rsidR="005214E7" w:rsidRDefault="00EA6749">
      <w:pPr>
        <w:spacing w:line="360" w:lineRule="auto"/>
        <w:jc w:val="center"/>
        <w:rPr>
          <w:rFonts w:hint="eastAsia"/>
        </w:rPr>
      </w:pPr>
      <w:r>
        <w:rPr>
          <w:rFonts w:ascii="Arial" w:hAnsi="Arial"/>
        </w:rPr>
        <w:lastRenderedPageBreak/>
        <w:t xml:space="preserve">A CONDIÇÃO FEMININA NO SISTEMA PENITENCIÁRIO BRASILEIRO: uma análise sobre a violação do Princípio da Pessoalidade das mães </w:t>
      </w:r>
      <w:r>
        <w:rPr>
          <w:rFonts w:ascii="Arial" w:hAnsi="Arial"/>
        </w:rPr>
        <w:t>encarceradas</w:t>
      </w:r>
    </w:p>
    <w:p w:rsidR="005214E7" w:rsidRDefault="005214E7">
      <w:pPr>
        <w:spacing w:line="360" w:lineRule="auto"/>
        <w:jc w:val="center"/>
        <w:rPr>
          <w:rFonts w:ascii="Arial" w:hAnsi="Arial"/>
        </w:rPr>
      </w:pPr>
    </w:p>
    <w:p w:rsidR="005214E7" w:rsidRDefault="00EA6749">
      <w:pPr>
        <w:spacing w:line="360" w:lineRule="auto"/>
        <w:jc w:val="right"/>
        <w:rPr>
          <w:rFonts w:hint="eastAsia"/>
        </w:rPr>
      </w:pPr>
      <w:proofErr w:type="spellStart"/>
      <w:r>
        <w:rPr>
          <w:rFonts w:ascii="Arial" w:hAnsi="Arial"/>
        </w:rPr>
        <w:t>Kamila</w:t>
      </w:r>
      <w:proofErr w:type="spellEnd"/>
      <w:r>
        <w:rPr>
          <w:rFonts w:ascii="Arial" w:hAnsi="Arial"/>
        </w:rPr>
        <w:t xml:space="preserve"> de Lacerda Martins Leite</w:t>
      </w:r>
      <w:r>
        <w:rPr>
          <w:rStyle w:val="ncoradanotaderodap"/>
          <w:rFonts w:ascii="Arial" w:hAnsi="Arial"/>
        </w:rPr>
        <w:footnoteReference w:id="1"/>
        <w:t>*</w:t>
      </w:r>
    </w:p>
    <w:p w:rsidR="005214E7" w:rsidRDefault="00BD17C9">
      <w:pPr>
        <w:spacing w:line="360" w:lineRule="auto"/>
        <w:jc w:val="right"/>
        <w:rPr>
          <w:rFonts w:hint="eastAsia"/>
        </w:rPr>
      </w:pPr>
      <w:r>
        <w:rPr>
          <w:rFonts w:ascii="Arial" w:hAnsi="Arial"/>
        </w:rPr>
        <w:t>Marcelo D'</w:t>
      </w:r>
      <w:proofErr w:type="spellStart"/>
      <w:r>
        <w:rPr>
          <w:rFonts w:ascii="Arial" w:hAnsi="Arial"/>
        </w:rPr>
        <w:t>A</w:t>
      </w:r>
      <w:r w:rsidR="00EA6749">
        <w:rPr>
          <w:rFonts w:ascii="Arial" w:hAnsi="Arial"/>
        </w:rPr>
        <w:t>ngelo</w:t>
      </w:r>
      <w:proofErr w:type="spellEnd"/>
      <w:r w:rsidR="00EA6749">
        <w:rPr>
          <w:rFonts w:ascii="Arial" w:hAnsi="Arial"/>
        </w:rPr>
        <w:t xml:space="preserve"> Lara</w:t>
      </w:r>
      <w:r w:rsidR="00EA6749">
        <w:rPr>
          <w:rStyle w:val="ncoradanotaderodap"/>
          <w:rFonts w:ascii="Arial" w:hAnsi="Arial"/>
        </w:rPr>
        <w:footnoteReference w:id="2"/>
        <w:t>**</w:t>
      </w:r>
    </w:p>
    <w:p w:rsidR="005214E7" w:rsidRDefault="005214E7">
      <w:pPr>
        <w:spacing w:line="360" w:lineRule="auto"/>
        <w:jc w:val="right"/>
        <w:rPr>
          <w:rFonts w:ascii="Arial" w:hAnsi="Arial"/>
        </w:rPr>
      </w:pPr>
    </w:p>
    <w:p w:rsidR="005214E7" w:rsidRDefault="00EA6749">
      <w:pPr>
        <w:spacing w:line="360" w:lineRule="auto"/>
        <w:jc w:val="center"/>
        <w:rPr>
          <w:rFonts w:hint="eastAsia"/>
        </w:rPr>
      </w:pPr>
      <w:r>
        <w:rPr>
          <w:rFonts w:ascii="Arial" w:hAnsi="Arial" w:cs="Arial"/>
          <w:b/>
          <w:color w:val="000000" w:themeColor="text1"/>
        </w:rPr>
        <w:t>RESUMO</w:t>
      </w:r>
    </w:p>
    <w:p w:rsidR="005214E7" w:rsidRDefault="00EA6749">
      <w:pPr>
        <w:spacing w:line="360" w:lineRule="auto"/>
        <w:jc w:val="both"/>
        <w:rPr>
          <w:rFonts w:hint="eastAsia"/>
        </w:rPr>
      </w:pPr>
      <w:r>
        <w:rPr>
          <w:rFonts w:ascii="Arial" w:hAnsi="Arial" w:cs="Arial"/>
          <w:color w:val="000000" w:themeColor="text1"/>
        </w:rPr>
        <w:t xml:space="preserve">O presente trabalho pretende discorrer sobre uma das falhas estruturais do sistema prisional brasileiro, que leva à violação sistemática de direitos fundamentais de parte da </w:t>
      </w:r>
      <w:r>
        <w:rPr>
          <w:rFonts w:ascii="Arial" w:hAnsi="Arial" w:cs="Arial"/>
          <w:color w:val="000000" w:themeColor="text1"/>
        </w:rPr>
        <w:t>população mais vulnerável, que encontra-se sob tutela do Estado. O objetivo é demonstrar, a partir de uma argumentação lógica, baseada no estudo da doutrina, lei e jurisprudência nacional, que as péssimas condições do sistema prisional pátrio tornam a pena</w:t>
      </w:r>
      <w:r>
        <w:rPr>
          <w:rFonts w:ascii="Arial" w:hAnsi="Arial" w:cs="Arial"/>
          <w:color w:val="000000" w:themeColor="text1"/>
        </w:rPr>
        <w:t>, que deve ser pessoal e intransferível, compartilhada entre mãe a mãe encarcerada e o filho recém-nascido. Essa situação viola diretamente a Constituição Federal, pois além da transferência da pena para as crianças, o sistema ainda é incapacitado de ofere</w:t>
      </w:r>
      <w:r>
        <w:rPr>
          <w:rFonts w:ascii="Arial" w:hAnsi="Arial" w:cs="Arial"/>
          <w:color w:val="000000" w:themeColor="text1"/>
        </w:rPr>
        <w:t>cer um local de desenvolvimento digno para as mesmas, dadas as suas características deficitárias.</w:t>
      </w:r>
    </w:p>
    <w:p w:rsidR="005214E7" w:rsidRDefault="005214E7">
      <w:pPr>
        <w:spacing w:line="360" w:lineRule="auto"/>
        <w:jc w:val="both"/>
        <w:rPr>
          <w:rFonts w:ascii="Arial" w:hAnsi="Arial" w:cs="Arial"/>
          <w:color w:val="000000" w:themeColor="text1"/>
        </w:rPr>
      </w:pPr>
    </w:p>
    <w:p w:rsidR="005214E7" w:rsidRDefault="00EA6749">
      <w:pPr>
        <w:spacing w:line="360" w:lineRule="auto"/>
        <w:jc w:val="both"/>
        <w:rPr>
          <w:rFonts w:hint="eastAsia"/>
        </w:rPr>
      </w:pPr>
      <w:r>
        <w:rPr>
          <w:rFonts w:ascii="Arial" w:hAnsi="Arial" w:cs="Arial"/>
          <w:b/>
          <w:color w:val="000000" w:themeColor="text1"/>
        </w:rPr>
        <w:t>Palavras-chave:</w:t>
      </w:r>
      <w:r>
        <w:rPr>
          <w:rFonts w:ascii="Arial" w:hAnsi="Arial" w:cs="Arial"/>
          <w:color w:val="000000" w:themeColor="text1"/>
        </w:rPr>
        <w:t xml:space="preserve"> Direito Penal; Sistema penitenciário brasileiro; Direito da Mulher.</w:t>
      </w:r>
    </w:p>
    <w:p w:rsidR="005214E7" w:rsidRDefault="005214E7">
      <w:pPr>
        <w:spacing w:line="360" w:lineRule="auto"/>
        <w:jc w:val="both"/>
        <w:rPr>
          <w:rFonts w:ascii="Arial" w:hAnsi="Arial" w:cs="Arial"/>
          <w:color w:val="000000" w:themeColor="text1"/>
        </w:rPr>
      </w:pPr>
    </w:p>
    <w:p w:rsidR="005214E7" w:rsidRDefault="00EA6749">
      <w:pPr>
        <w:spacing w:line="360" w:lineRule="auto"/>
        <w:jc w:val="both"/>
        <w:rPr>
          <w:rFonts w:hint="eastAsia"/>
        </w:rPr>
      </w:pPr>
      <w:r>
        <w:rPr>
          <w:rFonts w:ascii="Arial" w:hAnsi="Arial" w:cs="Arial"/>
          <w:b/>
          <w:bCs/>
          <w:color w:val="000000" w:themeColor="text1"/>
        </w:rPr>
        <w:t>1 INTRODUÇÃO</w:t>
      </w:r>
    </w:p>
    <w:p w:rsidR="005214E7" w:rsidRDefault="005214E7">
      <w:pPr>
        <w:spacing w:line="360" w:lineRule="auto"/>
        <w:jc w:val="both"/>
        <w:rPr>
          <w:rFonts w:ascii="Arial" w:hAnsi="Arial" w:cs="Arial"/>
          <w:b/>
          <w:bCs/>
          <w:color w:val="000000" w:themeColor="text1"/>
        </w:rPr>
      </w:pPr>
    </w:p>
    <w:p w:rsidR="005214E7" w:rsidRDefault="00EA6749">
      <w:pPr>
        <w:pStyle w:val="Corpodetexto"/>
        <w:spacing w:after="0" w:line="360" w:lineRule="auto"/>
        <w:ind w:firstLine="850"/>
        <w:jc w:val="both"/>
        <w:rPr>
          <w:rFonts w:hint="eastAsia"/>
        </w:rPr>
      </w:pPr>
      <w:r>
        <w:rPr>
          <w:rFonts w:ascii="Arial" w:hAnsi="Arial"/>
          <w:color w:val="000000" w:themeColor="text1"/>
        </w:rPr>
        <w:t xml:space="preserve">Com o passar dos séculos, o Direito evoluiu, assim como a </w:t>
      </w:r>
      <w:r>
        <w:rPr>
          <w:rFonts w:ascii="Arial" w:hAnsi="Arial"/>
          <w:color w:val="000000" w:themeColor="text1"/>
        </w:rPr>
        <w:t xml:space="preserve">sociedade humana. Surgiram leis para delimitar as arbitrariedades do Estado, culminando em um dos mais básicos princípios do direito: a legalidade. A pena, que antes chegava a passar para os descendentes, tornou-se personalíssima. O tratamento degradante, </w:t>
      </w:r>
      <w:r>
        <w:rPr>
          <w:rFonts w:ascii="Arial" w:hAnsi="Arial"/>
          <w:color w:val="000000" w:themeColor="text1"/>
        </w:rPr>
        <w:t xml:space="preserve">as torturas e outras formas cruéis de punição foram extintas em diversos países, graças à reivindicação popular. Tais posturas tornaram-se princípios, parte importante da doutrina jurídica. Eles servem não só como parâmetro para aplicação da norma no caso </w:t>
      </w:r>
      <w:r>
        <w:rPr>
          <w:rFonts w:ascii="Arial" w:hAnsi="Arial"/>
          <w:color w:val="000000" w:themeColor="text1"/>
        </w:rPr>
        <w:t>concreto, mas também para nortear a produção legislativa.</w:t>
      </w:r>
    </w:p>
    <w:p w:rsidR="005214E7" w:rsidRDefault="00EA6749">
      <w:pPr>
        <w:pStyle w:val="Corpodetexto"/>
        <w:spacing w:after="0" w:line="360" w:lineRule="auto"/>
        <w:ind w:firstLine="850"/>
        <w:jc w:val="both"/>
        <w:rPr>
          <w:rFonts w:hint="eastAsia"/>
        </w:rPr>
      </w:pPr>
      <w:r>
        <w:rPr>
          <w:rFonts w:ascii="Arial" w:hAnsi="Arial"/>
          <w:color w:val="000000" w:themeColor="text1"/>
        </w:rPr>
        <w:t xml:space="preserve">No Brasil, um dos maiores marcos </w:t>
      </w:r>
      <w:proofErr w:type="spellStart"/>
      <w:r>
        <w:rPr>
          <w:rFonts w:ascii="Arial" w:hAnsi="Arial"/>
          <w:color w:val="000000" w:themeColor="text1"/>
        </w:rPr>
        <w:t>principiológicos</w:t>
      </w:r>
      <w:proofErr w:type="spellEnd"/>
      <w:r>
        <w:rPr>
          <w:rFonts w:ascii="Arial" w:hAnsi="Arial"/>
          <w:color w:val="000000" w:themeColor="text1"/>
        </w:rPr>
        <w:t xml:space="preserve"> atuais é o fim da Ditadura </w:t>
      </w:r>
      <w:r>
        <w:rPr>
          <w:rFonts w:ascii="Arial" w:hAnsi="Arial"/>
          <w:color w:val="000000" w:themeColor="text1"/>
        </w:rPr>
        <w:lastRenderedPageBreak/>
        <w:t>Militar e a promulgação da Constituição Federal de 1988, quando a dignidade da pessoa humana passou a ser o fundamento pr</w:t>
      </w:r>
      <w:r>
        <w:rPr>
          <w:rFonts w:ascii="Arial" w:hAnsi="Arial"/>
          <w:color w:val="000000" w:themeColor="text1"/>
        </w:rPr>
        <w:t xml:space="preserve">incipal do ordenamento jurídico pátrio. O impacto </w:t>
      </w:r>
      <w:proofErr w:type="spellStart"/>
      <w:r>
        <w:rPr>
          <w:rFonts w:ascii="Arial" w:hAnsi="Arial"/>
          <w:color w:val="000000" w:themeColor="text1"/>
        </w:rPr>
        <w:t>principiológico</w:t>
      </w:r>
      <w:proofErr w:type="spellEnd"/>
      <w:r>
        <w:rPr>
          <w:rFonts w:ascii="Arial" w:hAnsi="Arial"/>
          <w:color w:val="000000" w:themeColor="text1"/>
        </w:rPr>
        <w:t xml:space="preserve"> da nova constituição foi sentido especialmente no Direito Penal, que ocupa-se somente dos casos mais graves que não podem ser tratados pelas outras esferas do Direito, pois é o principal ins</w:t>
      </w:r>
      <w:r>
        <w:rPr>
          <w:rFonts w:ascii="Arial" w:hAnsi="Arial"/>
          <w:color w:val="000000" w:themeColor="text1"/>
        </w:rPr>
        <w:t>trumento através do qual o Estado exerce seu poder coercitivo. É imprescindível que em sua prática e execução exista o respeito aos Direitos Fundamentais.</w:t>
      </w:r>
    </w:p>
    <w:p w:rsidR="005214E7" w:rsidRDefault="00EA6749">
      <w:pPr>
        <w:pStyle w:val="Corpodetexto"/>
        <w:spacing w:after="0" w:line="360" w:lineRule="auto"/>
        <w:ind w:firstLine="850"/>
        <w:jc w:val="both"/>
        <w:rPr>
          <w:rFonts w:hint="eastAsia"/>
        </w:rPr>
      </w:pPr>
      <w:r>
        <w:rPr>
          <w:rFonts w:ascii="Arial" w:hAnsi="Arial"/>
          <w:color w:val="000000" w:themeColor="text1"/>
        </w:rPr>
        <w:t>Porém, não é o que acontece. O sistema penitenciário brasileiro é reconhecidamente deficitário, com i</w:t>
      </w:r>
      <w:r>
        <w:rPr>
          <w:rFonts w:ascii="Arial" w:hAnsi="Arial"/>
          <w:color w:val="000000" w:themeColor="text1"/>
        </w:rPr>
        <w:t>nexistência de estabelecimentos adequados ao cumprimento das penas privativas de liberdade em regime semiaberto e aberto</w:t>
      </w:r>
      <w:r>
        <w:rPr>
          <w:rStyle w:val="ncoradanotaderodap"/>
          <w:rFonts w:ascii="Arial" w:hAnsi="Arial"/>
          <w:color w:val="000000" w:themeColor="text1"/>
        </w:rPr>
        <w:footnoteReference w:id="3"/>
      </w:r>
      <w:r>
        <w:rPr>
          <w:rFonts w:ascii="Arial" w:hAnsi="Arial"/>
          <w:color w:val="000000" w:themeColor="text1"/>
        </w:rPr>
        <w:t>. Apesar de todos os encarcerados, preventivamente ou não, sofrerem com os problemas estruturais e violações de direitos das penitenciá</w:t>
      </w:r>
      <w:r>
        <w:rPr>
          <w:rFonts w:ascii="Arial" w:hAnsi="Arial"/>
          <w:color w:val="000000" w:themeColor="text1"/>
        </w:rPr>
        <w:t>rias brasileiras, as mulheres constituem parte esquecida da população carcerária. Por possuírem condições biológicas diferentes das do homem, o sistema não consegue suprir suas necessidades básicas, principalmente no que se trata da maternidade.</w:t>
      </w:r>
    </w:p>
    <w:p w:rsidR="005214E7" w:rsidRDefault="00EA6749">
      <w:pPr>
        <w:pStyle w:val="Corpodetexto"/>
        <w:spacing w:after="0" w:line="360" w:lineRule="auto"/>
        <w:ind w:firstLine="850"/>
        <w:jc w:val="both"/>
        <w:rPr>
          <w:rFonts w:hint="eastAsia"/>
        </w:rPr>
      </w:pPr>
      <w:r>
        <w:rPr>
          <w:rFonts w:ascii="Arial" w:hAnsi="Arial"/>
          <w:color w:val="000000" w:themeColor="text1"/>
        </w:rPr>
        <w:t>O objetivo</w:t>
      </w:r>
      <w:r>
        <w:rPr>
          <w:rFonts w:ascii="Arial" w:hAnsi="Arial"/>
          <w:color w:val="000000" w:themeColor="text1"/>
        </w:rPr>
        <w:t xml:space="preserve"> desse trabalho é explorar a problemática do encarceramento feminino no Brasil, especialmente no que diz respeito à falta de condições para que as mulheres grávidas e mães, que estejam cumprindo pena em estabelecimentos penitenciários, cumpram sua pena sem</w:t>
      </w:r>
      <w:r>
        <w:rPr>
          <w:rFonts w:ascii="Arial" w:hAnsi="Arial"/>
          <w:color w:val="000000" w:themeColor="text1"/>
        </w:rPr>
        <w:t xml:space="preserve"> que as condições degradantes as quais elas são submetidas também afetem seus filhos. O trabalho pretende mostrar como a falta de condições torna-se uma violação ao Princípio da Pessoalidade da Pena, a partir do momento em que, por falta de estrutura do Es</w:t>
      </w:r>
      <w:r>
        <w:rPr>
          <w:rFonts w:ascii="Arial" w:hAnsi="Arial"/>
          <w:color w:val="000000" w:themeColor="text1"/>
        </w:rPr>
        <w:t>tado, que mantém a tutela dessa parte vulnerável da população, submete crianças e recém-nascidos ao confinamento em celas precárias. Além disso, também serão mostradas quais as medidas o Poder Judiciário têm tomado para tentar corrigir essa situação. Apesa</w:t>
      </w:r>
      <w:r>
        <w:rPr>
          <w:rFonts w:ascii="Arial" w:hAnsi="Arial"/>
          <w:color w:val="000000" w:themeColor="text1"/>
        </w:rPr>
        <w:t>r de ser uma temática que envolve violação de direitos fundamentais, os Poderes têm se articulado na tentativa de minimizar os problemas decorrentes de anos de falhas estruturais.</w:t>
      </w:r>
    </w:p>
    <w:p w:rsidR="005214E7" w:rsidRDefault="00EA6749">
      <w:pPr>
        <w:pStyle w:val="Corpodetexto"/>
        <w:spacing w:after="0" w:line="360" w:lineRule="auto"/>
        <w:ind w:firstLine="850"/>
        <w:jc w:val="both"/>
        <w:rPr>
          <w:rFonts w:hint="eastAsia"/>
        </w:rPr>
      </w:pPr>
      <w:r>
        <w:rPr>
          <w:rFonts w:ascii="Arial" w:hAnsi="Arial" w:cs="Arial"/>
          <w:color w:val="000000" w:themeColor="text1"/>
        </w:rPr>
        <w:t>O presente trabalho divide-se em três partes, contando com uma introdução, t</w:t>
      </w:r>
      <w:r>
        <w:rPr>
          <w:rFonts w:ascii="Arial" w:hAnsi="Arial" w:cs="Arial"/>
          <w:color w:val="000000" w:themeColor="text1"/>
        </w:rPr>
        <w:t xml:space="preserve">rês seções que tratam de temas complementares e uma conclusão. Através das pesquisas bibliográficas e jurisprudenciais, foi construída uma argumentação lógica, </w:t>
      </w:r>
      <w:r>
        <w:rPr>
          <w:rFonts w:ascii="Arial" w:hAnsi="Arial" w:cs="Arial"/>
          <w:color w:val="000000" w:themeColor="text1"/>
        </w:rPr>
        <w:lastRenderedPageBreak/>
        <w:t>através do método dedutivo, onde parte-se de uma premissa geral para o caso específico.</w:t>
      </w:r>
    </w:p>
    <w:p w:rsidR="005214E7" w:rsidRDefault="005214E7">
      <w:pPr>
        <w:pStyle w:val="Corpodetexto"/>
        <w:spacing w:after="0" w:line="360" w:lineRule="auto"/>
        <w:jc w:val="both"/>
        <w:rPr>
          <w:rFonts w:ascii="Arial" w:hAnsi="Arial" w:cs="Arial"/>
          <w:color w:val="000000" w:themeColor="text1"/>
        </w:rPr>
      </w:pPr>
    </w:p>
    <w:p w:rsidR="005214E7" w:rsidRDefault="00EA6749">
      <w:pPr>
        <w:pStyle w:val="Ttulo1"/>
        <w:spacing w:before="0" w:after="0" w:line="360" w:lineRule="auto"/>
        <w:jc w:val="both"/>
      </w:pPr>
      <w:r>
        <w:rPr>
          <w:rFonts w:ascii="Arial" w:hAnsi="Arial" w:cs="Arial"/>
          <w:b/>
          <w:bCs/>
          <w:color w:val="000000" w:themeColor="text1"/>
          <w:sz w:val="24"/>
          <w:szCs w:val="24"/>
        </w:rPr>
        <w:t xml:space="preserve">2 O </w:t>
      </w:r>
      <w:r>
        <w:rPr>
          <w:rFonts w:ascii="Arial" w:hAnsi="Arial" w:cs="Arial"/>
          <w:b/>
          <w:bCs/>
          <w:color w:val="000000" w:themeColor="text1"/>
          <w:sz w:val="24"/>
          <w:szCs w:val="24"/>
        </w:rPr>
        <w:t>PRINCÍPIO DA PESSOALIDADE</w:t>
      </w:r>
    </w:p>
    <w:p w:rsidR="005214E7" w:rsidRDefault="005214E7">
      <w:pPr>
        <w:shd w:val="clear" w:color="auto" w:fill="FFFFFF" w:themeFill="background1"/>
        <w:spacing w:line="360" w:lineRule="auto"/>
        <w:ind w:firstLine="850"/>
        <w:jc w:val="both"/>
        <w:rPr>
          <w:rFonts w:ascii="Arial" w:hAnsi="Arial" w:cs="Arial"/>
          <w:color w:val="000000" w:themeColor="text1"/>
        </w:rPr>
      </w:pPr>
    </w:p>
    <w:p w:rsidR="005214E7" w:rsidRDefault="00EA6749">
      <w:pPr>
        <w:shd w:val="clear" w:color="auto" w:fill="FFFFFF" w:themeFill="background1"/>
        <w:spacing w:line="360" w:lineRule="auto"/>
        <w:ind w:firstLine="850"/>
        <w:jc w:val="both"/>
        <w:rPr>
          <w:rFonts w:hint="eastAsia"/>
        </w:rPr>
      </w:pPr>
      <w:r>
        <w:rPr>
          <w:rFonts w:ascii="Arial" w:hAnsi="Arial" w:cs="Arial"/>
          <w:color w:val="000000" w:themeColor="text1"/>
        </w:rPr>
        <w:t xml:space="preserve">Nos primórdios, eram os próprios indivíduos que tomavam à frente para garantir os seus direitos quando violados, com as suas próprias mãos faziam justiça. Diante deste quadro, o Poder Público monopolizou a justiça, disciplinando </w:t>
      </w:r>
      <w:r>
        <w:rPr>
          <w:rFonts w:ascii="Arial" w:hAnsi="Arial" w:cs="Arial"/>
          <w:color w:val="000000" w:themeColor="text1"/>
        </w:rPr>
        <w:t>e legislando sobre as normas necessárias para que houvesse um convívio harmônico, pacífico. Surge então o Direito, um conjunto de normas, impostas pelo Poder Estatal, para que ao serem obedecidas, todos possam viver harmoniosamente em coletividade. (FIGUEI</w:t>
      </w:r>
      <w:r>
        <w:rPr>
          <w:rFonts w:ascii="Arial" w:hAnsi="Arial" w:cs="Arial"/>
          <w:color w:val="000000" w:themeColor="text1"/>
        </w:rPr>
        <w:t>REDO, 2016)</w:t>
      </w:r>
    </w:p>
    <w:p w:rsidR="005214E7" w:rsidRDefault="00EA6749">
      <w:pPr>
        <w:pStyle w:val="NormalWeb"/>
        <w:shd w:val="clear" w:color="auto" w:fill="FFFFFF"/>
        <w:spacing w:beforeAutospacing="0" w:afterAutospacing="0" w:line="360" w:lineRule="auto"/>
        <w:ind w:firstLine="850"/>
        <w:jc w:val="both"/>
        <w:textAlignment w:val="baseline"/>
      </w:pPr>
      <w:r>
        <w:rPr>
          <w:rFonts w:ascii="Arial" w:hAnsi="Arial" w:cs="Arial"/>
          <w:color w:val="000000" w:themeColor="text1"/>
        </w:rPr>
        <w:t>De acordo com o Professor Leonardo Vizeu Figueiredo (2016) os princípios consistem na base do direito, e consistem em comandos ou determinações gerais, abstratos, que possuem ampla aplicabilidade e são responsáveis por orientar a produção da le</w:t>
      </w:r>
      <w:r>
        <w:rPr>
          <w:rFonts w:ascii="Arial" w:hAnsi="Arial" w:cs="Arial"/>
          <w:color w:val="000000" w:themeColor="text1"/>
        </w:rPr>
        <w:t xml:space="preserve">gislação no que concerne ao ordenamento jurídico. Ou seja, os princípios são o arcabouço orientador da máxima efetivação da produção das normas escritas. </w:t>
      </w:r>
    </w:p>
    <w:p w:rsidR="005214E7" w:rsidRDefault="00EA6749">
      <w:pPr>
        <w:shd w:val="clear" w:color="auto" w:fill="FFFFFF" w:themeFill="background1"/>
        <w:spacing w:line="360" w:lineRule="auto"/>
        <w:ind w:firstLine="850"/>
        <w:jc w:val="both"/>
        <w:rPr>
          <w:rFonts w:hint="eastAsia"/>
        </w:rPr>
      </w:pPr>
      <w:r>
        <w:rPr>
          <w:rFonts w:ascii="Arial" w:hAnsi="Arial" w:cs="Arial"/>
          <w:color w:val="000000" w:themeColor="text1"/>
        </w:rPr>
        <w:t>Devido seu caráter estruturante do Direito, por vezes os princípios são mais relevantes que as regras</w:t>
      </w:r>
      <w:r>
        <w:rPr>
          <w:rFonts w:ascii="Arial" w:hAnsi="Arial" w:cs="Arial"/>
          <w:color w:val="000000" w:themeColor="text1"/>
        </w:rPr>
        <w:t xml:space="preserve"> jurídicas, sendo fundamentos plausíveis e derivados da cultura jurídica, fazendo com que o Direito tome-os como base, como alicerce para suas normas, o que os tornam fundamentais (BRITO; GODOI, 2013).</w:t>
      </w:r>
    </w:p>
    <w:p w:rsidR="005214E7" w:rsidRDefault="00EA6749">
      <w:pPr>
        <w:shd w:val="clear" w:color="auto" w:fill="FFFFFF" w:themeFill="background1"/>
        <w:spacing w:line="360" w:lineRule="auto"/>
        <w:ind w:firstLine="850"/>
        <w:jc w:val="both"/>
        <w:rPr>
          <w:rFonts w:hint="eastAsia"/>
        </w:rPr>
      </w:pPr>
      <w:r>
        <w:rPr>
          <w:rFonts w:ascii="Arial" w:hAnsi="Arial" w:cs="Arial"/>
          <w:color w:val="000000" w:themeColor="text1"/>
        </w:rPr>
        <w:t>As regras, ordenam, proíbem, ou permitem algo de uma f</w:t>
      </w:r>
      <w:r>
        <w:rPr>
          <w:rFonts w:ascii="Arial" w:hAnsi="Arial" w:cs="Arial"/>
          <w:color w:val="000000" w:themeColor="text1"/>
        </w:rPr>
        <w:t>orma definitiva, elas prescrevem, são mandamentos definitivos, tendo uma consequência jurídica definitiva. Já os princípios, são mandamentos de otimização, são flexíveis de acordo com o ato praticado, buscam a máxima efetivação, colocando em evidência as p</w:t>
      </w:r>
      <w:r>
        <w:rPr>
          <w:rFonts w:ascii="Arial" w:hAnsi="Arial" w:cs="Arial"/>
          <w:color w:val="000000" w:themeColor="text1"/>
        </w:rPr>
        <w:t xml:space="preserve">ossibilidades reais e jurídicas, buscando sempre uma maior eficácia. (ALEXY, 2011, p. 85) </w:t>
      </w:r>
    </w:p>
    <w:p w:rsidR="005214E7" w:rsidRDefault="00EA6749">
      <w:pPr>
        <w:shd w:val="clear" w:color="auto" w:fill="FFFFFF" w:themeFill="background1"/>
        <w:spacing w:line="360" w:lineRule="auto"/>
        <w:ind w:firstLine="850"/>
        <w:jc w:val="both"/>
        <w:rPr>
          <w:rFonts w:hint="eastAsia"/>
        </w:rPr>
      </w:pPr>
      <w:r>
        <w:rPr>
          <w:rFonts w:ascii="Arial" w:hAnsi="Arial" w:cs="Arial"/>
          <w:color w:val="000000" w:themeColor="text1"/>
        </w:rPr>
        <w:t>Muitos dos princípios trazidos pela Constituição, como a dignidade da pessoa humana, a segurança jurídica e legalidade, que são verdadeiros orientadores do Direito e</w:t>
      </w:r>
      <w:r>
        <w:rPr>
          <w:rFonts w:ascii="Arial" w:hAnsi="Arial" w:cs="Arial"/>
          <w:color w:val="000000" w:themeColor="text1"/>
        </w:rPr>
        <w:t>m âmbito internacional, são derivados das lutas sociais históricas que levaram à sua positivação. Não são meras determinações vazias da legislação, mas sim fruto de luta e conquista por diversos setores da sociedade no decorrer do tempo (BOBBIO, 2004 p. 26</w:t>
      </w:r>
      <w:r>
        <w:rPr>
          <w:rFonts w:ascii="Arial" w:hAnsi="Arial" w:cs="Arial"/>
          <w:color w:val="000000" w:themeColor="text1"/>
        </w:rPr>
        <w:t>).</w:t>
      </w:r>
    </w:p>
    <w:p w:rsidR="005214E7" w:rsidRDefault="00EA6749">
      <w:pPr>
        <w:shd w:val="clear" w:color="auto" w:fill="FFFFFF" w:themeFill="background1"/>
        <w:spacing w:line="360" w:lineRule="auto"/>
        <w:ind w:firstLine="850"/>
        <w:jc w:val="both"/>
        <w:rPr>
          <w:rFonts w:hint="eastAsia"/>
        </w:rPr>
      </w:pPr>
      <w:r>
        <w:rPr>
          <w:rFonts w:ascii="Arial" w:hAnsi="Arial" w:cs="Arial"/>
          <w:color w:val="000000" w:themeColor="text1"/>
        </w:rPr>
        <w:lastRenderedPageBreak/>
        <w:t>Diante de um positivismo não se permite apenas a conclusão do legislador, é possível que este ordenamento seja um conjunto de valores, para que não se tenha uma injustiça legal. A eficácia da norma fundamental também deve ser incluída, juntamente da con</w:t>
      </w:r>
      <w:r>
        <w:rPr>
          <w:rFonts w:ascii="Arial" w:hAnsi="Arial" w:cs="Arial"/>
          <w:color w:val="000000" w:themeColor="text1"/>
        </w:rPr>
        <w:t>dição fática de reconhecimento dessa norma, para que seja devidamente adequada à realidade da coletividade e não existam violações de direito pela sua ineficácia (BRITO; GODOI, 2013, p. 03). É de suma importância o reconhecimento do Estado Democrático do D</w:t>
      </w:r>
      <w:r>
        <w:rPr>
          <w:rFonts w:ascii="Arial" w:hAnsi="Arial" w:cs="Arial"/>
          <w:color w:val="000000" w:themeColor="text1"/>
        </w:rPr>
        <w:t>ireito, pois é algo que abrange diversos fatores como a cultura, humanidade, chegando, assim, a finalização da norma em sua plena eficácia.</w:t>
      </w:r>
    </w:p>
    <w:p w:rsidR="005214E7" w:rsidRDefault="00EA6749">
      <w:pPr>
        <w:shd w:val="clear" w:color="auto" w:fill="FFFFFF" w:themeFill="background1"/>
        <w:spacing w:line="360" w:lineRule="auto"/>
        <w:ind w:firstLine="850"/>
        <w:jc w:val="both"/>
        <w:rPr>
          <w:rFonts w:hint="eastAsia"/>
        </w:rPr>
      </w:pPr>
      <w:r>
        <w:rPr>
          <w:rFonts w:ascii="Arial" w:hAnsi="Arial" w:cs="Arial"/>
          <w:color w:val="000000" w:themeColor="text1"/>
        </w:rPr>
        <w:t xml:space="preserve">A Carta Magna de 1988, em seu artigo 1° relata que o Brasil é considerado um Estado Democrático de Direito, deste </w:t>
      </w:r>
      <w:r>
        <w:rPr>
          <w:rFonts w:ascii="Arial" w:hAnsi="Arial" w:cs="Arial"/>
          <w:color w:val="000000" w:themeColor="text1"/>
        </w:rPr>
        <w:t>dispositivo decorre todos os principais princípios do nosso Estado. Por causa deste perfil político-constitucional de estado democrático de direito, o direito penal deve obedecer e dar legitimidade e democracia aos princípios constitucionais, fazendo com o</w:t>
      </w:r>
      <w:r>
        <w:rPr>
          <w:rFonts w:ascii="Arial" w:hAnsi="Arial" w:cs="Arial"/>
          <w:color w:val="000000" w:themeColor="text1"/>
        </w:rPr>
        <w:t xml:space="preserve"> que o tipo penal tenha sempre que está em decorrência deste perfil. Não devem ser admitidas definições absolutas nas definições de crimes, pois somente a lei deve descrever suas condutas e seu conteúdo deve ser adequado ao Estado Democrático de Direito (C</w:t>
      </w:r>
      <w:r>
        <w:rPr>
          <w:rFonts w:ascii="Arial" w:hAnsi="Arial" w:cs="Arial"/>
          <w:color w:val="000000" w:themeColor="text1"/>
        </w:rPr>
        <w:t>APEZ, 2014, p.20).</w:t>
      </w:r>
    </w:p>
    <w:p w:rsidR="005214E7" w:rsidRDefault="00EA6749">
      <w:pPr>
        <w:shd w:val="clear" w:color="auto" w:fill="FFFFFF" w:themeFill="background1"/>
        <w:spacing w:line="360" w:lineRule="auto"/>
        <w:ind w:firstLine="850"/>
        <w:jc w:val="both"/>
        <w:rPr>
          <w:rFonts w:hint="eastAsia"/>
        </w:rPr>
      </w:pPr>
      <w:r>
        <w:rPr>
          <w:rFonts w:ascii="Arial" w:hAnsi="Arial" w:cs="Arial"/>
          <w:color w:val="000000" w:themeColor="text1"/>
        </w:rPr>
        <w:t>É pacífico na doutrina e jurisprudência, que a pena deve ser direcionada somente para a pessoa do réu (TUCCI, 2004, p. 302). Isto parte da proposição do princípio da pessoalidade, presente na Constituição Brasileira, o qual impõe que à p</w:t>
      </w:r>
      <w:r>
        <w:rPr>
          <w:rFonts w:ascii="Arial" w:hAnsi="Arial" w:cs="Arial"/>
          <w:color w:val="000000" w:themeColor="text1"/>
        </w:rPr>
        <w:t xml:space="preserve">ena não pode passar de uma pessoa para outra, apenas o autor do delito, é responsabilizado por tal ato ilícito, de acordo com o artigo 5°, e inciso XLV, da CFBR/88. </w:t>
      </w:r>
    </w:p>
    <w:p w:rsidR="005214E7" w:rsidRDefault="00EA6749">
      <w:pPr>
        <w:shd w:val="clear" w:color="auto" w:fill="FFFFFF" w:themeFill="background1"/>
        <w:spacing w:line="360" w:lineRule="auto"/>
        <w:ind w:firstLine="850"/>
        <w:jc w:val="both"/>
        <w:rPr>
          <w:rFonts w:hint="eastAsia"/>
        </w:rPr>
      </w:pPr>
      <w:r>
        <w:rPr>
          <w:rFonts w:ascii="Arial" w:hAnsi="Arial" w:cs="Arial"/>
          <w:color w:val="000000" w:themeColor="text1"/>
        </w:rPr>
        <w:t>Por ser uma medida estritamente pessoal, não é possível que haja uma extensão da pena para</w:t>
      </w:r>
      <w:r>
        <w:rPr>
          <w:rFonts w:ascii="Arial" w:hAnsi="Arial" w:cs="Arial"/>
          <w:color w:val="000000" w:themeColor="text1"/>
        </w:rPr>
        <w:t xml:space="preserve"> terceiros, é veemente impossível no âmbito penal (ZAFFARONI; PIERANGELI, 2006, p. 154). O agente será punido diante da limitação de sua pena, sendo observado principalmente o nexo de causalidade, entre a sua conduta e o resultado, para que este indivíduo </w:t>
      </w:r>
      <w:r>
        <w:rPr>
          <w:rFonts w:ascii="Arial" w:hAnsi="Arial" w:cs="Arial"/>
          <w:color w:val="000000" w:themeColor="text1"/>
        </w:rPr>
        <w:t xml:space="preserve">responda sua pena na medida de sua culpabilidade. A personalidade da penal, </w:t>
      </w:r>
      <w:proofErr w:type="spellStart"/>
      <w:r>
        <w:rPr>
          <w:rFonts w:ascii="Arial" w:hAnsi="Arial" w:cs="Arial"/>
          <w:color w:val="000000" w:themeColor="text1"/>
        </w:rPr>
        <w:t>intranscendência</w:t>
      </w:r>
      <w:proofErr w:type="spellEnd"/>
      <w:r>
        <w:rPr>
          <w:rFonts w:ascii="Arial" w:hAnsi="Arial" w:cs="Arial"/>
          <w:color w:val="000000" w:themeColor="text1"/>
        </w:rPr>
        <w:t xml:space="preserve"> e individualização são características intrínsecas ao princípio da culpabilidade, o que torna a responsabilidade subjetiva (BATISTA, 1990, p. 104). Neste </w:t>
      </w:r>
      <w:proofErr w:type="spellStart"/>
      <w:r>
        <w:rPr>
          <w:rFonts w:ascii="Arial" w:hAnsi="Arial" w:cs="Arial"/>
          <w:color w:val="000000" w:themeColor="text1"/>
        </w:rPr>
        <w:t>sentido:</w:t>
      </w:r>
      <w:r>
        <w:rPr>
          <w:rFonts w:ascii="Arial" w:eastAsia="Times New Roman" w:hAnsi="Arial" w:cs="Arial"/>
          <w:bCs/>
          <w:color w:val="000000" w:themeColor="text1"/>
          <w:lang w:eastAsia="pt-BR"/>
        </w:rPr>
        <w:t>N</w:t>
      </w:r>
      <w:r>
        <w:rPr>
          <w:rFonts w:ascii="Arial" w:eastAsia="Times New Roman" w:hAnsi="Arial" w:cs="Arial"/>
          <w:bCs/>
          <w:color w:val="000000" w:themeColor="text1"/>
          <w:lang w:eastAsia="pt-BR"/>
        </w:rPr>
        <w:t>o</w:t>
      </w:r>
      <w:proofErr w:type="spellEnd"/>
      <w:r>
        <w:rPr>
          <w:rFonts w:ascii="Arial" w:eastAsia="Times New Roman" w:hAnsi="Arial" w:cs="Arial"/>
          <w:bCs/>
          <w:color w:val="000000" w:themeColor="text1"/>
          <w:lang w:eastAsia="pt-BR"/>
        </w:rPr>
        <w:t xml:space="preserve"> Art. 5º</w:t>
      </w:r>
      <w:r>
        <w:rPr>
          <w:rFonts w:ascii="Arial" w:eastAsia="Times New Roman" w:hAnsi="Arial" w:cs="Arial"/>
          <w:color w:val="000000" w:themeColor="text1"/>
          <w:lang w:eastAsia="pt-BR"/>
        </w:rPr>
        <w:t xml:space="preserve"> Todos são iguais perante a lei, sem distinção de qualquer natureza, garantindo-se aos brasileiros e aos estrangeiros residentes no País a inviolabilidade do direito à </w:t>
      </w:r>
      <w:r>
        <w:rPr>
          <w:rFonts w:ascii="Arial" w:eastAsia="Times New Roman" w:hAnsi="Arial" w:cs="Arial"/>
          <w:color w:val="000000" w:themeColor="text1"/>
          <w:lang w:eastAsia="pt-BR"/>
        </w:rPr>
        <w:lastRenderedPageBreak/>
        <w:t>vida, à liberdade, à igualdade, à segurança e à propriedade, nos termos seguint</w:t>
      </w:r>
      <w:r>
        <w:rPr>
          <w:rFonts w:ascii="Arial" w:eastAsia="Times New Roman" w:hAnsi="Arial" w:cs="Arial"/>
          <w:color w:val="000000" w:themeColor="text1"/>
          <w:lang w:eastAsia="pt-BR"/>
        </w:rPr>
        <w:t>es:</w:t>
      </w:r>
    </w:p>
    <w:p w:rsidR="005214E7" w:rsidRDefault="00EA6749">
      <w:pPr>
        <w:ind w:left="2268"/>
        <w:jc w:val="both"/>
        <w:rPr>
          <w:rFonts w:hint="eastAsia"/>
          <w:sz w:val="20"/>
          <w:szCs w:val="20"/>
        </w:rPr>
      </w:pPr>
      <w:r>
        <w:rPr>
          <w:rFonts w:ascii="Arial" w:hAnsi="Arial" w:cs="Arial"/>
          <w:color w:val="000000" w:themeColor="text1"/>
          <w:sz w:val="20"/>
          <w:szCs w:val="20"/>
        </w:rPr>
        <w:t>II - ninguém será submetido a tortura nem a tratamento desumano ou degradante; XLI - a lei punirá qualquer discriminação atentatória dos direitos e liberdades fundamentais;</w:t>
      </w:r>
      <w:r>
        <w:rPr>
          <w:rFonts w:ascii="Arial" w:eastAsia="Times New Roman" w:hAnsi="Arial" w:cs="Arial"/>
          <w:color w:val="000000" w:themeColor="text1"/>
          <w:sz w:val="20"/>
          <w:szCs w:val="20"/>
          <w:lang w:eastAsia="pt-BR"/>
        </w:rPr>
        <w:t xml:space="preserve"> </w:t>
      </w:r>
      <w:r>
        <w:rPr>
          <w:rFonts w:ascii="Arial" w:eastAsia="Times New Roman" w:hAnsi="Arial" w:cs="Arial"/>
          <w:bCs/>
          <w:color w:val="000000" w:themeColor="text1"/>
          <w:sz w:val="20"/>
          <w:szCs w:val="20"/>
          <w:lang w:eastAsia="pt-BR"/>
        </w:rPr>
        <w:t>XLV </w:t>
      </w:r>
      <w:r>
        <w:rPr>
          <w:rFonts w:ascii="Arial" w:eastAsia="Times New Roman" w:hAnsi="Arial" w:cs="Arial"/>
          <w:color w:val="000000" w:themeColor="text1"/>
          <w:sz w:val="20"/>
          <w:szCs w:val="20"/>
          <w:lang w:eastAsia="pt-BR"/>
        </w:rPr>
        <w:t>- nenhuma pena passará da pessoa do condenado, podendo a obrigação de repar</w:t>
      </w:r>
      <w:r>
        <w:rPr>
          <w:rFonts w:ascii="Arial" w:eastAsia="Times New Roman" w:hAnsi="Arial" w:cs="Arial"/>
          <w:color w:val="000000" w:themeColor="text1"/>
          <w:sz w:val="20"/>
          <w:szCs w:val="20"/>
          <w:lang w:eastAsia="pt-BR"/>
        </w:rPr>
        <w:t xml:space="preserve">ar o dano e a decretação do perdimento de bens ser, nos termos da lei, estendidas aos sucessores e contra eles executadas, até o limite do valor do patrimônio transferido; </w:t>
      </w:r>
      <w:r>
        <w:rPr>
          <w:rFonts w:ascii="Arial" w:hAnsi="Arial" w:cs="Arial"/>
          <w:color w:val="000000" w:themeColor="text1"/>
          <w:sz w:val="20"/>
          <w:szCs w:val="20"/>
        </w:rPr>
        <w:t xml:space="preserve">L - às presidiárias serão asseguradas condições para que possam permanecer com seus </w:t>
      </w:r>
      <w:r>
        <w:rPr>
          <w:rFonts w:ascii="Arial" w:hAnsi="Arial" w:cs="Arial"/>
          <w:color w:val="000000" w:themeColor="text1"/>
          <w:sz w:val="20"/>
          <w:szCs w:val="20"/>
        </w:rPr>
        <w:t>filhos durante o período de amamentação; XLVIII - a pena será cumprida em estabelecimentos distintos, de acordo com a natureza do delito, a idade e o sexo do apenado; XLIX - é assegurado aos presos o respeito à integridade física e moral;”. Respeitando tam</w:t>
      </w:r>
      <w:r>
        <w:rPr>
          <w:rFonts w:ascii="Arial" w:hAnsi="Arial" w:cs="Arial"/>
          <w:color w:val="000000" w:themeColor="text1"/>
          <w:sz w:val="20"/>
          <w:szCs w:val="20"/>
        </w:rPr>
        <w:t>bém, a Lei 11.942/2009, que disponibilizou mudanças na Lei de Execução Penal, que prevê: a) “acompanhamento médico à mulher, principalmente no pré-natal e no pós-parto, extensivo ao recém-nascido; b)os estabelecimentos penais destinados a mulheres serão do</w:t>
      </w:r>
      <w:r>
        <w:rPr>
          <w:rFonts w:ascii="Arial" w:hAnsi="Arial" w:cs="Arial"/>
          <w:color w:val="000000" w:themeColor="text1"/>
          <w:sz w:val="20"/>
          <w:szCs w:val="20"/>
        </w:rPr>
        <w:t>tados de berçário, onde as condenadas possam cuidar de seus filhos, inclusive amamentá-los, no mínimo, até 6 (seis) meses de idade; e c)a penitenciária de mulheres será dotada de seção para gestante e parturiente e de creche para abrigar crianças maiores d</w:t>
      </w:r>
      <w:r>
        <w:rPr>
          <w:rFonts w:ascii="Arial" w:hAnsi="Arial" w:cs="Arial"/>
          <w:color w:val="000000" w:themeColor="text1"/>
          <w:sz w:val="20"/>
          <w:szCs w:val="20"/>
        </w:rPr>
        <w:t>e 6 (seis) meses e menores de 7 (sete) anos, com a finalidade de assistir a criança desamparada cuja responsável estiver presa, inclusive à presa provisória (art. 42 da LEP). (BATISTA, 1990).</w:t>
      </w:r>
    </w:p>
    <w:p w:rsidR="005214E7" w:rsidRDefault="005214E7">
      <w:pPr>
        <w:spacing w:line="360" w:lineRule="auto"/>
        <w:ind w:left="2268"/>
        <w:jc w:val="both"/>
        <w:rPr>
          <w:rFonts w:ascii="Arial" w:hAnsi="Arial" w:cs="Arial"/>
          <w:color w:val="000000" w:themeColor="text1"/>
        </w:rPr>
      </w:pPr>
    </w:p>
    <w:p w:rsidR="005214E7" w:rsidRDefault="00EA6749">
      <w:pPr>
        <w:shd w:val="clear" w:color="auto" w:fill="FFFFFF" w:themeFill="background1"/>
        <w:spacing w:line="360" w:lineRule="auto"/>
        <w:ind w:firstLine="850"/>
        <w:jc w:val="both"/>
        <w:rPr>
          <w:rFonts w:hint="eastAsia"/>
        </w:rPr>
      </w:pPr>
      <w:r>
        <w:rPr>
          <w:rFonts w:ascii="Arial" w:hAnsi="Arial" w:cs="Arial"/>
          <w:color w:val="000000" w:themeColor="text1"/>
        </w:rPr>
        <w:t>Na Constituição de 1988 é nítido que os direitos fundamentais p</w:t>
      </w:r>
      <w:r>
        <w:rPr>
          <w:rFonts w:ascii="Arial" w:hAnsi="Arial" w:cs="Arial"/>
          <w:color w:val="000000" w:themeColor="text1"/>
        </w:rPr>
        <w:t>ossuem um significado especial, são abordados logo de início no texto constitucional, distribuídos em 78 incisos no artigo 5° da CRFB/88. No artigo 1° relata o dever de eficácia imediata aos direitos individuais. Ou seja, atribui aos poderes estatais a est</w:t>
      </w:r>
      <w:r>
        <w:rPr>
          <w:rFonts w:ascii="Arial" w:hAnsi="Arial" w:cs="Arial"/>
          <w:color w:val="000000" w:themeColor="text1"/>
        </w:rPr>
        <w:t xml:space="preserve">rita observância, e guarda desses direitos (MENDES; BRANCO, 2012). De acordo com Gilmar e Paulo Gustavo (2012), o artigo 60, </w:t>
      </w:r>
      <w:r>
        <w:rPr>
          <w:rFonts w:ascii="Arial" w:hAnsi="Arial" w:cs="Arial"/>
          <w:color w:val="000000" w:themeColor="text1"/>
          <w:shd w:val="clear" w:color="auto" w:fill="FFFFFF"/>
        </w:rPr>
        <w:t>§</w:t>
      </w:r>
      <w:r>
        <w:rPr>
          <w:rFonts w:ascii="Arial" w:hAnsi="Arial" w:cs="Arial"/>
          <w:color w:val="000000" w:themeColor="text1"/>
        </w:rPr>
        <w:t xml:space="preserve"> 4°, o constituinte estabeleceu a importância dos direitos fundamentais, tal dispositivo relata que estes direitos são a identidad</w:t>
      </w:r>
      <w:r>
        <w:rPr>
          <w:rFonts w:ascii="Arial" w:hAnsi="Arial" w:cs="Arial"/>
          <w:color w:val="000000" w:themeColor="text1"/>
        </w:rPr>
        <w:t xml:space="preserve">e da constituição, decorrentes de vários anos, portanto nenhuma reforma constitucional poderá suprimi-los. Ainda segundo Mendes, Branco (2012, p. 681): ‘‘Enquanto direitos subjetivos, os direitos fundamentais outorgam aos seus titulares a possibilidade de </w:t>
      </w:r>
      <w:r>
        <w:rPr>
          <w:rFonts w:ascii="Arial" w:hAnsi="Arial" w:cs="Arial"/>
          <w:color w:val="000000" w:themeColor="text1"/>
        </w:rPr>
        <w:t xml:space="preserve">impor os seus interesses em face dos órgão obrigados.’’ Ou seja, são elementos fundamentais no texto constitucional, trazendo à tona a segurança do direito de todo indivíduo, perante o Poder Público. </w:t>
      </w:r>
    </w:p>
    <w:p w:rsidR="005214E7" w:rsidRDefault="005214E7">
      <w:pPr>
        <w:shd w:val="clear" w:color="auto" w:fill="FFFFFF" w:themeFill="background1"/>
        <w:spacing w:line="360" w:lineRule="auto"/>
        <w:jc w:val="both"/>
        <w:rPr>
          <w:rFonts w:ascii="Arial" w:hAnsi="Arial" w:cs="Arial"/>
          <w:color w:val="000000" w:themeColor="text1"/>
        </w:rPr>
      </w:pPr>
    </w:p>
    <w:p w:rsidR="005214E7" w:rsidRDefault="00EA6749">
      <w:pPr>
        <w:pStyle w:val="Ttulo1"/>
        <w:spacing w:before="0" w:after="0" w:line="360" w:lineRule="auto"/>
        <w:jc w:val="both"/>
      </w:pPr>
      <w:r>
        <w:rPr>
          <w:rFonts w:ascii="Arial" w:hAnsi="Arial" w:cs="Arial"/>
          <w:b/>
          <w:color w:val="000000" w:themeColor="text1"/>
          <w:sz w:val="24"/>
          <w:szCs w:val="24"/>
        </w:rPr>
        <w:t>3</w:t>
      </w:r>
      <w:r>
        <w:rPr>
          <w:rFonts w:ascii="Arial" w:hAnsi="Arial" w:cs="Arial"/>
          <w:b/>
          <w:bCs/>
          <w:color w:val="000000" w:themeColor="text1"/>
          <w:sz w:val="24"/>
          <w:szCs w:val="24"/>
        </w:rPr>
        <w:t xml:space="preserve"> A DECADÊNCIA DO SISTEMA PENITENCIÁRIO BRASILEIRO E O ENCARCERAMENTO FEMININO</w:t>
      </w:r>
    </w:p>
    <w:p w:rsidR="005214E7" w:rsidRDefault="005214E7">
      <w:pPr>
        <w:pStyle w:val="Ttulo1"/>
        <w:spacing w:before="0" w:after="0" w:line="360" w:lineRule="auto"/>
        <w:jc w:val="both"/>
        <w:rPr>
          <w:rFonts w:ascii="Arial" w:hAnsi="Arial" w:cs="Arial"/>
          <w:b/>
          <w:bCs/>
          <w:color w:val="000000" w:themeColor="text1"/>
          <w:sz w:val="24"/>
          <w:szCs w:val="24"/>
        </w:rPr>
      </w:pPr>
    </w:p>
    <w:p w:rsidR="005214E7" w:rsidRDefault="00EA6749">
      <w:pPr>
        <w:spacing w:line="360" w:lineRule="auto"/>
        <w:ind w:firstLine="850"/>
        <w:jc w:val="both"/>
        <w:rPr>
          <w:rFonts w:hint="eastAsia"/>
        </w:rPr>
      </w:pPr>
      <w:r>
        <w:rPr>
          <w:rFonts w:ascii="Arial" w:hAnsi="Arial" w:cs="Arial"/>
          <w:color w:val="000000" w:themeColor="text1"/>
        </w:rPr>
        <w:t xml:space="preserve">Na tentativa dos Poderes Públicos tomarem providências para salvaguardar os direitos fundamentais dos indivíduos no sistema penitenciário brasileiro, o PARTIDO SOCIALISMO E LIBERDADE – PSOL ajuizou uma Arguição de </w:t>
      </w:r>
      <w:r>
        <w:rPr>
          <w:rFonts w:ascii="Arial" w:hAnsi="Arial" w:cs="Arial"/>
          <w:color w:val="000000" w:themeColor="text1"/>
        </w:rPr>
        <w:lastRenderedPageBreak/>
        <w:t>Descumprimento de Preceito Fundamental (AD</w:t>
      </w:r>
      <w:r>
        <w:rPr>
          <w:rFonts w:ascii="Arial" w:hAnsi="Arial" w:cs="Arial"/>
          <w:color w:val="000000" w:themeColor="text1"/>
        </w:rPr>
        <w:t>PF 347), para que estes direitos fundamentais, previstos na Constituição, se tornem enfim respeitados, pois são decorrentes de violações por ações e omissões dos Poderes Públicos da União, do Estado e do Distrito Federal, que não providenciam soluções para</w:t>
      </w:r>
      <w:r>
        <w:rPr>
          <w:rFonts w:ascii="Arial" w:hAnsi="Arial" w:cs="Arial"/>
          <w:color w:val="000000" w:themeColor="text1"/>
        </w:rPr>
        <w:t xml:space="preserve"> resolver os problemas presentes no sistema prisional. </w:t>
      </w:r>
    </w:p>
    <w:p w:rsidR="005214E7" w:rsidRDefault="00EA6749">
      <w:pPr>
        <w:spacing w:line="360" w:lineRule="auto"/>
        <w:ind w:firstLine="850"/>
        <w:jc w:val="both"/>
        <w:rPr>
          <w:rFonts w:hint="eastAsia"/>
        </w:rPr>
      </w:pPr>
      <w:r>
        <w:rPr>
          <w:rFonts w:ascii="Arial" w:hAnsi="Arial" w:cs="Arial"/>
          <w:color w:val="000000" w:themeColor="text1"/>
        </w:rPr>
        <w:t>O PSOL busca o reconhecimento do ‘‘estado de coisas inconstitucional.’’ Relata uma situação degradante presente no sistema prisional que viola bruscamente a constituição e seus preceitos fundamentais,</w:t>
      </w:r>
      <w:r>
        <w:rPr>
          <w:rFonts w:ascii="Arial" w:hAnsi="Arial" w:cs="Arial"/>
          <w:color w:val="000000" w:themeColor="text1"/>
        </w:rPr>
        <w:t xml:space="preserve"> são eles: a dignidade da pessoa humana; a vedação de tortura e o tratamento desumano; o direito de acesso à Justiça e os direitos sociais como à saúde, educação, trabalho e segurança dos presos.</w:t>
      </w:r>
    </w:p>
    <w:p w:rsidR="005214E7" w:rsidRDefault="00EA6749">
      <w:pPr>
        <w:spacing w:line="360" w:lineRule="auto"/>
        <w:ind w:firstLine="850"/>
        <w:jc w:val="both"/>
        <w:rPr>
          <w:rFonts w:hint="eastAsia"/>
        </w:rPr>
      </w:pPr>
      <w:r>
        <w:rPr>
          <w:rFonts w:ascii="Arial" w:hAnsi="Arial" w:cs="Arial"/>
          <w:color w:val="000000" w:themeColor="text1"/>
        </w:rPr>
        <w:t xml:space="preserve">Os órgãos administrativos violam preceitos constitucionais, </w:t>
      </w:r>
      <w:r>
        <w:rPr>
          <w:rFonts w:ascii="Arial" w:hAnsi="Arial" w:cs="Arial"/>
          <w:color w:val="000000" w:themeColor="text1"/>
        </w:rPr>
        <w:t xml:space="preserve">e legais quando deixam de criarem vagas prisionais que sejam suficientes pra toda a população carcerária, e com isso ocasionando a violação de todos os direitos acima mencionados. ‘‘A União estaria contingenciando recursos do Fundo Penitenciário – FUNPEN, </w:t>
      </w:r>
      <w:r>
        <w:rPr>
          <w:rFonts w:ascii="Arial" w:hAnsi="Arial" w:cs="Arial"/>
          <w:color w:val="000000" w:themeColor="text1"/>
        </w:rPr>
        <w:t xml:space="preserve">deixando de repassá-los aos Estados, apesar de encontrarem-se disponíveis e serem necessários à melhoria do quadro’’. </w:t>
      </w:r>
    </w:p>
    <w:p w:rsidR="005214E7" w:rsidRDefault="00EA6749">
      <w:pPr>
        <w:spacing w:line="360" w:lineRule="auto"/>
        <w:ind w:firstLine="850"/>
        <w:jc w:val="both"/>
        <w:rPr>
          <w:rFonts w:hint="eastAsia"/>
        </w:rPr>
      </w:pPr>
      <w:r>
        <w:rPr>
          <w:rFonts w:ascii="Arial" w:hAnsi="Arial" w:cs="Arial"/>
          <w:color w:val="000000" w:themeColor="text1"/>
        </w:rPr>
        <w:t>Descreve que não são realizadas audiências de custódia, o que contribui bastante para o aumento da população carcerária, não sendo observ</w:t>
      </w:r>
      <w:r>
        <w:rPr>
          <w:rFonts w:ascii="Arial" w:hAnsi="Arial" w:cs="Arial"/>
          <w:color w:val="000000" w:themeColor="text1"/>
        </w:rPr>
        <w:t>ados assim o 9.3 do Pacto dos Direitos Civis e Políticos e 7.5 da Convenção Interamericana de Direitos Humanos, são retirados dos indivíduos o direito da realização da audiência de custódia. Não há contribuição para que sejam aplicadas medidas cautelares a</w:t>
      </w:r>
      <w:r>
        <w:rPr>
          <w:rFonts w:ascii="Arial" w:hAnsi="Arial" w:cs="Arial"/>
          <w:color w:val="000000" w:themeColor="text1"/>
        </w:rPr>
        <w:t>os presos, são afastadas sem nenhum fundamento, aumentando o número de presos no sistema penitenciário brasileiro, cumprindo pena em condições cada vez mais degradantes. Conforme a própria decisão que ensejou o reconhecimento do Estado de Coisas Inconstitu</w:t>
      </w:r>
      <w:r>
        <w:rPr>
          <w:rFonts w:ascii="Arial" w:hAnsi="Arial" w:cs="Arial"/>
          <w:color w:val="000000" w:themeColor="text1"/>
        </w:rPr>
        <w:t>cional:</w:t>
      </w:r>
    </w:p>
    <w:p w:rsidR="005214E7" w:rsidRDefault="00EA6749">
      <w:pPr>
        <w:ind w:left="2268"/>
        <w:jc w:val="both"/>
        <w:rPr>
          <w:rFonts w:hint="eastAsia"/>
          <w:sz w:val="20"/>
          <w:szCs w:val="20"/>
        </w:rPr>
      </w:pPr>
      <w:r>
        <w:rPr>
          <w:rFonts w:ascii="Arial" w:hAnsi="Arial" w:cs="Arial"/>
          <w:color w:val="000000" w:themeColor="text1"/>
          <w:sz w:val="20"/>
          <w:szCs w:val="20"/>
        </w:rPr>
        <w:t>Destaca as seguintes situações: celas superlotadas, imundas e insalubres, proliferação de doenças infectocontagiosas, comida intragável, temperaturas extremas, falta de água potável e de produtos higiênicos básicos, homicídios frequentes, espancame</w:t>
      </w:r>
      <w:r>
        <w:rPr>
          <w:rFonts w:ascii="Arial" w:hAnsi="Arial" w:cs="Arial"/>
          <w:color w:val="000000" w:themeColor="text1"/>
          <w:sz w:val="20"/>
          <w:szCs w:val="20"/>
        </w:rPr>
        <w:t>ntos, tortura e violência sexual contra os presos, praticadas tanto por outros detentos quanto por agentes do Estado, ausência de assistência judiciária adequada, bem como de acesso à educação, à saúde e ao trabalho. Enfatiza estarem as instituições prisio</w:t>
      </w:r>
      <w:r>
        <w:rPr>
          <w:rFonts w:ascii="Arial" w:hAnsi="Arial" w:cs="Arial"/>
          <w:color w:val="000000" w:themeColor="text1"/>
          <w:sz w:val="20"/>
          <w:szCs w:val="20"/>
        </w:rPr>
        <w:t xml:space="preserve">nais dominadas por facções criminosas. Salienta ser comum encontrar, em mutirões carcerários, presos que já cumpriram a pena e poderiam estar soltos há anos. </w:t>
      </w:r>
      <w:r>
        <w:rPr>
          <w:rFonts w:ascii="Arial" w:hAnsi="Arial" w:cs="Arial"/>
          <w:color w:val="000000" w:themeColor="text1"/>
          <w:sz w:val="20"/>
          <w:szCs w:val="20"/>
        </w:rPr>
        <w:t>(STF, 2015, p. 09)</w:t>
      </w:r>
    </w:p>
    <w:p w:rsidR="005214E7" w:rsidRDefault="005214E7">
      <w:pPr>
        <w:spacing w:line="360" w:lineRule="auto"/>
        <w:jc w:val="both"/>
        <w:rPr>
          <w:rFonts w:ascii="Arial" w:hAnsi="Arial" w:cs="Arial"/>
          <w:color w:val="000000" w:themeColor="text1"/>
        </w:rPr>
      </w:pPr>
    </w:p>
    <w:p w:rsidR="005214E7" w:rsidRDefault="00EA6749">
      <w:pPr>
        <w:spacing w:line="360" w:lineRule="auto"/>
        <w:ind w:firstLine="850"/>
        <w:jc w:val="both"/>
        <w:rPr>
          <w:rFonts w:hint="eastAsia"/>
        </w:rPr>
      </w:pPr>
      <w:r>
        <w:rPr>
          <w:rFonts w:ascii="Arial" w:hAnsi="Arial" w:cs="Arial"/>
          <w:color w:val="000000" w:themeColor="text1"/>
        </w:rPr>
        <w:t xml:space="preserve">As consequências diante desta conjuntura, são alarmantes, um quadro de </w:t>
      </w:r>
      <w:r>
        <w:rPr>
          <w:rFonts w:ascii="Arial" w:hAnsi="Arial" w:cs="Arial"/>
          <w:color w:val="000000" w:themeColor="text1"/>
        </w:rPr>
        <w:lastRenderedPageBreak/>
        <w:t>insegur</w:t>
      </w:r>
      <w:r>
        <w:rPr>
          <w:rFonts w:ascii="Arial" w:hAnsi="Arial" w:cs="Arial"/>
          <w:color w:val="000000" w:themeColor="text1"/>
        </w:rPr>
        <w:t xml:space="preserve">ança é estabelecido, presos de baixa periculosidade, se envolvem com presos de alta periculosidade, o que não contribui para a ressocialização. </w:t>
      </w:r>
    </w:p>
    <w:p w:rsidR="005214E7" w:rsidRDefault="00EA6749">
      <w:pPr>
        <w:spacing w:line="360" w:lineRule="auto"/>
        <w:ind w:firstLine="850"/>
        <w:jc w:val="both"/>
        <w:rPr>
          <w:rFonts w:hint="eastAsia"/>
        </w:rPr>
      </w:pPr>
      <w:r>
        <w:rPr>
          <w:rFonts w:ascii="Arial" w:hAnsi="Arial" w:cs="Arial"/>
          <w:color w:val="000000" w:themeColor="text1"/>
        </w:rPr>
        <w:t>Na câmara dos Deputados, mediante a ‘‘CPI do Sistema Carcerário’’, e o Conselho Nacional de Justiça – CNJ, poss</w:t>
      </w:r>
      <w:r>
        <w:rPr>
          <w:rFonts w:ascii="Arial" w:hAnsi="Arial" w:cs="Arial"/>
          <w:color w:val="000000" w:themeColor="text1"/>
        </w:rPr>
        <w:t>uem relatórios informando todo o cenário do sistema carcerário, demonstrando a inconstitucionalidade do sistema e a violação aos direitos dos indivíduos, relatando uma situação lamentável, desumana. Ou seja, as autoridades públicas e a sociedade estão cien</w:t>
      </w:r>
      <w:r>
        <w:rPr>
          <w:rFonts w:ascii="Arial" w:hAnsi="Arial" w:cs="Arial"/>
          <w:color w:val="000000" w:themeColor="text1"/>
        </w:rPr>
        <w:t>tes de toda a situação.</w:t>
      </w:r>
    </w:p>
    <w:p w:rsidR="005214E7" w:rsidRDefault="00EA6749">
      <w:pPr>
        <w:spacing w:line="360" w:lineRule="auto"/>
        <w:ind w:firstLine="850"/>
        <w:jc w:val="both"/>
        <w:rPr>
          <w:rFonts w:hint="eastAsia"/>
        </w:rPr>
      </w:pPr>
      <w:r>
        <w:rPr>
          <w:rFonts w:ascii="Arial" w:hAnsi="Arial" w:cs="Arial"/>
          <w:color w:val="000000" w:themeColor="text1"/>
        </w:rPr>
        <w:t>No julgamento do Recurso Extraordinário nº 580.252/MS, O ministro Luís Roberto Barroso relata que:</w:t>
      </w:r>
    </w:p>
    <w:p w:rsidR="005214E7" w:rsidRDefault="00EA6749">
      <w:pPr>
        <w:ind w:left="2268"/>
        <w:jc w:val="both"/>
        <w:rPr>
          <w:rFonts w:hint="eastAsia"/>
          <w:sz w:val="20"/>
          <w:szCs w:val="20"/>
        </w:rPr>
      </w:pPr>
      <w:r>
        <w:rPr>
          <w:rFonts w:ascii="Arial" w:hAnsi="Arial" w:cs="Arial"/>
          <w:color w:val="000000" w:themeColor="text1"/>
          <w:sz w:val="20"/>
          <w:szCs w:val="20"/>
        </w:rPr>
        <w:t xml:space="preserve">Mandar uma pessoa para o sistema é submetê-la a uma pena mais grave do que a que lhe foi efetivamente imposta, em razão da violência </w:t>
      </w:r>
      <w:r>
        <w:rPr>
          <w:rFonts w:ascii="Arial" w:hAnsi="Arial" w:cs="Arial"/>
          <w:color w:val="000000" w:themeColor="text1"/>
          <w:sz w:val="20"/>
          <w:szCs w:val="20"/>
        </w:rPr>
        <w:t xml:space="preserve">física, sexual e do alto grau de insalubridade das carceragens, notadamente devido ao grave problema da superlotação. </w:t>
      </w:r>
      <w:r>
        <w:rPr>
          <w:rFonts w:ascii="Arial" w:hAnsi="Arial" w:cs="Arial"/>
          <w:color w:val="000000" w:themeColor="text1"/>
          <w:sz w:val="20"/>
          <w:szCs w:val="20"/>
        </w:rPr>
        <w:t>(STF, 2017, p. 51)</w:t>
      </w:r>
    </w:p>
    <w:p w:rsidR="005214E7" w:rsidRDefault="005214E7">
      <w:pPr>
        <w:spacing w:line="360" w:lineRule="auto"/>
        <w:ind w:left="2268"/>
        <w:jc w:val="both"/>
        <w:rPr>
          <w:rFonts w:ascii="Arial" w:hAnsi="Arial" w:cs="Arial"/>
          <w:color w:val="000000" w:themeColor="text1"/>
        </w:rPr>
      </w:pPr>
    </w:p>
    <w:p w:rsidR="005214E7" w:rsidRDefault="00EA6749">
      <w:pPr>
        <w:spacing w:line="360" w:lineRule="auto"/>
        <w:ind w:firstLine="850"/>
        <w:jc w:val="both"/>
        <w:rPr>
          <w:rFonts w:hint="eastAsia"/>
        </w:rPr>
      </w:pPr>
      <w:r>
        <w:rPr>
          <w:rFonts w:ascii="Arial" w:hAnsi="Arial" w:cs="Arial"/>
          <w:color w:val="000000" w:themeColor="text1"/>
        </w:rPr>
        <w:t>O ministro ainda menciona intervenções da Corte Interamericana de Direitos Humanos e a condenação do Brasil a tomar me</w:t>
      </w:r>
      <w:r>
        <w:rPr>
          <w:rFonts w:ascii="Arial" w:hAnsi="Arial" w:cs="Arial"/>
          <w:color w:val="000000" w:themeColor="text1"/>
        </w:rPr>
        <w:t xml:space="preserve">didas que erradiquem “situações de risco e a proteção à vida e à integridade pessoal, psíquica e moral de pessoas privadas de liberdade em várias penitenciárias do país”. </w:t>
      </w:r>
    </w:p>
    <w:p w:rsidR="005214E7" w:rsidRDefault="00EA6749">
      <w:pPr>
        <w:spacing w:line="360" w:lineRule="auto"/>
        <w:ind w:firstLine="850"/>
        <w:jc w:val="both"/>
        <w:rPr>
          <w:rFonts w:hint="eastAsia"/>
        </w:rPr>
      </w:pPr>
      <w:r>
        <w:rPr>
          <w:rFonts w:ascii="Arial" w:hAnsi="Arial" w:cs="Arial"/>
          <w:color w:val="000000" w:themeColor="text1"/>
        </w:rPr>
        <w:t>Relata que a situação está sendo agravada pelo aumento do número de presos que adent</w:t>
      </w:r>
      <w:r>
        <w:rPr>
          <w:rFonts w:ascii="Arial" w:hAnsi="Arial" w:cs="Arial"/>
          <w:color w:val="000000" w:themeColor="text1"/>
        </w:rPr>
        <w:t>ram o sistema penitenciário, em 1990 eram cerca de 90.000 presos, e em maio de 2014, chegou a 563.000, e 147.000 em regime domiciliar, ficando o Brasil no 4° lugar em possuir a maior população carcerária do mundo, ficando atrás apenas dos Estados Unidos, d</w:t>
      </w:r>
      <w:r>
        <w:rPr>
          <w:rFonts w:ascii="Arial" w:hAnsi="Arial" w:cs="Arial"/>
          <w:color w:val="000000" w:themeColor="text1"/>
        </w:rPr>
        <w:t xml:space="preserve">a China, e da Rússia. </w:t>
      </w:r>
    </w:p>
    <w:p w:rsidR="005214E7" w:rsidRDefault="00EA6749">
      <w:pPr>
        <w:spacing w:line="360" w:lineRule="auto"/>
        <w:ind w:firstLine="850"/>
        <w:jc w:val="both"/>
        <w:rPr>
          <w:rFonts w:hint="eastAsia"/>
        </w:rPr>
      </w:pPr>
      <w:r>
        <w:rPr>
          <w:rFonts w:ascii="Arial" w:hAnsi="Arial" w:cs="Arial"/>
          <w:color w:val="000000" w:themeColor="text1"/>
        </w:rPr>
        <w:t xml:space="preserve">O próprio Poder Judiciário afirma o quanto as mulheres encarceradas penam por não ter um local adequado para pagarem por seus crimes, não há berçários, espaço próprio para a gestante e parturiente ou creches para abrigar as crianças </w:t>
      </w:r>
      <w:r>
        <w:rPr>
          <w:rFonts w:ascii="Arial" w:hAnsi="Arial" w:cs="Arial"/>
          <w:color w:val="000000" w:themeColor="text1"/>
        </w:rPr>
        <w:t>maiores de seis meses e menores de sete anos. Além da falta de acompanhamento médico para grávidas, não sendo disponibilizados serviços como pré-natal, e no pós-parto, ou aos seus bebês recém-nascidos, tornando frágil a saúde da mãe e do filho, pela ausênc</w:t>
      </w:r>
      <w:r>
        <w:rPr>
          <w:rFonts w:ascii="Arial" w:hAnsi="Arial" w:cs="Arial"/>
          <w:color w:val="000000" w:themeColor="text1"/>
        </w:rPr>
        <w:t>ia de cuidados. Noticia ainda, o quanto é escasso o atendimento de ginecologistas e o fornecimento de produtos íntimos de higiene das mulheres.</w:t>
      </w:r>
    </w:p>
    <w:p w:rsidR="005214E7" w:rsidRDefault="00EA6749">
      <w:pPr>
        <w:spacing w:line="360" w:lineRule="auto"/>
        <w:ind w:firstLine="850"/>
        <w:jc w:val="both"/>
        <w:rPr>
          <w:rFonts w:hint="eastAsia"/>
        </w:rPr>
      </w:pPr>
      <w:r>
        <w:rPr>
          <w:rFonts w:ascii="Arial" w:hAnsi="Arial" w:cs="Arial"/>
          <w:color w:val="000000" w:themeColor="text1"/>
        </w:rPr>
        <w:t>Alega, que a situação se encontra no ‘‘estado de coisas inconstitucional’’, denominado na Corte Constitucional d</w:t>
      </w:r>
      <w:r>
        <w:rPr>
          <w:rFonts w:ascii="Arial" w:hAnsi="Arial" w:cs="Arial"/>
          <w:color w:val="000000" w:themeColor="text1"/>
        </w:rPr>
        <w:t xml:space="preserve">a Colômbia, sendo assim, indispensável, a intervenção do Supremo, para que sejam defendidos os direitos dos grupos vulneráveis. De acordo com a técnica da declaração do “estado de coisas </w:t>
      </w:r>
      <w:r>
        <w:rPr>
          <w:rFonts w:ascii="Arial" w:hAnsi="Arial" w:cs="Arial"/>
          <w:color w:val="000000" w:themeColor="text1"/>
        </w:rPr>
        <w:lastRenderedPageBreak/>
        <w:t>inconstitucional” o juiz constitucional impõe aos Poderes Públicos qu</w:t>
      </w:r>
      <w:r>
        <w:rPr>
          <w:rFonts w:ascii="Arial" w:hAnsi="Arial" w:cs="Arial"/>
          <w:color w:val="000000" w:themeColor="text1"/>
        </w:rPr>
        <w:t xml:space="preserve">e sejam comissivos, tomando providências urgentes para que não mais sejam violados os direitos fundamentais, assim como supervisionar a implementação com êxito. </w:t>
      </w:r>
    </w:p>
    <w:p w:rsidR="005214E7" w:rsidRDefault="00EA6749">
      <w:pPr>
        <w:spacing w:line="360" w:lineRule="auto"/>
        <w:ind w:firstLine="850"/>
        <w:jc w:val="both"/>
        <w:rPr>
          <w:rFonts w:hint="eastAsia"/>
        </w:rPr>
      </w:pPr>
      <w:r>
        <w:rPr>
          <w:rFonts w:ascii="Arial" w:hAnsi="Arial" w:cs="Arial"/>
          <w:color w:val="000000" w:themeColor="text1"/>
        </w:rPr>
        <w:t>A prática da intervenção do judiciário no campo nas políticas públicas acontece em casos excep</w:t>
      </w:r>
      <w:r>
        <w:rPr>
          <w:rFonts w:ascii="Arial" w:hAnsi="Arial" w:cs="Arial"/>
          <w:color w:val="000000" w:themeColor="text1"/>
        </w:rPr>
        <w:t>cionais, quando se faz presente o desrespeito aos direitos humanos e quando se é comprovado a indispensabilidade da atuação do Tribunal em razão pelo motivo de que são necessários “bloqueios institucionais” nos outros Poderes. Assegura que todas essas cond</w:t>
      </w:r>
      <w:r>
        <w:rPr>
          <w:rFonts w:ascii="Arial" w:hAnsi="Arial" w:cs="Arial"/>
          <w:color w:val="000000" w:themeColor="text1"/>
        </w:rPr>
        <w:t>ições se fazem presentes no sistema carcerário brasileiro, tornando assim o Supremo legítimo.</w:t>
      </w:r>
    </w:p>
    <w:p w:rsidR="005214E7" w:rsidRDefault="00EA6749">
      <w:pPr>
        <w:spacing w:line="360" w:lineRule="auto"/>
        <w:ind w:firstLine="850"/>
        <w:jc w:val="both"/>
        <w:rPr>
          <w:rFonts w:hint="eastAsia"/>
        </w:rPr>
      </w:pPr>
      <w:r>
        <w:rPr>
          <w:rFonts w:ascii="Arial" w:hAnsi="Arial" w:cs="Arial"/>
          <w:color w:val="000000" w:themeColor="text1"/>
        </w:rPr>
        <w:t xml:space="preserve">Aponta que os Poderes Públicos são desprovidos da mínima motivação para solucionar os problemas da população carcerária. Portanto assim, as medidas judiciais não </w:t>
      </w:r>
      <w:r>
        <w:rPr>
          <w:rFonts w:ascii="Arial" w:hAnsi="Arial" w:cs="Arial"/>
          <w:color w:val="000000" w:themeColor="text1"/>
        </w:rPr>
        <w:t xml:space="preserve">ofendem ao princípio democrático, nem mesmo determina o conhecimento estrito em políticas públicas, nem violam a democracia a atuação judicial da proteção aos direitos fundamentais, principalmente porque envolve minorias populares, que são os presos. </w:t>
      </w:r>
    </w:p>
    <w:p w:rsidR="005214E7" w:rsidRDefault="00EA6749">
      <w:pPr>
        <w:spacing w:line="360" w:lineRule="auto"/>
        <w:ind w:firstLine="850"/>
        <w:jc w:val="both"/>
        <w:rPr>
          <w:rFonts w:hint="eastAsia"/>
        </w:rPr>
      </w:pPr>
      <w:r>
        <w:rPr>
          <w:rFonts w:ascii="Arial" w:hAnsi="Arial" w:cs="Arial"/>
          <w:color w:val="000000" w:themeColor="text1"/>
        </w:rPr>
        <w:t>Eluc</w:t>
      </w:r>
      <w:r>
        <w:rPr>
          <w:rFonts w:ascii="Arial" w:hAnsi="Arial" w:cs="Arial"/>
          <w:color w:val="000000" w:themeColor="text1"/>
        </w:rPr>
        <w:t xml:space="preserve">ida que está requerendo que a intervenção judicial ocorra de modo flexível, tendo como base o diálogo e a cooperação dos Poderes estatais, para que ao se unirem, sejam determinadas soluções para o “estado de coisas inconstitucional”. Determina que cabe ao </w:t>
      </w:r>
      <w:r>
        <w:rPr>
          <w:rFonts w:ascii="Arial" w:hAnsi="Arial" w:cs="Arial"/>
          <w:color w:val="000000" w:themeColor="text1"/>
        </w:rPr>
        <w:t>Supremo, que sejam escolhidas autoridades especializadas no assunto para que façam o monitoramento da fase de implementação. Portanto, o Tribunal iria interferir na situação, mesmo atribuindo a outros poderes.</w:t>
      </w:r>
    </w:p>
    <w:p w:rsidR="005214E7" w:rsidRDefault="00EA6749">
      <w:pPr>
        <w:spacing w:line="360" w:lineRule="auto"/>
        <w:ind w:firstLine="850"/>
        <w:jc w:val="both"/>
        <w:rPr>
          <w:rFonts w:hint="eastAsia"/>
        </w:rPr>
      </w:pPr>
      <w:r>
        <w:rPr>
          <w:rFonts w:ascii="Arial" w:hAnsi="Arial" w:cs="Arial"/>
          <w:color w:val="000000" w:themeColor="text1"/>
        </w:rPr>
        <w:t>O ministro conclui relatando que, de acordo co</w:t>
      </w:r>
      <w:r>
        <w:rPr>
          <w:rFonts w:ascii="Arial" w:hAnsi="Arial" w:cs="Arial"/>
          <w:color w:val="000000" w:themeColor="text1"/>
        </w:rPr>
        <w:t>m o quadro de forte violação dos direitos fundamentais dos presos, e a omissão de políticas públicas capazes de solucionar o sistema carcerário, o Supremo deve intervir impondo aos poderes públicos, medidas como a realização de audiência de custódia; monit</w:t>
      </w:r>
      <w:r>
        <w:rPr>
          <w:rFonts w:ascii="Arial" w:hAnsi="Arial" w:cs="Arial"/>
          <w:color w:val="000000" w:themeColor="text1"/>
        </w:rPr>
        <w:t>oramento judicial da elaboração de planos de ação; a devida fundamentação quando decidido a não aplicação de medidas cautelares diversas da prisão, afim de que sejam reduzidos os números de penas provisórias; e observar o plano do “estado de coisas inconst</w:t>
      </w:r>
      <w:r>
        <w:rPr>
          <w:rFonts w:ascii="Arial" w:hAnsi="Arial" w:cs="Arial"/>
          <w:color w:val="000000" w:themeColor="text1"/>
        </w:rPr>
        <w:t xml:space="preserve">itucional”, quando da execução da pena. </w:t>
      </w:r>
    </w:p>
    <w:p w:rsidR="005214E7" w:rsidRDefault="00EA6749">
      <w:pPr>
        <w:spacing w:line="360" w:lineRule="auto"/>
        <w:ind w:firstLine="850"/>
        <w:jc w:val="both"/>
        <w:rPr>
          <w:rFonts w:hint="eastAsia"/>
        </w:rPr>
      </w:pPr>
      <w:r>
        <w:rPr>
          <w:rFonts w:ascii="Arial" w:hAnsi="Arial" w:cs="Arial"/>
          <w:color w:val="000000" w:themeColor="text1"/>
        </w:rPr>
        <w:t xml:space="preserve">Comprova o desmedido risco de segurança de toda a sociedade, sendo demonstrada a urgência da necessidade de providências, para que haja uma equação de todo o quadro de problemas relatados. </w:t>
      </w:r>
    </w:p>
    <w:p w:rsidR="005214E7" w:rsidRDefault="00EA6749">
      <w:pPr>
        <w:spacing w:line="360" w:lineRule="auto"/>
        <w:ind w:firstLine="850"/>
        <w:jc w:val="both"/>
        <w:rPr>
          <w:rFonts w:hint="eastAsia"/>
        </w:rPr>
      </w:pPr>
      <w:r>
        <w:rPr>
          <w:rFonts w:ascii="Arial" w:hAnsi="Arial" w:cs="Arial"/>
          <w:color w:val="000000" w:themeColor="text1"/>
        </w:rPr>
        <w:t>Segundo o Levantamento Na</w:t>
      </w:r>
      <w:r>
        <w:rPr>
          <w:rFonts w:ascii="Arial" w:hAnsi="Arial" w:cs="Arial"/>
          <w:color w:val="000000" w:themeColor="text1"/>
        </w:rPr>
        <w:t xml:space="preserve">cional de Informações Penitenciárias - </w:t>
      </w:r>
      <w:r>
        <w:rPr>
          <w:rFonts w:ascii="Arial" w:hAnsi="Arial" w:cs="Arial"/>
          <w:color w:val="000000" w:themeColor="text1"/>
        </w:rPr>
        <w:lastRenderedPageBreak/>
        <w:t xml:space="preserve">INFOPEN Mulheres, “a população absoluta de mulheres encarceradas no sistema penitenciário cresceu 567% entre os anos 2000 e 2014”. (INFOPEN, 2017, p. 10) </w:t>
      </w:r>
    </w:p>
    <w:p w:rsidR="005214E7" w:rsidRDefault="00EA6749">
      <w:pPr>
        <w:spacing w:line="360" w:lineRule="auto"/>
        <w:ind w:firstLine="850"/>
        <w:jc w:val="both"/>
        <w:rPr>
          <w:rFonts w:hint="eastAsia"/>
        </w:rPr>
      </w:pPr>
      <w:r>
        <w:rPr>
          <w:rFonts w:ascii="Arial" w:hAnsi="Arial" w:cs="Arial"/>
          <w:color w:val="000000" w:themeColor="text1"/>
        </w:rPr>
        <w:t>No tocante à prisão provisória, “enquanto 52% das unidades mas</w:t>
      </w:r>
      <w:r>
        <w:rPr>
          <w:rFonts w:ascii="Arial" w:hAnsi="Arial" w:cs="Arial"/>
          <w:color w:val="000000" w:themeColor="text1"/>
        </w:rPr>
        <w:t xml:space="preserve">culinas são destinadas ao recolhimento de presos provisórios, apenas 27% das unidades femininas têm esta finalidade”, apesar de 30,1% da população prisional feminina ser provisória. (INFOPEN, 2017, p. 18-20) </w:t>
      </w:r>
    </w:p>
    <w:p w:rsidR="005214E7" w:rsidRDefault="00EA6749">
      <w:pPr>
        <w:spacing w:line="360" w:lineRule="auto"/>
        <w:ind w:firstLine="850"/>
        <w:jc w:val="both"/>
        <w:rPr>
          <w:rFonts w:hint="eastAsia"/>
        </w:rPr>
      </w:pPr>
      <w:r>
        <w:rPr>
          <w:rFonts w:ascii="Arial" w:hAnsi="Arial" w:cs="Arial"/>
          <w:color w:val="000000" w:themeColor="text1"/>
        </w:rPr>
        <w:t xml:space="preserve">Nos estabelecimentos femininos, apenas 34% dispõem de cela ou dormitório adequado para gestantes, apenas 32% dispõem de berçário ou centro de referência materno infantil e apenas 5% dispõem de creche. Já nos estabelecimentos mistos, apenas 6% das unidades </w:t>
      </w:r>
      <w:r>
        <w:rPr>
          <w:rFonts w:ascii="Arial" w:hAnsi="Arial" w:cs="Arial"/>
          <w:color w:val="000000" w:themeColor="text1"/>
        </w:rPr>
        <w:t xml:space="preserve">dispõem de espaço específico para a custódia de gestantes, apenas 3% dispõem de berçário ou centro de referência materno infantil e nenhum dispõe de creche (INFOPEN, 2017, p. 18-19) </w:t>
      </w:r>
    </w:p>
    <w:p w:rsidR="005214E7" w:rsidRDefault="00EA6749">
      <w:pPr>
        <w:spacing w:line="360" w:lineRule="auto"/>
        <w:ind w:firstLine="850"/>
        <w:jc w:val="both"/>
        <w:rPr>
          <w:rFonts w:hint="eastAsia"/>
        </w:rPr>
      </w:pPr>
      <w:r>
        <w:rPr>
          <w:rFonts w:ascii="Arial" w:hAnsi="Arial" w:cs="Arial"/>
          <w:color w:val="000000" w:themeColor="text1"/>
        </w:rPr>
        <w:t xml:space="preserve">Não obstante, 89% das mulheres presas têm entre 18 e 45 anos (INFOPEN, 2017, p. 22), portanto sendo elas mais propícias a engravidarem, o que são dados bastante preocupantes, devido à escassez do sistema carcerário feminino. </w:t>
      </w:r>
    </w:p>
    <w:p w:rsidR="005214E7" w:rsidRDefault="00EA6749">
      <w:pPr>
        <w:spacing w:line="360" w:lineRule="auto"/>
        <w:ind w:firstLine="850"/>
        <w:jc w:val="both"/>
        <w:rPr>
          <w:rFonts w:hint="eastAsia"/>
        </w:rPr>
      </w:pPr>
      <w:r>
        <w:rPr>
          <w:rFonts w:ascii="Arial" w:hAnsi="Arial" w:cs="Arial"/>
          <w:color w:val="000000" w:themeColor="text1"/>
        </w:rPr>
        <w:t>As mulheres que estão presas p</w:t>
      </w:r>
      <w:r>
        <w:rPr>
          <w:rFonts w:ascii="Arial" w:hAnsi="Arial" w:cs="Arial"/>
          <w:color w:val="000000" w:themeColor="text1"/>
        </w:rPr>
        <w:t>or crimes que envolve o tráfico de entorpecentes, chegam a 68%, estes delitos não envolvem violência, nem grave ameaça as pessoas, estes crimes recai sobre a parcela mais vulnerável da população, quase sempre as mulheres. Nestas situações são relatados inú</w:t>
      </w:r>
      <w:r>
        <w:rPr>
          <w:rFonts w:ascii="Arial" w:hAnsi="Arial" w:cs="Arial"/>
          <w:color w:val="000000" w:themeColor="text1"/>
        </w:rPr>
        <w:t>meros casos de prisão preventiva, o que demonstra ser desnecessário a prisão preventiva, já que no artigo 318 do Código de Processo Penal</w:t>
      </w:r>
      <w:r>
        <w:rPr>
          <w:rStyle w:val="ncoradanotaderodap"/>
          <w:rFonts w:ascii="Arial" w:hAnsi="Arial" w:cs="Arial"/>
          <w:color w:val="000000" w:themeColor="text1"/>
        </w:rPr>
        <w:footnoteReference w:id="4"/>
      </w:r>
      <w:r>
        <w:rPr>
          <w:rFonts w:ascii="Arial" w:hAnsi="Arial" w:cs="Arial"/>
          <w:color w:val="000000" w:themeColor="text1"/>
        </w:rPr>
        <w:t xml:space="preserve">, pode fiscalizar devidamente, impedindo que haja a reiteração do delito. </w:t>
      </w:r>
    </w:p>
    <w:p w:rsidR="005214E7" w:rsidRDefault="00EA6749">
      <w:pPr>
        <w:ind w:left="2268"/>
        <w:jc w:val="both"/>
        <w:rPr>
          <w:rFonts w:hint="eastAsia"/>
          <w:sz w:val="20"/>
          <w:szCs w:val="20"/>
        </w:rPr>
      </w:pPr>
      <w:r>
        <w:rPr>
          <w:rFonts w:ascii="Arial" w:hAnsi="Arial" w:cs="Arial"/>
          <w:color w:val="000000" w:themeColor="text1"/>
          <w:sz w:val="20"/>
          <w:szCs w:val="20"/>
        </w:rPr>
        <w:t>Membros do Coletivo de Advogados em Direito</w:t>
      </w:r>
      <w:r>
        <w:rPr>
          <w:rFonts w:ascii="Arial" w:hAnsi="Arial" w:cs="Arial"/>
          <w:color w:val="000000" w:themeColor="text1"/>
          <w:sz w:val="20"/>
          <w:szCs w:val="20"/>
        </w:rPr>
        <w:t>s Humanos, impetraram habeas corpus coletivo, com pedido de medida liminar, em favor de todas as mulheres presas preventivamente que ostentem a condição de gestantes, de puérperas ou de mães de crianças sob sua responsabilidade, bem como em nome das própri</w:t>
      </w:r>
      <w:r>
        <w:rPr>
          <w:rFonts w:ascii="Arial" w:hAnsi="Arial" w:cs="Arial"/>
          <w:color w:val="000000" w:themeColor="text1"/>
          <w:sz w:val="20"/>
          <w:szCs w:val="20"/>
        </w:rPr>
        <w:t>as crianças</w:t>
      </w:r>
      <w:r>
        <w:rPr>
          <w:rFonts w:ascii="Arial" w:hAnsi="Arial" w:cs="Arial"/>
          <w:color w:val="000000" w:themeColor="text1"/>
          <w:sz w:val="20"/>
          <w:szCs w:val="20"/>
        </w:rPr>
        <w:t xml:space="preserve"> (STF, 2018, p. 4).</w:t>
      </w:r>
    </w:p>
    <w:p w:rsidR="005214E7" w:rsidRDefault="005214E7">
      <w:pPr>
        <w:spacing w:line="360" w:lineRule="auto"/>
        <w:ind w:left="2268"/>
        <w:jc w:val="both"/>
        <w:rPr>
          <w:rFonts w:ascii="Arial" w:hAnsi="Arial" w:cs="Arial"/>
          <w:b/>
          <w:i/>
          <w:color w:val="000000" w:themeColor="text1"/>
        </w:rPr>
      </w:pPr>
    </w:p>
    <w:p w:rsidR="005214E7" w:rsidRDefault="00EA6749">
      <w:pPr>
        <w:spacing w:line="360" w:lineRule="auto"/>
        <w:ind w:firstLine="850"/>
        <w:jc w:val="both"/>
        <w:rPr>
          <w:rFonts w:hint="eastAsia"/>
        </w:rPr>
      </w:pPr>
      <w:r>
        <w:rPr>
          <w:rFonts w:ascii="Arial" w:hAnsi="Arial" w:cs="Arial"/>
          <w:color w:val="000000" w:themeColor="text1"/>
        </w:rPr>
        <w:t xml:space="preserve">Estes advogados asseguraram que com a prisão preventiva as mulheres, sendo elas também as gestantes, e mães de crianças, são confinadas em estabelecimentos precários, degradante, e desumano, não possuindo acesso a programas </w:t>
      </w:r>
      <w:r>
        <w:rPr>
          <w:rFonts w:ascii="Arial" w:hAnsi="Arial" w:cs="Arial"/>
          <w:color w:val="000000" w:themeColor="text1"/>
        </w:rPr>
        <w:t xml:space="preserve">de saúde de qualidade como o pré-natal, assistência no pós-parto, e ainda prejudicando as crianças, submetendo-as a condições inadequadas para que </w:t>
      </w:r>
      <w:r>
        <w:rPr>
          <w:rFonts w:ascii="Arial" w:hAnsi="Arial" w:cs="Arial"/>
          <w:color w:val="000000" w:themeColor="text1"/>
        </w:rPr>
        <w:lastRenderedPageBreak/>
        <w:t>haja um bom desenvolvimento, com isto violando os fundamentos constitucionais da individualização da pena, de</w:t>
      </w:r>
      <w:r>
        <w:rPr>
          <w:rFonts w:ascii="Arial" w:hAnsi="Arial" w:cs="Arial"/>
          <w:color w:val="000000" w:themeColor="text1"/>
        </w:rPr>
        <w:t xml:space="preserve">srespeitando ainda à integridade física e moral da presa. </w:t>
      </w:r>
    </w:p>
    <w:p w:rsidR="005214E7" w:rsidRDefault="00EA6749">
      <w:pPr>
        <w:spacing w:line="360" w:lineRule="auto"/>
        <w:ind w:firstLine="850"/>
        <w:jc w:val="both"/>
        <w:rPr>
          <w:rFonts w:hint="eastAsia"/>
        </w:rPr>
      </w:pPr>
      <w:r>
        <w:rPr>
          <w:rFonts w:ascii="Arial" w:hAnsi="Arial" w:cs="Arial"/>
          <w:color w:val="000000" w:themeColor="text1"/>
        </w:rPr>
        <w:t>A impetração do Habeas Corpus coletivo estaria ligado a um grupo determinado de pessoas que se encontram vulneráveis, que possuem seus direitos violados, e tem garantia de acesso à Justiça. Enfatiz</w:t>
      </w:r>
      <w:r>
        <w:rPr>
          <w:rFonts w:ascii="Arial" w:hAnsi="Arial" w:cs="Arial"/>
          <w:color w:val="000000" w:themeColor="text1"/>
        </w:rPr>
        <w:t xml:space="preserve">aram então o artigo 25, I, da Convenção Americana de Direitos Humanos, que assegura o direito a um instrumento processual simples e rápido que asseveram os direitos fundamentais que se encontram desrespeitados ou em iminente ameaça. </w:t>
      </w:r>
    </w:p>
    <w:p w:rsidR="005214E7" w:rsidRDefault="00EA6749">
      <w:pPr>
        <w:spacing w:line="360" w:lineRule="auto"/>
        <w:ind w:firstLine="850"/>
        <w:jc w:val="both"/>
        <w:rPr>
          <w:rFonts w:hint="eastAsia"/>
        </w:rPr>
      </w:pPr>
      <w:r>
        <w:rPr>
          <w:rFonts w:ascii="Arial" w:hAnsi="Arial" w:cs="Arial"/>
          <w:color w:val="000000" w:themeColor="text1"/>
        </w:rPr>
        <w:t>No caso da prisão caut</w:t>
      </w:r>
      <w:r>
        <w:rPr>
          <w:rFonts w:ascii="Arial" w:hAnsi="Arial" w:cs="Arial"/>
          <w:color w:val="000000" w:themeColor="text1"/>
        </w:rPr>
        <w:t>elar de gestantes, e mães de crianças, há uma grave violação desses direitos fundamentais em decorrência de falhas estruturais, concomitantes com os obstáculos econômicos, sociais e culturais. Relata que o sistema penitenciário não possui estrutura para ma</w:t>
      </w:r>
      <w:r>
        <w:rPr>
          <w:rFonts w:ascii="Arial" w:hAnsi="Arial" w:cs="Arial"/>
          <w:color w:val="000000" w:themeColor="text1"/>
        </w:rPr>
        <w:t>nter mulheres na prisão, principalmente as gestantes e as que são mães.</w:t>
      </w:r>
    </w:p>
    <w:p w:rsidR="005214E7" w:rsidRDefault="005214E7">
      <w:pPr>
        <w:spacing w:line="360" w:lineRule="auto"/>
        <w:ind w:firstLine="708"/>
        <w:jc w:val="both"/>
        <w:rPr>
          <w:rFonts w:ascii="Arial" w:hAnsi="Arial" w:cs="Arial"/>
          <w:color w:val="000000" w:themeColor="text1"/>
        </w:rPr>
      </w:pPr>
    </w:p>
    <w:p w:rsidR="005214E7" w:rsidRDefault="00EA6749">
      <w:pPr>
        <w:pStyle w:val="Ttulo1"/>
        <w:spacing w:before="0" w:after="0" w:line="360" w:lineRule="auto"/>
        <w:jc w:val="both"/>
      </w:pPr>
      <w:r>
        <w:rPr>
          <w:rFonts w:ascii="Arial" w:hAnsi="Arial" w:cs="Arial"/>
          <w:b/>
          <w:bCs/>
          <w:color w:val="000000" w:themeColor="text1"/>
          <w:sz w:val="24"/>
          <w:szCs w:val="24"/>
        </w:rPr>
        <w:t>4 A VIOLAÇÃO AO PRINCÍPIO DA PESSOALIDADE DA PENA E AS NOVAS SOLUÇÕES DO PODER JUDICIÁRIO</w:t>
      </w:r>
    </w:p>
    <w:p w:rsidR="005214E7" w:rsidRDefault="005214E7">
      <w:pPr>
        <w:pStyle w:val="Ttulo1"/>
        <w:spacing w:before="0" w:after="0" w:line="360" w:lineRule="auto"/>
        <w:jc w:val="both"/>
        <w:rPr>
          <w:rFonts w:ascii="Arial" w:hAnsi="Arial" w:cs="Arial"/>
          <w:b/>
          <w:bCs/>
          <w:color w:val="000000" w:themeColor="text1"/>
          <w:sz w:val="24"/>
          <w:szCs w:val="24"/>
        </w:rPr>
      </w:pPr>
    </w:p>
    <w:p w:rsidR="005214E7" w:rsidRDefault="00EA6749">
      <w:pPr>
        <w:spacing w:line="360" w:lineRule="auto"/>
        <w:ind w:firstLine="850"/>
        <w:jc w:val="both"/>
        <w:rPr>
          <w:rFonts w:hint="eastAsia"/>
        </w:rPr>
      </w:pPr>
      <w:r>
        <w:rPr>
          <w:rFonts w:ascii="Arial" w:hAnsi="Arial" w:cs="Arial"/>
          <w:color w:val="000000" w:themeColor="text1"/>
        </w:rPr>
        <w:t>Com a entrada da Lei 13.257/2016, foi permitido a conversão da prisão preventiva em prisão d</w:t>
      </w:r>
      <w:r>
        <w:rPr>
          <w:rFonts w:ascii="Arial" w:hAnsi="Arial" w:cs="Arial"/>
          <w:color w:val="000000" w:themeColor="text1"/>
        </w:rPr>
        <w:t>omiciliar, no Código de Processo Penal, em casos excepcionais da lei, porém, na maioria dos casos o pedido foi indeferido, com fundamento da ausência de provas da inadequação do sistema carcerário, e do grau do delito cometido pelas mulheres. Todavia o gra</w:t>
      </w:r>
      <w:r>
        <w:rPr>
          <w:rFonts w:ascii="Arial" w:hAnsi="Arial" w:cs="Arial"/>
          <w:color w:val="000000" w:themeColor="text1"/>
        </w:rPr>
        <w:t xml:space="preserve">u do crime cometido não basta por si só, ser motivo para indeferimento do pedido, e que já foi decidido pelo Supremo Tribunal Federal o estado de coisas inconstitucional do sistema prisional brasileiro com a </w:t>
      </w:r>
      <w:proofErr w:type="spellStart"/>
      <w:r>
        <w:rPr>
          <w:rFonts w:ascii="Arial" w:hAnsi="Arial" w:cs="Arial"/>
          <w:color w:val="000000" w:themeColor="text1"/>
        </w:rPr>
        <w:t>adpf</w:t>
      </w:r>
      <w:proofErr w:type="spellEnd"/>
      <w:r>
        <w:rPr>
          <w:rFonts w:ascii="Arial" w:hAnsi="Arial" w:cs="Arial"/>
          <w:color w:val="000000" w:themeColor="text1"/>
        </w:rPr>
        <w:t xml:space="preserve"> 347, portanto não dispõem estes fundamentos</w:t>
      </w:r>
      <w:r>
        <w:rPr>
          <w:rFonts w:ascii="Arial" w:hAnsi="Arial" w:cs="Arial"/>
          <w:color w:val="000000" w:themeColor="text1"/>
        </w:rPr>
        <w:t xml:space="preserve"> de consistência. </w:t>
      </w:r>
    </w:p>
    <w:p w:rsidR="005214E7" w:rsidRDefault="00EA6749">
      <w:pPr>
        <w:spacing w:line="360" w:lineRule="auto"/>
        <w:ind w:firstLine="850"/>
        <w:jc w:val="both"/>
        <w:rPr>
          <w:rFonts w:hint="eastAsia"/>
        </w:rPr>
      </w:pPr>
      <w:r>
        <w:rPr>
          <w:rFonts w:ascii="Arial" w:hAnsi="Arial" w:cs="Arial"/>
          <w:color w:val="000000" w:themeColor="text1"/>
        </w:rPr>
        <w:t>Aduziram que o grande problema é que as mulheres, em condições especiais, pobres, não possuem acesso à justiça, perdendo assim o seu direito de conversão da prisão preventiva em domiciliar. Por este motivo aumentam os números de mulheres</w:t>
      </w:r>
      <w:r>
        <w:rPr>
          <w:rFonts w:ascii="Arial" w:hAnsi="Arial" w:cs="Arial"/>
          <w:color w:val="000000" w:themeColor="text1"/>
        </w:rPr>
        <w:t xml:space="preserve"> privadas de sua liberdade, em condição de prisão preventiva, sendo elas pobres, grávidas, ou mães, que possuem o direito da substituição da prisão preventiva pela domiciliar. </w:t>
      </w:r>
    </w:p>
    <w:p w:rsidR="005214E7" w:rsidRDefault="00EA6749">
      <w:pPr>
        <w:spacing w:line="360" w:lineRule="auto"/>
        <w:ind w:firstLine="850"/>
        <w:jc w:val="both"/>
        <w:rPr>
          <w:rFonts w:hint="eastAsia"/>
        </w:rPr>
      </w:pPr>
      <w:r>
        <w:rPr>
          <w:rFonts w:ascii="Arial" w:hAnsi="Arial" w:cs="Arial"/>
          <w:color w:val="000000" w:themeColor="text1"/>
        </w:rPr>
        <w:t>Demonstram que o Brasil já tem uma condenação em relação ao pré-natal, pelo Com</w:t>
      </w:r>
      <w:r>
        <w:rPr>
          <w:rFonts w:ascii="Arial" w:hAnsi="Arial" w:cs="Arial"/>
          <w:color w:val="000000" w:themeColor="text1"/>
        </w:rPr>
        <w:t>itê para a Eliminação de Discriminação contra a Mulher caso: Alyne da Silva Pimentel versus Brasil (ALBUQUERQUE; BARROS, 2016)</w:t>
      </w:r>
      <w:r>
        <w:rPr>
          <w:rFonts w:ascii="Arial" w:hAnsi="Arial" w:cs="Arial"/>
          <w:b/>
          <w:color w:val="000000" w:themeColor="text1"/>
        </w:rPr>
        <w:t xml:space="preserve"> </w:t>
      </w:r>
      <w:r>
        <w:rPr>
          <w:rFonts w:ascii="Arial" w:hAnsi="Arial" w:cs="Arial"/>
          <w:color w:val="000000" w:themeColor="text1"/>
        </w:rPr>
        <w:t xml:space="preserve">com isto resta </w:t>
      </w:r>
      <w:r>
        <w:rPr>
          <w:rFonts w:ascii="Arial" w:hAnsi="Arial" w:cs="Arial"/>
          <w:color w:val="000000" w:themeColor="text1"/>
        </w:rPr>
        <w:lastRenderedPageBreak/>
        <w:t>comprovado a falta de cuidados e proteção do Poder Público, não só com as mulheres, como também com seus dependent</w:t>
      </w:r>
      <w:r>
        <w:rPr>
          <w:rFonts w:ascii="Arial" w:hAnsi="Arial" w:cs="Arial"/>
          <w:color w:val="000000" w:themeColor="text1"/>
        </w:rPr>
        <w:t xml:space="preserve">es, violam o direito da proteção integral da criança, destituindo o fundamento de que as crianças recém prioridade absoluta. </w:t>
      </w:r>
    </w:p>
    <w:p w:rsidR="005214E7" w:rsidRDefault="00EA6749">
      <w:pPr>
        <w:spacing w:line="360" w:lineRule="auto"/>
        <w:ind w:firstLine="850"/>
        <w:jc w:val="both"/>
        <w:rPr>
          <w:rFonts w:hint="eastAsia"/>
        </w:rPr>
      </w:pPr>
      <w:r>
        <w:rPr>
          <w:rFonts w:ascii="Arial" w:hAnsi="Arial" w:cs="Arial"/>
          <w:color w:val="000000" w:themeColor="text1"/>
        </w:rPr>
        <w:t>Revelaram os males que acometem as mulheres gestantes, e as mães com os seus filhos, as graves violações de seus direitos, que pod</w:t>
      </w:r>
      <w:r>
        <w:rPr>
          <w:rFonts w:ascii="Arial" w:hAnsi="Arial" w:cs="Arial"/>
          <w:color w:val="000000" w:themeColor="text1"/>
        </w:rPr>
        <w:t>eriam ser impedidos, pelo motivo de que a maioria das presas em prisão preventiva, são posteriormente absolvidas, ou ganham a substituição da pena privativa de liberdade pelas penas alternativas.</w:t>
      </w:r>
    </w:p>
    <w:p w:rsidR="005214E7" w:rsidRDefault="00EA6749">
      <w:pPr>
        <w:spacing w:line="360" w:lineRule="auto"/>
        <w:ind w:firstLine="850"/>
        <w:jc w:val="both"/>
        <w:rPr>
          <w:rFonts w:hint="eastAsia"/>
        </w:rPr>
      </w:pPr>
      <w:r>
        <w:rPr>
          <w:rFonts w:ascii="Arial" w:hAnsi="Arial" w:cs="Arial"/>
          <w:color w:val="000000" w:themeColor="text1"/>
        </w:rPr>
        <w:t>Relataram que, de acordo com dados oficiais, o sistema carce</w:t>
      </w:r>
      <w:r>
        <w:rPr>
          <w:rFonts w:ascii="Arial" w:hAnsi="Arial" w:cs="Arial"/>
          <w:color w:val="000000" w:themeColor="text1"/>
        </w:rPr>
        <w:t>rário não dispõe de berçários, e centros materno-infantis, por causa disto, as crianças não recebem condições benéficas para seu desenvolvimento, prejudicando sua socialização, e sua capacidade de aprendizagem, havendo uma violação diretamente de seus dire</w:t>
      </w:r>
      <w:r>
        <w:rPr>
          <w:rFonts w:ascii="Arial" w:hAnsi="Arial" w:cs="Arial"/>
          <w:color w:val="000000" w:themeColor="text1"/>
        </w:rPr>
        <w:t>itos constitucionais, convencionais e legais. Apesar de que, a Lei de Execução Penal (LEP)</w:t>
      </w:r>
      <w:r>
        <w:rPr>
          <w:rStyle w:val="ncoradanotaderodap"/>
          <w:rFonts w:ascii="Arial" w:hAnsi="Arial" w:cs="Arial"/>
          <w:color w:val="000000" w:themeColor="text1"/>
        </w:rPr>
        <w:footnoteReference w:id="5"/>
      </w:r>
      <w:r>
        <w:rPr>
          <w:rFonts w:ascii="Arial" w:hAnsi="Arial" w:cs="Arial"/>
          <w:color w:val="000000" w:themeColor="text1"/>
        </w:rPr>
        <w:t>, determina a obrigação do espaço para as crianças no estabelecimento penal, o que vem sendo desrespeitado.</w:t>
      </w:r>
    </w:p>
    <w:p w:rsidR="005214E7" w:rsidRDefault="00EA6749">
      <w:pPr>
        <w:spacing w:line="360" w:lineRule="auto"/>
        <w:ind w:firstLine="850"/>
        <w:jc w:val="both"/>
        <w:rPr>
          <w:rFonts w:hint="eastAsia"/>
        </w:rPr>
      </w:pPr>
      <w:r>
        <w:rPr>
          <w:rFonts w:ascii="Arial" w:hAnsi="Arial" w:cs="Arial"/>
          <w:color w:val="000000" w:themeColor="text1"/>
        </w:rPr>
        <w:t>Requereram, por fim, a concessão da ordem para revogação da prisão preventiva decretada contra todas as mulheres que foram submetidas à prisão cautelar, no sistema penitenciário nacional, que estão em condição de gestantes, de puérperas, ou de mães com fil</w:t>
      </w:r>
      <w:r>
        <w:rPr>
          <w:rFonts w:ascii="Arial" w:hAnsi="Arial" w:cs="Arial"/>
          <w:color w:val="000000" w:themeColor="text1"/>
        </w:rPr>
        <w:t xml:space="preserve">hos de até 12 anos de idade sob sua responsabilidade, e das próprias crianças. </w:t>
      </w:r>
    </w:p>
    <w:p w:rsidR="005214E7" w:rsidRDefault="00EA6749">
      <w:pPr>
        <w:spacing w:line="360" w:lineRule="auto"/>
        <w:ind w:firstLine="850"/>
        <w:jc w:val="both"/>
        <w:rPr>
          <w:rFonts w:hint="eastAsia"/>
        </w:rPr>
      </w:pPr>
      <w:r>
        <w:rPr>
          <w:rFonts w:ascii="Arial" w:hAnsi="Arial" w:cs="Arial"/>
          <w:color w:val="000000" w:themeColor="text1"/>
        </w:rPr>
        <w:t xml:space="preserve">De acordo com o Senhor Ministro Ricardo </w:t>
      </w:r>
      <w:proofErr w:type="spellStart"/>
      <w:r>
        <w:rPr>
          <w:rFonts w:ascii="Arial" w:hAnsi="Arial" w:cs="Arial"/>
          <w:color w:val="000000" w:themeColor="text1"/>
        </w:rPr>
        <w:t>Lewandowski</w:t>
      </w:r>
      <w:proofErr w:type="spellEnd"/>
      <w:r>
        <w:rPr>
          <w:rFonts w:ascii="Arial" w:hAnsi="Arial" w:cs="Arial"/>
          <w:color w:val="000000" w:themeColor="text1"/>
        </w:rPr>
        <w:t xml:space="preserve"> (Relator), descreveu que: ‘‘Dentro desse quadro, a ação coletiva emerge como sendo talvez a única solução viável para garant</w:t>
      </w:r>
      <w:r>
        <w:rPr>
          <w:rFonts w:ascii="Arial" w:hAnsi="Arial" w:cs="Arial"/>
          <w:color w:val="000000" w:themeColor="text1"/>
        </w:rPr>
        <w:t>ir o efetivo acesso destes à Justiça, em especial dos grupos mais vulneráveis do ponto de vista social e econômico.’’</w:t>
      </w:r>
    </w:p>
    <w:p w:rsidR="005214E7" w:rsidRDefault="00EA6749">
      <w:pPr>
        <w:spacing w:line="360" w:lineRule="auto"/>
        <w:ind w:firstLine="850"/>
        <w:jc w:val="both"/>
        <w:rPr>
          <w:rFonts w:hint="eastAsia"/>
        </w:rPr>
      </w:pPr>
      <w:r>
        <w:rPr>
          <w:rFonts w:ascii="Arial" w:hAnsi="Arial" w:cs="Arial"/>
          <w:color w:val="000000" w:themeColor="text1"/>
        </w:rPr>
        <w:t xml:space="preserve">Segundo o Ministro </w:t>
      </w:r>
      <w:proofErr w:type="spellStart"/>
      <w:r>
        <w:rPr>
          <w:rFonts w:ascii="Arial" w:hAnsi="Arial" w:cs="Arial"/>
          <w:color w:val="000000" w:themeColor="text1"/>
        </w:rPr>
        <w:t>Lewandowski</w:t>
      </w:r>
      <w:proofErr w:type="spellEnd"/>
      <w:r>
        <w:rPr>
          <w:rFonts w:ascii="Arial" w:hAnsi="Arial" w:cs="Arial"/>
          <w:color w:val="000000" w:themeColor="text1"/>
        </w:rPr>
        <w:t xml:space="preserve">, para que fosse aceito o HC </w:t>
      </w:r>
      <w:bookmarkStart w:id="0" w:name="__DdeLink__286_2115197831"/>
      <w:r>
        <w:rPr>
          <w:rFonts w:ascii="Arial" w:hAnsi="Arial" w:cs="Arial"/>
          <w:color w:val="000000" w:themeColor="text1"/>
        </w:rPr>
        <w:t>14364</w:t>
      </w:r>
      <w:bookmarkEnd w:id="0"/>
      <w:r>
        <w:rPr>
          <w:rFonts w:ascii="Arial" w:hAnsi="Arial" w:cs="Arial"/>
          <w:color w:val="000000" w:themeColor="text1"/>
        </w:rPr>
        <w:t>, seria necessário a comprovação da degradação do sistema prisional brasil</w:t>
      </w:r>
      <w:r>
        <w:rPr>
          <w:rFonts w:ascii="Arial" w:hAnsi="Arial" w:cs="Arial"/>
          <w:color w:val="000000" w:themeColor="text1"/>
        </w:rPr>
        <w:t>eiro, a sua falta de estrutura, e que realmente as mulheres estariam sendo impostas a essa situação, sendo privadas de acompanhamentos médicos, como pré-natal, pós-parto, bem como às crianças vivendo em locais inadequados a sua saúde, e desenvolvimento, ta</w:t>
      </w:r>
      <w:r>
        <w:rPr>
          <w:rFonts w:ascii="Arial" w:hAnsi="Arial" w:cs="Arial"/>
          <w:color w:val="000000" w:themeColor="text1"/>
        </w:rPr>
        <w:t xml:space="preserve">l como são retratados no Habeas Corpus. O que restou comprovado com o </w:t>
      </w:r>
      <w:r>
        <w:rPr>
          <w:rFonts w:ascii="Arial" w:hAnsi="Arial" w:cs="Arial"/>
          <w:color w:val="000000" w:themeColor="text1"/>
        </w:rPr>
        <w:lastRenderedPageBreak/>
        <w:t>julgamento da ADPF 347 MC/DF, confirmando os fatos relatados no presente habeas corpus, ‘‘retratando gravíssima deficiência estrutural, especificamente em relação à situação da mulher pr</w:t>
      </w:r>
      <w:r>
        <w:rPr>
          <w:rFonts w:ascii="Arial" w:hAnsi="Arial" w:cs="Arial"/>
          <w:color w:val="000000" w:themeColor="text1"/>
        </w:rPr>
        <w:t>esa.’’</w:t>
      </w:r>
    </w:p>
    <w:p w:rsidR="005214E7" w:rsidRDefault="00EA6749">
      <w:pPr>
        <w:spacing w:line="360" w:lineRule="auto"/>
        <w:ind w:firstLine="850"/>
        <w:jc w:val="both"/>
        <w:rPr>
          <w:rFonts w:hint="eastAsia"/>
        </w:rPr>
      </w:pPr>
      <w:r>
        <w:rPr>
          <w:rFonts w:ascii="Arial" w:hAnsi="Arial" w:cs="Arial"/>
          <w:color w:val="000000" w:themeColor="text1"/>
        </w:rPr>
        <w:t>Relembrou o “caso Alyne Pimentel”, que representou a “primeira denúncia sobre mortalidade materna acolhida pelo Comitê para a Eliminação de todas as Formas de Discriminação contra a Mulher (...) incumbido de monitorar o cumprimento pelos Estados-par</w:t>
      </w:r>
      <w:r>
        <w:rPr>
          <w:rFonts w:ascii="Arial" w:hAnsi="Arial" w:cs="Arial"/>
          <w:color w:val="000000" w:themeColor="text1"/>
        </w:rPr>
        <w:t>te da Convenção relativa aos Direitos das Mulheres, adotada pelas Nações Unidas em 1979”, tratando-se da “única ‘condenação’ do Estado brasileiro proveniente de um órgão do Sistema Universal de Direitos Humanos” (ALBUQUERQUE; BARROS, 2016, p.11).</w:t>
      </w:r>
    </w:p>
    <w:p w:rsidR="005214E7" w:rsidRDefault="00EA6749">
      <w:pPr>
        <w:spacing w:line="360" w:lineRule="auto"/>
        <w:ind w:firstLine="850"/>
        <w:jc w:val="both"/>
        <w:rPr>
          <w:rFonts w:hint="eastAsia"/>
        </w:rPr>
      </w:pPr>
      <w:r>
        <w:rPr>
          <w:rFonts w:ascii="Arial" w:hAnsi="Arial" w:cs="Arial"/>
          <w:color w:val="000000" w:themeColor="text1"/>
        </w:rPr>
        <w:t>No pronun</w:t>
      </w:r>
      <w:r>
        <w:rPr>
          <w:rFonts w:ascii="Arial" w:hAnsi="Arial" w:cs="Arial"/>
          <w:color w:val="000000" w:themeColor="text1"/>
        </w:rPr>
        <w:t xml:space="preserve">ciamento foram feitas sete recomendações ao Brasil, destas, 6 foram relacionadas a políticas públicas de saúde: </w:t>
      </w:r>
    </w:p>
    <w:p w:rsidR="005214E7" w:rsidRDefault="00EA6749">
      <w:pPr>
        <w:ind w:left="2268"/>
        <w:jc w:val="both"/>
        <w:rPr>
          <w:rFonts w:hint="eastAsia"/>
        </w:rPr>
      </w:pPr>
      <w:r>
        <w:rPr>
          <w:rFonts w:ascii="Arial" w:hAnsi="Arial" w:cs="Arial"/>
          <w:color w:val="000000" w:themeColor="text1"/>
          <w:sz w:val="20"/>
          <w:szCs w:val="20"/>
        </w:rPr>
        <w:t>a) assegurar o direito da mulher à maternidade saudável e o acesso de todas as mulheres a serviços adequados de emergência obstétrica; b) reali</w:t>
      </w:r>
      <w:r>
        <w:rPr>
          <w:rFonts w:ascii="Arial" w:hAnsi="Arial" w:cs="Arial"/>
          <w:color w:val="000000" w:themeColor="text1"/>
          <w:sz w:val="20"/>
          <w:szCs w:val="20"/>
        </w:rPr>
        <w:t xml:space="preserve">zar treinamento adequado de profissionais de saúde, especialmente sobre direito à saúde reprodutiva das mulheres; c)reduzir as mortes maternas evitáveis, por meio da implementação do Pacto Nacional para a Redução da Mortalidade Materna e da instituição de </w:t>
      </w:r>
      <w:r>
        <w:rPr>
          <w:rFonts w:ascii="Arial" w:hAnsi="Arial" w:cs="Arial"/>
          <w:color w:val="000000" w:themeColor="text1"/>
          <w:sz w:val="20"/>
          <w:szCs w:val="20"/>
        </w:rPr>
        <w:t>comitês de mortalidade materna; d) assegurar o acesso a remédios efetivos nos casos de violação dos direitos reprodutivos das mulheres e prover treinamento adequado para os profissionais do Poder Judiciário e operadores do direito; e) assegurar que os serv</w:t>
      </w:r>
      <w:r>
        <w:rPr>
          <w:rFonts w:ascii="Arial" w:hAnsi="Arial" w:cs="Arial"/>
          <w:color w:val="000000" w:themeColor="text1"/>
          <w:sz w:val="20"/>
          <w:szCs w:val="20"/>
        </w:rPr>
        <w:t>iços privados de saúde padrões nacionais e internacionais sobre saúde reprodutiva; f) assegurar que sanções sejam impostas para profissionais de saúde que violem os direitos reprodutivos das mulheres (STF, 2018, p. 26).</w:t>
      </w:r>
    </w:p>
    <w:p w:rsidR="005214E7" w:rsidRDefault="005214E7">
      <w:pPr>
        <w:jc w:val="both"/>
        <w:rPr>
          <w:rFonts w:ascii="Arial" w:hAnsi="Arial" w:cs="Arial"/>
          <w:i/>
          <w:color w:val="000000" w:themeColor="text1"/>
        </w:rPr>
      </w:pPr>
    </w:p>
    <w:p w:rsidR="005214E7" w:rsidRDefault="00EA6749">
      <w:pPr>
        <w:spacing w:line="360" w:lineRule="auto"/>
        <w:ind w:firstLine="850"/>
        <w:jc w:val="both"/>
        <w:rPr>
          <w:rFonts w:hint="eastAsia"/>
        </w:rPr>
      </w:pPr>
      <w:r>
        <w:rPr>
          <w:rFonts w:ascii="Arial" w:hAnsi="Arial" w:cs="Arial"/>
          <w:color w:val="000000" w:themeColor="text1"/>
        </w:rPr>
        <w:t xml:space="preserve">Os partos realizados no sistema </w:t>
      </w:r>
      <w:r>
        <w:rPr>
          <w:rFonts w:ascii="Arial" w:hAnsi="Arial" w:cs="Arial"/>
          <w:color w:val="000000" w:themeColor="text1"/>
        </w:rPr>
        <w:t>carcerário brasileiro, estão em direta violação com os direitos das mulheres e das crianças. O sistema penitenciário falha nas condições do cárcere em relação as prisões preventivas a gestantes, não observando suas reais necessidades, não se planejam em su</w:t>
      </w:r>
      <w:r>
        <w:rPr>
          <w:rFonts w:ascii="Arial" w:hAnsi="Arial" w:cs="Arial"/>
          <w:color w:val="000000" w:themeColor="text1"/>
        </w:rPr>
        <w:t>as demandas, o Estado, cria o real perigo, potencializa o dano sofrido pelas mães e seus filhos. Tornando o sistema inconstitucional, e ilegal:</w:t>
      </w:r>
    </w:p>
    <w:p w:rsidR="005214E7" w:rsidRDefault="00EA6749">
      <w:pPr>
        <w:ind w:left="2268"/>
        <w:jc w:val="both"/>
        <w:rPr>
          <w:rFonts w:hint="eastAsia"/>
        </w:rPr>
      </w:pPr>
      <w:r>
        <w:rPr>
          <w:rFonts w:ascii="Arial" w:hAnsi="Arial" w:cs="Arial"/>
          <w:color w:val="000000" w:themeColor="text1"/>
          <w:sz w:val="20"/>
          <w:szCs w:val="20"/>
        </w:rPr>
        <w:t xml:space="preserve">O cuidadoso trabalho de pesquisa de Eloísa Machado de Almeida, Bruna Soares </w:t>
      </w:r>
      <w:proofErr w:type="spellStart"/>
      <w:r>
        <w:rPr>
          <w:rFonts w:ascii="Arial" w:hAnsi="Arial" w:cs="Arial"/>
          <w:color w:val="000000" w:themeColor="text1"/>
          <w:sz w:val="20"/>
          <w:szCs w:val="20"/>
        </w:rPr>
        <w:t>Angotti</w:t>
      </w:r>
      <w:proofErr w:type="spellEnd"/>
      <w:r>
        <w:rPr>
          <w:rFonts w:ascii="Arial" w:hAnsi="Arial" w:cs="Arial"/>
          <w:color w:val="000000" w:themeColor="text1"/>
          <w:sz w:val="20"/>
          <w:szCs w:val="20"/>
        </w:rPr>
        <w:t xml:space="preserve">, André Ferreira, </w:t>
      </w:r>
      <w:proofErr w:type="spellStart"/>
      <w:r>
        <w:rPr>
          <w:rFonts w:ascii="Arial" w:hAnsi="Arial" w:cs="Arial"/>
          <w:color w:val="000000" w:themeColor="text1"/>
          <w:sz w:val="20"/>
          <w:szCs w:val="20"/>
        </w:rPr>
        <w:t>Nathalie</w:t>
      </w:r>
      <w:proofErr w:type="spellEnd"/>
      <w:r>
        <w:rPr>
          <w:rFonts w:ascii="Arial" w:hAnsi="Arial" w:cs="Arial"/>
          <w:color w:val="000000" w:themeColor="text1"/>
          <w:sz w:val="20"/>
          <w:szCs w:val="20"/>
        </w:rPr>
        <w:t xml:space="preserve"> Fr</w:t>
      </w:r>
      <w:r>
        <w:rPr>
          <w:rFonts w:ascii="Arial" w:hAnsi="Arial" w:cs="Arial"/>
          <w:color w:val="000000" w:themeColor="text1"/>
          <w:sz w:val="20"/>
          <w:szCs w:val="20"/>
        </w:rPr>
        <w:t xml:space="preserve">agoso e </w:t>
      </w:r>
      <w:proofErr w:type="spellStart"/>
      <w:r>
        <w:rPr>
          <w:rFonts w:ascii="Arial" w:hAnsi="Arial" w:cs="Arial"/>
          <w:color w:val="000000" w:themeColor="text1"/>
          <w:sz w:val="20"/>
          <w:szCs w:val="20"/>
        </w:rPr>
        <w:t>Hilem</w:t>
      </w:r>
      <w:proofErr w:type="spellEnd"/>
      <w:r>
        <w:rPr>
          <w:rFonts w:ascii="Arial" w:hAnsi="Arial" w:cs="Arial"/>
          <w:color w:val="000000" w:themeColor="text1"/>
          <w:sz w:val="20"/>
          <w:szCs w:val="20"/>
        </w:rPr>
        <w:t xml:space="preserve"> Oliveira, constante da inicial, revela, inclusive por meio de exemplos, a duríssima - e fragorosamente inconstitucional - realidade em que vivem as mulheres presas, a qual já comportou partos em solitárias sem nenhuma assistência médica ou co</w:t>
      </w:r>
      <w:r>
        <w:rPr>
          <w:rFonts w:ascii="Arial" w:hAnsi="Arial" w:cs="Arial"/>
          <w:color w:val="000000" w:themeColor="text1"/>
          <w:sz w:val="20"/>
          <w:szCs w:val="20"/>
        </w:rPr>
        <w:t>m a parturiente algemada ou, ainda, sem a comunicação e presença de familiares. A isso soma-se a completa ausência de cuidado pré-natal (acarretando a transmissão evitável de doenças graves aos filhos, como sífilis, por exemplo), a falta de escolta para le</w:t>
      </w:r>
      <w:r>
        <w:rPr>
          <w:rFonts w:ascii="Arial" w:hAnsi="Arial" w:cs="Arial"/>
          <w:color w:val="000000" w:themeColor="text1"/>
          <w:sz w:val="20"/>
          <w:szCs w:val="20"/>
        </w:rPr>
        <w:t>var as gestantes a consultas médicas, não sendo raros partos em celas, corredores ou nos pátios das prisões, sem contar os abusos no ambiente hospitalar, o isolamento, a ociosidade, o afastamento abrupto de mães e filhos, a manutenção das crianças em celas</w:t>
      </w:r>
      <w:r>
        <w:rPr>
          <w:rFonts w:ascii="Arial" w:hAnsi="Arial" w:cs="Arial"/>
          <w:color w:val="000000" w:themeColor="text1"/>
          <w:sz w:val="20"/>
          <w:szCs w:val="20"/>
        </w:rPr>
        <w:t xml:space="preserve">, dentre outras atrocidades. Tudo isso de forma absolutamente incompatível com os avanços civilizatórios que se </w:t>
      </w:r>
      <w:r>
        <w:rPr>
          <w:rFonts w:ascii="Arial" w:hAnsi="Arial" w:cs="Arial"/>
          <w:color w:val="000000" w:themeColor="text1"/>
          <w:sz w:val="20"/>
          <w:szCs w:val="20"/>
        </w:rPr>
        <w:lastRenderedPageBreak/>
        <w:t>espera tenham se concretizado neste século XXI (STF, 2018, p.29).</w:t>
      </w:r>
    </w:p>
    <w:p w:rsidR="005214E7" w:rsidRDefault="005214E7">
      <w:pPr>
        <w:spacing w:line="360" w:lineRule="auto"/>
        <w:ind w:firstLine="708"/>
        <w:jc w:val="both"/>
        <w:rPr>
          <w:rFonts w:ascii="Arial" w:hAnsi="Arial" w:cs="Arial"/>
          <w:color w:val="000000" w:themeColor="text1"/>
        </w:rPr>
      </w:pPr>
    </w:p>
    <w:p w:rsidR="005214E7" w:rsidRDefault="00EA6749">
      <w:pPr>
        <w:spacing w:line="360" w:lineRule="auto"/>
        <w:ind w:firstLine="850"/>
        <w:jc w:val="both"/>
        <w:rPr>
          <w:rFonts w:hint="eastAsia"/>
        </w:rPr>
      </w:pPr>
      <w:r>
        <w:rPr>
          <w:rFonts w:ascii="Arial" w:hAnsi="Arial" w:cs="Arial"/>
          <w:color w:val="000000" w:themeColor="text1"/>
        </w:rPr>
        <w:t>Vale salientar que a Lei 13.434 de 2017</w:t>
      </w:r>
      <w:r>
        <w:rPr>
          <w:rStyle w:val="ncoradanotaderodap"/>
          <w:rFonts w:ascii="Arial" w:hAnsi="Arial" w:cs="Arial"/>
          <w:color w:val="000000" w:themeColor="text1"/>
        </w:rPr>
        <w:footnoteReference w:id="6"/>
      </w:r>
      <w:r>
        <w:rPr>
          <w:rFonts w:ascii="Arial" w:hAnsi="Arial" w:cs="Arial"/>
          <w:color w:val="000000" w:themeColor="text1"/>
        </w:rPr>
        <w:t xml:space="preserve"> decreta ser proibido o uso de algema</w:t>
      </w:r>
      <w:r>
        <w:rPr>
          <w:rFonts w:ascii="Arial" w:hAnsi="Arial" w:cs="Arial"/>
          <w:color w:val="000000" w:themeColor="text1"/>
        </w:rPr>
        <w:t xml:space="preserve">s em mulheres grávidas, durante os atos preparatórios para a realização do parto, como também no trabalho de parto, sendo uma medida para garantir a dignidade delas. </w:t>
      </w:r>
    </w:p>
    <w:p w:rsidR="005214E7" w:rsidRDefault="00EA6749">
      <w:pPr>
        <w:spacing w:line="360" w:lineRule="auto"/>
        <w:ind w:firstLine="850"/>
        <w:jc w:val="both"/>
        <w:rPr>
          <w:rFonts w:hint="eastAsia"/>
        </w:rPr>
      </w:pPr>
      <w:r>
        <w:rPr>
          <w:rFonts w:ascii="Arial" w:eastAsia="Times New Roman" w:hAnsi="Arial" w:cs="Arial"/>
          <w:color w:val="000000" w:themeColor="text1"/>
          <w:lang w:eastAsia="pt-BR"/>
        </w:rPr>
        <w:t>Foi aprovado pelo Plenário do Conselho uma resolução que norteiam as mães e gestantes pre</w:t>
      </w:r>
      <w:r>
        <w:rPr>
          <w:rFonts w:ascii="Arial" w:eastAsia="Times New Roman" w:hAnsi="Arial" w:cs="Arial"/>
          <w:color w:val="000000" w:themeColor="text1"/>
          <w:lang w:eastAsia="pt-BR"/>
        </w:rPr>
        <w:t>sas. As normas tomam como base as Regras de Bangkok, que são normas aprovadas no ano de 2010 pela Organização das Nações Unidas (ONU) para acompanhamento às mulheres que se encontram no sistema carcerário feminino brasileiro.</w:t>
      </w:r>
      <w:r>
        <w:rPr>
          <w:rStyle w:val="ncoradanotaderodap"/>
          <w:rFonts w:ascii="Arial" w:eastAsia="Times New Roman" w:hAnsi="Arial" w:cs="Arial"/>
          <w:color w:val="000000" w:themeColor="text1"/>
          <w:lang w:eastAsia="pt-BR"/>
        </w:rPr>
        <w:footnoteReference w:id="7"/>
      </w:r>
      <w:r>
        <w:rPr>
          <w:rFonts w:ascii="Arial" w:eastAsia="Times New Roman" w:hAnsi="Arial" w:cs="Arial"/>
          <w:color w:val="000000" w:themeColor="text1"/>
          <w:lang w:eastAsia="pt-BR"/>
        </w:rPr>
        <w:t xml:space="preserve"> As referências são para que s</w:t>
      </w:r>
      <w:r>
        <w:rPr>
          <w:rFonts w:ascii="Arial" w:eastAsia="Times New Roman" w:hAnsi="Arial" w:cs="Arial"/>
          <w:color w:val="000000" w:themeColor="text1"/>
          <w:lang w:eastAsia="pt-BR"/>
        </w:rPr>
        <w:t>ejam assegurados o respeito aos direitos humanos e à justiça social, assim como a equidade, no que tange as diferenças das mulheres e seus filhos como sujeitos de direitos (CONSELHO NACIONAL DE JUSTIÇA, 2018).</w:t>
      </w:r>
    </w:p>
    <w:p w:rsidR="005214E7" w:rsidRDefault="005214E7">
      <w:pPr>
        <w:spacing w:line="360" w:lineRule="auto"/>
        <w:ind w:firstLine="708"/>
        <w:jc w:val="both"/>
        <w:rPr>
          <w:rFonts w:ascii="Arial" w:eastAsia="Times New Roman" w:hAnsi="Arial" w:cs="Arial"/>
          <w:color w:val="000000" w:themeColor="text1"/>
          <w:lang w:eastAsia="pt-BR"/>
        </w:rPr>
      </w:pPr>
    </w:p>
    <w:p w:rsidR="005214E7" w:rsidRDefault="00EA6749">
      <w:pPr>
        <w:ind w:left="2268"/>
        <w:jc w:val="both"/>
        <w:rPr>
          <w:rFonts w:hint="eastAsia"/>
          <w:sz w:val="20"/>
          <w:szCs w:val="20"/>
        </w:rPr>
      </w:pPr>
      <w:r>
        <w:rPr>
          <w:rFonts w:ascii="Arial" w:eastAsia="Times New Roman" w:hAnsi="Arial" w:cs="Arial"/>
          <w:color w:val="000000" w:themeColor="text1"/>
          <w:sz w:val="20"/>
          <w:szCs w:val="20"/>
          <w:lang w:eastAsia="pt-BR"/>
        </w:rPr>
        <w:t xml:space="preserve">A norma aborda a entrada da presa no sistema </w:t>
      </w:r>
      <w:r>
        <w:rPr>
          <w:rFonts w:ascii="Arial" w:eastAsia="Times New Roman" w:hAnsi="Arial" w:cs="Arial"/>
          <w:color w:val="000000" w:themeColor="text1"/>
          <w:sz w:val="20"/>
          <w:szCs w:val="20"/>
          <w:lang w:eastAsia="pt-BR"/>
        </w:rPr>
        <w:t>prisional: filhos e responsáveis fora do sistema prisional devem ser identificados imediatamente. O poder público deverá buscar preservar o convívio entre mães e filhos, durante a amamentação ou as visitas, por exemplo. Especificidades do atendimento a mãe</w:t>
      </w:r>
      <w:r>
        <w:rPr>
          <w:rFonts w:ascii="Arial" w:eastAsia="Times New Roman" w:hAnsi="Arial" w:cs="Arial"/>
          <w:color w:val="000000" w:themeColor="text1"/>
          <w:sz w:val="20"/>
          <w:szCs w:val="20"/>
          <w:lang w:eastAsia="pt-BR"/>
        </w:rPr>
        <w:t>s presas, como a necessidade de espaço próprio para a convivência com os bebês, a proibição de uso de algemas em mulheres prestes a dar à luz (e pós-parto) e o impedimento de castigos disciplinares durante o período da amamentação. (CONSELHO NACIONAL DE JU</w:t>
      </w:r>
      <w:r>
        <w:rPr>
          <w:rFonts w:ascii="Arial" w:eastAsia="Times New Roman" w:hAnsi="Arial" w:cs="Arial"/>
          <w:color w:val="000000" w:themeColor="text1"/>
          <w:sz w:val="20"/>
          <w:szCs w:val="20"/>
          <w:lang w:eastAsia="pt-BR"/>
        </w:rPr>
        <w:t>STIÇA, 2018)</w:t>
      </w:r>
    </w:p>
    <w:p w:rsidR="005214E7" w:rsidRDefault="005214E7">
      <w:pPr>
        <w:pStyle w:val="NormalWeb"/>
        <w:shd w:val="clear" w:color="auto" w:fill="FFFFFF"/>
        <w:spacing w:beforeAutospacing="0" w:afterAutospacing="0" w:line="360" w:lineRule="auto"/>
        <w:jc w:val="both"/>
        <w:rPr>
          <w:rFonts w:ascii="Arial" w:hAnsi="Arial" w:cs="Arial"/>
          <w:color w:val="000000" w:themeColor="text1"/>
          <w:sz w:val="22"/>
          <w:szCs w:val="22"/>
        </w:rPr>
      </w:pPr>
    </w:p>
    <w:p w:rsidR="005214E7" w:rsidRDefault="00EA6749">
      <w:pPr>
        <w:pStyle w:val="NormalWeb"/>
        <w:shd w:val="clear" w:color="auto" w:fill="FFFFFF"/>
        <w:spacing w:beforeAutospacing="0" w:afterAutospacing="0" w:line="360" w:lineRule="auto"/>
        <w:ind w:firstLine="850"/>
        <w:jc w:val="both"/>
      </w:pPr>
      <w:r>
        <w:rPr>
          <w:rFonts w:ascii="Arial" w:hAnsi="Arial" w:cs="Arial"/>
          <w:color w:val="000000" w:themeColor="text1"/>
        </w:rPr>
        <w:t xml:space="preserve">Esta decisão mudou a direção de toda a situação, pois a prisão em regra sempre era a primeira opção tomada pelo Poder Público. Com isto, foi dado um grande passo, progredindo para o reconhecimento dos direitos fundamentais, das puérperas e </w:t>
      </w:r>
      <w:r>
        <w:rPr>
          <w:rFonts w:ascii="Arial" w:hAnsi="Arial" w:cs="Arial"/>
          <w:color w:val="000000" w:themeColor="text1"/>
        </w:rPr>
        <w:t xml:space="preserve">das crianças, estas mulheres que não tenham cometido crimes mediante violência ou grave ameaça contra seus filhos, ou em situações excepcionalíssimas, podem ter a prisão cautelar convertida em prisão domiciliar, </w:t>
      </w:r>
      <w:r>
        <w:rPr>
          <w:rFonts w:ascii="Arial" w:hAnsi="Arial" w:cs="Arial"/>
          <w:color w:val="000000" w:themeColor="text1"/>
        </w:rPr>
        <w:lastRenderedPageBreak/>
        <w:t>portanto abrindo precedentes para que outras</w:t>
      </w:r>
      <w:r>
        <w:rPr>
          <w:rFonts w:ascii="Arial" w:hAnsi="Arial" w:cs="Arial"/>
          <w:color w:val="000000" w:themeColor="text1"/>
        </w:rPr>
        <w:t xml:space="preserve"> decisões neste mesmo sentido venham a ser tomadas. (LIMA, 2018)</w:t>
      </w:r>
    </w:p>
    <w:p w:rsidR="005214E7" w:rsidRDefault="00EA6749">
      <w:pPr>
        <w:pStyle w:val="NormalWeb"/>
        <w:shd w:val="clear" w:color="auto" w:fill="FFFFFF"/>
        <w:spacing w:beforeAutospacing="0" w:afterAutospacing="0" w:line="360" w:lineRule="auto"/>
        <w:ind w:firstLine="850"/>
        <w:jc w:val="both"/>
      </w:pPr>
      <w:r>
        <w:rPr>
          <w:rFonts w:ascii="Arial" w:hAnsi="Arial" w:cs="Arial"/>
          <w:color w:val="000000" w:themeColor="text1"/>
        </w:rPr>
        <w:t>Destarte, o fundamento que embasou a decisão do Habeas Corpus deferido pelo Supremo Tribunal Federal, foi o princípio da pessoalidade da pena, pois só quem pode ser responsabilizado pelo crim</w:t>
      </w:r>
      <w:r>
        <w:rPr>
          <w:rFonts w:ascii="Arial" w:hAnsi="Arial" w:cs="Arial"/>
          <w:color w:val="000000" w:themeColor="text1"/>
        </w:rPr>
        <w:t>e cometido é unicamente o indivíduo que o cometeu. A decisão do STF foi a conversão da prisão cautelar ou provisória pela prisão domiciliar, tendo em vista as péssimas condições do sistema penitenciário brasileiro, o risco no desenvolvimento da gestação pa</w:t>
      </w:r>
      <w:r>
        <w:rPr>
          <w:rFonts w:ascii="Arial" w:hAnsi="Arial" w:cs="Arial"/>
          <w:color w:val="000000" w:themeColor="text1"/>
        </w:rPr>
        <w:t>ra a mulher, e o má desenvolvimento da criança dentro do cárcere (AMARAL, 2018).</w:t>
      </w:r>
    </w:p>
    <w:p w:rsidR="005214E7" w:rsidRDefault="005214E7">
      <w:pPr>
        <w:pStyle w:val="NormalWeb"/>
        <w:shd w:val="clear" w:color="auto" w:fill="FFFFFF"/>
        <w:spacing w:beforeAutospacing="0" w:afterAutospacing="0" w:line="360" w:lineRule="auto"/>
        <w:ind w:firstLine="708"/>
        <w:jc w:val="both"/>
        <w:rPr>
          <w:rFonts w:ascii="Arial" w:hAnsi="Arial" w:cs="Arial"/>
          <w:color w:val="000000" w:themeColor="text1"/>
        </w:rPr>
      </w:pPr>
    </w:p>
    <w:p w:rsidR="005214E7" w:rsidRDefault="00EA6749">
      <w:pPr>
        <w:pStyle w:val="Corpodetexto"/>
        <w:spacing w:after="0" w:line="360" w:lineRule="auto"/>
        <w:jc w:val="both"/>
        <w:rPr>
          <w:rFonts w:hint="eastAsia"/>
        </w:rPr>
      </w:pPr>
      <w:r>
        <w:rPr>
          <w:rFonts w:ascii="Arial" w:hAnsi="Arial" w:cs="Arial"/>
          <w:b/>
          <w:color w:val="000000" w:themeColor="text1"/>
        </w:rPr>
        <w:t xml:space="preserve">5 CONSIDERAÇÕES FINAIS </w:t>
      </w:r>
    </w:p>
    <w:p w:rsidR="005214E7" w:rsidRDefault="005214E7">
      <w:pPr>
        <w:pStyle w:val="Corpodetexto"/>
        <w:spacing w:after="0" w:line="360" w:lineRule="auto"/>
        <w:jc w:val="both"/>
        <w:rPr>
          <w:rFonts w:ascii="Arial" w:hAnsi="Arial" w:cs="Arial"/>
          <w:b/>
          <w:color w:val="000000" w:themeColor="text1"/>
        </w:rPr>
      </w:pPr>
    </w:p>
    <w:p w:rsidR="005214E7" w:rsidRDefault="00EA6749">
      <w:pPr>
        <w:pStyle w:val="Corpodetexto"/>
        <w:spacing w:after="0" w:line="360" w:lineRule="auto"/>
        <w:ind w:firstLine="850"/>
        <w:jc w:val="both"/>
        <w:rPr>
          <w:rFonts w:hint="eastAsia"/>
        </w:rPr>
      </w:pPr>
      <w:r>
        <w:rPr>
          <w:rFonts w:ascii="Arial" w:hAnsi="Arial" w:cs="Arial"/>
          <w:color w:val="000000" w:themeColor="text1"/>
        </w:rPr>
        <w:t>Por todo o exposto, percebe-se que a violação dos direitos fundamentais das mulheres encarceradas vai além somente do tratamento desumano e cruel das</w:t>
      </w:r>
      <w:r>
        <w:rPr>
          <w:rFonts w:ascii="Arial" w:hAnsi="Arial" w:cs="Arial"/>
          <w:color w:val="000000" w:themeColor="text1"/>
        </w:rPr>
        <w:t xml:space="preserve"> penitenciárias brasileiras. Ele também demonstra um forte preconceito com os apenados e todos que adentram o sistema carcerário. A marginalização e </w:t>
      </w:r>
      <w:proofErr w:type="spellStart"/>
      <w:r>
        <w:rPr>
          <w:rFonts w:ascii="Arial" w:hAnsi="Arial" w:cs="Arial"/>
          <w:color w:val="000000" w:themeColor="text1"/>
        </w:rPr>
        <w:t>invisibilização</w:t>
      </w:r>
      <w:proofErr w:type="spellEnd"/>
      <w:r>
        <w:rPr>
          <w:rFonts w:ascii="Arial" w:hAnsi="Arial" w:cs="Arial"/>
          <w:color w:val="000000" w:themeColor="text1"/>
        </w:rPr>
        <w:t xml:space="preserve"> dessa população faz com que parte da sociedade esqueça de que tais problemas existem, mas l</w:t>
      </w:r>
      <w:r>
        <w:rPr>
          <w:rFonts w:ascii="Arial" w:hAnsi="Arial" w:cs="Arial"/>
          <w:color w:val="000000" w:themeColor="text1"/>
        </w:rPr>
        <w:t>evar tais problemas ao Judiciário dá justamente a visibilidade que faltava para fomentar a discussão na sociedade.</w:t>
      </w:r>
    </w:p>
    <w:p w:rsidR="005214E7" w:rsidRDefault="00EA6749">
      <w:pPr>
        <w:pStyle w:val="Corpodetexto"/>
        <w:spacing w:after="0" w:line="360" w:lineRule="auto"/>
        <w:ind w:firstLine="850"/>
        <w:jc w:val="both"/>
        <w:rPr>
          <w:rFonts w:hint="eastAsia"/>
        </w:rPr>
      </w:pPr>
      <w:r>
        <w:rPr>
          <w:rFonts w:ascii="Arial" w:hAnsi="Arial" w:cs="Arial"/>
          <w:color w:val="000000" w:themeColor="text1"/>
        </w:rPr>
        <w:t>Apesar de existirem discussões intensas a respeito da legitimidade ou não do Judiciário para coordenar ações entre o Legislativo e o Executiv</w:t>
      </w:r>
      <w:r>
        <w:rPr>
          <w:rFonts w:ascii="Arial" w:hAnsi="Arial" w:cs="Arial"/>
          <w:color w:val="000000" w:themeColor="text1"/>
        </w:rPr>
        <w:t>o, é certo que parte da população, no caso tratado, as mães encarceradas e seus filhos, tem seus direitos fundamentais violados corriqueiramente, de forma estrutural e é preciso que sejam articuladas soluções para tanto. Pode não ser ideal o envolvimento a</w:t>
      </w:r>
      <w:r>
        <w:rPr>
          <w:rFonts w:ascii="Arial" w:hAnsi="Arial" w:cs="Arial"/>
          <w:color w:val="000000" w:themeColor="text1"/>
        </w:rPr>
        <w:t>tivo do Judiciário, porém a lei e os direitos necessitam de eficácia material, não somente a mera disposição de normas, sob pena da Constituição tornar-se uma mera folha de papel.</w:t>
      </w:r>
    </w:p>
    <w:p w:rsidR="005214E7" w:rsidRDefault="00EA6749">
      <w:pPr>
        <w:pStyle w:val="Corpodetexto"/>
        <w:spacing w:after="0" w:line="360" w:lineRule="auto"/>
        <w:ind w:firstLine="850"/>
        <w:jc w:val="both"/>
        <w:rPr>
          <w:rFonts w:hint="eastAsia"/>
        </w:rPr>
      </w:pPr>
      <w:r>
        <w:rPr>
          <w:rFonts w:ascii="Arial" w:hAnsi="Arial" w:cs="Arial"/>
          <w:color w:val="000000" w:themeColor="text1"/>
        </w:rPr>
        <w:t>As novas soluções trazidas pelo Judiciário através da ADPF 347 e também do H</w:t>
      </w:r>
      <w:r>
        <w:rPr>
          <w:rFonts w:ascii="Arial" w:hAnsi="Arial" w:cs="Arial"/>
          <w:color w:val="000000" w:themeColor="text1"/>
        </w:rPr>
        <w:t>C 14364 tem como objetivo ao menos minimizar esse quadro de violação sistemática de direitos fundamentais, pois não é admissível que esse quadro seja perpetuado em um Estado Democrático de Direito. A construção da pessoalidade da pena levou séculos de luta</w:t>
      </w:r>
      <w:r>
        <w:rPr>
          <w:rFonts w:ascii="Arial" w:hAnsi="Arial" w:cs="Arial"/>
          <w:color w:val="000000" w:themeColor="text1"/>
        </w:rPr>
        <w:t xml:space="preserve"> e conquistas históricas, devendo ser protegido pelo Estado e, principalmente, resguardado por aqueles que estão sob tutela do mesmo.</w:t>
      </w:r>
    </w:p>
    <w:p w:rsidR="005214E7" w:rsidRDefault="00EA6749">
      <w:pPr>
        <w:pStyle w:val="Corpodetexto"/>
        <w:spacing w:after="0" w:line="360" w:lineRule="auto"/>
        <w:ind w:firstLine="850"/>
        <w:jc w:val="both"/>
        <w:rPr>
          <w:rFonts w:hint="eastAsia"/>
        </w:rPr>
      </w:pPr>
      <w:r>
        <w:rPr>
          <w:rFonts w:ascii="Arial" w:hAnsi="Arial" w:cs="Arial"/>
          <w:color w:val="000000" w:themeColor="text1"/>
        </w:rPr>
        <w:t xml:space="preserve">Ainda há um longo caminho a ser percorrido para que as violações cessem </w:t>
      </w:r>
      <w:r>
        <w:rPr>
          <w:rFonts w:ascii="Arial" w:hAnsi="Arial" w:cs="Arial"/>
          <w:color w:val="000000" w:themeColor="text1"/>
        </w:rPr>
        <w:lastRenderedPageBreak/>
        <w:t>definitivamente e os poderes consigam se articular</w:t>
      </w:r>
      <w:r>
        <w:rPr>
          <w:rFonts w:ascii="Arial" w:hAnsi="Arial" w:cs="Arial"/>
          <w:color w:val="000000" w:themeColor="text1"/>
        </w:rPr>
        <w:t xml:space="preserve"> perfeitamente, direcionando políticas públicas específicas para as populações vulneráveis. Porém, as medidas paliativas e discussão sobre o tema já configuram-se como avanço no sentido de permitir que a condição de dignidade seja exercida por todos, inclu</w:t>
      </w:r>
      <w:r>
        <w:rPr>
          <w:rFonts w:ascii="Arial" w:hAnsi="Arial" w:cs="Arial"/>
          <w:color w:val="000000" w:themeColor="text1"/>
        </w:rPr>
        <w:t>sive para que os inocentes não paguem o preço da omissão estatal.</w:t>
      </w:r>
    </w:p>
    <w:p w:rsidR="005214E7" w:rsidRDefault="005214E7">
      <w:pPr>
        <w:pStyle w:val="Corpodetexto"/>
        <w:spacing w:after="0" w:line="360" w:lineRule="auto"/>
        <w:jc w:val="both"/>
        <w:rPr>
          <w:rFonts w:ascii="Arial" w:hAnsi="Arial" w:cs="Arial"/>
          <w:color w:val="000000" w:themeColor="text1"/>
        </w:rPr>
      </w:pPr>
    </w:p>
    <w:p w:rsidR="005214E7" w:rsidRDefault="00EA6749">
      <w:pPr>
        <w:spacing w:line="360" w:lineRule="auto"/>
        <w:jc w:val="center"/>
        <w:rPr>
          <w:rFonts w:hint="eastAsia"/>
        </w:rPr>
      </w:pPr>
      <w:r>
        <w:rPr>
          <w:rFonts w:ascii="Arial" w:hAnsi="Arial" w:cs="Arial"/>
          <w:b/>
          <w:color w:val="000000" w:themeColor="text1"/>
        </w:rPr>
        <w:t>ABSTRACT</w:t>
      </w:r>
    </w:p>
    <w:p w:rsidR="005214E7" w:rsidRDefault="00EA6749">
      <w:pPr>
        <w:spacing w:line="360" w:lineRule="auto"/>
        <w:jc w:val="both"/>
        <w:rPr>
          <w:rFonts w:hint="eastAsia"/>
        </w:rPr>
      </w:pPr>
      <w:proofErr w:type="spellStart"/>
      <w:r>
        <w:rPr>
          <w:rFonts w:ascii="Arial" w:hAnsi="Arial" w:cs="Arial"/>
          <w:color w:val="000000" w:themeColor="text1"/>
        </w:rPr>
        <w:t>This</w:t>
      </w:r>
      <w:proofErr w:type="spellEnd"/>
      <w:r>
        <w:rPr>
          <w:rFonts w:ascii="Arial" w:hAnsi="Arial" w:cs="Arial"/>
          <w:color w:val="000000" w:themeColor="text1"/>
        </w:rPr>
        <w:t xml:space="preserve"> </w:t>
      </w:r>
      <w:proofErr w:type="spellStart"/>
      <w:r>
        <w:rPr>
          <w:rFonts w:ascii="Arial" w:hAnsi="Arial" w:cs="Arial"/>
          <w:color w:val="000000" w:themeColor="text1"/>
        </w:rPr>
        <w:t>papper</w:t>
      </w:r>
      <w:proofErr w:type="spellEnd"/>
      <w:r>
        <w:rPr>
          <w:rFonts w:ascii="Arial" w:hAnsi="Arial" w:cs="Arial"/>
          <w:color w:val="000000" w:themeColor="text1"/>
        </w:rPr>
        <w:t xml:space="preserve"> </w:t>
      </w:r>
      <w:proofErr w:type="spellStart"/>
      <w:r>
        <w:rPr>
          <w:rFonts w:ascii="Arial" w:hAnsi="Arial" w:cs="Arial"/>
          <w:color w:val="000000" w:themeColor="text1"/>
        </w:rPr>
        <w:t>aims</w:t>
      </w:r>
      <w:proofErr w:type="spellEnd"/>
      <w:r>
        <w:rPr>
          <w:rFonts w:ascii="Arial" w:hAnsi="Arial" w:cs="Arial"/>
          <w:color w:val="000000" w:themeColor="text1"/>
        </w:rPr>
        <w:t xml:space="preserve"> </w:t>
      </w:r>
      <w:proofErr w:type="spellStart"/>
      <w:r>
        <w:rPr>
          <w:rFonts w:ascii="Arial" w:hAnsi="Arial" w:cs="Arial"/>
          <w:color w:val="000000" w:themeColor="text1"/>
        </w:rPr>
        <w:t>to</w:t>
      </w:r>
      <w:proofErr w:type="spellEnd"/>
      <w:r>
        <w:rPr>
          <w:rFonts w:ascii="Arial" w:hAnsi="Arial" w:cs="Arial"/>
          <w:color w:val="000000" w:themeColor="text1"/>
        </w:rPr>
        <w:t xml:space="preserve"> </w:t>
      </w:r>
      <w:proofErr w:type="spellStart"/>
      <w:r>
        <w:rPr>
          <w:rFonts w:ascii="Arial" w:hAnsi="Arial" w:cs="Arial"/>
          <w:color w:val="000000" w:themeColor="text1"/>
        </w:rPr>
        <w:t>discuss</w:t>
      </w:r>
      <w:proofErr w:type="spellEnd"/>
      <w:r>
        <w:rPr>
          <w:rFonts w:ascii="Arial" w:hAnsi="Arial" w:cs="Arial"/>
          <w:color w:val="000000" w:themeColor="text1"/>
        </w:rPr>
        <w:t xml:space="preserve"> </w:t>
      </w:r>
      <w:proofErr w:type="spellStart"/>
      <w:r>
        <w:rPr>
          <w:rFonts w:ascii="Arial" w:hAnsi="Arial" w:cs="Arial"/>
          <w:color w:val="000000" w:themeColor="text1"/>
        </w:rPr>
        <w:t>about</w:t>
      </w:r>
      <w:proofErr w:type="spellEnd"/>
      <w:r>
        <w:rPr>
          <w:rFonts w:ascii="Arial" w:hAnsi="Arial" w:cs="Arial"/>
          <w:color w:val="000000" w:themeColor="text1"/>
        </w:rPr>
        <w:t xml:space="preserve"> </w:t>
      </w:r>
      <w:proofErr w:type="spellStart"/>
      <w:r>
        <w:rPr>
          <w:rFonts w:ascii="Arial" w:hAnsi="Arial" w:cs="Arial"/>
          <w:color w:val="000000" w:themeColor="text1"/>
        </w:rPr>
        <w:t>the</w:t>
      </w:r>
      <w:proofErr w:type="spellEnd"/>
      <w:r>
        <w:rPr>
          <w:rFonts w:ascii="Arial" w:hAnsi="Arial" w:cs="Arial"/>
          <w:color w:val="000000" w:themeColor="text1"/>
        </w:rPr>
        <w:t xml:space="preserve"> </w:t>
      </w:r>
      <w:proofErr w:type="spellStart"/>
      <w:r>
        <w:rPr>
          <w:rFonts w:ascii="Arial" w:hAnsi="Arial" w:cs="Arial"/>
          <w:color w:val="000000" w:themeColor="text1"/>
        </w:rPr>
        <w:t>brazilian's</w:t>
      </w:r>
      <w:proofErr w:type="spellEnd"/>
      <w:r>
        <w:rPr>
          <w:rFonts w:ascii="Arial" w:hAnsi="Arial" w:cs="Arial"/>
          <w:color w:val="000000" w:themeColor="text1"/>
        </w:rPr>
        <w:t xml:space="preserve"> </w:t>
      </w:r>
      <w:proofErr w:type="spellStart"/>
      <w:r>
        <w:rPr>
          <w:rFonts w:ascii="Arial" w:hAnsi="Arial" w:cs="Arial"/>
          <w:color w:val="000000" w:themeColor="text1"/>
        </w:rPr>
        <w:t>prision</w:t>
      </w:r>
      <w:proofErr w:type="spellEnd"/>
      <w:r>
        <w:rPr>
          <w:rFonts w:ascii="Arial" w:hAnsi="Arial" w:cs="Arial"/>
          <w:color w:val="000000" w:themeColor="text1"/>
        </w:rPr>
        <w:t xml:space="preserve"> system </w:t>
      </w:r>
      <w:proofErr w:type="spellStart"/>
      <w:r>
        <w:rPr>
          <w:rFonts w:ascii="Arial" w:hAnsi="Arial" w:cs="Arial"/>
          <w:color w:val="000000" w:themeColor="text1"/>
        </w:rPr>
        <w:t>and</w:t>
      </w:r>
      <w:proofErr w:type="spellEnd"/>
      <w:r>
        <w:rPr>
          <w:rFonts w:ascii="Arial" w:hAnsi="Arial" w:cs="Arial"/>
          <w:color w:val="000000" w:themeColor="text1"/>
        </w:rPr>
        <w:t xml:space="preserve"> </w:t>
      </w:r>
      <w:proofErr w:type="spellStart"/>
      <w:r>
        <w:rPr>
          <w:rFonts w:ascii="Arial" w:hAnsi="Arial" w:cs="Arial"/>
          <w:color w:val="000000" w:themeColor="text1"/>
        </w:rPr>
        <w:t>the</w:t>
      </w:r>
      <w:proofErr w:type="spellEnd"/>
      <w:r>
        <w:rPr>
          <w:rFonts w:ascii="Arial" w:hAnsi="Arial" w:cs="Arial"/>
          <w:color w:val="000000" w:themeColor="text1"/>
        </w:rPr>
        <w:t xml:space="preserve"> </w:t>
      </w:r>
      <w:proofErr w:type="spellStart"/>
      <w:r>
        <w:rPr>
          <w:rFonts w:ascii="Arial" w:hAnsi="Arial" w:cs="Arial"/>
          <w:color w:val="000000" w:themeColor="text1"/>
        </w:rPr>
        <w:t>structural</w:t>
      </w:r>
      <w:proofErr w:type="spellEnd"/>
      <w:r>
        <w:rPr>
          <w:rFonts w:ascii="Arial" w:hAnsi="Arial" w:cs="Arial"/>
          <w:color w:val="000000" w:themeColor="text1"/>
        </w:rPr>
        <w:t xml:space="preserve"> </w:t>
      </w:r>
      <w:proofErr w:type="spellStart"/>
      <w:r>
        <w:rPr>
          <w:rFonts w:ascii="Arial" w:hAnsi="Arial" w:cs="Arial"/>
          <w:color w:val="000000" w:themeColor="text1"/>
        </w:rPr>
        <w:t>failures</w:t>
      </w:r>
      <w:proofErr w:type="spellEnd"/>
      <w:r>
        <w:rPr>
          <w:rFonts w:ascii="Arial" w:hAnsi="Arial" w:cs="Arial"/>
          <w:color w:val="000000" w:themeColor="text1"/>
        </w:rPr>
        <w:t xml:space="preserve"> </w:t>
      </w:r>
      <w:proofErr w:type="spellStart"/>
      <w:r>
        <w:rPr>
          <w:rFonts w:ascii="Arial" w:hAnsi="Arial" w:cs="Arial"/>
          <w:color w:val="000000" w:themeColor="text1"/>
        </w:rPr>
        <w:t>that</w:t>
      </w:r>
      <w:proofErr w:type="spellEnd"/>
      <w:r>
        <w:rPr>
          <w:rFonts w:ascii="Arial" w:hAnsi="Arial" w:cs="Arial"/>
          <w:color w:val="000000" w:themeColor="text1"/>
        </w:rPr>
        <w:t xml:space="preserve"> lead </w:t>
      </w:r>
      <w:proofErr w:type="spellStart"/>
      <w:r>
        <w:rPr>
          <w:rFonts w:ascii="Arial" w:hAnsi="Arial" w:cs="Arial"/>
          <w:color w:val="000000" w:themeColor="text1"/>
        </w:rPr>
        <w:t>to</w:t>
      </w:r>
      <w:proofErr w:type="spellEnd"/>
      <w:r>
        <w:rPr>
          <w:rFonts w:ascii="Arial" w:hAnsi="Arial" w:cs="Arial"/>
          <w:color w:val="000000" w:themeColor="text1"/>
        </w:rPr>
        <w:t xml:space="preserve"> </w:t>
      </w:r>
      <w:proofErr w:type="spellStart"/>
      <w:r>
        <w:rPr>
          <w:rFonts w:ascii="Arial" w:hAnsi="Arial" w:cs="Arial"/>
          <w:color w:val="000000" w:themeColor="text1"/>
        </w:rPr>
        <w:t>sistematic</w:t>
      </w:r>
      <w:proofErr w:type="spellEnd"/>
      <w:r>
        <w:rPr>
          <w:rFonts w:ascii="Arial" w:hAnsi="Arial" w:cs="Arial"/>
          <w:color w:val="000000" w:themeColor="text1"/>
        </w:rPr>
        <w:t xml:space="preserve"> </w:t>
      </w:r>
      <w:proofErr w:type="spellStart"/>
      <w:r>
        <w:rPr>
          <w:rFonts w:ascii="Arial" w:hAnsi="Arial" w:cs="Arial"/>
          <w:color w:val="000000" w:themeColor="text1"/>
        </w:rPr>
        <w:t>violations</w:t>
      </w:r>
      <w:proofErr w:type="spellEnd"/>
      <w:r>
        <w:rPr>
          <w:rFonts w:ascii="Arial" w:hAnsi="Arial" w:cs="Arial"/>
          <w:color w:val="000000" w:themeColor="text1"/>
        </w:rPr>
        <w:t xml:space="preserve"> </w:t>
      </w:r>
      <w:proofErr w:type="spellStart"/>
      <w:r>
        <w:rPr>
          <w:rFonts w:ascii="Arial" w:hAnsi="Arial" w:cs="Arial"/>
          <w:color w:val="000000" w:themeColor="text1"/>
        </w:rPr>
        <w:t>of</w:t>
      </w:r>
      <w:proofErr w:type="spellEnd"/>
      <w:r>
        <w:rPr>
          <w:rFonts w:ascii="Arial" w:hAnsi="Arial" w:cs="Arial"/>
          <w:color w:val="000000" w:themeColor="text1"/>
        </w:rPr>
        <w:t xml:space="preserve"> </w:t>
      </w:r>
      <w:proofErr w:type="spellStart"/>
      <w:r>
        <w:rPr>
          <w:rFonts w:ascii="Arial" w:hAnsi="Arial" w:cs="Arial"/>
          <w:color w:val="000000" w:themeColor="text1"/>
        </w:rPr>
        <w:t>the</w:t>
      </w:r>
      <w:proofErr w:type="spellEnd"/>
      <w:r>
        <w:rPr>
          <w:rFonts w:ascii="Arial" w:hAnsi="Arial" w:cs="Arial"/>
          <w:color w:val="000000" w:themeColor="text1"/>
        </w:rPr>
        <w:t xml:space="preserve"> fundamental </w:t>
      </w:r>
      <w:proofErr w:type="spellStart"/>
      <w:r>
        <w:rPr>
          <w:rFonts w:ascii="Arial" w:hAnsi="Arial" w:cs="Arial"/>
          <w:color w:val="000000" w:themeColor="text1"/>
        </w:rPr>
        <w:t>rights</w:t>
      </w:r>
      <w:proofErr w:type="spellEnd"/>
      <w:r>
        <w:rPr>
          <w:rFonts w:ascii="Arial" w:hAnsi="Arial" w:cs="Arial"/>
          <w:color w:val="000000" w:themeColor="text1"/>
        </w:rPr>
        <w:t xml:space="preserve"> </w:t>
      </w:r>
      <w:proofErr w:type="spellStart"/>
      <w:r>
        <w:rPr>
          <w:rFonts w:ascii="Arial" w:hAnsi="Arial" w:cs="Arial"/>
          <w:color w:val="000000" w:themeColor="text1"/>
        </w:rPr>
        <w:t>of</w:t>
      </w:r>
      <w:proofErr w:type="spellEnd"/>
      <w:r>
        <w:rPr>
          <w:rFonts w:ascii="Arial" w:hAnsi="Arial" w:cs="Arial"/>
          <w:color w:val="000000" w:themeColor="text1"/>
        </w:rPr>
        <w:t xml:space="preserve"> </w:t>
      </w:r>
      <w:proofErr w:type="spellStart"/>
      <w:r>
        <w:rPr>
          <w:rFonts w:ascii="Arial" w:hAnsi="Arial" w:cs="Arial"/>
          <w:color w:val="000000" w:themeColor="text1"/>
        </w:rPr>
        <w:t>the</w:t>
      </w:r>
      <w:proofErr w:type="spellEnd"/>
      <w:r>
        <w:rPr>
          <w:rFonts w:ascii="Arial" w:hAnsi="Arial" w:cs="Arial"/>
          <w:color w:val="000000" w:themeColor="text1"/>
        </w:rPr>
        <w:t xml:space="preserve"> </w:t>
      </w:r>
      <w:proofErr w:type="spellStart"/>
      <w:r>
        <w:rPr>
          <w:rFonts w:ascii="Arial" w:hAnsi="Arial" w:cs="Arial"/>
          <w:color w:val="000000" w:themeColor="text1"/>
        </w:rPr>
        <w:t>most</w:t>
      </w:r>
      <w:proofErr w:type="spellEnd"/>
      <w:r>
        <w:rPr>
          <w:rFonts w:ascii="Arial" w:hAnsi="Arial" w:cs="Arial"/>
          <w:color w:val="000000" w:themeColor="text1"/>
        </w:rPr>
        <w:t xml:space="preserve"> </w:t>
      </w:r>
      <w:proofErr w:type="spellStart"/>
      <w:r>
        <w:rPr>
          <w:rFonts w:ascii="Arial" w:hAnsi="Arial" w:cs="Arial"/>
          <w:color w:val="000000" w:themeColor="text1"/>
        </w:rPr>
        <w:t>vulnerable</w:t>
      </w:r>
      <w:proofErr w:type="spellEnd"/>
      <w:r>
        <w:rPr>
          <w:rFonts w:ascii="Arial" w:hAnsi="Arial" w:cs="Arial"/>
          <w:color w:val="000000" w:themeColor="text1"/>
        </w:rPr>
        <w:t xml:space="preserve"> </w:t>
      </w:r>
      <w:proofErr w:type="spellStart"/>
      <w:r>
        <w:rPr>
          <w:rFonts w:ascii="Arial" w:hAnsi="Arial" w:cs="Arial"/>
          <w:color w:val="000000" w:themeColor="text1"/>
        </w:rPr>
        <w:t>par</w:t>
      </w:r>
      <w:r>
        <w:rPr>
          <w:rFonts w:ascii="Arial" w:hAnsi="Arial" w:cs="Arial"/>
          <w:color w:val="000000" w:themeColor="text1"/>
        </w:rPr>
        <w:t>t</w:t>
      </w:r>
      <w:proofErr w:type="spellEnd"/>
      <w:r>
        <w:rPr>
          <w:rFonts w:ascii="Arial" w:hAnsi="Arial" w:cs="Arial"/>
          <w:color w:val="000000" w:themeColor="text1"/>
        </w:rPr>
        <w:t xml:space="preserve"> </w:t>
      </w:r>
      <w:proofErr w:type="spellStart"/>
      <w:r>
        <w:rPr>
          <w:rFonts w:ascii="Arial" w:hAnsi="Arial" w:cs="Arial"/>
          <w:color w:val="000000" w:themeColor="text1"/>
        </w:rPr>
        <w:t>of</w:t>
      </w:r>
      <w:proofErr w:type="spellEnd"/>
      <w:r>
        <w:rPr>
          <w:rFonts w:ascii="Arial" w:hAnsi="Arial" w:cs="Arial"/>
          <w:color w:val="000000" w:themeColor="text1"/>
        </w:rPr>
        <w:t xml:space="preserve"> </w:t>
      </w:r>
      <w:proofErr w:type="spellStart"/>
      <w:r>
        <w:rPr>
          <w:rFonts w:ascii="Arial" w:hAnsi="Arial" w:cs="Arial"/>
          <w:color w:val="000000" w:themeColor="text1"/>
        </w:rPr>
        <w:t>population</w:t>
      </w:r>
      <w:proofErr w:type="spellEnd"/>
      <w:r>
        <w:rPr>
          <w:rFonts w:ascii="Arial" w:hAnsi="Arial" w:cs="Arial"/>
          <w:color w:val="000000" w:themeColor="text1"/>
        </w:rPr>
        <w:t xml:space="preserve">, </w:t>
      </w:r>
      <w:proofErr w:type="spellStart"/>
      <w:r>
        <w:rPr>
          <w:rFonts w:ascii="Arial" w:hAnsi="Arial" w:cs="Arial"/>
          <w:color w:val="000000" w:themeColor="text1"/>
        </w:rPr>
        <w:t>wich</w:t>
      </w:r>
      <w:proofErr w:type="spellEnd"/>
      <w:r>
        <w:rPr>
          <w:rFonts w:ascii="Arial" w:hAnsi="Arial" w:cs="Arial"/>
          <w:color w:val="000000" w:themeColor="text1"/>
        </w:rPr>
        <w:t xml:space="preserve"> are </w:t>
      </w:r>
      <w:proofErr w:type="spellStart"/>
      <w:r>
        <w:rPr>
          <w:rFonts w:ascii="Arial" w:hAnsi="Arial" w:cs="Arial"/>
          <w:color w:val="000000" w:themeColor="text1"/>
        </w:rPr>
        <w:t>under</w:t>
      </w:r>
      <w:proofErr w:type="spellEnd"/>
      <w:r>
        <w:rPr>
          <w:rFonts w:ascii="Arial" w:hAnsi="Arial" w:cs="Arial"/>
          <w:color w:val="000000" w:themeColor="text1"/>
        </w:rPr>
        <w:t xml:space="preserve"> </w:t>
      </w:r>
      <w:proofErr w:type="spellStart"/>
      <w:r>
        <w:rPr>
          <w:rFonts w:ascii="Arial" w:hAnsi="Arial" w:cs="Arial"/>
          <w:color w:val="000000" w:themeColor="text1"/>
        </w:rPr>
        <w:t>the</w:t>
      </w:r>
      <w:proofErr w:type="spellEnd"/>
      <w:r>
        <w:rPr>
          <w:rFonts w:ascii="Arial" w:hAnsi="Arial" w:cs="Arial"/>
          <w:color w:val="000000" w:themeColor="text1"/>
        </w:rPr>
        <w:t xml:space="preserve"> </w:t>
      </w:r>
      <w:proofErr w:type="spellStart"/>
      <w:r>
        <w:rPr>
          <w:rFonts w:ascii="Arial" w:hAnsi="Arial" w:cs="Arial"/>
          <w:color w:val="000000" w:themeColor="text1"/>
        </w:rPr>
        <w:t>state's</w:t>
      </w:r>
      <w:proofErr w:type="spellEnd"/>
      <w:r>
        <w:rPr>
          <w:rFonts w:ascii="Arial" w:hAnsi="Arial" w:cs="Arial"/>
          <w:color w:val="000000" w:themeColor="text1"/>
        </w:rPr>
        <w:t xml:space="preserve"> </w:t>
      </w:r>
      <w:proofErr w:type="spellStart"/>
      <w:r>
        <w:rPr>
          <w:rFonts w:ascii="Arial" w:hAnsi="Arial" w:cs="Arial"/>
          <w:color w:val="000000" w:themeColor="text1"/>
        </w:rPr>
        <w:t>care</w:t>
      </w:r>
      <w:proofErr w:type="spellEnd"/>
      <w:r>
        <w:rPr>
          <w:rFonts w:ascii="Arial" w:hAnsi="Arial" w:cs="Arial"/>
          <w:color w:val="000000" w:themeColor="text1"/>
        </w:rPr>
        <w:t xml:space="preserve">. The </w:t>
      </w:r>
      <w:proofErr w:type="spellStart"/>
      <w:r>
        <w:rPr>
          <w:rFonts w:ascii="Arial" w:hAnsi="Arial" w:cs="Arial"/>
          <w:color w:val="000000" w:themeColor="text1"/>
        </w:rPr>
        <w:t>main</w:t>
      </w:r>
      <w:proofErr w:type="spellEnd"/>
      <w:r>
        <w:rPr>
          <w:rFonts w:ascii="Arial" w:hAnsi="Arial" w:cs="Arial"/>
          <w:color w:val="000000" w:themeColor="text1"/>
        </w:rPr>
        <w:t xml:space="preserve"> </w:t>
      </w:r>
      <w:proofErr w:type="spellStart"/>
      <w:r>
        <w:rPr>
          <w:rFonts w:ascii="Arial" w:hAnsi="Arial" w:cs="Arial"/>
          <w:color w:val="000000" w:themeColor="text1"/>
        </w:rPr>
        <w:t>objetctive</w:t>
      </w:r>
      <w:proofErr w:type="spellEnd"/>
      <w:r>
        <w:rPr>
          <w:rFonts w:ascii="Arial" w:hAnsi="Arial" w:cs="Arial"/>
          <w:color w:val="000000" w:themeColor="text1"/>
        </w:rPr>
        <w:t xml:space="preserve"> </w:t>
      </w:r>
      <w:proofErr w:type="spellStart"/>
      <w:r>
        <w:rPr>
          <w:rFonts w:ascii="Arial" w:hAnsi="Arial" w:cs="Arial"/>
          <w:color w:val="000000" w:themeColor="text1"/>
        </w:rPr>
        <w:t>is</w:t>
      </w:r>
      <w:proofErr w:type="spellEnd"/>
      <w:r>
        <w:rPr>
          <w:rFonts w:ascii="Arial" w:hAnsi="Arial" w:cs="Arial"/>
          <w:color w:val="000000" w:themeColor="text1"/>
        </w:rPr>
        <w:t xml:space="preserve"> </w:t>
      </w:r>
      <w:proofErr w:type="spellStart"/>
      <w:r>
        <w:rPr>
          <w:rFonts w:ascii="Arial" w:hAnsi="Arial" w:cs="Arial"/>
          <w:color w:val="000000" w:themeColor="text1"/>
        </w:rPr>
        <w:t>to</w:t>
      </w:r>
      <w:proofErr w:type="spellEnd"/>
      <w:r>
        <w:rPr>
          <w:rFonts w:ascii="Arial" w:hAnsi="Arial" w:cs="Arial"/>
          <w:color w:val="000000" w:themeColor="text1"/>
        </w:rPr>
        <w:t xml:space="preserve"> </w:t>
      </w:r>
      <w:proofErr w:type="spellStart"/>
      <w:r>
        <w:rPr>
          <w:rFonts w:ascii="Arial" w:hAnsi="Arial" w:cs="Arial"/>
          <w:color w:val="000000" w:themeColor="text1"/>
        </w:rPr>
        <w:t>demonstrate</w:t>
      </w:r>
      <w:proofErr w:type="spellEnd"/>
      <w:r>
        <w:rPr>
          <w:rFonts w:ascii="Arial" w:hAnsi="Arial" w:cs="Arial"/>
          <w:color w:val="000000" w:themeColor="text1"/>
        </w:rPr>
        <w:t xml:space="preserve">, </w:t>
      </w:r>
      <w:proofErr w:type="spellStart"/>
      <w:r>
        <w:rPr>
          <w:rFonts w:ascii="Arial" w:hAnsi="Arial" w:cs="Arial"/>
          <w:color w:val="000000" w:themeColor="text1"/>
        </w:rPr>
        <w:t>from</w:t>
      </w:r>
      <w:proofErr w:type="spellEnd"/>
      <w:r>
        <w:rPr>
          <w:rFonts w:ascii="Arial" w:hAnsi="Arial" w:cs="Arial"/>
          <w:color w:val="000000" w:themeColor="text1"/>
        </w:rPr>
        <w:t xml:space="preserve"> a </w:t>
      </w:r>
      <w:proofErr w:type="spellStart"/>
      <w:r>
        <w:rPr>
          <w:rFonts w:ascii="Arial" w:hAnsi="Arial" w:cs="Arial"/>
          <w:color w:val="000000" w:themeColor="text1"/>
        </w:rPr>
        <w:t>logical</w:t>
      </w:r>
      <w:proofErr w:type="spellEnd"/>
      <w:r>
        <w:rPr>
          <w:rFonts w:ascii="Arial" w:hAnsi="Arial" w:cs="Arial"/>
          <w:color w:val="000000" w:themeColor="text1"/>
        </w:rPr>
        <w:t xml:space="preserve"> </w:t>
      </w:r>
      <w:proofErr w:type="spellStart"/>
      <w:r>
        <w:rPr>
          <w:rFonts w:ascii="Arial" w:hAnsi="Arial" w:cs="Arial"/>
          <w:color w:val="000000" w:themeColor="text1"/>
        </w:rPr>
        <w:t>argumentation</w:t>
      </w:r>
      <w:proofErr w:type="spellEnd"/>
      <w:r>
        <w:rPr>
          <w:rFonts w:ascii="Arial" w:hAnsi="Arial" w:cs="Arial"/>
          <w:color w:val="000000" w:themeColor="text1"/>
        </w:rPr>
        <w:t xml:space="preserve">, </w:t>
      </w:r>
      <w:proofErr w:type="spellStart"/>
      <w:r>
        <w:rPr>
          <w:rFonts w:ascii="Arial" w:hAnsi="Arial" w:cs="Arial"/>
          <w:color w:val="000000" w:themeColor="text1"/>
        </w:rPr>
        <w:t>that</w:t>
      </w:r>
      <w:proofErr w:type="spellEnd"/>
      <w:r>
        <w:rPr>
          <w:rFonts w:ascii="Arial" w:hAnsi="Arial" w:cs="Arial"/>
          <w:color w:val="000000" w:themeColor="text1"/>
        </w:rPr>
        <w:t xml:space="preserve"> </w:t>
      </w:r>
      <w:proofErr w:type="spellStart"/>
      <w:r>
        <w:rPr>
          <w:rFonts w:ascii="Arial" w:hAnsi="Arial" w:cs="Arial"/>
          <w:color w:val="000000" w:themeColor="text1"/>
        </w:rPr>
        <w:t>the</w:t>
      </w:r>
      <w:proofErr w:type="spellEnd"/>
      <w:r>
        <w:rPr>
          <w:rFonts w:ascii="Arial" w:hAnsi="Arial" w:cs="Arial"/>
          <w:color w:val="000000" w:themeColor="text1"/>
        </w:rPr>
        <w:t xml:space="preserve"> </w:t>
      </w:r>
      <w:proofErr w:type="spellStart"/>
      <w:r>
        <w:rPr>
          <w:rFonts w:ascii="Arial" w:hAnsi="Arial" w:cs="Arial"/>
          <w:color w:val="000000" w:themeColor="text1"/>
        </w:rPr>
        <w:t>terrible</w:t>
      </w:r>
      <w:proofErr w:type="spellEnd"/>
      <w:r>
        <w:rPr>
          <w:rFonts w:ascii="Arial" w:hAnsi="Arial" w:cs="Arial"/>
          <w:color w:val="000000" w:themeColor="text1"/>
        </w:rPr>
        <w:t xml:space="preserve"> </w:t>
      </w:r>
      <w:proofErr w:type="spellStart"/>
      <w:r>
        <w:rPr>
          <w:rFonts w:ascii="Arial" w:hAnsi="Arial" w:cs="Arial"/>
          <w:color w:val="000000" w:themeColor="text1"/>
        </w:rPr>
        <w:t>conditions</w:t>
      </w:r>
      <w:proofErr w:type="spellEnd"/>
      <w:r>
        <w:rPr>
          <w:rFonts w:ascii="Arial" w:hAnsi="Arial" w:cs="Arial"/>
          <w:color w:val="000000" w:themeColor="text1"/>
        </w:rPr>
        <w:t xml:space="preserve"> </w:t>
      </w:r>
      <w:proofErr w:type="spellStart"/>
      <w:r>
        <w:rPr>
          <w:rFonts w:ascii="Arial" w:hAnsi="Arial" w:cs="Arial"/>
          <w:color w:val="000000" w:themeColor="text1"/>
        </w:rPr>
        <w:t>of</w:t>
      </w:r>
      <w:proofErr w:type="spellEnd"/>
      <w:r>
        <w:rPr>
          <w:rFonts w:ascii="Arial" w:hAnsi="Arial" w:cs="Arial"/>
          <w:color w:val="000000" w:themeColor="text1"/>
        </w:rPr>
        <w:t xml:space="preserve"> </w:t>
      </w:r>
      <w:proofErr w:type="spellStart"/>
      <w:r>
        <w:rPr>
          <w:rFonts w:ascii="Arial" w:hAnsi="Arial" w:cs="Arial"/>
          <w:color w:val="000000" w:themeColor="text1"/>
        </w:rPr>
        <w:t>the</w:t>
      </w:r>
      <w:proofErr w:type="spellEnd"/>
      <w:r>
        <w:rPr>
          <w:rFonts w:ascii="Arial" w:hAnsi="Arial" w:cs="Arial"/>
          <w:color w:val="000000" w:themeColor="text1"/>
        </w:rPr>
        <w:t xml:space="preserve"> </w:t>
      </w:r>
      <w:proofErr w:type="spellStart"/>
      <w:r>
        <w:rPr>
          <w:rFonts w:ascii="Arial" w:hAnsi="Arial" w:cs="Arial"/>
          <w:color w:val="000000" w:themeColor="text1"/>
        </w:rPr>
        <w:t>prision</w:t>
      </w:r>
      <w:proofErr w:type="spellEnd"/>
      <w:r>
        <w:rPr>
          <w:rFonts w:ascii="Arial" w:hAnsi="Arial" w:cs="Arial"/>
          <w:color w:val="000000" w:themeColor="text1"/>
        </w:rPr>
        <w:t xml:space="preserve"> system </w:t>
      </w:r>
      <w:proofErr w:type="spellStart"/>
      <w:r>
        <w:rPr>
          <w:rFonts w:ascii="Arial" w:hAnsi="Arial" w:cs="Arial"/>
          <w:color w:val="000000" w:themeColor="text1"/>
        </w:rPr>
        <w:t>make</w:t>
      </w:r>
      <w:proofErr w:type="spellEnd"/>
      <w:r>
        <w:rPr>
          <w:rFonts w:ascii="Arial" w:hAnsi="Arial" w:cs="Arial"/>
          <w:color w:val="000000" w:themeColor="text1"/>
        </w:rPr>
        <w:t xml:space="preserve"> </w:t>
      </w:r>
      <w:proofErr w:type="spellStart"/>
      <w:r>
        <w:rPr>
          <w:rFonts w:ascii="Arial" w:hAnsi="Arial" w:cs="Arial"/>
          <w:color w:val="000000" w:themeColor="text1"/>
        </w:rPr>
        <w:t>mother</w:t>
      </w:r>
      <w:proofErr w:type="spellEnd"/>
      <w:r>
        <w:rPr>
          <w:rFonts w:ascii="Arial" w:hAnsi="Arial" w:cs="Arial"/>
          <w:color w:val="000000" w:themeColor="text1"/>
        </w:rPr>
        <w:t xml:space="preserve"> </w:t>
      </w:r>
      <w:proofErr w:type="spellStart"/>
      <w:r>
        <w:rPr>
          <w:rFonts w:ascii="Arial" w:hAnsi="Arial" w:cs="Arial"/>
          <w:color w:val="000000" w:themeColor="text1"/>
        </w:rPr>
        <w:t>and</w:t>
      </w:r>
      <w:proofErr w:type="spellEnd"/>
      <w:r>
        <w:rPr>
          <w:rFonts w:ascii="Arial" w:hAnsi="Arial" w:cs="Arial"/>
          <w:color w:val="000000" w:themeColor="text1"/>
        </w:rPr>
        <w:t xml:space="preserve"> </w:t>
      </w:r>
      <w:proofErr w:type="spellStart"/>
      <w:r>
        <w:rPr>
          <w:rFonts w:ascii="Arial" w:hAnsi="Arial" w:cs="Arial"/>
          <w:color w:val="000000" w:themeColor="text1"/>
        </w:rPr>
        <w:t>son</w:t>
      </w:r>
      <w:proofErr w:type="spellEnd"/>
      <w:r>
        <w:rPr>
          <w:rFonts w:ascii="Arial" w:hAnsi="Arial" w:cs="Arial"/>
          <w:color w:val="000000" w:themeColor="text1"/>
        </w:rPr>
        <w:t xml:space="preserve"> </w:t>
      </w:r>
      <w:proofErr w:type="spellStart"/>
      <w:r>
        <w:rPr>
          <w:rFonts w:ascii="Arial" w:hAnsi="Arial" w:cs="Arial"/>
          <w:color w:val="000000" w:themeColor="text1"/>
        </w:rPr>
        <w:t>share</w:t>
      </w:r>
      <w:proofErr w:type="spellEnd"/>
      <w:r>
        <w:rPr>
          <w:rFonts w:ascii="Arial" w:hAnsi="Arial" w:cs="Arial"/>
          <w:color w:val="000000" w:themeColor="text1"/>
        </w:rPr>
        <w:t xml:space="preserve"> </w:t>
      </w:r>
      <w:proofErr w:type="spellStart"/>
      <w:r>
        <w:rPr>
          <w:rFonts w:ascii="Arial" w:hAnsi="Arial" w:cs="Arial"/>
          <w:color w:val="000000" w:themeColor="text1"/>
        </w:rPr>
        <w:t>the</w:t>
      </w:r>
      <w:proofErr w:type="spellEnd"/>
      <w:r>
        <w:rPr>
          <w:rFonts w:ascii="Arial" w:hAnsi="Arial" w:cs="Arial"/>
          <w:color w:val="000000" w:themeColor="text1"/>
        </w:rPr>
        <w:t xml:space="preserve"> criminal </w:t>
      </w:r>
      <w:proofErr w:type="spellStart"/>
      <w:r>
        <w:rPr>
          <w:rFonts w:ascii="Arial" w:hAnsi="Arial" w:cs="Arial"/>
          <w:color w:val="000000" w:themeColor="text1"/>
        </w:rPr>
        <w:t>sentence</w:t>
      </w:r>
      <w:proofErr w:type="spellEnd"/>
      <w:r>
        <w:rPr>
          <w:rFonts w:ascii="Arial" w:hAnsi="Arial" w:cs="Arial"/>
          <w:color w:val="000000" w:themeColor="text1"/>
        </w:rPr>
        <w:t xml:space="preserve">, </w:t>
      </w:r>
      <w:proofErr w:type="spellStart"/>
      <w:r>
        <w:rPr>
          <w:rFonts w:ascii="Arial" w:hAnsi="Arial" w:cs="Arial"/>
          <w:color w:val="000000" w:themeColor="text1"/>
        </w:rPr>
        <w:t>leading</w:t>
      </w:r>
      <w:proofErr w:type="spellEnd"/>
      <w:r>
        <w:rPr>
          <w:rFonts w:ascii="Arial" w:hAnsi="Arial" w:cs="Arial"/>
          <w:color w:val="000000" w:themeColor="text1"/>
        </w:rPr>
        <w:t xml:space="preserve"> </w:t>
      </w:r>
      <w:proofErr w:type="spellStart"/>
      <w:r>
        <w:rPr>
          <w:rFonts w:ascii="Arial" w:hAnsi="Arial" w:cs="Arial"/>
          <w:color w:val="000000" w:themeColor="text1"/>
        </w:rPr>
        <w:t>to</w:t>
      </w:r>
      <w:proofErr w:type="spellEnd"/>
      <w:r>
        <w:rPr>
          <w:rFonts w:ascii="Arial" w:hAnsi="Arial" w:cs="Arial"/>
          <w:color w:val="000000" w:themeColor="text1"/>
        </w:rPr>
        <w:t xml:space="preserve"> a </w:t>
      </w:r>
      <w:proofErr w:type="spellStart"/>
      <w:r>
        <w:rPr>
          <w:rFonts w:ascii="Arial" w:hAnsi="Arial" w:cs="Arial"/>
          <w:color w:val="000000" w:themeColor="text1"/>
        </w:rPr>
        <w:t>violation</w:t>
      </w:r>
      <w:proofErr w:type="spellEnd"/>
      <w:r>
        <w:rPr>
          <w:rFonts w:ascii="Arial" w:hAnsi="Arial" w:cs="Arial"/>
          <w:color w:val="000000" w:themeColor="text1"/>
        </w:rPr>
        <w:t xml:space="preserve"> </w:t>
      </w:r>
      <w:proofErr w:type="spellStart"/>
      <w:r>
        <w:rPr>
          <w:rFonts w:ascii="Arial" w:hAnsi="Arial" w:cs="Arial"/>
          <w:color w:val="000000" w:themeColor="text1"/>
        </w:rPr>
        <w:t>of</w:t>
      </w:r>
      <w:proofErr w:type="spellEnd"/>
      <w:r>
        <w:rPr>
          <w:rFonts w:ascii="Arial" w:hAnsi="Arial" w:cs="Arial"/>
          <w:color w:val="000000" w:themeColor="text1"/>
        </w:rPr>
        <w:t xml:space="preserve"> </w:t>
      </w:r>
      <w:proofErr w:type="spellStart"/>
      <w:r>
        <w:rPr>
          <w:rFonts w:ascii="Arial" w:hAnsi="Arial" w:cs="Arial"/>
          <w:color w:val="000000" w:themeColor="text1"/>
        </w:rPr>
        <w:t>the</w:t>
      </w:r>
      <w:proofErr w:type="spellEnd"/>
      <w:r>
        <w:rPr>
          <w:rFonts w:ascii="Arial" w:hAnsi="Arial" w:cs="Arial"/>
          <w:color w:val="000000" w:themeColor="text1"/>
        </w:rPr>
        <w:t xml:space="preserve"> constit</w:t>
      </w:r>
      <w:r>
        <w:rPr>
          <w:rFonts w:ascii="Arial" w:hAnsi="Arial" w:cs="Arial"/>
          <w:color w:val="000000" w:themeColor="text1"/>
        </w:rPr>
        <w:t xml:space="preserve">ucional </w:t>
      </w:r>
      <w:bookmarkStart w:id="1" w:name="__DdeLink__2_453257801"/>
      <w:proofErr w:type="spellStart"/>
      <w:r>
        <w:rPr>
          <w:rFonts w:ascii="Arial" w:hAnsi="Arial" w:cs="Arial"/>
          <w:color w:val="000000" w:themeColor="text1"/>
        </w:rPr>
        <w:t>principle</w:t>
      </w:r>
      <w:proofErr w:type="spellEnd"/>
      <w:r>
        <w:rPr>
          <w:rFonts w:ascii="Arial" w:hAnsi="Arial" w:cs="Arial"/>
          <w:color w:val="000000" w:themeColor="text1"/>
        </w:rPr>
        <w:t xml:space="preserve"> </w:t>
      </w:r>
      <w:proofErr w:type="spellStart"/>
      <w:r>
        <w:rPr>
          <w:rFonts w:ascii="Arial" w:hAnsi="Arial" w:cs="Arial"/>
          <w:color w:val="000000" w:themeColor="text1"/>
        </w:rPr>
        <w:t>of</w:t>
      </w:r>
      <w:proofErr w:type="spellEnd"/>
      <w:r>
        <w:rPr>
          <w:rFonts w:ascii="Arial" w:hAnsi="Arial" w:cs="Arial"/>
          <w:color w:val="000000" w:themeColor="text1"/>
        </w:rPr>
        <w:t xml:space="preserve"> </w:t>
      </w:r>
      <w:proofErr w:type="spellStart"/>
      <w:r>
        <w:rPr>
          <w:rFonts w:ascii="Arial" w:hAnsi="Arial" w:cs="Arial"/>
          <w:color w:val="000000" w:themeColor="text1"/>
        </w:rPr>
        <w:t>the</w:t>
      </w:r>
      <w:proofErr w:type="spellEnd"/>
      <w:r>
        <w:rPr>
          <w:rFonts w:ascii="Arial" w:hAnsi="Arial" w:cs="Arial"/>
          <w:color w:val="000000" w:themeColor="text1"/>
        </w:rPr>
        <w:t xml:space="preserve"> </w:t>
      </w:r>
      <w:proofErr w:type="spellStart"/>
      <w:r>
        <w:rPr>
          <w:rFonts w:ascii="Arial" w:hAnsi="Arial" w:cs="Arial"/>
          <w:color w:val="000000" w:themeColor="text1"/>
        </w:rPr>
        <w:t>personality</w:t>
      </w:r>
      <w:proofErr w:type="spellEnd"/>
      <w:r>
        <w:rPr>
          <w:rFonts w:ascii="Arial" w:hAnsi="Arial" w:cs="Arial"/>
          <w:color w:val="000000" w:themeColor="text1"/>
        </w:rPr>
        <w:t xml:space="preserve"> </w:t>
      </w:r>
      <w:proofErr w:type="spellStart"/>
      <w:r>
        <w:rPr>
          <w:rFonts w:ascii="Arial" w:hAnsi="Arial" w:cs="Arial"/>
          <w:color w:val="000000" w:themeColor="text1"/>
        </w:rPr>
        <w:t>of</w:t>
      </w:r>
      <w:proofErr w:type="spellEnd"/>
      <w:r>
        <w:rPr>
          <w:rFonts w:ascii="Arial" w:hAnsi="Arial" w:cs="Arial"/>
          <w:color w:val="000000" w:themeColor="text1"/>
        </w:rPr>
        <w:t xml:space="preserve"> </w:t>
      </w:r>
      <w:proofErr w:type="spellStart"/>
      <w:r>
        <w:rPr>
          <w:rFonts w:ascii="Arial" w:hAnsi="Arial" w:cs="Arial"/>
          <w:color w:val="000000" w:themeColor="text1"/>
        </w:rPr>
        <w:t>the</w:t>
      </w:r>
      <w:proofErr w:type="spellEnd"/>
      <w:r>
        <w:rPr>
          <w:rFonts w:ascii="Arial" w:hAnsi="Arial" w:cs="Arial"/>
          <w:color w:val="000000" w:themeColor="text1"/>
        </w:rPr>
        <w:t xml:space="preserve"> </w:t>
      </w:r>
      <w:proofErr w:type="spellStart"/>
      <w:r>
        <w:rPr>
          <w:rFonts w:ascii="Arial" w:hAnsi="Arial" w:cs="Arial"/>
          <w:color w:val="000000" w:themeColor="text1"/>
        </w:rPr>
        <w:t>sentence</w:t>
      </w:r>
      <w:bookmarkEnd w:id="1"/>
      <w:proofErr w:type="spellEnd"/>
      <w:r>
        <w:rPr>
          <w:rFonts w:ascii="Arial" w:hAnsi="Arial" w:cs="Arial"/>
          <w:color w:val="000000" w:themeColor="text1"/>
        </w:rPr>
        <w:t xml:space="preserve">. The </w:t>
      </w:r>
      <w:proofErr w:type="spellStart"/>
      <w:r>
        <w:rPr>
          <w:rFonts w:ascii="Arial" w:hAnsi="Arial" w:cs="Arial"/>
          <w:color w:val="000000" w:themeColor="text1"/>
        </w:rPr>
        <w:t>prisions</w:t>
      </w:r>
      <w:proofErr w:type="spellEnd"/>
      <w:r>
        <w:rPr>
          <w:rFonts w:ascii="Arial" w:hAnsi="Arial" w:cs="Arial"/>
          <w:color w:val="000000" w:themeColor="text1"/>
        </w:rPr>
        <w:t xml:space="preserve"> </w:t>
      </w:r>
      <w:proofErr w:type="spellStart"/>
      <w:r>
        <w:rPr>
          <w:rFonts w:ascii="Arial" w:hAnsi="Arial" w:cs="Arial"/>
          <w:color w:val="000000" w:themeColor="text1"/>
        </w:rPr>
        <w:t>is</w:t>
      </w:r>
      <w:proofErr w:type="spellEnd"/>
      <w:r>
        <w:rPr>
          <w:rFonts w:ascii="Arial" w:hAnsi="Arial" w:cs="Arial"/>
          <w:color w:val="000000" w:themeColor="text1"/>
        </w:rPr>
        <w:t xml:space="preserve"> still </w:t>
      </w:r>
      <w:proofErr w:type="spellStart"/>
      <w:r>
        <w:rPr>
          <w:rFonts w:ascii="Arial" w:hAnsi="Arial" w:cs="Arial"/>
          <w:color w:val="000000" w:themeColor="text1"/>
        </w:rPr>
        <w:t>incapable</w:t>
      </w:r>
      <w:proofErr w:type="spellEnd"/>
      <w:r>
        <w:rPr>
          <w:rFonts w:ascii="Arial" w:hAnsi="Arial" w:cs="Arial"/>
          <w:color w:val="000000" w:themeColor="text1"/>
        </w:rPr>
        <w:t xml:space="preserve"> </w:t>
      </w:r>
      <w:proofErr w:type="spellStart"/>
      <w:r>
        <w:rPr>
          <w:rFonts w:ascii="Arial" w:hAnsi="Arial" w:cs="Arial"/>
          <w:color w:val="000000" w:themeColor="text1"/>
        </w:rPr>
        <w:t>of</w:t>
      </w:r>
      <w:proofErr w:type="spellEnd"/>
      <w:r>
        <w:rPr>
          <w:rFonts w:ascii="Arial" w:hAnsi="Arial" w:cs="Arial"/>
          <w:color w:val="000000" w:themeColor="text1"/>
        </w:rPr>
        <w:t xml:space="preserve"> </w:t>
      </w:r>
      <w:proofErr w:type="spellStart"/>
      <w:r>
        <w:rPr>
          <w:rFonts w:ascii="Arial" w:hAnsi="Arial" w:cs="Arial"/>
          <w:color w:val="000000" w:themeColor="text1"/>
        </w:rPr>
        <w:t>providing</w:t>
      </w:r>
      <w:proofErr w:type="spellEnd"/>
      <w:r>
        <w:rPr>
          <w:rFonts w:ascii="Arial" w:hAnsi="Arial" w:cs="Arial"/>
          <w:color w:val="000000" w:themeColor="text1"/>
        </w:rPr>
        <w:t xml:space="preserve"> </w:t>
      </w:r>
      <w:proofErr w:type="spellStart"/>
      <w:r>
        <w:rPr>
          <w:rFonts w:ascii="Arial" w:hAnsi="Arial" w:cs="Arial"/>
          <w:color w:val="000000" w:themeColor="text1"/>
        </w:rPr>
        <w:t>decent</w:t>
      </w:r>
      <w:proofErr w:type="spellEnd"/>
      <w:r>
        <w:rPr>
          <w:rFonts w:ascii="Arial" w:hAnsi="Arial" w:cs="Arial"/>
          <w:color w:val="000000" w:themeColor="text1"/>
        </w:rPr>
        <w:t xml:space="preserve"> </w:t>
      </w:r>
      <w:proofErr w:type="spellStart"/>
      <w:r>
        <w:rPr>
          <w:rFonts w:ascii="Arial" w:hAnsi="Arial" w:cs="Arial"/>
          <w:color w:val="000000" w:themeColor="text1"/>
        </w:rPr>
        <w:t>development</w:t>
      </w:r>
      <w:proofErr w:type="spellEnd"/>
      <w:r>
        <w:rPr>
          <w:rFonts w:ascii="Arial" w:hAnsi="Arial" w:cs="Arial"/>
          <w:color w:val="000000" w:themeColor="text1"/>
        </w:rPr>
        <w:t xml:space="preserve"> </w:t>
      </w:r>
      <w:proofErr w:type="spellStart"/>
      <w:r>
        <w:rPr>
          <w:rFonts w:ascii="Arial" w:hAnsi="Arial" w:cs="Arial"/>
          <w:color w:val="000000" w:themeColor="text1"/>
        </w:rPr>
        <w:t>conditions</w:t>
      </w:r>
      <w:proofErr w:type="spellEnd"/>
      <w:r>
        <w:rPr>
          <w:rFonts w:ascii="Arial" w:hAnsi="Arial" w:cs="Arial"/>
          <w:color w:val="000000" w:themeColor="text1"/>
        </w:rPr>
        <w:t xml:space="preserve"> </w:t>
      </w:r>
      <w:proofErr w:type="spellStart"/>
      <w:r>
        <w:rPr>
          <w:rFonts w:ascii="Arial" w:hAnsi="Arial" w:cs="Arial"/>
          <w:color w:val="000000" w:themeColor="text1"/>
        </w:rPr>
        <w:t>to</w:t>
      </w:r>
      <w:proofErr w:type="spellEnd"/>
      <w:r>
        <w:rPr>
          <w:rFonts w:ascii="Arial" w:hAnsi="Arial" w:cs="Arial"/>
          <w:color w:val="000000" w:themeColor="text1"/>
        </w:rPr>
        <w:t xml:space="preserve"> a </w:t>
      </w:r>
      <w:proofErr w:type="spellStart"/>
      <w:r>
        <w:rPr>
          <w:rFonts w:ascii="Arial" w:hAnsi="Arial" w:cs="Arial"/>
          <w:color w:val="000000" w:themeColor="text1"/>
        </w:rPr>
        <w:t>child</w:t>
      </w:r>
      <w:proofErr w:type="spellEnd"/>
      <w:r>
        <w:rPr>
          <w:rFonts w:ascii="Arial" w:hAnsi="Arial" w:cs="Arial"/>
          <w:color w:val="000000" w:themeColor="text1"/>
        </w:rPr>
        <w:t xml:space="preserve">, </w:t>
      </w:r>
      <w:proofErr w:type="spellStart"/>
      <w:r>
        <w:rPr>
          <w:rFonts w:ascii="Arial" w:hAnsi="Arial" w:cs="Arial"/>
          <w:color w:val="000000" w:themeColor="text1"/>
        </w:rPr>
        <w:t>making</w:t>
      </w:r>
      <w:proofErr w:type="spellEnd"/>
      <w:r>
        <w:rPr>
          <w:rFonts w:ascii="Arial" w:hAnsi="Arial" w:cs="Arial"/>
          <w:color w:val="000000" w:themeColor="text1"/>
        </w:rPr>
        <w:t xml:space="preserve"> </w:t>
      </w:r>
      <w:proofErr w:type="spellStart"/>
      <w:r>
        <w:rPr>
          <w:rFonts w:ascii="Arial" w:hAnsi="Arial" w:cs="Arial"/>
          <w:color w:val="000000" w:themeColor="text1"/>
        </w:rPr>
        <w:t>the</w:t>
      </w:r>
      <w:proofErr w:type="spellEnd"/>
      <w:r>
        <w:rPr>
          <w:rFonts w:ascii="Arial" w:hAnsi="Arial" w:cs="Arial"/>
          <w:color w:val="000000" w:themeColor="text1"/>
        </w:rPr>
        <w:t xml:space="preserve"> </w:t>
      </w:r>
      <w:proofErr w:type="spellStart"/>
      <w:r>
        <w:rPr>
          <w:rFonts w:ascii="Arial" w:hAnsi="Arial" w:cs="Arial"/>
          <w:color w:val="000000" w:themeColor="text1"/>
        </w:rPr>
        <w:t>situation</w:t>
      </w:r>
      <w:proofErr w:type="spellEnd"/>
      <w:r>
        <w:rPr>
          <w:rFonts w:ascii="Arial" w:hAnsi="Arial" w:cs="Arial"/>
          <w:color w:val="000000" w:themeColor="text1"/>
        </w:rPr>
        <w:t xml:space="preserve"> </w:t>
      </w:r>
      <w:proofErr w:type="spellStart"/>
      <w:r>
        <w:rPr>
          <w:rFonts w:ascii="Arial" w:hAnsi="Arial" w:cs="Arial"/>
          <w:color w:val="000000" w:themeColor="text1"/>
        </w:rPr>
        <w:t>even</w:t>
      </w:r>
      <w:proofErr w:type="spellEnd"/>
      <w:r>
        <w:rPr>
          <w:rFonts w:ascii="Arial" w:hAnsi="Arial" w:cs="Arial"/>
          <w:color w:val="000000" w:themeColor="text1"/>
        </w:rPr>
        <w:t xml:space="preserve"> </w:t>
      </w:r>
      <w:proofErr w:type="spellStart"/>
      <w:r>
        <w:rPr>
          <w:rFonts w:ascii="Arial" w:hAnsi="Arial" w:cs="Arial"/>
          <w:color w:val="000000" w:themeColor="text1"/>
        </w:rPr>
        <w:t>worse</w:t>
      </w:r>
      <w:proofErr w:type="spellEnd"/>
      <w:r>
        <w:rPr>
          <w:rFonts w:ascii="Arial" w:hAnsi="Arial" w:cs="Arial"/>
          <w:color w:val="000000" w:themeColor="text1"/>
        </w:rPr>
        <w:t>.</w:t>
      </w:r>
    </w:p>
    <w:p w:rsidR="005214E7" w:rsidRDefault="005214E7">
      <w:pPr>
        <w:spacing w:line="360" w:lineRule="auto"/>
        <w:jc w:val="both"/>
        <w:rPr>
          <w:rFonts w:ascii="Arial" w:hAnsi="Arial" w:cs="Arial"/>
          <w:color w:val="000000" w:themeColor="text1"/>
        </w:rPr>
      </w:pPr>
    </w:p>
    <w:p w:rsidR="005214E7" w:rsidRDefault="00EA6749">
      <w:pPr>
        <w:spacing w:line="360" w:lineRule="auto"/>
        <w:jc w:val="both"/>
        <w:rPr>
          <w:rFonts w:hint="eastAsia"/>
        </w:rPr>
      </w:pPr>
      <w:proofErr w:type="spellStart"/>
      <w:r>
        <w:rPr>
          <w:rFonts w:ascii="Arial" w:hAnsi="Arial" w:cs="Arial"/>
          <w:b/>
          <w:color w:val="000000" w:themeColor="text1"/>
        </w:rPr>
        <w:t>Keywords</w:t>
      </w:r>
      <w:proofErr w:type="spellEnd"/>
      <w:r>
        <w:rPr>
          <w:rFonts w:ascii="Arial" w:hAnsi="Arial" w:cs="Arial"/>
          <w:b/>
          <w:color w:val="000000" w:themeColor="text1"/>
        </w:rPr>
        <w:t>:</w:t>
      </w:r>
      <w:r>
        <w:rPr>
          <w:rFonts w:ascii="Arial" w:hAnsi="Arial" w:cs="Arial"/>
          <w:color w:val="000000" w:themeColor="text1"/>
        </w:rPr>
        <w:t xml:space="preserve"> Criminal Law; </w:t>
      </w:r>
      <w:proofErr w:type="spellStart"/>
      <w:r>
        <w:rPr>
          <w:rFonts w:ascii="Arial" w:hAnsi="Arial" w:cs="Arial"/>
          <w:color w:val="000000" w:themeColor="text1"/>
        </w:rPr>
        <w:t>Brazilian</w:t>
      </w:r>
      <w:proofErr w:type="spellEnd"/>
      <w:r>
        <w:rPr>
          <w:rFonts w:ascii="Arial" w:hAnsi="Arial" w:cs="Arial"/>
          <w:color w:val="000000" w:themeColor="text1"/>
        </w:rPr>
        <w:t xml:space="preserve"> </w:t>
      </w:r>
      <w:proofErr w:type="spellStart"/>
      <w:r>
        <w:rPr>
          <w:rFonts w:ascii="Arial" w:hAnsi="Arial" w:cs="Arial"/>
          <w:color w:val="000000" w:themeColor="text1"/>
        </w:rPr>
        <w:t>Prision</w:t>
      </w:r>
      <w:proofErr w:type="spellEnd"/>
      <w:r>
        <w:rPr>
          <w:rFonts w:ascii="Arial" w:hAnsi="Arial" w:cs="Arial"/>
          <w:color w:val="000000" w:themeColor="text1"/>
        </w:rPr>
        <w:t xml:space="preserve"> System; </w:t>
      </w:r>
      <w:proofErr w:type="spellStart"/>
      <w:r>
        <w:rPr>
          <w:rFonts w:ascii="Arial" w:hAnsi="Arial" w:cs="Arial"/>
          <w:color w:val="000000" w:themeColor="text1"/>
        </w:rPr>
        <w:t>Woman's</w:t>
      </w:r>
      <w:proofErr w:type="spellEnd"/>
      <w:r>
        <w:rPr>
          <w:rFonts w:ascii="Arial" w:hAnsi="Arial" w:cs="Arial"/>
          <w:color w:val="000000" w:themeColor="text1"/>
        </w:rPr>
        <w:t xml:space="preserve"> Law.</w:t>
      </w:r>
    </w:p>
    <w:p w:rsidR="005214E7" w:rsidRDefault="005214E7">
      <w:pPr>
        <w:pStyle w:val="Corpodetexto"/>
        <w:spacing w:after="0" w:line="360" w:lineRule="auto"/>
        <w:jc w:val="both"/>
        <w:rPr>
          <w:rFonts w:ascii="Arial" w:hAnsi="Arial" w:cs="Arial"/>
          <w:color w:val="000000" w:themeColor="text1"/>
        </w:rPr>
      </w:pPr>
    </w:p>
    <w:p w:rsidR="005214E7" w:rsidRDefault="00EA6749">
      <w:pPr>
        <w:pStyle w:val="Corpodetexto"/>
        <w:spacing w:after="0" w:line="240" w:lineRule="auto"/>
        <w:jc w:val="center"/>
        <w:rPr>
          <w:rFonts w:hint="eastAsia"/>
        </w:rPr>
      </w:pPr>
      <w:r>
        <w:rPr>
          <w:rFonts w:ascii="Arial" w:hAnsi="Arial" w:cs="Arial"/>
          <w:b/>
          <w:color w:val="000000" w:themeColor="text1"/>
        </w:rPr>
        <w:t>REFERÊNCIAS</w:t>
      </w:r>
    </w:p>
    <w:p w:rsidR="005214E7" w:rsidRDefault="005214E7">
      <w:pPr>
        <w:pStyle w:val="Corpodetexto"/>
        <w:spacing w:after="0" w:line="240" w:lineRule="auto"/>
        <w:rPr>
          <w:rFonts w:ascii="Arial" w:hAnsi="Arial" w:cs="Arial"/>
          <w:color w:val="000000" w:themeColor="text1"/>
        </w:rPr>
      </w:pPr>
    </w:p>
    <w:p w:rsidR="005214E7" w:rsidRDefault="005214E7">
      <w:pPr>
        <w:pStyle w:val="Corpodetexto"/>
        <w:spacing w:after="0" w:line="240" w:lineRule="auto"/>
        <w:rPr>
          <w:rFonts w:ascii="Arial" w:hAnsi="Arial" w:cs="Arial"/>
          <w:color w:val="000000" w:themeColor="text1"/>
        </w:rPr>
      </w:pPr>
    </w:p>
    <w:p w:rsidR="005214E7" w:rsidRPr="00BD17C9" w:rsidRDefault="00EA6749">
      <w:pPr>
        <w:pStyle w:val="Corpodetexto"/>
        <w:spacing w:after="0" w:line="240" w:lineRule="auto"/>
        <w:rPr>
          <w:rFonts w:hint="eastAsia"/>
        </w:rPr>
      </w:pPr>
      <w:r w:rsidRPr="00BD17C9">
        <w:rPr>
          <w:rFonts w:ascii="Arial" w:hAnsi="Arial" w:cs="Arial"/>
          <w:color w:val="000000" w:themeColor="text1"/>
        </w:rPr>
        <w:t>BOB</w:t>
      </w:r>
      <w:r w:rsidRPr="00BD17C9">
        <w:rPr>
          <w:rFonts w:ascii="Arial" w:hAnsi="Arial" w:cs="Arial"/>
          <w:color w:val="000000" w:themeColor="text1"/>
        </w:rPr>
        <w:t xml:space="preserve">BIO, Norberto. </w:t>
      </w:r>
      <w:r w:rsidRPr="00BD17C9">
        <w:rPr>
          <w:rFonts w:ascii="Arial" w:hAnsi="Arial" w:cs="Arial"/>
          <w:b/>
          <w:color w:val="000000" w:themeColor="text1"/>
        </w:rPr>
        <w:t>A era dos direitos</w:t>
      </w:r>
      <w:r w:rsidRPr="00BD17C9">
        <w:rPr>
          <w:rFonts w:ascii="Arial" w:hAnsi="Arial" w:cs="Arial"/>
          <w:color w:val="000000" w:themeColor="text1"/>
        </w:rPr>
        <w:t xml:space="preserve">. Rio de Janeiro: </w:t>
      </w:r>
      <w:proofErr w:type="spellStart"/>
      <w:r w:rsidRPr="00BD17C9">
        <w:rPr>
          <w:rFonts w:ascii="Arial" w:hAnsi="Arial" w:cs="Arial"/>
          <w:color w:val="000000" w:themeColor="text1"/>
        </w:rPr>
        <w:t>Elsevier</w:t>
      </w:r>
      <w:proofErr w:type="spellEnd"/>
      <w:r w:rsidRPr="00BD17C9">
        <w:rPr>
          <w:rFonts w:ascii="Arial" w:hAnsi="Arial" w:cs="Arial"/>
          <w:color w:val="000000" w:themeColor="text1"/>
        </w:rPr>
        <w:t>, 2004.</w:t>
      </w:r>
    </w:p>
    <w:p w:rsidR="005214E7" w:rsidRPr="00BD17C9" w:rsidRDefault="005214E7">
      <w:pPr>
        <w:pStyle w:val="Corpodetexto"/>
        <w:spacing w:after="0" w:line="240" w:lineRule="auto"/>
        <w:rPr>
          <w:rFonts w:ascii="Arial" w:hAnsi="Arial" w:cs="Arial"/>
          <w:color w:val="000000" w:themeColor="text1"/>
        </w:rPr>
      </w:pPr>
    </w:p>
    <w:p w:rsidR="005214E7" w:rsidRPr="00BD17C9" w:rsidRDefault="005214E7">
      <w:pPr>
        <w:shd w:val="clear" w:color="auto" w:fill="FFFFFF" w:themeFill="background1"/>
        <w:rPr>
          <w:rFonts w:ascii="Arial" w:hAnsi="Arial" w:cs="Arial"/>
          <w:color w:val="000000" w:themeColor="text1"/>
        </w:rPr>
      </w:pPr>
    </w:p>
    <w:p w:rsidR="005214E7" w:rsidRPr="00BD17C9" w:rsidRDefault="00EA6749">
      <w:pPr>
        <w:shd w:val="clear" w:color="auto" w:fill="FFFFFF" w:themeFill="background1"/>
        <w:rPr>
          <w:rFonts w:hint="eastAsia"/>
        </w:rPr>
      </w:pPr>
      <w:r w:rsidRPr="00BD17C9">
        <w:rPr>
          <w:rFonts w:ascii="Arial" w:hAnsi="Arial" w:cs="Arial"/>
          <w:color w:val="000000" w:themeColor="text1"/>
        </w:rPr>
        <w:t xml:space="preserve">FIQUEIREDO, Leonardo Vizeu. </w:t>
      </w:r>
      <w:r w:rsidRPr="00BD17C9">
        <w:rPr>
          <w:rFonts w:ascii="Arial" w:hAnsi="Arial" w:cs="Arial"/>
          <w:b/>
          <w:color w:val="000000" w:themeColor="text1"/>
        </w:rPr>
        <w:t>Teoria da norma jurídica: princípios e regras- distinções e interseções</w:t>
      </w:r>
      <w:r w:rsidRPr="00BD17C9">
        <w:rPr>
          <w:rFonts w:ascii="Arial" w:hAnsi="Arial" w:cs="Arial"/>
          <w:color w:val="000000" w:themeColor="text1"/>
        </w:rPr>
        <w:t>. GENJURÍDICO.com.br, 2016. Disponível em: &lt;</w:t>
      </w:r>
      <w:hyperlink r:id="rId6">
        <w:bookmarkStart w:id="2" w:name="__DdeLink__1191_1597229038"/>
        <w:r w:rsidRPr="00BD17C9">
          <w:rPr>
            <w:rStyle w:val="LinkdaInternet"/>
            <w:rFonts w:ascii="Arial" w:hAnsi="Arial" w:cs="Arial"/>
            <w:color w:val="000000" w:themeColor="text1"/>
            <w:u w:val="none"/>
          </w:rPr>
          <w:t>http://genjuridico.com.br/2016/12/06/teoria-da-norma-juridica-principios-e-regras-distincoes-e-intersecoes/</w:t>
        </w:r>
      </w:hyperlink>
      <w:bookmarkEnd w:id="2"/>
      <w:r w:rsidRPr="00BD17C9">
        <w:rPr>
          <w:rFonts w:ascii="Arial" w:hAnsi="Arial" w:cs="Arial"/>
          <w:color w:val="000000" w:themeColor="text1"/>
        </w:rPr>
        <w:t>&gt;</w:t>
      </w:r>
      <w:r w:rsidRPr="00BD17C9">
        <w:rPr>
          <w:rFonts w:ascii="Arial" w:hAnsi="Arial" w:cs="Arial"/>
          <w:color w:val="000000" w:themeColor="text1"/>
        </w:rPr>
        <w:t>. Acesso em: 29 out. 20</w:t>
      </w:r>
      <w:r w:rsidRPr="00BD17C9">
        <w:rPr>
          <w:rFonts w:ascii="Arial" w:hAnsi="Arial" w:cs="Arial"/>
          <w:color w:val="000000" w:themeColor="text1"/>
        </w:rPr>
        <w:t>18.</w:t>
      </w:r>
    </w:p>
    <w:p w:rsidR="005214E7" w:rsidRPr="00BD17C9" w:rsidRDefault="005214E7">
      <w:pPr>
        <w:shd w:val="clear" w:color="auto" w:fill="FFFFFF" w:themeFill="background1"/>
        <w:rPr>
          <w:rFonts w:ascii="Arial" w:hAnsi="Arial" w:cs="Arial"/>
          <w:color w:val="000000" w:themeColor="text1"/>
        </w:rPr>
      </w:pPr>
    </w:p>
    <w:p w:rsidR="005214E7" w:rsidRPr="00BD17C9" w:rsidRDefault="005214E7">
      <w:pPr>
        <w:shd w:val="clear" w:color="auto" w:fill="FFFFFF" w:themeFill="background1"/>
        <w:rPr>
          <w:rFonts w:ascii="Arial" w:hAnsi="Arial" w:cs="Arial"/>
          <w:color w:val="000000" w:themeColor="text1"/>
        </w:rPr>
      </w:pPr>
    </w:p>
    <w:p w:rsidR="005214E7" w:rsidRPr="00BD17C9" w:rsidRDefault="00EA6749">
      <w:pPr>
        <w:shd w:val="clear" w:color="auto" w:fill="FFFFFF" w:themeFill="background1"/>
        <w:rPr>
          <w:rFonts w:hint="eastAsia"/>
        </w:rPr>
      </w:pPr>
      <w:r w:rsidRPr="00BD17C9">
        <w:rPr>
          <w:rFonts w:ascii="Arial" w:hAnsi="Arial" w:cs="Arial"/>
          <w:color w:val="000000" w:themeColor="text1"/>
        </w:rPr>
        <w:t xml:space="preserve">BRITO, Godoi. </w:t>
      </w:r>
      <w:r w:rsidRPr="00BD17C9">
        <w:rPr>
          <w:rFonts w:ascii="Arial" w:hAnsi="Arial" w:cs="Arial"/>
          <w:b/>
          <w:color w:val="000000" w:themeColor="text1"/>
        </w:rPr>
        <w:t>OS PRINCÍPIOS NO SISTEMA JURÍDICO E A CONSTITUIÇÃO</w:t>
      </w:r>
      <w:r w:rsidRPr="00BD17C9">
        <w:rPr>
          <w:rFonts w:ascii="Arial" w:hAnsi="Arial" w:cs="Arial"/>
          <w:color w:val="000000" w:themeColor="text1"/>
        </w:rPr>
        <w:t>. Disponível em: &lt;</w:t>
      </w:r>
      <w:hyperlink r:id="rId7">
        <w:r w:rsidRPr="00BD17C9">
          <w:rPr>
            <w:rStyle w:val="LinkdaInternet"/>
            <w:rFonts w:ascii="Arial" w:hAnsi="Arial" w:cs="Arial"/>
            <w:color w:val="000000" w:themeColor="text1"/>
            <w:u w:val="none"/>
          </w:rPr>
          <w:t>http://www.aems.edu.br/publicacao/edicaoanterior/2013/downloads/Artigo%2</w:t>
        </w:r>
        <w:r w:rsidRPr="00BD17C9">
          <w:rPr>
            <w:rStyle w:val="LinkdaInternet"/>
            <w:rFonts w:ascii="Arial" w:hAnsi="Arial" w:cs="Arial"/>
            <w:color w:val="000000" w:themeColor="text1"/>
            <w:u w:val="none"/>
          </w:rPr>
          <w:t>02.pdf</w:t>
        </w:r>
      </w:hyperlink>
      <w:proofErr w:type="gramStart"/>
      <w:r w:rsidRPr="00BD17C9">
        <w:rPr>
          <w:rFonts w:ascii="Arial" w:hAnsi="Arial" w:cs="Arial"/>
          <w:color w:val="000000" w:themeColor="text1"/>
        </w:rPr>
        <w:t>&gt;.</w:t>
      </w:r>
      <w:r w:rsidRPr="00BD17C9">
        <w:rPr>
          <w:rFonts w:ascii="Arial" w:hAnsi="Arial" w:cs="Arial"/>
          <w:color w:val="000000" w:themeColor="text1"/>
        </w:rPr>
        <w:t>Acesso</w:t>
      </w:r>
      <w:proofErr w:type="gramEnd"/>
      <w:r w:rsidRPr="00BD17C9">
        <w:rPr>
          <w:rFonts w:ascii="Arial" w:hAnsi="Arial" w:cs="Arial"/>
          <w:color w:val="000000" w:themeColor="text1"/>
        </w:rPr>
        <w:t xml:space="preserve"> em: 01 de nov. 2018.</w:t>
      </w:r>
    </w:p>
    <w:p w:rsidR="005214E7" w:rsidRPr="00BD17C9" w:rsidRDefault="005214E7">
      <w:pPr>
        <w:shd w:val="clear" w:color="auto" w:fill="FFFFFF" w:themeFill="background1"/>
        <w:rPr>
          <w:rFonts w:ascii="Arial" w:hAnsi="Arial" w:cs="Arial"/>
          <w:color w:val="000000" w:themeColor="text1"/>
        </w:rPr>
      </w:pPr>
    </w:p>
    <w:p w:rsidR="005214E7" w:rsidRPr="00BD17C9" w:rsidRDefault="005214E7">
      <w:pPr>
        <w:shd w:val="clear" w:color="auto" w:fill="FFFFFF" w:themeFill="background1"/>
        <w:rPr>
          <w:rFonts w:ascii="Arial" w:hAnsi="Arial" w:cs="Arial"/>
          <w:color w:val="000000" w:themeColor="text1"/>
        </w:rPr>
      </w:pPr>
    </w:p>
    <w:p w:rsidR="005214E7" w:rsidRPr="00BD17C9" w:rsidRDefault="00EA6749">
      <w:pPr>
        <w:shd w:val="clear" w:color="auto" w:fill="FFFFFF" w:themeFill="background1"/>
        <w:rPr>
          <w:rFonts w:hint="eastAsia"/>
        </w:rPr>
      </w:pPr>
      <w:r w:rsidRPr="00BD17C9">
        <w:rPr>
          <w:rFonts w:ascii="Arial" w:hAnsi="Arial" w:cs="Arial"/>
          <w:color w:val="000000" w:themeColor="text1"/>
        </w:rPr>
        <w:t xml:space="preserve">ALEXY, Robert. </w:t>
      </w:r>
      <w:r w:rsidRPr="00BD17C9">
        <w:rPr>
          <w:rFonts w:ascii="Arial" w:hAnsi="Arial" w:cs="Arial"/>
          <w:b/>
          <w:color w:val="000000" w:themeColor="text1"/>
        </w:rPr>
        <w:t>Conceito e validade do direito</w:t>
      </w:r>
      <w:r w:rsidRPr="00BD17C9">
        <w:rPr>
          <w:rFonts w:ascii="Arial" w:hAnsi="Arial" w:cs="Arial"/>
          <w:color w:val="000000" w:themeColor="text1"/>
        </w:rPr>
        <w:t xml:space="preserve">. Trad. </w:t>
      </w:r>
      <w:proofErr w:type="spellStart"/>
      <w:r w:rsidRPr="00BD17C9">
        <w:rPr>
          <w:rFonts w:ascii="Arial" w:hAnsi="Arial" w:cs="Arial"/>
          <w:color w:val="000000" w:themeColor="text1"/>
        </w:rPr>
        <w:t>Gercélia</w:t>
      </w:r>
      <w:proofErr w:type="spellEnd"/>
      <w:r w:rsidRPr="00BD17C9">
        <w:rPr>
          <w:rFonts w:ascii="Arial" w:hAnsi="Arial" w:cs="Arial"/>
          <w:color w:val="000000" w:themeColor="text1"/>
        </w:rPr>
        <w:t xml:space="preserve"> Batista de Oliveira Mendes. São Paulo: WMF Martins Fontes, 2009.</w:t>
      </w:r>
    </w:p>
    <w:p w:rsidR="005214E7" w:rsidRPr="00BD17C9" w:rsidRDefault="005214E7">
      <w:pPr>
        <w:shd w:val="clear" w:color="auto" w:fill="FFFFFF" w:themeFill="background1"/>
        <w:rPr>
          <w:rFonts w:ascii="Arial" w:hAnsi="Arial" w:cs="Arial"/>
          <w:color w:val="000000" w:themeColor="text1"/>
        </w:rPr>
      </w:pPr>
    </w:p>
    <w:p w:rsidR="005214E7" w:rsidRPr="00BD17C9" w:rsidRDefault="005214E7">
      <w:pPr>
        <w:shd w:val="clear" w:color="auto" w:fill="FFFFFF" w:themeFill="background1"/>
        <w:rPr>
          <w:rFonts w:ascii="Arial" w:hAnsi="Arial" w:cs="Arial"/>
          <w:color w:val="000000" w:themeColor="text1"/>
        </w:rPr>
      </w:pPr>
    </w:p>
    <w:p w:rsidR="005214E7" w:rsidRPr="00BD17C9" w:rsidRDefault="00EA6749">
      <w:pPr>
        <w:pStyle w:val="Corpodetexto"/>
        <w:spacing w:after="0" w:line="240" w:lineRule="auto"/>
        <w:rPr>
          <w:rFonts w:hint="eastAsia"/>
        </w:rPr>
      </w:pPr>
      <w:r w:rsidRPr="00BD17C9">
        <w:rPr>
          <w:rFonts w:ascii="Arial" w:hAnsi="Arial" w:cs="Arial"/>
          <w:color w:val="000000" w:themeColor="text1"/>
        </w:rPr>
        <w:t xml:space="preserve">CAPEZ, Fernando. </w:t>
      </w:r>
      <w:r w:rsidRPr="00BD17C9">
        <w:rPr>
          <w:rFonts w:ascii="Arial" w:hAnsi="Arial" w:cs="Arial"/>
          <w:b/>
          <w:color w:val="000000" w:themeColor="text1"/>
        </w:rPr>
        <w:t>Curso de Direito Penal</w:t>
      </w:r>
      <w:r w:rsidRPr="00BD17C9">
        <w:rPr>
          <w:rFonts w:ascii="Arial" w:hAnsi="Arial" w:cs="Arial"/>
          <w:color w:val="000000" w:themeColor="text1"/>
        </w:rPr>
        <w:t>. 18° ed. Parte Geral 1. Saraiva:2014.</w:t>
      </w:r>
    </w:p>
    <w:p w:rsidR="005214E7" w:rsidRPr="00BD17C9" w:rsidRDefault="005214E7">
      <w:pPr>
        <w:pStyle w:val="Corpodetexto"/>
        <w:spacing w:after="0" w:line="240" w:lineRule="auto"/>
        <w:rPr>
          <w:rFonts w:ascii="Arial" w:hAnsi="Arial" w:cs="Arial"/>
          <w:color w:val="000000" w:themeColor="text1"/>
        </w:rPr>
      </w:pPr>
    </w:p>
    <w:p w:rsidR="005214E7" w:rsidRPr="00BD17C9" w:rsidRDefault="005214E7">
      <w:pPr>
        <w:pStyle w:val="Corpodetexto"/>
        <w:spacing w:after="0" w:line="240" w:lineRule="auto"/>
        <w:rPr>
          <w:rFonts w:ascii="Arial" w:hAnsi="Arial" w:cs="Arial"/>
          <w:bCs/>
          <w:color w:val="000000" w:themeColor="text1"/>
        </w:rPr>
      </w:pPr>
    </w:p>
    <w:p w:rsidR="005214E7" w:rsidRPr="00BD17C9" w:rsidRDefault="00EA6749">
      <w:pPr>
        <w:shd w:val="clear" w:color="auto" w:fill="FFFFFF" w:themeFill="background1"/>
        <w:rPr>
          <w:rFonts w:hint="eastAsia"/>
        </w:rPr>
      </w:pPr>
      <w:r w:rsidRPr="00BD17C9">
        <w:rPr>
          <w:rFonts w:ascii="Arial" w:hAnsi="Arial" w:cs="Arial"/>
          <w:color w:val="000000" w:themeColor="text1"/>
        </w:rPr>
        <w:t xml:space="preserve">TUCCI, Rogério </w:t>
      </w:r>
      <w:proofErr w:type="spellStart"/>
      <w:r w:rsidRPr="00BD17C9">
        <w:rPr>
          <w:rFonts w:ascii="Arial" w:hAnsi="Arial" w:cs="Arial"/>
          <w:color w:val="000000" w:themeColor="text1"/>
        </w:rPr>
        <w:t>Lauria</w:t>
      </w:r>
      <w:proofErr w:type="spellEnd"/>
      <w:r w:rsidRPr="00BD17C9">
        <w:rPr>
          <w:rFonts w:ascii="Arial" w:hAnsi="Arial" w:cs="Arial"/>
          <w:color w:val="000000" w:themeColor="text1"/>
        </w:rPr>
        <w:t xml:space="preserve">. </w:t>
      </w:r>
      <w:r w:rsidRPr="00BD17C9">
        <w:rPr>
          <w:rFonts w:ascii="Arial" w:hAnsi="Arial" w:cs="Arial"/>
          <w:b/>
          <w:color w:val="000000" w:themeColor="text1"/>
        </w:rPr>
        <w:t>Direitos e Garantias individuais no Processo Penal Brasileiro</w:t>
      </w:r>
      <w:r w:rsidRPr="00BD17C9">
        <w:rPr>
          <w:rFonts w:ascii="Arial" w:hAnsi="Arial" w:cs="Arial"/>
          <w:color w:val="000000" w:themeColor="text1"/>
        </w:rPr>
        <w:t>. São Paulo. Saraiva, 2004.</w:t>
      </w:r>
    </w:p>
    <w:p w:rsidR="005214E7" w:rsidRPr="00BD17C9" w:rsidRDefault="005214E7">
      <w:pPr>
        <w:shd w:val="clear" w:color="auto" w:fill="FFFFFF" w:themeFill="background1"/>
        <w:rPr>
          <w:rFonts w:ascii="Arial" w:hAnsi="Arial" w:cs="Arial"/>
          <w:color w:val="000000" w:themeColor="text1"/>
        </w:rPr>
      </w:pPr>
    </w:p>
    <w:p w:rsidR="005214E7" w:rsidRPr="00BD17C9" w:rsidRDefault="005214E7">
      <w:pPr>
        <w:shd w:val="clear" w:color="auto" w:fill="FFFFFF" w:themeFill="background1"/>
        <w:rPr>
          <w:rFonts w:ascii="Arial" w:hAnsi="Arial" w:cs="Arial"/>
          <w:color w:val="000000" w:themeColor="text1"/>
        </w:rPr>
      </w:pPr>
    </w:p>
    <w:p w:rsidR="005214E7" w:rsidRPr="00BD17C9" w:rsidRDefault="00EA6749">
      <w:pPr>
        <w:shd w:val="clear" w:color="auto" w:fill="FFFFFF" w:themeFill="background1"/>
        <w:rPr>
          <w:rFonts w:hint="eastAsia"/>
        </w:rPr>
      </w:pPr>
      <w:r w:rsidRPr="00BD17C9">
        <w:rPr>
          <w:rFonts w:ascii="Arial" w:hAnsi="Arial" w:cs="Arial"/>
          <w:color w:val="000000" w:themeColor="text1"/>
        </w:rPr>
        <w:t xml:space="preserve">ZAFFARONI, Eugenio </w:t>
      </w:r>
      <w:proofErr w:type="spellStart"/>
      <w:r w:rsidRPr="00BD17C9">
        <w:rPr>
          <w:rFonts w:ascii="Arial" w:hAnsi="Arial" w:cs="Arial"/>
          <w:color w:val="000000" w:themeColor="text1"/>
        </w:rPr>
        <w:t>Raúl</w:t>
      </w:r>
      <w:proofErr w:type="spellEnd"/>
      <w:r w:rsidRPr="00BD17C9">
        <w:rPr>
          <w:rFonts w:ascii="Arial" w:hAnsi="Arial" w:cs="Arial"/>
          <w:color w:val="000000" w:themeColor="text1"/>
        </w:rPr>
        <w:t xml:space="preserve">; PIERANGELI, José Henrique. </w:t>
      </w:r>
      <w:r w:rsidRPr="00BD17C9">
        <w:rPr>
          <w:rFonts w:ascii="Arial" w:hAnsi="Arial" w:cs="Arial"/>
          <w:b/>
          <w:color w:val="000000" w:themeColor="text1"/>
        </w:rPr>
        <w:t>Manual de Direito Penal Brasileiro</w:t>
      </w:r>
      <w:r w:rsidRPr="00BD17C9">
        <w:rPr>
          <w:rFonts w:ascii="Arial" w:hAnsi="Arial" w:cs="Arial"/>
          <w:color w:val="000000" w:themeColor="text1"/>
        </w:rPr>
        <w:t>. 6. ed. São Paulo: Revista dos Tribunais, 2006.</w:t>
      </w:r>
    </w:p>
    <w:p w:rsidR="005214E7" w:rsidRPr="00BD17C9" w:rsidRDefault="005214E7">
      <w:pPr>
        <w:shd w:val="clear" w:color="auto" w:fill="FFFFFF" w:themeFill="background1"/>
        <w:rPr>
          <w:rFonts w:ascii="Arial" w:hAnsi="Arial" w:cs="Arial"/>
          <w:color w:val="000000" w:themeColor="text1"/>
        </w:rPr>
      </w:pPr>
    </w:p>
    <w:p w:rsidR="005214E7" w:rsidRPr="00BD17C9" w:rsidRDefault="005214E7">
      <w:pPr>
        <w:shd w:val="clear" w:color="auto" w:fill="FFFFFF" w:themeFill="background1"/>
        <w:rPr>
          <w:rFonts w:ascii="Arial" w:hAnsi="Arial" w:cs="Arial"/>
          <w:color w:val="000000" w:themeColor="text1"/>
        </w:rPr>
      </w:pPr>
    </w:p>
    <w:p w:rsidR="005214E7" w:rsidRPr="00BD17C9" w:rsidRDefault="00EA6749">
      <w:pPr>
        <w:shd w:val="clear" w:color="auto" w:fill="FFFFFF" w:themeFill="background1"/>
        <w:rPr>
          <w:rFonts w:hint="eastAsia"/>
        </w:rPr>
      </w:pPr>
      <w:r w:rsidRPr="00BD17C9">
        <w:rPr>
          <w:rFonts w:ascii="Arial" w:hAnsi="Arial" w:cs="Arial"/>
          <w:color w:val="000000" w:themeColor="text1"/>
        </w:rPr>
        <w:t>BATIS</w:t>
      </w:r>
      <w:r w:rsidRPr="00BD17C9">
        <w:rPr>
          <w:rFonts w:ascii="Arial" w:hAnsi="Arial" w:cs="Arial"/>
          <w:color w:val="000000" w:themeColor="text1"/>
        </w:rPr>
        <w:t xml:space="preserve">TA, Nilo. </w:t>
      </w:r>
      <w:r w:rsidRPr="00BD17C9">
        <w:rPr>
          <w:rFonts w:ascii="Arial" w:hAnsi="Arial" w:cs="Arial"/>
          <w:b/>
          <w:color w:val="000000" w:themeColor="text1"/>
        </w:rPr>
        <w:t>Punidos e mal pagos: violência, justiça, segurança pública e direitos humanos no Brasil de hoje</w:t>
      </w:r>
      <w:r w:rsidRPr="00BD17C9">
        <w:rPr>
          <w:rFonts w:ascii="Arial" w:hAnsi="Arial" w:cs="Arial"/>
          <w:color w:val="000000" w:themeColor="text1"/>
        </w:rPr>
        <w:t xml:space="preserve">. Rio de Janeiro: </w:t>
      </w:r>
      <w:proofErr w:type="spellStart"/>
      <w:r w:rsidRPr="00BD17C9">
        <w:rPr>
          <w:rFonts w:ascii="Arial" w:hAnsi="Arial" w:cs="Arial"/>
          <w:color w:val="000000" w:themeColor="text1"/>
        </w:rPr>
        <w:t>Revan</w:t>
      </w:r>
      <w:proofErr w:type="spellEnd"/>
      <w:r w:rsidRPr="00BD17C9">
        <w:rPr>
          <w:rFonts w:ascii="Arial" w:hAnsi="Arial" w:cs="Arial"/>
          <w:color w:val="000000" w:themeColor="text1"/>
        </w:rPr>
        <w:t>, 1990</w:t>
      </w:r>
    </w:p>
    <w:p w:rsidR="005214E7" w:rsidRPr="00BD17C9" w:rsidRDefault="005214E7">
      <w:pPr>
        <w:shd w:val="clear" w:color="auto" w:fill="FFFFFF" w:themeFill="background1"/>
        <w:rPr>
          <w:rFonts w:ascii="Arial" w:hAnsi="Arial" w:cs="Arial"/>
          <w:color w:val="000000" w:themeColor="text1"/>
        </w:rPr>
      </w:pPr>
    </w:p>
    <w:p w:rsidR="005214E7" w:rsidRPr="00BD17C9" w:rsidRDefault="005214E7">
      <w:pPr>
        <w:shd w:val="clear" w:color="auto" w:fill="FFFFFF" w:themeFill="background1"/>
        <w:rPr>
          <w:rFonts w:ascii="Arial" w:hAnsi="Arial" w:cs="Arial"/>
          <w:color w:val="000000" w:themeColor="text1"/>
        </w:rPr>
      </w:pPr>
    </w:p>
    <w:p w:rsidR="005214E7" w:rsidRPr="00BD17C9" w:rsidRDefault="00EA6749">
      <w:pPr>
        <w:shd w:val="clear" w:color="auto" w:fill="FFFFFF" w:themeFill="background1"/>
        <w:rPr>
          <w:rFonts w:hint="eastAsia"/>
        </w:rPr>
      </w:pPr>
      <w:r w:rsidRPr="00BD17C9">
        <w:rPr>
          <w:rFonts w:ascii="Arial" w:hAnsi="Arial" w:cs="Arial"/>
          <w:color w:val="000000" w:themeColor="text1"/>
        </w:rPr>
        <w:t xml:space="preserve">MENDES, Gilmar; BRANCO, Paulo Gustavo. </w:t>
      </w:r>
      <w:r w:rsidRPr="00BD17C9">
        <w:rPr>
          <w:rFonts w:ascii="Arial" w:hAnsi="Arial" w:cs="Arial"/>
          <w:b/>
          <w:color w:val="000000" w:themeColor="text1"/>
        </w:rPr>
        <w:t>Curso de Direito Constitucional</w:t>
      </w:r>
      <w:r w:rsidRPr="00BD17C9">
        <w:rPr>
          <w:rFonts w:ascii="Arial" w:hAnsi="Arial" w:cs="Arial"/>
          <w:color w:val="000000" w:themeColor="text1"/>
        </w:rPr>
        <w:t>. 7° ed. Saraiva: 2012.</w:t>
      </w:r>
    </w:p>
    <w:p w:rsidR="005214E7" w:rsidRPr="00BD17C9" w:rsidRDefault="005214E7">
      <w:pPr>
        <w:shd w:val="clear" w:color="auto" w:fill="FFFFFF" w:themeFill="background1"/>
        <w:rPr>
          <w:rFonts w:ascii="Arial" w:hAnsi="Arial" w:cs="Arial"/>
          <w:color w:val="000000" w:themeColor="text1"/>
        </w:rPr>
      </w:pPr>
    </w:p>
    <w:p w:rsidR="005214E7" w:rsidRPr="00BD17C9" w:rsidRDefault="005214E7">
      <w:pPr>
        <w:shd w:val="clear" w:color="auto" w:fill="FFFFFF" w:themeFill="background1"/>
        <w:rPr>
          <w:rFonts w:ascii="Arial" w:hAnsi="Arial" w:cs="Arial"/>
          <w:color w:val="000000" w:themeColor="text1"/>
        </w:rPr>
      </w:pPr>
    </w:p>
    <w:p w:rsidR="005214E7" w:rsidRPr="00BD17C9" w:rsidRDefault="00EA6749">
      <w:pPr>
        <w:rPr>
          <w:rFonts w:hint="eastAsia"/>
        </w:rPr>
      </w:pPr>
      <w:r w:rsidRPr="00BD17C9">
        <w:rPr>
          <w:rFonts w:ascii="Arial" w:hAnsi="Arial" w:cs="Arial"/>
          <w:color w:val="000000" w:themeColor="text1"/>
        </w:rPr>
        <w:t xml:space="preserve">BRASIL. Departamento Penitenciário Nacional </w:t>
      </w:r>
      <w:r w:rsidRPr="00BD17C9">
        <w:rPr>
          <w:rFonts w:ascii="Arial" w:hAnsi="Arial" w:cs="Arial"/>
          <w:b/>
          <w:bCs/>
          <w:color w:val="000000" w:themeColor="text1"/>
        </w:rPr>
        <w:t xml:space="preserve">Levantamento Nacional de Informações Penitenciárias – INFOPEN MULHERES, julho 2017. </w:t>
      </w:r>
      <w:proofErr w:type="spellStart"/>
      <w:r w:rsidRPr="00BD17C9">
        <w:rPr>
          <w:rFonts w:ascii="Arial" w:hAnsi="Arial" w:cs="Arial"/>
          <w:color w:val="000000" w:themeColor="text1"/>
        </w:rPr>
        <w:t>Basília</w:t>
      </w:r>
      <w:proofErr w:type="spellEnd"/>
      <w:r w:rsidRPr="00BD17C9">
        <w:rPr>
          <w:rFonts w:ascii="Arial" w:hAnsi="Arial" w:cs="Arial"/>
          <w:color w:val="000000" w:themeColor="text1"/>
        </w:rPr>
        <w:t>: 2017.</w:t>
      </w:r>
    </w:p>
    <w:p w:rsidR="005214E7" w:rsidRPr="00BD17C9" w:rsidRDefault="005214E7">
      <w:pPr>
        <w:rPr>
          <w:rFonts w:ascii="Arial" w:hAnsi="Arial" w:cs="Arial"/>
          <w:color w:val="000000" w:themeColor="text1"/>
        </w:rPr>
      </w:pPr>
    </w:p>
    <w:p w:rsidR="005214E7" w:rsidRPr="00BD17C9" w:rsidRDefault="005214E7">
      <w:pPr>
        <w:rPr>
          <w:rFonts w:ascii="Arial" w:hAnsi="Arial" w:cs="Arial"/>
          <w:color w:val="000000" w:themeColor="text1"/>
        </w:rPr>
      </w:pPr>
    </w:p>
    <w:p w:rsidR="005214E7" w:rsidRPr="00BD17C9" w:rsidRDefault="00EA6749">
      <w:pPr>
        <w:shd w:val="clear" w:color="auto" w:fill="FFFFFF" w:themeFill="background1"/>
        <w:rPr>
          <w:rFonts w:hint="eastAsia"/>
        </w:rPr>
      </w:pPr>
      <w:r w:rsidRPr="00BD17C9">
        <w:rPr>
          <w:rFonts w:ascii="Arial" w:hAnsi="Arial" w:cs="Arial"/>
          <w:color w:val="000000" w:themeColor="text1"/>
        </w:rPr>
        <w:t xml:space="preserve">______. Supremo Tribunal Federal. </w:t>
      </w:r>
      <w:r w:rsidRPr="00BD17C9">
        <w:rPr>
          <w:rFonts w:ascii="Arial" w:hAnsi="Arial" w:cs="Arial"/>
          <w:b/>
          <w:color w:val="000000" w:themeColor="text1"/>
        </w:rPr>
        <w:t>Medida cautelar na Arguição de Descumprimento de Preceito Fundamental 347 Dis</w:t>
      </w:r>
      <w:r w:rsidRPr="00BD17C9">
        <w:rPr>
          <w:rFonts w:ascii="Arial" w:hAnsi="Arial" w:cs="Arial"/>
          <w:b/>
          <w:color w:val="000000" w:themeColor="text1"/>
        </w:rPr>
        <w:t>trito Federal</w:t>
      </w:r>
      <w:r w:rsidRPr="00BD17C9">
        <w:rPr>
          <w:rFonts w:ascii="Arial" w:hAnsi="Arial" w:cs="Arial"/>
          <w:color w:val="000000" w:themeColor="text1"/>
        </w:rPr>
        <w:t>. Relator: Min. Marco Aurélio. Julgamento 09/09/15. Disponível em: Jus Brasil: &lt;</w:t>
      </w:r>
      <w:hyperlink r:id="rId8">
        <w:r w:rsidRPr="00BD17C9">
          <w:rPr>
            <w:rStyle w:val="LinkdaInternet"/>
            <w:rFonts w:ascii="Arial" w:hAnsi="Arial" w:cs="Arial"/>
            <w:color w:val="000000" w:themeColor="text1"/>
            <w:u w:val="none"/>
          </w:rPr>
          <w:t>http://redir.stf.jus.br/paginadorpub/paginador.jsp?docTP=TP&amp;docID=103</w:t>
        </w:r>
        <w:r w:rsidRPr="00BD17C9">
          <w:rPr>
            <w:rStyle w:val="LinkdaInternet"/>
            <w:rFonts w:ascii="Arial" w:hAnsi="Arial" w:cs="Arial"/>
            <w:color w:val="000000" w:themeColor="text1"/>
            <w:u w:val="none"/>
          </w:rPr>
          <w:t>00665</w:t>
        </w:r>
      </w:hyperlink>
      <w:r w:rsidRPr="00BD17C9">
        <w:rPr>
          <w:rFonts w:ascii="Arial" w:hAnsi="Arial" w:cs="Arial"/>
          <w:color w:val="000000" w:themeColor="text1"/>
        </w:rPr>
        <w:t>&gt;. Acesso em 01.11.2018.</w:t>
      </w:r>
    </w:p>
    <w:p w:rsidR="005214E7" w:rsidRPr="00BD17C9" w:rsidRDefault="005214E7">
      <w:pPr>
        <w:rPr>
          <w:rFonts w:ascii="Arial" w:hAnsi="Arial" w:cs="Arial"/>
          <w:color w:val="000000" w:themeColor="text1"/>
        </w:rPr>
      </w:pPr>
    </w:p>
    <w:p w:rsidR="005214E7" w:rsidRPr="00BD17C9" w:rsidRDefault="005214E7">
      <w:pPr>
        <w:rPr>
          <w:rFonts w:ascii="Arial" w:hAnsi="Arial" w:cs="Arial"/>
          <w:color w:val="000000" w:themeColor="text1"/>
        </w:rPr>
      </w:pPr>
    </w:p>
    <w:p w:rsidR="005214E7" w:rsidRPr="00BD17C9" w:rsidRDefault="00EA6749">
      <w:pPr>
        <w:rPr>
          <w:rFonts w:hint="eastAsia"/>
        </w:rPr>
      </w:pPr>
      <w:r w:rsidRPr="00BD17C9">
        <w:rPr>
          <w:rFonts w:ascii="Arial" w:hAnsi="Arial" w:cs="Arial"/>
          <w:color w:val="000000" w:themeColor="text1"/>
        </w:rPr>
        <w:t xml:space="preserve">______.  </w:t>
      </w:r>
      <w:r w:rsidRPr="00BD17C9">
        <w:rPr>
          <w:rFonts w:ascii="Arial" w:hAnsi="Arial" w:cs="Arial"/>
          <w:b/>
          <w:color w:val="000000" w:themeColor="text1"/>
        </w:rPr>
        <w:t>Recurso Extraordinário 580.252/MS</w:t>
      </w:r>
      <w:r w:rsidRPr="00BD17C9">
        <w:rPr>
          <w:rFonts w:ascii="Arial" w:hAnsi="Arial" w:cs="Arial"/>
          <w:color w:val="000000" w:themeColor="text1"/>
        </w:rPr>
        <w:t>. Relator: Min. Alexandre de Moraes. Julgamento 16/02/2017. Disponível em: Jus Brasil: &lt;</w:t>
      </w:r>
      <w:hyperlink r:id="rId9">
        <w:r w:rsidRPr="00BD17C9">
          <w:rPr>
            <w:rStyle w:val="LinkdaInternet"/>
            <w:rFonts w:ascii="Arial" w:hAnsi="Arial" w:cs="Arial"/>
            <w:color w:val="000000" w:themeColor="text1"/>
            <w:u w:val="none"/>
          </w:rPr>
          <w:t>http://redir.stf.jus.br/paginadorpub/paginador.jsp?docTP=TP&amp;docID=13578623</w:t>
        </w:r>
      </w:hyperlink>
      <w:r w:rsidRPr="00BD17C9">
        <w:rPr>
          <w:rFonts w:ascii="Arial" w:hAnsi="Arial" w:cs="Arial"/>
          <w:color w:val="000000" w:themeColor="text1"/>
        </w:rPr>
        <w:t>&gt;. Acesso em 01 nov. 2018</w:t>
      </w:r>
    </w:p>
    <w:p w:rsidR="005214E7" w:rsidRPr="00BD17C9" w:rsidRDefault="005214E7">
      <w:pPr>
        <w:rPr>
          <w:rFonts w:ascii="Arial" w:hAnsi="Arial" w:cs="Arial"/>
          <w:color w:val="000000" w:themeColor="text1"/>
        </w:rPr>
      </w:pPr>
    </w:p>
    <w:p w:rsidR="005214E7" w:rsidRPr="00BD17C9" w:rsidRDefault="005214E7">
      <w:pPr>
        <w:rPr>
          <w:rFonts w:ascii="Arial" w:hAnsi="Arial" w:cs="Arial"/>
          <w:color w:val="000000" w:themeColor="text1"/>
        </w:rPr>
      </w:pPr>
    </w:p>
    <w:p w:rsidR="005214E7" w:rsidRPr="00BD17C9" w:rsidRDefault="00EA6749">
      <w:pPr>
        <w:rPr>
          <w:rFonts w:hint="eastAsia"/>
        </w:rPr>
      </w:pPr>
      <w:r w:rsidRPr="00BD17C9">
        <w:rPr>
          <w:rFonts w:ascii="Arial" w:hAnsi="Arial" w:cs="Arial"/>
          <w:color w:val="000000" w:themeColor="text1"/>
        </w:rPr>
        <w:t xml:space="preserve">______. </w:t>
      </w:r>
      <w:r w:rsidRPr="00BD17C9">
        <w:rPr>
          <w:rFonts w:ascii="Arial" w:hAnsi="Arial" w:cs="Arial"/>
          <w:b/>
          <w:color w:val="000000" w:themeColor="text1"/>
        </w:rPr>
        <w:t>Habeas Corpus 143.641/SP</w:t>
      </w:r>
      <w:r w:rsidRPr="00BD17C9">
        <w:rPr>
          <w:rFonts w:ascii="Arial" w:hAnsi="Arial" w:cs="Arial"/>
          <w:color w:val="000000" w:themeColor="text1"/>
        </w:rPr>
        <w:t xml:space="preserve">. Relator: Min. Ricardo </w:t>
      </w:r>
      <w:proofErr w:type="spellStart"/>
      <w:r w:rsidRPr="00BD17C9">
        <w:rPr>
          <w:rFonts w:ascii="Arial" w:hAnsi="Arial" w:cs="Arial"/>
          <w:color w:val="000000" w:themeColor="text1"/>
        </w:rPr>
        <w:t>Lewandowski</w:t>
      </w:r>
      <w:proofErr w:type="spellEnd"/>
      <w:r w:rsidRPr="00BD17C9">
        <w:rPr>
          <w:rFonts w:ascii="Arial" w:hAnsi="Arial" w:cs="Arial"/>
          <w:color w:val="000000" w:themeColor="text1"/>
        </w:rPr>
        <w:t>. Julgamento 20/02/2018. Disponível em: Jus Brasil: &lt;</w:t>
      </w:r>
      <w:hyperlink r:id="rId10">
        <w:r w:rsidRPr="00BD17C9">
          <w:rPr>
            <w:rStyle w:val="LinkdaInternet"/>
            <w:rFonts w:ascii="Arial" w:hAnsi="Arial" w:cs="Arial"/>
            <w:color w:val="000000" w:themeColor="text1"/>
            <w:u w:val="none"/>
          </w:rPr>
          <w:t>http://www.stf.jus.br/arquivo/cms/noticiaNoticiaStf/anexo/HC143641final3pdfVoto.pdf.&gt;.</w:t>
        </w:r>
      </w:hyperlink>
      <w:r w:rsidRPr="00BD17C9">
        <w:rPr>
          <w:rFonts w:ascii="Arial" w:hAnsi="Arial" w:cs="Arial"/>
          <w:color w:val="000000" w:themeColor="text1"/>
        </w:rPr>
        <w:t xml:space="preserve"> Acesso em 01 nov. 2018</w:t>
      </w:r>
    </w:p>
    <w:p w:rsidR="005214E7" w:rsidRPr="00BD17C9" w:rsidRDefault="005214E7">
      <w:pPr>
        <w:rPr>
          <w:rFonts w:ascii="Arial" w:hAnsi="Arial" w:cs="Arial"/>
          <w:color w:val="000000" w:themeColor="text1"/>
        </w:rPr>
      </w:pPr>
    </w:p>
    <w:p w:rsidR="005214E7" w:rsidRPr="00BD17C9" w:rsidRDefault="005214E7">
      <w:pPr>
        <w:rPr>
          <w:rFonts w:ascii="Arial" w:hAnsi="Arial" w:cs="Arial"/>
          <w:color w:val="000000" w:themeColor="text1"/>
        </w:rPr>
      </w:pPr>
    </w:p>
    <w:p w:rsidR="005214E7" w:rsidRPr="00BD17C9" w:rsidRDefault="00EA6749">
      <w:pPr>
        <w:rPr>
          <w:rFonts w:hint="eastAsia"/>
        </w:rPr>
      </w:pPr>
      <w:r w:rsidRPr="00BD17C9">
        <w:rPr>
          <w:rFonts w:ascii="Arial" w:hAnsi="Arial" w:cs="Arial"/>
          <w:color w:val="000000" w:themeColor="text1"/>
        </w:rPr>
        <w:t>ALBUQUERQUE, Aline</w:t>
      </w:r>
      <w:r w:rsidRPr="00BD17C9">
        <w:rPr>
          <w:rFonts w:ascii="Arial" w:hAnsi="Arial" w:cs="Arial"/>
          <w:color w:val="000000" w:themeColor="text1"/>
        </w:rPr>
        <w:t xml:space="preserve"> S. de Oliveira; BARROS, Julia </w:t>
      </w:r>
      <w:proofErr w:type="spellStart"/>
      <w:r w:rsidRPr="00BD17C9">
        <w:rPr>
          <w:rFonts w:ascii="Arial" w:hAnsi="Arial" w:cs="Arial"/>
          <w:color w:val="000000" w:themeColor="text1"/>
        </w:rPr>
        <w:t>Schirmer</w:t>
      </w:r>
      <w:proofErr w:type="spellEnd"/>
      <w:r w:rsidRPr="00BD17C9">
        <w:rPr>
          <w:rFonts w:ascii="Arial" w:hAnsi="Arial" w:cs="Arial"/>
          <w:color w:val="000000" w:themeColor="text1"/>
        </w:rPr>
        <w:t xml:space="preserve">. </w:t>
      </w:r>
      <w:r w:rsidRPr="00BD17C9">
        <w:rPr>
          <w:rFonts w:ascii="Arial" w:hAnsi="Arial" w:cs="Arial"/>
          <w:b/>
          <w:color w:val="000000" w:themeColor="text1"/>
        </w:rPr>
        <w:t>Caso Alyne Pimentel: uma análise à luz da abordagem baseada em direitos humanos</w:t>
      </w:r>
      <w:r w:rsidRPr="00BD17C9">
        <w:rPr>
          <w:rFonts w:ascii="Arial" w:hAnsi="Arial" w:cs="Arial"/>
          <w:color w:val="000000" w:themeColor="text1"/>
        </w:rPr>
        <w:t xml:space="preserve">. Revista do Instituto Brasileiro de Direitos Humanos, Fortaleza, n. 12, jul. 2016. </w:t>
      </w:r>
    </w:p>
    <w:p w:rsidR="005214E7" w:rsidRPr="00BD17C9" w:rsidRDefault="005214E7">
      <w:pPr>
        <w:rPr>
          <w:rFonts w:ascii="Arial" w:hAnsi="Arial" w:cs="Arial"/>
          <w:color w:val="000000" w:themeColor="text1"/>
        </w:rPr>
      </w:pPr>
    </w:p>
    <w:p w:rsidR="005214E7" w:rsidRPr="00BD17C9" w:rsidRDefault="005214E7">
      <w:pPr>
        <w:rPr>
          <w:rFonts w:ascii="Arial" w:hAnsi="Arial" w:cs="Arial"/>
          <w:b/>
          <w:color w:val="000000" w:themeColor="text1"/>
        </w:rPr>
      </w:pPr>
    </w:p>
    <w:p w:rsidR="005214E7" w:rsidRPr="00BD17C9" w:rsidRDefault="00EA6749">
      <w:pPr>
        <w:rPr>
          <w:rFonts w:hint="eastAsia"/>
        </w:rPr>
      </w:pPr>
      <w:r w:rsidRPr="00BD17C9">
        <w:rPr>
          <w:rFonts w:ascii="Arial" w:hAnsi="Arial" w:cs="Arial"/>
          <w:b/>
          <w:color w:val="000000" w:themeColor="text1"/>
        </w:rPr>
        <w:t>A defesa da mulher pauta três novas resoluções do</w:t>
      </w:r>
      <w:r w:rsidRPr="00BD17C9">
        <w:rPr>
          <w:rFonts w:ascii="Arial" w:hAnsi="Arial" w:cs="Arial"/>
          <w:b/>
          <w:color w:val="000000" w:themeColor="text1"/>
        </w:rPr>
        <w:t xml:space="preserve"> CNJ</w:t>
      </w:r>
      <w:r w:rsidRPr="00BD17C9">
        <w:rPr>
          <w:rFonts w:ascii="Arial" w:hAnsi="Arial" w:cs="Arial"/>
          <w:color w:val="000000" w:themeColor="text1"/>
        </w:rPr>
        <w:t>. 2018. Disponível em: &lt;</w:t>
      </w:r>
      <w:hyperlink r:id="rId11">
        <w:r w:rsidRPr="00BD17C9">
          <w:rPr>
            <w:rStyle w:val="LinkdaInternet"/>
            <w:rFonts w:ascii="Arial" w:hAnsi="Arial" w:cs="Arial"/>
            <w:color w:val="000000" w:themeColor="text1"/>
            <w:u w:val="none"/>
          </w:rPr>
          <w:t>http://webcache.googleusercontent.com/search?q=cache:http://w</w:t>
        </w:r>
        <w:r w:rsidRPr="00BD17C9">
          <w:rPr>
            <w:rStyle w:val="LinkdaInternet"/>
            <w:rFonts w:ascii="Arial" w:hAnsi="Arial" w:cs="Arial"/>
            <w:color w:val="000000" w:themeColor="text1"/>
            <w:u w:val="none"/>
          </w:rPr>
          <w:t>ww.cnj.jus.br/noticias/cnj/87562-a-defesa-da-mulher-pauta-tres-novas-resolucoes-do-cnj</w:t>
        </w:r>
      </w:hyperlink>
      <w:r w:rsidRPr="00BD17C9">
        <w:rPr>
          <w:rFonts w:ascii="Arial" w:hAnsi="Arial" w:cs="Arial"/>
          <w:color w:val="000000" w:themeColor="text1"/>
        </w:rPr>
        <w:t>&gt;. Acesso em: 05 nov. 2018.</w:t>
      </w:r>
    </w:p>
    <w:p w:rsidR="005214E7" w:rsidRPr="00BD17C9" w:rsidRDefault="005214E7">
      <w:pPr>
        <w:rPr>
          <w:rFonts w:ascii="Arial" w:hAnsi="Arial" w:cs="Arial"/>
          <w:color w:val="FF0000"/>
        </w:rPr>
      </w:pPr>
    </w:p>
    <w:p w:rsidR="005214E7" w:rsidRPr="00BD17C9" w:rsidRDefault="005214E7">
      <w:pPr>
        <w:rPr>
          <w:rFonts w:ascii="Arial" w:hAnsi="Arial" w:cs="Arial"/>
          <w:color w:val="FF0000"/>
        </w:rPr>
      </w:pPr>
    </w:p>
    <w:p w:rsidR="005214E7" w:rsidRPr="00BD17C9" w:rsidRDefault="00EA6749">
      <w:pPr>
        <w:rPr>
          <w:rFonts w:hint="eastAsia"/>
        </w:rPr>
      </w:pPr>
      <w:r w:rsidRPr="00BD17C9">
        <w:rPr>
          <w:rFonts w:ascii="Arial" w:hAnsi="Arial" w:cs="Arial"/>
          <w:color w:val="000000" w:themeColor="text1"/>
        </w:rPr>
        <w:t xml:space="preserve">LIMA, Juliana Domingos. </w:t>
      </w:r>
      <w:r w:rsidRPr="00BD17C9">
        <w:rPr>
          <w:rFonts w:ascii="Arial" w:hAnsi="Arial" w:cs="Arial"/>
          <w:b/>
          <w:color w:val="000000" w:themeColor="text1"/>
        </w:rPr>
        <w:t xml:space="preserve">STF aprova habeas corpus coletivo para mães. Qual o impacto da decisão. </w:t>
      </w:r>
      <w:r w:rsidRPr="00BD17C9">
        <w:rPr>
          <w:rFonts w:ascii="Arial" w:hAnsi="Arial" w:cs="Arial"/>
          <w:color w:val="000000" w:themeColor="text1"/>
        </w:rPr>
        <w:t>2018. Disponível em: &lt;</w:t>
      </w:r>
      <w:hyperlink r:id="rId12">
        <w:r w:rsidRPr="00BD17C9">
          <w:rPr>
            <w:rStyle w:val="LinkdaInternet"/>
            <w:rFonts w:ascii="Arial" w:hAnsi="Arial" w:cs="Arial"/>
            <w:color w:val="000000" w:themeColor="text1"/>
            <w:u w:val="none"/>
          </w:rPr>
          <w:t>https://www.nexojornal.com.br/expresso/2018/02/21/STF-aprova-habeas-c</w:t>
        </w:r>
        <w:bookmarkStart w:id="3" w:name="_GoBack"/>
        <w:bookmarkEnd w:id="3"/>
        <w:r w:rsidRPr="00BD17C9">
          <w:rPr>
            <w:rStyle w:val="LinkdaInternet"/>
            <w:rFonts w:ascii="Arial" w:hAnsi="Arial" w:cs="Arial"/>
            <w:color w:val="000000" w:themeColor="text1"/>
            <w:u w:val="none"/>
          </w:rPr>
          <w:t>orpus-coletivo-para-m%C3%A3es.-Qual-o-impacto-da-decis%C3%A3o</w:t>
        </w:r>
      </w:hyperlink>
      <w:r w:rsidRPr="00BD17C9">
        <w:rPr>
          <w:rFonts w:ascii="Arial" w:hAnsi="Arial" w:cs="Arial"/>
          <w:color w:val="000000" w:themeColor="text1"/>
        </w:rPr>
        <w:t>&gt;. Acess</w:t>
      </w:r>
      <w:r w:rsidRPr="00BD17C9">
        <w:rPr>
          <w:rFonts w:ascii="Arial" w:hAnsi="Arial" w:cs="Arial"/>
          <w:color w:val="000000" w:themeColor="text1"/>
        </w:rPr>
        <w:t>o em: 12 nov. 2018.</w:t>
      </w:r>
    </w:p>
    <w:p w:rsidR="005214E7" w:rsidRPr="00BD17C9" w:rsidRDefault="005214E7">
      <w:pPr>
        <w:rPr>
          <w:rFonts w:ascii="Arial" w:hAnsi="Arial" w:cs="Arial"/>
          <w:color w:val="000000" w:themeColor="text1"/>
        </w:rPr>
      </w:pPr>
    </w:p>
    <w:p w:rsidR="005214E7" w:rsidRPr="00BD17C9" w:rsidRDefault="005214E7">
      <w:pPr>
        <w:shd w:val="clear" w:color="auto" w:fill="FFFFFF" w:themeFill="background1"/>
        <w:rPr>
          <w:rFonts w:ascii="Arial" w:hAnsi="Arial" w:cs="Arial"/>
          <w:bCs/>
          <w:color w:val="000000" w:themeColor="text1"/>
        </w:rPr>
      </w:pPr>
    </w:p>
    <w:p w:rsidR="005214E7" w:rsidRPr="00BD17C9" w:rsidRDefault="00EA6749">
      <w:pPr>
        <w:shd w:val="clear" w:color="auto" w:fill="FFFFFF" w:themeFill="background1"/>
        <w:rPr>
          <w:rFonts w:hint="eastAsia"/>
        </w:rPr>
      </w:pPr>
      <w:r w:rsidRPr="00BD17C9">
        <w:rPr>
          <w:rFonts w:ascii="Arial" w:hAnsi="Arial" w:cs="Arial"/>
          <w:bCs/>
          <w:color w:val="000000" w:themeColor="text1"/>
        </w:rPr>
        <w:t xml:space="preserve">AMARAL, Beatriz H. Ramos. </w:t>
      </w:r>
      <w:r w:rsidRPr="00BD17C9">
        <w:rPr>
          <w:rFonts w:ascii="Arial" w:hAnsi="Arial" w:cs="Arial"/>
          <w:b/>
          <w:bCs/>
          <w:color w:val="000000" w:themeColor="text1"/>
        </w:rPr>
        <w:t xml:space="preserve">A dignidade da mulher, o HC 143.641 e a aplicação da Lei 13.257/2016. </w:t>
      </w:r>
      <w:r w:rsidRPr="00BD17C9">
        <w:rPr>
          <w:rFonts w:ascii="Arial" w:hAnsi="Arial" w:cs="Arial"/>
          <w:bCs/>
          <w:color w:val="000000" w:themeColor="text1"/>
        </w:rPr>
        <w:t xml:space="preserve">2018. Disponível em: &lt;https://www.conjur.com.br/2018-mar-19/mp-debate-dignidade-mulher-hc-143641-aplicacao-lei-132572016&gt;. Acesso em: 12 </w:t>
      </w:r>
      <w:r w:rsidRPr="00BD17C9">
        <w:rPr>
          <w:rFonts w:ascii="Arial" w:hAnsi="Arial" w:cs="Arial"/>
          <w:bCs/>
          <w:color w:val="000000" w:themeColor="text1"/>
        </w:rPr>
        <w:t>nov.2018.</w:t>
      </w:r>
    </w:p>
    <w:sectPr w:rsidR="005214E7" w:rsidRPr="00BD17C9">
      <w:pgSz w:w="11906" w:h="16838"/>
      <w:pgMar w:top="1701" w:right="1134" w:bottom="1134" w:left="1701" w:header="0"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749" w:rsidRDefault="00EA6749">
      <w:pPr>
        <w:rPr>
          <w:rFonts w:hint="eastAsia"/>
        </w:rPr>
      </w:pPr>
      <w:r>
        <w:separator/>
      </w:r>
    </w:p>
  </w:endnote>
  <w:endnote w:type="continuationSeparator" w:id="0">
    <w:p w:rsidR="00EA6749" w:rsidRDefault="00EA674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A0000287" w:usb1="28CF3C52" w:usb2="00000016" w:usb3="00000000" w:csb0="0004001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749" w:rsidRDefault="00EA6749">
      <w:pPr>
        <w:rPr>
          <w:rFonts w:hint="eastAsia"/>
        </w:rPr>
      </w:pPr>
    </w:p>
  </w:footnote>
  <w:footnote w:type="continuationSeparator" w:id="0">
    <w:p w:rsidR="00EA6749" w:rsidRDefault="00EA6749">
      <w:pPr>
        <w:rPr>
          <w:rFonts w:hint="eastAsia"/>
        </w:rPr>
      </w:pPr>
      <w:r>
        <w:continuationSeparator/>
      </w:r>
    </w:p>
  </w:footnote>
  <w:footnote w:id="1">
    <w:p w:rsidR="005214E7" w:rsidRDefault="00EA6749">
      <w:pPr>
        <w:pStyle w:val="Notaderodap"/>
        <w:rPr>
          <w:rFonts w:hint="eastAsia"/>
        </w:rPr>
      </w:pPr>
      <w:r>
        <w:rPr>
          <w:rFonts w:ascii="Arial" w:hAnsi="Arial"/>
          <w:sz w:val="20"/>
          <w:szCs w:val="20"/>
        </w:rPr>
        <w:footnoteRef/>
      </w:r>
      <w:r>
        <w:rPr>
          <w:rFonts w:ascii="Arial" w:hAnsi="Arial"/>
          <w:sz w:val="20"/>
          <w:szCs w:val="20"/>
        </w:rPr>
        <w:tab/>
        <w:t xml:space="preserve"> Graduanda em Direito pela </w:t>
      </w:r>
      <w:proofErr w:type="spellStart"/>
      <w:r>
        <w:rPr>
          <w:rFonts w:ascii="Arial" w:hAnsi="Arial"/>
          <w:sz w:val="20"/>
          <w:szCs w:val="20"/>
        </w:rPr>
        <w:t>UniFacisa</w:t>
      </w:r>
      <w:proofErr w:type="spellEnd"/>
      <w:r>
        <w:rPr>
          <w:rFonts w:ascii="Arial" w:hAnsi="Arial"/>
          <w:sz w:val="20"/>
          <w:szCs w:val="20"/>
        </w:rPr>
        <w:t>.</w:t>
      </w:r>
    </w:p>
  </w:footnote>
  <w:footnote w:id="2">
    <w:p w:rsidR="005214E7" w:rsidRDefault="00EA6749">
      <w:pPr>
        <w:pStyle w:val="Notaderodap"/>
        <w:jc w:val="both"/>
        <w:rPr>
          <w:rFonts w:hint="eastAsia"/>
        </w:rPr>
      </w:pPr>
      <w:r>
        <w:rPr>
          <w:rFonts w:ascii="Arial" w:hAnsi="Arial"/>
          <w:sz w:val="20"/>
          <w:szCs w:val="20"/>
        </w:rPr>
        <w:footnoteRef/>
      </w:r>
      <w:r>
        <w:rPr>
          <w:rFonts w:ascii="Arial" w:hAnsi="Arial"/>
          <w:sz w:val="20"/>
          <w:szCs w:val="20"/>
        </w:rPr>
        <w:tab/>
        <w:t>Professor universitário, doutorando do PPGCJ/UFPB. Mestre em Direito Penal pelas Faculdades Milton Campos (2012). Pós graduado em D</w:t>
      </w:r>
      <w:r>
        <w:rPr>
          <w:rFonts w:ascii="Arial" w:hAnsi="Arial"/>
          <w:sz w:val="20"/>
          <w:szCs w:val="20"/>
        </w:rPr>
        <w:t>ireito Público (2007), graduado em Direito Pela Universidade FUMEC (2007).</w:t>
      </w:r>
    </w:p>
  </w:footnote>
  <w:footnote w:id="3">
    <w:p w:rsidR="005214E7" w:rsidRDefault="00EA6749">
      <w:pPr>
        <w:pStyle w:val="Notaderodap"/>
        <w:rPr>
          <w:rFonts w:hint="eastAsia"/>
        </w:rPr>
      </w:pPr>
      <w:r>
        <w:rPr>
          <w:rFonts w:ascii="Arial" w:hAnsi="Arial" w:cs="Arial"/>
          <w:sz w:val="20"/>
          <w:szCs w:val="20"/>
        </w:rPr>
        <w:footnoteRef/>
      </w:r>
      <w:r>
        <w:rPr>
          <w:rFonts w:ascii="Arial" w:hAnsi="Arial" w:cs="Arial"/>
          <w:sz w:val="20"/>
          <w:szCs w:val="20"/>
        </w:rPr>
        <w:tab/>
        <w:t xml:space="preserve"> BRASIL. Supremo Tribunal Federal. Recurso Extraordinário: RE 641.320/2015-RS. Rel. Min. Gilmar Mendes. p. 10.</w:t>
      </w:r>
    </w:p>
    <w:p w:rsidR="005214E7" w:rsidRDefault="005214E7">
      <w:pPr>
        <w:pStyle w:val="Notaderodap"/>
        <w:rPr>
          <w:rFonts w:hint="eastAsia"/>
        </w:rPr>
      </w:pPr>
    </w:p>
  </w:footnote>
  <w:footnote w:id="4">
    <w:p w:rsidR="005214E7" w:rsidRDefault="00EA6749">
      <w:pPr>
        <w:shd w:val="clear" w:color="auto" w:fill="FAFAFA"/>
        <w:rPr>
          <w:rFonts w:hint="eastAsia"/>
        </w:rPr>
      </w:pPr>
      <w:r>
        <w:rPr>
          <w:rStyle w:val="Refdenotaderodap"/>
          <w:rFonts w:ascii="Arial" w:hAnsi="Arial" w:cs="Arial"/>
          <w:color w:val="auto"/>
          <w:sz w:val="20"/>
          <w:szCs w:val="20"/>
        </w:rPr>
        <w:footnoteRef/>
      </w:r>
      <w:r>
        <w:rPr>
          <w:rStyle w:val="Refdenotaderodap"/>
          <w:rFonts w:ascii="Arial" w:hAnsi="Arial" w:cs="Arial"/>
          <w:color w:val="auto"/>
          <w:sz w:val="20"/>
          <w:szCs w:val="20"/>
        </w:rPr>
        <w:tab/>
      </w:r>
      <w:r>
        <w:rPr>
          <w:rFonts w:ascii="Arial" w:hAnsi="Arial" w:cs="Arial"/>
          <w:color w:val="auto"/>
          <w:sz w:val="20"/>
          <w:szCs w:val="20"/>
        </w:rPr>
        <w:t xml:space="preserve"> </w:t>
      </w:r>
      <w:r>
        <w:rPr>
          <w:rStyle w:val="Forte"/>
          <w:rFonts w:ascii="Arial" w:hAnsi="Arial" w:cs="Arial"/>
          <w:b w:val="0"/>
          <w:color w:val="auto"/>
          <w:sz w:val="20"/>
          <w:szCs w:val="20"/>
          <w:shd w:val="clear" w:color="auto" w:fill="FAFAFA"/>
        </w:rPr>
        <w:t>Art. 318.</w:t>
      </w:r>
      <w:r>
        <w:rPr>
          <w:rFonts w:ascii="Arial" w:hAnsi="Arial" w:cs="Arial"/>
          <w:color w:val="auto"/>
          <w:sz w:val="20"/>
          <w:szCs w:val="20"/>
          <w:shd w:val="clear" w:color="auto" w:fill="FAFAFA"/>
        </w:rPr>
        <w:t xml:space="preserve"> Poderá o juiz substituir a prisão preventiva pela </w:t>
      </w:r>
      <w:r>
        <w:rPr>
          <w:rFonts w:ascii="Arial" w:hAnsi="Arial" w:cs="Arial"/>
          <w:color w:val="auto"/>
          <w:sz w:val="20"/>
          <w:szCs w:val="20"/>
          <w:shd w:val="clear" w:color="auto" w:fill="FAFAFA"/>
        </w:rPr>
        <w:t>domiciliar quando o agente for:</w:t>
      </w:r>
      <w:r>
        <w:rPr>
          <w:rFonts w:ascii="Arial" w:hAnsi="Arial" w:cs="Arial"/>
          <w:color w:val="auto"/>
          <w:sz w:val="20"/>
          <w:szCs w:val="20"/>
        </w:rPr>
        <w:t xml:space="preserve"> </w:t>
      </w:r>
    </w:p>
    <w:p w:rsidR="005214E7" w:rsidRDefault="00EA6749">
      <w:pPr>
        <w:shd w:val="clear" w:color="auto" w:fill="FAFAFA"/>
        <w:rPr>
          <w:rFonts w:ascii="Arial" w:hAnsi="Arial"/>
          <w:color w:val="auto"/>
        </w:rPr>
      </w:pPr>
      <w:r>
        <w:rPr>
          <w:rFonts w:ascii="Arial" w:eastAsia="Times New Roman" w:hAnsi="Arial" w:cs="Arial"/>
          <w:bCs/>
          <w:color w:val="auto"/>
          <w:sz w:val="20"/>
          <w:szCs w:val="20"/>
          <w:lang w:eastAsia="pt-BR"/>
        </w:rPr>
        <w:tab/>
        <w:t>[...]</w:t>
      </w:r>
    </w:p>
    <w:p w:rsidR="005214E7" w:rsidRDefault="00EA6749">
      <w:pPr>
        <w:shd w:val="clear" w:color="auto" w:fill="FAFAFA"/>
        <w:rPr>
          <w:rFonts w:ascii="Arial" w:hAnsi="Arial"/>
          <w:color w:val="auto"/>
        </w:rPr>
      </w:pPr>
      <w:r>
        <w:rPr>
          <w:rFonts w:ascii="Arial" w:eastAsia="Times New Roman" w:hAnsi="Arial" w:cs="Arial"/>
          <w:bCs/>
          <w:color w:val="auto"/>
          <w:sz w:val="20"/>
          <w:szCs w:val="20"/>
          <w:lang w:eastAsia="pt-BR"/>
        </w:rPr>
        <w:tab/>
        <w:t xml:space="preserve">IV </w:t>
      </w:r>
      <w:r>
        <w:rPr>
          <w:rFonts w:ascii="Arial" w:eastAsia="Times New Roman" w:hAnsi="Arial" w:cs="Arial"/>
          <w:color w:val="auto"/>
          <w:sz w:val="20"/>
          <w:szCs w:val="20"/>
          <w:lang w:eastAsia="pt-BR"/>
        </w:rPr>
        <w:t>- gestante; (Redação dada pela Lei nº 13.257, de 2016)</w:t>
      </w:r>
    </w:p>
    <w:p w:rsidR="005214E7" w:rsidRDefault="00EA6749">
      <w:pPr>
        <w:shd w:val="clear" w:color="auto" w:fill="FAFAFA"/>
        <w:rPr>
          <w:rFonts w:ascii="Arial" w:hAnsi="Arial"/>
          <w:color w:val="auto"/>
        </w:rPr>
      </w:pPr>
      <w:r>
        <w:rPr>
          <w:rFonts w:ascii="Arial" w:eastAsia="Times New Roman" w:hAnsi="Arial" w:cs="Arial"/>
          <w:bCs/>
          <w:color w:val="auto"/>
          <w:sz w:val="20"/>
          <w:szCs w:val="20"/>
          <w:lang w:eastAsia="pt-BR"/>
        </w:rPr>
        <w:tab/>
        <w:t>V</w:t>
      </w:r>
      <w:r>
        <w:rPr>
          <w:rFonts w:ascii="Arial" w:eastAsia="Times New Roman" w:hAnsi="Arial" w:cs="Arial"/>
          <w:b/>
          <w:bCs/>
          <w:color w:val="auto"/>
          <w:sz w:val="20"/>
          <w:szCs w:val="20"/>
          <w:lang w:eastAsia="pt-BR"/>
        </w:rPr>
        <w:t xml:space="preserve"> </w:t>
      </w:r>
      <w:r>
        <w:rPr>
          <w:rFonts w:ascii="Arial" w:eastAsia="Times New Roman" w:hAnsi="Arial" w:cs="Arial"/>
          <w:color w:val="auto"/>
          <w:sz w:val="20"/>
          <w:szCs w:val="20"/>
          <w:lang w:eastAsia="pt-BR"/>
        </w:rPr>
        <w:t>- mulher com filho de até 12 (doze) anos de idade incompletos;</w:t>
      </w:r>
    </w:p>
  </w:footnote>
  <w:footnote w:id="5">
    <w:p w:rsidR="005214E7" w:rsidRDefault="00EA6749">
      <w:pPr>
        <w:jc w:val="both"/>
        <w:rPr>
          <w:rFonts w:hint="eastAsia"/>
        </w:rPr>
      </w:pPr>
      <w:r>
        <w:rPr>
          <w:rStyle w:val="Refdenotaderodap"/>
          <w:rFonts w:ascii="Arial" w:hAnsi="Arial" w:cs="Arial"/>
          <w:sz w:val="20"/>
          <w:szCs w:val="20"/>
        </w:rPr>
        <w:footnoteRef/>
      </w:r>
      <w:r>
        <w:rPr>
          <w:rStyle w:val="Refdenotaderodap"/>
          <w:rFonts w:ascii="Arial" w:hAnsi="Arial" w:cs="Arial"/>
          <w:sz w:val="20"/>
          <w:szCs w:val="20"/>
        </w:rPr>
        <w:tab/>
      </w:r>
      <w:r>
        <w:rPr>
          <w:rFonts w:ascii="Arial" w:hAnsi="Arial" w:cs="Arial"/>
          <w:sz w:val="20"/>
          <w:szCs w:val="20"/>
        </w:rPr>
        <w:t xml:space="preserve"> </w:t>
      </w:r>
      <w:r>
        <w:rPr>
          <w:rFonts w:ascii="Arial" w:hAnsi="Arial" w:cs="Arial"/>
          <w:color w:val="000000" w:themeColor="text1"/>
          <w:sz w:val="20"/>
          <w:szCs w:val="20"/>
          <w:shd w:val="clear" w:color="auto" w:fill="FFFFFF"/>
        </w:rPr>
        <w:t xml:space="preserve">Art. 89.  Além dos requisitos referidos no art. 88, a penitenciária de mulheres será </w:t>
      </w:r>
      <w:r>
        <w:rPr>
          <w:rFonts w:ascii="Arial" w:hAnsi="Arial" w:cs="Arial"/>
          <w:color w:val="000000" w:themeColor="text1"/>
          <w:sz w:val="20"/>
          <w:szCs w:val="20"/>
          <w:shd w:val="clear" w:color="auto" w:fill="FFFFFF"/>
        </w:rPr>
        <w:t>dotada de seção para gestante e parturiente e de creche para abrigar crianças maiores de 6 (seis) meses e menores de 7 (sete) anos, com a finalidade de assistir a criança desamparada cuja responsável estiver presa.</w:t>
      </w:r>
    </w:p>
  </w:footnote>
  <w:footnote w:id="6">
    <w:p w:rsidR="005214E7" w:rsidRDefault="00EA6749">
      <w:pPr>
        <w:jc w:val="both"/>
        <w:rPr>
          <w:rFonts w:hint="eastAsia"/>
        </w:rPr>
      </w:pPr>
      <w:r>
        <w:rPr>
          <w:rStyle w:val="Refdenotaderodap"/>
          <w:rFonts w:ascii="Arial" w:hAnsi="Arial" w:cs="Arial"/>
          <w:color w:val="auto"/>
          <w:sz w:val="20"/>
          <w:szCs w:val="20"/>
        </w:rPr>
        <w:footnoteRef/>
      </w:r>
      <w:r>
        <w:rPr>
          <w:rStyle w:val="Refdenotaderodap"/>
          <w:rFonts w:ascii="Arial" w:hAnsi="Arial" w:cs="Arial"/>
          <w:color w:val="auto"/>
          <w:sz w:val="20"/>
          <w:szCs w:val="20"/>
        </w:rPr>
        <w:tab/>
      </w:r>
      <w:r>
        <w:rPr>
          <w:rFonts w:ascii="Arial" w:hAnsi="Arial" w:cs="Arial"/>
          <w:color w:val="auto"/>
          <w:sz w:val="20"/>
          <w:szCs w:val="20"/>
        </w:rPr>
        <w:t xml:space="preserve"> </w:t>
      </w:r>
      <w:r>
        <w:rPr>
          <w:rFonts w:ascii="Arial" w:eastAsia="Times New Roman" w:hAnsi="Arial" w:cs="Arial"/>
          <w:color w:val="auto"/>
          <w:sz w:val="20"/>
          <w:szCs w:val="20"/>
          <w:shd w:val="clear" w:color="auto" w:fill="FFFFFF"/>
          <w:lang w:eastAsia="pt-BR"/>
        </w:rPr>
        <w:t xml:space="preserve"> Art. 1º O art. 292 do Decreto-Lei nº </w:t>
      </w:r>
      <w:r>
        <w:rPr>
          <w:rFonts w:ascii="Arial" w:eastAsia="Times New Roman" w:hAnsi="Arial" w:cs="Arial"/>
          <w:color w:val="auto"/>
          <w:sz w:val="20"/>
          <w:szCs w:val="20"/>
          <w:shd w:val="clear" w:color="auto" w:fill="FFFFFF"/>
          <w:lang w:eastAsia="pt-BR"/>
        </w:rPr>
        <w:t>3.689, de 3 de outubro de 1941 (Código de Processo Penal), passa a vigorar acrescido do seguinte parágrafo único:</w:t>
      </w:r>
    </w:p>
    <w:p w:rsidR="005214E7" w:rsidRDefault="00EA6749">
      <w:pPr>
        <w:jc w:val="both"/>
        <w:rPr>
          <w:rFonts w:ascii="Arial" w:hAnsi="Arial"/>
          <w:color w:val="auto"/>
        </w:rPr>
      </w:pPr>
      <w:r>
        <w:rPr>
          <w:rFonts w:ascii="Arial" w:eastAsia="Times New Roman" w:hAnsi="Arial" w:cs="Arial"/>
          <w:i/>
          <w:iCs/>
          <w:color w:val="auto"/>
          <w:sz w:val="20"/>
          <w:szCs w:val="20"/>
          <w:lang w:eastAsia="pt-BR"/>
        </w:rPr>
        <w:tab/>
        <w:t>Parágrafo único. </w:t>
      </w:r>
      <w:r>
        <w:rPr>
          <w:rFonts w:ascii="Arial" w:eastAsia="Times New Roman" w:hAnsi="Arial" w:cs="Arial"/>
          <w:color w:val="auto"/>
          <w:sz w:val="20"/>
          <w:szCs w:val="20"/>
          <w:lang w:eastAsia="pt-BR"/>
        </w:rPr>
        <w:t xml:space="preserve">É vedado o uso de algemas em mulheres grávidas durante os atos médico-hospitalares preparatórios para a realização do parto e durante o trabalho de parto, bem como em mulheres durante o período de puerpério imediato. </w:t>
      </w:r>
    </w:p>
  </w:footnote>
  <w:footnote w:id="7">
    <w:p w:rsidR="005214E7" w:rsidRDefault="00EA6749">
      <w:pPr>
        <w:pStyle w:val="Corpodetexto"/>
        <w:spacing w:line="240" w:lineRule="auto"/>
        <w:jc w:val="both"/>
        <w:rPr>
          <w:rFonts w:ascii="Arial" w:hAnsi="Arial"/>
          <w:sz w:val="20"/>
          <w:szCs w:val="20"/>
        </w:rPr>
      </w:pPr>
      <w:r>
        <w:rPr>
          <w:rFonts w:ascii="Arial" w:hAnsi="Arial" w:cs="Arial"/>
          <w:color w:val="000000" w:themeColor="text1"/>
          <w:sz w:val="20"/>
          <w:szCs w:val="20"/>
        </w:rPr>
        <w:footnoteRef/>
      </w:r>
      <w:r>
        <w:rPr>
          <w:rFonts w:ascii="Arial" w:hAnsi="Arial" w:cs="Arial"/>
          <w:color w:val="000000" w:themeColor="text1"/>
          <w:sz w:val="20"/>
          <w:szCs w:val="20"/>
        </w:rPr>
        <w:tab/>
        <w:t xml:space="preserve"> Art. 9º. Todas as mulheres privadas</w:t>
      </w:r>
      <w:r>
        <w:rPr>
          <w:rFonts w:ascii="Arial" w:hAnsi="Arial" w:cs="Arial"/>
          <w:color w:val="000000" w:themeColor="text1"/>
          <w:sz w:val="20"/>
          <w:szCs w:val="20"/>
        </w:rPr>
        <w:t xml:space="preserve"> de liberdade têm direito ao acesso a ações de atenção integral à saúde, que incluem ações de saúde sexual e reprodutiva, atenção obstétrica de qualidade, atenção a cuidados clínicos e ginecológicos em geral, inclusive infecções sexualmente transmissíveis,</w:t>
      </w:r>
      <w:r>
        <w:rPr>
          <w:rFonts w:ascii="Arial" w:hAnsi="Arial" w:cs="Arial"/>
          <w:color w:val="000000" w:themeColor="text1"/>
          <w:sz w:val="20"/>
          <w:szCs w:val="20"/>
        </w:rPr>
        <w:t xml:space="preserve"> e ações de prevenção da morbimortalidade por câncer de mama e de útero. Art. 10. Todas as crianças filhas de mulheres privadas de liberdade acolhidas junto a sua mãe no período legalmente permitido têm direito ao acesso a ações de atenção integral à saúde</w:t>
      </w:r>
      <w:r>
        <w:rPr>
          <w:rFonts w:ascii="Arial" w:hAnsi="Arial" w:cs="Arial"/>
          <w:color w:val="000000" w:themeColor="text1"/>
          <w:sz w:val="20"/>
          <w:szCs w:val="20"/>
        </w:rPr>
        <w:t>, que incluem cobertura vacinal, acompanhamento do crescimento e desenvolvimento e realização de exames e consultas médicas.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4E7"/>
    <w:rsid w:val="005214E7"/>
    <w:rsid w:val="00BD17C9"/>
    <w:rsid w:val="00EA674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246691-4F11-44AE-8548-6A9343AA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A"/>
      <w:sz w:val="24"/>
    </w:rPr>
  </w:style>
  <w:style w:type="paragraph" w:styleId="Ttulo1">
    <w:name w:val="heading 1"/>
    <w:basedOn w:val="Ttulododocumento"/>
    <w:pPr>
      <w:outlineLvl w:val="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styleId="Refdenotaderodap">
    <w:name w:val="footnote reference"/>
    <w:basedOn w:val="Fontepargpadro"/>
    <w:qFormat/>
    <w:rPr>
      <w:vertAlign w:val="superscript"/>
    </w:rPr>
  </w:style>
  <w:style w:type="character" w:styleId="Forte">
    <w:name w:val="Strong"/>
    <w:basedOn w:val="Fontepargpadro"/>
    <w:qFormat/>
    <w:rPr>
      <w:b/>
      <w:bCs/>
    </w:rPr>
  </w:style>
  <w:style w:type="character" w:customStyle="1" w:styleId="LinkdaInternet">
    <w:name w:val="Link da Internet"/>
    <w:rPr>
      <w:color w:val="000080"/>
      <w:u w:val="single"/>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pPr>
      <w:suppressLineNumbers/>
      <w:spacing w:before="120" w:after="120"/>
    </w:pPr>
    <w:rPr>
      <w:i/>
      <w:iCs/>
    </w:rPr>
  </w:style>
  <w:style w:type="paragraph" w:customStyle="1" w:styleId="ndice">
    <w:name w:val="Índice"/>
    <w:basedOn w:val="Normal"/>
    <w:qFormat/>
    <w:pPr>
      <w:suppressLineNumbers/>
    </w:pPr>
  </w:style>
  <w:style w:type="paragraph" w:customStyle="1" w:styleId="Notaderodap">
    <w:name w:val="Nota de rodapé"/>
    <w:basedOn w:val="Normal"/>
  </w:style>
  <w:style w:type="paragraph" w:customStyle="1" w:styleId="Ttulododocumento">
    <w:name w:val="Título do documento"/>
    <w:basedOn w:val="Normal"/>
    <w:pPr>
      <w:keepNext/>
      <w:spacing w:before="240" w:after="120"/>
    </w:pPr>
    <w:rPr>
      <w:rFonts w:ascii="Liberation Sans" w:eastAsia="Microsoft YaHei" w:hAnsi="Liberation Sans"/>
      <w:sz w:val="28"/>
      <w:szCs w:val="28"/>
    </w:rPr>
  </w:style>
  <w:style w:type="paragraph" w:styleId="NormalWeb">
    <w:name w:val="Normal (Web)"/>
    <w:basedOn w:val="Normal"/>
    <w:qFormat/>
    <w:pPr>
      <w:spacing w:beforeAutospacing="1" w:afterAutospacing="1"/>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redir.stf.jus.br/paginadorpub/paginador.jsp?docTP=TP&amp;docID=1030066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ems.edu.br/publicacao/edicaoanterior/2013/downloads/Artigo%202.pdf" TargetMode="External"/><Relationship Id="rId12" Type="http://schemas.openxmlformats.org/officeDocument/2006/relationships/hyperlink" Target="https://www.nexojornal.com.br/expresso/2018/02/21/STF-aprova-habeas-corpus-coletivo-para-m&#227;es.-Qual-o-impacto-da-decis&#227;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enjuridico.com.br/2016/12/06/teoria-da-norma-juridica-principios-e-regras-distincoes-e-intersecoes/" TargetMode="External"/><Relationship Id="rId11" Type="http://schemas.openxmlformats.org/officeDocument/2006/relationships/hyperlink" Target="http://webcache.googleusercontent.com/search?q=cache:http://www.cnj.jus.br/noticias/cnj/87562-a-defesa-da-mulher-pauta-tres-novas-resolucoes-do-cnj" TargetMode="External"/><Relationship Id="rId5" Type="http://schemas.openxmlformats.org/officeDocument/2006/relationships/endnotes" Target="endnotes.xml"/><Relationship Id="rId10" Type="http://schemas.openxmlformats.org/officeDocument/2006/relationships/hyperlink" Target="http://www.stf.jus.br/arquivo/cms/noticiaNoticiaStf/anexo/HC143641final3pdfVoto.pdf.%3e.%20%20Acesso%20em%2001.11.2018" TargetMode="External"/><Relationship Id="rId4" Type="http://schemas.openxmlformats.org/officeDocument/2006/relationships/footnotes" Target="footnotes.xml"/><Relationship Id="rId9" Type="http://schemas.openxmlformats.org/officeDocument/2006/relationships/hyperlink" Target="http://redir.stf.jus.br/paginadorpub/paginador.jsp?docTP=TP&amp;docID=13578623"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6195</Words>
  <Characters>33455</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2018-11-24T12:04:00Z</dcterms:created>
  <dcterms:modified xsi:type="dcterms:W3CDTF">2018-11-24T12:04:00Z</dcterms:modified>
  <dc:language>pt-BR</dc:language>
</cp:coreProperties>
</file>