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57A5" w14:textId="77777777" w:rsidR="00CA7866" w:rsidRPr="00482D93" w:rsidRDefault="00CA7866" w:rsidP="00CA7866">
      <w:pPr>
        <w:spacing w:after="0" w:line="240" w:lineRule="auto"/>
        <w:ind w:right="-568"/>
        <w:rPr>
          <w:rFonts w:ascii="Times New Roman" w:hAnsi="Times New Roman"/>
          <w:b/>
          <w:sz w:val="28"/>
          <w:szCs w:val="28"/>
        </w:rPr>
      </w:pPr>
      <w:r w:rsidRPr="00482D93">
        <w:rPr>
          <w:rFonts w:ascii="Times New Roman" w:hAnsi="Times New Roman"/>
          <w:b/>
          <w:sz w:val="28"/>
          <w:szCs w:val="28"/>
        </w:rPr>
        <w:t>CESE</w:t>
      </w:r>
      <w:r>
        <w:rPr>
          <w:rFonts w:ascii="Times New Roman" w:hAnsi="Times New Roman"/>
          <w:b/>
          <w:sz w:val="28"/>
          <w:szCs w:val="28"/>
        </w:rPr>
        <w:t xml:space="preserve">D – CENTRO DE ENSINO SUPERIOR E </w:t>
      </w:r>
      <w:r w:rsidRPr="00482D93">
        <w:rPr>
          <w:rFonts w:ascii="Times New Roman" w:hAnsi="Times New Roman"/>
          <w:b/>
          <w:sz w:val="28"/>
          <w:szCs w:val="28"/>
        </w:rPr>
        <w:t>DESENVOLVIMENTO</w:t>
      </w:r>
    </w:p>
    <w:p w14:paraId="03B711CA" w14:textId="77777777" w:rsidR="00CA7866" w:rsidRPr="00482D93" w:rsidRDefault="00CA7866" w:rsidP="00CA7866">
      <w:pPr>
        <w:spacing w:after="0" w:line="240" w:lineRule="auto"/>
        <w:rPr>
          <w:rFonts w:ascii="Times New Roman" w:hAnsi="Times New Roman"/>
          <w:b/>
          <w:sz w:val="28"/>
          <w:szCs w:val="28"/>
        </w:rPr>
      </w:pPr>
      <w:r w:rsidRPr="00482D93">
        <w:rPr>
          <w:rFonts w:ascii="Times New Roman" w:hAnsi="Times New Roman"/>
          <w:b/>
          <w:sz w:val="28"/>
          <w:szCs w:val="28"/>
        </w:rPr>
        <w:t>FACISA – FACULDADE DE CIÊNCIAS SOCIAIS APLICADAS</w:t>
      </w:r>
    </w:p>
    <w:p w14:paraId="21321261" w14:textId="77777777" w:rsidR="00CA7866" w:rsidRDefault="00CA7866" w:rsidP="00CA7866">
      <w:pPr>
        <w:spacing w:after="0" w:line="240" w:lineRule="auto"/>
        <w:rPr>
          <w:rFonts w:ascii="Times New Roman" w:hAnsi="Times New Roman"/>
          <w:b/>
          <w:sz w:val="28"/>
          <w:szCs w:val="28"/>
        </w:rPr>
      </w:pPr>
      <w:r>
        <w:rPr>
          <w:rFonts w:ascii="Times New Roman" w:hAnsi="Times New Roman"/>
          <w:b/>
          <w:sz w:val="28"/>
          <w:szCs w:val="28"/>
        </w:rPr>
        <w:t xml:space="preserve">CURSO DE DIREITO </w:t>
      </w:r>
    </w:p>
    <w:p w14:paraId="18F7E7B8" w14:textId="77777777" w:rsidR="00CA7866" w:rsidRDefault="00CA7866" w:rsidP="00CA7866">
      <w:pPr>
        <w:spacing w:after="0" w:line="240" w:lineRule="auto"/>
        <w:rPr>
          <w:rFonts w:ascii="Times New Roman" w:hAnsi="Times New Roman"/>
          <w:b/>
          <w:sz w:val="28"/>
          <w:szCs w:val="28"/>
        </w:rPr>
      </w:pPr>
    </w:p>
    <w:p w14:paraId="7981352D" w14:textId="77777777" w:rsidR="00CA7866" w:rsidRPr="00482D93" w:rsidRDefault="00CA7866" w:rsidP="00CA7866">
      <w:pPr>
        <w:spacing w:after="0" w:line="240" w:lineRule="auto"/>
        <w:rPr>
          <w:rFonts w:ascii="Times New Roman" w:hAnsi="Times New Roman"/>
          <w:b/>
          <w:sz w:val="28"/>
          <w:szCs w:val="28"/>
        </w:rPr>
      </w:pPr>
    </w:p>
    <w:p w14:paraId="6CE1F1CC" w14:textId="77777777" w:rsidR="00CA7866" w:rsidRDefault="00CA7866" w:rsidP="00CA7866">
      <w:pPr>
        <w:spacing w:after="0" w:line="240" w:lineRule="auto"/>
        <w:rPr>
          <w:rFonts w:ascii="Times New Roman" w:hAnsi="Times New Roman"/>
          <w:b/>
          <w:sz w:val="28"/>
          <w:szCs w:val="28"/>
        </w:rPr>
      </w:pPr>
    </w:p>
    <w:p w14:paraId="33061DAA" w14:textId="77777777" w:rsidR="00CA7866" w:rsidRDefault="00CA7866" w:rsidP="00CA7866">
      <w:pPr>
        <w:spacing w:after="0" w:line="240" w:lineRule="auto"/>
        <w:rPr>
          <w:rFonts w:ascii="Times New Roman" w:hAnsi="Times New Roman"/>
          <w:b/>
          <w:sz w:val="28"/>
          <w:szCs w:val="28"/>
        </w:rPr>
      </w:pPr>
    </w:p>
    <w:p w14:paraId="0CACD4A8" w14:textId="77777777" w:rsidR="00CA7866" w:rsidRPr="00482D93" w:rsidRDefault="00CA7866" w:rsidP="00CA7866">
      <w:pPr>
        <w:spacing w:after="0" w:line="240" w:lineRule="auto"/>
        <w:rPr>
          <w:rFonts w:ascii="Times New Roman" w:hAnsi="Times New Roman"/>
          <w:b/>
          <w:sz w:val="28"/>
          <w:szCs w:val="28"/>
        </w:rPr>
      </w:pPr>
    </w:p>
    <w:p w14:paraId="5D66F8F6" w14:textId="77777777" w:rsidR="00CA7866" w:rsidRPr="00482D93" w:rsidRDefault="00CA7866" w:rsidP="00CA7866">
      <w:pPr>
        <w:spacing w:after="0" w:line="240" w:lineRule="auto"/>
        <w:jc w:val="center"/>
        <w:rPr>
          <w:rFonts w:ascii="Times New Roman" w:hAnsi="Times New Roman"/>
          <w:b/>
          <w:sz w:val="28"/>
          <w:szCs w:val="28"/>
        </w:rPr>
      </w:pPr>
      <w:r>
        <w:rPr>
          <w:rFonts w:ascii="Times New Roman" w:hAnsi="Times New Roman"/>
          <w:b/>
          <w:sz w:val="28"/>
          <w:szCs w:val="28"/>
        </w:rPr>
        <w:t>CLARA KAROLINY DE LIMA</w:t>
      </w:r>
    </w:p>
    <w:p w14:paraId="5269DD97" w14:textId="77777777" w:rsidR="00CA7866" w:rsidRPr="00482D93" w:rsidRDefault="00CA7866" w:rsidP="00CA7866">
      <w:pPr>
        <w:spacing w:after="0" w:line="240" w:lineRule="auto"/>
        <w:rPr>
          <w:rFonts w:ascii="Times New Roman" w:hAnsi="Times New Roman"/>
          <w:b/>
          <w:sz w:val="28"/>
          <w:szCs w:val="28"/>
        </w:rPr>
      </w:pPr>
    </w:p>
    <w:p w14:paraId="4266DD18" w14:textId="77777777" w:rsidR="00CA7866" w:rsidRDefault="00CA7866" w:rsidP="00CA7866">
      <w:pPr>
        <w:spacing w:after="0" w:line="240" w:lineRule="auto"/>
        <w:rPr>
          <w:rFonts w:ascii="Times New Roman" w:hAnsi="Times New Roman"/>
          <w:b/>
          <w:sz w:val="28"/>
          <w:szCs w:val="28"/>
        </w:rPr>
      </w:pPr>
    </w:p>
    <w:p w14:paraId="7F3CC97E" w14:textId="77777777" w:rsidR="00CA7866" w:rsidRPr="00482D93" w:rsidRDefault="00CA7866" w:rsidP="00CA7866">
      <w:pPr>
        <w:spacing w:after="0" w:line="240" w:lineRule="auto"/>
        <w:rPr>
          <w:rFonts w:ascii="Times New Roman" w:hAnsi="Times New Roman"/>
          <w:b/>
          <w:sz w:val="28"/>
          <w:szCs w:val="28"/>
        </w:rPr>
      </w:pPr>
    </w:p>
    <w:p w14:paraId="5A0AD691" w14:textId="77777777" w:rsidR="00CA7866" w:rsidRPr="00537A08" w:rsidRDefault="00CA7866" w:rsidP="00CA7866">
      <w:pPr>
        <w:spacing w:after="0" w:line="240" w:lineRule="auto"/>
        <w:jc w:val="center"/>
        <w:rPr>
          <w:rFonts w:ascii="Times New Roman" w:hAnsi="Times New Roman"/>
          <w:b/>
          <w:sz w:val="28"/>
          <w:szCs w:val="28"/>
        </w:rPr>
      </w:pPr>
    </w:p>
    <w:p w14:paraId="6CD652D0" w14:textId="77777777" w:rsidR="00CA7866" w:rsidRDefault="00CA7866" w:rsidP="00CA7866">
      <w:pPr>
        <w:spacing w:after="0" w:line="360" w:lineRule="auto"/>
        <w:jc w:val="center"/>
        <w:rPr>
          <w:rFonts w:ascii="Times New Roman" w:hAnsi="Times New Roman"/>
          <w:b/>
          <w:sz w:val="32"/>
          <w:szCs w:val="32"/>
        </w:rPr>
      </w:pPr>
    </w:p>
    <w:p w14:paraId="7533E31B" w14:textId="7DFFA50D" w:rsidR="00CA7866" w:rsidRPr="00537A08" w:rsidRDefault="00CA7866" w:rsidP="00CA7866">
      <w:pPr>
        <w:spacing w:after="0" w:line="360" w:lineRule="auto"/>
        <w:jc w:val="center"/>
        <w:rPr>
          <w:rFonts w:ascii="Times New Roman" w:hAnsi="Times New Roman"/>
          <w:b/>
          <w:sz w:val="32"/>
          <w:szCs w:val="32"/>
        </w:rPr>
      </w:pPr>
      <w:r>
        <w:rPr>
          <w:rFonts w:ascii="Times New Roman" w:hAnsi="Times New Roman"/>
          <w:b/>
          <w:sz w:val="32"/>
          <w:szCs w:val="32"/>
        </w:rPr>
        <w:t>IMUNIDADE TRIBUTÁRIA SOBRE E-BOOK</w:t>
      </w:r>
    </w:p>
    <w:p w14:paraId="629C723A" w14:textId="77777777" w:rsidR="00CA7866" w:rsidRDefault="00CA7866" w:rsidP="00CA7866">
      <w:pPr>
        <w:spacing w:after="0" w:line="360" w:lineRule="auto"/>
        <w:rPr>
          <w:rFonts w:ascii="Times New Roman" w:hAnsi="Times New Roman"/>
          <w:sz w:val="32"/>
          <w:szCs w:val="32"/>
        </w:rPr>
      </w:pPr>
    </w:p>
    <w:p w14:paraId="26D6F8CF" w14:textId="77777777" w:rsidR="00CA7866" w:rsidRDefault="00CA7866" w:rsidP="00CA7866">
      <w:pPr>
        <w:spacing w:after="0" w:line="360" w:lineRule="auto"/>
        <w:rPr>
          <w:rFonts w:ascii="Times New Roman" w:hAnsi="Times New Roman"/>
          <w:sz w:val="32"/>
          <w:szCs w:val="32"/>
        </w:rPr>
      </w:pPr>
    </w:p>
    <w:p w14:paraId="2013D998" w14:textId="77777777" w:rsidR="00CA7866" w:rsidRDefault="00CA7866" w:rsidP="00CA7866">
      <w:pPr>
        <w:spacing w:after="0" w:line="240" w:lineRule="auto"/>
        <w:jc w:val="center"/>
        <w:rPr>
          <w:rFonts w:ascii="Times New Roman" w:hAnsi="Times New Roman"/>
          <w:sz w:val="28"/>
          <w:szCs w:val="28"/>
        </w:rPr>
      </w:pPr>
    </w:p>
    <w:p w14:paraId="348F5F21" w14:textId="77777777" w:rsidR="00CA7866" w:rsidRDefault="00CA7866" w:rsidP="00CA7866">
      <w:pPr>
        <w:spacing w:after="0" w:line="240" w:lineRule="auto"/>
        <w:jc w:val="center"/>
        <w:rPr>
          <w:rFonts w:ascii="Times New Roman" w:hAnsi="Times New Roman"/>
          <w:sz w:val="28"/>
          <w:szCs w:val="28"/>
        </w:rPr>
      </w:pPr>
    </w:p>
    <w:p w14:paraId="7B4156B1" w14:textId="77777777" w:rsidR="00CA7866" w:rsidRDefault="00CA7866" w:rsidP="00CA7866">
      <w:pPr>
        <w:spacing w:after="0" w:line="240" w:lineRule="auto"/>
        <w:jc w:val="center"/>
        <w:rPr>
          <w:rFonts w:ascii="Times New Roman" w:hAnsi="Times New Roman"/>
          <w:sz w:val="28"/>
          <w:szCs w:val="28"/>
        </w:rPr>
      </w:pPr>
    </w:p>
    <w:p w14:paraId="14A7BF1C" w14:textId="77777777" w:rsidR="00CA7866" w:rsidRDefault="00CA7866" w:rsidP="00CA7866">
      <w:pPr>
        <w:spacing w:after="0" w:line="240" w:lineRule="auto"/>
        <w:jc w:val="center"/>
        <w:rPr>
          <w:rFonts w:ascii="Times New Roman" w:hAnsi="Times New Roman"/>
          <w:sz w:val="28"/>
          <w:szCs w:val="28"/>
        </w:rPr>
      </w:pPr>
    </w:p>
    <w:p w14:paraId="025B63ED" w14:textId="77777777" w:rsidR="00CA7866" w:rsidRDefault="00CA7866" w:rsidP="00CA7866">
      <w:pPr>
        <w:spacing w:after="0" w:line="240" w:lineRule="auto"/>
        <w:jc w:val="center"/>
        <w:rPr>
          <w:rFonts w:ascii="Times New Roman" w:hAnsi="Times New Roman"/>
          <w:sz w:val="28"/>
          <w:szCs w:val="28"/>
        </w:rPr>
      </w:pPr>
    </w:p>
    <w:p w14:paraId="07152AE8" w14:textId="77777777" w:rsidR="00CA7866" w:rsidRDefault="00CA7866" w:rsidP="00CA7866">
      <w:pPr>
        <w:spacing w:after="0" w:line="240" w:lineRule="auto"/>
        <w:jc w:val="center"/>
        <w:rPr>
          <w:rFonts w:ascii="Times New Roman" w:hAnsi="Times New Roman"/>
          <w:sz w:val="28"/>
          <w:szCs w:val="28"/>
        </w:rPr>
      </w:pPr>
    </w:p>
    <w:p w14:paraId="521BB56A" w14:textId="77777777" w:rsidR="00CA7866" w:rsidRDefault="00CA7866" w:rsidP="00CA7866">
      <w:pPr>
        <w:spacing w:after="0" w:line="240" w:lineRule="auto"/>
        <w:jc w:val="center"/>
        <w:rPr>
          <w:rFonts w:ascii="Times New Roman" w:hAnsi="Times New Roman"/>
          <w:sz w:val="28"/>
          <w:szCs w:val="28"/>
        </w:rPr>
      </w:pPr>
    </w:p>
    <w:p w14:paraId="0C0B77A5" w14:textId="77777777" w:rsidR="00CA7866" w:rsidRDefault="00CA7866" w:rsidP="00CA7866">
      <w:pPr>
        <w:spacing w:after="0" w:line="240" w:lineRule="auto"/>
        <w:jc w:val="center"/>
        <w:rPr>
          <w:rFonts w:ascii="Times New Roman" w:hAnsi="Times New Roman"/>
          <w:sz w:val="28"/>
          <w:szCs w:val="28"/>
        </w:rPr>
      </w:pPr>
    </w:p>
    <w:p w14:paraId="2EF9BED2" w14:textId="77777777" w:rsidR="00CA7866" w:rsidRDefault="00CA7866" w:rsidP="00CA7866">
      <w:pPr>
        <w:spacing w:after="0" w:line="240" w:lineRule="auto"/>
        <w:jc w:val="center"/>
        <w:rPr>
          <w:rFonts w:ascii="Times New Roman" w:hAnsi="Times New Roman"/>
          <w:sz w:val="28"/>
          <w:szCs w:val="28"/>
        </w:rPr>
      </w:pPr>
    </w:p>
    <w:p w14:paraId="3E1A5BE0" w14:textId="77777777" w:rsidR="00CA7866" w:rsidRDefault="00CA7866" w:rsidP="00CA7866">
      <w:pPr>
        <w:spacing w:after="0" w:line="240" w:lineRule="auto"/>
        <w:jc w:val="center"/>
        <w:rPr>
          <w:rFonts w:ascii="Times New Roman" w:hAnsi="Times New Roman"/>
          <w:sz w:val="28"/>
          <w:szCs w:val="28"/>
        </w:rPr>
      </w:pPr>
    </w:p>
    <w:p w14:paraId="14437532" w14:textId="77777777" w:rsidR="00CA7866" w:rsidRDefault="00CA7866" w:rsidP="00CA7866">
      <w:pPr>
        <w:spacing w:after="0" w:line="240" w:lineRule="auto"/>
        <w:jc w:val="center"/>
        <w:rPr>
          <w:rFonts w:ascii="Times New Roman" w:hAnsi="Times New Roman"/>
          <w:sz w:val="28"/>
          <w:szCs w:val="28"/>
        </w:rPr>
      </w:pPr>
    </w:p>
    <w:p w14:paraId="7AF3CA50" w14:textId="77777777" w:rsidR="00CA7866" w:rsidRDefault="00CA7866" w:rsidP="00CA7866">
      <w:pPr>
        <w:spacing w:after="0" w:line="240" w:lineRule="auto"/>
        <w:jc w:val="center"/>
        <w:rPr>
          <w:rFonts w:ascii="Times New Roman" w:hAnsi="Times New Roman"/>
          <w:sz w:val="28"/>
          <w:szCs w:val="28"/>
        </w:rPr>
      </w:pPr>
    </w:p>
    <w:p w14:paraId="75A56661" w14:textId="77777777" w:rsidR="00CA7866" w:rsidRDefault="00CA7866" w:rsidP="00CA7866">
      <w:pPr>
        <w:spacing w:after="0" w:line="240" w:lineRule="auto"/>
        <w:jc w:val="center"/>
        <w:rPr>
          <w:rFonts w:ascii="Times New Roman" w:hAnsi="Times New Roman"/>
          <w:sz w:val="28"/>
          <w:szCs w:val="28"/>
        </w:rPr>
      </w:pPr>
    </w:p>
    <w:p w14:paraId="6555993D" w14:textId="77777777" w:rsidR="00CA7866" w:rsidRDefault="00CA7866" w:rsidP="00CA7866">
      <w:pPr>
        <w:spacing w:after="0" w:line="240" w:lineRule="auto"/>
        <w:ind w:right="-568"/>
        <w:jc w:val="center"/>
        <w:rPr>
          <w:rFonts w:ascii="Times New Roman" w:hAnsi="Times New Roman"/>
          <w:sz w:val="28"/>
          <w:szCs w:val="28"/>
        </w:rPr>
      </w:pPr>
    </w:p>
    <w:p w14:paraId="1FE498B2" w14:textId="77777777" w:rsidR="00CA7866" w:rsidRDefault="00CA7866" w:rsidP="00CA7866">
      <w:pPr>
        <w:spacing w:after="0" w:line="240" w:lineRule="auto"/>
        <w:jc w:val="center"/>
        <w:rPr>
          <w:rFonts w:ascii="Times New Roman" w:hAnsi="Times New Roman"/>
          <w:sz w:val="28"/>
          <w:szCs w:val="28"/>
        </w:rPr>
      </w:pPr>
    </w:p>
    <w:p w14:paraId="1FC2AED8" w14:textId="77777777" w:rsidR="00CA7866" w:rsidRDefault="00CA7866" w:rsidP="00CA7866">
      <w:pPr>
        <w:spacing w:after="0" w:line="240" w:lineRule="auto"/>
        <w:jc w:val="center"/>
        <w:rPr>
          <w:rFonts w:ascii="Times New Roman" w:hAnsi="Times New Roman"/>
          <w:sz w:val="28"/>
          <w:szCs w:val="28"/>
        </w:rPr>
      </w:pPr>
    </w:p>
    <w:p w14:paraId="0ABA6791" w14:textId="77777777" w:rsidR="00CA7866" w:rsidRDefault="00CA7866" w:rsidP="00CA7866">
      <w:pPr>
        <w:spacing w:after="0" w:line="240" w:lineRule="auto"/>
        <w:jc w:val="center"/>
        <w:rPr>
          <w:rFonts w:ascii="Times New Roman" w:hAnsi="Times New Roman"/>
          <w:sz w:val="28"/>
          <w:szCs w:val="28"/>
        </w:rPr>
      </w:pPr>
    </w:p>
    <w:p w14:paraId="2C23EA03" w14:textId="77777777" w:rsidR="00CA7866" w:rsidRDefault="00CA7866" w:rsidP="00CA7866">
      <w:pPr>
        <w:spacing w:after="0" w:line="240" w:lineRule="auto"/>
        <w:jc w:val="center"/>
        <w:rPr>
          <w:rFonts w:ascii="Times New Roman" w:hAnsi="Times New Roman"/>
          <w:sz w:val="28"/>
          <w:szCs w:val="28"/>
        </w:rPr>
      </w:pPr>
    </w:p>
    <w:p w14:paraId="78D541BD" w14:textId="77777777" w:rsidR="00CA7866" w:rsidRDefault="00CA7866" w:rsidP="00CA7866">
      <w:pPr>
        <w:spacing w:after="0" w:line="240" w:lineRule="auto"/>
        <w:jc w:val="center"/>
        <w:rPr>
          <w:rFonts w:ascii="Times New Roman" w:hAnsi="Times New Roman"/>
          <w:sz w:val="28"/>
          <w:szCs w:val="28"/>
        </w:rPr>
      </w:pPr>
    </w:p>
    <w:p w14:paraId="2847E8E5" w14:textId="77777777" w:rsidR="00CA7866" w:rsidRPr="004E62B9" w:rsidRDefault="00CA7866" w:rsidP="00CA7866">
      <w:pPr>
        <w:spacing w:after="0" w:line="240" w:lineRule="auto"/>
        <w:jc w:val="center"/>
        <w:rPr>
          <w:rFonts w:ascii="Times New Roman" w:hAnsi="Times New Roman"/>
          <w:sz w:val="28"/>
          <w:szCs w:val="28"/>
        </w:rPr>
      </w:pPr>
      <w:r w:rsidRPr="004E62B9">
        <w:rPr>
          <w:rFonts w:ascii="Times New Roman" w:hAnsi="Times New Roman"/>
          <w:sz w:val="28"/>
          <w:szCs w:val="28"/>
        </w:rPr>
        <w:t>CAMPINA GRANDE-PB</w:t>
      </w:r>
    </w:p>
    <w:p w14:paraId="69BE6F22" w14:textId="7705E8F6" w:rsidR="00CA7866" w:rsidRPr="003D0EBE" w:rsidRDefault="00CA7866" w:rsidP="00CA7866">
      <w:pPr>
        <w:spacing w:after="0" w:line="240" w:lineRule="auto"/>
        <w:jc w:val="center"/>
        <w:rPr>
          <w:rFonts w:ascii="Times New Roman" w:hAnsi="Times New Roman"/>
          <w:sz w:val="28"/>
          <w:szCs w:val="28"/>
        </w:rPr>
      </w:pPr>
      <w:r w:rsidRPr="004E62B9">
        <w:rPr>
          <w:rFonts w:ascii="Times New Roman" w:hAnsi="Times New Roman"/>
          <w:sz w:val="28"/>
          <w:szCs w:val="28"/>
        </w:rPr>
        <w:t>201</w:t>
      </w:r>
      <w:r w:rsidR="004636A6" w:rsidRPr="004E62B9">
        <w:rPr>
          <w:rFonts w:ascii="Times New Roman" w:hAnsi="Times New Roman"/>
          <w:sz w:val="28"/>
          <w:szCs w:val="28"/>
        </w:rPr>
        <w:t>8</w:t>
      </w:r>
    </w:p>
    <w:p w14:paraId="536BDC35" w14:textId="77777777" w:rsidR="00CA7866" w:rsidRDefault="00CA7866" w:rsidP="00CA7866">
      <w:pPr>
        <w:spacing w:after="0" w:line="360" w:lineRule="auto"/>
        <w:jc w:val="center"/>
        <w:rPr>
          <w:rFonts w:ascii="Times New Roman" w:hAnsi="Times New Roman"/>
          <w:sz w:val="32"/>
          <w:szCs w:val="32"/>
        </w:rPr>
      </w:pPr>
    </w:p>
    <w:p w14:paraId="49BA524E" w14:textId="77777777" w:rsidR="00CA7866" w:rsidRPr="00CA2C04" w:rsidRDefault="00CA7866" w:rsidP="00CA7866">
      <w:pPr>
        <w:spacing w:after="0" w:line="360" w:lineRule="auto"/>
        <w:jc w:val="center"/>
        <w:rPr>
          <w:rFonts w:ascii="Times New Roman" w:hAnsi="Times New Roman"/>
          <w:sz w:val="32"/>
          <w:szCs w:val="32"/>
        </w:rPr>
      </w:pPr>
      <w:r>
        <w:rPr>
          <w:rFonts w:ascii="Times New Roman" w:hAnsi="Times New Roman"/>
          <w:sz w:val="32"/>
          <w:szCs w:val="32"/>
        </w:rPr>
        <w:lastRenderedPageBreak/>
        <w:t>CLARA KAROLINY DE LIMA</w:t>
      </w:r>
    </w:p>
    <w:p w14:paraId="0BF443D8" w14:textId="77777777" w:rsidR="00CA7866" w:rsidRDefault="00CA7866" w:rsidP="00CA7866">
      <w:pPr>
        <w:spacing w:after="0" w:line="240" w:lineRule="auto"/>
        <w:rPr>
          <w:rFonts w:ascii="Times New Roman" w:hAnsi="Times New Roman"/>
          <w:sz w:val="32"/>
          <w:szCs w:val="32"/>
        </w:rPr>
      </w:pPr>
    </w:p>
    <w:p w14:paraId="34DB7037" w14:textId="77777777" w:rsidR="00CA7866" w:rsidRDefault="00CA7866" w:rsidP="00CA7866">
      <w:pPr>
        <w:spacing w:after="0" w:line="240" w:lineRule="auto"/>
        <w:rPr>
          <w:rFonts w:ascii="Times New Roman" w:hAnsi="Times New Roman"/>
          <w:sz w:val="32"/>
          <w:szCs w:val="32"/>
        </w:rPr>
      </w:pPr>
    </w:p>
    <w:p w14:paraId="616CB10A" w14:textId="77777777" w:rsidR="00CA7866" w:rsidRDefault="00CA7866" w:rsidP="00CA7866">
      <w:pPr>
        <w:spacing w:after="0" w:line="240" w:lineRule="auto"/>
        <w:rPr>
          <w:rFonts w:ascii="Times New Roman" w:hAnsi="Times New Roman"/>
          <w:sz w:val="32"/>
          <w:szCs w:val="32"/>
        </w:rPr>
      </w:pPr>
    </w:p>
    <w:p w14:paraId="21D0BC47" w14:textId="77777777" w:rsidR="00CA7866" w:rsidRDefault="00CA7866" w:rsidP="00CA7866">
      <w:pPr>
        <w:spacing w:after="0" w:line="240" w:lineRule="auto"/>
        <w:rPr>
          <w:rFonts w:ascii="Times New Roman" w:hAnsi="Times New Roman"/>
          <w:sz w:val="32"/>
          <w:szCs w:val="32"/>
        </w:rPr>
      </w:pPr>
    </w:p>
    <w:p w14:paraId="5FD3BBFE" w14:textId="77777777" w:rsidR="00CA7866" w:rsidRDefault="00CA7866" w:rsidP="00CA7866">
      <w:pPr>
        <w:spacing w:after="0" w:line="360" w:lineRule="auto"/>
        <w:rPr>
          <w:rFonts w:ascii="Times New Roman" w:hAnsi="Times New Roman"/>
          <w:sz w:val="32"/>
          <w:szCs w:val="32"/>
        </w:rPr>
      </w:pPr>
    </w:p>
    <w:p w14:paraId="58DFF50F" w14:textId="77777777" w:rsidR="00CA7866" w:rsidRDefault="00CA7866" w:rsidP="00CA7866">
      <w:pPr>
        <w:spacing w:after="0" w:line="240" w:lineRule="auto"/>
        <w:rPr>
          <w:rFonts w:ascii="Times New Roman" w:hAnsi="Times New Roman"/>
          <w:sz w:val="32"/>
          <w:szCs w:val="32"/>
        </w:rPr>
      </w:pPr>
    </w:p>
    <w:p w14:paraId="22C92EF8" w14:textId="65FC927E" w:rsidR="00CA7866" w:rsidRDefault="00CA7866" w:rsidP="00CA7866">
      <w:pPr>
        <w:spacing w:after="0" w:line="240" w:lineRule="auto"/>
        <w:jc w:val="center"/>
        <w:rPr>
          <w:rFonts w:ascii="Times New Roman" w:hAnsi="Times New Roman"/>
          <w:sz w:val="28"/>
          <w:szCs w:val="28"/>
        </w:rPr>
      </w:pPr>
      <w:r>
        <w:rPr>
          <w:rFonts w:ascii="Times New Roman" w:hAnsi="Times New Roman"/>
          <w:sz w:val="28"/>
          <w:szCs w:val="28"/>
        </w:rPr>
        <w:t>IMUNIDADE TRIBUTÁRIA SOBRE E-BOOK</w:t>
      </w:r>
    </w:p>
    <w:p w14:paraId="1B1BB6DD" w14:textId="77777777" w:rsidR="00CA7866" w:rsidRDefault="00CA7866" w:rsidP="00CA7866">
      <w:pPr>
        <w:spacing w:after="0" w:line="240" w:lineRule="auto"/>
        <w:jc w:val="center"/>
        <w:rPr>
          <w:rFonts w:ascii="Times New Roman" w:hAnsi="Times New Roman"/>
          <w:sz w:val="28"/>
          <w:szCs w:val="28"/>
        </w:rPr>
      </w:pPr>
    </w:p>
    <w:p w14:paraId="1142FCCD" w14:textId="77777777" w:rsidR="00CA7866" w:rsidRDefault="00CA7866" w:rsidP="00CA7866">
      <w:pPr>
        <w:spacing w:after="0" w:line="240" w:lineRule="auto"/>
        <w:jc w:val="center"/>
        <w:rPr>
          <w:rFonts w:ascii="Times New Roman" w:hAnsi="Times New Roman"/>
          <w:sz w:val="28"/>
          <w:szCs w:val="28"/>
        </w:rPr>
      </w:pPr>
    </w:p>
    <w:p w14:paraId="51E90702" w14:textId="77777777" w:rsidR="00CA7866" w:rsidRDefault="00CA7866" w:rsidP="00CA7866">
      <w:pPr>
        <w:spacing w:after="0" w:line="240" w:lineRule="auto"/>
        <w:jc w:val="center"/>
        <w:rPr>
          <w:rFonts w:ascii="Times New Roman" w:hAnsi="Times New Roman"/>
          <w:sz w:val="28"/>
          <w:szCs w:val="28"/>
        </w:rPr>
      </w:pPr>
    </w:p>
    <w:p w14:paraId="73BEBCF4" w14:textId="77777777" w:rsidR="00CA7866" w:rsidRDefault="00CA7866" w:rsidP="00CA7866">
      <w:pPr>
        <w:spacing w:after="0" w:line="240" w:lineRule="auto"/>
        <w:ind w:left="4536"/>
        <w:jc w:val="both"/>
        <w:rPr>
          <w:rFonts w:ascii="Times New Roman" w:hAnsi="Times New Roman"/>
          <w:sz w:val="24"/>
          <w:szCs w:val="24"/>
        </w:rPr>
      </w:pPr>
    </w:p>
    <w:p w14:paraId="7763C5B0" w14:textId="77777777" w:rsidR="00CA7866" w:rsidRDefault="00CA7866" w:rsidP="00CA7866">
      <w:pPr>
        <w:spacing w:after="0" w:line="240" w:lineRule="auto"/>
        <w:ind w:left="4536"/>
        <w:jc w:val="both"/>
        <w:rPr>
          <w:rFonts w:ascii="Times New Roman" w:hAnsi="Times New Roman"/>
          <w:sz w:val="24"/>
          <w:szCs w:val="24"/>
        </w:rPr>
      </w:pPr>
    </w:p>
    <w:p w14:paraId="49A3E440" w14:textId="77777777" w:rsidR="00CA7866" w:rsidRDefault="00CA7866" w:rsidP="00CA7866">
      <w:pPr>
        <w:spacing w:after="0" w:line="240" w:lineRule="auto"/>
        <w:ind w:left="4536"/>
        <w:jc w:val="both"/>
        <w:rPr>
          <w:rFonts w:ascii="Times New Roman" w:hAnsi="Times New Roman"/>
          <w:sz w:val="24"/>
          <w:szCs w:val="24"/>
        </w:rPr>
      </w:pPr>
    </w:p>
    <w:p w14:paraId="2F785A12" w14:textId="2D95C903" w:rsidR="00CA7866" w:rsidRDefault="00CA7866" w:rsidP="00CA7866">
      <w:pPr>
        <w:spacing w:after="0" w:line="240" w:lineRule="auto"/>
        <w:ind w:left="4536"/>
        <w:jc w:val="both"/>
        <w:rPr>
          <w:rFonts w:ascii="Times New Roman" w:hAnsi="Times New Roman"/>
          <w:sz w:val="24"/>
          <w:szCs w:val="24"/>
        </w:rPr>
      </w:pPr>
      <w:r>
        <w:rPr>
          <w:rFonts w:ascii="Times New Roman" w:hAnsi="Times New Roman"/>
          <w:sz w:val="24"/>
          <w:szCs w:val="24"/>
        </w:rPr>
        <w:t>Trabalho de Conclusão de Curso – Artigo Cientifico – apresentado como pré-requisito para a obtenção do título de Bacharel em Direito pela Faculdade de Ciências Sociais Aplicadas.</w:t>
      </w:r>
    </w:p>
    <w:p w14:paraId="664D3DD9" w14:textId="2DD18B7E" w:rsidR="00CA7866" w:rsidRDefault="00CA7866" w:rsidP="00CA7866">
      <w:pPr>
        <w:spacing w:after="0" w:line="240" w:lineRule="auto"/>
        <w:ind w:left="4536"/>
        <w:jc w:val="both"/>
        <w:rPr>
          <w:rFonts w:ascii="Times New Roman" w:hAnsi="Times New Roman"/>
          <w:sz w:val="24"/>
          <w:szCs w:val="24"/>
        </w:rPr>
      </w:pPr>
      <w:r>
        <w:rPr>
          <w:rFonts w:ascii="Times New Roman" w:hAnsi="Times New Roman"/>
          <w:sz w:val="24"/>
          <w:szCs w:val="24"/>
        </w:rPr>
        <w:t>Área de Concentração: Direito Tributário</w:t>
      </w:r>
    </w:p>
    <w:p w14:paraId="02719852" w14:textId="4069A22F" w:rsidR="00CA7866" w:rsidRDefault="00CA7866" w:rsidP="00CA7866">
      <w:pPr>
        <w:spacing w:after="0" w:line="240" w:lineRule="auto"/>
        <w:ind w:left="4536"/>
        <w:jc w:val="both"/>
        <w:rPr>
          <w:rFonts w:ascii="Times New Roman" w:hAnsi="Times New Roman"/>
          <w:sz w:val="24"/>
          <w:szCs w:val="24"/>
        </w:rPr>
      </w:pPr>
      <w:r>
        <w:rPr>
          <w:rFonts w:ascii="Times New Roman" w:hAnsi="Times New Roman"/>
          <w:sz w:val="24"/>
          <w:szCs w:val="24"/>
        </w:rPr>
        <w:t xml:space="preserve">Orientador: Professora da Facisa Danielle Patrícia Guimarães </w:t>
      </w:r>
      <w:r w:rsidR="00707947">
        <w:rPr>
          <w:rFonts w:ascii="Times New Roman" w:hAnsi="Times New Roman"/>
          <w:sz w:val="24"/>
          <w:szCs w:val="24"/>
        </w:rPr>
        <w:t>Mendes</w:t>
      </w:r>
    </w:p>
    <w:p w14:paraId="5B9C86CC" w14:textId="77777777" w:rsidR="00CA7866" w:rsidRDefault="00CA7866" w:rsidP="00CA7866">
      <w:pPr>
        <w:spacing w:after="0" w:line="240" w:lineRule="auto"/>
        <w:ind w:left="4536"/>
        <w:jc w:val="both"/>
        <w:rPr>
          <w:rFonts w:ascii="Times New Roman" w:hAnsi="Times New Roman"/>
          <w:sz w:val="24"/>
          <w:szCs w:val="24"/>
        </w:rPr>
      </w:pPr>
      <w:r>
        <w:rPr>
          <w:rFonts w:ascii="Times New Roman" w:hAnsi="Times New Roman"/>
          <w:sz w:val="24"/>
          <w:szCs w:val="24"/>
        </w:rPr>
        <w:t>Direito Público- Direito Tributário</w:t>
      </w:r>
    </w:p>
    <w:p w14:paraId="1EEC141B" w14:textId="77777777" w:rsidR="00CA7866" w:rsidRDefault="00CA7866" w:rsidP="00CA7866">
      <w:pPr>
        <w:spacing w:after="0" w:line="240" w:lineRule="auto"/>
        <w:jc w:val="center"/>
        <w:rPr>
          <w:rFonts w:ascii="Times New Roman" w:hAnsi="Times New Roman"/>
          <w:sz w:val="24"/>
          <w:szCs w:val="24"/>
        </w:rPr>
      </w:pPr>
    </w:p>
    <w:p w14:paraId="61CC1B09" w14:textId="77777777" w:rsidR="00CA7866" w:rsidRDefault="00CA7866" w:rsidP="00CA7866">
      <w:pPr>
        <w:spacing w:after="0" w:line="240" w:lineRule="auto"/>
        <w:jc w:val="center"/>
        <w:rPr>
          <w:rFonts w:ascii="Times New Roman" w:hAnsi="Times New Roman"/>
          <w:sz w:val="24"/>
          <w:szCs w:val="24"/>
        </w:rPr>
      </w:pPr>
    </w:p>
    <w:p w14:paraId="6E361031" w14:textId="77777777" w:rsidR="00CA7866" w:rsidRDefault="00CA7866" w:rsidP="00CA7866">
      <w:pPr>
        <w:spacing w:after="0" w:line="240" w:lineRule="auto"/>
        <w:jc w:val="center"/>
        <w:rPr>
          <w:rFonts w:ascii="Times New Roman" w:hAnsi="Times New Roman"/>
          <w:sz w:val="24"/>
          <w:szCs w:val="24"/>
        </w:rPr>
      </w:pPr>
    </w:p>
    <w:p w14:paraId="2B182588" w14:textId="77777777" w:rsidR="00CA7866" w:rsidRDefault="00CA7866" w:rsidP="00CA7866">
      <w:pPr>
        <w:spacing w:after="0" w:line="240" w:lineRule="auto"/>
        <w:jc w:val="center"/>
        <w:rPr>
          <w:rFonts w:ascii="Times New Roman" w:hAnsi="Times New Roman"/>
          <w:sz w:val="24"/>
          <w:szCs w:val="24"/>
        </w:rPr>
      </w:pPr>
    </w:p>
    <w:p w14:paraId="5864A474" w14:textId="77777777" w:rsidR="00CA7866" w:rsidRDefault="00CA7866" w:rsidP="00CA7866">
      <w:pPr>
        <w:spacing w:after="0" w:line="240" w:lineRule="auto"/>
        <w:jc w:val="center"/>
        <w:rPr>
          <w:rFonts w:ascii="Times New Roman" w:hAnsi="Times New Roman"/>
          <w:sz w:val="24"/>
          <w:szCs w:val="24"/>
        </w:rPr>
      </w:pPr>
    </w:p>
    <w:p w14:paraId="2805CC03" w14:textId="77777777" w:rsidR="00CA7866" w:rsidRDefault="00CA7866" w:rsidP="00CA7866">
      <w:pPr>
        <w:spacing w:after="0" w:line="240" w:lineRule="auto"/>
        <w:rPr>
          <w:rFonts w:ascii="Times New Roman" w:hAnsi="Times New Roman"/>
          <w:sz w:val="24"/>
          <w:szCs w:val="24"/>
        </w:rPr>
      </w:pPr>
    </w:p>
    <w:p w14:paraId="017048B7" w14:textId="77777777" w:rsidR="00CA7866" w:rsidRDefault="00CA7866" w:rsidP="00CA7866">
      <w:pPr>
        <w:spacing w:after="0" w:line="240" w:lineRule="auto"/>
        <w:rPr>
          <w:rFonts w:ascii="Times New Roman" w:hAnsi="Times New Roman"/>
          <w:sz w:val="24"/>
          <w:szCs w:val="24"/>
        </w:rPr>
      </w:pPr>
    </w:p>
    <w:p w14:paraId="4BA23BBE" w14:textId="77777777" w:rsidR="00CA7866" w:rsidRDefault="00CA7866" w:rsidP="00CA7866">
      <w:pPr>
        <w:spacing w:after="0" w:line="240" w:lineRule="auto"/>
        <w:rPr>
          <w:rFonts w:ascii="Times New Roman" w:hAnsi="Times New Roman"/>
          <w:sz w:val="24"/>
          <w:szCs w:val="24"/>
        </w:rPr>
      </w:pPr>
    </w:p>
    <w:p w14:paraId="29DAC8C2" w14:textId="77777777" w:rsidR="00CA7866" w:rsidRDefault="00CA7866" w:rsidP="00CA7866">
      <w:pPr>
        <w:spacing w:after="0" w:line="240" w:lineRule="auto"/>
        <w:rPr>
          <w:rFonts w:ascii="Times New Roman" w:hAnsi="Times New Roman"/>
          <w:sz w:val="24"/>
          <w:szCs w:val="24"/>
        </w:rPr>
      </w:pPr>
    </w:p>
    <w:p w14:paraId="49548C86" w14:textId="77777777" w:rsidR="00CA7866" w:rsidRDefault="00CA7866" w:rsidP="00CA7866">
      <w:pPr>
        <w:spacing w:after="0" w:line="240" w:lineRule="auto"/>
        <w:rPr>
          <w:rFonts w:ascii="Times New Roman" w:hAnsi="Times New Roman"/>
          <w:sz w:val="24"/>
          <w:szCs w:val="24"/>
        </w:rPr>
      </w:pPr>
    </w:p>
    <w:p w14:paraId="4B9FC68C" w14:textId="77777777" w:rsidR="00CA7866" w:rsidRDefault="00CA7866" w:rsidP="00CA7866">
      <w:pPr>
        <w:spacing w:after="0" w:line="240" w:lineRule="auto"/>
        <w:rPr>
          <w:rFonts w:ascii="Times New Roman" w:hAnsi="Times New Roman"/>
          <w:sz w:val="24"/>
          <w:szCs w:val="24"/>
        </w:rPr>
      </w:pPr>
    </w:p>
    <w:p w14:paraId="4B90C8D8" w14:textId="77777777" w:rsidR="00CA7866" w:rsidRDefault="00CA7866" w:rsidP="00CA7866">
      <w:pPr>
        <w:spacing w:after="0" w:line="240" w:lineRule="auto"/>
        <w:rPr>
          <w:rFonts w:ascii="Times New Roman" w:hAnsi="Times New Roman"/>
          <w:sz w:val="24"/>
          <w:szCs w:val="24"/>
        </w:rPr>
      </w:pPr>
    </w:p>
    <w:p w14:paraId="0C75D419" w14:textId="77777777" w:rsidR="00CA7866" w:rsidRDefault="00CA7866" w:rsidP="00CA7866">
      <w:pPr>
        <w:spacing w:after="0" w:line="240" w:lineRule="auto"/>
        <w:rPr>
          <w:rFonts w:ascii="Times New Roman" w:hAnsi="Times New Roman"/>
          <w:sz w:val="24"/>
          <w:szCs w:val="24"/>
        </w:rPr>
      </w:pPr>
    </w:p>
    <w:p w14:paraId="675242E9" w14:textId="77777777" w:rsidR="00DE15BB" w:rsidRDefault="00DE15BB" w:rsidP="00CA7866">
      <w:pPr>
        <w:spacing w:after="0" w:line="240" w:lineRule="auto"/>
        <w:rPr>
          <w:rFonts w:ascii="Times New Roman" w:hAnsi="Times New Roman"/>
          <w:sz w:val="24"/>
          <w:szCs w:val="24"/>
        </w:rPr>
      </w:pPr>
    </w:p>
    <w:p w14:paraId="59DDD4A9" w14:textId="77777777" w:rsidR="00DE15BB" w:rsidRDefault="00DE15BB" w:rsidP="00CA7866">
      <w:pPr>
        <w:spacing w:after="0" w:line="240" w:lineRule="auto"/>
        <w:rPr>
          <w:rFonts w:ascii="Times New Roman" w:hAnsi="Times New Roman"/>
          <w:sz w:val="24"/>
          <w:szCs w:val="24"/>
        </w:rPr>
      </w:pPr>
    </w:p>
    <w:p w14:paraId="2E344671" w14:textId="77777777" w:rsidR="00DE15BB" w:rsidRDefault="00DE15BB" w:rsidP="00CA7866">
      <w:pPr>
        <w:spacing w:after="0" w:line="240" w:lineRule="auto"/>
        <w:rPr>
          <w:rFonts w:ascii="Times New Roman" w:hAnsi="Times New Roman"/>
          <w:sz w:val="24"/>
          <w:szCs w:val="24"/>
        </w:rPr>
      </w:pPr>
    </w:p>
    <w:p w14:paraId="267F17DF" w14:textId="77777777" w:rsidR="00DE15BB" w:rsidRDefault="00DE15BB" w:rsidP="00CA7866">
      <w:pPr>
        <w:spacing w:after="0" w:line="240" w:lineRule="auto"/>
        <w:rPr>
          <w:rFonts w:ascii="Times New Roman" w:hAnsi="Times New Roman"/>
          <w:sz w:val="24"/>
          <w:szCs w:val="24"/>
        </w:rPr>
      </w:pPr>
    </w:p>
    <w:p w14:paraId="74C3900A" w14:textId="77777777" w:rsidR="00DE15BB" w:rsidRDefault="00DE15BB" w:rsidP="00CA7866">
      <w:pPr>
        <w:spacing w:after="0" w:line="240" w:lineRule="auto"/>
        <w:rPr>
          <w:rFonts w:ascii="Times New Roman" w:hAnsi="Times New Roman"/>
          <w:sz w:val="24"/>
          <w:szCs w:val="24"/>
        </w:rPr>
      </w:pPr>
    </w:p>
    <w:p w14:paraId="1F567D74" w14:textId="77777777" w:rsidR="00CA7866" w:rsidRDefault="00CA7866" w:rsidP="00CA7866">
      <w:pPr>
        <w:spacing w:after="0" w:line="240" w:lineRule="auto"/>
        <w:jc w:val="center"/>
        <w:rPr>
          <w:rFonts w:ascii="Times New Roman" w:hAnsi="Times New Roman"/>
          <w:sz w:val="24"/>
          <w:szCs w:val="24"/>
        </w:rPr>
      </w:pPr>
    </w:p>
    <w:p w14:paraId="541791B9" w14:textId="77777777" w:rsidR="00CA7866" w:rsidRDefault="00CA7866" w:rsidP="00CA7866">
      <w:pPr>
        <w:spacing w:after="0" w:line="240" w:lineRule="auto"/>
        <w:rPr>
          <w:rFonts w:ascii="Times New Roman" w:hAnsi="Times New Roman"/>
          <w:sz w:val="24"/>
          <w:szCs w:val="24"/>
        </w:rPr>
      </w:pPr>
    </w:p>
    <w:p w14:paraId="273E4418" w14:textId="77777777" w:rsidR="00CA7866" w:rsidRDefault="00CA7866" w:rsidP="00CA7866">
      <w:pPr>
        <w:spacing w:after="0" w:line="240" w:lineRule="auto"/>
        <w:jc w:val="center"/>
        <w:rPr>
          <w:rFonts w:ascii="Times New Roman" w:hAnsi="Times New Roman"/>
          <w:sz w:val="24"/>
          <w:szCs w:val="24"/>
        </w:rPr>
      </w:pPr>
      <w:r>
        <w:rPr>
          <w:rFonts w:ascii="Times New Roman" w:hAnsi="Times New Roman"/>
          <w:sz w:val="24"/>
          <w:szCs w:val="24"/>
        </w:rPr>
        <w:t>CAMPINA GRANDE</w:t>
      </w:r>
    </w:p>
    <w:p w14:paraId="1AC7170D" w14:textId="486AC6C9" w:rsidR="00CA7866" w:rsidRDefault="00CA7866" w:rsidP="00CA7866">
      <w:pPr>
        <w:spacing w:after="0" w:line="240" w:lineRule="auto"/>
        <w:jc w:val="center"/>
        <w:rPr>
          <w:rFonts w:ascii="Times New Roman" w:hAnsi="Times New Roman"/>
          <w:sz w:val="24"/>
          <w:szCs w:val="24"/>
        </w:rPr>
      </w:pPr>
      <w:r>
        <w:rPr>
          <w:rFonts w:ascii="Times New Roman" w:hAnsi="Times New Roman"/>
          <w:sz w:val="24"/>
          <w:szCs w:val="24"/>
        </w:rPr>
        <w:t>2018</w:t>
      </w:r>
    </w:p>
    <w:p w14:paraId="0F15BC7C" w14:textId="77777777" w:rsidR="0009453E" w:rsidRPr="00FA59B9" w:rsidRDefault="00C57B1F" w:rsidP="009F5BBE">
      <w:pPr>
        <w:pStyle w:val="SemEspaamento"/>
        <w:spacing w:line="360" w:lineRule="auto"/>
        <w:jc w:val="center"/>
        <w:rPr>
          <w:rFonts w:ascii="Times New Roman" w:hAnsi="Times New Roman"/>
          <w:b/>
          <w:sz w:val="24"/>
          <w:szCs w:val="24"/>
          <w:lang w:eastAsia="pt-BR"/>
        </w:rPr>
      </w:pPr>
      <w:r w:rsidRPr="00FA59B9">
        <w:rPr>
          <w:rFonts w:ascii="Times New Roman" w:hAnsi="Times New Roman"/>
          <w:b/>
          <w:sz w:val="24"/>
          <w:szCs w:val="24"/>
          <w:lang w:eastAsia="pt-BR"/>
        </w:rPr>
        <w:lastRenderedPageBreak/>
        <w:t xml:space="preserve">IMUNIDADE TRIBUTÁRIA SOBRE O </w:t>
      </w:r>
      <w:r w:rsidRPr="00FA59B9">
        <w:rPr>
          <w:rFonts w:ascii="Times New Roman" w:hAnsi="Times New Roman"/>
          <w:b/>
          <w:i/>
          <w:sz w:val="24"/>
          <w:szCs w:val="24"/>
          <w:lang w:eastAsia="pt-BR"/>
        </w:rPr>
        <w:t>E-BOOK</w:t>
      </w:r>
    </w:p>
    <w:p w14:paraId="4FEC9160" w14:textId="77777777" w:rsidR="00C57B1F" w:rsidRDefault="00C57B1F" w:rsidP="009F5BBE">
      <w:pPr>
        <w:pStyle w:val="SemEspaamento"/>
        <w:spacing w:line="360" w:lineRule="auto"/>
        <w:ind w:right="-285"/>
        <w:jc w:val="center"/>
        <w:rPr>
          <w:rFonts w:ascii="Times New Roman" w:hAnsi="Times New Roman"/>
          <w:sz w:val="24"/>
          <w:szCs w:val="24"/>
          <w:lang w:eastAsia="pt-BR"/>
        </w:rPr>
      </w:pPr>
    </w:p>
    <w:p w14:paraId="4191EFC9" w14:textId="14CD3729" w:rsidR="00C57B1F" w:rsidRPr="00090951" w:rsidRDefault="00097A0C" w:rsidP="009F5BBE">
      <w:pPr>
        <w:pStyle w:val="SemEspaamento"/>
        <w:spacing w:line="360" w:lineRule="auto"/>
        <w:ind w:right="-285"/>
        <w:jc w:val="right"/>
        <w:rPr>
          <w:rFonts w:ascii="Times New Roman" w:hAnsi="Times New Roman"/>
          <w:sz w:val="24"/>
          <w:szCs w:val="24"/>
          <w:lang w:eastAsia="pt-BR"/>
        </w:rPr>
      </w:pPr>
      <w:r w:rsidRPr="00090951">
        <w:rPr>
          <w:rFonts w:ascii="Times New Roman" w:hAnsi="Times New Roman"/>
          <w:color w:val="000000" w:themeColor="text1"/>
          <w:sz w:val="24"/>
          <w:szCs w:val="24"/>
          <w:lang w:eastAsia="pt-BR"/>
        </w:rPr>
        <w:t>Clara Karoliny de Lima</w:t>
      </w:r>
      <w:r w:rsidR="00090951" w:rsidRPr="00090951">
        <w:rPr>
          <w:rFonts w:ascii="Times New Roman" w:hAnsi="Times New Roman"/>
          <w:color w:val="000000" w:themeColor="text1"/>
          <w:sz w:val="24"/>
          <w:szCs w:val="24"/>
          <w:lang w:eastAsia="pt-BR"/>
        </w:rPr>
        <w:t>*</w:t>
      </w:r>
      <w:r w:rsidR="00090951" w:rsidRPr="00090951">
        <w:rPr>
          <w:rStyle w:val="Refdenotaderodap"/>
          <w:rFonts w:ascii="Times New Roman" w:hAnsi="Times New Roman"/>
          <w:sz w:val="16"/>
          <w:szCs w:val="16"/>
          <w:lang w:eastAsia="pt-BR"/>
        </w:rPr>
        <w:footnoteReference w:id="1"/>
      </w:r>
    </w:p>
    <w:p w14:paraId="16A8B8AE" w14:textId="0ADB2954" w:rsidR="00C57B1F" w:rsidRDefault="00C57B1F" w:rsidP="009F5BBE">
      <w:pPr>
        <w:pStyle w:val="SemEspaamento"/>
        <w:spacing w:line="360" w:lineRule="auto"/>
        <w:ind w:right="-285"/>
        <w:jc w:val="right"/>
        <w:rPr>
          <w:rFonts w:ascii="Times New Roman" w:hAnsi="Times New Roman"/>
          <w:sz w:val="24"/>
          <w:szCs w:val="24"/>
          <w:lang w:eastAsia="pt-BR"/>
        </w:rPr>
      </w:pPr>
      <w:r w:rsidRPr="00090951">
        <w:rPr>
          <w:rFonts w:ascii="Times New Roman" w:hAnsi="Times New Roman"/>
          <w:sz w:val="24"/>
          <w:szCs w:val="24"/>
          <w:lang w:eastAsia="pt-BR"/>
        </w:rPr>
        <w:t>Dan</w:t>
      </w:r>
      <w:r w:rsidR="00FB31D3" w:rsidRPr="00090951">
        <w:rPr>
          <w:rFonts w:ascii="Times New Roman" w:hAnsi="Times New Roman"/>
          <w:sz w:val="24"/>
          <w:szCs w:val="24"/>
          <w:lang w:eastAsia="pt-BR"/>
        </w:rPr>
        <w:t>ielle Patrícia Guimarães Mendes</w:t>
      </w:r>
      <w:r w:rsidR="00090951" w:rsidRPr="00090951">
        <w:rPr>
          <w:rFonts w:ascii="Times New Roman" w:hAnsi="Times New Roman"/>
          <w:sz w:val="24"/>
          <w:szCs w:val="24"/>
          <w:lang w:eastAsia="pt-BR"/>
        </w:rPr>
        <w:t>**</w:t>
      </w:r>
    </w:p>
    <w:p w14:paraId="61C1A9B3" w14:textId="77777777" w:rsidR="00C57B1F" w:rsidRDefault="00C57B1F" w:rsidP="009F5BBE">
      <w:pPr>
        <w:pStyle w:val="SemEspaamento"/>
        <w:spacing w:line="360" w:lineRule="auto"/>
        <w:ind w:right="-285"/>
        <w:jc w:val="both"/>
        <w:rPr>
          <w:rFonts w:ascii="Times New Roman" w:hAnsi="Times New Roman"/>
          <w:sz w:val="24"/>
          <w:szCs w:val="24"/>
          <w:lang w:eastAsia="pt-BR"/>
        </w:rPr>
      </w:pPr>
    </w:p>
    <w:p w14:paraId="5D982499" w14:textId="77777777" w:rsidR="00C57B1F" w:rsidRPr="004E62B9" w:rsidRDefault="00C57B1F" w:rsidP="009F5BBE">
      <w:pPr>
        <w:pStyle w:val="SemEspaamento"/>
        <w:spacing w:line="360" w:lineRule="auto"/>
        <w:ind w:right="-285"/>
        <w:jc w:val="both"/>
        <w:rPr>
          <w:rFonts w:ascii="Times New Roman" w:hAnsi="Times New Roman"/>
          <w:b/>
          <w:sz w:val="24"/>
          <w:szCs w:val="24"/>
          <w:lang w:eastAsia="pt-BR"/>
        </w:rPr>
      </w:pPr>
      <w:r w:rsidRPr="004E62B9">
        <w:rPr>
          <w:rFonts w:ascii="Times New Roman" w:hAnsi="Times New Roman"/>
          <w:b/>
          <w:sz w:val="24"/>
          <w:szCs w:val="24"/>
          <w:lang w:eastAsia="pt-BR"/>
        </w:rPr>
        <w:t>RESUMO</w:t>
      </w:r>
    </w:p>
    <w:p w14:paraId="30C0E2FD" w14:textId="77777777" w:rsidR="00C57B1F" w:rsidRPr="004E62B9" w:rsidRDefault="00C57B1F" w:rsidP="009F5BBE">
      <w:pPr>
        <w:pStyle w:val="SemEspaamento"/>
        <w:spacing w:line="360" w:lineRule="auto"/>
        <w:ind w:right="-285"/>
        <w:jc w:val="both"/>
        <w:rPr>
          <w:rFonts w:ascii="Times New Roman" w:hAnsi="Times New Roman"/>
          <w:sz w:val="24"/>
          <w:szCs w:val="24"/>
          <w:lang w:eastAsia="pt-BR"/>
        </w:rPr>
      </w:pPr>
    </w:p>
    <w:p w14:paraId="7ACA88D1" w14:textId="49695F80" w:rsidR="00EB6668" w:rsidRPr="001277BD" w:rsidRDefault="007C542F" w:rsidP="009F5BBE">
      <w:pPr>
        <w:pStyle w:val="SemEspaamento"/>
        <w:spacing w:line="360" w:lineRule="auto"/>
        <w:ind w:right="-285"/>
        <w:jc w:val="both"/>
        <w:rPr>
          <w:rFonts w:ascii="Times New Roman" w:hAnsi="Times New Roman"/>
          <w:sz w:val="24"/>
          <w:szCs w:val="24"/>
          <w:lang w:eastAsia="pt-BR"/>
        </w:rPr>
      </w:pPr>
      <w:r w:rsidRPr="001277BD">
        <w:rPr>
          <w:rFonts w:ascii="Times New Roman" w:hAnsi="Times New Roman"/>
          <w:sz w:val="24"/>
          <w:szCs w:val="24"/>
          <w:lang w:eastAsia="pt-BR"/>
        </w:rPr>
        <w:t>O</w:t>
      </w:r>
      <w:r w:rsidR="00ED4AAD" w:rsidRPr="001277BD">
        <w:rPr>
          <w:rFonts w:ascii="Times New Roman" w:hAnsi="Times New Roman"/>
          <w:sz w:val="24"/>
          <w:szCs w:val="24"/>
          <w:lang w:eastAsia="pt-BR"/>
        </w:rPr>
        <w:t xml:space="preserve"> artigo pretende com o presente estudo</w:t>
      </w:r>
      <w:r w:rsidR="008B5B20" w:rsidRPr="001277BD">
        <w:rPr>
          <w:rFonts w:ascii="Times New Roman" w:hAnsi="Times New Roman"/>
          <w:sz w:val="24"/>
          <w:szCs w:val="24"/>
          <w:lang w:eastAsia="pt-BR"/>
        </w:rPr>
        <w:t xml:space="preserve"> analisar </w:t>
      </w:r>
      <w:r w:rsidRPr="001277BD">
        <w:rPr>
          <w:rFonts w:ascii="Times New Roman" w:hAnsi="Times New Roman"/>
          <w:sz w:val="24"/>
          <w:szCs w:val="24"/>
          <w:lang w:eastAsia="pt-BR"/>
        </w:rPr>
        <w:t>a imunidade tributária que está descrita na Constituição Federal de 1988 sobre os livros</w:t>
      </w:r>
      <w:r w:rsidR="000B21B2" w:rsidRPr="001277BD">
        <w:rPr>
          <w:rFonts w:ascii="Times New Roman" w:hAnsi="Times New Roman"/>
          <w:sz w:val="24"/>
          <w:szCs w:val="24"/>
          <w:lang w:eastAsia="pt-BR"/>
        </w:rPr>
        <w:t xml:space="preserve"> e</w:t>
      </w:r>
      <w:r w:rsidR="006F23F7" w:rsidRPr="001277BD">
        <w:rPr>
          <w:rFonts w:ascii="Times New Roman" w:hAnsi="Times New Roman"/>
          <w:sz w:val="24"/>
          <w:szCs w:val="24"/>
          <w:lang w:eastAsia="pt-BR"/>
        </w:rPr>
        <w:t xml:space="preserve"> as</w:t>
      </w:r>
      <w:r w:rsidR="000B21B2" w:rsidRPr="001277BD">
        <w:rPr>
          <w:rFonts w:ascii="Times New Roman" w:hAnsi="Times New Roman"/>
          <w:sz w:val="24"/>
          <w:szCs w:val="24"/>
          <w:lang w:eastAsia="pt-BR"/>
        </w:rPr>
        <w:t xml:space="preserve"> interpretações que </w:t>
      </w:r>
      <w:r w:rsidR="004E62B9" w:rsidRPr="001277BD">
        <w:rPr>
          <w:rFonts w:ascii="Times New Roman" w:hAnsi="Times New Roman"/>
          <w:sz w:val="24"/>
          <w:szCs w:val="24"/>
          <w:highlight w:val="magenta"/>
          <w:lang w:eastAsia="pt-BR"/>
        </w:rPr>
        <w:t xml:space="preserve">existem </w:t>
      </w:r>
      <w:r w:rsidR="000B21B2" w:rsidRPr="001277BD">
        <w:rPr>
          <w:rFonts w:ascii="Times New Roman" w:hAnsi="Times New Roman"/>
          <w:sz w:val="24"/>
          <w:szCs w:val="24"/>
          <w:highlight w:val="magenta"/>
          <w:lang w:eastAsia="pt-BR"/>
        </w:rPr>
        <w:t>em</w:t>
      </w:r>
      <w:r w:rsidR="00226FA0" w:rsidRPr="001277BD">
        <w:rPr>
          <w:rFonts w:ascii="Times New Roman" w:hAnsi="Times New Roman"/>
          <w:sz w:val="24"/>
          <w:szCs w:val="24"/>
          <w:highlight w:val="magenta"/>
          <w:lang w:eastAsia="pt-BR"/>
        </w:rPr>
        <w:t xml:space="preserve"> torno</w:t>
      </w:r>
      <w:r w:rsidR="00226FA0" w:rsidRPr="001277BD">
        <w:rPr>
          <w:rFonts w:ascii="Times New Roman" w:hAnsi="Times New Roman"/>
          <w:sz w:val="24"/>
          <w:szCs w:val="24"/>
          <w:lang w:eastAsia="pt-BR"/>
        </w:rPr>
        <w:t xml:space="preserve"> dos livros</w:t>
      </w:r>
      <w:r w:rsidRPr="001277BD">
        <w:rPr>
          <w:rFonts w:ascii="Times New Roman" w:hAnsi="Times New Roman"/>
          <w:sz w:val="24"/>
          <w:szCs w:val="24"/>
          <w:lang w:eastAsia="pt-BR"/>
        </w:rPr>
        <w:t xml:space="preserve"> digitais</w:t>
      </w:r>
      <w:r w:rsidR="000B21B2" w:rsidRPr="001277BD">
        <w:rPr>
          <w:rFonts w:ascii="Times New Roman" w:hAnsi="Times New Roman"/>
          <w:sz w:val="24"/>
          <w:szCs w:val="24"/>
          <w:lang w:eastAsia="pt-BR"/>
        </w:rPr>
        <w:t xml:space="preserve">. A abordagem do assunto se inicia </w:t>
      </w:r>
      <w:r w:rsidR="004E62B9" w:rsidRPr="001277BD">
        <w:rPr>
          <w:rFonts w:ascii="Times New Roman" w:hAnsi="Times New Roman"/>
          <w:sz w:val="24"/>
          <w:szCs w:val="24"/>
          <w:lang w:eastAsia="pt-BR"/>
        </w:rPr>
        <w:t xml:space="preserve">com </w:t>
      </w:r>
      <w:r w:rsidR="000B21B2" w:rsidRPr="001277BD">
        <w:rPr>
          <w:rFonts w:ascii="Times New Roman" w:hAnsi="Times New Roman"/>
          <w:sz w:val="24"/>
          <w:szCs w:val="24"/>
          <w:lang w:eastAsia="pt-BR"/>
        </w:rPr>
        <w:t>a da conceituação da imunidade tributária</w:t>
      </w:r>
      <w:r w:rsidR="004E62B9" w:rsidRPr="001277BD">
        <w:rPr>
          <w:rFonts w:ascii="Times New Roman" w:hAnsi="Times New Roman"/>
          <w:sz w:val="24"/>
          <w:szCs w:val="24"/>
          <w:lang w:eastAsia="pt-BR"/>
        </w:rPr>
        <w:t xml:space="preserve">, </w:t>
      </w:r>
      <w:r w:rsidR="004E62B9" w:rsidRPr="001277BD">
        <w:rPr>
          <w:rFonts w:ascii="Times New Roman" w:hAnsi="Times New Roman"/>
          <w:sz w:val="24"/>
          <w:szCs w:val="24"/>
          <w:highlight w:val="magenta"/>
          <w:lang w:eastAsia="pt-BR"/>
        </w:rPr>
        <w:t>enquanto limitação constitucionalmente prevista ao poder de tributar do Estado</w:t>
      </w:r>
      <w:r w:rsidRPr="001277BD">
        <w:rPr>
          <w:rFonts w:ascii="Times New Roman" w:hAnsi="Times New Roman"/>
          <w:sz w:val="24"/>
          <w:szCs w:val="24"/>
          <w:lang w:eastAsia="pt-BR"/>
        </w:rPr>
        <w:t xml:space="preserve"> </w:t>
      </w:r>
      <w:r w:rsidR="000B21B2" w:rsidRPr="001277BD">
        <w:rPr>
          <w:rFonts w:ascii="Times New Roman" w:hAnsi="Times New Roman"/>
          <w:sz w:val="24"/>
          <w:szCs w:val="24"/>
          <w:lang w:eastAsia="pt-BR"/>
        </w:rPr>
        <w:t>e suas características</w:t>
      </w:r>
      <w:r w:rsidR="004E62B9" w:rsidRPr="001277BD">
        <w:rPr>
          <w:rFonts w:ascii="Times New Roman" w:hAnsi="Times New Roman"/>
          <w:sz w:val="24"/>
          <w:szCs w:val="24"/>
          <w:lang w:eastAsia="pt-BR"/>
        </w:rPr>
        <w:t xml:space="preserve">. </w:t>
      </w:r>
      <w:r w:rsidR="004E62B9" w:rsidRPr="001277BD">
        <w:rPr>
          <w:rFonts w:ascii="Times New Roman" w:hAnsi="Times New Roman"/>
          <w:sz w:val="24"/>
          <w:szCs w:val="24"/>
          <w:highlight w:val="magenta"/>
          <w:lang w:eastAsia="pt-BR"/>
        </w:rPr>
        <w:t xml:space="preserve">Em seguida, abordara-se a imunidade de livros jornais e periódicos, prevista no </w:t>
      </w:r>
      <w:r w:rsidR="00552FF3" w:rsidRPr="001277BD">
        <w:rPr>
          <w:rFonts w:ascii="Times New Roman" w:hAnsi="Times New Roman"/>
          <w:sz w:val="24"/>
          <w:szCs w:val="24"/>
          <w:highlight w:val="green"/>
          <w:lang w:eastAsia="pt-BR"/>
        </w:rPr>
        <w:t>artigo 150, IV alínea d</w:t>
      </w:r>
      <w:r w:rsidR="004E62B9" w:rsidRPr="001277BD">
        <w:rPr>
          <w:rFonts w:ascii="Times New Roman" w:hAnsi="Times New Roman"/>
          <w:sz w:val="24"/>
          <w:szCs w:val="24"/>
          <w:highlight w:val="green"/>
          <w:lang w:eastAsia="pt-BR"/>
        </w:rPr>
        <w:t xml:space="preserve"> da </w:t>
      </w:r>
      <w:r w:rsidR="004E62B9" w:rsidRPr="001277BD">
        <w:rPr>
          <w:rFonts w:ascii="Times New Roman" w:hAnsi="Times New Roman"/>
          <w:sz w:val="24"/>
          <w:szCs w:val="24"/>
          <w:highlight w:val="magenta"/>
          <w:lang w:eastAsia="pt-BR"/>
        </w:rPr>
        <w:t>Constituição Federal (CF)</w:t>
      </w:r>
      <w:r w:rsidR="000F7AB8" w:rsidRPr="001277BD">
        <w:rPr>
          <w:rFonts w:ascii="Times New Roman" w:hAnsi="Times New Roman"/>
          <w:sz w:val="24"/>
          <w:szCs w:val="24"/>
          <w:highlight w:val="magenta"/>
          <w:lang w:eastAsia="pt-BR"/>
        </w:rPr>
        <w:t>, traçando-se um breve antecedente histórico e social a respeito de tal imunidade, o que passa por entender a relevância do livro e do acesso à educação e à informação, no país. Por fim, esboça-se a realidade da evolução no conceito de livro eletrônico e como o Supremo Tribunal Federal (STF) aplica a imunidade aos e-books e similares</w:t>
      </w:r>
      <w:r w:rsidR="000F7AB8" w:rsidRPr="001277BD">
        <w:rPr>
          <w:rFonts w:ascii="Times New Roman" w:hAnsi="Times New Roman"/>
          <w:sz w:val="24"/>
          <w:szCs w:val="24"/>
          <w:lang w:eastAsia="pt-BR"/>
        </w:rPr>
        <w:t xml:space="preserve">. </w:t>
      </w:r>
      <w:r w:rsidR="00EB6668" w:rsidRPr="001277BD">
        <w:rPr>
          <w:rFonts w:ascii="Times New Roman" w:hAnsi="Times New Roman"/>
          <w:sz w:val="24"/>
          <w:szCs w:val="24"/>
          <w:lang w:eastAsia="pt-BR"/>
        </w:rPr>
        <w:t xml:space="preserve">A metodologia utilizada é a revisão </w:t>
      </w:r>
      <w:r w:rsidR="00952922" w:rsidRPr="001277BD">
        <w:rPr>
          <w:rFonts w:ascii="Times New Roman" w:hAnsi="Times New Roman"/>
          <w:sz w:val="24"/>
          <w:szCs w:val="24"/>
          <w:lang w:eastAsia="pt-BR"/>
        </w:rPr>
        <w:t xml:space="preserve">bibliográfica que trata de uma seleção de documentos </w:t>
      </w:r>
      <w:r w:rsidR="00DE15BB" w:rsidRPr="001277BD">
        <w:rPr>
          <w:rFonts w:ascii="Times New Roman" w:hAnsi="Times New Roman"/>
          <w:sz w:val="24"/>
          <w:szCs w:val="24"/>
          <w:lang w:eastAsia="pt-BR"/>
        </w:rPr>
        <w:t>e</w:t>
      </w:r>
      <w:r w:rsidR="00952922" w:rsidRPr="001277BD">
        <w:rPr>
          <w:rFonts w:ascii="Times New Roman" w:hAnsi="Times New Roman"/>
          <w:sz w:val="24"/>
          <w:szCs w:val="24"/>
          <w:lang w:eastAsia="pt-BR"/>
        </w:rPr>
        <w:t xml:space="preserve"> bibliografia</w:t>
      </w:r>
      <w:r w:rsidR="00DE15BB" w:rsidRPr="001277BD">
        <w:rPr>
          <w:rFonts w:ascii="Times New Roman" w:hAnsi="Times New Roman"/>
          <w:sz w:val="24"/>
          <w:szCs w:val="24"/>
          <w:lang w:eastAsia="pt-BR"/>
        </w:rPr>
        <w:t xml:space="preserve">s já publicadas a respeito do tema. </w:t>
      </w:r>
      <w:r w:rsidR="00DE15BB" w:rsidRPr="001277BD">
        <w:rPr>
          <w:rFonts w:ascii="Times New Roman" w:hAnsi="Times New Roman"/>
          <w:sz w:val="24"/>
          <w:szCs w:val="24"/>
          <w:highlight w:val="magenta"/>
          <w:lang w:eastAsia="pt-BR"/>
        </w:rPr>
        <w:t xml:space="preserve">Como conclusão da pesquisa </w:t>
      </w:r>
      <w:r w:rsidR="004E0B7F">
        <w:rPr>
          <w:rFonts w:ascii="Times New Roman" w:hAnsi="Times New Roman"/>
          <w:sz w:val="24"/>
          <w:szCs w:val="24"/>
          <w:highlight w:val="magenta"/>
          <w:lang w:eastAsia="pt-BR"/>
        </w:rPr>
        <w:t xml:space="preserve">realizada tem-se que </w:t>
      </w:r>
      <w:r w:rsidR="00F47EB6">
        <w:rPr>
          <w:rFonts w:ascii="Times New Roman" w:hAnsi="Times New Roman"/>
          <w:sz w:val="24"/>
          <w:szCs w:val="24"/>
          <w:highlight w:val="magenta"/>
          <w:lang w:eastAsia="pt-BR"/>
        </w:rPr>
        <w:t xml:space="preserve">a leitura </w:t>
      </w:r>
      <w:r w:rsidR="004E0B7F">
        <w:rPr>
          <w:rFonts w:ascii="Times New Roman" w:hAnsi="Times New Roman"/>
          <w:sz w:val="24"/>
          <w:szCs w:val="24"/>
          <w:highlight w:val="magenta"/>
          <w:lang w:eastAsia="pt-BR"/>
        </w:rPr>
        <w:t xml:space="preserve"> </w:t>
      </w:r>
      <w:r w:rsidR="00F47EB6">
        <w:rPr>
          <w:rFonts w:ascii="Times New Roman" w:hAnsi="Times New Roman"/>
          <w:sz w:val="24"/>
          <w:szCs w:val="24"/>
          <w:highlight w:val="magenta"/>
          <w:lang w:eastAsia="pt-BR"/>
        </w:rPr>
        <w:t>e sua importância na sociedade</w:t>
      </w:r>
      <w:r w:rsidR="00952922" w:rsidRPr="001277BD">
        <w:rPr>
          <w:rFonts w:ascii="Times New Roman" w:hAnsi="Times New Roman"/>
          <w:sz w:val="24"/>
          <w:szCs w:val="24"/>
          <w:lang w:eastAsia="pt-BR"/>
        </w:rPr>
        <w:t>.</w:t>
      </w:r>
    </w:p>
    <w:p w14:paraId="529B57A0" w14:textId="77777777" w:rsidR="00C57B1F" w:rsidRPr="004E62B9" w:rsidRDefault="00C57B1F" w:rsidP="009F5BBE">
      <w:pPr>
        <w:pStyle w:val="SemEspaamento"/>
        <w:spacing w:line="360" w:lineRule="auto"/>
        <w:ind w:right="-285"/>
        <w:jc w:val="both"/>
        <w:rPr>
          <w:rFonts w:ascii="Times New Roman" w:hAnsi="Times New Roman"/>
          <w:sz w:val="24"/>
          <w:szCs w:val="24"/>
          <w:lang w:eastAsia="pt-BR"/>
        </w:rPr>
      </w:pPr>
    </w:p>
    <w:p w14:paraId="77E267A6" w14:textId="6A818412" w:rsidR="007159DF" w:rsidRPr="007159DF" w:rsidRDefault="007159DF" w:rsidP="009F5BBE">
      <w:pPr>
        <w:pStyle w:val="SemEspaamento"/>
        <w:spacing w:line="360" w:lineRule="auto"/>
        <w:ind w:right="-285"/>
        <w:jc w:val="both"/>
        <w:rPr>
          <w:rFonts w:ascii="Times New Roman" w:hAnsi="Times New Roman"/>
          <w:b/>
          <w:sz w:val="24"/>
          <w:szCs w:val="24"/>
          <w:lang w:eastAsia="pt-BR"/>
        </w:rPr>
      </w:pPr>
      <w:r w:rsidRPr="004E62B9">
        <w:rPr>
          <w:rFonts w:ascii="Times New Roman" w:hAnsi="Times New Roman"/>
          <w:b/>
          <w:sz w:val="24"/>
          <w:szCs w:val="24"/>
          <w:lang w:eastAsia="pt-BR"/>
        </w:rPr>
        <w:t xml:space="preserve">Palavras-Chave: </w:t>
      </w:r>
      <w:r w:rsidRPr="004E62B9">
        <w:rPr>
          <w:rFonts w:ascii="Times New Roman" w:hAnsi="Times New Roman"/>
          <w:sz w:val="24"/>
          <w:szCs w:val="24"/>
          <w:lang w:eastAsia="pt-BR"/>
        </w:rPr>
        <w:t>Imunidade Tribut</w:t>
      </w:r>
      <w:r w:rsidR="00C33788" w:rsidRPr="004E62B9">
        <w:rPr>
          <w:rFonts w:ascii="Times New Roman" w:hAnsi="Times New Roman"/>
          <w:sz w:val="24"/>
          <w:szCs w:val="24"/>
          <w:lang w:eastAsia="pt-BR"/>
        </w:rPr>
        <w:t>ária.</w:t>
      </w:r>
      <w:r w:rsidRPr="004E62B9">
        <w:rPr>
          <w:rFonts w:ascii="Times New Roman" w:hAnsi="Times New Roman"/>
          <w:sz w:val="24"/>
          <w:szCs w:val="24"/>
          <w:lang w:eastAsia="pt-BR"/>
        </w:rPr>
        <w:t xml:space="preserve"> </w:t>
      </w:r>
      <w:r w:rsidR="004E0B7F">
        <w:rPr>
          <w:rFonts w:ascii="Times New Roman" w:hAnsi="Times New Roman"/>
          <w:sz w:val="24"/>
          <w:szCs w:val="24"/>
          <w:lang w:eastAsia="pt-BR"/>
        </w:rPr>
        <w:t xml:space="preserve">Constituição Federal. </w:t>
      </w:r>
      <w:r w:rsidR="00F47EB6">
        <w:rPr>
          <w:rFonts w:ascii="Times New Roman" w:hAnsi="Times New Roman"/>
          <w:sz w:val="24"/>
          <w:szCs w:val="24"/>
          <w:lang w:eastAsia="pt-BR"/>
        </w:rPr>
        <w:t>E-Book</w:t>
      </w:r>
      <w:r w:rsidR="00C33788" w:rsidRPr="004E62B9">
        <w:rPr>
          <w:rFonts w:ascii="Times New Roman" w:hAnsi="Times New Roman"/>
          <w:sz w:val="24"/>
          <w:szCs w:val="24"/>
          <w:lang w:eastAsia="pt-BR"/>
        </w:rPr>
        <w:t>.</w:t>
      </w:r>
    </w:p>
    <w:p w14:paraId="3601F6A2" w14:textId="77777777" w:rsidR="007159DF" w:rsidRDefault="007159DF" w:rsidP="009F5BBE">
      <w:pPr>
        <w:spacing w:after="0" w:line="360" w:lineRule="auto"/>
        <w:ind w:right="-285"/>
        <w:jc w:val="both"/>
        <w:rPr>
          <w:rFonts w:ascii="Times New Roman" w:eastAsia="Times New Roman" w:hAnsi="Times New Roman"/>
          <w:b/>
          <w:sz w:val="24"/>
          <w:szCs w:val="24"/>
          <w:lang w:eastAsia="pt-BR"/>
        </w:rPr>
      </w:pPr>
    </w:p>
    <w:p w14:paraId="2C7D8957" w14:textId="77777777" w:rsidR="0009453E" w:rsidRPr="00C0214F" w:rsidRDefault="0009453E" w:rsidP="009F5BBE">
      <w:pPr>
        <w:spacing w:after="0" w:line="360" w:lineRule="auto"/>
        <w:ind w:right="-285"/>
        <w:jc w:val="both"/>
        <w:rPr>
          <w:rFonts w:ascii="Times New Roman" w:eastAsia="Times New Roman" w:hAnsi="Times New Roman"/>
          <w:b/>
          <w:sz w:val="24"/>
          <w:szCs w:val="24"/>
          <w:lang w:eastAsia="pt-BR"/>
        </w:rPr>
      </w:pPr>
      <w:r w:rsidRPr="00C0214F">
        <w:rPr>
          <w:rFonts w:ascii="Times New Roman" w:eastAsia="Times New Roman" w:hAnsi="Times New Roman"/>
          <w:b/>
          <w:sz w:val="24"/>
          <w:szCs w:val="24"/>
          <w:lang w:eastAsia="pt-BR"/>
        </w:rPr>
        <w:t>1</w:t>
      </w:r>
      <w:r w:rsidR="00533A98">
        <w:rPr>
          <w:rFonts w:ascii="Times New Roman" w:eastAsia="Times New Roman" w:hAnsi="Times New Roman"/>
          <w:b/>
          <w:sz w:val="24"/>
          <w:szCs w:val="24"/>
          <w:lang w:eastAsia="pt-BR"/>
        </w:rPr>
        <w:t>.</w:t>
      </w:r>
      <w:r w:rsidRPr="00C0214F">
        <w:rPr>
          <w:rFonts w:ascii="Times New Roman" w:eastAsia="Times New Roman" w:hAnsi="Times New Roman"/>
          <w:b/>
          <w:sz w:val="24"/>
          <w:szCs w:val="24"/>
          <w:lang w:eastAsia="pt-BR"/>
        </w:rPr>
        <w:t xml:space="preserve"> Imunidade Tributária: </w:t>
      </w:r>
      <w:r w:rsidR="006019BE">
        <w:rPr>
          <w:rFonts w:ascii="Times New Roman" w:eastAsia="Times New Roman" w:hAnsi="Times New Roman"/>
          <w:b/>
          <w:sz w:val="24"/>
          <w:szCs w:val="24"/>
          <w:lang w:eastAsia="pt-BR"/>
        </w:rPr>
        <w:t>c</w:t>
      </w:r>
      <w:r w:rsidRPr="00C0214F">
        <w:rPr>
          <w:rFonts w:ascii="Times New Roman" w:eastAsia="Times New Roman" w:hAnsi="Times New Roman"/>
          <w:b/>
          <w:sz w:val="24"/>
          <w:szCs w:val="24"/>
          <w:lang w:eastAsia="pt-BR"/>
        </w:rPr>
        <w:t xml:space="preserve">onceito e </w:t>
      </w:r>
      <w:r w:rsidR="006019BE">
        <w:rPr>
          <w:rFonts w:ascii="Times New Roman" w:eastAsia="Times New Roman" w:hAnsi="Times New Roman"/>
          <w:b/>
          <w:sz w:val="24"/>
          <w:szCs w:val="24"/>
          <w:lang w:eastAsia="pt-BR"/>
        </w:rPr>
        <w:t>c</w:t>
      </w:r>
      <w:r w:rsidRPr="00C0214F">
        <w:rPr>
          <w:rFonts w:ascii="Times New Roman" w:eastAsia="Times New Roman" w:hAnsi="Times New Roman"/>
          <w:b/>
          <w:sz w:val="24"/>
          <w:szCs w:val="24"/>
          <w:lang w:eastAsia="pt-BR"/>
        </w:rPr>
        <w:t xml:space="preserve">aracterísticas </w:t>
      </w:r>
    </w:p>
    <w:p w14:paraId="670A9DE1" w14:textId="77777777" w:rsidR="0009453E" w:rsidRPr="00C0214F" w:rsidRDefault="0009453E" w:rsidP="009F5BBE">
      <w:pPr>
        <w:spacing w:after="0" w:line="360" w:lineRule="auto"/>
        <w:ind w:right="-285"/>
        <w:jc w:val="both"/>
        <w:rPr>
          <w:rFonts w:ascii="Times New Roman" w:eastAsia="Times New Roman" w:hAnsi="Times New Roman"/>
          <w:b/>
          <w:sz w:val="24"/>
          <w:szCs w:val="24"/>
          <w:lang w:eastAsia="pt-BR"/>
        </w:rPr>
      </w:pPr>
    </w:p>
    <w:p w14:paraId="2231ADE3" w14:textId="1D473E58" w:rsidR="00DC463D" w:rsidRPr="00090951" w:rsidRDefault="0009453E" w:rsidP="009F5BBE">
      <w:pPr>
        <w:tabs>
          <w:tab w:val="left" w:pos="709"/>
        </w:tabs>
        <w:spacing w:after="0" w:line="360" w:lineRule="auto"/>
        <w:ind w:right="-285"/>
        <w:jc w:val="both"/>
        <w:rPr>
          <w:rFonts w:ascii="Times New Roman" w:eastAsia="Times New Roman" w:hAnsi="Times New Roman"/>
          <w:sz w:val="24"/>
          <w:szCs w:val="24"/>
          <w:lang w:eastAsia="pt-BR"/>
        </w:rPr>
      </w:pPr>
      <w:r w:rsidRPr="00C0214F">
        <w:rPr>
          <w:rFonts w:ascii="Times New Roman" w:eastAsia="Times New Roman" w:hAnsi="Times New Roman"/>
          <w:b/>
          <w:sz w:val="24"/>
          <w:szCs w:val="24"/>
          <w:lang w:eastAsia="pt-BR"/>
        </w:rPr>
        <w:tab/>
      </w:r>
      <w:r w:rsidR="00DC463D" w:rsidRPr="00090951">
        <w:rPr>
          <w:rFonts w:ascii="Times New Roman" w:eastAsia="Times New Roman" w:hAnsi="Times New Roman"/>
          <w:sz w:val="24"/>
          <w:szCs w:val="24"/>
          <w:lang w:eastAsia="pt-BR"/>
        </w:rPr>
        <w:t>O poder de</w:t>
      </w:r>
      <w:r w:rsidR="001C55F0" w:rsidRPr="00090951">
        <w:rPr>
          <w:rFonts w:ascii="Times New Roman" w:eastAsia="Times New Roman" w:hAnsi="Times New Roman"/>
          <w:sz w:val="24"/>
          <w:szCs w:val="24"/>
          <w:lang w:eastAsia="pt-BR"/>
        </w:rPr>
        <w:t xml:space="preserve"> tributar do Estado consiste na manifestação do poder estatal</w:t>
      </w:r>
      <w:r w:rsidR="00DB29DB" w:rsidRPr="00090951">
        <w:rPr>
          <w:rFonts w:ascii="Times New Roman" w:eastAsia="Times New Roman" w:hAnsi="Times New Roman"/>
          <w:sz w:val="24"/>
          <w:szCs w:val="24"/>
          <w:lang w:eastAsia="pt-BR"/>
        </w:rPr>
        <w:t xml:space="preserve"> que implica em impor aos particulares o dever de contribuir com parcelas em dinheiro para os cofres públicos, a partir da caracterização de determinadas situações previstas em lei – cometimento dos fatos geradores dos tributos</w:t>
      </w:r>
      <w:r w:rsidR="00DC463D" w:rsidRPr="00090951">
        <w:rPr>
          <w:rFonts w:ascii="Times New Roman" w:eastAsia="Times New Roman" w:hAnsi="Times New Roman"/>
          <w:sz w:val="24"/>
          <w:szCs w:val="24"/>
          <w:lang w:eastAsia="pt-BR"/>
        </w:rPr>
        <w:t>. No entanto, tal poder não será exercido de forma ilimitada</w:t>
      </w:r>
      <w:r w:rsidR="005F4775" w:rsidRPr="00090951">
        <w:rPr>
          <w:rFonts w:ascii="Times New Roman" w:eastAsia="Times New Roman" w:hAnsi="Times New Roman"/>
          <w:sz w:val="24"/>
          <w:szCs w:val="24"/>
          <w:lang w:eastAsia="pt-BR"/>
        </w:rPr>
        <w:t>, e</w:t>
      </w:r>
      <w:r w:rsidR="00DC463D" w:rsidRPr="00090951">
        <w:rPr>
          <w:rFonts w:ascii="Times New Roman" w:eastAsia="Times New Roman" w:hAnsi="Times New Roman"/>
          <w:sz w:val="24"/>
          <w:szCs w:val="24"/>
          <w:lang w:eastAsia="pt-BR"/>
        </w:rPr>
        <w:t xml:space="preserve">le emana da Constituição Federal e sofre limitações constitucionalmente </w:t>
      </w:r>
      <w:r w:rsidR="00DC463D" w:rsidRPr="00090951">
        <w:rPr>
          <w:rFonts w:ascii="Times New Roman" w:eastAsia="Times New Roman" w:hAnsi="Times New Roman"/>
          <w:sz w:val="24"/>
          <w:szCs w:val="24"/>
          <w:lang w:eastAsia="pt-BR"/>
        </w:rPr>
        <w:lastRenderedPageBreak/>
        <w:t>consideradas como: a distribuição da competência tributária, os princípios constitucionais tributários e as imunidades tributárias.</w:t>
      </w:r>
    </w:p>
    <w:p w14:paraId="6D7AC8C2" w14:textId="28A8CCDE" w:rsidR="003D7271" w:rsidRPr="00090951" w:rsidRDefault="00DC463D" w:rsidP="009F5BBE">
      <w:pPr>
        <w:tabs>
          <w:tab w:val="left" w:pos="709"/>
        </w:tabs>
        <w:spacing w:after="0" w:line="360" w:lineRule="auto"/>
        <w:ind w:right="-285" w:firstLine="709"/>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 xml:space="preserve">Por competência tributária se entende </w:t>
      </w:r>
      <w:r w:rsidR="00F31B90" w:rsidRPr="00090951">
        <w:rPr>
          <w:rFonts w:ascii="Times New Roman" w:eastAsia="Times New Roman" w:hAnsi="Times New Roman"/>
          <w:sz w:val="24"/>
          <w:szCs w:val="24"/>
          <w:lang w:eastAsia="pt-BR"/>
        </w:rPr>
        <w:t>o poder constitucional conferido para editar leis que estabelecem</w:t>
      </w:r>
      <w:r w:rsidR="003D7271" w:rsidRPr="00090951">
        <w:rPr>
          <w:rFonts w:ascii="Times New Roman" w:eastAsia="Times New Roman" w:hAnsi="Times New Roman"/>
          <w:sz w:val="24"/>
          <w:szCs w:val="24"/>
          <w:lang w:eastAsia="pt-BR"/>
        </w:rPr>
        <w:t xml:space="preserve"> e</w:t>
      </w:r>
      <w:r w:rsidR="00DB29DB" w:rsidRPr="00090951">
        <w:rPr>
          <w:rFonts w:ascii="Times New Roman" w:eastAsia="Times New Roman" w:hAnsi="Times New Roman"/>
          <w:sz w:val="24"/>
          <w:szCs w:val="24"/>
          <w:lang w:eastAsia="pt-BR"/>
        </w:rPr>
        <w:t>/ou</w:t>
      </w:r>
      <w:r w:rsidR="003D7271" w:rsidRPr="00090951">
        <w:rPr>
          <w:rFonts w:ascii="Times New Roman" w:eastAsia="Times New Roman" w:hAnsi="Times New Roman"/>
          <w:sz w:val="24"/>
          <w:szCs w:val="24"/>
          <w:lang w:eastAsia="pt-BR"/>
        </w:rPr>
        <w:t xml:space="preserve"> majoram</w:t>
      </w:r>
      <w:r w:rsidR="00F31B90" w:rsidRPr="00090951">
        <w:rPr>
          <w:rFonts w:ascii="Times New Roman" w:eastAsia="Times New Roman" w:hAnsi="Times New Roman"/>
          <w:sz w:val="24"/>
          <w:szCs w:val="24"/>
          <w:lang w:eastAsia="pt-BR"/>
        </w:rPr>
        <w:t xml:space="preserve"> tributos</w:t>
      </w:r>
      <w:r w:rsidRPr="00090951">
        <w:rPr>
          <w:rFonts w:ascii="Times New Roman" w:eastAsia="Times New Roman" w:hAnsi="Times New Roman"/>
          <w:sz w:val="24"/>
          <w:szCs w:val="24"/>
          <w:lang w:eastAsia="pt-BR"/>
        </w:rPr>
        <w:t>.</w:t>
      </w:r>
      <w:r w:rsidR="0032143F" w:rsidRPr="00090951">
        <w:rPr>
          <w:rFonts w:ascii="Times New Roman" w:eastAsia="Times New Roman" w:hAnsi="Times New Roman"/>
          <w:sz w:val="24"/>
          <w:szCs w:val="24"/>
          <w:lang w:eastAsia="pt-BR"/>
        </w:rPr>
        <w:t xml:space="preserve"> </w:t>
      </w:r>
      <w:r w:rsidR="00742A41" w:rsidRPr="00090951">
        <w:rPr>
          <w:rFonts w:ascii="Times New Roman" w:eastAsia="Times New Roman" w:hAnsi="Times New Roman"/>
          <w:sz w:val="24"/>
          <w:szCs w:val="24"/>
          <w:lang w:eastAsia="pt-BR"/>
        </w:rPr>
        <w:t xml:space="preserve">Segundo </w:t>
      </w:r>
      <w:r w:rsidR="003D7271" w:rsidRPr="00090951">
        <w:rPr>
          <w:rFonts w:ascii="Times New Roman" w:eastAsia="Times New Roman" w:hAnsi="Times New Roman"/>
          <w:sz w:val="24"/>
          <w:szCs w:val="24"/>
          <w:lang w:eastAsia="pt-BR"/>
        </w:rPr>
        <w:t>Carrazza</w:t>
      </w:r>
      <w:r w:rsidR="00742A41" w:rsidRPr="00090951">
        <w:rPr>
          <w:rFonts w:ascii="Times New Roman" w:eastAsia="Times New Roman" w:hAnsi="Times New Roman"/>
          <w:sz w:val="24"/>
          <w:szCs w:val="24"/>
          <w:lang w:eastAsia="pt-BR"/>
        </w:rPr>
        <w:t xml:space="preserve"> (2000, p</w:t>
      </w:r>
      <w:r w:rsidR="00356F92" w:rsidRPr="00090951">
        <w:rPr>
          <w:rFonts w:ascii="Times New Roman" w:eastAsia="Times New Roman" w:hAnsi="Times New Roman"/>
          <w:sz w:val="24"/>
          <w:szCs w:val="24"/>
          <w:lang w:eastAsia="pt-BR"/>
        </w:rPr>
        <w:t xml:space="preserve">.331 </w:t>
      </w:r>
      <w:r w:rsidR="00356F92" w:rsidRPr="00090951">
        <w:rPr>
          <w:rFonts w:ascii="Times New Roman" w:eastAsia="Times New Roman" w:hAnsi="Times New Roman"/>
          <w:i/>
          <w:sz w:val="24"/>
          <w:szCs w:val="24"/>
          <w:lang w:eastAsia="pt-BR"/>
        </w:rPr>
        <w:t>apud</w:t>
      </w:r>
      <w:r w:rsidR="00742A41" w:rsidRPr="00090951">
        <w:rPr>
          <w:rFonts w:ascii="Times New Roman" w:eastAsia="Times New Roman" w:hAnsi="Times New Roman"/>
          <w:sz w:val="24"/>
          <w:szCs w:val="24"/>
          <w:lang w:eastAsia="pt-BR"/>
        </w:rPr>
        <w:t xml:space="preserve"> Minardi, 2015, p. 45)</w:t>
      </w:r>
      <w:r w:rsidR="003D7271" w:rsidRPr="00090951">
        <w:rPr>
          <w:rFonts w:ascii="Times New Roman" w:eastAsia="Times New Roman" w:hAnsi="Times New Roman"/>
          <w:sz w:val="24"/>
          <w:szCs w:val="24"/>
          <w:lang w:eastAsia="pt-BR"/>
        </w:rPr>
        <w:t xml:space="preserve"> “competência tribut</w:t>
      </w:r>
      <w:r w:rsidR="00742A41" w:rsidRPr="00090951">
        <w:rPr>
          <w:rFonts w:ascii="Times New Roman" w:eastAsia="Times New Roman" w:hAnsi="Times New Roman"/>
          <w:sz w:val="24"/>
          <w:szCs w:val="24"/>
          <w:lang w:eastAsia="pt-BR"/>
        </w:rPr>
        <w:t>á</w:t>
      </w:r>
      <w:r w:rsidR="003D7271" w:rsidRPr="00090951">
        <w:rPr>
          <w:rFonts w:ascii="Times New Roman" w:eastAsia="Times New Roman" w:hAnsi="Times New Roman"/>
          <w:sz w:val="24"/>
          <w:szCs w:val="24"/>
          <w:lang w:eastAsia="pt-BR"/>
        </w:rPr>
        <w:t>ria é a possibilidade de criar, in abstracto, tributos, descrevendo, legislativamente, suas hipóteses de incidência, seus sujeitos ativos, seus sujeitos passivos, suas base</w:t>
      </w:r>
      <w:r w:rsidR="00742A41" w:rsidRPr="00090951">
        <w:rPr>
          <w:rFonts w:ascii="Times New Roman" w:eastAsia="Times New Roman" w:hAnsi="Times New Roman"/>
          <w:sz w:val="24"/>
          <w:szCs w:val="24"/>
          <w:lang w:eastAsia="pt-BR"/>
        </w:rPr>
        <w:t>s de cá</w:t>
      </w:r>
      <w:r w:rsidR="003D7271" w:rsidRPr="00090951">
        <w:rPr>
          <w:rFonts w:ascii="Times New Roman" w:eastAsia="Times New Roman" w:hAnsi="Times New Roman"/>
          <w:sz w:val="24"/>
          <w:szCs w:val="24"/>
          <w:lang w:eastAsia="pt-BR"/>
        </w:rPr>
        <w:t xml:space="preserve">lculo </w:t>
      </w:r>
      <w:r w:rsidR="00742A41" w:rsidRPr="00090951">
        <w:rPr>
          <w:rFonts w:ascii="Times New Roman" w:eastAsia="Times New Roman" w:hAnsi="Times New Roman"/>
          <w:sz w:val="24"/>
          <w:szCs w:val="24"/>
          <w:lang w:eastAsia="pt-BR"/>
        </w:rPr>
        <w:t>e suas alíquotas.”</w:t>
      </w:r>
      <w:r w:rsidR="003D7271" w:rsidRPr="00090951">
        <w:rPr>
          <w:rFonts w:ascii="Times New Roman" w:eastAsia="Times New Roman" w:hAnsi="Times New Roman"/>
          <w:sz w:val="24"/>
          <w:szCs w:val="24"/>
          <w:lang w:eastAsia="pt-BR"/>
        </w:rPr>
        <w:t xml:space="preserve"> </w:t>
      </w:r>
    </w:p>
    <w:p w14:paraId="7709C71D" w14:textId="6444C8EF" w:rsidR="00DC463D" w:rsidRPr="00090951" w:rsidRDefault="00DC463D" w:rsidP="009F5BBE">
      <w:pPr>
        <w:tabs>
          <w:tab w:val="left" w:pos="709"/>
        </w:tabs>
        <w:spacing w:after="0" w:line="360" w:lineRule="auto"/>
        <w:ind w:right="-285" w:firstLine="709"/>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 xml:space="preserve">Os princípios constitucionais tributários, por sua vez, implicam em </w:t>
      </w:r>
      <w:r w:rsidR="00DB29DB" w:rsidRPr="00090951">
        <w:rPr>
          <w:rFonts w:ascii="Times New Roman" w:eastAsia="Times New Roman" w:hAnsi="Times New Roman"/>
          <w:sz w:val="24"/>
          <w:szCs w:val="24"/>
          <w:lang w:eastAsia="pt-BR"/>
        </w:rPr>
        <w:t xml:space="preserve">especificidades constitucionais sobre </w:t>
      </w:r>
      <w:r w:rsidR="005C1BD7" w:rsidRPr="00090951">
        <w:rPr>
          <w:rFonts w:ascii="Times New Roman" w:eastAsia="Times New Roman" w:hAnsi="Times New Roman"/>
          <w:sz w:val="24"/>
          <w:szCs w:val="24"/>
          <w:lang w:eastAsia="pt-BR"/>
        </w:rPr>
        <w:t xml:space="preserve">como </w:t>
      </w:r>
      <w:r w:rsidR="00D45B63" w:rsidRPr="00090951">
        <w:rPr>
          <w:rFonts w:ascii="Times New Roman" w:eastAsia="Times New Roman" w:hAnsi="Times New Roman"/>
          <w:sz w:val="24"/>
          <w:szCs w:val="24"/>
          <w:lang w:eastAsia="pt-BR"/>
        </w:rPr>
        <w:t>deverão</w:t>
      </w:r>
      <w:r w:rsidR="005C1BD7" w:rsidRPr="00090951">
        <w:rPr>
          <w:rFonts w:ascii="Times New Roman" w:eastAsia="Times New Roman" w:hAnsi="Times New Roman"/>
          <w:sz w:val="24"/>
          <w:szCs w:val="24"/>
          <w:lang w:eastAsia="pt-BR"/>
        </w:rPr>
        <w:t xml:space="preserve"> ser </w:t>
      </w:r>
      <w:r w:rsidR="00DB29DB" w:rsidRPr="00090951">
        <w:rPr>
          <w:rFonts w:ascii="Times New Roman" w:eastAsia="Times New Roman" w:hAnsi="Times New Roman"/>
          <w:sz w:val="24"/>
          <w:szCs w:val="24"/>
          <w:lang w:eastAsia="pt-BR"/>
        </w:rPr>
        <w:t>criadas</w:t>
      </w:r>
      <w:r w:rsidR="005C1BD7" w:rsidRPr="00090951">
        <w:rPr>
          <w:rFonts w:ascii="Times New Roman" w:eastAsia="Times New Roman" w:hAnsi="Times New Roman"/>
          <w:sz w:val="24"/>
          <w:szCs w:val="24"/>
          <w:lang w:eastAsia="pt-BR"/>
        </w:rPr>
        <w:t xml:space="preserve"> as leis tributárias</w:t>
      </w:r>
      <w:r w:rsidR="00DB29DB" w:rsidRPr="00090951">
        <w:rPr>
          <w:rFonts w:ascii="Times New Roman" w:eastAsia="Times New Roman" w:hAnsi="Times New Roman"/>
          <w:sz w:val="24"/>
          <w:szCs w:val="24"/>
          <w:lang w:eastAsia="pt-BR"/>
        </w:rPr>
        <w:t>, ser estruturado o ordenamento jurídico tributário</w:t>
      </w:r>
      <w:r w:rsidR="005C1BD7" w:rsidRPr="00090951">
        <w:rPr>
          <w:rFonts w:ascii="Times New Roman" w:eastAsia="Times New Roman" w:hAnsi="Times New Roman"/>
          <w:sz w:val="24"/>
          <w:szCs w:val="24"/>
          <w:lang w:eastAsia="pt-BR"/>
        </w:rPr>
        <w:t xml:space="preserve"> </w:t>
      </w:r>
      <w:r w:rsidR="00DB29DB" w:rsidRPr="00090951">
        <w:rPr>
          <w:rFonts w:ascii="Times New Roman" w:eastAsia="Times New Roman" w:hAnsi="Times New Roman"/>
          <w:sz w:val="24"/>
          <w:szCs w:val="24"/>
          <w:lang w:eastAsia="pt-BR"/>
        </w:rPr>
        <w:t>e</w:t>
      </w:r>
      <w:r w:rsidR="005F4775" w:rsidRPr="00090951">
        <w:rPr>
          <w:rFonts w:ascii="Times New Roman" w:eastAsia="Times New Roman" w:hAnsi="Times New Roman"/>
          <w:sz w:val="24"/>
          <w:szCs w:val="24"/>
          <w:lang w:eastAsia="pt-BR"/>
        </w:rPr>
        <w:t>, por seu turno</w:t>
      </w:r>
      <w:r w:rsidR="00DB29DB" w:rsidRPr="00090951">
        <w:rPr>
          <w:rFonts w:ascii="Times New Roman" w:eastAsia="Times New Roman" w:hAnsi="Times New Roman"/>
          <w:sz w:val="24"/>
          <w:szCs w:val="24"/>
          <w:lang w:eastAsia="pt-BR"/>
        </w:rPr>
        <w:t xml:space="preserve">, acabam </w:t>
      </w:r>
      <w:r w:rsidR="007B6A11" w:rsidRPr="00090951">
        <w:rPr>
          <w:rFonts w:ascii="Times New Roman" w:eastAsia="Times New Roman" w:hAnsi="Times New Roman"/>
          <w:sz w:val="24"/>
          <w:szCs w:val="24"/>
          <w:lang w:eastAsia="pt-BR"/>
        </w:rPr>
        <w:t>limita</w:t>
      </w:r>
      <w:r w:rsidR="00DB29DB" w:rsidRPr="00090951">
        <w:rPr>
          <w:rFonts w:ascii="Times New Roman" w:eastAsia="Times New Roman" w:hAnsi="Times New Roman"/>
          <w:sz w:val="24"/>
          <w:szCs w:val="24"/>
          <w:lang w:eastAsia="pt-BR"/>
        </w:rPr>
        <w:t>ndo</w:t>
      </w:r>
      <w:r w:rsidR="005C1BD7" w:rsidRPr="00090951">
        <w:rPr>
          <w:rFonts w:ascii="Times New Roman" w:eastAsia="Times New Roman" w:hAnsi="Times New Roman"/>
          <w:sz w:val="24"/>
          <w:szCs w:val="24"/>
          <w:lang w:eastAsia="pt-BR"/>
        </w:rPr>
        <w:t xml:space="preserve"> </w:t>
      </w:r>
      <w:r w:rsidR="00DB29DB" w:rsidRPr="00090951">
        <w:rPr>
          <w:rFonts w:ascii="Times New Roman" w:eastAsia="Times New Roman" w:hAnsi="Times New Roman"/>
          <w:sz w:val="24"/>
          <w:szCs w:val="24"/>
          <w:lang w:eastAsia="pt-BR"/>
        </w:rPr>
        <w:t>a atuação d</w:t>
      </w:r>
      <w:r w:rsidR="005C1BD7" w:rsidRPr="00090951">
        <w:rPr>
          <w:rFonts w:ascii="Times New Roman" w:eastAsia="Times New Roman" w:hAnsi="Times New Roman"/>
          <w:sz w:val="24"/>
          <w:szCs w:val="24"/>
          <w:lang w:eastAsia="pt-BR"/>
        </w:rPr>
        <w:t xml:space="preserve">o legislador </w:t>
      </w:r>
      <w:r w:rsidR="00DB29DB" w:rsidRPr="00090951">
        <w:rPr>
          <w:rFonts w:ascii="Times New Roman" w:eastAsia="Times New Roman" w:hAnsi="Times New Roman"/>
          <w:sz w:val="24"/>
          <w:szCs w:val="24"/>
          <w:lang w:eastAsia="pt-BR"/>
        </w:rPr>
        <w:t xml:space="preserve">neste sentido, </w:t>
      </w:r>
      <w:r w:rsidR="005C1BD7" w:rsidRPr="00090951">
        <w:rPr>
          <w:rFonts w:ascii="Times New Roman" w:eastAsia="Times New Roman" w:hAnsi="Times New Roman"/>
          <w:sz w:val="24"/>
          <w:szCs w:val="24"/>
          <w:lang w:eastAsia="pt-BR"/>
        </w:rPr>
        <w:t>ao texto que está mencionado na Constituição.</w:t>
      </w:r>
    </w:p>
    <w:p w14:paraId="2FEFFD05" w14:textId="65A23EA2" w:rsidR="00862DF4" w:rsidRPr="00090951" w:rsidRDefault="005F4775" w:rsidP="009F5BBE">
      <w:pPr>
        <w:pStyle w:val="artigo"/>
        <w:spacing w:before="0" w:beforeAutospacing="0" w:after="0" w:afterAutospacing="0" w:line="360" w:lineRule="auto"/>
        <w:ind w:right="-285" w:firstLine="708"/>
        <w:jc w:val="both"/>
      </w:pPr>
      <w:r w:rsidRPr="00090951">
        <w:t>Já a i</w:t>
      </w:r>
      <w:r w:rsidR="00862DF4" w:rsidRPr="00090951">
        <w:t>munidade</w:t>
      </w:r>
      <w:r w:rsidRPr="00090951">
        <w:t>,</w:t>
      </w:r>
      <w:r w:rsidR="00862DF4" w:rsidRPr="00090951">
        <w:t xml:space="preserve"> enquanto limitação ao poder de tributar</w:t>
      </w:r>
      <w:r w:rsidRPr="00090951">
        <w:t>,</w:t>
      </w:r>
      <w:r w:rsidR="00862DF4" w:rsidRPr="00090951">
        <w:t xml:space="preserve"> </w:t>
      </w:r>
      <w:r w:rsidR="00B315BC" w:rsidRPr="00090951">
        <w:t>consiste em limit</w:t>
      </w:r>
      <w:r w:rsidR="0049753D" w:rsidRPr="00090951">
        <w:t>ar a Competência tributária que</w:t>
      </w:r>
      <w:r w:rsidR="00B315BC" w:rsidRPr="00090951">
        <w:t xml:space="preserve"> é dada aos entes </w:t>
      </w:r>
      <w:r w:rsidR="007B6A11" w:rsidRPr="00090951">
        <w:t>políticos</w:t>
      </w:r>
      <w:r w:rsidR="00DB29DB" w:rsidRPr="00090951">
        <w:t xml:space="preserve"> e</w:t>
      </w:r>
      <w:r w:rsidR="007B6A11" w:rsidRPr="00090951">
        <w:t xml:space="preserve"> visa proteger</w:t>
      </w:r>
      <w:r w:rsidR="00DB29DB" w:rsidRPr="00090951">
        <w:t xml:space="preserve"> certo</w:t>
      </w:r>
      <w:r w:rsidR="007B6A11" w:rsidRPr="00090951">
        <w:t>s valores éticos, sociais, políticos e religiosos</w:t>
      </w:r>
      <w:r w:rsidR="00DB29DB" w:rsidRPr="00090951">
        <w:t xml:space="preserve"> da própria tributação</w:t>
      </w:r>
      <w:r w:rsidR="007B6A11" w:rsidRPr="00090951">
        <w:t>.</w:t>
      </w:r>
      <w:r w:rsidR="00B315BC" w:rsidRPr="00090951">
        <w:t xml:space="preserve"> </w:t>
      </w:r>
    </w:p>
    <w:p w14:paraId="24CA7518" w14:textId="1DF185EB" w:rsidR="00862DF4" w:rsidRPr="00090951" w:rsidRDefault="00862DF4" w:rsidP="009F5BBE">
      <w:pPr>
        <w:pStyle w:val="artigo"/>
        <w:spacing w:before="0" w:beforeAutospacing="0" w:after="0" w:afterAutospacing="0" w:line="360" w:lineRule="auto"/>
        <w:ind w:right="-285" w:firstLine="708"/>
        <w:jc w:val="both"/>
      </w:pPr>
      <w:r w:rsidRPr="00090951">
        <w:t xml:space="preserve">Por mais que </w:t>
      </w:r>
      <w:r w:rsidR="005F4775" w:rsidRPr="00090951">
        <w:t>a i</w:t>
      </w:r>
      <w:r w:rsidRPr="00090951">
        <w:t>mun</w:t>
      </w:r>
      <w:r w:rsidR="005C49A5" w:rsidRPr="00090951">
        <w:t xml:space="preserve">idade </w:t>
      </w:r>
      <w:r w:rsidR="005F4775" w:rsidRPr="00090951">
        <w:t xml:space="preserve">tributária </w:t>
      </w:r>
      <w:r w:rsidR="005C49A5" w:rsidRPr="00090951">
        <w:t xml:space="preserve">e </w:t>
      </w:r>
      <w:r w:rsidR="005F4775" w:rsidRPr="00090951">
        <w:t xml:space="preserve">os </w:t>
      </w:r>
      <w:r w:rsidR="005C49A5" w:rsidRPr="00090951">
        <w:t>princípios</w:t>
      </w:r>
      <w:r w:rsidR="005F4775" w:rsidRPr="00090951">
        <w:t xml:space="preserve"> constitucionais tributários</w:t>
      </w:r>
      <w:r w:rsidR="005C49A5" w:rsidRPr="00090951">
        <w:t xml:space="preserve"> se pareçam não</w:t>
      </w:r>
      <w:r w:rsidRPr="00090951">
        <w:t xml:space="preserve"> pode</w:t>
      </w:r>
      <w:r w:rsidR="005C49A5" w:rsidRPr="00090951">
        <w:t>m ser confundidos</w:t>
      </w:r>
      <w:r w:rsidRPr="00090951">
        <w:t>, pois as imunidades só podem ser aplicadas em</w:t>
      </w:r>
      <w:r w:rsidR="005C49A5" w:rsidRPr="00090951">
        <w:t xml:space="preserve"> situações especificas que estão</w:t>
      </w:r>
      <w:r w:rsidRPr="00090951">
        <w:t xml:space="preserve"> expressa</w:t>
      </w:r>
      <w:r w:rsidR="005C49A5" w:rsidRPr="00090951">
        <w:t>s</w:t>
      </w:r>
      <w:r w:rsidRPr="00090951">
        <w:t xml:space="preserve"> constit</w:t>
      </w:r>
      <w:r w:rsidR="000A5B95" w:rsidRPr="00090951">
        <w:t>ucionalmente.</w:t>
      </w:r>
    </w:p>
    <w:p w14:paraId="1EBF6697" w14:textId="24CCAF14" w:rsidR="00DE4E1D" w:rsidRPr="00090951" w:rsidRDefault="00CF6B66" w:rsidP="009F5BBE">
      <w:pPr>
        <w:tabs>
          <w:tab w:val="left" w:pos="709"/>
        </w:tabs>
        <w:spacing w:after="0" w:line="360" w:lineRule="auto"/>
        <w:ind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ab/>
        <w:t>Neste sentido</w:t>
      </w:r>
      <w:r w:rsidR="00B13663" w:rsidRPr="00090951">
        <w:rPr>
          <w:rFonts w:ascii="Times New Roman" w:eastAsia="Times New Roman" w:hAnsi="Times New Roman"/>
          <w:sz w:val="24"/>
          <w:szCs w:val="24"/>
          <w:lang w:eastAsia="pt-BR"/>
        </w:rPr>
        <w:t>,</w:t>
      </w:r>
      <w:r w:rsidR="00DE4E1D" w:rsidRPr="00090951">
        <w:rPr>
          <w:rFonts w:ascii="Times New Roman" w:eastAsia="Times New Roman" w:hAnsi="Times New Roman"/>
          <w:sz w:val="24"/>
          <w:szCs w:val="24"/>
          <w:lang w:eastAsia="pt-BR"/>
        </w:rPr>
        <w:t xml:space="preserve"> Regina Helena Costa</w:t>
      </w:r>
      <w:r w:rsidR="00552FF3">
        <w:rPr>
          <w:rStyle w:val="Refdenotaderodap"/>
          <w:rFonts w:ascii="Times New Roman" w:eastAsia="Times New Roman" w:hAnsi="Times New Roman"/>
          <w:sz w:val="24"/>
          <w:szCs w:val="24"/>
          <w:lang w:eastAsia="pt-BR"/>
        </w:rPr>
        <w:footnoteReference w:id="2"/>
      </w:r>
      <w:r w:rsidRPr="00090951">
        <w:rPr>
          <w:rFonts w:ascii="Times New Roman" w:eastAsia="Times New Roman" w:hAnsi="Times New Roman"/>
          <w:sz w:val="24"/>
          <w:szCs w:val="24"/>
          <w:lang w:eastAsia="pt-BR"/>
        </w:rPr>
        <w:t xml:space="preserve"> (2003): </w:t>
      </w:r>
    </w:p>
    <w:p w14:paraId="05B7DA3D" w14:textId="70184EB8" w:rsidR="00CF6B66" w:rsidRPr="00090951" w:rsidRDefault="00CF6B66" w:rsidP="009F5BBE">
      <w:pPr>
        <w:tabs>
          <w:tab w:val="left" w:pos="709"/>
        </w:tabs>
        <w:spacing w:after="0" w:line="240" w:lineRule="auto"/>
        <w:ind w:left="2268" w:right="-284"/>
        <w:jc w:val="both"/>
        <w:rPr>
          <w:rFonts w:ascii="Times New Roman" w:eastAsia="Times New Roman" w:hAnsi="Times New Roman"/>
          <w:color w:val="FF0000"/>
          <w:lang w:eastAsia="pt-BR"/>
        </w:rPr>
      </w:pPr>
      <w:r w:rsidRPr="00090951">
        <w:rPr>
          <w:rFonts w:ascii="Times New Roman" w:eastAsia="Times New Roman" w:hAnsi="Times New Roman"/>
          <w:lang w:eastAsia="pt-BR"/>
        </w:rPr>
        <w:t xml:space="preserve">O que torna as imunidades, então, limitações ao poder de tributar distintas dos princípios? Embora as imunidades possuam, dentre seus fundamentos, valores e princípios constitucionalmente prestigiados, estes com elas não se </w:t>
      </w:r>
      <w:r w:rsidR="005F4775" w:rsidRPr="00090951">
        <w:rPr>
          <w:rFonts w:ascii="Times New Roman" w:eastAsia="Times New Roman" w:hAnsi="Times New Roman"/>
          <w:lang w:eastAsia="pt-BR"/>
        </w:rPr>
        <w:t>confundem</w:t>
      </w:r>
      <w:r w:rsidR="00DE4E1D" w:rsidRPr="00090951">
        <w:rPr>
          <w:rFonts w:ascii="Times New Roman" w:eastAsia="Times New Roman" w:hAnsi="Times New Roman"/>
          <w:lang w:eastAsia="pt-BR"/>
        </w:rPr>
        <w:t>.</w:t>
      </w:r>
      <w:r w:rsidR="007B6A11" w:rsidRPr="00090951">
        <w:rPr>
          <w:rFonts w:ascii="Times New Roman" w:eastAsia="Times New Roman" w:hAnsi="Times New Roman"/>
          <w:lang w:eastAsia="pt-BR"/>
        </w:rPr>
        <w:t xml:space="preserve"> Sabemos que os princípios jurídicos são normas fundantes de um sistema, tipificadas pelo forte conteúdo axiológico e pelo alto grau de generalidade e abstração, ensejadores do amplo alcance de seus efeitos, que cumprem o papel fundamental de orientar </w:t>
      </w:r>
      <w:r w:rsidR="00DE4E1D" w:rsidRPr="00090951">
        <w:rPr>
          <w:rFonts w:ascii="Times New Roman" w:eastAsia="Times New Roman" w:hAnsi="Times New Roman"/>
          <w:lang w:eastAsia="pt-BR"/>
        </w:rPr>
        <w:t>a interpretação e a aplicação de outras normas.</w:t>
      </w:r>
      <w:r w:rsidRPr="00090951">
        <w:rPr>
          <w:rFonts w:ascii="Times New Roman" w:eastAsia="Times New Roman" w:hAnsi="Times New Roman"/>
          <w:lang w:eastAsia="pt-BR"/>
        </w:rPr>
        <w:t xml:space="preserve"> </w:t>
      </w:r>
      <w:r w:rsidR="00DE4E1D" w:rsidRPr="00090951">
        <w:rPr>
          <w:rFonts w:ascii="Times New Roman" w:eastAsia="Times New Roman" w:hAnsi="Times New Roman"/>
          <w:lang w:eastAsia="pt-BR"/>
        </w:rPr>
        <w:t>Já as imunidades são normas aplicáveis a situações específicas, perfeitamente identificadas na Lei Maior.</w:t>
      </w:r>
      <w:r w:rsidRPr="00090951">
        <w:rPr>
          <w:rFonts w:ascii="Times New Roman" w:eastAsia="Times New Roman" w:hAnsi="Times New Roman"/>
          <w:lang w:eastAsia="pt-BR"/>
        </w:rPr>
        <w:t xml:space="preserve"> </w:t>
      </w:r>
      <w:r w:rsidR="00DE4E1D" w:rsidRPr="00090951">
        <w:rPr>
          <w:rFonts w:ascii="Times New Roman" w:eastAsia="Times New Roman" w:hAnsi="Times New Roman"/>
          <w:lang w:eastAsia="pt-BR"/>
        </w:rPr>
        <w:t>(COSTA, 2003, p.34)</w:t>
      </w:r>
    </w:p>
    <w:p w14:paraId="1D9F63DF" w14:textId="77777777" w:rsidR="00DB29DB" w:rsidRPr="00090951" w:rsidRDefault="00DB29DB" w:rsidP="009F5BBE">
      <w:pPr>
        <w:tabs>
          <w:tab w:val="left" w:pos="709"/>
        </w:tabs>
        <w:spacing w:after="0" w:line="360" w:lineRule="auto"/>
        <w:ind w:right="-285" w:firstLine="709"/>
        <w:jc w:val="both"/>
        <w:rPr>
          <w:rFonts w:ascii="Times New Roman" w:eastAsia="Times New Roman" w:hAnsi="Times New Roman"/>
          <w:sz w:val="24"/>
          <w:szCs w:val="24"/>
          <w:lang w:eastAsia="pt-BR"/>
        </w:rPr>
      </w:pPr>
    </w:p>
    <w:p w14:paraId="45D4A5CC" w14:textId="23B531B2" w:rsidR="001C6F9B" w:rsidRPr="00090951" w:rsidRDefault="00DC463D" w:rsidP="009F5BBE">
      <w:pPr>
        <w:tabs>
          <w:tab w:val="left" w:pos="709"/>
        </w:tabs>
        <w:spacing w:after="0" w:line="360" w:lineRule="auto"/>
        <w:ind w:right="-285" w:firstLine="709"/>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A imunidade tributária</w:t>
      </w:r>
      <w:r w:rsidR="00DB29DB" w:rsidRPr="00090951">
        <w:rPr>
          <w:rFonts w:ascii="Times New Roman" w:eastAsia="Times New Roman" w:hAnsi="Times New Roman"/>
          <w:sz w:val="24"/>
          <w:szCs w:val="24"/>
          <w:lang w:eastAsia="pt-BR"/>
        </w:rPr>
        <w:t>, como dito,</w:t>
      </w:r>
      <w:r w:rsidRPr="00090951">
        <w:rPr>
          <w:rFonts w:ascii="Times New Roman" w:eastAsia="Times New Roman" w:hAnsi="Times New Roman"/>
          <w:sz w:val="24"/>
          <w:szCs w:val="24"/>
          <w:lang w:eastAsia="pt-BR"/>
        </w:rPr>
        <w:t xml:space="preserve"> implica na </w:t>
      </w:r>
      <w:r w:rsidR="0057282F" w:rsidRPr="00090951">
        <w:rPr>
          <w:rFonts w:ascii="Times New Roman" w:eastAsia="Times New Roman" w:hAnsi="Times New Roman"/>
          <w:sz w:val="24"/>
          <w:szCs w:val="24"/>
          <w:lang w:eastAsia="pt-BR"/>
        </w:rPr>
        <w:t>limit</w:t>
      </w:r>
      <w:r w:rsidR="00C92BAD" w:rsidRPr="00090951">
        <w:rPr>
          <w:rFonts w:ascii="Times New Roman" w:eastAsia="Times New Roman" w:hAnsi="Times New Roman"/>
          <w:sz w:val="24"/>
          <w:szCs w:val="24"/>
          <w:lang w:eastAsia="pt-BR"/>
        </w:rPr>
        <w:t>ação da competência tributária</w:t>
      </w:r>
      <w:r w:rsidR="009E1E68" w:rsidRPr="00090951">
        <w:rPr>
          <w:rFonts w:ascii="Times New Roman" w:eastAsia="Times New Roman" w:hAnsi="Times New Roman"/>
          <w:sz w:val="24"/>
          <w:szCs w:val="24"/>
          <w:lang w:eastAsia="pt-BR"/>
        </w:rPr>
        <w:t xml:space="preserve"> que</w:t>
      </w:r>
      <w:r w:rsidR="003D09C6" w:rsidRPr="00090951">
        <w:rPr>
          <w:rFonts w:ascii="Times New Roman" w:eastAsia="Times New Roman" w:hAnsi="Times New Roman"/>
          <w:sz w:val="24"/>
          <w:szCs w:val="24"/>
          <w:lang w:eastAsia="pt-BR"/>
        </w:rPr>
        <w:t xml:space="preserve"> protege valores éticos, religiosos, </w:t>
      </w:r>
      <w:r w:rsidR="00942118" w:rsidRPr="00090951">
        <w:rPr>
          <w:rFonts w:ascii="Times New Roman" w:eastAsia="Times New Roman" w:hAnsi="Times New Roman"/>
          <w:sz w:val="24"/>
          <w:szCs w:val="24"/>
          <w:lang w:eastAsia="pt-BR"/>
        </w:rPr>
        <w:t>políticos e sociais</w:t>
      </w:r>
      <w:r w:rsidR="00C92BAD" w:rsidRPr="00090951">
        <w:rPr>
          <w:rFonts w:ascii="Times New Roman" w:eastAsia="Times New Roman" w:hAnsi="Times New Roman"/>
          <w:sz w:val="24"/>
          <w:szCs w:val="24"/>
          <w:lang w:eastAsia="pt-BR"/>
        </w:rPr>
        <w:t>,</w:t>
      </w:r>
      <w:r w:rsidR="0057282F" w:rsidRPr="00090951">
        <w:rPr>
          <w:rFonts w:ascii="Times New Roman" w:eastAsia="Times New Roman" w:hAnsi="Times New Roman"/>
          <w:sz w:val="24"/>
          <w:szCs w:val="24"/>
          <w:lang w:eastAsia="pt-BR"/>
        </w:rPr>
        <w:t xml:space="preserve"> </w:t>
      </w:r>
      <w:r w:rsidR="00D93098" w:rsidRPr="00090951">
        <w:rPr>
          <w:rFonts w:ascii="Times New Roman" w:eastAsia="Times New Roman" w:hAnsi="Times New Roman"/>
          <w:sz w:val="24"/>
          <w:szCs w:val="24"/>
          <w:lang w:eastAsia="pt-BR"/>
        </w:rPr>
        <w:t>o poder impositivo da norma</w:t>
      </w:r>
      <w:r w:rsidR="009E758C" w:rsidRPr="00090951">
        <w:rPr>
          <w:rFonts w:ascii="Times New Roman" w:eastAsia="Times New Roman" w:hAnsi="Times New Roman"/>
          <w:sz w:val="24"/>
          <w:szCs w:val="24"/>
          <w:lang w:eastAsia="pt-BR"/>
        </w:rPr>
        <w:t xml:space="preserve"> que </w:t>
      </w:r>
      <w:r w:rsidR="00DB29DB" w:rsidRPr="00090951">
        <w:rPr>
          <w:rFonts w:ascii="Times New Roman" w:eastAsia="Times New Roman" w:hAnsi="Times New Roman"/>
          <w:sz w:val="24"/>
          <w:szCs w:val="24"/>
          <w:lang w:eastAsia="pt-BR"/>
        </w:rPr>
        <w:t>determina que,</w:t>
      </w:r>
      <w:r w:rsidR="009E758C" w:rsidRPr="00090951">
        <w:rPr>
          <w:rFonts w:ascii="Times New Roman" w:eastAsia="Times New Roman" w:hAnsi="Times New Roman"/>
          <w:sz w:val="24"/>
          <w:szCs w:val="24"/>
          <w:lang w:eastAsia="pt-BR"/>
        </w:rPr>
        <w:t xml:space="preserve"> nome do interesse público</w:t>
      </w:r>
      <w:r w:rsidR="00DB29DB" w:rsidRPr="00090951">
        <w:rPr>
          <w:rFonts w:ascii="Times New Roman" w:eastAsia="Times New Roman" w:hAnsi="Times New Roman"/>
          <w:sz w:val="24"/>
          <w:szCs w:val="24"/>
          <w:lang w:eastAsia="pt-BR"/>
        </w:rPr>
        <w:t>,</w:t>
      </w:r>
      <w:r w:rsidR="009E758C" w:rsidRPr="00090951">
        <w:rPr>
          <w:rFonts w:ascii="Times New Roman" w:eastAsia="Times New Roman" w:hAnsi="Times New Roman"/>
          <w:sz w:val="24"/>
          <w:szCs w:val="24"/>
          <w:lang w:eastAsia="pt-BR"/>
        </w:rPr>
        <w:t xml:space="preserve"> o Estado não pode tributar em </w:t>
      </w:r>
      <w:r w:rsidR="00DB29DB" w:rsidRPr="00090951">
        <w:rPr>
          <w:rFonts w:ascii="Times New Roman" w:eastAsia="Times New Roman" w:hAnsi="Times New Roman"/>
          <w:sz w:val="24"/>
          <w:szCs w:val="24"/>
          <w:lang w:eastAsia="pt-BR"/>
        </w:rPr>
        <w:t xml:space="preserve">algumas </w:t>
      </w:r>
      <w:r w:rsidR="009E758C" w:rsidRPr="00090951">
        <w:rPr>
          <w:rFonts w:ascii="Times New Roman" w:eastAsia="Times New Roman" w:hAnsi="Times New Roman"/>
          <w:sz w:val="24"/>
          <w:szCs w:val="24"/>
          <w:lang w:eastAsia="pt-BR"/>
        </w:rPr>
        <w:t xml:space="preserve">situações. </w:t>
      </w:r>
    </w:p>
    <w:p w14:paraId="32A70745" w14:textId="6DB974E1" w:rsidR="005F4775" w:rsidRPr="00090951" w:rsidRDefault="0057282F" w:rsidP="009F5BBE">
      <w:pPr>
        <w:tabs>
          <w:tab w:val="left" w:pos="709"/>
        </w:tabs>
        <w:spacing w:after="0" w:line="360" w:lineRule="auto"/>
        <w:ind w:right="-285" w:firstLine="709"/>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 xml:space="preserve">Segundo </w:t>
      </w:r>
      <w:r w:rsidR="001C6F9B" w:rsidRPr="00090951">
        <w:rPr>
          <w:rFonts w:ascii="Times New Roman" w:eastAsia="Times New Roman" w:hAnsi="Times New Roman"/>
          <w:sz w:val="24"/>
          <w:szCs w:val="24"/>
          <w:lang w:eastAsia="pt-BR"/>
        </w:rPr>
        <w:t>MACHADO</w:t>
      </w:r>
      <w:r w:rsidR="00552FF3">
        <w:rPr>
          <w:rStyle w:val="Refdenotaderodap"/>
          <w:rFonts w:ascii="Times New Roman" w:eastAsia="Times New Roman" w:hAnsi="Times New Roman"/>
          <w:sz w:val="24"/>
          <w:szCs w:val="24"/>
          <w:lang w:eastAsia="pt-BR"/>
        </w:rPr>
        <w:footnoteReference w:id="3"/>
      </w:r>
      <w:r w:rsidR="001C6F9B" w:rsidRPr="00090951">
        <w:rPr>
          <w:rFonts w:ascii="Times New Roman" w:eastAsia="Times New Roman" w:hAnsi="Times New Roman"/>
          <w:sz w:val="24"/>
          <w:szCs w:val="24"/>
          <w:lang w:eastAsia="pt-BR"/>
        </w:rPr>
        <w:t xml:space="preserve"> </w:t>
      </w:r>
      <w:r w:rsidR="00585397" w:rsidRPr="00090951">
        <w:rPr>
          <w:rFonts w:ascii="Times New Roman" w:eastAsia="Times New Roman" w:hAnsi="Times New Roman"/>
          <w:color w:val="000000" w:themeColor="text1"/>
          <w:sz w:val="24"/>
          <w:szCs w:val="24"/>
          <w:lang w:eastAsia="pt-BR"/>
        </w:rPr>
        <w:t>(2009</w:t>
      </w:r>
      <w:r w:rsidR="001C6F9B" w:rsidRPr="00090951">
        <w:rPr>
          <w:rFonts w:ascii="Times New Roman" w:eastAsia="Times New Roman" w:hAnsi="Times New Roman"/>
          <w:color w:val="000000" w:themeColor="text1"/>
          <w:sz w:val="24"/>
          <w:szCs w:val="24"/>
          <w:lang w:eastAsia="pt-BR"/>
        </w:rPr>
        <w:t>)</w:t>
      </w:r>
      <w:r w:rsidRPr="00090951">
        <w:rPr>
          <w:rFonts w:ascii="Times New Roman" w:eastAsia="Times New Roman" w:hAnsi="Times New Roman"/>
          <w:sz w:val="24"/>
          <w:szCs w:val="24"/>
          <w:lang w:eastAsia="pt-BR"/>
        </w:rPr>
        <w:t>: “imunidade é o obstáculo decorrente de regra da constituição à incidência de regra jurídica de tributação</w:t>
      </w:r>
      <w:r w:rsidR="00C0214F" w:rsidRPr="00090951">
        <w:rPr>
          <w:rFonts w:ascii="Times New Roman" w:eastAsia="Times New Roman" w:hAnsi="Times New Roman"/>
          <w:sz w:val="24"/>
          <w:szCs w:val="24"/>
          <w:lang w:eastAsia="pt-BR"/>
        </w:rPr>
        <w:t>”</w:t>
      </w:r>
      <w:r w:rsidRPr="00090951">
        <w:rPr>
          <w:rFonts w:ascii="Times New Roman" w:eastAsia="Times New Roman" w:hAnsi="Times New Roman"/>
          <w:sz w:val="24"/>
          <w:szCs w:val="24"/>
          <w:lang w:eastAsia="pt-BR"/>
        </w:rPr>
        <w:t>.</w:t>
      </w:r>
      <w:r w:rsidR="00C0214F" w:rsidRPr="00090951">
        <w:rPr>
          <w:rFonts w:ascii="Times New Roman" w:eastAsia="Times New Roman" w:hAnsi="Times New Roman"/>
          <w:sz w:val="24"/>
          <w:szCs w:val="24"/>
          <w:lang w:eastAsia="pt-BR"/>
        </w:rPr>
        <w:t xml:space="preserve"> </w:t>
      </w:r>
    </w:p>
    <w:p w14:paraId="09E9693E" w14:textId="35601A10" w:rsidR="0057282F" w:rsidRPr="00090951" w:rsidRDefault="0057282F" w:rsidP="009F5BBE">
      <w:pPr>
        <w:tabs>
          <w:tab w:val="left" w:pos="709"/>
        </w:tabs>
        <w:spacing w:after="0" w:line="240" w:lineRule="auto"/>
        <w:ind w:right="-285" w:firstLine="709"/>
        <w:jc w:val="both"/>
        <w:rPr>
          <w:rFonts w:ascii="Times New Roman" w:eastAsia="Times New Roman" w:hAnsi="Times New Roman"/>
          <w:color w:val="FF0000"/>
          <w:sz w:val="24"/>
          <w:szCs w:val="24"/>
          <w:lang w:eastAsia="pt-BR"/>
        </w:rPr>
      </w:pPr>
      <w:r w:rsidRPr="00090951">
        <w:rPr>
          <w:rFonts w:ascii="Times New Roman" w:eastAsia="Times New Roman" w:hAnsi="Times New Roman"/>
          <w:sz w:val="24"/>
          <w:szCs w:val="24"/>
          <w:lang w:eastAsia="pt-BR"/>
        </w:rPr>
        <w:lastRenderedPageBreak/>
        <w:t>A imunidade tributária não é irrestrita</w:t>
      </w:r>
      <w:r w:rsidR="00DC463D" w:rsidRPr="00090951">
        <w:rPr>
          <w:rFonts w:ascii="Times New Roman" w:eastAsia="Times New Roman" w:hAnsi="Times New Roman"/>
          <w:sz w:val="24"/>
          <w:szCs w:val="24"/>
          <w:lang w:eastAsia="pt-BR"/>
        </w:rPr>
        <w:t>,</w:t>
      </w:r>
      <w:r w:rsidRPr="00090951">
        <w:rPr>
          <w:rFonts w:ascii="Times New Roman" w:eastAsia="Times New Roman" w:hAnsi="Times New Roman"/>
          <w:sz w:val="24"/>
          <w:szCs w:val="24"/>
          <w:lang w:eastAsia="pt-BR"/>
        </w:rPr>
        <w:t xml:space="preserve"> </w:t>
      </w:r>
      <w:r w:rsidR="005F4775" w:rsidRPr="00090951">
        <w:rPr>
          <w:rFonts w:ascii="Times New Roman" w:eastAsia="Times New Roman" w:hAnsi="Times New Roman"/>
          <w:sz w:val="24"/>
          <w:szCs w:val="24"/>
          <w:lang w:eastAsia="pt-BR"/>
        </w:rPr>
        <w:t xml:space="preserve">mas </w:t>
      </w:r>
      <w:r w:rsidR="00D04CA2" w:rsidRPr="00090951">
        <w:rPr>
          <w:rFonts w:ascii="Times New Roman" w:eastAsia="Times New Roman" w:hAnsi="Times New Roman"/>
          <w:color w:val="000000" w:themeColor="text1"/>
          <w:sz w:val="24"/>
          <w:szCs w:val="24"/>
          <w:lang w:eastAsia="pt-BR"/>
        </w:rPr>
        <w:t>há algumas</w:t>
      </w:r>
      <w:r w:rsidRPr="00090951">
        <w:rPr>
          <w:rFonts w:ascii="Times New Roman" w:eastAsia="Times New Roman" w:hAnsi="Times New Roman"/>
          <w:color w:val="000000" w:themeColor="text1"/>
          <w:sz w:val="24"/>
          <w:szCs w:val="24"/>
          <w:lang w:eastAsia="pt-BR"/>
        </w:rPr>
        <w:t xml:space="preserve"> possibilidades que estão elencadas</w:t>
      </w:r>
      <w:r w:rsidR="005F4775" w:rsidRPr="00090951">
        <w:rPr>
          <w:rFonts w:ascii="Times New Roman" w:eastAsia="Times New Roman" w:hAnsi="Times New Roman"/>
          <w:color w:val="000000" w:themeColor="text1"/>
          <w:sz w:val="24"/>
          <w:szCs w:val="24"/>
          <w:lang w:eastAsia="pt-BR"/>
        </w:rPr>
        <w:t>, de forma concentrada,</w:t>
      </w:r>
      <w:r w:rsidRPr="00090951">
        <w:rPr>
          <w:rFonts w:ascii="Times New Roman" w:eastAsia="Times New Roman" w:hAnsi="Times New Roman"/>
          <w:color w:val="000000" w:themeColor="text1"/>
          <w:sz w:val="24"/>
          <w:szCs w:val="24"/>
          <w:lang w:eastAsia="pt-BR"/>
        </w:rPr>
        <w:t xml:space="preserve"> no art.150, IV alíneas </w:t>
      </w:r>
      <w:r w:rsidRPr="00090951">
        <w:rPr>
          <w:rFonts w:ascii="Times New Roman" w:eastAsia="Times New Roman" w:hAnsi="Times New Roman"/>
          <w:i/>
          <w:color w:val="000000" w:themeColor="text1"/>
          <w:sz w:val="24"/>
          <w:szCs w:val="24"/>
          <w:lang w:eastAsia="pt-BR"/>
        </w:rPr>
        <w:t>a</w:t>
      </w:r>
      <w:r w:rsidRPr="00090951">
        <w:rPr>
          <w:rFonts w:ascii="Times New Roman" w:eastAsia="Times New Roman" w:hAnsi="Times New Roman"/>
          <w:color w:val="000000" w:themeColor="text1"/>
          <w:sz w:val="24"/>
          <w:szCs w:val="24"/>
          <w:lang w:eastAsia="pt-BR"/>
        </w:rPr>
        <w:t xml:space="preserve">, </w:t>
      </w:r>
      <w:r w:rsidRPr="00090951">
        <w:rPr>
          <w:rFonts w:ascii="Times New Roman" w:eastAsia="Times New Roman" w:hAnsi="Times New Roman"/>
          <w:i/>
          <w:color w:val="000000" w:themeColor="text1"/>
          <w:sz w:val="24"/>
          <w:szCs w:val="24"/>
          <w:lang w:eastAsia="pt-BR"/>
        </w:rPr>
        <w:t>b</w:t>
      </w:r>
      <w:r w:rsidRPr="00090951">
        <w:rPr>
          <w:rFonts w:ascii="Times New Roman" w:eastAsia="Times New Roman" w:hAnsi="Times New Roman"/>
          <w:color w:val="000000" w:themeColor="text1"/>
          <w:sz w:val="24"/>
          <w:szCs w:val="24"/>
          <w:lang w:eastAsia="pt-BR"/>
        </w:rPr>
        <w:t xml:space="preserve">, </w:t>
      </w:r>
      <w:r w:rsidRPr="00090951">
        <w:rPr>
          <w:rFonts w:ascii="Times New Roman" w:eastAsia="Times New Roman" w:hAnsi="Times New Roman"/>
          <w:i/>
          <w:color w:val="000000" w:themeColor="text1"/>
          <w:sz w:val="24"/>
          <w:szCs w:val="24"/>
          <w:lang w:eastAsia="pt-BR"/>
        </w:rPr>
        <w:t>c</w:t>
      </w:r>
      <w:r w:rsidRPr="00090951">
        <w:rPr>
          <w:rFonts w:ascii="Times New Roman" w:eastAsia="Times New Roman" w:hAnsi="Times New Roman"/>
          <w:color w:val="000000" w:themeColor="text1"/>
          <w:sz w:val="24"/>
          <w:szCs w:val="24"/>
          <w:lang w:eastAsia="pt-BR"/>
        </w:rPr>
        <w:t xml:space="preserve">, </w:t>
      </w:r>
      <w:r w:rsidRPr="00090951">
        <w:rPr>
          <w:rFonts w:ascii="Times New Roman" w:eastAsia="Times New Roman" w:hAnsi="Times New Roman"/>
          <w:i/>
          <w:color w:val="000000" w:themeColor="text1"/>
          <w:sz w:val="24"/>
          <w:szCs w:val="24"/>
          <w:lang w:eastAsia="pt-BR"/>
        </w:rPr>
        <w:t>d</w:t>
      </w:r>
      <w:r w:rsidRPr="00090951">
        <w:rPr>
          <w:rFonts w:ascii="Times New Roman" w:eastAsia="Times New Roman" w:hAnsi="Times New Roman"/>
          <w:color w:val="000000" w:themeColor="text1"/>
          <w:sz w:val="24"/>
          <w:szCs w:val="24"/>
          <w:lang w:eastAsia="pt-BR"/>
        </w:rPr>
        <w:t xml:space="preserve"> e </w:t>
      </w:r>
      <w:r w:rsidRPr="00090951">
        <w:rPr>
          <w:rFonts w:ascii="Times New Roman" w:eastAsia="Times New Roman" w:hAnsi="Times New Roman"/>
          <w:i/>
          <w:color w:val="000000" w:themeColor="text1"/>
          <w:sz w:val="24"/>
          <w:szCs w:val="24"/>
          <w:lang w:eastAsia="pt-BR"/>
        </w:rPr>
        <w:t>e</w:t>
      </w:r>
      <w:r w:rsidR="005F4775" w:rsidRPr="00090951">
        <w:rPr>
          <w:rFonts w:ascii="Times New Roman" w:eastAsia="Times New Roman" w:hAnsi="Times New Roman"/>
          <w:sz w:val="24"/>
          <w:szCs w:val="24"/>
          <w:lang w:eastAsia="pt-BR"/>
        </w:rPr>
        <w:t xml:space="preserve"> da Constituição Federal.</w:t>
      </w:r>
      <w:r w:rsidR="001C6F9B" w:rsidRPr="00090951">
        <w:rPr>
          <w:rFonts w:ascii="Times New Roman" w:eastAsia="Times New Roman" w:hAnsi="Times New Roman"/>
          <w:sz w:val="24"/>
          <w:szCs w:val="24"/>
          <w:lang w:eastAsia="pt-BR"/>
        </w:rPr>
        <w:t xml:space="preserve"> </w:t>
      </w:r>
    </w:p>
    <w:p w14:paraId="101A72CC" w14:textId="2B4A41D1" w:rsidR="00DE4E1D" w:rsidRPr="00090951" w:rsidRDefault="00182AFF" w:rsidP="009F5BBE">
      <w:pPr>
        <w:spacing w:after="0" w:line="240" w:lineRule="auto"/>
        <w:ind w:left="2268"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CF- Art. 150. Sem prejuízo de outras garantias asseguradas ao contribuinte, é vedado à União, aos Estados, ao Distrito Federal e aos Municípios.</w:t>
      </w:r>
    </w:p>
    <w:p w14:paraId="4E9E55B1" w14:textId="4AAEB5D1" w:rsidR="00182AFF" w:rsidRPr="00090951" w:rsidRDefault="00182AFF" w:rsidP="009F5BBE">
      <w:pPr>
        <w:spacing w:after="0" w:line="240" w:lineRule="auto"/>
        <w:ind w:left="2268"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VI – instituir impostos sobre:</w:t>
      </w:r>
    </w:p>
    <w:p w14:paraId="166F6627" w14:textId="07642ADC" w:rsidR="00182AFF" w:rsidRPr="00090951" w:rsidRDefault="00182AFF" w:rsidP="009F5BBE">
      <w:pPr>
        <w:pStyle w:val="PargrafodaLista"/>
        <w:numPr>
          <w:ilvl w:val="0"/>
          <w:numId w:val="1"/>
        </w:numPr>
        <w:spacing w:after="0" w:line="240" w:lineRule="auto"/>
        <w:ind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Patrimônio, renda ou serviços, uns dos outros;</w:t>
      </w:r>
    </w:p>
    <w:p w14:paraId="54742960" w14:textId="1FEF7203" w:rsidR="00182AFF" w:rsidRPr="00090951" w:rsidRDefault="00182AFF" w:rsidP="009F5BBE">
      <w:pPr>
        <w:pStyle w:val="PargrafodaLista"/>
        <w:numPr>
          <w:ilvl w:val="0"/>
          <w:numId w:val="1"/>
        </w:numPr>
        <w:spacing w:after="0" w:line="240" w:lineRule="auto"/>
        <w:ind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Templos de qualquer culto;</w:t>
      </w:r>
    </w:p>
    <w:p w14:paraId="55AB191E" w14:textId="06E039DC" w:rsidR="00182AFF" w:rsidRPr="00090951" w:rsidRDefault="00182AFF" w:rsidP="009F5BBE">
      <w:pPr>
        <w:pStyle w:val="PargrafodaLista"/>
        <w:numPr>
          <w:ilvl w:val="0"/>
          <w:numId w:val="1"/>
        </w:numPr>
        <w:spacing w:after="0" w:line="240" w:lineRule="auto"/>
        <w:ind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Patrimônio, renda ou serviços dos partidos políticos, inclusive suas fundações, das entidades sindicais dos trabalhadores, das instituições de educação e de assistência social, sem fins lucrativos, atendidos os requisitos da lei;</w:t>
      </w:r>
    </w:p>
    <w:p w14:paraId="4162D05C" w14:textId="0CB66E3B" w:rsidR="00182AFF" w:rsidRPr="00567EA4" w:rsidRDefault="00182AFF" w:rsidP="009F5BBE">
      <w:pPr>
        <w:pStyle w:val="PargrafodaLista"/>
        <w:numPr>
          <w:ilvl w:val="0"/>
          <w:numId w:val="1"/>
        </w:numPr>
        <w:spacing w:after="0" w:line="240" w:lineRule="auto"/>
        <w:ind w:right="-285"/>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Livros, jornais, periódicos e o papel destinado a sua impressão</w:t>
      </w:r>
      <w:r w:rsidRPr="00567EA4">
        <w:rPr>
          <w:rFonts w:ascii="Times New Roman" w:eastAsia="Times New Roman" w:hAnsi="Times New Roman"/>
          <w:sz w:val="24"/>
          <w:szCs w:val="24"/>
          <w:lang w:eastAsia="pt-BR"/>
        </w:rPr>
        <w:t>;</w:t>
      </w:r>
    </w:p>
    <w:p w14:paraId="3B8587C5" w14:textId="77896D54" w:rsidR="00182AFF" w:rsidRPr="00567EA4" w:rsidRDefault="00182AFF" w:rsidP="009F5BBE">
      <w:pPr>
        <w:pStyle w:val="PargrafodaLista"/>
        <w:numPr>
          <w:ilvl w:val="0"/>
          <w:numId w:val="1"/>
        </w:numPr>
        <w:spacing w:after="0" w:line="240" w:lineRule="auto"/>
        <w:ind w:right="-285"/>
        <w:jc w:val="both"/>
        <w:rPr>
          <w:rFonts w:ascii="Times New Roman" w:eastAsia="Times New Roman" w:hAnsi="Times New Roman"/>
          <w:sz w:val="24"/>
          <w:szCs w:val="24"/>
          <w:lang w:eastAsia="pt-BR"/>
        </w:rPr>
      </w:pPr>
      <w:r w:rsidRPr="00567EA4">
        <w:rPr>
          <w:rFonts w:ascii="Times New Roman" w:eastAsia="Times New Roman" w:hAnsi="Times New Roman"/>
          <w:sz w:val="24"/>
          <w:szCs w:val="24"/>
          <w:lang w:eastAsia="pt-BR"/>
        </w:rPr>
        <w:t xml:space="preserve">Fonogramas e videofonogramas musicais produzidos no Brasil contendo obras musicais ou literomusicais de autores brasileiros e/ou obras em geral interpretadas por artistas brasileiros bem como os suportes materiais ou arquivos digitais que os contenham, salvo na etapa de replicação industrial de mídias ópticas </w:t>
      </w:r>
      <w:r w:rsidR="00567EA4" w:rsidRPr="00567EA4">
        <w:rPr>
          <w:rFonts w:ascii="Times New Roman" w:eastAsia="Times New Roman" w:hAnsi="Times New Roman"/>
          <w:sz w:val="24"/>
          <w:szCs w:val="24"/>
          <w:lang w:eastAsia="pt-BR"/>
        </w:rPr>
        <w:t>de leitura a laser. (</w:t>
      </w:r>
      <w:r w:rsidR="00DE15BB" w:rsidRPr="00DE15BB">
        <w:rPr>
          <w:rFonts w:ascii="Times New Roman" w:eastAsia="Times New Roman" w:hAnsi="Times New Roman"/>
          <w:sz w:val="24"/>
          <w:szCs w:val="24"/>
          <w:highlight w:val="magenta"/>
          <w:lang w:eastAsia="pt-BR"/>
        </w:rPr>
        <w:t xml:space="preserve">BRASIL, </w:t>
      </w:r>
      <w:r w:rsidR="00567EA4" w:rsidRPr="00DE15BB">
        <w:rPr>
          <w:rFonts w:ascii="Times New Roman" w:eastAsia="Times New Roman" w:hAnsi="Times New Roman"/>
          <w:sz w:val="24"/>
          <w:szCs w:val="24"/>
          <w:highlight w:val="magenta"/>
          <w:lang w:eastAsia="pt-BR"/>
        </w:rPr>
        <w:t>1988</w:t>
      </w:r>
      <w:r w:rsidR="00567EA4" w:rsidRPr="00567EA4">
        <w:rPr>
          <w:rFonts w:ascii="Times New Roman" w:eastAsia="Times New Roman" w:hAnsi="Times New Roman"/>
          <w:sz w:val="24"/>
          <w:szCs w:val="24"/>
          <w:lang w:eastAsia="pt-BR"/>
        </w:rPr>
        <w:t>)</w:t>
      </w:r>
    </w:p>
    <w:p w14:paraId="1E00B537" w14:textId="77777777" w:rsidR="00567EA4" w:rsidRDefault="00567EA4" w:rsidP="009F5BBE">
      <w:pPr>
        <w:spacing w:after="0" w:line="360" w:lineRule="auto"/>
        <w:ind w:right="-285" w:firstLine="708"/>
        <w:jc w:val="both"/>
        <w:rPr>
          <w:rFonts w:ascii="Times New Roman" w:eastAsia="Times New Roman" w:hAnsi="Times New Roman"/>
          <w:sz w:val="24"/>
          <w:szCs w:val="24"/>
          <w:lang w:eastAsia="pt-BR"/>
        </w:rPr>
      </w:pPr>
    </w:p>
    <w:p w14:paraId="0EDCF05A" w14:textId="02D9B2FD" w:rsidR="00733A4C" w:rsidRPr="00090951" w:rsidRDefault="0057282F"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A comp</w:t>
      </w:r>
      <w:r w:rsidR="005F4775" w:rsidRPr="00090951">
        <w:rPr>
          <w:rFonts w:ascii="Times New Roman" w:eastAsia="Times New Roman" w:hAnsi="Times New Roman"/>
          <w:sz w:val="24"/>
          <w:szCs w:val="24"/>
          <w:lang w:eastAsia="pt-BR"/>
        </w:rPr>
        <w:t>etência de tributar, por sua vez, é da União, dos estados, d</w:t>
      </w:r>
      <w:r w:rsidR="001C6F9B" w:rsidRPr="00090951">
        <w:rPr>
          <w:rFonts w:ascii="Times New Roman" w:eastAsia="Times New Roman" w:hAnsi="Times New Roman"/>
          <w:sz w:val="24"/>
          <w:szCs w:val="24"/>
          <w:lang w:eastAsia="pt-BR"/>
        </w:rPr>
        <w:t xml:space="preserve">o </w:t>
      </w:r>
      <w:r w:rsidRPr="00090951">
        <w:rPr>
          <w:rFonts w:ascii="Times New Roman" w:eastAsia="Times New Roman" w:hAnsi="Times New Roman"/>
          <w:sz w:val="24"/>
          <w:szCs w:val="24"/>
          <w:lang w:eastAsia="pt-BR"/>
        </w:rPr>
        <w:t>Distrito Federal</w:t>
      </w:r>
      <w:r w:rsidR="005F4775" w:rsidRPr="00090951">
        <w:rPr>
          <w:rFonts w:ascii="Times New Roman" w:eastAsia="Times New Roman" w:hAnsi="Times New Roman"/>
          <w:sz w:val="24"/>
          <w:szCs w:val="24"/>
          <w:lang w:eastAsia="pt-BR"/>
        </w:rPr>
        <w:t xml:space="preserve"> e</w:t>
      </w:r>
      <w:r w:rsidRPr="00090951">
        <w:rPr>
          <w:rFonts w:ascii="Times New Roman" w:eastAsia="Times New Roman" w:hAnsi="Times New Roman"/>
          <w:sz w:val="24"/>
          <w:szCs w:val="24"/>
          <w:lang w:eastAsia="pt-BR"/>
        </w:rPr>
        <w:t xml:space="preserve"> </w:t>
      </w:r>
      <w:r w:rsidR="00DB29DB" w:rsidRPr="00090951">
        <w:rPr>
          <w:rFonts w:ascii="Times New Roman" w:eastAsia="Times New Roman" w:hAnsi="Times New Roman"/>
          <w:sz w:val="24"/>
          <w:szCs w:val="24"/>
          <w:lang w:eastAsia="pt-BR"/>
        </w:rPr>
        <w:t xml:space="preserve">dos </w:t>
      </w:r>
      <w:r w:rsidR="00D04CA2" w:rsidRPr="00090951">
        <w:rPr>
          <w:rFonts w:ascii="Times New Roman" w:eastAsia="Times New Roman" w:hAnsi="Times New Roman"/>
          <w:sz w:val="24"/>
          <w:szCs w:val="24"/>
          <w:lang w:eastAsia="pt-BR"/>
        </w:rPr>
        <w:t>m</w:t>
      </w:r>
      <w:r w:rsidR="00415EC6" w:rsidRPr="00090951">
        <w:rPr>
          <w:rFonts w:ascii="Times New Roman" w:eastAsia="Times New Roman" w:hAnsi="Times New Roman"/>
          <w:sz w:val="24"/>
          <w:szCs w:val="24"/>
          <w:lang w:eastAsia="pt-BR"/>
        </w:rPr>
        <w:t>unicípios</w:t>
      </w:r>
      <w:r w:rsidR="005F4775" w:rsidRPr="00090951">
        <w:rPr>
          <w:rFonts w:ascii="Times New Roman" w:eastAsia="Times New Roman" w:hAnsi="Times New Roman"/>
          <w:sz w:val="24"/>
          <w:szCs w:val="24"/>
          <w:lang w:eastAsia="pt-BR"/>
        </w:rPr>
        <w:t xml:space="preserve"> e tais entes, em tal ponto, estão </w:t>
      </w:r>
      <w:r w:rsidR="00415EC6" w:rsidRPr="00090951">
        <w:rPr>
          <w:rFonts w:ascii="Times New Roman" w:eastAsia="Times New Roman" w:hAnsi="Times New Roman"/>
          <w:sz w:val="24"/>
          <w:szCs w:val="24"/>
          <w:lang w:eastAsia="pt-BR"/>
        </w:rPr>
        <w:t>no mesmo plano de igualdade, não há hierarquia</w:t>
      </w:r>
      <w:r w:rsidR="00DB29DB" w:rsidRPr="00090951">
        <w:rPr>
          <w:rFonts w:ascii="Times New Roman" w:eastAsia="Times New Roman" w:hAnsi="Times New Roman"/>
          <w:sz w:val="24"/>
          <w:szCs w:val="24"/>
          <w:lang w:eastAsia="pt-BR"/>
        </w:rPr>
        <w:t xml:space="preserve"> entre eles no que tange ao poder de legislar criando os tributos autorizados para si, pela CF</w:t>
      </w:r>
      <w:r w:rsidR="00415EC6" w:rsidRPr="00090951">
        <w:rPr>
          <w:rFonts w:ascii="Times New Roman" w:eastAsia="Times New Roman" w:hAnsi="Times New Roman"/>
          <w:sz w:val="24"/>
          <w:szCs w:val="24"/>
          <w:lang w:eastAsia="pt-BR"/>
        </w:rPr>
        <w:t xml:space="preserve">. </w:t>
      </w:r>
      <w:r w:rsidR="00733A4C" w:rsidRPr="00090951">
        <w:rPr>
          <w:rFonts w:ascii="Times New Roman" w:eastAsia="Times New Roman" w:hAnsi="Times New Roman"/>
          <w:sz w:val="24"/>
          <w:szCs w:val="24"/>
          <w:lang w:eastAsia="pt-BR"/>
        </w:rPr>
        <w:t>De acordo com Kiyoshi Harada</w:t>
      </w:r>
      <w:r w:rsidR="00552FF3">
        <w:rPr>
          <w:rStyle w:val="Refdenotaderodap"/>
          <w:rFonts w:ascii="Times New Roman" w:eastAsia="Times New Roman" w:hAnsi="Times New Roman"/>
          <w:sz w:val="24"/>
          <w:szCs w:val="24"/>
          <w:lang w:eastAsia="pt-BR"/>
        </w:rPr>
        <w:footnoteReference w:id="4"/>
      </w:r>
      <w:r w:rsidR="00733A4C" w:rsidRPr="00090951">
        <w:rPr>
          <w:rFonts w:ascii="Times New Roman" w:eastAsia="Times New Roman" w:hAnsi="Times New Roman"/>
          <w:sz w:val="24"/>
          <w:szCs w:val="24"/>
          <w:lang w:eastAsia="pt-BR"/>
        </w:rPr>
        <w:t xml:space="preserve">: </w:t>
      </w:r>
    </w:p>
    <w:p w14:paraId="7014A830" w14:textId="79FDA962" w:rsidR="00733A4C" w:rsidRPr="00DC463D" w:rsidRDefault="00733A4C" w:rsidP="009F5BBE">
      <w:pPr>
        <w:autoSpaceDE w:val="0"/>
        <w:autoSpaceDN w:val="0"/>
        <w:adjustRightInd w:val="0"/>
        <w:spacing w:after="0" w:line="240" w:lineRule="auto"/>
        <w:ind w:left="2268"/>
        <w:jc w:val="both"/>
        <w:rPr>
          <w:rFonts w:ascii="Times New Roman" w:eastAsiaTheme="minorHAnsi" w:hAnsi="Times New Roman"/>
          <w:sz w:val="24"/>
          <w:szCs w:val="24"/>
        </w:rPr>
      </w:pPr>
      <w:r w:rsidRPr="00090951">
        <w:rPr>
          <w:rFonts w:ascii="Times New Roman" w:eastAsiaTheme="minorHAnsi" w:hAnsi="Times New Roman"/>
          <w:szCs w:val="24"/>
        </w:rPr>
        <w:t>No Estado Federal Brasileiro, coexistem três entidades políticas autônomas e independentes: a União, os Estados e os Municípios, além do Distrito Federal, que são entidades juridicamente parificadas, que se situam no mesmo plano de igualdade,</w:t>
      </w:r>
      <w:r w:rsidR="004034B5" w:rsidRPr="00090951">
        <w:rPr>
          <w:rFonts w:ascii="Times New Roman" w:eastAsiaTheme="minorHAnsi" w:hAnsi="Times New Roman"/>
          <w:szCs w:val="24"/>
        </w:rPr>
        <w:t xml:space="preserve"> </w:t>
      </w:r>
      <w:r w:rsidRPr="00090951">
        <w:rPr>
          <w:rFonts w:ascii="Times New Roman" w:eastAsiaTheme="minorHAnsi" w:hAnsi="Times New Roman"/>
          <w:szCs w:val="24"/>
        </w:rPr>
        <w:t>extraindo as três entidades diretamente da Constituição Federal, seus poderes e suas competências. (</w:t>
      </w:r>
      <w:r w:rsidRPr="00090951">
        <w:rPr>
          <w:rFonts w:ascii="Times New Roman" w:eastAsiaTheme="minorHAnsi" w:hAnsi="Times New Roman"/>
          <w:sz w:val="24"/>
          <w:szCs w:val="24"/>
        </w:rPr>
        <w:t>HARADA, 2017</w:t>
      </w:r>
      <w:r w:rsidR="004034B5" w:rsidRPr="00090951">
        <w:rPr>
          <w:rFonts w:ascii="Times New Roman" w:eastAsiaTheme="minorHAnsi" w:hAnsi="Times New Roman"/>
          <w:sz w:val="24"/>
          <w:szCs w:val="24"/>
        </w:rPr>
        <w:t>, p</w:t>
      </w:r>
      <w:r w:rsidRPr="00090951">
        <w:rPr>
          <w:rFonts w:ascii="Times New Roman" w:eastAsiaTheme="minorHAnsi" w:hAnsi="Times New Roman"/>
          <w:sz w:val="24"/>
          <w:szCs w:val="24"/>
        </w:rPr>
        <w:t>.</w:t>
      </w:r>
      <w:r w:rsidR="004034B5" w:rsidRPr="00090951">
        <w:rPr>
          <w:rFonts w:ascii="Times New Roman" w:eastAsiaTheme="minorHAnsi" w:hAnsi="Times New Roman"/>
          <w:sz w:val="24"/>
          <w:szCs w:val="24"/>
        </w:rPr>
        <w:t>267)</w:t>
      </w:r>
    </w:p>
    <w:p w14:paraId="13580260" w14:textId="77777777" w:rsidR="004034B5" w:rsidRDefault="004034B5" w:rsidP="009F5BBE">
      <w:pPr>
        <w:spacing w:after="0" w:line="360" w:lineRule="auto"/>
        <w:ind w:right="-285" w:firstLine="708"/>
        <w:jc w:val="both"/>
        <w:rPr>
          <w:rFonts w:ascii="Times New Roman" w:eastAsia="Times New Roman" w:hAnsi="Times New Roman"/>
          <w:sz w:val="24"/>
          <w:szCs w:val="24"/>
          <w:lang w:eastAsia="pt-BR"/>
        </w:rPr>
      </w:pPr>
    </w:p>
    <w:p w14:paraId="375CC19A" w14:textId="131E2D94" w:rsidR="00247B7A" w:rsidRPr="00090951" w:rsidRDefault="00247B7A" w:rsidP="009F5BBE">
      <w:pPr>
        <w:pStyle w:val="artigo"/>
        <w:spacing w:before="0" w:beforeAutospacing="0" w:after="0" w:afterAutospacing="0" w:line="360" w:lineRule="auto"/>
        <w:ind w:right="-285" w:firstLine="709"/>
        <w:jc w:val="both"/>
        <w:rPr>
          <w:shd w:val="clear" w:color="auto" w:fill="FFFFFF"/>
        </w:rPr>
      </w:pPr>
      <w:r w:rsidRPr="00090951">
        <w:rPr>
          <w:shd w:val="clear" w:color="auto" w:fill="FFFFFF"/>
        </w:rPr>
        <w:t>Como dito anteriormente, a imunidade tributária implica numa limitação trazida pelo texto constitucional ao exercício da competência tributária.</w:t>
      </w:r>
    </w:p>
    <w:p w14:paraId="50908789" w14:textId="5100A154" w:rsidR="004103F3" w:rsidRPr="00090951" w:rsidRDefault="004103F3" w:rsidP="009F5BBE">
      <w:pPr>
        <w:pStyle w:val="artigo"/>
        <w:spacing w:before="0" w:beforeAutospacing="0" w:after="0" w:afterAutospacing="0" w:line="360" w:lineRule="auto"/>
        <w:ind w:right="-285" w:firstLine="709"/>
        <w:jc w:val="both"/>
        <w:rPr>
          <w:shd w:val="clear" w:color="auto" w:fill="FFFFFF"/>
        </w:rPr>
      </w:pPr>
      <w:r w:rsidRPr="00090951">
        <w:rPr>
          <w:shd w:val="clear" w:color="auto" w:fill="FFFFFF"/>
        </w:rPr>
        <w:t>A doutrina traz uma classificação para as espécies de imunidades tributárias, a saber: imunidade</w:t>
      </w:r>
      <w:r w:rsidR="00247B7A" w:rsidRPr="00090951">
        <w:rPr>
          <w:shd w:val="clear" w:color="auto" w:fill="FFFFFF"/>
        </w:rPr>
        <w:t>s</w:t>
      </w:r>
      <w:r w:rsidRPr="00090951">
        <w:rPr>
          <w:shd w:val="clear" w:color="auto" w:fill="FFFFFF"/>
        </w:rPr>
        <w:t xml:space="preserve"> ontológica</w:t>
      </w:r>
      <w:r w:rsidR="00247B7A" w:rsidRPr="00090951">
        <w:rPr>
          <w:shd w:val="clear" w:color="auto" w:fill="FFFFFF"/>
        </w:rPr>
        <w:t>s</w:t>
      </w:r>
      <w:r w:rsidRPr="00090951">
        <w:rPr>
          <w:shd w:val="clear" w:color="auto" w:fill="FFFFFF"/>
        </w:rPr>
        <w:t xml:space="preserve"> e politica</w:t>
      </w:r>
      <w:r w:rsidR="00247B7A" w:rsidRPr="00090951">
        <w:rPr>
          <w:shd w:val="clear" w:color="auto" w:fill="FFFFFF"/>
        </w:rPr>
        <w:t>s</w:t>
      </w:r>
      <w:r w:rsidRPr="00090951">
        <w:rPr>
          <w:shd w:val="clear" w:color="auto" w:fill="FFFFFF"/>
        </w:rPr>
        <w:t xml:space="preserve"> e imunidade</w:t>
      </w:r>
      <w:r w:rsidR="00247B7A" w:rsidRPr="00090951">
        <w:rPr>
          <w:shd w:val="clear" w:color="auto" w:fill="FFFFFF"/>
        </w:rPr>
        <w:t>s</w:t>
      </w:r>
      <w:r w:rsidRPr="00090951">
        <w:rPr>
          <w:shd w:val="clear" w:color="auto" w:fill="FFFFFF"/>
        </w:rPr>
        <w:t xml:space="preserve"> incondicionad</w:t>
      </w:r>
      <w:r w:rsidR="00247B7A" w:rsidRPr="00090951">
        <w:rPr>
          <w:shd w:val="clear" w:color="auto" w:fill="FFFFFF"/>
        </w:rPr>
        <w:t>as e condicionadas</w:t>
      </w:r>
      <w:r w:rsidRPr="00090951">
        <w:rPr>
          <w:shd w:val="clear" w:color="auto" w:fill="FFFFFF"/>
        </w:rPr>
        <w:t xml:space="preserve">.  </w:t>
      </w:r>
    </w:p>
    <w:p w14:paraId="56B211ED" w14:textId="56150ECE" w:rsidR="004103F3" w:rsidRPr="00090951" w:rsidRDefault="00247B7A" w:rsidP="009F5BBE">
      <w:pPr>
        <w:pStyle w:val="artigo"/>
        <w:spacing w:before="0" w:beforeAutospacing="0" w:after="0" w:afterAutospacing="0" w:line="360" w:lineRule="auto"/>
        <w:ind w:right="-285" w:firstLine="708"/>
        <w:jc w:val="both"/>
        <w:rPr>
          <w:color w:val="FF0000"/>
          <w:shd w:val="clear" w:color="auto" w:fill="FFFFFF"/>
        </w:rPr>
      </w:pPr>
      <w:r w:rsidRPr="00090951">
        <w:rPr>
          <w:shd w:val="clear" w:color="auto" w:fill="FFFFFF"/>
        </w:rPr>
        <w:t>As i</w:t>
      </w:r>
      <w:r w:rsidR="004103F3" w:rsidRPr="00090951">
        <w:rPr>
          <w:shd w:val="clear" w:color="auto" w:fill="FFFFFF"/>
        </w:rPr>
        <w:t xml:space="preserve">munidades </w:t>
      </w:r>
      <w:r w:rsidR="00B13663" w:rsidRPr="00090951">
        <w:rPr>
          <w:shd w:val="clear" w:color="auto" w:fill="FFFFFF"/>
        </w:rPr>
        <w:t>o</w:t>
      </w:r>
      <w:r w:rsidR="00330D89" w:rsidRPr="00090951">
        <w:rPr>
          <w:shd w:val="clear" w:color="auto" w:fill="FFFFFF"/>
        </w:rPr>
        <w:t>ntológicas</w:t>
      </w:r>
      <w:r w:rsidR="004103F3" w:rsidRPr="00090951">
        <w:rPr>
          <w:color w:val="FF0000"/>
          <w:shd w:val="clear" w:color="auto" w:fill="FFFFFF"/>
        </w:rPr>
        <w:t xml:space="preserve"> </w:t>
      </w:r>
      <w:r w:rsidRPr="00090951">
        <w:rPr>
          <w:shd w:val="clear" w:color="auto" w:fill="FFFFFF"/>
        </w:rPr>
        <w:t>são</w:t>
      </w:r>
      <w:r w:rsidRPr="00090951">
        <w:rPr>
          <w:color w:val="FF0000"/>
          <w:shd w:val="clear" w:color="auto" w:fill="FFFFFF"/>
        </w:rPr>
        <w:t xml:space="preserve"> </w:t>
      </w:r>
      <w:r w:rsidR="004103F3" w:rsidRPr="00090951">
        <w:rPr>
          <w:shd w:val="clear" w:color="auto" w:fill="FFFFFF"/>
        </w:rPr>
        <w:t xml:space="preserve">uma consequência do principio da isonomia (não pode haver cobrança </w:t>
      </w:r>
      <w:r w:rsidRPr="00090951">
        <w:rPr>
          <w:shd w:val="clear" w:color="auto" w:fill="FFFFFF"/>
        </w:rPr>
        <w:t xml:space="preserve">de tributo </w:t>
      </w:r>
      <w:r w:rsidR="004103F3" w:rsidRPr="00090951">
        <w:rPr>
          <w:shd w:val="clear" w:color="auto" w:fill="FFFFFF"/>
        </w:rPr>
        <w:t>de forma desigual entre os contribuintes</w:t>
      </w:r>
      <w:r w:rsidRPr="00090951">
        <w:rPr>
          <w:shd w:val="clear" w:color="auto" w:fill="FFFFFF"/>
        </w:rPr>
        <w:t xml:space="preserve"> que estejam numa situação equivalente</w:t>
      </w:r>
      <w:r w:rsidR="004103F3" w:rsidRPr="00090951">
        <w:rPr>
          <w:shd w:val="clear" w:color="auto" w:fill="FFFFFF"/>
        </w:rPr>
        <w:t xml:space="preserve">), não </w:t>
      </w:r>
      <w:r w:rsidR="00330D89" w:rsidRPr="00090951">
        <w:rPr>
          <w:shd w:val="clear" w:color="auto" w:fill="FFFFFF"/>
        </w:rPr>
        <w:t>está</w:t>
      </w:r>
      <w:r w:rsidR="004103F3" w:rsidRPr="00090951">
        <w:rPr>
          <w:shd w:val="clear" w:color="auto" w:fill="FFFFFF"/>
        </w:rPr>
        <w:t xml:space="preserve"> expressa na norma constitucional.</w:t>
      </w:r>
      <w:r w:rsidR="00B13663" w:rsidRPr="00090951">
        <w:rPr>
          <w:shd w:val="clear" w:color="auto" w:fill="FFFFFF"/>
        </w:rPr>
        <w:t xml:space="preserve"> Sobre o tema, </w:t>
      </w:r>
      <w:r w:rsidR="00330D89" w:rsidRPr="00090951">
        <w:rPr>
          <w:caps/>
          <w:shd w:val="clear" w:color="auto" w:fill="FFFFFF"/>
        </w:rPr>
        <w:t>Costa</w:t>
      </w:r>
      <w:r w:rsidR="00552FF3">
        <w:rPr>
          <w:rStyle w:val="Refdenotaderodap"/>
          <w:caps/>
          <w:shd w:val="clear" w:color="auto" w:fill="FFFFFF"/>
        </w:rPr>
        <w:footnoteReference w:id="5"/>
      </w:r>
      <w:r w:rsidR="00285AC2" w:rsidRPr="00090951">
        <w:rPr>
          <w:caps/>
          <w:shd w:val="clear" w:color="auto" w:fill="FFFFFF"/>
        </w:rPr>
        <w:t xml:space="preserve"> (2003)</w:t>
      </w:r>
      <w:r w:rsidR="004103F3" w:rsidRPr="00090951">
        <w:rPr>
          <w:shd w:val="clear" w:color="auto" w:fill="FFFFFF"/>
        </w:rPr>
        <w:t xml:space="preserve"> afirma:</w:t>
      </w:r>
      <w:r w:rsidR="00B13663" w:rsidRPr="00090951">
        <w:rPr>
          <w:shd w:val="clear" w:color="auto" w:fill="FFFFFF"/>
        </w:rPr>
        <w:t xml:space="preserve"> “</w:t>
      </w:r>
      <w:r w:rsidR="004103F3" w:rsidRPr="00090951">
        <w:rPr>
          <w:shd w:val="clear" w:color="auto" w:fill="FFFFFF"/>
        </w:rPr>
        <w:t xml:space="preserve">As imunidades ontológicas são as reconhecidas de jure, como consequência necessária de um princípio constitucional. No Direito Positivo o princípio </w:t>
      </w:r>
      <w:r w:rsidR="004103F3" w:rsidRPr="00090951">
        <w:rPr>
          <w:shd w:val="clear" w:color="auto" w:fill="FFFFFF"/>
        </w:rPr>
        <w:lastRenderedPageBreak/>
        <w:t>que impõe o reconhecimento dessas imunidades é o princípio da isonomia, em suas diversas manifestações.</w:t>
      </w:r>
      <w:r w:rsidR="00B13663" w:rsidRPr="00090951">
        <w:rPr>
          <w:shd w:val="clear" w:color="auto" w:fill="FFFFFF"/>
        </w:rPr>
        <w:t>”</w:t>
      </w:r>
      <w:r w:rsidRPr="00090951">
        <w:rPr>
          <w:shd w:val="clear" w:color="auto" w:fill="FFFFFF"/>
        </w:rPr>
        <w:t xml:space="preserve"> </w:t>
      </w:r>
      <w:r w:rsidR="007D6660" w:rsidRPr="00090951">
        <w:rPr>
          <w:shd w:val="clear" w:color="auto" w:fill="FFFFFF"/>
        </w:rPr>
        <w:t>Como exemplo, pode-se citar a imunidade recíproca que está ligada ao princípio constitucional de preservação da forma federativa de organização do Estado.</w:t>
      </w:r>
    </w:p>
    <w:p w14:paraId="0866A265" w14:textId="42849484" w:rsidR="004103F3" w:rsidRPr="00090951" w:rsidRDefault="004103F3" w:rsidP="009F5BBE">
      <w:pPr>
        <w:pStyle w:val="artigo"/>
        <w:spacing w:before="0" w:beforeAutospacing="0" w:after="0" w:afterAutospacing="0" w:line="360" w:lineRule="auto"/>
        <w:ind w:right="-285" w:firstLine="708"/>
        <w:jc w:val="both"/>
        <w:rPr>
          <w:shd w:val="clear" w:color="auto" w:fill="FFFFFF"/>
        </w:rPr>
      </w:pPr>
      <w:r w:rsidRPr="00090951">
        <w:rPr>
          <w:shd w:val="clear" w:color="auto" w:fill="FFFFFF"/>
        </w:rPr>
        <w:t>A</w:t>
      </w:r>
      <w:r w:rsidR="00285AC2" w:rsidRPr="00090951">
        <w:rPr>
          <w:shd w:val="clear" w:color="auto" w:fill="FFFFFF"/>
        </w:rPr>
        <w:t>s</w:t>
      </w:r>
      <w:r w:rsidRPr="00090951">
        <w:rPr>
          <w:shd w:val="clear" w:color="auto" w:fill="FFFFFF"/>
        </w:rPr>
        <w:t xml:space="preserve"> imunidade</w:t>
      </w:r>
      <w:r w:rsidR="00285AC2" w:rsidRPr="00090951">
        <w:rPr>
          <w:shd w:val="clear" w:color="auto" w:fill="FFFFFF"/>
        </w:rPr>
        <w:t>s</w:t>
      </w:r>
      <w:r w:rsidRPr="00090951">
        <w:rPr>
          <w:shd w:val="clear" w:color="auto" w:fill="FFFFFF"/>
        </w:rPr>
        <w:t xml:space="preserve"> </w:t>
      </w:r>
      <w:r w:rsidR="00B13663" w:rsidRPr="00090951">
        <w:rPr>
          <w:shd w:val="clear" w:color="auto" w:fill="FFFFFF"/>
        </w:rPr>
        <w:t>p</w:t>
      </w:r>
      <w:r w:rsidRPr="00090951">
        <w:rPr>
          <w:shd w:val="clear" w:color="auto" w:fill="FFFFFF"/>
        </w:rPr>
        <w:t>olitica</w:t>
      </w:r>
      <w:r w:rsidR="00285AC2" w:rsidRPr="00090951">
        <w:rPr>
          <w:shd w:val="clear" w:color="auto" w:fill="FFFFFF"/>
        </w:rPr>
        <w:t>s, por sua vez, não estão relacionadas com nenhum princípio constitucional específico</w:t>
      </w:r>
      <w:r w:rsidR="007D6660" w:rsidRPr="00090951">
        <w:rPr>
          <w:shd w:val="clear" w:color="auto" w:fill="FFFFFF"/>
        </w:rPr>
        <w:t>,</w:t>
      </w:r>
      <w:r w:rsidR="00285AC2" w:rsidRPr="00090951">
        <w:rPr>
          <w:shd w:val="clear" w:color="auto" w:fill="FFFFFF"/>
        </w:rPr>
        <w:t xml:space="preserve"> são </w:t>
      </w:r>
      <w:r w:rsidR="007D6660" w:rsidRPr="00090951">
        <w:rPr>
          <w:shd w:val="clear" w:color="auto" w:fill="FFFFFF"/>
        </w:rPr>
        <w:t>previsões mais objetivas e diretas do texto constitucional sobre a impossibilidade de se instituir tributos e muitas podem ter um caráter subjetivo relevante. São</w:t>
      </w:r>
      <w:r w:rsidR="00021FA5" w:rsidRPr="00090951">
        <w:rPr>
          <w:shd w:val="clear" w:color="auto" w:fill="FFFFFF"/>
        </w:rPr>
        <w:t xml:space="preserve"> </w:t>
      </w:r>
      <w:r w:rsidR="00247B7A" w:rsidRPr="00090951">
        <w:rPr>
          <w:shd w:val="clear" w:color="auto" w:fill="FFFFFF"/>
        </w:rPr>
        <w:t>e</w:t>
      </w:r>
      <w:r w:rsidR="00147127" w:rsidRPr="00090951">
        <w:rPr>
          <w:shd w:val="clear" w:color="auto" w:fill="FFFFFF"/>
        </w:rPr>
        <w:t>xemplo</w:t>
      </w:r>
      <w:r w:rsidR="00021FA5" w:rsidRPr="00090951">
        <w:rPr>
          <w:shd w:val="clear" w:color="auto" w:fill="FFFFFF"/>
        </w:rPr>
        <w:t>s</w:t>
      </w:r>
      <w:r w:rsidR="00147127" w:rsidRPr="00090951">
        <w:rPr>
          <w:shd w:val="clear" w:color="auto" w:fill="FFFFFF"/>
        </w:rPr>
        <w:t xml:space="preserve">: Imunidade instituída aos templos de qualquer culto </w:t>
      </w:r>
      <w:r w:rsidR="008D5D3E" w:rsidRPr="00090951">
        <w:rPr>
          <w:shd w:val="clear" w:color="auto" w:fill="FFFFFF"/>
        </w:rPr>
        <w:t xml:space="preserve">em razão da vontade </w:t>
      </w:r>
      <w:r w:rsidR="00021FA5" w:rsidRPr="00090951">
        <w:rPr>
          <w:shd w:val="clear" w:color="auto" w:fill="FFFFFF"/>
        </w:rPr>
        <w:t>política</w:t>
      </w:r>
      <w:r w:rsidR="008D5D3E" w:rsidRPr="00090951">
        <w:rPr>
          <w:shd w:val="clear" w:color="auto" w:fill="FFFFFF"/>
        </w:rPr>
        <w:t xml:space="preserve"> do legislador diante dos interesses religiosos que </w:t>
      </w:r>
      <w:r w:rsidR="00021FA5" w:rsidRPr="00090951">
        <w:rPr>
          <w:shd w:val="clear" w:color="auto" w:fill="FFFFFF"/>
        </w:rPr>
        <w:t>prevalece no nosso país e sociedade, imunidades das entidades sindicais de trabalhadores e dos partidos políticos e suas fundações.</w:t>
      </w:r>
      <w:r w:rsidR="00147127" w:rsidRPr="00090951">
        <w:rPr>
          <w:shd w:val="clear" w:color="auto" w:fill="FFFFFF"/>
        </w:rPr>
        <w:t xml:space="preserve"> </w:t>
      </w:r>
      <w:r w:rsidR="00DD7C35" w:rsidRPr="00090951">
        <w:rPr>
          <w:shd w:val="clear" w:color="auto" w:fill="FFFFFF"/>
        </w:rPr>
        <w:t xml:space="preserve"> </w:t>
      </w:r>
    </w:p>
    <w:p w14:paraId="121DB2BD" w14:textId="16CD5569" w:rsidR="00247B7A" w:rsidRPr="00090951" w:rsidRDefault="00247B7A" w:rsidP="009F5BBE">
      <w:pPr>
        <w:pStyle w:val="artigo"/>
        <w:spacing w:before="0" w:beforeAutospacing="0" w:after="0" w:afterAutospacing="0" w:line="360" w:lineRule="auto"/>
        <w:ind w:right="-285" w:firstLine="708"/>
        <w:jc w:val="both"/>
      </w:pPr>
      <w:r w:rsidRPr="00090951">
        <w:rPr>
          <w:shd w:val="clear" w:color="auto" w:fill="FFFFFF"/>
        </w:rPr>
        <w:t>As</w:t>
      </w:r>
      <w:r w:rsidR="004103F3" w:rsidRPr="00090951">
        <w:t xml:space="preserve"> imunidade</w:t>
      </w:r>
      <w:r w:rsidRPr="00090951">
        <w:t>s</w:t>
      </w:r>
      <w:r w:rsidR="004103F3" w:rsidRPr="00090951">
        <w:t xml:space="preserve"> incondicionada</w:t>
      </w:r>
      <w:r w:rsidRPr="00090951">
        <w:t>s</w:t>
      </w:r>
      <w:r w:rsidR="004103F3" w:rsidRPr="00090951">
        <w:t xml:space="preserve"> </w:t>
      </w:r>
      <w:r w:rsidR="00B13663" w:rsidRPr="00090951">
        <w:t>t</w:t>
      </w:r>
      <w:r w:rsidRPr="00090951">
        <w:t>ê</w:t>
      </w:r>
      <w:r w:rsidR="00B13663" w:rsidRPr="00090951">
        <w:t xml:space="preserve">m </w:t>
      </w:r>
      <w:r w:rsidR="004103F3" w:rsidRPr="00090951">
        <w:t>efeitos imediatos, independente de alguma regulamentação, possu</w:t>
      </w:r>
      <w:r w:rsidRPr="00090951">
        <w:t>em</w:t>
      </w:r>
      <w:r w:rsidR="004103F3" w:rsidRPr="00090951">
        <w:t xml:space="preserve"> eficácia plena e sua aplicabilidade é imediata</w:t>
      </w:r>
      <w:r w:rsidR="002E0E39" w:rsidRPr="00090951">
        <w:t>, são exemplos: imunidade recíproca e cultural</w:t>
      </w:r>
      <w:r w:rsidR="004103F3" w:rsidRPr="00090951">
        <w:t>.</w:t>
      </w:r>
      <w:r w:rsidR="00B13663" w:rsidRPr="00090951">
        <w:t xml:space="preserve"> </w:t>
      </w:r>
    </w:p>
    <w:p w14:paraId="567AA2E8" w14:textId="22EA2C67" w:rsidR="004103F3" w:rsidRPr="00090951" w:rsidRDefault="00247B7A" w:rsidP="009F5BBE">
      <w:pPr>
        <w:pStyle w:val="artigo"/>
        <w:spacing w:before="0" w:beforeAutospacing="0" w:after="0" w:afterAutospacing="0" w:line="360" w:lineRule="auto"/>
        <w:ind w:right="-285" w:firstLine="708"/>
        <w:jc w:val="both"/>
      </w:pPr>
      <w:r w:rsidRPr="00090951">
        <w:t xml:space="preserve">Já as </w:t>
      </w:r>
      <w:r w:rsidR="00B13663" w:rsidRPr="00090951">
        <w:t>imunidade</w:t>
      </w:r>
      <w:r w:rsidRPr="00090951">
        <w:t>s</w:t>
      </w:r>
      <w:r w:rsidR="00B13663" w:rsidRPr="00090951">
        <w:t xml:space="preserve"> </w:t>
      </w:r>
      <w:r w:rsidR="004103F3" w:rsidRPr="00090951">
        <w:t>condicionada</w:t>
      </w:r>
      <w:r w:rsidRPr="00090951">
        <w:t>s</w:t>
      </w:r>
      <w:r w:rsidR="00B13663" w:rsidRPr="00090951">
        <w:t>, por seu turno,</w:t>
      </w:r>
      <w:r w:rsidR="0088570D" w:rsidRPr="00090951">
        <w:t xml:space="preserve"> </w:t>
      </w:r>
      <w:r w:rsidRPr="00090951">
        <w:t xml:space="preserve">têm seus efeitos sujeitos à </w:t>
      </w:r>
      <w:r w:rsidR="004103F3" w:rsidRPr="00090951">
        <w:t xml:space="preserve"> regulamentação de uma norma infraconstitucional e sua aplicabilidade é limitada</w:t>
      </w:r>
      <w:r w:rsidR="007D6660" w:rsidRPr="00090951">
        <w:t>,</w:t>
      </w:r>
      <w:r w:rsidR="0032608C" w:rsidRPr="00090951">
        <w:t xml:space="preserve"> pode</w:t>
      </w:r>
      <w:r w:rsidR="005C49A5" w:rsidRPr="00090951">
        <w:t>ndo</w:t>
      </w:r>
      <w:r w:rsidR="0032608C" w:rsidRPr="00090951">
        <w:t xml:space="preserve"> ser citad</w:t>
      </w:r>
      <w:r w:rsidRPr="00090951">
        <w:t>o,</w:t>
      </w:r>
      <w:r w:rsidR="0032608C" w:rsidRPr="00090951">
        <w:t xml:space="preserve"> como exemplo</w:t>
      </w:r>
      <w:r w:rsidRPr="00090951">
        <w:t>,</w:t>
      </w:r>
      <w:r w:rsidR="005C49A5" w:rsidRPr="00090951">
        <w:t xml:space="preserve"> a</w:t>
      </w:r>
      <w:r w:rsidR="0032608C" w:rsidRPr="00090951">
        <w:t xml:space="preserve"> imunidade das instituições de educação e de assistência social sem fins lucrativos, </w:t>
      </w:r>
      <w:r w:rsidRPr="00090951">
        <w:t xml:space="preserve">já </w:t>
      </w:r>
      <w:r w:rsidR="0032608C" w:rsidRPr="00090951">
        <w:t xml:space="preserve">que, para </w:t>
      </w:r>
      <w:r w:rsidR="007D6660" w:rsidRPr="00090951">
        <w:t xml:space="preserve">que </w:t>
      </w:r>
      <w:r w:rsidRPr="00090951">
        <w:t xml:space="preserve">tais entidades gozem </w:t>
      </w:r>
      <w:r w:rsidR="0032608C" w:rsidRPr="00090951">
        <w:t xml:space="preserve">do benefício devem atender aos requisitos posto pela lei complementar, </w:t>
      </w:r>
      <w:r w:rsidRPr="00090951">
        <w:t xml:space="preserve">conforme prevê o </w:t>
      </w:r>
      <w:r w:rsidR="0032608C" w:rsidRPr="00090951">
        <w:t>art</w:t>
      </w:r>
      <w:r w:rsidRPr="00090951">
        <w:t>igo</w:t>
      </w:r>
      <w:r w:rsidR="0032608C" w:rsidRPr="00090951">
        <w:t xml:space="preserve"> 150, VI,</w:t>
      </w:r>
      <w:r w:rsidRPr="00090951">
        <w:t xml:space="preserve"> </w:t>
      </w:r>
      <w:r w:rsidR="0032608C" w:rsidRPr="00090951">
        <w:rPr>
          <w:i/>
        </w:rPr>
        <w:t>c</w:t>
      </w:r>
      <w:r w:rsidRPr="00090951">
        <w:t xml:space="preserve"> da CF</w:t>
      </w:r>
      <w:r w:rsidR="004103F3" w:rsidRPr="00090951">
        <w:t>.</w:t>
      </w:r>
      <w:r w:rsidR="00B13663" w:rsidRPr="00090951">
        <w:t xml:space="preserve"> </w:t>
      </w:r>
    </w:p>
    <w:p w14:paraId="4FA1CB51" w14:textId="65323E21" w:rsidR="0057282F" w:rsidRPr="00090951" w:rsidRDefault="00EF36E2"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Dessa forma</w:t>
      </w:r>
      <w:r w:rsidR="007D6660" w:rsidRPr="00090951">
        <w:rPr>
          <w:rFonts w:ascii="Times New Roman" w:eastAsia="Times New Roman" w:hAnsi="Times New Roman"/>
          <w:sz w:val="24"/>
          <w:szCs w:val="24"/>
          <w:lang w:eastAsia="pt-BR"/>
        </w:rPr>
        <w:t>,</w:t>
      </w:r>
      <w:r w:rsidRPr="00090951">
        <w:rPr>
          <w:rFonts w:ascii="Times New Roman" w:eastAsia="Times New Roman" w:hAnsi="Times New Roman"/>
          <w:sz w:val="24"/>
          <w:szCs w:val="24"/>
          <w:lang w:eastAsia="pt-BR"/>
        </w:rPr>
        <w:t xml:space="preserve"> a imunidade tributária é determinada na norma jurídica que está expressa na Constituição Federal que veda a elaboração de tributos</w:t>
      </w:r>
      <w:r w:rsidR="007D6660" w:rsidRPr="00090951">
        <w:rPr>
          <w:rFonts w:ascii="Times New Roman" w:eastAsia="Times New Roman" w:hAnsi="Times New Roman"/>
          <w:sz w:val="24"/>
          <w:szCs w:val="24"/>
          <w:lang w:eastAsia="pt-BR"/>
        </w:rPr>
        <w:t xml:space="preserve"> e tal vedação está direta ou indiretamente ligada à manutenção de interesses do Estado em diversas áreas estruturais ou mesmo de cunho </w:t>
      </w:r>
      <w:r w:rsidRPr="00090951">
        <w:rPr>
          <w:rFonts w:ascii="Times New Roman" w:eastAsia="Times New Roman" w:hAnsi="Times New Roman"/>
          <w:sz w:val="24"/>
          <w:szCs w:val="24"/>
          <w:lang w:eastAsia="pt-BR"/>
        </w:rPr>
        <w:t>social.</w:t>
      </w:r>
    </w:p>
    <w:p w14:paraId="09597DE7" w14:textId="77777777" w:rsidR="00EF36E2" w:rsidRPr="00090951" w:rsidRDefault="00EF36E2" w:rsidP="009F5BBE">
      <w:pPr>
        <w:spacing w:after="0" w:line="360" w:lineRule="auto"/>
        <w:ind w:right="-285" w:firstLine="708"/>
        <w:jc w:val="both"/>
        <w:rPr>
          <w:rFonts w:ascii="Times New Roman" w:eastAsia="Times New Roman" w:hAnsi="Times New Roman"/>
          <w:color w:val="FF0000"/>
          <w:sz w:val="24"/>
          <w:szCs w:val="24"/>
          <w:lang w:eastAsia="pt-BR"/>
        </w:rPr>
      </w:pPr>
    </w:p>
    <w:p w14:paraId="0D01C423" w14:textId="77777777" w:rsidR="0057282F" w:rsidRPr="00090951" w:rsidRDefault="0057282F"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 xml:space="preserve">1.1 Diferença </w:t>
      </w:r>
      <w:r w:rsidR="00533A98" w:rsidRPr="00090951">
        <w:rPr>
          <w:rFonts w:ascii="Times New Roman" w:eastAsia="Times New Roman" w:hAnsi="Times New Roman"/>
          <w:sz w:val="24"/>
          <w:szCs w:val="24"/>
          <w:lang w:eastAsia="pt-BR"/>
        </w:rPr>
        <w:t xml:space="preserve">entre </w:t>
      </w:r>
      <w:r w:rsidRPr="00090951">
        <w:rPr>
          <w:rFonts w:ascii="Times New Roman" w:eastAsia="Times New Roman" w:hAnsi="Times New Roman"/>
          <w:sz w:val="24"/>
          <w:szCs w:val="24"/>
          <w:lang w:eastAsia="pt-BR"/>
        </w:rPr>
        <w:t>imunidade</w:t>
      </w:r>
      <w:r w:rsidR="00533A98" w:rsidRPr="00090951">
        <w:rPr>
          <w:rFonts w:ascii="Times New Roman" w:eastAsia="Times New Roman" w:hAnsi="Times New Roman"/>
          <w:sz w:val="24"/>
          <w:szCs w:val="24"/>
          <w:lang w:eastAsia="pt-BR"/>
        </w:rPr>
        <w:t xml:space="preserve">, não incidência e </w:t>
      </w:r>
      <w:r w:rsidR="0005781D" w:rsidRPr="00090951">
        <w:rPr>
          <w:rFonts w:ascii="Times New Roman" w:eastAsia="Times New Roman" w:hAnsi="Times New Roman"/>
          <w:sz w:val="24"/>
          <w:szCs w:val="24"/>
          <w:lang w:eastAsia="pt-BR"/>
        </w:rPr>
        <w:t>isenção</w:t>
      </w:r>
    </w:p>
    <w:p w14:paraId="52F5CDD0" w14:textId="77777777" w:rsidR="00D50F82" w:rsidRPr="00090951" w:rsidRDefault="00D50F82" w:rsidP="009F5BBE">
      <w:pPr>
        <w:spacing w:after="0" w:line="360" w:lineRule="auto"/>
        <w:ind w:left="708" w:right="-285" w:firstLine="708"/>
        <w:jc w:val="both"/>
        <w:rPr>
          <w:rFonts w:ascii="Times New Roman" w:eastAsia="Times New Roman" w:hAnsi="Times New Roman"/>
          <w:sz w:val="24"/>
          <w:szCs w:val="24"/>
          <w:lang w:eastAsia="pt-BR"/>
        </w:rPr>
      </w:pPr>
    </w:p>
    <w:p w14:paraId="0EA2AD65" w14:textId="2BD3793A" w:rsidR="00F101E4" w:rsidRPr="00090951" w:rsidRDefault="003C0CF5"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 xml:space="preserve">A </w:t>
      </w:r>
      <w:r w:rsidR="004103F3" w:rsidRPr="00090951">
        <w:rPr>
          <w:rFonts w:ascii="Times New Roman" w:eastAsia="Times New Roman" w:hAnsi="Times New Roman"/>
          <w:sz w:val="24"/>
          <w:szCs w:val="24"/>
          <w:lang w:eastAsia="pt-BR"/>
        </w:rPr>
        <w:t>i</w:t>
      </w:r>
      <w:r w:rsidRPr="00090951">
        <w:rPr>
          <w:rFonts w:ascii="Times New Roman" w:eastAsia="Times New Roman" w:hAnsi="Times New Roman"/>
          <w:sz w:val="24"/>
          <w:szCs w:val="24"/>
          <w:lang w:eastAsia="pt-BR"/>
        </w:rPr>
        <w:t>munidade</w:t>
      </w:r>
      <w:r w:rsidR="004103F3" w:rsidRPr="00090951">
        <w:rPr>
          <w:rFonts w:ascii="Times New Roman" w:eastAsia="Times New Roman" w:hAnsi="Times New Roman"/>
          <w:sz w:val="24"/>
          <w:szCs w:val="24"/>
          <w:lang w:eastAsia="pt-BR"/>
        </w:rPr>
        <w:t xml:space="preserve"> tributária</w:t>
      </w:r>
      <w:r w:rsidRPr="00090951">
        <w:rPr>
          <w:rFonts w:ascii="Times New Roman" w:eastAsia="Times New Roman" w:hAnsi="Times New Roman"/>
          <w:sz w:val="24"/>
          <w:szCs w:val="24"/>
          <w:lang w:eastAsia="pt-BR"/>
        </w:rPr>
        <w:t xml:space="preserve"> é uma no</w:t>
      </w:r>
      <w:r w:rsidR="005042CE" w:rsidRPr="00090951">
        <w:rPr>
          <w:rFonts w:ascii="Times New Roman" w:eastAsia="Times New Roman" w:hAnsi="Times New Roman"/>
          <w:sz w:val="24"/>
          <w:szCs w:val="24"/>
          <w:lang w:eastAsia="pt-BR"/>
        </w:rPr>
        <w:t xml:space="preserve">rma constitucional de competência tributária que limita </w:t>
      </w:r>
      <w:r w:rsidR="004103F3" w:rsidRPr="00090951">
        <w:rPr>
          <w:rFonts w:ascii="Times New Roman" w:eastAsia="Times New Roman" w:hAnsi="Times New Roman"/>
          <w:sz w:val="24"/>
          <w:szCs w:val="24"/>
          <w:lang w:eastAsia="pt-BR"/>
        </w:rPr>
        <w:t>a possibilidade de instituição de tributos. Tal instituto não se confunde, contudo, com isenção fiscal</w:t>
      </w:r>
      <w:r w:rsidR="007D6660" w:rsidRPr="00090951">
        <w:rPr>
          <w:rFonts w:ascii="Times New Roman" w:eastAsia="Times New Roman" w:hAnsi="Times New Roman"/>
          <w:sz w:val="24"/>
          <w:szCs w:val="24"/>
          <w:lang w:eastAsia="pt-BR"/>
        </w:rPr>
        <w:t>, nem com a não incidência tributária.</w:t>
      </w:r>
    </w:p>
    <w:p w14:paraId="44F02B13" w14:textId="5EEED4DF" w:rsidR="003C0CF5" w:rsidRPr="00090951" w:rsidRDefault="00F101E4"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Segundo ALEXANDRE</w:t>
      </w:r>
      <w:r w:rsidR="007D6660" w:rsidRPr="00090951">
        <w:rPr>
          <w:rStyle w:val="Refdenotaderodap"/>
          <w:rFonts w:ascii="Times New Roman" w:eastAsia="Times New Roman" w:hAnsi="Times New Roman"/>
          <w:sz w:val="24"/>
          <w:szCs w:val="24"/>
          <w:lang w:eastAsia="pt-BR"/>
        </w:rPr>
        <w:footnoteReference w:id="6"/>
      </w:r>
      <w:r w:rsidR="008A572B" w:rsidRPr="00090951">
        <w:rPr>
          <w:rFonts w:ascii="Times New Roman" w:eastAsia="Times New Roman" w:hAnsi="Times New Roman"/>
          <w:sz w:val="24"/>
          <w:szCs w:val="24"/>
          <w:lang w:eastAsia="pt-BR"/>
        </w:rPr>
        <w:t xml:space="preserve"> (</w:t>
      </w:r>
      <w:r w:rsidR="008D1AA1" w:rsidRPr="00090951">
        <w:rPr>
          <w:rFonts w:ascii="Times New Roman" w:eastAsia="Times New Roman" w:hAnsi="Times New Roman"/>
          <w:sz w:val="24"/>
          <w:szCs w:val="24"/>
          <w:lang w:eastAsia="pt-BR"/>
        </w:rPr>
        <w:t>2017</w:t>
      </w:r>
      <w:r w:rsidR="008A572B" w:rsidRPr="00090951">
        <w:rPr>
          <w:rFonts w:ascii="Times New Roman" w:eastAsia="Times New Roman" w:hAnsi="Times New Roman"/>
          <w:sz w:val="24"/>
          <w:szCs w:val="24"/>
          <w:lang w:eastAsia="pt-BR"/>
        </w:rPr>
        <w:t>)</w:t>
      </w:r>
      <w:r w:rsidRPr="00090951">
        <w:rPr>
          <w:rFonts w:ascii="Times New Roman" w:eastAsia="Times New Roman" w:hAnsi="Times New Roman"/>
          <w:sz w:val="24"/>
          <w:szCs w:val="24"/>
          <w:lang w:eastAsia="pt-BR"/>
        </w:rPr>
        <w:t>: “As imunidades são</w:t>
      </w:r>
      <w:r w:rsidR="003C0CF5" w:rsidRPr="00090951">
        <w:rPr>
          <w:rFonts w:ascii="Times New Roman" w:eastAsia="Times New Roman" w:hAnsi="Times New Roman"/>
          <w:sz w:val="24"/>
          <w:szCs w:val="24"/>
          <w:lang w:eastAsia="pt-BR"/>
        </w:rPr>
        <w:t xml:space="preserve"> </w:t>
      </w:r>
      <w:r w:rsidRPr="00090951">
        <w:rPr>
          <w:rFonts w:ascii="Times New Roman" w:eastAsia="Times New Roman" w:hAnsi="Times New Roman"/>
          <w:sz w:val="24"/>
          <w:szCs w:val="24"/>
          <w:lang w:eastAsia="pt-BR"/>
        </w:rPr>
        <w:t>limitações constitucionais ao poder de tributar consistentes na delimitação da competência tributária constitucionalmente conferida aos entes políticos.”</w:t>
      </w:r>
    </w:p>
    <w:p w14:paraId="11173BFB" w14:textId="12DF3C03" w:rsidR="00853C64" w:rsidRPr="00090951" w:rsidRDefault="004103F3"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lastRenderedPageBreak/>
        <w:t>A i</w:t>
      </w:r>
      <w:r w:rsidR="00853C64" w:rsidRPr="00090951">
        <w:rPr>
          <w:rFonts w:ascii="Times New Roman" w:eastAsia="Times New Roman" w:hAnsi="Times New Roman"/>
          <w:sz w:val="24"/>
          <w:szCs w:val="24"/>
          <w:lang w:eastAsia="pt-BR"/>
        </w:rPr>
        <w:t>senção</w:t>
      </w:r>
      <w:r w:rsidRPr="00090951">
        <w:rPr>
          <w:rFonts w:ascii="Times New Roman" w:eastAsia="Times New Roman" w:hAnsi="Times New Roman"/>
          <w:sz w:val="24"/>
          <w:szCs w:val="24"/>
          <w:lang w:eastAsia="pt-BR"/>
        </w:rPr>
        <w:t xml:space="preserve"> fiscal, por sua vez</w:t>
      </w:r>
      <w:r w:rsidR="00853C64" w:rsidRPr="00090951">
        <w:rPr>
          <w:rFonts w:ascii="Times New Roman" w:eastAsia="Times New Roman" w:hAnsi="Times New Roman"/>
          <w:sz w:val="24"/>
          <w:szCs w:val="24"/>
          <w:lang w:eastAsia="pt-BR"/>
        </w:rPr>
        <w:t>, terá sua previsão</w:t>
      </w:r>
      <w:r w:rsidR="00B240CC" w:rsidRPr="00090951">
        <w:rPr>
          <w:rFonts w:ascii="Times New Roman" w:eastAsia="Times New Roman" w:hAnsi="Times New Roman"/>
          <w:sz w:val="24"/>
          <w:szCs w:val="24"/>
          <w:lang w:eastAsia="pt-BR"/>
        </w:rPr>
        <w:t xml:space="preserve"> legal</w:t>
      </w:r>
      <w:r w:rsidR="00853C64" w:rsidRPr="00090951">
        <w:rPr>
          <w:rFonts w:ascii="Times New Roman" w:eastAsia="Times New Roman" w:hAnsi="Times New Roman"/>
          <w:sz w:val="24"/>
          <w:szCs w:val="24"/>
          <w:lang w:eastAsia="pt-BR"/>
        </w:rPr>
        <w:t xml:space="preserve"> </w:t>
      </w:r>
      <w:r w:rsidR="008A572B" w:rsidRPr="00090951">
        <w:rPr>
          <w:rFonts w:ascii="Times New Roman" w:eastAsia="Times New Roman" w:hAnsi="Times New Roman"/>
          <w:sz w:val="24"/>
          <w:szCs w:val="24"/>
          <w:lang w:eastAsia="pt-BR"/>
        </w:rPr>
        <w:t xml:space="preserve">(lei infraconstitucional) </w:t>
      </w:r>
      <w:r w:rsidR="00F1409D" w:rsidRPr="00090951">
        <w:rPr>
          <w:rFonts w:ascii="Times New Roman" w:eastAsia="Times New Roman" w:hAnsi="Times New Roman"/>
          <w:sz w:val="24"/>
          <w:szCs w:val="24"/>
          <w:lang w:eastAsia="pt-BR"/>
        </w:rPr>
        <w:t>e esclare</w:t>
      </w:r>
      <w:r w:rsidR="007D6660" w:rsidRPr="00090951">
        <w:rPr>
          <w:rFonts w:ascii="Times New Roman" w:eastAsia="Times New Roman" w:hAnsi="Times New Roman"/>
          <w:sz w:val="24"/>
          <w:szCs w:val="24"/>
          <w:lang w:eastAsia="pt-BR"/>
        </w:rPr>
        <w:t>ce</w:t>
      </w:r>
      <w:r w:rsidR="005C49A5" w:rsidRPr="00090951">
        <w:rPr>
          <w:rFonts w:ascii="Times New Roman" w:eastAsia="Times New Roman" w:hAnsi="Times New Roman"/>
          <w:sz w:val="24"/>
          <w:szCs w:val="24"/>
          <w:lang w:eastAsia="pt-BR"/>
        </w:rPr>
        <w:t xml:space="preserve"> que</w:t>
      </w:r>
      <w:r w:rsidR="00F1409D" w:rsidRPr="00090951">
        <w:rPr>
          <w:rFonts w:ascii="Times New Roman" w:eastAsia="Times New Roman" w:hAnsi="Times New Roman"/>
          <w:sz w:val="24"/>
          <w:szCs w:val="24"/>
          <w:lang w:eastAsia="pt-BR"/>
        </w:rPr>
        <w:t xml:space="preserve"> </w:t>
      </w:r>
      <w:r w:rsidR="008A572B" w:rsidRPr="00090951">
        <w:rPr>
          <w:rFonts w:ascii="Times New Roman" w:eastAsia="Times New Roman" w:hAnsi="Times New Roman"/>
          <w:sz w:val="24"/>
          <w:szCs w:val="24"/>
          <w:lang w:eastAsia="pt-BR"/>
        </w:rPr>
        <w:t>o</w:t>
      </w:r>
      <w:r w:rsidR="00F1409D" w:rsidRPr="00090951">
        <w:rPr>
          <w:rFonts w:ascii="Times New Roman" w:eastAsia="Times New Roman" w:hAnsi="Times New Roman"/>
          <w:sz w:val="24"/>
          <w:szCs w:val="24"/>
          <w:lang w:eastAsia="pt-BR"/>
        </w:rPr>
        <w:t xml:space="preserve"> </w:t>
      </w:r>
      <w:r w:rsidR="008A572B" w:rsidRPr="00090951">
        <w:rPr>
          <w:rFonts w:ascii="Times New Roman" w:eastAsia="Times New Roman" w:hAnsi="Times New Roman"/>
          <w:sz w:val="24"/>
          <w:szCs w:val="24"/>
          <w:lang w:eastAsia="pt-BR"/>
        </w:rPr>
        <w:t>dever de pagamento do crédito tributário, que seria decorrência d</w:t>
      </w:r>
      <w:r w:rsidR="007D6660" w:rsidRPr="00090951">
        <w:rPr>
          <w:rFonts w:ascii="Times New Roman" w:eastAsia="Times New Roman" w:hAnsi="Times New Roman"/>
          <w:sz w:val="24"/>
          <w:szCs w:val="24"/>
          <w:lang w:eastAsia="pt-BR"/>
        </w:rPr>
        <w:t>o surgimento de um</w:t>
      </w:r>
      <w:r w:rsidR="008A572B" w:rsidRPr="00090951">
        <w:rPr>
          <w:rFonts w:ascii="Times New Roman" w:eastAsia="Times New Roman" w:hAnsi="Times New Roman"/>
          <w:sz w:val="24"/>
          <w:szCs w:val="24"/>
          <w:lang w:eastAsia="pt-BR"/>
        </w:rPr>
        <w:t xml:space="preserve">a </w:t>
      </w:r>
      <w:r w:rsidR="00F1409D" w:rsidRPr="00090951">
        <w:rPr>
          <w:rFonts w:ascii="Times New Roman" w:eastAsia="Times New Roman" w:hAnsi="Times New Roman"/>
          <w:sz w:val="24"/>
          <w:szCs w:val="24"/>
          <w:lang w:eastAsia="pt-BR"/>
        </w:rPr>
        <w:t>obrigação tributária</w:t>
      </w:r>
      <w:r w:rsidR="008A572B" w:rsidRPr="00090951">
        <w:rPr>
          <w:rFonts w:ascii="Times New Roman" w:eastAsia="Times New Roman" w:hAnsi="Times New Roman"/>
          <w:sz w:val="24"/>
          <w:szCs w:val="24"/>
          <w:lang w:eastAsia="pt-BR"/>
        </w:rPr>
        <w:t>,</w:t>
      </w:r>
      <w:r w:rsidR="00F1409D" w:rsidRPr="00090951">
        <w:rPr>
          <w:rFonts w:ascii="Times New Roman" w:eastAsia="Times New Roman" w:hAnsi="Times New Roman"/>
          <w:sz w:val="24"/>
          <w:szCs w:val="24"/>
          <w:lang w:eastAsia="pt-BR"/>
        </w:rPr>
        <w:t xml:space="preserve"> será dispensad</w:t>
      </w:r>
      <w:r w:rsidR="008A572B" w:rsidRPr="00090951">
        <w:rPr>
          <w:rFonts w:ascii="Times New Roman" w:eastAsia="Times New Roman" w:hAnsi="Times New Roman"/>
          <w:sz w:val="24"/>
          <w:szCs w:val="24"/>
          <w:lang w:eastAsia="pt-BR"/>
        </w:rPr>
        <w:t>o</w:t>
      </w:r>
      <w:r w:rsidR="00F1409D" w:rsidRPr="00090951">
        <w:rPr>
          <w:rFonts w:ascii="Times New Roman" w:eastAsia="Times New Roman" w:hAnsi="Times New Roman"/>
          <w:sz w:val="24"/>
          <w:szCs w:val="24"/>
          <w:lang w:eastAsia="pt-BR"/>
        </w:rPr>
        <w:t xml:space="preserve">, </w:t>
      </w:r>
      <w:r w:rsidR="008A572B" w:rsidRPr="00090951">
        <w:rPr>
          <w:rFonts w:ascii="Times New Roman" w:eastAsia="Times New Roman" w:hAnsi="Times New Roman"/>
          <w:sz w:val="24"/>
          <w:szCs w:val="24"/>
          <w:lang w:eastAsia="pt-BR"/>
        </w:rPr>
        <w:t>dispensando-se, pois</w:t>
      </w:r>
      <w:r w:rsidR="007D6660" w:rsidRPr="00090951">
        <w:rPr>
          <w:rFonts w:ascii="Times New Roman" w:eastAsia="Times New Roman" w:hAnsi="Times New Roman"/>
          <w:sz w:val="24"/>
          <w:szCs w:val="24"/>
          <w:lang w:eastAsia="pt-BR"/>
        </w:rPr>
        <w:t>,</w:t>
      </w:r>
      <w:r w:rsidR="008A572B" w:rsidRPr="00090951">
        <w:rPr>
          <w:rFonts w:ascii="Times New Roman" w:eastAsia="Times New Roman" w:hAnsi="Times New Roman"/>
          <w:sz w:val="24"/>
          <w:szCs w:val="24"/>
          <w:lang w:eastAsia="pt-BR"/>
        </w:rPr>
        <w:t xml:space="preserve"> </w:t>
      </w:r>
      <w:r w:rsidR="005477BA" w:rsidRPr="00090951">
        <w:rPr>
          <w:rFonts w:ascii="Times New Roman" w:eastAsia="Times New Roman" w:hAnsi="Times New Roman"/>
          <w:sz w:val="24"/>
          <w:szCs w:val="24"/>
          <w:lang w:eastAsia="pt-BR"/>
        </w:rPr>
        <w:t xml:space="preserve">o pagamento do tributo </w:t>
      </w:r>
      <w:r w:rsidR="008A572B" w:rsidRPr="00090951">
        <w:rPr>
          <w:rFonts w:ascii="Times New Roman" w:eastAsia="Times New Roman" w:hAnsi="Times New Roman"/>
          <w:sz w:val="24"/>
          <w:szCs w:val="24"/>
          <w:lang w:eastAsia="pt-BR"/>
        </w:rPr>
        <w:t>que</w:t>
      </w:r>
      <w:r w:rsidR="007D6660" w:rsidRPr="00090951">
        <w:rPr>
          <w:rFonts w:ascii="Times New Roman" w:eastAsia="Times New Roman" w:hAnsi="Times New Roman"/>
          <w:sz w:val="24"/>
          <w:szCs w:val="24"/>
          <w:lang w:eastAsia="pt-BR"/>
        </w:rPr>
        <w:t>,</w:t>
      </w:r>
      <w:r w:rsidR="008A572B" w:rsidRPr="00090951">
        <w:rPr>
          <w:rFonts w:ascii="Times New Roman" w:eastAsia="Times New Roman" w:hAnsi="Times New Roman"/>
          <w:sz w:val="24"/>
          <w:szCs w:val="24"/>
          <w:lang w:eastAsia="pt-BR"/>
        </w:rPr>
        <w:t xml:space="preserve"> em situações normais – nas quais não </w:t>
      </w:r>
      <w:r w:rsidR="007D6660" w:rsidRPr="00090951">
        <w:rPr>
          <w:rFonts w:ascii="Times New Roman" w:eastAsia="Times New Roman" w:hAnsi="Times New Roman"/>
          <w:sz w:val="24"/>
          <w:szCs w:val="24"/>
          <w:lang w:eastAsia="pt-BR"/>
        </w:rPr>
        <w:t>houvesse</w:t>
      </w:r>
      <w:r w:rsidR="008A572B" w:rsidRPr="00090951">
        <w:rPr>
          <w:rFonts w:ascii="Times New Roman" w:eastAsia="Times New Roman" w:hAnsi="Times New Roman"/>
          <w:sz w:val="24"/>
          <w:szCs w:val="24"/>
          <w:lang w:eastAsia="pt-BR"/>
        </w:rPr>
        <w:t xml:space="preserve"> a incidência da norma isentiva – seria </w:t>
      </w:r>
      <w:r w:rsidR="005477BA" w:rsidRPr="00090951">
        <w:rPr>
          <w:rFonts w:ascii="Times New Roman" w:eastAsia="Times New Roman" w:hAnsi="Times New Roman"/>
          <w:sz w:val="24"/>
          <w:szCs w:val="24"/>
          <w:lang w:eastAsia="pt-BR"/>
        </w:rPr>
        <w:t>devido</w:t>
      </w:r>
      <w:r w:rsidR="00B240CC" w:rsidRPr="00090951">
        <w:rPr>
          <w:rFonts w:ascii="Times New Roman" w:eastAsia="Times New Roman" w:hAnsi="Times New Roman"/>
          <w:sz w:val="24"/>
          <w:szCs w:val="24"/>
          <w:lang w:eastAsia="pt-BR"/>
        </w:rPr>
        <w:t>.</w:t>
      </w:r>
      <w:r w:rsidRPr="00090951">
        <w:rPr>
          <w:rFonts w:ascii="Times New Roman" w:eastAsia="Times New Roman" w:hAnsi="Times New Roman"/>
          <w:sz w:val="24"/>
          <w:szCs w:val="24"/>
          <w:lang w:eastAsia="pt-BR"/>
        </w:rPr>
        <w:t xml:space="preserve"> </w:t>
      </w:r>
      <w:r w:rsidR="00B240CC" w:rsidRPr="00090951">
        <w:rPr>
          <w:rFonts w:ascii="Times New Roman" w:eastAsia="Times New Roman" w:hAnsi="Times New Roman"/>
          <w:sz w:val="24"/>
          <w:szCs w:val="24"/>
          <w:lang w:eastAsia="pt-BR"/>
        </w:rPr>
        <w:t xml:space="preserve"> </w:t>
      </w:r>
      <w:r w:rsidR="00853C64" w:rsidRPr="00090951">
        <w:rPr>
          <w:rFonts w:ascii="Times New Roman" w:eastAsia="Times New Roman" w:hAnsi="Times New Roman"/>
          <w:sz w:val="24"/>
          <w:szCs w:val="24"/>
          <w:lang w:eastAsia="pt-BR"/>
        </w:rPr>
        <w:t xml:space="preserve"> </w:t>
      </w:r>
    </w:p>
    <w:p w14:paraId="33F6B3F6" w14:textId="7F961B78" w:rsidR="0009453E" w:rsidRPr="00090951" w:rsidRDefault="00AD6CF9" w:rsidP="009F5BBE">
      <w:pPr>
        <w:spacing w:after="0" w:line="360" w:lineRule="auto"/>
        <w:ind w:right="-285" w:firstLine="708"/>
        <w:jc w:val="both"/>
        <w:rPr>
          <w:rFonts w:ascii="Times New Roman" w:eastAsia="Times New Roman" w:hAnsi="Times New Roman"/>
          <w:color w:val="FF0000"/>
          <w:sz w:val="24"/>
          <w:szCs w:val="24"/>
          <w:lang w:eastAsia="pt-BR"/>
        </w:rPr>
      </w:pPr>
      <w:r w:rsidRPr="00090951">
        <w:rPr>
          <w:rFonts w:ascii="Times New Roman" w:eastAsia="Times New Roman" w:hAnsi="Times New Roman"/>
          <w:sz w:val="24"/>
          <w:szCs w:val="24"/>
          <w:lang w:eastAsia="pt-BR"/>
        </w:rPr>
        <w:t>I</w:t>
      </w:r>
      <w:r w:rsidR="0009453E" w:rsidRPr="00090951">
        <w:rPr>
          <w:rFonts w:ascii="Times New Roman" w:eastAsia="Times New Roman" w:hAnsi="Times New Roman"/>
          <w:sz w:val="24"/>
          <w:szCs w:val="24"/>
          <w:lang w:eastAsia="pt-BR"/>
        </w:rPr>
        <w:t>muni</w:t>
      </w:r>
      <w:r w:rsidRPr="00090951">
        <w:rPr>
          <w:rFonts w:ascii="Times New Roman" w:eastAsia="Times New Roman" w:hAnsi="Times New Roman"/>
          <w:sz w:val="24"/>
          <w:szCs w:val="24"/>
          <w:lang w:eastAsia="pt-BR"/>
        </w:rPr>
        <w:t xml:space="preserve">dade </w:t>
      </w:r>
      <w:r w:rsidR="0009453E" w:rsidRPr="00090951">
        <w:rPr>
          <w:rFonts w:ascii="Times New Roman" w:eastAsia="Times New Roman" w:hAnsi="Times New Roman"/>
          <w:sz w:val="24"/>
          <w:szCs w:val="24"/>
          <w:lang w:eastAsia="pt-BR"/>
        </w:rPr>
        <w:t>e isençã</w:t>
      </w:r>
      <w:r w:rsidRPr="00090951">
        <w:rPr>
          <w:rFonts w:ascii="Times New Roman" w:eastAsia="Times New Roman" w:hAnsi="Times New Roman"/>
          <w:sz w:val="24"/>
          <w:szCs w:val="24"/>
          <w:lang w:eastAsia="pt-BR"/>
        </w:rPr>
        <w:t>o t</w:t>
      </w:r>
      <w:r w:rsidR="00862DF4" w:rsidRPr="00090951">
        <w:rPr>
          <w:rFonts w:ascii="Times New Roman" w:eastAsia="Times New Roman" w:hAnsi="Times New Roman"/>
          <w:sz w:val="24"/>
          <w:szCs w:val="24"/>
          <w:lang w:eastAsia="pt-BR"/>
        </w:rPr>
        <w:t>ê</w:t>
      </w:r>
      <w:r w:rsidRPr="00090951">
        <w:rPr>
          <w:rFonts w:ascii="Times New Roman" w:eastAsia="Times New Roman" w:hAnsi="Times New Roman"/>
          <w:sz w:val="24"/>
          <w:szCs w:val="24"/>
          <w:lang w:eastAsia="pt-BR"/>
        </w:rPr>
        <w:t xml:space="preserve">m muitos pontos em comum </w:t>
      </w:r>
      <w:r w:rsidR="004103F3" w:rsidRPr="00090951">
        <w:rPr>
          <w:rFonts w:ascii="Times New Roman" w:eastAsia="Times New Roman" w:hAnsi="Times New Roman"/>
          <w:sz w:val="24"/>
          <w:szCs w:val="24"/>
          <w:lang w:eastAsia="pt-BR"/>
        </w:rPr>
        <w:t xml:space="preserve">e </w:t>
      </w:r>
      <w:r w:rsidRPr="00090951">
        <w:rPr>
          <w:rFonts w:ascii="Times New Roman" w:eastAsia="Times New Roman" w:hAnsi="Times New Roman"/>
          <w:sz w:val="24"/>
          <w:szCs w:val="24"/>
          <w:lang w:eastAsia="pt-BR"/>
        </w:rPr>
        <w:t xml:space="preserve">o principal é a não cobrança de tributos, mas </w:t>
      </w:r>
      <w:r w:rsidR="007D6660" w:rsidRPr="00090951">
        <w:rPr>
          <w:rFonts w:ascii="Times New Roman" w:eastAsia="Times New Roman" w:hAnsi="Times New Roman"/>
          <w:sz w:val="24"/>
          <w:szCs w:val="24"/>
          <w:lang w:eastAsia="pt-BR"/>
        </w:rPr>
        <w:t xml:space="preserve">o primeiro instituto </w:t>
      </w:r>
      <w:r w:rsidR="008A572B" w:rsidRPr="00090951">
        <w:rPr>
          <w:rFonts w:ascii="Times New Roman" w:eastAsia="Times New Roman" w:hAnsi="Times New Roman"/>
          <w:sz w:val="24"/>
          <w:szCs w:val="24"/>
          <w:lang w:eastAsia="pt-BR"/>
        </w:rPr>
        <w:t xml:space="preserve">decorre de previsão constitucional </w:t>
      </w:r>
      <w:r w:rsidR="005477BA" w:rsidRPr="00090951">
        <w:rPr>
          <w:rFonts w:ascii="Times New Roman" w:eastAsia="Times New Roman" w:hAnsi="Times New Roman"/>
          <w:sz w:val="24"/>
          <w:szCs w:val="24"/>
          <w:lang w:eastAsia="pt-BR"/>
        </w:rPr>
        <w:t>que</w:t>
      </w:r>
      <w:r w:rsidR="008A572B" w:rsidRPr="00090951">
        <w:rPr>
          <w:rFonts w:ascii="Times New Roman" w:eastAsia="Times New Roman" w:hAnsi="Times New Roman"/>
          <w:sz w:val="24"/>
          <w:szCs w:val="24"/>
          <w:lang w:eastAsia="pt-BR"/>
        </w:rPr>
        <w:t xml:space="preserve"> efetivamente</w:t>
      </w:r>
      <w:r w:rsidR="005477BA" w:rsidRPr="00090951">
        <w:rPr>
          <w:rFonts w:ascii="Times New Roman" w:eastAsia="Times New Roman" w:hAnsi="Times New Roman"/>
          <w:sz w:val="24"/>
          <w:szCs w:val="24"/>
          <w:lang w:eastAsia="pt-BR"/>
        </w:rPr>
        <w:t xml:space="preserve"> </w:t>
      </w:r>
      <w:r w:rsidR="007D6660" w:rsidRPr="00090951">
        <w:rPr>
          <w:rFonts w:ascii="Times New Roman" w:eastAsia="Times New Roman" w:hAnsi="Times New Roman"/>
          <w:sz w:val="24"/>
          <w:szCs w:val="24"/>
          <w:lang w:eastAsia="pt-BR"/>
        </w:rPr>
        <w:t>proíbe</w:t>
      </w:r>
      <w:r w:rsidRPr="00090951">
        <w:rPr>
          <w:rFonts w:ascii="Times New Roman" w:eastAsia="Times New Roman" w:hAnsi="Times New Roman"/>
          <w:sz w:val="24"/>
          <w:szCs w:val="24"/>
          <w:lang w:eastAsia="pt-BR"/>
        </w:rPr>
        <w:t xml:space="preserve"> </w:t>
      </w:r>
      <w:r w:rsidR="005477BA" w:rsidRPr="00090951">
        <w:rPr>
          <w:rFonts w:ascii="Times New Roman" w:eastAsia="Times New Roman" w:hAnsi="Times New Roman"/>
          <w:sz w:val="24"/>
          <w:szCs w:val="24"/>
          <w:lang w:eastAsia="pt-BR"/>
        </w:rPr>
        <w:t xml:space="preserve">o Estado, </w:t>
      </w:r>
      <w:r w:rsidR="008A572B" w:rsidRPr="00090951">
        <w:rPr>
          <w:rFonts w:ascii="Times New Roman" w:eastAsia="Times New Roman" w:hAnsi="Times New Roman"/>
          <w:sz w:val="24"/>
          <w:szCs w:val="24"/>
          <w:lang w:eastAsia="pt-BR"/>
        </w:rPr>
        <w:t xml:space="preserve">o </w:t>
      </w:r>
      <w:r w:rsidR="005477BA" w:rsidRPr="00090951">
        <w:rPr>
          <w:rFonts w:ascii="Times New Roman" w:eastAsia="Times New Roman" w:hAnsi="Times New Roman"/>
          <w:sz w:val="24"/>
          <w:szCs w:val="24"/>
          <w:lang w:eastAsia="pt-BR"/>
        </w:rPr>
        <w:t xml:space="preserve">município, </w:t>
      </w:r>
      <w:r w:rsidR="008A572B" w:rsidRPr="00090951">
        <w:rPr>
          <w:rFonts w:ascii="Times New Roman" w:eastAsia="Times New Roman" w:hAnsi="Times New Roman"/>
          <w:sz w:val="24"/>
          <w:szCs w:val="24"/>
          <w:lang w:eastAsia="pt-BR"/>
        </w:rPr>
        <w:t xml:space="preserve">o </w:t>
      </w:r>
      <w:r w:rsidR="005477BA" w:rsidRPr="00090951">
        <w:rPr>
          <w:rFonts w:ascii="Times New Roman" w:eastAsia="Times New Roman" w:hAnsi="Times New Roman"/>
          <w:sz w:val="24"/>
          <w:szCs w:val="24"/>
          <w:lang w:eastAsia="pt-BR"/>
        </w:rPr>
        <w:t>Distrito Federal e</w:t>
      </w:r>
      <w:r w:rsidR="008A572B" w:rsidRPr="00090951">
        <w:rPr>
          <w:rFonts w:ascii="Times New Roman" w:eastAsia="Times New Roman" w:hAnsi="Times New Roman"/>
          <w:sz w:val="24"/>
          <w:szCs w:val="24"/>
          <w:lang w:eastAsia="pt-BR"/>
        </w:rPr>
        <w:t>/ou</w:t>
      </w:r>
      <w:r w:rsidR="005477BA" w:rsidRPr="00090951">
        <w:rPr>
          <w:rFonts w:ascii="Times New Roman" w:eastAsia="Times New Roman" w:hAnsi="Times New Roman"/>
          <w:sz w:val="24"/>
          <w:szCs w:val="24"/>
          <w:lang w:eastAsia="pt-BR"/>
        </w:rPr>
        <w:t xml:space="preserve"> a União de cobr</w:t>
      </w:r>
      <w:r w:rsidR="00535133" w:rsidRPr="00090951">
        <w:rPr>
          <w:rFonts w:ascii="Times New Roman" w:eastAsia="Times New Roman" w:hAnsi="Times New Roman"/>
          <w:sz w:val="24"/>
          <w:szCs w:val="24"/>
          <w:lang w:eastAsia="pt-BR"/>
        </w:rPr>
        <w:t xml:space="preserve">ar </w:t>
      </w:r>
      <w:r w:rsidR="008A572B" w:rsidRPr="00090951">
        <w:rPr>
          <w:rFonts w:ascii="Times New Roman" w:eastAsia="Times New Roman" w:hAnsi="Times New Roman"/>
          <w:sz w:val="24"/>
          <w:szCs w:val="24"/>
          <w:lang w:eastAsia="pt-BR"/>
        </w:rPr>
        <w:t>tributos;</w:t>
      </w:r>
      <w:r w:rsidR="0009453E" w:rsidRPr="00090951">
        <w:rPr>
          <w:rFonts w:ascii="Times New Roman" w:eastAsia="Times New Roman" w:hAnsi="Times New Roman"/>
          <w:sz w:val="24"/>
          <w:szCs w:val="24"/>
          <w:lang w:eastAsia="pt-BR"/>
        </w:rPr>
        <w:t xml:space="preserve"> </w:t>
      </w:r>
      <w:r w:rsidR="004103F3" w:rsidRPr="00090951">
        <w:rPr>
          <w:rFonts w:ascii="Times New Roman" w:eastAsia="Times New Roman" w:hAnsi="Times New Roman"/>
          <w:sz w:val="24"/>
          <w:szCs w:val="24"/>
          <w:lang w:eastAsia="pt-BR"/>
        </w:rPr>
        <w:t>j</w:t>
      </w:r>
      <w:r w:rsidR="0009453E" w:rsidRPr="00090951">
        <w:rPr>
          <w:rFonts w:ascii="Times New Roman" w:eastAsia="Times New Roman" w:hAnsi="Times New Roman"/>
          <w:sz w:val="24"/>
          <w:szCs w:val="24"/>
          <w:lang w:eastAsia="pt-BR"/>
        </w:rPr>
        <w:t>á a isenção</w:t>
      </w:r>
      <w:r w:rsidR="008A572B" w:rsidRPr="00090951">
        <w:rPr>
          <w:rFonts w:ascii="Times New Roman" w:eastAsia="Times New Roman" w:hAnsi="Times New Roman"/>
          <w:sz w:val="24"/>
          <w:szCs w:val="24"/>
          <w:lang w:eastAsia="pt-BR"/>
        </w:rPr>
        <w:t xml:space="preserve"> </w:t>
      </w:r>
      <w:r w:rsidR="0009453E" w:rsidRPr="00090951">
        <w:rPr>
          <w:rFonts w:ascii="Times New Roman" w:eastAsia="Times New Roman" w:hAnsi="Times New Roman"/>
          <w:sz w:val="24"/>
          <w:szCs w:val="24"/>
          <w:lang w:eastAsia="pt-BR"/>
        </w:rPr>
        <w:t>é definida por lei infraconstitucional e atua no exercício da competência tributári</w:t>
      </w:r>
      <w:r w:rsidR="007D6660" w:rsidRPr="00090951">
        <w:rPr>
          <w:rFonts w:ascii="Times New Roman" w:eastAsia="Times New Roman" w:hAnsi="Times New Roman"/>
          <w:sz w:val="24"/>
          <w:szCs w:val="24"/>
          <w:lang w:eastAsia="pt-BR"/>
        </w:rPr>
        <w:t>a,</w:t>
      </w:r>
      <w:r w:rsidR="00535133" w:rsidRPr="00090951">
        <w:rPr>
          <w:rFonts w:ascii="Times New Roman" w:eastAsia="Times New Roman" w:hAnsi="Times New Roman"/>
          <w:sz w:val="24"/>
          <w:szCs w:val="24"/>
          <w:lang w:eastAsia="pt-BR"/>
        </w:rPr>
        <w:t xml:space="preserve"> sendo um benefício fiscal que impede a cobrança de tributos, mesmo havendo o fato gerador.</w:t>
      </w:r>
    </w:p>
    <w:p w14:paraId="1A62A123" w14:textId="59CB09C3" w:rsidR="0009453E" w:rsidRPr="00090951" w:rsidRDefault="0009453E"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Hugo de Brito Machado</w:t>
      </w:r>
      <w:r w:rsidR="00552FF3">
        <w:rPr>
          <w:rStyle w:val="Refdenotaderodap"/>
          <w:rFonts w:ascii="Times New Roman" w:eastAsia="Times New Roman" w:hAnsi="Times New Roman"/>
          <w:sz w:val="24"/>
          <w:szCs w:val="24"/>
          <w:lang w:eastAsia="pt-BR"/>
        </w:rPr>
        <w:footnoteReference w:id="7"/>
      </w:r>
      <w:r w:rsidR="00866F66">
        <w:rPr>
          <w:rFonts w:ascii="Times New Roman" w:eastAsia="Times New Roman" w:hAnsi="Times New Roman"/>
          <w:sz w:val="24"/>
          <w:szCs w:val="24"/>
          <w:lang w:eastAsia="pt-BR"/>
        </w:rPr>
        <w:t xml:space="preserve"> </w:t>
      </w:r>
      <w:r w:rsidRPr="00090951">
        <w:rPr>
          <w:rFonts w:ascii="Times New Roman" w:eastAsia="Times New Roman" w:hAnsi="Times New Roman"/>
          <w:sz w:val="24"/>
          <w:szCs w:val="24"/>
          <w:lang w:eastAsia="pt-BR"/>
        </w:rPr>
        <w:t xml:space="preserve">ensina uma forma para </w:t>
      </w:r>
      <w:r w:rsidR="00260CDE" w:rsidRPr="00090951">
        <w:rPr>
          <w:rFonts w:ascii="Times New Roman" w:eastAsia="Times New Roman" w:hAnsi="Times New Roman"/>
          <w:sz w:val="24"/>
          <w:szCs w:val="24"/>
          <w:lang w:eastAsia="pt-BR"/>
        </w:rPr>
        <w:t>distinguir isenção de imunidade:</w:t>
      </w:r>
    </w:p>
    <w:p w14:paraId="54CC7B1A" w14:textId="77777777" w:rsidR="0009453E" w:rsidRPr="009F5BBE" w:rsidRDefault="0009453E" w:rsidP="009F5BBE">
      <w:pPr>
        <w:pStyle w:val="NormalWeb"/>
        <w:shd w:val="clear" w:color="auto" w:fill="FFFFFF"/>
        <w:spacing w:before="0" w:beforeAutospacing="0" w:after="0" w:afterAutospacing="0"/>
        <w:ind w:left="2268" w:right="-284"/>
        <w:jc w:val="both"/>
        <w:rPr>
          <w:sz w:val="22"/>
          <w:szCs w:val="22"/>
        </w:rPr>
      </w:pPr>
      <w:r w:rsidRPr="009F5BBE">
        <w:rPr>
          <w:sz w:val="22"/>
          <w:szCs w:val="22"/>
        </w:rPr>
        <w:t>O que distingue, em essência, a isenção da imunidade é a própria posição desta última em plano hierárquico superior. Daí decorrem consequências da maior importância, tendo-se em vista que a imunidade, exatamente porque estabelecida em norma residente na Constituição, corporifica princípio superior dentro do ordenamento jurídico, a servir de bússola para o intérprete que ao buscar o sentido e o alcance da norma imunizante não pode ficar preso a literalidade.</w:t>
      </w:r>
    </w:p>
    <w:p w14:paraId="439B87E9" w14:textId="77777777" w:rsidR="0009453E" w:rsidRPr="009F5BBE" w:rsidRDefault="0009453E" w:rsidP="009F5BBE">
      <w:pPr>
        <w:pStyle w:val="NormalWeb"/>
        <w:shd w:val="clear" w:color="auto" w:fill="FFFFFF"/>
        <w:spacing w:before="0" w:beforeAutospacing="0" w:after="0" w:afterAutospacing="0"/>
        <w:ind w:left="2268" w:right="-284"/>
        <w:jc w:val="both"/>
        <w:rPr>
          <w:sz w:val="22"/>
          <w:szCs w:val="22"/>
        </w:rPr>
      </w:pPr>
      <w:r w:rsidRPr="009F5BBE">
        <w:rPr>
          <w:sz w:val="22"/>
          <w:szCs w:val="22"/>
        </w:rPr>
        <w:t>Ainda que na Constituição esteja escrito que determinada situação é isenta, na verdade de isenção não se cuida, mas de imunidade. E se a lei porventura referir-se a hipótese de imunidade, sem estar apenas reproduzindo, inutilmente, a norma da Constituição, a hipótese não será de imunidade, mas de isenção.</w:t>
      </w:r>
      <w:r w:rsidR="00B16665" w:rsidRPr="009F5BBE">
        <w:rPr>
          <w:sz w:val="22"/>
          <w:szCs w:val="22"/>
        </w:rPr>
        <w:t xml:space="preserve"> (MACHADO, 2001, p.154)</w:t>
      </w:r>
    </w:p>
    <w:p w14:paraId="49423A46" w14:textId="77777777" w:rsidR="00500FF7" w:rsidRPr="00090951" w:rsidRDefault="00500FF7" w:rsidP="009F5BBE">
      <w:pPr>
        <w:pStyle w:val="NormalWeb"/>
        <w:shd w:val="clear" w:color="auto" w:fill="FFFFFF"/>
        <w:spacing w:before="0" w:beforeAutospacing="0" w:after="0" w:afterAutospacing="0" w:line="360" w:lineRule="auto"/>
        <w:ind w:left="2268" w:right="-284"/>
        <w:jc w:val="both"/>
      </w:pPr>
    </w:p>
    <w:p w14:paraId="0CC26F0B" w14:textId="77777777" w:rsidR="00500FF7" w:rsidRPr="00090951" w:rsidRDefault="00500FF7" w:rsidP="009F5BBE">
      <w:pPr>
        <w:pStyle w:val="NormalWeb"/>
        <w:shd w:val="clear" w:color="auto" w:fill="FFFFFF"/>
        <w:spacing w:before="0" w:beforeAutospacing="0" w:after="0" w:afterAutospacing="0" w:line="360" w:lineRule="auto"/>
        <w:ind w:left="2268" w:right="-284"/>
        <w:jc w:val="both"/>
        <w:rPr>
          <w:sz w:val="22"/>
          <w:szCs w:val="22"/>
        </w:rPr>
      </w:pPr>
    </w:p>
    <w:p w14:paraId="633967DE" w14:textId="4AEAE984" w:rsidR="004103F3" w:rsidRPr="00090951" w:rsidRDefault="004103F3" w:rsidP="009F5BBE">
      <w:pPr>
        <w:spacing w:after="0" w:line="360" w:lineRule="auto"/>
        <w:ind w:right="-285" w:firstLine="709"/>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Há outro instituto que não pode ser tecnicamente confundido com imunidade</w:t>
      </w:r>
      <w:r w:rsidR="00026E7B" w:rsidRPr="00090951">
        <w:rPr>
          <w:rFonts w:ascii="Times New Roman" w:eastAsia="Times New Roman" w:hAnsi="Times New Roman"/>
          <w:sz w:val="24"/>
          <w:szCs w:val="24"/>
          <w:lang w:eastAsia="pt-BR"/>
        </w:rPr>
        <w:t>, nem com a</w:t>
      </w:r>
      <w:r w:rsidRPr="00090951">
        <w:rPr>
          <w:rFonts w:ascii="Times New Roman" w:eastAsia="Times New Roman" w:hAnsi="Times New Roman"/>
          <w:sz w:val="24"/>
          <w:szCs w:val="24"/>
          <w:lang w:eastAsia="pt-BR"/>
        </w:rPr>
        <w:t xml:space="preserve"> isenção, se trata da não incidência tributária. </w:t>
      </w:r>
    </w:p>
    <w:p w14:paraId="76C192E8" w14:textId="10A492DF" w:rsidR="004103F3" w:rsidRPr="00090951" w:rsidRDefault="002071DF" w:rsidP="009F5BBE">
      <w:pPr>
        <w:spacing w:after="0" w:line="360" w:lineRule="auto"/>
        <w:ind w:right="-285" w:firstLine="709"/>
        <w:jc w:val="both"/>
        <w:rPr>
          <w:rFonts w:ascii="Times New Roman" w:eastAsia="Times New Roman" w:hAnsi="Times New Roman"/>
          <w:color w:val="FF0000"/>
          <w:sz w:val="24"/>
          <w:szCs w:val="24"/>
          <w:lang w:eastAsia="pt-BR"/>
        </w:rPr>
      </w:pPr>
      <w:r w:rsidRPr="00090951">
        <w:rPr>
          <w:rFonts w:ascii="Times New Roman" w:eastAsia="Times New Roman" w:hAnsi="Times New Roman"/>
          <w:sz w:val="24"/>
          <w:szCs w:val="24"/>
          <w:lang w:eastAsia="pt-BR"/>
        </w:rPr>
        <w:t xml:space="preserve">A não incidência </w:t>
      </w:r>
      <w:r w:rsidR="008A572B" w:rsidRPr="00090951">
        <w:rPr>
          <w:rFonts w:ascii="Times New Roman" w:eastAsia="Times New Roman" w:hAnsi="Times New Roman"/>
          <w:sz w:val="24"/>
          <w:szCs w:val="24"/>
          <w:lang w:eastAsia="pt-BR"/>
        </w:rPr>
        <w:t xml:space="preserve">tributária </w:t>
      </w:r>
      <w:r w:rsidR="00413CF4" w:rsidRPr="00090951">
        <w:rPr>
          <w:rFonts w:ascii="Times New Roman" w:eastAsia="Times New Roman" w:hAnsi="Times New Roman"/>
          <w:sz w:val="24"/>
          <w:szCs w:val="24"/>
          <w:lang w:eastAsia="pt-BR"/>
        </w:rPr>
        <w:t xml:space="preserve">acontece quando </w:t>
      </w:r>
      <w:r w:rsidR="006E38FF" w:rsidRPr="00090951">
        <w:rPr>
          <w:rFonts w:ascii="Times New Roman" w:eastAsia="Times New Roman" w:hAnsi="Times New Roman"/>
          <w:sz w:val="24"/>
          <w:szCs w:val="24"/>
          <w:lang w:eastAsia="pt-BR"/>
        </w:rPr>
        <w:t>não é gerada a obriga</w:t>
      </w:r>
      <w:r w:rsidR="003A2555" w:rsidRPr="00090951">
        <w:rPr>
          <w:rFonts w:ascii="Times New Roman" w:eastAsia="Times New Roman" w:hAnsi="Times New Roman"/>
          <w:sz w:val="24"/>
          <w:szCs w:val="24"/>
          <w:lang w:eastAsia="pt-BR"/>
        </w:rPr>
        <w:t>ção de pagar, p</w:t>
      </w:r>
      <w:r w:rsidR="008A572B" w:rsidRPr="00090951">
        <w:rPr>
          <w:rFonts w:ascii="Times New Roman" w:eastAsia="Times New Roman" w:hAnsi="Times New Roman"/>
          <w:sz w:val="24"/>
          <w:szCs w:val="24"/>
          <w:lang w:eastAsia="pt-BR"/>
        </w:rPr>
        <w:t xml:space="preserve">elo fato de tal situação </w:t>
      </w:r>
      <w:r w:rsidR="006E38FF" w:rsidRPr="00090951">
        <w:rPr>
          <w:rFonts w:ascii="Times New Roman" w:eastAsia="Times New Roman" w:hAnsi="Times New Roman"/>
          <w:sz w:val="24"/>
          <w:szCs w:val="24"/>
          <w:lang w:eastAsia="pt-BR"/>
        </w:rPr>
        <w:t>não estar prevista</w:t>
      </w:r>
      <w:r w:rsidR="003A2555" w:rsidRPr="00090951">
        <w:rPr>
          <w:rFonts w:ascii="Times New Roman" w:eastAsia="Times New Roman" w:hAnsi="Times New Roman"/>
          <w:sz w:val="24"/>
          <w:szCs w:val="24"/>
          <w:lang w:eastAsia="pt-BR"/>
        </w:rPr>
        <w:t xml:space="preserve"> </w:t>
      </w:r>
      <w:r w:rsidR="008A572B" w:rsidRPr="00090951">
        <w:rPr>
          <w:rFonts w:ascii="Times New Roman" w:eastAsia="Times New Roman" w:hAnsi="Times New Roman"/>
          <w:sz w:val="24"/>
          <w:szCs w:val="24"/>
          <w:lang w:eastAsia="pt-BR"/>
        </w:rPr>
        <w:t xml:space="preserve">expressa e anteriormente, em lei, </w:t>
      </w:r>
      <w:r w:rsidR="00C343F0" w:rsidRPr="00090951">
        <w:rPr>
          <w:rFonts w:ascii="Times New Roman" w:eastAsia="Times New Roman" w:hAnsi="Times New Roman"/>
          <w:sz w:val="24"/>
          <w:szCs w:val="24"/>
          <w:lang w:eastAsia="pt-BR"/>
        </w:rPr>
        <w:t>como</w:t>
      </w:r>
      <w:r w:rsidR="003A2555" w:rsidRPr="00090951">
        <w:rPr>
          <w:rFonts w:ascii="Times New Roman" w:eastAsia="Times New Roman" w:hAnsi="Times New Roman"/>
          <w:sz w:val="24"/>
          <w:szCs w:val="24"/>
          <w:lang w:eastAsia="pt-BR"/>
        </w:rPr>
        <w:t xml:space="preserve"> suscetível de gerar obrigação de recolher tributo</w:t>
      </w:r>
      <w:r w:rsidR="001C15C7" w:rsidRPr="00090951">
        <w:rPr>
          <w:rFonts w:ascii="Times New Roman" w:eastAsia="Times New Roman" w:hAnsi="Times New Roman"/>
          <w:sz w:val="24"/>
          <w:szCs w:val="24"/>
          <w:lang w:eastAsia="pt-BR"/>
        </w:rPr>
        <w:t>.</w:t>
      </w:r>
      <w:r w:rsidR="008A572B" w:rsidRPr="00090951">
        <w:rPr>
          <w:rFonts w:ascii="Times New Roman" w:eastAsia="Times New Roman" w:hAnsi="Times New Roman"/>
          <w:sz w:val="24"/>
          <w:szCs w:val="24"/>
          <w:lang w:eastAsia="pt-BR"/>
        </w:rPr>
        <w:t xml:space="preserve"> </w:t>
      </w:r>
      <w:r w:rsidR="00026E7B" w:rsidRPr="00090951">
        <w:rPr>
          <w:rFonts w:ascii="Times New Roman" w:eastAsia="Times New Roman" w:hAnsi="Times New Roman"/>
          <w:sz w:val="24"/>
          <w:szCs w:val="24"/>
          <w:lang w:eastAsia="pt-BR"/>
        </w:rPr>
        <w:t>A</w:t>
      </w:r>
      <w:r w:rsidR="001C15C7" w:rsidRPr="00090951">
        <w:rPr>
          <w:rFonts w:ascii="Times New Roman" w:eastAsia="Times New Roman" w:hAnsi="Times New Roman"/>
          <w:sz w:val="24"/>
          <w:szCs w:val="24"/>
          <w:lang w:eastAsia="pt-BR"/>
        </w:rPr>
        <w:t xml:space="preserve"> norma que descreve o fato </w:t>
      </w:r>
      <w:r w:rsidR="00026E7B" w:rsidRPr="00090951">
        <w:rPr>
          <w:rFonts w:ascii="Times New Roman" w:eastAsia="Times New Roman" w:hAnsi="Times New Roman"/>
          <w:sz w:val="24"/>
          <w:szCs w:val="24"/>
          <w:lang w:eastAsia="pt-BR"/>
        </w:rPr>
        <w:t xml:space="preserve">passível de gerar o dever de pagar o tributo é tida como a norma que descreve a hipótese de incidência, desta feita os comportamentos </w:t>
      </w:r>
      <w:r w:rsidR="001C15C7" w:rsidRPr="00090951">
        <w:rPr>
          <w:rFonts w:ascii="Times New Roman" w:eastAsia="Times New Roman" w:hAnsi="Times New Roman"/>
          <w:sz w:val="24"/>
          <w:szCs w:val="24"/>
          <w:lang w:eastAsia="pt-BR"/>
        </w:rPr>
        <w:t>não compreendido</w:t>
      </w:r>
      <w:r w:rsidR="00026E7B" w:rsidRPr="00090951">
        <w:rPr>
          <w:rFonts w:ascii="Times New Roman" w:eastAsia="Times New Roman" w:hAnsi="Times New Roman"/>
          <w:sz w:val="24"/>
          <w:szCs w:val="24"/>
          <w:lang w:eastAsia="pt-BR"/>
        </w:rPr>
        <w:t>s</w:t>
      </w:r>
      <w:r w:rsidR="001C15C7" w:rsidRPr="00090951">
        <w:rPr>
          <w:rFonts w:ascii="Times New Roman" w:eastAsia="Times New Roman" w:hAnsi="Times New Roman"/>
          <w:sz w:val="24"/>
          <w:szCs w:val="24"/>
          <w:lang w:eastAsia="pt-BR"/>
        </w:rPr>
        <w:t xml:space="preserve"> </w:t>
      </w:r>
      <w:r w:rsidR="00026E7B" w:rsidRPr="00090951">
        <w:rPr>
          <w:rFonts w:ascii="Times New Roman" w:eastAsia="Times New Roman" w:hAnsi="Times New Roman"/>
          <w:sz w:val="24"/>
          <w:szCs w:val="24"/>
          <w:lang w:eastAsia="pt-BR"/>
        </w:rPr>
        <w:t xml:space="preserve">na descrição da referida </w:t>
      </w:r>
      <w:r w:rsidR="00003F61" w:rsidRPr="00090951">
        <w:rPr>
          <w:rFonts w:ascii="Times New Roman" w:eastAsia="Times New Roman" w:hAnsi="Times New Roman"/>
          <w:sz w:val="24"/>
          <w:szCs w:val="24"/>
          <w:lang w:eastAsia="pt-BR"/>
        </w:rPr>
        <w:t>norma, logicamente</w:t>
      </w:r>
      <w:r w:rsidR="006A2FD7" w:rsidRPr="00090951">
        <w:rPr>
          <w:rFonts w:ascii="Times New Roman" w:eastAsia="Times New Roman" w:hAnsi="Times New Roman"/>
          <w:sz w:val="24"/>
          <w:szCs w:val="24"/>
          <w:lang w:eastAsia="pt-BR"/>
        </w:rPr>
        <w:t xml:space="preserve"> </w:t>
      </w:r>
      <w:r w:rsidR="00026E7B" w:rsidRPr="00090951">
        <w:rPr>
          <w:rFonts w:ascii="Times New Roman" w:eastAsia="Times New Roman" w:hAnsi="Times New Roman"/>
          <w:sz w:val="24"/>
          <w:szCs w:val="24"/>
          <w:lang w:eastAsia="pt-BR"/>
        </w:rPr>
        <w:t>serão en</w:t>
      </w:r>
      <w:r w:rsidR="006A2FD7" w:rsidRPr="00090951">
        <w:rPr>
          <w:rFonts w:ascii="Times New Roman" w:eastAsia="Times New Roman" w:hAnsi="Times New Roman"/>
          <w:sz w:val="24"/>
          <w:szCs w:val="24"/>
          <w:lang w:eastAsia="pt-BR"/>
        </w:rPr>
        <w:t>tendido</w:t>
      </w:r>
      <w:r w:rsidR="00026E7B" w:rsidRPr="00090951">
        <w:rPr>
          <w:rFonts w:ascii="Times New Roman" w:eastAsia="Times New Roman" w:hAnsi="Times New Roman"/>
          <w:sz w:val="24"/>
          <w:szCs w:val="24"/>
          <w:lang w:eastAsia="pt-BR"/>
        </w:rPr>
        <w:t>s</w:t>
      </w:r>
      <w:r w:rsidR="006A2FD7" w:rsidRPr="00090951">
        <w:rPr>
          <w:rFonts w:ascii="Times New Roman" w:eastAsia="Times New Roman" w:hAnsi="Times New Roman"/>
          <w:sz w:val="24"/>
          <w:szCs w:val="24"/>
          <w:lang w:eastAsia="pt-BR"/>
        </w:rPr>
        <w:t xml:space="preserve"> como não incidência</w:t>
      </w:r>
      <w:r w:rsidR="00026E7B" w:rsidRPr="00090951">
        <w:rPr>
          <w:rFonts w:ascii="Times New Roman" w:eastAsia="Times New Roman" w:hAnsi="Times New Roman"/>
          <w:sz w:val="24"/>
          <w:szCs w:val="24"/>
          <w:lang w:eastAsia="pt-BR"/>
        </w:rPr>
        <w:t xml:space="preserve"> tributária</w:t>
      </w:r>
      <w:r w:rsidR="001C15C7" w:rsidRPr="00090951">
        <w:rPr>
          <w:rFonts w:ascii="Times New Roman" w:eastAsia="Times New Roman" w:hAnsi="Times New Roman"/>
          <w:sz w:val="24"/>
          <w:szCs w:val="24"/>
          <w:lang w:eastAsia="pt-BR"/>
        </w:rPr>
        <w:t>.</w:t>
      </w:r>
      <w:r w:rsidR="00AC5AF7" w:rsidRPr="00090951">
        <w:rPr>
          <w:rFonts w:ascii="Times New Roman" w:eastAsia="Times New Roman" w:hAnsi="Times New Roman"/>
          <w:sz w:val="24"/>
          <w:szCs w:val="24"/>
          <w:lang w:eastAsia="pt-BR"/>
        </w:rPr>
        <w:t xml:space="preserve"> </w:t>
      </w:r>
    </w:p>
    <w:p w14:paraId="18B8C750" w14:textId="05B95A52" w:rsidR="004103F3" w:rsidRPr="00090951" w:rsidRDefault="008A572B" w:rsidP="009F5BBE">
      <w:pPr>
        <w:spacing w:after="0" w:line="360" w:lineRule="auto"/>
        <w:ind w:right="-285" w:firstLine="708"/>
        <w:jc w:val="both"/>
        <w:rPr>
          <w:rFonts w:ascii="Times New Roman" w:eastAsia="Times New Roman" w:hAnsi="Times New Roman"/>
          <w:sz w:val="24"/>
          <w:szCs w:val="24"/>
          <w:lang w:eastAsia="pt-BR"/>
        </w:rPr>
      </w:pPr>
      <w:r w:rsidRPr="00090951">
        <w:rPr>
          <w:rFonts w:ascii="Times New Roman" w:eastAsia="Times New Roman" w:hAnsi="Times New Roman"/>
          <w:sz w:val="24"/>
          <w:szCs w:val="24"/>
          <w:lang w:eastAsia="pt-BR"/>
        </w:rPr>
        <w:t>A seguir, será analisada</w:t>
      </w:r>
      <w:r w:rsidR="008507A1" w:rsidRPr="00090951">
        <w:rPr>
          <w:rFonts w:ascii="Times New Roman" w:eastAsia="Times New Roman" w:hAnsi="Times New Roman"/>
          <w:sz w:val="24"/>
          <w:szCs w:val="24"/>
          <w:lang w:eastAsia="pt-BR"/>
        </w:rPr>
        <w:t xml:space="preserve"> como se iniciou a imunidade do livro</w:t>
      </w:r>
      <w:r w:rsidR="00026E7B" w:rsidRPr="00090951">
        <w:rPr>
          <w:rFonts w:ascii="Times New Roman" w:eastAsia="Times New Roman" w:hAnsi="Times New Roman"/>
          <w:sz w:val="24"/>
          <w:szCs w:val="24"/>
          <w:lang w:eastAsia="pt-BR"/>
        </w:rPr>
        <w:t xml:space="preserve"> no país</w:t>
      </w:r>
      <w:r w:rsidR="008507A1" w:rsidRPr="00090951">
        <w:rPr>
          <w:rFonts w:ascii="Times New Roman" w:eastAsia="Times New Roman" w:hAnsi="Times New Roman"/>
          <w:sz w:val="24"/>
          <w:szCs w:val="24"/>
          <w:lang w:eastAsia="pt-BR"/>
        </w:rPr>
        <w:t xml:space="preserve"> e seus benefícios na sociedade, mostrando</w:t>
      </w:r>
      <w:r w:rsidR="00026E7B" w:rsidRPr="00090951">
        <w:rPr>
          <w:rFonts w:ascii="Times New Roman" w:eastAsia="Times New Roman" w:hAnsi="Times New Roman"/>
          <w:sz w:val="24"/>
          <w:szCs w:val="24"/>
          <w:lang w:eastAsia="pt-BR"/>
        </w:rPr>
        <w:t xml:space="preserve">-se ainda </w:t>
      </w:r>
      <w:r w:rsidR="008507A1" w:rsidRPr="00090951">
        <w:rPr>
          <w:rFonts w:ascii="Times New Roman" w:eastAsia="Times New Roman" w:hAnsi="Times New Roman"/>
          <w:sz w:val="24"/>
          <w:szCs w:val="24"/>
          <w:lang w:eastAsia="pt-BR"/>
        </w:rPr>
        <w:t xml:space="preserve">que com a facilidade do acesso à leitura </w:t>
      </w:r>
      <w:r w:rsidR="00B2670F" w:rsidRPr="00090951">
        <w:rPr>
          <w:rFonts w:ascii="Times New Roman" w:eastAsia="Times New Roman" w:hAnsi="Times New Roman"/>
          <w:sz w:val="24"/>
          <w:szCs w:val="24"/>
          <w:lang w:eastAsia="pt-BR"/>
        </w:rPr>
        <w:t xml:space="preserve">ajuda no desenvolvimento e conhecimento.  </w:t>
      </w:r>
    </w:p>
    <w:p w14:paraId="0E8AFA25" w14:textId="77777777" w:rsidR="006A34CF" w:rsidRPr="00090951" w:rsidRDefault="006A34CF" w:rsidP="009F5BBE">
      <w:pPr>
        <w:pStyle w:val="artigo"/>
        <w:spacing w:before="0" w:beforeAutospacing="0" w:after="0" w:afterAutospacing="0" w:line="360" w:lineRule="auto"/>
        <w:ind w:right="-285" w:firstLine="708"/>
        <w:jc w:val="both"/>
        <w:rPr>
          <w:shd w:val="clear" w:color="auto" w:fill="FFFFFF"/>
        </w:rPr>
      </w:pPr>
    </w:p>
    <w:p w14:paraId="7C186F7D" w14:textId="77777777" w:rsidR="0009453E" w:rsidRPr="006019BE" w:rsidRDefault="0009453E" w:rsidP="009F5BBE">
      <w:pPr>
        <w:autoSpaceDE w:val="0"/>
        <w:autoSpaceDN w:val="0"/>
        <w:adjustRightInd w:val="0"/>
        <w:spacing w:after="0" w:line="360" w:lineRule="auto"/>
        <w:ind w:right="-285"/>
        <w:jc w:val="both"/>
        <w:rPr>
          <w:rFonts w:ascii="Times New Roman" w:hAnsi="Times New Roman"/>
          <w:b/>
          <w:sz w:val="24"/>
          <w:szCs w:val="24"/>
        </w:rPr>
      </w:pPr>
      <w:r w:rsidRPr="00090951">
        <w:rPr>
          <w:rFonts w:ascii="Times New Roman" w:hAnsi="Times New Roman"/>
          <w:b/>
          <w:sz w:val="24"/>
          <w:szCs w:val="24"/>
        </w:rPr>
        <w:t>2</w:t>
      </w:r>
      <w:r w:rsidR="006019BE" w:rsidRPr="00090951">
        <w:rPr>
          <w:rFonts w:ascii="Times New Roman" w:hAnsi="Times New Roman"/>
          <w:b/>
          <w:sz w:val="24"/>
          <w:szCs w:val="24"/>
        </w:rPr>
        <w:t>.</w:t>
      </w:r>
      <w:r w:rsidRPr="00090951">
        <w:rPr>
          <w:rFonts w:ascii="Times New Roman" w:hAnsi="Times New Roman"/>
          <w:b/>
          <w:sz w:val="24"/>
          <w:szCs w:val="24"/>
        </w:rPr>
        <w:t xml:space="preserve"> </w:t>
      </w:r>
      <w:r w:rsidR="006019BE" w:rsidRPr="00090951">
        <w:rPr>
          <w:rFonts w:ascii="Times New Roman" w:hAnsi="Times New Roman"/>
          <w:b/>
          <w:sz w:val="24"/>
          <w:szCs w:val="24"/>
        </w:rPr>
        <w:t>A i</w:t>
      </w:r>
      <w:r w:rsidRPr="00090951">
        <w:rPr>
          <w:rFonts w:ascii="Times New Roman" w:hAnsi="Times New Roman"/>
          <w:b/>
          <w:sz w:val="24"/>
          <w:szCs w:val="24"/>
        </w:rPr>
        <w:t xml:space="preserve">munidade </w:t>
      </w:r>
      <w:r w:rsidR="006019BE" w:rsidRPr="00090951">
        <w:rPr>
          <w:rFonts w:ascii="Times New Roman" w:hAnsi="Times New Roman"/>
          <w:b/>
          <w:sz w:val="24"/>
          <w:szCs w:val="24"/>
        </w:rPr>
        <w:t xml:space="preserve">tributária </w:t>
      </w:r>
      <w:r w:rsidRPr="00090951">
        <w:rPr>
          <w:rFonts w:ascii="Times New Roman" w:hAnsi="Times New Roman"/>
          <w:b/>
          <w:sz w:val="24"/>
          <w:szCs w:val="24"/>
        </w:rPr>
        <w:t>sobre</w:t>
      </w:r>
      <w:r w:rsidR="006019BE" w:rsidRPr="00090951">
        <w:rPr>
          <w:rFonts w:ascii="Times New Roman" w:hAnsi="Times New Roman"/>
          <w:b/>
          <w:sz w:val="24"/>
          <w:szCs w:val="24"/>
        </w:rPr>
        <w:t xml:space="preserve"> os</w:t>
      </w:r>
      <w:r w:rsidRPr="00090951">
        <w:rPr>
          <w:rFonts w:ascii="Times New Roman" w:hAnsi="Times New Roman"/>
          <w:b/>
          <w:sz w:val="24"/>
          <w:szCs w:val="24"/>
        </w:rPr>
        <w:t xml:space="preserve"> livros e sua justificativa histórica e social</w:t>
      </w:r>
    </w:p>
    <w:p w14:paraId="507A0C97" w14:textId="77777777" w:rsidR="0009453E" w:rsidRDefault="0009453E" w:rsidP="009F5BBE">
      <w:pPr>
        <w:autoSpaceDE w:val="0"/>
        <w:autoSpaceDN w:val="0"/>
        <w:adjustRightInd w:val="0"/>
        <w:spacing w:after="0" w:line="360" w:lineRule="auto"/>
        <w:ind w:right="-285" w:firstLine="708"/>
        <w:jc w:val="both"/>
        <w:rPr>
          <w:rFonts w:ascii="Times New Roman" w:hAnsi="Times New Roman"/>
          <w:sz w:val="24"/>
          <w:szCs w:val="24"/>
        </w:rPr>
      </w:pPr>
    </w:p>
    <w:p w14:paraId="396AA19B" w14:textId="44A90737" w:rsidR="00AB5E63" w:rsidRPr="00026E7B" w:rsidRDefault="00A67F01" w:rsidP="009F5BBE">
      <w:pPr>
        <w:autoSpaceDE w:val="0"/>
        <w:autoSpaceDN w:val="0"/>
        <w:adjustRightInd w:val="0"/>
        <w:spacing w:after="0" w:line="360" w:lineRule="auto"/>
        <w:ind w:right="-285" w:firstLine="708"/>
        <w:jc w:val="both"/>
        <w:rPr>
          <w:rFonts w:ascii="Times New Roman" w:hAnsi="Times New Roman"/>
          <w:sz w:val="24"/>
          <w:szCs w:val="24"/>
        </w:rPr>
      </w:pPr>
      <w:r>
        <w:rPr>
          <w:rFonts w:ascii="Times New Roman" w:hAnsi="Times New Roman"/>
          <w:sz w:val="24"/>
          <w:szCs w:val="24"/>
        </w:rPr>
        <w:t xml:space="preserve">Segundo matéria publicada no jornal Gazeta do </w:t>
      </w:r>
      <w:r w:rsidR="004E62B9">
        <w:rPr>
          <w:rFonts w:ascii="Times New Roman" w:hAnsi="Times New Roman"/>
          <w:sz w:val="24"/>
          <w:szCs w:val="24"/>
        </w:rPr>
        <w:t>P</w:t>
      </w:r>
      <w:r>
        <w:rPr>
          <w:rFonts w:ascii="Times New Roman" w:hAnsi="Times New Roman"/>
          <w:sz w:val="24"/>
          <w:szCs w:val="24"/>
        </w:rPr>
        <w:t>ovo</w:t>
      </w:r>
      <w:r w:rsidR="004E62B9">
        <w:rPr>
          <w:rFonts w:ascii="Times New Roman" w:hAnsi="Times New Roman"/>
          <w:sz w:val="24"/>
          <w:szCs w:val="24"/>
        </w:rPr>
        <w:t xml:space="preserve">, </w:t>
      </w:r>
      <w:r w:rsidR="003F2683" w:rsidRPr="003F2683">
        <w:rPr>
          <w:rFonts w:ascii="Times New Roman" w:hAnsi="Times New Roman"/>
          <w:sz w:val="24"/>
          <w:szCs w:val="24"/>
          <w:highlight w:val="green"/>
        </w:rPr>
        <w:t>no ano de 2011</w:t>
      </w:r>
      <w:r w:rsidR="004E62B9" w:rsidRPr="003F2683">
        <w:rPr>
          <w:rStyle w:val="Refdenotaderodap"/>
          <w:rFonts w:ascii="Times New Roman" w:hAnsi="Times New Roman"/>
          <w:sz w:val="24"/>
          <w:szCs w:val="24"/>
          <w:highlight w:val="green"/>
        </w:rPr>
        <w:footnoteReference w:id="8"/>
      </w:r>
      <w:r w:rsidR="004E62B9">
        <w:rPr>
          <w:rFonts w:ascii="Times New Roman" w:hAnsi="Times New Roman"/>
          <w:sz w:val="24"/>
          <w:szCs w:val="24"/>
        </w:rPr>
        <w:t>,</w:t>
      </w:r>
      <w:r>
        <w:rPr>
          <w:rFonts w:ascii="Times New Roman" w:hAnsi="Times New Roman"/>
          <w:sz w:val="24"/>
          <w:szCs w:val="24"/>
        </w:rPr>
        <w:t xml:space="preserve"> o</w:t>
      </w:r>
      <w:r w:rsidR="00A35DA8" w:rsidRPr="00B13663">
        <w:rPr>
          <w:rFonts w:ascii="Times New Roman" w:hAnsi="Times New Roman"/>
          <w:sz w:val="24"/>
          <w:szCs w:val="24"/>
        </w:rPr>
        <w:t xml:space="preserve"> primeiro livro que foi impresso</w:t>
      </w:r>
      <w:r w:rsidR="0009453E" w:rsidRPr="00B13663">
        <w:rPr>
          <w:rFonts w:ascii="Times New Roman" w:hAnsi="Times New Roman"/>
          <w:sz w:val="24"/>
          <w:szCs w:val="24"/>
        </w:rPr>
        <w:t xml:space="preserve"> no</w:t>
      </w:r>
      <w:r w:rsidR="00A35DA8" w:rsidRPr="00B13663">
        <w:rPr>
          <w:rFonts w:ascii="Times New Roman" w:hAnsi="Times New Roman"/>
          <w:sz w:val="24"/>
          <w:szCs w:val="24"/>
        </w:rPr>
        <w:t xml:space="preserve"> Brasil, foi na Cidade do Rio de Janeiro no ano de 1.</w:t>
      </w:r>
      <w:r w:rsidR="00A35DA8" w:rsidRPr="00026E7B">
        <w:rPr>
          <w:rFonts w:ascii="Times New Roman" w:hAnsi="Times New Roman"/>
          <w:sz w:val="24"/>
          <w:szCs w:val="24"/>
        </w:rPr>
        <w:t>747</w:t>
      </w:r>
      <w:r w:rsidR="00077F6E" w:rsidRPr="00026E7B">
        <w:rPr>
          <w:rFonts w:ascii="Times New Roman" w:hAnsi="Times New Roman"/>
          <w:sz w:val="24"/>
          <w:szCs w:val="24"/>
        </w:rPr>
        <w:t xml:space="preserve"> quando </w:t>
      </w:r>
      <w:r w:rsidR="00B13663" w:rsidRPr="00026E7B">
        <w:rPr>
          <w:rFonts w:ascii="Times New Roman" w:hAnsi="Times New Roman"/>
          <w:sz w:val="24"/>
          <w:szCs w:val="24"/>
        </w:rPr>
        <w:t>Antônio</w:t>
      </w:r>
      <w:r w:rsidR="00077F6E" w:rsidRPr="00026E7B">
        <w:rPr>
          <w:rFonts w:ascii="Times New Roman" w:hAnsi="Times New Roman"/>
          <w:sz w:val="24"/>
          <w:szCs w:val="24"/>
        </w:rPr>
        <w:t xml:space="preserve"> Izidoro da Fonseca escreveu sobre a troca do bispo</w:t>
      </w:r>
      <w:r w:rsidR="008A572B" w:rsidRPr="00026E7B">
        <w:rPr>
          <w:rFonts w:ascii="Times New Roman" w:hAnsi="Times New Roman"/>
          <w:sz w:val="24"/>
          <w:szCs w:val="24"/>
        </w:rPr>
        <w:t xml:space="preserve"> </w:t>
      </w:r>
      <w:r w:rsidR="00026E7B" w:rsidRPr="00026E7B">
        <w:rPr>
          <w:rFonts w:ascii="Times New Roman" w:hAnsi="Times New Roman"/>
          <w:sz w:val="24"/>
          <w:szCs w:val="24"/>
        </w:rPr>
        <w:t xml:space="preserve">o </w:t>
      </w:r>
      <w:r w:rsidR="00B2670F" w:rsidRPr="00026E7B">
        <w:rPr>
          <w:rFonts w:ascii="Times New Roman" w:hAnsi="Times New Roman"/>
          <w:sz w:val="24"/>
          <w:szCs w:val="24"/>
        </w:rPr>
        <w:t>que</w:t>
      </w:r>
      <w:r w:rsidR="00026E7B" w:rsidRPr="00026E7B">
        <w:rPr>
          <w:rFonts w:ascii="Times New Roman" w:hAnsi="Times New Roman"/>
          <w:sz w:val="24"/>
          <w:szCs w:val="24"/>
        </w:rPr>
        <w:t>,</w:t>
      </w:r>
      <w:r w:rsidR="00B2670F" w:rsidRPr="00026E7B">
        <w:rPr>
          <w:rFonts w:ascii="Times New Roman" w:hAnsi="Times New Roman"/>
          <w:sz w:val="24"/>
          <w:szCs w:val="24"/>
        </w:rPr>
        <w:t xml:space="preserve"> naquela época</w:t>
      </w:r>
      <w:r w:rsidR="00026E7B" w:rsidRPr="00026E7B">
        <w:rPr>
          <w:rFonts w:ascii="Times New Roman" w:hAnsi="Times New Roman"/>
          <w:sz w:val="24"/>
          <w:szCs w:val="24"/>
        </w:rPr>
        <w:t>,</w:t>
      </w:r>
      <w:r w:rsidR="00B2670F" w:rsidRPr="00026E7B">
        <w:rPr>
          <w:rFonts w:ascii="Times New Roman" w:hAnsi="Times New Roman"/>
          <w:sz w:val="24"/>
          <w:szCs w:val="24"/>
        </w:rPr>
        <w:t xml:space="preserve"> era um grande evento</w:t>
      </w:r>
      <w:r w:rsidR="00026E7B" w:rsidRPr="00026E7B">
        <w:rPr>
          <w:rFonts w:ascii="Times New Roman" w:hAnsi="Times New Roman"/>
          <w:sz w:val="24"/>
          <w:szCs w:val="24"/>
        </w:rPr>
        <w:t>. A</w:t>
      </w:r>
      <w:r w:rsidR="00077F6E" w:rsidRPr="00026E7B">
        <w:rPr>
          <w:rFonts w:ascii="Times New Roman" w:hAnsi="Times New Roman"/>
          <w:sz w:val="24"/>
          <w:szCs w:val="24"/>
        </w:rPr>
        <w:t>pós isso</w:t>
      </w:r>
      <w:r w:rsidR="00026E7B" w:rsidRPr="00026E7B">
        <w:rPr>
          <w:rFonts w:ascii="Times New Roman" w:hAnsi="Times New Roman"/>
          <w:sz w:val="24"/>
          <w:szCs w:val="24"/>
        </w:rPr>
        <w:t>,</w:t>
      </w:r>
      <w:r w:rsidR="00077F6E" w:rsidRPr="00026E7B">
        <w:rPr>
          <w:rFonts w:ascii="Times New Roman" w:hAnsi="Times New Roman"/>
          <w:sz w:val="24"/>
          <w:szCs w:val="24"/>
        </w:rPr>
        <w:t xml:space="preserve"> </w:t>
      </w:r>
      <w:r w:rsidR="00026E7B" w:rsidRPr="00026E7B">
        <w:rPr>
          <w:rFonts w:ascii="Times New Roman" w:hAnsi="Times New Roman"/>
          <w:sz w:val="24"/>
          <w:szCs w:val="24"/>
        </w:rPr>
        <w:t xml:space="preserve">Antônio Izidoro da Fonseca </w:t>
      </w:r>
      <w:r w:rsidR="00077F6E" w:rsidRPr="00026E7B">
        <w:rPr>
          <w:rFonts w:ascii="Times New Roman" w:hAnsi="Times New Roman"/>
          <w:sz w:val="24"/>
          <w:szCs w:val="24"/>
        </w:rPr>
        <w:t xml:space="preserve">teve que fechar </w:t>
      </w:r>
      <w:r w:rsidR="00026E7B" w:rsidRPr="00026E7B">
        <w:rPr>
          <w:rFonts w:ascii="Times New Roman" w:hAnsi="Times New Roman"/>
          <w:sz w:val="24"/>
          <w:szCs w:val="24"/>
        </w:rPr>
        <w:t>su</w:t>
      </w:r>
      <w:r w:rsidR="00077F6E" w:rsidRPr="00026E7B">
        <w:rPr>
          <w:rFonts w:ascii="Times New Roman" w:hAnsi="Times New Roman"/>
          <w:sz w:val="24"/>
          <w:szCs w:val="24"/>
        </w:rPr>
        <w:t>a editora</w:t>
      </w:r>
      <w:r w:rsidR="008A572B" w:rsidRPr="00026E7B">
        <w:rPr>
          <w:rFonts w:ascii="Times New Roman" w:hAnsi="Times New Roman"/>
          <w:sz w:val="24"/>
          <w:szCs w:val="24"/>
        </w:rPr>
        <w:t>,</w:t>
      </w:r>
      <w:r w:rsidR="00077F6E" w:rsidRPr="00026E7B">
        <w:rPr>
          <w:rFonts w:ascii="Times New Roman" w:hAnsi="Times New Roman"/>
          <w:sz w:val="24"/>
          <w:szCs w:val="24"/>
        </w:rPr>
        <w:t xml:space="preserve"> pois estava ilegal</w:t>
      </w:r>
      <w:r w:rsidR="00AB5E63" w:rsidRPr="00026E7B">
        <w:rPr>
          <w:rFonts w:ascii="Times New Roman" w:hAnsi="Times New Roman"/>
          <w:sz w:val="24"/>
          <w:szCs w:val="24"/>
        </w:rPr>
        <w:t>,</w:t>
      </w:r>
      <w:r w:rsidR="006A2FD7" w:rsidRPr="00026E7B">
        <w:rPr>
          <w:rFonts w:ascii="Times New Roman" w:hAnsi="Times New Roman"/>
          <w:sz w:val="24"/>
          <w:szCs w:val="24"/>
        </w:rPr>
        <w:t xml:space="preserve"> </w:t>
      </w:r>
      <w:r w:rsidR="00BC1AC8" w:rsidRPr="00026E7B">
        <w:rPr>
          <w:rFonts w:ascii="Times New Roman" w:hAnsi="Times New Roman"/>
          <w:sz w:val="24"/>
          <w:szCs w:val="24"/>
        </w:rPr>
        <w:t>por ter publicado um livro sobre judeus</w:t>
      </w:r>
      <w:r w:rsidR="00026E7B" w:rsidRPr="00026E7B">
        <w:rPr>
          <w:rFonts w:ascii="Times New Roman" w:hAnsi="Times New Roman"/>
          <w:sz w:val="24"/>
          <w:szCs w:val="24"/>
        </w:rPr>
        <w:t>,</w:t>
      </w:r>
      <w:r w:rsidR="00BC1AC8" w:rsidRPr="00026E7B">
        <w:rPr>
          <w:rFonts w:ascii="Times New Roman" w:hAnsi="Times New Roman"/>
          <w:sz w:val="24"/>
          <w:szCs w:val="24"/>
        </w:rPr>
        <w:t xml:space="preserve"> em Portugal</w:t>
      </w:r>
      <w:r w:rsidR="00026E7B" w:rsidRPr="00026E7B">
        <w:rPr>
          <w:rFonts w:ascii="Times New Roman" w:hAnsi="Times New Roman"/>
          <w:sz w:val="24"/>
          <w:szCs w:val="24"/>
        </w:rPr>
        <w:t>,</w:t>
      </w:r>
      <w:r w:rsidR="00B279B3" w:rsidRPr="00026E7B">
        <w:rPr>
          <w:rFonts w:ascii="Times New Roman" w:hAnsi="Times New Roman"/>
          <w:sz w:val="24"/>
          <w:szCs w:val="24"/>
        </w:rPr>
        <w:t xml:space="preserve"> </w:t>
      </w:r>
      <w:r w:rsidR="00026E7B" w:rsidRPr="00026E7B">
        <w:rPr>
          <w:rFonts w:ascii="Times New Roman" w:hAnsi="Times New Roman"/>
          <w:sz w:val="24"/>
          <w:szCs w:val="24"/>
        </w:rPr>
        <w:t>o que gerou um</w:t>
      </w:r>
      <w:r w:rsidR="00B279B3" w:rsidRPr="00026E7B">
        <w:rPr>
          <w:rFonts w:ascii="Times New Roman" w:hAnsi="Times New Roman"/>
          <w:sz w:val="24"/>
          <w:szCs w:val="24"/>
        </w:rPr>
        <w:t xml:space="preserve"> problema com a inquisição</w:t>
      </w:r>
      <w:r w:rsidR="00026E7B" w:rsidRPr="00026E7B">
        <w:rPr>
          <w:rFonts w:ascii="Times New Roman" w:hAnsi="Times New Roman"/>
          <w:sz w:val="24"/>
          <w:szCs w:val="24"/>
        </w:rPr>
        <w:t xml:space="preserve">. Sendo assim, </w:t>
      </w:r>
      <w:r w:rsidR="00BC1AC8" w:rsidRPr="00026E7B">
        <w:rPr>
          <w:rFonts w:ascii="Times New Roman" w:hAnsi="Times New Roman"/>
          <w:sz w:val="24"/>
          <w:szCs w:val="24"/>
        </w:rPr>
        <w:t xml:space="preserve">veio para o Brasil sobre a proteção do Bispo Mallheyro. </w:t>
      </w:r>
    </w:p>
    <w:p w14:paraId="11DA6BAA" w14:textId="7150812D" w:rsidR="007C6D96" w:rsidRPr="004E62B9" w:rsidRDefault="001A63A3" w:rsidP="009F5BBE">
      <w:pPr>
        <w:autoSpaceDE w:val="0"/>
        <w:autoSpaceDN w:val="0"/>
        <w:adjustRightInd w:val="0"/>
        <w:spacing w:after="0" w:line="360" w:lineRule="auto"/>
        <w:ind w:right="-285" w:firstLine="708"/>
        <w:jc w:val="both"/>
        <w:rPr>
          <w:rFonts w:ascii="Times New Roman" w:hAnsi="Times New Roman"/>
          <w:sz w:val="24"/>
          <w:szCs w:val="24"/>
        </w:rPr>
      </w:pPr>
      <w:r w:rsidRPr="004E62B9">
        <w:rPr>
          <w:rFonts w:ascii="Times New Roman" w:hAnsi="Times New Roman"/>
          <w:sz w:val="24"/>
          <w:szCs w:val="24"/>
        </w:rPr>
        <w:t xml:space="preserve">Na Constituição Federal de 1946 foi </w:t>
      </w:r>
      <w:r w:rsidR="00C76D2C" w:rsidRPr="004E62B9">
        <w:rPr>
          <w:rFonts w:ascii="Times New Roman" w:hAnsi="Times New Roman"/>
          <w:sz w:val="24"/>
          <w:szCs w:val="24"/>
        </w:rPr>
        <w:t>quando</w:t>
      </w:r>
      <w:r w:rsidRPr="004E62B9">
        <w:rPr>
          <w:rFonts w:ascii="Times New Roman" w:hAnsi="Times New Roman"/>
          <w:sz w:val="24"/>
          <w:szCs w:val="24"/>
        </w:rPr>
        <w:t xml:space="preserve"> </w:t>
      </w:r>
      <w:r w:rsidR="00026E7B" w:rsidRPr="004E62B9">
        <w:rPr>
          <w:rFonts w:ascii="Times New Roman" w:hAnsi="Times New Roman"/>
          <w:sz w:val="24"/>
          <w:szCs w:val="24"/>
        </w:rPr>
        <w:t xml:space="preserve">se </w:t>
      </w:r>
      <w:r w:rsidRPr="004E62B9">
        <w:rPr>
          <w:rFonts w:ascii="Times New Roman" w:hAnsi="Times New Roman"/>
          <w:sz w:val="24"/>
          <w:szCs w:val="24"/>
        </w:rPr>
        <w:t>começou a falar de imunidade sobre o papel que tinha a destinação para jornais, livros e periódicos que foi criada para evitar a censura e o controle da impressa</w:t>
      </w:r>
      <w:r w:rsidR="007C6D96" w:rsidRPr="004E62B9">
        <w:rPr>
          <w:rFonts w:ascii="Times New Roman" w:hAnsi="Times New Roman"/>
          <w:sz w:val="24"/>
          <w:szCs w:val="24"/>
        </w:rPr>
        <w:t>.</w:t>
      </w:r>
      <w:r w:rsidR="00026E7B" w:rsidRPr="004E62B9">
        <w:rPr>
          <w:rFonts w:ascii="Times New Roman" w:hAnsi="Times New Roman"/>
          <w:sz w:val="24"/>
          <w:szCs w:val="24"/>
        </w:rPr>
        <w:t xml:space="preserve"> </w:t>
      </w:r>
      <w:r w:rsidR="007C6D96" w:rsidRPr="004E62B9">
        <w:rPr>
          <w:rFonts w:ascii="Times New Roman" w:hAnsi="Times New Roman"/>
          <w:sz w:val="24"/>
          <w:szCs w:val="24"/>
        </w:rPr>
        <w:t>Previa o texto daquela Constituição que</w:t>
      </w:r>
      <w:r w:rsidR="00DD4A75" w:rsidRPr="004E62B9">
        <w:rPr>
          <w:rFonts w:ascii="Times New Roman" w:hAnsi="Times New Roman"/>
          <w:sz w:val="24"/>
          <w:szCs w:val="24"/>
        </w:rPr>
        <w:t>:</w:t>
      </w:r>
    </w:p>
    <w:p w14:paraId="0E5F5450" w14:textId="07B2C511" w:rsidR="001C04AD" w:rsidRPr="004E62B9" w:rsidRDefault="00DD4A75" w:rsidP="009F5BBE">
      <w:pPr>
        <w:autoSpaceDE w:val="0"/>
        <w:autoSpaceDN w:val="0"/>
        <w:adjustRightInd w:val="0"/>
        <w:spacing w:after="0" w:line="240" w:lineRule="auto"/>
        <w:ind w:left="2268" w:right="-285"/>
        <w:jc w:val="both"/>
        <w:rPr>
          <w:rFonts w:ascii="Times New Roman" w:hAnsi="Times New Roman"/>
          <w:color w:val="000000"/>
          <w:shd w:val="clear" w:color="auto" w:fill="FFFFFF"/>
        </w:rPr>
      </w:pPr>
      <w:bookmarkStart w:id="0" w:name="art31"/>
      <w:bookmarkEnd w:id="0"/>
      <w:r w:rsidRPr="004E62B9">
        <w:rPr>
          <w:rFonts w:ascii="Times New Roman" w:hAnsi="Times New Roman"/>
          <w:color w:val="000000"/>
          <w:shd w:val="clear" w:color="auto" w:fill="FFFFFF"/>
        </w:rPr>
        <w:t>CF-</w:t>
      </w:r>
      <w:r w:rsidR="00090951" w:rsidRPr="004E62B9">
        <w:rPr>
          <w:rFonts w:ascii="Times New Roman" w:hAnsi="Times New Roman"/>
          <w:color w:val="000000"/>
          <w:shd w:val="clear" w:color="auto" w:fill="FFFFFF"/>
        </w:rPr>
        <w:t xml:space="preserve"> </w:t>
      </w:r>
      <w:r w:rsidR="001C04AD" w:rsidRPr="004E62B9">
        <w:rPr>
          <w:rFonts w:ascii="Times New Roman" w:hAnsi="Times New Roman"/>
          <w:color w:val="000000"/>
          <w:shd w:val="clear" w:color="auto" w:fill="FFFFFF"/>
        </w:rPr>
        <w:t>Art</w:t>
      </w:r>
      <w:r w:rsidR="00090951" w:rsidRPr="004E62B9">
        <w:rPr>
          <w:rFonts w:ascii="Times New Roman" w:hAnsi="Times New Roman"/>
          <w:color w:val="000000"/>
          <w:shd w:val="clear" w:color="auto" w:fill="FFFFFF"/>
        </w:rPr>
        <w:t>.</w:t>
      </w:r>
      <w:r w:rsidR="001C04AD" w:rsidRPr="004E62B9">
        <w:rPr>
          <w:rFonts w:ascii="Times New Roman" w:hAnsi="Times New Roman"/>
          <w:color w:val="000000"/>
          <w:shd w:val="clear" w:color="auto" w:fill="FFFFFF"/>
        </w:rPr>
        <w:t xml:space="preserve"> 31 - A União, aos Estados, ao Distrito Federal e aos Municípios é vedado:</w:t>
      </w:r>
    </w:p>
    <w:p w14:paraId="0FD048D2" w14:textId="1DD0ECA2" w:rsidR="001C04AD" w:rsidRPr="004E62B9" w:rsidRDefault="001C04AD" w:rsidP="009F5BBE">
      <w:pPr>
        <w:shd w:val="clear" w:color="auto" w:fill="FFFFFF"/>
        <w:spacing w:after="0" w:line="240" w:lineRule="auto"/>
        <w:ind w:left="2268"/>
        <w:jc w:val="both"/>
        <w:rPr>
          <w:rFonts w:ascii="Times New Roman" w:eastAsia="Times New Roman" w:hAnsi="Times New Roman"/>
          <w:color w:val="000000"/>
          <w:lang w:eastAsia="pt-BR"/>
        </w:rPr>
      </w:pPr>
      <w:r w:rsidRPr="004E62B9">
        <w:rPr>
          <w:rFonts w:ascii="Times New Roman" w:eastAsia="Times New Roman" w:hAnsi="Times New Roman"/>
          <w:color w:val="000000"/>
          <w:lang w:eastAsia="pt-BR"/>
        </w:rPr>
        <w:t>V - lançar impostos sobre:</w:t>
      </w:r>
      <w:r w:rsidR="00090951" w:rsidRPr="004E62B9">
        <w:rPr>
          <w:rFonts w:ascii="Times New Roman" w:eastAsia="Times New Roman" w:hAnsi="Times New Roman"/>
          <w:color w:val="000000"/>
          <w:lang w:eastAsia="pt-BR"/>
        </w:rPr>
        <w:t xml:space="preserve"> [...]</w:t>
      </w:r>
    </w:p>
    <w:p w14:paraId="3D7CF316" w14:textId="25BDD38B" w:rsidR="001C04AD" w:rsidRPr="001C04AD" w:rsidRDefault="001C04AD" w:rsidP="009F5BBE">
      <w:pPr>
        <w:shd w:val="clear" w:color="auto" w:fill="FFFFFF"/>
        <w:spacing w:after="0" w:line="240" w:lineRule="auto"/>
        <w:ind w:left="2268"/>
        <w:jc w:val="both"/>
        <w:rPr>
          <w:rFonts w:ascii="Times New Roman" w:eastAsia="Times New Roman" w:hAnsi="Times New Roman"/>
          <w:color w:val="000000"/>
          <w:lang w:eastAsia="pt-BR"/>
        </w:rPr>
      </w:pPr>
      <w:bookmarkStart w:id="1" w:name="art31va"/>
      <w:bookmarkStart w:id="2" w:name="art31vc"/>
      <w:bookmarkEnd w:id="1"/>
      <w:bookmarkEnd w:id="2"/>
      <w:r w:rsidRPr="004E62B9">
        <w:rPr>
          <w:rFonts w:ascii="Times New Roman" w:eastAsia="Times New Roman" w:hAnsi="Times New Roman"/>
          <w:color w:val="000000"/>
          <w:lang w:eastAsia="pt-BR"/>
        </w:rPr>
        <w:t>c) papel destinado exclusivamente à impressão de jornais, periódicos e livros.</w:t>
      </w:r>
      <w:r w:rsidR="00DD4A75" w:rsidRPr="004E62B9">
        <w:rPr>
          <w:rFonts w:ascii="Times New Roman" w:eastAsia="Times New Roman" w:hAnsi="Times New Roman"/>
          <w:color w:val="000000"/>
          <w:lang w:eastAsia="pt-BR"/>
        </w:rPr>
        <w:t xml:space="preserve"> (</w:t>
      </w:r>
      <w:r w:rsidR="00090951" w:rsidRPr="004E62B9">
        <w:rPr>
          <w:rFonts w:ascii="Times New Roman" w:eastAsia="Times New Roman" w:hAnsi="Times New Roman"/>
          <w:color w:val="000000"/>
          <w:lang w:eastAsia="pt-BR"/>
        </w:rPr>
        <w:t>BRASIL,</w:t>
      </w:r>
      <w:r w:rsidR="00DD4A75" w:rsidRPr="004E62B9">
        <w:rPr>
          <w:rFonts w:ascii="Times New Roman" w:eastAsia="Times New Roman" w:hAnsi="Times New Roman"/>
          <w:color w:val="000000"/>
          <w:lang w:eastAsia="pt-BR"/>
        </w:rPr>
        <w:t>/1946)</w:t>
      </w:r>
    </w:p>
    <w:p w14:paraId="26C7D20E" w14:textId="77777777" w:rsidR="001C04AD" w:rsidRDefault="001C04AD" w:rsidP="009F5BBE">
      <w:pPr>
        <w:autoSpaceDE w:val="0"/>
        <w:autoSpaceDN w:val="0"/>
        <w:adjustRightInd w:val="0"/>
        <w:spacing w:after="0" w:line="360" w:lineRule="auto"/>
        <w:ind w:right="-285"/>
        <w:jc w:val="both"/>
        <w:rPr>
          <w:rFonts w:ascii="Times New Roman" w:hAnsi="Times New Roman"/>
          <w:sz w:val="24"/>
          <w:szCs w:val="24"/>
        </w:rPr>
      </w:pPr>
    </w:p>
    <w:p w14:paraId="4CB32C8D" w14:textId="7DA1C275" w:rsidR="005F6649" w:rsidRPr="00090951" w:rsidRDefault="00B13663" w:rsidP="009F5BBE">
      <w:pPr>
        <w:autoSpaceDE w:val="0"/>
        <w:autoSpaceDN w:val="0"/>
        <w:adjustRightInd w:val="0"/>
        <w:spacing w:after="0" w:line="360" w:lineRule="auto"/>
        <w:ind w:right="-285" w:firstLine="708"/>
        <w:jc w:val="both"/>
        <w:rPr>
          <w:rFonts w:ascii="Times New Roman" w:hAnsi="Times New Roman"/>
          <w:sz w:val="24"/>
          <w:szCs w:val="24"/>
        </w:rPr>
      </w:pPr>
      <w:r w:rsidRPr="00090951">
        <w:rPr>
          <w:rFonts w:ascii="Times New Roman" w:hAnsi="Times New Roman"/>
          <w:sz w:val="24"/>
          <w:szCs w:val="24"/>
        </w:rPr>
        <w:t xml:space="preserve">Tal benefício foi estendido ao </w:t>
      </w:r>
      <w:r w:rsidR="0009453E" w:rsidRPr="00090951">
        <w:rPr>
          <w:rFonts w:ascii="Times New Roman" w:hAnsi="Times New Roman"/>
          <w:sz w:val="24"/>
          <w:szCs w:val="24"/>
        </w:rPr>
        <w:t xml:space="preserve">livro </w:t>
      </w:r>
      <w:r w:rsidR="009A4156" w:rsidRPr="00090951">
        <w:rPr>
          <w:rFonts w:ascii="Times New Roman" w:hAnsi="Times New Roman"/>
          <w:sz w:val="24"/>
          <w:szCs w:val="24"/>
        </w:rPr>
        <w:t xml:space="preserve">na Constituição de 1988, </w:t>
      </w:r>
      <w:r w:rsidR="0009453E" w:rsidRPr="00090951">
        <w:rPr>
          <w:rFonts w:ascii="Times New Roman" w:hAnsi="Times New Roman"/>
          <w:sz w:val="24"/>
          <w:szCs w:val="24"/>
        </w:rPr>
        <w:t xml:space="preserve">para </w:t>
      </w:r>
      <w:r w:rsidR="009A4156" w:rsidRPr="00090951">
        <w:rPr>
          <w:rFonts w:ascii="Times New Roman" w:hAnsi="Times New Roman"/>
          <w:sz w:val="24"/>
          <w:szCs w:val="24"/>
        </w:rPr>
        <w:t xml:space="preserve">incentivar a escrita, </w:t>
      </w:r>
      <w:r w:rsidR="0065014F" w:rsidRPr="00090951">
        <w:rPr>
          <w:rFonts w:ascii="Times New Roman" w:hAnsi="Times New Roman"/>
          <w:sz w:val="24"/>
          <w:szCs w:val="24"/>
        </w:rPr>
        <w:t xml:space="preserve">como forma de incentivar e proteger o acesso à informação e à educação, já que </w:t>
      </w:r>
      <w:r w:rsidR="009A4156" w:rsidRPr="00090951">
        <w:rPr>
          <w:rFonts w:ascii="Times New Roman" w:hAnsi="Times New Roman"/>
          <w:sz w:val="24"/>
          <w:szCs w:val="24"/>
        </w:rPr>
        <w:t>a leitura</w:t>
      </w:r>
      <w:r w:rsidR="00F45AA1" w:rsidRPr="00090951">
        <w:rPr>
          <w:rFonts w:ascii="Times New Roman" w:hAnsi="Times New Roman"/>
          <w:sz w:val="24"/>
          <w:szCs w:val="24"/>
        </w:rPr>
        <w:t xml:space="preserve"> traz</w:t>
      </w:r>
      <w:r w:rsidR="009A4156" w:rsidRPr="00090951">
        <w:rPr>
          <w:rFonts w:ascii="Times New Roman" w:hAnsi="Times New Roman"/>
          <w:sz w:val="24"/>
          <w:szCs w:val="24"/>
        </w:rPr>
        <w:t xml:space="preserve"> </w:t>
      </w:r>
      <w:r w:rsidR="0009453E" w:rsidRPr="00090951">
        <w:rPr>
          <w:rFonts w:ascii="Times New Roman" w:hAnsi="Times New Roman"/>
          <w:sz w:val="24"/>
          <w:szCs w:val="24"/>
        </w:rPr>
        <w:t>maior crescimento intelectual</w:t>
      </w:r>
      <w:r w:rsidR="0065014F" w:rsidRPr="00090951">
        <w:rPr>
          <w:rFonts w:ascii="Times New Roman" w:hAnsi="Times New Roman"/>
          <w:sz w:val="24"/>
          <w:szCs w:val="24"/>
        </w:rPr>
        <w:t>. C</w:t>
      </w:r>
      <w:r w:rsidR="0009453E" w:rsidRPr="00090951">
        <w:rPr>
          <w:rFonts w:ascii="Times New Roman" w:hAnsi="Times New Roman"/>
          <w:sz w:val="24"/>
          <w:szCs w:val="24"/>
        </w:rPr>
        <w:t>om isso</w:t>
      </w:r>
      <w:r w:rsidR="0065014F" w:rsidRPr="00090951">
        <w:rPr>
          <w:rFonts w:ascii="Times New Roman" w:hAnsi="Times New Roman"/>
          <w:sz w:val="24"/>
          <w:szCs w:val="24"/>
        </w:rPr>
        <w:t>,</w:t>
      </w:r>
      <w:r w:rsidR="0009453E" w:rsidRPr="00090951">
        <w:rPr>
          <w:rFonts w:ascii="Times New Roman" w:hAnsi="Times New Roman"/>
          <w:sz w:val="24"/>
          <w:szCs w:val="24"/>
        </w:rPr>
        <w:t xml:space="preserve"> </w:t>
      </w:r>
      <w:r w:rsidR="0065014F" w:rsidRPr="00090951">
        <w:rPr>
          <w:rFonts w:ascii="Times New Roman" w:hAnsi="Times New Roman"/>
          <w:sz w:val="24"/>
          <w:szCs w:val="24"/>
        </w:rPr>
        <w:t xml:space="preserve">tem-se que </w:t>
      </w:r>
      <w:r w:rsidR="0009453E" w:rsidRPr="00090951">
        <w:rPr>
          <w:rFonts w:ascii="Times New Roman" w:hAnsi="Times New Roman"/>
          <w:sz w:val="24"/>
          <w:szCs w:val="24"/>
        </w:rPr>
        <w:t>o sentido da</w:t>
      </w:r>
      <w:r w:rsidR="0065014F" w:rsidRPr="00090951">
        <w:rPr>
          <w:rFonts w:ascii="Times New Roman" w:hAnsi="Times New Roman"/>
          <w:sz w:val="24"/>
          <w:szCs w:val="24"/>
        </w:rPr>
        <w:t xml:space="preserve"> referida</w:t>
      </w:r>
      <w:r w:rsidR="0009453E" w:rsidRPr="00090951">
        <w:rPr>
          <w:rFonts w:ascii="Times New Roman" w:hAnsi="Times New Roman"/>
          <w:sz w:val="24"/>
          <w:szCs w:val="24"/>
        </w:rPr>
        <w:t xml:space="preserve"> imunidade é finalístico e não objetivo.</w:t>
      </w:r>
      <w:r w:rsidR="0031240F" w:rsidRPr="00090951">
        <w:rPr>
          <w:rFonts w:ascii="Times New Roman" w:hAnsi="Times New Roman"/>
          <w:sz w:val="24"/>
          <w:szCs w:val="24"/>
        </w:rPr>
        <w:t xml:space="preserve"> </w:t>
      </w:r>
      <w:r w:rsidR="00563B85" w:rsidRPr="00090951">
        <w:rPr>
          <w:rFonts w:ascii="Times New Roman" w:hAnsi="Times New Roman"/>
          <w:sz w:val="24"/>
          <w:szCs w:val="24"/>
        </w:rPr>
        <w:t xml:space="preserve">Roque Antônio </w:t>
      </w:r>
      <w:r w:rsidR="005F6649" w:rsidRPr="00090951">
        <w:rPr>
          <w:rFonts w:ascii="Times New Roman" w:hAnsi="Times New Roman"/>
          <w:sz w:val="24"/>
          <w:szCs w:val="24"/>
        </w:rPr>
        <w:t>Carrazza</w:t>
      </w:r>
      <w:r w:rsidR="00552FF3">
        <w:rPr>
          <w:rStyle w:val="Refdenotaderodap"/>
          <w:rFonts w:ascii="Times New Roman" w:hAnsi="Times New Roman"/>
          <w:sz w:val="24"/>
          <w:szCs w:val="24"/>
        </w:rPr>
        <w:footnoteReference w:id="9"/>
      </w:r>
      <w:r w:rsidR="00563B85" w:rsidRPr="00090951">
        <w:rPr>
          <w:rFonts w:ascii="Times New Roman" w:hAnsi="Times New Roman"/>
          <w:color w:val="FF0000"/>
          <w:sz w:val="24"/>
          <w:szCs w:val="24"/>
        </w:rPr>
        <w:t xml:space="preserve"> </w:t>
      </w:r>
      <w:r w:rsidR="00563B85" w:rsidRPr="00090951">
        <w:rPr>
          <w:rFonts w:ascii="Times New Roman" w:hAnsi="Times New Roman"/>
          <w:sz w:val="24"/>
          <w:szCs w:val="24"/>
        </w:rPr>
        <w:t>(2013</w:t>
      </w:r>
      <w:r w:rsidR="007C6D96" w:rsidRPr="00090951">
        <w:rPr>
          <w:rFonts w:ascii="Times New Roman" w:hAnsi="Times New Roman"/>
          <w:sz w:val="24"/>
          <w:szCs w:val="24"/>
        </w:rPr>
        <w:t>)</w:t>
      </w:r>
      <w:r w:rsidR="005F6649" w:rsidRPr="00090951">
        <w:rPr>
          <w:rFonts w:ascii="Times New Roman" w:hAnsi="Times New Roman"/>
          <w:sz w:val="24"/>
          <w:szCs w:val="24"/>
        </w:rPr>
        <w:t xml:space="preserve"> afirma:</w:t>
      </w:r>
    </w:p>
    <w:p w14:paraId="60DDCBB4" w14:textId="46A7F4C7" w:rsidR="0009453E" w:rsidRPr="007C72A7" w:rsidRDefault="005F6649" w:rsidP="009F5BBE">
      <w:pPr>
        <w:autoSpaceDE w:val="0"/>
        <w:autoSpaceDN w:val="0"/>
        <w:adjustRightInd w:val="0"/>
        <w:spacing w:after="0" w:line="240" w:lineRule="auto"/>
        <w:ind w:left="2268" w:right="-284"/>
        <w:jc w:val="both"/>
        <w:rPr>
          <w:rFonts w:ascii="Times New Roman" w:hAnsi="Times New Roman"/>
          <w:color w:val="FF0000"/>
          <w:sz w:val="24"/>
          <w:szCs w:val="24"/>
        </w:rPr>
      </w:pPr>
      <w:r w:rsidRPr="007C72A7">
        <w:rPr>
          <w:rFonts w:ascii="Times New Roman" w:hAnsi="Times New Roman"/>
          <w:sz w:val="24"/>
          <w:szCs w:val="24"/>
        </w:rPr>
        <w:t xml:space="preserve">Com toda a facilidade notamos que o que </w:t>
      </w:r>
      <w:r w:rsidR="00567C5F" w:rsidRPr="007C72A7">
        <w:rPr>
          <w:rFonts w:ascii="Times New Roman" w:hAnsi="Times New Roman"/>
          <w:sz w:val="24"/>
          <w:szCs w:val="24"/>
        </w:rPr>
        <w:t>a Constituição pretende, neste ponto, é garantir a liberdade de comunicação e</w:t>
      </w:r>
      <w:r w:rsidRPr="007C72A7">
        <w:rPr>
          <w:rFonts w:ascii="Times New Roman" w:hAnsi="Times New Roman"/>
          <w:sz w:val="24"/>
          <w:szCs w:val="24"/>
        </w:rPr>
        <w:t xml:space="preserve"> de pensamento (aí compreendida a liberdade de imprensa) e ao mesmo tempo, facilitar a difusão da cultura e a própria educação do povo. Em outras palavras, quer facilitar a busca de conhecimento, bem inefável que agrega dignidade à pessoa humana. </w:t>
      </w:r>
      <w:r w:rsidR="000A5B95" w:rsidRPr="007C72A7">
        <w:rPr>
          <w:rFonts w:ascii="Times New Roman" w:hAnsi="Times New Roman"/>
          <w:sz w:val="24"/>
          <w:szCs w:val="24"/>
        </w:rPr>
        <w:t>(CARRAZZA, 2013</w:t>
      </w:r>
      <w:r w:rsidR="007C6D96" w:rsidRPr="007C72A7">
        <w:rPr>
          <w:rFonts w:ascii="Times New Roman" w:hAnsi="Times New Roman"/>
          <w:sz w:val="24"/>
          <w:szCs w:val="24"/>
        </w:rPr>
        <w:t>)</w:t>
      </w:r>
    </w:p>
    <w:p w14:paraId="3C465485" w14:textId="77777777" w:rsidR="007C6D96" w:rsidRPr="007C72A7" w:rsidRDefault="0009453E" w:rsidP="009F5BBE">
      <w:pPr>
        <w:autoSpaceDE w:val="0"/>
        <w:autoSpaceDN w:val="0"/>
        <w:adjustRightInd w:val="0"/>
        <w:spacing w:after="0" w:line="360" w:lineRule="auto"/>
        <w:ind w:right="-285"/>
        <w:jc w:val="both"/>
        <w:rPr>
          <w:rFonts w:ascii="Times New Roman" w:hAnsi="Times New Roman"/>
          <w:b/>
          <w:sz w:val="24"/>
          <w:szCs w:val="24"/>
        </w:rPr>
      </w:pPr>
      <w:r w:rsidRPr="007C72A7">
        <w:rPr>
          <w:rFonts w:ascii="Times New Roman" w:hAnsi="Times New Roman"/>
          <w:b/>
          <w:sz w:val="24"/>
          <w:szCs w:val="24"/>
        </w:rPr>
        <w:tab/>
      </w:r>
    </w:p>
    <w:p w14:paraId="30F1BE8D" w14:textId="5D7EDEC4" w:rsidR="001A63A3" w:rsidRPr="007C72A7" w:rsidRDefault="0009453E" w:rsidP="009F5BBE">
      <w:pPr>
        <w:autoSpaceDE w:val="0"/>
        <w:autoSpaceDN w:val="0"/>
        <w:adjustRightInd w:val="0"/>
        <w:spacing w:after="0" w:line="360" w:lineRule="auto"/>
        <w:ind w:right="-285" w:firstLine="709"/>
        <w:jc w:val="both"/>
        <w:rPr>
          <w:rFonts w:ascii="Times New Roman" w:hAnsi="Times New Roman"/>
          <w:sz w:val="24"/>
          <w:szCs w:val="24"/>
        </w:rPr>
      </w:pPr>
      <w:r w:rsidRPr="007C72A7">
        <w:rPr>
          <w:rFonts w:ascii="Times New Roman" w:hAnsi="Times New Roman"/>
          <w:sz w:val="24"/>
          <w:szCs w:val="24"/>
        </w:rPr>
        <w:t xml:space="preserve">Com o </w:t>
      </w:r>
      <w:r w:rsidR="00DA5AD1" w:rsidRPr="007C72A7">
        <w:rPr>
          <w:rFonts w:ascii="Times New Roman" w:hAnsi="Times New Roman"/>
          <w:sz w:val="24"/>
          <w:szCs w:val="24"/>
        </w:rPr>
        <w:t>passar do tempo</w:t>
      </w:r>
      <w:r w:rsidRPr="007C72A7">
        <w:rPr>
          <w:rFonts w:ascii="Times New Roman" w:hAnsi="Times New Roman"/>
          <w:sz w:val="24"/>
          <w:szCs w:val="24"/>
        </w:rPr>
        <w:t xml:space="preserve"> o acesso a livros se ampliou fazendo com que a população tenha facilidade n</w:t>
      </w:r>
      <w:r w:rsidR="00533A98" w:rsidRPr="007C72A7">
        <w:rPr>
          <w:rFonts w:ascii="Times New Roman" w:hAnsi="Times New Roman"/>
          <w:sz w:val="24"/>
          <w:szCs w:val="24"/>
        </w:rPr>
        <w:t xml:space="preserve">o acesso às </w:t>
      </w:r>
      <w:r w:rsidRPr="007C72A7">
        <w:rPr>
          <w:rFonts w:ascii="Times New Roman" w:hAnsi="Times New Roman"/>
          <w:sz w:val="24"/>
          <w:szCs w:val="24"/>
        </w:rPr>
        <w:t>informações, conhecimentos, costumes e cultura</w:t>
      </w:r>
      <w:r w:rsidR="00D17971" w:rsidRPr="007C72A7">
        <w:rPr>
          <w:rFonts w:ascii="Times New Roman" w:hAnsi="Times New Roman"/>
          <w:sz w:val="24"/>
          <w:szCs w:val="24"/>
        </w:rPr>
        <w:t>, o que</w:t>
      </w:r>
      <w:r w:rsidRPr="007C72A7">
        <w:rPr>
          <w:rFonts w:ascii="Times New Roman" w:hAnsi="Times New Roman"/>
          <w:sz w:val="24"/>
          <w:szCs w:val="24"/>
        </w:rPr>
        <w:t xml:space="preserve"> ajuda</w:t>
      </w:r>
      <w:r w:rsidR="007C6D96" w:rsidRPr="007C72A7">
        <w:rPr>
          <w:rFonts w:ascii="Times New Roman" w:hAnsi="Times New Roman"/>
          <w:sz w:val="24"/>
          <w:szCs w:val="24"/>
        </w:rPr>
        <w:t xml:space="preserve"> no</w:t>
      </w:r>
      <w:r w:rsidRPr="007C72A7">
        <w:rPr>
          <w:rFonts w:ascii="Times New Roman" w:hAnsi="Times New Roman"/>
          <w:sz w:val="24"/>
          <w:szCs w:val="24"/>
        </w:rPr>
        <w:t xml:space="preserve"> </w:t>
      </w:r>
      <w:r w:rsidR="00DA5AD1" w:rsidRPr="007C72A7">
        <w:rPr>
          <w:rFonts w:ascii="Times New Roman" w:hAnsi="Times New Roman"/>
          <w:sz w:val="24"/>
          <w:szCs w:val="24"/>
        </w:rPr>
        <w:t>crescimento</w:t>
      </w:r>
      <w:r w:rsidR="007C6D96" w:rsidRPr="007C72A7">
        <w:rPr>
          <w:rFonts w:ascii="Times New Roman" w:hAnsi="Times New Roman"/>
          <w:sz w:val="24"/>
          <w:szCs w:val="24"/>
        </w:rPr>
        <w:t xml:space="preserve"> e na disseminação do conhecimento, bem como</w:t>
      </w:r>
      <w:r w:rsidR="005C49A5" w:rsidRPr="007C72A7">
        <w:rPr>
          <w:rFonts w:ascii="Times New Roman" w:hAnsi="Times New Roman"/>
          <w:sz w:val="24"/>
          <w:szCs w:val="24"/>
        </w:rPr>
        <w:t xml:space="preserve"> a </w:t>
      </w:r>
      <w:r w:rsidRPr="007C72A7">
        <w:rPr>
          <w:rFonts w:ascii="Times New Roman" w:hAnsi="Times New Roman"/>
          <w:sz w:val="24"/>
          <w:szCs w:val="24"/>
        </w:rPr>
        <w:t xml:space="preserve">entender melhor as mudanças que estão acontecendo em todo o mundo. </w:t>
      </w:r>
    </w:p>
    <w:p w14:paraId="37DC954D" w14:textId="20799B62" w:rsidR="00533A98" w:rsidRPr="007C72A7" w:rsidRDefault="0009453E" w:rsidP="009F5BBE">
      <w:pPr>
        <w:autoSpaceDE w:val="0"/>
        <w:autoSpaceDN w:val="0"/>
        <w:adjustRightInd w:val="0"/>
        <w:spacing w:after="0" w:line="360" w:lineRule="auto"/>
        <w:ind w:right="-285" w:firstLine="708"/>
        <w:jc w:val="both"/>
        <w:rPr>
          <w:rFonts w:ascii="Times New Roman" w:hAnsi="Times New Roman"/>
          <w:sz w:val="24"/>
          <w:szCs w:val="24"/>
        </w:rPr>
      </w:pPr>
      <w:r w:rsidRPr="007C72A7">
        <w:rPr>
          <w:rFonts w:ascii="Times New Roman" w:hAnsi="Times New Roman"/>
          <w:sz w:val="24"/>
          <w:szCs w:val="24"/>
        </w:rPr>
        <w:lastRenderedPageBreak/>
        <w:t xml:space="preserve">A leitura sobre vários assuntos auxilia a interagir melhor com outras pessoas fazendo com que a troca de informações </w:t>
      </w:r>
      <w:r w:rsidR="007C7958" w:rsidRPr="007C72A7">
        <w:rPr>
          <w:rFonts w:ascii="Times New Roman" w:hAnsi="Times New Roman"/>
          <w:sz w:val="24"/>
          <w:szCs w:val="24"/>
        </w:rPr>
        <w:t xml:space="preserve">desenvolva o senso crítico e </w:t>
      </w:r>
      <w:r w:rsidR="00563B85" w:rsidRPr="007C72A7">
        <w:rPr>
          <w:rFonts w:ascii="Times New Roman" w:hAnsi="Times New Roman"/>
          <w:sz w:val="24"/>
          <w:szCs w:val="24"/>
        </w:rPr>
        <w:t>aprimor</w:t>
      </w:r>
      <w:r w:rsidR="0065014F" w:rsidRPr="007C72A7">
        <w:rPr>
          <w:rFonts w:ascii="Times New Roman" w:hAnsi="Times New Roman"/>
          <w:sz w:val="24"/>
          <w:szCs w:val="24"/>
        </w:rPr>
        <w:t>e</w:t>
      </w:r>
      <w:r w:rsidR="007C7958" w:rsidRPr="007C72A7">
        <w:rPr>
          <w:rFonts w:ascii="Times New Roman" w:hAnsi="Times New Roman"/>
          <w:sz w:val="24"/>
          <w:szCs w:val="24"/>
        </w:rPr>
        <w:t xml:space="preserve"> a capacidade de analisar</w:t>
      </w:r>
      <w:r w:rsidRPr="007C72A7">
        <w:rPr>
          <w:rFonts w:ascii="Times New Roman" w:hAnsi="Times New Roman"/>
          <w:sz w:val="24"/>
          <w:szCs w:val="24"/>
        </w:rPr>
        <w:t xml:space="preserve">, fazendo com que a vontade buscar mais informações cresça. </w:t>
      </w:r>
    </w:p>
    <w:p w14:paraId="78F254B9" w14:textId="1E9F5516" w:rsidR="000D7290" w:rsidRPr="0065014F" w:rsidRDefault="00EC5A2B" w:rsidP="009F5BBE">
      <w:pPr>
        <w:autoSpaceDE w:val="0"/>
        <w:autoSpaceDN w:val="0"/>
        <w:adjustRightInd w:val="0"/>
        <w:spacing w:after="0" w:line="360" w:lineRule="auto"/>
        <w:ind w:right="-285" w:firstLine="709"/>
        <w:jc w:val="both"/>
        <w:rPr>
          <w:rFonts w:ascii="Times New Roman" w:hAnsi="Times New Roman"/>
          <w:sz w:val="24"/>
          <w:szCs w:val="24"/>
        </w:rPr>
      </w:pPr>
      <w:r w:rsidRPr="007C72A7">
        <w:rPr>
          <w:rFonts w:ascii="Times New Roman" w:hAnsi="Times New Roman"/>
          <w:sz w:val="24"/>
          <w:szCs w:val="24"/>
        </w:rPr>
        <w:t>Segundo Wanessa Magalhaes</w:t>
      </w:r>
      <w:r w:rsidR="00552FF3">
        <w:rPr>
          <w:rStyle w:val="Refdenotaderodap"/>
          <w:rFonts w:ascii="Times New Roman" w:hAnsi="Times New Roman"/>
          <w:sz w:val="24"/>
          <w:szCs w:val="24"/>
        </w:rPr>
        <w:footnoteReference w:id="10"/>
      </w:r>
      <w:r w:rsidR="008C786B" w:rsidRPr="007C72A7">
        <w:rPr>
          <w:rFonts w:ascii="Times New Roman" w:hAnsi="Times New Roman"/>
          <w:color w:val="FF0000"/>
          <w:sz w:val="24"/>
          <w:szCs w:val="24"/>
        </w:rPr>
        <w:t xml:space="preserve"> </w:t>
      </w:r>
      <w:r w:rsidR="008C786B" w:rsidRPr="007C72A7">
        <w:rPr>
          <w:rFonts w:ascii="Times New Roman" w:hAnsi="Times New Roman"/>
          <w:sz w:val="24"/>
          <w:szCs w:val="24"/>
        </w:rPr>
        <w:t>(2017</w:t>
      </w:r>
      <w:r w:rsidR="007C6D96" w:rsidRPr="007C72A7">
        <w:rPr>
          <w:rFonts w:ascii="Times New Roman" w:hAnsi="Times New Roman"/>
          <w:sz w:val="24"/>
          <w:szCs w:val="24"/>
        </w:rPr>
        <w:t>)</w:t>
      </w:r>
      <w:r w:rsidRPr="007C72A7">
        <w:rPr>
          <w:rFonts w:ascii="Times New Roman" w:hAnsi="Times New Roman"/>
          <w:sz w:val="24"/>
          <w:szCs w:val="24"/>
        </w:rPr>
        <w:t>:</w:t>
      </w:r>
    </w:p>
    <w:p w14:paraId="0E3C40CE" w14:textId="7AB3790B" w:rsidR="00EC5A2B" w:rsidRPr="00746713" w:rsidRDefault="00EC5A2B" w:rsidP="009F5BBE">
      <w:pPr>
        <w:autoSpaceDE w:val="0"/>
        <w:autoSpaceDN w:val="0"/>
        <w:adjustRightInd w:val="0"/>
        <w:spacing w:after="0" w:line="240" w:lineRule="auto"/>
        <w:ind w:left="2268" w:right="-284"/>
        <w:jc w:val="both"/>
        <w:rPr>
          <w:rFonts w:ascii="Times New Roman" w:hAnsi="Times New Roman"/>
          <w:color w:val="FF0000"/>
          <w:sz w:val="24"/>
          <w:szCs w:val="24"/>
          <w:vertAlign w:val="superscript"/>
        </w:rPr>
      </w:pPr>
      <w:r w:rsidRPr="0065014F">
        <w:rPr>
          <w:rFonts w:ascii="Times New Roman" w:hAnsi="Times New Roman"/>
        </w:rPr>
        <w:t xml:space="preserve">Um primeiro grande motivo para ler (ou ler mais) é compreender que as leituras que um indivíduo realiza são uma das maiores fontes de informação, tornando o leitor mais atualizado e menos manipulável, uma vez que, quanto mais se lê, por fontes variadas e confiáveis, mais é possível desenvolver seu senso crítico e aumentar sua capacidade de análise, dando espaço a outros pontos de vista, contribuindo para formar sua própria noção da realidade. Quanto menos se lê, menos se compreende sobre o que acontece além da sua rotina, como acontece </w:t>
      </w:r>
      <w:r w:rsidR="008C166C" w:rsidRPr="0065014F">
        <w:rPr>
          <w:rFonts w:ascii="Times New Roman" w:hAnsi="Times New Roman"/>
        </w:rPr>
        <w:t>e o que se pode fazer a respeito.</w:t>
      </w:r>
    </w:p>
    <w:p w14:paraId="24588DCE" w14:textId="703E37E6" w:rsidR="00533A98" w:rsidRPr="00746713" w:rsidRDefault="00195155" w:rsidP="009F5BBE">
      <w:pPr>
        <w:autoSpaceDE w:val="0"/>
        <w:autoSpaceDN w:val="0"/>
        <w:adjustRightInd w:val="0"/>
        <w:spacing w:after="0" w:line="360" w:lineRule="auto"/>
        <w:ind w:right="-285"/>
        <w:jc w:val="both"/>
        <w:rPr>
          <w:rFonts w:ascii="Times New Roman" w:hAnsi="Times New Roman"/>
          <w:color w:val="FF0000"/>
          <w:sz w:val="24"/>
          <w:szCs w:val="24"/>
        </w:rPr>
      </w:pPr>
      <w:r>
        <w:rPr>
          <w:rFonts w:ascii="Times New Roman" w:hAnsi="Times New Roman"/>
          <w:color w:val="FF0000"/>
          <w:sz w:val="24"/>
          <w:szCs w:val="24"/>
        </w:rPr>
        <w:tab/>
      </w:r>
    </w:p>
    <w:p w14:paraId="7410510C" w14:textId="673E4E1B" w:rsidR="00746713" w:rsidRPr="007C72A7" w:rsidRDefault="00746713" w:rsidP="009F5BBE">
      <w:pPr>
        <w:autoSpaceDE w:val="0"/>
        <w:autoSpaceDN w:val="0"/>
        <w:adjustRightInd w:val="0"/>
        <w:spacing w:after="0" w:line="360" w:lineRule="auto"/>
        <w:ind w:right="-285" w:firstLine="708"/>
        <w:jc w:val="both"/>
        <w:rPr>
          <w:rFonts w:ascii="Times New Roman" w:hAnsi="Times New Roman"/>
          <w:sz w:val="24"/>
          <w:szCs w:val="24"/>
        </w:rPr>
      </w:pPr>
      <w:r w:rsidRPr="007C72A7">
        <w:rPr>
          <w:rFonts w:ascii="Times New Roman" w:hAnsi="Times New Roman"/>
          <w:sz w:val="24"/>
          <w:szCs w:val="24"/>
        </w:rPr>
        <w:t>O Brasil se apresenta como um país que</w:t>
      </w:r>
      <w:r w:rsidR="007C6D96" w:rsidRPr="007C72A7">
        <w:rPr>
          <w:rFonts w:ascii="Times New Roman" w:hAnsi="Times New Roman"/>
          <w:sz w:val="24"/>
          <w:szCs w:val="24"/>
        </w:rPr>
        <w:t>,</w:t>
      </w:r>
      <w:r w:rsidRPr="007C72A7">
        <w:rPr>
          <w:rFonts w:ascii="Times New Roman" w:hAnsi="Times New Roman"/>
          <w:sz w:val="24"/>
          <w:szCs w:val="24"/>
        </w:rPr>
        <w:t xml:space="preserve"> na posição mundial, ocupa </w:t>
      </w:r>
      <w:r w:rsidR="00872511" w:rsidRPr="007C72A7">
        <w:rPr>
          <w:rFonts w:ascii="Times New Roman" w:hAnsi="Times New Roman"/>
          <w:sz w:val="24"/>
          <w:szCs w:val="24"/>
        </w:rPr>
        <w:t xml:space="preserve">39º </w:t>
      </w:r>
      <w:r w:rsidRPr="007C72A7">
        <w:rPr>
          <w:rFonts w:ascii="Times New Roman" w:hAnsi="Times New Roman"/>
          <w:sz w:val="24"/>
          <w:szCs w:val="24"/>
        </w:rPr>
        <w:t xml:space="preserve">lugar em relação a pessoas alfabetizadas e com acesso </w:t>
      </w:r>
      <w:r w:rsidR="00872511" w:rsidRPr="007C72A7">
        <w:rPr>
          <w:rFonts w:ascii="Times New Roman" w:hAnsi="Times New Roman"/>
          <w:sz w:val="24"/>
          <w:szCs w:val="24"/>
        </w:rPr>
        <w:t xml:space="preserve">à educação, segundo os dados da </w:t>
      </w:r>
      <w:r w:rsidR="00195155" w:rsidRPr="007C72A7">
        <w:rPr>
          <w:rFonts w:ascii="Times New Roman" w:hAnsi="Times New Roman"/>
          <w:i/>
          <w:sz w:val="24"/>
          <w:szCs w:val="24"/>
        </w:rPr>
        <w:t>Pearson Internacional</w:t>
      </w:r>
      <w:r w:rsidR="003F2683">
        <w:rPr>
          <w:rStyle w:val="Refdenotaderodap"/>
          <w:rFonts w:ascii="Times New Roman" w:hAnsi="Times New Roman"/>
          <w:i/>
          <w:sz w:val="24"/>
          <w:szCs w:val="24"/>
        </w:rPr>
        <w:footnoteReference w:id="11"/>
      </w:r>
      <w:r w:rsidRPr="007C72A7">
        <w:rPr>
          <w:rFonts w:ascii="Times New Roman" w:hAnsi="Times New Roman"/>
          <w:sz w:val="24"/>
          <w:szCs w:val="24"/>
        </w:rPr>
        <w:t>.</w:t>
      </w:r>
    </w:p>
    <w:p w14:paraId="67A059F3" w14:textId="7FE41E2C" w:rsidR="00A14778" w:rsidRPr="007C72A7" w:rsidRDefault="00746713" w:rsidP="009F5BBE">
      <w:pPr>
        <w:autoSpaceDE w:val="0"/>
        <w:autoSpaceDN w:val="0"/>
        <w:adjustRightInd w:val="0"/>
        <w:spacing w:after="0" w:line="360" w:lineRule="auto"/>
        <w:ind w:right="-285" w:firstLine="708"/>
        <w:jc w:val="both"/>
        <w:rPr>
          <w:rFonts w:ascii="Times New Roman" w:hAnsi="Times New Roman"/>
          <w:sz w:val="24"/>
          <w:szCs w:val="24"/>
        </w:rPr>
      </w:pPr>
      <w:r w:rsidRPr="007C72A7">
        <w:rPr>
          <w:rFonts w:ascii="Times New Roman" w:hAnsi="Times New Roman"/>
          <w:sz w:val="24"/>
          <w:szCs w:val="24"/>
        </w:rPr>
        <w:t xml:space="preserve">Apenas para ilustrar um perfil do brasileiro </w:t>
      </w:r>
      <w:r w:rsidR="0065014F" w:rsidRPr="007C72A7">
        <w:rPr>
          <w:rFonts w:ascii="Times New Roman" w:hAnsi="Times New Roman"/>
          <w:sz w:val="24"/>
          <w:szCs w:val="24"/>
        </w:rPr>
        <w:t xml:space="preserve">em relação à </w:t>
      </w:r>
      <w:r w:rsidRPr="007C72A7">
        <w:rPr>
          <w:rFonts w:ascii="Times New Roman" w:hAnsi="Times New Roman"/>
          <w:sz w:val="24"/>
          <w:szCs w:val="24"/>
        </w:rPr>
        <w:t>leitura, tem-se que e</w:t>
      </w:r>
      <w:r w:rsidR="00B93900" w:rsidRPr="007C72A7">
        <w:rPr>
          <w:rFonts w:ascii="Times New Roman" w:hAnsi="Times New Roman"/>
          <w:sz w:val="24"/>
          <w:szCs w:val="24"/>
        </w:rPr>
        <w:t>m 2015</w:t>
      </w:r>
      <w:r w:rsidRPr="007C72A7">
        <w:rPr>
          <w:rFonts w:ascii="Times New Roman" w:hAnsi="Times New Roman"/>
          <w:sz w:val="24"/>
          <w:szCs w:val="24"/>
        </w:rPr>
        <w:t>, o Instituto Pró-Livro</w:t>
      </w:r>
      <w:r w:rsidR="00B93900" w:rsidRPr="007C72A7">
        <w:rPr>
          <w:rFonts w:ascii="Times New Roman" w:hAnsi="Times New Roman"/>
          <w:sz w:val="24"/>
          <w:szCs w:val="24"/>
        </w:rPr>
        <w:t xml:space="preserve"> </w:t>
      </w:r>
      <w:r w:rsidRPr="007C72A7">
        <w:rPr>
          <w:rFonts w:ascii="Times New Roman" w:hAnsi="Times New Roman"/>
          <w:sz w:val="24"/>
          <w:szCs w:val="24"/>
        </w:rPr>
        <w:t>realizou</w:t>
      </w:r>
      <w:r w:rsidR="00B93900" w:rsidRPr="007C72A7">
        <w:rPr>
          <w:rFonts w:ascii="Times New Roman" w:hAnsi="Times New Roman"/>
          <w:sz w:val="24"/>
          <w:szCs w:val="24"/>
        </w:rPr>
        <w:t xml:space="preserve"> uma pesquisa para saber informações de quantas pessoas praticam o hábito da leitura, </w:t>
      </w:r>
      <w:r w:rsidR="00DC5251" w:rsidRPr="007C72A7">
        <w:rPr>
          <w:rFonts w:ascii="Times New Roman" w:hAnsi="Times New Roman"/>
          <w:sz w:val="24"/>
          <w:szCs w:val="24"/>
        </w:rPr>
        <w:t>tal levantamento aportou no</w:t>
      </w:r>
      <w:r w:rsidR="00B93900" w:rsidRPr="007C72A7">
        <w:rPr>
          <w:rFonts w:ascii="Times New Roman" w:hAnsi="Times New Roman"/>
          <w:sz w:val="24"/>
          <w:szCs w:val="24"/>
        </w:rPr>
        <w:t xml:space="preserve"> projeto chamado Retratos da leitura no Brasil, </w:t>
      </w:r>
      <w:r w:rsidRPr="007C72A7">
        <w:rPr>
          <w:rFonts w:ascii="Times New Roman" w:hAnsi="Times New Roman"/>
          <w:sz w:val="24"/>
          <w:szCs w:val="24"/>
        </w:rPr>
        <w:t xml:space="preserve">cuja </w:t>
      </w:r>
      <w:r w:rsidR="0065014F" w:rsidRPr="007C72A7">
        <w:rPr>
          <w:rFonts w:ascii="Times New Roman" w:hAnsi="Times New Roman"/>
          <w:sz w:val="24"/>
          <w:szCs w:val="24"/>
        </w:rPr>
        <w:t>ú</w:t>
      </w:r>
      <w:r w:rsidRPr="007C72A7">
        <w:rPr>
          <w:rFonts w:ascii="Times New Roman" w:hAnsi="Times New Roman"/>
          <w:sz w:val="24"/>
          <w:szCs w:val="24"/>
        </w:rPr>
        <w:t xml:space="preserve">ltima edição foi </w:t>
      </w:r>
      <w:r w:rsidR="00B93900" w:rsidRPr="007C72A7">
        <w:rPr>
          <w:rFonts w:ascii="Times New Roman" w:hAnsi="Times New Roman"/>
          <w:sz w:val="24"/>
          <w:szCs w:val="24"/>
        </w:rPr>
        <w:t>realizad</w:t>
      </w:r>
      <w:r w:rsidRPr="007C72A7">
        <w:rPr>
          <w:rFonts w:ascii="Times New Roman" w:hAnsi="Times New Roman"/>
          <w:sz w:val="24"/>
          <w:szCs w:val="24"/>
        </w:rPr>
        <w:t>a</w:t>
      </w:r>
      <w:r w:rsidR="00B93900" w:rsidRPr="007C72A7">
        <w:rPr>
          <w:rFonts w:ascii="Times New Roman" w:hAnsi="Times New Roman"/>
          <w:sz w:val="24"/>
          <w:szCs w:val="24"/>
        </w:rPr>
        <w:t xml:space="preserve"> em 2015. Foram entrevistadas 5.012</w:t>
      </w:r>
      <w:r w:rsidR="00DC5251" w:rsidRPr="007C72A7">
        <w:rPr>
          <w:rFonts w:ascii="Times New Roman" w:hAnsi="Times New Roman"/>
          <w:sz w:val="24"/>
          <w:szCs w:val="24"/>
        </w:rPr>
        <w:t>.</w:t>
      </w:r>
      <w:r w:rsidR="00B93900" w:rsidRPr="007C72A7">
        <w:rPr>
          <w:rFonts w:ascii="Times New Roman" w:hAnsi="Times New Roman"/>
          <w:sz w:val="24"/>
          <w:szCs w:val="24"/>
        </w:rPr>
        <w:t xml:space="preserve"> </w:t>
      </w:r>
      <w:r w:rsidRPr="007C72A7">
        <w:rPr>
          <w:rFonts w:ascii="Times New Roman" w:hAnsi="Times New Roman"/>
          <w:sz w:val="24"/>
          <w:szCs w:val="24"/>
        </w:rPr>
        <w:t>A seguir, alguns dados da pesquisa</w:t>
      </w:r>
      <w:r w:rsidR="00430F3C" w:rsidRPr="007C72A7">
        <w:rPr>
          <w:rFonts w:ascii="Times New Roman" w:hAnsi="Times New Roman"/>
          <w:sz w:val="24"/>
          <w:szCs w:val="24"/>
        </w:rPr>
        <w:t>:</w:t>
      </w:r>
    </w:p>
    <w:p w14:paraId="71936D72" w14:textId="77777777" w:rsidR="00746713" w:rsidRPr="007C72A7" w:rsidRDefault="00746713" w:rsidP="009F5BBE">
      <w:pPr>
        <w:autoSpaceDE w:val="0"/>
        <w:autoSpaceDN w:val="0"/>
        <w:adjustRightInd w:val="0"/>
        <w:spacing w:after="0" w:line="360" w:lineRule="auto"/>
        <w:ind w:right="-285" w:firstLine="708"/>
        <w:jc w:val="both"/>
        <w:rPr>
          <w:rFonts w:ascii="Times New Roman" w:hAnsi="Times New Roman"/>
          <w:sz w:val="24"/>
          <w:szCs w:val="24"/>
        </w:rPr>
      </w:pPr>
    </w:p>
    <w:tbl>
      <w:tblPr>
        <w:tblStyle w:val="TabeladeGrade5Escura-nfase11"/>
        <w:tblW w:w="0" w:type="auto"/>
        <w:tblLook w:val="04A0" w:firstRow="1" w:lastRow="0" w:firstColumn="1" w:lastColumn="0" w:noHBand="0" w:noVBand="1"/>
      </w:tblPr>
      <w:tblGrid>
        <w:gridCol w:w="2881"/>
        <w:gridCol w:w="2881"/>
        <w:gridCol w:w="2882"/>
      </w:tblGrid>
      <w:tr w:rsidR="00430F3C" w:rsidRPr="007C72A7" w14:paraId="42CF4B3B" w14:textId="77777777" w:rsidTr="008E2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32340734" w14:textId="6C286E98"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IDADE</w:t>
            </w:r>
          </w:p>
        </w:tc>
        <w:tc>
          <w:tcPr>
            <w:tcW w:w="2881" w:type="dxa"/>
          </w:tcPr>
          <w:p w14:paraId="11052EAF" w14:textId="6627BFE4" w:rsidR="008E270A" w:rsidRPr="007C72A7" w:rsidRDefault="008E270A" w:rsidP="009F5BBE">
            <w:pPr>
              <w:autoSpaceDE w:val="0"/>
              <w:autoSpaceDN w:val="0"/>
              <w:adjustRightInd w:val="0"/>
              <w:spacing w:after="0" w:line="360" w:lineRule="auto"/>
              <w:ind w:right="-28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7C72A7">
              <w:rPr>
                <w:rFonts w:ascii="Times New Roman" w:hAnsi="Times New Roman"/>
                <w:color w:val="auto"/>
              </w:rPr>
              <w:t>Leitor</w:t>
            </w:r>
          </w:p>
        </w:tc>
        <w:tc>
          <w:tcPr>
            <w:tcW w:w="2882" w:type="dxa"/>
          </w:tcPr>
          <w:p w14:paraId="0EDCAC6B" w14:textId="1DF985A4" w:rsidR="008E270A" w:rsidRPr="007C72A7" w:rsidRDefault="008E270A" w:rsidP="009F5BBE">
            <w:pPr>
              <w:autoSpaceDE w:val="0"/>
              <w:autoSpaceDN w:val="0"/>
              <w:adjustRightInd w:val="0"/>
              <w:spacing w:after="0" w:line="360" w:lineRule="auto"/>
              <w:ind w:right="-28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7C72A7">
              <w:rPr>
                <w:rFonts w:ascii="Times New Roman" w:hAnsi="Times New Roman"/>
                <w:color w:val="auto"/>
              </w:rPr>
              <w:t>Não Leitor</w:t>
            </w:r>
          </w:p>
        </w:tc>
      </w:tr>
      <w:tr w:rsidR="00430F3C" w:rsidRPr="007C72A7" w14:paraId="21211F59" w14:textId="77777777" w:rsidTr="008E2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2585DF6A" w14:textId="6F5FB0B4"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05-10</w:t>
            </w:r>
          </w:p>
        </w:tc>
        <w:tc>
          <w:tcPr>
            <w:tcW w:w="2881" w:type="dxa"/>
          </w:tcPr>
          <w:p w14:paraId="1BD8BC34" w14:textId="2FFAA6C5" w:rsidR="008E270A" w:rsidRPr="007C72A7" w:rsidRDefault="008E270A"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67</w:t>
            </w:r>
          </w:p>
        </w:tc>
        <w:tc>
          <w:tcPr>
            <w:tcW w:w="2882" w:type="dxa"/>
          </w:tcPr>
          <w:p w14:paraId="64B8D06F" w14:textId="277C6A0B"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33</w:t>
            </w:r>
          </w:p>
        </w:tc>
      </w:tr>
      <w:tr w:rsidR="00430F3C" w:rsidRPr="007C72A7" w14:paraId="234B8174" w14:textId="77777777" w:rsidTr="008E270A">
        <w:tc>
          <w:tcPr>
            <w:cnfStyle w:val="001000000000" w:firstRow="0" w:lastRow="0" w:firstColumn="1" w:lastColumn="0" w:oddVBand="0" w:evenVBand="0" w:oddHBand="0" w:evenHBand="0" w:firstRowFirstColumn="0" w:firstRowLastColumn="0" w:lastRowFirstColumn="0" w:lastRowLastColumn="0"/>
            <w:tcW w:w="2881" w:type="dxa"/>
          </w:tcPr>
          <w:p w14:paraId="0EBC57D3" w14:textId="450AD570"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11-13</w:t>
            </w:r>
          </w:p>
        </w:tc>
        <w:tc>
          <w:tcPr>
            <w:tcW w:w="2881" w:type="dxa"/>
          </w:tcPr>
          <w:p w14:paraId="6A81FFDC" w14:textId="6AFCFB2A"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84</w:t>
            </w:r>
          </w:p>
        </w:tc>
        <w:tc>
          <w:tcPr>
            <w:tcW w:w="2882" w:type="dxa"/>
          </w:tcPr>
          <w:p w14:paraId="18417C55" w14:textId="063C6BEE"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16</w:t>
            </w:r>
          </w:p>
        </w:tc>
      </w:tr>
      <w:tr w:rsidR="00430F3C" w:rsidRPr="007C72A7" w14:paraId="5396A715" w14:textId="77777777" w:rsidTr="008E2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22B1F7F0" w14:textId="4BAB00D4"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14-17</w:t>
            </w:r>
          </w:p>
        </w:tc>
        <w:tc>
          <w:tcPr>
            <w:tcW w:w="2881" w:type="dxa"/>
          </w:tcPr>
          <w:p w14:paraId="20817FE4" w14:textId="7C6A729A"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75</w:t>
            </w:r>
          </w:p>
        </w:tc>
        <w:tc>
          <w:tcPr>
            <w:tcW w:w="2882" w:type="dxa"/>
          </w:tcPr>
          <w:p w14:paraId="23140F2B" w14:textId="57052BB4"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25</w:t>
            </w:r>
          </w:p>
        </w:tc>
      </w:tr>
      <w:tr w:rsidR="00430F3C" w:rsidRPr="007C72A7" w14:paraId="0AC0CBE9" w14:textId="77777777" w:rsidTr="008E270A">
        <w:tc>
          <w:tcPr>
            <w:cnfStyle w:val="001000000000" w:firstRow="0" w:lastRow="0" w:firstColumn="1" w:lastColumn="0" w:oddVBand="0" w:evenVBand="0" w:oddHBand="0" w:evenHBand="0" w:firstRowFirstColumn="0" w:firstRowLastColumn="0" w:lastRowFirstColumn="0" w:lastRowLastColumn="0"/>
            <w:tcW w:w="2881" w:type="dxa"/>
          </w:tcPr>
          <w:p w14:paraId="5594AEE3" w14:textId="7A4BA85E"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18-24</w:t>
            </w:r>
          </w:p>
        </w:tc>
        <w:tc>
          <w:tcPr>
            <w:tcW w:w="2881" w:type="dxa"/>
          </w:tcPr>
          <w:p w14:paraId="440627A3" w14:textId="1ABB7276"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67</w:t>
            </w:r>
          </w:p>
        </w:tc>
        <w:tc>
          <w:tcPr>
            <w:tcW w:w="2882" w:type="dxa"/>
          </w:tcPr>
          <w:p w14:paraId="3B2B64A4" w14:textId="79A94C5A"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33</w:t>
            </w:r>
          </w:p>
        </w:tc>
      </w:tr>
      <w:tr w:rsidR="00430F3C" w:rsidRPr="007C72A7" w14:paraId="005A0BB8" w14:textId="77777777" w:rsidTr="008E2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215B6571" w14:textId="438718CE"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25-29</w:t>
            </w:r>
          </w:p>
        </w:tc>
        <w:tc>
          <w:tcPr>
            <w:tcW w:w="2881" w:type="dxa"/>
          </w:tcPr>
          <w:p w14:paraId="4A4F5194" w14:textId="2422DDBA"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59</w:t>
            </w:r>
          </w:p>
        </w:tc>
        <w:tc>
          <w:tcPr>
            <w:tcW w:w="2882" w:type="dxa"/>
          </w:tcPr>
          <w:p w14:paraId="5FF97713" w14:textId="1D69A9F1"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41</w:t>
            </w:r>
          </w:p>
        </w:tc>
      </w:tr>
      <w:tr w:rsidR="00430F3C" w:rsidRPr="007C72A7" w14:paraId="5C9E8BA2" w14:textId="77777777" w:rsidTr="008E270A">
        <w:tc>
          <w:tcPr>
            <w:cnfStyle w:val="001000000000" w:firstRow="0" w:lastRow="0" w:firstColumn="1" w:lastColumn="0" w:oddVBand="0" w:evenVBand="0" w:oddHBand="0" w:evenHBand="0" w:firstRowFirstColumn="0" w:firstRowLastColumn="0" w:lastRowFirstColumn="0" w:lastRowLastColumn="0"/>
            <w:tcW w:w="2881" w:type="dxa"/>
          </w:tcPr>
          <w:p w14:paraId="19802FF8" w14:textId="30CF7E03"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30-39</w:t>
            </w:r>
          </w:p>
        </w:tc>
        <w:tc>
          <w:tcPr>
            <w:tcW w:w="2881" w:type="dxa"/>
          </w:tcPr>
          <w:p w14:paraId="65BCF151" w14:textId="68A0FFA3"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57</w:t>
            </w:r>
          </w:p>
        </w:tc>
        <w:tc>
          <w:tcPr>
            <w:tcW w:w="2882" w:type="dxa"/>
          </w:tcPr>
          <w:p w14:paraId="1C82AFCA" w14:textId="4B1FC8DD"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43</w:t>
            </w:r>
          </w:p>
        </w:tc>
      </w:tr>
      <w:tr w:rsidR="00430F3C" w:rsidRPr="007C72A7" w14:paraId="7DA77B46" w14:textId="77777777" w:rsidTr="008E2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495FA8FB" w14:textId="23221780"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40-49</w:t>
            </w:r>
          </w:p>
        </w:tc>
        <w:tc>
          <w:tcPr>
            <w:tcW w:w="2881" w:type="dxa"/>
          </w:tcPr>
          <w:p w14:paraId="75E28AEF" w14:textId="037BEC9B"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48</w:t>
            </w:r>
          </w:p>
        </w:tc>
        <w:tc>
          <w:tcPr>
            <w:tcW w:w="2882" w:type="dxa"/>
          </w:tcPr>
          <w:p w14:paraId="0EF8E64B" w14:textId="580ECEC9"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52</w:t>
            </w:r>
          </w:p>
        </w:tc>
      </w:tr>
      <w:tr w:rsidR="00430F3C" w:rsidRPr="007C72A7" w14:paraId="74C87FE8" w14:textId="77777777" w:rsidTr="008E270A">
        <w:tc>
          <w:tcPr>
            <w:cnfStyle w:val="001000000000" w:firstRow="0" w:lastRow="0" w:firstColumn="1" w:lastColumn="0" w:oddVBand="0" w:evenVBand="0" w:oddHBand="0" w:evenHBand="0" w:firstRowFirstColumn="0" w:firstRowLastColumn="0" w:lastRowFirstColumn="0" w:lastRowLastColumn="0"/>
            <w:tcW w:w="2881" w:type="dxa"/>
          </w:tcPr>
          <w:p w14:paraId="1D3116D5" w14:textId="6DEC5E3E"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50-69</w:t>
            </w:r>
          </w:p>
        </w:tc>
        <w:tc>
          <w:tcPr>
            <w:tcW w:w="2881" w:type="dxa"/>
          </w:tcPr>
          <w:p w14:paraId="7F459A27" w14:textId="4430A85C"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41</w:t>
            </w:r>
          </w:p>
        </w:tc>
        <w:tc>
          <w:tcPr>
            <w:tcW w:w="2882" w:type="dxa"/>
          </w:tcPr>
          <w:p w14:paraId="2C37D3E3" w14:textId="4DC6A0AC" w:rsidR="008E270A"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59</w:t>
            </w:r>
          </w:p>
        </w:tc>
      </w:tr>
      <w:tr w:rsidR="00430F3C" w:rsidRPr="007C72A7" w14:paraId="45BBC697" w14:textId="77777777" w:rsidTr="008E2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4ADFDC52" w14:textId="1FE85B13" w:rsidR="008E270A" w:rsidRPr="007C72A7" w:rsidRDefault="008E270A"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70 e mais</w:t>
            </w:r>
          </w:p>
        </w:tc>
        <w:tc>
          <w:tcPr>
            <w:tcW w:w="2881" w:type="dxa"/>
          </w:tcPr>
          <w:p w14:paraId="09140524" w14:textId="19B7B827"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27</w:t>
            </w:r>
          </w:p>
        </w:tc>
        <w:tc>
          <w:tcPr>
            <w:tcW w:w="2882" w:type="dxa"/>
          </w:tcPr>
          <w:p w14:paraId="6015F744" w14:textId="382064C5" w:rsidR="008E270A"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73</w:t>
            </w:r>
          </w:p>
        </w:tc>
      </w:tr>
    </w:tbl>
    <w:p w14:paraId="11940712" w14:textId="17049D5B" w:rsidR="00533A98" w:rsidRPr="007C72A7" w:rsidRDefault="00195155" w:rsidP="009F5BBE">
      <w:pPr>
        <w:autoSpaceDE w:val="0"/>
        <w:autoSpaceDN w:val="0"/>
        <w:adjustRightInd w:val="0"/>
        <w:spacing w:after="0" w:line="360" w:lineRule="auto"/>
        <w:ind w:right="-285"/>
        <w:rPr>
          <w:rFonts w:ascii="Times New Roman" w:hAnsi="Times New Roman"/>
        </w:rPr>
      </w:pPr>
      <w:r w:rsidRPr="007C72A7">
        <w:rPr>
          <w:rFonts w:ascii="Times New Roman" w:hAnsi="Times New Roman"/>
        </w:rPr>
        <w:t>(</w:t>
      </w:r>
      <w:r w:rsidR="00A915AF" w:rsidRPr="007C72A7">
        <w:rPr>
          <w:rFonts w:ascii="Times New Roman" w:hAnsi="Times New Roman"/>
        </w:rPr>
        <w:t>Fonte</w:t>
      </w:r>
      <w:r w:rsidRPr="007C72A7">
        <w:rPr>
          <w:rFonts w:ascii="Times New Roman" w:hAnsi="Times New Roman"/>
        </w:rPr>
        <w:t>:</w:t>
      </w:r>
      <w:r w:rsidR="00F33B77" w:rsidRPr="007C72A7">
        <w:rPr>
          <w:rFonts w:ascii="Times New Roman" w:hAnsi="Times New Roman"/>
        </w:rPr>
        <w:t xml:space="preserve"> P</w:t>
      </w:r>
      <w:r w:rsidR="00984BAA" w:rsidRPr="007C72A7">
        <w:rPr>
          <w:rFonts w:ascii="Times New Roman" w:hAnsi="Times New Roman"/>
        </w:rPr>
        <w:t>ró-livro</w:t>
      </w:r>
      <w:r w:rsidR="00F33B77" w:rsidRPr="007C72A7">
        <w:rPr>
          <w:rFonts w:ascii="Times New Roman" w:hAnsi="Times New Roman"/>
        </w:rPr>
        <w:t>, 2015)</w:t>
      </w:r>
    </w:p>
    <w:tbl>
      <w:tblPr>
        <w:tblStyle w:val="TabeladeGrade5Escura-nfase11"/>
        <w:tblW w:w="0" w:type="auto"/>
        <w:tblLook w:val="04A0" w:firstRow="1" w:lastRow="0" w:firstColumn="1" w:lastColumn="0" w:noHBand="0" w:noVBand="1"/>
      </w:tblPr>
      <w:tblGrid>
        <w:gridCol w:w="2881"/>
        <w:gridCol w:w="2881"/>
        <w:gridCol w:w="2882"/>
      </w:tblGrid>
      <w:tr w:rsidR="00430F3C" w:rsidRPr="007C72A7" w14:paraId="4D05A20D" w14:textId="77777777" w:rsidTr="00430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59025FBA" w14:textId="0888A911" w:rsidR="00430F3C" w:rsidRPr="007C72A7" w:rsidRDefault="00430F3C"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lastRenderedPageBreak/>
              <w:t>Gênero</w:t>
            </w:r>
          </w:p>
        </w:tc>
        <w:tc>
          <w:tcPr>
            <w:tcW w:w="2881" w:type="dxa"/>
          </w:tcPr>
          <w:p w14:paraId="4B1F3F55" w14:textId="7DCAA566" w:rsidR="00430F3C" w:rsidRPr="007C72A7" w:rsidRDefault="00430F3C" w:rsidP="009F5BBE">
            <w:pPr>
              <w:autoSpaceDE w:val="0"/>
              <w:autoSpaceDN w:val="0"/>
              <w:adjustRightInd w:val="0"/>
              <w:spacing w:after="0" w:line="360" w:lineRule="auto"/>
              <w:ind w:right="-28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7C72A7">
              <w:rPr>
                <w:rFonts w:ascii="Times New Roman" w:hAnsi="Times New Roman"/>
                <w:color w:val="auto"/>
              </w:rPr>
              <w:t>Leitor</w:t>
            </w:r>
          </w:p>
        </w:tc>
        <w:tc>
          <w:tcPr>
            <w:tcW w:w="2882" w:type="dxa"/>
          </w:tcPr>
          <w:p w14:paraId="08CD74C7" w14:textId="62382B0B" w:rsidR="00430F3C" w:rsidRPr="007C72A7" w:rsidRDefault="00430F3C" w:rsidP="009F5BBE">
            <w:pPr>
              <w:autoSpaceDE w:val="0"/>
              <w:autoSpaceDN w:val="0"/>
              <w:adjustRightInd w:val="0"/>
              <w:spacing w:after="0" w:line="360" w:lineRule="auto"/>
              <w:ind w:right="-28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7C72A7">
              <w:rPr>
                <w:rFonts w:ascii="Times New Roman" w:hAnsi="Times New Roman"/>
                <w:color w:val="auto"/>
              </w:rPr>
              <w:t>Não Leitor</w:t>
            </w:r>
          </w:p>
        </w:tc>
      </w:tr>
      <w:tr w:rsidR="00430F3C" w:rsidRPr="007C72A7" w14:paraId="31B14444" w14:textId="77777777" w:rsidTr="00430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14:paraId="6C26A98E" w14:textId="6584A15B" w:rsidR="00430F3C" w:rsidRPr="007C72A7" w:rsidRDefault="00430F3C"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Masculino</w:t>
            </w:r>
          </w:p>
        </w:tc>
        <w:tc>
          <w:tcPr>
            <w:tcW w:w="2881" w:type="dxa"/>
          </w:tcPr>
          <w:p w14:paraId="2243AED0" w14:textId="2374A45D" w:rsidR="00430F3C"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52</w:t>
            </w:r>
          </w:p>
        </w:tc>
        <w:tc>
          <w:tcPr>
            <w:tcW w:w="2882" w:type="dxa"/>
          </w:tcPr>
          <w:p w14:paraId="19962FB7" w14:textId="06A21F46" w:rsidR="00430F3C" w:rsidRPr="007C72A7" w:rsidRDefault="00430F3C" w:rsidP="009F5BBE">
            <w:pPr>
              <w:autoSpaceDE w:val="0"/>
              <w:autoSpaceDN w:val="0"/>
              <w:adjustRightInd w:val="0"/>
              <w:spacing w:after="0" w:line="360" w:lineRule="auto"/>
              <w:ind w:right="-28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C72A7">
              <w:rPr>
                <w:rFonts w:ascii="Times New Roman" w:hAnsi="Times New Roman"/>
              </w:rPr>
              <w:t>48</w:t>
            </w:r>
          </w:p>
        </w:tc>
      </w:tr>
      <w:tr w:rsidR="00430F3C" w:rsidRPr="007C72A7" w14:paraId="49C1D208" w14:textId="77777777" w:rsidTr="00430F3C">
        <w:tc>
          <w:tcPr>
            <w:cnfStyle w:val="001000000000" w:firstRow="0" w:lastRow="0" w:firstColumn="1" w:lastColumn="0" w:oddVBand="0" w:evenVBand="0" w:oddHBand="0" w:evenHBand="0" w:firstRowFirstColumn="0" w:firstRowLastColumn="0" w:lastRowFirstColumn="0" w:lastRowLastColumn="0"/>
            <w:tcW w:w="2881" w:type="dxa"/>
          </w:tcPr>
          <w:p w14:paraId="7894B4CC" w14:textId="2C2F08E3" w:rsidR="00430F3C" w:rsidRPr="007C72A7" w:rsidRDefault="00430F3C" w:rsidP="009F5BBE">
            <w:pPr>
              <w:autoSpaceDE w:val="0"/>
              <w:autoSpaceDN w:val="0"/>
              <w:adjustRightInd w:val="0"/>
              <w:spacing w:after="0" w:line="360" w:lineRule="auto"/>
              <w:ind w:right="-285"/>
              <w:jc w:val="center"/>
              <w:rPr>
                <w:rFonts w:ascii="Times New Roman" w:hAnsi="Times New Roman"/>
                <w:color w:val="auto"/>
              </w:rPr>
            </w:pPr>
            <w:r w:rsidRPr="007C72A7">
              <w:rPr>
                <w:rFonts w:ascii="Times New Roman" w:hAnsi="Times New Roman"/>
                <w:color w:val="auto"/>
              </w:rPr>
              <w:t>Feminino</w:t>
            </w:r>
          </w:p>
        </w:tc>
        <w:tc>
          <w:tcPr>
            <w:tcW w:w="2881" w:type="dxa"/>
          </w:tcPr>
          <w:p w14:paraId="7BE8FCFA" w14:textId="4CD24A98" w:rsidR="00430F3C"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59</w:t>
            </w:r>
          </w:p>
        </w:tc>
        <w:tc>
          <w:tcPr>
            <w:tcW w:w="2882" w:type="dxa"/>
          </w:tcPr>
          <w:p w14:paraId="343E013A" w14:textId="3A8475A5" w:rsidR="00430F3C" w:rsidRPr="007C72A7" w:rsidRDefault="00430F3C" w:rsidP="009F5BBE">
            <w:pPr>
              <w:autoSpaceDE w:val="0"/>
              <w:autoSpaceDN w:val="0"/>
              <w:adjustRightInd w:val="0"/>
              <w:spacing w:after="0" w:line="360" w:lineRule="auto"/>
              <w:ind w:right="-28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C72A7">
              <w:rPr>
                <w:rFonts w:ascii="Times New Roman" w:hAnsi="Times New Roman"/>
              </w:rPr>
              <w:t>41</w:t>
            </w:r>
          </w:p>
        </w:tc>
      </w:tr>
    </w:tbl>
    <w:p w14:paraId="38E4BD34" w14:textId="77777777" w:rsidR="00430F3C" w:rsidRPr="007C72A7" w:rsidRDefault="00430F3C" w:rsidP="009F5BBE">
      <w:pPr>
        <w:autoSpaceDE w:val="0"/>
        <w:autoSpaceDN w:val="0"/>
        <w:adjustRightInd w:val="0"/>
        <w:spacing w:after="0" w:line="360" w:lineRule="auto"/>
        <w:ind w:right="-285"/>
        <w:jc w:val="both"/>
        <w:rPr>
          <w:rFonts w:ascii="Times New Roman" w:hAnsi="Times New Roman"/>
          <w:sz w:val="24"/>
          <w:szCs w:val="24"/>
        </w:rPr>
      </w:pPr>
    </w:p>
    <w:p w14:paraId="034F3048" w14:textId="3A5696C5" w:rsidR="007C6D96" w:rsidRPr="00FB69D9" w:rsidRDefault="00E75E5C" w:rsidP="009F5BBE">
      <w:pPr>
        <w:tabs>
          <w:tab w:val="left" w:pos="795"/>
        </w:tabs>
        <w:autoSpaceDE w:val="0"/>
        <w:autoSpaceDN w:val="0"/>
        <w:adjustRightInd w:val="0"/>
        <w:spacing w:after="0" w:line="360" w:lineRule="auto"/>
        <w:ind w:right="-285"/>
        <w:jc w:val="both"/>
        <w:rPr>
          <w:rFonts w:ascii="Times New Roman" w:hAnsi="Times New Roman"/>
          <w:sz w:val="24"/>
          <w:szCs w:val="24"/>
        </w:rPr>
      </w:pPr>
      <w:r w:rsidRPr="007C72A7">
        <w:rPr>
          <w:rFonts w:ascii="Times New Roman" w:hAnsi="Times New Roman"/>
          <w:sz w:val="24"/>
          <w:szCs w:val="24"/>
        </w:rPr>
        <w:t xml:space="preserve"> </w:t>
      </w:r>
      <w:r w:rsidRPr="007C72A7">
        <w:rPr>
          <w:rFonts w:ascii="Times New Roman" w:hAnsi="Times New Roman"/>
          <w:sz w:val="24"/>
          <w:szCs w:val="24"/>
        </w:rPr>
        <w:tab/>
      </w:r>
      <w:r w:rsidR="0065014F" w:rsidRPr="007C72A7">
        <w:rPr>
          <w:rFonts w:ascii="Times New Roman" w:hAnsi="Times New Roman"/>
          <w:sz w:val="24"/>
          <w:szCs w:val="24"/>
        </w:rPr>
        <w:t>A</w:t>
      </w:r>
      <w:r w:rsidRPr="007C72A7">
        <w:rPr>
          <w:rFonts w:ascii="Times New Roman" w:hAnsi="Times New Roman"/>
          <w:sz w:val="24"/>
          <w:szCs w:val="24"/>
        </w:rPr>
        <w:t xml:space="preserve"> pesquisa acima mostra que</w:t>
      </w:r>
      <w:r w:rsidR="0065014F" w:rsidRPr="007C72A7">
        <w:rPr>
          <w:rFonts w:ascii="Times New Roman" w:hAnsi="Times New Roman"/>
          <w:sz w:val="24"/>
          <w:szCs w:val="24"/>
        </w:rPr>
        <w:t>,</w:t>
      </w:r>
      <w:r w:rsidRPr="007C72A7">
        <w:rPr>
          <w:rFonts w:ascii="Times New Roman" w:hAnsi="Times New Roman"/>
          <w:sz w:val="24"/>
          <w:szCs w:val="24"/>
        </w:rPr>
        <w:t xml:space="preserve"> h</w:t>
      </w:r>
      <w:r w:rsidR="0096415C" w:rsidRPr="007C72A7">
        <w:rPr>
          <w:rFonts w:ascii="Times New Roman" w:hAnsi="Times New Roman"/>
          <w:sz w:val="24"/>
          <w:szCs w:val="24"/>
        </w:rPr>
        <w:t>oje</w:t>
      </w:r>
      <w:r w:rsidR="0065014F" w:rsidRPr="007C72A7">
        <w:rPr>
          <w:rFonts w:ascii="Times New Roman" w:hAnsi="Times New Roman"/>
          <w:sz w:val="24"/>
          <w:szCs w:val="24"/>
        </w:rPr>
        <w:t>,</w:t>
      </w:r>
      <w:r w:rsidR="0096415C" w:rsidRPr="007C72A7">
        <w:rPr>
          <w:rFonts w:ascii="Times New Roman" w:hAnsi="Times New Roman"/>
          <w:sz w:val="24"/>
          <w:szCs w:val="24"/>
        </w:rPr>
        <w:t xml:space="preserve"> a juventude vem buscando</w:t>
      </w:r>
      <w:r w:rsidRPr="007C72A7">
        <w:rPr>
          <w:rFonts w:ascii="Times New Roman" w:hAnsi="Times New Roman"/>
          <w:sz w:val="24"/>
          <w:szCs w:val="24"/>
        </w:rPr>
        <w:t xml:space="preserve"> ter </w:t>
      </w:r>
      <w:r w:rsidR="0096415C" w:rsidRPr="007C72A7">
        <w:rPr>
          <w:rFonts w:ascii="Times New Roman" w:hAnsi="Times New Roman"/>
          <w:sz w:val="24"/>
          <w:szCs w:val="24"/>
        </w:rPr>
        <w:t>m</w:t>
      </w:r>
      <w:r w:rsidRPr="007C72A7">
        <w:rPr>
          <w:rFonts w:ascii="Times New Roman" w:hAnsi="Times New Roman"/>
          <w:sz w:val="24"/>
          <w:szCs w:val="24"/>
        </w:rPr>
        <w:t>a</w:t>
      </w:r>
      <w:r w:rsidR="0096415C" w:rsidRPr="007C72A7">
        <w:rPr>
          <w:rFonts w:ascii="Times New Roman" w:hAnsi="Times New Roman"/>
          <w:sz w:val="24"/>
          <w:szCs w:val="24"/>
        </w:rPr>
        <w:t>is interesse na leitura, que pode ser pela grande influência que a escola traz, fazendo com que o</w:t>
      </w:r>
      <w:r w:rsidR="00FB69D9" w:rsidRPr="007C72A7">
        <w:rPr>
          <w:rFonts w:ascii="Times New Roman" w:hAnsi="Times New Roman"/>
          <w:sz w:val="24"/>
          <w:szCs w:val="24"/>
        </w:rPr>
        <w:t xml:space="preserve">s jovens </w:t>
      </w:r>
      <w:r w:rsidR="0096415C" w:rsidRPr="007C72A7">
        <w:rPr>
          <w:rFonts w:ascii="Times New Roman" w:hAnsi="Times New Roman"/>
          <w:sz w:val="24"/>
          <w:szCs w:val="24"/>
        </w:rPr>
        <w:t>seja</w:t>
      </w:r>
      <w:r w:rsidR="00FB69D9" w:rsidRPr="007C72A7">
        <w:rPr>
          <w:rFonts w:ascii="Times New Roman" w:hAnsi="Times New Roman"/>
          <w:sz w:val="24"/>
          <w:szCs w:val="24"/>
        </w:rPr>
        <w:t>m</w:t>
      </w:r>
      <w:r w:rsidR="0096415C" w:rsidRPr="007C72A7">
        <w:rPr>
          <w:rFonts w:ascii="Times New Roman" w:hAnsi="Times New Roman"/>
          <w:sz w:val="24"/>
          <w:szCs w:val="24"/>
        </w:rPr>
        <w:t xml:space="preserve"> estimulado</w:t>
      </w:r>
      <w:r w:rsidR="00FB69D9" w:rsidRPr="007C72A7">
        <w:rPr>
          <w:rFonts w:ascii="Times New Roman" w:hAnsi="Times New Roman"/>
          <w:sz w:val="24"/>
          <w:szCs w:val="24"/>
        </w:rPr>
        <w:t>s</w:t>
      </w:r>
      <w:r w:rsidR="0096415C" w:rsidRPr="007C72A7">
        <w:rPr>
          <w:rFonts w:ascii="Times New Roman" w:hAnsi="Times New Roman"/>
          <w:sz w:val="24"/>
          <w:szCs w:val="24"/>
        </w:rPr>
        <w:t xml:space="preserve"> a buscar e pesquisar informações.</w:t>
      </w:r>
      <w:r w:rsidR="0096415C" w:rsidRPr="00FB69D9">
        <w:rPr>
          <w:rFonts w:ascii="Times New Roman" w:hAnsi="Times New Roman"/>
          <w:sz w:val="24"/>
          <w:szCs w:val="24"/>
        </w:rPr>
        <w:t xml:space="preserve">  </w:t>
      </w:r>
    </w:p>
    <w:p w14:paraId="1D073BB7" w14:textId="3096E2F9" w:rsidR="00DC5251" w:rsidRPr="007C72A7" w:rsidRDefault="00DC5251" w:rsidP="009F5BBE">
      <w:pPr>
        <w:autoSpaceDE w:val="0"/>
        <w:autoSpaceDN w:val="0"/>
        <w:adjustRightInd w:val="0"/>
        <w:spacing w:after="0" w:line="360" w:lineRule="auto"/>
        <w:ind w:right="-285" w:firstLine="709"/>
        <w:jc w:val="both"/>
        <w:rPr>
          <w:rFonts w:ascii="Times New Roman" w:hAnsi="Times New Roman"/>
          <w:sz w:val="24"/>
          <w:szCs w:val="24"/>
        </w:rPr>
      </w:pPr>
      <w:r w:rsidRPr="007C72A7">
        <w:rPr>
          <w:rFonts w:ascii="Times New Roman" w:hAnsi="Times New Roman"/>
          <w:sz w:val="24"/>
          <w:szCs w:val="24"/>
        </w:rPr>
        <w:t xml:space="preserve">O artigo 150, VI, </w:t>
      </w:r>
      <w:r w:rsidRPr="007C72A7">
        <w:rPr>
          <w:rFonts w:ascii="Times New Roman" w:hAnsi="Times New Roman"/>
          <w:i/>
          <w:sz w:val="24"/>
          <w:szCs w:val="24"/>
        </w:rPr>
        <w:t>d</w:t>
      </w:r>
      <w:r w:rsidRPr="007C72A7">
        <w:rPr>
          <w:rFonts w:ascii="Times New Roman" w:hAnsi="Times New Roman"/>
          <w:sz w:val="24"/>
          <w:szCs w:val="24"/>
        </w:rPr>
        <w:t>, da CF/</w:t>
      </w:r>
      <w:r w:rsidR="007C6D96" w:rsidRPr="007C72A7">
        <w:rPr>
          <w:rFonts w:ascii="Times New Roman" w:hAnsi="Times New Roman"/>
          <w:sz w:val="24"/>
          <w:szCs w:val="24"/>
        </w:rPr>
        <w:t>19</w:t>
      </w:r>
      <w:r w:rsidRPr="007C72A7">
        <w:rPr>
          <w:rFonts w:ascii="Times New Roman" w:hAnsi="Times New Roman"/>
          <w:sz w:val="24"/>
          <w:szCs w:val="24"/>
        </w:rPr>
        <w:t>88 traz</w:t>
      </w:r>
      <w:r w:rsidR="007C6D96" w:rsidRPr="007C72A7">
        <w:rPr>
          <w:rFonts w:ascii="Times New Roman" w:hAnsi="Times New Roman"/>
          <w:sz w:val="24"/>
          <w:szCs w:val="24"/>
        </w:rPr>
        <w:t xml:space="preserve"> a Imunidade Cultural</w:t>
      </w:r>
      <w:r w:rsidRPr="007C72A7">
        <w:rPr>
          <w:rFonts w:ascii="Times New Roman" w:hAnsi="Times New Roman"/>
          <w:sz w:val="24"/>
          <w:szCs w:val="24"/>
        </w:rPr>
        <w:t>,</w:t>
      </w:r>
      <w:r w:rsidR="007C6D96" w:rsidRPr="007C72A7">
        <w:rPr>
          <w:rFonts w:ascii="Times New Roman" w:hAnsi="Times New Roman"/>
          <w:sz w:val="24"/>
          <w:szCs w:val="24"/>
        </w:rPr>
        <w:t xml:space="preserve"> que</w:t>
      </w:r>
      <w:r w:rsidR="006A2FD7" w:rsidRPr="007C72A7">
        <w:rPr>
          <w:rFonts w:ascii="Times New Roman" w:hAnsi="Times New Roman"/>
          <w:sz w:val="24"/>
          <w:szCs w:val="24"/>
        </w:rPr>
        <w:t xml:space="preserve"> segundo </w:t>
      </w:r>
      <w:r w:rsidR="0099616F" w:rsidRPr="007C72A7">
        <w:rPr>
          <w:rFonts w:ascii="Times New Roman" w:hAnsi="Times New Roman"/>
          <w:sz w:val="24"/>
          <w:szCs w:val="24"/>
        </w:rPr>
        <w:t>Ricardo Alexandre</w:t>
      </w:r>
      <w:r w:rsidR="003F2683">
        <w:rPr>
          <w:rStyle w:val="Refdenotaderodap"/>
          <w:rFonts w:ascii="Times New Roman" w:hAnsi="Times New Roman"/>
          <w:sz w:val="24"/>
          <w:szCs w:val="24"/>
        </w:rPr>
        <w:footnoteReference w:id="12"/>
      </w:r>
      <w:r w:rsidR="0099616F" w:rsidRPr="007C72A7">
        <w:rPr>
          <w:rFonts w:ascii="Times New Roman" w:hAnsi="Times New Roman"/>
          <w:sz w:val="24"/>
          <w:szCs w:val="24"/>
        </w:rPr>
        <w:t xml:space="preserve"> (2017</w:t>
      </w:r>
      <w:r w:rsidR="007C6D96" w:rsidRPr="007C72A7">
        <w:rPr>
          <w:rFonts w:ascii="Times New Roman" w:hAnsi="Times New Roman"/>
          <w:sz w:val="24"/>
          <w:szCs w:val="24"/>
        </w:rPr>
        <w:t>)</w:t>
      </w:r>
      <w:r w:rsidRPr="007C72A7">
        <w:rPr>
          <w:rFonts w:ascii="Times New Roman" w:hAnsi="Times New Roman"/>
          <w:color w:val="FF0000"/>
          <w:sz w:val="24"/>
          <w:szCs w:val="24"/>
        </w:rPr>
        <w:t xml:space="preserve"> </w:t>
      </w:r>
      <w:r w:rsidRPr="007C72A7">
        <w:rPr>
          <w:rFonts w:ascii="Times New Roman" w:hAnsi="Times New Roman"/>
          <w:sz w:val="24"/>
          <w:szCs w:val="24"/>
        </w:rPr>
        <w:t>é vista como uma forma de redução do preço para o acesso seja facilitado, a saber:</w:t>
      </w:r>
    </w:p>
    <w:p w14:paraId="398A8A89" w14:textId="770FCB6A" w:rsidR="00DC5251" w:rsidRPr="009B0E1F" w:rsidRDefault="00DC5251" w:rsidP="009B0E1F">
      <w:pPr>
        <w:autoSpaceDE w:val="0"/>
        <w:autoSpaceDN w:val="0"/>
        <w:adjustRightInd w:val="0"/>
        <w:spacing w:after="0" w:line="240" w:lineRule="auto"/>
        <w:ind w:left="2268" w:right="-284"/>
        <w:jc w:val="both"/>
        <w:rPr>
          <w:rFonts w:ascii="Times New Roman" w:hAnsi="Times New Roman"/>
        </w:rPr>
      </w:pPr>
      <w:r w:rsidRPr="009B0E1F">
        <w:rPr>
          <w:rFonts w:ascii="Times New Roman" w:hAnsi="Times New Roman"/>
        </w:rPr>
        <w:t>A imunidade visa baratear o acesso à cultura, por facilitar a livre manifestação do pensamento, a liberdade de atividade intelectual, artística, científica e da comunicação e o acesso à informação, todos direitos e garantias individuais constitucionalmente protegidos (CF, art. 5.º, IV, XV e XIV), configura, também, cláusula pétrea. (ALEXANDRE, 2017)</w:t>
      </w:r>
      <w:r w:rsidRPr="009B0E1F">
        <w:rPr>
          <w:rFonts w:ascii="Times New Roman" w:hAnsi="Times New Roman"/>
        </w:rPr>
        <w:tab/>
      </w:r>
    </w:p>
    <w:p w14:paraId="4463BCCA" w14:textId="77777777" w:rsidR="007C6D96" w:rsidRPr="007C72A7" w:rsidRDefault="007C6D96" w:rsidP="009F5BBE">
      <w:pPr>
        <w:autoSpaceDE w:val="0"/>
        <w:autoSpaceDN w:val="0"/>
        <w:adjustRightInd w:val="0"/>
        <w:spacing w:after="0" w:line="360" w:lineRule="auto"/>
        <w:ind w:right="-285" w:firstLine="708"/>
        <w:jc w:val="both"/>
        <w:rPr>
          <w:rFonts w:ascii="Times New Roman" w:hAnsi="Times New Roman"/>
          <w:color w:val="FF0000"/>
          <w:sz w:val="24"/>
          <w:szCs w:val="24"/>
        </w:rPr>
      </w:pPr>
    </w:p>
    <w:p w14:paraId="76DFEC11" w14:textId="49FEBDA3" w:rsidR="00533A98" w:rsidRPr="007C72A7" w:rsidRDefault="00BE4E06" w:rsidP="009F5BBE">
      <w:pPr>
        <w:autoSpaceDE w:val="0"/>
        <w:autoSpaceDN w:val="0"/>
        <w:adjustRightInd w:val="0"/>
        <w:spacing w:after="0" w:line="360" w:lineRule="auto"/>
        <w:ind w:right="-285" w:firstLine="708"/>
        <w:jc w:val="both"/>
        <w:rPr>
          <w:rFonts w:ascii="Times New Roman" w:hAnsi="Times New Roman"/>
          <w:sz w:val="24"/>
          <w:szCs w:val="24"/>
        </w:rPr>
      </w:pPr>
      <w:r w:rsidRPr="007C72A7">
        <w:rPr>
          <w:rFonts w:ascii="Times New Roman" w:hAnsi="Times New Roman"/>
          <w:sz w:val="24"/>
          <w:szCs w:val="24"/>
        </w:rPr>
        <w:t>Atualmente</w:t>
      </w:r>
      <w:r w:rsidR="007C6D96" w:rsidRPr="007C72A7">
        <w:rPr>
          <w:rFonts w:ascii="Times New Roman" w:hAnsi="Times New Roman"/>
          <w:sz w:val="24"/>
          <w:szCs w:val="24"/>
        </w:rPr>
        <w:t>,</w:t>
      </w:r>
      <w:r w:rsidRPr="007C72A7">
        <w:rPr>
          <w:rFonts w:ascii="Times New Roman" w:hAnsi="Times New Roman"/>
          <w:sz w:val="24"/>
          <w:szCs w:val="24"/>
        </w:rPr>
        <w:t xml:space="preserve"> por causa da evolução da tecnolog</w:t>
      </w:r>
      <w:r w:rsidR="00D50F82" w:rsidRPr="007C72A7">
        <w:rPr>
          <w:rFonts w:ascii="Times New Roman" w:hAnsi="Times New Roman"/>
          <w:sz w:val="24"/>
          <w:szCs w:val="24"/>
        </w:rPr>
        <w:t>ia</w:t>
      </w:r>
      <w:r w:rsidR="007C6D96" w:rsidRPr="007C72A7">
        <w:rPr>
          <w:rFonts w:ascii="Times New Roman" w:hAnsi="Times New Roman"/>
          <w:sz w:val="24"/>
          <w:szCs w:val="24"/>
        </w:rPr>
        <w:t>,</w:t>
      </w:r>
      <w:r w:rsidR="00D50F82" w:rsidRPr="007C72A7">
        <w:rPr>
          <w:rFonts w:ascii="Times New Roman" w:hAnsi="Times New Roman"/>
          <w:sz w:val="24"/>
          <w:szCs w:val="24"/>
        </w:rPr>
        <w:t xml:space="preserve"> a sociedade vem buscando forma</w:t>
      </w:r>
      <w:r w:rsidR="007C6D96" w:rsidRPr="007C72A7">
        <w:rPr>
          <w:rFonts w:ascii="Times New Roman" w:hAnsi="Times New Roman"/>
          <w:sz w:val="24"/>
          <w:szCs w:val="24"/>
        </w:rPr>
        <w:t>s</w:t>
      </w:r>
      <w:r w:rsidR="00D50F82" w:rsidRPr="007C72A7">
        <w:rPr>
          <w:rFonts w:ascii="Times New Roman" w:hAnsi="Times New Roman"/>
          <w:sz w:val="24"/>
          <w:szCs w:val="24"/>
        </w:rPr>
        <w:t xml:space="preserve"> que auxilie</w:t>
      </w:r>
      <w:r w:rsidR="007C6D96" w:rsidRPr="007C72A7">
        <w:rPr>
          <w:rFonts w:ascii="Times New Roman" w:hAnsi="Times New Roman"/>
          <w:sz w:val="24"/>
          <w:szCs w:val="24"/>
        </w:rPr>
        <w:t>m</w:t>
      </w:r>
      <w:r w:rsidRPr="007C72A7">
        <w:rPr>
          <w:rFonts w:ascii="Times New Roman" w:hAnsi="Times New Roman"/>
          <w:sz w:val="24"/>
          <w:szCs w:val="24"/>
        </w:rPr>
        <w:t xml:space="preserve"> </w:t>
      </w:r>
      <w:r w:rsidR="007C6D96" w:rsidRPr="007C72A7">
        <w:rPr>
          <w:rFonts w:ascii="Times New Roman" w:hAnsi="Times New Roman"/>
          <w:sz w:val="24"/>
          <w:szCs w:val="24"/>
        </w:rPr>
        <w:t xml:space="preserve">na facilitação do </w:t>
      </w:r>
      <w:r w:rsidRPr="007C72A7">
        <w:rPr>
          <w:rFonts w:ascii="Times New Roman" w:hAnsi="Times New Roman"/>
          <w:sz w:val="24"/>
          <w:szCs w:val="24"/>
        </w:rPr>
        <w:t xml:space="preserve">seu dia-a-dia, </w:t>
      </w:r>
      <w:r w:rsidR="00DC5251" w:rsidRPr="007C72A7">
        <w:rPr>
          <w:rFonts w:ascii="Times New Roman" w:hAnsi="Times New Roman"/>
          <w:sz w:val="24"/>
          <w:szCs w:val="24"/>
        </w:rPr>
        <w:t xml:space="preserve">para </w:t>
      </w:r>
      <w:r w:rsidRPr="007C72A7">
        <w:rPr>
          <w:rFonts w:ascii="Times New Roman" w:hAnsi="Times New Roman"/>
          <w:sz w:val="24"/>
          <w:szCs w:val="24"/>
        </w:rPr>
        <w:t xml:space="preserve">que tudo esteja sempre disponível e </w:t>
      </w:r>
      <w:r w:rsidR="005C49A5" w:rsidRPr="007C72A7">
        <w:rPr>
          <w:rFonts w:ascii="Times New Roman" w:hAnsi="Times New Roman"/>
          <w:sz w:val="24"/>
          <w:szCs w:val="24"/>
        </w:rPr>
        <w:t xml:space="preserve">de </w:t>
      </w:r>
      <w:r w:rsidRPr="007C72A7">
        <w:rPr>
          <w:rFonts w:ascii="Times New Roman" w:hAnsi="Times New Roman"/>
          <w:sz w:val="24"/>
          <w:szCs w:val="24"/>
        </w:rPr>
        <w:t>fácil acesso</w:t>
      </w:r>
      <w:r w:rsidR="007C6D96" w:rsidRPr="007C72A7">
        <w:rPr>
          <w:rFonts w:ascii="Times New Roman" w:hAnsi="Times New Roman"/>
          <w:sz w:val="24"/>
          <w:szCs w:val="24"/>
        </w:rPr>
        <w:t>. As</w:t>
      </w:r>
      <w:r w:rsidR="00DC5251" w:rsidRPr="007C72A7">
        <w:rPr>
          <w:rFonts w:ascii="Times New Roman" w:hAnsi="Times New Roman"/>
          <w:sz w:val="24"/>
          <w:szCs w:val="24"/>
        </w:rPr>
        <w:t xml:space="preserve">sim se dá também com a realidade do livro eletrônico. </w:t>
      </w:r>
      <w:r w:rsidR="009721CE" w:rsidRPr="007C72A7">
        <w:rPr>
          <w:rFonts w:ascii="Times New Roman" w:hAnsi="Times New Roman"/>
          <w:sz w:val="24"/>
          <w:szCs w:val="24"/>
        </w:rPr>
        <w:t>O livro eletrô</w:t>
      </w:r>
      <w:r w:rsidR="00EB2129" w:rsidRPr="007C72A7">
        <w:rPr>
          <w:rFonts w:ascii="Times New Roman" w:hAnsi="Times New Roman"/>
          <w:sz w:val="24"/>
          <w:szCs w:val="24"/>
        </w:rPr>
        <w:t>nico não vem como um competidor do livro</w:t>
      </w:r>
      <w:r w:rsidR="00DC5251" w:rsidRPr="007C72A7">
        <w:rPr>
          <w:rFonts w:ascii="Times New Roman" w:hAnsi="Times New Roman"/>
          <w:sz w:val="24"/>
          <w:szCs w:val="24"/>
        </w:rPr>
        <w:t xml:space="preserve"> físico</w:t>
      </w:r>
      <w:r w:rsidR="00EB2129" w:rsidRPr="007C72A7">
        <w:rPr>
          <w:rFonts w:ascii="Times New Roman" w:hAnsi="Times New Roman"/>
          <w:sz w:val="24"/>
          <w:szCs w:val="24"/>
        </w:rPr>
        <w:t>, mas sim como uma forma de expandir o conhecimento e fazendo com que seja expandido de forma mais fácil.</w:t>
      </w:r>
    </w:p>
    <w:p w14:paraId="79375D5C" w14:textId="29A8E6D4" w:rsidR="009B027A" w:rsidRPr="00731AA5" w:rsidRDefault="009B027A" w:rsidP="009F5BBE">
      <w:pPr>
        <w:spacing w:after="0" w:line="360" w:lineRule="auto"/>
        <w:ind w:right="-285" w:firstLine="708"/>
        <w:jc w:val="both"/>
        <w:rPr>
          <w:rFonts w:ascii="Times New Roman" w:eastAsia="Times New Roman" w:hAnsi="Times New Roman"/>
          <w:sz w:val="24"/>
          <w:szCs w:val="24"/>
          <w:lang w:eastAsia="pt-BR"/>
        </w:rPr>
      </w:pPr>
      <w:r w:rsidRPr="007C72A7">
        <w:rPr>
          <w:rFonts w:ascii="Times New Roman" w:eastAsia="Times New Roman" w:hAnsi="Times New Roman"/>
          <w:sz w:val="24"/>
          <w:szCs w:val="24"/>
          <w:lang w:eastAsia="pt-BR"/>
        </w:rPr>
        <w:t>A seguir, será analisada</w:t>
      </w:r>
      <w:r w:rsidR="00E34EFD" w:rsidRPr="007C72A7">
        <w:rPr>
          <w:rFonts w:ascii="Times New Roman" w:eastAsia="Times New Roman" w:hAnsi="Times New Roman"/>
          <w:sz w:val="24"/>
          <w:szCs w:val="24"/>
          <w:lang w:eastAsia="pt-BR"/>
        </w:rPr>
        <w:t xml:space="preserve"> a evolução em torno dos novos mecanismos de incentivo à leitura e sua repercussão no meio jurídico.</w:t>
      </w:r>
      <w:r w:rsidR="00E34EFD" w:rsidRPr="00731AA5">
        <w:rPr>
          <w:rFonts w:ascii="Times New Roman" w:eastAsia="Times New Roman" w:hAnsi="Times New Roman"/>
          <w:color w:val="FF0000"/>
          <w:sz w:val="24"/>
          <w:szCs w:val="24"/>
          <w:lang w:eastAsia="pt-BR"/>
        </w:rPr>
        <w:t xml:space="preserve"> </w:t>
      </w:r>
    </w:p>
    <w:p w14:paraId="5C058F07" w14:textId="77777777" w:rsidR="009B027A" w:rsidRDefault="009B027A" w:rsidP="009F5BBE">
      <w:pPr>
        <w:autoSpaceDE w:val="0"/>
        <w:autoSpaceDN w:val="0"/>
        <w:adjustRightInd w:val="0"/>
        <w:spacing w:after="0" w:line="360" w:lineRule="auto"/>
        <w:ind w:right="-285"/>
        <w:jc w:val="both"/>
        <w:rPr>
          <w:rFonts w:ascii="Times New Roman" w:hAnsi="Times New Roman"/>
          <w:b/>
          <w:sz w:val="24"/>
          <w:szCs w:val="24"/>
        </w:rPr>
      </w:pPr>
    </w:p>
    <w:p w14:paraId="44CDD007" w14:textId="4B46603D" w:rsidR="00DC5251" w:rsidRPr="00C0214F" w:rsidRDefault="006019BE" w:rsidP="009F5BBE">
      <w:pPr>
        <w:autoSpaceDE w:val="0"/>
        <w:autoSpaceDN w:val="0"/>
        <w:adjustRightInd w:val="0"/>
        <w:spacing w:after="0" w:line="360" w:lineRule="auto"/>
        <w:ind w:right="-285"/>
        <w:jc w:val="both"/>
        <w:rPr>
          <w:rFonts w:ascii="Times New Roman" w:hAnsi="Times New Roman"/>
          <w:sz w:val="24"/>
          <w:szCs w:val="24"/>
        </w:rPr>
      </w:pPr>
      <w:r w:rsidRPr="006019BE">
        <w:rPr>
          <w:rFonts w:ascii="Times New Roman" w:hAnsi="Times New Roman"/>
          <w:b/>
          <w:sz w:val="24"/>
          <w:szCs w:val="24"/>
        </w:rPr>
        <w:t>3</w:t>
      </w:r>
      <w:r w:rsidRPr="002A26A1">
        <w:rPr>
          <w:rFonts w:ascii="Times New Roman" w:hAnsi="Times New Roman"/>
          <w:b/>
          <w:sz w:val="24"/>
          <w:szCs w:val="24"/>
        </w:rPr>
        <w:t>.</w:t>
      </w:r>
      <w:r w:rsidR="003F72F8" w:rsidRPr="002A26A1">
        <w:rPr>
          <w:rFonts w:ascii="Times New Roman" w:hAnsi="Times New Roman"/>
          <w:b/>
          <w:sz w:val="24"/>
          <w:szCs w:val="24"/>
        </w:rPr>
        <w:t xml:space="preserve"> E-books: uma evolução no conceito jurídico d</w:t>
      </w:r>
      <w:r w:rsidR="009B027A">
        <w:rPr>
          <w:rFonts w:ascii="Times New Roman" w:hAnsi="Times New Roman"/>
          <w:b/>
          <w:sz w:val="24"/>
          <w:szCs w:val="24"/>
        </w:rPr>
        <w:t>o</w:t>
      </w:r>
      <w:r w:rsidR="003F72F8" w:rsidRPr="002A26A1">
        <w:rPr>
          <w:rFonts w:ascii="Times New Roman" w:hAnsi="Times New Roman"/>
          <w:b/>
          <w:sz w:val="24"/>
          <w:szCs w:val="24"/>
        </w:rPr>
        <w:t xml:space="preserve"> livro</w:t>
      </w:r>
      <w:r w:rsidR="00DC5251" w:rsidRPr="002A26A1">
        <w:rPr>
          <w:rFonts w:ascii="Times New Roman" w:hAnsi="Times New Roman"/>
          <w:b/>
          <w:sz w:val="24"/>
          <w:szCs w:val="24"/>
        </w:rPr>
        <w:t xml:space="preserve"> </w:t>
      </w:r>
      <w:r w:rsidR="00DC5251" w:rsidRPr="009B027A">
        <w:rPr>
          <w:rFonts w:ascii="Times New Roman" w:hAnsi="Times New Roman"/>
          <w:b/>
          <w:sz w:val="24"/>
          <w:szCs w:val="24"/>
        </w:rPr>
        <w:t xml:space="preserve">e a questão </w:t>
      </w:r>
      <w:r w:rsidR="002A26A1" w:rsidRPr="009B027A">
        <w:rPr>
          <w:rFonts w:ascii="Times New Roman" w:hAnsi="Times New Roman"/>
          <w:b/>
          <w:sz w:val="24"/>
          <w:szCs w:val="24"/>
        </w:rPr>
        <w:t>da imunidade</w:t>
      </w:r>
      <w:r w:rsidR="00DC5251" w:rsidRPr="009B027A">
        <w:rPr>
          <w:rFonts w:ascii="Times New Roman" w:hAnsi="Times New Roman"/>
          <w:b/>
          <w:sz w:val="24"/>
          <w:szCs w:val="24"/>
        </w:rPr>
        <w:t xml:space="preserve"> tributária</w:t>
      </w:r>
      <w:r w:rsidR="000F7AB8">
        <w:rPr>
          <w:rFonts w:ascii="Times New Roman" w:hAnsi="Times New Roman"/>
          <w:b/>
          <w:sz w:val="24"/>
          <w:szCs w:val="24"/>
        </w:rPr>
        <w:t xml:space="preserve">, </w:t>
      </w:r>
      <w:r w:rsidR="00DC5251" w:rsidRPr="009B027A">
        <w:rPr>
          <w:rFonts w:ascii="Times New Roman" w:hAnsi="Times New Roman"/>
          <w:b/>
          <w:sz w:val="24"/>
          <w:szCs w:val="24"/>
        </w:rPr>
        <w:t>s</w:t>
      </w:r>
      <w:r w:rsidR="002A26A1" w:rsidRPr="009B027A">
        <w:rPr>
          <w:rFonts w:ascii="Times New Roman" w:hAnsi="Times New Roman"/>
          <w:b/>
          <w:sz w:val="24"/>
          <w:szCs w:val="24"/>
        </w:rPr>
        <w:t>egundo a jurisprudência</w:t>
      </w:r>
      <w:r w:rsidR="000F7AB8">
        <w:rPr>
          <w:rFonts w:ascii="Times New Roman" w:hAnsi="Times New Roman"/>
          <w:b/>
          <w:sz w:val="24"/>
          <w:szCs w:val="24"/>
        </w:rPr>
        <w:t xml:space="preserve"> </w:t>
      </w:r>
      <w:r w:rsidR="000F7AB8" w:rsidRPr="000F7AB8">
        <w:rPr>
          <w:rFonts w:ascii="Times New Roman" w:hAnsi="Times New Roman"/>
          <w:b/>
          <w:sz w:val="24"/>
          <w:szCs w:val="24"/>
          <w:highlight w:val="magenta"/>
        </w:rPr>
        <w:t>pátria</w:t>
      </w:r>
      <w:r w:rsidR="000F7AB8">
        <w:rPr>
          <w:rFonts w:ascii="Times New Roman" w:hAnsi="Times New Roman"/>
          <w:b/>
          <w:sz w:val="24"/>
          <w:szCs w:val="24"/>
        </w:rPr>
        <w:t>.</w:t>
      </w:r>
    </w:p>
    <w:p w14:paraId="2248F93C" w14:textId="19040440" w:rsidR="00CB63E5" w:rsidRPr="00F53222" w:rsidRDefault="00C11F68" w:rsidP="009F5BBE">
      <w:pPr>
        <w:autoSpaceDE w:val="0"/>
        <w:autoSpaceDN w:val="0"/>
        <w:adjustRightInd w:val="0"/>
        <w:spacing w:after="0" w:line="360" w:lineRule="auto"/>
        <w:ind w:right="-285"/>
        <w:jc w:val="both"/>
        <w:rPr>
          <w:rFonts w:ascii="Times New Roman" w:hAnsi="Times New Roman"/>
          <w:sz w:val="24"/>
          <w:szCs w:val="24"/>
        </w:rPr>
      </w:pPr>
      <w:r>
        <w:rPr>
          <w:rFonts w:ascii="Times New Roman" w:hAnsi="Times New Roman"/>
          <w:sz w:val="24"/>
          <w:szCs w:val="24"/>
        </w:rPr>
        <w:tab/>
      </w:r>
    </w:p>
    <w:p w14:paraId="648E3E06" w14:textId="432CD7C7" w:rsidR="00CB63E5" w:rsidRPr="007C72A7" w:rsidRDefault="00C30878" w:rsidP="009F5BBE">
      <w:pPr>
        <w:autoSpaceDE w:val="0"/>
        <w:autoSpaceDN w:val="0"/>
        <w:adjustRightInd w:val="0"/>
        <w:spacing w:after="0" w:line="360" w:lineRule="auto"/>
        <w:ind w:right="-285"/>
        <w:jc w:val="both"/>
        <w:rPr>
          <w:rFonts w:ascii="Times New Roman" w:hAnsi="Times New Roman"/>
          <w:color w:val="FF0000"/>
          <w:sz w:val="24"/>
          <w:szCs w:val="24"/>
        </w:rPr>
      </w:pPr>
      <w:r w:rsidRPr="00F53222">
        <w:rPr>
          <w:rFonts w:ascii="Times New Roman" w:hAnsi="Times New Roman"/>
          <w:sz w:val="24"/>
          <w:szCs w:val="24"/>
        </w:rPr>
        <w:tab/>
      </w:r>
      <w:r w:rsidR="00F53222" w:rsidRPr="007C72A7">
        <w:rPr>
          <w:rFonts w:ascii="Times New Roman" w:hAnsi="Times New Roman"/>
          <w:sz w:val="24"/>
          <w:szCs w:val="24"/>
        </w:rPr>
        <w:t>Atualmente, observa-se que</w:t>
      </w:r>
      <w:r w:rsidR="00EB55B0" w:rsidRPr="007C72A7">
        <w:rPr>
          <w:rFonts w:ascii="Times New Roman" w:hAnsi="Times New Roman"/>
          <w:sz w:val="24"/>
          <w:szCs w:val="24"/>
        </w:rPr>
        <w:t xml:space="preserve"> </w:t>
      </w:r>
      <w:r w:rsidR="00BD7D6F" w:rsidRPr="007C72A7">
        <w:rPr>
          <w:rFonts w:ascii="Times New Roman" w:hAnsi="Times New Roman"/>
          <w:sz w:val="24"/>
          <w:szCs w:val="24"/>
        </w:rPr>
        <w:t>a</w:t>
      </w:r>
      <w:r w:rsidR="00906C4A" w:rsidRPr="007C72A7">
        <w:rPr>
          <w:rFonts w:ascii="Times New Roman" w:hAnsi="Times New Roman"/>
          <w:sz w:val="24"/>
          <w:szCs w:val="24"/>
        </w:rPr>
        <w:t xml:space="preserve"> informática vem </w:t>
      </w:r>
      <w:r w:rsidR="005555B4" w:rsidRPr="007C72A7">
        <w:rPr>
          <w:rFonts w:ascii="Times New Roman" w:hAnsi="Times New Roman"/>
          <w:sz w:val="24"/>
          <w:szCs w:val="24"/>
        </w:rPr>
        <w:t xml:space="preserve">se </w:t>
      </w:r>
      <w:r w:rsidR="00906C4A" w:rsidRPr="007C72A7">
        <w:rPr>
          <w:rFonts w:ascii="Times New Roman" w:hAnsi="Times New Roman"/>
          <w:sz w:val="24"/>
          <w:szCs w:val="24"/>
        </w:rPr>
        <w:t>desenvolvendo em alta escala</w:t>
      </w:r>
      <w:r w:rsidR="00B661A9" w:rsidRPr="007C72A7">
        <w:rPr>
          <w:rFonts w:ascii="Times New Roman" w:hAnsi="Times New Roman"/>
          <w:sz w:val="24"/>
          <w:szCs w:val="24"/>
        </w:rPr>
        <w:t>,</w:t>
      </w:r>
      <w:r w:rsidR="00906C4A" w:rsidRPr="007C72A7">
        <w:rPr>
          <w:rFonts w:ascii="Times New Roman" w:hAnsi="Times New Roman"/>
          <w:sz w:val="24"/>
          <w:szCs w:val="24"/>
        </w:rPr>
        <w:t xml:space="preserve"> </w:t>
      </w:r>
      <w:r w:rsidR="00922508" w:rsidRPr="007C72A7">
        <w:rPr>
          <w:rFonts w:ascii="Times New Roman" w:hAnsi="Times New Roman"/>
          <w:sz w:val="24"/>
          <w:szCs w:val="24"/>
        </w:rPr>
        <w:t xml:space="preserve">criando mecanismos </w:t>
      </w:r>
      <w:r w:rsidR="00CE7B44" w:rsidRPr="007C72A7">
        <w:rPr>
          <w:rFonts w:ascii="Times New Roman" w:hAnsi="Times New Roman"/>
          <w:sz w:val="24"/>
          <w:szCs w:val="24"/>
        </w:rPr>
        <w:t>que desenvolv</w:t>
      </w:r>
      <w:r w:rsidR="00FB69D9" w:rsidRPr="007C72A7">
        <w:rPr>
          <w:rFonts w:ascii="Times New Roman" w:hAnsi="Times New Roman"/>
          <w:sz w:val="24"/>
          <w:szCs w:val="24"/>
        </w:rPr>
        <w:t>em</w:t>
      </w:r>
      <w:r w:rsidR="00CE7B44" w:rsidRPr="007C72A7">
        <w:rPr>
          <w:rFonts w:ascii="Times New Roman" w:hAnsi="Times New Roman"/>
          <w:sz w:val="24"/>
          <w:szCs w:val="24"/>
        </w:rPr>
        <w:t xml:space="preserve"> </w:t>
      </w:r>
      <w:r w:rsidR="005555B4" w:rsidRPr="007C72A7">
        <w:rPr>
          <w:rFonts w:ascii="Times New Roman" w:hAnsi="Times New Roman"/>
          <w:sz w:val="24"/>
          <w:szCs w:val="24"/>
        </w:rPr>
        <w:t>e incentive</w:t>
      </w:r>
      <w:r w:rsidR="00FB69D9" w:rsidRPr="007C72A7">
        <w:rPr>
          <w:rFonts w:ascii="Times New Roman" w:hAnsi="Times New Roman"/>
          <w:sz w:val="24"/>
          <w:szCs w:val="24"/>
        </w:rPr>
        <w:t>m</w:t>
      </w:r>
      <w:r w:rsidR="005555B4" w:rsidRPr="007C72A7">
        <w:rPr>
          <w:rFonts w:ascii="Times New Roman" w:hAnsi="Times New Roman"/>
          <w:sz w:val="24"/>
          <w:szCs w:val="24"/>
        </w:rPr>
        <w:t xml:space="preserve"> a educação e a leitura.</w:t>
      </w:r>
      <w:r w:rsidR="00CA5911" w:rsidRPr="007C72A7">
        <w:rPr>
          <w:rFonts w:ascii="Times New Roman" w:hAnsi="Times New Roman"/>
          <w:sz w:val="24"/>
          <w:szCs w:val="24"/>
        </w:rPr>
        <w:t xml:space="preserve"> </w:t>
      </w:r>
      <w:r w:rsidR="005555B4" w:rsidRPr="007C72A7">
        <w:rPr>
          <w:rFonts w:ascii="Times New Roman" w:hAnsi="Times New Roman"/>
          <w:sz w:val="24"/>
          <w:szCs w:val="24"/>
        </w:rPr>
        <w:t>A criação do e-book foi uma forma de atrair a população</w:t>
      </w:r>
      <w:r w:rsidR="00051AB0" w:rsidRPr="007C72A7">
        <w:rPr>
          <w:rFonts w:ascii="Times New Roman" w:hAnsi="Times New Roman"/>
          <w:sz w:val="24"/>
          <w:szCs w:val="24"/>
        </w:rPr>
        <w:t xml:space="preserve"> </w:t>
      </w:r>
      <w:r w:rsidR="00FB69D9" w:rsidRPr="007C72A7">
        <w:rPr>
          <w:rFonts w:ascii="Times New Roman" w:hAnsi="Times New Roman"/>
          <w:sz w:val="24"/>
          <w:szCs w:val="24"/>
        </w:rPr>
        <w:t xml:space="preserve">para os livros </w:t>
      </w:r>
      <w:r w:rsidR="00051AB0" w:rsidRPr="007C72A7">
        <w:rPr>
          <w:rFonts w:ascii="Times New Roman" w:hAnsi="Times New Roman"/>
          <w:sz w:val="24"/>
          <w:szCs w:val="24"/>
        </w:rPr>
        <w:t>por sua forma diferenciada de apresentação.</w:t>
      </w:r>
      <w:r w:rsidR="001D7930" w:rsidRPr="007C72A7">
        <w:rPr>
          <w:rFonts w:ascii="Times New Roman" w:hAnsi="Times New Roman"/>
          <w:sz w:val="24"/>
          <w:szCs w:val="24"/>
        </w:rPr>
        <w:t xml:space="preserve"> </w:t>
      </w:r>
    </w:p>
    <w:p w14:paraId="0722153A" w14:textId="3E01C27E" w:rsidR="00DC5251" w:rsidRPr="007C72A7" w:rsidRDefault="009B027A" w:rsidP="009F5BBE">
      <w:pPr>
        <w:autoSpaceDE w:val="0"/>
        <w:autoSpaceDN w:val="0"/>
        <w:adjustRightInd w:val="0"/>
        <w:spacing w:after="0" w:line="360" w:lineRule="auto"/>
        <w:ind w:right="-285" w:firstLine="851"/>
        <w:jc w:val="both"/>
        <w:rPr>
          <w:rFonts w:ascii="Times New Roman" w:hAnsi="Times New Roman"/>
          <w:color w:val="FF0000"/>
          <w:sz w:val="24"/>
          <w:szCs w:val="24"/>
        </w:rPr>
      </w:pPr>
      <w:r w:rsidRPr="007C72A7">
        <w:rPr>
          <w:rFonts w:ascii="Times New Roman" w:hAnsi="Times New Roman"/>
          <w:sz w:val="24"/>
          <w:szCs w:val="24"/>
        </w:rPr>
        <w:t xml:space="preserve">A expressão </w:t>
      </w:r>
      <w:r w:rsidRPr="007C72A7">
        <w:rPr>
          <w:rFonts w:ascii="Times New Roman" w:hAnsi="Times New Roman"/>
          <w:i/>
          <w:sz w:val="24"/>
          <w:szCs w:val="24"/>
        </w:rPr>
        <w:t>e</w:t>
      </w:r>
      <w:r w:rsidR="00BA7BF0" w:rsidRPr="007C72A7">
        <w:rPr>
          <w:rFonts w:ascii="Times New Roman" w:hAnsi="Times New Roman"/>
          <w:i/>
          <w:sz w:val="24"/>
          <w:szCs w:val="24"/>
        </w:rPr>
        <w:t>-book</w:t>
      </w:r>
      <w:r w:rsidR="00BA7BF0" w:rsidRPr="007C72A7">
        <w:rPr>
          <w:rFonts w:ascii="Times New Roman" w:hAnsi="Times New Roman"/>
          <w:sz w:val="24"/>
          <w:szCs w:val="24"/>
        </w:rPr>
        <w:t xml:space="preserve"> </w:t>
      </w:r>
      <w:r w:rsidRPr="007C72A7">
        <w:rPr>
          <w:rFonts w:ascii="Times New Roman" w:hAnsi="Times New Roman"/>
          <w:sz w:val="24"/>
          <w:szCs w:val="24"/>
        </w:rPr>
        <w:t xml:space="preserve">é </w:t>
      </w:r>
      <w:r w:rsidR="00BA7BF0" w:rsidRPr="007C72A7">
        <w:rPr>
          <w:rFonts w:ascii="Times New Roman" w:hAnsi="Times New Roman"/>
          <w:sz w:val="24"/>
          <w:szCs w:val="24"/>
        </w:rPr>
        <w:t>uma abreviação do termo</w:t>
      </w:r>
      <w:r w:rsidRPr="007C72A7">
        <w:rPr>
          <w:rFonts w:ascii="Times New Roman" w:hAnsi="Times New Roman"/>
          <w:sz w:val="24"/>
          <w:szCs w:val="24"/>
        </w:rPr>
        <w:t>,</w:t>
      </w:r>
      <w:r w:rsidR="00BA7BF0" w:rsidRPr="007C72A7">
        <w:rPr>
          <w:rFonts w:ascii="Times New Roman" w:hAnsi="Times New Roman"/>
          <w:sz w:val="24"/>
          <w:szCs w:val="24"/>
        </w:rPr>
        <w:t xml:space="preserve"> em inglês</w:t>
      </w:r>
      <w:r w:rsidRPr="007C72A7">
        <w:rPr>
          <w:rFonts w:ascii="Times New Roman" w:hAnsi="Times New Roman"/>
          <w:sz w:val="24"/>
          <w:szCs w:val="24"/>
        </w:rPr>
        <w:t>,</w:t>
      </w:r>
      <w:r w:rsidR="00BA7BF0" w:rsidRPr="007C72A7">
        <w:rPr>
          <w:rFonts w:ascii="Times New Roman" w:hAnsi="Times New Roman"/>
          <w:sz w:val="24"/>
          <w:szCs w:val="24"/>
        </w:rPr>
        <w:t xml:space="preserve"> </w:t>
      </w:r>
      <w:r w:rsidR="00BA7BF0" w:rsidRPr="007C72A7">
        <w:rPr>
          <w:rFonts w:ascii="Times New Roman" w:hAnsi="Times New Roman"/>
          <w:i/>
          <w:sz w:val="24"/>
          <w:szCs w:val="24"/>
        </w:rPr>
        <w:t>eletronic book</w:t>
      </w:r>
      <w:r w:rsidR="00BA7BF0" w:rsidRPr="007C72A7">
        <w:rPr>
          <w:rFonts w:ascii="Times New Roman" w:hAnsi="Times New Roman"/>
          <w:sz w:val="24"/>
          <w:szCs w:val="24"/>
        </w:rPr>
        <w:t xml:space="preserve"> que quer dizer livro eletrônico</w:t>
      </w:r>
      <w:r w:rsidR="00051AB0" w:rsidRPr="007C72A7">
        <w:rPr>
          <w:rFonts w:ascii="Times New Roman" w:hAnsi="Times New Roman"/>
          <w:sz w:val="24"/>
          <w:szCs w:val="24"/>
        </w:rPr>
        <w:t>. Pode ser utilizado por aparelhos</w:t>
      </w:r>
      <w:r w:rsidR="00FB69D9" w:rsidRPr="007C72A7">
        <w:rPr>
          <w:rFonts w:ascii="Times New Roman" w:hAnsi="Times New Roman"/>
          <w:sz w:val="24"/>
          <w:szCs w:val="24"/>
        </w:rPr>
        <w:t xml:space="preserve"> e plataformas digitais como:</w:t>
      </w:r>
      <w:r w:rsidR="00051AB0" w:rsidRPr="007C72A7">
        <w:rPr>
          <w:rFonts w:ascii="Times New Roman" w:hAnsi="Times New Roman"/>
          <w:sz w:val="24"/>
          <w:szCs w:val="24"/>
        </w:rPr>
        <w:t xml:space="preserve"> </w:t>
      </w:r>
      <w:r w:rsidR="00051AB0" w:rsidRPr="007C72A7">
        <w:rPr>
          <w:rFonts w:ascii="Times New Roman" w:hAnsi="Times New Roman"/>
          <w:sz w:val="24"/>
          <w:szCs w:val="24"/>
        </w:rPr>
        <w:lastRenderedPageBreak/>
        <w:t xml:space="preserve">LED, Kindle, </w:t>
      </w:r>
      <w:r w:rsidR="00051AB0" w:rsidRPr="007C72A7">
        <w:rPr>
          <w:rFonts w:ascii="Times New Roman" w:hAnsi="Times New Roman"/>
          <w:i/>
          <w:sz w:val="24"/>
          <w:szCs w:val="24"/>
        </w:rPr>
        <w:t>ebook reader</w:t>
      </w:r>
      <w:r w:rsidR="00051AB0" w:rsidRPr="007C72A7">
        <w:rPr>
          <w:rFonts w:ascii="Times New Roman" w:hAnsi="Times New Roman"/>
          <w:sz w:val="24"/>
          <w:szCs w:val="24"/>
        </w:rPr>
        <w:t xml:space="preserve"> (que é especifico para a leitura), </w:t>
      </w:r>
      <w:r w:rsidR="00C07613" w:rsidRPr="007C72A7">
        <w:rPr>
          <w:rFonts w:ascii="Times New Roman" w:hAnsi="Times New Roman"/>
          <w:sz w:val="24"/>
          <w:szCs w:val="24"/>
        </w:rPr>
        <w:t>computador</w:t>
      </w:r>
      <w:r w:rsidR="00FB69D9" w:rsidRPr="007C72A7">
        <w:rPr>
          <w:rFonts w:ascii="Times New Roman" w:hAnsi="Times New Roman"/>
          <w:sz w:val="24"/>
          <w:szCs w:val="24"/>
        </w:rPr>
        <w:t>es</w:t>
      </w:r>
      <w:r w:rsidR="00C07613" w:rsidRPr="007C72A7">
        <w:rPr>
          <w:rFonts w:ascii="Times New Roman" w:hAnsi="Times New Roman"/>
          <w:sz w:val="24"/>
          <w:szCs w:val="24"/>
        </w:rPr>
        <w:t xml:space="preserve">, </w:t>
      </w:r>
      <w:r w:rsidR="00C07613" w:rsidRPr="007C72A7">
        <w:rPr>
          <w:rFonts w:ascii="Times New Roman" w:hAnsi="Times New Roman"/>
          <w:i/>
          <w:sz w:val="24"/>
          <w:szCs w:val="24"/>
        </w:rPr>
        <w:t>tablet</w:t>
      </w:r>
      <w:r w:rsidR="00FB69D9" w:rsidRPr="007C72A7">
        <w:rPr>
          <w:rFonts w:ascii="Times New Roman" w:hAnsi="Times New Roman"/>
          <w:i/>
          <w:sz w:val="24"/>
          <w:szCs w:val="24"/>
        </w:rPr>
        <w:t>s</w:t>
      </w:r>
      <w:r w:rsidR="00C07613" w:rsidRPr="007C72A7">
        <w:rPr>
          <w:rFonts w:ascii="Times New Roman" w:hAnsi="Times New Roman"/>
          <w:sz w:val="24"/>
          <w:szCs w:val="24"/>
        </w:rPr>
        <w:t xml:space="preserve"> e </w:t>
      </w:r>
      <w:r w:rsidR="00C07613" w:rsidRPr="007C72A7">
        <w:rPr>
          <w:rFonts w:ascii="Times New Roman" w:hAnsi="Times New Roman"/>
          <w:i/>
          <w:sz w:val="24"/>
          <w:szCs w:val="24"/>
        </w:rPr>
        <w:t>smartphone</w:t>
      </w:r>
      <w:r w:rsidR="00FB69D9" w:rsidRPr="007C72A7">
        <w:rPr>
          <w:rFonts w:ascii="Times New Roman" w:hAnsi="Times New Roman"/>
          <w:i/>
          <w:sz w:val="24"/>
          <w:szCs w:val="24"/>
        </w:rPr>
        <w:t>s</w:t>
      </w:r>
      <w:r w:rsidR="00FB69D9" w:rsidRPr="007C72A7">
        <w:rPr>
          <w:rFonts w:ascii="Times New Roman" w:hAnsi="Times New Roman"/>
          <w:sz w:val="24"/>
          <w:szCs w:val="24"/>
        </w:rPr>
        <w:t xml:space="preserve"> em geral</w:t>
      </w:r>
      <w:r w:rsidR="00C07613" w:rsidRPr="007C72A7">
        <w:rPr>
          <w:rFonts w:ascii="Times New Roman" w:hAnsi="Times New Roman"/>
          <w:sz w:val="24"/>
          <w:szCs w:val="24"/>
        </w:rPr>
        <w:t>.</w:t>
      </w:r>
      <w:r w:rsidR="00051AB0" w:rsidRPr="007C72A7">
        <w:rPr>
          <w:rFonts w:ascii="Times New Roman" w:hAnsi="Times New Roman"/>
          <w:sz w:val="24"/>
          <w:szCs w:val="24"/>
        </w:rPr>
        <w:t xml:space="preserve"> </w:t>
      </w:r>
    </w:p>
    <w:p w14:paraId="6803898F" w14:textId="45D60492" w:rsidR="009B027A" w:rsidRPr="007C72A7" w:rsidRDefault="005643D2" w:rsidP="009F5BBE">
      <w:pPr>
        <w:autoSpaceDE w:val="0"/>
        <w:autoSpaceDN w:val="0"/>
        <w:adjustRightInd w:val="0"/>
        <w:spacing w:after="0" w:line="360" w:lineRule="auto"/>
        <w:ind w:right="-285" w:firstLine="708"/>
        <w:jc w:val="both"/>
        <w:rPr>
          <w:rFonts w:ascii="Times New Roman" w:hAnsi="Times New Roman"/>
          <w:sz w:val="24"/>
          <w:szCs w:val="24"/>
        </w:rPr>
      </w:pPr>
      <w:r w:rsidRPr="007C72A7">
        <w:rPr>
          <w:rFonts w:ascii="Times New Roman" w:hAnsi="Times New Roman"/>
          <w:sz w:val="24"/>
          <w:szCs w:val="24"/>
        </w:rPr>
        <w:t>Atualmente</w:t>
      </w:r>
      <w:r w:rsidR="00FB69D9" w:rsidRPr="007C72A7">
        <w:rPr>
          <w:rFonts w:ascii="Times New Roman" w:hAnsi="Times New Roman"/>
          <w:sz w:val="24"/>
          <w:szCs w:val="24"/>
        </w:rPr>
        <w:t>,</w:t>
      </w:r>
      <w:r w:rsidRPr="007C72A7">
        <w:rPr>
          <w:rFonts w:ascii="Times New Roman" w:hAnsi="Times New Roman"/>
          <w:sz w:val="24"/>
          <w:szCs w:val="24"/>
        </w:rPr>
        <w:t xml:space="preserve"> há </w:t>
      </w:r>
      <w:r w:rsidR="00AD70D6" w:rsidRPr="007C72A7">
        <w:rPr>
          <w:rFonts w:ascii="Times New Roman" w:hAnsi="Times New Roman"/>
          <w:sz w:val="24"/>
          <w:szCs w:val="24"/>
        </w:rPr>
        <w:t>vári</w:t>
      </w:r>
      <w:r w:rsidR="00DC10FF" w:rsidRPr="00DC10FF">
        <w:rPr>
          <w:rFonts w:ascii="Times New Roman" w:hAnsi="Times New Roman"/>
          <w:sz w:val="24"/>
          <w:szCs w:val="24"/>
          <w:highlight w:val="green"/>
        </w:rPr>
        <w:t>a</w:t>
      </w:r>
      <w:r w:rsidR="00AD70D6" w:rsidRPr="007C72A7">
        <w:rPr>
          <w:rFonts w:ascii="Times New Roman" w:hAnsi="Times New Roman"/>
          <w:sz w:val="24"/>
          <w:szCs w:val="24"/>
        </w:rPr>
        <w:t>s formas</w:t>
      </w:r>
      <w:r w:rsidR="00E464FE" w:rsidRPr="007C72A7">
        <w:rPr>
          <w:rFonts w:ascii="Times New Roman" w:hAnsi="Times New Roman"/>
          <w:sz w:val="24"/>
          <w:szCs w:val="24"/>
        </w:rPr>
        <w:t xml:space="preserve"> de incentivar a leitura </w:t>
      </w:r>
      <w:r w:rsidR="00AD70D6" w:rsidRPr="007C72A7">
        <w:rPr>
          <w:rFonts w:ascii="Times New Roman" w:hAnsi="Times New Roman"/>
          <w:sz w:val="24"/>
          <w:szCs w:val="24"/>
        </w:rPr>
        <w:t>uma</w:t>
      </w:r>
      <w:r w:rsidRPr="007C72A7">
        <w:rPr>
          <w:rFonts w:ascii="Times New Roman" w:hAnsi="Times New Roman"/>
          <w:sz w:val="24"/>
          <w:szCs w:val="24"/>
        </w:rPr>
        <w:t xml:space="preserve"> é o </w:t>
      </w:r>
      <w:r w:rsidRPr="007C72A7">
        <w:rPr>
          <w:rFonts w:ascii="Times New Roman" w:hAnsi="Times New Roman"/>
          <w:i/>
          <w:sz w:val="24"/>
          <w:szCs w:val="24"/>
        </w:rPr>
        <w:t xml:space="preserve">audiobook </w:t>
      </w:r>
      <w:r w:rsidRPr="007C72A7">
        <w:rPr>
          <w:rFonts w:ascii="Times New Roman" w:hAnsi="Times New Roman"/>
          <w:sz w:val="24"/>
          <w:szCs w:val="24"/>
        </w:rPr>
        <w:t xml:space="preserve">(áudiolivro) em que os livros são gerados em forma de áudio que pode ficar salvo em alguma plataforma ou CD e DVD. A função social </w:t>
      </w:r>
      <w:r w:rsidR="007056DB" w:rsidRPr="007C72A7">
        <w:rPr>
          <w:rFonts w:ascii="Times New Roman" w:hAnsi="Times New Roman"/>
          <w:sz w:val="24"/>
          <w:szCs w:val="24"/>
        </w:rPr>
        <w:t xml:space="preserve">da nova forma de leitura é </w:t>
      </w:r>
      <w:r w:rsidRPr="007C72A7">
        <w:rPr>
          <w:rFonts w:ascii="Times New Roman" w:hAnsi="Times New Roman"/>
          <w:sz w:val="24"/>
          <w:szCs w:val="24"/>
        </w:rPr>
        <w:t>permit</w:t>
      </w:r>
      <w:r w:rsidR="007056DB" w:rsidRPr="007C72A7">
        <w:rPr>
          <w:rFonts w:ascii="Times New Roman" w:hAnsi="Times New Roman"/>
          <w:sz w:val="24"/>
          <w:szCs w:val="24"/>
        </w:rPr>
        <w:t>ir</w:t>
      </w:r>
      <w:r w:rsidRPr="007C72A7">
        <w:rPr>
          <w:rFonts w:ascii="Times New Roman" w:hAnsi="Times New Roman"/>
          <w:sz w:val="24"/>
          <w:szCs w:val="24"/>
        </w:rPr>
        <w:t xml:space="preserve">  levar informações aos analfabetos e aos cegos</w:t>
      </w:r>
      <w:r w:rsidR="007056DB" w:rsidRPr="007C72A7">
        <w:rPr>
          <w:rFonts w:ascii="Times New Roman" w:hAnsi="Times New Roman"/>
          <w:sz w:val="24"/>
          <w:szCs w:val="24"/>
        </w:rPr>
        <w:t>, por exemplo</w:t>
      </w:r>
      <w:r w:rsidRPr="007C72A7">
        <w:rPr>
          <w:rFonts w:ascii="Times New Roman" w:hAnsi="Times New Roman"/>
          <w:sz w:val="24"/>
          <w:szCs w:val="24"/>
        </w:rPr>
        <w:t>.</w:t>
      </w:r>
    </w:p>
    <w:p w14:paraId="160A54B9" w14:textId="68E4F195" w:rsidR="00F97061" w:rsidRPr="00367ED2" w:rsidRDefault="007056DB" w:rsidP="009F5BBE">
      <w:pPr>
        <w:autoSpaceDE w:val="0"/>
        <w:autoSpaceDN w:val="0"/>
        <w:adjustRightInd w:val="0"/>
        <w:spacing w:after="0" w:line="360" w:lineRule="auto"/>
        <w:ind w:right="-285" w:firstLine="708"/>
        <w:jc w:val="both"/>
        <w:rPr>
          <w:rFonts w:ascii="Times New Roman" w:hAnsi="Times New Roman"/>
          <w:sz w:val="24"/>
          <w:szCs w:val="24"/>
        </w:rPr>
      </w:pPr>
      <w:r w:rsidRPr="007C72A7">
        <w:rPr>
          <w:rFonts w:ascii="Times New Roman" w:hAnsi="Times New Roman"/>
          <w:sz w:val="24"/>
          <w:szCs w:val="24"/>
        </w:rPr>
        <w:t xml:space="preserve">Sobre a imunidade de e-book, tem-se o seguinte julgado do </w:t>
      </w:r>
      <w:r w:rsidR="00367ED2" w:rsidRPr="007C72A7">
        <w:rPr>
          <w:rFonts w:ascii="Times New Roman" w:hAnsi="Times New Roman"/>
          <w:sz w:val="24"/>
          <w:szCs w:val="24"/>
        </w:rPr>
        <w:t>T</w:t>
      </w:r>
      <w:r w:rsidR="00FB69D9" w:rsidRPr="007C72A7">
        <w:rPr>
          <w:rFonts w:ascii="Times New Roman" w:hAnsi="Times New Roman"/>
          <w:sz w:val="24"/>
          <w:szCs w:val="24"/>
        </w:rPr>
        <w:t xml:space="preserve">ribunal </w:t>
      </w:r>
      <w:r w:rsidR="00367ED2" w:rsidRPr="007C72A7">
        <w:rPr>
          <w:rFonts w:ascii="Times New Roman" w:hAnsi="Times New Roman"/>
          <w:sz w:val="24"/>
          <w:szCs w:val="24"/>
        </w:rPr>
        <w:t>R</w:t>
      </w:r>
      <w:r w:rsidR="00FB69D9" w:rsidRPr="007C72A7">
        <w:rPr>
          <w:rFonts w:ascii="Times New Roman" w:hAnsi="Times New Roman"/>
          <w:sz w:val="24"/>
          <w:szCs w:val="24"/>
        </w:rPr>
        <w:t xml:space="preserve">egional </w:t>
      </w:r>
      <w:r w:rsidR="00367ED2" w:rsidRPr="007C72A7">
        <w:rPr>
          <w:rFonts w:ascii="Times New Roman" w:hAnsi="Times New Roman"/>
          <w:sz w:val="24"/>
          <w:szCs w:val="24"/>
        </w:rPr>
        <w:t>F</w:t>
      </w:r>
      <w:r w:rsidR="00FB69D9" w:rsidRPr="007C72A7">
        <w:rPr>
          <w:rFonts w:ascii="Times New Roman" w:hAnsi="Times New Roman"/>
          <w:sz w:val="24"/>
          <w:szCs w:val="24"/>
        </w:rPr>
        <w:t xml:space="preserve">ederal </w:t>
      </w:r>
      <w:r w:rsidRPr="007C72A7">
        <w:rPr>
          <w:rFonts w:ascii="Times New Roman" w:hAnsi="Times New Roman"/>
          <w:sz w:val="24"/>
          <w:szCs w:val="24"/>
        </w:rPr>
        <w:t xml:space="preserve">da 2ª Região </w:t>
      </w:r>
      <w:r w:rsidR="00FB69D9" w:rsidRPr="007C72A7">
        <w:rPr>
          <w:rFonts w:ascii="Times New Roman" w:hAnsi="Times New Roman"/>
          <w:sz w:val="24"/>
          <w:szCs w:val="24"/>
        </w:rPr>
        <w:t>(TRF)</w:t>
      </w:r>
      <w:r w:rsidRPr="007C72A7">
        <w:rPr>
          <w:rFonts w:ascii="Times New Roman" w:hAnsi="Times New Roman"/>
          <w:sz w:val="24"/>
          <w:szCs w:val="24"/>
        </w:rPr>
        <w:t>:</w:t>
      </w:r>
      <w:r w:rsidR="00514486" w:rsidRPr="007C72A7">
        <w:rPr>
          <w:rFonts w:ascii="Times New Roman" w:hAnsi="Times New Roman"/>
          <w:sz w:val="24"/>
          <w:szCs w:val="24"/>
        </w:rPr>
        <w:t>.</w:t>
      </w:r>
      <w:r w:rsidR="00367ED2" w:rsidRPr="00FB69D9">
        <w:rPr>
          <w:rFonts w:ascii="Times New Roman" w:hAnsi="Times New Roman"/>
          <w:sz w:val="24"/>
          <w:szCs w:val="24"/>
        </w:rPr>
        <w:t xml:space="preserve"> </w:t>
      </w:r>
    </w:p>
    <w:p w14:paraId="3ABA3191" w14:textId="300ECDA6" w:rsidR="00CB63E5" w:rsidRDefault="00CB63E5" w:rsidP="009B0E1F">
      <w:pPr>
        <w:spacing w:before="100" w:beforeAutospacing="1" w:after="100" w:afterAutospacing="1" w:line="240" w:lineRule="auto"/>
        <w:ind w:left="2268" w:right="-285"/>
        <w:jc w:val="both"/>
        <w:rPr>
          <w:rFonts w:ascii="Times New Roman" w:eastAsia="Times New Roman" w:hAnsi="Times New Roman"/>
          <w:lang w:eastAsia="pt-BR"/>
        </w:rPr>
      </w:pPr>
      <w:r w:rsidRPr="00DC5251">
        <w:rPr>
          <w:rFonts w:ascii="Times New Roman" w:eastAsia="Times New Roman" w:hAnsi="Times New Roman"/>
          <w:lang w:eastAsia="pt-BR"/>
        </w:rPr>
        <w:t xml:space="preserve">APELAÇÃO. IMUNIDADE TRIBUTÁRIA. LIVRO ELETRÔNICO. AUDIOBOOK. EXTENSÃO. INTERPRETAÇÃO TELEOLÓGICA. MUTAÇÃO CONSTITUCIONAL. 1. A imunidade tributária relativa a impostos de que trata o art. 150, VI, d), da CRFB/88 abrange os livros eletrônicos de uma forma geral, o que inclui os audiobooks. 2. Como salvarguadas dos direitos fundamentais, as regras de imunidade devem ser interpretadas teleologicamente; a previsão em questão relaciona-se à proteção do acesso à informação e à difusão da cultura, sendo irrelevante o meio em que estas são veiculadas. Nesse sentido, a atual jurisprudência do Supremo Tribunal Federal sobre o alcance da imunidade do livro e do papel destinado à sua impressão, que se estende, inclusive às apostilas e álbuns de figurinhas, bem como às peças de reposição para equipamentos gráficos. 3. Deve ser </w:t>
      </w:r>
      <w:r w:rsidRPr="0038742C">
        <w:rPr>
          <w:rFonts w:ascii="Times New Roman" w:eastAsia="Times New Roman" w:hAnsi="Times New Roman"/>
          <w:lang w:eastAsia="pt-BR"/>
        </w:rPr>
        <w:t>reconhecida a mutação do texto constitucional, que não é limitada pela literalidade do art. 150, VI, da CRFB/88; este não se refere a livro físico, mesmo porque, em 1988, ainda não tinha havido a popularização dos livros eletrônicos, iniciada, no exterior, apenas em 2008, e somente depois verificada no País. 4. Apelação da Autora a que se dá provimento, por maioria de votos.</w:t>
      </w:r>
      <w:r w:rsidR="00DC5251" w:rsidRPr="0038742C">
        <w:rPr>
          <w:rFonts w:ascii="Times New Roman" w:eastAsia="Times New Roman" w:hAnsi="Times New Roman"/>
          <w:lang w:eastAsia="pt-BR"/>
        </w:rPr>
        <w:t xml:space="preserve"> </w:t>
      </w:r>
      <w:r w:rsidRPr="0038742C">
        <w:rPr>
          <w:rFonts w:ascii="Times New Roman" w:eastAsia="Times New Roman" w:hAnsi="Times New Roman"/>
          <w:lang w:eastAsia="pt-BR"/>
        </w:rPr>
        <w:t xml:space="preserve">(TRF-2 00080641520094025101 RJ 0008064-15.2009.4.02.5101, Relator: LETICIA MELLO, </w:t>
      </w:r>
      <w:r w:rsidR="0038742C" w:rsidRPr="007056DB">
        <w:rPr>
          <w:rFonts w:ascii="Times New Roman" w:eastAsia="Times New Roman" w:hAnsi="Times New Roman"/>
          <w:lang w:eastAsia="pt-BR"/>
        </w:rPr>
        <w:t xml:space="preserve">4ª TURMA ESPECIALIZADA - </w:t>
      </w:r>
      <w:r w:rsidRPr="007056DB">
        <w:rPr>
          <w:rFonts w:ascii="Times New Roman" w:eastAsia="Times New Roman" w:hAnsi="Times New Roman"/>
          <w:lang w:eastAsia="pt-BR"/>
        </w:rPr>
        <w:t>Data de Julgamento: 15/03/2016</w:t>
      </w:r>
      <w:r w:rsidR="0038742C" w:rsidRPr="007056DB">
        <w:rPr>
          <w:rFonts w:ascii="Times New Roman" w:eastAsia="Times New Roman" w:hAnsi="Times New Roman"/>
          <w:lang w:eastAsia="pt-BR"/>
        </w:rPr>
        <w:t xml:space="preserve"> – Data da Publicação </w:t>
      </w:r>
      <w:r w:rsidR="008865D7" w:rsidRPr="007056DB">
        <w:rPr>
          <w:rFonts w:ascii="Times New Roman" w:eastAsia="Times New Roman" w:hAnsi="Times New Roman"/>
          <w:lang w:eastAsia="pt-BR"/>
        </w:rPr>
        <w:t>01/02/2017</w:t>
      </w:r>
      <w:r w:rsidRPr="007056DB">
        <w:rPr>
          <w:rFonts w:ascii="Times New Roman" w:eastAsia="Times New Roman" w:hAnsi="Times New Roman"/>
          <w:lang w:eastAsia="pt-BR"/>
        </w:rPr>
        <w:t>)</w:t>
      </w:r>
      <w:r w:rsidR="003F2683">
        <w:rPr>
          <w:rStyle w:val="Refdenotaderodap"/>
          <w:rFonts w:ascii="Times New Roman" w:eastAsia="Times New Roman" w:hAnsi="Times New Roman"/>
          <w:lang w:eastAsia="pt-BR"/>
        </w:rPr>
        <w:footnoteReference w:id="13"/>
      </w:r>
    </w:p>
    <w:p w14:paraId="6DE84873" w14:textId="53DDAC30" w:rsidR="006E6D9D" w:rsidRDefault="00BB4CDC" w:rsidP="009F5BBE">
      <w:pPr>
        <w:autoSpaceDE w:val="0"/>
        <w:autoSpaceDN w:val="0"/>
        <w:adjustRightInd w:val="0"/>
        <w:spacing w:after="0" w:line="360" w:lineRule="auto"/>
        <w:ind w:right="-284" w:firstLine="708"/>
        <w:jc w:val="both"/>
        <w:rPr>
          <w:rFonts w:ascii="Times New Roman" w:hAnsi="Times New Roman"/>
          <w:sz w:val="24"/>
          <w:szCs w:val="24"/>
        </w:rPr>
      </w:pPr>
      <w:r w:rsidRPr="007C72A7">
        <w:rPr>
          <w:rFonts w:ascii="Times New Roman" w:hAnsi="Times New Roman"/>
          <w:sz w:val="24"/>
          <w:szCs w:val="24"/>
        </w:rPr>
        <w:t>As normas interpret</w:t>
      </w:r>
      <w:r w:rsidR="003D22A4" w:rsidRPr="007C72A7">
        <w:rPr>
          <w:rFonts w:ascii="Times New Roman" w:hAnsi="Times New Roman"/>
          <w:sz w:val="24"/>
          <w:szCs w:val="24"/>
        </w:rPr>
        <w:t xml:space="preserve">adas de </w:t>
      </w:r>
      <w:r w:rsidR="00E45F38" w:rsidRPr="007C72A7">
        <w:rPr>
          <w:rFonts w:ascii="Times New Roman" w:hAnsi="Times New Roman"/>
          <w:sz w:val="24"/>
          <w:szCs w:val="24"/>
        </w:rPr>
        <w:t xml:space="preserve">forma teológica ou finalística </w:t>
      </w:r>
      <w:r w:rsidR="009D1D85" w:rsidRPr="007C72A7">
        <w:rPr>
          <w:rFonts w:ascii="Times New Roman" w:hAnsi="Times New Roman"/>
          <w:sz w:val="24"/>
          <w:szCs w:val="24"/>
        </w:rPr>
        <w:t>busca</w:t>
      </w:r>
      <w:r w:rsidR="007C72A7" w:rsidRPr="007C72A7">
        <w:rPr>
          <w:rFonts w:ascii="Times New Roman" w:hAnsi="Times New Roman"/>
          <w:sz w:val="24"/>
          <w:szCs w:val="24"/>
        </w:rPr>
        <w:t>m</w:t>
      </w:r>
      <w:r w:rsidR="009D1D85" w:rsidRPr="007C72A7">
        <w:rPr>
          <w:rFonts w:ascii="Times New Roman" w:hAnsi="Times New Roman"/>
          <w:sz w:val="24"/>
          <w:szCs w:val="24"/>
        </w:rPr>
        <w:t xml:space="preserve"> pela</w:t>
      </w:r>
      <w:r w:rsidR="00663804" w:rsidRPr="007C72A7">
        <w:rPr>
          <w:rFonts w:ascii="Times New Roman" w:hAnsi="Times New Roman"/>
          <w:sz w:val="24"/>
          <w:szCs w:val="24"/>
        </w:rPr>
        <w:t xml:space="preserve"> função da norma</w:t>
      </w:r>
      <w:r w:rsidR="00E05C57" w:rsidRPr="007C72A7">
        <w:rPr>
          <w:rFonts w:ascii="Times New Roman" w:hAnsi="Times New Roman"/>
          <w:sz w:val="24"/>
          <w:szCs w:val="24"/>
        </w:rPr>
        <w:t xml:space="preserve"> que é concentrada no resultado da lei.</w:t>
      </w:r>
      <w:r w:rsidR="00663804" w:rsidRPr="007C72A7">
        <w:rPr>
          <w:rFonts w:ascii="Times New Roman" w:hAnsi="Times New Roman"/>
          <w:sz w:val="24"/>
          <w:szCs w:val="24"/>
        </w:rPr>
        <w:t xml:space="preserve"> </w:t>
      </w:r>
      <w:r w:rsidR="006E6D9D" w:rsidRPr="007C72A7">
        <w:rPr>
          <w:rFonts w:ascii="Times New Roman" w:hAnsi="Times New Roman"/>
          <w:sz w:val="24"/>
          <w:szCs w:val="24"/>
        </w:rPr>
        <w:t xml:space="preserve"> Assim</w:t>
      </w:r>
      <w:r w:rsidR="007C72A7" w:rsidRPr="007C72A7">
        <w:rPr>
          <w:rFonts w:ascii="Times New Roman" w:hAnsi="Times New Roman"/>
          <w:sz w:val="24"/>
          <w:szCs w:val="24"/>
        </w:rPr>
        <w:t>,</w:t>
      </w:r>
      <w:r w:rsidR="006E6D9D" w:rsidRPr="007C72A7">
        <w:rPr>
          <w:rFonts w:ascii="Times New Roman" w:hAnsi="Times New Roman"/>
          <w:sz w:val="24"/>
          <w:szCs w:val="24"/>
        </w:rPr>
        <w:t xml:space="preserve"> Ricardo Alexandre</w:t>
      </w:r>
      <w:r w:rsidR="003F2683">
        <w:rPr>
          <w:rStyle w:val="Refdenotaderodap"/>
          <w:rFonts w:ascii="Times New Roman" w:hAnsi="Times New Roman"/>
          <w:sz w:val="24"/>
          <w:szCs w:val="24"/>
        </w:rPr>
        <w:footnoteReference w:id="14"/>
      </w:r>
      <w:r w:rsidR="006E6D9D" w:rsidRPr="007C72A7">
        <w:rPr>
          <w:rFonts w:ascii="Times New Roman" w:hAnsi="Times New Roman"/>
          <w:sz w:val="24"/>
          <w:szCs w:val="24"/>
        </w:rPr>
        <w:t xml:space="preserve"> afirma:</w:t>
      </w:r>
      <w:r w:rsidR="006E6D9D">
        <w:rPr>
          <w:rFonts w:ascii="Times New Roman" w:hAnsi="Times New Roman"/>
          <w:sz w:val="24"/>
          <w:szCs w:val="24"/>
        </w:rPr>
        <w:t xml:space="preserve"> </w:t>
      </w:r>
    </w:p>
    <w:p w14:paraId="4006153A" w14:textId="0A80911F" w:rsidR="0038742C" w:rsidRPr="00D23FAC" w:rsidRDefault="006E6D9D" w:rsidP="009F5BBE">
      <w:pPr>
        <w:autoSpaceDE w:val="0"/>
        <w:autoSpaceDN w:val="0"/>
        <w:adjustRightInd w:val="0"/>
        <w:spacing w:after="0" w:line="360" w:lineRule="auto"/>
        <w:ind w:left="2268" w:right="-284"/>
        <w:jc w:val="both"/>
        <w:rPr>
          <w:rFonts w:ascii="Times New Roman" w:hAnsi="Times New Roman"/>
          <w:sz w:val="24"/>
          <w:szCs w:val="24"/>
        </w:rPr>
      </w:pPr>
      <w:r w:rsidRPr="006E6D9D">
        <w:rPr>
          <w:rFonts w:ascii="Times New Roman" w:hAnsi="Times New Roman"/>
          <w:szCs w:val="24"/>
        </w:rPr>
        <w:t>A norma vem ao mundo com determinado intento, determinado propósito. O intérprete deve possuir em mente os objetivos que presidiram a elaboração da norma, para atribuir-lhe o sentido que mais se coadune com tais desígnios, de forma a concretizar, no mundo dos fatos, a vontade abstrata da norma.</w:t>
      </w:r>
      <w:r w:rsidR="00663804" w:rsidRPr="006E6D9D">
        <w:rPr>
          <w:rFonts w:ascii="Times New Roman" w:hAnsi="Times New Roman"/>
          <w:szCs w:val="24"/>
        </w:rPr>
        <w:t xml:space="preserve"> </w:t>
      </w:r>
      <w:r w:rsidR="00EE2D84">
        <w:rPr>
          <w:rFonts w:ascii="Times New Roman" w:hAnsi="Times New Roman"/>
          <w:szCs w:val="24"/>
        </w:rPr>
        <w:t>(</w:t>
      </w:r>
      <w:r w:rsidR="00DC10FF" w:rsidRPr="00DC10FF">
        <w:rPr>
          <w:rFonts w:ascii="Times New Roman" w:hAnsi="Times New Roman"/>
          <w:szCs w:val="24"/>
          <w:highlight w:val="green"/>
        </w:rPr>
        <w:t>ALEXANDRE</w:t>
      </w:r>
      <w:r w:rsidR="00EE2D84" w:rsidRPr="00DC10FF">
        <w:rPr>
          <w:rFonts w:ascii="Times New Roman" w:hAnsi="Times New Roman"/>
          <w:szCs w:val="24"/>
          <w:highlight w:val="green"/>
        </w:rPr>
        <w:t>, 2017</w:t>
      </w:r>
      <w:r w:rsidR="00EE2D84">
        <w:rPr>
          <w:rFonts w:ascii="Times New Roman" w:hAnsi="Times New Roman"/>
          <w:szCs w:val="24"/>
        </w:rPr>
        <w:t>)</w:t>
      </w:r>
    </w:p>
    <w:p w14:paraId="3B539F31" w14:textId="77777777" w:rsidR="007C72A7" w:rsidRDefault="00514486" w:rsidP="009F5BBE">
      <w:pPr>
        <w:autoSpaceDE w:val="0"/>
        <w:autoSpaceDN w:val="0"/>
        <w:adjustRightInd w:val="0"/>
        <w:spacing w:after="0" w:line="360" w:lineRule="auto"/>
        <w:ind w:right="-285"/>
        <w:jc w:val="both"/>
        <w:rPr>
          <w:rFonts w:ascii="Times New Roman" w:hAnsi="Times New Roman"/>
          <w:sz w:val="24"/>
          <w:szCs w:val="24"/>
        </w:rPr>
      </w:pPr>
      <w:r w:rsidRPr="00C0214F">
        <w:rPr>
          <w:rFonts w:ascii="Times New Roman" w:hAnsi="Times New Roman"/>
          <w:sz w:val="24"/>
          <w:szCs w:val="24"/>
        </w:rPr>
        <w:tab/>
      </w:r>
    </w:p>
    <w:p w14:paraId="7F4CF044" w14:textId="260FE162" w:rsidR="000A5B95" w:rsidRPr="004E62B9" w:rsidRDefault="0031240F" w:rsidP="009F5BBE">
      <w:pPr>
        <w:autoSpaceDE w:val="0"/>
        <w:autoSpaceDN w:val="0"/>
        <w:adjustRightInd w:val="0"/>
        <w:spacing w:after="0" w:line="360" w:lineRule="auto"/>
        <w:ind w:right="-285" w:firstLine="709"/>
        <w:jc w:val="both"/>
        <w:rPr>
          <w:rFonts w:ascii="Times New Roman" w:hAnsi="Times New Roman"/>
          <w:sz w:val="24"/>
          <w:szCs w:val="24"/>
        </w:rPr>
      </w:pPr>
      <w:r w:rsidRPr="004E62B9">
        <w:rPr>
          <w:rFonts w:ascii="Times New Roman" w:hAnsi="Times New Roman"/>
          <w:sz w:val="24"/>
          <w:szCs w:val="24"/>
        </w:rPr>
        <w:lastRenderedPageBreak/>
        <w:t xml:space="preserve">Quando </w:t>
      </w:r>
      <w:r w:rsidR="007056DB" w:rsidRPr="004E62B9">
        <w:rPr>
          <w:rFonts w:ascii="Times New Roman" w:hAnsi="Times New Roman"/>
          <w:sz w:val="24"/>
          <w:szCs w:val="24"/>
        </w:rPr>
        <w:t>se analisa</w:t>
      </w:r>
      <w:r w:rsidR="00F058A2" w:rsidRPr="004E62B9">
        <w:rPr>
          <w:rFonts w:ascii="Times New Roman" w:hAnsi="Times New Roman"/>
          <w:sz w:val="24"/>
          <w:szCs w:val="24"/>
        </w:rPr>
        <w:t xml:space="preserve"> a imunidade do papel</w:t>
      </w:r>
      <w:r w:rsidR="007C72A7" w:rsidRPr="004E62B9">
        <w:rPr>
          <w:rFonts w:ascii="Times New Roman" w:hAnsi="Times New Roman"/>
          <w:sz w:val="24"/>
          <w:szCs w:val="24"/>
        </w:rPr>
        <w:t>, esta</w:t>
      </w:r>
      <w:r w:rsidRPr="004E62B9">
        <w:rPr>
          <w:rFonts w:ascii="Times New Roman" w:hAnsi="Times New Roman"/>
          <w:sz w:val="24"/>
          <w:szCs w:val="24"/>
        </w:rPr>
        <w:t xml:space="preserve"> não</w:t>
      </w:r>
      <w:r w:rsidR="00AD70D6" w:rsidRPr="004E62B9">
        <w:rPr>
          <w:rFonts w:ascii="Times New Roman" w:hAnsi="Times New Roman"/>
          <w:sz w:val="24"/>
          <w:szCs w:val="24"/>
        </w:rPr>
        <w:t xml:space="preserve"> é</w:t>
      </w:r>
      <w:r w:rsidRPr="004E62B9">
        <w:rPr>
          <w:rFonts w:ascii="Times New Roman" w:hAnsi="Times New Roman"/>
          <w:sz w:val="24"/>
          <w:szCs w:val="24"/>
        </w:rPr>
        <w:t xml:space="preserve"> </w:t>
      </w:r>
      <w:r w:rsidR="00AD70D6" w:rsidRPr="004E62B9">
        <w:rPr>
          <w:rFonts w:ascii="Times New Roman" w:hAnsi="Times New Roman"/>
          <w:sz w:val="24"/>
          <w:szCs w:val="24"/>
        </w:rPr>
        <w:t>vinculada</w:t>
      </w:r>
      <w:r w:rsidRPr="004E62B9">
        <w:rPr>
          <w:rFonts w:ascii="Times New Roman" w:hAnsi="Times New Roman"/>
          <w:color w:val="FF0000"/>
          <w:sz w:val="24"/>
          <w:szCs w:val="24"/>
        </w:rPr>
        <w:t xml:space="preserve"> </w:t>
      </w:r>
      <w:r w:rsidRPr="004E62B9">
        <w:rPr>
          <w:rFonts w:ascii="Times New Roman" w:hAnsi="Times New Roman"/>
          <w:sz w:val="24"/>
          <w:szCs w:val="24"/>
        </w:rPr>
        <w:t xml:space="preserve">ao </w:t>
      </w:r>
      <w:r w:rsidRPr="004E62B9">
        <w:rPr>
          <w:rFonts w:ascii="Times New Roman" w:hAnsi="Times New Roman"/>
          <w:i/>
          <w:sz w:val="24"/>
          <w:szCs w:val="24"/>
        </w:rPr>
        <w:t>e-book</w:t>
      </w:r>
      <w:r w:rsidR="007D3D11" w:rsidRPr="004E62B9">
        <w:rPr>
          <w:rFonts w:ascii="Times New Roman" w:hAnsi="Times New Roman"/>
          <w:sz w:val="24"/>
          <w:szCs w:val="24"/>
        </w:rPr>
        <w:t>,</w:t>
      </w:r>
      <w:r w:rsidR="00417D87" w:rsidRPr="004E62B9">
        <w:rPr>
          <w:rFonts w:ascii="Times New Roman" w:hAnsi="Times New Roman"/>
          <w:sz w:val="24"/>
          <w:szCs w:val="24"/>
        </w:rPr>
        <w:t xml:space="preserve"> </w:t>
      </w:r>
      <w:r w:rsidR="00F058A2" w:rsidRPr="004E62B9">
        <w:rPr>
          <w:rFonts w:ascii="Times New Roman" w:hAnsi="Times New Roman"/>
          <w:sz w:val="24"/>
          <w:szCs w:val="24"/>
        </w:rPr>
        <w:t xml:space="preserve">por ser </w:t>
      </w:r>
      <w:r w:rsidR="007056DB" w:rsidRPr="004E62B9">
        <w:rPr>
          <w:rFonts w:ascii="Times New Roman" w:hAnsi="Times New Roman"/>
          <w:sz w:val="24"/>
          <w:szCs w:val="24"/>
        </w:rPr>
        <w:t xml:space="preserve">este </w:t>
      </w:r>
      <w:r w:rsidR="00F058A2" w:rsidRPr="004E62B9">
        <w:rPr>
          <w:rFonts w:ascii="Times New Roman" w:hAnsi="Times New Roman"/>
          <w:sz w:val="24"/>
          <w:szCs w:val="24"/>
        </w:rPr>
        <w:t>um livro eletrônico</w:t>
      </w:r>
      <w:r w:rsidRPr="004E62B9">
        <w:rPr>
          <w:rFonts w:ascii="Times New Roman" w:hAnsi="Times New Roman"/>
          <w:sz w:val="24"/>
          <w:szCs w:val="24"/>
        </w:rPr>
        <w:t xml:space="preserve"> e não</w:t>
      </w:r>
      <w:r w:rsidR="00417D87" w:rsidRPr="004E62B9">
        <w:rPr>
          <w:rFonts w:ascii="Times New Roman" w:hAnsi="Times New Roman"/>
          <w:sz w:val="24"/>
          <w:szCs w:val="24"/>
        </w:rPr>
        <w:t xml:space="preserve"> ser usado</w:t>
      </w:r>
      <w:r w:rsidRPr="004E62B9">
        <w:rPr>
          <w:rFonts w:ascii="Times New Roman" w:hAnsi="Times New Roman"/>
          <w:sz w:val="24"/>
          <w:szCs w:val="24"/>
        </w:rPr>
        <w:t xml:space="preserve"> o papel como for</w:t>
      </w:r>
      <w:r w:rsidR="00417D87" w:rsidRPr="004E62B9">
        <w:rPr>
          <w:rFonts w:ascii="Times New Roman" w:hAnsi="Times New Roman"/>
          <w:sz w:val="24"/>
          <w:szCs w:val="24"/>
        </w:rPr>
        <w:t>ma de sua propagação</w:t>
      </w:r>
      <w:r w:rsidR="000849C7" w:rsidRPr="004E62B9">
        <w:rPr>
          <w:rFonts w:ascii="Times New Roman" w:hAnsi="Times New Roman"/>
          <w:sz w:val="24"/>
          <w:szCs w:val="24"/>
        </w:rPr>
        <w:t>. Como</w:t>
      </w:r>
      <w:r w:rsidR="00F058A2" w:rsidRPr="004E62B9">
        <w:rPr>
          <w:rFonts w:ascii="Times New Roman" w:hAnsi="Times New Roman"/>
          <w:sz w:val="24"/>
          <w:szCs w:val="24"/>
        </w:rPr>
        <w:t xml:space="preserve"> </w:t>
      </w:r>
      <w:r w:rsidR="007056DB" w:rsidRPr="004E62B9">
        <w:rPr>
          <w:rFonts w:ascii="Times New Roman" w:hAnsi="Times New Roman"/>
          <w:sz w:val="24"/>
          <w:szCs w:val="24"/>
        </w:rPr>
        <w:t xml:space="preserve">os meios digitais de veiculação de livros eletrônicos não estão </w:t>
      </w:r>
      <w:r w:rsidR="002A26A1" w:rsidRPr="004E62B9">
        <w:rPr>
          <w:rFonts w:ascii="Times New Roman" w:hAnsi="Times New Roman"/>
          <w:sz w:val="24"/>
          <w:szCs w:val="24"/>
        </w:rPr>
        <w:t xml:space="preserve">expressamente </w:t>
      </w:r>
      <w:r w:rsidR="00F058A2" w:rsidRPr="004E62B9">
        <w:rPr>
          <w:rFonts w:ascii="Times New Roman" w:hAnsi="Times New Roman"/>
          <w:sz w:val="24"/>
          <w:szCs w:val="24"/>
        </w:rPr>
        <w:t>descrito</w:t>
      </w:r>
      <w:r w:rsidR="007056DB" w:rsidRPr="004E62B9">
        <w:rPr>
          <w:rFonts w:ascii="Times New Roman" w:hAnsi="Times New Roman"/>
          <w:sz w:val="24"/>
          <w:szCs w:val="24"/>
        </w:rPr>
        <w:t>s</w:t>
      </w:r>
      <w:r w:rsidR="00F058A2" w:rsidRPr="004E62B9">
        <w:rPr>
          <w:rFonts w:ascii="Times New Roman" w:hAnsi="Times New Roman"/>
          <w:sz w:val="24"/>
          <w:szCs w:val="24"/>
        </w:rPr>
        <w:t xml:space="preserve"> </w:t>
      </w:r>
      <w:r w:rsidR="00417D87" w:rsidRPr="004E62B9">
        <w:rPr>
          <w:rFonts w:ascii="Times New Roman" w:hAnsi="Times New Roman"/>
          <w:sz w:val="24"/>
          <w:szCs w:val="24"/>
        </w:rPr>
        <w:t xml:space="preserve">no rol do art. 150, VI, </w:t>
      </w:r>
      <w:r w:rsidR="00405B3E" w:rsidRPr="004E62B9">
        <w:rPr>
          <w:rFonts w:ascii="Times New Roman" w:hAnsi="Times New Roman"/>
          <w:i/>
          <w:sz w:val="24"/>
          <w:szCs w:val="24"/>
        </w:rPr>
        <w:t>d</w:t>
      </w:r>
      <w:r w:rsidR="000A5B95" w:rsidRPr="004E62B9">
        <w:rPr>
          <w:rFonts w:ascii="Times New Roman" w:hAnsi="Times New Roman"/>
          <w:sz w:val="24"/>
          <w:szCs w:val="24"/>
        </w:rPr>
        <w:t xml:space="preserve">, </w:t>
      </w:r>
      <w:r w:rsidR="007056DB" w:rsidRPr="004E62B9">
        <w:rPr>
          <w:rFonts w:ascii="Times New Roman" w:hAnsi="Times New Roman"/>
          <w:sz w:val="24"/>
          <w:szCs w:val="24"/>
        </w:rPr>
        <w:t xml:space="preserve">da CF, </w:t>
      </w:r>
      <w:r w:rsidR="000A5B95" w:rsidRPr="004E62B9">
        <w:rPr>
          <w:rFonts w:ascii="Times New Roman" w:hAnsi="Times New Roman"/>
          <w:sz w:val="24"/>
          <w:szCs w:val="24"/>
        </w:rPr>
        <w:t xml:space="preserve">quando </w:t>
      </w:r>
      <w:r w:rsidR="007056DB" w:rsidRPr="004E62B9">
        <w:rPr>
          <w:rFonts w:ascii="Times New Roman" w:hAnsi="Times New Roman"/>
          <w:sz w:val="24"/>
          <w:szCs w:val="24"/>
        </w:rPr>
        <w:t xml:space="preserve">da </w:t>
      </w:r>
      <w:r w:rsidR="000A5B95" w:rsidRPr="004E62B9">
        <w:rPr>
          <w:rFonts w:ascii="Times New Roman" w:hAnsi="Times New Roman"/>
          <w:sz w:val="24"/>
          <w:szCs w:val="24"/>
        </w:rPr>
        <w:t xml:space="preserve">leitura </w:t>
      </w:r>
      <w:r w:rsidR="007056DB" w:rsidRPr="004E62B9">
        <w:rPr>
          <w:rFonts w:ascii="Times New Roman" w:hAnsi="Times New Roman"/>
          <w:sz w:val="24"/>
          <w:szCs w:val="24"/>
        </w:rPr>
        <w:t xml:space="preserve">do dispositivo, deve-se fazer uma interpretação </w:t>
      </w:r>
      <w:r w:rsidR="000A5B95" w:rsidRPr="004E62B9">
        <w:rPr>
          <w:rFonts w:ascii="Times New Roman" w:hAnsi="Times New Roman"/>
          <w:sz w:val="24"/>
          <w:szCs w:val="24"/>
        </w:rPr>
        <w:t xml:space="preserve">finalística. </w:t>
      </w:r>
    </w:p>
    <w:p w14:paraId="04DF3212" w14:textId="1FC17C3A" w:rsidR="0031240F" w:rsidRPr="004E62B9" w:rsidRDefault="000A5B95" w:rsidP="009F5BBE">
      <w:pPr>
        <w:autoSpaceDE w:val="0"/>
        <w:autoSpaceDN w:val="0"/>
        <w:adjustRightInd w:val="0"/>
        <w:spacing w:after="0" w:line="360" w:lineRule="auto"/>
        <w:ind w:right="-285" w:firstLine="708"/>
        <w:jc w:val="both"/>
        <w:rPr>
          <w:rFonts w:ascii="Times New Roman" w:hAnsi="Times New Roman"/>
          <w:caps/>
          <w:color w:val="FF0000"/>
          <w:sz w:val="24"/>
          <w:szCs w:val="24"/>
        </w:rPr>
      </w:pPr>
      <w:r w:rsidRPr="004E62B9">
        <w:rPr>
          <w:rFonts w:ascii="Times New Roman" w:hAnsi="Times New Roman"/>
          <w:sz w:val="24"/>
          <w:szCs w:val="24"/>
        </w:rPr>
        <w:t>Neste sentindo Josiane Minardi</w:t>
      </w:r>
      <w:r w:rsidR="003F2683">
        <w:rPr>
          <w:rStyle w:val="Refdenotaderodap"/>
          <w:rFonts w:ascii="Times New Roman" w:hAnsi="Times New Roman"/>
          <w:sz w:val="24"/>
          <w:szCs w:val="24"/>
        </w:rPr>
        <w:footnoteReference w:id="15"/>
      </w:r>
      <w:r w:rsidRPr="004E62B9">
        <w:rPr>
          <w:rFonts w:ascii="Times New Roman" w:hAnsi="Times New Roman"/>
          <w:sz w:val="24"/>
          <w:szCs w:val="24"/>
        </w:rPr>
        <w:t xml:space="preserve"> afirma:</w:t>
      </w:r>
    </w:p>
    <w:p w14:paraId="01907F63" w14:textId="22620CDF" w:rsidR="0031240F" w:rsidRPr="009B0E1F" w:rsidRDefault="00227152" w:rsidP="009B0E1F">
      <w:pPr>
        <w:autoSpaceDE w:val="0"/>
        <w:autoSpaceDN w:val="0"/>
        <w:adjustRightInd w:val="0"/>
        <w:spacing w:after="0" w:line="240" w:lineRule="auto"/>
        <w:ind w:left="2268" w:right="-284"/>
        <w:jc w:val="both"/>
        <w:rPr>
          <w:rFonts w:ascii="Times New Roman" w:hAnsi="Times New Roman"/>
        </w:rPr>
      </w:pPr>
      <w:r w:rsidRPr="009B0E1F">
        <w:rPr>
          <w:rFonts w:ascii="Times New Roman" w:hAnsi="Times New Roman"/>
        </w:rPr>
        <w:t>Por fim, entendemos que a imunidade do livro eletrônico deve prevalecer, uma vez que a interpretação nesse caso deve ser finalística. Tudo isso de modo a proteger a livre manifestação de pensamento e de expressão da atividade intelectual, artística, científica e cultural, a livre comunicação e o acesso à informação, o que é possível, independentemente do meio pelo qual o livro é instrumentalizado, seja impresso ou em meio magnético. (MINARDI, 2015)</w:t>
      </w:r>
    </w:p>
    <w:p w14:paraId="1F7397D6" w14:textId="77777777" w:rsidR="007D3D11" w:rsidRPr="004E62B9" w:rsidRDefault="007D3D11" w:rsidP="009F5BBE">
      <w:pPr>
        <w:autoSpaceDE w:val="0"/>
        <w:autoSpaceDN w:val="0"/>
        <w:adjustRightInd w:val="0"/>
        <w:spacing w:after="0" w:line="360" w:lineRule="auto"/>
        <w:ind w:left="2268" w:right="-284"/>
        <w:jc w:val="both"/>
        <w:rPr>
          <w:rFonts w:ascii="Times New Roman" w:hAnsi="Times New Roman"/>
        </w:rPr>
      </w:pPr>
    </w:p>
    <w:p w14:paraId="30E4FD7B" w14:textId="74A8645B" w:rsidR="007C72A7" w:rsidRPr="004E62B9" w:rsidRDefault="007C72A7" w:rsidP="009F5BBE">
      <w:pPr>
        <w:autoSpaceDE w:val="0"/>
        <w:autoSpaceDN w:val="0"/>
        <w:adjustRightInd w:val="0"/>
        <w:spacing w:after="0" w:line="360" w:lineRule="auto"/>
        <w:ind w:right="-285" w:firstLine="708"/>
        <w:jc w:val="both"/>
        <w:rPr>
          <w:rFonts w:ascii="Times New Roman" w:hAnsi="Times New Roman"/>
          <w:caps/>
          <w:color w:val="FF0000"/>
          <w:sz w:val="24"/>
          <w:szCs w:val="24"/>
        </w:rPr>
      </w:pPr>
      <w:r w:rsidRPr="004E62B9">
        <w:rPr>
          <w:rFonts w:ascii="Times New Roman" w:hAnsi="Times New Roman"/>
          <w:sz w:val="24"/>
          <w:szCs w:val="24"/>
        </w:rPr>
        <w:t>A jurisprudência sobre o tema, por sua vez, especifica:</w:t>
      </w:r>
    </w:p>
    <w:p w14:paraId="7C67B057" w14:textId="77777777" w:rsidR="007C72A7" w:rsidRPr="004E62B9" w:rsidRDefault="007C72A7" w:rsidP="009F5BBE">
      <w:pPr>
        <w:autoSpaceDE w:val="0"/>
        <w:autoSpaceDN w:val="0"/>
        <w:adjustRightInd w:val="0"/>
        <w:spacing w:after="0" w:line="360" w:lineRule="auto"/>
        <w:ind w:left="2268" w:right="-284"/>
        <w:jc w:val="both"/>
        <w:rPr>
          <w:rFonts w:ascii="Times New Roman" w:hAnsi="Times New Roman"/>
        </w:rPr>
      </w:pPr>
    </w:p>
    <w:p w14:paraId="289367DC" w14:textId="2FEB4B47" w:rsidR="00367ED2" w:rsidRPr="007C72A7" w:rsidRDefault="002B3302" w:rsidP="009B0E1F">
      <w:pPr>
        <w:autoSpaceDE w:val="0"/>
        <w:autoSpaceDN w:val="0"/>
        <w:adjustRightInd w:val="0"/>
        <w:spacing w:after="0" w:line="240" w:lineRule="auto"/>
        <w:ind w:left="2268" w:right="-285"/>
        <w:jc w:val="both"/>
        <w:rPr>
          <w:rFonts w:ascii="Times New Roman" w:eastAsia="Times New Roman" w:hAnsi="Times New Roman"/>
          <w:spacing w:val="2"/>
          <w:lang w:eastAsia="pt-BR"/>
        </w:rPr>
      </w:pPr>
      <w:r w:rsidRPr="004E62B9">
        <w:rPr>
          <w:rFonts w:ascii="Times New Roman" w:hAnsi="Times New Roman"/>
        </w:rPr>
        <w:t xml:space="preserve">Recurso extraordinário. Repercussão geral. Tributário. Imunidade objetiva constante do art. 150, VI, d, da CF/88. Teleologia multifacetada. Aplicabilidade. Livro eletrônico ou digital. Suportes. Interpretação evolutiva. Avanços tecnológicos, sociais e culturais. Projeção. Aparelhos leitores de livros eletrônicos (ou e-readers). 1. A teleologia da imunidade contida no art. 150, VI, d, da Constituição, aponta para a proteção de valores, princípios e ideias de elevada importância, tais como a liberdade de expressão, voltada à democratização e à difusão da cultura; </w:t>
      </w:r>
      <w:r w:rsidR="006F23F7" w:rsidRPr="004E62B9">
        <w:rPr>
          <w:rFonts w:ascii="Times New Roman" w:hAnsi="Times New Roman"/>
        </w:rPr>
        <w:t>(...)</w:t>
      </w:r>
      <w:r w:rsidRPr="004E62B9">
        <w:rPr>
          <w:rFonts w:ascii="Times New Roman" w:hAnsi="Times New Roman"/>
        </w:rPr>
        <w:t xml:space="preserve"> Ao se invocar a interpretação finalística, se o livro não constituir veículo de ideias, de transmissão de pensamentos, ainda que formalmente possa ser considerado como tal, será descabida a aplicação da imunidade. 2. A imunidade dos livros, jornais e periódicos e do papel destinado a sua impressão não deve ser interpretada em seus extremos, sob pena de se subtrair da salvaguarda toda a racionalidade que inspira seu alcance prático, ou de transformar a imunidade em subjetiva, na medida em que acabaria por desonerar de todo a pessoa do contribuinte, numa imunidade a que a Constituição atribui desenganada feição objetiva. A delimitação negativa da competência tributária apenas abrange os impostos incidentes sobre materialidades próprias das operações com livros, jornais, periódicos e com o papel destinado a sua impressão. 3. A interpretação das imunidades tributárias deve se projetar no futuro e levar em conta os novos fenômenos sociais, culturais e tecnológicos. Com isso, evita-se o esvaziamento das normas imunizantes por mero lapso temporal, além de se propiciar a constante atualização do alcance de seus preceitos. 4. O art. 150, VI, d, da Constituição não se refere apenas ao método gutenberguiano de produção de livros, jornais e periódicos. O vocábulo “papel” não é, do mesmo modo, essencial ao conceito desses bens finais. O suporte das publicações é apenas o continente (corpus mechanicum) que abrange o conteúdo (corpus misticum) das obras.</w:t>
      </w:r>
      <w:r w:rsidR="006F23F7" w:rsidRPr="004E62B9">
        <w:rPr>
          <w:rFonts w:ascii="Times New Roman" w:hAnsi="Times New Roman"/>
        </w:rPr>
        <w:t>(...)</w:t>
      </w:r>
      <w:r w:rsidRPr="004E62B9">
        <w:rPr>
          <w:rFonts w:ascii="Times New Roman" w:hAnsi="Times New Roman"/>
        </w:rPr>
        <w:t xml:space="preserve">. A imunidade de que trata o art. 150, VI, d, da Constituição, portanto, alcança o livro digital (e-book). 5. É dispensável para o enquadramento do livro na </w:t>
      </w:r>
      <w:r w:rsidRPr="004E62B9">
        <w:rPr>
          <w:rFonts w:ascii="Times New Roman" w:hAnsi="Times New Roman"/>
        </w:rPr>
        <w:lastRenderedPageBreak/>
        <w:t>imunidade em questão que seu destinatário (consumidor) tenha necessariamente que passar sua visão pelo texto e decifrar os signos da escrita. Quero dizer que a imunidade alcança o denominado “audio book”, ou audiolivro (livros gravados em áudio, seja no suporte CD-Rom, seja em qualquer outro). 6. A teleologia da regra de imunidade igualmente alcança os aparelhos leitores de livros eletrônicos (ou e-readers) confeccionados exclusivamente para esse fim, ainda que, eventualmente, estejam equipados com funcionalidades acessórias ou rudimentares que auxiliam a leitura digital, tais como dicionário de sinônimos, marcadores, escolha do tipo e do tamanho da fonte etc. Esse entendimento não é aplicável aos aparelhos multifuncionais, como tablets, smartphone e laptops, os quais vão muito além de meros equipamentos utilizados para a leitura de livros digitais. 7. O CD-Rom é apenas um corpo mecânico ou suporte. Aquilo que está nele fixado (seu conteúdo textual) é o livro. Tanto o suporte (o CD-Rom) quanto o livro (conteúdo) estão abarcados pela imunidade da alínea d do inciso VI do art. 150 da Constituição Federal. 8. Recurso extraordinário a que se nega provimento. TESE DA REPERCUSSÃO GERAL: 9. Em relação ao tema nº 593 da Gestão por Temas da Repercussão Geral do portal do STF na internet, foi aprovada a seguinte tese: “A imunidade tributária constante do art. 150, VI, d, da CF/88 aplica-se ao livro eletrônico (e-book), inclusive aos suportes exclusivamente utilizados para fixá-lo.</w:t>
      </w:r>
      <w:r w:rsidRPr="004E62B9">
        <w:rPr>
          <w:rFonts w:ascii="Times New Roman" w:hAnsi="Times New Roman"/>
        </w:rPr>
        <w:br/>
        <w:t>(RE 330817, Relator(a):  Min. DIAS TOFFOLI, Tribunal Pleno, julgado em 08/03/2017, ACÓRDÃO ELETRÔNICO REPERCUSSÃO GERAL - MÉRITO DJe-195 DIVULG 30-08-2017 PUBLIC 31-08-2017)</w:t>
      </w:r>
      <w:r w:rsidR="003F2683">
        <w:rPr>
          <w:rStyle w:val="Refdenotaderodap"/>
          <w:rFonts w:ascii="Times New Roman" w:hAnsi="Times New Roman"/>
        </w:rPr>
        <w:footnoteReference w:id="16"/>
      </w:r>
    </w:p>
    <w:p w14:paraId="5BB10992" w14:textId="7B1EFD40" w:rsidR="00594A4F" w:rsidRPr="001025CF" w:rsidRDefault="007C72A7" w:rsidP="009F5BBE">
      <w:pPr>
        <w:tabs>
          <w:tab w:val="left" w:pos="6120"/>
        </w:tabs>
        <w:autoSpaceDE w:val="0"/>
        <w:autoSpaceDN w:val="0"/>
        <w:adjustRightInd w:val="0"/>
        <w:spacing w:after="0" w:line="360" w:lineRule="auto"/>
        <w:ind w:right="-285"/>
        <w:jc w:val="both"/>
        <w:rPr>
          <w:rFonts w:ascii="Georgia" w:eastAsia="Times New Roman" w:hAnsi="Georgia"/>
          <w:spacing w:val="2"/>
          <w:sz w:val="30"/>
          <w:szCs w:val="30"/>
          <w:lang w:eastAsia="pt-BR"/>
        </w:rPr>
      </w:pPr>
      <w:r>
        <w:rPr>
          <w:rFonts w:ascii="Georgia" w:eastAsia="Times New Roman" w:hAnsi="Georgia"/>
          <w:spacing w:val="2"/>
          <w:sz w:val="30"/>
          <w:szCs w:val="30"/>
          <w:lang w:eastAsia="pt-BR"/>
        </w:rPr>
        <w:tab/>
      </w:r>
    </w:p>
    <w:p w14:paraId="7FC519D5" w14:textId="0C78860A" w:rsidR="00660751" w:rsidRPr="004E62B9" w:rsidRDefault="0074223B" w:rsidP="009F5BBE">
      <w:pPr>
        <w:autoSpaceDE w:val="0"/>
        <w:autoSpaceDN w:val="0"/>
        <w:adjustRightInd w:val="0"/>
        <w:spacing w:after="0" w:line="360" w:lineRule="auto"/>
        <w:ind w:right="-285"/>
        <w:jc w:val="both"/>
        <w:rPr>
          <w:rFonts w:ascii="Times New Roman" w:hAnsi="Times New Roman"/>
          <w:sz w:val="24"/>
          <w:szCs w:val="24"/>
        </w:rPr>
      </w:pPr>
      <w:r w:rsidRPr="004E62B9">
        <w:rPr>
          <w:rFonts w:ascii="Times New Roman" w:hAnsi="Times New Roman"/>
          <w:color w:val="FF0000"/>
          <w:sz w:val="24"/>
          <w:szCs w:val="24"/>
        </w:rPr>
        <w:tab/>
      </w:r>
      <w:r w:rsidR="00F26798">
        <w:rPr>
          <w:rFonts w:ascii="Times New Roman" w:hAnsi="Times New Roman"/>
          <w:sz w:val="24"/>
          <w:szCs w:val="24"/>
        </w:rPr>
        <w:t>Por fim a decisão acima</w:t>
      </w:r>
      <w:r w:rsidR="00E575C5">
        <w:rPr>
          <w:rFonts w:ascii="Times New Roman" w:hAnsi="Times New Roman"/>
          <w:sz w:val="24"/>
          <w:szCs w:val="24"/>
        </w:rPr>
        <w:t xml:space="preserve"> que o</w:t>
      </w:r>
      <w:r w:rsidR="00F26798">
        <w:rPr>
          <w:rFonts w:ascii="Times New Roman" w:hAnsi="Times New Roman"/>
          <w:sz w:val="24"/>
          <w:szCs w:val="24"/>
        </w:rPr>
        <w:t xml:space="preserve"> </w:t>
      </w:r>
      <w:r w:rsidR="00F26798" w:rsidRPr="00F26798">
        <w:rPr>
          <w:rFonts w:ascii="Times New Roman" w:hAnsi="Times New Roman"/>
          <w:sz w:val="24"/>
          <w:szCs w:val="24"/>
        </w:rPr>
        <w:t>STF</w:t>
      </w:r>
      <w:r w:rsidR="00E025D3">
        <w:rPr>
          <w:rFonts w:ascii="Times New Roman" w:hAnsi="Times New Roman"/>
          <w:sz w:val="24"/>
          <w:szCs w:val="24"/>
        </w:rPr>
        <w:t xml:space="preserve"> reconhece</w:t>
      </w:r>
      <w:r w:rsidR="00E575C5">
        <w:rPr>
          <w:rFonts w:ascii="Times New Roman" w:hAnsi="Times New Roman"/>
          <w:sz w:val="24"/>
          <w:szCs w:val="24"/>
        </w:rPr>
        <w:t xml:space="preserve"> </w:t>
      </w:r>
      <w:r w:rsidR="00F26798" w:rsidRPr="00F26798">
        <w:rPr>
          <w:rFonts w:ascii="Times New Roman" w:hAnsi="Times New Roman"/>
          <w:sz w:val="24"/>
          <w:szCs w:val="24"/>
        </w:rPr>
        <w:t>o entendimento sobre a questão da extensão</w:t>
      </w:r>
      <w:r w:rsidR="00F26798">
        <w:rPr>
          <w:rFonts w:ascii="Times New Roman" w:hAnsi="Times New Roman"/>
          <w:sz w:val="24"/>
          <w:szCs w:val="24"/>
        </w:rPr>
        <w:t xml:space="preserve"> da imunidade tributária </w:t>
      </w:r>
      <w:r w:rsidR="00F26798" w:rsidRPr="00E575C5">
        <w:rPr>
          <w:rFonts w:ascii="Times New Roman" w:hAnsi="Times New Roman"/>
          <w:sz w:val="24"/>
          <w:szCs w:val="24"/>
        </w:rPr>
        <w:t xml:space="preserve">aos livros eletrônicos inclusive os </w:t>
      </w:r>
      <w:r w:rsidR="00E575C5" w:rsidRPr="00E575C5">
        <w:rPr>
          <w:rFonts w:ascii="Times New Roman" w:hAnsi="Times New Roman"/>
          <w:sz w:val="24"/>
          <w:szCs w:val="24"/>
        </w:rPr>
        <w:t>suportes de uso exclusivo.</w:t>
      </w:r>
      <w:r w:rsidR="00660751">
        <w:rPr>
          <w:rFonts w:ascii="Times New Roman" w:hAnsi="Times New Roman"/>
          <w:sz w:val="24"/>
          <w:szCs w:val="24"/>
        </w:rPr>
        <w:t xml:space="preserve"> Na decisão um ponto </w:t>
      </w:r>
      <w:r w:rsidR="00E025D3">
        <w:rPr>
          <w:rFonts w:ascii="Times New Roman" w:hAnsi="Times New Roman"/>
          <w:sz w:val="24"/>
          <w:szCs w:val="24"/>
        </w:rPr>
        <w:t>chama a atenção</w:t>
      </w:r>
      <w:r w:rsidR="00660751">
        <w:rPr>
          <w:rFonts w:ascii="Times New Roman" w:hAnsi="Times New Roman"/>
          <w:sz w:val="24"/>
          <w:szCs w:val="24"/>
        </w:rPr>
        <w:t xml:space="preserve"> </w:t>
      </w:r>
      <w:r w:rsidR="00E025D3">
        <w:rPr>
          <w:rFonts w:ascii="Times New Roman" w:hAnsi="Times New Roman"/>
          <w:sz w:val="24"/>
          <w:szCs w:val="24"/>
        </w:rPr>
        <w:t>é se houver um acessório no livro</w:t>
      </w:r>
      <w:r w:rsidR="00F47EB6">
        <w:rPr>
          <w:rFonts w:ascii="Times New Roman" w:hAnsi="Times New Roman"/>
          <w:sz w:val="24"/>
          <w:szCs w:val="24"/>
        </w:rPr>
        <w:t xml:space="preserve"> (</w:t>
      </w:r>
      <w:r w:rsidR="00E025D3">
        <w:rPr>
          <w:rFonts w:ascii="Times New Roman" w:hAnsi="Times New Roman"/>
          <w:sz w:val="24"/>
          <w:szCs w:val="24"/>
        </w:rPr>
        <w:t>CD-Rom) pode ser entendido como complemento e compreendido pela imunidade.</w:t>
      </w:r>
    </w:p>
    <w:p w14:paraId="3769D0F7" w14:textId="77777777" w:rsidR="0074223B" w:rsidRDefault="0074223B" w:rsidP="009F5BBE">
      <w:pPr>
        <w:autoSpaceDE w:val="0"/>
        <w:autoSpaceDN w:val="0"/>
        <w:adjustRightInd w:val="0"/>
        <w:spacing w:after="0" w:line="360" w:lineRule="auto"/>
        <w:ind w:right="-285"/>
        <w:jc w:val="both"/>
        <w:rPr>
          <w:rFonts w:ascii="Times New Roman" w:hAnsi="Times New Roman"/>
          <w:sz w:val="24"/>
          <w:szCs w:val="24"/>
          <w:highlight w:val="green"/>
        </w:rPr>
      </w:pPr>
    </w:p>
    <w:p w14:paraId="37F6E6EC" w14:textId="28A2724D" w:rsidR="00026E7B" w:rsidRPr="009F5BBE" w:rsidRDefault="007056DB" w:rsidP="009F5BBE">
      <w:pPr>
        <w:autoSpaceDE w:val="0"/>
        <w:autoSpaceDN w:val="0"/>
        <w:adjustRightInd w:val="0"/>
        <w:spacing w:after="0" w:line="360" w:lineRule="auto"/>
        <w:ind w:right="-285"/>
        <w:jc w:val="both"/>
        <w:rPr>
          <w:rFonts w:ascii="Times New Roman" w:hAnsi="Times New Roman"/>
          <w:b/>
          <w:sz w:val="24"/>
          <w:szCs w:val="24"/>
        </w:rPr>
      </w:pPr>
      <w:r w:rsidRPr="009F5BBE">
        <w:rPr>
          <w:rFonts w:ascii="Times New Roman" w:hAnsi="Times New Roman"/>
          <w:b/>
          <w:sz w:val="24"/>
          <w:szCs w:val="24"/>
        </w:rPr>
        <w:t>4. Considerações Finais</w:t>
      </w:r>
    </w:p>
    <w:p w14:paraId="02EB8C93" w14:textId="77777777" w:rsidR="003A3051" w:rsidRPr="009F5BBE" w:rsidRDefault="003A3051" w:rsidP="009F5BBE">
      <w:pPr>
        <w:autoSpaceDE w:val="0"/>
        <w:autoSpaceDN w:val="0"/>
        <w:adjustRightInd w:val="0"/>
        <w:spacing w:after="0" w:line="360" w:lineRule="auto"/>
        <w:ind w:right="-285"/>
        <w:jc w:val="both"/>
        <w:rPr>
          <w:rFonts w:ascii="Times New Roman" w:hAnsi="Times New Roman"/>
          <w:sz w:val="24"/>
          <w:szCs w:val="24"/>
        </w:rPr>
      </w:pPr>
    </w:p>
    <w:p w14:paraId="6FDF2379" w14:textId="6B32A717" w:rsidR="00C84EB4" w:rsidRPr="009F5BBE" w:rsidRDefault="00C84EB4" w:rsidP="009F5BBE">
      <w:pPr>
        <w:autoSpaceDE w:val="0"/>
        <w:autoSpaceDN w:val="0"/>
        <w:adjustRightInd w:val="0"/>
        <w:spacing w:after="0" w:line="360" w:lineRule="auto"/>
        <w:ind w:right="-285" w:firstLine="709"/>
        <w:jc w:val="both"/>
        <w:rPr>
          <w:rFonts w:ascii="Times New Roman" w:hAnsi="Times New Roman"/>
          <w:sz w:val="24"/>
          <w:szCs w:val="24"/>
        </w:rPr>
      </w:pPr>
      <w:r w:rsidRPr="009F5BBE">
        <w:rPr>
          <w:rFonts w:ascii="Times New Roman" w:hAnsi="Times New Roman"/>
          <w:sz w:val="24"/>
          <w:szCs w:val="24"/>
        </w:rPr>
        <w:t>Diante do exposto, quanto a imunidade so</w:t>
      </w:r>
      <w:r w:rsidR="00425F88" w:rsidRPr="009F5BBE">
        <w:rPr>
          <w:rFonts w:ascii="Times New Roman" w:hAnsi="Times New Roman"/>
          <w:sz w:val="24"/>
          <w:szCs w:val="24"/>
        </w:rPr>
        <w:t>bre e-book tem por entendimento</w:t>
      </w:r>
      <w:r w:rsidRPr="009F5BBE">
        <w:rPr>
          <w:rFonts w:ascii="Times New Roman" w:hAnsi="Times New Roman"/>
          <w:sz w:val="24"/>
          <w:szCs w:val="24"/>
        </w:rPr>
        <w:t xml:space="preserve"> que é considerado livro, independentemente de sua forma de produção. </w:t>
      </w:r>
      <w:r w:rsidR="00425F88" w:rsidRPr="009F5BBE">
        <w:rPr>
          <w:rFonts w:ascii="Times New Roman" w:hAnsi="Times New Roman"/>
          <w:sz w:val="24"/>
          <w:szCs w:val="24"/>
        </w:rPr>
        <w:t>Conclui-se também que a jurisprudência está caminhando para forma de interpretação de forma irrestrita, aplicando o texto constitucional de forma finalística.</w:t>
      </w:r>
      <w:bookmarkStart w:id="3" w:name="_GoBack"/>
      <w:bookmarkEnd w:id="3"/>
    </w:p>
    <w:p w14:paraId="41312462" w14:textId="77777777" w:rsidR="003A3051" w:rsidRDefault="003A3051" w:rsidP="009F5BBE">
      <w:pPr>
        <w:autoSpaceDE w:val="0"/>
        <w:autoSpaceDN w:val="0"/>
        <w:adjustRightInd w:val="0"/>
        <w:spacing w:after="0" w:line="360" w:lineRule="auto"/>
        <w:ind w:right="-285" w:firstLine="709"/>
        <w:jc w:val="both"/>
        <w:rPr>
          <w:rFonts w:ascii="Times New Roman" w:hAnsi="Times New Roman"/>
          <w:b/>
          <w:color w:val="FF0000"/>
          <w:sz w:val="24"/>
          <w:szCs w:val="24"/>
        </w:rPr>
      </w:pPr>
    </w:p>
    <w:p w14:paraId="5B9B40DF" w14:textId="2A25CA3D" w:rsidR="003A3051" w:rsidRPr="001277BD" w:rsidRDefault="003A3051" w:rsidP="009F5BBE">
      <w:pPr>
        <w:autoSpaceDE w:val="0"/>
        <w:autoSpaceDN w:val="0"/>
        <w:adjustRightInd w:val="0"/>
        <w:spacing w:after="0" w:line="360" w:lineRule="auto"/>
        <w:ind w:right="-285"/>
        <w:jc w:val="both"/>
        <w:rPr>
          <w:rFonts w:ascii="Times New Roman" w:hAnsi="Times New Roman"/>
          <w:b/>
          <w:sz w:val="24"/>
          <w:szCs w:val="24"/>
        </w:rPr>
      </w:pPr>
      <w:r w:rsidRPr="001277BD">
        <w:rPr>
          <w:rFonts w:ascii="Times New Roman" w:hAnsi="Times New Roman"/>
          <w:b/>
          <w:sz w:val="24"/>
          <w:szCs w:val="24"/>
        </w:rPr>
        <w:t>5. Abstract</w:t>
      </w:r>
    </w:p>
    <w:p w14:paraId="0F1DFE81" w14:textId="183DB546" w:rsidR="001277BD" w:rsidRPr="001277BD" w:rsidRDefault="00AD6806" w:rsidP="009F5BBE">
      <w:pPr>
        <w:pStyle w:val="Pr-formataoHTML"/>
        <w:shd w:val="clear" w:color="auto" w:fill="FFFFFF"/>
        <w:spacing w:line="360" w:lineRule="auto"/>
        <w:jc w:val="both"/>
        <w:rPr>
          <w:rFonts w:ascii="Times New Roman" w:hAnsi="Times New Roman" w:cs="Times New Roman"/>
          <w:color w:val="212121"/>
        </w:rPr>
      </w:pPr>
      <w:r w:rsidRPr="004E62B9">
        <w:rPr>
          <w:rFonts w:ascii="Times New Roman" w:hAnsi="Times New Roman"/>
          <w:color w:val="FF0000"/>
          <w:sz w:val="24"/>
          <w:szCs w:val="24"/>
          <w:highlight w:val="yellow"/>
          <w:lang w:val="en"/>
        </w:rPr>
        <w:lastRenderedPageBreak/>
        <w:br/>
      </w:r>
      <w:r w:rsidR="001277BD" w:rsidRPr="001277BD">
        <w:rPr>
          <w:rFonts w:ascii="Times New Roman" w:hAnsi="Times New Roman" w:cs="Times New Roman"/>
          <w:sz w:val="24"/>
          <w:lang w:val="en"/>
        </w:rPr>
        <w:t xml:space="preserve">The article intends with the present study to analyze the tax immunity that is described in the Federal Constitution of 1988 on the books and the interpretations that exist around the digital books. The approach of the subject begins with that of the conceptualization of tax immunity, as a constitutionally limited limitation to the State's power to tax and its characteristics. Subsequently, the immunity of periodicals and periodicals, provided for in article 150, IV (d) of the Federal Constitution (CF), had been approached, and a brief historical and social antecedent was given regarding such immunity. relevance of the book and access to education and information in the country. Finally, the reality of evolution in the e-book concept is outlined and how the Federal Supreme Court (STF) applies immunity to e-books and the like. The methodology used is the bibliographical </w:t>
      </w:r>
      <w:r w:rsidR="001277BD" w:rsidRPr="00F47EB6">
        <w:rPr>
          <w:rFonts w:ascii="Times New Roman" w:hAnsi="Times New Roman" w:cs="Times New Roman"/>
          <w:sz w:val="24"/>
          <w:szCs w:val="24"/>
          <w:lang w:val="en"/>
        </w:rPr>
        <w:t>review that deals with a selection of already published documents and bibliographies on the subject.</w:t>
      </w:r>
      <w:r w:rsidR="00F47EB6" w:rsidRPr="00F47EB6">
        <w:rPr>
          <w:rFonts w:ascii="Times New Roman" w:hAnsi="Times New Roman" w:cs="Times New Roman"/>
          <w:sz w:val="24"/>
          <w:szCs w:val="24"/>
        </w:rPr>
        <w:t xml:space="preserve"> </w:t>
      </w:r>
      <w:r w:rsidR="00F47EB6" w:rsidRPr="00F47EB6">
        <w:rPr>
          <w:rFonts w:ascii="Times New Roman" w:hAnsi="Times New Roman" w:cs="Times New Roman"/>
          <w:color w:val="212121"/>
          <w:sz w:val="24"/>
          <w:szCs w:val="24"/>
          <w:shd w:val="clear" w:color="auto" w:fill="FFFFFF"/>
        </w:rPr>
        <w:t>As conclusion of the research carried out it is that the reading and its importance in society.</w:t>
      </w:r>
    </w:p>
    <w:p w14:paraId="609A8935" w14:textId="53982706" w:rsidR="00AD6806" w:rsidRPr="004E62B9" w:rsidRDefault="00AD6806" w:rsidP="00AD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highlight w:val="yellow"/>
          <w:lang w:val="en-US" w:eastAsia="pt-BR"/>
        </w:rPr>
      </w:pPr>
    </w:p>
    <w:p w14:paraId="7B07BE73" w14:textId="77777777" w:rsidR="007056DB" w:rsidRPr="004E62B9" w:rsidRDefault="007056DB" w:rsidP="00C0214F">
      <w:pPr>
        <w:autoSpaceDE w:val="0"/>
        <w:autoSpaceDN w:val="0"/>
        <w:adjustRightInd w:val="0"/>
        <w:spacing w:after="0" w:line="360" w:lineRule="auto"/>
        <w:ind w:right="-285"/>
        <w:jc w:val="both"/>
        <w:rPr>
          <w:rFonts w:ascii="Times New Roman" w:hAnsi="Times New Roman"/>
          <w:b/>
          <w:color w:val="FF0000"/>
          <w:sz w:val="24"/>
          <w:szCs w:val="24"/>
          <w:highlight w:val="yellow"/>
          <w:lang w:val="en-US"/>
        </w:rPr>
      </w:pPr>
    </w:p>
    <w:p w14:paraId="182E2F59" w14:textId="0A11F11F" w:rsidR="008C7494" w:rsidRPr="001277BD" w:rsidRDefault="008C7494" w:rsidP="00C0214F">
      <w:pPr>
        <w:autoSpaceDE w:val="0"/>
        <w:autoSpaceDN w:val="0"/>
        <w:adjustRightInd w:val="0"/>
        <w:spacing w:after="0" w:line="360" w:lineRule="auto"/>
        <w:ind w:right="-285"/>
        <w:jc w:val="both"/>
        <w:rPr>
          <w:rFonts w:ascii="Times New Roman" w:hAnsi="Times New Roman"/>
          <w:sz w:val="24"/>
          <w:szCs w:val="24"/>
        </w:rPr>
      </w:pPr>
      <w:r w:rsidRPr="001277BD">
        <w:rPr>
          <w:rFonts w:ascii="Times New Roman" w:hAnsi="Times New Roman"/>
          <w:b/>
          <w:sz w:val="24"/>
          <w:szCs w:val="24"/>
          <w:lang w:val="en-US"/>
        </w:rPr>
        <w:t>Keywords:</w:t>
      </w:r>
      <w:r w:rsidRPr="001277BD">
        <w:rPr>
          <w:rFonts w:ascii="Times New Roman" w:hAnsi="Times New Roman"/>
          <w:sz w:val="24"/>
          <w:szCs w:val="24"/>
          <w:lang w:val="en-US"/>
        </w:rPr>
        <w:t xml:space="preserve"> Tax Immunity. Federal Constitution. </w:t>
      </w:r>
      <w:r w:rsidRPr="001277BD">
        <w:rPr>
          <w:rFonts w:ascii="Times New Roman" w:hAnsi="Times New Roman"/>
          <w:sz w:val="24"/>
          <w:szCs w:val="24"/>
        </w:rPr>
        <w:t>E-Books.</w:t>
      </w:r>
    </w:p>
    <w:p w14:paraId="6D5BEB81" w14:textId="77777777" w:rsidR="008C7494" w:rsidRDefault="008C7494" w:rsidP="003A3051">
      <w:pPr>
        <w:autoSpaceDE w:val="0"/>
        <w:autoSpaceDN w:val="0"/>
        <w:adjustRightInd w:val="0"/>
        <w:spacing w:after="0" w:line="360" w:lineRule="auto"/>
        <w:ind w:right="-285"/>
        <w:jc w:val="center"/>
        <w:rPr>
          <w:rFonts w:ascii="Times New Roman" w:hAnsi="Times New Roman"/>
          <w:b/>
          <w:sz w:val="24"/>
          <w:szCs w:val="24"/>
          <w:highlight w:val="green"/>
        </w:rPr>
      </w:pPr>
    </w:p>
    <w:p w14:paraId="01B4E9AE" w14:textId="65BA5DA4" w:rsidR="007056DB" w:rsidRPr="00F87456" w:rsidRDefault="003A3051" w:rsidP="003A3051">
      <w:pPr>
        <w:autoSpaceDE w:val="0"/>
        <w:autoSpaceDN w:val="0"/>
        <w:adjustRightInd w:val="0"/>
        <w:spacing w:after="0" w:line="360" w:lineRule="auto"/>
        <w:ind w:right="-285"/>
        <w:jc w:val="center"/>
        <w:rPr>
          <w:rFonts w:ascii="Times New Roman" w:hAnsi="Times New Roman"/>
          <w:b/>
          <w:sz w:val="24"/>
          <w:szCs w:val="24"/>
        </w:rPr>
      </w:pPr>
      <w:r w:rsidRPr="00F87456">
        <w:rPr>
          <w:rFonts w:ascii="Times New Roman" w:hAnsi="Times New Roman"/>
          <w:b/>
          <w:sz w:val="24"/>
          <w:szCs w:val="24"/>
        </w:rPr>
        <w:t xml:space="preserve">REFERÊNCIAS </w:t>
      </w:r>
    </w:p>
    <w:p w14:paraId="2C4E91AE" w14:textId="77777777" w:rsidR="00EF47A7" w:rsidRPr="00F87456" w:rsidRDefault="00EF47A7" w:rsidP="00C0214F">
      <w:pPr>
        <w:autoSpaceDE w:val="0"/>
        <w:autoSpaceDN w:val="0"/>
        <w:adjustRightInd w:val="0"/>
        <w:spacing w:after="0" w:line="360" w:lineRule="auto"/>
        <w:ind w:right="-285"/>
        <w:jc w:val="both"/>
        <w:rPr>
          <w:rFonts w:ascii="Times New Roman" w:hAnsi="Times New Roman"/>
          <w:b/>
          <w:sz w:val="24"/>
          <w:szCs w:val="24"/>
        </w:rPr>
      </w:pPr>
    </w:p>
    <w:p w14:paraId="26BC6103" w14:textId="02273F77" w:rsidR="008B4802" w:rsidRPr="00F87456" w:rsidRDefault="008B4802" w:rsidP="00AD6806">
      <w:pPr>
        <w:autoSpaceDE w:val="0"/>
        <w:autoSpaceDN w:val="0"/>
        <w:adjustRightInd w:val="0"/>
        <w:spacing w:after="0" w:line="360" w:lineRule="auto"/>
        <w:ind w:right="-285"/>
        <w:jc w:val="both"/>
        <w:rPr>
          <w:rFonts w:ascii="Times New Roman" w:hAnsi="Times New Roman"/>
          <w:sz w:val="24"/>
          <w:szCs w:val="24"/>
        </w:rPr>
      </w:pPr>
    </w:p>
    <w:p w14:paraId="3B9278EA" w14:textId="448D381A" w:rsidR="001A63A3" w:rsidRPr="00F87456" w:rsidRDefault="00EB7260"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ALEXANDRE</w:t>
      </w:r>
      <w:r w:rsidR="001A63A3" w:rsidRPr="00F87456">
        <w:rPr>
          <w:rFonts w:ascii="Times New Roman" w:eastAsia="Times New Roman" w:hAnsi="Times New Roman"/>
          <w:sz w:val="24"/>
          <w:szCs w:val="24"/>
          <w:lang w:eastAsia="pt-BR"/>
        </w:rPr>
        <w:t>, Ricardo.</w:t>
      </w:r>
      <w:r w:rsidR="00585042" w:rsidRPr="00F87456">
        <w:rPr>
          <w:rFonts w:ascii="Times New Roman" w:eastAsia="Times New Roman" w:hAnsi="Times New Roman"/>
          <w:sz w:val="24"/>
          <w:szCs w:val="24"/>
          <w:lang w:eastAsia="pt-BR"/>
        </w:rPr>
        <w:t xml:space="preserve"> </w:t>
      </w:r>
      <w:r w:rsidR="001A63A3" w:rsidRPr="00F87456">
        <w:rPr>
          <w:rFonts w:ascii="Times New Roman" w:eastAsia="Times New Roman" w:hAnsi="Times New Roman"/>
          <w:b/>
          <w:sz w:val="24"/>
          <w:szCs w:val="24"/>
          <w:lang w:eastAsia="pt-BR"/>
        </w:rPr>
        <w:t>Direito tributário</w:t>
      </w:r>
      <w:r w:rsidR="001A63A3" w:rsidRPr="00F87456">
        <w:rPr>
          <w:rFonts w:ascii="Times New Roman" w:eastAsia="Times New Roman" w:hAnsi="Times New Roman"/>
          <w:sz w:val="24"/>
          <w:szCs w:val="24"/>
          <w:lang w:eastAsia="pt-BR"/>
        </w:rPr>
        <w:t xml:space="preserve"> / Ricardo Alexandre – 11. ed. rev., atual. e ampl. – Salvador – Ed. JusPodivm, 2017. </w:t>
      </w:r>
    </w:p>
    <w:p w14:paraId="4DE2B062" w14:textId="77777777" w:rsidR="00866F66" w:rsidRPr="00F87456" w:rsidRDefault="00866F66" w:rsidP="00F87456">
      <w:pPr>
        <w:spacing w:after="0" w:line="360" w:lineRule="auto"/>
        <w:ind w:right="-285"/>
        <w:jc w:val="both"/>
        <w:rPr>
          <w:rFonts w:ascii="Times New Roman" w:eastAsia="Times New Roman" w:hAnsi="Times New Roman"/>
          <w:sz w:val="24"/>
          <w:szCs w:val="24"/>
          <w:lang w:eastAsia="pt-BR"/>
        </w:rPr>
      </w:pPr>
    </w:p>
    <w:p w14:paraId="2F54670C" w14:textId="49EE1B1F" w:rsidR="00866F66" w:rsidRPr="00F87456" w:rsidRDefault="00866F66"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CARRAZZA, Roque Antônio.</w:t>
      </w:r>
      <w:r w:rsidR="00585042" w:rsidRPr="00F87456">
        <w:rPr>
          <w:rFonts w:ascii="Times New Roman" w:eastAsia="Times New Roman" w:hAnsi="Times New Roman"/>
          <w:sz w:val="24"/>
          <w:szCs w:val="24"/>
          <w:lang w:eastAsia="pt-BR"/>
        </w:rPr>
        <w:t xml:space="preserve"> </w:t>
      </w:r>
      <w:r w:rsidRPr="00F87456">
        <w:rPr>
          <w:rFonts w:ascii="Times New Roman" w:eastAsia="Times New Roman" w:hAnsi="Times New Roman"/>
          <w:b/>
          <w:sz w:val="24"/>
          <w:szCs w:val="24"/>
          <w:lang w:eastAsia="pt-BR"/>
        </w:rPr>
        <w:t>Curso de direito constitucional tributário</w:t>
      </w:r>
      <w:r w:rsidRPr="00F87456">
        <w:rPr>
          <w:rFonts w:ascii="Times New Roman" w:eastAsia="Times New Roman" w:hAnsi="Times New Roman"/>
          <w:sz w:val="24"/>
          <w:szCs w:val="24"/>
          <w:lang w:eastAsia="pt-BR"/>
        </w:rPr>
        <w:t xml:space="preserve"> / Roque Antônio Carrazza. – 29. ed. – São Paulo – Ed. Malheiros editores LTDA, 2013.</w:t>
      </w:r>
    </w:p>
    <w:p w14:paraId="06549222" w14:textId="63473EEB" w:rsidR="00AB5E47" w:rsidRPr="00F87456" w:rsidRDefault="00AB5E47" w:rsidP="00F87456">
      <w:pPr>
        <w:spacing w:after="0" w:line="360" w:lineRule="auto"/>
        <w:ind w:right="-285"/>
        <w:jc w:val="both"/>
        <w:rPr>
          <w:rFonts w:ascii="Times New Roman" w:eastAsia="Times New Roman" w:hAnsi="Times New Roman"/>
          <w:sz w:val="24"/>
          <w:szCs w:val="24"/>
          <w:lang w:eastAsia="pt-BR"/>
        </w:rPr>
      </w:pPr>
    </w:p>
    <w:p w14:paraId="34972186" w14:textId="5E0DF9FB" w:rsidR="00866F66" w:rsidRPr="00F87456" w:rsidRDefault="00585042"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 xml:space="preserve">COSTA, Regina Helena. </w:t>
      </w:r>
      <w:r w:rsidR="00866F66" w:rsidRPr="00F87456">
        <w:rPr>
          <w:rFonts w:ascii="Times New Roman" w:eastAsia="Times New Roman" w:hAnsi="Times New Roman"/>
          <w:b/>
          <w:sz w:val="24"/>
          <w:szCs w:val="24"/>
          <w:lang w:eastAsia="pt-BR"/>
        </w:rPr>
        <w:t>Imunidades tributárias teoria e análise da jurisprudência do STF</w:t>
      </w:r>
      <w:r w:rsidR="00866F66" w:rsidRPr="00F87456">
        <w:rPr>
          <w:rFonts w:ascii="Times New Roman" w:eastAsia="Times New Roman" w:hAnsi="Times New Roman"/>
          <w:sz w:val="24"/>
          <w:szCs w:val="24"/>
          <w:lang w:eastAsia="pt-BR"/>
        </w:rPr>
        <w:t xml:space="preserve"> / Regina Helena Costa. - 2. ed. – São Paulo – Ed. Malheiros editores LTDA, 2003.                                                                                     </w:t>
      </w:r>
    </w:p>
    <w:p w14:paraId="792ABBA6" w14:textId="77777777" w:rsidR="00AD6806" w:rsidRPr="00F87456" w:rsidRDefault="00AD6806" w:rsidP="00F87456">
      <w:pPr>
        <w:spacing w:after="0" w:line="360" w:lineRule="auto"/>
        <w:ind w:right="-285"/>
        <w:jc w:val="both"/>
        <w:rPr>
          <w:rFonts w:ascii="Times New Roman" w:eastAsia="Times New Roman" w:hAnsi="Times New Roman"/>
          <w:sz w:val="24"/>
          <w:szCs w:val="24"/>
          <w:lang w:eastAsia="pt-BR"/>
        </w:rPr>
      </w:pPr>
    </w:p>
    <w:p w14:paraId="146D75CD" w14:textId="77777777" w:rsidR="00F87456" w:rsidRDefault="00866F66"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HARADA, Kiyoshi.</w:t>
      </w:r>
      <w:r w:rsidR="00585042" w:rsidRPr="00F87456">
        <w:rPr>
          <w:rFonts w:ascii="Times New Roman" w:eastAsia="Times New Roman" w:hAnsi="Times New Roman"/>
          <w:b/>
          <w:sz w:val="24"/>
          <w:szCs w:val="24"/>
          <w:lang w:eastAsia="pt-BR"/>
        </w:rPr>
        <w:t xml:space="preserve"> </w:t>
      </w:r>
      <w:r w:rsidRPr="00F87456">
        <w:rPr>
          <w:rFonts w:ascii="Times New Roman" w:eastAsia="Times New Roman" w:hAnsi="Times New Roman"/>
          <w:b/>
          <w:sz w:val="24"/>
          <w:szCs w:val="24"/>
          <w:lang w:eastAsia="pt-BR"/>
        </w:rPr>
        <w:t>Direito financeiro e tributário</w:t>
      </w:r>
      <w:r w:rsidRPr="00F87456">
        <w:rPr>
          <w:rFonts w:ascii="Times New Roman" w:eastAsia="Times New Roman" w:hAnsi="Times New Roman"/>
          <w:sz w:val="24"/>
          <w:szCs w:val="24"/>
          <w:lang w:eastAsia="pt-BR"/>
        </w:rPr>
        <w:t xml:space="preserve"> / Kiyoshi Harada – 26. ed. rev., atual. ampl. – São Paulo: Atlas, 2017.</w:t>
      </w:r>
    </w:p>
    <w:p w14:paraId="38FC9844" w14:textId="464CFC3C" w:rsidR="00866F66" w:rsidRPr="00F87456" w:rsidRDefault="00866F66"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 xml:space="preserve"> </w:t>
      </w:r>
    </w:p>
    <w:p w14:paraId="6E2D4E5E" w14:textId="688E9E58" w:rsidR="00866F66" w:rsidRPr="00F87456" w:rsidRDefault="00866F66" w:rsidP="00F87456">
      <w:pPr>
        <w:spacing w:line="360" w:lineRule="auto"/>
        <w:jc w:val="both"/>
        <w:rPr>
          <w:rFonts w:ascii="Times New Roman" w:hAnsi="Times New Roman"/>
          <w:sz w:val="24"/>
          <w:szCs w:val="24"/>
          <w:shd w:val="clear" w:color="auto" w:fill="FFFFFF"/>
        </w:rPr>
      </w:pPr>
      <w:r w:rsidRPr="00F87456">
        <w:rPr>
          <w:rFonts w:ascii="Times New Roman" w:hAnsi="Times New Roman"/>
          <w:sz w:val="24"/>
          <w:szCs w:val="24"/>
          <w:shd w:val="clear" w:color="auto" w:fill="FFFFFF"/>
        </w:rPr>
        <w:lastRenderedPageBreak/>
        <w:t xml:space="preserve">MACHADO, </w:t>
      </w:r>
      <w:r w:rsidR="00585042" w:rsidRPr="00F87456">
        <w:rPr>
          <w:rFonts w:ascii="Times New Roman" w:hAnsi="Times New Roman"/>
          <w:sz w:val="24"/>
          <w:szCs w:val="24"/>
          <w:shd w:val="clear" w:color="auto" w:fill="FFFFFF"/>
        </w:rPr>
        <w:t xml:space="preserve">Hugo de Brito. </w:t>
      </w:r>
      <w:r w:rsidRPr="00F87456">
        <w:rPr>
          <w:rFonts w:ascii="Times New Roman" w:hAnsi="Times New Roman"/>
          <w:b/>
          <w:sz w:val="24"/>
          <w:szCs w:val="24"/>
          <w:shd w:val="clear" w:color="auto" w:fill="FFFFFF"/>
        </w:rPr>
        <w:t>Curso de Direito Tributário</w:t>
      </w:r>
      <w:r w:rsidRPr="00F87456">
        <w:rPr>
          <w:rFonts w:ascii="Times New Roman" w:hAnsi="Times New Roman"/>
          <w:sz w:val="24"/>
          <w:szCs w:val="24"/>
          <w:shd w:val="clear" w:color="auto" w:fill="FFFFFF"/>
        </w:rPr>
        <w:t>. 19ª ed. São Paulo: Malheiros, 2001.</w:t>
      </w:r>
    </w:p>
    <w:p w14:paraId="2F0EE767" w14:textId="77777777" w:rsidR="00A67F01" w:rsidRPr="00F87456" w:rsidRDefault="00A67F01" w:rsidP="00F87456">
      <w:pPr>
        <w:autoSpaceDE w:val="0"/>
        <w:autoSpaceDN w:val="0"/>
        <w:adjustRightInd w:val="0"/>
        <w:spacing w:after="0" w:line="360" w:lineRule="auto"/>
        <w:ind w:right="-285"/>
        <w:jc w:val="both"/>
        <w:rPr>
          <w:rFonts w:ascii="Times New Roman" w:hAnsi="Times New Roman"/>
          <w:sz w:val="24"/>
          <w:szCs w:val="24"/>
        </w:rPr>
      </w:pPr>
      <w:r w:rsidRPr="00F87456">
        <w:rPr>
          <w:rFonts w:ascii="Times New Roman" w:eastAsia="Times New Roman" w:hAnsi="Times New Roman"/>
          <w:sz w:val="24"/>
          <w:szCs w:val="24"/>
          <w:lang w:eastAsia="pt-BR"/>
        </w:rPr>
        <w:t xml:space="preserve">Magalhaes, Wanessa - </w:t>
      </w:r>
      <w:r w:rsidRPr="00F87456">
        <w:rPr>
          <w:rFonts w:ascii="Times New Roman" w:eastAsia="Times New Roman" w:hAnsi="Times New Roman"/>
          <w:b/>
          <w:sz w:val="24"/>
          <w:szCs w:val="24"/>
          <w:lang w:eastAsia="pt-BR"/>
        </w:rPr>
        <w:t>4 motivos para ler (mais)</w:t>
      </w:r>
      <w:r w:rsidRPr="00F87456">
        <w:rPr>
          <w:rFonts w:ascii="Times New Roman" w:eastAsia="Times New Roman" w:hAnsi="Times New Roman"/>
          <w:sz w:val="24"/>
          <w:szCs w:val="24"/>
          <w:lang w:eastAsia="pt-BR"/>
        </w:rPr>
        <w:t xml:space="preserve"> – 2017 - </w:t>
      </w:r>
      <w:hyperlink r:id="rId8" w:history="1">
        <w:r w:rsidRPr="00F87456">
          <w:rPr>
            <w:rStyle w:val="Hyperlink"/>
            <w:rFonts w:ascii="Times New Roman" w:hAnsi="Times New Roman"/>
            <w:color w:val="auto"/>
            <w:sz w:val="24"/>
            <w:szCs w:val="24"/>
          </w:rPr>
          <w:t>https://www.administradores.com.br/artigos/carreira/4-motivos-para-ler-mais/102906/-</w:t>
        </w:r>
      </w:hyperlink>
      <w:r w:rsidRPr="00F87456">
        <w:rPr>
          <w:rFonts w:ascii="Times New Roman" w:hAnsi="Times New Roman"/>
          <w:sz w:val="24"/>
          <w:szCs w:val="24"/>
        </w:rPr>
        <w:t xml:space="preserve"> ( acesso em: 15/05/2018)</w:t>
      </w:r>
    </w:p>
    <w:p w14:paraId="1A3A8AD0" w14:textId="77777777" w:rsidR="00A67F01" w:rsidRPr="00F87456" w:rsidRDefault="00A67F01"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 xml:space="preserve">Milan, Polliana, </w:t>
      </w:r>
      <w:r w:rsidRPr="00F87456">
        <w:rPr>
          <w:rFonts w:ascii="Times New Roman" w:eastAsia="Times New Roman" w:hAnsi="Times New Roman"/>
          <w:b/>
          <w:sz w:val="24"/>
          <w:szCs w:val="24"/>
          <w:lang w:eastAsia="pt-BR"/>
        </w:rPr>
        <w:t>Gazeta do povo</w:t>
      </w:r>
      <w:r w:rsidRPr="00F87456">
        <w:rPr>
          <w:rFonts w:ascii="Times New Roman" w:eastAsia="Times New Roman" w:hAnsi="Times New Roman"/>
          <w:sz w:val="24"/>
          <w:szCs w:val="24"/>
          <w:lang w:eastAsia="pt-BR"/>
        </w:rPr>
        <w:t>, Disponível:</w:t>
      </w:r>
      <w:r w:rsidRPr="00F87456">
        <w:rPr>
          <w:rFonts w:ascii="Times New Roman" w:hAnsi="Times New Roman"/>
          <w:sz w:val="24"/>
          <w:szCs w:val="24"/>
        </w:rPr>
        <w:t xml:space="preserve"> </w:t>
      </w:r>
      <w:hyperlink r:id="rId9" w:history="1">
        <w:r w:rsidRPr="00F87456">
          <w:rPr>
            <w:rStyle w:val="Hyperlink"/>
            <w:rFonts w:ascii="Times New Roman" w:hAnsi="Times New Roman"/>
            <w:color w:val="auto"/>
            <w:sz w:val="24"/>
            <w:szCs w:val="24"/>
          </w:rPr>
          <w:t>http://www.gazetadopovo.com.br/vida-e-cidadania/publicados-no-brasil-3wru2iykg4xq9uwn90tujclla</w:t>
        </w:r>
      </w:hyperlink>
      <w:r w:rsidRPr="00F87456">
        <w:rPr>
          <w:rFonts w:ascii="Times New Roman" w:hAnsi="Times New Roman"/>
          <w:sz w:val="24"/>
          <w:szCs w:val="24"/>
        </w:rPr>
        <w:t xml:space="preserve">  Acessado: 06/05/2018)</w:t>
      </w:r>
    </w:p>
    <w:p w14:paraId="6F76790D" w14:textId="77777777" w:rsidR="00A67F01" w:rsidRPr="00F87456" w:rsidRDefault="00A67F01" w:rsidP="00F87456">
      <w:pPr>
        <w:spacing w:after="0" w:line="360" w:lineRule="auto"/>
        <w:ind w:right="-285"/>
        <w:jc w:val="both"/>
        <w:rPr>
          <w:rFonts w:ascii="Times New Roman" w:eastAsia="Times New Roman" w:hAnsi="Times New Roman"/>
          <w:b/>
          <w:sz w:val="24"/>
          <w:szCs w:val="24"/>
          <w:lang w:eastAsia="pt-BR"/>
        </w:rPr>
      </w:pPr>
    </w:p>
    <w:p w14:paraId="6D59322E" w14:textId="58B2CC3A" w:rsidR="00AB5E47" w:rsidRPr="00F87456" w:rsidRDefault="00AB5E47"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MINARDI, Josiane</w:t>
      </w:r>
      <w:r w:rsidR="00585042" w:rsidRPr="00F87456">
        <w:rPr>
          <w:rFonts w:ascii="Times New Roman" w:eastAsia="Times New Roman" w:hAnsi="Times New Roman"/>
          <w:sz w:val="24"/>
          <w:szCs w:val="24"/>
          <w:lang w:eastAsia="pt-BR"/>
        </w:rPr>
        <w:t xml:space="preserve">. </w:t>
      </w:r>
      <w:r w:rsidRPr="00F87456">
        <w:rPr>
          <w:rFonts w:ascii="Times New Roman" w:eastAsia="Times New Roman" w:hAnsi="Times New Roman"/>
          <w:b/>
          <w:sz w:val="24"/>
          <w:szCs w:val="24"/>
          <w:lang w:eastAsia="pt-BR"/>
        </w:rPr>
        <w:t>Manual de direito tributário</w:t>
      </w:r>
      <w:r w:rsidRPr="00F87456">
        <w:rPr>
          <w:rFonts w:ascii="Times New Roman" w:eastAsia="Times New Roman" w:hAnsi="Times New Roman"/>
          <w:sz w:val="24"/>
          <w:szCs w:val="24"/>
          <w:lang w:eastAsia="pt-BR"/>
        </w:rPr>
        <w:t xml:space="preserve"> / Josiane Minarde – 2. ed. rev., atual. e ampl.- Salvador – Ed. JusPodivm, 2015.</w:t>
      </w:r>
    </w:p>
    <w:p w14:paraId="5E879F46" w14:textId="77777777" w:rsidR="00C33788" w:rsidRPr="00F87456" w:rsidRDefault="00C33788" w:rsidP="00F87456">
      <w:pPr>
        <w:spacing w:after="0" w:line="360" w:lineRule="auto"/>
        <w:ind w:right="-285"/>
        <w:jc w:val="both"/>
        <w:rPr>
          <w:rFonts w:ascii="Times New Roman" w:hAnsi="Times New Roman"/>
          <w:sz w:val="24"/>
          <w:szCs w:val="24"/>
        </w:rPr>
      </w:pPr>
    </w:p>
    <w:p w14:paraId="6AC79964" w14:textId="761B44B2" w:rsidR="00AB5E47" w:rsidRPr="00F87456" w:rsidRDefault="00C33788" w:rsidP="00F87456">
      <w:pPr>
        <w:spacing w:after="0" w:line="360" w:lineRule="auto"/>
        <w:ind w:right="-285"/>
        <w:jc w:val="both"/>
        <w:rPr>
          <w:rFonts w:ascii="Times New Roman" w:eastAsia="Times New Roman" w:hAnsi="Times New Roman"/>
          <w:b/>
          <w:sz w:val="24"/>
          <w:szCs w:val="24"/>
          <w:lang w:eastAsia="pt-BR"/>
        </w:rPr>
      </w:pPr>
      <w:r w:rsidRPr="00F87456">
        <w:rPr>
          <w:rFonts w:ascii="Times New Roman" w:hAnsi="Times New Roman"/>
          <w:sz w:val="24"/>
          <w:szCs w:val="24"/>
        </w:rPr>
        <w:t xml:space="preserve">Portal G1. </w:t>
      </w:r>
      <w:r w:rsidRPr="00F87456">
        <w:rPr>
          <w:rFonts w:ascii="Times New Roman" w:hAnsi="Times New Roman"/>
          <w:b/>
          <w:sz w:val="24"/>
          <w:szCs w:val="24"/>
        </w:rPr>
        <w:t>O Progresso</w:t>
      </w:r>
      <w:r w:rsidRPr="00F87456">
        <w:rPr>
          <w:rFonts w:ascii="Times New Roman" w:hAnsi="Times New Roman"/>
          <w:sz w:val="24"/>
          <w:szCs w:val="24"/>
        </w:rPr>
        <w:t xml:space="preserve">. - </w:t>
      </w:r>
      <w:hyperlink r:id="rId10" w:history="1">
        <w:r w:rsidRPr="00F87456">
          <w:rPr>
            <w:rStyle w:val="Hyperlink"/>
            <w:rFonts w:ascii="Times New Roman" w:hAnsi="Times New Roman"/>
            <w:color w:val="auto"/>
            <w:sz w:val="24"/>
            <w:szCs w:val="24"/>
          </w:rPr>
          <w:t>http://www.progresso.com.br/caderno-a/educacao/brasil-esta-em-penultimo-lugar-no-ranking-da-educacao</w:t>
        </w:r>
      </w:hyperlink>
      <w:r w:rsidRPr="00F87456">
        <w:rPr>
          <w:rStyle w:val="Hyperlink"/>
          <w:rFonts w:ascii="Times New Roman" w:hAnsi="Times New Roman"/>
          <w:color w:val="auto"/>
          <w:sz w:val="24"/>
          <w:szCs w:val="24"/>
        </w:rPr>
        <w:t xml:space="preserve"> -</w:t>
      </w:r>
      <w:r w:rsidRPr="00F87456">
        <w:rPr>
          <w:rFonts w:ascii="Times New Roman" w:hAnsi="Times New Roman"/>
          <w:sz w:val="24"/>
          <w:szCs w:val="24"/>
        </w:rPr>
        <w:t xml:space="preserve"> ( Acesso em: 13/05/2018)</w:t>
      </w:r>
    </w:p>
    <w:p w14:paraId="1DCD0D65" w14:textId="77777777" w:rsidR="00C33788" w:rsidRPr="00F87456" w:rsidRDefault="00C33788" w:rsidP="00F87456">
      <w:pPr>
        <w:spacing w:after="0" w:line="360" w:lineRule="auto"/>
        <w:ind w:right="-285"/>
        <w:jc w:val="both"/>
        <w:rPr>
          <w:rFonts w:ascii="Times New Roman" w:eastAsia="Times New Roman" w:hAnsi="Times New Roman"/>
          <w:b/>
          <w:sz w:val="24"/>
          <w:szCs w:val="24"/>
          <w:lang w:eastAsia="pt-BR"/>
        </w:rPr>
      </w:pPr>
    </w:p>
    <w:p w14:paraId="4FDF824F" w14:textId="217B57D5" w:rsidR="00EB7260" w:rsidRPr="00F87456" w:rsidRDefault="00EB7260" w:rsidP="00F87456">
      <w:pPr>
        <w:spacing w:after="0" w:line="360" w:lineRule="auto"/>
        <w:ind w:right="-285"/>
        <w:jc w:val="both"/>
        <w:rPr>
          <w:rFonts w:ascii="Times New Roman" w:eastAsia="Times New Roman" w:hAnsi="Times New Roman"/>
          <w:sz w:val="24"/>
          <w:szCs w:val="24"/>
          <w:lang w:eastAsia="pt-BR"/>
        </w:rPr>
      </w:pPr>
      <w:r w:rsidRPr="00F87456">
        <w:rPr>
          <w:rFonts w:ascii="Times New Roman" w:eastAsia="Times New Roman" w:hAnsi="Times New Roman"/>
          <w:sz w:val="24"/>
          <w:szCs w:val="24"/>
          <w:lang w:eastAsia="pt-BR"/>
        </w:rPr>
        <w:t>SABBAG, Eduardo</w:t>
      </w:r>
      <w:r w:rsidR="00585042" w:rsidRPr="00F87456">
        <w:rPr>
          <w:rFonts w:ascii="Times New Roman" w:eastAsia="Times New Roman" w:hAnsi="Times New Roman"/>
          <w:sz w:val="24"/>
          <w:szCs w:val="24"/>
          <w:lang w:eastAsia="pt-BR"/>
        </w:rPr>
        <w:t xml:space="preserve">. </w:t>
      </w:r>
      <w:r w:rsidRPr="00F87456">
        <w:rPr>
          <w:rFonts w:ascii="Times New Roman" w:eastAsia="Times New Roman" w:hAnsi="Times New Roman"/>
          <w:b/>
          <w:sz w:val="24"/>
          <w:szCs w:val="24"/>
          <w:lang w:eastAsia="pt-BR"/>
        </w:rPr>
        <w:t xml:space="preserve">Manual de direito tributário </w:t>
      </w:r>
      <w:r w:rsidRPr="00F87456">
        <w:rPr>
          <w:rFonts w:ascii="Times New Roman" w:eastAsia="Times New Roman" w:hAnsi="Times New Roman"/>
          <w:sz w:val="24"/>
          <w:szCs w:val="24"/>
          <w:lang w:eastAsia="pt-BR"/>
        </w:rPr>
        <w:t>/ Eduardo Sabbag. – 8. ed. – São Paulo : Saraiva, 2016.</w:t>
      </w:r>
    </w:p>
    <w:p w14:paraId="06193EE3" w14:textId="77777777" w:rsidR="00E252D9" w:rsidRPr="00A67F01" w:rsidRDefault="00E252D9" w:rsidP="00C57B1F">
      <w:pPr>
        <w:spacing w:after="0" w:line="360" w:lineRule="auto"/>
        <w:ind w:right="-285"/>
        <w:jc w:val="both"/>
        <w:rPr>
          <w:rFonts w:ascii="Times New Roman" w:eastAsia="Times New Roman" w:hAnsi="Times New Roman"/>
          <w:b/>
          <w:sz w:val="24"/>
          <w:szCs w:val="24"/>
          <w:highlight w:val="green"/>
          <w:lang w:eastAsia="pt-BR"/>
        </w:rPr>
      </w:pPr>
    </w:p>
    <w:p w14:paraId="72657A1F" w14:textId="77777777" w:rsidR="008C786B" w:rsidRDefault="008C786B" w:rsidP="00C57B1F">
      <w:pPr>
        <w:spacing w:after="0" w:line="360" w:lineRule="auto"/>
        <w:ind w:right="-285"/>
        <w:jc w:val="both"/>
        <w:rPr>
          <w:rFonts w:ascii="Times New Roman" w:eastAsia="Times New Roman" w:hAnsi="Times New Roman"/>
          <w:b/>
          <w:sz w:val="24"/>
          <w:szCs w:val="24"/>
          <w:highlight w:val="green"/>
          <w:lang w:eastAsia="pt-BR"/>
        </w:rPr>
      </w:pPr>
    </w:p>
    <w:p w14:paraId="1C93FA2D" w14:textId="77777777" w:rsidR="008C7494" w:rsidRDefault="008C7494" w:rsidP="00C0214F">
      <w:pPr>
        <w:autoSpaceDE w:val="0"/>
        <w:autoSpaceDN w:val="0"/>
        <w:adjustRightInd w:val="0"/>
        <w:spacing w:after="0" w:line="360" w:lineRule="auto"/>
        <w:ind w:right="-285"/>
        <w:jc w:val="both"/>
        <w:rPr>
          <w:rFonts w:ascii="Times New Roman" w:hAnsi="Times New Roman"/>
          <w:color w:val="FF0000"/>
          <w:sz w:val="24"/>
          <w:szCs w:val="24"/>
        </w:rPr>
      </w:pPr>
    </w:p>
    <w:p w14:paraId="71FE652B" w14:textId="1D077848" w:rsidR="00DE15BB" w:rsidRPr="00DE15BB" w:rsidRDefault="00DE15BB" w:rsidP="00C0214F">
      <w:pPr>
        <w:autoSpaceDE w:val="0"/>
        <w:autoSpaceDN w:val="0"/>
        <w:adjustRightInd w:val="0"/>
        <w:spacing w:after="0" w:line="360" w:lineRule="auto"/>
        <w:ind w:right="-285"/>
        <w:jc w:val="both"/>
        <w:rPr>
          <w:rFonts w:ascii="Times New Roman" w:hAnsi="Times New Roman"/>
          <w:color w:val="FF0000"/>
          <w:sz w:val="24"/>
          <w:szCs w:val="24"/>
        </w:rPr>
      </w:pPr>
    </w:p>
    <w:sectPr w:rsidR="00DE15BB" w:rsidRPr="00DE15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1AEF6" w14:textId="77777777" w:rsidR="004E787C" w:rsidRDefault="004E787C" w:rsidP="00B16665">
      <w:pPr>
        <w:spacing w:after="0" w:line="240" w:lineRule="auto"/>
      </w:pPr>
      <w:r>
        <w:separator/>
      </w:r>
    </w:p>
  </w:endnote>
  <w:endnote w:type="continuationSeparator" w:id="0">
    <w:p w14:paraId="6BC9C51B" w14:textId="77777777" w:rsidR="004E787C" w:rsidRDefault="004E787C" w:rsidP="00B16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D6BF7" w14:textId="77777777" w:rsidR="004E787C" w:rsidRDefault="004E787C" w:rsidP="00B16665">
      <w:pPr>
        <w:spacing w:after="0" w:line="240" w:lineRule="auto"/>
      </w:pPr>
      <w:r>
        <w:separator/>
      </w:r>
    </w:p>
  </w:footnote>
  <w:footnote w:type="continuationSeparator" w:id="0">
    <w:p w14:paraId="5227CF31" w14:textId="77777777" w:rsidR="004E787C" w:rsidRDefault="004E787C" w:rsidP="00B16665">
      <w:pPr>
        <w:spacing w:after="0" w:line="240" w:lineRule="auto"/>
      </w:pPr>
      <w:r>
        <w:continuationSeparator/>
      </w:r>
    </w:p>
  </w:footnote>
  <w:footnote w:id="1">
    <w:p w14:paraId="1FC9E9DA" w14:textId="2C20FB83" w:rsidR="00090951" w:rsidRPr="00090951" w:rsidRDefault="00090951" w:rsidP="00090951">
      <w:pPr>
        <w:pStyle w:val="SemEspaamento"/>
        <w:ind w:right="-284"/>
        <w:rPr>
          <w:rFonts w:ascii="Times New Roman" w:hAnsi="Times New Roman"/>
          <w:sz w:val="20"/>
          <w:szCs w:val="20"/>
          <w:lang w:eastAsia="pt-BR"/>
        </w:rPr>
      </w:pPr>
      <w:r w:rsidRPr="00090951">
        <w:rPr>
          <w:sz w:val="20"/>
          <w:szCs w:val="20"/>
        </w:rPr>
        <w:t xml:space="preserve">* </w:t>
      </w:r>
      <w:r w:rsidRPr="00090951">
        <w:rPr>
          <w:rFonts w:ascii="Times New Roman" w:hAnsi="Times New Roman"/>
          <w:sz w:val="20"/>
          <w:szCs w:val="20"/>
          <w:lang w:eastAsia="pt-BR"/>
        </w:rPr>
        <w:t xml:space="preserve">Aluna de Direito, Unifacisa </w:t>
      </w:r>
    </w:p>
    <w:p w14:paraId="237D0D32" w14:textId="475F118E" w:rsidR="00090951" w:rsidRPr="00090951" w:rsidRDefault="00090951" w:rsidP="00090951">
      <w:pPr>
        <w:pStyle w:val="SemEspaamento"/>
        <w:ind w:right="-284"/>
        <w:rPr>
          <w:rFonts w:ascii="Times New Roman" w:hAnsi="Times New Roman"/>
          <w:sz w:val="20"/>
          <w:szCs w:val="20"/>
          <w:lang w:eastAsia="pt-BR"/>
        </w:rPr>
      </w:pPr>
      <w:r w:rsidRPr="00090951">
        <w:rPr>
          <w:rFonts w:ascii="Times New Roman" w:hAnsi="Times New Roman"/>
          <w:sz w:val="20"/>
          <w:szCs w:val="20"/>
          <w:lang w:eastAsia="pt-BR"/>
        </w:rPr>
        <w:t>** Orientadora</w:t>
      </w:r>
      <w:r>
        <w:rPr>
          <w:rFonts w:ascii="Times New Roman" w:hAnsi="Times New Roman"/>
          <w:sz w:val="20"/>
          <w:szCs w:val="20"/>
          <w:lang w:eastAsia="pt-BR"/>
        </w:rPr>
        <w:t>.</w:t>
      </w:r>
      <w:r w:rsidRPr="00090951">
        <w:rPr>
          <w:rFonts w:ascii="Times New Roman" w:hAnsi="Times New Roman"/>
          <w:sz w:val="20"/>
          <w:szCs w:val="20"/>
          <w:lang w:eastAsia="pt-BR"/>
        </w:rPr>
        <w:t xml:space="preserve"> Professora da Unifacisa. Especialista em Direito Tributário e em Direito Empresarial.</w:t>
      </w:r>
    </w:p>
    <w:p w14:paraId="63E0006C" w14:textId="77777777" w:rsidR="00090951" w:rsidRPr="00090951" w:rsidRDefault="00090951" w:rsidP="00090951">
      <w:pPr>
        <w:pStyle w:val="SemEspaamento"/>
        <w:spacing w:line="360" w:lineRule="auto"/>
        <w:ind w:right="-285"/>
        <w:rPr>
          <w:rFonts w:ascii="Times New Roman" w:hAnsi="Times New Roman"/>
          <w:sz w:val="20"/>
          <w:szCs w:val="20"/>
          <w:lang w:eastAsia="pt-BR"/>
        </w:rPr>
      </w:pPr>
    </w:p>
    <w:p w14:paraId="201D0E63" w14:textId="77777777" w:rsidR="00090951" w:rsidRDefault="00090951" w:rsidP="00090951">
      <w:pPr>
        <w:pStyle w:val="Textodenotaderodap"/>
      </w:pPr>
    </w:p>
  </w:footnote>
  <w:footnote w:id="2">
    <w:p w14:paraId="5B654A63" w14:textId="733584AA" w:rsidR="00552FF3" w:rsidRPr="00585042" w:rsidRDefault="00552FF3">
      <w:pPr>
        <w:pStyle w:val="Textodenotaderodap"/>
        <w:rPr>
          <w:rFonts w:asciiTheme="minorHAnsi" w:hAnsiTheme="minorHAnsi" w:cstheme="minorHAnsi"/>
          <w:highlight w:val="green"/>
        </w:rPr>
      </w:pPr>
      <w:r w:rsidRPr="00585042">
        <w:rPr>
          <w:rStyle w:val="Refdenotaderodap"/>
          <w:rFonts w:asciiTheme="minorHAnsi" w:hAnsiTheme="minorHAnsi" w:cstheme="minorHAnsi"/>
          <w:highlight w:val="green"/>
        </w:rPr>
        <w:footnoteRef/>
      </w:r>
      <w:r w:rsidRPr="00585042">
        <w:rPr>
          <w:rFonts w:asciiTheme="minorHAnsi" w:hAnsiTheme="minorHAnsi" w:cstheme="minorHAnsi"/>
          <w:highlight w:val="green"/>
        </w:rPr>
        <w:t xml:space="preserve"> </w:t>
      </w:r>
      <w:r w:rsidR="003F2683" w:rsidRPr="00585042">
        <w:rPr>
          <w:rFonts w:asciiTheme="minorHAnsi" w:hAnsiTheme="minorHAnsi" w:cstheme="minorHAnsi"/>
          <w:highlight w:val="green"/>
        </w:rPr>
        <w:t>Regina Helena Costa, Imunidades tributárias Teoria e Análise da Jurisprudência do STF, p.34.</w:t>
      </w:r>
    </w:p>
  </w:footnote>
  <w:footnote w:id="3">
    <w:p w14:paraId="7EC5D9B0" w14:textId="7BAAD849" w:rsidR="00552FF3" w:rsidRDefault="00552FF3">
      <w:pPr>
        <w:pStyle w:val="Textodenotaderodap"/>
      </w:pPr>
      <w:r w:rsidRPr="00585042">
        <w:rPr>
          <w:rStyle w:val="Refdenotaderodap"/>
          <w:rFonts w:asciiTheme="minorHAnsi" w:hAnsiTheme="minorHAnsi" w:cstheme="minorHAnsi"/>
          <w:highlight w:val="green"/>
        </w:rPr>
        <w:footnoteRef/>
      </w:r>
      <w:r w:rsidRPr="00585042">
        <w:rPr>
          <w:rFonts w:asciiTheme="minorHAnsi" w:hAnsiTheme="minorHAnsi" w:cstheme="minorHAnsi"/>
          <w:highlight w:val="green"/>
        </w:rPr>
        <w:t xml:space="preserve"> </w:t>
      </w:r>
      <w:r w:rsidR="003F2683" w:rsidRPr="00585042">
        <w:rPr>
          <w:rFonts w:asciiTheme="minorHAnsi" w:hAnsiTheme="minorHAnsi" w:cstheme="minorHAnsi"/>
          <w:highlight w:val="green"/>
        </w:rPr>
        <w:t>Hugo de Brito Machado, Curso de Direito Tributário, 19 ed.</w:t>
      </w:r>
    </w:p>
  </w:footnote>
  <w:footnote w:id="4">
    <w:p w14:paraId="74B45279" w14:textId="64E7D305" w:rsidR="00552FF3" w:rsidRDefault="00552FF3">
      <w:pPr>
        <w:pStyle w:val="Textodenotaderodap"/>
      </w:pPr>
      <w:r>
        <w:rPr>
          <w:rStyle w:val="Refdenotaderodap"/>
        </w:rPr>
        <w:footnoteRef/>
      </w:r>
      <w:r w:rsidR="003F2683" w:rsidRPr="00DD4A75">
        <w:rPr>
          <w:highlight w:val="green"/>
        </w:rPr>
        <w:t>Kiyoshi Harada, Direito financeiro e tributário. 26 ed. 2017. p. 267.</w:t>
      </w:r>
      <w:r>
        <w:t xml:space="preserve"> </w:t>
      </w:r>
    </w:p>
  </w:footnote>
  <w:footnote w:id="5">
    <w:p w14:paraId="57CF5475" w14:textId="2AECA83F" w:rsidR="00552FF3" w:rsidRDefault="00552FF3">
      <w:pPr>
        <w:pStyle w:val="Textodenotaderodap"/>
      </w:pPr>
      <w:r>
        <w:rPr>
          <w:rStyle w:val="Refdenotaderodap"/>
        </w:rPr>
        <w:footnoteRef/>
      </w:r>
      <w:r w:rsidR="003F2683" w:rsidRPr="00DD4A75">
        <w:rPr>
          <w:highlight w:val="green"/>
        </w:rPr>
        <w:t>Regina Helena Costa, Imunidade tributárias e análise da jurisprudência do STF. 2 ed.</w:t>
      </w:r>
    </w:p>
  </w:footnote>
  <w:footnote w:id="6">
    <w:p w14:paraId="73A1AD8A" w14:textId="69B85056" w:rsidR="007D6660" w:rsidRPr="000F7AB8" w:rsidRDefault="007D6660">
      <w:pPr>
        <w:pStyle w:val="Textodenotaderodap"/>
        <w:rPr>
          <w:color w:val="FF0000"/>
        </w:rPr>
      </w:pPr>
      <w:r w:rsidRPr="00585042">
        <w:rPr>
          <w:rStyle w:val="Refdenotaderodap"/>
          <w:highlight w:val="green"/>
        </w:rPr>
        <w:footnoteRef/>
      </w:r>
      <w:r w:rsidRPr="00585042">
        <w:rPr>
          <w:highlight w:val="green"/>
        </w:rPr>
        <w:t xml:space="preserve"> Ricardo Alexandre, Direito Tributário. 11 ed. p.202</w:t>
      </w:r>
    </w:p>
  </w:footnote>
  <w:footnote w:id="7">
    <w:p w14:paraId="5D426996" w14:textId="76F1F828" w:rsidR="00552FF3" w:rsidRDefault="00552FF3">
      <w:pPr>
        <w:pStyle w:val="Textodenotaderodap"/>
      </w:pPr>
      <w:r>
        <w:rPr>
          <w:rStyle w:val="Refdenotaderodap"/>
        </w:rPr>
        <w:footnoteRef/>
      </w:r>
      <w:r w:rsidR="003F2683" w:rsidRPr="00DD4A75">
        <w:rPr>
          <w:highlight w:val="green"/>
        </w:rPr>
        <w:t>Hugo de Brito Machado, Curso de direito. 19 ed.</w:t>
      </w:r>
      <w:r w:rsidR="003F2683" w:rsidRPr="00DD4A75">
        <w:t xml:space="preserve"> </w:t>
      </w:r>
      <w:r w:rsidR="003F2683" w:rsidRPr="00DD4A75">
        <w:rPr>
          <w:highlight w:val="green"/>
        </w:rPr>
        <w:t>p.154</w:t>
      </w:r>
      <w:r>
        <w:t xml:space="preserve"> </w:t>
      </w:r>
    </w:p>
  </w:footnote>
  <w:footnote w:id="8">
    <w:p w14:paraId="2DC14C7F" w14:textId="77777777" w:rsidR="003F2683" w:rsidRPr="00AD70D6" w:rsidRDefault="004E62B9" w:rsidP="003F2683">
      <w:pPr>
        <w:pStyle w:val="Textodenotaderodap"/>
        <w:rPr>
          <w:highlight w:val="green"/>
        </w:rPr>
      </w:pPr>
      <w:r w:rsidRPr="004E62B9">
        <w:rPr>
          <w:rStyle w:val="Refdenotaderodap"/>
          <w:color w:val="FF0000"/>
          <w:highlight w:val="yellow"/>
        </w:rPr>
        <w:footnoteRef/>
      </w:r>
      <w:r w:rsidR="003F2683" w:rsidRPr="00AD70D6">
        <w:rPr>
          <w:highlight w:val="green"/>
        </w:rPr>
        <w:t>Polliana Milan, Gazeta do povo</w:t>
      </w:r>
    </w:p>
    <w:p w14:paraId="43D67CBF" w14:textId="6BA06ACB" w:rsidR="004E62B9" w:rsidRPr="004E62B9" w:rsidRDefault="003F2683" w:rsidP="003F2683">
      <w:pPr>
        <w:pStyle w:val="Textodenotaderodap"/>
      </w:pPr>
      <w:hyperlink r:id="rId1" w:history="1">
        <w:r w:rsidRPr="00AD70D6">
          <w:rPr>
            <w:rStyle w:val="Hyperlink"/>
            <w:color w:val="auto"/>
            <w:highlight w:val="green"/>
          </w:rPr>
          <w:t>http://www.gazetadopovo.com.br/vida-e-cidadania/publicados-no-brasil-3wru2iykg4xq9uwn90tujclla</w:t>
        </w:r>
      </w:hyperlink>
      <w:r w:rsidRPr="00AD70D6">
        <w:rPr>
          <w:highlight w:val="green"/>
        </w:rPr>
        <w:t xml:space="preserve"> (disponível: 22/04/2011 Acessado: 06/05/2018)</w:t>
      </w:r>
    </w:p>
  </w:footnote>
  <w:footnote w:id="9">
    <w:p w14:paraId="41ADF6F1" w14:textId="137E8D52" w:rsidR="00552FF3" w:rsidRDefault="00552FF3">
      <w:pPr>
        <w:pStyle w:val="Textodenotaderodap"/>
      </w:pPr>
      <w:r>
        <w:rPr>
          <w:rStyle w:val="Refdenotaderodap"/>
        </w:rPr>
        <w:footnoteRef/>
      </w:r>
      <w:r>
        <w:t xml:space="preserve"> </w:t>
      </w:r>
      <w:r w:rsidR="003F2683" w:rsidRPr="00D17971">
        <w:rPr>
          <w:highlight w:val="green"/>
        </w:rPr>
        <w:t>Roque Antônio Carrazza, Curso de direito constitucional tributário. ed.23. p. 904.</w:t>
      </w:r>
    </w:p>
  </w:footnote>
  <w:footnote w:id="10">
    <w:p w14:paraId="43B8A28F" w14:textId="77777777" w:rsidR="003F2683" w:rsidRDefault="00552FF3" w:rsidP="003F2683">
      <w:pPr>
        <w:spacing w:after="0" w:line="240" w:lineRule="auto"/>
        <w:jc w:val="both"/>
        <w:rPr>
          <w:rFonts w:ascii="Times New Roman" w:eastAsia="Times New Roman" w:hAnsi="Times New Roman"/>
          <w:sz w:val="18"/>
          <w:szCs w:val="18"/>
          <w:highlight w:val="green"/>
          <w:lang w:eastAsia="pt-BR"/>
        </w:rPr>
      </w:pPr>
      <w:r>
        <w:rPr>
          <w:rStyle w:val="Refdenotaderodap"/>
        </w:rPr>
        <w:footnoteRef/>
      </w:r>
      <w:r>
        <w:t xml:space="preserve"> </w:t>
      </w:r>
      <w:r w:rsidR="003F2683" w:rsidRPr="00D17971">
        <w:rPr>
          <w:rFonts w:ascii="Times New Roman" w:eastAsia="Times New Roman" w:hAnsi="Times New Roman"/>
          <w:sz w:val="18"/>
          <w:szCs w:val="18"/>
          <w:highlight w:val="green"/>
          <w:lang w:eastAsia="pt-BR"/>
        </w:rPr>
        <w:t xml:space="preserve">Wanessa Magalhães: Palestras e Treinamentos - para líderes e times; Coach de Líderes; Personal Coach; Analista </w:t>
      </w:r>
    </w:p>
    <w:p w14:paraId="618FE2F0" w14:textId="1D41253D" w:rsidR="00552FF3" w:rsidRDefault="003F2683" w:rsidP="003F2683">
      <w:pPr>
        <w:pStyle w:val="Textodenotaderodap"/>
      </w:pPr>
      <w:r w:rsidRPr="00D17971">
        <w:rPr>
          <w:rFonts w:ascii="Times New Roman" w:eastAsia="Times New Roman" w:hAnsi="Times New Roman"/>
          <w:sz w:val="18"/>
          <w:szCs w:val="18"/>
          <w:highlight w:val="green"/>
          <w:lang w:eastAsia="pt-BR"/>
        </w:rPr>
        <w:t>Comportamental (DISC); Administradora; Especialista em Gestão de Pessoas; Professora Universitária. Disponível em: 22/02/2017. Acesso em: 15/05/2018.</w:t>
      </w:r>
    </w:p>
  </w:footnote>
  <w:footnote w:id="11">
    <w:p w14:paraId="5E6EBF29" w14:textId="77777777" w:rsidR="003F2683" w:rsidRPr="00984BAA" w:rsidRDefault="003F2683" w:rsidP="003F2683">
      <w:pPr>
        <w:pStyle w:val="Textodenotaderodap"/>
        <w:rPr>
          <w:highlight w:val="green"/>
        </w:rPr>
      </w:pPr>
      <w:r>
        <w:rPr>
          <w:rStyle w:val="Refdenotaderodap"/>
        </w:rPr>
        <w:footnoteRef/>
      </w:r>
      <w:r>
        <w:t xml:space="preserve"> </w:t>
      </w:r>
      <w:r w:rsidRPr="00984BAA">
        <w:rPr>
          <w:highlight w:val="green"/>
        </w:rPr>
        <w:t>G1, O Progresso</w:t>
      </w:r>
    </w:p>
    <w:p w14:paraId="5C473D72" w14:textId="59A8822D" w:rsidR="003F2683" w:rsidRDefault="003F2683" w:rsidP="003F2683">
      <w:pPr>
        <w:pStyle w:val="Textodenotaderodap"/>
      </w:pPr>
      <w:hyperlink r:id="rId2" w:history="1">
        <w:r w:rsidRPr="00984BAA">
          <w:rPr>
            <w:rStyle w:val="Hyperlink"/>
            <w:color w:val="auto"/>
            <w:highlight w:val="green"/>
          </w:rPr>
          <w:t>http://www.progresso.com.br/caderno-a/educacao/brasil-esta-em-penultimo-lugar-no-ranking-da-educacao</w:t>
        </w:r>
      </w:hyperlink>
      <w:r w:rsidRPr="00984BAA">
        <w:rPr>
          <w:highlight w:val="green"/>
        </w:rPr>
        <w:t xml:space="preserve"> (disponível em: 01/07/2016. Acesso em: 13/05/2018)</w:t>
      </w:r>
    </w:p>
  </w:footnote>
  <w:footnote w:id="12">
    <w:p w14:paraId="278E3024" w14:textId="7582E307" w:rsidR="003F2683" w:rsidRDefault="003F2683">
      <w:pPr>
        <w:pStyle w:val="Textodenotaderodap"/>
      </w:pPr>
      <w:r>
        <w:rPr>
          <w:rStyle w:val="Refdenotaderodap"/>
        </w:rPr>
        <w:footnoteRef/>
      </w:r>
      <w:r>
        <w:t xml:space="preserve"> </w:t>
      </w:r>
      <w:r w:rsidRPr="00F33B77">
        <w:rPr>
          <w:highlight w:val="green"/>
        </w:rPr>
        <w:t>Ricardo Alexandre, Direito Tributário. 11 ed. p.229</w:t>
      </w:r>
    </w:p>
  </w:footnote>
  <w:footnote w:id="13">
    <w:p w14:paraId="42F424AF" w14:textId="5785E464" w:rsidR="003F2683" w:rsidRDefault="003F2683">
      <w:pPr>
        <w:pStyle w:val="Textodenotaderodap"/>
      </w:pPr>
      <w:r w:rsidRPr="00585042">
        <w:rPr>
          <w:rStyle w:val="Refdenotaderodap"/>
          <w:highlight w:val="green"/>
        </w:rPr>
        <w:footnoteRef/>
      </w:r>
      <w:r w:rsidRPr="00585042">
        <w:rPr>
          <w:highlight w:val="green"/>
        </w:rPr>
        <w:t xml:space="preserve"> </w:t>
      </w:r>
      <w:r w:rsidR="00585042" w:rsidRPr="00585042">
        <w:rPr>
          <w:highlight w:val="green"/>
        </w:rPr>
        <w:t xml:space="preserve">TRF- Tribunal Regional Federal </w:t>
      </w:r>
      <w:hyperlink r:id="rId3" w:history="1">
        <w:r w:rsidR="00585042" w:rsidRPr="00585042">
          <w:rPr>
            <w:rStyle w:val="Hyperlink"/>
            <w:color w:val="auto"/>
            <w:highlight w:val="green"/>
          </w:rPr>
          <w:t>https://trf-2.jusbrasil.com.br/jurisprudencia/424994440/80641520094025101-rj-0008064-1520094025101</w:t>
        </w:r>
      </w:hyperlink>
      <w:r w:rsidR="00585042" w:rsidRPr="00585042">
        <w:rPr>
          <w:highlight w:val="green"/>
        </w:rPr>
        <w:t xml:space="preserve"> ( publicado 01/02/2017 acessado: 08/05/2017)</w:t>
      </w:r>
    </w:p>
  </w:footnote>
  <w:footnote w:id="14">
    <w:p w14:paraId="7A2394C3" w14:textId="2C82E4DF" w:rsidR="003F2683" w:rsidRPr="00017321" w:rsidRDefault="003F2683">
      <w:pPr>
        <w:pStyle w:val="Textodenotaderodap"/>
        <w:rPr>
          <w:highlight w:val="green"/>
        </w:rPr>
      </w:pPr>
      <w:r>
        <w:rPr>
          <w:rStyle w:val="Refdenotaderodap"/>
        </w:rPr>
        <w:footnoteRef/>
      </w:r>
      <w:r w:rsidR="00DC10FF" w:rsidRPr="00017321">
        <w:rPr>
          <w:highlight w:val="green"/>
        </w:rPr>
        <w:t>Ricardo Alexandre, Direito Tributário. 11 ed. p. 307.</w:t>
      </w:r>
      <w:r w:rsidRPr="00017321">
        <w:rPr>
          <w:highlight w:val="green"/>
        </w:rPr>
        <w:t xml:space="preserve"> </w:t>
      </w:r>
    </w:p>
  </w:footnote>
  <w:footnote w:id="15">
    <w:p w14:paraId="5CC792DD" w14:textId="11308D2C" w:rsidR="003F2683" w:rsidRDefault="003F2683">
      <w:pPr>
        <w:pStyle w:val="Textodenotaderodap"/>
      </w:pPr>
      <w:r w:rsidRPr="00017321">
        <w:rPr>
          <w:rStyle w:val="Refdenotaderodap"/>
          <w:highlight w:val="green"/>
        </w:rPr>
        <w:footnoteRef/>
      </w:r>
      <w:r w:rsidR="00DC10FF" w:rsidRPr="00017321">
        <w:rPr>
          <w:highlight w:val="green"/>
        </w:rPr>
        <w:t>Josiane Minardi, Manual de direito tributário. 2 ed. p. 222</w:t>
      </w:r>
      <w:r>
        <w:t xml:space="preserve"> </w:t>
      </w:r>
    </w:p>
  </w:footnote>
  <w:footnote w:id="16">
    <w:p w14:paraId="4E885D55" w14:textId="77777777" w:rsidR="00DC10FF" w:rsidRPr="00585042" w:rsidRDefault="003F2683" w:rsidP="00DC10FF">
      <w:pPr>
        <w:pStyle w:val="Textodenotaderodap"/>
        <w:rPr>
          <w:highlight w:val="green"/>
        </w:rPr>
      </w:pPr>
      <w:r w:rsidRPr="00585042">
        <w:rPr>
          <w:rStyle w:val="Refdenotaderodap"/>
          <w:highlight w:val="green"/>
        </w:rPr>
        <w:footnoteRef/>
      </w:r>
      <w:r w:rsidRPr="00585042">
        <w:rPr>
          <w:highlight w:val="green"/>
        </w:rPr>
        <w:t xml:space="preserve"> </w:t>
      </w:r>
      <w:r w:rsidR="00DC10FF" w:rsidRPr="00585042">
        <w:rPr>
          <w:highlight w:val="green"/>
        </w:rPr>
        <w:t>STF, Supremo Tribunal Federal</w:t>
      </w:r>
    </w:p>
    <w:p w14:paraId="60715826" w14:textId="77777777" w:rsidR="00DC10FF" w:rsidRPr="00585042" w:rsidRDefault="00DC10FF" w:rsidP="00DC10FF">
      <w:pPr>
        <w:pStyle w:val="Textodenotaderodap"/>
      </w:pPr>
      <w:hyperlink r:id="rId4" w:history="1">
        <w:r w:rsidRPr="00585042">
          <w:rPr>
            <w:rStyle w:val="Hyperlink"/>
            <w:color w:val="auto"/>
            <w:highlight w:val="green"/>
          </w:rPr>
          <w:t>http://stf.jus.br/portal/jurisprudencia/listarJurisprudencia.asp?s1=%28E-BOOK%29&amp;base=baseAcordaos&amp;url=http://tinyurl.com/y7he3h2r</w:t>
        </w:r>
      </w:hyperlink>
      <w:r w:rsidRPr="00585042">
        <w:rPr>
          <w:highlight w:val="green"/>
        </w:rPr>
        <w:t xml:space="preserve"> (Publicada:31/08/2017 Acessada: 18/05/2018)</w:t>
      </w:r>
    </w:p>
    <w:p w14:paraId="70B3B3F0" w14:textId="742D46E6" w:rsidR="003F2683" w:rsidRDefault="003F2683">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C68E8"/>
    <w:multiLevelType w:val="hybridMultilevel"/>
    <w:tmpl w:val="9D54410E"/>
    <w:lvl w:ilvl="0" w:tplc="1C88F4F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3E"/>
    <w:rsid w:val="00003F61"/>
    <w:rsid w:val="000050DA"/>
    <w:rsid w:val="00005F2F"/>
    <w:rsid w:val="000110B5"/>
    <w:rsid w:val="00017321"/>
    <w:rsid w:val="00021FA5"/>
    <w:rsid w:val="00026E7B"/>
    <w:rsid w:val="00031913"/>
    <w:rsid w:val="00044F63"/>
    <w:rsid w:val="00051AB0"/>
    <w:rsid w:val="0005781D"/>
    <w:rsid w:val="00077F6E"/>
    <w:rsid w:val="000849C7"/>
    <w:rsid w:val="00086A33"/>
    <w:rsid w:val="00087278"/>
    <w:rsid w:val="00090951"/>
    <w:rsid w:val="0009453E"/>
    <w:rsid w:val="00097A0C"/>
    <w:rsid w:val="000A308C"/>
    <w:rsid w:val="000A588C"/>
    <w:rsid w:val="000A5B95"/>
    <w:rsid w:val="000A7896"/>
    <w:rsid w:val="000B21B2"/>
    <w:rsid w:val="000C6B88"/>
    <w:rsid w:val="000D7290"/>
    <w:rsid w:val="000F7AB8"/>
    <w:rsid w:val="001025CF"/>
    <w:rsid w:val="0010625A"/>
    <w:rsid w:val="0010728D"/>
    <w:rsid w:val="001277BD"/>
    <w:rsid w:val="00127BC6"/>
    <w:rsid w:val="00133DD9"/>
    <w:rsid w:val="00147127"/>
    <w:rsid w:val="00150F35"/>
    <w:rsid w:val="00151085"/>
    <w:rsid w:val="0015166E"/>
    <w:rsid w:val="00182AFF"/>
    <w:rsid w:val="00183EFB"/>
    <w:rsid w:val="00195155"/>
    <w:rsid w:val="00196998"/>
    <w:rsid w:val="001A63A3"/>
    <w:rsid w:val="001B6406"/>
    <w:rsid w:val="001C04AD"/>
    <w:rsid w:val="001C0718"/>
    <w:rsid w:val="001C15C7"/>
    <w:rsid w:val="001C55F0"/>
    <w:rsid w:val="001C6F9B"/>
    <w:rsid w:val="001D7930"/>
    <w:rsid w:val="001E3F51"/>
    <w:rsid w:val="001F0673"/>
    <w:rsid w:val="001F1AE3"/>
    <w:rsid w:val="002071DF"/>
    <w:rsid w:val="00207752"/>
    <w:rsid w:val="00221947"/>
    <w:rsid w:val="00226FA0"/>
    <w:rsid w:val="00227152"/>
    <w:rsid w:val="002404B5"/>
    <w:rsid w:val="00247B7A"/>
    <w:rsid w:val="00260CDE"/>
    <w:rsid w:val="00270757"/>
    <w:rsid w:val="00285AC2"/>
    <w:rsid w:val="002914CE"/>
    <w:rsid w:val="002A26A1"/>
    <w:rsid w:val="002B0435"/>
    <w:rsid w:val="002B3302"/>
    <w:rsid w:val="002C0D41"/>
    <w:rsid w:val="002E0E39"/>
    <w:rsid w:val="002E4D7F"/>
    <w:rsid w:val="002E762F"/>
    <w:rsid w:val="002F7C5E"/>
    <w:rsid w:val="0031240F"/>
    <w:rsid w:val="00320FE7"/>
    <w:rsid w:val="0032143F"/>
    <w:rsid w:val="0032608C"/>
    <w:rsid w:val="00330D89"/>
    <w:rsid w:val="00343010"/>
    <w:rsid w:val="003517D1"/>
    <w:rsid w:val="00356F92"/>
    <w:rsid w:val="00367ED2"/>
    <w:rsid w:val="00381145"/>
    <w:rsid w:val="0038742C"/>
    <w:rsid w:val="003A2555"/>
    <w:rsid w:val="003A3051"/>
    <w:rsid w:val="003B19C3"/>
    <w:rsid w:val="003C0CF5"/>
    <w:rsid w:val="003D09C6"/>
    <w:rsid w:val="003D22A4"/>
    <w:rsid w:val="003D5012"/>
    <w:rsid w:val="003D7271"/>
    <w:rsid w:val="003F199D"/>
    <w:rsid w:val="003F2683"/>
    <w:rsid w:val="003F72F8"/>
    <w:rsid w:val="004034B5"/>
    <w:rsid w:val="00405B3E"/>
    <w:rsid w:val="004103F3"/>
    <w:rsid w:val="00413CF4"/>
    <w:rsid w:val="00415EC6"/>
    <w:rsid w:val="00417D87"/>
    <w:rsid w:val="00425F88"/>
    <w:rsid w:val="00430F3C"/>
    <w:rsid w:val="004605F4"/>
    <w:rsid w:val="004636A6"/>
    <w:rsid w:val="00472307"/>
    <w:rsid w:val="0049753D"/>
    <w:rsid w:val="004A12BD"/>
    <w:rsid w:val="004A7930"/>
    <w:rsid w:val="004E0B7F"/>
    <w:rsid w:val="004E62B9"/>
    <w:rsid w:val="004E787C"/>
    <w:rsid w:val="00500FF7"/>
    <w:rsid w:val="0050195A"/>
    <w:rsid w:val="005042CE"/>
    <w:rsid w:val="00514486"/>
    <w:rsid w:val="00533A98"/>
    <w:rsid w:val="00534EA4"/>
    <w:rsid w:val="00535133"/>
    <w:rsid w:val="005477BA"/>
    <w:rsid w:val="00552FF3"/>
    <w:rsid w:val="005555B4"/>
    <w:rsid w:val="00563B85"/>
    <w:rsid w:val="005643D2"/>
    <w:rsid w:val="00567C5F"/>
    <w:rsid w:val="00567EA4"/>
    <w:rsid w:val="0057282F"/>
    <w:rsid w:val="005769E3"/>
    <w:rsid w:val="005832A7"/>
    <w:rsid w:val="00585042"/>
    <w:rsid w:val="00585397"/>
    <w:rsid w:val="00594A4F"/>
    <w:rsid w:val="005B04B2"/>
    <w:rsid w:val="005C1BD7"/>
    <w:rsid w:val="005C49A5"/>
    <w:rsid w:val="005C667E"/>
    <w:rsid w:val="005F4775"/>
    <w:rsid w:val="005F6649"/>
    <w:rsid w:val="006019BE"/>
    <w:rsid w:val="00602EE1"/>
    <w:rsid w:val="00613612"/>
    <w:rsid w:val="0065014F"/>
    <w:rsid w:val="00660751"/>
    <w:rsid w:val="00663804"/>
    <w:rsid w:val="00674B2A"/>
    <w:rsid w:val="00681ABF"/>
    <w:rsid w:val="00690908"/>
    <w:rsid w:val="0069147B"/>
    <w:rsid w:val="006A2FD7"/>
    <w:rsid w:val="006A34CF"/>
    <w:rsid w:val="006B2DE3"/>
    <w:rsid w:val="006E38FF"/>
    <w:rsid w:val="006E6D9D"/>
    <w:rsid w:val="006F23F7"/>
    <w:rsid w:val="006F46FA"/>
    <w:rsid w:val="006F53FC"/>
    <w:rsid w:val="007056DB"/>
    <w:rsid w:val="00707947"/>
    <w:rsid w:val="007108D1"/>
    <w:rsid w:val="007159DF"/>
    <w:rsid w:val="00715D0D"/>
    <w:rsid w:val="00725E41"/>
    <w:rsid w:val="00731AA5"/>
    <w:rsid w:val="00733A4C"/>
    <w:rsid w:val="00734309"/>
    <w:rsid w:val="00735878"/>
    <w:rsid w:val="00736C49"/>
    <w:rsid w:val="0074223B"/>
    <w:rsid w:val="00742A41"/>
    <w:rsid w:val="0074464B"/>
    <w:rsid w:val="00746713"/>
    <w:rsid w:val="0077013E"/>
    <w:rsid w:val="007802B2"/>
    <w:rsid w:val="00793A06"/>
    <w:rsid w:val="007A2193"/>
    <w:rsid w:val="007B6A11"/>
    <w:rsid w:val="007C542F"/>
    <w:rsid w:val="007C6D96"/>
    <w:rsid w:val="007C72A7"/>
    <w:rsid w:val="007C7958"/>
    <w:rsid w:val="007D3D11"/>
    <w:rsid w:val="007D6660"/>
    <w:rsid w:val="007E6926"/>
    <w:rsid w:val="00801FB3"/>
    <w:rsid w:val="00811F4D"/>
    <w:rsid w:val="00816C52"/>
    <w:rsid w:val="00826D08"/>
    <w:rsid w:val="00830681"/>
    <w:rsid w:val="008507A1"/>
    <w:rsid w:val="00853C64"/>
    <w:rsid w:val="008601C4"/>
    <w:rsid w:val="00862047"/>
    <w:rsid w:val="00862DF4"/>
    <w:rsid w:val="00866F66"/>
    <w:rsid w:val="00872511"/>
    <w:rsid w:val="00872B43"/>
    <w:rsid w:val="00873B80"/>
    <w:rsid w:val="008851D1"/>
    <w:rsid w:val="0088570D"/>
    <w:rsid w:val="008865D7"/>
    <w:rsid w:val="008A023F"/>
    <w:rsid w:val="008A4717"/>
    <w:rsid w:val="008A572B"/>
    <w:rsid w:val="008B38D6"/>
    <w:rsid w:val="008B4802"/>
    <w:rsid w:val="008B5B20"/>
    <w:rsid w:val="008C166C"/>
    <w:rsid w:val="008C7494"/>
    <w:rsid w:val="008C786B"/>
    <w:rsid w:val="008D0A79"/>
    <w:rsid w:val="008D1AA1"/>
    <w:rsid w:val="008D5D3E"/>
    <w:rsid w:val="008E270A"/>
    <w:rsid w:val="00906C4A"/>
    <w:rsid w:val="00922508"/>
    <w:rsid w:val="00931847"/>
    <w:rsid w:val="00933E92"/>
    <w:rsid w:val="00941C23"/>
    <w:rsid w:val="00942118"/>
    <w:rsid w:val="00950778"/>
    <w:rsid w:val="00952922"/>
    <w:rsid w:val="00956D73"/>
    <w:rsid w:val="0096415C"/>
    <w:rsid w:val="009721CE"/>
    <w:rsid w:val="00981EA5"/>
    <w:rsid w:val="00984BAA"/>
    <w:rsid w:val="00992853"/>
    <w:rsid w:val="0099616F"/>
    <w:rsid w:val="009A0B35"/>
    <w:rsid w:val="009A4156"/>
    <w:rsid w:val="009B027A"/>
    <w:rsid w:val="009B0E1F"/>
    <w:rsid w:val="009B5E96"/>
    <w:rsid w:val="009C3826"/>
    <w:rsid w:val="009C63D1"/>
    <w:rsid w:val="009D1D85"/>
    <w:rsid w:val="009E1E68"/>
    <w:rsid w:val="009E45F4"/>
    <w:rsid w:val="009E758C"/>
    <w:rsid w:val="009F5BBE"/>
    <w:rsid w:val="00A129C8"/>
    <w:rsid w:val="00A14778"/>
    <w:rsid w:val="00A303E0"/>
    <w:rsid w:val="00A34460"/>
    <w:rsid w:val="00A35DA8"/>
    <w:rsid w:val="00A67F01"/>
    <w:rsid w:val="00A915AF"/>
    <w:rsid w:val="00A9206F"/>
    <w:rsid w:val="00AB5E47"/>
    <w:rsid w:val="00AB5E63"/>
    <w:rsid w:val="00AC5AF7"/>
    <w:rsid w:val="00AD6806"/>
    <w:rsid w:val="00AD6CF9"/>
    <w:rsid w:val="00AD70D6"/>
    <w:rsid w:val="00AF64BA"/>
    <w:rsid w:val="00B13663"/>
    <w:rsid w:val="00B16665"/>
    <w:rsid w:val="00B240CC"/>
    <w:rsid w:val="00B26479"/>
    <w:rsid w:val="00B2670F"/>
    <w:rsid w:val="00B279B3"/>
    <w:rsid w:val="00B315BC"/>
    <w:rsid w:val="00B336E2"/>
    <w:rsid w:val="00B40351"/>
    <w:rsid w:val="00B5338B"/>
    <w:rsid w:val="00B661A9"/>
    <w:rsid w:val="00B749D2"/>
    <w:rsid w:val="00B93900"/>
    <w:rsid w:val="00BA40BF"/>
    <w:rsid w:val="00BA7BF0"/>
    <w:rsid w:val="00BB4CDC"/>
    <w:rsid w:val="00BC1AC8"/>
    <w:rsid w:val="00BD7D6F"/>
    <w:rsid w:val="00BE4E06"/>
    <w:rsid w:val="00BF3D5A"/>
    <w:rsid w:val="00BF4B0A"/>
    <w:rsid w:val="00C0214F"/>
    <w:rsid w:val="00C07613"/>
    <w:rsid w:val="00C11855"/>
    <w:rsid w:val="00C11F68"/>
    <w:rsid w:val="00C12552"/>
    <w:rsid w:val="00C30878"/>
    <w:rsid w:val="00C3250F"/>
    <w:rsid w:val="00C33788"/>
    <w:rsid w:val="00C343F0"/>
    <w:rsid w:val="00C379F1"/>
    <w:rsid w:val="00C44EE6"/>
    <w:rsid w:val="00C555A8"/>
    <w:rsid w:val="00C57B1F"/>
    <w:rsid w:val="00C76D2C"/>
    <w:rsid w:val="00C84EB4"/>
    <w:rsid w:val="00C903BC"/>
    <w:rsid w:val="00C92BAD"/>
    <w:rsid w:val="00CA5911"/>
    <w:rsid w:val="00CA7866"/>
    <w:rsid w:val="00CB5C1C"/>
    <w:rsid w:val="00CB63E5"/>
    <w:rsid w:val="00CC415F"/>
    <w:rsid w:val="00CC65E0"/>
    <w:rsid w:val="00CC65EC"/>
    <w:rsid w:val="00CD6250"/>
    <w:rsid w:val="00CE7B44"/>
    <w:rsid w:val="00CF623C"/>
    <w:rsid w:val="00CF6B66"/>
    <w:rsid w:val="00CF776E"/>
    <w:rsid w:val="00D03FC8"/>
    <w:rsid w:val="00D04CA2"/>
    <w:rsid w:val="00D17971"/>
    <w:rsid w:val="00D23FAC"/>
    <w:rsid w:val="00D4574C"/>
    <w:rsid w:val="00D45B63"/>
    <w:rsid w:val="00D45D61"/>
    <w:rsid w:val="00D50F82"/>
    <w:rsid w:val="00D56E44"/>
    <w:rsid w:val="00D93098"/>
    <w:rsid w:val="00DA407F"/>
    <w:rsid w:val="00DA5AD1"/>
    <w:rsid w:val="00DB29DB"/>
    <w:rsid w:val="00DB2C8F"/>
    <w:rsid w:val="00DC10FF"/>
    <w:rsid w:val="00DC2BF9"/>
    <w:rsid w:val="00DC463D"/>
    <w:rsid w:val="00DC5251"/>
    <w:rsid w:val="00DC6D6D"/>
    <w:rsid w:val="00DD4A75"/>
    <w:rsid w:val="00DD7C35"/>
    <w:rsid w:val="00DE15BB"/>
    <w:rsid w:val="00DE4E1D"/>
    <w:rsid w:val="00DF39CA"/>
    <w:rsid w:val="00E025D3"/>
    <w:rsid w:val="00E05C57"/>
    <w:rsid w:val="00E161A8"/>
    <w:rsid w:val="00E252D9"/>
    <w:rsid w:val="00E25CCA"/>
    <w:rsid w:val="00E27BCA"/>
    <w:rsid w:val="00E34EFD"/>
    <w:rsid w:val="00E35B47"/>
    <w:rsid w:val="00E369AA"/>
    <w:rsid w:val="00E45F38"/>
    <w:rsid w:val="00E464FE"/>
    <w:rsid w:val="00E575C5"/>
    <w:rsid w:val="00E57E64"/>
    <w:rsid w:val="00E75E5C"/>
    <w:rsid w:val="00E963E4"/>
    <w:rsid w:val="00EA6E70"/>
    <w:rsid w:val="00EB2129"/>
    <w:rsid w:val="00EB55B0"/>
    <w:rsid w:val="00EB6668"/>
    <w:rsid w:val="00EB7260"/>
    <w:rsid w:val="00EB7A72"/>
    <w:rsid w:val="00EC5A2B"/>
    <w:rsid w:val="00EC61BF"/>
    <w:rsid w:val="00ED4AAD"/>
    <w:rsid w:val="00EE2D84"/>
    <w:rsid w:val="00EF23D5"/>
    <w:rsid w:val="00EF36E2"/>
    <w:rsid w:val="00EF47A7"/>
    <w:rsid w:val="00EF59C0"/>
    <w:rsid w:val="00F058A2"/>
    <w:rsid w:val="00F101E4"/>
    <w:rsid w:val="00F1409D"/>
    <w:rsid w:val="00F17E39"/>
    <w:rsid w:val="00F20021"/>
    <w:rsid w:val="00F24741"/>
    <w:rsid w:val="00F26798"/>
    <w:rsid w:val="00F31B90"/>
    <w:rsid w:val="00F32A66"/>
    <w:rsid w:val="00F33B77"/>
    <w:rsid w:val="00F440E7"/>
    <w:rsid w:val="00F45AA1"/>
    <w:rsid w:val="00F47EB6"/>
    <w:rsid w:val="00F51E1E"/>
    <w:rsid w:val="00F53222"/>
    <w:rsid w:val="00F70CD3"/>
    <w:rsid w:val="00F77380"/>
    <w:rsid w:val="00F87456"/>
    <w:rsid w:val="00F97061"/>
    <w:rsid w:val="00FA22E1"/>
    <w:rsid w:val="00FA59B9"/>
    <w:rsid w:val="00FB31D3"/>
    <w:rsid w:val="00FB69D9"/>
    <w:rsid w:val="00FC191E"/>
    <w:rsid w:val="00FD6334"/>
    <w:rsid w:val="00FF0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8950"/>
  <w15:docId w15:val="{EBEA5B30-7F60-4B98-8CE5-EEA4CDD6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53E"/>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33A4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09453E"/>
    <w:pPr>
      <w:pBdr>
        <w:bottom w:val="single" w:sz="4" w:space="4" w:color="5B9BD5" w:themeColor="accent1"/>
      </w:pBdr>
      <w:spacing w:before="200" w:after="280"/>
      <w:ind w:left="936" w:right="936"/>
    </w:pPr>
    <w:rPr>
      <w:b/>
      <w:bCs/>
      <w:i/>
      <w:iCs/>
      <w:color w:val="5B9BD5" w:themeColor="accent1"/>
    </w:rPr>
  </w:style>
  <w:style w:type="character" w:customStyle="1" w:styleId="CitaoIntensaChar">
    <w:name w:val="Citação Intensa Char"/>
    <w:basedOn w:val="Fontepargpadro"/>
    <w:link w:val="CitaoIntensa"/>
    <w:uiPriority w:val="30"/>
    <w:rsid w:val="0009453E"/>
    <w:rPr>
      <w:rFonts w:ascii="Calibri" w:eastAsia="Calibri" w:hAnsi="Calibri" w:cs="Times New Roman"/>
      <w:b/>
      <w:bCs/>
      <w:i/>
      <w:iCs/>
      <w:color w:val="5B9BD5" w:themeColor="accent1"/>
    </w:rPr>
  </w:style>
  <w:style w:type="paragraph" w:styleId="NormalWeb">
    <w:name w:val="Normal (Web)"/>
    <w:basedOn w:val="Normal"/>
    <w:uiPriority w:val="99"/>
    <w:semiHidden/>
    <w:unhideWhenUsed/>
    <w:rsid w:val="0009453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09453E"/>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C0214F"/>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C0214F"/>
    <w:rPr>
      <w:sz w:val="16"/>
      <w:szCs w:val="16"/>
    </w:rPr>
  </w:style>
  <w:style w:type="paragraph" w:styleId="Textodecomentrio">
    <w:name w:val="annotation text"/>
    <w:basedOn w:val="Normal"/>
    <w:link w:val="TextodecomentrioChar"/>
    <w:uiPriority w:val="99"/>
    <w:semiHidden/>
    <w:unhideWhenUsed/>
    <w:rsid w:val="00C0214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214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0214F"/>
    <w:rPr>
      <w:b/>
      <w:bCs/>
    </w:rPr>
  </w:style>
  <w:style w:type="character" w:customStyle="1" w:styleId="AssuntodocomentrioChar">
    <w:name w:val="Assunto do comentário Char"/>
    <w:basedOn w:val="TextodecomentrioChar"/>
    <w:link w:val="Assuntodocomentrio"/>
    <w:uiPriority w:val="99"/>
    <w:semiHidden/>
    <w:rsid w:val="00C0214F"/>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C021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214F"/>
    <w:rPr>
      <w:rFonts w:ascii="Tahoma" w:eastAsia="Calibri" w:hAnsi="Tahoma" w:cs="Tahoma"/>
      <w:sz w:val="16"/>
      <w:szCs w:val="16"/>
    </w:rPr>
  </w:style>
  <w:style w:type="paragraph" w:styleId="Cabealho">
    <w:name w:val="header"/>
    <w:basedOn w:val="Normal"/>
    <w:link w:val="CabealhoChar"/>
    <w:uiPriority w:val="99"/>
    <w:unhideWhenUsed/>
    <w:rsid w:val="00B1666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B16665"/>
    <w:rPr>
      <w:rFonts w:ascii="Calibri" w:eastAsia="Calibri" w:hAnsi="Calibri" w:cs="Times New Roman"/>
    </w:rPr>
  </w:style>
  <w:style w:type="paragraph" w:styleId="Rodap">
    <w:name w:val="footer"/>
    <w:basedOn w:val="Normal"/>
    <w:link w:val="RodapChar"/>
    <w:uiPriority w:val="99"/>
    <w:unhideWhenUsed/>
    <w:rsid w:val="00B16665"/>
    <w:pPr>
      <w:tabs>
        <w:tab w:val="center" w:pos="4419"/>
        <w:tab w:val="right" w:pos="8838"/>
      </w:tabs>
      <w:spacing w:after="0" w:line="240" w:lineRule="auto"/>
    </w:pPr>
  </w:style>
  <w:style w:type="character" w:customStyle="1" w:styleId="RodapChar">
    <w:name w:val="Rodapé Char"/>
    <w:basedOn w:val="Fontepargpadro"/>
    <w:link w:val="Rodap"/>
    <w:uiPriority w:val="99"/>
    <w:rsid w:val="00B16665"/>
    <w:rPr>
      <w:rFonts w:ascii="Calibri" w:eastAsia="Calibri" w:hAnsi="Calibri" w:cs="Times New Roman"/>
    </w:rPr>
  </w:style>
  <w:style w:type="paragraph" w:styleId="Textodenotaderodap">
    <w:name w:val="footnote text"/>
    <w:basedOn w:val="Normal"/>
    <w:link w:val="TextodenotaderodapChar"/>
    <w:uiPriority w:val="99"/>
    <w:semiHidden/>
    <w:unhideWhenUsed/>
    <w:rsid w:val="00C57B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7B1F"/>
    <w:rPr>
      <w:rFonts w:ascii="Calibri" w:eastAsia="Calibri" w:hAnsi="Calibri" w:cs="Times New Roman"/>
      <w:sz w:val="20"/>
      <w:szCs w:val="20"/>
    </w:rPr>
  </w:style>
  <w:style w:type="character" w:styleId="Refdenotaderodap">
    <w:name w:val="footnote reference"/>
    <w:basedOn w:val="Fontepargpadro"/>
    <w:uiPriority w:val="99"/>
    <w:semiHidden/>
    <w:unhideWhenUsed/>
    <w:rsid w:val="00C57B1F"/>
    <w:rPr>
      <w:vertAlign w:val="superscript"/>
    </w:rPr>
  </w:style>
  <w:style w:type="character" w:customStyle="1" w:styleId="Ttulo1Char">
    <w:name w:val="Título 1 Char"/>
    <w:basedOn w:val="Fontepargpadro"/>
    <w:link w:val="Ttulo1"/>
    <w:uiPriority w:val="9"/>
    <w:rsid w:val="00733A4C"/>
    <w:rPr>
      <w:rFonts w:asciiTheme="majorHAnsi" w:eastAsiaTheme="majorEastAsia" w:hAnsiTheme="majorHAnsi" w:cstheme="majorBidi"/>
      <w:color w:val="2E74B5" w:themeColor="accent1" w:themeShade="BF"/>
      <w:sz w:val="32"/>
      <w:szCs w:val="32"/>
      <w:lang w:eastAsia="pt-BR"/>
    </w:rPr>
  </w:style>
  <w:style w:type="table" w:styleId="Tabelacomgrade">
    <w:name w:val="Table Grid"/>
    <w:basedOn w:val="Tabelanormal"/>
    <w:uiPriority w:val="39"/>
    <w:rsid w:val="008E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8E27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E27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1">
    <w:name w:val="Tabela Simples 51"/>
    <w:basedOn w:val="Tabelanormal"/>
    <w:uiPriority w:val="45"/>
    <w:rsid w:val="008E27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8E27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nfase11">
    <w:name w:val="Tabela de Grade 1 Clara - Ênfase 11"/>
    <w:basedOn w:val="Tabelanormal"/>
    <w:uiPriority w:val="46"/>
    <w:rsid w:val="008E270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1Clara-nfase21">
    <w:name w:val="Tabela de Grade 1 Clara - Ênfase 21"/>
    <w:basedOn w:val="Tabelanormal"/>
    <w:uiPriority w:val="46"/>
    <w:rsid w:val="008E270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adeGrade1Clara-nfase31">
    <w:name w:val="Tabela de Grade 1 Clara - Ênfase 31"/>
    <w:basedOn w:val="Tabelanormal"/>
    <w:uiPriority w:val="46"/>
    <w:rsid w:val="008E270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deGrade1Clara-nfase41">
    <w:name w:val="Tabela de Grade 1 Clara - Ênfase 41"/>
    <w:basedOn w:val="Tabelanormal"/>
    <w:uiPriority w:val="46"/>
    <w:rsid w:val="008E270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adeGrade1Clara-nfase51">
    <w:name w:val="Tabela de Grade 1 Clara - Ênfase 51"/>
    <w:basedOn w:val="Tabelanormal"/>
    <w:uiPriority w:val="46"/>
    <w:rsid w:val="008E270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deGrade1Clara-nfase61">
    <w:name w:val="Tabela de Grade 1 Clara - Ênfase 61"/>
    <w:basedOn w:val="Tabelanormal"/>
    <w:uiPriority w:val="46"/>
    <w:rsid w:val="008E270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deGrade21">
    <w:name w:val="Tabela de Grade 21"/>
    <w:basedOn w:val="Tabelanormal"/>
    <w:uiPriority w:val="47"/>
    <w:rsid w:val="008E27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2-nfase11">
    <w:name w:val="Tabela de Grade 2 - Ênfase 11"/>
    <w:basedOn w:val="Tabelanormal"/>
    <w:uiPriority w:val="47"/>
    <w:rsid w:val="008E270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21">
    <w:name w:val="Tabela de Grade 2 - Ênfase 21"/>
    <w:basedOn w:val="Tabelanormal"/>
    <w:uiPriority w:val="47"/>
    <w:rsid w:val="008E270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deGrade31">
    <w:name w:val="Tabela de Grade 31"/>
    <w:basedOn w:val="Tabelanormal"/>
    <w:uiPriority w:val="48"/>
    <w:rsid w:val="008E27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3-nfase11">
    <w:name w:val="Tabela de Grade 3 - Ênfase 11"/>
    <w:basedOn w:val="Tabelanormal"/>
    <w:uiPriority w:val="48"/>
    <w:rsid w:val="008E27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adeGrade4-nfase11">
    <w:name w:val="Tabela de Grade 4 - Ênfase 11"/>
    <w:basedOn w:val="Tabelanormal"/>
    <w:uiPriority w:val="49"/>
    <w:rsid w:val="008E27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4-nfase31">
    <w:name w:val="Tabela de Grade 4 - Ênfase 31"/>
    <w:basedOn w:val="Tabelanormal"/>
    <w:uiPriority w:val="49"/>
    <w:rsid w:val="008E27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5Escura1">
    <w:name w:val="Tabela de Grade 5 Escura1"/>
    <w:basedOn w:val="Tabelanormal"/>
    <w:uiPriority w:val="50"/>
    <w:rsid w:val="008E2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deGrade7Colorida-nfase61">
    <w:name w:val="Tabela de Grade 7 Colorida - Ênfase 61"/>
    <w:basedOn w:val="Tabelanormal"/>
    <w:uiPriority w:val="52"/>
    <w:rsid w:val="008E27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eladeGrade7Colorida1">
    <w:name w:val="Tabela de Grade 7 Colorida1"/>
    <w:basedOn w:val="Tabelanormal"/>
    <w:uiPriority w:val="52"/>
    <w:rsid w:val="008E27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5Escura-nfase11">
    <w:name w:val="Tabela de Grade 5 Escura - Ênfase 11"/>
    <w:basedOn w:val="Tabelanormal"/>
    <w:uiPriority w:val="50"/>
    <w:rsid w:val="008E2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rte">
    <w:name w:val="Strong"/>
    <w:basedOn w:val="Fontepargpadro"/>
    <w:uiPriority w:val="22"/>
    <w:qFormat/>
    <w:rsid w:val="00A35DA8"/>
    <w:rPr>
      <w:b/>
      <w:bCs/>
    </w:rPr>
  </w:style>
  <w:style w:type="paragraph" w:styleId="PargrafodaLista">
    <w:name w:val="List Paragraph"/>
    <w:basedOn w:val="Normal"/>
    <w:uiPriority w:val="34"/>
    <w:qFormat/>
    <w:rsid w:val="00182AFF"/>
    <w:pPr>
      <w:ind w:left="720"/>
      <w:contextualSpacing/>
    </w:pPr>
  </w:style>
  <w:style w:type="character" w:styleId="Hyperlink">
    <w:name w:val="Hyperlink"/>
    <w:basedOn w:val="Fontepargpadro"/>
    <w:uiPriority w:val="99"/>
    <w:unhideWhenUsed/>
    <w:rsid w:val="00195155"/>
    <w:rPr>
      <w:color w:val="0563C1" w:themeColor="hyperlink"/>
      <w:u w:val="single"/>
    </w:rPr>
  </w:style>
  <w:style w:type="paragraph" w:styleId="Textodenotadefim">
    <w:name w:val="endnote text"/>
    <w:basedOn w:val="Normal"/>
    <w:link w:val="TextodenotadefimChar"/>
    <w:uiPriority w:val="99"/>
    <w:semiHidden/>
    <w:unhideWhenUsed/>
    <w:rsid w:val="0009095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90951"/>
    <w:rPr>
      <w:rFonts w:ascii="Calibri" w:eastAsia="Calibri" w:hAnsi="Calibri" w:cs="Times New Roman"/>
      <w:sz w:val="20"/>
      <w:szCs w:val="20"/>
    </w:rPr>
  </w:style>
  <w:style w:type="character" w:styleId="Refdenotadefim">
    <w:name w:val="endnote reference"/>
    <w:basedOn w:val="Fontepargpadro"/>
    <w:uiPriority w:val="99"/>
    <w:semiHidden/>
    <w:unhideWhenUsed/>
    <w:rsid w:val="00090951"/>
    <w:rPr>
      <w:vertAlign w:val="superscript"/>
    </w:rPr>
  </w:style>
  <w:style w:type="paragraph" w:styleId="Pr-formataoHTML">
    <w:name w:val="HTML Preformatted"/>
    <w:basedOn w:val="Normal"/>
    <w:link w:val="Pr-formataoHTMLChar"/>
    <w:uiPriority w:val="99"/>
    <w:semiHidden/>
    <w:unhideWhenUsed/>
    <w:rsid w:val="00AD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D680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384">
      <w:bodyDiv w:val="1"/>
      <w:marLeft w:val="0"/>
      <w:marRight w:val="0"/>
      <w:marTop w:val="0"/>
      <w:marBottom w:val="0"/>
      <w:divBdr>
        <w:top w:val="none" w:sz="0" w:space="0" w:color="auto"/>
        <w:left w:val="none" w:sz="0" w:space="0" w:color="auto"/>
        <w:bottom w:val="none" w:sz="0" w:space="0" w:color="auto"/>
        <w:right w:val="none" w:sz="0" w:space="0" w:color="auto"/>
      </w:divBdr>
      <w:divsChild>
        <w:div w:id="1643802405">
          <w:marLeft w:val="0"/>
          <w:marRight w:val="0"/>
          <w:marTop w:val="0"/>
          <w:marBottom w:val="0"/>
          <w:divBdr>
            <w:top w:val="none" w:sz="0" w:space="0" w:color="auto"/>
            <w:left w:val="none" w:sz="0" w:space="0" w:color="auto"/>
            <w:bottom w:val="none" w:sz="0" w:space="0" w:color="auto"/>
            <w:right w:val="none" w:sz="0" w:space="0" w:color="auto"/>
          </w:divBdr>
          <w:divsChild>
            <w:div w:id="717776559">
              <w:marLeft w:val="0"/>
              <w:marRight w:val="0"/>
              <w:marTop w:val="0"/>
              <w:marBottom w:val="0"/>
              <w:divBdr>
                <w:top w:val="none" w:sz="0" w:space="0" w:color="auto"/>
                <w:left w:val="none" w:sz="0" w:space="0" w:color="auto"/>
                <w:bottom w:val="none" w:sz="0" w:space="0" w:color="auto"/>
                <w:right w:val="none" w:sz="0" w:space="0" w:color="auto"/>
              </w:divBdr>
              <w:divsChild>
                <w:div w:id="1214392521">
                  <w:marLeft w:val="0"/>
                  <w:marRight w:val="0"/>
                  <w:marTop w:val="0"/>
                  <w:marBottom w:val="0"/>
                  <w:divBdr>
                    <w:top w:val="none" w:sz="0" w:space="0" w:color="auto"/>
                    <w:left w:val="none" w:sz="0" w:space="0" w:color="auto"/>
                    <w:bottom w:val="none" w:sz="0" w:space="0" w:color="auto"/>
                    <w:right w:val="none" w:sz="0" w:space="0" w:color="auto"/>
                  </w:divBdr>
                  <w:divsChild>
                    <w:div w:id="18609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1569">
      <w:bodyDiv w:val="1"/>
      <w:marLeft w:val="0"/>
      <w:marRight w:val="0"/>
      <w:marTop w:val="0"/>
      <w:marBottom w:val="0"/>
      <w:divBdr>
        <w:top w:val="none" w:sz="0" w:space="0" w:color="auto"/>
        <w:left w:val="none" w:sz="0" w:space="0" w:color="auto"/>
        <w:bottom w:val="none" w:sz="0" w:space="0" w:color="auto"/>
        <w:right w:val="none" w:sz="0" w:space="0" w:color="auto"/>
      </w:divBdr>
    </w:div>
    <w:div w:id="647124458">
      <w:bodyDiv w:val="1"/>
      <w:marLeft w:val="0"/>
      <w:marRight w:val="0"/>
      <w:marTop w:val="0"/>
      <w:marBottom w:val="0"/>
      <w:divBdr>
        <w:top w:val="none" w:sz="0" w:space="0" w:color="auto"/>
        <w:left w:val="none" w:sz="0" w:space="0" w:color="auto"/>
        <w:bottom w:val="none" w:sz="0" w:space="0" w:color="auto"/>
        <w:right w:val="none" w:sz="0" w:space="0" w:color="auto"/>
      </w:divBdr>
    </w:div>
    <w:div w:id="694381613">
      <w:bodyDiv w:val="1"/>
      <w:marLeft w:val="0"/>
      <w:marRight w:val="0"/>
      <w:marTop w:val="0"/>
      <w:marBottom w:val="0"/>
      <w:divBdr>
        <w:top w:val="none" w:sz="0" w:space="0" w:color="auto"/>
        <w:left w:val="none" w:sz="0" w:space="0" w:color="auto"/>
        <w:bottom w:val="none" w:sz="0" w:space="0" w:color="auto"/>
        <w:right w:val="none" w:sz="0" w:space="0" w:color="auto"/>
      </w:divBdr>
    </w:div>
    <w:div w:id="782766291">
      <w:bodyDiv w:val="1"/>
      <w:marLeft w:val="0"/>
      <w:marRight w:val="0"/>
      <w:marTop w:val="0"/>
      <w:marBottom w:val="0"/>
      <w:divBdr>
        <w:top w:val="none" w:sz="0" w:space="0" w:color="auto"/>
        <w:left w:val="none" w:sz="0" w:space="0" w:color="auto"/>
        <w:bottom w:val="none" w:sz="0" w:space="0" w:color="auto"/>
        <w:right w:val="none" w:sz="0" w:space="0" w:color="auto"/>
      </w:divBdr>
      <w:divsChild>
        <w:div w:id="1822693215">
          <w:marLeft w:val="0"/>
          <w:marRight w:val="0"/>
          <w:marTop w:val="0"/>
          <w:marBottom w:val="0"/>
          <w:divBdr>
            <w:top w:val="none" w:sz="0" w:space="0" w:color="auto"/>
            <w:left w:val="none" w:sz="0" w:space="0" w:color="auto"/>
            <w:bottom w:val="none" w:sz="0" w:space="0" w:color="auto"/>
            <w:right w:val="none" w:sz="0" w:space="0" w:color="auto"/>
          </w:divBdr>
        </w:div>
      </w:divsChild>
    </w:div>
    <w:div w:id="860125810">
      <w:bodyDiv w:val="1"/>
      <w:marLeft w:val="0"/>
      <w:marRight w:val="0"/>
      <w:marTop w:val="0"/>
      <w:marBottom w:val="0"/>
      <w:divBdr>
        <w:top w:val="none" w:sz="0" w:space="0" w:color="auto"/>
        <w:left w:val="none" w:sz="0" w:space="0" w:color="auto"/>
        <w:bottom w:val="none" w:sz="0" w:space="0" w:color="auto"/>
        <w:right w:val="none" w:sz="0" w:space="0" w:color="auto"/>
      </w:divBdr>
    </w:div>
    <w:div w:id="926496549">
      <w:bodyDiv w:val="1"/>
      <w:marLeft w:val="0"/>
      <w:marRight w:val="0"/>
      <w:marTop w:val="0"/>
      <w:marBottom w:val="0"/>
      <w:divBdr>
        <w:top w:val="none" w:sz="0" w:space="0" w:color="auto"/>
        <w:left w:val="none" w:sz="0" w:space="0" w:color="auto"/>
        <w:bottom w:val="none" w:sz="0" w:space="0" w:color="auto"/>
        <w:right w:val="none" w:sz="0" w:space="0" w:color="auto"/>
      </w:divBdr>
    </w:div>
    <w:div w:id="971404711">
      <w:bodyDiv w:val="1"/>
      <w:marLeft w:val="0"/>
      <w:marRight w:val="0"/>
      <w:marTop w:val="0"/>
      <w:marBottom w:val="0"/>
      <w:divBdr>
        <w:top w:val="none" w:sz="0" w:space="0" w:color="auto"/>
        <w:left w:val="none" w:sz="0" w:space="0" w:color="auto"/>
        <w:bottom w:val="none" w:sz="0" w:space="0" w:color="auto"/>
        <w:right w:val="none" w:sz="0" w:space="0" w:color="auto"/>
      </w:divBdr>
    </w:div>
    <w:div w:id="1017924514">
      <w:bodyDiv w:val="1"/>
      <w:marLeft w:val="0"/>
      <w:marRight w:val="0"/>
      <w:marTop w:val="0"/>
      <w:marBottom w:val="0"/>
      <w:divBdr>
        <w:top w:val="none" w:sz="0" w:space="0" w:color="auto"/>
        <w:left w:val="none" w:sz="0" w:space="0" w:color="auto"/>
        <w:bottom w:val="none" w:sz="0" w:space="0" w:color="auto"/>
        <w:right w:val="none" w:sz="0" w:space="0" w:color="auto"/>
      </w:divBdr>
      <w:divsChild>
        <w:div w:id="947782852">
          <w:marLeft w:val="0"/>
          <w:marRight w:val="0"/>
          <w:marTop w:val="0"/>
          <w:marBottom w:val="0"/>
          <w:divBdr>
            <w:top w:val="none" w:sz="0" w:space="0" w:color="auto"/>
            <w:left w:val="none" w:sz="0" w:space="0" w:color="auto"/>
            <w:bottom w:val="none" w:sz="0" w:space="0" w:color="auto"/>
            <w:right w:val="none" w:sz="0" w:space="0" w:color="auto"/>
          </w:divBdr>
          <w:divsChild>
            <w:div w:id="956713257">
              <w:marLeft w:val="0"/>
              <w:marRight w:val="0"/>
              <w:marTop w:val="0"/>
              <w:marBottom w:val="0"/>
              <w:divBdr>
                <w:top w:val="none" w:sz="0" w:space="0" w:color="auto"/>
                <w:left w:val="none" w:sz="0" w:space="0" w:color="auto"/>
                <w:bottom w:val="none" w:sz="0" w:space="0" w:color="auto"/>
                <w:right w:val="none" w:sz="0" w:space="0" w:color="auto"/>
              </w:divBdr>
              <w:divsChild>
                <w:div w:id="705452587">
                  <w:marLeft w:val="0"/>
                  <w:marRight w:val="0"/>
                  <w:marTop w:val="0"/>
                  <w:marBottom w:val="0"/>
                  <w:divBdr>
                    <w:top w:val="none" w:sz="0" w:space="0" w:color="auto"/>
                    <w:left w:val="none" w:sz="0" w:space="0" w:color="auto"/>
                    <w:bottom w:val="none" w:sz="0" w:space="0" w:color="auto"/>
                    <w:right w:val="none" w:sz="0" w:space="0" w:color="auto"/>
                  </w:divBdr>
                  <w:divsChild>
                    <w:div w:id="16659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66140">
      <w:bodyDiv w:val="1"/>
      <w:marLeft w:val="0"/>
      <w:marRight w:val="0"/>
      <w:marTop w:val="0"/>
      <w:marBottom w:val="0"/>
      <w:divBdr>
        <w:top w:val="none" w:sz="0" w:space="0" w:color="auto"/>
        <w:left w:val="none" w:sz="0" w:space="0" w:color="auto"/>
        <w:bottom w:val="none" w:sz="0" w:space="0" w:color="auto"/>
        <w:right w:val="none" w:sz="0" w:space="0" w:color="auto"/>
      </w:divBdr>
      <w:divsChild>
        <w:div w:id="1361197465">
          <w:marLeft w:val="0"/>
          <w:marRight w:val="0"/>
          <w:marTop w:val="0"/>
          <w:marBottom w:val="0"/>
          <w:divBdr>
            <w:top w:val="none" w:sz="0" w:space="0" w:color="auto"/>
            <w:left w:val="none" w:sz="0" w:space="0" w:color="auto"/>
            <w:bottom w:val="none" w:sz="0" w:space="0" w:color="auto"/>
            <w:right w:val="none" w:sz="0" w:space="0" w:color="auto"/>
          </w:divBdr>
          <w:divsChild>
            <w:div w:id="1720398776">
              <w:marLeft w:val="0"/>
              <w:marRight w:val="0"/>
              <w:marTop w:val="0"/>
              <w:marBottom w:val="0"/>
              <w:divBdr>
                <w:top w:val="none" w:sz="0" w:space="0" w:color="auto"/>
                <w:left w:val="none" w:sz="0" w:space="0" w:color="auto"/>
                <w:bottom w:val="none" w:sz="0" w:space="0" w:color="auto"/>
                <w:right w:val="none" w:sz="0" w:space="0" w:color="auto"/>
              </w:divBdr>
            </w:div>
            <w:div w:id="10179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5458">
      <w:bodyDiv w:val="1"/>
      <w:marLeft w:val="0"/>
      <w:marRight w:val="0"/>
      <w:marTop w:val="0"/>
      <w:marBottom w:val="0"/>
      <w:divBdr>
        <w:top w:val="none" w:sz="0" w:space="0" w:color="auto"/>
        <w:left w:val="none" w:sz="0" w:space="0" w:color="auto"/>
        <w:bottom w:val="none" w:sz="0" w:space="0" w:color="auto"/>
        <w:right w:val="none" w:sz="0" w:space="0" w:color="auto"/>
      </w:divBdr>
    </w:div>
    <w:div w:id="1659453185">
      <w:bodyDiv w:val="1"/>
      <w:marLeft w:val="0"/>
      <w:marRight w:val="0"/>
      <w:marTop w:val="0"/>
      <w:marBottom w:val="0"/>
      <w:divBdr>
        <w:top w:val="none" w:sz="0" w:space="0" w:color="auto"/>
        <w:left w:val="none" w:sz="0" w:space="0" w:color="auto"/>
        <w:bottom w:val="none" w:sz="0" w:space="0" w:color="auto"/>
        <w:right w:val="none" w:sz="0" w:space="0" w:color="auto"/>
      </w:divBdr>
      <w:divsChild>
        <w:div w:id="1080980461">
          <w:marLeft w:val="0"/>
          <w:marRight w:val="0"/>
          <w:marTop w:val="0"/>
          <w:marBottom w:val="0"/>
          <w:divBdr>
            <w:top w:val="none" w:sz="0" w:space="0" w:color="auto"/>
            <w:left w:val="none" w:sz="0" w:space="0" w:color="auto"/>
            <w:bottom w:val="none" w:sz="0" w:space="0" w:color="auto"/>
            <w:right w:val="none" w:sz="0" w:space="0" w:color="auto"/>
          </w:divBdr>
          <w:divsChild>
            <w:div w:id="817191547">
              <w:marLeft w:val="0"/>
              <w:marRight w:val="0"/>
              <w:marTop w:val="0"/>
              <w:marBottom w:val="0"/>
              <w:divBdr>
                <w:top w:val="none" w:sz="0" w:space="0" w:color="auto"/>
                <w:left w:val="none" w:sz="0" w:space="0" w:color="auto"/>
                <w:bottom w:val="none" w:sz="0" w:space="0" w:color="auto"/>
                <w:right w:val="none" w:sz="0" w:space="0" w:color="auto"/>
              </w:divBdr>
              <w:divsChild>
                <w:div w:id="581261563">
                  <w:marLeft w:val="0"/>
                  <w:marRight w:val="0"/>
                  <w:marTop w:val="0"/>
                  <w:marBottom w:val="0"/>
                  <w:divBdr>
                    <w:top w:val="none" w:sz="0" w:space="0" w:color="auto"/>
                    <w:left w:val="none" w:sz="0" w:space="0" w:color="auto"/>
                    <w:bottom w:val="none" w:sz="0" w:space="0" w:color="auto"/>
                    <w:right w:val="none" w:sz="0" w:space="0" w:color="auto"/>
                  </w:divBdr>
                  <w:divsChild>
                    <w:div w:id="1502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3112">
      <w:bodyDiv w:val="1"/>
      <w:marLeft w:val="0"/>
      <w:marRight w:val="0"/>
      <w:marTop w:val="0"/>
      <w:marBottom w:val="0"/>
      <w:divBdr>
        <w:top w:val="none" w:sz="0" w:space="0" w:color="auto"/>
        <w:left w:val="none" w:sz="0" w:space="0" w:color="auto"/>
        <w:bottom w:val="none" w:sz="0" w:space="0" w:color="auto"/>
        <w:right w:val="none" w:sz="0" w:space="0" w:color="auto"/>
      </w:divBdr>
    </w:div>
    <w:div w:id="1792354488">
      <w:bodyDiv w:val="1"/>
      <w:marLeft w:val="0"/>
      <w:marRight w:val="0"/>
      <w:marTop w:val="0"/>
      <w:marBottom w:val="0"/>
      <w:divBdr>
        <w:top w:val="none" w:sz="0" w:space="0" w:color="auto"/>
        <w:left w:val="none" w:sz="0" w:space="0" w:color="auto"/>
        <w:bottom w:val="none" w:sz="0" w:space="0" w:color="auto"/>
        <w:right w:val="none" w:sz="0" w:space="0" w:color="auto"/>
      </w:divBdr>
    </w:div>
    <w:div w:id="1814760893">
      <w:bodyDiv w:val="1"/>
      <w:marLeft w:val="0"/>
      <w:marRight w:val="0"/>
      <w:marTop w:val="0"/>
      <w:marBottom w:val="0"/>
      <w:divBdr>
        <w:top w:val="none" w:sz="0" w:space="0" w:color="auto"/>
        <w:left w:val="none" w:sz="0" w:space="0" w:color="auto"/>
        <w:bottom w:val="none" w:sz="0" w:space="0" w:color="auto"/>
        <w:right w:val="none" w:sz="0" w:space="0" w:color="auto"/>
      </w:divBdr>
    </w:div>
    <w:div w:id="18888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istradores.com.br/artigos/carreira/4-motivos-para-ler-mais/1029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gresso.com.br/caderno-a/educacao/brasil-esta-em-penultimo-lugar-no-ranking-da-educacao" TargetMode="External"/><Relationship Id="rId4" Type="http://schemas.openxmlformats.org/officeDocument/2006/relationships/settings" Target="settings.xml"/><Relationship Id="rId9" Type="http://schemas.openxmlformats.org/officeDocument/2006/relationships/hyperlink" Target="http://www.gazetadopovo.com.br/vida-e-cidadania/publicados-no-brasil-3wru2iykg4xq9uwn90tujcll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rf-2.jusbrasil.com.br/jurisprudencia/424994440/80641520094025101-rj-0008064-1520094025101" TargetMode="External"/><Relationship Id="rId2" Type="http://schemas.openxmlformats.org/officeDocument/2006/relationships/hyperlink" Target="http://www.progresso.com.br/caderno-a/educacao/brasil-esta-em-penultimo-lugar-no-ranking-da-educacao" TargetMode="External"/><Relationship Id="rId1" Type="http://schemas.openxmlformats.org/officeDocument/2006/relationships/hyperlink" Target="http://www.gazetadopovo.com.br/vida-e-cidadania/publicados-no-brasil-3wru2iykg4xq9uwn90tujclla" TargetMode="External"/><Relationship Id="rId4" Type="http://schemas.openxmlformats.org/officeDocument/2006/relationships/hyperlink" Target="http://stf.jus.br/portal/jurisprudencia/listarJurisprudencia.asp?s1=%28E-BOOK%29&amp;base=baseAcordaos&amp;url=http://tinyurl.com/y7he3h2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B04FD-7A54-4C0E-A533-8D771837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4435</Words>
  <Characters>23950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Karla&amp;Clara</dc:creator>
  <cp:lastModifiedBy>Karla&amp;Clara</cp:lastModifiedBy>
  <cp:revision>7</cp:revision>
  <dcterms:created xsi:type="dcterms:W3CDTF">2018-05-20T11:46:00Z</dcterms:created>
  <dcterms:modified xsi:type="dcterms:W3CDTF">2018-05-21T00:13:00Z</dcterms:modified>
</cp:coreProperties>
</file>