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75" w:rsidRDefault="00CD32F7">
      <w:pPr>
        <w:pStyle w:val="Ca1"/>
      </w:pPr>
      <w:r>
        <w:t>CESED - CENTRO DE ENSINO SUPERIOR E DESENVOLVIMENTO</w:t>
      </w:r>
    </w:p>
    <w:p w:rsidR="00A10275" w:rsidRDefault="00CD32F7">
      <w:pPr>
        <w:pStyle w:val="Ca1"/>
      </w:pPr>
      <w:r>
        <w:t>UNIFACISA – CENTRO UNIVERSITÁRIO</w:t>
      </w:r>
    </w:p>
    <w:p w:rsidR="00A10275" w:rsidRDefault="00CD32F7">
      <w:pPr>
        <w:pStyle w:val="Ca1"/>
      </w:pPr>
      <w:r>
        <w:t>CURSO DE BACHARELADO EM DIREITO</w:t>
      </w:r>
    </w:p>
    <w:p w:rsidR="00A10275" w:rsidRDefault="00A10275">
      <w:pPr>
        <w:pStyle w:val="Ca1"/>
      </w:pPr>
    </w:p>
    <w:p w:rsidR="00A10275" w:rsidRDefault="00A10275">
      <w:pPr>
        <w:pStyle w:val="Ca1"/>
      </w:pPr>
    </w:p>
    <w:p w:rsidR="00A10275" w:rsidRDefault="00CD32F7">
      <w:pPr>
        <w:pStyle w:val="Texto"/>
        <w:ind w:firstLine="0"/>
        <w:jc w:val="left"/>
        <w:rPr>
          <w:b/>
        </w:rPr>
      </w:pPr>
      <w:r>
        <w:rPr>
          <w:b/>
          <w:lang w:eastAsia="en-US"/>
        </w:rPr>
        <w:t>ANDRÉ VICTOR AGRA GALDINO DA COSTA</w:t>
      </w: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A10275">
      <w:pPr>
        <w:tabs>
          <w:tab w:val="left" w:pos="708"/>
        </w:tabs>
        <w:spacing w:after="0" w:line="360" w:lineRule="auto"/>
        <w:jc w:val="center"/>
        <w:rPr>
          <w:rFonts w:ascii="Arial" w:eastAsia="Calibri" w:hAnsi="Arial" w:cs="Arial"/>
          <w:b/>
          <w:sz w:val="24"/>
          <w:szCs w:val="24"/>
        </w:rPr>
      </w:pPr>
    </w:p>
    <w:p w:rsidR="00A10275" w:rsidRDefault="00CD32F7">
      <w:pPr>
        <w:pStyle w:val="Texto"/>
        <w:ind w:firstLine="0"/>
        <w:jc w:val="center"/>
        <w:rPr>
          <w:b/>
          <w:lang w:eastAsia="en-US"/>
        </w:rPr>
      </w:pPr>
      <w:r>
        <w:rPr>
          <w:b/>
          <w:lang w:eastAsia="en-US"/>
        </w:rPr>
        <w:t>ADOÇÃO INTERNACIONAL: UMA FORMA DE CONCRETIZAÇÃO DA GARANTIA FUNDAMENTAL À CONVIVÊNCIA FAMILIAR</w:t>
      </w:r>
    </w:p>
    <w:p w:rsidR="00A10275" w:rsidRDefault="00A10275">
      <w:pPr>
        <w:pStyle w:val="Texto"/>
        <w:jc w:val="center"/>
        <w:rPr>
          <w:b/>
          <w:lang w:eastAsia="en-US"/>
        </w:rPr>
      </w:pPr>
    </w:p>
    <w:p w:rsidR="00A10275" w:rsidRDefault="00A10275">
      <w:pPr>
        <w:tabs>
          <w:tab w:val="left" w:pos="708"/>
        </w:tabs>
        <w:spacing w:after="0" w:line="360" w:lineRule="auto"/>
        <w:jc w:val="center"/>
        <w:rPr>
          <w:rFonts w:ascii="Arial" w:eastAsia="Calibri" w:hAnsi="Arial" w:cs="Arial"/>
          <w:sz w:val="24"/>
          <w:szCs w:val="24"/>
        </w:rPr>
      </w:pPr>
    </w:p>
    <w:p w:rsidR="00A10275" w:rsidRDefault="00A10275">
      <w:pPr>
        <w:tabs>
          <w:tab w:val="left" w:pos="708"/>
        </w:tabs>
        <w:spacing w:after="0" w:line="360" w:lineRule="auto"/>
        <w:jc w:val="center"/>
        <w:rPr>
          <w:rFonts w:ascii="Arial" w:eastAsia="Calibri" w:hAnsi="Arial" w:cs="Arial"/>
          <w:sz w:val="24"/>
          <w:szCs w:val="24"/>
        </w:rPr>
      </w:pPr>
    </w:p>
    <w:p w:rsidR="00A10275" w:rsidRDefault="00A10275">
      <w:pPr>
        <w:tabs>
          <w:tab w:val="left" w:pos="708"/>
        </w:tabs>
        <w:spacing w:after="0" w:line="360" w:lineRule="auto"/>
        <w:jc w:val="center"/>
        <w:rPr>
          <w:rFonts w:ascii="Arial" w:eastAsia="Calibri" w:hAnsi="Arial" w:cs="Arial"/>
          <w:sz w:val="24"/>
          <w:szCs w:val="24"/>
        </w:rPr>
      </w:pPr>
    </w:p>
    <w:p w:rsidR="00A10275" w:rsidRDefault="00A10275">
      <w:pPr>
        <w:tabs>
          <w:tab w:val="left" w:pos="708"/>
        </w:tabs>
        <w:spacing w:after="0" w:line="360" w:lineRule="auto"/>
        <w:jc w:val="center"/>
        <w:rPr>
          <w:rFonts w:ascii="Arial" w:eastAsia="Calibri" w:hAnsi="Arial" w:cs="Arial"/>
          <w:sz w:val="24"/>
          <w:szCs w:val="24"/>
        </w:rPr>
      </w:pPr>
    </w:p>
    <w:p w:rsidR="00A10275" w:rsidRDefault="00A10275">
      <w:pPr>
        <w:tabs>
          <w:tab w:val="left" w:pos="708"/>
        </w:tabs>
        <w:spacing w:after="0" w:line="360" w:lineRule="auto"/>
        <w:jc w:val="center"/>
        <w:rPr>
          <w:rFonts w:ascii="Arial" w:eastAsia="Calibri" w:hAnsi="Arial" w:cs="Arial"/>
          <w:sz w:val="24"/>
          <w:szCs w:val="24"/>
        </w:rPr>
      </w:pPr>
    </w:p>
    <w:p w:rsidR="00A10275" w:rsidRDefault="00A10275">
      <w:pPr>
        <w:tabs>
          <w:tab w:val="left" w:pos="708"/>
        </w:tabs>
        <w:spacing w:after="0" w:line="360" w:lineRule="auto"/>
        <w:jc w:val="center"/>
        <w:rPr>
          <w:rFonts w:ascii="Arial" w:eastAsia="Calibri" w:hAnsi="Arial" w:cs="Arial"/>
          <w:sz w:val="24"/>
          <w:szCs w:val="24"/>
        </w:rPr>
      </w:pPr>
    </w:p>
    <w:p w:rsidR="00A10275" w:rsidRDefault="00A10275">
      <w:pPr>
        <w:spacing w:after="0" w:line="360" w:lineRule="auto"/>
        <w:jc w:val="center"/>
        <w:rPr>
          <w:rFonts w:ascii="Arial" w:hAnsi="Arial" w:cs="Arial"/>
          <w:b/>
          <w:bCs/>
          <w:color w:val="000000"/>
          <w:sz w:val="24"/>
          <w:szCs w:val="24"/>
        </w:rPr>
      </w:pPr>
    </w:p>
    <w:p w:rsidR="00A10275" w:rsidRDefault="00A10275">
      <w:pPr>
        <w:spacing w:after="0" w:line="360" w:lineRule="auto"/>
        <w:jc w:val="center"/>
        <w:rPr>
          <w:rFonts w:ascii="Arial" w:hAnsi="Arial" w:cs="Arial"/>
          <w:b/>
          <w:bCs/>
          <w:color w:val="000000"/>
          <w:sz w:val="24"/>
          <w:szCs w:val="24"/>
        </w:rPr>
      </w:pPr>
    </w:p>
    <w:p w:rsidR="00A10275" w:rsidRDefault="00A10275">
      <w:pPr>
        <w:spacing w:after="0" w:line="360" w:lineRule="auto"/>
        <w:jc w:val="center"/>
        <w:rPr>
          <w:rFonts w:ascii="Arial" w:hAnsi="Arial" w:cs="Arial"/>
          <w:b/>
          <w:bCs/>
          <w:color w:val="000000"/>
          <w:sz w:val="24"/>
          <w:szCs w:val="24"/>
        </w:rPr>
      </w:pPr>
    </w:p>
    <w:p w:rsidR="00A10275" w:rsidRDefault="00A10275">
      <w:pPr>
        <w:spacing w:after="0" w:line="360" w:lineRule="auto"/>
        <w:jc w:val="center"/>
        <w:rPr>
          <w:rFonts w:ascii="Arial" w:hAnsi="Arial" w:cs="Arial"/>
          <w:b/>
          <w:bCs/>
          <w:color w:val="000000"/>
          <w:sz w:val="24"/>
          <w:szCs w:val="24"/>
        </w:rPr>
      </w:pPr>
    </w:p>
    <w:p w:rsidR="00A10275" w:rsidRDefault="00A10275">
      <w:pPr>
        <w:spacing w:after="0" w:line="360" w:lineRule="auto"/>
        <w:jc w:val="center"/>
        <w:rPr>
          <w:rFonts w:ascii="Arial" w:hAnsi="Arial" w:cs="Arial"/>
          <w:b/>
          <w:bCs/>
          <w:color w:val="000000"/>
          <w:sz w:val="24"/>
          <w:szCs w:val="24"/>
        </w:rPr>
      </w:pPr>
    </w:p>
    <w:p w:rsidR="00A10275" w:rsidRDefault="00A10275">
      <w:pPr>
        <w:spacing w:after="0" w:line="360" w:lineRule="auto"/>
        <w:jc w:val="center"/>
        <w:rPr>
          <w:rFonts w:ascii="Arial" w:hAnsi="Arial" w:cs="Arial"/>
          <w:b/>
          <w:bCs/>
          <w:color w:val="000000"/>
          <w:sz w:val="24"/>
          <w:szCs w:val="24"/>
        </w:rPr>
      </w:pPr>
    </w:p>
    <w:p w:rsidR="00A10275" w:rsidRDefault="00CD32F7">
      <w:pPr>
        <w:pStyle w:val="Cap3"/>
      </w:pPr>
      <w:r>
        <w:t xml:space="preserve">CAMPINA GRANDE - PB </w:t>
      </w:r>
    </w:p>
    <w:p w:rsidR="00A10275" w:rsidRDefault="00CD32F7">
      <w:pPr>
        <w:pStyle w:val="Cap3"/>
      </w:pPr>
      <w:r>
        <w:t>2018</w:t>
      </w:r>
    </w:p>
    <w:p w:rsidR="00A10275" w:rsidRDefault="00CD32F7">
      <w:pPr>
        <w:pStyle w:val="Cap4"/>
        <w:rPr>
          <w:sz w:val="26"/>
          <w:szCs w:val="26"/>
        </w:rPr>
      </w:pPr>
      <w:r>
        <w:lastRenderedPageBreak/>
        <w:t>ANDRÉ VICTOR AGRA GALDINO DA COSTA</w:t>
      </w:r>
    </w:p>
    <w:p w:rsidR="00A10275" w:rsidRDefault="00A10275">
      <w:pPr>
        <w:pStyle w:val="Cap4"/>
        <w:rPr>
          <w:sz w:val="26"/>
          <w:szCs w:val="26"/>
        </w:rPr>
      </w:pPr>
    </w:p>
    <w:p w:rsidR="00A10275" w:rsidRDefault="00A10275">
      <w:pPr>
        <w:pStyle w:val="Cap4"/>
        <w:rPr>
          <w:sz w:val="26"/>
          <w:szCs w:val="26"/>
        </w:rPr>
      </w:pPr>
    </w:p>
    <w:p w:rsidR="00A10275" w:rsidRDefault="00A10275">
      <w:pPr>
        <w:pStyle w:val="Cap4"/>
        <w:rPr>
          <w:sz w:val="26"/>
          <w:szCs w:val="26"/>
        </w:rPr>
      </w:pPr>
    </w:p>
    <w:p w:rsidR="00A10275" w:rsidRDefault="00A10275">
      <w:pPr>
        <w:pStyle w:val="Cap4"/>
        <w:rPr>
          <w:sz w:val="26"/>
          <w:szCs w:val="26"/>
        </w:rPr>
      </w:pPr>
    </w:p>
    <w:p w:rsidR="00A10275" w:rsidRDefault="00A10275">
      <w:pPr>
        <w:pStyle w:val="Cap4"/>
        <w:rPr>
          <w:sz w:val="26"/>
          <w:szCs w:val="26"/>
        </w:rPr>
      </w:pPr>
    </w:p>
    <w:p w:rsidR="00A10275" w:rsidRDefault="00A10275">
      <w:pPr>
        <w:pStyle w:val="Cap4"/>
        <w:rPr>
          <w:sz w:val="26"/>
          <w:szCs w:val="26"/>
        </w:rPr>
      </w:pPr>
    </w:p>
    <w:p w:rsidR="00A10275" w:rsidRDefault="00CD32F7">
      <w:pPr>
        <w:spacing w:after="0" w:line="360" w:lineRule="auto"/>
        <w:jc w:val="center"/>
        <w:rPr>
          <w:rFonts w:ascii="Arial" w:hAnsi="Arial" w:cs="Arial"/>
          <w:sz w:val="24"/>
          <w:szCs w:val="24"/>
        </w:rPr>
      </w:pPr>
      <w:r>
        <w:rPr>
          <w:rFonts w:ascii="Arial" w:eastAsia="Calibri" w:hAnsi="Arial" w:cs="Arial"/>
          <w:sz w:val="24"/>
          <w:szCs w:val="24"/>
        </w:rPr>
        <w:t>ADOÇÃO INTERNACIONAL: UMA FORMA DE CONCRETIZAÇÃO DA GARANTIA FUNDAMENTAL À CONVIVÊNCIA FAMILIAR</w:t>
      </w:r>
    </w:p>
    <w:p w:rsidR="00A10275" w:rsidRDefault="00A10275">
      <w:pPr>
        <w:spacing w:after="0" w:line="360" w:lineRule="auto"/>
        <w:ind w:left="4536"/>
        <w:jc w:val="center"/>
        <w:rPr>
          <w:rFonts w:ascii="Arial" w:hAnsi="Arial" w:cs="Arial"/>
          <w:sz w:val="24"/>
          <w:szCs w:val="24"/>
        </w:rPr>
      </w:pPr>
    </w:p>
    <w:p w:rsidR="00A10275" w:rsidRDefault="00A10275">
      <w:pPr>
        <w:spacing w:after="0" w:line="360" w:lineRule="auto"/>
        <w:ind w:left="4536"/>
        <w:jc w:val="center"/>
        <w:rPr>
          <w:rFonts w:ascii="Arial" w:hAnsi="Arial" w:cs="Arial"/>
          <w:sz w:val="24"/>
          <w:szCs w:val="24"/>
        </w:rPr>
      </w:pPr>
    </w:p>
    <w:p w:rsidR="00A10275" w:rsidRDefault="00A10275">
      <w:pPr>
        <w:spacing w:after="0" w:line="360" w:lineRule="auto"/>
        <w:ind w:left="4536"/>
        <w:jc w:val="center"/>
        <w:rPr>
          <w:rFonts w:ascii="Arial" w:hAnsi="Arial" w:cs="Arial"/>
          <w:sz w:val="24"/>
          <w:szCs w:val="24"/>
        </w:rPr>
      </w:pPr>
    </w:p>
    <w:p w:rsidR="00A10275" w:rsidRDefault="00A10275">
      <w:pPr>
        <w:spacing w:after="0" w:line="360" w:lineRule="auto"/>
        <w:ind w:left="4536"/>
        <w:jc w:val="center"/>
        <w:rPr>
          <w:rFonts w:ascii="Arial" w:hAnsi="Arial" w:cs="Arial"/>
          <w:sz w:val="24"/>
          <w:szCs w:val="24"/>
        </w:rPr>
      </w:pPr>
    </w:p>
    <w:p w:rsidR="00A10275" w:rsidRDefault="00A10275">
      <w:pPr>
        <w:spacing w:after="0" w:line="360" w:lineRule="auto"/>
        <w:ind w:left="4536"/>
        <w:jc w:val="center"/>
        <w:rPr>
          <w:rFonts w:ascii="Arial" w:hAnsi="Arial" w:cs="Arial"/>
          <w:sz w:val="24"/>
          <w:szCs w:val="24"/>
        </w:rPr>
      </w:pPr>
    </w:p>
    <w:p w:rsidR="00A10275" w:rsidRDefault="00A10275">
      <w:pPr>
        <w:pStyle w:val="Elementos1"/>
      </w:pPr>
    </w:p>
    <w:p w:rsidR="00A10275" w:rsidRDefault="00CD32F7">
      <w:pPr>
        <w:pStyle w:val="Elementos1"/>
      </w:pPr>
      <w:r>
        <w:t>Trabalho de Conclusão de Curso - Artigo Científico – Título do artigo, como parte dos requisitos para obtenção do título de Bacharel em Direito, outorgado pela UniFacisa – Centro Universitário..</w:t>
      </w:r>
    </w:p>
    <w:p w:rsidR="00A10275" w:rsidRDefault="00CD32F7">
      <w:pPr>
        <w:pStyle w:val="Elementos1"/>
      </w:pPr>
      <w:r>
        <w:t xml:space="preserve">Área de Concentração: </w:t>
      </w:r>
      <w:r w:rsidRPr="00700715">
        <w:t>Direitos Humanos</w:t>
      </w:r>
    </w:p>
    <w:p w:rsidR="00A10275" w:rsidRDefault="00CD32F7">
      <w:pPr>
        <w:pStyle w:val="Elementos1"/>
      </w:pPr>
      <w:r>
        <w:t xml:space="preserve">Orientador: Prof: Dr. </w:t>
      </w:r>
      <w:r>
        <w:rPr>
          <w:rFonts w:eastAsia="Calibri"/>
          <w:lang w:eastAsia="en-US"/>
        </w:rPr>
        <w:t>Jonábio de Almeida Brito</w:t>
      </w:r>
    </w:p>
    <w:p w:rsidR="00A10275" w:rsidRDefault="00A10275">
      <w:pPr>
        <w:pStyle w:val="Elementos1"/>
      </w:pPr>
    </w:p>
    <w:p w:rsidR="00A10275" w:rsidRDefault="00A10275">
      <w:pPr>
        <w:spacing w:after="0" w:line="360" w:lineRule="auto"/>
        <w:ind w:left="4536"/>
        <w:jc w:val="both"/>
        <w:rPr>
          <w:rFonts w:ascii="Arial" w:hAnsi="Arial" w:cs="Arial"/>
          <w:sz w:val="24"/>
          <w:szCs w:val="24"/>
        </w:rPr>
      </w:pPr>
    </w:p>
    <w:p w:rsidR="00A10275" w:rsidRDefault="00A10275">
      <w:pPr>
        <w:spacing w:after="0" w:line="360" w:lineRule="auto"/>
        <w:ind w:left="4536"/>
        <w:jc w:val="both"/>
        <w:rPr>
          <w:rFonts w:ascii="Arial" w:hAnsi="Arial" w:cs="Arial"/>
          <w:sz w:val="24"/>
          <w:szCs w:val="24"/>
        </w:rPr>
      </w:pPr>
    </w:p>
    <w:p w:rsidR="00A10275" w:rsidRDefault="00A10275">
      <w:pPr>
        <w:spacing w:after="0" w:line="360" w:lineRule="auto"/>
        <w:ind w:left="4536"/>
        <w:jc w:val="both"/>
        <w:rPr>
          <w:rFonts w:ascii="Arial" w:hAnsi="Arial" w:cs="Arial"/>
          <w:sz w:val="24"/>
          <w:szCs w:val="24"/>
        </w:rPr>
      </w:pPr>
    </w:p>
    <w:p w:rsidR="00A10275" w:rsidRDefault="00A10275">
      <w:pPr>
        <w:spacing w:after="0" w:line="360" w:lineRule="auto"/>
        <w:ind w:left="4536"/>
        <w:jc w:val="both"/>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CD32F7">
      <w:pPr>
        <w:pStyle w:val="Cap3"/>
        <w:rPr>
          <w:b w:val="0"/>
        </w:rPr>
      </w:pPr>
      <w:r>
        <w:rPr>
          <w:b w:val="0"/>
        </w:rPr>
        <w:t>Campina Grande – PB</w:t>
      </w:r>
    </w:p>
    <w:p w:rsidR="00A10275" w:rsidRDefault="00CD32F7">
      <w:pPr>
        <w:pStyle w:val="Cap3"/>
      </w:pPr>
      <w:r>
        <w:rPr>
          <w:b w:val="0"/>
        </w:rPr>
        <w:t>2018</w:t>
      </w:r>
      <w:r>
        <w:br w:type="page"/>
      </w:r>
    </w:p>
    <w:p w:rsidR="00A10275" w:rsidRDefault="00A10275">
      <w:pPr>
        <w:spacing w:after="0" w:line="360" w:lineRule="auto"/>
        <w:jc w:val="both"/>
        <w:rPr>
          <w:rFonts w:ascii="Arial" w:hAnsi="Arial" w:cs="Arial"/>
          <w:b/>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A10275">
      <w:pPr>
        <w:spacing w:after="0" w:line="360" w:lineRule="auto"/>
        <w:jc w:val="both"/>
        <w:rPr>
          <w:rFonts w:ascii="Arial" w:hAnsi="Arial" w:cs="Arial"/>
          <w:b/>
          <w:sz w:val="24"/>
          <w:szCs w:val="24"/>
        </w:rPr>
      </w:pPr>
    </w:p>
    <w:p w:rsidR="00A10275" w:rsidRDefault="00CD32F7">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Dados Internacionais de Catalogação na Publicação</w:t>
      </w:r>
    </w:p>
    <w:p w:rsidR="00A10275" w:rsidRDefault="00CD32F7">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(Biblioteca da Facisa)</w:t>
      </w:r>
    </w:p>
    <w:p w:rsidR="00A10275" w:rsidRDefault="00CD32F7">
      <w:pPr>
        <w:spacing w:after="0" w:line="240" w:lineRule="auto"/>
        <w:rPr>
          <w:rFonts w:ascii="Arial" w:eastAsia="Calibri" w:hAnsi="Arial" w:cs="Arial"/>
          <w:color w:val="000000"/>
          <w:sz w:val="20"/>
          <w:szCs w:val="20"/>
        </w:rPr>
      </w:pPr>
      <w:r>
        <w:rPr>
          <w:rFonts w:ascii="Arial" w:eastAsia="Calibri" w:hAnsi="Arial" w:cs="Arial"/>
          <w:color w:val="000000"/>
          <w:sz w:val="20"/>
          <w:szCs w:val="20"/>
          <w:highlight w:val="yellow"/>
        </w:rPr>
        <w:t>AXXXp</w:t>
      </w:r>
    </w:p>
    <w:p w:rsidR="00A10275" w:rsidRDefault="00CD32F7">
      <w:pPr>
        <w:spacing w:after="0" w:line="240" w:lineRule="auto"/>
        <w:rPr>
          <w:rFonts w:ascii="Arial" w:eastAsia="Calibri" w:hAnsi="Arial" w:cs="Arial"/>
          <w:color w:val="000000"/>
          <w:sz w:val="20"/>
          <w:szCs w:val="20"/>
        </w:rPr>
      </w:pPr>
      <w:r>
        <w:rPr>
          <w:rFonts w:ascii="Arial" w:eastAsia="Calibri" w:hAnsi="Arial" w:cs="Arial"/>
          <w:color w:val="000000"/>
          <w:sz w:val="20"/>
          <w:szCs w:val="20"/>
        </w:rPr>
        <w:t>Costa, André Victor Agra Galdino da</w:t>
      </w:r>
    </w:p>
    <w:p w:rsidR="00A10275" w:rsidRDefault="00CD32F7">
      <w:pPr>
        <w:pStyle w:val="Cap2"/>
        <w:spacing w:line="276" w:lineRule="auto"/>
        <w:rPr>
          <w:b w:val="0"/>
          <w:sz w:val="20"/>
          <w:szCs w:val="20"/>
        </w:rPr>
      </w:pPr>
      <w:r>
        <w:rPr>
          <w:b w:val="0"/>
          <w:sz w:val="20"/>
          <w:szCs w:val="20"/>
        </w:rPr>
        <w:t xml:space="preserve">Adoção internacional: uma forma de concretização da garantia fundamental à convivência familiar </w:t>
      </w:r>
      <w:r>
        <w:rPr>
          <w:b w:val="0"/>
          <w:color w:val="000000"/>
          <w:sz w:val="20"/>
          <w:szCs w:val="20"/>
        </w:rPr>
        <w:t>/ Costa, André Victor Agra Galdino da-- Campina Grande, 2018.</w:t>
      </w:r>
    </w:p>
    <w:p w:rsidR="00A10275" w:rsidRDefault="00A10275">
      <w:pPr>
        <w:tabs>
          <w:tab w:val="left" w:pos="567"/>
        </w:tabs>
        <w:spacing w:after="0" w:line="240" w:lineRule="auto"/>
        <w:ind w:left="567" w:firstLine="142"/>
        <w:jc w:val="center"/>
        <w:rPr>
          <w:rFonts w:ascii="Arial" w:eastAsia="Calibri" w:hAnsi="Arial" w:cs="Arial"/>
          <w:color w:val="000000"/>
          <w:sz w:val="19"/>
          <w:szCs w:val="19"/>
        </w:rPr>
      </w:pPr>
    </w:p>
    <w:p w:rsidR="00A10275" w:rsidRDefault="00CD32F7">
      <w:pPr>
        <w:tabs>
          <w:tab w:val="left" w:pos="284"/>
        </w:tabs>
        <w:spacing w:after="0" w:line="240" w:lineRule="auto"/>
        <w:ind w:left="284" w:firstLine="425"/>
        <w:rPr>
          <w:rFonts w:ascii="Arial" w:eastAsia="Calibri" w:hAnsi="Arial" w:cs="Arial"/>
          <w:color w:val="000000"/>
          <w:sz w:val="20"/>
          <w:szCs w:val="20"/>
        </w:rPr>
      </w:pPr>
      <w:r>
        <w:rPr>
          <w:rFonts w:ascii="Arial" w:eastAsia="Calibri" w:hAnsi="Arial" w:cs="Arial"/>
          <w:color w:val="000000"/>
          <w:sz w:val="20"/>
          <w:szCs w:val="20"/>
        </w:rPr>
        <w:t>Originalmente apresentada como Artigo Científico de bacharelado em Direito do autor (bacharel - Faculdade de Ciências Sociais Aplicadas, 2018).</w:t>
      </w:r>
    </w:p>
    <w:p w:rsidR="00A10275" w:rsidRDefault="00CD32F7">
      <w:pPr>
        <w:spacing w:after="0" w:line="240" w:lineRule="auto"/>
        <w:ind w:firstLine="709"/>
        <w:rPr>
          <w:rFonts w:ascii="Arial" w:eastAsia="Calibri" w:hAnsi="Arial" w:cs="Arial"/>
          <w:color w:val="000000"/>
          <w:sz w:val="20"/>
          <w:szCs w:val="20"/>
        </w:rPr>
      </w:pPr>
      <w:r>
        <w:rPr>
          <w:rFonts w:ascii="Arial" w:eastAsia="Calibri" w:hAnsi="Arial" w:cs="Arial"/>
          <w:color w:val="000000"/>
          <w:sz w:val="20"/>
          <w:szCs w:val="20"/>
        </w:rPr>
        <w:t>Referências.</w:t>
      </w:r>
    </w:p>
    <w:p w:rsidR="00A10275" w:rsidRDefault="00A10275">
      <w:pPr>
        <w:spacing w:after="0" w:line="240" w:lineRule="auto"/>
        <w:ind w:left="100" w:right="-17" w:firstLine="609"/>
        <w:jc w:val="center"/>
        <w:rPr>
          <w:rFonts w:ascii="Arial" w:eastAsia="Calibri" w:hAnsi="Arial" w:cs="Arial"/>
          <w:color w:val="000000"/>
          <w:sz w:val="19"/>
          <w:szCs w:val="19"/>
        </w:rPr>
      </w:pPr>
    </w:p>
    <w:p w:rsidR="00A10275" w:rsidRDefault="00CD32F7">
      <w:pPr>
        <w:pStyle w:val="PargrafodaLista"/>
        <w:numPr>
          <w:ilvl w:val="0"/>
          <w:numId w:val="2"/>
        </w:numPr>
        <w:spacing w:after="0" w:line="240" w:lineRule="auto"/>
        <w:ind w:left="100" w:right="-17"/>
        <w:jc w:val="center"/>
        <w:rPr>
          <w:rFonts w:ascii="Arial" w:hAnsi="Arial" w:cs="Arial"/>
          <w:sz w:val="20"/>
          <w:szCs w:val="20"/>
        </w:rPr>
      </w:pPr>
      <w:r>
        <w:rPr>
          <w:rFonts w:ascii="Arial" w:eastAsia="Calibri" w:hAnsi="Arial" w:cs="Arial"/>
          <w:color w:val="000000" w:themeColor="text1"/>
          <w:sz w:val="20"/>
          <w:szCs w:val="20"/>
        </w:rPr>
        <w:t xml:space="preserve">Adoção Internacional.  2. Direito à familiar. 3. Adoção tardia. </w:t>
      </w:r>
      <w:r>
        <w:rPr>
          <w:rFonts w:ascii="Arial" w:eastAsia="Calibri" w:hAnsi="Arial" w:cs="Arial"/>
          <w:color w:val="000000"/>
          <w:sz w:val="20"/>
          <w:szCs w:val="20"/>
        </w:rPr>
        <w:t xml:space="preserve"> I</w:t>
      </w:r>
      <w:r>
        <w:rPr>
          <w:rFonts w:ascii="Arial" w:eastAsia="Calibri" w:hAnsi="Arial" w:cs="Arial"/>
          <w:color w:val="000000"/>
          <w:sz w:val="24"/>
          <w:szCs w:val="24"/>
        </w:rPr>
        <w:t xml:space="preserve"> </w:t>
      </w:r>
      <w:r>
        <w:rPr>
          <w:rFonts w:ascii="Arial" w:hAnsi="Arial" w:cs="Arial"/>
          <w:sz w:val="20"/>
          <w:szCs w:val="20"/>
        </w:rPr>
        <w:t>Adoção internacional: uma forma de concretização da garantia fundamental à convivência familiar</w:t>
      </w:r>
    </w:p>
    <w:p w:rsidR="00A10275" w:rsidRDefault="00A10275">
      <w:pPr>
        <w:pStyle w:val="PargrafodaLista"/>
        <w:spacing w:after="0" w:line="240" w:lineRule="auto"/>
        <w:ind w:left="100" w:right="-17"/>
        <w:jc w:val="right"/>
        <w:rPr>
          <w:rFonts w:ascii="Arial" w:eastAsia="Calibri" w:hAnsi="Arial" w:cs="Arial"/>
          <w:color w:val="000000" w:themeColor="text1"/>
          <w:sz w:val="20"/>
          <w:szCs w:val="20"/>
        </w:rPr>
      </w:pPr>
    </w:p>
    <w:p w:rsidR="00A10275" w:rsidRDefault="00CD32F7">
      <w:pPr>
        <w:pStyle w:val="PargrafodaLista"/>
        <w:spacing w:after="0" w:line="240" w:lineRule="auto"/>
        <w:ind w:left="100" w:right="-17"/>
        <w:jc w:val="right"/>
        <w:rPr>
          <w:rFonts w:ascii="Arial" w:hAnsi="Arial" w:cs="Arial"/>
          <w:sz w:val="20"/>
          <w:szCs w:val="20"/>
        </w:rPr>
      </w:pPr>
      <w:r>
        <w:rPr>
          <w:rFonts w:ascii="Arial" w:hAnsi="Arial" w:cs="Arial"/>
          <w:sz w:val="20"/>
          <w:szCs w:val="20"/>
          <w:highlight w:val="yellow"/>
        </w:rPr>
        <w:t>CDU-XXXX(XXX)(XXX)</w:t>
      </w: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center"/>
        <w:rPr>
          <w:rFonts w:ascii="Arial" w:hAnsi="Arial" w:cs="Arial"/>
          <w:sz w:val="24"/>
          <w:szCs w:val="24"/>
        </w:rPr>
      </w:pPr>
    </w:p>
    <w:p w:rsidR="00A10275" w:rsidRDefault="00A10275">
      <w:pPr>
        <w:spacing w:after="0" w:line="360" w:lineRule="auto"/>
        <w:jc w:val="right"/>
        <w:rPr>
          <w:rFonts w:ascii="Arial" w:hAnsi="Arial" w:cs="Arial"/>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A10275">
      <w:pPr>
        <w:spacing w:after="0" w:line="360" w:lineRule="auto"/>
        <w:jc w:val="right"/>
        <w:rPr>
          <w:rFonts w:ascii="Arial" w:hAnsi="Arial" w:cs="Arial"/>
          <w:sz w:val="24"/>
          <w:szCs w:val="24"/>
        </w:rPr>
      </w:pPr>
    </w:p>
    <w:p w:rsidR="00A10275" w:rsidRDefault="00CD32F7">
      <w:pPr>
        <w:spacing w:after="0" w:line="240" w:lineRule="auto"/>
        <w:ind w:left="4536"/>
        <w:jc w:val="both"/>
        <w:rPr>
          <w:rFonts w:ascii="Arial" w:hAnsi="Arial" w:cs="Arial"/>
          <w:sz w:val="24"/>
          <w:szCs w:val="24"/>
        </w:rPr>
      </w:pPr>
      <w:r>
        <w:rPr>
          <w:rFonts w:ascii="Arial" w:hAnsi="Arial" w:cs="Arial"/>
          <w:sz w:val="24"/>
          <w:szCs w:val="24"/>
        </w:rPr>
        <w:t>Trabalho de Conclusão de Curso - Artigo Científico – Título do artigo, como parte dos requisitos para obtenção do título de Bacharel em Direito, outorgado pela UniFacisa – Centro Universitário..</w:t>
      </w:r>
    </w:p>
    <w:p w:rsidR="00A10275" w:rsidRDefault="00CD32F7">
      <w:pPr>
        <w:spacing w:after="0" w:line="240" w:lineRule="auto"/>
        <w:ind w:left="4536"/>
        <w:jc w:val="both"/>
        <w:rPr>
          <w:rFonts w:ascii="Arial" w:hAnsi="Arial" w:cs="Arial"/>
          <w:sz w:val="24"/>
          <w:szCs w:val="24"/>
        </w:rPr>
      </w:pPr>
      <w:r>
        <w:rPr>
          <w:rFonts w:ascii="Arial" w:hAnsi="Arial" w:cs="Arial"/>
          <w:sz w:val="24"/>
          <w:szCs w:val="24"/>
        </w:rPr>
        <w:t xml:space="preserve">Área de Concentração: </w:t>
      </w:r>
      <w:r w:rsidRPr="00343E31">
        <w:rPr>
          <w:rFonts w:ascii="Arial" w:hAnsi="Arial" w:cs="Arial"/>
          <w:color w:val="FF0000"/>
          <w:sz w:val="24"/>
          <w:szCs w:val="24"/>
        </w:rPr>
        <w:t>Direitos Humanos</w:t>
      </w:r>
    </w:p>
    <w:p w:rsidR="00A10275" w:rsidRDefault="00CD32F7">
      <w:pPr>
        <w:spacing w:after="0" w:line="240" w:lineRule="auto"/>
        <w:ind w:left="4536"/>
        <w:jc w:val="both"/>
        <w:rPr>
          <w:rFonts w:ascii="Arial" w:hAnsi="Arial" w:cs="Arial"/>
          <w:color w:val="000000"/>
          <w:sz w:val="26"/>
          <w:szCs w:val="26"/>
        </w:rPr>
      </w:pPr>
      <w:r>
        <w:rPr>
          <w:rFonts w:ascii="Arial" w:hAnsi="Arial" w:cs="Arial"/>
          <w:sz w:val="24"/>
          <w:szCs w:val="24"/>
        </w:rPr>
        <w:t>Orientadora: Prof: Dr. Jonábio de Almeida Brito</w:t>
      </w:r>
    </w:p>
    <w:p w:rsidR="00A10275" w:rsidRDefault="00A10275">
      <w:pPr>
        <w:spacing w:after="0" w:line="240" w:lineRule="auto"/>
        <w:ind w:left="4536"/>
        <w:jc w:val="center"/>
        <w:rPr>
          <w:rFonts w:ascii="Arial" w:hAnsi="Arial" w:cs="Arial"/>
          <w:color w:val="000000"/>
        </w:rPr>
      </w:pPr>
    </w:p>
    <w:p w:rsidR="00A10275" w:rsidRDefault="00CD32F7">
      <w:pPr>
        <w:pStyle w:val="Elementos1"/>
      </w:pPr>
      <w:r>
        <w:t xml:space="preserve">APROVADO EM: </w:t>
      </w:r>
    </w:p>
    <w:p w:rsidR="00A10275" w:rsidRDefault="00A10275">
      <w:pPr>
        <w:pStyle w:val="Elementos1"/>
      </w:pPr>
    </w:p>
    <w:p w:rsidR="00A10275" w:rsidRDefault="00CD32F7">
      <w:pPr>
        <w:pStyle w:val="Elementos1"/>
      </w:pPr>
      <w:r>
        <w:t>BANCA EXAMINADORA:</w:t>
      </w:r>
    </w:p>
    <w:p w:rsidR="00A10275" w:rsidRDefault="00A10275">
      <w:pPr>
        <w:spacing w:after="0" w:line="240" w:lineRule="auto"/>
        <w:ind w:left="4536"/>
        <w:jc w:val="center"/>
        <w:rPr>
          <w:rFonts w:ascii="Arial" w:hAnsi="Arial" w:cs="Arial"/>
          <w:color w:val="000000"/>
          <w:sz w:val="26"/>
          <w:szCs w:val="26"/>
        </w:rPr>
      </w:pPr>
    </w:p>
    <w:p w:rsidR="00A10275" w:rsidRDefault="00A10275">
      <w:pPr>
        <w:spacing w:after="0" w:line="240" w:lineRule="auto"/>
        <w:ind w:left="4536"/>
        <w:jc w:val="center"/>
        <w:rPr>
          <w:rFonts w:ascii="Arial" w:hAnsi="Arial" w:cs="Arial"/>
          <w:color w:val="000000"/>
          <w:sz w:val="26"/>
          <w:szCs w:val="26"/>
        </w:rPr>
      </w:pPr>
    </w:p>
    <w:p w:rsidR="00A10275" w:rsidRDefault="00CD32F7">
      <w:pPr>
        <w:pStyle w:val="Elementos2"/>
        <w:rPr>
          <w:highlight w:val="yellow"/>
        </w:rPr>
      </w:pPr>
      <w:r>
        <w:t>_____________________________</w:t>
      </w:r>
    </w:p>
    <w:p w:rsidR="00A10275" w:rsidRDefault="00CD32F7">
      <w:pPr>
        <w:pStyle w:val="Elementos2"/>
      </w:pPr>
      <w:r>
        <w:t>Prof.ª da UniFacisa Jonábio de Almeida Brito, Dr. Orientador</w:t>
      </w:r>
    </w:p>
    <w:p w:rsidR="00A10275" w:rsidRDefault="00A10275">
      <w:pPr>
        <w:pStyle w:val="Elementos2"/>
      </w:pPr>
    </w:p>
    <w:p w:rsidR="00A10275" w:rsidRDefault="00A10275">
      <w:pPr>
        <w:pStyle w:val="Elementos2"/>
      </w:pPr>
    </w:p>
    <w:p w:rsidR="00A10275" w:rsidRDefault="00CD32F7">
      <w:pPr>
        <w:pStyle w:val="Elementos2"/>
      </w:pPr>
      <w:r>
        <w:t>______________________________</w:t>
      </w:r>
    </w:p>
    <w:p w:rsidR="00A10275" w:rsidRDefault="00CD32F7">
      <w:pPr>
        <w:pStyle w:val="Elementos2"/>
      </w:pPr>
      <w:r>
        <w:t>Prof.ª da UniFacisa, Dra.</w:t>
      </w:r>
    </w:p>
    <w:p w:rsidR="00A10275" w:rsidRDefault="00A10275">
      <w:pPr>
        <w:pStyle w:val="Elementos2"/>
      </w:pPr>
    </w:p>
    <w:p w:rsidR="00A10275" w:rsidRDefault="00A10275">
      <w:pPr>
        <w:pStyle w:val="Elementos2"/>
      </w:pPr>
    </w:p>
    <w:p w:rsidR="00A10275" w:rsidRDefault="00CD32F7">
      <w:pPr>
        <w:pStyle w:val="Elementos2"/>
      </w:pPr>
      <w:r>
        <w:t>_____________________________</w:t>
      </w:r>
    </w:p>
    <w:p w:rsidR="00A10275" w:rsidRDefault="00CD32F7">
      <w:pPr>
        <w:pStyle w:val="Elementos2"/>
      </w:pPr>
      <w:r>
        <w:t>Prof.ª da UniFacisa, Dra.</w:t>
      </w:r>
    </w:p>
    <w:p w:rsidR="00A10275" w:rsidRDefault="00A10275">
      <w:pPr>
        <w:tabs>
          <w:tab w:val="left" w:pos="708"/>
        </w:tabs>
        <w:spacing w:after="0" w:line="240" w:lineRule="auto"/>
        <w:jc w:val="center"/>
        <w:rPr>
          <w:rFonts w:ascii="Arial" w:eastAsia="Calibri" w:hAnsi="Arial" w:cs="Arial"/>
          <w:sz w:val="24"/>
          <w:szCs w:val="24"/>
        </w:rPr>
      </w:pPr>
    </w:p>
    <w:p w:rsidR="00A10275" w:rsidRDefault="00CD32F7">
      <w:pPr>
        <w:tabs>
          <w:tab w:val="left" w:pos="708"/>
        </w:tabs>
        <w:spacing w:after="0" w:line="240" w:lineRule="auto"/>
        <w:jc w:val="center"/>
        <w:rPr>
          <w:rFonts w:ascii="Arial" w:eastAsia="Calibri" w:hAnsi="Arial" w:cs="Arial"/>
          <w:sz w:val="24"/>
          <w:szCs w:val="24"/>
        </w:rPr>
      </w:pPr>
      <w:r>
        <w:rPr>
          <w:rFonts w:ascii="Arial" w:eastAsia="Calibri" w:hAnsi="Arial" w:cs="Arial"/>
          <w:sz w:val="24"/>
          <w:szCs w:val="24"/>
        </w:rPr>
        <w:lastRenderedPageBreak/>
        <w:t>ADOÇÃO INTERNACIONAL: uma forma de concretização da garantia fundamental à convivência familiar</w:t>
      </w:r>
    </w:p>
    <w:p w:rsidR="00A10275" w:rsidRDefault="00A10275">
      <w:pPr>
        <w:tabs>
          <w:tab w:val="left" w:pos="708"/>
        </w:tabs>
        <w:spacing w:after="0" w:line="240" w:lineRule="auto"/>
        <w:jc w:val="center"/>
        <w:rPr>
          <w:rFonts w:ascii="Arial" w:eastAsia="Calibri" w:hAnsi="Arial" w:cs="Arial"/>
          <w:sz w:val="24"/>
          <w:szCs w:val="24"/>
        </w:rPr>
      </w:pPr>
    </w:p>
    <w:p w:rsidR="00A10275" w:rsidRDefault="00CD32F7">
      <w:pPr>
        <w:tabs>
          <w:tab w:val="left" w:pos="708"/>
        </w:tabs>
        <w:spacing w:after="0" w:line="360" w:lineRule="auto"/>
        <w:jc w:val="right"/>
        <w:rPr>
          <w:rFonts w:ascii="Arial" w:eastAsia="Calibri" w:hAnsi="Arial" w:cs="Arial"/>
          <w:sz w:val="24"/>
          <w:szCs w:val="24"/>
        </w:rPr>
      </w:pPr>
      <w:r>
        <w:rPr>
          <w:rFonts w:ascii="Arial" w:eastAsia="Calibri" w:hAnsi="Arial" w:cs="Arial"/>
          <w:sz w:val="24"/>
          <w:szCs w:val="24"/>
        </w:rPr>
        <w:t>André Victor Agra Galdino da</w:t>
      </w:r>
      <w:r>
        <w:rPr>
          <w:rStyle w:val="Refdenotaderodap"/>
          <w:rFonts w:ascii="Arial" w:eastAsia="Calibri" w:hAnsi="Arial" w:cs="Arial"/>
          <w:sz w:val="24"/>
          <w:szCs w:val="24"/>
          <w:vertAlign w:val="baseline"/>
        </w:rPr>
        <w:t xml:space="preserve"> Costa</w:t>
      </w:r>
      <w:r>
        <w:rPr>
          <w:rStyle w:val="Refdenotaderodap"/>
          <w:rFonts w:ascii="Arial" w:eastAsia="Calibri" w:hAnsi="Arial" w:cs="Arial"/>
          <w:sz w:val="24"/>
          <w:szCs w:val="24"/>
        </w:rPr>
        <w:footnoteReference w:customMarkFollows="1" w:id="1"/>
        <w:sym w:font="Symbol" w:char="F02A"/>
      </w:r>
    </w:p>
    <w:p w:rsidR="00A10275" w:rsidRDefault="00CD32F7">
      <w:pPr>
        <w:tabs>
          <w:tab w:val="left" w:pos="708"/>
        </w:tabs>
        <w:spacing w:after="0" w:line="360" w:lineRule="auto"/>
        <w:jc w:val="right"/>
        <w:rPr>
          <w:rFonts w:ascii="Arial" w:eastAsia="Calibri" w:hAnsi="Arial" w:cs="Arial"/>
          <w:sz w:val="24"/>
          <w:szCs w:val="24"/>
        </w:rPr>
      </w:pPr>
      <w:r>
        <w:rPr>
          <w:rFonts w:ascii="Arial" w:eastAsia="Calibri" w:hAnsi="Arial" w:cs="Arial"/>
          <w:sz w:val="24"/>
          <w:szCs w:val="24"/>
        </w:rPr>
        <w:t>Jonábio de Almeida Brito*</w:t>
      </w:r>
      <w:r>
        <w:rPr>
          <w:rStyle w:val="Refdenotaderodap"/>
          <w:rFonts w:ascii="Arial" w:eastAsia="Calibri" w:hAnsi="Arial" w:cs="Arial"/>
          <w:sz w:val="24"/>
          <w:szCs w:val="24"/>
        </w:rPr>
        <w:footnoteReference w:customMarkFollows="1" w:id="2"/>
        <w:sym w:font="Symbol" w:char="F02A"/>
      </w:r>
    </w:p>
    <w:p w:rsidR="00A10275" w:rsidRDefault="00A10275">
      <w:pPr>
        <w:tabs>
          <w:tab w:val="left" w:pos="708"/>
        </w:tabs>
        <w:spacing w:after="0" w:line="360" w:lineRule="auto"/>
        <w:jc w:val="right"/>
        <w:rPr>
          <w:rFonts w:ascii="Arial" w:eastAsia="Calibri" w:hAnsi="Arial" w:cs="Arial"/>
          <w:sz w:val="24"/>
          <w:szCs w:val="24"/>
        </w:rPr>
      </w:pPr>
    </w:p>
    <w:p w:rsidR="00A10275" w:rsidRDefault="00CD32F7">
      <w:pPr>
        <w:tabs>
          <w:tab w:val="left" w:pos="708"/>
        </w:tabs>
        <w:spacing w:after="0" w:line="360" w:lineRule="auto"/>
        <w:rPr>
          <w:rFonts w:ascii="Arial" w:eastAsia="Calibri" w:hAnsi="Arial" w:cs="Arial"/>
        </w:rPr>
      </w:pPr>
      <w:r>
        <w:rPr>
          <w:rFonts w:ascii="Arial" w:eastAsia="Calibri" w:hAnsi="Arial" w:cs="Arial"/>
        </w:rPr>
        <w:t> </w:t>
      </w:r>
    </w:p>
    <w:p w:rsidR="00A10275" w:rsidRDefault="00CD32F7">
      <w:pPr>
        <w:tabs>
          <w:tab w:val="left" w:pos="708"/>
        </w:tabs>
        <w:spacing w:after="0"/>
        <w:rPr>
          <w:rFonts w:ascii="Arial" w:eastAsia="Calibri" w:hAnsi="Arial" w:cs="Arial"/>
          <w:b/>
          <w:bCs/>
          <w:sz w:val="24"/>
          <w:szCs w:val="24"/>
        </w:rPr>
      </w:pPr>
      <w:r>
        <w:rPr>
          <w:rFonts w:ascii="Arial" w:eastAsia="Calibri" w:hAnsi="Arial" w:cs="Arial"/>
          <w:b/>
          <w:bCs/>
          <w:sz w:val="24"/>
          <w:szCs w:val="24"/>
        </w:rPr>
        <w:t>RESUMO</w:t>
      </w:r>
    </w:p>
    <w:p w:rsidR="00A10275" w:rsidRDefault="00A10275">
      <w:pPr>
        <w:tabs>
          <w:tab w:val="left" w:pos="708"/>
        </w:tabs>
        <w:spacing w:after="0"/>
        <w:rPr>
          <w:rFonts w:ascii="Arial" w:eastAsia="Calibri" w:hAnsi="Arial" w:cs="Arial"/>
          <w:b/>
          <w:bCs/>
          <w:sz w:val="24"/>
          <w:szCs w:val="24"/>
        </w:rPr>
      </w:pPr>
    </w:p>
    <w:p w:rsidR="00A10275" w:rsidRDefault="00CD32F7">
      <w:pPr>
        <w:tabs>
          <w:tab w:val="left" w:pos="708"/>
        </w:tabs>
        <w:spacing w:after="0" w:line="360" w:lineRule="auto"/>
        <w:jc w:val="both"/>
        <w:rPr>
          <w:rFonts w:ascii="Arial" w:eastAsia="Calibri" w:hAnsi="Arial" w:cs="Arial"/>
          <w:bCs/>
          <w:sz w:val="24"/>
          <w:szCs w:val="24"/>
        </w:rPr>
      </w:pPr>
      <w:r>
        <w:rPr>
          <w:rFonts w:ascii="Arial" w:eastAsia="Calibri" w:hAnsi="Arial" w:cs="Arial"/>
          <w:bCs/>
          <w:sz w:val="24"/>
          <w:szCs w:val="24"/>
        </w:rPr>
        <w:t>Com o advento da Carta de 1988, o legislador assegurou um rol de garantias fundamentais que viabilizem o processo pleno de crescimento do menor. Para isso, estabeleceu como dever do Estado, Sociedade e Família a criação de instrumentos que viabilizem proteção integral dos direitos das crianças e adolescentes. Este estudo tem como objetivo analisar as limitações da consecução da adoção internacional. Desta forma, questiona-se se a rigidez normativa dificulta a adoção de crianças por pessoas que moram no exterior. Para tanto, parte-se do pressuposto de que essa modalidade é pouco estimulada pelo Estado. O procedimento técnico será a revisão bibliográfica, na qual serão obtidos informações e contextos de livros, artigos, revistas e jornais para a realização da pesquisa.  Ainda que a temática não seja inovadora, destaca-se que diante de sua mitigada aplicação, é preciso uma melhor compreensão desse instituto, principalmente, para o enfrentamento da problemática do abandono familiar e enquanto forma de prevenir o tráfico internacional de crianças.</w:t>
      </w:r>
    </w:p>
    <w:p w:rsidR="00A10275" w:rsidRDefault="00CD32F7">
      <w:pPr>
        <w:tabs>
          <w:tab w:val="left" w:pos="708"/>
        </w:tabs>
        <w:spacing w:after="0" w:line="360" w:lineRule="auto"/>
        <w:jc w:val="both"/>
        <w:rPr>
          <w:rFonts w:ascii="Arial" w:eastAsia="Calibri" w:hAnsi="Arial" w:cs="Arial"/>
          <w:sz w:val="24"/>
          <w:szCs w:val="24"/>
        </w:rPr>
      </w:pPr>
      <w:r>
        <w:rPr>
          <w:rFonts w:ascii="Arial" w:eastAsia="Calibri" w:hAnsi="Arial" w:cs="Arial"/>
          <w:sz w:val="24"/>
          <w:szCs w:val="24"/>
        </w:rPr>
        <w:t>PALAVRAS-CHAVE: Adoção Internacional.  Direito à familiar. Adoção tardia</w:t>
      </w:r>
    </w:p>
    <w:p w:rsidR="00A10275" w:rsidRDefault="00A10275">
      <w:pPr>
        <w:tabs>
          <w:tab w:val="left" w:pos="708"/>
        </w:tabs>
        <w:spacing w:after="0" w:line="360" w:lineRule="auto"/>
        <w:jc w:val="both"/>
        <w:rPr>
          <w:rFonts w:ascii="Arial" w:eastAsia="Calibri" w:hAnsi="Arial" w:cs="Arial"/>
          <w:sz w:val="24"/>
          <w:szCs w:val="24"/>
        </w:rPr>
      </w:pPr>
    </w:p>
    <w:p w:rsidR="00A10275" w:rsidRDefault="00CD32F7">
      <w:pPr>
        <w:pStyle w:val="T1"/>
        <w:rPr>
          <w:lang w:eastAsia="en-US"/>
        </w:rPr>
      </w:pPr>
      <w:r>
        <w:t>1 INTRODUÇÃO</w:t>
      </w:r>
      <w:r>
        <w:rPr>
          <w:lang w:eastAsia="en-US"/>
        </w:rPr>
        <w:tab/>
      </w:r>
    </w:p>
    <w:p w:rsidR="00A10275" w:rsidRDefault="00A10275">
      <w:pPr>
        <w:pStyle w:val="T1"/>
        <w:rPr>
          <w:lang w:eastAsia="en-US"/>
        </w:rPr>
      </w:pPr>
    </w:p>
    <w:p w:rsidR="00A10275" w:rsidRDefault="00CD32F7">
      <w:pPr>
        <w:spacing w:after="0" w:line="336" w:lineRule="auto"/>
        <w:ind w:firstLine="709"/>
        <w:jc w:val="both"/>
        <w:rPr>
          <w:rFonts w:ascii="Arial" w:hAnsi="Arial" w:cs="Arial"/>
          <w:sz w:val="24"/>
          <w:szCs w:val="24"/>
        </w:rPr>
      </w:pPr>
      <w:r>
        <w:rPr>
          <w:rFonts w:ascii="Arial" w:hAnsi="Arial" w:cs="Arial"/>
          <w:sz w:val="24"/>
          <w:szCs w:val="24"/>
        </w:rPr>
        <w:t xml:space="preserve">Há uma grande distância entre a família idealizada para as crianças e adolescentes, pelo ordenamento jurídico, daquela que ocorre no mundo fático. Historicamente, a construção normativa relegou ao menor o tratamento de sujeito de inúmeros deveres, principalmente na esfera penal, e poucos direitos. </w:t>
      </w:r>
    </w:p>
    <w:p w:rsidR="00A10275" w:rsidRDefault="00CD32F7">
      <w:pPr>
        <w:spacing w:after="0" w:line="336" w:lineRule="auto"/>
        <w:ind w:firstLine="709"/>
        <w:jc w:val="both"/>
        <w:rPr>
          <w:rFonts w:ascii="Arial" w:hAnsi="Arial" w:cs="Arial"/>
          <w:sz w:val="24"/>
          <w:szCs w:val="24"/>
        </w:rPr>
      </w:pPr>
      <w:r>
        <w:rPr>
          <w:rFonts w:ascii="Arial" w:hAnsi="Arial" w:cs="Arial"/>
          <w:sz w:val="24"/>
          <w:szCs w:val="24"/>
        </w:rPr>
        <w:t xml:space="preserve">Com o advento da Carta de 1988, o legislador assegurou um rol de garantias fundamentais que viabilizem o processo pleno de crescimento do menor. Para isso, </w:t>
      </w:r>
      <w:r>
        <w:rPr>
          <w:rFonts w:ascii="Arial" w:hAnsi="Arial" w:cs="Arial"/>
          <w:sz w:val="24"/>
          <w:szCs w:val="24"/>
        </w:rPr>
        <w:lastRenderedPageBreak/>
        <w:t xml:space="preserve">estabeleceu como dever do Estado, Sociedade e Família a criação de instrumentos que viabilizem proteção integral dos direitos das crianças e adolescentes. </w:t>
      </w:r>
    </w:p>
    <w:p w:rsidR="00A10275" w:rsidRDefault="00CD32F7">
      <w:pPr>
        <w:spacing w:after="0" w:line="336" w:lineRule="auto"/>
        <w:ind w:firstLine="709"/>
        <w:jc w:val="both"/>
        <w:rPr>
          <w:rFonts w:ascii="Arial" w:hAnsi="Arial" w:cs="Arial"/>
          <w:sz w:val="24"/>
          <w:szCs w:val="24"/>
        </w:rPr>
      </w:pPr>
      <w:r>
        <w:rPr>
          <w:rFonts w:ascii="Arial" w:hAnsi="Arial" w:cs="Arial"/>
          <w:sz w:val="24"/>
          <w:szCs w:val="24"/>
        </w:rPr>
        <w:t>Diante disto, a garantia à convivência familiar tem um valor para além do processo de formação individual.  Trata-se de um direito fundamental de todo indivíduo, uma vez que, é o local em que os laços de afetos e os valores da igualdade, fraternidade e solidariedade corroboram para o desenvolvimento das capacidades físico e psíquico do indivíduo.</w:t>
      </w:r>
    </w:p>
    <w:p w:rsidR="00A10275" w:rsidRDefault="00CD32F7">
      <w:pPr>
        <w:spacing w:after="0" w:line="336" w:lineRule="auto"/>
        <w:ind w:firstLine="709"/>
        <w:jc w:val="both"/>
        <w:rPr>
          <w:rFonts w:ascii="Arial" w:hAnsi="Arial" w:cs="Arial"/>
          <w:sz w:val="24"/>
          <w:szCs w:val="24"/>
        </w:rPr>
      </w:pPr>
      <w:r>
        <w:rPr>
          <w:rFonts w:ascii="Arial" w:hAnsi="Arial" w:cs="Arial"/>
          <w:sz w:val="24"/>
          <w:szCs w:val="24"/>
        </w:rPr>
        <w:t>A adoção será um instituto jurídico que possibilitará a garantia à convivência familiar principalmente frente à problemática do abandono parental. Em sua modalidade internacional, tem sido um importante aliado para viabilizar o processo de introdução familiar tardia e, até mesmo, adoção de irmãos. Como também, presta-se enquanto instrumento que visa coibir o tráfico internacional de crianças.</w:t>
      </w:r>
    </w:p>
    <w:p w:rsidR="00A10275" w:rsidRDefault="00CD32F7">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Este estudo tem como objetivo analisar as limitações da consecução da adoção internacional. Desta forma, questiona-se se a rigidez normativa dificulta a adoção de crianças por pessoas que moram no exterior. Para tanto, parte-se do pressuposto de que essa modalidade é pouco estimulada pelo Estado. Ademais, independente de qual a modalidade de inserção familiar, o mais importante é tutelar o interesse e a integridade da criança e do adolescente.</w:t>
      </w:r>
    </w:p>
    <w:p w:rsidR="00A10275" w:rsidRDefault="00CD32F7">
      <w:pPr>
        <w:spacing w:after="0" w:line="360" w:lineRule="auto"/>
        <w:ind w:firstLine="709"/>
        <w:jc w:val="both"/>
        <w:rPr>
          <w:rFonts w:ascii="Arial" w:hAnsi="Arial" w:cs="Arial"/>
          <w:sz w:val="24"/>
          <w:szCs w:val="24"/>
        </w:rPr>
      </w:pPr>
      <w:r>
        <w:rPr>
          <w:rFonts w:ascii="Arial" w:hAnsi="Arial" w:cs="Arial"/>
          <w:sz w:val="24"/>
          <w:szCs w:val="24"/>
        </w:rPr>
        <w:t xml:space="preserve"> O procedimento técnico será a revisão bibliográfica, na qual serão obtidos informações e contextos de livros, artigos, revistas e jornais para a realização da pesquisa. A pesquisa a ser realizada no presente trabalho é classificada como estudo exploratório, que p</w:t>
      </w:r>
      <w:r>
        <w:rPr>
          <w:rFonts w:ascii="Arial" w:hAnsi="Arial" w:cs="Arial"/>
          <w:color w:val="000000"/>
          <w:sz w:val="24"/>
          <w:szCs w:val="24"/>
        </w:rPr>
        <w:t>ara confirmação das hipóteses levantadas, desenvolveu-se uma pesquisa bibliográfica e documental. De forma complementar, utiliza-se o método comparativo histórico quando da analise da evolução histórica da categoria adoção. Bem como, utilizou-se a</w:t>
      </w:r>
      <w:r>
        <w:rPr>
          <w:rFonts w:ascii="Arial" w:hAnsi="Arial" w:cs="Arial"/>
          <w:sz w:val="24"/>
          <w:szCs w:val="24"/>
        </w:rPr>
        <w:t xml:space="preserve"> como técnica de pesquisa os aspectos legislativos a respeito do tema, bem como a doutrina correspondente e os artigos científicos. </w:t>
      </w:r>
    </w:p>
    <w:p w:rsidR="00A10275" w:rsidRDefault="00CD32F7">
      <w:pPr>
        <w:spacing w:after="0" w:line="360" w:lineRule="auto"/>
        <w:ind w:firstLine="709"/>
        <w:jc w:val="both"/>
        <w:rPr>
          <w:rFonts w:ascii="Arial" w:hAnsi="Arial" w:cs="Arial"/>
          <w:sz w:val="24"/>
          <w:szCs w:val="24"/>
        </w:rPr>
      </w:pPr>
      <w:r>
        <w:rPr>
          <w:rFonts w:ascii="Arial" w:hAnsi="Arial" w:cs="Arial"/>
          <w:sz w:val="24"/>
          <w:szCs w:val="24"/>
        </w:rPr>
        <w:t>Ainda que a temática não seja inovadora, destaca-se que diante de sua mitigada aplicação, é preciso uma melhor compreensão desse instituto, principalmente, para o enfrentamento da problemática do abandono familiar e enquanto forma de prevenir o tráfico internacional de crianças.  É com esse conjunto de proposições que se justifica a consecução deste estudo.</w:t>
      </w:r>
    </w:p>
    <w:p w:rsidR="00A10275" w:rsidRDefault="00A10275">
      <w:pPr>
        <w:pStyle w:val="T1"/>
        <w:rPr>
          <w:b w:val="0"/>
          <w:lang w:eastAsia="en-US"/>
        </w:rPr>
      </w:pPr>
    </w:p>
    <w:p w:rsidR="00A10275" w:rsidRDefault="00A10275">
      <w:pPr>
        <w:pStyle w:val="T1"/>
        <w:rPr>
          <w:b w:val="0"/>
          <w:lang w:eastAsia="en-US"/>
        </w:rPr>
      </w:pPr>
    </w:p>
    <w:p w:rsidR="00A10275" w:rsidRDefault="00A10275">
      <w:pPr>
        <w:pStyle w:val="T1"/>
        <w:rPr>
          <w:b w:val="0"/>
          <w:lang w:eastAsia="en-US"/>
        </w:rPr>
      </w:pPr>
    </w:p>
    <w:p w:rsidR="00A10275" w:rsidRDefault="00A10275">
      <w:pPr>
        <w:pStyle w:val="T1"/>
        <w:rPr>
          <w:b w:val="0"/>
          <w:lang w:eastAsia="en-US"/>
        </w:rPr>
      </w:pPr>
    </w:p>
    <w:p w:rsidR="00A10275" w:rsidRDefault="00CD32F7">
      <w:pPr>
        <w:pStyle w:val="T1"/>
      </w:pPr>
      <w:r>
        <w:lastRenderedPageBreak/>
        <w:t>2 A GARANTIA FUNDAMENTAL À CONVIVÊNCIA FAMILIAR</w:t>
      </w:r>
    </w:p>
    <w:p w:rsidR="00A10275" w:rsidRDefault="00A10275">
      <w:pPr>
        <w:pStyle w:val="Texto"/>
      </w:pPr>
    </w:p>
    <w:p w:rsidR="00A10275" w:rsidRDefault="00CD32F7">
      <w:pPr>
        <w:pStyle w:val="Texto"/>
      </w:pPr>
      <w:r>
        <w:t>A família é amada, sonhada e desejada por homens, mulheres e crianças de todas as idades, de todas as orientações sexuais e de todas as condições (ROUDIESCO, 2003). Assim, para que se possa denominar um grupo de pessoas de família, faz-se necessária a presença de, ao menos, dois requisitos: (i) afetividade e (ii) estabilidade.(TEPEDINO, 2004).</w:t>
      </w:r>
    </w:p>
    <w:p w:rsidR="00A10275" w:rsidRDefault="00CD32F7">
      <w:pPr>
        <w:pStyle w:val="Texto"/>
      </w:pPr>
      <w:r>
        <w:t xml:space="preserve">Essa instituição, em tese, oferece ao indivíduo um bem estar que noutra parte ele dificilmente encontra; é um asilo de paz e de conforto que o alenta nos conflitos sociais, intelectuais e psicológicos da vida (FIUZA &amp; POLI, 2015). Sua função é garantir a sobrevivência do sujeito e tem como objetivo transmitir a cultura, justificando a existência do sujeito e da família enquanto instituição (LACAN, 2002).  </w:t>
      </w:r>
    </w:p>
    <w:p w:rsidR="00A10275" w:rsidRDefault="00A10275">
      <w:pPr>
        <w:pStyle w:val="T1"/>
      </w:pPr>
    </w:p>
    <w:p w:rsidR="00A10275" w:rsidRDefault="00CD32F7">
      <w:pPr>
        <w:pStyle w:val="T11"/>
      </w:pPr>
      <w:r>
        <w:t>2.1 CONSTRUÇÃO HISTÓRICA DA FAMÍLIA</w:t>
      </w:r>
    </w:p>
    <w:p w:rsidR="00A10275" w:rsidRDefault="00A10275">
      <w:pPr>
        <w:pStyle w:val="Texto"/>
      </w:pPr>
    </w:p>
    <w:p w:rsidR="00A10275" w:rsidRDefault="00CD32F7">
      <w:pPr>
        <w:pStyle w:val="Texto"/>
      </w:pPr>
      <w:r>
        <w:t>A família é o âmago da sociedade e o lugar no qual se insere o indivíduo mais intimamente, estando nela implantado pelo nascimento ou por laços afetivos. É através dela que adquire a personalidade e o caráter (LOCKS, 2018). Assim, é o locus para o desenvolvimento de princípios como a solidariedade e a fraternidade.</w:t>
      </w:r>
    </w:p>
    <w:p w:rsidR="00A10275" w:rsidRDefault="00CD32F7">
      <w:pPr>
        <w:pStyle w:val="Texto"/>
      </w:pPr>
      <w:r>
        <w:t>Trata-se de um anseio inerente a natureza humana vida em grupo e condição indispensável para o desenvolvimento do homem em relação a sua espécie orgânica. Neste sentido, para Dias (2017):</w:t>
      </w:r>
    </w:p>
    <w:p w:rsidR="00A10275" w:rsidRDefault="00CD32F7">
      <w:pPr>
        <w:pStyle w:val="Cit"/>
      </w:pPr>
      <w:r>
        <w:t>Manter vínculos afetivos não é uma prerrogativa da espécie humana. Sempre existiu o acasalamento entre os seres vivos, seja em decorrência do instinto de perpetuação da espécie, seja pela verdadeira aversão que todos têm à solidão. Parece que as pessoas só são felizes quando têm alguém para amar. (DIAS, 2017, p.47).</w:t>
      </w:r>
    </w:p>
    <w:p w:rsidR="00A10275" w:rsidRDefault="00CD32F7">
      <w:pPr>
        <w:pStyle w:val="Texto"/>
      </w:pPr>
      <w:r>
        <w:t>Diante desta concepção de necessidade fisiológica do agrupamento humano, a doutrina clássica conceberá a concepção de família enquanto um agrupamento de pessoas ligadas por traços genéticos, ou seja, tem como fundamento os laços sanguíneos entre pais e filhos. Destaca-se a conceituação exposta por Commaille (1997):</w:t>
      </w:r>
    </w:p>
    <w:p w:rsidR="00A10275" w:rsidRDefault="00CD32F7">
      <w:pPr>
        <w:pStyle w:val="Cit"/>
      </w:pPr>
      <w:r>
        <w:t xml:space="preserve">A instituição jurídica e social resultante das justas núpcias, contraídas por duas pessoas de sexo diferente. Abrange necessariamente os cônjuges, mas para sua configuração não é essencial a existência de prole. Com as núpcias inaugura-se a sociedade conjugal, na qual se identificam três vínculos; o vínculo conjugal, que une os cônjuges; o vínculo de parentesco, que une os </w:t>
      </w:r>
      <w:r>
        <w:lastRenderedPageBreak/>
        <w:t>integrantes da sociedade, descendendo um do outro, ou que, sem descenderem um do outro, estão ligados a um tronco comum; e o vínculo de afinidade, estabelecido entre um cônjuge e os parentes do outro. (COMMAILLE, 1997, p. 25)</w:t>
      </w:r>
    </w:p>
    <w:p w:rsidR="00A10275" w:rsidRDefault="00CD32F7">
      <w:pPr>
        <w:pStyle w:val="Texto"/>
      </w:pPr>
      <w:r>
        <w:t>Inúmeras sociedades adotaram a tal conceituação tradicional para definir a unidade familiar centrada em um antepassado. Por exemplo, na Roma antiga a família era denominada pelo agregamento de um mesmo grupo político formado por várias gerações e sob o comando do “senhor da casa”.  (CARVALHO, 2003).</w:t>
      </w:r>
    </w:p>
    <w:p w:rsidR="00A10275" w:rsidRDefault="00CD32F7">
      <w:pPr>
        <w:pStyle w:val="Texto"/>
      </w:pPr>
      <w:r>
        <w:t xml:space="preserve">Diante disto, surge, historicamente, a unidade familiar desenvolvida a partir de uma centralização na figura do homem. Desta forma, surge a construção da figura do pátrio poder que se caracterizava pela presença de um chefe que mantinha sob seu poder a mulher, os filhos, e certo número de escravos, com poder de vida e morte (CARVALHO, 2003). </w:t>
      </w:r>
    </w:p>
    <w:p w:rsidR="00A10275" w:rsidRDefault="00CD32F7">
      <w:pPr>
        <w:pStyle w:val="Texto"/>
      </w:pPr>
      <w:r>
        <w:t xml:space="preserve">Assim, a família patriarcal era uma organização de certo número de indivíduos, livres e não livres, numa família submetida ao poder paterno de seu chefe (ENGELS, 2005). Ou seja, há a construção e o desenvolvimento das relações sociais fundadas em uma centralidade na figura do homem. Constrói-se assim uma sociedade baseada em valores patriarcais. </w:t>
      </w:r>
    </w:p>
    <w:p w:rsidR="00A10275" w:rsidRDefault="00CD32F7">
      <w:pPr>
        <w:pStyle w:val="Texto"/>
      </w:pPr>
      <w:r>
        <w:t xml:space="preserve">Neste sentido, diante da importância da família dentro da sociedade, o caráter patriarcal influenciará no desenvolvimento e expressões das relações sociais. Diante disto, ao fazer uma análise nos calendários desde os séculos XIII, Ariés (1981), destaca que os a centralidade dos homens nas imagens. Em regra, os abastados eram retrado geralmente em cenas de camponeses ou com jovem criado atrás do amo. </w:t>
      </w:r>
    </w:p>
    <w:p w:rsidR="00A10275" w:rsidRDefault="00CD32F7">
      <w:pPr>
        <w:pStyle w:val="Texto"/>
      </w:pPr>
      <w:r>
        <w:t xml:space="preserve">Bem é verdade que durante muitos séculos a organização social se construiu de forma hierarquizada e patriarcal. De fato, uma estrutura familiar, centrada na afeição e na intensificação das relações entre pais e filhos na privacidade de suas casas, é uma invenção relativamente recente na história do homem ocidental (MELMAN, 2008).  </w:t>
      </w:r>
    </w:p>
    <w:p w:rsidR="00A10275" w:rsidRDefault="00CD32F7">
      <w:pPr>
        <w:pStyle w:val="Texto"/>
      </w:pPr>
      <w:r>
        <w:t>Para Melman (2002), passagem da família medieval para a moderna implicou numa lenta e insidiosa construção de um ‘novo sentimento de família’. Essa transformação foi possível porque a família modificou suas relações e atribuições com a criança. Assim, inicia-se um processo de reflexão da função da família como forma essencial ao processo de desenvolvimento psíquico do indivíduo (LACAN, 2002).</w:t>
      </w:r>
    </w:p>
    <w:p w:rsidR="00A10275" w:rsidRDefault="00CD32F7">
      <w:pPr>
        <w:pStyle w:val="Texto"/>
      </w:pPr>
      <w:r>
        <w:lastRenderedPageBreak/>
        <w:t>Assim, a valorização dos laços afetivos para a constituição da família estará intimamente ligada ao processo valorização dos filhos e o desenvolvimento de uma acepção sobre controle de natalidade. Logo, para Ariés (1981):</w:t>
      </w:r>
    </w:p>
    <w:p w:rsidR="00A10275" w:rsidRDefault="00CD32F7">
      <w:pPr>
        <w:pStyle w:val="Cit"/>
      </w:pPr>
      <w:r>
        <w:t>Os pais não se contentavam mais em pôr filhos no mundo, em estabelecer apenas alguns deles, desinteressando-se dos outros. A moral da época lhes impunha proporcionar a todos os filhos, e não apenas ao mais velho, – e, no fim do século XVII, até mesmo às meninas – uma preparação para a vida. (ARIÈS, 1981, p.277)</w:t>
      </w:r>
    </w:p>
    <w:p w:rsidR="00A10275" w:rsidRDefault="00CD32F7">
      <w:pPr>
        <w:pStyle w:val="Texto"/>
        <w:rPr>
          <w:rStyle w:val="CitChar"/>
          <w:rFonts w:eastAsia="Calibri"/>
        </w:rPr>
      </w:pPr>
      <w:r>
        <w:t>No que tange a realidade brasileira, A construção da concepção de família no acompanha o exposto modelo de centralidade na figura do homem como chefe da família. Ademais, diante das precárias condições de vida, desenvolve-se uma mentalidade de que a constituição de uma família numerosa e, por consequência, o crescimento dos filhos possibilitava uma ampliação da renda familiar (DEL PIORE, 2010). Diante disto, Correa (1993) afirma que:</w:t>
      </w:r>
    </w:p>
    <w:p w:rsidR="00A10275" w:rsidRDefault="00CD32F7">
      <w:pPr>
        <w:pStyle w:val="Cit"/>
      </w:pPr>
      <w:r>
        <w:rPr>
          <w:rFonts w:eastAsia="Calibri"/>
        </w:rPr>
        <w:t>A família patriarcal brasileira é um produto típico da colonização burguesa nos trópicos (...) é o retrato que temos da família brasileira através do tempo. Este é o modelo tradicional utilizado como parâmetro, é a história da família brasileira, todos os outros modos de organização familiar, aparecendo como subsidiários dela ou de tal forma inexpressivos não merecem atenção. (CORREA, 1993, p.14</w:t>
      </w:r>
      <w:r>
        <w:t>).</w:t>
      </w:r>
    </w:p>
    <w:p w:rsidR="00A10275" w:rsidRDefault="00CD32F7">
      <w:pPr>
        <w:pStyle w:val="Texto"/>
      </w:pPr>
      <w:r>
        <w:t xml:space="preserve">Tal acepção deu-se, em regra, devido à concentração populacional a zona rural em as atividades laborais exigem um número maior de pessoas para o seu desenvolvimento.  Esse modelo família patriarcal começa a mostrar sinais de fraqueza, nos primeiros anos da República. As cidades, as novas profissões, a abolição da escravidão, os imigrantes e o fortalecimento do Estado, ameaçam o patriarcal (BONINI, 2009). </w:t>
      </w:r>
    </w:p>
    <w:p w:rsidR="00A10275" w:rsidRDefault="00CD32F7">
      <w:pPr>
        <w:pStyle w:val="Texto"/>
      </w:pPr>
      <w:r>
        <w:t>O processo de êxodo urbano e, por consequência, o aumento do custo de vida, houve uma diminuição da natalidade, mas os filhos ainda eram tido</w:t>
      </w:r>
      <w:r w:rsidR="00343E31">
        <w:t>s</w:t>
      </w:r>
      <w:r>
        <w:t xml:space="preserve"> como meios </w:t>
      </w:r>
      <w:r w:rsidR="000D3940">
        <w:t>de</w:t>
      </w:r>
      <w:r>
        <w:t xml:space="preserve"> forma de complementação salarial para famílias pobres ou miseráveis, sempre foi priorizado em detrimento da formação escolar (DEL PRIORE, 2010).</w:t>
      </w:r>
    </w:p>
    <w:p w:rsidR="00A10275" w:rsidRDefault="00CD32F7">
      <w:pPr>
        <w:pStyle w:val="Texto"/>
      </w:pPr>
      <w:r>
        <w:t>Há que se salientar que as concepções deste período ainda geram consequências na realidade social atual. A submissão da esposa e dos filhos ao marido, ao tornar o homem o chefe de família, fincada na tradição, vem resistindo, na prática, a recente igualdade legal que nem a força da Constituição conseguiu sepultar (CORREA, 2009).</w:t>
      </w:r>
    </w:p>
    <w:p w:rsidR="00A10275" w:rsidRDefault="00CD32F7">
      <w:pPr>
        <w:pStyle w:val="Texto"/>
      </w:pPr>
      <w:r>
        <w:t>Atualmente, a concepção da unidade familiar é compreendida como o locus do afeto, sendo o ambiente mais adequado para a promoção do ser humano (FIUZA &amp; POLI, 2015). Para Gama (2001), define a atuação concepção de família como:</w:t>
      </w:r>
    </w:p>
    <w:p w:rsidR="00A10275" w:rsidRDefault="00CD32F7">
      <w:pPr>
        <w:pStyle w:val="Cit"/>
      </w:pPr>
      <w:r>
        <w:lastRenderedPageBreak/>
        <w:t xml:space="preserve">Um complexo espaço relacional e afetivo; o locus primeiro de transmissão da cultura, sendo que a própria evolução da cultura, de geração a geração, transforma e reconstrói a família. Na constituição de família está implícito o desejo dos indivíduos de compartilharem a mesma vida – dividindo tristezas, alegrias, fracassos, sucessos, pobreza e riqueza – e, enfim, de formarem um novo organismo distinto de suas individualidades (GAMA, 2001, p. 158). </w:t>
      </w:r>
    </w:p>
    <w:p w:rsidR="00A10275" w:rsidRDefault="00CD32F7">
      <w:pPr>
        <w:pStyle w:val="Texto"/>
      </w:pPr>
      <w:r>
        <w:t>Assim, A família, em tese, oferece ao indivíduo um bem estar que noutra parte ele dificilmente encontra; é um asilo de paz e de conforto que o alenta nos conflitos sociais, intelectuais e psicológicos da vida (FIUZA &amp; POLI, 2015). Neste sentido, é ponto de referência central do indivíduo na sociedade; uma espécie de aspiração à solidariedade e à segurança que dificilmente pode ser substituída por qualquer outra forma de convivência social (TEPEDINO, 2004).</w:t>
      </w:r>
    </w:p>
    <w:p w:rsidR="00A10275" w:rsidRDefault="00CD32F7">
      <w:pPr>
        <w:pStyle w:val="Texto"/>
      </w:pPr>
      <w:r>
        <w:t xml:space="preserve">Família é todo agrupamento de pessoas comprometido em uma união estável, voluntária e cooperativa, que cumpre a função de promover e proteger seus integrantes, um organismo solidário (FIUZA &amp; POLI, 2015). Assim, está para além de quaisquer delimitações conceituações sobre sua construção ontológica ou descrição estrutural. Diante de sua dignidade institucional e sua importância para o indivíduo, deve ser tutelada e zelada pelo Estado e Sociedade. </w:t>
      </w:r>
    </w:p>
    <w:p w:rsidR="00A10275" w:rsidRDefault="00A10275">
      <w:pPr>
        <w:pStyle w:val="Texto"/>
      </w:pPr>
    </w:p>
    <w:p w:rsidR="00A10275" w:rsidRDefault="00CD32F7">
      <w:pPr>
        <w:pStyle w:val="T11"/>
      </w:pPr>
      <w:r>
        <w:t>2.2 CONCEITO DE FAMÍLIA NO ORDENAMENTO JURÍDICO BRASILEIRO</w:t>
      </w:r>
    </w:p>
    <w:p w:rsidR="00A10275" w:rsidRDefault="00A10275">
      <w:pPr>
        <w:pStyle w:val="Texto"/>
        <w:rPr>
          <w:w w:val="108"/>
        </w:rPr>
      </w:pPr>
    </w:p>
    <w:p w:rsidR="00A10275" w:rsidRDefault="00CD32F7">
      <w:pPr>
        <w:pStyle w:val="Texto"/>
        <w:rPr>
          <w:w w:val="108"/>
        </w:rPr>
      </w:pPr>
      <w:r>
        <w:rPr>
          <w:w w:val="108"/>
        </w:rPr>
        <w:t xml:space="preserve">O Código Civil de 1916 (CC/16), de 1º de janeiro de 1916, tratará de forma especial o instituto da família. Esse instrumento normativo é produto de um conjunto de influências filosóficas e políticas, das quais que Junqueira (2018) destaca: do caráter de “afetividade” e do “liberalismo”; da sistematização de; o positivismo; e do liberalismo jurídico e burguês do Código Napoleão de 1804. </w:t>
      </w:r>
      <w:r>
        <w:t xml:space="preserve">Diante disto, o Código adotou acepção de família enquanto: </w:t>
      </w:r>
    </w:p>
    <w:p w:rsidR="00A10275" w:rsidRDefault="00CD32F7">
      <w:pPr>
        <w:pStyle w:val="Cit"/>
      </w:pPr>
      <w:r>
        <w:rPr>
          <w:rFonts w:eastAsia="Calibri"/>
        </w:rPr>
        <w:t>O conjunto de pessoas ligadas pelo vínculo da consanguinidade, cuja eficácia se estende ora mais larga, ora mais restritamente, segundo as várias legislações. Outras vezes, porém, designam-se por família somente os cônjuges e a respectiva progênie (BEVILÁQUA, 1976, p.16</w:t>
      </w:r>
      <w:r>
        <w:t>).</w:t>
      </w:r>
    </w:p>
    <w:p w:rsidR="00A10275" w:rsidRDefault="00CD32F7">
      <w:pPr>
        <w:pStyle w:val="Texto"/>
      </w:pPr>
      <w:r>
        <w:t>Seguindo forte influência patriarcal, o CC/16 estabelece um poder centralizado e hierarquizado na figura do homem. Assim, em seu art. 380, que durante o casamento, exerce o pátrio poder o marido, como chefe da família e, na falta ou impedimento seu, a mulher. Desta forma, estabelece um rol de direitos e deveres atribuídos a este, a exemplo do art. 233 que dispõe:</w:t>
      </w:r>
    </w:p>
    <w:p w:rsidR="00A10275" w:rsidRDefault="00CD32F7">
      <w:pPr>
        <w:pStyle w:val="Cit"/>
        <w:rPr>
          <w:rFonts w:eastAsia="Calibri"/>
        </w:rPr>
      </w:pPr>
      <w:r>
        <w:rPr>
          <w:rFonts w:eastAsia="Calibri"/>
        </w:rPr>
        <w:lastRenderedPageBreak/>
        <w:t>Art. 233. O marido é o chefe da sociedade conjugal.</w:t>
      </w:r>
      <w:r>
        <w:t xml:space="preserve"> </w:t>
      </w:r>
      <w:r>
        <w:rPr>
          <w:rFonts w:eastAsia="Calibri"/>
        </w:rPr>
        <w:t>Compete-lhe:</w:t>
      </w:r>
      <w:r>
        <w:t xml:space="preserve"> </w:t>
      </w:r>
      <w:r>
        <w:rPr>
          <w:rFonts w:eastAsia="Calibri"/>
        </w:rPr>
        <w:t>I. A representação legal da família.</w:t>
      </w:r>
      <w:r>
        <w:t xml:space="preserve"> </w:t>
      </w:r>
      <w:r>
        <w:rPr>
          <w:rFonts w:eastAsia="Calibri"/>
        </w:rPr>
        <w:t xml:space="preserve">II. A administração dos bens comuns e dos particulares da mulher, que ao marido competir administrar em virtude do regime matrimonial adaptado, ou do pacto antenupcial </w:t>
      </w:r>
      <w:bookmarkStart w:id="1" w:name="art233iii"/>
      <w:bookmarkEnd w:id="1"/>
      <w:r>
        <w:rPr>
          <w:rFonts w:eastAsia="Calibri"/>
        </w:rPr>
        <w:t>III. direito de fixar e mudar o domicílio da família</w:t>
      </w:r>
      <w:r>
        <w:t>;</w:t>
      </w:r>
      <w:r>
        <w:rPr>
          <w:rFonts w:eastAsia="Calibri"/>
        </w:rPr>
        <w:t xml:space="preserve"> IV. O direito de autorizar a profissão da mulher e a sua residência fora do tecto conjugal</w:t>
      </w:r>
      <w:r>
        <w:t xml:space="preserve">; </w:t>
      </w:r>
      <w:r>
        <w:rPr>
          <w:rFonts w:eastAsia="Calibri"/>
        </w:rPr>
        <w:t>V. Prover à manutenção da família, gu</w:t>
      </w:r>
      <w:r>
        <w:t>ardada a disposição do art. 277. (BRASIL, 1916, p.01).</w:t>
      </w:r>
    </w:p>
    <w:p w:rsidR="00A10275" w:rsidRDefault="00CD32F7">
      <w:pPr>
        <w:pStyle w:val="Texto"/>
      </w:pPr>
      <w:r>
        <w:t>Lembra Dias (2018) que o caráter patriarcal adotado pelo código retratava a sociedade da época, marcadamente conservadora e patriarcal. Assim, só podia consagrar a superioridade masculina. Desta forma, era relegado tratamento subsidiário às mulheres e aos filhos menores.  Esclarece Tepedino (2004)</w:t>
      </w:r>
      <w:r>
        <w:rPr>
          <w:color w:val="FFFF00"/>
        </w:rPr>
        <w:t>:</w:t>
      </w:r>
      <w:r>
        <w:t xml:space="preserve"> CC/16 é fruto de uma doutrina individualista e voluntarista que, consagrada pelo Código de Napoleão e incorporada pelas codificações posteriores, inspiraram o legislador brasileiro.</w:t>
      </w:r>
    </w:p>
    <w:p w:rsidR="00A10275" w:rsidRDefault="00CD32F7">
      <w:pPr>
        <w:pStyle w:val="Texto"/>
        <w:rPr>
          <w:rFonts w:asciiTheme="minorHAnsi" w:eastAsiaTheme="minorEastAsia" w:hAnsiTheme="minorHAnsi" w:cstheme="minorBidi"/>
          <w:sz w:val="22"/>
          <w:szCs w:val="22"/>
        </w:rPr>
      </w:pPr>
      <w:r>
        <w:t>Com o natural processo de desenvolvimento das relações sociais, o conceito de família passou por diversas modificações.  Ademais, era preciso um processo de reforma legislativa diante do significativo numero de normas dispersas, margeantes, e até mesmo conflitantes, que foram se acumulando na tentativa de adaptar, ou de afeiçoar, o direito legislado às transformações operadas na estrutura da sociedade brasileira (LÔBO, 1999).</w:t>
      </w:r>
    </w:p>
    <w:p w:rsidR="00A10275" w:rsidRDefault="00CD32F7">
      <w:pPr>
        <w:pStyle w:val="Texto"/>
      </w:pPr>
      <w:r>
        <w:t>Todavia, o processo de mutação da acepção jurídica da família foi um reflexo das mutações sociais. Logo, no âmbito normativo apenas com o advento da Constituição de 1988 (CFRB/88) que efetivamente a família terá conceituação reformulada. Assim, o constituinte, no art. 226, promulga que:</w:t>
      </w:r>
    </w:p>
    <w:p w:rsidR="00A10275" w:rsidRDefault="00CD32F7">
      <w:pPr>
        <w:pStyle w:val="Cit"/>
        <w:rPr>
          <w:rFonts w:eastAsia="Calibri"/>
        </w:rPr>
      </w:pPr>
      <w:r>
        <w:rPr>
          <w:rFonts w:eastAsia="Calibri"/>
        </w:rPr>
        <w:t>A família, base da sociedade, tem especial proteção do Estado. § 1º O casamento é civil e gratuita a celebração. § 2º O casamento religioso tem efeito civil, nos termos da lei. § 3º Para efeito da proteção do Estado, é reconhecida a união estável entre o homem e a mulher como entidade familiar, devendo a lei facilitar sua conversão em casamento. § 4º Entende-se, também, como entidade familiar a comunidade formada por qualquer dos pais e seus descendente (..) § 8º O Estado assegurará a assistência à família na pessoa de cada um dos que a integram, criando mecanismos para coibir a violência no âmbito de suas relações. (BRASIL, 1988, p.01, grifos nosso).</w:t>
      </w:r>
    </w:p>
    <w:p w:rsidR="00A10275" w:rsidRDefault="00CD32F7">
      <w:pPr>
        <w:pStyle w:val="Texto"/>
      </w:pPr>
      <w:r>
        <w:t>Assim, não há mais no direito brasileiro a restrição do conceito de família ao núcleo de pessoas vinculadas ao instituto do casamento (GOMES, 2002).  Conforme Dias (2017) trata-se da maior reforma já ocorrida no direito de família, pois, já em seu preâmbulo, assegura o direito à igualdade e objetiva ao Estado promover o bem de todos, sem preconceito de sexo.</w:t>
      </w:r>
    </w:p>
    <w:p w:rsidR="00A10275" w:rsidRDefault="00CD32F7">
      <w:pPr>
        <w:pStyle w:val="Texto"/>
        <w:rPr>
          <w:w w:val="105"/>
          <w:sz w:val="20"/>
        </w:rPr>
      </w:pPr>
      <w:r>
        <w:lastRenderedPageBreak/>
        <w:t xml:space="preserve">Lembra Gama (2008) que a CFRB/88 reflete um processo social de democratização dos sentimentos, na qual o respeito mútuo e a liberdade individual vêm sendo preservados. Ademais, o rol do artigo 226 da CF8815 não é taxativo, mas numerus apertus, significando que se poderia aí incluir a união homoafetiva, como espécie de entidade familiar (LOBO, 2006). </w:t>
      </w:r>
    </w:p>
    <w:p w:rsidR="00A10275" w:rsidRDefault="00A10275">
      <w:pPr>
        <w:pStyle w:val="Texto"/>
      </w:pPr>
    </w:p>
    <w:p w:rsidR="00A10275" w:rsidRDefault="00CD32F7">
      <w:pPr>
        <w:pStyle w:val="T1"/>
      </w:pPr>
      <w:r>
        <w:t>3 A ADOÇÃO</w:t>
      </w:r>
    </w:p>
    <w:p w:rsidR="00A10275" w:rsidRDefault="00A10275">
      <w:pPr>
        <w:pStyle w:val="T1"/>
      </w:pPr>
    </w:p>
    <w:p w:rsidR="00A10275" w:rsidRDefault="00CD32F7">
      <w:pPr>
        <w:pStyle w:val="Texto"/>
      </w:pPr>
      <w:r>
        <w:t>Diante do exposto, a adoção tem por objetivo precípuo à colocação em família substituta, facultando-lhe àqueles que não tiveram maior sorte com os pais biológicos e, esperam a oportunidade para serem inseridos em uma família (SOARES, 2011). Assim, trata-se de uma forma de concretização garantia fundamental do individuo a família e a construção de novos laços afetivos.</w:t>
      </w:r>
    </w:p>
    <w:p w:rsidR="00A10275" w:rsidRDefault="00CD32F7">
      <w:pPr>
        <w:pStyle w:val="Texto"/>
      </w:pPr>
      <w:r>
        <w:t>Ainda que a família seja uma instituição fundamental para a sociedade, maior preocupação de um Estado de Direito deve ser a tutela da pessoa humana. Neste sentido Tepedino (2004) afirma que o desenvolvimento da personalidade humana é o elemento finalístico da proteção estatal, para cuja realização deve convergir todas as normas de direito positivo, em particular aquelas que disciplinam o direito de família.</w:t>
      </w:r>
    </w:p>
    <w:p w:rsidR="00A10275" w:rsidRDefault="00CD32F7">
      <w:pPr>
        <w:pStyle w:val="Texto"/>
      </w:pPr>
      <w:r>
        <w:t xml:space="preserve"> A adoção, portanto, será um instrumento que possibilitará direito fundamental de convivência familiar àqueles que, por algum motivo, estão impossibilitados de conviver com sua família natural. Assim, Madaleno (2004) esclarece que:</w:t>
      </w:r>
    </w:p>
    <w:p w:rsidR="00A10275" w:rsidRDefault="00CD32F7">
      <w:pPr>
        <w:pStyle w:val="Cit"/>
      </w:pPr>
      <w:r>
        <w:t>O direito de convivência é um direito fundamental da criança e do adolescente, matéria prima indispensável para construção de sua personalidade, não é mais um sagrado direito de visitas do guardião não custodiante e, sim, um sagrado direito do filho de ser visitado, lembrando as frequentes decisões judiciais impondo multas pecuniárias pelo não exercício das visitas. (MADALENO, 2004, p.147).</w:t>
      </w:r>
    </w:p>
    <w:p w:rsidR="00A10275" w:rsidRDefault="00CD32F7">
      <w:pPr>
        <w:pStyle w:val="Texto"/>
      </w:pPr>
      <w:r>
        <w:t>Enquanto instituto jurídico, conforme observa Gagliano &amp; Pamplona Filho (2017), é ato revestido de solenidade para originar um laço entre aquele que adota (adotante), e aquele que é adotado (adotado), consequentemente resultando em uma relação de paternidade e filiação.</w:t>
      </w:r>
    </w:p>
    <w:p w:rsidR="00A10275" w:rsidRDefault="00A10275">
      <w:pPr>
        <w:pStyle w:val="Texto"/>
      </w:pPr>
    </w:p>
    <w:p w:rsidR="00A10275" w:rsidRDefault="00A10275">
      <w:pPr>
        <w:pStyle w:val="Texto"/>
      </w:pPr>
    </w:p>
    <w:p w:rsidR="00A10275" w:rsidRDefault="00A10275">
      <w:pPr>
        <w:pStyle w:val="Texto"/>
      </w:pPr>
    </w:p>
    <w:p w:rsidR="00A10275" w:rsidRDefault="00A10275">
      <w:pPr>
        <w:pStyle w:val="Texto"/>
      </w:pPr>
    </w:p>
    <w:p w:rsidR="00A10275" w:rsidRDefault="00CD32F7">
      <w:pPr>
        <w:pStyle w:val="T11"/>
      </w:pPr>
      <w:r>
        <w:lastRenderedPageBreak/>
        <w:t>3.1 NOÇÕES HISTÓRICAS E CONCEITUAIS</w:t>
      </w:r>
    </w:p>
    <w:p w:rsidR="00A10275" w:rsidRDefault="00A10275">
      <w:pPr>
        <w:pStyle w:val="T1"/>
        <w:rPr>
          <w:spacing w:val="-1"/>
          <w:w w:val="98"/>
          <w:sz w:val="22"/>
        </w:rPr>
      </w:pPr>
    </w:p>
    <w:p w:rsidR="00A10275" w:rsidRDefault="00CD32F7">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 O instituto jurídico da adoção tem sua origem, segundo Castro (2011) com o Código de Hamurabi (1728-1686 a. C), cuja sociedade era bastante humana no tocante à adoção. A criança poderia ser adotada logo após o seu nascimento ou para apreender um ofício. No último caso, cabia a reclamação apenas se o dever do ensino não estivesse sido cumprido (CASTRO, 2011). </w:t>
      </w:r>
    </w:p>
    <w:p w:rsidR="00A10275" w:rsidRDefault="00CD32F7">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Ademais, o referido Código reconhece a adoção enquanto uma espécie contratual e garante uma reparação patrimonial no caso de desistência pelo adotante. Assim, se o casal, após adotar, tivesse filhos e desejasse romper o contrato de adoção, o adotado teria o direito a uma parte do patrimônio deles a título de indenização (CASTRO, 2011).</w:t>
      </w:r>
    </w:p>
    <w:p w:rsidR="00A10275" w:rsidRDefault="00CD32F7">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No Império Romano, a adoção era bastante corriqueira e aceita pela sociedade, sendo, inclusive, considerada uma forma de imitar a natureza no tocante à procriação (CASTRO, 2011).  Nesta sociedade, o processo de adoção estava para além das constituições de laços afetivos, uma vez que, tinha uma acepção religiosa. Assim, Petiti (1970), descreve o culto público feito para a concretização da adoção em Roma:</w:t>
      </w:r>
    </w:p>
    <w:p w:rsidR="00A10275" w:rsidRDefault="00CD32F7">
      <w:pPr>
        <w:pStyle w:val="Cit"/>
        <w:rPr>
          <w:rFonts w:eastAsia="Calibri"/>
          <w:lang w:eastAsia="en-US"/>
        </w:rPr>
      </w:pPr>
      <w:r>
        <w:rPr>
          <w:rFonts w:eastAsia="Calibri"/>
          <w:lang w:eastAsia="en-US"/>
        </w:rPr>
        <w:t>A adoptio consistia na adoção de um sui iuris, uma pessoa capaz, por vezes um emancipado e até mesmo um pater famílias, que abandonava publicamente o culto doméstico originário para assumir o culto do adotante, tornado-se seu herdeiro. A adrogatio, modalidade mais antiga, pertencente ao Direito Publico, exigia formas solenes que se modificaram e se simplificara no curso da história. Abrangia não só o próprio adotando, mas também sua família, filhos e mulher, não sendo permitida ao estrangeiro. Somente podia ser formalizada após aprovação pelos pontífices e em virtude de decisão perante os comícios (populi auctoritate). Havia interesse ao Estado na adoção porque a ausência de continuador do culto doméstico poderia redundar na extinção de uma família. (PETITI, 1970, p.173).</w:t>
      </w:r>
    </w:p>
    <w:p w:rsidR="00A10275" w:rsidRDefault="00CD32F7">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Durante o período que compreende a idade média, a adoção não tinha aceitação social, principalmente, das classes abastadas. Tal rejeição dava-se por questões patrimoniais de herança e sucessão, uma vez que, as aristocratas, que queriam que suas heranças se desviassem da linha parental, e da igreja considerava pouco favorável ao instituto do casamento (CASTRO, 2011).</w:t>
      </w:r>
    </w:p>
    <w:p w:rsidR="00A10275" w:rsidRDefault="00CD32F7">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Ademais, neste período, não havia uma concepção social consolidada sobre a importância da tutela a criança e adolescente. Lembra Ariès (1978), que por volta do século XII era provável que não houvesse lugar para a infância, uma vez que a </w:t>
      </w:r>
      <w:r>
        <w:rPr>
          <w:rFonts w:ascii="Arial" w:eastAsia="Calibri" w:hAnsi="Arial" w:cs="Arial"/>
          <w:sz w:val="24"/>
          <w:szCs w:val="24"/>
          <w:lang w:eastAsia="en-US"/>
        </w:rPr>
        <w:lastRenderedPageBreak/>
        <w:t xml:space="preserve">arte medieval a desconhecia (ARIÈS, 1978).  Era atribuído a criança inúmeros deveres em detrimento de poucos direitos. </w:t>
      </w:r>
    </w:p>
    <w:p w:rsidR="00A10275" w:rsidRDefault="00CD32F7">
      <w:pPr>
        <w:shd w:val="clear" w:color="auto" w:fill="FFFFFF"/>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Com o desenvolvimento de novas concepções sociais fruto dos ideais propagados pela Revolução Francesa e pelo Código Napoleônico de 1804, houve um processo de restauração do processo de adoção (RIZZARDO, 2014). Logo, a noção de dever de tutela da infância, advém modernidade quando as relações privadas entre pais e filhos havia se tornardo mais importantes do que a honra da linhagem, a integridade da herança ou a idade e permanência do nome (TERUYA, 2000).</w:t>
      </w:r>
    </w:p>
    <w:p w:rsidR="00A10275" w:rsidRDefault="00CD32F7">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Atualmente, a adoção é considerada um o ato jurídico pelo qual uma pessoa recebe outra pessoa como filho, independentemente de existir entre elas qualquer relação de parentesco consanguíneo ou afim (PEREIRA, 2007). Logo, é tida como uma modalidade artificial de filiação que busca imitar a filiação natural. Daí ser também conhecida como filiação civil, pois não resulta de uma relação biológica, mas de manifestação de vontade.</w:t>
      </w:r>
    </w:p>
    <w:p w:rsidR="00A10275" w:rsidRDefault="00A10275">
      <w:pPr>
        <w:shd w:val="clear" w:color="auto" w:fill="FFFFFF"/>
        <w:spacing w:after="0" w:line="360" w:lineRule="auto"/>
        <w:jc w:val="both"/>
        <w:rPr>
          <w:rFonts w:ascii="Arial" w:eastAsia="Times New Roman" w:hAnsi="Arial" w:cs="Arial"/>
          <w:color w:val="000000"/>
          <w:sz w:val="24"/>
          <w:szCs w:val="24"/>
        </w:rPr>
      </w:pPr>
    </w:p>
    <w:p w:rsidR="00A10275" w:rsidRDefault="00CD32F7">
      <w:pPr>
        <w:pStyle w:val="T11"/>
      </w:pPr>
      <w:r>
        <w:t>3.2 DISPOSIÇÃO NO ORDENAMENTO PÁTRIO</w:t>
      </w:r>
    </w:p>
    <w:p w:rsidR="00A10275" w:rsidRDefault="00A10275">
      <w:pPr>
        <w:shd w:val="clear" w:color="auto" w:fill="FFFFFF"/>
        <w:spacing w:after="0" w:line="360" w:lineRule="auto"/>
        <w:jc w:val="both"/>
        <w:rPr>
          <w:rFonts w:ascii="Arial" w:eastAsia="Times New Roman" w:hAnsi="Arial" w:cs="Arial"/>
          <w:color w:val="000000"/>
          <w:sz w:val="24"/>
          <w:szCs w:val="24"/>
        </w:rPr>
      </w:pPr>
    </w:p>
    <w:p w:rsidR="00A10275" w:rsidRDefault="00CD32F7">
      <w:pPr>
        <w:shd w:val="clear" w:color="auto" w:fill="FFFFFF"/>
        <w:spacing w:after="0" w:line="360" w:lineRule="auto"/>
        <w:jc w:val="both"/>
        <w:rPr>
          <w:rFonts w:ascii="Arial" w:eastAsia="Times New Roman" w:hAnsi="Arial" w:cs="Arial"/>
          <w:sz w:val="24"/>
          <w:szCs w:val="24"/>
        </w:rPr>
      </w:pPr>
      <w:r>
        <w:rPr>
          <w:rFonts w:ascii="Arial" w:eastAsia="Times New Roman" w:hAnsi="Arial" w:cs="Arial"/>
          <w:color w:val="000000"/>
          <w:sz w:val="24"/>
          <w:szCs w:val="24"/>
        </w:rPr>
        <w:tab/>
        <w:t xml:space="preserve">No âmbito normativo brasileiro, o instituto da adoção é original </w:t>
      </w:r>
      <w:r>
        <w:rPr>
          <w:rFonts w:ascii="Arial" w:eastAsia="Times New Roman" w:hAnsi="Arial" w:cs="Arial"/>
          <w:sz w:val="24"/>
          <w:szCs w:val="24"/>
        </w:rPr>
        <w:t>das Ordenações do Reino de Portugal. Entretanto, só veio a ser solidificado com o advento do CC/1916, que influenciado pela ideologia patriarcal, impunha rigorosos critérios para sua concretização. Tem-se a exemplo, o art. 370, que dispunha que ninguém pode ser adotado por duas pessoas, salvo se forem marido e mulher.</w:t>
      </w:r>
    </w:p>
    <w:p w:rsidR="00A10275" w:rsidRDefault="00CD32F7">
      <w:p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tab/>
        <w:t>A nova relação parental dava-se apenas entre adotante e adotado, que recebia o nome de família daquele, mas não adquiria relações de parentesco com os demais membros do grupamento biológico de seu pai adotivo (MONACO, 2002). Ademais, conforme o art. 377, quando o adotante tiver filhos legítimos, legitimados ou reconhecidos, a relação de adoção não envolve a de sucessão hereditária (BRASIL, 1916).</w:t>
      </w:r>
    </w:p>
    <w:p w:rsidR="00A10275" w:rsidRDefault="00CD32F7">
      <w:p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Style w:val="TextoChar"/>
        </w:rPr>
        <w:t>Com a instituição da Lei nº 4.655, de 02 de junho de 1965 incorporou-se ao ordenamento jurídico brasileiro a legitimação adotiva que, conforme Pereira (2007) consistia em manter os mesmos requisitos na lei anterior, contudo, era imperiosa a legitimação por parte do Poder Judiciário e a intervenção do Ministério Público</w:t>
      </w:r>
      <w:r>
        <w:rPr>
          <w:rFonts w:ascii="Arial" w:eastAsia="Times New Roman" w:hAnsi="Arial" w:cs="Arial"/>
          <w:sz w:val="24"/>
          <w:szCs w:val="24"/>
        </w:rPr>
        <w:t xml:space="preserve">. </w:t>
      </w:r>
    </w:p>
    <w:p w:rsidR="00A10275" w:rsidRDefault="00CD32F7">
      <w:p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ab/>
        <w:t>Com a promulgação da CFRB/88, o constituinte tratou de equiparar os filhos legítimos dos adotivos. Bem é verdade que a Carta Magna reflete um novo modelo da família fundada sobre os pilares da repersonalização, da afetividade, da pluralidade e do eudemonismo, impingindo nova roupagem axiológica ao direito das famílias (DIAS, 2017). Desta forma, a CFRB/88, art. 226, dispõe:</w:t>
      </w:r>
    </w:p>
    <w:p w:rsidR="00A10275" w:rsidRDefault="00CD32F7">
      <w:pPr>
        <w:pStyle w:val="Cit"/>
        <w:rPr>
          <w:rFonts w:eastAsiaTheme="minorEastAsia"/>
          <w:szCs w:val="22"/>
        </w:rPr>
      </w:pPr>
      <w:r>
        <w:rPr>
          <w:szCs w:val="22"/>
        </w:rPr>
        <w:t>A família, base da sociedade, tem especial proteção do Estado. (...) § 5º A adoção será assistida pelo Poder Público, na forma da lei, que estabelecerá casos e condições de sua efetivação por parte de estrangeiros.</w:t>
      </w:r>
      <w:bookmarkStart w:id="2" w:name="art227§6"/>
      <w:bookmarkEnd w:id="2"/>
      <w:r>
        <w:rPr>
          <w:szCs w:val="22"/>
        </w:rPr>
        <w:t>§ 6º Os filhos, havidos ou não da relação do casamento, ou por adoção, terão os mesmos direitos e qualificações, proibidas quaisquer designações discriminatórias relativas à filiação. (BRASIL, 1988, p.01, grifo nosso).</w:t>
      </w:r>
    </w:p>
    <w:p w:rsidR="00A10275" w:rsidRDefault="00CD32F7">
      <w:pPr>
        <w:pStyle w:val="Texto"/>
        <w:rPr>
          <w:szCs w:val="22"/>
          <w:shd w:val="clear" w:color="auto" w:fill="FFFFFF"/>
        </w:rPr>
      </w:pPr>
      <w:r>
        <w:t>Diante deste preceito constitucional, o CC/02, em seu art. 1.596, postula que os filhos, havidos ou não da relação de casamento, ou por adoção, terão os mesmos direitos e qualificações, proibidas quaisquer designações discriminatórias relativas à filiação.</w:t>
      </w:r>
      <w:r>
        <w:rPr>
          <w:szCs w:val="22"/>
          <w:shd w:val="clear" w:color="auto" w:fill="FFFFFF"/>
        </w:rPr>
        <w:t xml:space="preserve">  O mesmo texto foi reproduzido pelo Estatuto da Criança e do Adolescente (ECA/90), em seu art. 20. Ademais, esse documento ainda tratou de estabelecer a equiparação quando do processo de sucessão. Assim, em seu art. 41 estabelece que:</w:t>
      </w:r>
    </w:p>
    <w:p w:rsidR="00A10275" w:rsidRDefault="00CD32F7">
      <w:pPr>
        <w:pStyle w:val="Cit"/>
        <w:rPr>
          <w:shd w:val="clear" w:color="auto" w:fill="FFFFFF"/>
        </w:rPr>
      </w:pPr>
      <w:r>
        <w:rPr>
          <w:shd w:val="clear" w:color="auto" w:fill="FFFFFF"/>
        </w:rPr>
        <w:t>A adoção atribui a condição de filho ao adotado, com os mesmos direitos e deveres, inclusive sucessórios, desligando-o de qualquer vínculo com pais e parentes, salvo os impedimentos matrimoniais.</w:t>
      </w:r>
      <w:bookmarkStart w:id="3" w:name="art40§1"/>
      <w:bookmarkEnd w:id="3"/>
      <w:r>
        <w:rPr>
          <w:shd w:val="clear" w:color="auto" w:fill="FFFFFF"/>
        </w:rPr>
        <w:t xml:space="preserve"> § 1º Se um dos cônjuges ou concubinos adota o filho do outro, mantêm-se os vínculos de filiação entre o adotado e o cônjuge ou concubino do adotante e os respectivos parentes.</w:t>
      </w:r>
      <w:bookmarkStart w:id="4" w:name="art40§2"/>
      <w:bookmarkEnd w:id="4"/>
      <w:r>
        <w:rPr>
          <w:shd w:val="clear" w:color="auto" w:fill="FFFFFF"/>
        </w:rPr>
        <w:t>§ 2º É recíproco o direito sucessório entre o adotado, seus descendentes, o adotante, seus ascendentes, descendentes e colaterais até o 4º grau, observada a ordem de vocação hereditária. (BRASIL, 1990, p.01).</w:t>
      </w:r>
    </w:p>
    <w:p w:rsidR="00A10275" w:rsidRDefault="00CD32F7">
      <w:pPr>
        <w:pStyle w:val="Texto"/>
      </w:pPr>
      <w:r>
        <w:rPr>
          <w:shd w:val="clear" w:color="auto" w:fill="FFFFFF"/>
        </w:rPr>
        <w:t xml:space="preserve">Diante do exposto, Rizzardo (2014) analisa que </w:t>
      </w:r>
      <w:r>
        <w:t>a adoção nada mais representa esta figura que o ato civil pelo qual alguém aceita um estranho na qualidade de filho. Em última análise, corresponde à aquisição de um filho através de ato judicial de nomeação. Assim, ser pai ou ser mãe não está tanto no fato de gerar quanto na circunstância de amar e servir (DIAS, 2017).</w:t>
      </w:r>
    </w:p>
    <w:p w:rsidR="00A10275" w:rsidRDefault="00CD32F7">
      <w:pPr>
        <w:pStyle w:val="Texto"/>
      </w:pPr>
      <w:r>
        <w:t xml:space="preserve">Com o advento da Lei nº 13.509, de 22 de novembro de 2017, cujo objetivo é dispor sobre entrega voluntária, destituição do poder familiar, acolhimento, apadrinhamento, guarda e adoção de crianças e adolescentes (BRASIL, 2017). A referida lei, também tem por finalidade criar uma rede de atendimento para as mães que entregam seus filhos para adoção. Ademais, é um grande avenço normativo para a viabilização da adoção em sua modalidade internacional. </w:t>
      </w:r>
    </w:p>
    <w:p w:rsidR="00A10275" w:rsidRDefault="00A10275">
      <w:pPr>
        <w:pStyle w:val="T11"/>
      </w:pPr>
    </w:p>
    <w:p w:rsidR="00A10275" w:rsidRDefault="00CD32F7">
      <w:pPr>
        <w:pStyle w:val="T11"/>
      </w:pPr>
      <w:r>
        <w:lastRenderedPageBreak/>
        <w:t>3.3 AS FILAS</w:t>
      </w:r>
    </w:p>
    <w:p w:rsidR="00A10275" w:rsidRDefault="00A10275">
      <w:pPr>
        <w:pStyle w:val="T11"/>
      </w:pPr>
    </w:p>
    <w:p w:rsidR="00A10275" w:rsidRDefault="00CD32F7">
      <w:pPr>
        <w:pStyle w:val="Texto"/>
      </w:pPr>
      <w:r>
        <w:t>Conforme o Conselho Nacional de Justiça (CJN), atualmente existem 36.524 crianças e adolescentes acolhidos em abrigos no país. Deles, 8.699 já estão à espera de adoção. Por outro lado, há 43.538 pretendentes inscritos (CNJ, 2018). Ou seja, casais aptos à adoção e devidamente inscritos na fila nacional, que concordam em receber uma criança com guarda provisória, amargam meses e meses de espera (COCHLAR, 2018).</w:t>
      </w:r>
    </w:p>
    <w:p w:rsidR="00A10275" w:rsidRDefault="00CD32F7">
      <w:pPr>
        <w:pStyle w:val="Texto"/>
      </w:pPr>
      <w:r>
        <w:t>Muitos são os fatores que levam a disparidade da fila da adoção. Entre aqueles que esperam por um lar e aqueles que desejam ser país, há uma construção de valores baseados em fatores etários, étnicos e, até mesmo, de condições de saúde. Diante dessa realidade, Bandeira (2018a) afirma que:</w:t>
      </w:r>
    </w:p>
    <w:p w:rsidR="00A10275" w:rsidRDefault="00CD32F7">
      <w:pPr>
        <w:pStyle w:val="Cit"/>
      </w:pPr>
      <w:r>
        <w:t>Apesar de o número de pretendentes ser bastante superior ao de crianças, a conta não fecha principalmente porque o perfil exigido por quem vai adotar não é o mesmo das crianças que estão disponíveis nos abrigos. A idade é o fator que mais pesa para esse desencontro: 48% deles são adolescentes entre 13 e 17 anos de idade, faixa etária aceita por somente 0,7% dos pretendentes. Já 20,1% das crianças têm entre 9 e 12 anos de idade, e somente 3,3% dos pretendentes aceitam crianças nessa faixa etária (BANDEIRA, 2018a, p.01).</w:t>
      </w:r>
    </w:p>
    <w:p w:rsidR="00A10275" w:rsidRDefault="00CD32F7">
      <w:pPr>
        <w:pStyle w:val="Texto"/>
      </w:pPr>
      <w:r>
        <w:t xml:space="preserve">O descompasso da fila de adoção em relação ao número de inscritos ocorre, sobretudo, por uma discrepância entre as características físicas das crianças que aguardam um lar, daquelas que os adotantes idealizam para seus filhos. A situação se agrava ainda mais quando da adoção de irmãos. Analisando a dificuldade da adoção conjunta de irmãos, CNJ (2018) traça o seguinte paralelo: </w:t>
      </w:r>
    </w:p>
    <w:p w:rsidR="00A10275" w:rsidRDefault="00CD32F7">
      <w:pPr>
        <w:pStyle w:val="Cit"/>
      </w:pPr>
      <w:r>
        <w:t>Ademais, das 7.577 crianças aptas à adoção, 61,02% têm irmãos, mas só 33% dos futuros pais aceitam essa condição. A raça é outro fator que limita o número de adoções, já que 65,62% das crianças são negras ou pardas, e 19,62% dos pretendentes só aceitam crianças brancas. Outro dado que restringe o perfil desejado é que um quarto das crianças cadastradas tem algum tipo de doença ou deficiência, mas 65,53% dos pretendentes somente aceitam crianças sem essa condição. (BANDEIRA, 2018a, p.01).</w:t>
      </w:r>
    </w:p>
    <w:p w:rsidR="00A10275" w:rsidRDefault="00CD32F7">
      <w:pPr>
        <w:pStyle w:val="Texto"/>
      </w:pPr>
      <w:r>
        <w:t xml:space="preserve">É preciso ressaltar que apesar de ser um critério legal, a observação da fila de adoção não deve ser visto enquanto um critério absoluto, posto que a tutela primordial deva ser o melhor interesse do menor. Neste sentido, lembra Vargas (2000) que primeiro da fila pode não ser a pessoa adequada para cuidar de uma criança com determinadas características particulares. </w:t>
      </w:r>
    </w:p>
    <w:p w:rsidR="00A10275" w:rsidRDefault="00CD32F7">
      <w:pPr>
        <w:pStyle w:val="Texto"/>
      </w:pPr>
      <w:r>
        <w:t xml:space="preserve">Para além do sentimento de espera e ansiedade que permeiam a criança e adolescente que espera por um lar, estes ainda tem que lidar com a escassez de </w:t>
      </w:r>
      <w:r>
        <w:lastRenderedPageBreak/>
        <w:t>uma equipe multidisciplinar e capacitada para auxiliar na superação dos seus anseios. Aliado a isto, a maior parte dos municípios brasileiros não dispõem de estabelecimentos com acolhimentos para as crianças que estão na Fila de adoção. Segundo o Levantamento Nacional de Crianças e Adolescentes em Serviços de Acolhimento disponibilizado pelo CNJ (2018):</w:t>
      </w:r>
    </w:p>
    <w:p w:rsidR="00A10275" w:rsidRDefault="00CD32F7">
      <w:pPr>
        <w:pStyle w:val="Cit"/>
      </w:pPr>
      <w:r>
        <w:t>Segundo o Levantamento Nacional de Crianças e Adolescentes em Serviços de Acolhimento, existem 2.624 abrigos em 1.157 municípios do Brasil (20,8%). São Paulo também apresenta o maior número de estabelecimentos: 362. Na lista dos estados que concentram mais unidades de acolhimento, estão também Minas Gerais (352), Rio Grande do Sul (213), Rio de Janeiro (173) e Paraná (131). (CNJ, 2018a, p.01).</w:t>
      </w:r>
    </w:p>
    <w:p w:rsidR="00A10275" w:rsidRDefault="00CD32F7">
      <w:pPr>
        <w:pStyle w:val="Texto"/>
      </w:pPr>
      <w:r>
        <w:t>Ainda que o objetivo das normas que versam sobre o processo de adoção seja criar mecanismos que assegurem a compatibilidade entre adotante e adotado e, por consequência, garantir sucesso no de adoção, a morosidade do processo pode causar danos à criança privada da convivência familiar. O prolongamento demasiado do processo faz com que, quando os pais adotivos tenham finalmente a criança, muito já aconteceu na vida deles e na vida dela em um período decisivo para a formação sadia do psiquismo infantil. (MOTTA, 1997).</w:t>
      </w:r>
    </w:p>
    <w:p w:rsidR="00A10275" w:rsidRDefault="00A10275">
      <w:pPr>
        <w:pStyle w:val="Cit"/>
      </w:pPr>
    </w:p>
    <w:p w:rsidR="00A10275" w:rsidRDefault="00A10275">
      <w:pPr>
        <w:pStyle w:val="Cit"/>
      </w:pPr>
    </w:p>
    <w:p w:rsidR="00A10275" w:rsidRDefault="00CD32F7">
      <w:pPr>
        <w:pStyle w:val="T1"/>
      </w:pPr>
      <w:r>
        <w:t>4. A ADOÇÃO INTERNACIONAL</w:t>
      </w:r>
    </w:p>
    <w:p w:rsidR="00A10275" w:rsidRDefault="00A10275">
      <w:pPr>
        <w:pStyle w:val="Texto"/>
        <w:rPr>
          <w:highlight w:val="green"/>
        </w:rPr>
      </w:pPr>
    </w:p>
    <w:p w:rsidR="00A10275" w:rsidRDefault="00CD32F7">
      <w:pPr>
        <w:pStyle w:val="Texto"/>
      </w:pPr>
      <w:r>
        <w:t xml:space="preserve">Com a ampliação do processo de globalização, que intensificou o deslocamento internacional das pessoas, houve a necessidade de disciplinamento de tutela das crianças quando do seu deslocamento internacional. Assim, as nações, ao longo do tempo, irão proclamar documentos normativos que viabilizem a integral proteção da criança independentemente de sua nacionalidade. </w:t>
      </w:r>
    </w:p>
    <w:p w:rsidR="00A10275" w:rsidRDefault="00A10275">
      <w:pPr>
        <w:pStyle w:val="Texto"/>
      </w:pPr>
    </w:p>
    <w:p w:rsidR="00A10275" w:rsidRDefault="00CD32F7">
      <w:pPr>
        <w:pStyle w:val="T11"/>
      </w:pPr>
      <w:r>
        <w:t>4.1 NOÇÕES CONCEITUAIS</w:t>
      </w:r>
    </w:p>
    <w:p w:rsidR="00A10275" w:rsidRDefault="00A10275">
      <w:pPr>
        <w:pStyle w:val="T11"/>
      </w:pPr>
    </w:p>
    <w:p w:rsidR="00A10275" w:rsidRDefault="00CD32F7">
      <w:pPr>
        <w:pStyle w:val="Texto"/>
      </w:pPr>
      <w:r>
        <w:t>A Declaração de Genebra de 1924 será o primeiro documento internacional de grande repercussão a tratar dos direitos das crianças e adolescentes. Ainda que com eficácia limitada, o referido documento chama a atenções para o desenvolvimento de chama ações especificas de tutela para a criança e adolescente (UNICEF, 2018).</w:t>
      </w:r>
    </w:p>
    <w:p w:rsidR="00A10275" w:rsidRDefault="00A10275">
      <w:pPr>
        <w:pStyle w:val="Texto"/>
      </w:pPr>
    </w:p>
    <w:p w:rsidR="00A10275" w:rsidRDefault="00A10275">
      <w:pPr>
        <w:pStyle w:val="Texto"/>
      </w:pPr>
    </w:p>
    <w:p w:rsidR="00A10275" w:rsidRDefault="00CD32F7">
      <w:pPr>
        <w:pStyle w:val="Texto"/>
        <w:rPr>
          <w:b/>
          <w:bCs/>
        </w:rPr>
      </w:pPr>
      <w:r>
        <w:lastRenderedPageBreak/>
        <w:t>O fim da Segunda Guerra Mundial, consequentemente, trouxe uma multidão de crianças órfãs e abandonadas, sem a menor possibilidade de acolhimento por suas famílias (COSTA, 1998). Diante disto, várias nações se sensibilizaram em formas de auxiliar e amparar esses menores. Assim, a C</w:t>
      </w:r>
      <w:r>
        <w:rPr>
          <w:bCs/>
        </w:rPr>
        <w:t>onvenção sobre os Direitos da Criança, em seu art. 1º estabelece que:</w:t>
      </w:r>
    </w:p>
    <w:p w:rsidR="00A10275" w:rsidRDefault="00CD32F7">
      <w:pPr>
        <w:pStyle w:val="Cit"/>
      </w:pPr>
      <w:r>
        <w:t>A criança gozará de proteção especial e disporá de oportunidades e serviços, a serem estabelecidos em lei por outros meios, de modo que possa desenvolver-se física, mental, moral, espiritual e socialmente de forma saudável e normal, assim como em condições de liberdade e dignidade.(ONU, 1959, p.01)</w:t>
      </w:r>
    </w:p>
    <w:p w:rsidR="00A10275" w:rsidRDefault="00CD32F7">
      <w:pPr>
        <w:pStyle w:val="Texto"/>
      </w:pPr>
      <w:r>
        <w:t>A citada declaração é uma decorrência direta da Declaração Universal dos Direitos Humanos (DUDH/48) e cumpre a função de reconhecer direitos específicos para as crianças e adolescentes diante de sua situação de vulnerabilidade. Entretanto, estes documentos normativos serão omissos em relação ao processo de adoção internacional.</w:t>
      </w:r>
    </w:p>
    <w:p w:rsidR="00A10275" w:rsidRDefault="00CD32F7">
      <w:pPr>
        <w:pStyle w:val="Texto"/>
      </w:pPr>
      <w:r>
        <w:t xml:space="preserve">Todavia, apenas com a Convenção de Haia de 1993 que há a regulamentação efetiva da adoção internacional. Neste sentido, em seu preâmbulo, a referida constituição estabelece que: adoção internacional pode apresentar a vantagem de dar uma família permanente à criança para quem não se possa encontrar uma família adequada em seu país de origem (ONU, 1993).  </w:t>
      </w:r>
    </w:p>
    <w:p w:rsidR="00A10275" w:rsidRDefault="00CD32F7">
      <w:pPr>
        <w:pStyle w:val="Texto"/>
      </w:pPr>
      <w:r>
        <w:t>Assim, em seu art. 1º, a Convenção tem por objetivo estabelecer garantias para que as adoções internacionais sejam feitas segundo o interesse superior da criança e com respeito aos direitos fundamentais que lhe reconhece o direito internacional (ONU, 1993). Trata-se do primeiro documento normativo, de âmbito internacional, que irá consagrar expressamente a preservação do melhor interesse do menor independentemente de sua nacionalidade do adotante e adotado.</w:t>
      </w:r>
    </w:p>
    <w:p w:rsidR="00A10275" w:rsidRDefault="00CD32F7">
      <w:pPr>
        <w:pStyle w:val="Texto"/>
      </w:pPr>
      <w:r>
        <w:t xml:space="preserve"> Diante disto, muitos países, incluindo o Brasil, ratificaram o documento e se colocam no dever de criar mecanismos internos para que seja autorizada a autorizada adoção internacional nas mesmas formas e garantias e padrões da adoção nacional.</w:t>
      </w:r>
    </w:p>
    <w:p w:rsidR="00A10275" w:rsidRDefault="00A10275">
      <w:pPr>
        <w:pStyle w:val="Texto"/>
      </w:pPr>
    </w:p>
    <w:p w:rsidR="00A10275" w:rsidRDefault="00CD32F7">
      <w:pPr>
        <w:pStyle w:val="T11"/>
      </w:pPr>
      <w:r>
        <w:t>4.2 ADOÇÃO INTERNACIONAL NO ORDENAMENTO PÁTRIO</w:t>
      </w:r>
    </w:p>
    <w:p w:rsidR="00A10275" w:rsidRDefault="00A10275">
      <w:pPr>
        <w:pStyle w:val="T1"/>
        <w:rPr>
          <w:highlight w:val="green"/>
        </w:rPr>
      </w:pPr>
    </w:p>
    <w:p w:rsidR="00A10275" w:rsidRDefault="000D3940">
      <w:pPr>
        <w:pStyle w:val="T1"/>
        <w:rPr>
          <w:b w:val="0"/>
        </w:rPr>
      </w:pPr>
      <w:r>
        <w:rPr>
          <w:b w:val="0"/>
        </w:rPr>
        <w:tab/>
        <w:t>Diante disto, a CF</w:t>
      </w:r>
      <w:r w:rsidR="00CD32F7">
        <w:rPr>
          <w:b w:val="0"/>
        </w:rPr>
        <w:t xml:space="preserve">/88, através da Emenda Constitucional 65 (EC/65), reconhece a adoção internacional como instituto normativo de ordem pública. Assim, constituinte possibilita que criança e adolescente em estado de abandono tenham </w:t>
      </w:r>
      <w:r w:rsidR="00CD32F7">
        <w:rPr>
          <w:b w:val="0"/>
        </w:rPr>
        <w:lastRenderedPageBreak/>
        <w:t>mais uma oportunidade para ter, ainda que em outro país, uma convivência familiar. Diante disto, o art.227, dispõe que:</w:t>
      </w:r>
    </w:p>
    <w:p w:rsidR="00A10275" w:rsidRDefault="00CD32F7">
      <w:pPr>
        <w:pStyle w:val="Cit"/>
      </w:pPr>
      <w: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5º A adoção será assistida pelo Poder Público, na forma da lei, que estabelecerá casos e condições de sua efetivação por parte de estrangeiros(BRASIL, 1988, p.01, grifo nosso).</w:t>
      </w:r>
    </w:p>
    <w:p w:rsidR="00A10275" w:rsidRDefault="00CD32F7">
      <w:pPr>
        <w:pStyle w:val="T1"/>
        <w:rPr>
          <w:b w:val="0"/>
        </w:rPr>
      </w:pPr>
      <w:r>
        <w:rPr>
          <w:b w:val="0"/>
        </w:rPr>
        <w:tab/>
        <w:t xml:space="preserve">O legislador constituinte determina que o ordenamento infraconstitucional crie os instrumentos normativos para efetivar essa modalidade de adoção, mas sempre levando em consideração a tutela do menos interesse do menor.  Assim, ECA/90 </w:t>
      </w:r>
      <w:r>
        <w:rPr>
          <w:b w:val="0"/>
          <w:lang w:eastAsia="en-US"/>
        </w:rPr>
        <w:t>estabelece a adoção internacional enquanto instituto disciplina regras para específica para os casos em que postulante possui residência ou domicílio fixado no exterior, e assim dispõe, em seu art. 51:</w:t>
      </w:r>
    </w:p>
    <w:p w:rsidR="00A10275" w:rsidRDefault="00CD32F7">
      <w:pPr>
        <w:spacing w:after="0" w:line="240" w:lineRule="auto"/>
        <w:ind w:left="2268"/>
        <w:jc w:val="both"/>
        <w:rPr>
          <w:rFonts w:ascii="Arial" w:eastAsia="Calibri" w:hAnsi="Arial" w:cs="Arial"/>
          <w:lang w:eastAsia="en-US"/>
        </w:rPr>
      </w:pPr>
      <w:r>
        <w:rPr>
          <w:rFonts w:ascii="Arial" w:eastAsia="Calibri" w:hAnsi="Arial" w:cs="Arial"/>
          <w:lang w:eastAsia="en-US"/>
        </w:rPr>
        <w:t>Considera-se adoção internacional aquela na qual a pessoa ou casal postulante é residente ou domiciliado fora do Brasil, conforme previsto no Artigo 2 da Convenção de Haia, de 29 de maio de 1993, Relativa à Proteção das Crianças e à Cooperação em Matéria de Adoção Internacional, aprovada pelo Decreto Legislativo no 1, de 14 de janeiro de 1999, e promulgada pelo Decreto nº 3.087, de 21 de junho de 1999. 1</w:t>
      </w:r>
      <w:r>
        <w:rPr>
          <w:rFonts w:ascii="Arial" w:eastAsia="Calibri" w:hAnsi="Arial" w:cs="Arial"/>
          <w:u w:val="single"/>
          <w:vertAlign w:val="superscript"/>
          <w:lang w:eastAsia="en-US"/>
        </w:rPr>
        <w:t>o</w:t>
      </w:r>
      <w:r>
        <w:rPr>
          <w:rFonts w:ascii="Arial" w:eastAsia="Calibri" w:hAnsi="Arial" w:cs="Arial"/>
          <w:lang w:eastAsia="en-US"/>
        </w:rPr>
        <w:t>  A adoção internacional de criança ou adolescente brasileiro ou domiciliado no Brasil somente terá lugar quando restar comprovado:    (BRASIL, 1990, p.01).</w:t>
      </w:r>
    </w:p>
    <w:p w:rsidR="00A10275" w:rsidRDefault="00CD32F7">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Assim, é possível que estrangeiros ou brasileiros que residam no exterior se cadastre no CNA e postule a adoção. Aliado a isto, serão aplicadas as regras quando da adoção nacional podendo postular adoção os maiores de 18 (dezoito) anos, independentemente do estado civil e, conforme o art. 52:</w:t>
      </w:r>
    </w:p>
    <w:p w:rsidR="00A10275" w:rsidRDefault="00CD32F7">
      <w:pPr>
        <w:pStyle w:val="Cit"/>
        <w:rPr>
          <w:rFonts w:eastAsia="Calibri"/>
          <w:lang w:eastAsia="en-US"/>
        </w:rPr>
      </w:pPr>
      <w:r>
        <w:rPr>
          <w:rFonts w:eastAsia="Calibri"/>
          <w:lang w:eastAsia="en-US"/>
        </w:rPr>
        <w:t>A adoção internacional observará o procedimento previsto nos arts. 165 a 170 desta Lei, com as seguintes adaptações: </w:t>
      </w:r>
      <w:bookmarkStart w:id="5" w:name="art52i"/>
      <w:bookmarkEnd w:id="5"/>
      <w:r>
        <w:rPr>
          <w:rFonts w:eastAsia="Calibri"/>
          <w:lang w:eastAsia="en-US"/>
        </w:rPr>
        <w:t>I - a pessoa ou casal estrangeiro, interessado em adotar criança ou adolescente brasileiro, deverá formular pedido de habilitação à adoção perante a Autoridade Central em matéria de adoção internacional no país de acolhida, assim entendido aquele onde está situada sua residência habitual; II - se a Autoridade Central do país de acolhida considerar que os solicitantes estão habilitados e aptos para adotar emitirá um relatório que contenha informações sobre a identidade, a capacidade jurídica e adequação dos solicitantes para adotar, sua situação pessoal, familiar e médica, seu meio social, os motivos que os animam e sua aptidão para assumir uma adoção internacional. (BRASIL, 1990, p.01).</w:t>
      </w:r>
    </w:p>
    <w:p w:rsidR="00A10275" w:rsidRDefault="00CD32F7">
      <w:pPr>
        <w:pStyle w:val="Texto"/>
        <w:rPr>
          <w:lang w:eastAsia="en-US"/>
        </w:rPr>
      </w:pPr>
      <w:r>
        <w:rPr>
          <w:lang w:eastAsia="en-US"/>
        </w:rPr>
        <w:t xml:space="preserve">O legislador fixou um rol de critérios específicos a fim de garantir a preservação do menor quando do seu deslocamento para o país do adotante. Sendo indispensável que este processo seja acompanhando pela a Autoridade Central do </w:t>
      </w:r>
      <w:r>
        <w:rPr>
          <w:lang w:eastAsia="en-US"/>
        </w:rPr>
        <w:lastRenderedPageBreak/>
        <w:t xml:space="preserve">novo local que deverá enviar relatórios periódicos sobre o processo de adaptação do menor. </w:t>
      </w:r>
    </w:p>
    <w:p w:rsidR="00A10275" w:rsidRDefault="00CD32F7">
      <w:pPr>
        <w:pStyle w:val="Texto"/>
        <w:rPr>
          <w:iCs/>
          <w:lang w:eastAsia="en-US"/>
        </w:rPr>
      </w:pPr>
      <w:r>
        <w:rPr>
          <w:lang w:eastAsia="en-US"/>
        </w:rPr>
        <w:t xml:space="preserve">Acompanhando o procedimento de adoção nacional, será viabilizado um período em que adotante e adotado tem a possibilidade de se conhecerem melhor e, por assim, começar a construção dos laços afetivos. Assim dispõe o ECA/90, art. 92, que </w:t>
      </w:r>
      <w:r>
        <w:rPr>
          <w:iCs/>
          <w:lang w:eastAsia="en-US"/>
        </w:rPr>
        <w:t>a adoção será precedida de estágio de convivência com a criança ou adolescente, pelo prazo que a autoridade judiciária fixar, observadas as peculiaridades do caso.</w:t>
      </w:r>
      <w:r>
        <w:t xml:space="preserve"> </w:t>
      </w:r>
    </w:p>
    <w:p w:rsidR="00A10275" w:rsidRDefault="00CD32F7">
      <w:pPr>
        <w:pStyle w:val="Texto"/>
        <w:rPr>
          <w:lang w:eastAsia="en-US"/>
        </w:rPr>
      </w:pPr>
      <w:r>
        <w:rPr>
          <w:lang w:eastAsia="en-US"/>
        </w:rPr>
        <w:t>Trata-se importante instrumento para a concretização da adoção internacional é o chamado período de convivência. Que conforme o Bandeira (2018b):</w:t>
      </w:r>
    </w:p>
    <w:p w:rsidR="00A10275" w:rsidRDefault="00CD32F7">
      <w:pPr>
        <w:pStyle w:val="Cit"/>
        <w:rPr>
          <w:lang w:eastAsia="en-US"/>
        </w:rPr>
      </w:pPr>
      <w:r>
        <w:rPr>
          <w:lang w:eastAsia="en-US"/>
        </w:rPr>
        <w:t>Durante os meses que antecedem a visita do casal estrangeiro ao país, a criança mantém contato periódico, quando possível por meio de videoconferência, e vai se habituando à ideia de morar fora do Brasil. No Distrito Federal, por exemplo, a CDJA pede que as famílias enviem uma mochila contendo vídeos, fotos, um bicho de pelúcia simbólico e uma carta dos pais à criança. Assim que os pais chegam para o estágio de convivência, encontram-se com a criança, geralmente em um local já conhecido por ela, e são acompanhados por um profissional da Comissão que atuou no preparo do menor, a fim de transmitir-lhe confiança no processo. (BANDEIRA, 2018b, p.01).</w:t>
      </w:r>
    </w:p>
    <w:p w:rsidR="00A10275" w:rsidRDefault="00CD32F7">
      <w:pPr>
        <w:pStyle w:val="Texto"/>
      </w:pPr>
      <w:r>
        <w:rPr>
          <w:rStyle w:val="Forte"/>
          <w:b w:val="0"/>
          <w:bCs w:val="0"/>
        </w:rPr>
        <w:t xml:space="preserve">Esse período de convivência é de grande importância para a aproximação entre os menores e os possíveis novos pais. Como também é uma oportunidade de avaliação, por parte das autoridades, para acompanhar o processo de adaptação. </w:t>
      </w:r>
    </w:p>
    <w:p w:rsidR="00A10275" w:rsidRDefault="00CD32F7">
      <w:pPr>
        <w:pStyle w:val="Texto"/>
      </w:pPr>
      <w:r>
        <w:t xml:space="preserve">Bem é verdade que essa possibilidade de integração familiar ainda encontra barreiras no ordenamento jurídico brasileiro para a sua concretização. Entre estas destaca-se o art. 50, em seu parágrafo 10, que dispõe que o menor será concedido a possibilidade de ação internacional quando verificada a ausência de pretendentes habilitados residentes no país com perfil compatível e interesse manifesto pela adoção de criança ou adolescente inscrito nos cadastros existentes. </w:t>
      </w:r>
    </w:p>
    <w:p w:rsidR="00A10275" w:rsidRDefault="00CD32F7">
      <w:pPr>
        <w:pStyle w:val="Texto"/>
      </w:pPr>
      <w:r>
        <w:t>A fim de enfrentar esse problema, o CNJ editou a resolução nº 190 que permite a inclusão dos pretendentes domiciliados no exterior (brasileiros ou estrangeiros, devidamente habilitados nos tribunais estaduais) CNA. Essa norma administrativa terá grande repercussão na fila de adoção. Ademais, Bandeira (2018b) afirma que:</w:t>
      </w:r>
    </w:p>
    <w:p w:rsidR="00A10275" w:rsidRDefault="00CD32F7">
      <w:pPr>
        <w:pStyle w:val="Cit"/>
        <w:rPr>
          <w:rStyle w:val="Forte"/>
          <w:b w:val="0"/>
          <w:bCs w:val="0"/>
        </w:rPr>
      </w:pPr>
      <w:r>
        <w:t>A mudança funcional do sistema permitirá aos magistrados da infância e juventude de todos os municípios brasileiros terem acesso aos dados dos estrangeiros habilitados em todos os tribunais de Justiça, de forma a atender o disposto no art. 50, § 6º do Estatuto da Criança e do Adolescente (ECA).(BANDEIRA, 2018b, p.01).</w:t>
      </w:r>
    </w:p>
    <w:p w:rsidR="00A10275" w:rsidRDefault="00A10275">
      <w:pPr>
        <w:pStyle w:val="Cit"/>
        <w:rPr>
          <w:rFonts w:eastAsia="Calibri"/>
          <w:lang w:eastAsia="en-US"/>
        </w:rPr>
      </w:pPr>
    </w:p>
    <w:p w:rsidR="00A10275" w:rsidRDefault="00CD32F7">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ab/>
        <w:t>Assim, o CNJ cria um instrumento para intervir na realidade fática com a intenção de tutelar o melhor interesse do menor. Ainda que o ordenamento pátrio atribua à adoção internacional uma opção secundária, a referida resolução se apresenta como uma importante forma de intervenção a fim de ajudar menores que já sofrem com o abandono no processo de recolocação familiar.</w:t>
      </w:r>
    </w:p>
    <w:p w:rsidR="00A10275" w:rsidRDefault="00CD32F7">
      <w:pPr>
        <w:spacing w:after="0" w:line="360" w:lineRule="auto"/>
        <w:jc w:val="both"/>
        <w:rPr>
          <w:rFonts w:ascii="Arial" w:hAnsi="Arial" w:cs="Arial"/>
          <w:sz w:val="24"/>
          <w:szCs w:val="24"/>
        </w:rPr>
      </w:pPr>
      <w:r>
        <w:rPr>
          <w:rFonts w:ascii="Arial" w:hAnsi="Arial" w:cs="Arial"/>
          <w:sz w:val="24"/>
          <w:szCs w:val="24"/>
        </w:rPr>
        <w:tab/>
        <w:t>Conforme o CNA, existem 259 pretendentes cadastrados para a adoção internacionais.  Destes, 241 aceitam adoção de crianças de todas as raças e 16 se habilitam a adotar crianças entre 9 e 17 anos (CNJ/2018). Desta forma, adoção internacional viabiliza mais uma possibilidade quando da adoção tardia.</w:t>
      </w:r>
    </w:p>
    <w:p w:rsidR="00A10275" w:rsidRDefault="00A10275">
      <w:pPr>
        <w:spacing w:after="0" w:line="360" w:lineRule="auto"/>
        <w:jc w:val="both"/>
        <w:rPr>
          <w:highlight w:val="green"/>
        </w:rPr>
      </w:pPr>
    </w:p>
    <w:p w:rsidR="00A10275" w:rsidRDefault="00CD32F7">
      <w:pPr>
        <w:tabs>
          <w:tab w:val="left" w:pos="708"/>
        </w:tabs>
        <w:spacing w:after="0" w:line="360" w:lineRule="auto"/>
        <w:jc w:val="both"/>
        <w:rPr>
          <w:rFonts w:ascii="Arial" w:eastAsia="Calibri" w:hAnsi="Arial" w:cs="Arial"/>
          <w:b/>
          <w:sz w:val="24"/>
          <w:szCs w:val="24"/>
        </w:rPr>
      </w:pPr>
      <w:r>
        <w:rPr>
          <w:rFonts w:ascii="Arial" w:eastAsia="Calibri" w:hAnsi="Arial" w:cs="Arial"/>
          <w:b/>
          <w:sz w:val="24"/>
          <w:szCs w:val="24"/>
        </w:rPr>
        <w:t>5 CONSIDERAÇÕES FINAIS</w:t>
      </w:r>
    </w:p>
    <w:p w:rsidR="00A10275" w:rsidRDefault="00A10275">
      <w:pPr>
        <w:tabs>
          <w:tab w:val="left" w:pos="708"/>
        </w:tabs>
        <w:spacing w:after="0" w:line="360" w:lineRule="auto"/>
        <w:jc w:val="both"/>
        <w:rPr>
          <w:rFonts w:ascii="Arial" w:eastAsia="Calibri" w:hAnsi="Arial" w:cs="Arial"/>
          <w:b/>
          <w:sz w:val="24"/>
          <w:szCs w:val="24"/>
        </w:rPr>
      </w:pPr>
    </w:p>
    <w:p w:rsidR="00A10275" w:rsidRDefault="00CD32F7">
      <w:pPr>
        <w:pStyle w:val="Texto"/>
      </w:pPr>
      <w:r>
        <w:t>A noção de família deve estar para além daquela construída baseada em laços genéticos. Família é ato continuo de amar, de educar e de cuidar. Assim, ao Estado e a Sociedade cabe à função de tutelar a família, mas não a de defini-la. Seu fim centra-se na sua constante evolução da sociedade.</w:t>
      </w:r>
    </w:p>
    <w:p w:rsidR="00A10275" w:rsidRDefault="00CD32F7">
      <w:pPr>
        <w:pStyle w:val="Texto"/>
      </w:pPr>
      <w:r>
        <w:t>Ainda que uma necessidade natural do ser humano, apenas com acepção moderna de unidade familiar, que possibilitou um novo olhar sobre as crianças e adolescentes, é que a adoção será vista como uma oportunidade de integração àqueles que por algum motivo foram privados dessa garantia fundamental.</w:t>
      </w:r>
    </w:p>
    <w:p w:rsidR="00A10275" w:rsidRDefault="00CD32F7">
      <w:pPr>
        <w:pStyle w:val="Texto"/>
      </w:pPr>
      <w:r>
        <w:t xml:space="preserve">A adoção vem se constituir como um instrumento que consolida as relações de afeto como o elo de ligação mais importante para a delimitação de um grupo familiar. Tal como, já não é mais admitido a concepção de organização centralizada ma figura dos pais como detentores de posses de seus filhos.  </w:t>
      </w:r>
    </w:p>
    <w:p w:rsidR="00A10275" w:rsidRDefault="00CD32F7">
      <w:pPr>
        <w:pStyle w:val="Texto"/>
      </w:pPr>
      <w:r>
        <w:t>Assim, a adoção internacional deve ser visto como um instrumento capaz de superar as barreiras espaciais entre aqueles que esperaram por um lar e aqueles que anseiam por filho. Todavia, ainda carece de instrumentos efetivos que amplie sua abrangência e cumpra efetivamente sua importante função social.</w:t>
      </w:r>
    </w:p>
    <w:p w:rsidR="00A10275" w:rsidRDefault="00A10275">
      <w:pPr>
        <w:pStyle w:val="Texto"/>
      </w:pPr>
    </w:p>
    <w:p w:rsidR="00A10275" w:rsidRDefault="00CD32F7">
      <w:pPr>
        <w:tabs>
          <w:tab w:val="left" w:pos="708"/>
        </w:tabs>
        <w:spacing w:after="0" w:line="300" w:lineRule="auto"/>
        <w:jc w:val="both"/>
        <w:rPr>
          <w:rFonts w:ascii="Arial" w:eastAsia="Calibri" w:hAnsi="Arial" w:cs="Arial"/>
          <w:b/>
          <w:sz w:val="24"/>
          <w:szCs w:val="24"/>
          <w:lang w:val="en-US"/>
        </w:rPr>
      </w:pPr>
      <w:r>
        <w:rPr>
          <w:rFonts w:ascii="Arial" w:eastAsia="Calibri" w:hAnsi="Arial" w:cs="Arial"/>
          <w:b/>
          <w:sz w:val="24"/>
          <w:szCs w:val="24"/>
          <w:lang w:val="en-US"/>
        </w:rPr>
        <w:t>ABSTRACT</w:t>
      </w:r>
    </w:p>
    <w:p w:rsidR="00A10275" w:rsidRDefault="00CD32F7">
      <w:pPr>
        <w:pStyle w:val="Texto"/>
        <w:ind w:firstLine="0"/>
        <w:rPr>
          <w:lang w:val="en-US"/>
        </w:rPr>
      </w:pPr>
      <w:r>
        <w:rPr>
          <w:lang w:val="en-US"/>
        </w:rPr>
        <w:br/>
        <w:t xml:space="preserve">With the advent of the Charter of 1988, the legislator has ensured a set of fundamental guarantees that will enable the full process of child growth. To this end, it established as a duty of the State, Society and Family the creation of instruments </w:t>
      </w:r>
      <w:r>
        <w:rPr>
          <w:lang w:val="en-US"/>
        </w:rPr>
        <w:lastRenderedPageBreak/>
        <w:t>that enable full protection of the rights of children and adolescents. This study aims to analyze the limitations of achieving international adoption. In this way, it is questioned whether the normative rigidity hinders the adoption of children by people living abroad. Therefore, it is assumed that this modality is little stimulated by the State. The technical procedure will be the bibliographical review, in which information and contexts of books, articles, magazines and newspapers will be obtained for the accomplishment of the research. Although the theme is not innovative, it should be emphasized that in view of its mitigated application, a better understanding of this institute is necessary, mainly, to address the problem of family abandonment and as a way to prevent international trafficking of children.</w:t>
      </w:r>
    </w:p>
    <w:p w:rsidR="00A10275" w:rsidRDefault="00CD32F7">
      <w:pPr>
        <w:pStyle w:val="Texto"/>
        <w:ind w:firstLine="0"/>
      </w:pPr>
      <w:r>
        <w:rPr>
          <w:lang w:val="en-US"/>
        </w:rPr>
        <w:t xml:space="preserve"> KEY WORDS: International Adoption. Right to family. </w:t>
      </w:r>
      <w:r>
        <w:t>Late adoption</w:t>
      </w:r>
    </w:p>
    <w:p w:rsidR="00A10275" w:rsidRDefault="00A10275">
      <w:pPr>
        <w:spacing w:after="0"/>
        <w:rPr>
          <w:rFonts w:ascii="Arial" w:hAnsi="Arial" w:cs="Arial"/>
          <w:sz w:val="35"/>
          <w:szCs w:val="35"/>
        </w:rPr>
      </w:pPr>
    </w:p>
    <w:p w:rsidR="00A10275" w:rsidRDefault="00A10275">
      <w:pPr>
        <w:spacing w:after="0"/>
        <w:rPr>
          <w:rFonts w:ascii="Arial" w:hAnsi="Arial" w:cs="Arial"/>
          <w:sz w:val="35"/>
          <w:szCs w:val="35"/>
        </w:rPr>
      </w:pPr>
    </w:p>
    <w:p w:rsidR="00A10275" w:rsidRDefault="00CD32F7">
      <w:pPr>
        <w:pStyle w:val="Ref"/>
      </w:pPr>
      <w:r>
        <w:t>REFERÊNCIAS</w:t>
      </w:r>
    </w:p>
    <w:p w:rsidR="00A10275" w:rsidRDefault="00A10275">
      <w:pPr>
        <w:spacing w:after="0" w:line="240" w:lineRule="auto"/>
        <w:jc w:val="both"/>
        <w:rPr>
          <w:rFonts w:ascii="Arial" w:hAnsi="Arial" w:cs="Arial"/>
          <w:b/>
          <w:sz w:val="24"/>
          <w:szCs w:val="24"/>
        </w:rPr>
      </w:pP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ARIÈS, P. </w:t>
      </w:r>
      <w:r>
        <w:rPr>
          <w:rFonts w:ascii="Arial" w:hAnsi="Arial" w:cs="Arial"/>
          <w:b/>
          <w:sz w:val="24"/>
          <w:szCs w:val="24"/>
        </w:rPr>
        <w:t>A história da criança e da família,</w:t>
      </w:r>
      <w:r>
        <w:rPr>
          <w:rFonts w:ascii="Arial" w:hAnsi="Arial" w:cs="Arial"/>
          <w:sz w:val="24"/>
          <w:szCs w:val="24"/>
        </w:rPr>
        <w:t xml:space="preserve"> 2º ed. Rio de Janeiro: Editora, 1981.</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BEVILÁQUA, C. </w:t>
      </w:r>
      <w:r>
        <w:rPr>
          <w:rFonts w:ascii="Arial" w:hAnsi="Arial" w:cs="Arial"/>
          <w:b/>
          <w:sz w:val="24"/>
          <w:szCs w:val="24"/>
        </w:rPr>
        <w:t>Direito de família</w:t>
      </w:r>
      <w:r>
        <w:rPr>
          <w:rFonts w:ascii="Arial" w:hAnsi="Arial" w:cs="Arial"/>
          <w:sz w:val="24"/>
          <w:szCs w:val="24"/>
        </w:rPr>
        <w:t>. Rio Janeiro: Rio, 1976.</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Bandeira, R.</w:t>
      </w:r>
      <w:r>
        <w:rPr>
          <w:rFonts w:ascii="Helvetica" w:eastAsia="Times New Roman" w:hAnsi="Helvetica" w:cs="Times New Roman"/>
          <w:color w:val="007FBC"/>
          <w:sz w:val="54"/>
          <w:szCs w:val="54"/>
        </w:rPr>
        <w:t xml:space="preserve"> </w:t>
      </w:r>
      <w:r>
        <w:rPr>
          <w:rFonts w:ascii="Arial" w:hAnsi="Arial" w:cs="Arial"/>
          <w:b/>
          <w:bCs/>
          <w:sz w:val="24"/>
          <w:szCs w:val="24"/>
        </w:rPr>
        <w:t xml:space="preserve">#AdotarÉAmor. </w:t>
      </w:r>
      <w:r>
        <w:rPr>
          <w:rFonts w:ascii="Arial" w:hAnsi="Arial" w:cs="Arial"/>
          <w:sz w:val="24"/>
          <w:szCs w:val="24"/>
        </w:rPr>
        <w:t>Disponível em:  http://www.cnj.jus.br/2ktj. Acesso em: 14 de mai. de 2018a.</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bCs/>
          <w:sz w:val="24"/>
          <w:szCs w:val="24"/>
        </w:rPr>
      </w:pPr>
      <w:r>
        <w:rPr>
          <w:rFonts w:ascii="Arial" w:hAnsi="Arial" w:cs="Arial"/>
          <w:sz w:val="24"/>
          <w:szCs w:val="24"/>
        </w:rPr>
        <w:t xml:space="preserve">___________. </w:t>
      </w:r>
      <w:r>
        <w:rPr>
          <w:rFonts w:ascii="Arial" w:hAnsi="Arial" w:cs="Arial"/>
          <w:b/>
          <w:bCs/>
          <w:sz w:val="24"/>
          <w:szCs w:val="24"/>
        </w:rPr>
        <w:t xml:space="preserve">CNJ Serviço: entenda como funciona a adoção internacional. </w:t>
      </w:r>
      <w:r>
        <w:rPr>
          <w:rFonts w:ascii="Arial" w:hAnsi="Arial" w:cs="Arial"/>
          <w:bCs/>
          <w:sz w:val="24"/>
          <w:szCs w:val="24"/>
        </w:rPr>
        <w:t>Disponível em: http://www.cnj.jus.br/noticias/cnj/81164-cnj-servico-entenda-como-funciona-a-adocao-internacional.  Acesso em: 15 de mai. de 2018b.</w:t>
      </w:r>
    </w:p>
    <w:p w:rsidR="00A10275" w:rsidRDefault="00A10275">
      <w:pPr>
        <w:spacing w:after="0" w:line="240" w:lineRule="auto"/>
        <w:jc w:val="both"/>
        <w:rPr>
          <w:rFonts w:ascii="Arial" w:hAnsi="Arial" w:cs="Arial"/>
          <w:b/>
          <w:bCs/>
          <w:sz w:val="24"/>
          <w:szCs w:val="24"/>
        </w:rPr>
      </w:pPr>
    </w:p>
    <w:p w:rsidR="00A10275" w:rsidRDefault="00A10275">
      <w:pPr>
        <w:spacing w:after="0" w:line="240" w:lineRule="auto"/>
        <w:jc w:val="both"/>
        <w:rPr>
          <w:rFonts w:ascii="Arial" w:hAnsi="Arial" w:cs="Arial"/>
          <w:b/>
          <w:bCs/>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_______, Senado Federal. </w:t>
      </w:r>
      <w:r>
        <w:rPr>
          <w:rFonts w:ascii="Arial" w:hAnsi="Arial" w:cs="Arial"/>
          <w:b/>
          <w:sz w:val="24"/>
          <w:szCs w:val="24"/>
        </w:rPr>
        <w:t>Código Civil de 1916.</w:t>
      </w:r>
      <w:r>
        <w:rPr>
          <w:rFonts w:ascii="Arial" w:hAnsi="Arial" w:cs="Arial"/>
          <w:sz w:val="24"/>
          <w:szCs w:val="24"/>
        </w:rPr>
        <w:t xml:space="preserve"> Brasília: Senado Federal,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____________________. </w:t>
      </w:r>
      <w:r>
        <w:rPr>
          <w:rFonts w:ascii="Arial" w:hAnsi="Arial" w:cs="Arial"/>
          <w:b/>
          <w:sz w:val="24"/>
          <w:szCs w:val="24"/>
        </w:rPr>
        <w:t>Código Civil de 2002.</w:t>
      </w:r>
      <w:r>
        <w:rPr>
          <w:rFonts w:ascii="Arial" w:hAnsi="Arial" w:cs="Arial"/>
          <w:sz w:val="24"/>
          <w:szCs w:val="24"/>
        </w:rPr>
        <w:t xml:space="preserve"> Brasília: Senado Federal,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____________________. </w:t>
      </w:r>
      <w:r>
        <w:rPr>
          <w:rFonts w:ascii="Arial" w:hAnsi="Arial" w:cs="Arial"/>
          <w:b/>
          <w:sz w:val="24"/>
          <w:szCs w:val="24"/>
        </w:rPr>
        <w:t>Constituição da República Federativa do Brasil de 1988.</w:t>
      </w:r>
      <w:r>
        <w:rPr>
          <w:rFonts w:ascii="Arial" w:hAnsi="Arial" w:cs="Arial"/>
          <w:sz w:val="24"/>
          <w:szCs w:val="24"/>
        </w:rPr>
        <w:t xml:space="preserve"> Brasília: Senado Federal,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Times New Roman" w:eastAsia="Times New Roman" w:hAnsi="Times New Roman" w:cs="Times New Roman"/>
          <w:sz w:val="24"/>
          <w:szCs w:val="24"/>
        </w:rPr>
      </w:pPr>
      <w:r>
        <w:rPr>
          <w:rFonts w:ascii="Arial" w:eastAsia="Calibri" w:hAnsi="Arial" w:cs="Arial"/>
          <w:sz w:val="24"/>
          <w:szCs w:val="24"/>
          <w:shd w:val="clear" w:color="auto" w:fill="FFFFFF"/>
          <w:lang w:eastAsia="en-US"/>
        </w:rPr>
        <w:t xml:space="preserve">___________________. </w:t>
      </w:r>
      <w:r>
        <w:rPr>
          <w:rFonts w:ascii="Arial" w:hAnsi="Arial" w:cs="Arial"/>
          <w:sz w:val="24"/>
          <w:szCs w:val="24"/>
          <w:lang w:eastAsia="en-US"/>
        </w:rPr>
        <w:t>Decreto-Lei</w:t>
      </w:r>
      <w:r>
        <w:rPr>
          <w:rFonts w:ascii="Arial" w:eastAsia="Calibri" w:hAnsi="Arial" w:cs="Arial"/>
          <w:sz w:val="24"/>
          <w:szCs w:val="24"/>
          <w:lang w:eastAsia="en-US"/>
        </w:rPr>
        <w:t xml:space="preserve"> nº 8069,</w:t>
      </w:r>
      <w:r>
        <w:rPr>
          <w:rFonts w:ascii="Arial" w:eastAsia="Calibri" w:hAnsi="Arial" w:cs="Arial"/>
          <w:b/>
          <w:sz w:val="24"/>
          <w:szCs w:val="24"/>
          <w:lang w:eastAsia="en-US"/>
        </w:rPr>
        <w:t xml:space="preserve"> </w:t>
      </w:r>
      <w:r>
        <w:rPr>
          <w:rFonts w:ascii="Arial" w:eastAsia="Calibri" w:hAnsi="Arial" w:cs="Arial"/>
          <w:sz w:val="24"/>
          <w:szCs w:val="24"/>
          <w:lang w:eastAsia="en-US"/>
        </w:rPr>
        <w:t>13 de julho de 1990</w:t>
      </w:r>
      <w:r>
        <w:rPr>
          <w:rFonts w:ascii="Arial" w:eastAsia="Calibri" w:hAnsi="Arial" w:cs="Arial"/>
          <w:b/>
          <w:bCs/>
          <w:sz w:val="24"/>
          <w:szCs w:val="24"/>
          <w:shd w:val="clear" w:color="auto" w:fill="FFFFFF"/>
          <w:lang w:eastAsia="en-US"/>
        </w:rPr>
        <w:t xml:space="preserve">. </w:t>
      </w:r>
      <w:r>
        <w:rPr>
          <w:rFonts w:ascii="Arial" w:eastAsia="Times New Roman" w:hAnsi="Arial" w:cs="Arial"/>
          <w:color w:val="800000"/>
          <w:sz w:val="20"/>
          <w:szCs w:val="20"/>
        </w:rPr>
        <w:t xml:space="preserve"> </w:t>
      </w:r>
      <w:r>
        <w:rPr>
          <w:rFonts w:ascii="Arial" w:eastAsia="Calibri" w:hAnsi="Arial" w:cs="Arial"/>
          <w:color w:val="000000"/>
          <w:sz w:val="24"/>
          <w:szCs w:val="24"/>
        </w:rPr>
        <w:t>Dispõe sobre o Estatuto da Criança e do Adolescente e dá outras providências</w:t>
      </w:r>
      <w:r>
        <w:rPr>
          <w:rStyle w:val="TextoderefChar"/>
        </w:rPr>
        <w:t xml:space="preserve">. </w:t>
      </w:r>
      <w:r>
        <w:rPr>
          <w:rStyle w:val="TextoderefChar"/>
          <w:b/>
        </w:rPr>
        <w:t>Diário Oficial da República da União</w:t>
      </w:r>
      <w:r>
        <w:rPr>
          <w:rStyle w:val="TextoderefChar"/>
        </w:rPr>
        <w:t xml:space="preserve">, Brasília, </w:t>
      </w:r>
      <w:r>
        <w:rPr>
          <w:rStyle w:val="TextoderefChar"/>
          <w:lang w:eastAsia="en-US"/>
        </w:rPr>
        <w:t>13 de julho de 1990</w:t>
      </w:r>
      <w:r>
        <w:rPr>
          <w:rFonts w:ascii="Arial" w:eastAsia="Calibri" w:hAnsi="Arial" w:cs="Arial"/>
          <w:sz w:val="24"/>
          <w:szCs w:val="24"/>
          <w:lang w:eastAsia="en-US"/>
        </w:rPr>
        <w:t xml:space="preserve">.  </w:t>
      </w:r>
      <w:r>
        <w:rPr>
          <w:rFonts w:ascii="Arial" w:eastAsia="Calibri" w:hAnsi="Arial" w:cs="Arial"/>
          <w:bCs/>
          <w:sz w:val="24"/>
          <w:szCs w:val="24"/>
          <w:shd w:val="clear" w:color="auto" w:fill="FFFFFF"/>
          <w:lang w:eastAsia="en-US"/>
        </w:rPr>
        <w:t>Disponível em: &lt;</w:t>
      </w:r>
      <w:r>
        <w:rPr>
          <w:rFonts w:ascii="Arial" w:eastAsia="Calibri" w:hAnsi="Arial" w:cs="Arial"/>
          <w:sz w:val="24"/>
          <w:szCs w:val="24"/>
          <w:shd w:val="clear" w:color="auto" w:fill="FFFFFF"/>
          <w:lang w:eastAsia="en-US"/>
        </w:rPr>
        <w:t xml:space="preserve"> http://www.planalto.gov.br/ccivil_03/decreto/d8069.htm</w:t>
      </w:r>
      <w:r>
        <w:rPr>
          <w:rFonts w:ascii="Arial" w:eastAsia="Calibri" w:hAnsi="Arial" w:cs="Arial"/>
          <w:bCs/>
          <w:sz w:val="24"/>
          <w:szCs w:val="24"/>
          <w:u w:val="single"/>
          <w:lang w:eastAsia="en-US"/>
        </w:rPr>
        <w:t>&gt;</w:t>
      </w:r>
      <w:r>
        <w:rPr>
          <w:rFonts w:ascii="Arial" w:eastAsia="Calibri" w:hAnsi="Arial" w:cs="Arial"/>
          <w:bCs/>
          <w:sz w:val="24"/>
          <w:szCs w:val="24"/>
          <w:shd w:val="clear" w:color="auto" w:fill="FFFFFF"/>
          <w:lang w:eastAsia="en-US"/>
        </w:rPr>
        <w:t xml:space="preserve">. Acesso em: </w:t>
      </w:r>
      <w:r>
        <w:rPr>
          <w:rFonts w:ascii="Arial" w:hAnsi="Arial" w:cs="Arial"/>
          <w:bCs/>
          <w:sz w:val="24"/>
          <w:szCs w:val="24"/>
          <w:shd w:val="clear" w:color="auto" w:fill="FFFFFF"/>
        </w:rPr>
        <w:t xml:space="preserve">Acesso em: </w:t>
      </w:r>
      <w:r>
        <w:rPr>
          <w:rFonts w:ascii="Arial" w:hAnsi="Arial" w:cs="Arial"/>
          <w:sz w:val="24"/>
          <w:szCs w:val="24"/>
        </w:rPr>
        <w:t>25 abr. de 2018</w:t>
      </w:r>
      <w:r>
        <w:rPr>
          <w:rFonts w:ascii="Arial" w:hAnsi="Arial" w:cs="Arial"/>
          <w:bCs/>
          <w:sz w:val="24"/>
          <w:szCs w:val="24"/>
          <w:shd w:val="clear" w:color="auto" w:fill="FFFFFF"/>
        </w:rPr>
        <w:t>.</w:t>
      </w:r>
    </w:p>
    <w:p w:rsidR="00A10275" w:rsidRDefault="00A10275">
      <w:pPr>
        <w:spacing w:after="0" w:line="240" w:lineRule="auto"/>
        <w:jc w:val="both"/>
        <w:rPr>
          <w:rFonts w:ascii="Arial" w:hAnsi="Arial" w:cs="Arial"/>
          <w:sz w:val="24"/>
          <w:szCs w:val="24"/>
        </w:rPr>
      </w:pPr>
    </w:p>
    <w:p w:rsidR="00A10275" w:rsidRDefault="00CD32F7">
      <w:pPr>
        <w:pStyle w:val="Textoderef"/>
      </w:pPr>
      <w:r>
        <w:t xml:space="preserve">_______. </w:t>
      </w:r>
      <w:r>
        <w:rPr>
          <w:rStyle w:val="Forte"/>
          <w:b w:val="0"/>
          <w:shd w:val="clear" w:color="auto" w:fill="FFFFFF"/>
        </w:rPr>
        <w:t>Decreto-lei n</w:t>
      </w:r>
      <w:r>
        <w:rPr>
          <w:rStyle w:val="Forte"/>
          <w:b w:val="0"/>
          <w:shd w:val="clear" w:color="auto" w:fill="FFFFFF"/>
          <w:vertAlign w:val="superscript"/>
        </w:rPr>
        <w:t>o</w:t>
      </w:r>
      <w:r>
        <w:rPr>
          <w:rStyle w:val="Forte"/>
          <w:b w:val="0"/>
          <w:shd w:val="clear" w:color="auto" w:fill="FFFFFF"/>
        </w:rPr>
        <w:t> 12.010,</w:t>
      </w:r>
      <w:r>
        <w:t xml:space="preserve"> de 03 de agosto de 2009.  </w:t>
      </w:r>
      <w:r>
        <w:br/>
        <w:t xml:space="preserve">Dispõe sobre adoção; altera as Leis nos 8.069, de 13 de julho de 1990 - Estatuto da </w:t>
      </w:r>
      <w:r>
        <w:lastRenderedPageBreak/>
        <w:t xml:space="preserve">Criança e do Adolescente, 8.560, de 29 de dezembro de 1992; revoga dispositivos da Lei no 10.406, de 10 de janeiro de 2002 - Código Civil, e da Consolidação das Leis do Trabalho - CLT, aprovada pelo Decreto-Lei no 5.452, de 1o de maio de 1943; e dá outras providências. </w:t>
      </w:r>
      <w:r>
        <w:rPr>
          <w:b/>
        </w:rPr>
        <w:t>Diário Oficial da República da União</w:t>
      </w:r>
      <w:r>
        <w:t xml:space="preserve">, Brasília, de 03 de agosto de 2009.    Disponível em:  </w:t>
      </w:r>
      <w:hyperlink r:id="rId8" w:history="1">
        <w:r>
          <w:rPr>
            <w:rStyle w:val="TextoChar"/>
          </w:rPr>
          <w:t>http://www.planalto.gov.br/ccivil_03/_ato20072010/2009/lei/l12010.htm</w:t>
        </w:r>
      </w:hyperlink>
      <w:r>
        <w:t>. Acesso em: 25 fev. de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_______. Decreto-lei no 13.509, de 22 de novembro de 2017. Dispõe sobre adoção e altera a Lei nº 8.069, de 13 de julho de 1990 (Estatuto da Criança e do Adolescente), a Consolidação das Leis do Trabalho (CLT), aprovada pelo Decreto-Lei nº 5.452, de 1º de maio de 1943, e a Lei nº 10.406, de 10 de janeiro de 2002 (Código Civil). </w:t>
      </w:r>
      <w:r>
        <w:rPr>
          <w:rFonts w:ascii="Arial" w:hAnsi="Arial" w:cs="Arial"/>
          <w:b/>
          <w:sz w:val="24"/>
          <w:szCs w:val="24"/>
        </w:rPr>
        <w:t>Diário Oficial da República da União</w:t>
      </w:r>
      <w:r>
        <w:rPr>
          <w:rFonts w:ascii="Arial" w:hAnsi="Arial" w:cs="Arial"/>
          <w:sz w:val="24"/>
          <w:szCs w:val="24"/>
        </w:rPr>
        <w:t>, Brasília, de de 22 de novembro de 2017.    Disponível em:  http://www.planalto.gov.br/ccivil_03/_ato2015-2018/2017/lei/L13509.htm. Acesso em: 25 abr. de 2018.</w:t>
      </w:r>
    </w:p>
    <w:p w:rsidR="00A10275" w:rsidRDefault="00A10275">
      <w:pPr>
        <w:spacing w:after="0" w:line="240" w:lineRule="auto"/>
        <w:jc w:val="both"/>
        <w:rPr>
          <w:rFonts w:ascii="Arial" w:hAnsi="Arial" w:cs="Arial"/>
          <w:sz w:val="24"/>
          <w:szCs w:val="24"/>
        </w:rPr>
      </w:pPr>
    </w:p>
    <w:p w:rsidR="00A10275" w:rsidRDefault="00CD32F7">
      <w:pPr>
        <w:tabs>
          <w:tab w:val="left" w:pos="1455"/>
        </w:tabs>
        <w:spacing w:line="240" w:lineRule="auto"/>
        <w:jc w:val="both"/>
        <w:rPr>
          <w:rFonts w:ascii="Arial" w:hAnsi="Arial" w:cs="Arial"/>
          <w:sz w:val="24"/>
          <w:szCs w:val="24"/>
        </w:rPr>
      </w:pPr>
      <w:r>
        <w:rPr>
          <w:rFonts w:ascii="Arial" w:hAnsi="Arial" w:cs="Arial"/>
          <w:sz w:val="24"/>
          <w:szCs w:val="24"/>
        </w:rPr>
        <w:t xml:space="preserve">______. </w:t>
      </w:r>
      <w:r>
        <w:rPr>
          <w:rFonts w:ascii="Arial" w:hAnsi="Arial" w:cs="Arial"/>
          <w:b/>
          <w:sz w:val="24"/>
          <w:szCs w:val="24"/>
        </w:rPr>
        <w:t xml:space="preserve">Estatuto da Criança e Adolescente, </w:t>
      </w:r>
      <w:r>
        <w:rPr>
          <w:rFonts w:ascii="Arial" w:hAnsi="Arial" w:cs="Arial"/>
          <w:sz w:val="24"/>
          <w:szCs w:val="24"/>
        </w:rPr>
        <w:t>Decreto-lei nº 8.069, de 13 de julho de 1990. Brasília: Senado Federal, 2018.</w:t>
      </w: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BONINI, J, O. R. </w:t>
      </w:r>
      <w:r>
        <w:rPr>
          <w:rFonts w:ascii="Arial" w:hAnsi="Arial" w:cs="Arial"/>
          <w:b/>
          <w:sz w:val="24"/>
          <w:szCs w:val="24"/>
        </w:rPr>
        <w:t>novos arranjos familiares: da família da idade medieval à família da atualidade. Conversando sobre família recomposta ou família de recasamento.</w:t>
      </w:r>
      <w:r>
        <w:rPr>
          <w:rFonts w:ascii="Arial" w:hAnsi="Arial" w:cs="Arial"/>
          <w:sz w:val="24"/>
          <w:szCs w:val="24"/>
        </w:rPr>
        <w:t xml:space="preserve">  Niterói: EDUCM, 2009.</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BULOS, U. L. </w:t>
      </w:r>
      <w:r>
        <w:rPr>
          <w:rFonts w:ascii="Arial" w:hAnsi="Arial" w:cs="Arial"/>
          <w:b/>
          <w:sz w:val="24"/>
          <w:szCs w:val="24"/>
        </w:rPr>
        <w:t>Constituição Federal anotada,</w:t>
      </w:r>
      <w:r>
        <w:rPr>
          <w:rFonts w:ascii="Arial" w:hAnsi="Arial" w:cs="Arial"/>
          <w:sz w:val="24"/>
          <w:szCs w:val="24"/>
        </w:rPr>
        <w:t xml:space="preserve"> 16ª ed. São Paulo: Saraiva,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CASTRO, F. L. </w:t>
      </w:r>
      <w:r>
        <w:rPr>
          <w:rFonts w:ascii="Arial" w:hAnsi="Arial" w:cs="Arial"/>
          <w:b/>
          <w:sz w:val="24"/>
          <w:szCs w:val="24"/>
        </w:rPr>
        <w:t>História do Direito: geral e Brasil</w:t>
      </w:r>
      <w:r>
        <w:rPr>
          <w:rFonts w:ascii="Arial" w:hAnsi="Arial" w:cs="Arial"/>
          <w:sz w:val="24"/>
          <w:szCs w:val="24"/>
        </w:rPr>
        <w:t>, 9ª ed. Rio de Janeiro, Lumen Juiris, 2011.</w:t>
      </w:r>
    </w:p>
    <w:p w:rsidR="00A10275" w:rsidRDefault="00A10275">
      <w:pPr>
        <w:spacing w:after="0" w:line="240" w:lineRule="auto"/>
        <w:jc w:val="both"/>
        <w:rPr>
          <w:rFonts w:ascii="Arial" w:hAnsi="Arial" w:cs="Arial"/>
          <w:sz w:val="24"/>
          <w:szCs w:val="24"/>
        </w:rPr>
      </w:pPr>
    </w:p>
    <w:p w:rsidR="00A10275" w:rsidRDefault="00CD32F7">
      <w:pPr>
        <w:pStyle w:val="Textoderef"/>
        <w:rPr>
          <w:rFonts w:eastAsia="Times New Roman"/>
        </w:rPr>
      </w:pPr>
      <w:r>
        <w:rPr>
          <w:rFonts w:eastAsia="Times New Roman"/>
        </w:rPr>
        <w:t xml:space="preserve">CARVALHO, M. C. B. (org.). </w:t>
      </w:r>
      <w:r>
        <w:rPr>
          <w:rFonts w:eastAsia="Times New Roman"/>
          <w:b/>
        </w:rPr>
        <w:t>A família contemporânea em debate</w:t>
      </w:r>
      <w:r>
        <w:rPr>
          <w:rFonts w:eastAsia="Times New Roman"/>
        </w:rPr>
        <w:t>, 3ª ed. São Paulo: Cortez, 2003.</w:t>
      </w:r>
    </w:p>
    <w:p w:rsidR="00A10275" w:rsidRDefault="00A10275">
      <w:pPr>
        <w:pStyle w:val="Textoderef"/>
        <w:rPr>
          <w:rFonts w:eastAsia="Times New Roman"/>
        </w:rPr>
      </w:pPr>
    </w:p>
    <w:p w:rsidR="00A10275" w:rsidRDefault="00CD32F7">
      <w:pPr>
        <w:pStyle w:val="Textoderef"/>
        <w:rPr>
          <w:rFonts w:eastAsia="Times New Roman"/>
        </w:rPr>
      </w:pPr>
      <w:r>
        <w:rPr>
          <w:rFonts w:eastAsia="Times New Roman"/>
        </w:rPr>
        <w:t xml:space="preserve">COCHLAR , I. </w:t>
      </w:r>
      <w:r>
        <w:rPr>
          <w:rFonts w:eastAsia="Times New Roman"/>
          <w:b/>
        </w:rPr>
        <w:t xml:space="preserve">Morosidade na adoção faz crianças perderem o futuro. </w:t>
      </w:r>
      <w:r>
        <w:rPr>
          <w:rFonts w:eastAsia="Times New Roman"/>
        </w:rPr>
        <w:t>Disponível em: http://www.portaladocao.com.br/artigos/morosidade-na-adocao-faz-criancas-perderem-o-futuro/. Acesso em 10 de mai. de 2018.</w:t>
      </w:r>
    </w:p>
    <w:p w:rsidR="00A10275" w:rsidRDefault="00A10275">
      <w:pPr>
        <w:pStyle w:val="Textoderef"/>
        <w:rPr>
          <w:rFonts w:eastAsia="Times New Roman"/>
        </w:rPr>
      </w:pPr>
    </w:p>
    <w:p w:rsidR="00A10275" w:rsidRDefault="00CD32F7">
      <w:pPr>
        <w:pStyle w:val="Textoderef"/>
        <w:rPr>
          <w:rFonts w:eastAsia="Times New Roman"/>
        </w:rPr>
      </w:pPr>
      <w:r>
        <w:rPr>
          <w:rFonts w:eastAsia="Times New Roman"/>
        </w:rPr>
        <w:t xml:space="preserve">COMMAILLE, J. </w:t>
      </w:r>
      <w:r>
        <w:rPr>
          <w:rFonts w:eastAsia="Times New Roman"/>
          <w:b/>
        </w:rPr>
        <w:t>A nova família: problemas e perspectivas.</w:t>
      </w:r>
      <w:r>
        <w:rPr>
          <w:rFonts w:eastAsia="Times New Roman"/>
        </w:rPr>
        <w:t xml:space="preserve"> Rio de Janeiro: Renovar, 1997. </w:t>
      </w:r>
    </w:p>
    <w:p w:rsidR="00A10275" w:rsidRDefault="00A10275">
      <w:pPr>
        <w:pStyle w:val="Textoderef"/>
        <w:rPr>
          <w:rFonts w:eastAsia="Times New Roman"/>
        </w:rPr>
      </w:pPr>
    </w:p>
    <w:p w:rsidR="00A10275" w:rsidRDefault="00CD32F7">
      <w:pPr>
        <w:pStyle w:val="Textoderef"/>
        <w:rPr>
          <w:rFonts w:eastAsia="Times New Roman"/>
          <w:b/>
        </w:rPr>
      </w:pPr>
      <w:r>
        <w:rPr>
          <w:rFonts w:eastAsia="Times New Roman"/>
        </w:rPr>
        <w:t xml:space="preserve">CONVENÇÃO AMERICANA DE DIREITOS HUMANOS. </w:t>
      </w:r>
      <w:r>
        <w:rPr>
          <w:rFonts w:eastAsia="Times New Roman"/>
          <w:b/>
        </w:rPr>
        <w:t>Pacto de San Jose da</w:t>
      </w:r>
    </w:p>
    <w:p w:rsidR="00A10275" w:rsidRDefault="00CD32F7">
      <w:pPr>
        <w:pStyle w:val="Textoderef"/>
        <w:rPr>
          <w:rFonts w:eastAsia="Times New Roman"/>
        </w:rPr>
      </w:pPr>
      <w:r>
        <w:rPr>
          <w:rFonts w:eastAsia="Times New Roman"/>
          <w:b/>
        </w:rPr>
        <w:t>Costa Rica,</w:t>
      </w:r>
      <w:r>
        <w:rPr>
          <w:rFonts w:eastAsia="Times New Roman"/>
        </w:rPr>
        <w:t xml:space="preserve"> 1969. Disponível em:</w:t>
      </w:r>
    </w:p>
    <w:p w:rsidR="00A10275" w:rsidRDefault="00CD32F7">
      <w:pPr>
        <w:pStyle w:val="Textoderef"/>
        <w:rPr>
          <w:rFonts w:eastAsia="Times New Roman"/>
        </w:rPr>
      </w:pPr>
      <w:r>
        <w:rPr>
          <w:rFonts w:eastAsia="Times New Roman"/>
        </w:rPr>
        <w:t>http://www.pge.sp.gov.br/centrodeestudos/bibliotecavirtual/instrumentos/sanjose.htm</w:t>
      </w:r>
    </w:p>
    <w:p w:rsidR="00A10275" w:rsidRDefault="00CD32F7">
      <w:pPr>
        <w:pStyle w:val="Textoderef"/>
        <w:rPr>
          <w:rFonts w:eastAsia="Times New Roman"/>
        </w:rPr>
      </w:pPr>
      <w:r>
        <w:rPr>
          <w:rFonts w:eastAsia="Times New Roman"/>
        </w:rPr>
        <w:t>Acesso em: 10 abr. 2018.</w:t>
      </w:r>
    </w:p>
    <w:p w:rsidR="00A10275" w:rsidRDefault="00A10275">
      <w:pPr>
        <w:pStyle w:val="Textoderef"/>
        <w:rPr>
          <w:rFonts w:eastAsia="Times New Roman"/>
        </w:rPr>
      </w:pPr>
    </w:p>
    <w:p w:rsidR="00A10275" w:rsidRDefault="00CD32F7">
      <w:pPr>
        <w:pStyle w:val="Textoderef"/>
        <w:rPr>
          <w:rFonts w:eastAsia="Times New Roman"/>
        </w:rPr>
      </w:pPr>
      <w:r>
        <w:rPr>
          <w:rFonts w:eastAsia="Times New Roman"/>
        </w:rPr>
        <w:t xml:space="preserve">CORRÊA, M. S. </w:t>
      </w:r>
      <w:r>
        <w:rPr>
          <w:rFonts w:eastAsia="Times New Roman"/>
          <w:b/>
        </w:rPr>
        <w:t>A história e o discurso da lei: o discurso antecede à história.</w:t>
      </w:r>
      <w:r>
        <w:rPr>
          <w:rFonts w:eastAsia="Times New Roman"/>
        </w:rPr>
        <w:t xml:space="preserve"> Porto Alegre: EDPUCRS, 2009. </w:t>
      </w:r>
    </w:p>
    <w:p w:rsidR="00A10275" w:rsidRDefault="00A10275">
      <w:pPr>
        <w:pStyle w:val="Textoderef"/>
        <w:rPr>
          <w:rFonts w:eastAsia="Times New Roman"/>
        </w:rPr>
      </w:pPr>
    </w:p>
    <w:p w:rsidR="00A10275" w:rsidRDefault="00CD32F7">
      <w:pPr>
        <w:pStyle w:val="Textoderef"/>
        <w:rPr>
          <w:rFonts w:eastAsia="Times New Roman"/>
        </w:rPr>
      </w:pPr>
      <w:r>
        <w:rPr>
          <w:rFonts w:eastAsia="Times New Roman"/>
        </w:rPr>
        <w:t>____________.</w:t>
      </w:r>
      <w:r>
        <w:rPr>
          <w:rFonts w:asciiTheme="minorHAnsi" w:eastAsiaTheme="minorEastAsia" w:hAnsiTheme="minorHAnsi" w:cstheme="minorBidi"/>
          <w:color w:val="auto"/>
          <w:sz w:val="22"/>
          <w:szCs w:val="22"/>
        </w:rPr>
        <w:t xml:space="preserve"> </w:t>
      </w:r>
      <w:r>
        <w:rPr>
          <w:rFonts w:eastAsia="Times New Roman"/>
        </w:rPr>
        <w:t xml:space="preserve">Repensando a família patriarcal brasileira. In: </w:t>
      </w:r>
      <w:r>
        <w:rPr>
          <w:rFonts w:eastAsia="Times New Roman"/>
          <w:b/>
        </w:rPr>
        <w:t xml:space="preserve">Colcha de retalhos: estudos sobre a família no Brasil, </w:t>
      </w:r>
      <w:r>
        <w:rPr>
          <w:rFonts w:eastAsia="Times New Roman"/>
        </w:rPr>
        <w:t>2ª ed. Campinas: Unicamp, 1993,</w:t>
      </w:r>
    </w:p>
    <w:p w:rsidR="00A10275" w:rsidRDefault="00A10275">
      <w:pPr>
        <w:pStyle w:val="Textoderef"/>
        <w:rPr>
          <w:rFonts w:eastAsia="Times New Roman"/>
        </w:rPr>
      </w:pPr>
    </w:p>
    <w:p w:rsidR="00A10275" w:rsidRDefault="00CD32F7">
      <w:pPr>
        <w:pStyle w:val="Textoderef"/>
        <w:rPr>
          <w:rFonts w:eastAsia="Times New Roman"/>
        </w:rPr>
      </w:pPr>
      <w:r>
        <w:rPr>
          <w:rFonts w:eastAsia="Times New Roman"/>
        </w:rPr>
        <w:t xml:space="preserve">COSTA, T. J.  M. </w:t>
      </w:r>
      <w:r>
        <w:rPr>
          <w:rFonts w:eastAsia="Times New Roman"/>
          <w:b/>
        </w:rPr>
        <w:t>Adoção trasnsnacional: um estudo sociojurídico e comparativo da legislação atual.</w:t>
      </w:r>
      <w:r>
        <w:rPr>
          <w:rFonts w:eastAsia="Times New Roman"/>
        </w:rPr>
        <w:t xml:space="preserve"> Belo Horizonte: Del Rey, 1998.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DECLARAÇÃO UNIVERSAL DOS DIREITOS HUMANOS. </w:t>
      </w:r>
      <w:r>
        <w:rPr>
          <w:rFonts w:ascii="Arial" w:hAnsi="Arial" w:cs="Arial"/>
          <w:b/>
          <w:sz w:val="24"/>
          <w:szCs w:val="24"/>
        </w:rPr>
        <w:t>Assembleia Geral das Nações Unidas em Paris.</w:t>
      </w:r>
      <w:r>
        <w:rPr>
          <w:rFonts w:ascii="Arial" w:hAnsi="Arial" w:cs="Arial"/>
          <w:sz w:val="24"/>
          <w:szCs w:val="24"/>
        </w:rPr>
        <w:t xml:space="preserve"> 10 dez. 1948. Disponível em: http://www.onu.org.br/img/2014/09/DUDH.pdf. Acesso em: 26 de abr.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DEL PRIORE, M. </w:t>
      </w:r>
      <w:r>
        <w:rPr>
          <w:rFonts w:ascii="Arial" w:hAnsi="Arial" w:cs="Arial"/>
          <w:b/>
          <w:color w:val="000000"/>
          <w:sz w:val="24"/>
          <w:szCs w:val="24"/>
          <w:shd w:val="clear" w:color="auto" w:fill="FFFFFF"/>
        </w:rPr>
        <w:t>História das crianças no Brasil</w:t>
      </w:r>
      <w:r>
        <w:rPr>
          <w:rFonts w:ascii="Arial" w:hAnsi="Arial" w:cs="Arial"/>
          <w:color w:val="000000"/>
          <w:sz w:val="24"/>
          <w:szCs w:val="24"/>
          <w:shd w:val="clear" w:color="auto" w:fill="FFFFFF"/>
        </w:rPr>
        <w:t>. 7ª ed. São Paulo: Contexto, 2010.</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DIAS, M. B. </w:t>
      </w:r>
      <w:r>
        <w:rPr>
          <w:rFonts w:ascii="Arial" w:hAnsi="Arial" w:cs="Arial"/>
          <w:b/>
          <w:sz w:val="24"/>
          <w:szCs w:val="24"/>
        </w:rPr>
        <w:t xml:space="preserve">A mulher no Código Civil. </w:t>
      </w:r>
      <w:r>
        <w:rPr>
          <w:rFonts w:ascii="Arial" w:hAnsi="Arial" w:cs="Arial"/>
          <w:sz w:val="24"/>
          <w:szCs w:val="24"/>
        </w:rPr>
        <w:t>Disponível em: http://www.mariaberenice.com.br/uploads/18_-_a_mulher_no_c%F3digo_civil.pdf. Acesso em: 14 de mai. De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______________.. </w:t>
      </w:r>
      <w:r>
        <w:rPr>
          <w:rFonts w:ascii="Arial" w:hAnsi="Arial" w:cs="Arial"/>
          <w:b/>
          <w:sz w:val="24"/>
          <w:szCs w:val="24"/>
        </w:rPr>
        <w:t>Manual de direito das famílias</w:t>
      </w:r>
      <w:r>
        <w:rPr>
          <w:rFonts w:ascii="Arial" w:hAnsi="Arial" w:cs="Arial"/>
          <w:sz w:val="24"/>
          <w:szCs w:val="24"/>
        </w:rPr>
        <w:t>, 12ª ed. São Paulo: Revista dos Tribunais, 2017.</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DINIZ, M. H. </w:t>
      </w:r>
      <w:r>
        <w:rPr>
          <w:rFonts w:ascii="Arial" w:hAnsi="Arial" w:cs="Arial"/>
          <w:b/>
          <w:sz w:val="24"/>
          <w:szCs w:val="24"/>
        </w:rPr>
        <w:t>Curso de direito civil brasileiro: direito de família,</w:t>
      </w:r>
      <w:r>
        <w:rPr>
          <w:rFonts w:ascii="Arial" w:hAnsi="Arial" w:cs="Arial"/>
          <w:sz w:val="24"/>
          <w:szCs w:val="24"/>
        </w:rPr>
        <w:t xml:space="preserve"> v. 5, 32ª ed. São Paulo: Saraiva,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EBRAHIM, S. G. </w:t>
      </w:r>
      <w:r>
        <w:rPr>
          <w:rFonts w:ascii="Arial" w:hAnsi="Arial" w:cs="Arial"/>
          <w:b/>
          <w:sz w:val="24"/>
          <w:szCs w:val="24"/>
        </w:rPr>
        <w:t>As possibilidades da adoção tardia</w:t>
      </w:r>
      <w:r>
        <w:rPr>
          <w:rFonts w:ascii="Arial" w:hAnsi="Arial" w:cs="Arial"/>
          <w:sz w:val="24"/>
          <w:szCs w:val="24"/>
        </w:rPr>
        <w:t>. Disponível em: http://www.portaladocao.com.br/artigos/todos-os-dias-adotamos-pessoas/. Acesso em: 14 de mai de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ENGELS, F</w:t>
      </w:r>
      <w:r>
        <w:rPr>
          <w:rFonts w:ascii="Arial" w:hAnsi="Arial" w:cs="Arial"/>
          <w:b/>
          <w:sz w:val="24"/>
          <w:szCs w:val="24"/>
        </w:rPr>
        <w:t>. A origem da família, da propriedade privada e do estado.</w:t>
      </w:r>
      <w:r>
        <w:rPr>
          <w:rFonts w:ascii="Arial" w:hAnsi="Arial" w:cs="Arial"/>
          <w:sz w:val="24"/>
          <w:szCs w:val="24"/>
        </w:rPr>
        <w:t xml:space="preserve"> São Paulo: Lanfonte, 2016. </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ERLINGIERI, P. </w:t>
      </w:r>
      <w:r>
        <w:rPr>
          <w:rFonts w:ascii="Arial" w:hAnsi="Arial" w:cs="Arial"/>
          <w:b/>
          <w:sz w:val="24"/>
          <w:szCs w:val="24"/>
        </w:rPr>
        <w:t>Perfis do direito civil: introdução ao direito civil constitucional,</w:t>
      </w:r>
      <w:r>
        <w:rPr>
          <w:rFonts w:ascii="Arial" w:hAnsi="Arial" w:cs="Arial"/>
          <w:sz w:val="24"/>
          <w:szCs w:val="24"/>
        </w:rPr>
        <w:t xml:space="preserve"> 2ª ed. Rio de Janeiro: Renovar, 2002.</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FAVARETTO, T. S. F. A mulher e o abandono de recém-nascido: uma análise transdiciplinar. In: CASTRO, A. et al. </w:t>
      </w:r>
      <w:r>
        <w:rPr>
          <w:rFonts w:ascii="Arial" w:hAnsi="Arial" w:cs="Arial"/>
          <w:b/>
          <w:sz w:val="24"/>
          <w:szCs w:val="24"/>
        </w:rPr>
        <w:t>Pessoa, gênero e família: uma visão integrada do direito.</w:t>
      </w:r>
      <w:r>
        <w:rPr>
          <w:rFonts w:ascii="Arial" w:hAnsi="Arial" w:cs="Arial"/>
          <w:sz w:val="24"/>
          <w:szCs w:val="24"/>
        </w:rPr>
        <w:t xml:space="preserve"> Porto Alegre: Livraria do Advogado, 2002. </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FIUZA, C.; POLI, L. C. Famílias plurais o direito fundamental à família. </w:t>
      </w:r>
      <w:r>
        <w:rPr>
          <w:rFonts w:ascii="Arial" w:hAnsi="Arial" w:cs="Arial"/>
          <w:b/>
          <w:sz w:val="24"/>
          <w:szCs w:val="24"/>
        </w:rPr>
        <w:t>Revista Faculdade de Direito UFMG,</w:t>
      </w:r>
      <w:r>
        <w:rPr>
          <w:rFonts w:ascii="Arial" w:hAnsi="Arial" w:cs="Arial"/>
          <w:sz w:val="24"/>
          <w:szCs w:val="24"/>
        </w:rPr>
        <w:t xml:space="preserve"> Belo Horizonte, n.67, p.151-180, jul/dez, 2015.</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GAMA, G. C. N. </w:t>
      </w:r>
      <w:r>
        <w:rPr>
          <w:rFonts w:ascii="Arial" w:hAnsi="Arial" w:cs="Arial"/>
          <w:b/>
          <w:sz w:val="24"/>
          <w:szCs w:val="24"/>
        </w:rPr>
        <w:t>Direito de família e o novo Código Civil</w:t>
      </w:r>
      <w:r>
        <w:rPr>
          <w:rFonts w:ascii="Arial" w:hAnsi="Arial" w:cs="Arial"/>
          <w:sz w:val="24"/>
          <w:szCs w:val="24"/>
        </w:rPr>
        <w:t>. São Paulo: Atlas, 2008.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_____________.</w:t>
      </w:r>
      <w:r>
        <w:rPr>
          <w:rFonts w:ascii="Arial" w:hAnsi="Arial" w:cs="Arial"/>
          <w:b/>
          <w:sz w:val="24"/>
          <w:szCs w:val="24"/>
        </w:rPr>
        <w:t>O companheirismo: uma espécie de família,</w:t>
      </w:r>
      <w:r>
        <w:rPr>
          <w:rFonts w:ascii="Arial" w:hAnsi="Arial" w:cs="Arial"/>
          <w:sz w:val="24"/>
          <w:szCs w:val="24"/>
        </w:rPr>
        <w:t xml:space="preserve"> 2ª ed., São Paulo: Revista dos Tribunais, 2001.</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color w:val="111111"/>
          <w:sz w:val="24"/>
          <w:szCs w:val="24"/>
        </w:rPr>
      </w:pPr>
      <w:r>
        <w:rPr>
          <w:rFonts w:ascii="Arial" w:hAnsi="Arial" w:cs="Arial"/>
          <w:sz w:val="24"/>
          <w:szCs w:val="24"/>
        </w:rPr>
        <w:t xml:space="preserve">GAGLIANO, P. S.; PAMPLONA FILHO, R. P. </w:t>
      </w:r>
      <w:r>
        <w:rPr>
          <w:rFonts w:ascii="Arial" w:hAnsi="Arial" w:cs="Arial"/>
          <w:b/>
          <w:color w:val="111111"/>
          <w:sz w:val="24"/>
          <w:szCs w:val="24"/>
        </w:rPr>
        <w:t xml:space="preserve">Novo curso de direito civil: </w:t>
      </w:r>
      <w:r>
        <w:rPr>
          <w:rFonts w:ascii="Arial" w:hAnsi="Arial" w:cs="Arial"/>
          <w:color w:val="111111"/>
          <w:sz w:val="24"/>
          <w:szCs w:val="24"/>
        </w:rPr>
        <w:t>Direito de Família,</w:t>
      </w:r>
      <w:r>
        <w:rPr>
          <w:rFonts w:ascii="Arial" w:hAnsi="Arial" w:cs="Arial"/>
          <w:b/>
          <w:color w:val="111111"/>
          <w:sz w:val="24"/>
          <w:szCs w:val="24"/>
        </w:rPr>
        <w:t xml:space="preserve"> </w:t>
      </w:r>
      <w:r>
        <w:rPr>
          <w:rFonts w:ascii="Arial" w:hAnsi="Arial" w:cs="Arial"/>
          <w:color w:val="111111"/>
          <w:sz w:val="24"/>
          <w:szCs w:val="24"/>
        </w:rPr>
        <w:t>7ª ed. São Paulo: Saraiva 2017. </w:t>
      </w:r>
    </w:p>
    <w:p w:rsidR="00A10275" w:rsidRDefault="00A10275">
      <w:pPr>
        <w:spacing w:after="0" w:line="240" w:lineRule="auto"/>
        <w:jc w:val="both"/>
        <w:rPr>
          <w:rFonts w:ascii="Arial" w:hAnsi="Arial" w:cs="Arial"/>
          <w:sz w:val="24"/>
          <w:szCs w:val="24"/>
          <w:shd w:val="clear" w:color="auto" w:fill="FFFFFF"/>
        </w:rPr>
      </w:pPr>
    </w:p>
    <w:p w:rsidR="00A10275" w:rsidRDefault="00CD32F7">
      <w:pPr>
        <w:spacing w:after="0" w:line="240" w:lineRule="auto"/>
        <w:jc w:val="both"/>
        <w:rPr>
          <w:rFonts w:ascii="Arial" w:hAnsi="Arial" w:cs="Arial"/>
          <w:w w:val="105"/>
          <w:sz w:val="24"/>
          <w:szCs w:val="24"/>
        </w:rPr>
      </w:pPr>
      <w:r>
        <w:rPr>
          <w:rFonts w:ascii="Arial" w:hAnsi="Arial" w:cs="Arial"/>
          <w:w w:val="105"/>
          <w:sz w:val="24"/>
          <w:szCs w:val="24"/>
        </w:rPr>
        <w:t xml:space="preserve">GOMES, O. </w:t>
      </w:r>
      <w:r>
        <w:rPr>
          <w:rFonts w:ascii="Arial" w:hAnsi="Arial" w:cs="Arial"/>
          <w:b/>
          <w:w w:val="105"/>
          <w:sz w:val="24"/>
          <w:szCs w:val="24"/>
        </w:rPr>
        <w:t xml:space="preserve">Direito de Família, </w:t>
      </w:r>
      <w:r>
        <w:rPr>
          <w:rFonts w:ascii="Arial" w:hAnsi="Arial" w:cs="Arial"/>
          <w:w w:val="105"/>
          <w:sz w:val="24"/>
          <w:szCs w:val="24"/>
        </w:rPr>
        <w:t>14ª ed. Rio de Janeiro: Forense, 2002.</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JUNQUEIRA, E. </w:t>
      </w:r>
      <w:r>
        <w:rPr>
          <w:rFonts w:ascii="Arial" w:hAnsi="Arial" w:cs="Arial"/>
          <w:b/>
          <w:sz w:val="24"/>
          <w:szCs w:val="24"/>
        </w:rPr>
        <w:t xml:space="preserve">Código civil de 1916: influências e disposições. </w:t>
      </w:r>
      <w:r>
        <w:rPr>
          <w:rFonts w:ascii="Arial" w:hAnsi="Arial" w:cs="Arial"/>
          <w:sz w:val="24"/>
          <w:szCs w:val="24"/>
        </w:rPr>
        <w:t>Disponível em:  http://cpdoc.fgv.br/sites/default/files/verbetes/primeirarepublica/C%C3%93DIGO%20CIVIL%20DE%201916.pdf . Acesso em: 14 de mai de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LACAN, J. </w:t>
      </w:r>
      <w:r>
        <w:rPr>
          <w:rFonts w:ascii="Arial" w:hAnsi="Arial" w:cs="Arial"/>
          <w:b/>
          <w:sz w:val="24"/>
          <w:szCs w:val="24"/>
        </w:rPr>
        <w:t>Os complexos familiares na formação do indivíduo.</w:t>
      </w:r>
      <w:r>
        <w:rPr>
          <w:rFonts w:ascii="Arial" w:hAnsi="Arial" w:cs="Arial"/>
          <w:sz w:val="24"/>
          <w:szCs w:val="24"/>
        </w:rPr>
        <w:t xml:space="preserve"> Rio de Janeiro: Jorge Zahar, 2002.</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LÔBO, P. L. Neto. O princípio constitucional da solidariedade nas relações de família. In: CONRADO, M.; PINHEIRO, R. F. (Coord.). </w:t>
      </w:r>
      <w:r>
        <w:rPr>
          <w:rFonts w:ascii="Arial" w:hAnsi="Arial" w:cs="Arial"/>
          <w:b/>
          <w:sz w:val="24"/>
          <w:szCs w:val="24"/>
        </w:rPr>
        <w:t>Direito privado e constituição: ensaios para uma recomposição valorativa da pessoa e do patrimônio.</w:t>
      </w:r>
      <w:r>
        <w:rPr>
          <w:rFonts w:ascii="Arial" w:hAnsi="Arial" w:cs="Arial"/>
          <w:sz w:val="24"/>
          <w:szCs w:val="24"/>
        </w:rPr>
        <w:t xml:space="preserve"> Curitiba: Juruá, 2009.</w:t>
      </w:r>
    </w:p>
    <w:p w:rsidR="00A10275" w:rsidRDefault="00A10275">
      <w:pPr>
        <w:spacing w:after="0" w:line="240" w:lineRule="auto"/>
        <w:jc w:val="both"/>
        <w:rPr>
          <w:rFonts w:ascii="Arial" w:hAnsi="Arial" w:cs="Arial"/>
          <w:sz w:val="24"/>
          <w:szCs w:val="24"/>
        </w:rPr>
      </w:pPr>
    </w:p>
    <w:p w:rsidR="00A10275" w:rsidRDefault="00CD32F7">
      <w:pPr>
        <w:pStyle w:val="Textoderef"/>
        <w:rPr>
          <w:lang w:eastAsia="en-US"/>
        </w:rPr>
      </w:pPr>
      <w:r>
        <w:rPr>
          <w:lang w:eastAsia="en-US"/>
        </w:rPr>
        <w:t xml:space="preserve">LOCKS, J. C. A. </w:t>
      </w:r>
      <w:r>
        <w:rPr>
          <w:b/>
          <w:lang w:eastAsia="en-US"/>
        </w:rPr>
        <w:t>As novas modalidades de família</w:t>
      </w:r>
      <w:r>
        <w:rPr>
          <w:lang w:eastAsia="en-US"/>
        </w:rPr>
        <w:t>. Disponível</w:t>
      </w:r>
      <w:r>
        <w:rPr>
          <w:spacing w:val="28"/>
          <w:lang w:eastAsia="en-US"/>
        </w:rPr>
        <w:t xml:space="preserve"> </w:t>
      </w:r>
      <w:r>
        <w:rPr>
          <w:lang w:eastAsia="en-US"/>
        </w:rPr>
        <w:t xml:space="preserve">em: </w:t>
      </w:r>
      <w:hyperlink r:id="rId9" w:history="1">
        <w:r>
          <w:rPr>
            <w:lang w:eastAsia="en-US"/>
          </w:rPr>
          <w:t>&lt;http://www.boletimjuridico.com.br/doutrina/texto.asp?id=2728</w:t>
        </w:r>
      </w:hyperlink>
      <w:r>
        <w:rPr>
          <w:lang w:eastAsia="en-US"/>
        </w:rPr>
        <w:t>&gt;</w:t>
      </w:r>
      <w:proofErr w:type="gramStart"/>
      <w:r>
        <w:rPr>
          <w:lang w:eastAsia="en-US"/>
        </w:rPr>
        <w:t>..</w:t>
      </w:r>
      <w:proofErr w:type="gramEnd"/>
      <w:r>
        <w:rPr>
          <w:lang w:eastAsia="en-US"/>
        </w:rPr>
        <w:t xml:space="preserve"> Acesso em: 01 abr.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MADALENO, R. </w:t>
      </w:r>
      <w:r>
        <w:rPr>
          <w:rFonts w:ascii="Arial" w:hAnsi="Arial" w:cs="Arial"/>
          <w:b/>
          <w:sz w:val="24"/>
          <w:szCs w:val="24"/>
        </w:rPr>
        <w:t>Direito de família em pauta.</w:t>
      </w:r>
      <w:r>
        <w:rPr>
          <w:rFonts w:ascii="Arial" w:hAnsi="Arial" w:cs="Arial"/>
          <w:sz w:val="24"/>
          <w:szCs w:val="24"/>
        </w:rPr>
        <w:t xml:space="preserve"> Porto Alegre: Livraria do Advogado, 2004.</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MAZZUOLI, V. O. </w:t>
      </w:r>
      <w:r>
        <w:rPr>
          <w:rFonts w:ascii="Arial" w:hAnsi="Arial" w:cs="Arial"/>
          <w:b/>
          <w:sz w:val="24"/>
          <w:szCs w:val="24"/>
        </w:rPr>
        <w:t>Tratados Internacionais.</w:t>
      </w:r>
      <w:r>
        <w:rPr>
          <w:rFonts w:ascii="Arial" w:hAnsi="Arial" w:cs="Arial"/>
          <w:sz w:val="24"/>
          <w:szCs w:val="24"/>
        </w:rPr>
        <w:t xml:space="preserve"> São Paulo: Saraiva, 2017.</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MELMAN, J. </w:t>
      </w:r>
      <w:r>
        <w:rPr>
          <w:rFonts w:ascii="Arial" w:hAnsi="Arial" w:cs="Arial"/>
          <w:b/>
          <w:sz w:val="24"/>
          <w:szCs w:val="24"/>
        </w:rPr>
        <w:t>Família de doença mental: repensando a relação entre profissionais de saúde e familiares.</w:t>
      </w:r>
      <w:r>
        <w:rPr>
          <w:rFonts w:ascii="Arial" w:hAnsi="Arial" w:cs="Arial"/>
          <w:sz w:val="24"/>
          <w:szCs w:val="24"/>
        </w:rPr>
        <w:t xml:space="preserve"> São Paulo: Escrituras, 2002,</w:t>
      </w:r>
    </w:p>
    <w:p w:rsidR="00A10275" w:rsidRDefault="00A10275">
      <w:pPr>
        <w:spacing w:after="0" w:line="240" w:lineRule="auto"/>
        <w:jc w:val="both"/>
        <w:rPr>
          <w:rFonts w:ascii="Arial" w:hAnsi="Arial" w:cs="Arial"/>
          <w:sz w:val="24"/>
          <w:szCs w:val="24"/>
        </w:rPr>
      </w:pPr>
    </w:p>
    <w:p w:rsidR="00A10275" w:rsidRDefault="00CD32F7">
      <w:pPr>
        <w:pStyle w:val="TextodaBibliografia"/>
        <w:spacing w:after="200" w:line="240" w:lineRule="auto"/>
        <w:ind w:left="0" w:firstLine="0"/>
        <w:rPr>
          <w:rFonts w:ascii="Arial" w:hAnsi="Arial" w:cs="Arial"/>
          <w:szCs w:val="24"/>
        </w:rPr>
      </w:pPr>
      <w:r>
        <w:rPr>
          <w:rFonts w:ascii="Arial" w:hAnsi="Arial" w:cs="Arial"/>
          <w:szCs w:val="24"/>
        </w:rPr>
        <w:t xml:space="preserve">MONACO, G. F. C. </w:t>
      </w:r>
      <w:r>
        <w:rPr>
          <w:rFonts w:ascii="Arial" w:hAnsi="Arial" w:cs="Arial"/>
          <w:szCs w:val="24"/>
          <w:lang w:val="pt-PT"/>
        </w:rPr>
        <w:t xml:space="preserve">Motivação interna da decisão de adotar: adoção por casais e por pessoas singulares. </w:t>
      </w:r>
      <w:r>
        <w:rPr>
          <w:rFonts w:ascii="Arial" w:hAnsi="Arial" w:cs="Arial"/>
          <w:b/>
          <w:szCs w:val="24"/>
          <w:lang w:val="pt-PT"/>
        </w:rPr>
        <w:t>Revista Brasileira de Direito de Família</w:t>
      </w:r>
      <w:r>
        <w:rPr>
          <w:rFonts w:ascii="Arial" w:hAnsi="Arial" w:cs="Arial"/>
          <w:szCs w:val="24"/>
          <w:lang w:val="pt-PT"/>
        </w:rPr>
        <w:t>. Porto Alegre: Editora Síntese e Instituto Brasileiro de Direito de Família (IBDFam), ano IV, n° 14, 3° trimestre, 2002.</w:t>
      </w: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MORAES, A. </w:t>
      </w:r>
      <w:r>
        <w:rPr>
          <w:rFonts w:ascii="Arial" w:hAnsi="Arial" w:cs="Arial"/>
          <w:b/>
          <w:sz w:val="24"/>
          <w:szCs w:val="24"/>
        </w:rPr>
        <w:t xml:space="preserve">Direito constitucional, </w:t>
      </w:r>
      <w:r>
        <w:rPr>
          <w:rFonts w:ascii="Arial" w:hAnsi="Arial" w:cs="Arial"/>
          <w:sz w:val="24"/>
          <w:szCs w:val="24"/>
        </w:rPr>
        <w:t>33ª ed. São Paulo:  Atlas, 2017.</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MOTTA, M. A. P. Adoção Algumas Contribuições Psicanalíticas. </w:t>
      </w:r>
      <w:r>
        <w:rPr>
          <w:rFonts w:ascii="Arial" w:hAnsi="Arial" w:cs="Arial"/>
          <w:sz w:val="24"/>
          <w:szCs w:val="24"/>
          <w:lang w:val="en-US"/>
        </w:rPr>
        <w:t xml:space="preserve">In: SUANNES, A. et al. </w:t>
      </w:r>
      <w:r>
        <w:rPr>
          <w:rFonts w:ascii="Arial" w:hAnsi="Arial" w:cs="Arial"/>
          <w:b/>
          <w:sz w:val="24"/>
          <w:szCs w:val="24"/>
        </w:rPr>
        <w:t>Direito de Família e Ciências Humanas.</w:t>
      </w:r>
      <w:r>
        <w:rPr>
          <w:rFonts w:ascii="Arial" w:hAnsi="Arial" w:cs="Arial"/>
          <w:sz w:val="24"/>
          <w:szCs w:val="24"/>
        </w:rPr>
        <w:t xml:space="preserve"> São Paulo: Jurídica Brasileira, 1997. </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bCs/>
          <w:sz w:val="24"/>
          <w:szCs w:val="24"/>
        </w:rPr>
      </w:pPr>
      <w:r>
        <w:rPr>
          <w:rFonts w:ascii="Arial" w:hAnsi="Arial" w:cs="Arial"/>
          <w:sz w:val="24"/>
          <w:szCs w:val="24"/>
        </w:rPr>
        <w:t xml:space="preserve">OLIVEIRA, H. F. </w:t>
      </w:r>
      <w:r>
        <w:rPr>
          <w:rFonts w:ascii="Arial" w:hAnsi="Arial" w:cs="Arial"/>
          <w:b/>
          <w:bCs/>
          <w:sz w:val="24"/>
          <w:szCs w:val="24"/>
        </w:rPr>
        <w:t xml:space="preserve">Adoção. </w:t>
      </w:r>
      <w:r>
        <w:rPr>
          <w:rFonts w:ascii="Arial" w:hAnsi="Arial" w:cs="Arial"/>
          <w:bCs/>
          <w:sz w:val="24"/>
          <w:szCs w:val="24"/>
        </w:rPr>
        <w:t>Disponível em: https://geaafa.org.br/adocao-por-helio-ferraz-de-oliveira/. Acesso em: 14 de mai. de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ONU. </w:t>
      </w:r>
      <w:r>
        <w:rPr>
          <w:rFonts w:ascii="Arial" w:hAnsi="Arial" w:cs="Arial"/>
          <w:b/>
          <w:sz w:val="24"/>
          <w:szCs w:val="24"/>
        </w:rPr>
        <w:t>Convenção da Haia de 1993.</w:t>
      </w:r>
      <w:r>
        <w:rPr>
          <w:rFonts w:ascii="Arial" w:hAnsi="Arial" w:cs="Arial"/>
          <w:sz w:val="24"/>
          <w:szCs w:val="24"/>
        </w:rPr>
        <w:t xml:space="preserve"> Disponível em: https://www.hcch.net/pt/instruments/conventions/specialised-sections/intercountry-adoption.  Acesso em: 17 de mai. de 2018. </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_____</w:t>
      </w:r>
      <w:r>
        <w:rPr>
          <w:rFonts w:ascii="Arial" w:hAnsi="Arial" w:cs="Arial"/>
          <w:b/>
          <w:bCs/>
          <w:sz w:val="24"/>
          <w:szCs w:val="24"/>
        </w:rPr>
        <w:t>Convenção</w:t>
      </w:r>
      <w:r>
        <w:rPr>
          <w:rFonts w:ascii="Arial" w:hAnsi="Arial" w:cs="Arial"/>
          <w:b/>
          <w:sz w:val="24"/>
          <w:szCs w:val="24"/>
        </w:rPr>
        <w:t> sobre os </w:t>
      </w:r>
      <w:r>
        <w:rPr>
          <w:rFonts w:ascii="Arial" w:hAnsi="Arial" w:cs="Arial"/>
          <w:b/>
          <w:bCs/>
          <w:sz w:val="24"/>
          <w:szCs w:val="24"/>
        </w:rPr>
        <w:t>direitos da criança</w:t>
      </w:r>
      <w:r>
        <w:rPr>
          <w:rFonts w:ascii="Arial" w:hAnsi="Arial" w:cs="Arial"/>
          <w:b/>
          <w:sz w:val="24"/>
          <w:szCs w:val="24"/>
        </w:rPr>
        <w:t xml:space="preserve"> de 1959</w:t>
      </w:r>
      <w:r>
        <w:rPr>
          <w:rFonts w:ascii="Arial" w:hAnsi="Arial" w:cs="Arial"/>
          <w:sz w:val="24"/>
          <w:szCs w:val="24"/>
        </w:rPr>
        <w:t>. Disponível em:</w:t>
      </w:r>
      <w:r>
        <w:t xml:space="preserve"> </w:t>
      </w:r>
      <w:r>
        <w:rPr>
          <w:rFonts w:ascii="Arial" w:hAnsi="Arial" w:cs="Arial"/>
          <w:sz w:val="24"/>
          <w:szCs w:val="24"/>
        </w:rPr>
        <w:t>https://www.unicef.org/brazil/pt/resources_10120.htm.  Acesso em: 17 de mai. de 23018.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PEREIRA, C. M. S. </w:t>
      </w:r>
      <w:r>
        <w:rPr>
          <w:rFonts w:ascii="Arial" w:hAnsi="Arial" w:cs="Arial"/>
          <w:b/>
          <w:sz w:val="24"/>
          <w:szCs w:val="24"/>
        </w:rPr>
        <w:t>Instituições de direito civil.</w:t>
      </w:r>
      <w:r>
        <w:rPr>
          <w:rFonts w:ascii="Arial" w:hAnsi="Arial" w:cs="Arial"/>
          <w:sz w:val="24"/>
          <w:szCs w:val="24"/>
        </w:rPr>
        <w:t xml:space="preserve"> Rio de Janeiro: Forense, 2007.</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PETIT, E. </w:t>
      </w:r>
      <w:r>
        <w:rPr>
          <w:rFonts w:ascii="Arial" w:hAnsi="Arial" w:cs="Arial"/>
          <w:b/>
          <w:sz w:val="24"/>
          <w:szCs w:val="24"/>
        </w:rPr>
        <w:t>Tratado elemental de derecho romano</w:t>
      </w:r>
      <w:r>
        <w:rPr>
          <w:rFonts w:ascii="Arial" w:hAnsi="Arial" w:cs="Arial"/>
          <w:sz w:val="24"/>
          <w:szCs w:val="24"/>
        </w:rPr>
        <w:t>. Buenos Aires: Albatroz, 1970.</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PIOVESAN, F. </w:t>
      </w:r>
      <w:r>
        <w:rPr>
          <w:rFonts w:ascii="Arial" w:hAnsi="Arial" w:cs="Arial"/>
          <w:b/>
          <w:sz w:val="24"/>
          <w:szCs w:val="24"/>
        </w:rPr>
        <w:t xml:space="preserve">Direitos humanos e o direito constitucional Internacional, </w:t>
      </w:r>
      <w:r>
        <w:rPr>
          <w:rFonts w:ascii="Arial" w:hAnsi="Arial" w:cs="Arial"/>
          <w:sz w:val="24"/>
          <w:szCs w:val="24"/>
        </w:rPr>
        <w:t>16ª ed. São Paulo: Saraiva, 2017.</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bCs/>
          <w:sz w:val="24"/>
          <w:szCs w:val="24"/>
        </w:rPr>
      </w:pPr>
      <w:r>
        <w:rPr>
          <w:rFonts w:ascii="Arial" w:hAnsi="Arial" w:cs="Arial"/>
          <w:sz w:val="24"/>
          <w:szCs w:val="24"/>
        </w:rPr>
        <w:t xml:space="preserve">QUEIROZ, P. </w:t>
      </w:r>
      <w:r>
        <w:rPr>
          <w:rFonts w:ascii="Arial" w:hAnsi="Arial" w:cs="Arial"/>
          <w:b/>
          <w:bCs/>
          <w:sz w:val="24"/>
          <w:szCs w:val="24"/>
        </w:rPr>
        <w:t xml:space="preserve">funções do direito penal: legitimação versus deslegitimação do sistema penal, </w:t>
      </w:r>
      <w:r>
        <w:rPr>
          <w:rFonts w:ascii="Arial" w:hAnsi="Arial" w:cs="Arial"/>
          <w:bCs/>
          <w:sz w:val="24"/>
          <w:szCs w:val="24"/>
        </w:rPr>
        <w:t>3ª ed.</w:t>
      </w:r>
      <w:r>
        <w:rPr>
          <w:rFonts w:ascii="Arial" w:hAnsi="Arial" w:cs="Arial"/>
          <w:b/>
          <w:bCs/>
          <w:sz w:val="24"/>
          <w:szCs w:val="24"/>
        </w:rPr>
        <w:t xml:space="preserve"> </w:t>
      </w:r>
      <w:r>
        <w:rPr>
          <w:rFonts w:ascii="Arial" w:hAnsi="Arial" w:cs="Arial"/>
          <w:bCs/>
          <w:sz w:val="24"/>
          <w:szCs w:val="24"/>
        </w:rPr>
        <w:t>São Paulo: Revista dos Tribunais, 2008.</w:t>
      </w:r>
    </w:p>
    <w:p w:rsidR="00A10275" w:rsidRDefault="00A10275">
      <w:pPr>
        <w:spacing w:after="0" w:line="240" w:lineRule="auto"/>
        <w:jc w:val="both"/>
        <w:rPr>
          <w:rFonts w:ascii="Arial" w:hAnsi="Arial" w:cs="Arial"/>
          <w:bCs/>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RIZZARDO, A. </w:t>
      </w:r>
      <w:r>
        <w:rPr>
          <w:rFonts w:ascii="Arial" w:hAnsi="Arial" w:cs="Arial"/>
          <w:b/>
          <w:sz w:val="24"/>
          <w:szCs w:val="24"/>
        </w:rPr>
        <w:t>Direito de família,</w:t>
      </w:r>
      <w:r>
        <w:rPr>
          <w:rFonts w:ascii="Arial" w:hAnsi="Arial" w:cs="Arial"/>
          <w:sz w:val="24"/>
          <w:szCs w:val="24"/>
        </w:rPr>
        <w:t xml:space="preserve"> 9ª ed. Rio de Janeiro: Forense, 2014.</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lastRenderedPageBreak/>
        <w:t xml:space="preserve">ROUDINESCO, E. </w:t>
      </w:r>
      <w:r>
        <w:rPr>
          <w:rFonts w:ascii="Arial" w:hAnsi="Arial" w:cs="Arial"/>
          <w:b/>
          <w:sz w:val="24"/>
          <w:szCs w:val="24"/>
        </w:rPr>
        <w:t>A família em desordem.</w:t>
      </w:r>
      <w:r>
        <w:rPr>
          <w:rFonts w:ascii="Arial" w:hAnsi="Arial" w:cs="Arial"/>
          <w:sz w:val="24"/>
          <w:szCs w:val="24"/>
        </w:rPr>
        <w:t xml:space="preserve"> Rio de Janeiro: Jorge Zahar, 2003.</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b/>
          <w:bCs/>
          <w:sz w:val="24"/>
          <w:szCs w:val="24"/>
        </w:rPr>
      </w:pPr>
      <w:r>
        <w:rPr>
          <w:rFonts w:ascii="Arial" w:hAnsi="Arial" w:cs="Arial"/>
          <w:sz w:val="24"/>
          <w:szCs w:val="24"/>
        </w:rPr>
        <w:t xml:space="preserve">SARLET, I. W. </w:t>
      </w:r>
      <w:r>
        <w:rPr>
          <w:rFonts w:ascii="Arial" w:hAnsi="Arial" w:cs="Arial"/>
          <w:b/>
          <w:sz w:val="24"/>
          <w:szCs w:val="24"/>
        </w:rPr>
        <w:t>A</w:t>
      </w:r>
      <w:r>
        <w:rPr>
          <w:rFonts w:ascii="Arial" w:hAnsi="Arial" w:cs="Arial"/>
          <w:sz w:val="24"/>
          <w:szCs w:val="24"/>
        </w:rPr>
        <w:t xml:space="preserve"> </w:t>
      </w:r>
      <w:r>
        <w:rPr>
          <w:rFonts w:ascii="Arial" w:hAnsi="Arial" w:cs="Arial"/>
          <w:b/>
          <w:bCs/>
          <w:sz w:val="24"/>
          <w:szCs w:val="24"/>
        </w:rPr>
        <w:t xml:space="preserve">Dignidade (da pessoa) humana e direitos fundamentais na Constituição Federal de 1988, </w:t>
      </w:r>
      <w:r>
        <w:rPr>
          <w:rFonts w:ascii="Arial" w:hAnsi="Arial" w:cs="Arial"/>
          <w:sz w:val="24"/>
          <w:szCs w:val="24"/>
        </w:rPr>
        <w:t>10ª ed. Porto Alegre: Livraria do Advogado, 2015.</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SILVA J. A. </w:t>
      </w:r>
      <w:r>
        <w:rPr>
          <w:rFonts w:ascii="Arial" w:hAnsi="Arial" w:cs="Arial"/>
          <w:b/>
          <w:sz w:val="24"/>
          <w:szCs w:val="24"/>
        </w:rPr>
        <w:t>Curso de direito constitucional positivo,</w:t>
      </w:r>
      <w:r>
        <w:rPr>
          <w:rFonts w:ascii="Arial" w:hAnsi="Arial" w:cs="Arial"/>
          <w:sz w:val="24"/>
          <w:szCs w:val="24"/>
        </w:rPr>
        <w:t xml:space="preserve"> 40ª ed.</w:t>
      </w:r>
      <w:r>
        <w:t xml:space="preserve"> </w:t>
      </w:r>
      <w:r>
        <w:rPr>
          <w:rFonts w:ascii="Arial" w:hAnsi="Arial" w:cs="Arial"/>
          <w:sz w:val="24"/>
          <w:szCs w:val="24"/>
        </w:rPr>
        <w:t>São Paulo: Malheiros 2006,</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SOARES, E. W. O. </w:t>
      </w:r>
      <w:r>
        <w:rPr>
          <w:rFonts w:ascii="Arial" w:hAnsi="Arial" w:cs="Arial"/>
          <w:b/>
          <w:sz w:val="24"/>
          <w:szCs w:val="24"/>
        </w:rPr>
        <w:t xml:space="preserve">Aspectos práticos da adoção e o princípio do melhor interesse da criança. </w:t>
      </w:r>
      <w:r>
        <w:rPr>
          <w:rFonts w:ascii="Arial" w:hAnsi="Arial" w:cs="Arial"/>
          <w:sz w:val="24"/>
          <w:szCs w:val="24"/>
        </w:rPr>
        <w:t>Governador Valadares: EDUNIVALE, 2011.</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SOUZA, A. M. </w:t>
      </w:r>
      <w:r>
        <w:rPr>
          <w:rFonts w:ascii="Arial" w:hAnsi="Arial" w:cs="Arial"/>
          <w:b/>
          <w:sz w:val="24"/>
          <w:szCs w:val="24"/>
        </w:rPr>
        <w:t>Todos os dias adotamos pessoas.</w:t>
      </w:r>
      <w:r>
        <w:rPr>
          <w:rFonts w:ascii="Arial" w:hAnsi="Arial" w:cs="Arial"/>
          <w:sz w:val="24"/>
          <w:szCs w:val="24"/>
        </w:rPr>
        <w:t xml:space="preserve"> Disponível em: http://www.portaladocao.com.br/artigos/todos-os-dias-adotamos-pessoas/. Acesso em: 14 de mai de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TEPEDINO, G. A disciplina civil-constitucional das relações familiares. In: TEPEDINO, G. </w:t>
      </w:r>
      <w:r>
        <w:rPr>
          <w:rFonts w:ascii="Arial" w:hAnsi="Arial" w:cs="Arial"/>
          <w:b/>
          <w:sz w:val="24"/>
          <w:szCs w:val="24"/>
        </w:rPr>
        <w:t>Temas de direito civil,</w:t>
      </w:r>
      <w:r>
        <w:rPr>
          <w:rFonts w:ascii="Arial" w:hAnsi="Arial" w:cs="Arial"/>
          <w:sz w:val="24"/>
          <w:szCs w:val="24"/>
        </w:rPr>
        <w:t xml:space="preserve"> 3ª ed. Rio de Janeiro: Renovar, 2004.</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TERUYA, M. T. </w:t>
      </w:r>
      <w:r>
        <w:rPr>
          <w:rFonts w:ascii="Arial" w:hAnsi="Arial" w:cs="Arial"/>
          <w:b/>
          <w:sz w:val="24"/>
          <w:szCs w:val="24"/>
        </w:rPr>
        <w:t>A família na historiografia brasileira, bases e perspectivas teóricas</w:t>
      </w:r>
      <w:r>
        <w:rPr>
          <w:rFonts w:ascii="Arial" w:hAnsi="Arial" w:cs="Arial"/>
          <w:sz w:val="24"/>
          <w:szCs w:val="24"/>
        </w:rPr>
        <w:t>. Disponível em: http://www.abep.nepo.unicamp.br/docs/anais/pdf/2000/TodosA%25%2020Fam%C3%ADlia%20na%20Historiografia%20Brasileira.pdf.  Acesso em: 05 fev. 2018.</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UNICEF. </w:t>
      </w:r>
      <w:r>
        <w:rPr>
          <w:rFonts w:ascii="Arial" w:hAnsi="Arial" w:cs="Arial"/>
          <w:b/>
          <w:sz w:val="24"/>
          <w:szCs w:val="24"/>
        </w:rPr>
        <w:t>Situação Mundial da Infância</w:t>
      </w:r>
      <w:r>
        <w:rPr>
          <w:rFonts w:ascii="Arial" w:hAnsi="Arial" w:cs="Arial"/>
          <w:sz w:val="24"/>
          <w:szCs w:val="24"/>
        </w:rPr>
        <w:t>. Disponível em: https://www.unicef.org/brazil/pt/sowc_20anosCDC.pdf. Acesso em: 05 de mai de 2018.</w:t>
      </w: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VARGAS, M. M. A Adoção pronta ou adoção por intuito personae.  IN: VARGAS, M. M. </w:t>
      </w:r>
      <w:r>
        <w:rPr>
          <w:rFonts w:ascii="Arial" w:hAnsi="Arial" w:cs="Arial"/>
          <w:b/>
          <w:sz w:val="24"/>
          <w:szCs w:val="24"/>
        </w:rPr>
        <w:t>Infância e Cidadania</w:t>
      </w:r>
      <w:r>
        <w:rPr>
          <w:rFonts w:ascii="Arial" w:hAnsi="Arial" w:cs="Arial"/>
          <w:sz w:val="24"/>
          <w:szCs w:val="24"/>
        </w:rPr>
        <w:t>. São Paulo: Letra Livre Desing Editorial, 2000.</w:t>
      </w:r>
    </w:p>
    <w:p w:rsidR="00A10275" w:rsidRDefault="00A10275">
      <w:pPr>
        <w:spacing w:after="0" w:line="240" w:lineRule="auto"/>
        <w:jc w:val="both"/>
        <w:rPr>
          <w:rFonts w:ascii="Arial" w:hAnsi="Arial" w:cs="Arial"/>
          <w:sz w:val="24"/>
          <w:szCs w:val="24"/>
        </w:rPr>
      </w:pPr>
    </w:p>
    <w:p w:rsidR="00A10275" w:rsidRDefault="00CD32F7">
      <w:pPr>
        <w:spacing w:after="0" w:line="240" w:lineRule="auto"/>
        <w:jc w:val="both"/>
        <w:rPr>
          <w:rFonts w:ascii="Arial" w:hAnsi="Arial" w:cs="Arial"/>
          <w:sz w:val="24"/>
          <w:szCs w:val="24"/>
        </w:rPr>
      </w:pPr>
      <w:r>
        <w:rPr>
          <w:rFonts w:ascii="Arial" w:hAnsi="Arial" w:cs="Arial"/>
          <w:sz w:val="24"/>
          <w:szCs w:val="24"/>
        </w:rPr>
        <w:t xml:space="preserve">VENOSA, S. S. </w:t>
      </w:r>
      <w:r>
        <w:rPr>
          <w:rFonts w:ascii="Arial" w:hAnsi="Arial" w:cs="Arial"/>
          <w:b/>
          <w:sz w:val="24"/>
          <w:szCs w:val="24"/>
        </w:rPr>
        <w:t xml:space="preserve">Direito civil: direito de família, </w:t>
      </w:r>
      <w:r>
        <w:rPr>
          <w:rFonts w:ascii="Arial" w:hAnsi="Arial" w:cs="Arial"/>
          <w:sz w:val="24"/>
          <w:szCs w:val="24"/>
        </w:rPr>
        <w:t>18ª ed. São Paulo: Atlas, 2017.</w:t>
      </w:r>
    </w:p>
    <w:sectPr w:rsidR="00A10275" w:rsidSect="005D3662">
      <w:pgSz w:w="11906" w:h="16838"/>
      <w:pgMar w:top="1560" w:right="1134"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85E" w:rsidRDefault="00F8685E">
      <w:pPr>
        <w:spacing w:after="0" w:line="240" w:lineRule="auto"/>
      </w:pPr>
      <w:r>
        <w:separator/>
      </w:r>
    </w:p>
  </w:endnote>
  <w:endnote w:type="continuationSeparator" w:id="0">
    <w:p w:rsidR="00F8685E" w:rsidRDefault="00F86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d6354657-Identity-H">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85E" w:rsidRDefault="00F8685E">
      <w:pPr>
        <w:spacing w:after="0" w:line="240" w:lineRule="auto"/>
      </w:pPr>
      <w:r>
        <w:separator/>
      </w:r>
    </w:p>
  </w:footnote>
  <w:footnote w:type="continuationSeparator" w:id="0">
    <w:p w:rsidR="00F8685E" w:rsidRDefault="00F8685E">
      <w:pPr>
        <w:spacing w:after="0" w:line="240" w:lineRule="auto"/>
      </w:pPr>
      <w:r>
        <w:continuationSeparator/>
      </w:r>
    </w:p>
  </w:footnote>
  <w:footnote w:id="1">
    <w:p w:rsidR="00A10275" w:rsidRDefault="00CD32F7">
      <w:pPr>
        <w:pStyle w:val="Textodenotaderodap"/>
        <w:jc w:val="both"/>
        <w:rPr>
          <w:rFonts w:ascii="Arial" w:hAnsi="Arial" w:cs="Arial"/>
          <w:bCs/>
          <w:shd w:val="clear" w:color="auto" w:fill="FFFFFF"/>
        </w:rPr>
      </w:pPr>
      <w:r>
        <w:rPr>
          <w:rStyle w:val="Refdenotaderodap"/>
        </w:rPr>
        <w:sym w:font="Symbol" w:char="F02A"/>
      </w:r>
      <w:r>
        <w:rPr>
          <w:rFonts w:ascii="Arial" w:hAnsi="Arial" w:cs="Arial"/>
        </w:rPr>
        <w:t xml:space="preserve"> Graduando em curso de Direito pela UniFacisa – FACISA Email: </w:t>
      </w:r>
      <w:r>
        <w:rPr>
          <w:rFonts w:ascii="Arial" w:hAnsi="Arial" w:cs="Arial"/>
          <w:bCs/>
          <w:shd w:val="clear" w:color="auto" w:fill="FFFFFF"/>
        </w:rPr>
        <w:t>andrevict.agra1@gmail.com</w:t>
      </w:r>
    </w:p>
  </w:footnote>
  <w:footnote w:id="2">
    <w:p w:rsidR="00A10275" w:rsidRDefault="00CD32F7">
      <w:pPr>
        <w:tabs>
          <w:tab w:val="left" w:pos="708"/>
        </w:tabs>
        <w:spacing w:after="0" w:line="240" w:lineRule="auto"/>
        <w:jc w:val="both"/>
        <w:rPr>
          <w:rFonts w:ascii="Arial" w:eastAsia="Calibri" w:hAnsi="Arial" w:cs="Arial"/>
          <w:sz w:val="20"/>
          <w:szCs w:val="20"/>
        </w:rPr>
      </w:pPr>
      <w:r>
        <w:rPr>
          <w:rStyle w:val="Refdenotaderodap"/>
          <w:rFonts w:ascii="Arial" w:hAnsi="Arial" w:cs="Arial"/>
          <w:sz w:val="20"/>
          <w:szCs w:val="20"/>
        </w:rPr>
        <w:sym w:font="Symbol" w:char="F02A"/>
      </w:r>
      <w:r w:rsidR="000D3940">
        <w:rPr>
          <w:rFonts w:ascii="Arial" w:hAnsi="Arial" w:cs="Arial"/>
          <w:sz w:val="20"/>
          <w:szCs w:val="20"/>
        </w:rPr>
        <w:t xml:space="preserve"> </w:t>
      </w:r>
      <w:bookmarkStart w:id="0" w:name="_GoBack"/>
      <w:bookmarkEnd w:id="0"/>
      <w:r>
        <w:rPr>
          <w:rFonts w:ascii="Arial" w:eastAsia="Calibri" w:hAnsi="Arial" w:cs="Arial"/>
          <w:sz w:val="20"/>
          <w:szCs w:val="20"/>
        </w:rPr>
        <w:t xml:space="preserve">Doutor em Ciências Jurídicas pela </w:t>
      </w:r>
      <w:hyperlink r:id="rId1" w:history="1">
        <w:r>
          <w:rPr>
            <w:rStyle w:val="Hyperlink"/>
            <w:rFonts w:ascii="Arial" w:eastAsia="Calibri" w:hAnsi="Arial" w:cs="Arial"/>
            <w:color w:val="auto"/>
            <w:sz w:val="20"/>
            <w:szCs w:val="20"/>
          </w:rPr>
          <w:t>Universidad del Museo Social Argentino </w:t>
        </w:r>
      </w:hyperlink>
      <w:r w:rsidR="000D3940">
        <w:rPr>
          <w:rFonts w:ascii="Arial" w:eastAsia="Calibri" w:hAnsi="Arial" w:cs="Arial"/>
          <w:sz w:val="20"/>
          <w:szCs w:val="20"/>
        </w:rPr>
        <w:t>e</w:t>
      </w:r>
      <w:r>
        <w:rPr>
          <w:rFonts w:ascii="Arial" w:eastAsia="Calibri" w:hAnsi="Arial" w:cs="Arial"/>
          <w:sz w:val="20"/>
          <w:szCs w:val="20"/>
        </w:rPr>
        <w:t xml:space="preserve"> professor da </w:t>
      </w:r>
      <w:proofErr w:type="spellStart"/>
      <w:proofErr w:type="gramStart"/>
      <w:r>
        <w:rPr>
          <w:rFonts w:ascii="Arial" w:hAnsi="Arial" w:cs="Arial"/>
          <w:sz w:val="20"/>
          <w:szCs w:val="20"/>
        </w:rPr>
        <w:t>UniFacisa</w:t>
      </w:r>
      <w:proofErr w:type="spellEnd"/>
      <w:proofErr w:type="gramEnd"/>
      <w:r>
        <w:rPr>
          <w:rFonts w:ascii="Arial" w:eastAsia="Calibri" w:hAnsi="Arial" w:cs="Arial"/>
          <w:sz w:val="20"/>
          <w:szCs w:val="20"/>
        </w:rPr>
        <w:t xml:space="preserve">. E-mail: </w:t>
      </w:r>
      <w:r>
        <w:rPr>
          <w:rFonts w:ascii="Arial" w:hAnsi="Arial" w:cs="Arial"/>
          <w:sz w:val="20"/>
          <w:szCs w:val="20"/>
        </w:rPr>
        <w:t>joabavioadv1@yahoo.com.br</w:t>
      </w:r>
    </w:p>
    <w:p w:rsidR="00A10275" w:rsidRDefault="00A10275">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862C8"/>
    <w:multiLevelType w:val="hybridMultilevel"/>
    <w:tmpl w:val="D17E4DD0"/>
    <w:lvl w:ilvl="0" w:tplc="79A42064">
      <w:start w:val="1"/>
      <w:numFmt w:val="decimal"/>
      <w:lvlText w:val="%1."/>
      <w:lvlJc w:val="left"/>
      <w:pPr>
        <w:ind w:left="1069" w:hanging="360"/>
      </w:pPr>
      <w:rPr>
        <w:color w:val="000000" w:themeColor="text1"/>
      </w:rPr>
    </w:lvl>
    <w:lvl w:ilvl="1" w:tplc="098A4410">
      <w:start w:val="1"/>
      <w:numFmt w:val="lowerLetter"/>
      <w:lvlText w:val="%2."/>
      <w:lvlJc w:val="left"/>
      <w:pPr>
        <w:ind w:left="1789" w:hanging="360"/>
      </w:pPr>
    </w:lvl>
    <w:lvl w:ilvl="2" w:tplc="7376D1F6">
      <w:start w:val="1"/>
      <w:numFmt w:val="lowerRoman"/>
      <w:lvlText w:val="%3."/>
      <w:lvlJc w:val="right"/>
      <w:pPr>
        <w:ind w:left="2509" w:hanging="180"/>
      </w:pPr>
    </w:lvl>
    <w:lvl w:ilvl="3" w:tplc="42041FB6">
      <w:start w:val="1"/>
      <w:numFmt w:val="decimal"/>
      <w:lvlText w:val="%4."/>
      <w:lvlJc w:val="left"/>
      <w:pPr>
        <w:ind w:left="3229" w:hanging="360"/>
      </w:pPr>
    </w:lvl>
    <w:lvl w:ilvl="4" w:tplc="F4D655BC">
      <w:start w:val="1"/>
      <w:numFmt w:val="lowerLetter"/>
      <w:lvlText w:val="%5."/>
      <w:lvlJc w:val="left"/>
      <w:pPr>
        <w:ind w:left="3949" w:hanging="360"/>
      </w:pPr>
    </w:lvl>
    <w:lvl w:ilvl="5" w:tplc="716A93E0">
      <w:start w:val="1"/>
      <w:numFmt w:val="lowerRoman"/>
      <w:lvlText w:val="%6."/>
      <w:lvlJc w:val="right"/>
      <w:pPr>
        <w:ind w:left="4669" w:hanging="180"/>
      </w:pPr>
    </w:lvl>
    <w:lvl w:ilvl="6" w:tplc="A3128C5A">
      <w:start w:val="1"/>
      <w:numFmt w:val="decimal"/>
      <w:lvlText w:val="%7."/>
      <w:lvlJc w:val="left"/>
      <w:pPr>
        <w:ind w:left="5389" w:hanging="360"/>
      </w:pPr>
    </w:lvl>
    <w:lvl w:ilvl="7" w:tplc="C1AC6F64">
      <w:start w:val="1"/>
      <w:numFmt w:val="lowerLetter"/>
      <w:lvlText w:val="%8."/>
      <w:lvlJc w:val="left"/>
      <w:pPr>
        <w:ind w:left="6109" w:hanging="360"/>
      </w:pPr>
    </w:lvl>
    <w:lvl w:ilvl="8" w:tplc="D23A767E">
      <w:start w:val="1"/>
      <w:numFmt w:val="lowerRoman"/>
      <w:lvlText w:val="%9."/>
      <w:lvlJc w:val="right"/>
      <w:pPr>
        <w:ind w:left="6829" w:hanging="180"/>
      </w:pPr>
    </w:lvl>
  </w:abstractNum>
  <w:abstractNum w:abstractNumId="1">
    <w:nsid w:val="4A210609"/>
    <w:multiLevelType w:val="hybridMultilevel"/>
    <w:tmpl w:val="5FDC02D0"/>
    <w:lvl w:ilvl="0" w:tplc="1DFCC50E">
      <w:start w:val="1"/>
      <w:numFmt w:val="decimal"/>
      <w:pStyle w:val="Estilo1"/>
      <w:lvlText w:val="%1."/>
      <w:lvlJc w:val="left"/>
      <w:pPr>
        <w:ind w:left="1080" w:hanging="360"/>
      </w:pPr>
    </w:lvl>
    <w:lvl w:ilvl="1" w:tplc="23305380">
      <w:start w:val="1"/>
      <w:numFmt w:val="lowerLetter"/>
      <w:lvlText w:val="%2."/>
      <w:lvlJc w:val="left"/>
      <w:pPr>
        <w:ind w:left="1800" w:hanging="360"/>
      </w:pPr>
    </w:lvl>
    <w:lvl w:ilvl="2" w:tplc="C30EA9FC">
      <w:start w:val="1"/>
      <w:numFmt w:val="lowerRoman"/>
      <w:lvlText w:val="%3."/>
      <w:lvlJc w:val="right"/>
      <w:pPr>
        <w:ind w:left="2520" w:hanging="180"/>
      </w:pPr>
    </w:lvl>
    <w:lvl w:ilvl="3" w:tplc="D444BB6C">
      <w:start w:val="1"/>
      <w:numFmt w:val="decimal"/>
      <w:lvlText w:val="%4."/>
      <w:lvlJc w:val="left"/>
      <w:pPr>
        <w:ind w:left="3240" w:hanging="360"/>
      </w:pPr>
    </w:lvl>
    <w:lvl w:ilvl="4" w:tplc="D5F6E98A">
      <w:start w:val="1"/>
      <w:numFmt w:val="lowerLetter"/>
      <w:lvlText w:val="%5."/>
      <w:lvlJc w:val="left"/>
      <w:pPr>
        <w:ind w:left="3960" w:hanging="360"/>
      </w:pPr>
    </w:lvl>
    <w:lvl w:ilvl="5" w:tplc="10A27F06">
      <w:start w:val="1"/>
      <w:numFmt w:val="lowerRoman"/>
      <w:lvlText w:val="%6."/>
      <w:lvlJc w:val="right"/>
      <w:pPr>
        <w:ind w:left="4680" w:hanging="180"/>
      </w:pPr>
    </w:lvl>
    <w:lvl w:ilvl="6" w:tplc="A016F132">
      <w:start w:val="1"/>
      <w:numFmt w:val="decimal"/>
      <w:lvlText w:val="%7."/>
      <w:lvlJc w:val="left"/>
      <w:pPr>
        <w:ind w:left="5400" w:hanging="360"/>
      </w:pPr>
    </w:lvl>
    <w:lvl w:ilvl="7" w:tplc="9984ED30">
      <w:start w:val="1"/>
      <w:numFmt w:val="lowerLetter"/>
      <w:lvlText w:val="%8."/>
      <w:lvlJc w:val="left"/>
      <w:pPr>
        <w:ind w:left="6120" w:hanging="360"/>
      </w:pPr>
    </w:lvl>
    <w:lvl w:ilvl="8" w:tplc="FC98D71E">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
  <w:rsids>
    <w:rsidRoot w:val="0073294F"/>
    <w:rsid w:val="000029F4"/>
    <w:rsid w:val="000032A1"/>
    <w:rsid w:val="000107E9"/>
    <w:rsid w:val="00013A95"/>
    <w:rsid w:val="00020945"/>
    <w:rsid w:val="000227E5"/>
    <w:rsid w:val="00023CB4"/>
    <w:rsid w:val="00025111"/>
    <w:rsid w:val="0002733C"/>
    <w:rsid w:val="000308C1"/>
    <w:rsid w:val="000317E0"/>
    <w:rsid w:val="0003459A"/>
    <w:rsid w:val="00034C8C"/>
    <w:rsid w:val="0003740C"/>
    <w:rsid w:val="000447A2"/>
    <w:rsid w:val="00045124"/>
    <w:rsid w:val="00052D5F"/>
    <w:rsid w:val="00053D09"/>
    <w:rsid w:val="0005633C"/>
    <w:rsid w:val="00063B21"/>
    <w:rsid w:val="0006410A"/>
    <w:rsid w:val="00065246"/>
    <w:rsid w:val="00066701"/>
    <w:rsid w:val="00072BA9"/>
    <w:rsid w:val="00073409"/>
    <w:rsid w:val="000740AF"/>
    <w:rsid w:val="00074553"/>
    <w:rsid w:val="00076E6D"/>
    <w:rsid w:val="00082B9C"/>
    <w:rsid w:val="000843F9"/>
    <w:rsid w:val="000907B8"/>
    <w:rsid w:val="00090C55"/>
    <w:rsid w:val="00097B28"/>
    <w:rsid w:val="000A0405"/>
    <w:rsid w:val="000A4C21"/>
    <w:rsid w:val="000A538C"/>
    <w:rsid w:val="000A630C"/>
    <w:rsid w:val="000A7C7C"/>
    <w:rsid w:val="000B0491"/>
    <w:rsid w:val="000B061B"/>
    <w:rsid w:val="000B2EBD"/>
    <w:rsid w:val="000B3617"/>
    <w:rsid w:val="000B3B73"/>
    <w:rsid w:val="000B4E6C"/>
    <w:rsid w:val="000B7B1C"/>
    <w:rsid w:val="000C2DE1"/>
    <w:rsid w:val="000C366B"/>
    <w:rsid w:val="000C43F6"/>
    <w:rsid w:val="000C6539"/>
    <w:rsid w:val="000D05A6"/>
    <w:rsid w:val="000D2DE0"/>
    <w:rsid w:val="000D3940"/>
    <w:rsid w:val="000D55C4"/>
    <w:rsid w:val="000D710C"/>
    <w:rsid w:val="000D7F2D"/>
    <w:rsid w:val="000E0C83"/>
    <w:rsid w:val="000E17E8"/>
    <w:rsid w:val="000E2F49"/>
    <w:rsid w:val="000E7916"/>
    <w:rsid w:val="000F00E6"/>
    <w:rsid w:val="000F210A"/>
    <w:rsid w:val="000F2F9A"/>
    <w:rsid w:val="000F3BDD"/>
    <w:rsid w:val="000F44DF"/>
    <w:rsid w:val="000F7AC3"/>
    <w:rsid w:val="000F7FF2"/>
    <w:rsid w:val="00100E23"/>
    <w:rsid w:val="001031AB"/>
    <w:rsid w:val="00103473"/>
    <w:rsid w:val="00105CA6"/>
    <w:rsid w:val="0011040F"/>
    <w:rsid w:val="00111939"/>
    <w:rsid w:val="00111C5D"/>
    <w:rsid w:val="00112FE7"/>
    <w:rsid w:val="00121EA6"/>
    <w:rsid w:val="00126885"/>
    <w:rsid w:val="00132FA6"/>
    <w:rsid w:val="00134EB1"/>
    <w:rsid w:val="00141359"/>
    <w:rsid w:val="00141518"/>
    <w:rsid w:val="0014264E"/>
    <w:rsid w:val="00144045"/>
    <w:rsid w:val="00153D50"/>
    <w:rsid w:val="00154675"/>
    <w:rsid w:val="00154C66"/>
    <w:rsid w:val="00161FCA"/>
    <w:rsid w:val="00162223"/>
    <w:rsid w:val="00162D49"/>
    <w:rsid w:val="00165C76"/>
    <w:rsid w:val="00165DDA"/>
    <w:rsid w:val="00166185"/>
    <w:rsid w:val="00170B3D"/>
    <w:rsid w:val="00174F78"/>
    <w:rsid w:val="00176832"/>
    <w:rsid w:val="00181819"/>
    <w:rsid w:val="00182B25"/>
    <w:rsid w:val="0018439F"/>
    <w:rsid w:val="00186A2F"/>
    <w:rsid w:val="00191520"/>
    <w:rsid w:val="00192D3B"/>
    <w:rsid w:val="00194895"/>
    <w:rsid w:val="001A24A1"/>
    <w:rsid w:val="001B2D64"/>
    <w:rsid w:val="001B2DA8"/>
    <w:rsid w:val="001B3FD8"/>
    <w:rsid w:val="001B5FBF"/>
    <w:rsid w:val="001B6A37"/>
    <w:rsid w:val="001D5CBF"/>
    <w:rsid w:val="001D6C81"/>
    <w:rsid w:val="001D7E34"/>
    <w:rsid w:val="001E01AA"/>
    <w:rsid w:val="001E1AE0"/>
    <w:rsid w:val="001E7934"/>
    <w:rsid w:val="001F28BC"/>
    <w:rsid w:val="001F4D93"/>
    <w:rsid w:val="002030C4"/>
    <w:rsid w:val="00206543"/>
    <w:rsid w:val="002067B6"/>
    <w:rsid w:val="002069FB"/>
    <w:rsid w:val="00211354"/>
    <w:rsid w:val="00213788"/>
    <w:rsid w:val="0021491E"/>
    <w:rsid w:val="00215627"/>
    <w:rsid w:val="0021580A"/>
    <w:rsid w:val="002203E0"/>
    <w:rsid w:val="002218F9"/>
    <w:rsid w:val="00223EBB"/>
    <w:rsid w:val="00224F1D"/>
    <w:rsid w:val="00226015"/>
    <w:rsid w:val="00231CC4"/>
    <w:rsid w:val="00235A99"/>
    <w:rsid w:val="002400DF"/>
    <w:rsid w:val="00241190"/>
    <w:rsid w:val="00241F46"/>
    <w:rsid w:val="00247F6B"/>
    <w:rsid w:val="002508DE"/>
    <w:rsid w:val="00255890"/>
    <w:rsid w:val="00255B8D"/>
    <w:rsid w:val="0025649F"/>
    <w:rsid w:val="0026155C"/>
    <w:rsid w:val="00261825"/>
    <w:rsid w:val="0026419F"/>
    <w:rsid w:val="00267272"/>
    <w:rsid w:val="00270AF7"/>
    <w:rsid w:val="002743EC"/>
    <w:rsid w:val="0027498C"/>
    <w:rsid w:val="00275261"/>
    <w:rsid w:val="00277579"/>
    <w:rsid w:val="00277A74"/>
    <w:rsid w:val="00280EC8"/>
    <w:rsid w:val="00281787"/>
    <w:rsid w:val="00281AA5"/>
    <w:rsid w:val="00282944"/>
    <w:rsid w:val="002840B8"/>
    <w:rsid w:val="00290959"/>
    <w:rsid w:val="00293793"/>
    <w:rsid w:val="002944FB"/>
    <w:rsid w:val="00296227"/>
    <w:rsid w:val="002976B9"/>
    <w:rsid w:val="002A00A8"/>
    <w:rsid w:val="002A01C2"/>
    <w:rsid w:val="002A3E14"/>
    <w:rsid w:val="002A45E3"/>
    <w:rsid w:val="002A51B2"/>
    <w:rsid w:val="002B01C3"/>
    <w:rsid w:val="002B0C96"/>
    <w:rsid w:val="002B4241"/>
    <w:rsid w:val="002B441E"/>
    <w:rsid w:val="002B758F"/>
    <w:rsid w:val="002C055D"/>
    <w:rsid w:val="002C08CB"/>
    <w:rsid w:val="002C1E92"/>
    <w:rsid w:val="002C3314"/>
    <w:rsid w:val="002C5FB3"/>
    <w:rsid w:val="002C7F0A"/>
    <w:rsid w:val="002D2CD0"/>
    <w:rsid w:val="002D434F"/>
    <w:rsid w:val="002E19D4"/>
    <w:rsid w:val="002E2508"/>
    <w:rsid w:val="002E5ACF"/>
    <w:rsid w:val="002E5C24"/>
    <w:rsid w:val="002E6D17"/>
    <w:rsid w:val="002E7C52"/>
    <w:rsid w:val="002F0513"/>
    <w:rsid w:val="002F22F9"/>
    <w:rsid w:val="002F3B41"/>
    <w:rsid w:val="00301548"/>
    <w:rsid w:val="003125A9"/>
    <w:rsid w:val="00323F53"/>
    <w:rsid w:val="003250BA"/>
    <w:rsid w:val="0033031B"/>
    <w:rsid w:val="00332B26"/>
    <w:rsid w:val="003335A7"/>
    <w:rsid w:val="00334E54"/>
    <w:rsid w:val="00335622"/>
    <w:rsid w:val="00343E31"/>
    <w:rsid w:val="003454B6"/>
    <w:rsid w:val="00351036"/>
    <w:rsid w:val="00351BA2"/>
    <w:rsid w:val="00352A8A"/>
    <w:rsid w:val="00353D81"/>
    <w:rsid w:val="00353DEF"/>
    <w:rsid w:val="00354A6D"/>
    <w:rsid w:val="00356C54"/>
    <w:rsid w:val="00360E7F"/>
    <w:rsid w:val="00361A33"/>
    <w:rsid w:val="00361E73"/>
    <w:rsid w:val="003628F8"/>
    <w:rsid w:val="0036439A"/>
    <w:rsid w:val="003656DF"/>
    <w:rsid w:val="00365DE9"/>
    <w:rsid w:val="00365FA5"/>
    <w:rsid w:val="00367256"/>
    <w:rsid w:val="00370829"/>
    <w:rsid w:val="003709CC"/>
    <w:rsid w:val="00371D2B"/>
    <w:rsid w:val="0037344D"/>
    <w:rsid w:val="00373A39"/>
    <w:rsid w:val="00374F79"/>
    <w:rsid w:val="0038422E"/>
    <w:rsid w:val="003875C8"/>
    <w:rsid w:val="00387B16"/>
    <w:rsid w:val="00391ACB"/>
    <w:rsid w:val="003944BB"/>
    <w:rsid w:val="003946F1"/>
    <w:rsid w:val="00396D5B"/>
    <w:rsid w:val="00397E3D"/>
    <w:rsid w:val="003A1BBE"/>
    <w:rsid w:val="003A21FC"/>
    <w:rsid w:val="003A58A0"/>
    <w:rsid w:val="003A58C7"/>
    <w:rsid w:val="003B233C"/>
    <w:rsid w:val="003B3374"/>
    <w:rsid w:val="003B48CC"/>
    <w:rsid w:val="003B5AB0"/>
    <w:rsid w:val="003B5DC7"/>
    <w:rsid w:val="003C0F77"/>
    <w:rsid w:val="003C3437"/>
    <w:rsid w:val="003C36CE"/>
    <w:rsid w:val="003C4351"/>
    <w:rsid w:val="003C55E7"/>
    <w:rsid w:val="003C584B"/>
    <w:rsid w:val="003C6256"/>
    <w:rsid w:val="003D0587"/>
    <w:rsid w:val="003D5B55"/>
    <w:rsid w:val="003D695B"/>
    <w:rsid w:val="003E0930"/>
    <w:rsid w:val="003E219A"/>
    <w:rsid w:val="003E619E"/>
    <w:rsid w:val="003F2683"/>
    <w:rsid w:val="003F3E6D"/>
    <w:rsid w:val="003F516F"/>
    <w:rsid w:val="003F6E2A"/>
    <w:rsid w:val="00402531"/>
    <w:rsid w:val="00405926"/>
    <w:rsid w:val="004067E8"/>
    <w:rsid w:val="00407E67"/>
    <w:rsid w:val="0041096D"/>
    <w:rsid w:val="00410F5D"/>
    <w:rsid w:val="00412449"/>
    <w:rsid w:val="00412658"/>
    <w:rsid w:val="00415394"/>
    <w:rsid w:val="00416F34"/>
    <w:rsid w:val="00417B97"/>
    <w:rsid w:val="00417F8F"/>
    <w:rsid w:val="004200DA"/>
    <w:rsid w:val="00421745"/>
    <w:rsid w:val="00421793"/>
    <w:rsid w:val="004218D0"/>
    <w:rsid w:val="00426ABC"/>
    <w:rsid w:val="004317B5"/>
    <w:rsid w:val="00431A02"/>
    <w:rsid w:val="00434D89"/>
    <w:rsid w:val="0043507A"/>
    <w:rsid w:val="00435CA8"/>
    <w:rsid w:val="00437A75"/>
    <w:rsid w:val="0044013E"/>
    <w:rsid w:val="004404C2"/>
    <w:rsid w:val="00443845"/>
    <w:rsid w:val="00443A46"/>
    <w:rsid w:val="00443F62"/>
    <w:rsid w:val="004445FF"/>
    <w:rsid w:val="004474F4"/>
    <w:rsid w:val="0045013A"/>
    <w:rsid w:val="0045322A"/>
    <w:rsid w:val="00454769"/>
    <w:rsid w:val="004554E5"/>
    <w:rsid w:val="00456AA3"/>
    <w:rsid w:val="00460B8F"/>
    <w:rsid w:val="0046207D"/>
    <w:rsid w:val="00463BD7"/>
    <w:rsid w:val="00464C08"/>
    <w:rsid w:val="00464E5E"/>
    <w:rsid w:val="00467324"/>
    <w:rsid w:val="00473A83"/>
    <w:rsid w:val="0047453B"/>
    <w:rsid w:val="004759DA"/>
    <w:rsid w:val="00476182"/>
    <w:rsid w:val="00482E09"/>
    <w:rsid w:val="00483543"/>
    <w:rsid w:val="0048426F"/>
    <w:rsid w:val="00484B51"/>
    <w:rsid w:val="0049013E"/>
    <w:rsid w:val="004902B5"/>
    <w:rsid w:val="0049086F"/>
    <w:rsid w:val="004921D1"/>
    <w:rsid w:val="00494D96"/>
    <w:rsid w:val="00495C0D"/>
    <w:rsid w:val="004A3E63"/>
    <w:rsid w:val="004A54C9"/>
    <w:rsid w:val="004B4F58"/>
    <w:rsid w:val="004B5E9F"/>
    <w:rsid w:val="004B64F8"/>
    <w:rsid w:val="004B68D9"/>
    <w:rsid w:val="004C1D14"/>
    <w:rsid w:val="004C2E29"/>
    <w:rsid w:val="004C3249"/>
    <w:rsid w:val="004C36A0"/>
    <w:rsid w:val="004C54DA"/>
    <w:rsid w:val="004D0954"/>
    <w:rsid w:val="004D3D1C"/>
    <w:rsid w:val="004D547B"/>
    <w:rsid w:val="004D65D0"/>
    <w:rsid w:val="004E1238"/>
    <w:rsid w:val="004E436D"/>
    <w:rsid w:val="004E48EB"/>
    <w:rsid w:val="004E4B05"/>
    <w:rsid w:val="004F094E"/>
    <w:rsid w:val="004F17CA"/>
    <w:rsid w:val="004F1CC6"/>
    <w:rsid w:val="004F21FE"/>
    <w:rsid w:val="004F22CE"/>
    <w:rsid w:val="004F5BEA"/>
    <w:rsid w:val="004F5E39"/>
    <w:rsid w:val="0050498B"/>
    <w:rsid w:val="0050577C"/>
    <w:rsid w:val="00505DE8"/>
    <w:rsid w:val="00507D76"/>
    <w:rsid w:val="00507E8E"/>
    <w:rsid w:val="005109BD"/>
    <w:rsid w:val="00510B60"/>
    <w:rsid w:val="0051190B"/>
    <w:rsid w:val="005124F5"/>
    <w:rsid w:val="00515360"/>
    <w:rsid w:val="00517F66"/>
    <w:rsid w:val="0052117F"/>
    <w:rsid w:val="00522F06"/>
    <w:rsid w:val="00524B44"/>
    <w:rsid w:val="0052506C"/>
    <w:rsid w:val="005250D4"/>
    <w:rsid w:val="00525EF9"/>
    <w:rsid w:val="00530F0B"/>
    <w:rsid w:val="005326E2"/>
    <w:rsid w:val="0053671A"/>
    <w:rsid w:val="005369EC"/>
    <w:rsid w:val="00543946"/>
    <w:rsid w:val="00546E2A"/>
    <w:rsid w:val="00547F5E"/>
    <w:rsid w:val="005524E4"/>
    <w:rsid w:val="005534DF"/>
    <w:rsid w:val="00554CAF"/>
    <w:rsid w:val="00554D53"/>
    <w:rsid w:val="005559FB"/>
    <w:rsid w:val="00563A8F"/>
    <w:rsid w:val="005645CB"/>
    <w:rsid w:val="0056676B"/>
    <w:rsid w:val="00567E09"/>
    <w:rsid w:val="00571A07"/>
    <w:rsid w:val="005731D1"/>
    <w:rsid w:val="005742F5"/>
    <w:rsid w:val="00577A93"/>
    <w:rsid w:val="00583457"/>
    <w:rsid w:val="00583CA9"/>
    <w:rsid w:val="005863FD"/>
    <w:rsid w:val="00590C22"/>
    <w:rsid w:val="00591C02"/>
    <w:rsid w:val="005931CC"/>
    <w:rsid w:val="00595B89"/>
    <w:rsid w:val="00595F08"/>
    <w:rsid w:val="005A0EEC"/>
    <w:rsid w:val="005A3398"/>
    <w:rsid w:val="005B092A"/>
    <w:rsid w:val="005B0F9C"/>
    <w:rsid w:val="005B1566"/>
    <w:rsid w:val="005B3CFE"/>
    <w:rsid w:val="005B4198"/>
    <w:rsid w:val="005B52CA"/>
    <w:rsid w:val="005B711A"/>
    <w:rsid w:val="005B7A68"/>
    <w:rsid w:val="005C0A52"/>
    <w:rsid w:val="005C1870"/>
    <w:rsid w:val="005C224D"/>
    <w:rsid w:val="005C3B79"/>
    <w:rsid w:val="005C63D7"/>
    <w:rsid w:val="005C6EEB"/>
    <w:rsid w:val="005D1673"/>
    <w:rsid w:val="005D3662"/>
    <w:rsid w:val="005D60EE"/>
    <w:rsid w:val="005D6547"/>
    <w:rsid w:val="005D69BF"/>
    <w:rsid w:val="005D7ADE"/>
    <w:rsid w:val="005E0F51"/>
    <w:rsid w:val="005E1B36"/>
    <w:rsid w:val="005E4381"/>
    <w:rsid w:val="005E67CB"/>
    <w:rsid w:val="005F4150"/>
    <w:rsid w:val="005F6369"/>
    <w:rsid w:val="005F66EA"/>
    <w:rsid w:val="005F79A7"/>
    <w:rsid w:val="00600E9F"/>
    <w:rsid w:val="00601D3D"/>
    <w:rsid w:val="00602430"/>
    <w:rsid w:val="00602A94"/>
    <w:rsid w:val="00611312"/>
    <w:rsid w:val="006131AC"/>
    <w:rsid w:val="006146EF"/>
    <w:rsid w:val="006156C3"/>
    <w:rsid w:val="00615A66"/>
    <w:rsid w:val="006174BB"/>
    <w:rsid w:val="00617D6A"/>
    <w:rsid w:val="0062077D"/>
    <w:rsid w:val="00621B1A"/>
    <w:rsid w:val="0062249B"/>
    <w:rsid w:val="00627447"/>
    <w:rsid w:val="00643E5A"/>
    <w:rsid w:val="006446CF"/>
    <w:rsid w:val="00646046"/>
    <w:rsid w:val="00647A0E"/>
    <w:rsid w:val="00655128"/>
    <w:rsid w:val="00657DFA"/>
    <w:rsid w:val="0066401F"/>
    <w:rsid w:val="00665E59"/>
    <w:rsid w:val="00665F29"/>
    <w:rsid w:val="0067137D"/>
    <w:rsid w:val="00671CE4"/>
    <w:rsid w:val="0068108B"/>
    <w:rsid w:val="0068220A"/>
    <w:rsid w:val="00685ACB"/>
    <w:rsid w:val="00685E31"/>
    <w:rsid w:val="00690946"/>
    <w:rsid w:val="00691398"/>
    <w:rsid w:val="00692A4C"/>
    <w:rsid w:val="00694C10"/>
    <w:rsid w:val="00696E95"/>
    <w:rsid w:val="006A0FFA"/>
    <w:rsid w:val="006A139D"/>
    <w:rsid w:val="006A3E6D"/>
    <w:rsid w:val="006A3FB8"/>
    <w:rsid w:val="006A4299"/>
    <w:rsid w:val="006A6193"/>
    <w:rsid w:val="006A6960"/>
    <w:rsid w:val="006A76B0"/>
    <w:rsid w:val="006B1B2F"/>
    <w:rsid w:val="006B211F"/>
    <w:rsid w:val="006B2CE7"/>
    <w:rsid w:val="006B57E1"/>
    <w:rsid w:val="006C241F"/>
    <w:rsid w:val="006C38B4"/>
    <w:rsid w:val="006C3F69"/>
    <w:rsid w:val="006E0D1C"/>
    <w:rsid w:val="006E61A5"/>
    <w:rsid w:val="006E6275"/>
    <w:rsid w:val="006F17EB"/>
    <w:rsid w:val="006F1CDD"/>
    <w:rsid w:val="006F1F44"/>
    <w:rsid w:val="006F35FC"/>
    <w:rsid w:val="006F5477"/>
    <w:rsid w:val="006F6366"/>
    <w:rsid w:val="00700715"/>
    <w:rsid w:val="00700B47"/>
    <w:rsid w:val="00701514"/>
    <w:rsid w:val="0070160E"/>
    <w:rsid w:val="007040A8"/>
    <w:rsid w:val="00706F7D"/>
    <w:rsid w:val="0070759B"/>
    <w:rsid w:val="00711F42"/>
    <w:rsid w:val="0071463F"/>
    <w:rsid w:val="00714EC8"/>
    <w:rsid w:val="007158C0"/>
    <w:rsid w:val="00720C7A"/>
    <w:rsid w:val="00722129"/>
    <w:rsid w:val="007245A7"/>
    <w:rsid w:val="00725580"/>
    <w:rsid w:val="00725EEA"/>
    <w:rsid w:val="0073294F"/>
    <w:rsid w:val="007340D4"/>
    <w:rsid w:val="00737A4B"/>
    <w:rsid w:val="007401E9"/>
    <w:rsid w:val="00740C20"/>
    <w:rsid w:val="00742E96"/>
    <w:rsid w:val="00744939"/>
    <w:rsid w:val="00746695"/>
    <w:rsid w:val="00750760"/>
    <w:rsid w:val="007538DA"/>
    <w:rsid w:val="00754C8D"/>
    <w:rsid w:val="007616F5"/>
    <w:rsid w:val="00762255"/>
    <w:rsid w:val="007666E6"/>
    <w:rsid w:val="00767FB5"/>
    <w:rsid w:val="00770A09"/>
    <w:rsid w:val="00770C8F"/>
    <w:rsid w:val="00771DE0"/>
    <w:rsid w:val="00772F6B"/>
    <w:rsid w:val="007730E4"/>
    <w:rsid w:val="00773337"/>
    <w:rsid w:val="00774D3D"/>
    <w:rsid w:val="00775D4A"/>
    <w:rsid w:val="00782FE3"/>
    <w:rsid w:val="00784A9A"/>
    <w:rsid w:val="00786F03"/>
    <w:rsid w:val="007944BA"/>
    <w:rsid w:val="00794898"/>
    <w:rsid w:val="00795CB5"/>
    <w:rsid w:val="007A3465"/>
    <w:rsid w:val="007A3531"/>
    <w:rsid w:val="007A7708"/>
    <w:rsid w:val="007A7A77"/>
    <w:rsid w:val="007B05A7"/>
    <w:rsid w:val="007B3F63"/>
    <w:rsid w:val="007B59B9"/>
    <w:rsid w:val="007C0A0E"/>
    <w:rsid w:val="007C0C46"/>
    <w:rsid w:val="007C4987"/>
    <w:rsid w:val="007C66AD"/>
    <w:rsid w:val="007C6ADD"/>
    <w:rsid w:val="007C7C1B"/>
    <w:rsid w:val="007D1774"/>
    <w:rsid w:val="007D4886"/>
    <w:rsid w:val="007E12B6"/>
    <w:rsid w:val="007E4F8C"/>
    <w:rsid w:val="007E60A9"/>
    <w:rsid w:val="007F16BC"/>
    <w:rsid w:val="007F6832"/>
    <w:rsid w:val="007F743D"/>
    <w:rsid w:val="00800141"/>
    <w:rsid w:val="00801CCD"/>
    <w:rsid w:val="00816059"/>
    <w:rsid w:val="008213F4"/>
    <w:rsid w:val="00823C8C"/>
    <w:rsid w:val="00823DC2"/>
    <w:rsid w:val="0082549C"/>
    <w:rsid w:val="008318FF"/>
    <w:rsid w:val="0083190D"/>
    <w:rsid w:val="00832422"/>
    <w:rsid w:val="0083351A"/>
    <w:rsid w:val="00833A77"/>
    <w:rsid w:val="008350B3"/>
    <w:rsid w:val="008368FE"/>
    <w:rsid w:val="00840545"/>
    <w:rsid w:val="0084162B"/>
    <w:rsid w:val="0084335A"/>
    <w:rsid w:val="0084344C"/>
    <w:rsid w:val="00845D3E"/>
    <w:rsid w:val="008507A9"/>
    <w:rsid w:val="008512C2"/>
    <w:rsid w:val="00852C7C"/>
    <w:rsid w:val="0085347D"/>
    <w:rsid w:val="008540FF"/>
    <w:rsid w:val="00854F54"/>
    <w:rsid w:val="00860B24"/>
    <w:rsid w:val="008618BF"/>
    <w:rsid w:val="0086698B"/>
    <w:rsid w:val="008675B1"/>
    <w:rsid w:val="00872D24"/>
    <w:rsid w:val="00875381"/>
    <w:rsid w:val="008806B6"/>
    <w:rsid w:val="00883D4D"/>
    <w:rsid w:val="00884812"/>
    <w:rsid w:val="00887119"/>
    <w:rsid w:val="0089157F"/>
    <w:rsid w:val="00893E37"/>
    <w:rsid w:val="008941D7"/>
    <w:rsid w:val="008943D1"/>
    <w:rsid w:val="00896BCD"/>
    <w:rsid w:val="00897D1A"/>
    <w:rsid w:val="00897DCC"/>
    <w:rsid w:val="008A3293"/>
    <w:rsid w:val="008A33D9"/>
    <w:rsid w:val="008B123B"/>
    <w:rsid w:val="008B5454"/>
    <w:rsid w:val="008B76DC"/>
    <w:rsid w:val="008C1056"/>
    <w:rsid w:val="008C2175"/>
    <w:rsid w:val="008C4916"/>
    <w:rsid w:val="008C74B9"/>
    <w:rsid w:val="008C79FB"/>
    <w:rsid w:val="008D10CD"/>
    <w:rsid w:val="008D1F47"/>
    <w:rsid w:val="008D23EE"/>
    <w:rsid w:val="008D2742"/>
    <w:rsid w:val="008D2EC9"/>
    <w:rsid w:val="008D4F14"/>
    <w:rsid w:val="008E293F"/>
    <w:rsid w:val="008E5CE1"/>
    <w:rsid w:val="008E6AEC"/>
    <w:rsid w:val="008F0A0B"/>
    <w:rsid w:val="008F0DE9"/>
    <w:rsid w:val="008F1AE9"/>
    <w:rsid w:val="008F2373"/>
    <w:rsid w:val="008F45B9"/>
    <w:rsid w:val="00901241"/>
    <w:rsid w:val="00903545"/>
    <w:rsid w:val="00910050"/>
    <w:rsid w:val="009141DF"/>
    <w:rsid w:val="00914538"/>
    <w:rsid w:val="0091758A"/>
    <w:rsid w:val="00917DF2"/>
    <w:rsid w:val="009218FF"/>
    <w:rsid w:val="00921F00"/>
    <w:rsid w:val="009236DB"/>
    <w:rsid w:val="0093204A"/>
    <w:rsid w:val="00933720"/>
    <w:rsid w:val="00934312"/>
    <w:rsid w:val="00935610"/>
    <w:rsid w:val="00941BBC"/>
    <w:rsid w:val="00941EBB"/>
    <w:rsid w:val="00942310"/>
    <w:rsid w:val="00943A0E"/>
    <w:rsid w:val="0094477F"/>
    <w:rsid w:val="00945330"/>
    <w:rsid w:val="00947557"/>
    <w:rsid w:val="00950892"/>
    <w:rsid w:val="00950DD5"/>
    <w:rsid w:val="00951B64"/>
    <w:rsid w:val="0095551B"/>
    <w:rsid w:val="00957F65"/>
    <w:rsid w:val="009606DF"/>
    <w:rsid w:val="00963500"/>
    <w:rsid w:val="009657E1"/>
    <w:rsid w:val="00972CBD"/>
    <w:rsid w:val="009754F5"/>
    <w:rsid w:val="00976DF3"/>
    <w:rsid w:val="009804FA"/>
    <w:rsid w:val="009814DF"/>
    <w:rsid w:val="009831DB"/>
    <w:rsid w:val="009849E1"/>
    <w:rsid w:val="0099190A"/>
    <w:rsid w:val="009949A6"/>
    <w:rsid w:val="00994CAE"/>
    <w:rsid w:val="009A11F4"/>
    <w:rsid w:val="009A25BB"/>
    <w:rsid w:val="009A2D7D"/>
    <w:rsid w:val="009A4FAB"/>
    <w:rsid w:val="009A68FE"/>
    <w:rsid w:val="009B0D6E"/>
    <w:rsid w:val="009B1111"/>
    <w:rsid w:val="009B588C"/>
    <w:rsid w:val="009B757B"/>
    <w:rsid w:val="009C05F5"/>
    <w:rsid w:val="009C2A7D"/>
    <w:rsid w:val="009C5544"/>
    <w:rsid w:val="009C5FFD"/>
    <w:rsid w:val="009D1944"/>
    <w:rsid w:val="009D258E"/>
    <w:rsid w:val="009D6DB5"/>
    <w:rsid w:val="009E0E86"/>
    <w:rsid w:val="009E11CC"/>
    <w:rsid w:val="009E39C7"/>
    <w:rsid w:val="009F1713"/>
    <w:rsid w:val="009F618E"/>
    <w:rsid w:val="009F676B"/>
    <w:rsid w:val="009F6E76"/>
    <w:rsid w:val="009F73D5"/>
    <w:rsid w:val="00A00443"/>
    <w:rsid w:val="00A02504"/>
    <w:rsid w:val="00A025D2"/>
    <w:rsid w:val="00A0740F"/>
    <w:rsid w:val="00A07461"/>
    <w:rsid w:val="00A10275"/>
    <w:rsid w:val="00A10880"/>
    <w:rsid w:val="00A1327B"/>
    <w:rsid w:val="00A145C7"/>
    <w:rsid w:val="00A14AF8"/>
    <w:rsid w:val="00A14F44"/>
    <w:rsid w:val="00A15A00"/>
    <w:rsid w:val="00A178C0"/>
    <w:rsid w:val="00A2076D"/>
    <w:rsid w:val="00A21B02"/>
    <w:rsid w:val="00A21C4E"/>
    <w:rsid w:val="00A21C5A"/>
    <w:rsid w:val="00A21ED5"/>
    <w:rsid w:val="00A247E7"/>
    <w:rsid w:val="00A261E5"/>
    <w:rsid w:val="00A275AE"/>
    <w:rsid w:val="00A3011C"/>
    <w:rsid w:val="00A30F5C"/>
    <w:rsid w:val="00A3178D"/>
    <w:rsid w:val="00A3204F"/>
    <w:rsid w:val="00A345DB"/>
    <w:rsid w:val="00A34A7D"/>
    <w:rsid w:val="00A4130A"/>
    <w:rsid w:val="00A41D75"/>
    <w:rsid w:val="00A42CC7"/>
    <w:rsid w:val="00A447FE"/>
    <w:rsid w:val="00A51EC9"/>
    <w:rsid w:val="00A540EB"/>
    <w:rsid w:val="00A56355"/>
    <w:rsid w:val="00A56665"/>
    <w:rsid w:val="00A567E0"/>
    <w:rsid w:val="00A56871"/>
    <w:rsid w:val="00A56E89"/>
    <w:rsid w:val="00A57013"/>
    <w:rsid w:val="00A61707"/>
    <w:rsid w:val="00A62467"/>
    <w:rsid w:val="00A62C38"/>
    <w:rsid w:val="00A678B3"/>
    <w:rsid w:val="00A70E55"/>
    <w:rsid w:val="00A72469"/>
    <w:rsid w:val="00A7620C"/>
    <w:rsid w:val="00A8085B"/>
    <w:rsid w:val="00A82106"/>
    <w:rsid w:val="00A84FCA"/>
    <w:rsid w:val="00A8602C"/>
    <w:rsid w:val="00A90394"/>
    <w:rsid w:val="00A92203"/>
    <w:rsid w:val="00A9585F"/>
    <w:rsid w:val="00A95B84"/>
    <w:rsid w:val="00A96B73"/>
    <w:rsid w:val="00AA00C2"/>
    <w:rsid w:val="00AA1002"/>
    <w:rsid w:val="00AA6354"/>
    <w:rsid w:val="00AB041C"/>
    <w:rsid w:val="00AB1070"/>
    <w:rsid w:val="00AB157D"/>
    <w:rsid w:val="00AB3EF2"/>
    <w:rsid w:val="00AB4A23"/>
    <w:rsid w:val="00AB505D"/>
    <w:rsid w:val="00AB5618"/>
    <w:rsid w:val="00AC46EB"/>
    <w:rsid w:val="00AC47BF"/>
    <w:rsid w:val="00AC6B13"/>
    <w:rsid w:val="00AC73E7"/>
    <w:rsid w:val="00AC7A00"/>
    <w:rsid w:val="00AD0E23"/>
    <w:rsid w:val="00AD57E4"/>
    <w:rsid w:val="00AD5D8F"/>
    <w:rsid w:val="00AD6041"/>
    <w:rsid w:val="00AE7554"/>
    <w:rsid w:val="00AF1DCC"/>
    <w:rsid w:val="00AF2FC6"/>
    <w:rsid w:val="00AF3CC5"/>
    <w:rsid w:val="00AF50FC"/>
    <w:rsid w:val="00AF6C8F"/>
    <w:rsid w:val="00B02160"/>
    <w:rsid w:val="00B04873"/>
    <w:rsid w:val="00B05482"/>
    <w:rsid w:val="00B06EE2"/>
    <w:rsid w:val="00B10688"/>
    <w:rsid w:val="00B146EE"/>
    <w:rsid w:val="00B17F71"/>
    <w:rsid w:val="00B2056A"/>
    <w:rsid w:val="00B20C0D"/>
    <w:rsid w:val="00B20EE1"/>
    <w:rsid w:val="00B23E53"/>
    <w:rsid w:val="00B2416B"/>
    <w:rsid w:val="00B24DD1"/>
    <w:rsid w:val="00B2639D"/>
    <w:rsid w:val="00B2732A"/>
    <w:rsid w:val="00B320A5"/>
    <w:rsid w:val="00B32CF5"/>
    <w:rsid w:val="00B36E52"/>
    <w:rsid w:val="00B4199B"/>
    <w:rsid w:val="00B447FF"/>
    <w:rsid w:val="00B45BBD"/>
    <w:rsid w:val="00B47D7D"/>
    <w:rsid w:val="00B55808"/>
    <w:rsid w:val="00B60C70"/>
    <w:rsid w:val="00B62B6B"/>
    <w:rsid w:val="00B70EB2"/>
    <w:rsid w:val="00B71E06"/>
    <w:rsid w:val="00B75B18"/>
    <w:rsid w:val="00B75E6F"/>
    <w:rsid w:val="00B81AE8"/>
    <w:rsid w:val="00B822BA"/>
    <w:rsid w:val="00B858F7"/>
    <w:rsid w:val="00B901A0"/>
    <w:rsid w:val="00B93F4C"/>
    <w:rsid w:val="00B94B36"/>
    <w:rsid w:val="00BA14B5"/>
    <w:rsid w:val="00BA1984"/>
    <w:rsid w:val="00BA20A6"/>
    <w:rsid w:val="00BA35D3"/>
    <w:rsid w:val="00BA47A7"/>
    <w:rsid w:val="00BA4863"/>
    <w:rsid w:val="00BA6954"/>
    <w:rsid w:val="00BA71DE"/>
    <w:rsid w:val="00BA721B"/>
    <w:rsid w:val="00BB09D9"/>
    <w:rsid w:val="00BB0C96"/>
    <w:rsid w:val="00BB1B64"/>
    <w:rsid w:val="00BB347C"/>
    <w:rsid w:val="00BB5DCC"/>
    <w:rsid w:val="00BB6574"/>
    <w:rsid w:val="00BB7CF0"/>
    <w:rsid w:val="00BC07E7"/>
    <w:rsid w:val="00BC1581"/>
    <w:rsid w:val="00BC485F"/>
    <w:rsid w:val="00BC5703"/>
    <w:rsid w:val="00BC58B4"/>
    <w:rsid w:val="00BC634B"/>
    <w:rsid w:val="00BC718D"/>
    <w:rsid w:val="00BC7A6E"/>
    <w:rsid w:val="00BD1A68"/>
    <w:rsid w:val="00BD2531"/>
    <w:rsid w:val="00BD2806"/>
    <w:rsid w:val="00BD37CF"/>
    <w:rsid w:val="00BD3EEE"/>
    <w:rsid w:val="00BD72CD"/>
    <w:rsid w:val="00BD7EE0"/>
    <w:rsid w:val="00BE0104"/>
    <w:rsid w:val="00BE5100"/>
    <w:rsid w:val="00BE60B3"/>
    <w:rsid w:val="00BE644B"/>
    <w:rsid w:val="00BF72C3"/>
    <w:rsid w:val="00C00379"/>
    <w:rsid w:val="00C01984"/>
    <w:rsid w:val="00C15439"/>
    <w:rsid w:val="00C15B1F"/>
    <w:rsid w:val="00C16707"/>
    <w:rsid w:val="00C171EE"/>
    <w:rsid w:val="00C175BF"/>
    <w:rsid w:val="00C17606"/>
    <w:rsid w:val="00C2470A"/>
    <w:rsid w:val="00C26426"/>
    <w:rsid w:val="00C26FF0"/>
    <w:rsid w:val="00C3131F"/>
    <w:rsid w:val="00C33F24"/>
    <w:rsid w:val="00C343DD"/>
    <w:rsid w:val="00C413BD"/>
    <w:rsid w:val="00C4193E"/>
    <w:rsid w:val="00C449E1"/>
    <w:rsid w:val="00C46160"/>
    <w:rsid w:val="00C4627D"/>
    <w:rsid w:val="00C47FEF"/>
    <w:rsid w:val="00C50227"/>
    <w:rsid w:val="00C50464"/>
    <w:rsid w:val="00C56F5D"/>
    <w:rsid w:val="00C57B69"/>
    <w:rsid w:val="00C62E95"/>
    <w:rsid w:val="00C652FA"/>
    <w:rsid w:val="00C66885"/>
    <w:rsid w:val="00C6783E"/>
    <w:rsid w:val="00C71880"/>
    <w:rsid w:val="00C7472A"/>
    <w:rsid w:val="00C764F9"/>
    <w:rsid w:val="00C77887"/>
    <w:rsid w:val="00C80DFC"/>
    <w:rsid w:val="00C816A8"/>
    <w:rsid w:val="00C83B4B"/>
    <w:rsid w:val="00C843CF"/>
    <w:rsid w:val="00C84856"/>
    <w:rsid w:val="00C85E8C"/>
    <w:rsid w:val="00C867F5"/>
    <w:rsid w:val="00C87B04"/>
    <w:rsid w:val="00C87F43"/>
    <w:rsid w:val="00C93EC7"/>
    <w:rsid w:val="00C942DB"/>
    <w:rsid w:val="00C97AB8"/>
    <w:rsid w:val="00CA0C53"/>
    <w:rsid w:val="00CA0D11"/>
    <w:rsid w:val="00CA62F7"/>
    <w:rsid w:val="00CB0ED2"/>
    <w:rsid w:val="00CB27D7"/>
    <w:rsid w:val="00CB62DA"/>
    <w:rsid w:val="00CB6D4C"/>
    <w:rsid w:val="00CB78DB"/>
    <w:rsid w:val="00CB7D43"/>
    <w:rsid w:val="00CC04E7"/>
    <w:rsid w:val="00CC160C"/>
    <w:rsid w:val="00CC3625"/>
    <w:rsid w:val="00CC4E33"/>
    <w:rsid w:val="00CC598B"/>
    <w:rsid w:val="00CD205D"/>
    <w:rsid w:val="00CD32F7"/>
    <w:rsid w:val="00CD355E"/>
    <w:rsid w:val="00CD78DD"/>
    <w:rsid w:val="00CE3C30"/>
    <w:rsid w:val="00CE3F6A"/>
    <w:rsid w:val="00CF080D"/>
    <w:rsid w:val="00CF188A"/>
    <w:rsid w:val="00CF1DB5"/>
    <w:rsid w:val="00CF4493"/>
    <w:rsid w:val="00CF47BE"/>
    <w:rsid w:val="00CF6805"/>
    <w:rsid w:val="00CF799F"/>
    <w:rsid w:val="00D04B2F"/>
    <w:rsid w:val="00D04F6A"/>
    <w:rsid w:val="00D05615"/>
    <w:rsid w:val="00D06C67"/>
    <w:rsid w:val="00D07FC5"/>
    <w:rsid w:val="00D17DDD"/>
    <w:rsid w:val="00D215F6"/>
    <w:rsid w:val="00D21708"/>
    <w:rsid w:val="00D218B5"/>
    <w:rsid w:val="00D24F4A"/>
    <w:rsid w:val="00D25446"/>
    <w:rsid w:val="00D32BA0"/>
    <w:rsid w:val="00D33397"/>
    <w:rsid w:val="00D349FB"/>
    <w:rsid w:val="00D352C1"/>
    <w:rsid w:val="00D356BA"/>
    <w:rsid w:val="00D364E7"/>
    <w:rsid w:val="00D40B85"/>
    <w:rsid w:val="00D41E46"/>
    <w:rsid w:val="00D421D5"/>
    <w:rsid w:val="00D4382D"/>
    <w:rsid w:val="00D44EE4"/>
    <w:rsid w:val="00D4535B"/>
    <w:rsid w:val="00D50BFB"/>
    <w:rsid w:val="00D51910"/>
    <w:rsid w:val="00D53A2D"/>
    <w:rsid w:val="00D66135"/>
    <w:rsid w:val="00D7147C"/>
    <w:rsid w:val="00D738FD"/>
    <w:rsid w:val="00D74E4B"/>
    <w:rsid w:val="00D863B1"/>
    <w:rsid w:val="00D87744"/>
    <w:rsid w:val="00D93DF1"/>
    <w:rsid w:val="00D979BB"/>
    <w:rsid w:val="00DA074D"/>
    <w:rsid w:val="00DA39D0"/>
    <w:rsid w:val="00DA7040"/>
    <w:rsid w:val="00DA74F5"/>
    <w:rsid w:val="00DB3168"/>
    <w:rsid w:val="00DB4F67"/>
    <w:rsid w:val="00DB687A"/>
    <w:rsid w:val="00DB77B5"/>
    <w:rsid w:val="00DC070F"/>
    <w:rsid w:val="00DC1601"/>
    <w:rsid w:val="00DC1F07"/>
    <w:rsid w:val="00DC6E5D"/>
    <w:rsid w:val="00DD0EE1"/>
    <w:rsid w:val="00DD144F"/>
    <w:rsid w:val="00DD2297"/>
    <w:rsid w:val="00DD2A75"/>
    <w:rsid w:val="00DE1EE0"/>
    <w:rsid w:val="00DE36F7"/>
    <w:rsid w:val="00DE3D6C"/>
    <w:rsid w:val="00DE50E9"/>
    <w:rsid w:val="00DE600C"/>
    <w:rsid w:val="00DE631B"/>
    <w:rsid w:val="00DF0FC2"/>
    <w:rsid w:val="00DF26EA"/>
    <w:rsid w:val="00DF4664"/>
    <w:rsid w:val="00DF4D53"/>
    <w:rsid w:val="00DF5F61"/>
    <w:rsid w:val="00DF7190"/>
    <w:rsid w:val="00E001AE"/>
    <w:rsid w:val="00E0027A"/>
    <w:rsid w:val="00E01CBB"/>
    <w:rsid w:val="00E05D9E"/>
    <w:rsid w:val="00E10EFD"/>
    <w:rsid w:val="00E11C52"/>
    <w:rsid w:val="00E203F5"/>
    <w:rsid w:val="00E20865"/>
    <w:rsid w:val="00E21291"/>
    <w:rsid w:val="00E23EBC"/>
    <w:rsid w:val="00E25ABA"/>
    <w:rsid w:val="00E3003C"/>
    <w:rsid w:val="00E30077"/>
    <w:rsid w:val="00E301D8"/>
    <w:rsid w:val="00E32747"/>
    <w:rsid w:val="00E33D6B"/>
    <w:rsid w:val="00E33F47"/>
    <w:rsid w:val="00E34DAB"/>
    <w:rsid w:val="00E35200"/>
    <w:rsid w:val="00E41B9E"/>
    <w:rsid w:val="00E4215C"/>
    <w:rsid w:val="00E42A11"/>
    <w:rsid w:val="00E4455C"/>
    <w:rsid w:val="00E455BD"/>
    <w:rsid w:val="00E459CE"/>
    <w:rsid w:val="00E5283C"/>
    <w:rsid w:val="00E52B7B"/>
    <w:rsid w:val="00E548A2"/>
    <w:rsid w:val="00E55467"/>
    <w:rsid w:val="00E557B0"/>
    <w:rsid w:val="00E562E8"/>
    <w:rsid w:val="00E609A2"/>
    <w:rsid w:val="00E61530"/>
    <w:rsid w:val="00E61895"/>
    <w:rsid w:val="00E63968"/>
    <w:rsid w:val="00E63EDA"/>
    <w:rsid w:val="00E64F6C"/>
    <w:rsid w:val="00E65229"/>
    <w:rsid w:val="00E70EBD"/>
    <w:rsid w:val="00E73558"/>
    <w:rsid w:val="00E74564"/>
    <w:rsid w:val="00E76034"/>
    <w:rsid w:val="00E7794C"/>
    <w:rsid w:val="00E805F9"/>
    <w:rsid w:val="00E820EE"/>
    <w:rsid w:val="00E86D02"/>
    <w:rsid w:val="00E903AD"/>
    <w:rsid w:val="00E93D2F"/>
    <w:rsid w:val="00E965E7"/>
    <w:rsid w:val="00EA2631"/>
    <w:rsid w:val="00EA3121"/>
    <w:rsid w:val="00EA3515"/>
    <w:rsid w:val="00EA5127"/>
    <w:rsid w:val="00EA7D01"/>
    <w:rsid w:val="00EB1A3D"/>
    <w:rsid w:val="00EB26D3"/>
    <w:rsid w:val="00EB2BF0"/>
    <w:rsid w:val="00EB5EE7"/>
    <w:rsid w:val="00EB710B"/>
    <w:rsid w:val="00EC1434"/>
    <w:rsid w:val="00EC2ACD"/>
    <w:rsid w:val="00EC467D"/>
    <w:rsid w:val="00EC6E09"/>
    <w:rsid w:val="00EC7978"/>
    <w:rsid w:val="00ED11EB"/>
    <w:rsid w:val="00ED49D7"/>
    <w:rsid w:val="00ED5A18"/>
    <w:rsid w:val="00ED5C56"/>
    <w:rsid w:val="00ED7AF2"/>
    <w:rsid w:val="00ED7D97"/>
    <w:rsid w:val="00EE00E9"/>
    <w:rsid w:val="00EE0672"/>
    <w:rsid w:val="00EE0F85"/>
    <w:rsid w:val="00EE0FD9"/>
    <w:rsid w:val="00EE4398"/>
    <w:rsid w:val="00EE66FF"/>
    <w:rsid w:val="00EE71F3"/>
    <w:rsid w:val="00EE7A66"/>
    <w:rsid w:val="00EF12A6"/>
    <w:rsid w:val="00EF28B1"/>
    <w:rsid w:val="00EF31BB"/>
    <w:rsid w:val="00EF6800"/>
    <w:rsid w:val="00F01479"/>
    <w:rsid w:val="00F05566"/>
    <w:rsid w:val="00F17E8D"/>
    <w:rsid w:val="00F21BD1"/>
    <w:rsid w:val="00F22B14"/>
    <w:rsid w:val="00F26151"/>
    <w:rsid w:val="00F275D0"/>
    <w:rsid w:val="00F27885"/>
    <w:rsid w:val="00F321DF"/>
    <w:rsid w:val="00F33647"/>
    <w:rsid w:val="00F3500D"/>
    <w:rsid w:val="00F359BB"/>
    <w:rsid w:val="00F360E4"/>
    <w:rsid w:val="00F47452"/>
    <w:rsid w:val="00F53B0B"/>
    <w:rsid w:val="00F54000"/>
    <w:rsid w:val="00F54E10"/>
    <w:rsid w:val="00F55A88"/>
    <w:rsid w:val="00F57ACC"/>
    <w:rsid w:val="00F64945"/>
    <w:rsid w:val="00F651A7"/>
    <w:rsid w:val="00F663D6"/>
    <w:rsid w:val="00F7423D"/>
    <w:rsid w:val="00F74E06"/>
    <w:rsid w:val="00F81F6D"/>
    <w:rsid w:val="00F830A6"/>
    <w:rsid w:val="00F84263"/>
    <w:rsid w:val="00F86156"/>
    <w:rsid w:val="00F8685E"/>
    <w:rsid w:val="00F90112"/>
    <w:rsid w:val="00F960ED"/>
    <w:rsid w:val="00FA0972"/>
    <w:rsid w:val="00FA70E5"/>
    <w:rsid w:val="00FA7365"/>
    <w:rsid w:val="00FB1B25"/>
    <w:rsid w:val="00FB256F"/>
    <w:rsid w:val="00FB7526"/>
    <w:rsid w:val="00FC1FD2"/>
    <w:rsid w:val="00FC4C66"/>
    <w:rsid w:val="00FD2FC2"/>
    <w:rsid w:val="00FD3D75"/>
    <w:rsid w:val="00FD4165"/>
    <w:rsid w:val="00FD4346"/>
    <w:rsid w:val="00FD4C61"/>
    <w:rsid w:val="00FE06F2"/>
    <w:rsid w:val="00FE2731"/>
    <w:rsid w:val="00FE2CF9"/>
    <w:rsid w:val="00FE3292"/>
    <w:rsid w:val="00FE5A2C"/>
    <w:rsid w:val="00FE6644"/>
    <w:rsid w:val="00FE66EA"/>
    <w:rsid w:val="00FE68E0"/>
    <w:rsid w:val="00FE78E8"/>
    <w:rsid w:val="00FE79D0"/>
    <w:rsid w:val="00FE7B2F"/>
    <w:rsid w:val="00FF1A0F"/>
    <w:rsid w:val="00FF2A0A"/>
    <w:rsid w:val="00FF5AC6"/>
    <w:rsid w:val="00FF7844"/>
    <w:rsid w:val="00FF7D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D3662"/>
  </w:style>
  <w:style w:type="paragraph" w:styleId="Ttulo1">
    <w:name w:val="heading 1"/>
    <w:basedOn w:val="Normal"/>
    <w:next w:val="Normal"/>
    <w:link w:val="Ttulo1Char"/>
    <w:uiPriority w:val="9"/>
    <w:rsid w:val="005D3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D3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D366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D366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5D366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5D366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5D36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D366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D36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uiPriority w:val="99"/>
    <w:rsid w:val="005D3662"/>
    <w:pPr>
      <w:spacing w:after="0" w:line="360" w:lineRule="auto"/>
    </w:pPr>
    <w:rPr>
      <w:rFonts w:ascii="Arial" w:eastAsia="Times New Roman" w:hAnsi="Arial" w:cs="Arial"/>
      <w:b/>
      <w:sz w:val="24"/>
      <w:szCs w:val="24"/>
    </w:rPr>
  </w:style>
  <w:style w:type="character" w:customStyle="1" w:styleId="1Char">
    <w:name w:val="1 Char"/>
    <w:basedOn w:val="Fontepargpadro"/>
    <w:link w:val="1"/>
    <w:uiPriority w:val="99"/>
    <w:rsid w:val="005D3662"/>
    <w:rPr>
      <w:rFonts w:ascii="Arial" w:eastAsia="Times New Roman" w:hAnsi="Arial" w:cs="Arial"/>
      <w:b/>
      <w:sz w:val="24"/>
      <w:szCs w:val="24"/>
      <w:lang w:eastAsia="pt-BR"/>
    </w:rPr>
  </w:style>
  <w:style w:type="paragraph" w:customStyle="1" w:styleId="CitaoUepb">
    <w:name w:val="Citação Uepb"/>
    <w:basedOn w:val="Corpodetexto"/>
    <w:link w:val="CitaoUepbChar"/>
    <w:uiPriority w:val="99"/>
    <w:rsid w:val="005D3662"/>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5D3662"/>
    <w:pPr>
      <w:spacing w:after="120"/>
    </w:pPr>
  </w:style>
  <w:style w:type="character" w:customStyle="1" w:styleId="CorpodetextoChar">
    <w:name w:val="Corpo de texto Char"/>
    <w:basedOn w:val="Fontepargpadro"/>
    <w:link w:val="Corpodetexto"/>
    <w:uiPriority w:val="99"/>
    <w:rsid w:val="005D3662"/>
  </w:style>
  <w:style w:type="character" w:customStyle="1" w:styleId="CitaoUepbChar">
    <w:name w:val="Citação Uepb Char"/>
    <w:basedOn w:val="CorpodetextoChar"/>
    <w:link w:val="CitaoUepb"/>
    <w:uiPriority w:val="99"/>
    <w:rsid w:val="005D3662"/>
    <w:rPr>
      <w:rFonts w:ascii="Arial" w:eastAsia="Times New Roman" w:hAnsi="Arial" w:cs="Arial"/>
      <w:sz w:val="20"/>
      <w:szCs w:val="20"/>
      <w:lang w:eastAsia="pt-BR"/>
    </w:rPr>
  </w:style>
  <w:style w:type="paragraph" w:customStyle="1" w:styleId="11UEPB">
    <w:name w:val="1.1 UEPB"/>
    <w:basedOn w:val="Normal"/>
    <w:link w:val="11UEPBChar"/>
    <w:uiPriority w:val="99"/>
    <w:rsid w:val="005D3662"/>
    <w:pPr>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uiPriority w:val="99"/>
    <w:rsid w:val="005D3662"/>
    <w:rPr>
      <w:rFonts w:ascii="Arial" w:eastAsia="Times New Roman" w:hAnsi="Arial" w:cs="Arial"/>
      <w:sz w:val="24"/>
      <w:szCs w:val="24"/>
      <w:lang w:eastAsia="pt-BR"/>
    </w:rPr>
  </w:style>
  <w:style w:type="paragraph" w:customStyle="1" w:styleId="RefernciaUepb">
    <w:name w:val="Referência Uepb"/>
    <w:basedOn w:val="Normal"/>
    <w:link w:val="RefernciaUepbChar"/>
    <w:uiPriority w:val="99"/>
    <w:rsid w:val="005D3662"/>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uiPriority w:val="99"/>
    <w:rsid w:val="005D3662"/>
    <w:rPr>
      <w:rFonts w:ascii="Arial" w:eastAsia="Times New Roman" w:hAnsi="Arial" w:cs="Arial"/>
      <w:b/>
      <w:sz w:val="24"/>
      <w:szCs w:val="24"/>
      <w:lang w:eastAsia="pt-BR"/>
    </w:rPr>
  </w:style>
  <w:style w:type="paragraph" w:customStyle="1" w:styleId="Ref">
    <w:name w:val="Ref"/>
    <w:basedOn w:val="1"/>
    <w:link w:val="RefChar"/>
    <w:uiPriority w:val="99"/>
    <w:qFormat/>
    <w:rsid w:val="005D3662"/>
    <w:pPr>
      <w:jc w:val="center"/>
    </w:pPr>
  </w:style>
  <w:style w:type="character" w:customStyle="1" w:styleId="RefChar">
    <w:name w:val="Ref Char"/>
    <w:basedOn w:val="1Char"/>
    <w:link w:val="Ref"/>
    <w:uiPriority w:val="99"/>
    <w:rsid w:val="005D3662"/>
    <w:rPr>
      <w:rFonts w:ascii="Arial" w:eastAsia="Times New Roman" w:hAnsi="Arial" w:cs="Arial"/>
      <w:b/>
      <w:sz w:val="24"/>
      <w:szCs w:val="24"/>
      <w:lang w:eastAsia="pt-BR"/>
    </w:rPr>
  </w:style>
  <w:style w:type="paragraph" w:customStyle="1" w:styleId="Estilo1">
    <w:name w:val="Estilo1"/>
    <w:basedOn w:val="PargrafodaLista"/>
    <w:link w:val="Estilo1Char"/>
    <w:uiPriority w:val="99"/>
    <w:rsid w:val="005D3662"/>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5D3662"/>
    <w:pPr>
      <w:ind w:left="720"/>
      <w:contextualSpacing/>
    </w:pPr>
  </w:style>
  <w:style w:type="character" w:customStyle="1" w:styleId="Estilo1Char">
    <w:name w:val="Estilo1 Char"/>
    <w:basedOn w:val="Fontepargpadro"/>
    <w:link w:val="Estilo1"/>
    <w:uiPriority w:val="99"/>
    <w:rsid w:val="005D3662"/>
    <w:rPr>
      <w:rFonts w:ascii="Arial" w:eastAsia="Calibri" w:hAnsi="Arial" w:cs="Arial"/>
      <w:color w:val="000000"/>
      <w:sz w:val="24"/>
      <w:szCs w:val="24"/>
    </w:rPr>
  </w:style>
  <w:style w:type="paragraph" w:customStyle="1" w:styleId="FR">
    <w:name w:val="FR"/>
    <w:basedOn w:val="Normal"/>
    <w:link w:val="FRChar"/>
    <w:uiPriority w:val="99"/>
    <w:rsid w:val="005D3662"/>
    <w:pPr>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uiPriority w:val="99"/>
    <w:rsid w:val="005D3662"/>
    <w:rPr>
      <w:rFonts w:ascii="Arial" w:eastAsia="Arial" w:hAnsi="Arial" w:cs="Arial"/>
      <w:sz w:val="24"/>
      <w:szCs w:val="24"/>
    </w:rPr>
  </w:style>
  <w:style w:type="paragraph" w:styleId="Sumrio1">
    <w:name w:val="toc 1"/>
    <w:basedOn w:val="Normal"/>
    <w:next w:val="Normal"/>
    <w:uiPriority w:val="39"/>
    <w:unhideWhenUsed/>
    <w:rsid w:val="005D3662"/>
    <w:pPr>
      <w:tabs>
        <w:tab w:val="right" w:leader="dot" w:pos="9061"/>
      </w:tabs>
      <w:spacing w:after="100"/>
    </w:pPr>
    <w:rPr>
      <w:rFonts w:ascii="Arial" w:hAnsi="Arial" w:cs="Times New Roman"/>
      <w:color w:val="000000" w:themeColor="text1"/>
      <w:sz w:val="24"/>
      <w:szCs w:val="24"/>
      <w:shd w:val="clear" w:color="auto" w:fill="FFFFFF"/>
    </w:rPr>
  </w:style>
  <w:style w:type="paragraph" w:customStyle="1" w:styleId="T1">
    <w:name w:val="T1"/>
    <w:basedOn w:val="Normal"/>
    <w:link w:val="T1Char"/>
    <w:uiPriority w:val="99"/>
    <w:qFormat/>
    <w:rsid w:val="005D3662"/>
    <w:pPr>
      <w:tabs>
        <w:tab w:val="left" w:pos="708"/>
      </w:tabs>
      <w:spacing w:after="0" w:line="360" w:lineRule="auto"/>
      <w:jc w:val="both"/>
    </w:pPr>
    <w:rPr>
      <w:rFonts w:ascii="Arial" w:eastAsia="Calibri" w:hAnsi="Arial" w:cs="Arial"/>
      <w:b/>
      <w:sz w:val="24"/>
      <w:szCs w:val="24"/>
    </w:rPr>
  </w:style>
  <w:style w:type="character" w:customStyle="1" w:styleId="T1Char">
    <w:name w:val="T1 Char"/>
    <w:basedOn w:val="Fontepargpadro"/>
    <w:link w:val="T1"/>
    <w:uiPriority w:val="99"/>
    <w:rsid w:val="005D3662"/>
    <w:rPr>
      <w:rFonts w:ascii="Arial" w:eastAsia="Calibri" w:hAnsi="Arial" w:cs="Arial"/>
      <w:b/>
      <w:sz w:val="24"/>
      <w:szCs w:val="24"/>
    </w:rPr>
  </w:style>
  <w:style w:type="paragraph" w:customStyle="1" w:styleId="Texto">
    <w:name w:val="Texto"/>
    <w:basedOn w:val="Normal"/>
    <w:link w:val="TextoChar"/>
    <w:uiPriority w:val="99"/>
    <w:qFormat/>
    <w:rsid w:val="005D3662"/>
    <w:pPr>
      <w:spacing w:after="0" w:line="360" w:lineRule="auto"/>
      <w:ind w:firstLine="709"/>
      <w:jc w:val="both"/>
    </w:pPr>
    <w:rPr>
      <w:rFonts w:ascii="Arial" w:eastAsia="Calibri" w:hAnsi="Arial" w:cs="Arial"/>
      <w:sz w:val="24"/>
      <w:szCs w:val="24"/>
    </w:rPr>
  </w:style>
  <w:style w:type="paragraph" w:customStyle="1" w:styleId="T11">
    <w:name w:val="T1.1"/>
    <w:basedOn w:val="T1"/>
    <w:link w:val="T11Char"/>
    <w:uiPriority w:val="99"/>
    <w:qFormat/>
    <w:rsid w:val="005D3662"/>
    <w:rPr>
      <w:b w:val="0"/>
    </w:rPr>
  </w:style>
  <w:style w:type="character" w:customStyle="1" w:styleId="TextoChar">
    <w:name w:val="Texto Char"/>
    <w:basedOn w:val="Fontepargpadro"/>
    <w:link w:val="Texto"/>
    <w:uiPriority w:val="99"/>
    <w:rsid w:val="005D3662"/>
    <w:rPr>
      <w:rFonts w:ascii="Arial" w:eastAsia="Calibri" w:hAnsi="Arial" w:cs="Arial"/>
      <w:sz w:val="24"/>
      <w:szCs w:val="24"/>
    </w:rPr>
  </w:style>
  <w:style w:type="character" w:customStyle="1" w:styleId="T11Char">
    <w:name w:val="T1.1 Char"/>
    <w:basedOn w:val="T1Char"/>
    <w:link w:val="T11"/>
    <w:uiPriority w:val="99"/>
    <w:rsid w:val="005D3662"/>
    <w:rPr>
      <w:rFonts w:ascii="Arial" w:eastAsia="Calibri" w:hAnsi="Arial" w:cs="Arial"/>
      <w:b/>
      <w:sz w:val="24"/>
      <w:szCs w:val="24"/>
    </w:rPr>
  </w:style>
  <w:style w:type="paragraph" w:customStyle="1" w:styleId="Cit">
    <w:name w:val="Cit"/>
    <w:basedOn w:val="Normal"/>
    <w:link w:val="CitChar"/>
    <w:uiPriority w:val="99"/>
    <w:qFormat/>
    <w:rsid w:val="005D3662"/>
    <w:pPr>
      <w:tabs>
        <w:tab w:val="left" w:pos="8789"/>
      </w:tabs>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uiPriority w:val="99"/>
    <w:rsid w:val="005D3662"/>
    <w:rPr>
      <w:rFonts w:ascii="Arial" w:eastAsia="Times New Roman" w:hAnsi="Arial" w:cs="Arial"/>
      <w:szCs w:val="24"/>
    </w:rPr>
  </w:style>
  <w:style w:type="character" w:customStyle="1" w:styleId="Fontstyle01">
    <w:name w:val="Fontstyle01"/>
    <w:basedOn w:val="Fontepargpadro"/>
    <w:uiPriority w:val="99"/>
    <w:rsid w:val="005D3662"/>
    <w:rPr>
      <w:rFonts w:ascii="Fd6354657-Identity-H" w:hAnsi="Fd6354657-Identity-H"/>
      <w:b w:val="0"/>
      <w:bCs w:val="0"/>
      <w:i w:val="0"/>
      <w:iCs w:val="0"/>
      <w:color w:val="131313"/>
      <w:sz w:val="22"/>
      <w:szCs w:val="22"/>
    </w:rPr>
  </w:style>
  <w:style w:type="paragraph" w:customStyle="1" w:styleId="Padro">
    <w:name w:val="Padrão"/>
    <w:link w:val="PadroChar"/>
    <w:uiPriority w:val="99"/>
    <w:rsid w:val="005D3662"/>
    <w:pPr>
      <w:tabs>
        <w:tab w:val="left" w:pos="708"/>
      </w:tabs>
    </w:pPr>
    <w:rPr>
      <w:rFonts w:ascii="Calibri" w:eastAsia="Calibri" w:hAnsi="Calibri" w:cs="Times New Roman"/>
    </w:rPr>
  </w:style>
  <w:style w:type="paragraph" w:styleId="NormalWeb">
    <w:name w:val="Normal (Web)"/>
    <w:basedOn w:val="Padro"/>
    <w:uiPriority w:val="99"/>
    <w:rsid w:val="005D3662"/>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5D3662"/>
    <w:rPr>
      <w:color w:val="0000FF" w:themeColor="hyperlink"/>
      <w:u w:val="single"/>
    </w:rPr>
  </w:style>
  <w:style w:type="paragraph" w:styleId="Recuodecorpodetexto">
    <w:name w:val="Body Text Indent"/>
    <w:basedOn w:val="Normal"/>
    <w:link w:val="RecuodecorpodetextoChar"/>
    <w:uiPriority w:val="99"/>
    <w:unhideWhenUsed/>
    <w:rsid w:val="005D3662"/>
    <w:pPr>
      <w:spacing w:after="120"/>
      <w:ind w:left="283"/>
    </w:pPr>
  </w:style>
  <w:style w:type="character" w:customStyle="1" w:styleId="RecuodecorpodetextoChar">
    <w:name w:val="Recuo de corpo de texto Char"/>
    <w:basedOn w:val="Fontepargpadro"/>
    <w:link w:val="Recuodecorpodetexto"/>
    <w:uiPriority w:val="99"/>
    <w:rsid w:val="005D3662"/>
    <w:rPr>
      <w:rFonts w:eastAsiaTheme="minorEastAsia"/>
      <w:lang w:eastAsia="pt-BR"/>
    </w:rPr>
  </w:style>
  <w:style w:type="character" w:customStyle="1" w:styleId="PadroChar">
    <w:name w:val="Padrão Char"/>
    <w:basedOn w:val="Fontepargpadro"/>
    <w:link w:val="Padro"/>
    <w:uiPriority w:val="99"/>
    <w:rsid w:val="005D3662"/>
    <w:rPr>
      <w:rFonts w:ascii="Calibri" w:eastAsia="Calibri" w:hAnsi="Calibri" w:cs="Times New Roman"/>
    </w:rPr>
  </w:style>
  <w:style w:type="character" w:customStyle="1" w:styleId="04char">
    <w:name w:val="04char"/>
    <w:basedOn w:val="Fontepargpadro"/>
    <w:uiPriority w:val="99"/>
    <w:rsid w:val="005D3662"/>
  </w:style>
  <w:style w:type="paragraph" w:styleId="Pr-formataoHTML">
    <w:name w:val="HTML Preformatted"/>
    <w:basedOn w:val="Normal"/>
    <w:link w:val="Pr-formataoHTMLChar"/>
    <w:uiPriority w:val="99"/>
    <w:semiHidden/>
    <w:unhideWhenUsed/>
    <w:rsid w:val="005D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5D3662"/>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uiPriority w:val="99"/>
    <w:rsid w:val="005D3662"/>
    <w:pPr>
      <w:spacing w:after="0" w:line="360" w:lineRule="auto"/>
    </w:pPr>
    <w:rPr>
      <w:rFonts w:ascii="Arial" w:hAnsi="Arial"/>
      <w:sz w:val="24"/>
      <w:szCs w:val="32"/>
    </w:rPr>
  </w:style>
  <w:style w:type="paragraph" w:customStyle="1" w:styleId="Ca1">
    <w:name w:val="Ca1"/>
    <w:basedOn w:val="Normal"/>
    <w:link w:val="Ca1Char"/>
    <w:uiPriority w:val="99"/>
    <w:rsid w:val="005D3662"/>
    <w:pPr>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uiPriority w:val="99"/>
    <w:rsid w:val="005D3662"/>
    <w:rPr>
      <w:rFonts w:ascii="Arial" w:hAnsi="Arial"/>
      <w:sz w:val="24"/>
      <w:szCs w:val="32"/>
    </w:rPr>
  </w:style>
  <w:style w:type="paragraph" w:customStyle="1" w:styleId="Cap2">
    <w:name w:val="Cap2"/>
    <w:basedOn w:val="Normal"/>
    <w:link w:val="Cap2Char"/>
    <w:uiPriority w:val="99"/>
    <w:rsid w:val="005D3662"/>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uiPriority w:val="99"/>
    <w:rsid w:val="005D3662"/>
    <w:rPr>
      <w:rFonts w:ascii="Arial" w:eastAsia="Calibri" w:hAnsi="Arial" w:cs="Arial"/>
      <w:b/>
      <w:bCs/>
      <w:color w:val="000000"/>
      <w:sz w:val="24"/>
      <w:szCs w:val="24"/>
    </w:rPr>
  </w:style>
  <w:style w:type="paragraph" w:customStyle="1" w:styleId="Cap3">
    <w:name w:val="Cap3"/>
    <w:basedOn w:val="Normal"/>
    <w:link w:val="Cap3Char"/>
    <w:uiPriority w:val="99"/>
    <w:rsid w:val="005D3662"/>
    <w:pPr>
      <w:spacing w:after="0" w:line="360" w:lineRule="auto"/>
      <w:jc w:val="center"/>
    </w:pPr>
    <w:rPr>
      <w:rFonts w:ascii="Arial" w:hAnsi="Arial" w:cs="Arial"/>
      <w:b/>
      <w:bCs/>
      <w:sz w:val="24"/>
      <w:szCs w:val="24"/>
    </w:rPr>
  </w:style>
  <w:style w:type="character" w:customStyle="1" w:styleId="Cap2Char">
    <w:name w:val="Cap2 Char"/>
    <w:basedOn w:val="Fontepargpadro"/>
    <w:link w:val="Cap2"/>
    <w:uiPriority w:val="99"/>
    <w:rsid w:val="005D3662"/>
    <w:rPr>
      <w:rFonts w:ascii="Arial" w:eastAsia="Calibri" w:hAnsi="Arial" w:cs="Arial"/>
      <w:b/>
      <w:sz w:val="24"/>
      <w:szCs w:val="24"/>
    </w:rPr>
  </w:style>
  <w:style w:type="paragraph" w:customStyle="1" w:styleId="Cap4">
    <w:name w:val="Cap 4"/>
    <w:basedOn w:val="Normal"/>
    <w:link w:val="Cap4Char"/>
    <w:uiPriority w:val="99"/>
    <w:rsid w:val="005D3662"/>
    <w:pPr>
      <w:tabs>
        <w:tab w:val="left" w:pos="708"/>
      </w:tabs>
      <w:spacing w:after="0" w:line="360" w:lineRule="auto"/>
      <w:jc w:val="center"/>
    </w:pPr>
    <w:rPr>
      <w:rFonts w:ascii="Arial" w:eastAsia="Calibri" w:hAnsi="Arial" w:cs="Arial"/>
      <w:sz w:val="24"/>
      <w:szCs w:val="24"/>
    </w:rPr>
  </w:style>
  <w:style w:type="character" w:customStyle="1" w:styleId="Cap3Char">
    <w:name w:val="Cap3 Char"/>
    <w:basedOn w:val="Fontepargpadro"/>
    <w:link w:val="Cap3"/>
    <w:uiPriority w:val="99"/>
    <w:rsid w:val="005D3662"/>
    <w:rPr>
      <w:rFonts w:ascii="Arial" w:hAnsi="Arial" w:cs="Arial"/>
      <w:b/>
      <w:bCs/>
      <w:sz w:val="24"/>
      <w:szCs w:val="24"/>
    </w:rPr>
  </w:style>
  <w:style w:type="paragraph" w:customStyle="1" w:styleId="Elementos1">
    <w:name w:val="Elementos 1"/>
    <w:basedOn w:val="Normal"/>
    <w:link w:val="Elementos1Char"/>
    <w:uiPriority w:val="99"/>
    <w:rsid w:val="005D3662"/>
    <w:pPr>
      <w:spacing w:after="0"/>
      <w:ind w:left="4536"/>
      <w:jc w:val="both"/>
    </w:pPr>
    <w:rPr>
      <w:rFonts w:ascii="Arial" w:hAnsi="Arial" w:cs="Arial"/>
      <w:sz w:val="24"/>
      <w:szCs w:val="24"/>
    </w:rPr>
  </w:style>
  <w:style w:type="character" w:customStyle="1" w:styleId="Cap4Char">
    <w:name w:val="Cap 4 Char"/>
    <w:basedOn w:val="Fontepargpadro"/>
    <w:link w:val="Cap4"/>
    <w:uiPriority w:val="99"/>
    <w:rsid w:val="005D3662"/>
    <w:rPr>
      <w:rFonts w:ascii="Arial" w:eastAsia="Calibri" w:hAnsi="Arial" w:cs="Arial"/>
      <w:sz w:val="24"/>
      <w:szCs w:val="24"/>
    </w:rPr>
  </w:style>
  <w:style w:type="paragraph" w:customStyle="1" w:styleId="Elementos2">
    <w:name w:val="Elementos 2"/>
    <w:basedOn w:val="Normal"/>
    <w:link w:val="Elementos2Char"/>
    <w:uiPriority w:val="99"/>
    <w:rsid w:val="005D3662"/>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uiPriority w:val="99"/>
    <w:rsid w:val="005D3662"/>
    <w:rPr>
      <w:rFonts w:ascii="Arial" w:hAnsi="Arial" w:cs="Arial"/>
      <w:sz w:val="24"/>
      <w:szCs w:val="24"/>
    </w:rPr>
  </w:style>
  <w:style w:type="paragraph" w:customStyle="1" w:styleId="1UEPB">
    <w:name w:val="1 UEPB"/>
    <w:basedOn w:val="Normal"/>
    <w:link w:val="1UEPBChar"/>
    <w:uiPriority w:val="99"/>
    <w:rsid w:val="005D3662"/>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uiPriority w:val="99"/>
    <w:rsid w:val="005D3662"/>
    <w:rPr>
      <w:rFonts w:ascii="Arial" w:hAnsi="Arial" w:cs="Arial"/>
      <w:color w:val="000000"/>
      <w:sz w:val="24"/>
      <w:szCs w:val="24"/>
    </w:rPr>
  </w:style>
  <w:style w:type="character" w:customStyle="1" w:styleId="1UEPBChar">
    <w:name w:val="1 UEPB Char"/>
    <w:link w:val="1UEPB"/>
    <w:uiPriority w:val="99"/>
    <w:rsid w:val="005D3662"/>
    <w:rPr>
      <w:rFonts w:ascii="Arial" w:eastAsia="Times New Roman" w:hAnsi="Arial" w:cs="Times New Roman"/>
      <w:b/>
      <w:sz w:val="24"/>
      <w:szCs w:val="24"/>
    </w:rPr>
  </w:style>
  <w:style w:type="paragraph" w:customStyle="1" w:styleId="Cit1">
    <w:name w:val="Cit 1"/>
    <w:basedOn w:val="1UEPB"/>
    <w:link w:val="Cit1Char"/>
    <w:uiPriority w:val="99"/>
    <w:rsid w:val="005D3662"/>
    <w:pPr>
      <w:spacing w:before="240" w:after="240" w:line="240" w:lineRule="auto"/>
      <w:ind w:left="2268"/>
      <w:jc w:val="both"/>
    </w:pPr>
    <w:rPr>
      <w:b w:val="0"/>
    </w:rPr>
  </w:style>
  <w:style w:type="character" w:customStyle="1" w:styleId="Cit1Char">
    <w:name w:val="Cit 1 Char"/>
    <w:basedOn w:val="1UEPBChar"/>
    <w:link w:val="Cit1"/>
    <w:uiPriority w:val="99"/>
    <w:rsid w:val="005D3662"/>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5D3662"/>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5D3662"/>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5D3662"/>
    <w:rPr>
      <w:vertAlign w:val="superscript"/>
    </w:rPr>
  </w:style>
  <w:style w:type="character" w:customStyle="1" w:styleId="Ttulo3Char">
    <w:name w:val="Título 3 Char"/>
    <w:basedOn w:val="Fontepargpadro"/>
    <w:link w:val="Ttulo3"/>
    <w:uiPriority w:val="9"/>
    <w:semiHidden/>
    <w:rsid w:val="005D3662"/>
    <w:rPr>
      <w:rFonts w:asciiTheme="majorHAnsi" w:eastAsiaTheme="majorEastAsia" w:hAnsiTheme="majorHAnsi" w:cstheme="majorBidi"/>
      <w:b/>
      <w:bCs/>
      <w:color w:val="4F81BD" w:themeColor="accent1"/>
    </w:rPr>
  </w:style>
  <w:style w:type="paragraph" w:customStyle="1" w:styleId="Tj">
    <w:name w:val="Tj"/>
    <w:basedOn w:val="Normal"/>
    <w:uiPriority w:val="99"/>
    <w:rsid w:val="005D3662"/>
    <w:pPr>
      <w:spacing w:before="100" w:after="100"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uiPriority w:val="99"/>
    <w:qFormat/>
    <w:rsid w:val="005D3662"/>
    <w:pPr>
      <w:spacing w:line="240" w:lineRule="auto"/>
      <w:ind w:firstLine="0"/>
      <w:contextualSpacing/>
    </w:pPr>
    <w:rPr>
      <w:color w:val="000000"/>
    </w:rPr>
  </w:style>
  <w:style w:type="character" w:customStyle="1" w:styleId="TextoderefChar">
    <w:name w:val="Texto de ref Char"/>
    <w:basedOn w:val="TextoChar"/>
    <w:link w:val="Textoderef"/>
    <w:uiPriority w:val="99"/>
    <w:rsid w:val="005D3662"/>
    <w:rPr>
      <w:rFonts w:ascii="Arial" w:eastAsia="Calibri" w:hAnsi="Arial" w:cs="Arial"/>
      <w:color w:val="000000"/>
      <w:sz w:val="24"/>
      <w:szCs w:val="24"/>
    </w:rPr>
  </w:style>
  <w:style w:type="paragraph" w:styleId="Ttulo">
    <w:name w:val="Title"/>
    <w:basedOn w:val="Normal"/>
    <w:next w:val="Normal"/>
    <w:link w:val="TtuloChar"/>
    <w:uiPriority w:val="10"/>
    <w:rsid w:val="005D36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har">
    <w:name w:val="Título Char"/>
    <w:basedOn w:val="Fontepargpadro"/>
    <w:link w:val="Ttulo"/>
    <w:uiPriority w:val="10"/>
    <w:rsid w:val="005D3662"/>
    <w:rPr>
      <w:rFonts w:asciiTheme="majorHAnsi" w:eastAsiaTheme="majorEastAsia" w:hAnsiTheme="majorHAnsi" w:cstheme="majorBidi"/>
      <w:color w:val="17365D" w:themeColor="text2" w:themeShade="BF"/>
      <w:spacing w:val="5"/>
      <w:sz w:val="52"/>
      <w:szCs w:val="52"/>
    </w:rPr>
  </w:style>
  <w:style w:type="character" w:customStyle="1" w:styleId="Ttulo1Char">
    <w:name w:val="Título 1 Char"/>
    <w:basedOn w:val="Fontepargpadro"/>
    <w:link w:val="Ttulo1"/>
    <w:uiPriority w:val="9"/>
    <w:rsid w:val="005D3662"/>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rsid w:val="005D3662"/>
    <w:rPr>
      <w:b/>
      <w:bCs/>
    </w:rPr>
  </w:style>
  <w:style w:type="paragraph" w:customStyle="1" w:styleId="TextodaBibliografia">
    <w:name w:val="Texto da Bibliografia"/>
    <w:basedOn w:val="Normal"/>
    <w:uiPriority w:val="99"/>
    <w:rsid w:val="005D3662"/>
    <w:pPr>
      <w:spacing w:after="120" w:line="360" w:lineRule="auto"/>
      <w:ind w:left="340" w:hanging="340"/>
      <w:jc w:val="both"/>
    </w:pPr>
    <w:rPr>
      <w:rFonts w:ascii="Tms Rmn" w:eastAsia="Times New Roman" w:hAnsi="Tms Rmn" w:cs="Times New Roman"/>
      <w:sz w:val="24"/>
      <w:szCs w:val="20"/>
    </w:rPr>
  </w:style>
  <w:style w:type="paragraph" w:styleId="MapadoDocumento">
    <w:name w:val="Document Map"/>
    <w:basedOn w:val="Normal"/>
    <w:link w:val="MapadoDocumentoChar"/>
    <w:uiPriority w:val="99"/>
    <w:semiHidden/>
    <w:unhideWhenUsed/>
    <w:rsid w:val="005D3662"/>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5D3662"/>
    <w:rPr>
      <w:rFonts w:ascii="Tahoma" w:hAnsi="Tahoma" w:cs="Tahoma"/>
      <w:sz w:val="16"/>
      <w:szCs w:val="16"/>
    </w:rPr>
  </w:style>
  <w:style w:type="paragraph" w:styleId="SemEspaamento">
    <w:name w:val="No Spacing"/>
    <w:uiPriority w:val="1"/>
    <w:qFormat/>
    <w:rsid w:val="005D3662"/>
    <w:pPr>
      <w:spacing w:after="0" w:line="240" w:lineRule="auto"/>
    </w:pPr>
  </w:style>
  <w:style w:type="character" w:customStyle="1" w:styleId="Heading1Char">
    <w:name w:val="Heading 1 Char"/>
    <w:basedOn w:val="Fontepargpadro"/>
    <w:uiPriority w:val="9"/>
    <w:rsid w:val="005D366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5D36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Fontepargpadro"/>
    <w:uiPriority w:val="9"/>
    <w:rsid w:val="005D366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5D366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5D3662"/>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5D3662"/>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5D366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5D366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5D3662"/>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Fontepargpadro"/>
    <w:uiPriority w:val="10"/>
    <w:rsid w:val="005D3662"/>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har"/>
    <w:uiPriority w:val="11"/>
    <w:qFormat/>
    <w:rsid w:val="005D36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5D3662"/>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sid w:val="005D3662"/>
    <w:rPr>
      <w:i/>
      <w:iCs/>
      <w:color w:val="808080" w:themeColor="text1" w:themeTint="7F"/>
    </w:rPr>
  </w:style>
  <w:style w:type="character" w:styleId="nfase">
    <w:name w:val="Emphasis"/>
    <w:basedOn w:val="Fontepargpadro"/>
    <w:uiPriority w:val="20"/>
    <w:qFormat/>
    <w:rsid w:val="005D3662"/>
    <w:rPr>
      <w:i/>
      <w:iCs/>
    </w:rPr>
  </w:style>
  <w:style w:type="character" w:styleId="nfaseIntensa">
    <w:name w:val="Intense Emphasis"/>
    <w:basedOn w:val="Fontepargpadro"/>
    <w:uiPriority w:val="21"/>
    <w:qFormat/>
    <w:rsid w:val="005D3662"/>
    <w:rPr>
      <w:b/>
      <w:bCs/>
      <w:i/>
      <w:iCs/>
      <w:color w:val="4F81BD" w:themeColor="accent1"/>
    </w:rPr>
  </w:style>
  <w:style w:type="paragraph" w:styleId="Citao">
    <w:name w:val="Quote"/>
    <w:basedOn w:val="Normal"/>
    <w:next w:val="Normal"/>
    <w:link w:val="CitaoChar"/>
    <w:uiPriority w:val="29"/>
    <w:qFormat/>
    <w:rsid w:val="005D3662"/>
    <w:rPr>
      <w:i/>
      <w:iCs/>
      <w:color w:val="000000" w:themeColor="text1"/>
    </w:rPr>
  </w:style>
  <w:style w:type="character" w:customStyle="1" w:styleId="CitaoChar">
    <w:name w:val="Citação Char"/>
    <w:basedOn w:val="Fontepargpadro"/>
    <w:link w:val="Citao"/>
    <w:uiPriority w:val="29"/>
    <w:rsid w:val="005D3662"/>
    <w:rPr>
      <w:i/>
      <w:iCs/>
      <w:color w:val="000000" w:themeColor="text1"/>
    </w:rPr>
  </w:style>
  <w:style w:type="paragraph" w:styleId="CitaoIntensa">
    <w:name w:val="Intense Quote"/>
    <w:basedOn w:val="Normal"/>
    <w:next w:val="Normal"/>
    <w:link w:val="CitaoIntensaChar"/>
    <w:uiPriority w:val="30"/>
    <w:qFormat/>
    <w:rsid w:val="005D3662"/>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5D3662"/>
    <w:rPr>
      <w:b/>
      <w:bCs/>
      <w:i/>
      <w:iCs/>
      <w:color w:val="4F81BD" w:themeColor="accent1"/>
    </w:rPr>
  </w:style>
  <w:style w:type="character" w:styleId="RefernciaSutil">
    <w:name w:val="Subtle Reference"/>
    <w:basedOn w:val="Fontepargpadro"/>
    <w:uiPriority w:val="31"/>
    <w:qFormat/>
    <w:rsid w:val="005D3662"/>
    <w:rPr>
      <w:smallCaps/>
      <w:color w:val="C0504D" w:themeColor="accent2"/>
      <w:u w:val="single"/>
    </w:rPr>
  </w:style>
  <w:style w:type="character" w:styleId="RefernciaIntensa">
    <w:name w:val="Intense Reference"/>
    <w:basedOn w:val="Fontepargpadro"/>
    <w:uiPriority w:val="32"/>
    <w:qFormat/>
    <w:rsid w:val="005D3662"/>
    <w:rPr>
      <w:b/>
      <w:bCs/>
      <w:smallCaps/>
      <w:color w:val="C0504D" w:themeColor="accent2"/>
      <w:spacing w:val="5"/>
      <w:u w:val="single"/>
    </w:rPr>
  </w:style>
  <w:style w:type="character" w:styleId="TtulodoLivro">
    <w:name w:val="Book Title"/>
    <w:basedOn w:val="Fontepargpadro"/>
    <w:uiPriority w:val="33"/>
    <w:qFormat/>
    <w:rsid w:val="005D3662"/>
    <w:rPr>
      <w:b/>
      <w:bCs/>
      <w:smallCaps/>
      <w:spacing w:val="5"/>
    </w:rPr>
  </w:style>
  <w:style w:type="character" w:customStyle="1" w:styleId="FootnoteTextChar">
    <w:name w:val="Footnote Text Char"/>
    <w:basedOn w:val="Fontepargpadro"/>
    <w:uiPriority w:val="99"/>
    <w:semiHidden/>
    <w:rsid w:val="005D3662"/>
    <w:rPr>
      <w:sz w:val="20"/>
      <w:szCs w:val="20"/>
    </w:rPr>
  </w:style>
  <w:style w:type="paragraph" w:styleId="Textodenotadefim">
    <w:name w:val="endnote text"/>
    <w:basedOn w:val="Normal"/>
    <w:link w:val="TextodenotadefimChar"/>
    <w:uiPriority w:val="99"/>
    <w:semiHidden/>
    <w:unhideWhenUsed/>
    <w:rsid w:val="005D366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D3662"/>
    <w:rPr>
      <w:sz w:val="20"/>
      <w:szCs w:val="20"/>
    </w:rPr>
  </w:style>
  <w:style w:type="character" w:styleId="Refdenotadefim">
    <w:name w:val="endnote reference"/>
    <w:basedOn w:val="Fontepargpadro"/>
    <w:uiPriority w:val="99"/>
    <w:semiHidden/>
    <w:unhideWhenUsed/>
    <w:rsid w:val="005D3662"/>
    <w:rPr>
      <w:vertAlign w:val="superscript"/>
    </w:rPr>
  </w:style>
  <w:style w:type="paragraph" w:styleId="TextosemFormatao">
    <w:name w:val="Plain Text"/>
    <w:basedOn w:val="Normal"/>
    <w:link w:val="TextosemFormataoChar"/>
    <w:uiPriority w:val="99"/>
    <w:semiHidden/>
    <w:unhideWhenUsed/>
    <w:rsid w:val="005D3662"/>
    <w:pPr>
      <w:spacing w:after="0" w:line="240" w:lineRule="auto"/>
    </w:pPr>
    <w:rPr>
      <w:rFonts w:ascii="Courier New" w:hAnsi="Courier New" w:cs="Courier New"/>
      <w:sz w:val="21"/>
      <w:szCs w:val="21"/>
    </w:rPr>
  </w:style>
  <w:style w:type="character" w:customStyle="1" w:styleId="TextosemFormataoChar">
    <w:name w:val="Texto sem Formatação Char"/>
    <w:basedOn w:val="Fontepargpadro"/>
    <w:link w:val="TextosemFormatao"/>
    <w:uiPriority w:val="99"/>
    <w:rsid w:val="005D3662"/>
    <w:rPr>
      <w:rFonts w:ascii="Courier New" w:hAnsi="Courier New" w:cs="Courier New"/>
      <w:sz w:val="21"/>
      <w:szCs w:val="21"/>
    </w:rPr>
  </w:style>
  <w:style w:type="paragraph" w:styleId="Destinatrio">
    <w:name w:val="envelope address"/>
    <w:basedOn w:val="Normal"/>
    <w:uiPriority w:val="99"/>
    <w:unhideWhenUsed/>
    <w:rsid w:val="005D3662"/>
    <w:pPr>
      <w:spacing w:after="0" w:line="240" w:lineRule="auto"/>
      <w:ind w:left="2880"/>
    </w:pPr>
    <w:rPr>
      <w:rFonts w:asciiTheme="majorHAnsi" w:eastAsiaTheme="majorEastAsia" w:hAnsiTheme="majorHAnsi" w:cstheme="majorBidi"/>
      <w:sz w:val="24"/>
    </w:rPr>
  </w:style>
  <w:style w:type="paragraph" w:styleId="Remetente">
    <w:name w:val="envelope return"/>
    <w:basedOn w:val="Normal"/>
    <w:uiPriority w:val="99"/>
    <w:unhideWhenUsed/>
    <w:rsid w:val="005D3662"/>
    <w:pPr>
      <w:spacing w:after="0" w:line="240" w:lineRule="auto"/>
    </w:pPr>
    <w:rPr>
      <w:rFonts w:asciiTheme="majorHAnsi" w:eastAsiaTheme="majorEastAsia" w:hAnsiTheme="majorHAnsi" w:cstheme="maj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style>
  <w:style w:type="paragraph" w:styleId="Ttulo1">
    <w:name w:val="heading 1"/>
    <w:basedOn w:val="Normal"/>
    <w:next w:val="Normal"/>
    <w:link w:val="Ttulo1Char"/>
    <w:uiPriority w:val="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uiPriority w:val="99"/>
    <w:pPr>
      <w:spacing w:after="0" w:line="360" w:lineRule="auto"/>
    </w:pPr>
    <w:rPr>
      <w:rFonts w:ascii="Arial" w:eastAsia="Times New Roman" w:hAnsi="Arial" w:cs="Arial"/>
      <w:b/>
      <w:sz w:val="24"/>
      <w:szCs w:val="24"/>
    </w:rPr>
  </w:style>
  <w:style w:type="character" w:customStyle="1" w:styleId="1Char">
    <w:name w:val="1 Char"/>
    <w:basedOn w:val="Fontepargpadro"/>
    <w:link w:val="1"/>
    <w:uiPriority w:val="99"/>
    <w:rPr>
      <w:rFonts w:ascii="Arial" w:eastAsia="Times New Roman" w:hAnsi="Arial" w:cs="Arial"/>
      <w:b/>
      <w:sz w:val="24"/>
      <w:szCs w:val="24"/>
      <w:lang w:eastAsia="pt-BR"/>
    </w:rPr>
  </w:style>
  <w:style w:type="paragraph" w:customStyle="1" w:styleId="CitaoUepb">
    <w:name w:val="Citação Uepb"/>
    <w:basedOn w:val="Corpodetexto"/>
    <w:link w:val="CitaoUepbChar"/>
    <w:uiPriority w:val="99"/>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pPr>
      <w:spacing w:after="120"/>
    </w:pPr>
  </w:style>
  <w:style w:type="character" w:customStyle="1" w:styleId="CorpodetextoChar">
    <w:name w:val="Corpo de texto Char"/>
    <w:basedOn w:val="Fontepargpadro"/>
    <w:link w:val="Corpodetexto"/>
    <w:uiPriority w:val="99"/>
  </w:style>
  <w:style w:type="character" w:customStyle="1" w:styleId="CitaoUepbChar">
    <w:name w:val="Citação Uepb Char"/>
    <w:basedOn w:val="CorpodetextoChar"/>
    <w:link w:val="CitaoUepb"/>
    <w:uiPriority w:val="99"/>
    <w:rPr>
      <w:rFonts w:ascii="Arial" w:eastAsia="Times New Roman" w:hAnsi="Arial" w:cs="Arial"/>
      <w:sz w:val="20"/>
      <w:szCs w:val="20"/>
      <w:lang w:eastAsia="pt-BR"/>
    </w:rPr>
  </w:style>
  <w:style w:type="paragraph" w:customStyle="1" w:styleId="11UEPB">
    <w:name w:val="1.1 UEPB"/>
    <w:basedOn w:val="Normal"/>
    <w:link w:val="11UEPBChar"/>
    <w:uiPriority w:val="99"/>
    <w:pPr>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uiPriority w:val="99"/>
    <w:rPr>
      <w:rFonts w:ascii="Arial" w:eastAsia="Times New Roman" w:hAnsi="Arial" w:cs="Arial"/>
      <w:sz w:val="24"/>
      <w:szCs w:val="24"/>
      <w:lang w:eastAsia="pt-BR"/>
    </w:rPr>
  </w:style>
  <w:style w:type="paragraph" w:customStyle="1" w:styleId="RefernciaUepb">
    <w:name w:val="Referência Uepb"/>
    <w:basedOn w:val="Normal"/>
    <w:link w:val="RefernciaUepbChar"/>
    <w:uiPriority w:val="99"/>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uiPriority w:val="99"/>
    <w:rPr>
      <w:rFonts w:ascii="Arial" w:eastAsia="Times New Roman" w:hAnsi="Arial" w:cs="Arial"/>
      <w:b/>
      <w:sz w:val="24"/>
      <w:szCs w:val="24"/>
      <w:lang w:eastAsia="pt-BR"/>
    </w:rPr>
  </w:style>
  <w:style w:type="paragraph" w:customStyle="1" w:styleId="Ref">
    <w:name w:val="Ref"/>
    <w:basedOn w:val="1"/>
    <w:link w:val="RefChar"/>
    <w:uiPriority w:val="99"/>
    <w:qFormat/>
    <w:pPr>
      <w:jc w:val="center"/>
    </w:pPr>
  </w:style>
  <w:style w:type="character" w:customStyle="1" w:styleId="RefChar">
    <w:name w:val="Ref Char"/>
    <w:basedOn w:val="1Char"/>
    <w:link w:val="Ref"/>
    <w:uiPriority w:val="99"/>
    <w:rPr>
      <w:rFonts w:ascii="Arial" w:eastAsia="Times New Roman" w:hAnsi="Arial" w:cs="Arial"/>
      <w:b/>
      <w:sz w:val="24"/>
      <w:szCs w:val="24"/>
      <w:lang w:eastAsia="pt-BR"/>
    </w:rPr>
  </w:style>
  <w:style w:type="paragraph" w:customStyle="1" w:styleId="Estilo1">
    <w:name w:val="Estilo1"/>
    <w:basedOn w:val="PargrafodaLista"/>
    <w:link w:val="Estilo1Char"/>
    <w:uiPriority w:val="99"/>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pPr>
      <w:ind w:left="720"/>
      <w:contextualSpacing/>
    </w:pPr>
  </w:style>
  <w:style w:type="character" w:customStyle="1" w:styleId="Estilo1Char">
    <w:name w:val="Estilo1 Char"/>
    <w:basedOn w:val="Fontepargpadro"/>
    <w:link w:val="Estilo1"/>
    <w:uiPriority w:val="99"/>
    <w:rPr>
      <w:rFonts w:ascii="Arial" w:eastAsia="Calibri" w:hAnsi="Arial" w:cs="Arial"/>
      <w:color w:val="000000"/>
      <w:sz w:val="24"/>
      <w:szCs w:val="24"/>
    </w:rPr>
  </w:style>
  <w:style w:type="paragraph" w:customStyle="1" w:styleId="FR">
    <w:name w:val="FR"/>
    <w:basedOn w:val="Normal"/>
    <w:link w:val="FRChar"/>
    <w:uiPriority w:val="99"/>
    <w:pPr>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uiPriority w:val="99"/>
    <w:rPr>
      <w:rFonts w:ascii="Arial" w:eastAsia="Arial" w:hAnsi="Arial" w:cs="Arial"/>
      <w:sz w:val="24"/>
      <w:szCs w:val="24"/>
    </w:rPr>
  </w:style>
  <w:style w:type="paragraph" w:styleId="Sumrio1">
    <w:name w:val="toc 1"/>
    <w:basedOn w:val="Normal"/>
    <w:next w:val="Normal"/>
    <w:uiPriority w:val="39"/>
    <w:unhideWhenUsed/>
    <w:pPr>
      <w:tabs>
        <w:tab w:val="right" w:leader="dot" w:pos="9061"/>
      </w:tabs>
      <w:spacing w:after="100"/>
    </w:pPr>
    <w:rPr>
      <w:rFonts w:ascii="Arial" w:hAnsi="Arial" w:cs="Times New Roman"/>
      <w:color w:val="000000" w:themeColor="text1"/>
      <w:sz w:val="24"/>
      <w:szCs w:val="24"/>
      <w:shd w:val="clear" w:color="auto" w:fill="FFFFFF"/>
    </w:rPr>
  </w:style>
  <w:style w:type="paragraph" w:customStyle="1" w:styleId="T1">
    <w:name w:val="T1"/>
    <w:basedOn w:val="Normal"/>
    <w:link w:val="T1Char"/>
    <w:uiPriority w:val="99"/>
    <w:qFormat/>
    <w:pPr>
      <w:tabs>
        <w:tab w:val="left" w:pos="708"/>
      </w:tabs>
      <w:spacing w:after="0" w:line="360" w:lineRule="auto"/>
      <w:jc w:val="both"/>
    </w:pPr>
    <w:rPr>
      <w:rFonts w:ascii="Arial" w:eastAsia="Calibri" w:hAnsi="Arial" w:cs="Arial"/>
      <w:b/>
      <w:sz w:val="24"/>
      <w:szCs w:val="24"/>
    </w:rPr>
  </w:style>
  <w:style w:type="character" w:customStyle="1" w:styleId="T1Char">
    <w:name w:val="T1 Char"/>
    <w:basedOn w:val="Fontepargpadro"/>
    <w:link w:val="T1"/>
    <w:uiPriority w:val="99"/>
    <w:rPr>
      <w:rFonts w:ascii="Arial" w:eastAsia="Calibri" w:hAnsi="Arial" w:cs="Arial"/>
      <w:b/>
      <w:sz w:val="24"/>
      <w:szCs w:val="24"/>
    </w:rPr>
  </w:style>
  <w:style w:type="paragraph" w:customStyle="1" w:styleId="Texto">
    <w:name w:val="Texto"/>
    <w:basedOn w:val="Normal"/>
    <w:link w:val="TextoChar"/>
    <w:uiPriority w:val="99"/>
    <w:qFormat/>
    <w:pPr>
      <w:spacing w:after="0" w:line="360" w:lineRule="auto"/>
      <w:ind w:firstLine="709"/>
      <w:jc w:val="both"/>
    </w:pPr>
    <w:rPr>
      <w:rFonts w:ascii="Arial" w:eastAsia="Calibri" w:hAnsi="Arial" w:cs="Arial"/>
      <w:sz w:val="24"/>
      <w:szCs w:val="24"/>
    </w:rPr>
  </w:style>
  <w:style w:type="paragraph" w:customStyle="1" w:styleId="T11">
    <w:name w:val="T1.1"/>
    <w:basedOn w:val="T1"/>
    <w:link w:val="T11Char"/>
    <w:uiPriority w:val="99"/>
    <w:qFormat/>
    <w:rPr>
      <w:b w:val="0"/>
    </w:rPr>
  </w:style>
  <w:style w:type="character" w:customStyle="1" w:styleId="TextoChar">
    <w:name w:val="Texto Char"/>
    <w:basedOn w:val="Fontepargpadro"/>
    <w:link w:val="Texto"/>
    <w:uiPriority w:val="99"/>
    <w:rPr>
      <w:rFonts w:ascii="Arial" w:eastAsia="Calibri" w:hAnsi="Arial" w:cs="Arial"/>
      <w:sz w:val="24"/>
      <w:szCs w:val="24"/>
    </w:rPr>
  </w:style>
  <w:style w:type="character" w:customStyle="1" w:styleId="T11Char">
    <w:name w:val="T1.1 Char"/>
    <w:basedOn w:val="T1Char"/>
    <w:link w:val="T11"/>
    <w:uiPriority w:val="99"/>
    <w:rPr>
      <w:rFonts w:ascii="Arial" w:eastAsia="Calibri" w:hAnsi="Arial" w:cs="Arial"/>
      <w:b/>
      <w:sz w:val="24"/>
      <w:szCs w:val="24"/>
    </w:rPr>
  </w:style>
  <w:style w:type="paragraph" w:customStyle="1" w:styleId="Cit">
    <w:name w:val="Cit"/>
    <w:basedOn w:val="Normal"/>
    <w:link w:val="CitChar"/>
    <w:uiPriority w:val="99"/>
    <w:qFormat/>
    <w:pPr>
      <w:tabs>
        <w:tab w:val="left" w:pos="8789"/>
      </w:tabs>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uiPriority w:val="99"/>
    <w:rPr>
      <w:rFonts w:ascii="Arial" w:eastAsia="Times New Roman" w:hAnsi="Arial" w:cs="Arial"/>
      <w:szCs w:val="24"/>
    </w:rPr>
  </w:style>
  <w:style w:type="character" w:customStyle="1" w:styleId="Fontstyle01">
    <w:name w:val="Fontstyle01"/>
    <w:basedOn w:val="Fontepargpadro"/>
    <w:uiPriority w:val="99"/>
    <w:rPr>
      <w:rFonts w:ascii="Fd6354657-Identity-H" w:hAnsi="Fd6354657-Identity-H"/>
      <w:b w:val="0"/>
      <w:bCs w:val="0"/>
      <w:i w:val="0"/>
      <w:iCs w:val="0"/>
      <w:color w:val="131313"/>
      <w:sz w:val="22"/>
      <w:szCs w:val="22"/>
    </w:rPr>
  </w:style>
  <w:style w:type="paragraph" w:customStyle="1" w:styleId="Padro">
    <w:name w:val="Padrão"/>
    <w:link w:val="PadroChar"/>
    <w:uiPriority w:val="99"/>
    <w:pPr>
      <w:tabs>
        <w:tab w:val="left" w:pos="708"/>
      </w:tabs>
    </w:pPr>
    <w:rPr>
      <w:rFonts w:ascii="Calibri" w:eastAsia="Calibri" w:hAnsi="Calibri" w:cs="Times New Roman"/>
    </w:rPr>
  </w:style>
  <w:style w:type="paragraph" w:styleId="NormalWeb">
    <w:name w:val="Normal (Web)"/>
    <w:basedOn w:val="Padro"/>
    <w:uiPriority w:val="99"/>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Pr>
      <w:color w:val="0000FF" w:themeColor="hyperlink"/>
      <w:u w:val="single"/>
    </w:rPr>
  </w:style>
  <w:style w:type="paragraph" w:styleId="Recuodecorpodetexto">
    <w:name w:val="Body Text Indent"/>
    <w:basedOn w:val="Normal"/>
    <w:link w:val="RecuodecorpodetextoChar"/>
    <w:uiPriority w:val="99"/>
    <w:unhideWhenUsed/>
    <w:pPr>
      <w:spacing w:after="120"/>
      <w:ind w:left="283"/>
    </w:pPr>
  </w:style>
  <w:style w:type="character" w:customStyle="1" w:styleId="RecuodecorpodetextoChar">
    <w:name w:val="Recuo de corpo de texto Char"/>
    <w:basedOn w:val="Fontepargpadro"/>
    <w:link w:val="Recuodecorpodetexto"/>
    <w:uiPriority w:val="99"/>
    <w:rPr>
      <w:rFonts w:eastAsiaTheme="minorEastAsia"/>
      <w:lang w:eastAsia="pt-BR"/>
    </w:rPr>
  </w:style>
  <w:style w:type="character" w:customStyle="1" w:styleId="PadroChar">
    <w:name w:val="Padrão Char"/>
    <w:basedOn w:val="Fontepargpadro"/>
    <w:link w:val="Padro"/>
    <w:uiPriority w:val="99"/>
    <w:rPr>
      <w:rFonts w:ascii="Calibri" w:eastAsia="Calibri" w:hAnsi="Calibri" w:cs="Times New Roman"/>
    </w:rPr>
  </w:style>
  <w:style w:type="character" w:customStyle="1" w:styleId="04char">
    <w:name w:val="04char"/>
    <w:basedOn w:val="Fontepargpadro"/>
    <w:uiPriority w:val="99"/>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uiPriority w:val="99"/>
    <w:pPr>
      <w:spacing w:after="0" w:line="360" w:lineRule="auto"/>
    </w:pPr>
    <w:rPr>
      <w:rFonts w:ascii="Arial" w:hAnsi="Arial"/>
      <w:sz w:val="24"/>
      <w:szCs w:val="32"/>
    </w:rPr>
  </w:style>
  <w:style w:type="paragraph" w:customStyle="1" w:styleId="Ca1">
    <w:name w:val="Ca1"/>
    <w:basedOn w:val="Normal"/>
    <w:link w:val="Ca1Char"/>
    <w:uiPriority w:val="99"/>
    <w:pPr>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uiPriority w:val="99"/>
    <w:rPr>
      <w:rFonts w:ascii="Arial" w:hAnsi="Arial"/>
      <w:sz w:val="24"/>
      <w:szCs w:val="32"/>
    </w:rPr>
  </w:style>
  <w:style w:type="paragraph" w:customStyle="1" w:styleId="Cap2">
    <w:name w:val="Cap2"/>
    <w:basedOn w:val="Normal"/>
    <w:link w:val="Cap2Char"/>
    <w:uiPriority w:val="99"/>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uiPriority w:val="99"/>
    <w:rPr>
      <w:rFonts w:ascii="Arial" w:eastAsia="Calibri" w:hAnsi="Arial" w:cs="Arial"/>
      <w:b/>
      <w:bCs/>
      <w:color w:val="000000"/>
      <w:sz w:val="24"/>
      <w:szCs w:val="24"/>
    </w:rPr>
  </w:style>
  <w:style w:type="paragraph" w:customStyle="1" w:styleId="Cap3">
    <w:name w:val="Cap3"/>
    <w:basedOn w:val="Normal"/>
    <w:link w:val="Cap3Char"/>
    <w:uiPriority w:val="99"/>
    <w:pPr>
      <w:spacing w:after="0" w:line="360" w:lineRule="auto"/>
      <w:jc w:val="center"/>
    </w:pPr>
    <w:rPr>
      <w:rFonts w:ascii="Arial" w:hAnsi="Arial" w:cs="Arial"/>
      <w:b/>
      <w:bCs/>
      <w:sz w:val="24"/>
      <w:szCs w:val="24"/>
    </w:rPr>
  </w:style>
  <w:style w:type="character" w:customStyle="1" w:styleId="Cap2Char">
    <w:name w:val="Cap2 Char"/>
    <w:basedOn w:val="Fontepargpadro"/>
    <w:link w:val="Cap2"/>
    <w:uiPriority w:val="99"/>
    <w:rPr>
      <w:rFonts w:ascii="Arial" w:eastAsia="Calibri" w:hAnsi="Arial" w:cs="Arial"/>
      <w:b/>
      <w:sz w:val="24"/>
      <w:szCs w:val="24"/>
    </w:rPr>
  </w:style>
  <w:style w:type="paragraph" w:customStyle="1" w:styleId="Cap4">
    <w:name w:val="Cap 4"/>
    <w:basedOn w:val="Normal"/>
    <w:link w:val="Cap4Char"/>
    <w:uiPriority w:val="99"/>
    <w:pPr>
      <w:tabs>
        <w:tab w:val="left" w:pos="708"/>
      </w:tabs>
      <w:spacing w:after="0" w:line="360" w:lineRule="auto"/>
      <w:jc w:val="center"/>
    </w:pPr>
    <w:rPr>
      <w:rFonts w:ascii="Arial" w:eastAsia="Calibri" w:hAnsi="Arial" w:cs="Arial"/>
      <w:sz w:val="24"/>
      <w:szCs w:val="24"/>
    </w:rPr>
  </w:style>
  <w:style w:type="character" w:customStyle="1" w:styleId="Cap3Char">
    <w:name w:val="Cap3 Char"/>
    <w:basedOn w:val="Fontepargpadro"/>
    <w:link w:val="Cap3"/>
    <w:uiPriority w:val="99"/>
    <w:rPr>
      <w:rFonts w:ascii="Arial" w:hAnsi="Arial" w:cs="Arial"/>
      <w:b/>
      <w:bCs/>
      <w:sz w:val="24"/>
      <w:szCs w:val="24"/>
    </w:rPr>
  </w:style>
  <w:style w:type="paragraph" w:customStyle="1" w:styleId="Elementos1">
    <w:name w:val="Elementos 1"/>
    <w:basedOn w:val="Normal"/>
    <w:link w:val="Elementos1Char"/>
    <w:uiPriority w:val="99"/>
    <w:pPr>
      <w:spacing w:after="0"/>
      <w:ind w:left="4536"/>
      <w:jc w:val="both"/>
    </w:pPr>
    <w:rPr>
      <w:rFonts w:ascii="Arial" w:hAnsi="Arial" w:cs="Arial"/>
      <w:sz w:val="24"/>
      <w:szCs w:val="24"/>
    </w:rPr>
  </w:style>
  <w:style w:type="character" w:customStyle="1" w:styleId="Cap4Char">
    <w:name w:val="Cap 4 Char"/>
    <w:basedOn w:val="Fontepargpadro"/>
    <w:link w:val="Cap4"/>
    <w:uiPriority w:val="99"/>
    <w:rPr>
      <w:rFonts w:ascii="Arial" w:eastAsia="Calibri" w:hAnsi="Arial" w:cs="Arial"/>
      <w:sz w:val="24"/>
      <w:szCs w:val="24"/>
    </w:rPr>
  </w:style>
  <w:style w:type="paragraph" w:customStyle="1" w:styleId="Elementos2">
    <w:name w:val="Elementos 2"/>
    <w:basedOn w:val="Normal"/>
    <w:link w:val="Elementos2Char"/>
    <w:uiPriority w:val="99"/>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uiPriority w:val="99"/>
    <w:rPr>
      <w:rFonts w:ascii="Arial" w:hAnsi="Arial" w:cs="Arial"/>
      <w:sz w:val="24"/>
      <w:szCs w:val="24"/>
    </w:rPr>
  </w:style>
  <w:style w:type="paragraph" w:customStyle="1" w:styleId="1UEPB">
    <w:name w:val="1 UEPB"/>
    <w:basedOn w:val="Normal"/>
    <w:link w:val="1UEPBChar"/>
    <w:uiPriority w:val="99"/>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uiPriority w:val="99"/>
    <w:rPr>
      <w:rFonts w:ascii="Arial" w:hAnsi="Arial" w:cs="Arial"/>
      <w:color w:val="000000"/>
      <w:sz w:val="24"/>
      <w:szCs w:val="24"/>
    </w:rPr>
  </w:style>
  <w:style w:type="character" w:customStyle="1" w:styleId="1UEPBChar">
    <w:name w:val="1 UEPB Char"/>
    <w:link w:val="1UEPB"/>
    <w:uiPriority w:val="99"/>
    <w:rPr>
      <w:rFonts w:ascii="Arial" w:eastAsia="Times New Roman" w:hAnsi="Arial" w:cs="Times New Roman"/>
      <w:b/>
      <w:sz w:val="24"/>
      <w:szCs w:val="24"/>
    </w:rPr>
  </w:style>
  <w:style w:type="paragraph" w:customStyle="1" w:styleId="Cit1">
    <w:name w:val="Cit 1"/>
    <w:basedOn w:val="1UEPB"/>
    <w:link w:val="Cit1Char"/>
    <w:uiPriority w:val="99"/>
    <w:pPr>
      <w:spacing w:before="240" w:after="240" w:line="240" w:lineRule="auto"/>
      <w:ind w:left="2268"/>
      <w:jc w:val="both"/>
    </w:pPr>
    <w:rPr>
      <w:b w:val="0"/>
    </w:rPr>
  </w:style>
  <w:style w:type="character" w:customStyle="1" w:styleId="Cit1Char">
    <w:name w:val="Cit 1 Char"/>
    <w:basedOn w:val="1UEPBChar"/>
    <w:link w:val="Cit1"/>
    <w:uiPriority w:val="99"/>
    <w:rPr>
      <w:rFonts w:ascii="Arial" w:eastAsia="Times New Roman" w:hAnsi="Arial" w:cs="Times New Roman"/>
      <w:b w:val="0"/>
      <w:sz w:val="24"/>
      <w:szCs w:val="24"/>
    </w:rPr>
  </w:style>
  <w:style w:type="paragraph" w:styleId="Textodenotaderodap">
    <w:name w:val="footnote text"/>
    <w:basedOn w:val="Normal"/>
    <w:link w:val="TextodenotaderodapChar"/>
    <w:uiPriority w:val="9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Pr>
      <w:vertAlign w:val="superscript"/>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color w:val="4F81BD" w:themeColor="accent1"/>
    </w:rPr>
  </w:style>
  <w:style w:type="paragraph" w:customStyle="1" w:styleId="Tj">
    <w:name w:val="Tj"/>
    <w:basedOn w:val="Normal"/>
    <w:uiPriority w:val="99"/>
    <w:pPr>
      <w:spacing w:before="100" w:after="100"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uiPriority w:val="99"/>
    <w:qFormat/>
    <w:pPr>
      <w:spacing w:line="240" w:lineRule="auto"/>
      <w:ind w:firstLine="0"/>
      <w:contextualSpacing/>
    </w:pPr>
    <w:rPr>
      <w:color w:val="000000"/>
    </w:rPr>
  </w:style>
  <w:style w:type="character" w:customStyle="1" w:styleId="TextoderefChar">
    <w:name w:val="Texto de ref Char"/>
    <w:basedOn w:val="TextoChar"/>
    <w:link w:val="Textoderef"/>
    <w:uiPriority w:val="99"/>
    <w:rPr>
      <w:rFonts w:ascii="Arial" w:eastAsia="Calibri" w:hAnsi="Arial" w:cs="Arial"/>
      <w:color w:val="000000"/>
      <w:sz w:val="24"/>
      <w:szCs w:val="24"/>
    </w:rPr>
  </w:style>
  <w:style w:type="paragraph" w:styleId="Ttulo">
    <w:name w:val="Title"/>
    <w:basedOn w:val="Normal"/>
    <w:next w:val="Normal"/>
    <w:link w:val="TtuloChar"/>
    <w:uiPriority w:val="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sz w:val="52"/>
      <w:szCs w:val="52"/>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rPr>
      <w:b/>
      <w:bCs/>
    </w:rPr>
  </w:style>
  <w:style w:type="paragraph" w:customStyle="1" w:styleId="TextodaBibliografia">
    <w:name w:val="Texto da Bibliografia"/>
    <w:basedOn w:val="Normal"/>
    <w:uiPriority w:val="99"/>
    <w:pPr>
      <w:spacing w:after="120" w:line="360" w:lineRule="auto"/>
      <w:ind w:left="340" w:hanging="340"/>
      <w:jc w:val="both"/>
    </w:pPr>
    <w:rPr>
      <w:rFonts w:ascii="Tms Rmn" w:eastAsia="Times New Roman" w:hAnsi="Tms Rmn" w:cs="Times New Roman"/>
      <w:sz w:val="24"/>
      <w:szCs w:val="20"/>
    </w:rPr>
  </w:style>
  <w:style w:type="paragraph" w:styleId="MapadoDocumento">
    <w:name w:val="Document Map"/>
    <w:basedOn w:val="Normal"/>
    <w:link w:val="MapadoDocumentoChar"/>
    <w:uiPriority w:val="99"/>
    <w:semiHidden/>
    <w:unhideWhenUsed/>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Pr>
      <w:rFonts w:ascii="Tahoma" w:hAnsi="Tahoma" w:cs="Tahoma"/>
      <w:sz w:val="16"/>
      <w:szCs w:val="16"/>
    </w:rPr>
  </w:style>
  <w:style w:type="paragraph" w:styleId="SemEspaamento">
    <w:name w:val="No Spacing"/>
    <w:uiPriority w:val="1"/>
    <w:qFormat/>
    <w:pPr>
      <w:spacing w:after="0" w:line="240" w:lineRule="auto"/>
    </w:pPr>
  </w:style>
  <w:style w:type="character" w:customStyle="1" w:styleId="Heading1Char">
    <w:name w:val="Heading 1 Char"/>
    <w:basedOn w:val="Fontepargpadro"/>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Fontepargpadro"/>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Fontepargpadro"/>
    <w:uiPriority w:val="10"/>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character" w:customStyle="1" w:styleId="FootnoteTextChar">
    <w:name w:val="Footnote Text Char"/>
    <w:basedOn w:val="Fontepargpadro"/>
    <w:uiPriority w:val="99"/>
    <w:semiHidden/>
    <w:rPr>
      <w:sz w:val="20"/>
      <w:szCs w:val="20"/>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paragraph" w:styleId="TextosemFormatao">
    <w:name w:val="Plain Text"/>
    <w:basedOn w:val="Normal"/>
    <w:link w:val="TextosemFormataoChar"/>
    <w:uiPriority w:val="99"/>
    <w:semiHidden/>
    <w:unhideWhenUsed/>
    <w:pPr>
      <w:spacing w:after="0" w:line="240" w:lineRule="auto"/>
    </w:pPr>
    <w:rPr>
      <w:rFonts w:ascii="Courier New" w:hAnsi="Courier New" w:cs="Courier New"/>
      <w:sz w:val="21"/>
      <w:szCs w:val="21"/>
    </w:rPr>
  </w:style>
  <w:style w:type="character" w:customStyle="1" w:styleId="TextosemFormataoChar">
    <w:name w:val="Texto sem Formatação Char"/>
    <w:basedOn w:val="Fontepargpadro"/>
    <w:link w:val="TextosemFormatao"/>
    <w:uiPriority w:val="99"/>
    <w:rPr>
      <w:rFonts w:ascii="Courier New" w:hAnsi="Courier New" w:cs="Courier New"/>
      <w:sz w:val="21"/>
      <w:szCs w:val="21"/>
    </w:rPr>
  </w:style>
  <w:style w:type="paragraph" w:styleId="Destinatrio">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Remetente">
    <w:name w:val="envelope return"/>
    <w:basedOn w:val="Normal"/>
    <w:uiPriority w:val="99"/>
    <w:unhideWhenUsed/>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38288720">
      <w:bodyDiv w:val="1"/>
      <w:marLeft w:val="0"/>
      <w:marRight w:val="0"/>
      <w:marTop w:val="0"/>
      <w:marBottom w:val="0"/>
      <w:divBdr>
        <w:top w:val="none" w:sz="0" w:space="0" w:color="auto"/>
        <w:left w:val="none" w:sz="0" w:space="0" w:color="auto"/>
        <w:bottom w:val="none" w:sz="0" w:space="0" w:color="auto"/>
        <w:right w:val="none" w:sz="0" w:space="0" w:color="auto"/>
      </w:divBdr>
    </w:div>
    <w:div w:id="59908955">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279342410">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463276877">
      <w:bodyDiv w:val="1"/>
      <w:marLeft w:val="0"/>
      <w:marRight w:val="0"/>
      <w:marTop w:val="0"/>
      <w:marBottom w:val="0"/>
      <w:divBdr>
        <w:top w:val="none" w:sz="0" w:space="0" w:color="auto"/>
        <w:left w:val="none" w:sz="0" w:space="0" w:color="auto"/>
        <w:bottom w:val="none" w:sz="0" w:space="0" w:color="auto"/>
        <w:right w:val="none" w:sz="0" w:space="0" w:color="auto"/>
      </w:divBdr>
    </w:div>
    <w:div w:id="494996814">
      <w:bodyDiv w:val="1"/>
      <w:marLeft w:val="0"/>
      <w:marRight w:val="0"/>
      <w:marTop w:val="0"/>
      <w:marBottom w:val="0"/>
      <w:divBdr>
        <w:top w:val="none" w:sz="0" w:space="0" w:color="auto"/>
        <w:left w:val="none" w:sz="0" w:space="0" w:color="auto"/>
        <w:bottom w:val="none" w:sz="0" w:space="0" w:color="auto"/>
        <w:right w:val="none" w:sz="0" w:space="0" w:color="auto"/>
      </w:divBdr>
    </w:div>
    <w:div w:id="549850633">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650056933">
      <w:bodyDiv w:val="1"/>
      <w:marLeft w:val="0"/>
      <w:marRight w:val="0"/>
      <w:marTop w:val="0"/>
      <w:marBottom w:val="0"/>
      <w:divBdr>
        <w:top w:val="none" w:sz="0" w:space="0" w:color="auto"/>
        <w:left w:val="none" w:sz="0" w:space="0" w:color="auto"/>
        <w:bottom w:val="none" w:sz="0" w:space="0" w:color="auto"/>
        <w:right w:val="none" w:sz="0" w:space="0" w:color="auto"/>
      </w:divBdr>
    </w:div>
    <w:div w:id="696926812">
      <w:bodyDiv w:val="1"/>
      <w:marLeft w:val="0"/>
      <w:marRight w:val="0"/>
      <w:marTop w:val="0"/>
      <w:marBottom w:val="0"/>
      <w:divBdr>
        <w:top w:val="none" w:sz="0" w:space="0" w:color="auto"/>
        <w:left w:val="none" w:sz="0" w:space="0" w:color="auto"/>
        <w:bottom w:val="none" w:sz="0" w:space="0" w:color="auto"/>
        <w:right w:val="none" w:sz="0" w:space="0" w:color="auto"/>
      </w:divBdr>
    </w:div>
    <w:div w:id="731781795">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874271083">
      <w:bodyDiv w:val="1"/>
      <w:marLeft w:val="0"/>
      <w:marRight w:val="0"/>
      <w:marTop w:val="0"/>
      <w:marBottom w:val="0"/>
      <w:divBdr>
        <w:top w:val="none" w:sz="0" w:space="0" w:color="auto"/>
        <w:left w:val="none" w:sz="0" w:space="0" w:color="auto"/>
        <w:bottom w:val="none" w:sz="0" w:space="0" w:color="auto"/>
        <w:right w:val="none" w:sz="0" w:space="0" w:color="auto"/>
      </w:divBdr>
    </w:div>
    <w:div w:id="913661303">
      <w:bodyDiv w:val="1"/>
      <w:marLeft w:val="0"/>
      <w:marRight w:val="0"/>
      <w:marTop w:val="0"/>
      <w:marBottom w:val="0"/>
      <w:divBdr>
        <w:top w:val="none" w:sz="0" w:space="0" w:color="auto"/>
        <w:left w:val="none" w:sz="0" w:space="0" w:color="auto"/>
        <w:bottom w:val="none" w:sz="0" w:space="0" w:color="auto"/>
        <w:right w:val="none" w:sz="0" w:space="0" w:color="auto"/>
      </w:divBdr>
    </w:div>
    <w:div w:id="933247173">
      <w:bodyDiv w:val="1"/>
      <w:marLeft w:val="0"/>
      <w:marRight w:val="0"/>
      <w:marTop w:val="0"/>
      <w:marBottom w:val="0"/>
      <w:divBdr>
        <w:top w:val="none" w:sz="0" w:space="0" w:color="auto"/>
        <w:left w:val="none" w:sz="0" w:space="0" w:color="auto"/>
        <w:bottom w:val="none" w:sz="0" w:space="0" w:color="auto"/>
        <w:right w:val="none" w:sz="0" w:space="0" w:color="auto"/>
      </w:divBdr>
    </w:div>
    <w:div w:id="935794762">
      <w:bodyDiv w:val="1"/>
      <w:marLeft w:val="0"/>
      <w:marRight w:val="0"/>
      <w:marTop w:val="0"/>
      <w:marBottom w:val="0"/>
      <w:divBdr>
        <w:top w:val="none" w:sz="0" w:space="0" w:color="auto"/>
        <w:left w:val="none" w:sz="0" w:space="0" w:color="auto"/>
        <w:bottom w:val="none" w:sz="0" w:space="0" w:color="auto"/>
        <w:right w:val="none" w:sz="0" w:space="0" w:color="auto"/>
      </w:divBdr>
    </w:div>
    <w:div w:id="1150635539">
      <w:bodyDiv w:val="1"/>
      <w:marLeft w:val="0"/>
      <w:marRight w:val="0"/>
      <w:marTop w:val="0"/>
      <w:marBottom w:val="0"/>
      <w:divBdr>
        <w:top w:val="none" w:sz="0" w:space="0" w:color="auto"/>
        <w:left w:val="none" w:sz="0" w:space="0" w:color="auto"/>
        <w:bottom w:val="none" w:sz="0" w:space="0" w:color="auto"/>
        <w:right w:val="none" w:sz="0" w:space="0" w:color="auto"/>
      </w:divBdr>
    </w:div>
    <w:div w:id="1201742774">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261792444">
      <w:bodyDiv w:val="1"/>
      <w:marLeft w:val="0"/>
      <w:marRight w:val="0"/>
      <w:marTop w:val="0"/>
      <w:marBottom w:val="0"/>
      <w:divBdr>
        <w:top w:val="none" w:sz="0" w:space="0" w:color="auto"/>
        <w:left w:val="none" w:sz="0" w:space="0" w:color="auto"/>
        <w:bottom w:val="none" w:sz="0" w:space="0" w:color="auto"/>
        <w:right w:val="none" w:sz="0" w:space="0" w:color="auto"/>
      </w:divBdr>
    </w:div>
    <w:div w:id="1275476005">
      <w:bodyDiv w:val="1"/>
      <w:marLeft w:val="0"/>
      <w:marRight w:val="0"/>
      <w:marTop w:val="0"/>
      <w:marBottom w:val="0"/>
      <w:divBdr>
        <w:top w:val="none" w:sz="0" w:space="0" w:color="auto"/>
        <w:left w:val="none" w:sz="0" w:space="0" w:color="auto"/>
        <w:bottom w:val="none" w:sz="0" w:space="0" w:color="auto"/>
        <w:right w:val="none" w:sz="0" w:space="0" w:color="auto"/>
      </w:divBdr>
    </w:div>
    <w:div w:id="1324966357">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37866922">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01047955">
      <w:bodyDiv w:val="1"/>
      <w:marLeft w:val="0"/>
      <w:marRight w:val="0"/>
      <w:marTop w:val="0"/>
      <w:marBottom w:val="0"/>
      <w:divBdr>
        <w:top w:val="none" w:sz="0" w:space="0" w:color="auto"/>
        <w:left w:val="none" w:sz="0" w:space="0" w:color="auto"/>
        <w:bottom w:val="none" w:sz="0" w:space="0" w:color="auto"/>
        <w:right w:val="none" w:sz="0" w:space="0" w:color="auto"/>
      </w:divBdr>
    </w:div>
    <w:div w:id="1505509426">
      <w:bodyDiv w:val="1"/>
      <w:marLeft w:val="0"/>
      <w:marRight w:val="0"/>
      <w:marTop w:val="0"/>
      <w:marBottom w:val="0"/>
      <w:divBdr>
        <w:top w:val="none" w:sz="0" w:space="0" w:color="auto"/>
        <w:left w:val="none" w:sz="0" w:space="0" w:color="auto"/>
        <w:bottom w:val="none" w:sz="0" w:space="0" w:color="auto"/>
        <w:right w:val="none" w:sz="0" w:space="0" w:color="auto"/>
      </w:divBdr>
    </w:div>
    <w:div w:id="1544558878">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558275133">
      <w:bodyDiv w:val="1"/>
      <w:marLeft w:val="0"/>
      <w:marRight w:val="0"/>
      <w:marTop w:val="0"/>
      <w:marBottom w:val="0"/>
      <w:divBdr>
        <w:top w:val="none" w:sz="0" w:space="0" w:color="auto"/>
        <w:left w:val="none" w:sz="0" w:space="0" w:color="auto"/>
        <w:bottom w:val="none" w:sz="0" w:space="0" w:color="auto"/>
        <w:right w:val="none" w:sz="0" w:space="0" w:color="auto"/>
      </w:divBdr>
    </w:div>
    <w:div w:id="1592858445">
      <w:bodyDiv w:val="1"/>
      <w:marLeft w:val="0"/>
      <w:marRight w:val="0"/>
      <w:marTop w:val="0"/>
      <w:marBottom w:val="0"/>
      <w:divBdr>
        <w:top w:val="none" w:sz="0" w:space="0" w:color="auto"/>
        <w:left w:val="none" w:sz="0" w:space="0" w:color="auto"/>
        <w:bottom w:val="none" w:sz="0" w:space="0" w:color="auto"/>
        <w:right w:val="none" w:sz="0" w:space="0" w:color="auto"/>
      </w:divBdr>
    </w:div>
    <w:div w:id="1618951800">
      <w:bodyDiv w:val="1"/>
      <w:marLeft w:val="0"/>
      <w:marRight w:val="0"/>
      <w:marTop w:val="0"/>
      <w:marBottom w:val="0"/>
      <w:divBdr>
        <w:top w:val="none" w:sz="0" w:space="0" w:color="auto"/>
        <w:left w:val="none" w:sz="0" w:space="0" w:color="auto"/>
        <w:bottom w:val="none" w:sz="0" w:space="0" w:color="auto"/>
        <w:right w:val="none" w:sz="0" w:space="0" w:color="auto"/>
      </w:divBdr>
    </w:div>
    <w:div w:id="1621061371">
      <w:bodyDiv w:val="1"/>
      <w:marLeft w:val="0"/>
      <w:marRight w:val="0"/>
      <w:marTop w:val="0"/>
      <w:marBottom w:val="0"/>
      <w:divBdr>
        <w:top w:val="none" w:sz="0" w:space="0" w:color="auto"/>
        <w:left w:val="none" w:sz="0" w:space="0" w:color="auto"/>
        <w:bottom w:val="none" w:sz="0" w:space="0" w:color="auto"/>
        <w:right w:val="none" w:sz="0" w:space="0" w:color="auto"/>
      </w:divBdr>
    </w:div>
    <w:div w:id="1623996141">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878738122">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34122838">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11710316">
      <w:bodyDiv w:val="1"/>
      <w:marLeft w:val="0"/>
      <w:marRight w:val="0"/>
      <w:marTop w:val="0"/>
      <w:marBottom w:val="0"/>
      <w:divBdr>
        <w:top w:val="none" w:sz="0" w:space="0" w:color="auto"/>
        <w:left w:val="none" w:sz="0" w:space="0" w:color="auto"/>
        <w:bottom w:val="none" w:sz="0" w:space="0" w:color="auto"/>
        <w:right w:val="none" w:sz="0" w:space="0" w:color="auto"/>
      </w:divBdr>
    </w:div>
    <w:div w:id="2024354727">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098092668">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010.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letimjuridico.com.br/doutrina/texto.asp?id=272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cavador.com/sobre/24551397/universidad-del-museo-social-argenti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410B1-004C-449A-94D5-C786AB7F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18</TotalTime>
  <Pages>26</Pages>
  <Words>8319</Words>
  <Characters>44928</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Agra</dc:creator>
  <cp:lastModifiedBy>Usuário do Windows</cp:lastModifiedBy>
  <cp:revision>5</cp:revision>
  <dcterms:created xsi:type="dcterms:W3CDTF">2018-05-18T22:13:00Z</dcterms:created>
  <dcterms:modified xsi:type="dcterms:W3CDTF">2018-05-19T16:03:00Z</dcterms:modified>
</cp:coreProperties>
</file>