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557" w:rsidRPr="00A92AE2" w:rsidRDefault="00947557" w:rsidP="00F05566">
      <w:pPr>
        <w:pStyle w:val="Ca1"/>
      </w:pPr>
      <w:r w:rsidRPr="00A92AE2">
        <w:t>CESED - CENTRO DE ENSINO SUPERIOR E DESENVOLVIMENTO</w:t>
      </w:r>
    </w:p>
    <w:p w:rsidR="00947557" w:rsidRPr="00A92AE2" w:rsidRDefault="00947557" w:rsidP="00F05566">
      <w:pPr>
        <w:pStyle w:val="Ca1"/>
      </w:pPr>
      <w:r w:rsidRPr="00A92AE2">
        <w:t>FACISA - FACULDADE DE CIÊNCIAS SOCIAIS APLICADAS</w:t>
      </w:r>
    </w:p>
    <w:p w:rsidR="00947557" w:rsidRPr="00A92AE2" w:rsidRDefault="00947557" w:rsidP="00F05566">
      <w:pPr>
        <w:pStyle w:val="Ca1"/>
      </w:pPr>
      <w:r w:rsidRPr="00A92AE2">
        <w:t>CURSO DE BACHARELADO EM DIREITO</w:t>
      </w:r>
    </w:p>
    <w:p w:rsidR="00947557" w:rsidRPr="00A92AE2" w:rsidRDefault="00947557" w:rsidP="00F05566">
      <w:pPr>
        <w:pStyle w:val="Ca1"/>
      </w:pPr>
    </w:p>
    <w:p w:rsidR="00947557" w:rsidRPr="00A92AE2" w:rsidRDefault="00947557" w:rsidP="00F05566">
      <w:pPr>
        <w:pStyle w:val="Ca1"/>
      </w:pPr>
    </w:p>
    <w:p w:rsidR="00081B6A" w:rsidRPr="00A92AE2" w:rsidRDefault="00081B6A" w:rsidP="00081B6A">
      <w:pPr>
        <w:pStyle w:val="Texto"/>
        <w:ind w:firstLine="0"/>
        <w:rPr>
          <w:b/>
          <w:lang w:eastAsia="en-US"/>
        </w:rPr>
      </w:pPr>
      <w:r w:rsidRPr="00A92AE2">
        <w:rPr>
          <w:b/>
          <w:lang w:eastAsia="en-US"/>
        </w:rPr>
        <w:t>ESTELITO FRANCISCO DE OLIVEIRA NETO</w:t>
      </w:r>
    </w:p>
    <w:p w:rsidR="00947557" w:rsidRPr="00A92AE2" w:rsidRDefault="00947557" w:rsidP="00D53A2D">
      <w:pPr>
        <w:pStyle w:val="Texto"/>
        <w:ind w:firstLine="0"/>
        <w:jc w:val="center"/>
        <w:rPr>
          <w:b/>
        </w:rPr>
      </w:pPr>
    </w:p>
    <w:p w:rsidR="00947557" w:rsidRPr="00A92AE2"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A92AE2"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A92AE2"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A92AE2"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A92AE2"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A92AE2" w:rsidRDefault="00947557" w:rsidP="00D53A2D">
      <w:pPr>
        <w:tabs>
          <w:tab w:val="left" w:pos="708"/>
        </w:tabs>
        <w:suppressAutoHyphens/>
        <w:spacing w:after="0" w:line="360" w:lineRule="auto"/>
        <w:jc w:val="center"/>
        <w:rPr>
          <w:rFonts w:ascii="Arial" w:eastAsia="Calibri" w:hAnsi="Arial" w:cs="Arial"/>
          <w:b/>
          <w:sz w:val="24"/>
          <w:szCs w:val="24"/>
        </w:rPr>
      </w:pPr>
    </w:p>
    <w:p w:rsidR="00025111" w:rsidRPr="00A92AE2" w:rsidRDefault="00025111" w:rsidP="00D53A2D">
      <w:pPr>
        <w:tabs>
          <w:tab w:val="left" w:pos="708"/>
        </w:tabs>
        <w:suppressAutoHyphens/>
        <w:spacing w:after="0" w:line="360" w:lineRule="auto"/>
        <w:jc w:val="center"/>
        <w:rPr>
          <w:rFonts w:ascii="Arial" w:eastAsia="Calibri" w:hAnsi="Arial" w:cs="Arial"/>
          <w:b/>
          <w:sz w:val="24"/>
          <w:szCs w:val="24"/>
        </w:rPr>
      </w:pPr>
    </w:p>
    <w:p w:rsidR="00947557" w:rsidRPr="00A92AE2"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A92AE2"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A92AE2" w:rsidRDefault="00947557" w:rsidP="00D53A2D">
      <w:pPr>
        <w:tabs>
          <w:tab w:val="left" w:pos="708"/>
        </w:tabs>
        <w:suppressAutoHyphens/>
        <w:spacing w:after="0" w:line="360" w:lineRule="auto"/>
        <w:jc w:val="center"/>
        <w:rPr>
          <w:rFonts w:ascii="Arial" w:eastAsia="Calibri" w:hAnsi="Arial" w:cs="Arial"/>
          <w:b/>
          <w:sz w:val="24"/>
          <w:szCs w:val="24"/>
        </w:rPr>
      </w:pPr>
    </w:p>
    <w:p w:rsidR="006D121A" w:rsidRPr="00A92AE2" w:rsidRDefault="002918DB" w:rsidP="00F61ABE">
      <w:pPr>
        <w:pStyle w:val="Texto"/>
        <w:ind w:firstLine="0"/>
        <w:jc w:val="center"/>
        <w:rPr>
          <w:b/>
          <w:lang w:eastAsia="en-US"/>
        </w:rPr>
      </w:pPr>
      <w:r w:rsidRPr="00A92AE2">
        <w:rPr>
          <w:b/>
          <w:lang w:eastAsia="en-US"/>
        </w:rPr>
        <w:t>BENEFÍ</w:t>
      </w:r>
      <w:r w:rsidR="006D121A" w:rsidRPr="00A92AE2">
        <w:rPr>
          <w:b/>
          <w:lang w:eastAsia="en-US"/>
        </w:rPr>
        <w:t xml:space="preserve">CIO ASSISTENCIAL: </w:t>
      </w:r>
      <w:r w:rsidR="006D121A" w:rsidRPr="00A92AE2">
        <w:rPr>
          <w:b/>
        </w:rPr>
        <w:t xml:space="preserve">UMA </w:t>
      </w:r>
      <w:r w:rsidR="00F61ABE" w:rsidRPr="00A92AE2">
        <w:rPr>
          <w:b/>
        </w:rPr>
        <w:t>CRÍTICA AO</w:t>
      </w:r>
      <w:r w:rsidR="006D121A" w:rsidRPr="00A92AE2">
        <w:rPr>
          <w:b/>
        </w:rPr>
        <w:t xml:space="preserve"> CRITÉRIO DE</w:t>
      </w:r>
      <w:r w:rsidR="00F61ABE" w:rsidRPr="00A92AE2">
        <w:rPr>
          <w:b/>
        </w:rPr>
        <w:t xml:space="preserve"> MISERABILIDADE </w:t>
      </w:r>
      <w:r w:rsidR="00D82066">
        <w:rPr>
          <w:b/>
        </w:rPr>
        <w:t>EM FACE À</w:t>
      </w:r>
      <w:r w:rsidR="00F61ABE" w:rsidRPr="00A92AE2">
        <w:rPr>
          <w:b/>
        </w:rPr>
        <w:t xml:space="preserve"> TUTELA DA DIGNIDADE HUMANA</w:t>
      </w:r>
    </w:p>
    <w:p w:rsidR="00947557" w:rsidRPr="00A92AE2"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A92AE2"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A92AE2"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A92AE2"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A92AE2" w:rsidRDefault="00947557" w:rsidP="006B435C">
      <w:pPr>
        <w:tabs>
          <w:tab w:val="left" w:pos="708"/>
        </w:tabs>
        <w:suppressAutoHyphens/>
        <w:spacing w:after="0" w:line="360" w:lineRule="auto"/>
        <w:jc w:val="center"/>
        <w:rPr>
          <w:rFonts w:ascii="Arial" w:eastAsia="Calibri" w:hAnsi="Arial" w:cs="Arial"/>
          <w:sz w:val="24"/>
          <w:szCs w:val="24"/>
        </w:rPr>
      </w:pPr>
    </w:p>
    <w:p w:rsidR="00947557" w:rsidRPr="00A92AE2"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A92AE2"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A92AE2" w:rsidRDefault="00947557" w:rsidP="00947557">
      <w:pPr>
        <w:spacing w:after="0" w:line="360" w:lineRule="auto"/>
        <w:jc w:val="center"/>
        <w:rPr>
          <w:rFonts w:ascii="Arial" w:hAnsi="Arial" w:cs="Arial"/>
          <w:b/>
          <w:bCs/>
          <w:color w:val="000000"/>
          <w:sz w:val="24"/>
          <w:szCs w:val="24"/>
        </w:rPr>
      </w:pPr>
    </w:p>
    <w:p w:rsidR="00947557" w:rsidRPr="00A92AE2" w:rsidRDefault="00947557" w:rsidP="00947557">
      <w:pPr>
        <w:spacing w:after="0" w:line="360" w:lineRule="auto"/>
        <w:jc w:val="center"/>
        <w:rPr>
          <w:rFonts w:ascii="Arial" w:hAnsi="Arial" w:cs="Arial"/>
          <w:b/>
          <w:bCs/>
          <w:color w:val="000000"/>
          <w:sz w:val="24"/>
          <w:szCs w:val="24"/>
        </w:rPr>
      </w:pPr>
    </w:p>
    <w:p w:rsidR="00947557" w:rsidRPr="00A92AE2" w:rsidRDefault="00947557" w:rsidP="00947557">
      <w:pPr>
        <w:spacing w:after="0" w:line="360" w:lineRule="auto"/>
        <w:jc w:val="center"/>
        <w:rPr>
          <w:rFonts w:ascii="Arial" w:hAnsi="Arial" w:cs="Arial"/>
          <w:b/>
          <w:bCs/>
          <w:color w:val="000000"/>
          <w:sz w:val="24"/>
          <w:szCs w:val="24"/>
        </w:rPr>
      </w:pPr>
    </w:p>
    <w:p w:rsidR="00947557" w:rsidRPr="00A92AE2" w:rsidRDefault="00947557" w:rsidP="00947557">
      <w:pPr>
        <w:spacing w:after="0" w:line="360" w:lineRule="auto"/>
        <w:jc w:val="center"/>
        <w:rPr>
          <w:rFonts w:ascii="Arial" w:hAnsi="Arial" w:cs="Arial"/>
          <w:b/>
          <w:bCs/>
          <w:color w:val="000000"/>
          <w:sz w:val="24"/>
          <w:szCs w:val="24"/>
        </w:rPr>
      </w:pPr>
    </w:p>
    <w:p w:rsidR="00BD6A72" w:rsidRPr="00A92AE2" w:rsidRDefault="00BD6A72" w:rsidP="00947557">
      <w:pPr>
        <w:spacing w:after="0" w:line="360" w:lineRule="auto"/>
        <w:jc w:val="center"/>
        <w:rPr>
          <w:rFonts w:ascii="Arial" w:hAnsi="Arial" w:cs="Arial"/>
          <w:b/>
          <w:bCs/>
          <w:color w:val="000000"/>
          <w:sz w:val="24"/>
          <w:szCs w:val="24"/>
        </w:rPr>
      </w:pPr>
    </w:p>
    <w:p w:rsidR="00947557" w:rsidRPr="00A92AE2" w:rsidRDefault="00947557" w:rsidP="00947557">
      <w:pPr>
        <w:spacing w:after="0" w:line="360" w:lineRule="auto"/>
        <w:jc w:val="center"/>
        <w:rPr>
          <w:rFonts w:ascii="Arial" w:hAnsi="Arial" w:cs="Arial"/>
          <w:b/>
          <w:bCs/>
          <w:color w:val="000000"/>
          <w:sz w:val="24"/>
          <w:szCs w:val="24"/>
        </w:rPr>
      </w:pPr>
    </w:p>
    <w:p w:rsidR="00947557" w:rsidRPr="00A92AE2" w:rsidRDefault="00947557" w:rsidP="00F05566">
      <w:pPr>
        <w:pStyle w:val="Cap3"/>
      </w:pPr>
      <w:r w:rsidRPr="00A92AE2">
        <w:t xml:space="preserve">CAMPINA GRANDE - PB </w:t>
      </w:r>
    </w:p>
    <w:p w:rsidR="00947557" w:rsidRPr="00A92AE2" w:rsidRDefault="00947557" w:rsidP="00F05566">
      <w:pPr>
        <w:pStyle w:val="Cap3"/>
      </w:pPr>
      <w:r w:rsidRPr="00A92AE2">
        <w:t>2018</w:t>
      </w:r>
    </w:p>
    <w:p w:rsidR="00947557" w:rsidRPr="00A92AE2" w:rsidRDefault="00B409C6" w:rsidP="00F05566">
      <w:pPr>
        <w:pStyle w:val="Cap4"/>
        <w:rPr>
          <w:sz w:val="26"/>
          <w:szCs w:val="26"/>
        </w:rPr>
      </w:pPr>
      <w:r w:rsidRPr="00A92AE2">
        <w:lastRenderedPageBreak/>
        <w:t>ESTELITO FRANCISCO DE OLIVEIRA NETO</w:t>
      </w:r>
    </w:p>
    <w:p w:rsidR="00947557" w:rsidRPr="00A92AE2" w:rsidRDefault="00947557" w:rsidP="00F05566">
      <w:pPr>
        <w:pStyle w:val="Cap4"/>
        <w:rPr>
          <w:sz w:val="26"/>
          <w:szCs w:val="26"/>
        </w:rPr>
      </w:pPr>
    </w:p>
    <w:p w:rsidR="00947557" w:rsidRPr="00A92AE2" w:rsidRDefault="00947557" w:rsidP="00F05566">
      <w:pPr>
        <w:pStyle w:val="Cap4"/>
        <w:rPr>
          <w:sz w:val="26"/>
          <w:szCs w:val="26"/>
        </w:rPr>
      </w:pPr>
    </w:p>
    <w:p w:rsidR="00947557" w:rsidRPr="00A92AE2" w:rsidRDefault="00947557" w:rsidP="00F05566">
      <w:pPr>
        <w:pStyle w:val="Cap4"/>
        <w:rPr>
          <w:sz w:val="26"/>
          <w:szCs w:val="26"/>
        </w:rPr>
      </w:pPr>
    </w:p>
    <w:p w:rsidR="00947557" w:rsidRPr="00A92AE2" w:rsidRDefault="00947557" w:rsidP="00F05566">
      <w:pPr>
        <w:pStyle w:val="Cap4"/>
        <w:rPr>
          <w:sz w:val="26"/>
          <w:szCs w:val="26"/>
        </w:rPr>
      </w:pPr>
    </w:p>
    <w:p w:rsidR="00947557" w:rsidRPr="00A92AE2" w:rsidRDefault="00947557" w:rsidP="00F05566">
      <w:pPr>
        <w:pStyle w:val="Cap4"/>
        <w:rPr>
          <w:sz w:val="26"/>
          <w:szCs w:val="26"/>
        </w:rPr>
      </w:pPr>
    </w:p>
    <w:p w:rsidR="00947557" w:rsidRPr="00A92AE2" w:rsidRDefault="002918DB" w:rsidP="00BD6A72">
      <w:pPr>
        <w:spacing w:after="0" w:line="360" w:lineRule="auto"/>
        <w:jc w:val="center"/>
        <w:rPr>
          <w:rFonts w:ascii="Arial" w:hAnsi="Arial" w:cs="Arial"/>
          <w:sz w:val="24"/>
          <w:szCs w:val="24"/>
        </w:rPr>
      </w:pPr>
      <w:r w:rsidRPr="00A92AE2">
        <w:rPr>
          <w:rFonts w:ascii="Arial" w:eastAsia="Calibri" w:hAnsi="Arial" w:cs="Arial"/>
          <w:sz w:val="24"/>
          <w:szCs w:val="24"/>
        </w:rPr>
        <w:t>BENEFÍ</w:t>
      </w:r>
      <w:r w:rsidR="00BD6A72" w:rsidRPr="00A92AE2">
        <w:rPr>
          <w:rFonts w:ascii="Arial" w:eastAsia="Calibri" w:hAnsi="Arial" w:cs="Arial"/>
          <w:sz w:val="24"/>
          <w:szCs w:val="24"/>
        </w:rPr>
        <w:t xml:space="preserve">CIO ASSISTENCIAL: UMA CRÍTICA AO CRITÉRIO DE MISERABILIDADE </w:t>
      </w:r>
      <w:r w:rsidR="00B267E7">
        <w:rPr>
          <w:rFonts w:ascii="Arial" w:eastAsia="Calibri" w:hAnsi="Arial" w:cs="Arial"/>
          <w:sz w:val="24"/>
          <w:szCs w:val="24"/>
        </w:rPr>
        <w:t>EM FACE À</w:t>
      </w:r>
      <w:r w:rsidR="00BD6A72" w:rsidRPr="00A92AE2">
        <w:rPr>
          <w:rFonts w:ascii="Arial" w:eastAsia="Calibri" w:hAnsi="Arial" w:cs="Arial"/>
          <w:sz w:val="24"/>
          <w:szCs w:val="24"/>
        </w:rPr>
        <w:t xml:space="preserve"> TUTELA DA DIGNIDADE HUMANA</w:t>
      </w:r>
    </w:p>
    <w:p w:rsidR="00947557" w:rsidRPr="00A92AE2" w:rsidRDefault="00947557" w:rsidP="00947557">
      <w:pPr>
        <w:spacing w:after="0" w:line="360" w:lineRule="auto"/>
        <w:ind w:left="4536"/>
        <w:jc w:val="center"/>
        <w:rPr>
          <w:rFonts w:ascii="Arial" w:hAnsi="Arial" w:cs="Arial"/>
          <w:sz w:val="24"/>
          <w:szCs w:val="24"/>
        </w:rPr>
      </w:pPr>
    </w:p>
    <w:p w:rsidR="00947557" w:rsidRPr="00A92AE2" w:rsidRDefault="00947557" w:rsidP="00947557">
      <w:pPr>
        <w:spacing w:after="0" w:line="360" w:lineRule="auto"/>
        <w:ind w:left="4536"/>
        <w:jc w:val="center"/>
        <w:rPr>
          <w:rFonts w:ascii="Arial" w:hAnsi="Arial" w:cs="Arial"/>
          <w:sz w:val="24"/>
          <w:szCs w:val="24"/>
        </w:rPr>
      </w:pPr>
    </w:p>
    <w:p w:rsidR="00947557" w:rsidRPr="00A92AE2" w:rsidRDefault="00947557" w:rsidP="00947557">
      <w:pPr>
        <w:spacing w:after="0" w:line="360" w:lineRule="auto"/>
        <w:ind w:left="4536"/>
        <w:jc w:val="center"/>
        <w:rPr>
          <w:rFonts w:ascii="Arial" w:hAnsi="Arial" w:cs="Arial"/>
          <w:sz w:val="24"/>
          <w:szCs w:val="24"/>
        </w:rPr>
      </w:pPr>
    </w:p>
    <w:p w:rsidR="000A0540" w:rsidRPr="00A92AE2" w:rsidRDefault="000A0540" w:rsidP="00947557">
      <w:pPr>
        <w:spacing w:after="0" w:line="360" w:lineRule="auto"/>
        <w:ind w:left="4536"/>
        <w:jc w:val="center"/>
        <w:rPr>
          <w:rFonts w:ascii="Arial" w:hAnsi="Arial" w:cs="Arial"/>
          <w:sz w:val="24"/>
          <w:szCs w:val="24"/>
        </w:rPr>
      </w:pPr>
    </w:p>
    <w:p w:rsidR="000A0540" w:rsidRPr="00A92AE2" w:rsidRDefault="000A0540" w:rsidP="00947557">
      <w:pPr>
        <w:spacing w:after="0" w:line="360" w:lineRule="auto"/>
        <w:ind w:left="4536"/>
        <w:jc w:val="center"/>
        <w:rPr>
          <w:rFonts w:ascii="Arial" w:hAnsi="Arial" w:cs="Arial"/>
          <w:sz w:val="24"/>
          <w:szCs w:val="24"/>
        </w:rPr>
      </w:pPr>
    </w:p>
    <w:p w:rsidR="00D33051" w:rsidRPr="00A92AE2" w:rsidRDefault="00D33051" w:rsidP="000A0540">
      <w:pPr>
        <w:pStyle w:val="Default"/>
        <w:spacing w:line="276" w:lineRule="auto"/>
        <w:ind w:left="4536"/>
        <w:jc w:val="both"/>
      </w:pPr>
      <w:r w:rsidRPr="00A92AE2">
        <w:t xml:space="preserve">Trabalho de Conclusão de Curso - Artigo Científico - apresentado como pré-requisito para a obtenção do título de Bacharel em Direito pela </w:t>
      </w:r>
      <w:proofErr w:type="spellStart"/>
      <w:r w:rsidRPr="00A92AE2">
        <w:t>UniFacisa</w:t>
      </w:r>
      <w:proofErr w:type="spellEnd"/>
      <w:r w:rsidRPr="00A92AE2">
        <w:t xml:space="preserve"> – Centro Universitário. </w:t>
      </w:r>
    </w:p>
    <w:p w:rsidR="00D33051" w:rsidRPr="00A92AE2" w:rsidRDefault="00D33051" w:rsidP="000A0540">
      <w:pPr>
        <w:pStyle w:val="Default"/>
        <w:spacing w:line="276" w:lineRule="auto"/>
        <w:ind w:left="4536"/>
        <w:jc w:val="both"/>
      </w:pPr>
      <w:r w:rsidRPr="00A92AE2">
        <w:t xml:space="preserve">Área de Concentração: Direitos Sociais. </w:t>
      </w:r>
    </w:p>
    <w:p w:rsidR="00947557" w:rsidRPr="00A92AE2" w:rsidRDefault="00D33051" w:rsidP="000A0540">
      <w:pPr>
        <w:spacing w:after="0"/>
        <w:ind w:left="4536"/>
        <w:jc w:val="both"/>
        <w:rPr>
          <w:rFonts w:ascii="Arial" w:hAnsi="Arial" w:cs="Arial"/>
          <w:sz w:val="24"/>
          <w:szCs w:val="24"/>
        </w:rPr>
      </w:pPr>
      <w:r w:rsidRPr="00A92AE2">
        <w:rPr>
          <w:rFonts w:ascii="Arial" w:hAnsi="Arial" w:cs="Arial"/>
          <w:sz w:val="24"/>
          <w:szCs w:val="24"/>
        </w:rPr>
        <w:t xml:space="preserve">Orientador: Prof.º da </w:t>
      </w:r>
      <w:proofErr w:type="spellStart"/>
      <w:r w:rsidRPr="00A92AE2">
        <w:rPr>
          <w:rFonts w:ascii="Arial" w:hAnsi="Arial" w:cs="Arial"/>
          <w:sz w:val="24"/>
          <w:szCs w:val="24"/>
        </w:rPr>
        <w:t>UniFacisa</w:t>
      </w:r>
      <w:proofErr w:type="spellEnd"/>
      <w:r w:rsidRPr="00A92AE2">
        <w:rPr>
          <w:rFonts w:ascii="Arial" w:hAnsi="Arial" w:cs="Arial"/>
          <w:sz w:val="24"/>
          <w:szCs w:val="24"/>
        </w:rPr>
        <w:t xml:space="preserve"> </w:t>
      </w:r>
      <w:r w:rsidRPr="00A92AE2">
        <w:rPr>
          <w:rFonts w:ascii="Arial" w:eastAsia="Calibri" w:hAnsi="Arial" w:cs="Arial"/>
          <w:sz w:val="24"/>
          <w:szCs w:val="24"/>
          <w:lang w:eastAsia="en-US"/>
        </w:rPr>
        <w:t>Antônio Ma</w:t>
      </w:r>
      <w:r w:rsidR="00696F93">
        <w:rPr>
          <w:rFonts w:ascii="Arial" w:eastAsia="Calibri" w:hAnsi="Arial" w:cs="Arial"/>
          <w:sz w:val="24"/>
          <w:szCs w:val="24"/>
          <w:lang w:eastAsia="en-US"/>
        </w:rPr>
        <w:t>rcos Almeida, Esp.</w:t>
      </w:r>
    </w:p>
    <w:p w:rsidR="00947557" w:rsidRPr="00A92AE2" w:rsidRDefault="00947557" w:rsidP="00190DD2">
      <w:pPr>
        <w:pStyle w:val="Elementos1"/>
      </w:pPr>
    </w:p>
    <w:p w:rsidR="00947557" w:rsidRPr="00A92AE2" w:rsidRDefault="00947557" w:rsidP="00947557">
      <w:pPr>
        <w:spacing w:after="0" w:line="360" w:lineRule="auto"/>
        <w:ind w:left="4536"/>
        <w:jc w:val="both"/>
        <w:rPr>
          <w:rFonts w:ascii="Arial" w:hAnsi="Arial" w:cs="Arial"/>
          <w:sz w:val="24"/>
          <w:szCs w:val="24"/>
        </w:rPr>
      </w:pPr>
    </w:p>
    <w:p w:rsidR="00947557" w:rsidRPr="00A92AE2" w:rsidRDefault="00947557" w:rsidP="00947557">
      <w:pPr>
        <w:spacing w:after="0" w:line="360" w:lineRule="auto"/>
        <w:ind w:left="4536"/>
        <w:jc w:val="both"/>
        <w:rPr>
          <w:rFonts w:ascii="Arial" w:hAnsi="Arial" w:cs="Arial"/>
          <w:sz w:val="24"/>
          <w:szCs w:val="24"/>
        </w:rPr>
      </w:pPr>
    </w:p>
    <w:p w:rsidR="00947557" w:rsidRPr="00A92AE2" w:rsidRDefault="00947557" w:rsidP="00947557">
      <w:pPr>
        <w:spacing w:after="0" w:line="360" w:lineRule="auto"/>
        <w:ind w:left="4536"/>
        <w:jc w:val="both"/>
        <w:rPr>
          <w:rFonts w:ascii="Arial" w:hAnsi="Arial" w:cs="Arial"/>
          <w:sz w:val="24"/>
          <w:szCs w:val="24"/>
        </w:rPr>
      </w:pPr>
    </w:p>
    <w:p w:rsidR="00947557" w:rsidRPr="00A92AE2" w:rsidRDefault="00947557" w:rsidP="00947557">
      <w:pPr>
        <w:spacing w:after="0" w:line="360" w:lineRule="auto"/>
        <w:ind w:left="4536"/>
        <w:jc w:val="both"/>
        <w:rPr>
          <w:rFonts w:ascii="Arial" w:hAnsi="Arial" w:cs="Arial"/>
          <w:sz w:val="24"/>
          <w:szCs w:val="24"/>
        </w:rPr>
      </w:pPr>
    </w:p>
    <w:p w:rsidR="00947557" w:rsidRPr="00A92AE2" w:rsidRDefault="00947557" w:rsidP="00947557">
      <w:pPr>
        <w:spacing w:after="0" w:line="360" w:lineRule="auto"/>
        <w:jc w:val="center"/>
        <w:rPr>
          <w:rFonts w:ascii="Arial" w:hAnsi="Arial" w:cs="Arial"/>
          <w:sz w:val="24"/>
          <w:szCs w:val="24"/>
        </w:rPr>
      </w:pPr>
    </w:p>
    <w:p w:rsidR="00947557" w:rsidRPr="00A92AE2" w:rsidRDefault="00947557" w:rsidP="00947557">
      <w:pPr>
        <w:spacing w:after="0" w:line="360" w:lineRule="auto"/>
        <w:jc w:val="center"/>
        <w:rPr>
          <w:rFonts w:ascii="Arial" w:hAnsi="Arial" w:cs="Arial"/>
          <w:sz w:val="24"/>
          <w:szCs w:val="24"/>
        </w:rPr>
      </w:pPr>
    </w:p>
    <w:p w:rsidR="00C00379" w:rsidRPr="00A92AE2" w:rsidRDefault="00C00379" w:rsidP="00947557">
      <w:pPr>
        <w:spacing w:after="0" w:line="360" w:lineRule="auto"/>
        <w:jc w:val="center"/>
        <w:rPr>
          <w:rFonts w:ascii="Arial" w:hAnsi="Arial" w:cs="Arial"/>
          <w:sz w:val="24"/>
          <w:szCs w:val="24"/>
        </w:rPr>
      </w:pPr>
    </w:p>
    <w:p w:rsidR="00C00379" w:rsidRPr="00A92AE2" w:rsidRDefault="00C00379" w:rsidP="00947557">
      <w:pPr>
        <w:spacing w:after="0" w:line="360" w:lineRule="auto"/>
        <w:jc w:val="center"/>
        <w:rPr>
          <w:rFonts w:ascii="Arial" w:hAnsi="Arial" w:cs="Arial"/>
          <w:sz w:val="24"/>
          <w:szCs w:val="24"/>
        </w:rPr>
      </w:pPr>
    </w:p>
    <w:p w:rsidR="00F909A5" w:rsidRPr="00A92AE2" w:rsidRDefault="00F909A5" w:rsidP="00947557">
      <w:pPr>
        <w:spacing w:after="0" w:line="360" w:lineRule="auto"/>
        <w:jc w:val="center"/>
        <w:rPr>
          <w:rFonts w:ascii="Arial" w:hAnsi="Arial" w:cs="Arial"/>
          <w:sz w:val="24"/>
          <w:szCs w:val="24"/>
        </w:rPr>
      </w:pPr>
    </w:p>
    <w:p w:rsidR="00F909A5" w:rsidRPr="00A92AE2" w:rsidRDefault="00F909A5" w:rsidP="00947557">
      <w:pPr>
        <w:spacing w:after="0" w:line="360" w:lineRule="auto"/>
        <w:jc w:val="center"/>
        <w:rPr>
          <w:rFonts w:ascii="Arial" w:hAnsi="Arial" w:cs="Arial"/>
          <w:sz w:val="24"/>
          <w:szCs w:val="24"/>
        </w:rPr>
      </w:pPr>
    </w:p>
    <w:p w:rsidR="00C00379" w:rsidRPr="00A92AE2" w:rsidRDefault="00C00379" w:rsidP="00947557">
      <w:pPr>
        <w:spacing w:after="0" w:line="360" w:lineRule="auto"/>
        <w:jc w:val="center"/>
        <w:rPr>
          <w:rFonts w:ascii="Arial" w:hAnsi="Arial" w:cs="Arial"/>
          <w:sz w:val="24"/>
          <w:szCs w:val="24"/>
        </w:rPr>
      </w:pPr>
    </w:p>
    <w:p w:rsidR="00C00379" w:rsidRPr="00A92AE2" w:rsidRDefault="00C00379" w:rsidP="00947557">
      <w:pPr>
        <w:spacing w:after="0" w:line="360" w:lineRule="auto"/>
        <w:jc w:val="center"/>
        <w:rPr>
          <w:rFonts w:ascii="Arial" w:hAnsi="Arial" w:cs="Arial"/>
          <w:sz w:val="24"/>
          <w:szCs w:val="24"/>
        </w:rPr>
      </w:pPr>
    </w:p>
    <w:p w:rsidR="00947557" w:rsidRPr="00A92AE2" w:rsidRDefault="00947557" w:rsidP="00D07FC5">
      <w:pPr>
        <w:pStyle w:val="Cap3"/>
        <w:rPr>
          <w:b w:val="0"/>
        </w:rPr>
      </w:pPr>
      <w:r w:rsidRPr="00A92AE2">
        <w:rPr>
          <w:b w:val="0"/>
        </w:rPr>
        <w:t>Campina Grande – PB</w:t>
      </w:r>
    </w:p>
    <w:p w:rsidR="00947557" w:rsidRPr="00A92AE2" w:rsidRDefault="00947557" w:rsidP="00D07FC5">
      <w:pPr>
        <w:pStyle w:val="Cap3"/>
      </w:pPr>
      <w:r w:rsidRPr="00A92AE2">
        <w:rPr>
          <w:b w:val="0"/>
        </w:rPr>
        <w:t>2018</w:t>
      </w:r>
      <w:r w:rsidRPr="00A92AE2">
        <w:br w:type="page"/>
      </w:r>
    </w:p>
    <w:p w:rsidR="00947557" w:rsidRPr="00A92AE2" w:rsidRDefault="00947557" w:rsidP="00947557">
      <w:pPr>
        <w:spacing w:after="0" w:line="360" w:lineRule="auto"/>
        <w:jc w:val="both"/>
        <w:rPr>
          <w:rFonts w:ascii="Arial" w:hAnsi="Arial" w:cs="Arial"/>
          <w:b/>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A92AE2" w:rsidRDefault="00947557" w:rsidP="00947557">
      <w:pPr>
        <w:spacing w:after="0" w:line="360" w:lineRule="auto"/>
        <w:jc w:val="both"/>
        <w:rPr>
          <w:rFonts w:ascii="Arial" w:hAnsi="Arial" w:cs="Arial"/>
          <w:b/>
          <w:sz w:val="24"/>
          <w:szCs w:val="24"/>
        </w:rPr>
      </w:pPr>
    </w:p>
    <w:p w:rsidR="00947557" w:rsidRPr="004810B3" w:rsidRDefault="00947557" w:rsidP="00AB449A">
      <w:pPr>
        <w:autoSpaceDE w:val="0"/>
        <w:autoSpaceDN w:val="0"/>
        <w:adjustRightInd w:val="0"/>
        <w:spacing w:after="0" w:line="240" w:lineRule="auto"/>
        <w:jc w:val="center"/>
        <w:rPr>
          <w:rFonts w:ascii="Arial" w:eastAsia="Calibri" w:hAnsi="Arial" w:cs="Arial"/>
          <w:color w:val="000000"/>
          <w:sz w:val="20"/>
          <w:szCs w:val="20"/>
        </w:rPr>
      </w:pPr>
      <w:r w:rsidRPr="004810B3">
        <w:rPr>
          <w:rFonts w:ascii="Arial" w:eastAsia="Calibri" w:hAnsi="Arial" w:cs="Arial"/>
          <w:color w:val="000000"/>
          <w:sz w:val="20"/>
          <w:szCs w:val="20"/>
        </w:rPr>
        <w:t>Dados Internacionais de Catalogação na Publicação</w:t>
      </w:r>
    </w:p>
    <w:p w:rsidR="00947557" w:rsidRDefault="00AB449A" w:rsidP="00AB449A">
      <w:pPr>
        <w:autoSpaceDE w:val="0"/>
        <w:autoSpaceDN w:val="0"/>
        <w:adjustRightInd w:val="0"/>
        <w:spacing w:after="0" w:line="240" w:lineRule="auto"/>
        <w:jc w:val="center"/>
        <w:rPr>
          <w:rFonts w:ascii="Arial" w:hAnsi="Arial" w:cs="Arial"/>
          <w:sz w:val="20"/>
          <w:szCs w:val="20"/>
        </w:rPr>
      </w:pPr>
      <w:r w:rsidRPr="004810B3">
        <w:rPr>
          <w:rFonts w:ascii="Arial" w:hAnsi="Arial" w:cs="Arial"/>
          <w:sz w:val="20"/>
          <w:szCs w:val="20"/>
        </w:rPr>
        <w:t xml:space="preserve">(Biblioteca da </w:t>
      </w:r>
      <w:proofErr w:type="spellStart"/>
      <w:r w:rsidRPr="004810B3">
        <w:rPr>
          <w:rFonts w:ascii="Arial" w:hAnsi="Arial" w:cs="Arial"/>
          <w:sz w:val="20"/>
          <w:szCs w:val="20"/>
        </w:rPr>
        <w:t>UniFacisa</w:t>
      </w:r>
      <w:proofErr w:type="spellEnd"/>
      <w:r w:rsidRPr="004810B3">
        <w:rPr>
          <w:rFonts w:ascii="Arial" w:hAnsi="Arial" w:cs="Arial"/>
          <w:sz w:val="20"/>
          <w:szCs w:val="20"/>
        </w:rPr>
        <w:t>)</w:t>
      </w:r>
    </w:p>
    <w:p w:rsidR="004810B3" w:rsidRPr="004810B3" w:rsidRDefault="004810B3" w:rsidP="00AB449A">
      <w:pPr>
        <w:autoSpaceDE w:val="0"/>
        <w:autoSpaceDN w:val="0"/>
        <w:adjustRightInd w:val="0"/>
        <w:spacing w:after="0" w:line="240" w:lineRule="auto"/>
        <w:jc w:val="center"/>
        <w:rPr>
          <w:rFonts w:ascii="Arial" w:eastAsia="Calibri" w:hAnsi="Arial" w:cs="Arial"/>
          <w:color w:val="000000"/>
          <w:sz w:val="20"/>
          <w:szCs w:val="20"/>
        </w:rPr>
      </w:pPr>
    </w:p>
    <w:p w:rsidR="00947557" w:rsidRPr="004810B3" w:rsidRDefault="00AB449A" w:rsidP="00D86AF9">
      <w:pPr>
        <w:autoSpaceDE w:val="0"/>
        <w:autoSpaceDN w:val="0"/>
        <w:adjustRightInd w:val="0"/>
        <w:spacing w:after="0" w:line="240" w:lineRule="auto"/>
        <w:rPr>
          <w:rFonts w:ascii="Arial" w:eastAsia="Calibri" w:hAnsi="Arial" w:cs="Arial"/>
          <w:color w:val="000000"/>
          <w:sz w:val="20"/>
          <w:szCs w:val="20"/>
        </w:rPr>
      </w:pPr>
      <w:r w:rsidRPr="004810B3">
        <w:rPr>
          <w:rFonts w:ascii="Arial" w:hAnsi="Arial" w:cs="Arial"/>
          <w:sz w:val="20"/>
          <w:szCs w:val="20"/>
        </w:rPr>
        <w:t>XXXXX</w:t>
      </w:r>
    </w:p>
    <w:p w:rsidR="00947557" w:rsidRPr="004810B3" w:rsidRDefault="00F56E92" w:rsidP="00AB449A">
      <w:pPr>
        <w:autoSpaceDE w:val="0"/>
        <w:autoSpaceDN w:val="0"/>
        <w:adjustRightInd w:val="0"/>
        <w:spacing w:after="0" w:line="240" w:lineRule="auto"/>
        <w:jc w:val="both"/>
        <w:rPr>
          <w:rFonts w:ascii="Arial" w:eastAsia="Calibri" w:hAnsi="Arial" w:cs="Arial"/>
          <w:color w:val="000000"/>
          <w:sz w:val="20"/>
          <w:szCs w:val="20"/>
        </w:rPr>
      </w:pPr>
      <w:r w:rsidRPr="004810B3">
        <w:rPr>
          <w:rFonts w:ascii="Arial" w:eastAsia="Calibri" w:hAnsi="Arial" w:cs="Arial"/>
          <w:color w:val="000000"/>
          <w:sz w:val="20"/>
          <w:szCs w:val="20"/>
        </w:rPr>
        <w:t>Neto, Estelito Francisco</w:t>
      </w:r>
      <w:r w:rsidR="004810B3">
        <w:rPr>
          <w:rFonts w:ascii="Arial" w:eastAsia="Calibri" w:hAnsi="Arial" w:cs="Arial"/>
          <w:color w:val="000000"/>
          <w:sz w:val="20"/>
          <w:szCs w:val="20"/>
        </w:rPr>
        <w:t xml:space="preserve"> de Oliveira</w:t>
      </w:r>
    </w:p>
    <w:p w:rsidR="00947557" w:rsidRPr="004810B3" w:rsidRDefault="000A0540" w:rsidP="00D86AF9">
      <w:pPr>
        <w:pStyle w:val="Cap2"/>
        <w:spacing w:line="276" w:lineRule="auto"/>
        <w:ind w:firstLine="709"/>
        <w:jc w:val="both"/>
        <w:rPr>
          <w:b w:val="0"/>
          <w:sz w:val="20"/>
          <w:szCs w:val="20"/>
        </w:rPr>
      </w:pPr>
      <w:r w:rsidRPr="004810B3">
        <w:rPr>
          <w:b w:val="0"/>
          <w:sz w:val="20"/>
          <w:szCs w:val="20"/>
        </w:rPr>
        <w:t>Benefí</w:t>
      </w:r>
      <w:r w:rsidR="004E236E" w:rsidRPr="004810B3">
        <w:rPr>
          <w:b w:val="0"/>
          <w:sz w:val="20"/>
          <w:szCs w:val="20"/>
        </w:rPr>
        <w:t xml:space="preserve">cio assistencial: </w:t>
      </w:r>
      <w:r w:rsidR="00BD6A72" w:rsidRPr="004810B3">
        <w:rPr>
          <w:b w:val="0"/>
          <w:sz w:val="20"/>
          <w:szCs w:val="20"/>
        </w:rPr>
        <w:t xml:space="preserve">uma crítica ao critério de miserabilidade </w:t>
      </w:r>
      <w:r w:rsidR="00D82066">
        <w:rPr>
          <w:b w:val="0"/>
          <w:sz w:val="20"/>
          <w:szCs w:val="20"/>
        </w:rPr>
        <w:t>em face à</w:t>
      </w:r>
      <w:r w:rsidR="00BD6A72" w:rsidRPr="004810B3">
        <w:rPr>
          <w:b w:val="0"/>
          <w:sz w:val="20"/>
          <w:szCs w:val="20"/>
        </w:rPr>
        <w:t xml:space="preserve"> tutela da dignidade humana</w:t>
      </w:r>
      <w:r w:rsidR="00947557" w:rsidRPr="004810B3">
        <w:rPr>
          <w:b w:val="0"/>
          <w:color w:val="000000"/>
          <w:sz w:val="20"/>
          <w:szCs w:val="20"/>
        </w:rPr>
        <w:t xml:space="preserve">/ </w:t>
      </w:r>
      <w:r w:rsidR="004810B3">
        <w:rPr>
          <w:b w:val="0"/>
          <w:color w:val="000000"/>
          <w:sz w:val="20"/>
          <w:szCs w:val="20"/>
        </w:rPr>
        <w:t xml:space="preserve">Estelito Francisco de Oliveira Neto </w:t>
      </w:r>
      <w:r w:rsidR="00947557" w:rsidRPr="004810B3">
        <w:rPr>
          <w:b w:val="0"/>
          <w:color w:val="000000"/>
          <w:sz w:val="20"/>
          <w:szCs w:val="20"/>
        </w:rPr>
        <w:t>- Campina Grande, 2018.</w:t>
      </w:r>
    </w:p>
    <w:p w:rsidR="00947557" w:rsidRPr="004810B3" w:rsidRDefault="00947557" w:rsidP="00AB449A">
      <w:pPr>
        <w:tabs>
          <w:tab w:val="left" w:pos="567"/>
        </w:tabs>
        <w:autoSpaceDE w:val="0"/>
        <w:autoSpaceDN w:val="0"/>
        <w:adjustRightInd w:val="0"/>
        <w:spacing w:after="0" w:line="240" w:lineRule="auto"/>
        <w:ind w:left="567" w:firstLine="142"/>
        <w:jc w:val="both"/>
        <w:rPr>
          <w:rFonts w:ascii="Arial" w:eastAsia="Calibri" w:hAnsi="Arial" w:cs="Arial"/>
          <w:color w:val="000000"/>
          <w:sz w:val="20"/>
          <w:szCs w:val="20"/>
        </w:rPr>
      </w:pPr>
    </w:p>
    <w:p w:rsidR="00947557" w:rsidRPr="004810B3" w:rsidRDefault="00947557" w:rsidP="00AB449A">
      <w:pPr>
        <w:tabs>
          <w:tab w:val="left" w:pos="284"/>
        </w:tabs>
        <w:autoSpaceDE w:val="0"/>
        <w:autoSpaceDN w:val="0"/>
        <w:adjustRightInd w:val="0"/>
        <w:spacing w:after="0" w:line="240" w:lineRule="auto"/>
        <w:ind w:left="284" w:firstLine="425"/>
        <w:jc w:val="both"/>
        <w:rPr>
          <w:rFonts w:ascii="Arial" w:eastAsia="Calibri" w:hAnsi="Arial" w:cs="Arial"/>
          <w:color w:val="000000"/>
          <w:sz w:val="20"/>
          <w:szCs w:val="20"/>
        </w:rPr>
      </w:pPr>
      <w:r w:rsidRPr="004810B3">
        <w:rPr>
          <w:rFonts w:ascii="Arial" w:eastAsia="Calibri" w:hAnsi="Arial" w:cs="Arial"/>
          <w:color w:val="000000"/>
          <w:sz w:val="20"/>
          <w:szCs w:val="20"/>
        </w:rPr>
        <w:t xml:space="preserve">Originalmente apresentada como Artigo Científico de bacharelado em Direito do autor (bacharel </w:t>
      </w:r>
      <w:r w:rsidR="004810B3">
        <w:rPr>
          <w:rFonts w:ascii="Arial" w:eastAsia="Calibri" w:hAnsi="Arial" w:cs="Arial"/>
          <w:color w:val="000000"/>
          <w:sz w:val="20"/>
          <w:szCs w:val="20"/>
        </w:rPr>
        <w:t>–</w:t>
      </w:r>
      <w:r w:rsidRPr="004810B3">
        <w:rPr>
          <w:rFonts w:ascii="Arial" w:eastAsia="Calibri" w:hAnsi="Arial" w:cs="Arial"/>
          <w:color w:val="000000"/>
          <w:sz w:val="20"/>
          <w:szCs w:val="20"/>
        </w:rPr>
        <w:t xml:space="preserve"> </w:t>
      </w:r>
      <w:proofErr w:type="spellStart"/>
      <w:r w:rsidR="004810B3">
        <w:rPr>
          <w:rFonts w:ascii="Arial" w:eastAsia="Calibri" w:hAnsi="Arial" w:cs="Arial"/>
          <w:color w:val="000000"/>
          <w:sz w:val="20"/>
          <w:szCs w:val="20"/>
        </w:rPr>
        <w:t>UniFacisa</w:t>
      </w:r>
      <w:proofErr w:type="spellEnd"/>
      <w:r w:rsidR="004810B3">
        <w:rPr>
          <w:rFonts w:ascii="Arial" w:eastAsia="Calibri" w:hAnsi="Arial" w:cs="Arial"/>
          <w:color w:val="000000"/>
          <w:sz w:val="20"/>
          <w:szCs w:val="20"/>
        </w:rPr>
        <w:t xml:space="preserve"> – Centro Universitário, </w:t>
      </w:r>
      <w:r w:rsidRPr="004810B3">
        <w:rPr>
          <w:rFonts w:ascii="Arial" w:eastAsia="Calibri" w:hAnsi="Arial" w:cs="Arial"/>
          <w:color w:val="000000"/>
          <w:sz w:val="20"/>
          <w:szCs w:val="20"/>
        </w:rPr>
        <w:t>2018).</w:t>
      </w:r>
    </w:p>
    <w:p w:rsidR="00947557" w:rsidRPr="004810B3" w:rsidRDefault="00947557" w:rsidP="00AB449A">
      <w:pPr>
        <w:autoSpaceDE w:val="0"/>
        <w:autoSpaceDN w:val="0"/>
        <w:adjustRightInd w:val="0"/>
        <w:spacing w:after="0" w:line="240" w:lineRule="auto"/>
        <w:ind w:firstLine="709"/>
        <w:jc w:val="both"/>
        <w:rPr>
          <w:rFonts w:ascii="Arial" w:eastAsia="Calibri" w:hAnsi="Arial" w:cs="Arial"/>
          <w:color w:val="000000"/>
          <w:sz w:val="20"/>
          <w:szCs w:val="20"/>
        </w:rPr>
      </w:pPr>
      <w:r w:rsidRPr="004810B3">
        <w:rPr>
          <w:rFonts w:ascii="Arial" w:eastAsia="Calibri" w:hAnsi="Arial" w:cs="Arial"/>
          <w:color w:val="000000"/>
          <w:sz w:val="20"/>
          <w:szCs w:val="20"/>
        </w:rPr>
        <w:t>Referências.</w:t>
      </w:r>
    </w:p>
    <w:p w:rsidR="00947557" w:rsidRPr="004810B3" w:rsidRDefault="00947557" w:rsidP="00AB449A">
      <w:pPr>
        <w:autoSpaceDE w:val="0"/>
        <w:autoSpaceDN w:val="0"/>
        <w:adjustRightInd w:val="0"/>
        <w:spacing w:after="0" w:line="240" w:lineRule="auto"/>
        <w:ind w:left="100" w:right="-17" w:firstLine="609"/>
        <w:jc w:val="both"/>
        <w:rPr>
          <w:rFonts w:ascii="Arial" w:eastAsia="Calibri" w:hAnsi="Arial" w:cs="Arial"/>
          <w:color w:val="000000"/>
          <w:sz w:val="20"/>
          <w:szCs w:val="20"/>
        </w:rPr>
      </w:pPr>
    </w:p>
    <w:p w:rsidR="00947557" w:rsidRPr="00D86AF9" w:rsidRDefault="009F0829" w:rsidP="00D86AF9">
      <w:pPr>
        <w:pStyle w:val="PargrafodaLista"/>
        <w:numPr>
          <w:ilvl w:val="0"/>
          <w:numId w:val="2"/>
        </w:numPr>
        <w:autoSpaceDE w:val="0"/>
        <w:autoSpaceDN w:val="0"/>
        <w:adjustRightInd w:val="0"/>
        <w:spacing w:after="0" w:line="240" w:lineRule="auto"/>
        <w:ind w:left="284" w:right="-17" w:hanging="284"/>
        <w:jc w:val="both"/>
        <w:rPr>
          <w:rFonts w:ascii="Arial" w:eastAsia="Calibri" w:hAnsi="Arial" w:cs="Arial"/>
          <w:color w:val="000000"/>
          <w:sz w:val="20"/>
          <w:szCs w:val="20"/>
        </w:rPr>
      </w:pPr>
      <w:r w:rsidRPr="004810B3">
        <w:rPr>
          <w:rFonts w:ascii="Arial" w:eastAsia="Calibri" w:hAnsi="Arial" w:cs="Arial"/>
          <w:color w:val="000000" w:themeColor="text1"/>
          <w:sz w:val="20"/>
          <w:szCs w:val="20"/>
        </w:rPr>
        <w:t>Seguridade Social</w:t>
      </w:r>
      <w:r w:rsidR="00BB0C96" w:rsidRPr="004810B3">
        <w:rPr>
          <w:rFonts w:ascii="Arial" w:eastAsia="Calibri" w:hAnsi="Arial" w:cs="Arial"/>
          <w:color w:val="000000" w:themeColor="text1"/>
          <w:sz w:val="20"/>
          <w:szCs w:val="20"/>
        </w:rPr>
        <w:t xml:space="preserve">. </w:t>
      </w:r>
      <w:r w:rsidR="00947557" w:rsidRPr="004810B3">
        <w:rPr>
          <w:rFonts w:ascii="Arial" w:eastAsia="Calibri" w:hAnsi="Arial" w:cs="Arial"/>
          <w:color w:val="000000" w:themeColor="text1"/>
          <w:sz w:val="20"/>
          <w:szCs w:val="20"/>
        </w:rPr>
        <w:t xml:space="preserve"> 2. </w:t>
      </w:r>
      <w:r w:rsidRPr="004810B3">
        <w:rPr>
          <w:rFonts w:ascii="Arial" w:eastAsia="Calibri" w:hAnsi="Arial" w:cs="Arial"/>
          <w:color w:val="000000" w:themeColor="text1"/>
          <w:sz w:val="20"/>
          <w:szCs w:val="20"/>
        </w:rPr>
        <w:t>Assistência</w:t>
      </w:r>
      <w:r w:rsidR="008E5CE1" w:rsidRPr="004810B3">
        <w:rPr>
          <w:rFonts w:ascii="Arial" w:eastAsia="Calibri" w:hAnsi="Arial" w:cs="Arial"/>
          <w:color w:val="000000" w:themeColor="text1"/>
          <w:sz w:val="20"/>
          <w:szCs w:val="20"/>
        </w:rPr>
        <w:t xml:space="preserve">. 3. </w:t>
      </w:r>
      <w:r w:rsidR="000964C4" w:rsidRPr="004810B3">
        <w:rPr>
          <w:rFonts w:ascii="Arial" w:eastAsia="Calibri" w:hAnsi="Arial" w:cs="Arial"/>
          <w:color w:val="000000" w:themeColor="text1"/>
          <w:sz w:val="20"/>
          <w:szCs w:val="20"/>
        </w:rPr>
        <w:t>Exclusão Social.</w:t>
      </w:r>
      <w:r w:rsidR="00D86AF9">
        <w:rPr>
          <w:rFonts w:ascii="Arial" w:eastAsia="Calibri" w:hAnsi="Arial" w:cs="Arial"/>
          <w:color w:val="000000"/>
          <w:sz w:val="20"/>
          <w:szCs w:val="20"/>
        </w:rPr>
        <w:t xml:space="preserve"> I.</w:t>
      </w:r>
      <w:r w:rsidR="004E236E" w:rsidRPr="004810B3">
        <w:rPr>
          <w:rFonts w:ascii="Arial" w:eastAsia="Calibri" w:hAnsi="Arial" w:cs="Arial"/>
          <w:color w:val="000000"/>
          <w:sz w:val="20"/>
          <w:szCs w:val="20"/>
        </w:rPr>
        <w:t xml:space="preserve"> </w:t>
      </w:r>
      <w:r w:rsidR="000A0540" w:rsidRPr="004810B3">
        <w:rPr>
          <w:rFonts w:ascii="Arial" w:hAnsi="Arial" w:cs="Arial"/>
          <w:sz w:val="20"/>
          <w:szCs w:val="20"/>
        </w:rPr>
        <w:t>Benefí</w:t>
      </w:r>
      <w:r w:rsidR="00BD6A72" w:rsidRPr="004810B3">
        <w:rPr>
          <w:rFonts w:ascii="Arial" w:hAnsi="Arial" w:cs="Arial"/>
          <w:sz w:val="20"/>
          <w:szCs w:val="20"/>
        </w:rPr>
        <w:t xml:space="preserve">cio assistencial: uma crítica ao critério de miserabilidade </w:t>
      </w:r>
      <w:r w:rsidR="00C3587A">
        <w:rPr>
          <w:rFonts w:ascii="Arial" w:hAnsi="Arial" w:cs="Arial"/>
          <w:sz w:val="20"/>
          <w:szCs w:val="20"/>
        </w:rPr>
        <w:t>em face à</w:t>
      </w:r>
      <w:r w:rsidR="00BD6A72" w:rsidRPr="004810B3">
        <w:rPr>
          <w:rFonts w:ascii="Arial" w:hAnsi="Arial" w:cs="Arial"/>
          <w:sz w:val="20"/>
          <w:szCs w:val="20"/>
        </w:rPr>
        <w:t xml:space="preserve"> tutela da dignidade humana</w:t>
      </w:r>
    </w:p>
    <w:p w:rsidR="00D86AF9" w:rsidRPr="00D86AF9" w:rsidRDefault="00D86AF9" w:rsidP="00D86AF9">
      <w:pPr>
        <w:autoSpaceDE w:val="0"/>
        <w:autoSpaceDN w:val="0"/>
        <w:adjustRightInd w:val="0"/>
        <w:spacing w:after="0" w:line="240" w:lineRule="auto"/>
        <w:ind w:right="-17"/>
        <w:jc w:val="both"/>
        <w:rPr>
          <w:rFonts w:ascii="Arial" w:eastAsia="Calibri" w:hAnsi="Arial" w:cs="Arial"/>
          <w:color w:val="000000"/>
          <w:sz w:val="20"/>
          <w:szCs w:val="20"/>
        </w:rPr>
      </w:pPr>
    </w:p>
    <w:p w:rsidR="00947557" w:rsidRPr="004810B3" w:rsidRDefault="00AB449A" w:rsidP="00D86AF9">
      <w:pPr>
        <w:jc w:val="right"/>
        <w:rPr>
          <w:rFonts w:ascii="Arial" w:hAnsi="Arial" w:cs="Arial"/>
          <w:sz w:val="20"/>
          <w:szCs w:val="20"/>
        </w:rPr>
      </w:pPr>
      <w:r w:rsidRPr="004810B3">
        <w:rPr>
          <w:rFonts w:ascii="Arial" w:hAnsi="Arial" w:cs="Arial"/>
          <w:sz w:val="20"/>
          <w:szCs w:val="20"/>
        </w:rPr>
        <w:t>CDU-XXXX(XXX)(XXX)</w:t>
      </w:r>
    </w:p>
    <w:p w:rsidR="00947557" w:rsidRPr="00A92AE2" w:rsidRDefault="00947557" w:rsidP="00947557">
      <w:pPr>
        <w:spacing w:after="0" w:line="360" w:lineRule="auto"/>
        <w:jc w:val="center"/>
        <w:rPr>
          <w:rFonts w:ascii="Arial" w:hAnsi="Arial" w:cs="Arial"/>
          <w:sz w:val="24"/>
          <w:szCs w:val="24"/>
        </w:rPr>
      </w:pPr>
    </w:p>
    <w:p w:rsidR="00947557" w:rsidRPr="00A92AE2" w:rsidRDefault="00947557" w:rsidP="00947557">
      <w:pPr>
        <w:spacing w:after="0" w:line="360" w:lineRule="auto"/>
        <w:jc w:val="center"/>
        <w:rPr>
          <w:rFonts w:ascii="Arial" w:hAnsi="Arial" w:cs="Arial"/>
          <w:sz w:val="24"/>
          <w:szCs w:val="24"/>
        </w:rPr>
      </w:pPr>
    </w:p>
    <w:p w:rsidR="007730E4" w:rsidRPr="00A92AE2" w:rsidRDefault="007730E4" w:rsidP="00947557">
      <w:pPr>
        <w:spacing w:after="0" w:line="360" w:lineRule="auto"/>
        <w:jc w:val="center"/>
        <w:rPr>
          <w:rFonts w:ascii="Arial" w:hAnsi="Arial" w:cs="Arial"/>
          <w:sz w:val="24"/>
          <w:szCs w:val="24"/>
        </w:rPr>
      </w:pPr>
    </w:p>
    <w:p w:rsidR="00947557" w:rsidRPr="00A92AE2" w:rsidRDefault="00947557" w:rsidP="00947557">
      <w:pPr>
        <w:spacing w:after="0" w:line="360" w:lineRule="auto"/>
        <w:jc w:val="right"/>
        <w:rPr>
          <w:rFonts w:ascii="Arial" w:hAnsi="Arial" w:cs="Arial"/>
        </w:rPr>
      </w:pPr>
    </w:p>
    <w:p w:rsidR="00947557" w:rsidRPr="00A92AE2" w:rsidRDefault="00947557" w:rsidP="00947557">
      <w:pPr>
        <w:spacing w:after="0" w:line="360" w:lineRule="auto"/>
        <w:jc w:val="right"/>
        <w:rPr>
          <w:rFonts w:ascii="Arial" w:hAnsi="Arial" w:cs="Arial"/>
          <w:sz w:val="24"/>
          <w:szCs w:val="24"/>
        </w:rPr>
      </w:pPr>
    </w:p>
    <w:p w:rsidR="00947557" w:rsidRPr="00A92AE2" w:rsidRDefault="00947557" w:rsidP="00947557">
      <w:pPr>
        <w:spacing w:after="0" w:line="360" w:lineRule="auto"/>
        <w:jc w:val="right"/>
        <w:rPr>
          <w:rFonts w:ascii="Arial" w:hAnsi="Arial" w:cs="Arial"/>
          <w:sz w:val="24"/>
          <w:szCs w:val="24"/>
        </w:rPr>
      </w:pPr>
    </w:p>
    <w:p w:rsidR="00947557" w:rsidRPr="00A92AE2" w:rsidRDefault="00947557" w:rsidP="00947557">
      <w:pPr>
        <w:spacing w:after="0" w:line="360" w:lineRule="auto"/>
        <w:jc w:val="right"/>
        <w:rPr>
          <w:rFonts w:ascii="Arial" w:hAnsi="Arial" w:cs="Arial"/>
          <w:sz w:val="24"/>
          <w:szCs w:val="24"/>
        </w:rPr>
      </w:pPr>
    </w:p>
    <w:p w:rsidR="00947557" w:rsidRPr="00A92AE2" w:rsidRDefault="00947557" w:rsidP="00947557">
      <w:pPr>
        <w:spacing w:after="0" w:line="360" w:lineRule="auto"/>
        <w:jc w:val="right"/>
        <w:rPr>
          <w:rFonts w:ascii="Arial" w:hAnsi="Arial" w:cs="Arial"/>
          <w:sz w:val="24"/>
          <w:szCs w:val="24"/>
        </w:rPr>
      </w:pPr>
    </w:p>
    <w:p w:rsidR="00947557" w:rsidRPr="00A92AE2" w:rsidRDefault="00947557" w:rsidP="00947557">
      <w:pPr>
        <w:spacing w:after="0" w:line="360" w:lineRule="auto"/>
        <w:jc w:val="right"/>
        <w:rPr>
          <w:rFonts w:ascii="Arial" w:hAnsi="Arial" w:cs="Arial"/>
          <w:sz w:val="24"/>
          <w:szCs w:val="24"/>
        </w:rPr>
      </w:pPr>
    </w:p>
    <w:p w:rsidR="00947557" w:rsidRPr="00A92AE2" w:rsidRDefault="00947557" w:rsidP="00947557">
      <w:pPr>
        <w:spacing w:after="0" w:line="360" w:lineRule="auto"/>
        <w:jc w:val="right"/>
        <w:rPr>
          <w:rFonts w:ascii="Arial" w:hAnsi="Arial" w:cs="Arial"/>
          <w:sz w:val="24"/>
          <w:szCs w:val="24"/>
        </w:rPr>
      </w:pPr>
    </w:p>
    <w:p w:rsidR="00947557" w:rsidRPr="00A92AE2" w:rsidRDefault="00947557" w:rsidP="00947557">
      <w:pPr>
        <w:spacing w:after="0" w:line="360" w:lineRule="auto"/>
        <w:jc w:val="right"/>
        <w:rPr>
          <w:rFonts w:ascii="Arial" w:hAnsi="Arial" w:cs="Arial"/>
          <w:sz w:val="24"/>
          <w:szCs w:val="24"/>
        </w:rPr>
      </w:pPr>
    </w:p>
    <w:p w:rsidR="00947557" w:rsidRPr="00A92AE2" w:rsidRDefault="00947557" w:rsidP="00947557">
      <w:pPr>
        <w:spacing w:after="0" w:line="360" w:lineRule="auto"/>
        <w:jc w:val="right"/>
        <w:rPr>
          <w:rFonts w:ascii="Arial" w:hAnsi="Arial" w:cs="Arial"/>
          <w:sz w:val="24"/>
          <w:szCs w:val="24"/>
        </w:rPr>
      </w:pPr>
    </w:p>
    <w:p w:rsidR="00947557" w:rsidRPr="00A92AE2" w:rsidRDefault="00947557" w:rsidP="00947557">
      <w:pPr>
        <w:spacing w:after="0" w:line="360" w:lineRule="auto"/>
        <w:jc w:val="right"/>
        <w:rPr>
          <w:rFonts w:ascii="Arial" w:hAnsi="Arial" w:cs="Arial"/>
          <w:sz w:val="24"/>
          <w:szCs w:val="24"/>
        </w:rPr>
      </w:pPr>
    </w:p>
    <w:p w:rsidR="00947557" w:rsidRPr="00A92AE2" w:rsidRDefault="00947557" w:rsidP="00947557">
      <w:pPr>
        <w:spacing w:after="0" w:line="360" w:lineRule="auto"/>
        <w:jc w:val="right"/>
        <w:rPr>
          <w:rFonts w:ascii="Arial" w:hAnsi="Arial" w:cs="Arial"/>
          <w:sz w:val="24"/>
          <w:szCs w:val="24"/>
        </w:rPr>
      </w:pPr>
    </w:p>
    <w:p w:rsidR="0056676B" w:rsidRPr="00A92AE2" w:rsidRDefault="0056676B" w:rsidP="00280EC8">
      <w:pPr>
        <w:spacing w:after="0" w:line="360" w:lineRule="auto"/>
        <w:rPr>
          <w:rFonts w:ascii="Arial" w:hAnsi="Arial" w:cs="Arial"/>
          <w:sz w:val="24"/>
          <w:szCs w:val="24"/>
        </w:rPr>
      </w:pPr>
    </w:p>
    <w:p w:rsidR="00947557" w:rsidRPr="00A92AE2" w:rsidRDefault="00947557" w:rsidP="00947557">
      <w:pPr>
        <w:spacing w:after="0" w:line="360" w:lineRule="auto"/>
        <w:jc w:val="right"/>
        <w:rPr>
          <w:rFonts w:ascii="Arial" w:hAnsi="Arial" w:cs="Arial"/>
          <w:sz w:val="24"/>
          <w:szCs w:val="24"/>
        </w:rPr>
      </w:pPr>
    </w:p>
    <w:p w:rsidR="004317B5" w:rsidRPr="00A92AE2" w:rsidRDefault="004317B5" w:rsidP="00947557">
      <w:pPr>
        <w:spacing w:after="0" w:line="360" w:lineRule="auto"/>
        <w:jc w:val="right"/>
        <w:rPr>
          <w:rFonts w:ascii="Arial" w:hAnsi="Arial" w:cs="Arial"/>
          <w:sz w:val="24"/>
          <w:szCs w:val="24"/>
        </w:rPr>
      </w:pPr>
    </w:p>
    <w:p w:rsidR="004317B5" w:rsidRPr="00A92AE2" w:rsidRDefault="004317B5" w:rsidP="00947557">
      <w:pPr>
        <w:spacing w:after="0" w:line="360" w:lineRule="auto"/>
        <w:jc w:val="right"/>
        <w:rPr>
          <w:rFonts w:ascii="Arial" w:hAnsi="Arial" w:cs="Arial"/>
          <w:sz w:val="24"/>
          <w:szCs w:val="24"/>
        </w:rPr>
      </w:pPr>
    </w:p>
    <w:p w:rsidR="004317B5" w:rsidRPr="00A92AE2" w:rsidRDefault="004317B5" w:rsidP="00947557">
      <w:pPr>
        <w:spacing w:after="0" w:line="360" w:lineRule="auto"/>
        <w:jc w:val="right"/>
        <w:rPr>
          <w:rFonts w:ascii="Arial" w:hAnsi="Arial" w:cs="Arial"/>
          <w:sz w:val="24"/>
          <w:szCs w:val="24"/>
        </w:rPr>
      </w:pPr>
    </w:p>
    <w:p w:rsidR="00A92AE2" w:rsidRPr="00A92AE2" w:rsidRDefault="00A92AE2" w:rsidP="00A20C39">
      <w:pPr>
        <w:pStyle w:val="Default"/>
        <w:ind w:left="4536"/>
        <w:jc w:val="both"/>
      </w:pPr>
    </w:p>
    <w:p w:rsidR="00A92AE2" w:rsidRPr="00A92AE2" w:rsidRDefault="00A92AE2" w:rsidP="00A20C39">
      <w:pPr>
        <w:pStyle w:val="Default"/>
        <w:ind w:left="4536"/>
        <w:jc w:val="both"/>
      </w:pPr>
    </w:p>
    <w:p w:rsidR="00A92AE2" w:rsidRPr="00A92AE2" w:rsidRDefault="00A92AE2" w:rsidP="00A20C39">
      <w:pPr>
        <w:pStyle w:val="Default"/>
        <w:ind w:left="4536"/>
        <w:jc w:val="both"/>
      </w:pPr>
    </w:p>
    <w:p w:rsidR="00A20C39" w:rsidRPr="00A92AE2" w:rsidRDefault="00A20C39" w:rsidP="00A20C39">
      <w:pPr>
        <w:pStyle w:val="Default"/>
        <w:ind w:left="4536"/>
        <w:jc w:val="both"/>
      </w:pPr>
      <w:r w:rsidRPr="00A92AE2">
        <w:t xml:space="preserve">Trabalho de Conclusão de Curso - Artigo Científico – Benefício assistencial: uma crítica ao critério de miserabilidade </w:t>
      </w:r>
      <w:r w:rsidR="00D82066">
        <w:t>em face à</w:t>
      </w:r>
      <w:r w:rsidRPr="00A92AE2">
        <w:t xml:space="preserve"> tutela da dignidade humana, como parte dos requisitos para obtenção do título de Bacharel em Direito, outorgado pela </w:t>
      </w:r>
      <w:proofErr w:type="spellStart"/>
      <w:r w:rsidRPr="00A92AE2">
        <w:t>UniFacisa</w:t>
      </w:r>
      <w:proofErr w:type="spellEnd"/>
      <w:r w:rsidRPr="00A92AE2">
        <w:t xml:space="preserve"> – Centro Universitário.</w:t>
      </w:r>
    </w:p>
    <w:p w:rsidR="00A20C39" w:rsidRPr="00A92AE2" w:rsidRDefault="00A20C39" w:rsidP="00A20C39">
      <w:pPr>
        <w:pStyle w:val="Default"/>
        <w:ind w:left="4536"/>
        <w:jc w:val="both"/>
      </w:pPr>
      <w:r w:rsidRPr="00A92AE2">
        <w:t xml:space="preserve"> </w:t>
      </w:r>
    </w:p>
    <w:p w:rsidR="00A20C39" w:rsidRPr="00A92AE2" w:rsidRDefault="00A20C39" w:rsidP="00A20C39">
      <w:pPr>
        <w:pStyle w:val="Default"/>
        <w:ind w:left="4536"/>
        <w:jc w:val="both"/>
      </w:pPr>
      <w:r w:rsidRPr="00A92AE2">
        <w:t>APROVADO EM_______/______/______</w:t>
      </w:r>
    </w:p>
    <w:p w:rsidR="00A20C39" w:rsidRPr="00A92AE2" w:rsidRDefault="00A20C39" w:rsidP="00A20C39">
      <w:pPr>
        <w:pStyle w:val="Default"/>
        <w:ind w:left="4536"/>
        <w:jc w:val="both"/>
      </w:pPr>
    </w:p>
    <w:p w:rsidR="00A20C39" w:rsidRPr="00A92AE2" w:rsidRDefault="00A20C39" w:rsidP="00A20C39">
      <w:pPr>
        <w:pStyle w:val="Default"/>
        <w:ind w:left="4536"/>
        <w:jc w:val="both"/>
      </w:pPr>
      <w:r w:rsidRPr="00A92AE2">
        <w:t>BANCA EXAMINADORA:</w:t>
      </w:r>
    </w:p>
    <w:p w:rsidR="00A20C39" w:rsidRPr="00A92AE2" w:rsidRDefault="00A20C39" w:rsidP="00A20C39">
      <w:pPr>
        <w:pStyle w:val="Default"/>
        <w:ind w:left="4536"/>
        <w:jc w:val="both"/>
      </w:pPr>
    </w:p>
    <w:p w:rsidR="00A20C39" w:rsidRPr="00A92AE2" w:rsidRDefault="00A20C39" w:rsidP="00A20C39">
      <w:pPr>
        <w:pStyle w:val="Default"/>
        <w:ind w:left="4536"/>
        <w:jc w:val="both"/>
      </w:pPr>
      <w:r w:rsidRPr="00A92AE2">
        <w:t>_________________________________</w:t>
      </w:r>
    </w:p>
    <w:p w:rsidR="00A20C39" w:rsidRPr="00A92AE2" w:rsidRDefault="00A20C39" w:rsidP="00A20C39">
      <w:pPr>
        <w:pStyle w:val="Default"/>
        <w:ind w:left="4536"/>
        <w:jc w:val="both"/>
      </w:pPr>
      <w:r w:rsidRPr="00A92AE2">
        <w:t xml:space="preserve">Prof.º da </w:t>
      </w:r>
      <w:proofErr w:type="spellStart"/>
      <w:r w:rsidRPr="00A92AE2">
        <w:t>UniFacisa</w:t>
      </w:r>
      <w:proofErr w:type="spellEnd"/>
      <w:r w:rsidRPr="00A92AE2">
        <w:t xml:space="preserve"> Antônio Marcos Almeida.</w:t>
      </w:r>
    </w:p>
    <w:p w:rsidR="00A20C39" w:rsidRPr="00A92AE2" w:rsidRDefault="00A20C39" w:rsidP="00A20C39">
      <w:pPr>
        <w:pStyle w:val="Default"/>
        <w:ind w:left="4536"/>
        <w:jc w:val="center"/>
      </w:pPr>
      <w:r w:rsidRPr="00A92AE2">
        <w:t>Orientador</w:t>
      </w:r>
    </w:p>
    <w:p w:rsidR="00A20C39" w:rsidRPr="00A92AE2" w:rsidRDefault="00A20C39" w:rsidP="00A20C39">
      <w:pPr>
        <w:pStyle w:val="Default"/>
        <w:ind w:left="4536"/>
        <w:jc w:val="center"/>
      </w:pPr>
    </w:p>
    <w:p w:rsidR="00A20C39" w:rsidRPr="00A92AE2" w:rsidRDefault="00A20C39" w:rsidP="00A20C39">
      <w:pPr>
        <w:pStyle w:val="Default"/>
        <w:ind w:left="4536"/>
        <w:jc w:val="both"/>
      </w:pPr>
      <w:r w:rsidRPr="00A92AE2">
        <w:t xml:space="preserve">_________________________________ </w:t>
      </w:r>
    </w:p>
    <w:p w:rsidR="00A20C39" w:rsidRPr="00A92AE2" w:rsidRDefault="00A20C39" w:rsidP="00A20C39">
      <w:pPr>
        <w:pStyle w:val="Default"/>
        <w:ind w:left="4536"/>
        <w:jc w:val="both"/>
      </w:pPr>
      <w:r w:rsidRPr="00A92AE2">
        <w:t xml:space="preserve">Prof.º da </w:t>
      </w:r>
      <w:proofErr w:type="spellStart"/>
      <w:r w:rsidRPr="00A92AE2">
        <w:t>UniFacisa</w:t>
      </w:r>
      <w:proofErr w:type="spellEnd"/>
    </w:p>
    <w:p w:rsidR="00A20C39" w:rsidRPr="00A92AE2" w:rsidRDefault="00A20C39" w:rsidP="00A20C39">
      <w:pPr>
        <w:pStyle w:val="Default"/>
        <w:ind w:left="4536"/>
        <w:jc w:val="center"/>
      </w:pPr>
    </w:p>
    <w:p w:rsidR="00A20C39" w:rsidRPr="00A92AE2" w:rsidRDefault="00A20C39" w:rsidP="00A20C39">
      <w:pPr>
        <w:pStyle w:val="Default"/>
        <w:ind w:left="4536"/>
        <w:jc w:val="both"/>
      </w:pPr>
      <w:r w:rsidRPr="00A92AE2">
        <w:t xml:space="preserve">_________________________________ </w:t>
      </w:r>
    </w:p>
    <w:p w:rsidR="00947557" w:rsidRPr="00A92AE2" w:rsidRDefault="00A20C39" w:rsidP="00A20C39">
      <w:pPr>
        <w:spacing w:after="0" w:line="360" w:lineRule="auto"/>
        <w:ind w:left="4536"/>
        <w:jc w:val="both"/>
        <w:rPr>
          <w:rFonts w:ascii="Arial" w:hAnsi="Arial" w:cs="Arial"/>
          <w:sz w:val="24"/>
          <w:szCs w:val="24"/>
        </w:rPr>
      </w:pPr>
      <w:r w:rsidRPr="00A92AE2">
        <w:rPr>
          <w:rFonts w:ascii="Arial" w:hAnsi="Arial" w:cs="Arial"/>
          <w:sz w:val="24"/>
          <w:szCs w:val="24"/>
        </w:rPr>
        <w:t xml:space="preserve">Prof.º da </w:t>
      </w:r>
      <w:proofErr w:type="spellStart"/>
      <w:r w:rsidRPr="00A92AE2">
        <w:rPr>
          <w:rFonts w:ascii="Arial" w:hAnsi="Arial" w:cs="Arial"/>
          <w:sz w:val="24"/>
          <w:szCs w:val="24"/>
        </w:rPr>
        <w:t>UniFacisa</w:t>
      </w:r>
      <w:proofErr w:type="spellEnd"/>
    </w:p>
    <w:p w:rsidR="006D218F" w:rsidRDefault="002918DB" w:rsidP="00947557">
      <w:pPr>
        <w:tabs>
          <w:tab w:val="left" w:pos="708"/>
        </w:tabs>
        <w:suppressAutoHyphens/>
        <w:spacing w:after="0" w:line="240" w:lineRule="auto"/>
        <w:jc w:val="center"/>
        <w:rPr>
          <w:rFonts w:ascii="Arial" w:eastAsia="Calibri" w:hAnsi="Arial" w:cs="Arial"/>
          <w:sz w:val="24"/>
          <w:szCs w:val="24"/>
        </w:rPr>
      </w:pPr>
      <w:r w:rsidRPr="00A92AE2">
        <w:rPr>
          <w:rFonts w:ascii="Arial" w:eastAsia="Calibri" w:hAnsi="Arial" w:cs="Arial"/>
          <w:sz w:val="24"/>
          <w:szCs w:val="24"/>
        </w:rPr>
        <w:lastRenderedPageBreak/>
        <w:t>BENEFÍ</w:t>
      </w:r>
      <w:r w:rsidR="001F0977" w:rsidRPr="00A92AE2">
        <w:rPr>
          <w:rFonts w:ascii="Arial" w:eastAsia="Calibri" w:hAnsi="Arial" w:cs="Arial"/>
          <w:sz w:val="24"/>
          <w:szCs w:val="24"/>
        </w:rPr>
        <w:t xml:space="preserve">CIO ASSISTENCIAL: </w:t>
      </w:r>
      <w:r w:rsidR="002D0568">
        <w:rPr>
          <w:rFonts w:ascii="Arial" w:eastAsia="Calibri" w:hAnsi="Arial" w:cs="Arial"/>
          <w:sz w:val="24"/>
          <w:szCs w:val="24"/>
        </w:rPr>
        <w:t>u</w:t>
      </w:r>
      <w:r w:rsidR="00B02EE2">
        <w:rPr>
          <w:rFonts w:ascii="Arial" w:eastAsia="Calibri" w:hAnsi="Arial" w:cs="Arial"/>
          <w:sz w:val="24"/>
          <w:szCs w:val="24"/>
        </w:rPr>
        <w:t xml:space="preserve">ma </w:t>
      </w:r>
      <w:r w:rsidR="002D0568">
        <w:rPr>
          <w:rFonts w:ascii="Arial" w:eastAsia="Calibri" w:hAnsi="Arial" w:cs="Arial"/>
          <w:sz w:val="24"/>
          <w:szCs w:val="24"/>
        </w:rPr>
        <w:t>c</w:t>
      </w:r>
      <w:r w:rsidR="00B02EE2">
        <w:rPr>
          <w:rFonts w:ascii="Arial" w:eastAsia="Calibri" w:hAnsi="Arial" w:cs="Arial"/>
          <w:sz w:val="24"/>
          <w:szCs w:val="24"/>
        </w:rPr>
        <w:t xml:space="preserve">rítica </w:t>
      </w:r>
      <w:r w:rsidR="002D0568">
        <w:rPr>
          <w:rFonts w:ascii="Arial" w:eastAsia="Calibri" w:hAnsi="Arial" w:cs="Arial"/>
          <w:sz w:val="24"/>
          <w:szCs w:val="24"/>
        </w:rPr>
        <w:t xml:space="preserve">ao critério de miserabilidade </w:t>
      </w:r>
      <w:r w:rsidR="00D82066">
        <w:rPr>
          <w:rFonts w:ascii="Arial" w:eastAsia="Calibri" w:hAnsi="Arial" w:cs="Arial"/>
          <w:sz w:val="24"/>
          <w:szCs w:val="24"/>
        </w:rPr>
        <w:t xml:space="preserve">em </w:t>
      </w:r>
      <w:r w:rsidR="00B02EE2">
        <w:rPr>
          <w:rFonts w:ascii="Arial" w:eastAsia="Calibri" w:hAnsi="Arial" w:cs="Arial"/>
          <w:sz w:val="24"/>
          <w:szCs w:val="24"/>
        </w:rPr>
        <w:t xml:space="preserve">face </w:t>
      </w:r>
      <w:r w:rsidR="00D82066">
        <w:rPr>
          <w:rFonts w:ascii="Arial" w:eastAsia="Calibri" w:hAnsi="Arial" w:cs="Arial"/>
          <w:sz w:val="24"/>
          <w:szCs w:val="24"/>
        </w:rPr>
        <w:t>à</w:t>
      </w:r>
      <w:r w:rsidR="00B02EE2">
        <w:rPr>
          <w:rFonts w:ascii="Arial" w:eastAsia="Calibri" w:hAnsi="Arial" w:cs="Arial"/>
          <w:sz w:val="24"/>
          <w:szCs w:val="24"/>
        </w:rPr>
        <w:t xml:space="preserve"> tutela da dignidade humana</w:t>
      </w:r>
    </w:p>
    <w:p w:rsidR="00B02EE2" w:rsidRDefault="00B02EE2" w:rsidP="00947557">
      <w:pPr>
        <w:tabs>
          <w:tab w:val="left" w:pos="708"/>
        </w:tabs>
        <w:suppressAutoHyphens/>
        <w:spacing w:after="0" w:line="240" w:lineRule="auto"/>
        <w:jc w:val="center"/>
        <w:rPr>
          <w:rFonts w:ascii="Arial" w:eastAsia="Calibri" w:hAnsi="Arial" w:cs="Arial"/>
          <w:sz w:val="24"/>
          <w:szCs w:val="24"/>
        </w:rPr>
      </w:pPr>
    </w:p>
    <w:p w:rsidR="00B02EE2" w:rsidRDefault="00B02EE2" w:rsidP="00947557">
      <w:pPr>
        <w:tabs>
          <w:tab w:val="left" w:pos="708"/>
        </w:tabs>
        <w:suppressAutoHyphens/>
        <w:spacing w:after="0" w:line="240" w:lineRule="auto"/>
        <w:jc w:val="center"/>
        <w:rPr>
          <w:rFonts w:ascii="Arial" w:eastAsia="Calibri" w:hAnsi="Arial" w:cs="Arial"/>
          <w:sz w:val="24"/>
          <w:szCs w:val="24"/>
        </w:rPr>
      </w:pPr>
    </w:p>
    <w:p w:rsidR="002D0568" w:rsidRPr="00A92AE2" w:rsidRDefault="002D0568" w:rsidP="00947557">
      <w:pPr>
        <w:tabs>
          <w:tab w:val="left" w:pos="708"/>
        </w:tabs>
        <w:suppressAutoHyphens/>
        <w:spacing w:after="0" w:line="240" w:lineRule="auto"/>
        <w:jc w:val="center"/>
        <w:rPr>
          <w:rFonts w:ascii="Arial" w:eastAsia="Calibri" w:hAnsi="Arial" w:cs="Arial"/>
          <w:sz w:val="24"/>
          <w:szCs w:val="24"/>
        </w:rPr>
      </w:pPr>
    </w:p>
    <w:p w:rsidR="00460B8F" w:rsidRPr="00A92AE2" w:rsidRDefault="000C19B3" w:rsidP="00460B8F">
      <w:pPr>
        <w:tabs>
          <w:tab w:val="left" w:pos="708"/>
        </w:tabs>
        <w:suppressAutoHyphens/>
        <w:spacing w:after="0" w:line="360" w:lineRule="auto"/>
        <w:jc w:val="right"/>
        <w:rPr>
          <w:rFonts w:ascii="Arial" w:eastAsia="Calibri" w:hAnsi="Arial" w:cs="Arial"/>
          <w:sz w:val="24"/>
          <w:szCs w:val="24"/>
        </w:rPr>
      </w:pPr>
      <w:r w:rsidRPr="00A92AE2">
        <w:rPr>
          <w:rFonts w:ascii="Arial" w:eastAsia="Calibri" w:hAnsi="Arial" w:cs="Arial"/>
          <w:sz w:val="24"/>
          <w:szCs w:val="24"/>
        </w:rPr>
        <w:t>Estelito Francisco</w:t>
      </w:r>
      <w:r w:rsidRPr="00A92AE2">
        <w:rPr>
          <w:rStyle w:val="Refdenotaderodap"/>
          <w:rFonts w:ascii="Arial" w:eastAsia="Calibri" w:hAnsi="Arial" w:cs="Arial"/>
          <w:sz w:val="24"/>
          <w:szCs w:val="24"/>
          <w:vertAlign w:val="baseline"/>
        </w:rPr>
        <w:t xml:space="preserve"> de Oliveira Neto</w:t>
      </w:r>
      <w:r w:rsidR="000A0405" w:rsidRPr="00A92AE2">
        <w:rPr>
          <w:rStyle w:val="Refdenotaderodap"/>
          <w:rFonts w:ascii="Arial" w:eastAsia="Calibri" w:hAnsi="Arial" w:cs="Arial"/>
          <w:sz w:val="24"/>
          <w:szCs w:val="24"/>
        </w:rPr>
        <w:footnoteReference w:customMarkFollows="1" w:id="1"/>
        <w:sym w:font="Symbol" w:char="F02A"/>
      </w:r>
    </w:p>
    <w:p w:rsidR="00460B8F" w:rsidRPr="00A92AE2" w:rsidRDefault="00EE5445" w:rsidP="00460B8F">
      <w:pPr>
        <w:tabs>
          <w:tab w:val="left" w:pos="708"/>
        </w:tabs>
        <w:suppressAutoHyphens/>
        <w:spacing w:after="0" w:line="360" w:lineRule="auto"/>
        <w:jc w:val="right"/>
        <w:rPr>
          <w:rFonts w:ascii="Arial" w:eastAsia="Calibri" w:hAnsi="Arial" w:cs="Arial"/>
          <w:sz w:val="24"/>
          <w:szCs w:val="24"/>
        </w:rPr>
      </w:pPr>
      <w:r w:rsidRPr="00A92AE2">
        <w:rPr>
          <w:rFonts w:ascii="Arial" w:eastAsia="Calibri" w:hAnsi="Arial" w:cs="Arial"/>
          <w:sz w:val="24"/>
          <w:szCs w:val="24"/>
        </w:rPr>
        <w:t xml:space="preserve">Antônio Marcos Almeida </w:t>
      </w:r>
      <w:r w:rsidR="00460B8F" w:rsidRPr="00A92AE2">
        <w:rPr>
          <w:rFonts w:ascii="Arial" w:eastAsia="Calibri" w:hAnsi="Arial" w:cs="Arial"/>
          <w:sz w:val="24"/>
          <w:szCs w:val="24"/>
        </w:rPr>
        <w:t>*</w:t>
      </w:r>
      <w:r w:rsidR="00460B8F" w:rsidRPr="00A92AE2">
        <w:rPr>
          <w:rStyle w:val="Refdenotaderodap"/>
          <w:rFonts w:ascii="Arial" w:eastAsia="Calibri" w:hAnsi="Arial" w:cs="Arial"/>
          <w:sz w:val="24"/>
          <w:szCs w:val="24"/>
        </w:rPr>
        <w:footnoteReference w:customMarkFollows="1" w:id="2"/>
        <w:sym w:font="Symbol" w:char="F02A"/>
      </w:r>
    </w:p>
    <w:p w:rsidR="00947557" w:rsidRPr="00A92AE2" w:rsidRDefault="00947557" w:rsidP="00947557">
      <w:pPr>
        <w:tabs>
          <w:tab w:val="left" w:pos="708"/>
        </w:tabs>
        <w:suppressAutoHyphens/>
        <w:spacing w:after="0" w:line="360" w:lineRule="auto"/>
        <w:jc w:val="right"/>
        <w:rPr>
          <w:rFonts w:ascii="Arial" w:eastAsia="Calibri" w:hAnsi="Arial" w:cs="Arial"/>
          <w:sz w:val="24"/>
          <w:szCs w:val="24"/>
        </w:rPr>
      </w:pPr>
    </w:p>
    <w:p w:rsidR="00947557" w:rsidRPr="00A92AE2" w:rsidRDefault="00947557" w:rsidP="00D764BC">
      <w:pPr>
        <w:tabs>
          <w:tab w:val="left" w:pos="708"/>
        </w:tabs>
        <w:suppressAutoHyphens/>
        <w:spacing w:after="0" w:line="360" w:lineRule="auto"/>
        <w:rPr>
          <w:rFonts w:ascii="Arial" w:eastAsia="Calibri" w:hAnsi="Arial" w:cs="Arial"/>
        </w:rPr>
      </w:pPr>
    </w:p>
    <w:p w:rsidR="00947557" w:rsidRPr="00A92AE2" w:rsidRDefault="00947557" w:rsidP="00947557">
      <w:pPr>
        <w:tabs>
          <w:tab w:val="left" w:pos="708"/>
        </w:tabs>
        <w:suppressAutoHyphens/>
        <w:spacing w:after="0"/>
        <w:rPr>
          <w:rFonts w:ascii="Arial" w:eastAsia="Calibri" w:hAnsi="Arial" w:cs="Arial"/>
          <w:b/>
          <w:bCs/>
          <w:sz w:val="24"/>
          <w:szCs w:val="24"/>
        </w:rPr>
      </w:pPr>
      <w:r w:rsidRPr="00A92AE2">
        <w:rPr>
          <w:rFonts w:ascii="Arial" w:eastAsia="Calibri" w:hAnsi="Arial" w:cs="Arial"/>
          <w:b/>
          <w:bCs/>
          <w:sz w:val="24"/>
          <w:szCs w:val="24"/>
        </w:rPr>
        <w:t>RESUMO</w:t>
      </w:r>
    </w:p>
    <w:p w:rsidR="009F676B" w:rsidRPr="00A92AE2" w:rsidRDefault="009F676B" w:rsidP="00947557">
      <w:pPr>
        <w:tabs>
          <w:tab w:val="left" w:pos="708"/>
        </w:tabs>
        <w:suppressAutoHyphens/>
        <w:spacing w:after="0"/>
        <w:rPr>
          <w:rFonts w:ascii="Arial" w:eastAsia="Calibri" w:hAnsi="Arial" w:cs="Arial"/>
          <w:b/>
          <w:bCs/>
          <w:sz w:val="24"/>
          <w:szCs w:val="24"/>
        </w:rPr>
      </w:pPr>
    </w:p>
    <w:p w:rsidR="00B36E52" w:rsidRPr="00A92AE2" w:rsidRDefault="00C87099" w:rsidP="00C147AE">
      <w:pPr>
        <w:pStyle w:val="Texto"/>
        <w:rPr>
          <w:bCs/>
        </w:rPr>
      </w:pPr>
      <w:r w:rsidRPr="00A92AE2">
        <w:rPr>
          <w:bCs/>
        </w:rPr>
        <w:t>A assistência</w:t>
      </w:r>
      <w:bookmarkStart w:id="0" w:name="_GoBack"/>
      <w:bookmarkEnd w:id="0"/>
      <w:r w:rsidRPr="00A92AE2">
        <w:rPr>
          <w:bCs/>
        </w:rPr>
        <w:t xml:space="preserve"> social deve ser prestada a quem dela necessitar, independentemente de contribuição à seguridade social, com objetivo de proteger aqueles que estão em uma condição de vulnerabilidade. </w:t>
      </w:r>
      <w:r w:rsidR="000346B9" w:rsidRPr="00A92AE2">
        <w:rPr>
          <w:bCs/>
        </w:rPr>
        <w:t>O direito a prestação pecuniária que é delimitado por uma análise de possíveis condições individuais de sobrevivência e que é criticamente chamado pela doutrina de critérios práticos de miserabilidade.</w:t>
      </w:r>
      <w:r w:rsidR="000346B9" w:rsidRPr="00A92AE2">
        <w:t xml:space="preserve"> </w:t>
      </w:r>
      <w:r w:rsidR="000346B9" w:rsidRPr="00A92AE2">
        <w:rPr>
          <w:bCs/>
        </w:rPr>
        <w:t>O presente estudo tem como objetivo analisar se o critério da miserabilidade está em consonância com os ditames constitucional</w:t>
      </w:r>
      <w:r w:rsidR="009E1F2F" w:rsidRPr="00A92AE2">
        <w:rPr>
          <w:bCs/>
        </w:rPr>
        <w:t xml:space="preserve"> de tutela a dignidade humanada. </w:t>
      </w:r>
      <w:r w:rsidR="000346B9" w:rsidRPr="00A92AE2">
        <w:rPr>
          <w:bCs/>
        </w:rPr>
        <w:t>Neste sentido, questiona-se a constitucionalidade do critério de miserab</w:t>
      </w:r>
      <w:r w:rsidR="000A0540" w:rsidRPr="00A92AE2">
        <w:rPr>
          <w:bCs/>
        </w:rPr>
        <w:t>ilidade para concessão do benefí</w:t>
      </w:r>
      <w:r w:rsidR="000346B9" w:rsidRPr="00A92AE2">
        <w:rPr>
          <w:bCs/>
        </w:rPr>
        <w:t>cio assistencial. Para tanto, parte-se do pressuposto que a sociedade brasileira é imersa em um complexo de contradições sociais, oriundas do modo de produção capitalista, que se exprimem através de uma divisão estrutural das classes sociais.</w:t>
      </w:r>
      <w:r w:rsidR="00170AE2" w:rsidRPr="00A92AE2">
        <w:t xml:space="preserve"> </w:t>
      </w:r>
      <w:r w:rsidR="00170AE2" w:rsidRPr="00A92AE2">
        <w:rPr>
          <w:bCs/>
        </w:rPr>
        <w:t>O presente trabalho caracteriza-se como uma pesquisa do tipo descritiva e exploratória, com abordagem quantitativa. Para tanto, quanto ao meio foi realizada pesquisa bibliográfica e documental, abordando a evolução dos Diretos Humanos, as questões referentes à seguridade social e análise constitucional. O critério da miserabilidade é um fator determinante na concessão do benefício no procedimen</w:t>
      </w:r>
      <w:r w:rsidR="00B02EE2">
        <w:rPr>
          <w:bCs/>
        </w:rPr>
        <w:t xml:space="preserve">to administrativo, entretanto, </w:t>
      </w:r>
      <w:r w:rsidR="00170AE2" w:rsidRPr="00A92AE2">
        <w:rPr>
          <w:bCs/>
        </w:rPr>
        <w:t>a esfera judicial vem aplicando o critério da ponderação para determinar sua aplicação na resolução dos casos sociais.</w:t>
      </w:r>
      <w:r w:rsidR="00C147AE">
        <w:rPr>
          <w:bCs/>
        </w:rPr>
        <w:t xml:space="preserve"> </w:t>
      </w:r>
      <w:r w:rsidR="00C147AE" w:rsidRPr="00A92AE2">
        <w:rPr>
          <w:shd w:val="clear" w:color="auto" w:fill="FFFFFF"/>
          <w:lang w:eastAsia="en-US"/>
        </w:rPr>
        <w:t xml:space="preserve">Além disto, é preciso constantes lutas sociais para que o Estado cumpra seu dever de tutor </w:t>
      </w:r>
      <w:r w:rsidR="00C147AE">
        <w:rPr>
          <w:shd w:val="clear" w:color="auto" w:fill="FFFFFF"/>
          <w:lang w:eastAsia="en-US"/>
        </w:rPr>
        <w:t>do bem estar social.</w:t>
      </w:r>
    </w:p>
    <w:p w:rsidR="00B36E52" w:rsidRPr="00A92AE2" w:rsidRDefault="00947557" w:rsidP="00C147AE">
      <w:pPr>
        <w:suppressAutoHyphens/>
        <w:spacing w:after="0" w:line="360" w:lineRule="auto"/>
        <w:jc w:val="both"/>
        <w:rPr>
          <w:rFonts w:ascii="Arial" w:eastAsia="Calibri" w:hAnsi="Arial" w:cs="Arial"/>
          <w:sz w:val="24"/>
          <w:szCs w:val="24"/>
        </w:rPr>
      </w:pPr>
      <w:r w:rsidRPr="00A92AE2">
        <w:rPr>
          <w:rFonts w:ascii="Arial" w:eastAsia="Calibri" w:hAnsi="Arial" w:cs="Arial"/>
          <w:sz w:val="24"/>
          <w:szCs w:val="24"/>
        </w:rPr>
        <w:t xml:space="preserve">PALAVRAS-CHAVE: </w:t>
      </w:r>
      <w:r w:rsidR="000964C4" w:rsidRPr="00A92AE2">
        <w:rPr>
          <w:rFonts w:ascii="Arial" w:eastAsia="Calibri" w:hAnsi="Arial" w:cs="Arial"/>
          <w:sz w:val="24"/>
          <w:szCs w:val="24"/>
        </w:rPr>
        <w:t>Seguridade Social.  Assistência. Exclusão Social.</w:t>
      </w:r>
    </w:p>
    <w:p w:rsidR="006337A0" w:rsidRPr="00A92AE2" w:rsidRDefault="006337A0" w:rsidP="00947557">
      <w:pPr>
        <w:tabs>
          <w:tab w:val="left" w:pos="708"/>
        </w:tabs>
        <w:suppressAutoHyphens/>
        <w:spacing w:after="0" w:line="360" w:lineRule="auto"/>
        <w:jc w:val="both"/>
        <w:rPr>
          <w:rFonts w:ascii="Arial" w:eastAsia="Calibri" w:hAnsi="Arial" w:cs="Arial"/>
          <w:sz w:val="24"/>
          <w:szCs w:val="24"/>
        </w:rPr>
      </w:pPr>
    </w:p>
    <w:p w:rsidR="00E429E7" w:rsidRPr="00A92AE2" w:rsidRDefault="00947557" w:rsidP="008D3AB5">
      <w:pPr>
        <w:pStyle w:val="T1"/>
        <w:rPr>
          <w:lang w:eastAsia="en-US"/>
        </w:rPr>
      </w:pPr>
      <w:r w:rsidRPr="00A92AE2">
        <w:lastRenderedPageBreak/>
        <w:t>1 INTRODUÇÃO</w:t>
      </w:r>
      <w:r w:rsidR="00722129" w:rsidRPr="00A92AE2">
        <w:rPr>
          <w:lang w:eastAsia="en-US"/>
        </w:rPr>
        <w:tab/>
      </w:r>
    </w:p>
    <w:p w:rsidR="00E429E7" w:rsidRPr="00A92AE2" w:rsidRDefault="00E429E7" w:rsidP="008D3AB5">
      <w:pPr>
        <w:pStyle w:val="T1"/>
        <w:rPr>
          <w:lang w:eastAsia="en-US"/>
        </w:rPr>
      </w:pPr>
    </w:p>
    <w:p w:rsidR="004712C2" w:rsidRPr="00A92AE2" w:rsidRDefault="00430294" w:rsidP="00C5644C">
      <w:pPr>
        <w:pStyle w:val="Texto"/>
        <w:rPr>
          <w:lang w:eastAsia="en-US"/>
        </w:rPr>
      </w:pPr>
      <w:r w:rsidRPr="00A92AE2">
        <w:rPr>
          <w:lang w:eastAsia="en-US"/>
        </w:rPr>
        <w:t>A assistência social deve ser prestada a quem dela necessitar, independentemente de contribuição à seguridade social, com objetivo de proteger a</w:t>
      </w:r>
      <w:r w:rsidR="004712C2" w:rsidRPr="00A92AE2">
        <w:rPr>
          <w:lang w:eastAsia="en-US"/>
        </w:rPr>
        <w:t xml:space="preserve">queles que estão em uma </w:t>
      </w:r>
      <w:r w:rsidR="0085308E" w:rsidRPr="00A92AE2">
        <w:rPr>
          <w:lang w:eastAsia="en-US"/>
        </w:rPr>
        <w:t>condição</w:t>
      </w:r>
      <w:r w:rsidR="004712C2" w:rsidRPr="00A92AE2">
        <w:rPr>
          <w:lang w:eastAsia="en-US"/>
        </w:rPr>
        <w:t xml:space="preserve"> de vulnerabilidade. Trata-se de um dever do Estado garantir o mínimo</w:t>
      </w:r>
      <w:r w:rsidR="00A03B01" w:rsidRPr="00A92AE2">
        <w:rPr>
          <w:lang w:eastAsia="en-US"/>
        </w:rPr>
        <w:t xml:space="preserve"> existencial àquele</w:t>
      </w:r>
      <w:r w:rsidR="009E1F2F" w:rsidRPr="00A92AE2">
        <w:rPr>
          <w:lang w:eastAsia="en-US"/>
        </w:rPr>
        <w:t xml:space="preserve"> que</w:t>
      </w:r>
      <w:r w:rsidR="00A03B01" w:rsidRPr="00A92AE2">
        <w:rPr>
          <w:lang w:eastAsia="en-US"/>
        </w:rPr>
        <w:t xml:space="preserve"> encontra</w:t>
      </w:r>
      <w:r w:rsidR="00F909A5" w:rsidRPr="00A92AE2">
        <w:rPr>
          <w:lang w:eastAsia="en-US"/>
        </w:rPr>
        <w:t>m-se</w:t>
      </w:r>
      <w:r w:rsidR="00A03B01" w:rsidRPr="00A92AE2">
        <w:rPr>
          <w:lang w:eastAsia="en-US"/>
        </w:rPr>
        <w:t xml:space="preserve"> em situação de risco</w:t>
      </w:r>
      <w:r w:rsidR="0008375D" w:rsidRPr="00A92AE2">
        <w:rPr>
          <w:lang w:eastAsia="en-US"/>
        </w:rPr>
        <w:t xml:space="preserve"> </w:t>
      </w:r>
      <w:r w:rsidR="00B943DC" w:rsidRPr="00A92AE2">
        <w:rPr>
          <w:lang w:eastAsia="en-US"/>
        </w:rPr>
        <w:t>através da</w:t>
      </w:r>
      <w:r w:rsidR="0008375D" w:rsidRPr="00A92AE2">
        <w:rPr>
          <w:lang w:eastAsia="en-US"/>
        </w:rPr>
        <w:t xml:space="preserve"> continua de promoção de políticas sociais destinadas a grupos sociais específicos.</w:t>
      </w:r>
    </w:p>
    <w:p w:rsidR="009D30B1" w:rsidRPr="00A92AE2" w:rsidRDefault="00127679" w:rsidP="00C5644C">
      <w:pPr>
        <w:pStyle w:val="Texto"/>
        <w:rPr>
          <w:lang w:eastAsia="en-US"/>
        </w:rPr>
      </w:pPr>
      <w:r w:rsidRPr="00A92AE2">
        <w:rPr>
          <w:lang w:eastAsia="en-US"/>
        </w:rPr>
        <w:t xml:space="preserve">No </w:t>
      </w:r>
      <w:r w:rsidR="00E34AE6" w:rsidRPr="00A92AE2">
        <w:rPr>
          <w:lang w:eastAsia="en-US"/>
        </w:rPr>
        <w:t>que tange ao benefí</w:t>
      </w:r>
      <w:r w:rsidR="00676702" w:rsidRPr="00A92AE2">
        <w:rPr>
          <w:lang w:eastAsia="en-US"/>
        </w:rPr>
        <w:t>cio</w:t>
      </w:r>
      <w:r w:rsidRPr="00A92AE2">
        <w:rPr>
          <w:lang w:eastAsia="en-US"/>
        </w:rPr>
        <w:t xml:space="preserve"> da assistência social, e</w:t>
      </w:r>
      <w:r w:rsidR="0008375D" w:rsidRPr="00A92AE2">
        <w:rPr>
          <w:lang w:eastAsia="en-US"/>
        </w:rPr>
        <w:t xml:space="preserve">nquanto norma </w:t>
      </w:r>
      <w:r w:rsidR="00E34AE6" w:rsidRPr="00A92AE2">
        <w:rPr>
          <w:lang w:eastAsia="en-US"/>
        </w:rPr>
        <w:t xml:space="preserve">de </w:t>
      </w:r>
      <w:r w:rsidRPr="00A92AE2">
        <w:rPr>
          <w:lang w:eastAsia="en-US"/>
        </w:rPr>
        <w:t xml:space="preserve">eficácia limitada, o legislador tratou de disciplinar sua concessão com a </w:t>
      </w:r>
      <w:r w:rsidR="009D30B1" w:rsidRPr="00A92AE2">
        <w:rPr>
          <w:lang w:eastAsia="en-US"/>
        </w:rPr>
        <w:t>Lei de Organização da Assistência Social (LOA</w:t>
      </w:r>
      <w:r w:rsidR="00E334AE" w:rsidRPr="00A92AE2">
        <w:rPr>
          <w:lang w:eastAsia="en-US"/>
        </w:rPr>
        <w:t>S</w:t>
      </w:r>
      <w:r w:rsidR="009D30B1" w:rsidRPr="00A92AE2">
        <w:rPr>
          <w:lang w:eastAsia="en-US"/>
        </w:rPr>
        <w:t>), Lei 8.</w:t>
      </w:r>
      <w:r w:rsidR="00190947" w:rsidRPr="00A92AE2">
        <w:rPr>
          <w:lang w:eastAsia="en-US"/>
        </w:rPr>
        <w:t>742, de 07 de dezembro de 1993. Ass</w:t>
      </w:r>
      <w:r w:rsidR="00C76DF6" w:rsidRPr="00A92AE2">
        <w:rPr>
          <w:lang w:eastAsia="en-US"/>
        </w:rPr>
        <w:t>im, o direito a presta</w:t>
      </w:r>
      <w:r w:rsidR="00676702" w:rsidRPr="00A92AE2">
        <w:rPr>
          <w:lang w:eastAsia="en-US"/>
        </w:rPr>
        <w:t>ção pecuniária</w:t>
      </w:r>
      <w:r w:rsidR="00B943DC" w:rsidRPr="00A92AE2">
        <w:rPr>
          <w:lang w:eastAsia="en-US"/>
        </w:rPr>
        <w:t>,</w:t>
      </w:r>
      <w:r w:rsidR="00676702" w:rsidRPr="00A92AE2">
        <w:rPr>
          <w:lang w:eastAsia="en-US"/>
        </w:rPr>
        <w:t xml:space="preserve"> que é </w:t>
      </w:r>
      <w:r w:rsidR="00B943DC" w:rsidRPr="00A92AE2">
        <w:rPr>
          <w:lang w:eastAsia="en-US"/>
        </w:rPr>
        <w:t>concedido a partir da</w:t>
      </w:r>
      <w:r w:rsidR="00676702" w:rsidRPr="00A92AE2">
        <w:rPr>
          <w:lang w:eastAsia="en-US"/>
        </w:rPr>
        <w:t xml:space="preserve"> análise de possíveis condições individuais de sobrevivência</w:t>
      </w:r>
      <w:r w:rsidR="00732940" w:rsidRPr="00A92AE2">
        <w:rPr>
          <w:lang w:eastAsia="en-US"/>
        </w:rPr>
        <w:t>,</w:t>
      </w:r>
      <w:r w:rsidR="00676702" w:rsidRPr="00A92AE2">
        <w:rPr>
          <w:lang w:eastAsia="en-US"/>
        </w:rPr>
        <w:t xml:space="preserve"> é criticamente cham</w:t>
      </w:r>
      <w:r w:rsidR="001F0977" w:rsidRPr="00A92AE2">
        <w:rPr>
          <w:lang w:eastAsia="en-US"/>
        </w:rPr>
        <w:t xml:space="preserve">ado pela doutrina de critérios </w:t>
      </w:r>
      <w:r w:rsidR="00676702" w:rsidRPr="00A92AE2">
        <w:rPr>
          <w:lang w:eastAsia="en-US"/>
        </w:rPr>
        <w:t xml:space="preserve">práticos de miserabilidade. </w:t>
      </w:r>
    </w:p>
    <w:p w:rsidR="00C61CBA" w:rsidRPr="00A92AE2" w:rsidRDefault="00C61CBA" w:rsidP="00C5644C">
      <w:pPr>
        <w:pStyle w:val="Texto"/>
        <w:rPr>
          <w:lang w:eastAsia="en-US"/>
        </w:rPr>
      </w:pPr>
      <w:r w:rsidRPr="00A92AE2">
        <w:rPr>
          <w:lang w:eastAsia="en-US"/>
        </w:rPr>
        <w:t>O pres</w:t>
      </w:r>
      <w:r w:rsidR="0019381B" w:rsidRPr="00A92AE2">
        <w:rPr>
          <w:lang w:eastAsia="en-US"/>
        </w:rPr>
        <w:t xml:space="preserve">ente estudo tem como objetivo geral </w:t>
      </w:r>
      <w:r w:rsidRPr="00A92AE2">
        <w:rPr>
          <w:lang w:eastAsia="en-US"/>
        </w:rPr>
        <w:t>analisar se o critério da miserabilidade está em consonânc</w:t>
      </w:r>
      <w:r w:rsidR="0019381B" w:rsidRPr="00A92AE2">
        <w:rPr>
          <w:lang w:eastAsia="en-US"/>
        </w:rPr>
        <w:t>ia com os ditames constitucionais de tutela à</w:t>
      </w:r>
      <w:r w:rsidRPr="00A92AE2">
        <w:rPr>
          <w:lang w:eastAsia="en-US"/>
        </w:rPr>
        <w:t xml:space="preserve"> dignidade humanada</w:t>
      </w:r>
      <w:r w:rsidR="0019381B" w:rsidRPr="00A92AE2">
        <w:rPr>
          <w:lang w:eastAsia="en-US"/>
        </w:rPr>
        <w:t>.</w:t>
      </w:r>
      <w:r w:rsidRPr="00A92AE2">
        <w:rPr>
          <w:lang w:eastAsia="en-US"/>
        </w:rPr>
        <w:t xml:space="preserve"> </w:t>
      </w:r>
      <w:r w:rsidR="005801D5" w:rsidRPr="00A92AE2">
        <w:rPr>
          <w:lang w:eastAsia="en-US"/>
        </w:rPr>
        <w:t>Neste sentido, questiona-se a constitucionalidade d</w:t>
      </w:r>
      <w:r w:rsidR="00430294" w:rsidRPr="00A92AE2">
        <w:rPr>
          <w:lang w:eastAsia="en-US"/>
        </w:rPr>
        <w:t>o critério de miserab</w:t>
      </w:r>
      <w:r w:rsidR="000A0540" w:rsidRPr="00A92AE2">
        <w:rPr>
          <w:lang w:eastAsia="en-US"/>
        </w:rPr>
        <w:t>ilidade para concessão do benefí</w:t>
      </w:r>
      <w:r w:rsidR="00430294" w:rsidRPr="00A92AE2">
        <w:rPr>
          <w:lang w:eastAsia="en-US"/>
        </w:rPr>
        <w:t>cio assistencial</w:t>
      </w:r>
      <w:r w:rsidR="00B95309" w:rsidRPr="00A92AE2">
        <w:rPr>
          <w:lang w:eastAsia="en-US"/>
        </w:rPr>
        <w:t>.</w:t>
      </w:r>
      <w:r w:rsidR="005801D5" w:rsidRPr="00A92AE2">
        <w:rPr>
          <w:lang w:eastAsia="en-US"/>
        </w:rPr>
        <w:t xml:space="preserve"> </w:t>
      </w:r>
    </w:p>
    <w:p w:rsidR="00430294" w:rsidRPr="00A92AE2" w:rsidRDefault="005801D5" w:rsidP="00C5644C">
      <w:pPr>
        <w:pStyle w:val="Texto"/>
        <w:rPr>
          <w:lang w:eastAsia="en-US"/>
        </w:rPr>
      </w:pPr>
      <w:r w:rsidRPr="00A92AE2">
        <w:rPr>
          <w:lang w:eastAsia="en-US"/>
        </w:rPr>
        <w:t>Para tanto,</w:t>
      </w:r>
      <w:r w:rsidR="00C51B58" w:rsidRPr="00A92AE2">
        <w:rPr>
          <w:lang w:eastAsia="en-US"/>
        </w:rPr>
        <w:t xml:space="preserve"> parte-se do pressuposto </w:t>
      </w:r>
      <w:r w:rsidR="008D6008" w:rsidRPr="00A92AE2">
        <w:rPr>
          <w:lang w:eastAsia="en-US"/>
        </w:rPr>
        <w:t xml:space="preserve">de </w:t>
      </w:r>
      <w:r w:rsidR="00C51B58" w:rsidRPr="00A92AE2">
        <w:rPr>
          <w:lang w:eastAsia="en-US"/>
        </w:rPr>
        <w:t>que a sociedade bra</w:t>
      </w:r>
      <w:r w:rsidR="00B95309" w:rsidRPr="00A92AE2">
        <w:rPr>
          <w:lang w:eastAsia="en-US"/>
        </w:rPr>
        <w:t>sileira é imersa em um complexo</w:t>
      </w:r>
      <w:r w:rsidR="00C51B58" w:rsidRPr="00A92AE2">
        <w:rPr>
          <w:lang w:eastAsia="en-US"/>
        </w:rPr>
        <w:t xml:space="preserve"> de contradições sociais</w:t>
      </w:r>
      <w:r w:rsidR="00CC0C72" w:rsidRPr="00A92AE2">
        <w:rPr>
          <w:lang w:eastAsia="en-US"/>
        </w:rPr>
        <w:t>, oriundas do modo de produção capitalista,</w:t>
      </w:r>
      <w:r w:rsidR="00C51B58" w:rsidRPr="00A92AE2">
        <w:rPr>
          <w:lang w:eastAsia="en-US"/>
        </w:rPr>
        <w:t xml:space="preserve"> </w:t>
      </w:r>
      <w:r w:rsidR="00B95309" w:rsidRPr="00A92AE2">
        <w:rPr>
          <w:lang w:eastAsia="en-US"/>
        </w:rPr>
        <w:t xml:space="preserve">que se exprimem </w:t>
      </w:r>
      <w:r w:rsidR="00CC0C72" w:rsidRPr="00A92AE2">
        <w:rPr>
          <w:lang w:eastAsia="en-US"/>
        </w:rPr>
        <w:t>através de uma divisão</w:t>
      </w:r>
      <w:r w:rsidR="00996B87" w:rsidRPr="00A92AE2">
        <w:rPr>
          <w:lang w:eastAsia="en-US"/>
        </w:rPr>
        <w:t xml:space="preserve"> estrutural das</w:t>
      </w:r>
      <w:r w:rsidR="00CC0C72" w:rsidRPr="00A92AE2">
        <w:rPr>
          <w:lang w:eastAsia="en-US"/>
        </w:rPr>
        <w:t xml:space="preserve"> classes </w:t>
      </w:r>
      <w:r w:rsidR="00996B87" w:rsidRPr="00A92AE2">
        <w:rPr>
          <w:lang w:eastAsia="en-US"/>
        </w:rPr>
        <w:t xml:space="preserve">sociais. Ademais, </w:t>
      </w:r>
      <w:r w:rsidR="004D48EB" w:rsidRPr="00A92AE2">
        <w:rPr>
          <w:lang w:eastAsia="en-US"/>
        </w:rPr>
        <w:t>aceitar</w:t>
      </w:r>
      <w:r w:rsidR="00996B87" w:rsidRPr="00A92AE2">
        <w:rPr>
          <w:lang w:eastAsia="en-US"/>
        </w:rPr>
        <w:t xml:space="preserve"> o critério de miserabilidade</w:t>
      </w:r>
      <w:r w:rsidR="004D48EB" w:rsidRPr="00A92AE2">
        <w:rPr>
          <w:lang w:eastAsia="en-US"/>
        </w:rPr>
        <w:t>,</w:t>
      </w:r>
      <w:r w:rsidR="008D6008" w:rsidRPr="00A92AE2">
        <w:rPr>
          <w:lang w:eastAsia="en-US"/>
        </w:rPr>
        <w:t xml:space="preserve"> dentro de</w:t>
      </w:r>
      <w:r w:rsidR="00996B87" w:rsidRPr="00A92AE2">
        <w:rPr>
          <w:lang w:eastAsia="en-US"/>
        </w:rPr>
        <w:t xml:space="preserve"> </w:t>
      </w:r>
      <w:r w:rsidR="008D6008" w:rsidRPr="00A92AE2">
        <w:rPr>
          <w:lang w:eastAsia="en-US"/>
        </w:rPr>
        <w:t xml:space="preserve">uma </w:t>
      </w:r>
      <w:r w:rsidR="00996B87" w:rsidRPr="00A92AE2">
        <w:rPr>
          <w:lang w:eastAsia="en-US"/>
        </w:rPr>
        <w:t>sociedade</w:t>
      </w:r>
      <w:r w:rsidR="008D6008" w:rsidRPr="00A92AE2">
        <w:rPr>
          <w:lang w:eastAsia="en-US"/>
        </w:rPr>
        <w:t xml:space="preserve"> em</w:t>
      </w:r>
      <w:r w:rsidR="00996B87" w:rsidRPr="00A92AE2">
        <w:rPr>
          <w:lang w:eastAsia="en-US"/>
        </w:rPr>
        <w:t xml:space="preserve"> que parcela da população vive abaixo da linha da </w:t>
      </w:r>
      <w:r w:rsidR="003F5321" w:rsidRPr="00A92AE2">
        <w:rPr>
          <w:lang w:eastAsia="en-US"/>
        </w:rPr>
        <w:t>pobreza</w:t>
      </w:r>
      <w:r w:rsidR="004D48EB" w:rsidRPr="00A92AE2">
        <w:rPr>
          <w:lang w:eastAsia="en-US"/>
        </w:rPr>
        <w:t>,</w:t>
      </w:r>
      <w:r w:rsidR="003F5321" w:rsidRPr="00A92AE2">
        <w:rPr>
          <w:lang w:eastAsia="en-US"/>
        </w:rPr>
        <w:t xml:space="preserve"> é buscar o “miserável do miserável”</w:t>
      </w:r>
      <w:r w:rsidR="0000125A" w:rsidRPr="00A92AE2">
        <w:rPr>
          <w:lang w:eastAsia="en-US"/>
        </w:rPr>
        <w:t xml:space="preserve"> e incentivar para que o</w:t>
      </w:r>
      <w:r w:rsidR="004D48EB" w:rsidRPr="00A92AE2">
        <w:rPr>
          <w:lang w:eastAsia="en-US"/>
        </w:rPr>
        <w:t xml:space="preserve"> Estado não cumpra seu papel de tutor do bem estar social.</w:t>
      </w:r>
    </w:p>
    <w:p w:rsidR="00E50602" w:rsidRPr="00A92AE2" w:rsidRDefault="00E50602" w:rsidP="00C5644C">
      <w:pPr>
        <w:pStyle w:val="Texto"/>
        <w:rPr>
          <w:shd w:val="clear" w:color="auto" w:fill="FFFFFF"/>
          <w:lang w:eastAsia="en-US"/>
        </w:rPr>
      </w:pPr>
      <w:r w:rsidRPr="00A92AE2">
        <w:t xml:space="preserve">O presente trabalho caracteriza-se como uma pesquisa do tipo descritiva e exploratória, com abordagem quantitativa. </w:t>
      </w:r>
      <w:r w:rsidRPr="00A92AE2">
        <w:rPr>
          <w:shd w:val="clear" w:color="auto" w:fill="FFFFFF"/>
          <w:lang w:eastAsia="en-US"/>
        </w:rPr>
        <w:t xml:space="preserve">Para tanto, quanto ao meio foi realizada pesquisa bibliográfica e documental, abordando a evolução dos Diretos </w:t>
      </w:r>
      <w:r w:rsidR="00DC0384" w:rsidRPr="00A92AE2">
        <w:rPr>
          <w:shd w:val="clear" w:color="auto" w:fill="FFFFFF"/>
          <w:lang w:eastAsia="en-US"/>
        </w:rPr>
        <w:t>Humanos,</w:t>
      </w:r>
      <w:r w:rsidR="00BC62D5" w:rsidRPr="00A92AE2">
        <w:rPr>
          <w:shd w:val="clear" w:color="auto" w:fill="FFFFFF"/>
          <w:lang w:eastAsia="en-US"/>
        </w:rPr>
        <w:t xml:space="preserve"> as </w:t>
      </w:r>
      <w:r w:rsidR="00DC0384" w:rsidRPr="00A92AE2">
        <w:rPr>
          <w:shd w:val="clear" w:color="auto" w:fill="FFFFFF"/>
          <w:lang w:eastAsia="en-US"/>
        </w:rPr>
        <w:t>questões</w:t>
      </w:r>
      <w:r w:rsidR="00BC62D5" w:rsidRPr="00A92AE2">
        <w:rPr>
          <w:shd w:val="clear" w:color="auto" w:fill="FFFFFF"/>
          <w:lang w:eastAsia="en-US"/>
        </w:rPr>
        <w:t xml:space="preserve"> referentes à seguridade social</w:t>
      </w:r>
      <w:r w:rsidR="00DC0384" w:rsidRPr="00A92AE2">
        <w:rPr>
          <w:shd w:val="clear" w:color="auto" w:fill="FFFFFF"/>
          <w:lang w:eastAsia="en-US"/>
        </w:rPr>
        <w:t xml:space="preserve"> e análise constitucional</w:t>
      </w:r>
      <w:r w:rsidRPr="00A92AE2">
        <w:rPr>
          <w:shd w:val="clear" w:color="auto" w:fill="FFFFFF"/>
          <w:lang w:eastAsia="en-US"/>
        </w:rPr>
        <w:t xml:space="preserve">. No mesmo sentido, empregamos uma abordagem eminentemente qualitativa, utilizando-se, para a concretização do presente artigo, em suma, do método hipotético-dedutivo, bem como ainda dos métodos auxiliares - comparativo e o histórico. </w:t>
      </w:r>
    </w:p>
    <w:p w:rsidR="00430294" w:rsidRPr="00A92AE2" w:rsidRDefault="005708B1" w:rsidP="00430294">
      <w:pPr>
        <w:pStyle w:val="Texto"/>
        <w:rPr>
          <w:shd w:val="clear" w:color="auto" w:fill="FFFFFF"/>
          <w:lang w:eastAsia="en-US"/>
        </w:rPr>
      </w:pPr>
      <w:r w:rsidRPr="00A92AE2">
        <w:rPr>
          <w:shd w:val="clear" w:color="auto" w:fill="FFFFFF"/>
          <w:lang w:eastAsia="en-US"/>
        </w:rPr>
        <w:t xml:space="preserve">O </w:t>
      </w:r>
      <w:r w:rsidR="00430294" w:rsidRPr="00A92AE2">
        <w:rPr>
          <w:shd w:val="clear" w:color="auto" w:fill="FFFFFF"/>
          <w:lang w:eastAsia="en-US"/>
        </w:rPr>
        <w:t>critério da miserabilidade é um fator determinante na concessão do benefício no procedime</w:t>
      </w:r>
      <w:r w:rsidR="00CA1B37" w:rsidRPr="00A92AE2">
        <w:rPr>
          <w:shd w:val="clear" w:color="auto" w:fill="FFFFFF"/>
          <w:lang w:eastAsia="en-US"/>
        </w:rPr>
        <w:t>nto administrativo, entretanto, n</w:t>
      </w:r>
      <w:r w:rsidR="00D52597" w:rsidRPr="00A92AE2">
        <w:rPr>
          <w:shd w:val="clear" w:color="auto" w:fill="FFFFFF"/>
          <w:lang w:eastAsia="en-US"/>
        </w:rPr>
        <w:t>a esfera</w:t>
      </w:r>
      <w:r w:rsidR="00430294" w:rsidRPr="00A92AE2">
        <w:rPr>
          <w:shd w:val="clear" w:color="auto" w:fill="FFFFFF"/>
          <w:lang w:eastAsia="en-US"/>
        </w:rPr>
        <w:t xml:space="preserve"> judicia</w:t>
      </w:r>
      <w:r w:rsidR="00CA1B37" w:rsidRPr="00A92AE2">
        <w:rPr>
          <w:shd w:val="clear" w:color="auto" w:fill="FFFFFF"/>
          <w:lang w:eastAsia="en-US"/>
        </w:rPr>
        <w:t>l</w:t>
      </w:r>
      <w:r w:rsidR="00D52597" w:rsidRPr="00A92AE2">
        <w:rPr>
          <w:shd w:val="clear" w:color="auto" w:fill="FFFFFF"/>
          <w:lang w:eastAsia="en-US"/>
        </w:rPr>
        <w:t xml:space="preserve"> vem aplicando o critério da ponderação para determinar sua aplicação na resolução dos </w:t>
      </w:r>
      <w:r w:rsidR="00D52597" w:rsidRPr="00A92AE2">
        <w:rPr>
          <w:shd w:val="clear" w:color="auto" w:fill="FFFFFF"/>
          <w:lang w:eastAsia="en-US"/>
        </w:rPr>
        <w:lastRenderedPageBreak/>
        <w:t xml:space="preserve">casos sociais. </w:t>
      </w:r>
      <w:r w:rsidR="00BE3A22" w:rsidRPr="00A92AE2">
        <w:rPr>
          <w:shd w:val="clear" w:color="auto" w:fill="FFFFFF"/>
          <w:lang w:eastAsia="en-US"/>
        </w:rPr>
        <w:t xml:space="preserve">Além disto, é preciso constantes lutas sociais para que o Estado cumpra seu dever de tutor </w:t>
      </w:r>
      <w:r w:rsidR="0056575D" w:rsidRPr="00A92AE2">
        <w:rPr>
          <w:shd w:val="clear" w:color="auto" w:fill="FFFFFF"/>
          <w:lang w:eastAsia="en-US"/>
        </w:rPr>
        <w:t xml:space="preserve">do bem estar social. </w:t>
      </w:r>
      <w:r w:rsidR="00BE3A22" w:rsidRPr="00A92AE2">
        <w:rPr>
          <w:shd w:val="clear" w:color="auto" w:fill="FFFFFF"/>
          <w:lang w:eastAsia="en-US"/>
        </w:rPr>
        <w:t xml:space="preserve"> Diante</w:t>
      </w:r>
      <w:r w:rsidR="0056575D" w:rsidRPr="00A92AE2">
        <w:rPr>
          <w:shd w:val="clear" w:color="auto" w:fill="FFFFFF"/>
          <w:lang w:eastAsia="en-US"/>
        </w:rPr>
        <w:t xml:space="preserve"> deste conjunto de informações e da importância para a c</w:t>
      </w:r>
      <w:r w:rsidR="0000125A" w:rsidRPr="00A92AE2">
        <w:rPr>
          <w:shd w:val="clear" w:color="auto" w:fill="FFFFFF"/>
          <w:lang w:eastAsia="en-US"/>
        </w:rPr>
        <w:t>onstrução do conhecimento cientí</w:t>
      </w:r>
      <w:r w:rsidR="0056575D" w:rsidRPr="00A92AE2">
        <w:rPr>
          <w:shd w:val="clear" w:color="auto" w:fill="FFFFFF"/>
          <w:lang w:eastAsia="en-US"/>
        </w:rPr>
        <w:t xml:space="preserve">fico </w:t>
      </w:r>
      <w:r w:rsidR="0000125A" w:rsidRPr="00A92AE2">
        <w:rPr>
          <w:shd w:val="clear" w:color="auto" w:fill="FFFFFF"/>
          <w:lang w:eastAsia="en-US"/>
        </w:rPr>
        <w:t>jurídico</w:t>
      </w:r>
      <w:r w:rsidR="0056575D" w:rsidRPr="00A92AE2">
        <w:rPr>
          <w:shd w:val="clear" w:color="auto" w:fill="FFFFFF"/>
          <w:lang w:eastAsia="en-US"/>
        </w:rPr>
        <w:t>, é que esse estudo se faz justificável.</w:t>
      </w:r>
    </w:p>
    <w:p w:rsidR="009E1F2F" w:rsidRPr="00A92AE2" w:rsidRDefault="009E1F2F" w:rsidP="00430294">
      <w:pPr>
        <w:pStyle w:val="Texto"/>
        <w:rPr>
          <w:shd w:val="clear" w:color="auto" w:fill="FFFFFF"/>
          <w:lang w:eastAsia="en-US"/>
        </w:rPr>
      </w:pPr>
    </w:p>
    <w:p w:rsidR="00DC5977" w:rsidRPr="00A92AE2" w:rsidRDefault="005D7ADE" w:rsidP="00585CA8">
      <w:pPr>
        <w:pStyle w:val="T1"/>
      </w:pPr>
      <w:r w:rsidRPr="00A92AE2">
        <w:t xml:space="preserve">2 </w:t>
      </w:r>
      <w:r w:rsidR="008E1C33" w:rsidRPr="00A92AE2">
        <w:t>DIREITOS HUMANOS E A</w:t>
      </w:r>
      <w:r w:rsidR="00DC5977" w:rsidRPr="00A92AE2">
        <w:t xml:space="preserve"> </w:t>
      </w:r>
      <w:r w:rsidR="007618E2" w:rsidRPr="00A92AE2">
        <w:t>QUESTÃO SOCIAL DA POBREZA</w:t>
      </w:r>
      <w:r w:rsidR="008E1C33" w:rsidRPr="00A92AE2">
        <w:t xml:space="preserve"> </w:t>
      </w:r>
    </w:p>
    <w:p w:rsidR="003B4E72" w:rsidRPr="00A92AE2" w:rsidRDefault="003B4E72" w:rsidP="002D0928">
      <w:pPr>
        <w:pStyle w:val="Texto"/>
      </w:pPr>
    </w:p>
    <w:p w:rsidR="00A34E8E" w:rsidRPr="00A92AE2" w:rsidRDefault="002F5DF1" w:rsidP="002D0928">
      <w:pPr>
        <w:pStyle w:val="Texto"/>
      </w:pPr>
      <w:r w:rsidRPr="00A92AE2">
        <w:t xml:space="preserve">Para a consecução deste estudo, leva-se em consideração a construção histórica dos direitos humanos. </w:t>
      </w:r>
      <w:r w:rsidR="00015308" w:rsidRPr="00A92AE2">
        <w:t>Assim,</w:t>
      </w:r>
      <w:r w:rsidR="005A6530" w:rsidRPr="00A92AE2">
        <w:t xml:space="preserve"> os direitos humanos não são um dado, mas uma construção social, uma invenção humana, em constante proces</w:t>
      </w:r>
      <w:r w:rsidR="00B42701" w:rsidRPr="00A92AE2">
        <w:t>so de construção e reconstrução (ARENDT, 1989)</w:t>
      </w:r>
      <w:r w:rsidR="007B7E7C" w:rsidRPr="00A92AE2">
        <w:t>.  Desta forma, são produtos das constantes lutas de classes</w:t>
      </w:r>
      <w:r w:rsidR="00616CCF" w:rsidRPr="00A92AE2">
        <w:t xml:space="preserve">. </w:t>
      </w:r>
    </w:p>
    <w:p w:rsidR="00AB10E4" w:rsidRPr="00A92AE2" w:rsidRDefault="00AB10E4" w:rsidP="00AB10E4">
      <w:pPr>
        <w:pStyle w:val="Texto"/>
      </w:pPr>
      <w:r w:rsidRPr="00A92AE2">
        <w:t>De forma conceitual, Almeida (1996) estabelece que:</w:t>
      </w:r>
    </w:p>
    <w:p w:rsidR="00AB10E4" w:rsidRPr="00A92AE2" w:rsidRDefault="00AB10E4" w:rsidP="007176F4">
      <w:pPr>
        <w:pStyle w:val="Cit"/>
      </w:pPr>
      <w:r w:rsidRPr="00A92AE2">
        <w:t>Direitos Humanos são as ressalvas e restrições ao poder político ou as imposições a este, expressas em declarações, dispositivos legais e mecanismos privados e públicos, destinados a fazer respeitar e concretizar as condições de vida que possibilitem a todo o ser humano manter e desenvolver suas qualidades peculiares de inteligência, dignidade e consciência, e permitir a sa</w:t>
      </w:r>
      <w:r w:rsidR="00881E11" w:rsidRPr="00A92AE2">
        <w:t xml:space="preserve">tisfação de suas </w:t>
      </w:r>
      <w:r w:rsidRPr="00A92AE2">
        <w:t>necessidades materia</w:t>
      </w:r>
      <w:r w:rsidR="00881E11" w:rsidRPr="00A92AE2">
        <w:t>i</w:t>
      </w:r>
      <w:r w:rsidR="007176F4" w:rsidRPr="00A92AE2">
        <w:t>s e espirituais</w:t>
      </w:r>
      <w:r w:rsidR="005F1AF8" w:rsidRPr="00A92AE2">
        <w:t>.</w:t>
      </w:r>
      <w:r w:rsidR="007176F4" w:rsidRPr="00A92AE2">
        <w:t xml:space="preserve"> (ALMEIDA, 1996,</w:t>
      </w:r>
      <w:r w:rsidRPr="00A92AE2">
        <w:t xml:space="preserve"> p.24, sic).</w:t>
      </w:r>
    </w:p>
    <w:p w:rsidR="005F1AF8" w:rsidRPr="00A92AE2" w:rsidRDefault="008B0843" w:rsidP="008B0843">
      <w:pPr>
        <w:pStyle w:val="Texto"/>
      </w:pPr>
      <w:r w:rsidRPr="00A92AE2">
        <w:t>Entretanto, co</w:t>
      </w:r>
      <w:r w:rsidR="002918DB" w:rsidRPr="00A92AE2">
        <w:t>n</w:t>
      </w:r>
      <w:r w:rsidRPr="00A92AE2">
        <w:t xml:space="preserve">forme Bobbio (2004), o problema fundamental em relação aos direitos do homem, hoje, não é tanto o de justificá-los, mas o de protegê-los. Trata- se de um problema não filosófico, mas jurídico em seu sentido mais amplo. </w:t>
      </w:r>
      <w:r w:rsidR="00BA3851" w:rsidRPr="00A92AE2">
        <w:t>Ou seja,</w:t>
      </w:r>
      <w:r w:rsidR="00CB1F50" w:rsidRPr="00A92AE2">
        <w:t xml:space="preserve"> diante da importância que </w:t>
      </w:r>
      <w:r w:rsidR="008F3FE3" w:rsidRPr="00A92AE2">
        <w:t>esses grupos</w:t>
      </w:r>
      <w:r w:rsidR="00CB1F50" w:rsidRPr="00A92AE2">
        <w:t xml:space="preserve"> de direitos </w:t>
      </w:r>
      <w:r w:rsidR="008F3FE3" w:rsidRPr="00A92AE2">
        <w:t>carregam</w:t>
      </w:r>
      <w:r w:rsidR="00CB1F50" w:rsidRPr="00A92AE2">
        <w:t xml:space="preserve"> que se justifica pela própria essência humana, </w:t>
      </w:r>
      <w:r w:rsidR="00FA7F27" w:rsidRPr="00A92AE2">
        <w:t>cabe ao Estado e Sociedade criar mecanismos que tutelem suas expressões sempre levando em consideração sua mutabilidade histórica</w:t>
      </w:r>
      <w:r w:rsidRPr="00A92AE2">
        <w:t>.</w:t>
      </w:r>
      <w:r w:rsidR="005F1AF8" w:rsidRPr="00A92AE2">
        <w:t xml:space="preserve"> </w:t>
      </w:r>
    </w:p>
    <w:p w:rsidR="008B0843" w:rsidRPr="00A92AE2" w:rsidRDefault="005F1AF8" w:rsidP="008B0843">
      <w:pPr>
        <w:pStyle w:val="Texto"/>
      </w:pPr>
      <w:r w:rsidRPr="00A92AE2">
        <w:t>Para Hunt (2009):</w:t>
      </w:r>
    </w:p>
    <w:p w:rsidR="00133D46" w:rsidRPr="00A92AE2" w:rsidRDefault="00220AEA" w:rsidP="00133D46">
      <w:pPr>
        <w:pStyle w:val="Cit"/>
      </w:pPr>
      <w:proofErr w:type="gramStart"/>
      <w:r w:rsidRPr="00A92AE2">
        <w:t>o</w:t>
      </w:r>
      <w:r w:rsidR="00133D46" w:rsidRPr="00A92AE2">
        <w:t>s</w:t>
      </w:r>
      <w:proofErr w:type="gramEnd"/>
      <w:r w:rsidR="00133D46" w:rsidRPr="00A92AE2">
        <w:t xml:space="preserve"> direitos humanos requerem três qualidades encadeadas: devem ser naturais (inerentes nos seres humanos), iguais (os mesmos para todo mundo) e universais (aplicáveis por toda parte). Para que os direitos sejam direitos humanos, todos os humanos em todas as regiões do mundo devem possuí-los igualmente e apenas por causa de seu status como seres humanos. Acabou sendo mais fácil aceitar a qualidade natural dos direitos do que a sua igualdade ou universalidade. De muitas maneiras, ainda estamos aprendendo a lidar com as implicações da demanda por igualdade e universalidade de direitos. Com que idade alguém tem direito a uma plena part</w:t>
      </w:r>
      <w:r w:rsidR="002918DB" w:rsidRPr="00A92AE2">
        <w:t xml:space="preserve">icipação política? Os imigrantes — não </w:t>
      </w:r>
      <w:r w:rsidR="00133D46" w:rsidRPr="00A92AE2">
        <w:t>cidadãos — participam dos direitos ou não, e de quais? (HUNT, 2009, p.11).</w:t>
      </w:r>
    </w:p>
    <w:p w:rsidR="00AF0C32" w:rsidRDefault="008F3FE3" w:rsidP="002D0928">
      <w:pPr>
        <w:pStyle w:val="Texto"/>
      </w:pPr>
      <w:r w:rsidRPr="00A92AE2">
        <w:lastRenderedPageBreak/>
        <w:t>No que se refere ao plano normativo, a</w:t>
      </w:r>
      <w:r w:rsidR="009437DC" w:rsidRPr="00A92AE2">
        <w:t xml:space="preserve">s </w:t>
      </w:r>
      <w:r w:rsidR="008A3EB1" w:rsidRPr="00A92AE2">
        <w:t xml:space="preserve">declarações de direitos humanos fundamentais </w:t>
      </w:r>
      <w:r w:rsidR="009437DC" w:rsidRPr="00A92AE2">
        <w:t xml:space="preserve">ganham maior destaque no cenário com o </w:t>
      </w:r>
      <w:r w:rsidR="00450281" w:rsidRPr="00A92AE2">
        <w:t>advento do movimento humanista em meados do século XVII. Todavia, a acepção dada ao termo</w:t>
      </w:r>
      <w:r w:rsidR="008F7297" w:rsidRPr="00A92AE2">
        <w:t>, justamente pelo seu cará</w:t>
      </w:r>
      <w:r w:rsidR="0072493A" w:rsidRPr="00A92AE2">
        <w:t>ter histórico, tinha um forte ví</w:t>
      </w:r>
      <w:r w:rsidR="008F7297" w:rsidRPr="00A92AE2">
        <w:t xml:space="preserve">nculo com a proteção do </w:t>
      </w:r>
      <w:r w:rsidR="00AF0C32">
        <w:t>individuo em relação ao Estado.</w:t>
      </w:r>
    </w:p>
    <w:p w:rsidR="002F5DF1" w:rsidRPr="00A92AE2" w:rsidRDefault="003F15E1" w:rsidP="002D0928">
      <w:pPr>
        <w:pStyle w:val="Texto"/>
      </w:pPr>
      <w:r w:rsidRPr="00A92AE2">
        <w:t>Desta forma, Hunt (2009) afirma que:</w:t>
      </w:r>
    </w:p>
    <w:p w:rsidR="003F15E1" w:rsidRPr="00A92AE2" w:rsidRDefault="00220AEA" w:rsidP="008F4C30">
      <w:pPr>
        <w:pStyle w:val="Cit"/>
      </w:pPr>
      <w:r w:rsidRPr="00A92AE2">
        <w:t>a</w:t>
      </w:r>
      <w:r w:rsidR="003F15E1" w:rsidRPr="00A92AE2">
        <w:t>s pessoas do século XVII não usavam frequentemente a expressão "direitos humanos" e, quando o faziam, em geral queriam dizer algo diferente do significado que hoje lhe atribuímos</w:t>
      </w:r>
      <w:r w:rsidR="005F1AF8" w:rsidRPr="00A92AE2">
        <w:t xml:space="preserve">. </w:t>
      </w:r>
      <w:r w:rsidR="003F15E1" w:rsidRPr="00A92AE2">
        <w:t xml:space="preserve">Começou a </w:t>
      </w:r>
      <w:r w:rsidR="002918DB" w:rsidRPr="00A92AE2">
        <w:t xml:space="preserve">se </w:t>
      </w:r>
      <w:r w:rsidR="003F15E1" w:rsidRPr="00A92AE2">
        <w:t>usar o termo “direito do homem” somente depois de 1789. Quando o em</w:t>
      </w:r>
      <w:r w:rsidR="002918DB" w:rsidRPr="00A92AE2">
        <w:t>prego de</w:t>
      </w:r>
      <w:r w:rsidR="003F15E1" w:rsidRPr="00A92AE2">
        <w:t xml:space="preserve"> "direitos humanos"</w:t>
      </w:r>
      <w:r w:rsidR="002918DB" w:rsidRPr="00A92AE2">
        <w:t xml:space="preserve"> queria</w:t>
      </w:r>
      <w:r w:rsidR="003F15E1" w:rsidRPr="00A92AE2">
        <w:t xml:space="preserve"> dizer algo mais passivo e menos político do que os direitos naturais ou os direitos do homem</w:t>
      </w:r>
      <w:r w:rsidR="005F1AF8" w:rsidRPr="00A92AE2">
        <w:t>.</w:t>
      </w:r>
      <w:r w:rsidR="003F15E1" w:rsidRPr="00A92AE2">
        <w:t xml:space="preserve"> (HUNT, 2009, p.20).</w:t>
      </w:r>
    </w:p>
    <w:p w:rsidR="00FD04A9" w:rsidRPr="00A92AE2" w:rsidRDefault="00FD04A9" w:rsidP="00FD04A9">
      <w:pPr>
        <w:pStyle w:val="Texto"/>
      </w:pPr>
      <w:r w:rsidRPr="00A92AE2">
        <w:t xml:space="preserve"> </w:t>
      </w:r>
      <w:r w:rsidR="00153BDE" w:rsidRPr="00A92AE2">
        <w:t>A</w:t>
      </w:r>
      <w:r w:rsidR="00403AC4" w:rsidRPr="00A92AE2">
        <w:t xml:space="preserve"> Declaração F</w:t>
      </w:r>
      <w:r w:rsidR="00180B59" w:rsidRPr="00A92AE2">
        <w:t>rancesa</w:t>
      </w:r>
      <w:r w:rsidR="00403AC4" w:rsidRPr="00A92AE2">
        <w:t xml:space="preserve"> do Direito do Homem e Cida</w:t>
      </w:r>
      <w:r w:rsidR="00180B59" w:rsidRPr="00A92AE2">
        <w:t>dão já estabelecia que a ignorância, a negligência ou o menosprezo dos direitos do homem são as únicas causas dos males públicos e da corrupção governamental</w:t>
      </w:r>
      <w:r w:rsidR="00153BDE" w:rsidRPr="00A92AE2">
        <w:t xml:space="preserve"> (HUNT, 2009)</w:t>
      </w:r>
      <w:r w:rsidR="00180B59" w:rsidRPr="00A92AE2">
        <w:t xml:space="preserve">. </w:t>
      </w:r>
      <w:r w:rsidR="00AA3A54" w:rsidRPr="00A92AE2">
        <w:t>Desse modo, o documento já reconhece que o abuso</w:t>
      </w:r>
      <w:r w:rsidR="008E2821" w:rsidRPr="00A92AE2">
        <w:t xml:space="preserve"> de poder por parte do Estado pode gerar danos imensuráveis ao homem.</w:t>
      </w:r>
    </w:p>
    <w:p w:rsidR="00F10636" w:rsidRPr="00A92AE2" w:rsidRDefault="00F10636" w:rsidP="00FD04A9">
      <w:pPr>
        <w:pStyle w:val="Texto"/>
      </w:pPr>
      <w:r w:rsidRPr="00A92AE2">
        <w:t xml:space="preserve">No que tange ao impacto da Revolução Francesa para delimitação dimensional dos direitos Humanos, Sarlet (2007) faz a seguinte </w:t>
      </w:r>
      <w:r w:rsidR="00856D24" w:rsidRPr="00A92AE2">
        <w:t>correlação:</w:t>
      </w:r>
    </w:p>
    <w:p w:rsidR="00F10636" w:rsidRPr="00A92AE2" w:rsidRDefault="00F10636" w:rsidP="00856D24">
      <w:pPr>
        <w:pStyle w:val="Cit"/>
      </w:pPr>
      <w:r w:rsidRPr="00A92AE2">
        <w:t>os direitos da primeira, da segunda e da terceira dimensões (assim como os da quarta, se optarmos pelo seu reconhecimento), consoante lição já habitual na doutrina, gravitam em torno dos três postulados básicos da Revolução Francesa, quais sejam, a liberdade, a igualdade e a fraternidade, que, considerados individualmente, correspondem às diferentes dimensões. Todavia, tenho para mim que esta tríade queda incompleta em não se fazendo a devida referência ao mais fundamental dos direitos, isto é, à vida e ao princípio fundamental da dignidade da pessoa humana</w:t>
      </w:r>
      <w:r w:rsidR="00926B60" w:rsidRPr="00A92AE2">
        <w:t>.</w:t>
      </w:r>
      <w:r w:rsidR="00856D24" w:rsidRPr="00A92AE2">
        <w:t xml:space="preserve"> (SARLET, 2007, p.66)</w:t>
      </w:r>
      <w:r w:rsidR="009F6DC6" w:rsidRPr="00A92AE2">
        <w:t>.</w:t>
      </w:r>
    </w:p>
    <w:p w:rsidR="00ED5FEF" w:rsidRPr="00A92AE2" w:rsidRDefault="00ED5FEF" w:rsidP="00CB3554">
      <w:pPr>
        <w:pStyle w:val="Texto"/>
        <w:rPr>
          <w:lang w:bidi="pt-BR"/>
        </w:rPr>
      </w:pPr>
      <w:r w:rsidRPr="00A92AE2">
        <w:rPr>
          <w:lang w:bidi="pt-BR"/>
        </w:rPr>
        <w:t>A nova ordem econômica que se instaurava neste período, denominada como capitalismo (na sua primeira fase comercial) vem a impor novos padrões econômicos</w:t>
      </w:r>
      <w:r w:rsidRPr="00A92AE2">
        <w:rPr>
          <w:position w:val="9"/>
          <w:sz w:val="14"/>
          <w:lang w:bidi="pt-BR"/>
        </w:rPr>
        <w:t xml:space="preserve"> </w:t>
      </w:r>
      <w:r w:rsidRPr="00A92AE2">
        <w:rPr>
          <w:lang w:bidi="pt-BR"/>
        </w:rPr>
        <w:t>e relações sociais nunca experienciados até o momento (DORNELLES, 2005).</w:t>
      </w:r>
      <w:r w:rsidR="004205C2" w:rsidRPr="00A92AE2">
        <w:rPr>
          <w:lang w:bidi="pt-BR"/>
        </w:rPr>
        <w:t xml:space="preserve"> Assim, sendo, era preciso tutelar </w:t>
      </w:r>
      <w:r w:rsidR="00653943" w:rsidRPr="00A92AE2">
        <w:rPr>
          <w:lang w:bidi="pt-BR"/>
        </w:rPr>
        <w:t xml:space="preserve">garantias mínimas de liberdade ao homem e mitigar o poder de intervenção do Estado </w:t>
      </w:r>
      <w:r w:rsidR="00790A5C" w:rsidRPr="00A92AE2">
        <w:rPr>
          <w:lang w:bidi="pt-BR"/>
        </w:rPr>
        <w:t>como condição para a evolução do novo modelo produtivo.</w:t>
      </w:r>
      <w:r w:rsidR="00653943" w:rsidRPr="00A92AE2">
        <w:rPr>
          <w:lang w:bidi="pt-BR"/>
        </w:rPr>
        <w:t xml:space="preserve"> </w:t>
      </w:r>
    </w:p>
    <w:p w:rsidR="00D65403" w:rsidRPr="00A92AE2" w:rsidRDefault="00CB3554" w:rsidP="00CB3554">
      <w:pPr>
        <w:pStyle w:val="Texto"/>
      </w:pPr>
      <w:r w:rsidRPr="00A92AE2">
        <w:t xml:space="preserve">Todavia, </w:t>
      </w:r>
      <w:r w:rsidR="00180DA9" w:rsidRPr="00A92AE2">
        <w:t xml:space="preserve">apenas com o fim da Segunda </w:t>
      </w:r>
      <w:r w:rsidR="00C73319" w:rsidRPr="00A92AE2">
        <w:t xml:space="preserve">Guerra Mundial e, o consequente </w:t>
      </w:r>
      <w:r w:rsidR="006A1310" w:rsidRPr="00A92AE2">
        <w:t>julgamento de Nuremberg, em que o staff do partido nazista fora julgado</w:t>
      </w:r>
      <w:r w:rsidR="001352DC" w:rsidRPr="00A92AE2">
        <w:t xml:space="preserve"> (BARRETO, 2013) </w:t>
      </w:r>
      <w:r w:rsidR="00DD0595" w:rsidRPr="00A92AE2">
        <w:t xml:space="preserve">é que os Estados </w:t>
      </w:r>
      <w:r w:rsidR="001352DC" w:rsidRPr="00A92AE2">
        <w:t>Nacionais se mobilizaram pela criaçã</w:t>
      </w:r>
      <w:r w:rsidR="00C8268D" w:rsidRPr="00A92AE2">
        <w:t>o de um documento internacional</w:t>
      </w:r>
      <w:r w:rsidR="001352DC" w:rsidRPr="00A92AE2">
        <w:t xml:space="preserve"> que garantissem a tutela dos direitos humanos. </w:t>
      </w:r>
      <w:r w:rsidR="00C8268D" w:rsidRPr="00A92AE2">
        <w:t xml:space="preserve">Trata-se da </w:t>
      </w:r>
      <w:r w:rsidR="00C8268D" w:rsidRPr="00A92AE2">
        <w:lastRenderedPageBreak/>
        <w:t>Declaração Universal</w:t>
      </w:r>
      <w:r w:rsidR="00CC51DB" w:rsidRPr="00A92AE2">
        <w:t xml:space="preserve"> dos Direitos dos Homens (DUDH</w:t>
      </w:r>
      <w:r w:rsidR="000D3B84" w:rsidRPr="00A92AE2">
        <w:t>/48</w:t>
      </w:r>
      <w:r w:rsidR="00CC51DB" w:rsidRPr="00A92AE2">
        <w:t>)</w:t>
      </w:r>
      <w:r w:rsidR="003E7241" w:rsidRPr="00A92AE2">
        <w:t>,</w:t>
      </w:r>
      <w:r w:rsidR="00C8268D" w:rsidRPr="00A92AE2">
        <w:t xml:space="preserve"> de 10 de dezembro</w:t>
      </w:r>
      <w:r w:rsidR="003E7241" w:rsidRPr="00A92AE2">
        <w:t xml:space="preserve"> de 1948, que j</w:t>
      </w:r>
      <w:r w:rsidR="00C94D8B" w:rsidRPr="00A92AE2">
        <w:t>á em seu preâmbulo estabelece essa diretriz</w:t>
      </w:r>
      <w:r w:rsidR="003E7241" w:rsidRPr="00A92AE2">
        <w:t xml:space="preserve"> ao </w:t>
      </w:r>
      <w:r w:rsidR="00C94D8B" w:rsidRPr="00A92AE2">
        <w:t>considerar</w:t>
      </w:r>
      <w:r w:rsidR="003E7241" w:rsidRPr="00A92AE2">
        <w:t>:</w:t>
      </w:r>
    </w:p>
    <w:p w:rsidR="00E334AE" w:rsidRPr="00A92AE2" w:rsidRDefault="00C94D8B" w:rsidP="009E1F2F">
      <w:pPr>
        <w:pStyle w:val="Cit"/>
      </w:pPr>
      <w:r w:rsidRPr="00A92AE2">
        <w:t xml:space="preserve">(...) </w:t>
      </w:r>
      <w:r w:rsidR="003E7241" w:rsidRPr="00A92AE2">
        <w:t>que o desprezo e o desrespeito pelos direitos humanos resultaram em atos bárbaros que ultrajaram a consciência da Humanidade e que o advento de um mundo em que os todos gozem de liberdade de palavra, de crença e da liberdade de viverem a salvo do temor e da necessidade foi proclamado como a mais alta aspiração do ser human</w:t>
      </w:r>
      <w:r w:rsidRPr="00A92AE2">
        <w:t>o comum, considerando ser essencial que os direitos humanos sejam protegidos pelo império da lei, para que o ser humano não seja compelido, como último recurso, à rebelião contra a tirania e a opressão</w:t>
      </w:r>
      <w:r w:rsidR="00926B60" w:rsidRPr="00A92AE2">
        <w:t>.</w:t>
      </w:r>
      <w:r w:rsidRPr="00A92AE2">
        <w:t xml:space="preserve"> (...) (DUDH, 1948, p.</w:t>
      </w:r>
      <w:r w:rsidR="00591D57" w:rsidRPr="00A92AE2">
        <w:t>03, grifo nosso).</w:t>
      </w:r>
    </w:p>
    <w:p w:rsidR="00236E16" w:rsidRPr="00A92AE2" w:rsidRDefault="000D3B84" w:rsidP="00236E16">
      <w:pPr>
        <w:pStyle w:val="Texto"/>
        <w:rPr>
          <w:bCs/>
        </w:rPr>
      </w:pPr>
      <w:r w:rsidRPr="00A92AE2">
        <w:t>Retomando os ideais estabelecidos pel</w:t>
      </w:r>
      <w:r w:rsidR="00A2340A" w:rsidRPr="00A92AE2">
        <w:t xml:space="preserve">a Revolução Francesa, a DUDH/48 </w:t>
      </w:r>
      <w:r w:rsidR="00591D57" w:rsidRPr="00A92AE2">
        <w:t>reconhece igualdade natural entr</w:t>
      </w:r>
      <w:r w:rsidR="00A2340A" w:rsidRPr="00A92AE2">
        <w:t xml:space="preserve">e os seres humanos que pauta-se </w:t>
      </w:r>
      <w:r w:rsidR="00591D57" w:rsidRPr="00A92AE2">
        <w:t>fundamentalmente em sua dignidade e direito.</w:t>
      </w:r>
      <w:r w:rsidR="00914648" w:rsidRPr="00A92AE2">
        <w:t xml:space="preserve"> Tal declaração será </w:t>
      </w:r>
      <w:r w:rsidR="00745896" w:rsidRPr="00A92AE2">
        <w:t>a base para a construção de um</w:t>
      </w:r>
      <w:r w:rsidR="007F06A6" w:rsidRPr="00A92AE2">
        <w:t xml:space="preserve"> sistema normativo internacional de tutela aos direitos humanos. Entre estes, destaca-se o </w:t>
      </w:r>
      <w:r w:rsidR="00236E16" w:rsidRPr="00A92AE2">
        <w:rPr>
          <w:bCs/>
        </w:rPr>
        <w:t>Convenção Americana Sobre Direitos Humanos</w:t>
      </w:r>
      <w:r w:rsidR="0071184B" w:rsidRPr="00A92AE2">
        <w:rPr>
          <w:bCs/>
        </w:rPr>
        <w:t xml:space="preserve"> (CADH/69), de 22 de novembro de 1969, que seu art. 41, </w:t>
      </w:r>
      <w:r w:rsidR="00EA3974" w:rsidRPr="00A92AE2">
        <w:rPr>
          <w:bCs/>
        </w:rPr>
        <w:t xml:space="preserve">estabelece que sua função </w:t>
      </w:r>
      <w:r w:rsidR="00F147E1" w:rsidRPr="00A92AE2">
        <w:rPr>
          <w:bCs/>
        </w:rPr>
        <w:t>seja</w:t>
      </w:r>
      <w:r w:rsidR="00A07272" w:rsidRPr="00A92AE2">
        <w:rPr>
          <w:bCs/>
        </w:rPr>
        <w:t> estimular a consciência dos direitos humanos nos povos da América.</w:t>
      </w:r>
    </w:p>
    <w:p w:rsidR="00A2340A" w:rsidRPr="00A92AE2" w:rsidRDefault="00EA3974" w:rsidP="00236E16">
      <w:pPr>
        <w:pStyle w:val="Texto"/>
        <w:rPr>
          <w:bCs/>
        </w:rPr>
      </w:pPr>
      <w:r w:rsidRPr="00A92AE2">
        <w:rPr>
          <w:bCs/>
        </w:rPr>
        <w:t xml:space="preserve">Para </w:t>
      </w:r>
      <w:r w:rsidR="005B634F" w:rsidRPr="00A92AE2">
        <w:rPr>
          <w:bCs/>
        </w:rPr>
        <w:t>cumprir tal atribuição, o Pacto de San José da Costa Rica, como é chamada a CADH/69, criou vários instrumentos e mecanismos que possuem encargos</w:t>
      </w:r>
      <w:r w:rsidR="00DA0D92" w:rsidRPr="00A92AE2">
        <w:rPr>
          <w:bCs/>
        </w:rPr>
        <w:t xml:space="preserve"> como: a fiscalização dos Estados quanto </w:t>
      </w:r>
      <w:r w:rsidR="00F147E1" w:rsidRPr="00A92AE2">
        <w:rPr>
          <w:bCs/>
        </w:rPr>
        <w:t>à</w:t>
      </w:r>
      <w:r w:rsidR="00DA0D92" w:rsidRPr="00A92AE2">
        <w:rPr>
          <w:bCs/>
        </w:rPr>
        <w:t xml:space="preserve"> tutela dos direitos, promoção de polí</w:t>
      </w:r>
      <w:r w:rsidR="00A838B0" w:rsidRPr="00A92AE2">
        <w:rPr>
          <w:bCs/>
        </w:rPr>
        <w:t>ticas de estimulo ao pacto, e, o principal, o julgamento de casos d</w:t>
      </w:r>
      <w:r w:rsidR="002918DB" w:rsidRPr="00A92AE2">
        <w:rPr>
          <w:bCs/>
        </w:rPr>
        <w:t xml:space="preserve">e violação de direitos humanos </w:t>
      </w:r>
      <w:r w:rsidR="00A838B0" w:rsidRPr="00A92AE2">
        <w:rPr>
          <w:bCs/>
        </w:rPr>
        <w:t>em que o Estado nacional foi omisso.</w:t>
      </w:r>
    </w:p>
    <w:p w:rsidR="00A2340A" w:rsidRPr="00A92AE2" w:rsidRDefault="0023537A" w:rsidP="00236E16">
      <w:pPr>
        <w:pStyle w:val="Texto"/>
        <w:rPr>
          <w:bCs/>
        </w:rPr>
      </w:pPr>
      <w:r w:rsidRPr="00A92AE2">
        <w:rPr>
          <w:bCs/>
        </w:rPr>
        <w:t xml:space="preserve">Logo, em seu art. 61, inciso 3, </w:t>
      </w:r>
      <w:r w:rsidR="00A2340A" w:rsidRPr="00A92AE2">
        <w:rPr>
          <w:bCs/>
        </w:rPr>
        <w:t>determina que:</w:t>
      </w:r>
    </w:p>
    <w:p w:rsidR="00E334AE" w:rsidRPr="00A92AE2" w:rsidRDefault="0023537A" w:rsidP="003B4E72">
      <w:pPr>
        <w:pStyle w:val="Cit"/>
      </w:pPr>
      <w:r w:rsidRPr="00A92AE2">
        <w:t xml:space="preserve">a </w:t>
      </w:r>
      <w:r w:rsidR="00A2340A" w:rsidRPr="00A92AE2">
        <w:t xml:space="preserve">Corte tem competência para conhecer de qualquer caso relativo à interpretação e aplicação das disposições desta Convenção que lhe seja submetido, desde que os Estados Partes no caso tenham reconhecido ou reconheçam a referida competência, seja por declaração especial, como </w:t>
      </w:r>
      <w:r w:rsidR="00F147E1" w:rsidRPr="00A92AE2">
        <w:t>preveem</w:t>
      </w:r>
      <w:r w:rsidR="00A2340A" w:rsidRPr="00A92AE2">
        <w:t xml:space="preserve"> os incisos anteriores, seja por convenção especial</w:t>
      </w:r>
      <w:r w:rsidR="00926B60" w:rsidRPr="00A92AE2">
        <w:t>.</w:t>
      </w:r>
      <w:r w:rsidR="00A838B0" w:rsidRPr="00A92AE2">
        <w:t xml:space="preserve"> </w:t>
      </w:r>
      <w:r w:rsidRPr="00A92AE2">
        <w:t>(CADH, 1969, p. 01)</w:t>
      </w:r>
    </w:p>
    <w:p w:rsidR="00A961DD" w:rsidRPr="00A92AE2" w:rsidRDefault="00A07272" w:rsidP="00236E16">
      <w:pPr>
        <w:pStyle w:val="Texto"/>
        <w:rPr>
          <w:bCs/>
        </w:rPr>
      </w:pPr>
      <w:r w:rsidRPr="00A92AE2">
        <w:rPr>
          <w:bCs/>
        </w:rPr>
        <w:t xml:space="preserve">No que tange ao ordenamento jurídico pátrio, </w:t>
      </w:r>
      <w:r w:rsidR="000B6A80" w:rsidRPr="00A92AE2">
        <w:rPr>
          <w:bCs/>
        </w:rPr>
        <w:t xml:space="preserve">com </w:t>
      </w:r>
      <w:r w:rsidR="00CA1740" w:rsidRPr="00A92AE2">
        <w:rPr>
          <w:bCs/>
        </w:rPr>
        <w:t>o advento da Constituição Federal de 1988 (CFRB/88),</w:t>
      </w:r>
      <w:r w:rsidR="00D8224F" w:rsidRPr="00A92AE2">
        <w:rPr>
          <w:bCs/>
        </w:rPr>
        <w:t xml:space="preserve"> a dignidade humana é </w:t>
      </w:r>
      <w:r w:rsidR="00B4639E" w:rsidRPr="00A92AE2">
        <w:rPr>
          <w:bCs/>
        </w:rPr>
        <w:t>promulgada como valor fundamental e norte de todo o sistema jurídico brasileiro.  Trata-se de um processo de humanização do sistema normativo</w:t>
      </w:r>
      <w:r w:rsidR="00E12C9E" w:rsidRPr="00A92AE2">
        <w:rPr>
          <w:bCs/>
        </w:rPr>
        <w:t>. Desta forma, tem-se o Texto Máximo em seu art. 1º</w:t>
      </w:r>
      <w:r w:rsidR="00A961DD" w:rsidRPr="00A92AE2">
        <w:rPr>
          <w:bCs/>
        </w:rPr>
        <w:t xml:space="preserve">, </w:t>
      </w:r>
      <w:r w:rsidR="00E12C9E" w:rsidRPr="00A92AE2">
        <w:rPr>
          <w:bCs/>
        </w:rPr>
        <w:t>a</w:t>
      </w:r>
      <w:r w:rsidR="00B4639E" w:rsidRPr="00A92AE2">
        <w:rPr>
          <w:bCs/>
        </w:rPr>
        <w:t xml:space="preserve"> República Federativa do Brasil, formada pela união indissolúvel dos Estados e Municípios e do Distrito Federal, constitui-se em Estado Democrático de Direito e tem como fundament</w:t>
      </w:r>
      <w:r w:rsidR="00A34165" w:rsidRPr="00A92AE2">
        <w:rPr>
          <w:bCs/>
        </w:rPr>
        <w:t xml:space="preserve">o: </w:t>
      </w:r>
      <w:r w:rsidR="00E12C9E" w:rsidRPr="00A92AE2">
        <w:rPr>
          <w:bCs/>
        </w:rPr>
        <w:t>a dignidade da pessoa humana</w:t>
      </w:r>
      <w:r w:rsidR="00926B60" w:rsidRPr="00A92AE2">
        <w:rPr>
          <w:bCs/>
        </w:rPr>
        <w:t>.</w:t>
      </w:r>
      <w:r w:rsidR="00153BDE" w:rsidRPr="00A92AE2">
        <w:rPr>
          <w:bCs/>
        </w:rPr>
        <w:t xml:space="preserve"> (BRASIL, 1988).</w:t>
      </w:r>
    </w:p>
    <w:p w:rsidR="00117C34" w:rsidRPr="00A92AE2" w:rsidRDefault="00386343" w:rsidP="00117C34">
      <w:pPr>
        <w:pStyle w:val="Texto"/>
        <w:rPr>
          <w:bCs/>
        </w:rPr>
      </w:pPr>
      <w:r w:rsidRPr="00A92AE2">
        <w:rPr>
          <w:bCs/>
        </w:rPr>
        <w:t>.</w:t>
      </w:r>
      <w:r w:rsidR="003B4E72" w:rsidRPr="00A92AE2">
        <w:rPr>
          <w:bCs/>
        </w:rPr>
        <w:t xml:space="preserve"> </w:t>
      </w:r>
      <w:r w:rsidR="00E60836" w:rsidRPr="00A92AE2">
        <w:t xml:space="preserve">Ao </w:t>
      </w:r>
      <w:r w:rsidR="00B704FE" w:rsidRPr="00A92AE2">
        <w:t xml:space="preserve">editar um comando normativo, principalmente quando seus destinatários são sujeitos sociais difusos, o legislador utiliza-se da abstração e generalidade a fim de que esta </w:t>
      </w:r>
      <w:r w:rsidR="005D631C" w:rsidRPr="00A92AE2">
        <w:t>se adapte</w:t>
      </w:r>
      <w:r w:rsidR="00E60836" w:rsidRPr="00A92AE2">
        <w:t xml:space="preserve"> ao máximo de casos possíveis. </w:t>
      </w:r>
      <w:r w:rsidR="00C67B60" w:rsidRPr="00A92AE2">
        <w:t>Inserida</w:t>
      </w:r>
      <w:r w:rsidR="00E60836" w:rsidRPr="00A92AE2">
        <w:t xml:space="preserve"> uma realidade social </w:t>
      </w:r>
      <w:r w:rsidR="00E60836" w:rsidRPr="00A92AE2">
        <w:lastRenderedPageBreak/>
        <w:t xml:space="preserve">marcada por um forte processo de exclusão social, as normas jurídicas </w:t>
      </w:r>
      <w:r w:rsidR="008438BA" w:rsidRPr="00A92AE2">
        <w:t xml:space="preserve">encontram uma série de limites para sua eficácia. </w:t>
      </w:r>
    </w:p>
    <w:p w:rsidR="0056060A" w:rsidRPr="00A92AE2" w:rsidRDefault="00C67B60" w:rsidP="008E3D60">
      <w:pPr>
        <w:pStyle w:val="Texto"/>
      </w:pPr>
      <w:r w:rsidRPr="00A92AE2">
        <w:t>Diante disto, as políticas públicas serviram enquanto uma espécie de ponte entre o espaço normativo e sua concretização social. Neste sentido, Bucci (2001):</w:t>
      </w:r>
    </w:p>
    <w:p w:rsidR="002C381A" w:rsidRPr="00A92AE2" w:rsidRDefault="00B9661F" w:rsidP="008E3D60">
      <w:pPr>
        <w:pStyle w:val="Cit"/>
        <w:rPr>
          <w:rFonts w:eastAsia="Liberation Serif"/>
          <w:lang w:bidi="pt-BR"/>
        </w:rPr>
      </w:pPr>
      <w:r w:rsidRPr="00A92AE2">
        <w:rPr>
          <w:rFonts w:eastAsia="Liberation Serif"/>
          <w:lang w:bidi="pt-BR"/>
        </w:rPr>
        <w:t>a</w:t>
      </w:r>
      <w:r w:rsidR="002C381A" w:rsidRPr="00A92AE2">
        <w:rPr>
          <w:rFonts w:eastAsia="Liberation Serif"/>
          <w:lang w:bidi="pt-BR"/>
        </w:rPr>
        <w:t xml:space="preserve"> categoria das normas, como produção legislativa, é tradicionalmente definida como associada à generalidade e à abstração. Por outro lado, as políticas públicas atuam de forma complementar, preenchendo os espaços normativos e concretizando os princípios e regras, com vista a objetivos determinados. As políticas, diferentemente das leis, não são gerais e abstratas, mas, ao contrário, são forjadas para a realização de objetivos</w:t>
      </w:r>
      <w:r w:rsidRPr="00A92AE2">
        <w:rPr>
          <w:rFonts w:eastAsia="Liberation Serif"/>
          <w:lang w:bidi="pt-BR"/>
        </w:rPr>
        <w:t xml:space="preserve"> determinados</w:t>
      </w:r>
      <w:r w:rsidR="00926B60" w:rsidRPr="00A92AE2">
        <w:rPr>
          <w:rFonts w:eastAsia="Liberation Serif"/>
          <w:lang w:bidi="pt-BR"/>
        </w:rPr>
        <w:t>.</w:t>
      </w:r>
      <w:r w:rsidRPr="00A92AE2">
        <w:rPr>
          <w:rFonts w:eastAsia="Liberation Serif"/>
          <w:lang w:bidi="pt-BR"/>
        </w:rPr>
        <w:t xml:space="preserve"> (BUCCI, 2001, p. 60</w:t>
      </w:r>
      <w:r w:rsidR="002C381A" w:rsidRPr="00A92AE2">
        <w:rPr>
          <w:rFonts w:eastAsia="Liberation Serif"/>
          <w:lang w:bidi="pt-BR"/>
        </w:rPr>
        <w:t>).</w:t>
      </w:r>
    </w:p>
    <w:p w:rsidR="002C381A" w:rsidRPr="00A92AE2" w:rsidRDefault="00BE7CBF" w:rsidP="00DD4C63">
      <w:pPr>
        <w:pStyle w:val="Texto"/>
        <w:rPr>
          <w:lang w:bidi="pt-BR"/>
        </w:rPr>
      </w:pPr>
      <w:r w:rsidRPr="00A92AE2">
        <w:t>A efetivação dos Direitos Humanos é, portanto, um processo que leva a um</w:t>
      </w:r>
      <w:r w:rsidR="00A25D3E" w:rsidRPr="00A92AE2">
        <w:t xml:space="preserve">a reestruturação social. </w:t>
      </w:r>
      <w:r w:rsidR="003B4E72" w:rsidRPr="00A92AE2">
        <w:t xml:space="preserve">Assim, a obrigação do respeito e concretização dos direitos humanos não fica adstrita ao ramo jurídico, mas será um dever do Estado, em todas suas instâncias, e da </w:t>
      </w:r>
      <w:r w:rsidR="00A34165" w:rsidRPr="00A92AE2">
        <w:t>sociedade.</w:t>
      </w:r>
    </w:p>
    <w:p w:rsidR="002D0928" w:rsidRPr="00A92AE2" w:rsidRDefault="002D0928" w:rsidP="00386343">
      <w:pPr>
        <w:pStyle w:val="T1"/>
        <w:spacing w:line="240" w:lineRule="auto"/>
        <w:rPr>
          <w:rFonts w:eastAsia="Times New Roman"/>
          <w:b w:val="0"/>
          <w:sz w:val="22"/>
        </w:rPr>
      </w:pPr>
    </w:p>
    <w:p w:rsidR="00A82106" w:rsidRPr="00A92AE2" w:rsidRDefault="00DC5977" w:rsidP="00407D9F">
      <w:pPr>
        <w:pStyle w:val="1UEPB"/>
        <w:rPr>
          <w:rFonts w:cs="Arial"/>
        </w:rPr>
      </w:pPr>
      <w:r w:rsidRPr="00A92AE2">
        <w:rPr>
          <w:rFonts w:cs="Arial"/>
        </w:rPr>
        <w:t>3</w:t>
      </w:r>
      <w:r w:rsidR="008C5480" w:rsidRPr="00A92AE2">
        <w:rPr>
          <w:rFonts w:cs="Arial"/>
        </w:rPr>
        <w:t xml:space="preserve"> </w:t>
      </w:r>
      <w:r w:rsidR="00D52C0A" w:rsidRPr="00A92AE2">
        <w:rPr>
          <w:rFonts w:cs="Arial"/>
        </w:rPr>
        <w:t>SEGURIDADE SOCIAL</w:t>
      </w:r>
    </w:p>
    <w:p w:rsidR="00E334AE" w:rsidRPr="00A92AE2" w:rsidRDefault="00E334AE" w:rsidP="00C018E2">
      <w:pPr>
        <w:pStyle w:val="Texto"/>
      </w:pPr>
    </w:p>
    <w:p w:rsidR="00C018E2" w:rsidRPr="00A92AE2" w:rsidRDefault="00C018E2" w:rsidP="00C018E2">
      <w:pPr>
        <w:pStyle w:val="Texto"/>
      </w:pPr>
      <w:r w:rsidRPr="00A92AE2">
        <w:t>As políticas sociais e a formação de padrões de proteção social são desdobramentos e até mesmo respostas e formas de enfrentamento às expressões multifacetadas da questão social no capitalismo (BEHRING &amp; BOSCHETTI, 2016). Assim, a seguridade social será uma das formas de intervenção do Estado em busca do bem estar social.</w:t>
      </w:r>
    </w:p>
    <w:p w:rsidR="00C018E2" w:rsidRPr="00A92AE2" w:rsidRDefault="00C018E2" w:rsidP="00C018E2">
      <w:pPr>
        <w:pStyle w:val="Texto"/>
      </w:pPr>
    </w:p>
    <w:p w:rsidR="00AF4518" w:rsidRPr="00A92AE2" w:rsidRDefault="00C147AE" w:rsidP="00407D9F">
      <w:pPr>
        <w:pStyle w:val="1UEPB"/>
        <w:rPr>
          <w:rFonts w:cs="Arial"/>
        </w:rPr>
      </w:pPr>
      <w:r>
        <w:rPr>
          <w:rFonts w:cs="Arial"/>
        </w:rPr>
        <w:t>3.1 C</w:t>
      </w:r>
      <w:r w:rsidR="00D05504" w:rsidRPr="00A92AE2">
        <w:rPr>
          <w:rFonts w:cs="Arial"/>
        </w:rPr>
        <w:t>oncepções da seguridade social</w:t>
      </w:r>
    </w:p>
    <w:p w:rsidR="00C018E2" w:rsidRPr="00A92AE2" w:rsidRDefault="00C018E2" w:rsidP="001D364F">
      <w:pPr>
        <w:pStyle w:val="Texto"/>
      </w:pPr>
    </w:p>
    <w:p w:rsidR="001B6C54" w:rsidRPr="00A92AE2" w:rsidRDefault="00C018E2" w:rsidP="00F37FC4">
      <w:pPr>
        <w:pStyle w:val="Texto"/>
      </w:pPr>
      <w:r w:rsidRPr="00A92AE2">
        <w:t xml:space="preserve">O Estado de bem estar social tem como finalidade efetivar garantias mínimas aos indivíduos. Assim, </w:t>
      </w:r>
      <w:r w:rsidR="00F37FC4" w:rsidRPr="00A92AE2">
        <w:t xml:space="preserve">será responsável pelo desenvolvimento das políticas sociais da previdência, assistência e saúde. Como exposto, os direitos sociais são uma construção história. Logo, a </w:t>
      </w:r>
      <w:r w:rsidR="00B17404" w:rsidRPr="00A92AE2">
        <w:t xml:space="preserve">seguridade será resultado da evolução histórica dos direitos humanos no que corresponde a tutela dos direitos sociais. </w:t>
      </w:r>
      <w:r w:rsidR="00926B60" w:rsidRPr="00A92AE2">
        <w:t>Destaca Martins</w:t>
      </w:r>
      <w:r w:rsidR="00A34165" w:rsidRPr="00A92AE2">
        <w:t xml:space="preserve"> </w:t>
      </w:r>
      <w:r w:rsidR="00926B60" w:rsidRPr="00A92AE2">
        <w:t>(2018) que:</w:t>
      </w:r>
    </w:p>
    <w:p w:rsidR="001B6C54" w:rsidRPr="00A92AE2" w:rsidRDefault="00977AE9" w:rsidP="00977AE9">
      <w:pPr>
        <w:pStyle w:val="Cit"/>
      </w:pPr>
      <w:r w:rsidRPr="00A92AE2">
        <w:t>n</w:t>
      </w:r>
      <w:r w:rsidR="001B6C54" w:rsidRPr="00A92AE2">
        <w:t xml:space="preserve">a Constituição de 1824, o art. 179 preconizava a formação dos socorros públicos; a Constituição de 1891, a primeira a conter a expressão “aposentadoria”; em 1923, o Decreto n° 4.682 - “Lei Eloy Chaves” foi a primeira norma a instituir no Brasil a previdência social; a Constituição de 1934, no art. 5º, estabelecia a competência da União para fixar regras de assistência social e no art. 10, os Estados-membros passam a ter a responsabilidade de “cuidar da saúde e </w:t>
      </w:r>
      <w:r w:rsidR="001B6C54" w:rsidRPr="00A92AE2">
        <w:lastRenderedPageBreak/>
        <w:t>assistência públicas e fiscalizar à aplicação de leis sociais”; na Constituição de 1937, a previdência social é disciplinada em apenas duas alíneas do art. 137; na Constituição de 1946, surge pela primeira vez a expressão “previdência social”; em 1960, a Lei n° 3.807 - Lei Orgânica da Previdência Social (LOPS), padronizou o sistema assistencial dando unidade ao sistema de previdência social</w:t>
      </w:r>
      <w:r w:rsidR="00926B60" w:rsidRPr="00A92AE2">
        <w:t>.</w:t>
      </w:r>
      <w:r w:rsidR="001B6C54" w:rsidRPr="00A92AE2">
        <w:t xml:space="preserve"> (MARTINS, 2018, p.32)</w:t>
      </w:r>
    </w:p>
    <w:p w:rsidR="00610CF5" w:rsidRPr="00A92AE2" w:rsidRDefault="001B6C54" w:rsidP="001D364F">
      <w:pPr>
        <w:pStyle w:val="Texto"/>
      </w:pPr>
      <w:r w:rsidRPr="00A92AE2">
        <w:t>Mas, além das</w:t>
      </w:r>
      <w:r w:rsidR="00954E74" w:rsidRPr="00A92AE2">
        <w:t xml:space="preserve"> condições econômicas, eram necessárias condições políticas e culturais </w:t>
      </w:r>
      <w:r w:rsidR="00B23809" w:rsidRPr="00A92AE2">
        <w:t xml:space="preserve">de onda longa e madura que afirmasse o compromisso </w:t>
      </w:r>
      <w:r w:rsidR="00837BE6" w:rsidRPr="00A92AE2">
        <w:t xml:space="preserve">de </w:t>
      </w:r>
      <w:r w:rsidR="00B23809" w:rsidRPr="00A92AE2">
        <w:t xml:space="preserve">reposicionamento político do Estado para com as classes sociais (BEHRING &amp; BOSCHETTI, 2016). De forma breve </w:t>
      </w:r>
      <w:r w:rsidR="005D481A" w:rsidRPr="00A92AE2">
        <w:t xml:space="preserve">destaca-se </w:t>
      </w:r>
      <w:r w:rsidR="00610CF5" w:rsidRPr="00A92AE2">
        <w:t>Silva (2018):</w:t>
      </w:r>
    </w:p>
    <w:p w:rsidR="00D92836" w:rsidRPr="00A92AE2" w:rsidRDefault="00D92836" w:rsidP="00BB294F">
      <w:pPr>
        <w:pStyle w:val="Cit"/>
      </w:pPr>
      <w:r w:rsidRPr="00A92AE2">
        <w:t xml:space="preserve">podemos dizer que os </w:t>
      </w:r>
      <w:r w:rsidRPr="00A92AE2">
        <w:rPr>
          <w:i/>
        </w:rPr>
        <w:t>direitos sociais</w:t>
      </w:r>
      <w:r w:rsidRPr="00A92AE2">
        <w:t xml:space="preserve">, como dimensão dos direitos fundamentais do homem, são prestações positivas proporcionadas pelo Estado direta ou indiretamente, enunciadas em normas constitucionais, que possibilitam melhores condições de vida aos mais fracos, direitos que tendem a realizar a igualização de situações sociais desiguais. São, portanto, direitos que se ligam ao direito de igualdade. Valem como pressupostos do gozo dos direitos individuais na medida em que criam condições materiais mais propícias ao </w:t>
      </w:r>
      <w:r w:rsidR="00837BE6" w:rsidRPr="00A92AE2">
        <w:t>aferimento</w:t>
      </w:r>
      <w:r w:rsidRPr="00A92AE2">
        <w:t xml:space="preserve"> da igualdade real, o que, por sua vez, proporciona condição mais compatível com o exercício efetivo da liberdade</w:t>
      </w:r>
      <w:r w:rsidR="00926B60" w:rsidRPr="00A92AE2">
        <w:t xml:space="preserve">. </w:t>
      </w:r>
      <w:r w:rsidRPr="00A92AE2">
        <w:t>(SILVA, 2018, p.285</w:t>
      </w:r>
      <w:r w:rsidR="00865731" w:rsidRPr="00A92AE2">
        <w:t>, sic</w:t>
      </w:r>
      <w:r w:rsidRPr="00A92AE2">
        <w:t>).</w:t>
      </w:r>
    </w:p>
    <w:p w:rsidR="00A744D3" w:rsidRPr="00A92AE2" w:rsidRDefault="00A744D3" w:rsidP="00D80A51">
      <w:pPr>
        <w:pStyle w:val="Texto"/>
      </w:pPr>
      <w:r w:rsidRPr="00A92AE2">
        <w:t xml:space="preserve">No que tange ao ordenamento jurídico pátrio, a CFRB/88 tratará a matéria como forma de concretização dos direitos humanos no âmbito social. Assim, no art. 194, promulga que: a seguridade social compreende um conjunto </w:t>
      </w:r>
      <w:r w:rsidR="00EB6F65" w:rsidRPr="00A92AE2">
        <w:t>integrado de ações de iniciativa dos Poderes Públicos e da sociedade destinado a assegurar os direitos relativos à saúde, à previdência e à assistência social</w:t>
      </w:r>
      <w:r w:rsidRPr="00A92AE2">
        <w:t>.</w:t>
      </w:r>
    </w:p>
    <w:p w:rsidR="0011123E" w:rsidRPr="00A92AE2" w:rsidRDefault="009C403E" w:rsidP="00D80A51">
      <w:pPr>
        <w:pStyle w:val="Texto"/>
      </w:pPr>
      <w:r w:rsidRPr="00A92AE2">
        <w:t>Apesar de ser considerado um passo importante</w:t>
      </w:r>
      <w:r w:rsidR="007A03D6" w:rsidRPr="00A92AE2">
        <w:t>,</w:t>
      </w:r>
      <w:r w:rsidR="00F01850" w:rsidRPr="00A92AE2">
        <w:t xml:space="preserve"> a a</w:t>
      </w:r>
      <w:r w:rsidRPr="00A92AE2">
        <w:t xml:space="preserve">ssistência social </w:t>
      </w:r>
      <w:r w:rsidR="00F01850" w:rsidRPr="00A92AE2">
        <w:t xml:space="preserve">deve </w:t>
      </w:r>
      <w:r w:rsidRPr="00A92AE2">
        <w:t>ser prestada a quem dela necessit</w:t>
      </w:r>
      <w:r w:rsidR="00F01850" w:rsidRPr="00A92AE2">
        <w:t>ar independente de contribuição, uma vez que,</w:t>
      </w:r>
      <w:r w:rsidR="000E755C" w:rsidRPr="00A92AE2">
        <w:t xml:space="preserve"> tal como a saúde, deveria ter </w:t>
      </w:r>
      <w:r w:rsidR="007010A2" w:rsidRPr="00A92AE2">
        <w:t>acepção</w:t>
      </w:r>
      <w:r w:rsidRPr="00A92AE2">
        <w:t xml:space="preserve"> universal, prestada a todos sem exceção, e não</w:t>
      </w:r>
      <w:r w:rsidR="00D53A1B" w:rsidRPr="00A92AE2">
        <w:t xml:space="preserve"> somente aos que necessitem</w:t>
      </w:r>
      <w:r w:rsidRPr="00A92AE2">
        <w:t xml:space="preserve">. </w:t>
      </w:r>
      <w:r w:rsidR="000D5E2D" w:rsidRPr="00A92AE2">
        <w:t xml:space="preserve"> </w:t>
      </w:r>
      <w:r w:rsidR="003E65AB" w:rsidRPr="00A92AE2">
        <w:t xml:space="preserve">Além disso, diante de um Estado </w:t>
      </w:r>
      <w:r w:rsidR="0011123E" w:rsidRPr="00A92AE2">
        <w:t xml:space="preserve">cuja finalidade é o bem estar social, a seguridade dever compor-se de outras políticas públicas como: habitação, </w:t>
      </w:r>
      <w:r w:rsidR="000D5E2D" w:rsidRPr="00A92AE2">
        <w:t>profissionalização, capacitação entre outras.</w:t>
      </w:r>
    </w:p>
    <w:p w:rsidR="009C403E" w:rsidRPr="00A92AE2" w:rsidRDefault="00C774BF" w:rsidP="00D80A51">
      <w:pPr>
        <w:pStyle w:val="Texto"/>
      </w:pPr>
      <w:r w:rsidRPr="00A92AE2">
        <w:t xml:space="preserve">Logo, em um plano ideal, a seguridade deveria ser um instrumento de mitigação das desigualdades sociais e enfrentamento da pobreza. Todavia, lembra Martins </w:t>
      </w:r>
      <w:r w:rsidR="001A3AAF" w:rsidRPr="00A92AE2">
        <w:t xml:space="preserve">(2013) </w:t>
      </w:r>
      <w:r w:rsidRPr="00A92AE2">
        <w:t>que:</w:t>
      </w:r>
    </w:p>
    <w:p w:rsidR="00471512" w:rsidRPr="00A92AE2" w:rsidRDefault="00471512" w:rsidP="00471512">
      <w:pPr>
        <w:pStyle w:val="Cit"/>
      </w:pPr>
      <w:r w:rsidRPr="00A92AE2">
        <w:t>hoje, é um dos pilares da Seguridade Social, juntamente com a Previdência e a Saúde, e é realizada de forma integrada às políticas setoriais, visando ao enfretamento da pobreza, à garantia de um padrão social mínimo e ao provimento de condições para atender as contingências sociais</w:t>
      </w:r>
      <w:r w:rsidR="00926B60" w:rsidRPr="00A92AE2">
        <w:t>.</w:t>
      </w:r>
      <w:r w:rsidRPr="00A92AE2">
        <w:t xml:space="preserve"> (MARTINS, 2013).</w:t>
      </w:r>
    </w:p>
    <w:p w:rsidR="00EB6F65" w:rsidRPr="00A92AE2" w:rsidRDefault="00B000F8" w:rsidP="00D80A51">
      <w:pPr>
        <w:pStyle w:val="Texto"/>
      </w:pPr>
      <w:r w:rsidRPr="00A92AE2">
        <w:lastRenderedPageBreak/>
        <w:t xml:space="preserve">Bem é verdade que a definição da Seguridade Social como conceito organizador da proteção social brasileira foi uma das mais relevantes inovações do texto constitucional de 1988. </w:t>
      </w:r>
      <w:r w:rsidR="00EB6F65" w:rsidRPr="00A92AE2">
        <w:t>No que tange aos objetivos, tem-se que:</w:t>
      </w:r>
    </w:p>
    <w:p w:rsidR="00EB6F65" w:rsidRPr="00A92AE2" w:rsidRDefault="00EB6F65" w:rsidP="00242960">
      <w:pPr>
        <w:pStyle w:val="Cit"/>
        <w:rPr>
          <w:rFonts w:eastAsia="Calibri"/>
        </w:rPr>
      </w:pPr>
      <w:r w:rsidRPr="00A92AE2">
        <w:rPr>
          <w:rFonts w:eastAsia="Calibri"/>
        </w:rPr>
        <w:t>I - universalidade da cobertura e do atendimento;</w:t>
      </w:r>
      <w:r w:rsidRPr="00A92AE2">
        <w:t xml:space="preserve"> </w:t>
      </w:r>
      <w:r w:rsidRPr="00A92AE2">
        <w:rPr>
          <w:rFonts w:eastAsia="Calibri"/>
        </w:rPr>
        <w:t>II - uniformidade e equivalência dos benefícios e serviços às populações urbanas e rurais;</w:t>
      </w:r>
      <w:r w:rsidRPr="00A92AE2">
        <w:t xml:space="preserve"> </w:t>
      </w:r>
      <w:r w:rsidRPr="00A92AE2">
        <w:rPr>
          <w:rFonts w:eastAsia="Calibri"/>
        </w:rPr>
        <w:t>III - seletividade e distributividade na prestação dos benefícios e serviços;</w:t>
      </w:r>
      <w:r w:rsidRPr="00A92AE2">
        <w:t xml:space="preserve"> </w:t>
      </w:r>
      <w:r w:rsidRPr="00A92AE2">
        <w:rPr>
          <w:rFonts w:eastAsia="Calibri"/>
        </w:rPr>
        <w:t>IV - irredutibilidade do valor dos benefícios;</w:t>
      </w:r>
      <w:r w:rsidRPr="00A92AE2">
        <w:t xml:space="preserve"> </w:t>
      </w:r>
      <w:r w:rsidRPr="00A92AE2">
        <w:rPr>
          <w:rFonts w:eastAsia="Calibri"/>
        </w:rPr>
        <w:t xml:space="preserve">V - </w:t>
      </w:r>
      <w:r w:rsidR="00FD008C" w:rsidRPr="00A92AE2">
        <w:rPr>
          <w:rFonts w:eastAsia="Calibri"/>
        </w:rPr>
        <w:t>equidade</w:t>
      </w:r>
      <w:r w:rsidRPr="00A92AE2">
        <w:rPr>
          <w:rFonts w:eastAsia="Calibri"/>
        </w:rPr>
        <w:t xml:space="preserve"> na forma de participação no custeio;</w:t>
      </w:r>
      <w:r w:rsidRPr="00A92AE2">
        <w:t xml:space="preserve"> </w:t>
      </w:r>
      <w:r w:rsidRPr="00A92AE2">
        <w:rPr>
          <w:rFonts w:eastAsia="Calibri"/>
        </w:rPr>
        <w:t>VI - diversidade da base de financiamento;</w:t>
      </w:r>
      <w:r w:rsidRPr="00A92AE2">
        <w:t xml:space="preserve"> </w:t>
      </w:r>
      <w:r w:rsidRPr="00A92AE2">
        <w:rPr>
          <w:rFonts w:eastAsia="Calibri"/>
        </w:rPr>
        <w:t>VII - caráter democrático e descentralizado</w:t>
      </w:r>
      <w:r w:rsidR="001A3AAF" w:rsidRPr="00A92AE2">
        <w:rPr>
          <w:rFonts w:eastAsia="Calibri"/>
        </w:rPr>
        <w:t>.</w:t>
      </w:r>
      <w:r w:rsidRPr="00A92AE2">
        <w:rPr>
          <w:rFonts w:eastAsia="Calibri"/>
        </w:rPr>
        <w:t xml:space="preserve"> </w:t>
      </w:r>
      <w:r w:rsidR="007A03D6" w:rsidRPr="00A92AE2">
        <w:rPr>
          <w:rFonts w:eastAsia="Calibri"/>
        </w:rPr>
        <w:t>(</w:t>
      </w:r>
      <w:r w:rsidRPr="00A92AE2">
        <w:rPr>
          <w:rFonts w:eastAsia="Calibri"/>
        </w:rPr>
        <w:t>BRASIL, 1988, p.01)</w:t>
      </w:r>
      <w:r w:rsidR="00F971A8" w:rsidRPr="00A92AE2">
        <w:rPr>
          <w:rFonts w:eastAsia="Calibri"/>
        </w:rPr>
        <w:t>.</w:t>
      </w:r>
    </w:p>
    <w:p w:rsidR="0043260C" w:rsidRPr="00A92AE2" w:rsidRDefault="004F6710" w:rsidP="00D80A51">
      <w:pPr>
        <w:pStyle w:val="Texto"/>
        <w:rPr>
          <w:highlight w:val="yellow"/>
        </w:rPr>
      </w:pPr>
      <w:r w:rsidRPr="00A92AE2">
        <w:t>O legislador constituinte optou por um modelo de seguridade social do tipo mista, uma vez que, ainda sejam determinadas como mandamentos normativos dirigidos ao poder público, diversos seguimentos sociais</w:t>
      </w:r>
      <w:r w:rsidR="00956280" w:rsidRPr="00A92AE2">
        <w:t xml:space="preserve"> corroboram com </w:t>
      </w:r>
      <w:r w:rsidR="002F0623" w:rsidRPr="00A92AE2">
        <w:t>recursos dentro</w:t>
      </w:r>
      <w:r w:rsidR="00956280" w:rsidRPr="00A92AE2">
        <w:t xml:space="preserve"> de sua capacidade contributiva</w:t>
      </w:r>
      <w:r w:rsidR="00471512" w:rsidRPr="00A92AE2">
        <w:t xml:space="preserve">. </w:t>
      </w:r>
      <w:r w:rsidR="00E9267A" w:rsidRPr="00A92AE2">
        <w:t>Assim, em seu art. 195</w:t>
      </w:r>
      <w:r w:rsidR="00475AC8" w:rsidRPr="00A92AE2">
        <w:t>, estabelece que:</w:t>
      </w:r>
    </w:p>
    <w:p w:rsidR="00222368" w:rsidRPr="00A92AE2" w:rsidRDefault="00475AC8" w:rsidP="00B000F8">
      <w:pPr>
        <w:pStyle w:val="Cit"/>
      </w:pPr>
      <w:r w:rsidRPr="00A92AE2">
        <w:t xml:space="preserve">A seguridade social será financiada por toda a sociedade, de forma direta e indireta, nos termos da lei, mediante recursos provenientes dos orçamentos da União, dos Estados, do Distrito Federal e dos Municípios, e das </w:t>
      </w:r>
      <w:r w:rsidR="001A3AAF" w:rsidRPr="00A92AE2">
        <w:t>seguintes contribuições sociai</w:t>
      </w:r>
      <w:r w:rsidR="00A34165" w:rsidRPr="00A92AE2">
        <w:t>s</w:t>
      </w:r>
      <w:r w:rsidRPr="00A92AE2">
        <w:t xml:space="preserve"> (BRASIL, 1988, p.01)</w:t>
      </w:r>
      <w:r w:rsidR="00141F2A" w:rsidRPr="00A92AE2">
        <w:t>.</w:t>
      </w:r>
    </w:p>
    <w:p w:rsidR="002F0623" w:rsidRPr="00A92AE2" w:rsidRDefault="00E619E0" w:rsidP="00D80A51">
      <w:pPr>
        <w:pStyle w:val="Texto"/>
      </w:pPr>
      <w:r w:rsidRPr="00A92AE2">
        <w:t>P</w:t>
      </w:r>
      <w:r w:rsidR="00C710AE" w:rsidRPr="00A92AE2">
        <w:t>ara Martinez (2010) a seguridade social é técnica de proteção social, custeada solidariamente por toda a sociedade segundo o potencial de cada um, propiciando universalmente a todos o bem-estar. Ou seja, as ações e os serviços devem ter em nível mutável, conforme a realidade socioeconômica, e os</w:t>
      </w:r>
      <w:r w:rsidRPr="00A92AE2">
        <w:t xml:space="preserve"> das prestações previdenciárias para alcançar melhorias na condição de vida da população brasileira, através das áreas da saúde, assistên</w:t>
      </w:r>
      <w:r w:rsidR="00D87D7A" w:rsidRPr="00A92AE2">
        <w:t>cia social e previdência social.</w:t>
      </w:r>
    </w:p>
    <w:p w:rsidR="0009108F" w:rsidRPr="00A92AE2" w:rsidRDefault="001F6172" w:rsidP="00D80A51">
      <w:pPr>
        <w:pStyle w:val="Texto"/>
      </w:pPr>
      <w:r w:rsidRPr="00A92AE2">
        <w:t xml:space="preserve">Desta forma, tem-se que a seguridade social deve ser compreendida enquanto um gênero que </w:t>
      </w:r>
      <w:r w:rsidR="00021DF7" w:rsidRPr="00A92AE2">
        <w:t>engloba um conceito amplo, abrangente, universal, destinado a todos que dela necessitem, desde que haja previsão na lei sobre determinado evento a ser coberto. Em relação a suas espécies, Mar</w:t>
      </w:r>
      <w:r w:rsidR="008D3B38" w:rsidRPr="00A92AE2">
        <w:t>tins (2018)</w:t>
      </w:r>
      <w:r w:rsidR="00021DF7" w:rsidRPr="00A92AE2">
        <w:t xml:space="preserve"> as conceituam como:</w:t>
      </w:r>
    </w:p>
    <w:p w:rsidR="001F6172" w:rsidRPr="00A92AE2" w:rsidRDefault="008D3B38" w:rsidP="008D3B38">
      <w:pPr>
        <w:pStyle w:val="Cit"/>
      </w:pPr>
      <w:r w:rsidRPr="00A92AE2">
        <w:t>a</w:t>
      </w:r>
      <w:r w:rsidR="0009108F" w:rsidRPr="00A92AE2">
        <w:t xml:space="preserve"> Previdência Social vai abranger, em suma, a cobertura de contingências decorrentes de doença, invalidez, velhice, desemprego, morte e proteção à maternidade, mediante contribuição, concedendo aposentadorias, pensões, etc. A Assistência Social vai tratar de atender os hipossuficientes, destinando pequenos benefícios a pessoas que nunca contribuíram para o sistema (ex. renda mensal vitalícia) A Saúde pretende oferecer uma política social e econômica destinada a reduzir riscos de doenças e outros agravos, proporcionando ações e serviços para a proteção e recuperação do indivíduo</w:t>
      </w:r>
      <w:r w:rsidR="001A3AAF" w:rsidRPr="00A92AE2">
        <w:t xml:space="preserve">. </w:t>
      </w:r>
      <w:r w:rsidR="00021DF7" w:rsidRPr="00A92AE2">
        <w:t>(MARTINS, 2018, p.48).</w:t>
      </w:r>
    </w:p>
    <w:p w:rsidR="00D87D7A" w:rsidRPr="00A92AE2" w:rsidRDefault="008D3B38" w:rsidP="001F6172">
      <w:pPr>
        <w:pStyle w:val="Texto"/>
      </w:pPr>
      <w:r w:rsidRPr="00A92AE2">
        <w:lastRenderedPageBreak/>
        <w:t xml:space="preserve">Conforme exposto, enquanto instrumento jurídico direcionado ao poder público, é necessário que haja o seu disciplinamento em </w:t>
      </w:r>
      <w:r w:rsidR="001B67B7" w:rsidRPr="00A92AE2">
        <w:t xml:space="preserve">instrumentos normativos próprios. </w:t>
      </w:r>
      <w:r w:rsidRPr="00A92AE2">
        <w:t xml:space="preserve">Em relação a sua </w:t>
      </w:r>
      <w:r w:rsidR="007C2FE0" w:rsidRPr="00A92AE2">
        <w:t>a sua natureza jurídica</w:t>
      </w:r>
      <w:r w:rsidR="00D87D7A" w:rsidRPr="00A92AE2">
        <w:t xml:space="preserve"> Martins (2018) </w:t>
      </w:r>
      <w:r w:rsidR="003C6F30" w:rsidRPr="00A92AE2">
        <w:t>como sendo</w:t>
      </w:r>
      <w:r w:rsidR="00D87D7A" w:rsidRPr="00A92AE2">
        <w:t>:</w:t>
      </w:r>
    </w:p>
    <w:p w:rsidR="004A797F" w:rsidRPr="00A92AE2" w:rsidRDefault="00D87D7A" w:rsidP="004A797F">
      <w:pPr>
        <w:pStyle w:val="Cit"/>
      </w:pPr>
      <w:r w:rsidRPr="00A92AE2">
        <w:t>u</w:t>
      </w:r>
      <w:r w:rsidR="004A797F" w:rsidRPr="00A92AE2">
        <w:t>m conjunto de princípios, de regras e de instituições destinado a estabelecer um sistema de proteção social aos indivíduos contra contingências que os impeçam de prover suas necessidades pessoais básicas e de suas famílias, integrado por ações de iniciativa dos poderes Públicos e da sociedade, visando assegurar os direitos relativos à saúde, à previdência e à assistência social</w:t>
      </w:r>
      <w:r w:rsidR="001A3AAF" w:rsidRPr="00A92AE2">
        <w:t>.</w:t>
      </w:r>
      <w:r w:rsidR="004A797F" w:rsidRPr="00A92AE2">
        <w:t xml:space="preserve"> (MARTINS, 2018, p.44)</w:t>
      </w:r>
    </w:p>
    <w:p w:rsidR="00C94E2D" w:rsidRPr="00A92AE2" w:rsidRDefault="006E4553" w:rsidP="00D80A51">
      <w:pPr>
        <w:pStyle w:val="Texto"/>
      </w:pPr>
      <w:r w:rsidRPr="00A92AE2">
        <w:t xml:space="preserve">Trata-se de uma rede protetiva formada pelo Estado e por particulares, com contribuições de todos, incluindo parte dos beneficiários dos direitos, no sentido de estabelecer ações para o sustento de pessoas carentes, trabalhadores em geral e seus dependentes, providenciado a manutenção de um padrão mínimo de vida digna </w:t>
      </w:r>
      <w:r w:rsidR="00387EB5" w:rsidRPr="00A92AE2">
        <w:t>(IBRAHIM</w:t>
      </w:r>
      <w:r w:rsidRPr="00A92AE2">
        <w:t>, 2011)</w:t>
      </w:r>
      <w:r w:rsidR="00A635BA" w:rsidRPr="00A92AE2">
        <w:t>.</w:t>
      </w:r>
    </w:p>
    <w:p w:rsidR="00AD2A50" w:rsidRPr="00A92AE2" w:rsidRDefault="00797EBB" w:rsidP="00D80A51">
      <w:pPr>
        <w:pStyle w:val="Texto"/>
      </w:pPr>
      <w:r w:rsidRPr="00A92AE2">
        <w:t xml:space="preserve">A partir da conceituação constitucional, a seguridade social tornou-se como um meio estatal necessário e apto a prevenir e reparar as necessidades sociais individuais e coletivas. Todavia, </w:t>
      </w:r>
      <w:r w:rsidR="00F72CD4" w:rsidRPr="00A92AE2">
        <w:t xml:space="preserve">em </w:t>
      </w:r>
      <w:r w:rsidR="00C5478B" w:rsidRPr="00A92AE2">
        <w:t xml:space="preserve">cada período da história, </w:t>
      </w:r>
      <w:r w:rsidRPr="00A92AE2">
        <w:t xml:space="preserve">são utilizadas </w:t>
      </w:r>
      <w:r w:rsidR="00C5478B" w:rsidRPr="00A92AE2">
        <w:t>como instrumento de aceleração ou desaceleração de acumulação de capital. Ou seja, trata-se de um fenômeno que se generaliza, no transito do capitalismo clássico para a etapa do capitalismo tardio (BEHRING, 2015).</w:t>
      </w:r>
    </w:p>
    <w:p w:rsidR="006337A0" w:rsidRPr="00A92AE2" w:rsidRDefault="006337A0" w:rsidP="00D80A51">
      <w:pPr>
        <w:pStyle w:val="Texto"/>
      </w:pPr>
    </w:p>
    <w:p w:rsidR="00C5478B" w:rsidRPr="00A92AE2" w:rsidRDefault="00D05504" w:rsidP="00D05504">
      <w:pPr>
        <w:pStyle w:val="T11"/>
      </w:pPr>
      <w:r w:rsidRPr="00A92AE2">
        <w:t>3.2 A assistência social</w:t>
      </w:r>
    </w:p>
    <w:p w:rsidR="006337A0" w:rsidRPr="00A92AE2" w:rsidRDefault="006337A0" w:rsidP="00D05504">
      <w:pPr>
        <w:pStyle w:val="T11"/>
      </w:pPr>
    </w:p>
    <w:p w:rsidR="00F971A8" w:rsidRPr="00A92AE2" w:rsidRDefault="00F971A8" w:rsidP="0033462B">
      <w:pPr>
        <w:pStyle w:val="Texto"/>
      </w:pPr>
      <w:r w:rsidRPr="00A92AE2">
        <w:t xml:space="preserve">De </w:t>
      </w:r>
      <w:r w:rsidR="00F72CD4" w:rsidRPr="00A92AE2">
        <w:t>forma antagônica</w:t>
      </w:r>
      <w:r w:rsidRPr="00A92AE2">
        <w:t xml:space="preserve">, é durante esse período autoritário da ditadura militar que se consolida o Estado assistencial. Os serviços, programas e projetos da área social passam a ser criados de acordo com o problema, idade e necessidade da população (NETTO, 2017). </w:t>
      </w:r>
      <w:r w:rsidR="008338A4" w:rsidRPr="00A92AE2">
        <w:t xml:space="preserve">Logo, sua essência está ligada </w:t>
      </w:r>
      <w:r w:rsidRPr="00A92AE2">
        <w:t xml:space="preserve">o processo </w:t>
      </w:r>
      <w:r w:rsidR="008338A4" w:rsidRPr="00A92AE2">
        <w:t xml:space="preserve">dicotômico </w:t>
      </w:r>
      <w:r w:rsidRPr="00A92AE2">
        <w:t xml:space="preserve">de </w:t>
      </w:r>
      <w:r w:rsidR="008338A4" w:rsidRPr="00A92AE2">
        <w:t>concessão e repressão cujo objetivo é a manutenção</w:t>
      </w:r>
      <w:r w:rsidR="000D4355" w:rsidRPr="00A92AE2">
        <w:t xml:space="preserve"> através de programas de cunho assistencialistas.</w:t>
      </w:r>
      <w:r w:rsidR="008338A4" w:rsidRPr="00A92AE2">
        <w:t xml:space="preserve"> </w:t>
      </w:r>
    </w:p>
    <w:p w:rsidR="00D87D7A" w:rsidRPr="00A92AE2" w:rsidRDefault="001B67B7" w:rsidP="0033462B">
      <w:pPr>
        <w:pStyle w:val="Texto"/>
      </w:pPr>
      <w:r w:rsidRPr="00A92AE2">
        <w:t xml:space="preserve"> Bem é verdade que em período de instabilidade política, a</w:t>
      </w:r>
      <w:r w:rsidR="00D87D7A" w:rsidRPr="00A92AE2">
        <w:t xml:space="preserve"> questão social passa a ser controlada através da coerção e da violência, os conflitos sociais são reprimidos severamente, sendo vistos como caso de polícia</w:t>
      </w:r>
      <w:r w:rsidR="00E66B96" w:rsidRPr="00A92AE2">
        <w:t xml:space="preserve"> (FERREIRA, 2013</w:t>
      </w:r>
      <w:r w:rsidR="00D87D7A" w:rsidRPr="00A92AE2">
        <w:t>)</w:t>
      </w:r>
      <w:r w:rsidR="00E66B96" w:rsidRPr="00A92AE2">
        <w:t xml:space="preserve">. </w:t>
      </w:r>
      <w:r w:rsidR="00CB1D5A" w:rsidRPr="00A92AE2">
        <w:t xml:space="preserve">Tal como, as políticas sociais passam a ser utilizados como instrumento de controle popular para evitar possíveis articulações de movimentos </w:t>
      </w:r>
      <w:r w:rsidR="007513F8" w:rsidRPr="00A92AE2">
        <w:t xml:space="preserve">sociais e, por consequência, medidas paliativas para o enfrentamento da exclusão social. </w:t>
      </w:r>
    </w:p>
    <w:p w:rsidR="007D301D" w:rsidRPr="00A92AE2" w:rsidRDefault="007D301D" w:rsidP="007D301D">
      <w:pPr>
        <w:pStyle w:val="Texto"/>
      </w:pPr>
      <w:r w:rsidRPr="00A92AE2">
        <w:lastRenderedPageBreak/>
        <w:t>Com o advento da Lei Orgânica da Assistência Social (LOAS), Lei 8.742, de 07 de dezembro de 1993, a assistência social é definida como:</w:t>
      </w:r>
    </w:p>
    <w:p w:rsidR="007D301D" w:rsidRPr="00A92AE2" w:rsidRDefault="007D301D" w:rsidP="007D301D">
      <w:pPr>
        <w:pStyle w:val="Cit"/>
      </w:pPr>
      <w:r w:rsidRPr="00A92AE2">
        <w:t>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w:t>
      </w:r>
      <w:r w:rsidR="00514C91" w:rsidRPr="00A92AE2">
        <w:t>.</w:t>
      </w:r>
      <w:r w:rsidRPr="00A92AE2">
        <w:t xml:space="preserve"> (BRASIL, 1993, p.01).</w:t>
      </w:r>
    </w:p>
    <w:p w:rsidR="00A641A7" w:rsidRPr="00A92AE2" w:rsidRDefault="00F743CB" w:rsidP="0033462B">
      <w:pPr>
        <w:pStyle w:val="Texto"/>
      </w:pPr>
      <w:r w:rsidRPr="00A92AE2">
        <w:t>Na realidade, a</w:t>
      </w:r>
      <w:r w:rsidR="0033462B" w:rsidRPr="00A92AE2">
        <w:t xml:space="preserve"> assistência social deve</w:t>
      </w:r>
      <w:r w:rsidR="00C11757" w:rsidRPr="00A92AE2">
        <w:t>ria</w:t>
      </w:r>
      <w:r w:rsidR="0033462B" w:rsidRPr="00A92AE2">
        <w:t xml:space="preserve"> ser prestada a quem dela necessitar, independentemente de contribuição à seguridade social, com objetivo de proteger </w:t>
      </w:r>
      <w:r w:rsidR="0059629C" w:rsidRPr="00A92AE2">
        <w:t>grupos que se encontrem em situação de vulnerabilidade</w:t>
      </w:r>
      <w:r w:rsidR="00C11757" w:rsidRPr="00A92AE2">
        <w:t>. Sua concretização deveria ser composta</w:t>
      </w:r>
      <w:r w:rsidR="0059629C" w:rsidRPr="00A92AE2">
        <w:t xml:space="preserve"> </w:t>
      </w:r>
      <w:r w:rsidR="00C11757" w:rsidRPr="00A92AE2">
        <w:t>de</w:t>
      </w:r>
      <w:r w:rsidR="00A641A7" w:rsidRPr="00A92AE2">
        <w:t xml:space="preserve"> </w:t>
      </w:r>
      <w:r w:rsidR="00C11757" w:rsidRPr="00A92AE2">
        <w:t>políticas sociais que viabilizassem</w:t>
      </w:r>
      <w:r w:rsidR="00A641A7" w:rsidRPr="00A92AE2">
        <w:t xml:space="preserve"> a </w:t>
      </w:r>
      <w:r w:rsidR="0033462B" w:rsidRPr="00A92AE2">
        <w:t xml:space="preserve">promoção de </w:t>
      </w:r>
      <w:r w:rsidR="006B336A" w:rsidRPr="00A92AE2">
        <w:t>um mínimo existencial</w:t>
      </w:r>
      <w:r w:rsidR="00A641A7" w:rsidRPr="00A92AE2">
        <w:t xml:space="preserve">.  </w:t>
      </w:r>
      <w:r w:rsidR="006B336A" w:rsidRPr="00A92AE2">
        <w:t xml:space="preserve">Todavia, </w:t>
      </w:r>
      <w:r w:rsidR="00A641A7" w:rsidRPr="00A92AE2">
        <w:t>a Carta Magna, em seu art. 203, dispõe que:</w:t>
      </w:r>
    </w:p>
    <w:p w:rsidR="00A641A7" w:rsidRPr="00A92AE2" w:rsidRDefault="00A641A7" w:rsidP="00A641A7">
      <w:pPr>
        <w:pStyle w:val="Cit"/>
      </w:pPr>
      <w:r w:rsidRPr="00A92AE2">
        <w:t>a</w:t>
      </w:r>
      <w:r w:rsidRPr="00A92AE2">
        <w:rPr>
          <w:rFonts w:eastAsia="Calibri"/>
        </w:rPr>
        <w:t xml:space="preserve"> assistência social será prestada a quem dela necessitar, independentemente de contribuição à seguridade social, e tem por objetivos:</w:t>
      </w:r>
      <w:r w:rsidRPr="00A92AE2">
        <w:t xml:space="preserve"> </w:t>
      </w:r>
      <w:r w:rsidRPr="00A92AE2">
        <w:rPr>
          <w:rFonts w:eastAsia="Calibri"/>
        </w:rPr>
        <w:t>I - a proteção à família, à maternidade, à infância, à adolescência e à velhice;</w:t>
      </w:r>
      <w:r w:rsidRPr="00A92AE2">
        <w:t xml:space="preserve"> </w:t>
      </w:r>
      <w:r w:rsidRPr="00A92AE2">
        <w:rPr>
          <w:rFonts w:eastAsia="Calibri"/>
        </w:rPr>
        <w:t>II - o amparo às crianças e adolescentes carentes;</w:t>
      </w:r>
      <w:r w:rsidRPr="00A92AE2">
        <w:t xml:space="preserve"> </w:t>
      </w:r>
      <w:r w:rsidRPr="00A92AE2">
        <w:rPr>
          <w:rFonts w:eastAsia="Calibri"/>
        </w:rPr>
        <w:t>III - a promoção da integração ao mercado de trabalho;</w:t>
      </w:r>
      <w:r w:rsidRPr="00A92AE2">
        <w:t xml:space="preserve"> </w:t>
      </w:r>
      <w:r w:rsidRPr="00A92AE2">
        <w:rPr>
          <w:rFonts w:eastAsia="Calibri"/>
        </w:rPr>
        <w:t>IV - a habilitação e reabilitação das pessoas portadoras de deficiência e a promoção de sua integração à vida comunitária;V - a garantia de um salário mínimo de benefício mensal à pessoa portadora de deficiência e ao idoso que comprovem não possuir meios de prover à própria manutenção ou de tê-la provida por sua f</w:t>
      </w:r>
      <w:r w:rsidRPr="00A92AE2">
        <w:t>amília, conforme dispuser a lei</w:t>
      </w:r>
      <w:r w:rsidR="00514C91" w:rsidRPr="00A92AE2">
        <w:t>.</w:t>
      </w:r>
      <w:r w:rsidRPr="00A92AE2">
        <w:t xml:space="preserve"> (BRASIL, 1988, p.01).</w:t>
      </w:r>
    </w:p>
    <w:p w:rsidR="004E2D76" w:rsidRPr="00A92AE2" w:rsidRDefault="00BE4448" w:rsidP="0033462B">
      <w:pPr>
        <w:pStyle w:val="Texto"/>
      </w:pPr>
      <w:r w:rsidRPr="00A92AE2">
        <w:t xml:space="preserve">Trata-se de um instrumento cujo objetivo está para além de amparar os desprovidos </w:t>
      </w:r>
      <w:r w:rsidR="00301AA8" w:rsidRPr="00A92AE2">
        <w:t xml:space="preserve">ou desempregados, </w:t>
      </w:r>
      <w:r w:rsidRPr="00A92AE2">
        <w:t>mas da construção de políticas que viabilizem a reintegração social</w:t>
      </w:r>
      <w:r w:rsidR="00FD7AD0" w:rsidRPr="00A92AE2">
        <w:t xml:space="preserve">.  </w:t>
      </w:r>
      <w:r w:rsidR="004E2D76" w:rsidRPr="00A92AE2">
        <w:t>Neste sentido, Silva (2018) esclarece que:</w:t>
      </w:r>
    </w:p>
    <w:p w:rsidR="00E8658A" w:rsidRPr="00A92AE2" w:rsidRDefault="00A34165" w:rsidP="00812B16">
      <w:pPr>
        <w:pStyle w:val="Cit"/>
      </w:pPr>
      <w:proofErr w:type="gramStart"/>
      <w:r w:rsidRPr="00A92AE2">
        <w:t>a</w:t>
      </w:r>
      <w:proofErr w:type="gramEnd"/>
      <w:r w:rsidRPr="00A92AE2">
        <w:t xml:space="preserve"> face universal</w:t>
      </w:r>
      <w:r w:rsidR="00E8658A" w:rsidRPr="00A92AE2">
        <w:t xml:space="preserve"> da seguridade social, porque “será prestada a quem dela necessitar, independentemente de contribuição” (art. 203). Nela é que, também, assenta outra característica da seguridade social: a solidariedade financeira, já que os recursos procedem do orçamento geral da seguridade social e não de contribuições específicas de eventuais destinatários (art. 204), até porque estes </w:t>
      </w:r>
      <w:r w:rsidRPr="00A92AE2">
        <w:t xml:space="preserve">não são </w:t>
      </w:r>
      <w:r w:rsidR="00E8658A" w:rsidRPr="00A92AE2">
        <w:t>personalizáveis a priori, porquanto se constituem daqueles que não dispõem de meios de sobrevivência: os desvalidos em geral</w:t>
      </w:r>
      <w:r w:rsidR="00514C91" w:rsidRPr="00A92AE2">
        <w:t>.</w:t>
      </w:r>
      <w:r w:rsidR="00E8658A" w:rsidRPr="00A92AE2">
        <w:t xml:space="preserve"> (SILVA, 2018, p.310).</w:t>
      </w:r>
    </w:p>
    <w:p w:rsidR="008E1F02" w:rsidRPr="00A92AE2" w:rsidRDefault="003267CC" w:rsidP="003267CC">
      <w:pPr>
        <w:pStyle w:val="Texto"/>
      </w:pPr>
      <w:r w:rsidRPr="00A92AE2">
        <w:t xml:space="preserve">Desta forma constitui-se, portanto, em uma das vias do sistema de proteção social </w:t>
      </w:r>
      <w:r w:rsidR="001D4BFC" w:rsidRPr="00A92AE2">
        <w:t>cujo sujeito destinatário é</w:t>
      </w:r>
      <w:r w:rsidRPr="00A92AE2">
        <w:t xml:space="preserve"> aqu</w:t>
      </w:r>
      <w:r w:rsidR="001D4BFC" w:rsidRPr="00A92AE2">
        <w:t>ele não acobertado pela previdência social. Ou seja, emine</w:t>
      </w:r>
      <w:r w:rsidR="006920A7" w:rsidRPr="00A92AE2">
        <w:t xml:space="preserve">ntemente </w:t>
      </w:r>
      <w:r w:rsidR="00A20006" w:rsidRPr="00A92AE2">
        <w:t xml:space="preserve">destinam-se aqueles que não possuem </w:t>
      </w:r>
      <w:r w:rsidR="006920A7" w:rsidRPr="00A92AE2">
        <w:t>capacidade contributiva</w:t>
      </w:r>
      <w:r w:rsidR="00CB11B8" w:rsidRPr="00A92AE2">
        <w:t>. S</w:t>
      </w:r>
      <w:r w:rsidR="00A20006" w:rsidRPr="00A92AE2">
        <w:t>eu objetivo é ant</w:t>
      </w:r>
      <w:r w:rsidR="008E1F02" w:rsidRPr="00A92AE2">
        <w:t>eder àqueles que estão inseridos em processo de exclusão social</w:t>
      </w:r>
      <w:r w:rsidR="00E1007A" w:rsidRPr="00A92AE2">
        <w:t xml:space="preserve">, ou melhor, </w:t>
      </w:r>
      <w:r w:rsidR="003E4BE8" w:rsidRPr="00A92AE2">
        <w:t>a</w:t>
      </w:r>
      <w:r w:rsidR="00232CA5" w:rsidRPr="00A92AE2">
        <w:t>o passo que</w:t>
      </w:r>
      <w:r w:rsidR="003E4BE8" w:rsidRPr="00A92AE2">
        <w:t xml:space="preserve"> assistência social elege a miserabilidade </w:t>
      </w:r>
      <w:r w:rsidR="00232CA5" w:rsidRPr="00A92AE2">
        <w:t xml:space="preserve">como condição de seus destinatários, o Estado busca atender apenas os </w:t>
      </w:r>
      <w:r w:rsidR="00D85446" w:rsidRPr="00A92AE2">
        <w:t>“</w:t>
      </w:r>
      <w:r w:rsidR="00232CA5" w:rsidRPr="00A92AE2">
        <w:t>excluídos dos excluídos</w:t>
      </w:r>
      <w:r w:rsidR="00D85446" w:rsidRPr="00A92AE2">
        <w:t>” (BEHRING, 2015).</w:t>
      </w:r>
    </w:p>
    <w:p w:rsidR="0033462B" w:rsidRPr="00A92AE2" w:rsidRDefault="00A92C95" w:rsidP="0033462B">
      <w:pPr>
        <w:pStyle w:val="Texto"/>
      </w:pPr>
      <w:r w:rsidRPr="00A92AE2">
        <w:lastRenderedPageBreak/>
        <w:t>Desta forma, as ações assistenciais devem ser direcionadas a parcela da uma população antes excluída do atendimento na ótica dos direitos. Sua definição impõe compreender o campo assistencial como o da provisão necessária para enfrentar as dificuldades que podem ser interpostas a qualquer cidadão e que devem ser cobertas pelo Estado (COUTO, 2004).</w:t>
      </w:r>
    </w:p>
    <w:p w:rsidR="00AB34DE" w:rsidRPr="00A92AE2" w:rsidRDefault="00FD7AD0" w:rsidP="0033462B">
      <w:pPr>
        <w:pStyle w:val="Texto"/>
      </w:pPr>
      <w:r w:rsidRPr="00A92AE2">
        <w:t xml:space="preserve">Assim, a finalidade da assistência </w:t>
      </w:r>
      <w:r w:rsidR="00C97760" w:rsidRPr="00A92AE2">
        <w:t xml:space="preserve">sócia, aliada as demais formas de políticas sociais, </w:t>
      </w:r>
      <w:r w:rsidRPr="00A92AE2">
        <w:t>é o processo de emancipação social</w:t>
      </w:r>
      <w:r w:rsidR="008103D7" w:rsidRPr="00A92AE2">
        <w:t>. N</w:t>
      </w:r>
      <w:r w:rsidR="00FE0DCF" w:rsidRPr="00A92AE2">
        <w:t xml:space="preserve">o plano fático, vem sendo realizada como </w:t>
      </w:r>
      <w:r w:rsidR="00AE1DD2" w:rsidRPr="00A92AE2">
        <w:t>pequenas políticas</w:t>
      </w:r>
      <w:r w:rsidR="008103D7" w:rsidRPr="00A92AE2">
        <w:t xml:space="preserve"> governamentais </w:t>
      </w:r>
      <w:r w:rsidR="00FE0DCF" w:rsidRPr="00A92AE2">
        <w:t>emergenciais</w:t>
      </w:r>
      <w:r w:rsidR="00F179F0" w:rsidRPr="00A92AE2">
        <w:t xml:space="preserve"> </w:t>
      </w:r>
      <w:r w:rsidR="008103D7" w:rsidRPr="00A92AE2">
        <w:t xml:space="preserve">e, por vezes, utilizada como plataforma eleitoral. </w:t>
      </w:r>
      <w:r w:rsidR="00AE1DD2" w:rsidRPr="00A92AE2">
        <w:t xml:space="preserve">Ademais, quando de sua consecução através daqueles que possuem os meios produtivos, está imersa em um viés de benesse </w:t>
      </w:r>
      <w:r w:rsidR="008F7AB2" w:rsidRPr="00A92AE2">
        <w:t>destituindo sua essência de reestruturação social.</w:t>
      </w:r>
    </w:p>
    <w:p w:rsidR="00AE1DD2" w:rsidRPr="00A92AE2" w:rsidRDefault="00AE1DD2" w:rsidP="0033462B">
      <w:pPr>
        <w:pStyle w:val="Texto"/>
      </w:pPr>
    </w:p>
    <w:p w:rsidR="00D52C0A" w:rsidRPr="00A92AE2" w:rsidRDefault="00DC5977" w:rsidP="006337A0">
      <w:pPr>
        <w:pStyle w:val="1UEPB"/>
        <w:rPr>
          <w:rFonts w:cs="Arial"/>
        </w:rPr>
      </w:pPr>
      <w:bookmarkStart w:id="1" w:name="_Toc508890303"/>
      <w:r w:rsidRPr="00A92AE2">
        <w:rPr>
          <w:rFonts w:cs="Arial"/>
        </w:rPr>
        <w:t>4</w:t>
      </w:r>
      <w:r w:rsidR="005D7ADE" w:rsidRPr="00A92AE2">
        <w:rPr>
          <w:rFonts w:cs="Arial"/>
        </w:rPr>
        <w:t xml:space="preserve"> </w:t>
      </w:r>
      <w:bookmarkStart w:id="2" w:name="_Toc508890304"/>
      <w:bookmarkEnd w:id="1"/>
      <w:r w:rsidR="00D52C0A" w:rsidRPr="00A92AE2">
        <w:rPr>
          <w:rFonts w:cs="Arial"/>
        </w:rPr>
        <w:t xml:space="preserve">BENEFÍCIO ASSISTENCIAL </w:t>
      </w:r>
    </w:p>
    <w:p w:rsidR="00720AE9" w:rsidRPr="00A92AE2" w:rsidRDefault="00720AE9" w:rsidP="00D52C0A">
      <w:pPr>
        <w:pStyle w:val="1UEPB"/>
        <w:rPr>
          <w:rFonts w:cs="Arial"/>
        </w:rPr>
      </w:pPr>
    </w:p>
    <w:p w:rsidR="00234583" w:rsidRPr="00A92AE2" w:rsidRDefault="00234583" w:rsidP="00967FF6">
      <w:pPr>
        <w:pStyle w:val="Texto"/>
      </w:pPr>
      <w:r w:rsidRPr="00A92AE2">
        <w:t xml:space="preserve">Conforme levantamento divulgado pelo Instituto Brasileiro de Geografia e Estatística (IBGE), como resultado da Pesquisa Nacional por Amostra de Domicílios (PNAD), em 2017, a domiciliar per capita do Brasil ficou em R$ 1.268. Todavia, esse valor não expressa a realidade de fato, uma vez que, trata-se de uma média aritmética. </w:t>
      </w:r>
    </w:p>
    <w:p w:rsidR="00DA0907" w:rsidRPr="00A92AE2" w:rsidRDefault="00934855" w:rsidP="00967FF6">
      <w:pPr>
        <w:pStyle w:val="Texto"/>
      </w:pPr>
      <w:r w:rsidRPr="00A92AE2">
        <w:t xml:space="preserve">Ainda que o valor traçado pelo IBGE correspondesse </w:t>
      </w:r>
      <w:r w:rsidR="001A575F" w:rsidRPr="00A92AE2">
        <w:t>à</w:t>
      </w:r>
      <w:r w:rsidRPr="00A92AE2">
        <w:t xml:space="preserve"> realidade fática, não seria suficiente para </w:t>
      </w:r>
      <w:r w:rsidR="001A575F" w:rsidRPr="00A92AE2">
        <w:t xml:space="preserve">cobrir todos os gastos de </w:t>
      </w:r>
      <w:r w:rsidR="001527EE" w:rsidRPr="00A92AE2">
        <w:t>básicos de uma família inserida em uma economia de mercado como a brasileira</w:t>
      </w:r>
      <w:r w:rsidR="001A575F" w:rsidRPr="00A92AE2">
        <w:t>. Ademais, l</w:t>
      </w:r>
      <w:r w:rsidRPr="00A92AE2">
        <w:t>embra Pochamann (2008) que o padrão de sociedade traçado pelo Instituto é incompleto, ainda assim revela traços marcantes de subdesenvolvimento e ampla presença de baixos salários.</w:t>
      </w:r>
    </w:p>
    <w:p w:rsidR="00380001" w:rsidRPr="00A92AE2" w:rsidRDefault="004D3CBC" w:rsidP="004D3CBC">
      <w:pPr>
        <w:pStyle w:val="Texto"/>
      </w:pPr>
      <w:r w:rsidRPr="00A92AE2">
        <w:t>Desta forma, pelo Benefício de Prestação Continuada (BPC)</w:t>
      </w:r>
      <w:r w:rsidR="00380001" w:rsidRPr="00A92AE2">
        <w:t xml:space="preserve"> será um instrumento de equalizar </w:t>
      </w:r>
      <w:r w:rsidR="00226806" w:rsidRPr="00A92AE2">
        <w:t>os reflexos da questão social no que diz respeito ao processo de exclusão. Assim, para Barbosa &amp; Silva (2018):</w:t>
      </w:r>
    </w:p>
    <w:p w:rsidR="004D3CBC" w:rsidRPr="00A92AE2" w:rsidRDefault="004D3CBC" w:rsidP="00226806">
      <w:pPr>
        <w:pStyle w:val="Cit"/>
      </w:pPr>
      <w:r w:rsidRPr="00A92AE2">
        <w:t>é um programa de transferência de renda, cujo benefício é uma transferência monetária equivalente a um salário mínimo destinado a pessoas idosas a partir de 65 anos de idade e a pessoas portadoras de deficiência. Considerado como o principal programa da Política de Assistência Social, na atualidade brasileira, busca-se desvendar algumas contradições que lhes são inerentes ou que vêm se agregando no seu processo de implementação</w:t>
      </w:r>
      <w:r w:rsidR="00514C91" w:rsidRPr="00A92AE2">
        <w:t>.</w:t>
      </w:r>
      <w:r w:rsidR="00226806" w:rsidRPr="00A92AE2">
        <w:t xml:space="preserve"> (BARBOSA &amp; SILVA, 2018, p.221)</w:t>
      </w:r>
      <w:r w:rsidR="00E27E88" w:rsidRPr="00A92AE2">
        <w:t>.</w:t>
      </w:r>
    </w:p>
    <w:p w:rsidR="00AC7CBF" w:rsidRPr="00A92AE2" w:rsidRDefault="00077C0F" w:rsidP="000D3D13">
      <w:pPr>
        <w:pStyle w:val="Texto"/>
      </w:pPr>
      <w:r w:rsidRPr="00A92AE2">
        <w:t xml:space="preserve">Ainda assim, o BCP se estabelece como primeiro programa de proteção social </w:t>
      </w:r>
      <w:r w:rsidR="00760C44" w:rsidRPr="00A92AE2">
        <w:t xml:space="preserve">em massa e que realmente atinge àqueles que não possuem condições de </w:t>
      </w:r>
      <w:r w:rsidR="00760C44" w:rsidRPr="00A92AE2">
        <w:lastRenderedPageBreak/>
        <w:t xml:space="preserve">contribuir com a seguridade social. Neste sentido, SPOSATI (2008) destaca que o </w:t>
      </w:r>
      <w:r w:rsidR="00A34165" w:rsidRPr="00A92AE2">
        <w:t>benefício</w:t>
      </w:r>
      <w:r w:rsidR="00760C44" w:rsidRPr="00A92AE2">
        <w:t>:</w:t>
      </w:r>
    </w:p>
    <w:p w:rsidR="006E2558" w:rsidRPr="00A92AE2" w:rsidRDefault="00AC7CBF" w:rsidP="000D3D13">
      <w:pPr>
        <w:pStyle w:val="Cit"/>
        <w:rPr>
          <w:rFonts w:eastAsia="Arial"/>
          <w:lang w:bidi="pt-BR"/>
        </w:rPr>
      </w:pPr>
      <w:r w:rsidRPr="00A92AE2">
        <w:rPr>
          <w:rFonts w:eastAsia="Arial"/>
          <w:lang w:bidi="pt-BR"/>
        </w:rPr>
        <w:t xml:space="preserve">quebrou a tradicional regulação </w:t>
      </w:r>
      <w:r w:rsidRPr="00A92AE2">
        <w:rPr>
          <w:rFonts w:eastAsia="Arial"/>
          <w:i/>
          <w:lang w:bidi="pt-BR"/>
        </w:rPr>
        <w:t>ad hoc</w:t>
      </w:r>
      <w:r w:rsidRPr="00A92AE2">
        <w:rPr>
          <w:rFonts w:eastAsia="Arial"/>
          <w:lang w:bidi="pt-BR"/>
        </w:rPr>
        <w:t>, aquela operada caso a caso pelo ajuizamento individual de técnicos sociais a partir de critérios pouco objetivos com concessão no âmbito interno de uma instituição; b) introduziu a forma pública de relação social do Estado no acesso a benefícios não contributivos no campo da assistência social; c) afiançou a condição de certeza de acesso à atenção de idosos e de pessoas com deficiência</w:t>
      </w:r>
      <w:r w:rsidR="00514C91" w:rsidRPr="00A92AE2">
        <w:rPr>
          <w:rFonts w:eastAsia="Arial"/>
          <w:lang w:bidi="pt-BR"/>
        </w:rPr>
        <w:t>.</w:t>
      </w:r>
      <w:r w:rsidRPr="00A92AE2">
        <w:rPr>
          <w:rFonts w:eastAsia="Arial"/>
          <w:lang w:bidi="pt-BR"/>
        </w:rPr>
        <w:t xml:space="preserve"> (SPOSATI, 2008, </w:t>
      </w:r>
      <w:r w:rsidRPr="00A92AE2">
        <w:rPr>
          <w:rFonts w:eastAsia="Arial"/>
          <w:spacing w:val="-3"/>
          <w:lang w:bidi="pt-BR"/>
        </w:rPr>
        <w:t>p.</w:t>
      </w:r>
      <w:r w:rsidRPr="00A92AE2">
        <w:rPr>
          <w:rFonts w:eastAsia="Arial"/>
          <w:spacing w:val="4"/>
          <w:lang w:bidi="pt-BR"/>
        </w:rPr>
        <w:t xml:space="preserve"> </w:t>
      </w:r>
      <w:r w:rsidRPr="00A92AE2">
        <w:rPr>
          <w:rFonts w:eastAsia="Arial"/>
          <w:lang w:bidi="pt-BR"/>
        </w:rPr>
        <w:t>125).</w:t>
      </w:r>
    </w:p>
    <w:p w:rsidR="006E2558" w:rsidRPr="00A92AE2" w:rsidRDefault="006E2558" w:rsidP="006E2558">
      <w:pPr>
        <w:pStyle w:val="Texto"/>
        <w:rPr>
          <w:lang w:bidi="pt-BR"/>
        </w:rPr>
      </w:pPr>
      <w:r w:rsidRPr="00A92AE2">
        <w:rPr>
          <w:lang w:bidi="pt-BR"/>
        </w:rPr>
        <w:t xml:space="preserve">De pronto, é preciso destacar que o BPC, faz parte dos benefícios relativos à assistência social não se confunde com a Previdência Social. A assistência é concedida aos mais necessitados, conforme previsão legal e não tem o caráter contributivo. </w:t>
      </w:r>
      <w:r w:rsidR="00A6534E" w:rsidRPr="00A92AE2">
        <w:rPr>
          <w:lang w:bidi="pt-BR"/>
        </w:rPr>
        <w:t>Assim</w:t>
      </w:r>
      <w:r w:rsidRPr="00A92AE2">
        <w:rPr>
          <w:lang w:bidi="pt-BR"/>
        </w:rPr>
        <w:t xml:space="preserve">, </w:t>
      </w:r>
      <w:r w:rsidR="00A6534E" w:rsidRPr="00A92AE2">
        <w:rPr>
          <w:lang w:bidi="pt-BR"/>
        </w:rPr>
        <w:t xml:space="preserve">os sujeitos beneficiados compõem um rol específico: </w:t>
      </w:r>
      <w:r w:rsidRPr="00A92AE2">
        <w:rPr>
          <w:lang w:bidi="pt-BR"/>
        </w:rPr>
        <w:t xml:space="preserve">idosos e pessoas com deficiência </w:t>
      </w:r>
      <w:r w:rsidR="00122183" w:rsidRPr="00A92AE2">
        <w:rPr>
          <w:lang w:bidi="pt-BR"/>
        </w:rPr>
        <w:t>e que não tenham a mínima</w:t>
      </w:r>
      <w:r w:rsidRPr="00A92AE2">
        <w:rPr>
          <w:lang w:bidi="pt-BR"/>
        </w:rPr>
        <w:t xml:space="preserve"> </w:t>
      </w:r>
      <w:r w:rsidR="00122183" w:rsidRPr="00A92AE2">
        <w:rPr>
          <w:lang w:bidi="pt-BR"/>
        </w:rPr>
        <w:t>subsistência</w:t>
      </w:r>
      <w:r w:rsidRPr="00A92AE2">
        <w:rPr>
          <w:lang w:bidi="pt-BR"/>
        </w:rPr>
        <w:t>.</w:t>
      </w:r>
    </w:p>
    <w:p w:rsidR="00077C0F" w:rsidRPr="00A92AE2" w:rsidRDefault="006E2558" w:rsidP="00C95683">
      <w:pPr>
        <w:pStyle w:val="Texto"/>
        <w:rPr>
          <w:lang w:bidi="pt-BR"/>
        </w:rPr>
      </w:pPr>
      <w:r w:rsidRPr="00A92AE2">
        <w:rPr>
          <w:lang w:bidi="pt-BR"/>
        </w:rPr>
        <w:t xml:space="preserve">Desta forma, a Carta Magna o estabelece enquanto uma garantia ao </w:t>
      </w:r>
      <w:r w:rsidR="00C95683" w:rsidRPr="00A92AE2">
        <w:rPr>
          <w:lang w:bidi="pt-BR"/>
        </w:rPr>
        <w:t>individuo que encontra-se em situação de extrema vulnerabilidade. Assim, no art. 203, dispõe que:</w:t>
      </w:r>
    </w:p>
    <w:p w:rsidR="00077C0F" w:rsidRPr="00A92AE2" w:rsidRDefault="00077C0F" w:rsidP="00C95683">
      <w:pPr>
        <w:pStyle w:val="Cit"/>
        <w:rPr>
          <w:rFonts w:eastAsia="Arial"/>
          <w:lang w:bidi="pt-BR"/>
        </w:rPr>
      </w:pPr>
      <w:r w:rsidRPr="00A92AE2">
        <w:rPr>
          <w:rFonts w:eastAsia="Arial"/>
          <w:lang w:bidi="pt-BR"/>
        </w:rPr>
        <w:t>Art. 203. A assistência social será prestada a quem dela necessitar, independente de contribuição à segurida</w:t>
      </w:r>
      <w:r w:rsidR="00C95683" w:rsidRPr="00A92AE2">
        <w:rPr>
          <w:rFonts w:eastAsia="Arial"/>
          <w:lang w:bidi="pt-BR"/>
        </w:rPr>
        <w:t xml:space="preserve">de social, e tem por objetivos: </w:t>
      </w:r>
      <w:r w:rsidRPr="00A92AE2">
        <w:rPr>
          <w:rFonts w:eastAsia="Arial"/>
          <w:lang w:bidi="pt-BR"/>
        </w:rPr>
        <w:t>V – a garantia de um salário mínimo de benefício mensal à pessoa portadora de deficiência e ao idoso que comprovem não possuir meios de prover à própria manutenção ou de tê-la provida por sua família, conforme dispuser a lei</w:t>
      </w:r>
      <w:r w:rsidR="00514C91" w:rsidRPr="00A92AE2">
        <w:rPr>
          <w:rFonts w:eastAsia="Arial"/>
          <w:lang w:bidi="pt-BR"/>
        </w:rPr>
        <w:t>.</w:t>
      </w:r>
      <w:r w:rsidRPr="00A92AE2">
        <w:rPr>
          <w:rFonts w:eastAsia="Arial"/>
          <w:lang w:bidi="pt-BR"/>
        </w:rPr>
        <w:t xml:space="preserve"> (BRASIL, 1988</w:t>
      </w:r>
      <w:r w:rsidR="00C95683" w:rsidRPr="00A92AE2">
        <w:rPr>
          <w:rFonts w:eastAsia="Arial"/>
          <w:lang w:bidi="pt-BR"/>
        </w:rPr>
        <w:t>, p.01</w:t>
      </w:r>
      <w:r w:rsidRPr="00A92AE2">
        <w:rPr>
          <w:rFonts w:eastAsia="Arial"/>
          <w:lang w:bidi="pt-BR"/>
        </w:rPr>
        <w:t>).</w:t>
      </w:r>
    </w:p>
    <w:p w:rsidR="00E31411" w:rsidRPr="00A92AE2" w:rsidRDefault="00E31411" w:rsidP="00E31411">
      <w:pPr>
        <w:pStyle w:val="Texto"/>
        <w:rPr>
          <w:lang w:bidi="pt-BR"/>
        </w:rPr>
      </w:pPr>
      <w:r w:rsidRPr="00A92AE2">
        <w:rPr>
          <w:lang w:bidi="pt-BR"/>
        </w:rPr>
        <w:t>Para Netto (2017), tal delimitação supera a miserabilidade e busca encontrar os sujeitos que estão imersos em um estado de barbárie social. No mesmo sentido Ferreira (2013):</w:t>
      </w:r>
    </w:p>
    <w:p w:rsidR="00AC7CBF" w:rsidRPr="00A92AE2" w:rsidRDefault="00E31411" w:rsidP="00226806">
      <w:pPr>
        <w:pStyle w:val="Cit"/>
        <w:rPr>
          <w:rFonts w:eastAsia="Arial"/>
          <w:lang w:bidi="pt-BR"/>
        </w:rPr>
      </w:pPr>
      <w:r w:rsidRPr="00A92AE2">
        <w:rPr>
          <w:lang w:bidi="pt-BR"/>
        </w:rPr>
        <w:t>apesar de ser considerado um passo importante a Assistência social ser prestada a quem dela necessitar independente de contribuição, já que antes da CF/88 somente quem contribuía tinha algum direito, ela deveria assim como a saúde, ser universal, prestada a todos sem exceção, e não somente aos que necessitam dela. (FERREIRA,</w:t>
      </w:r>
      <w:r w:rsidR="00514C91" w:rsidRPr="00A92AE2">
        <w:rPr>
          <w:lang w:bidi="pt-BR"/>
        </w:rPr>
        <w:t xml:space="preserve"> </w:t>
      </w:r>
      <w:r w:rsidRPr="00A92AE2">
        <w:rPr>
          <w:lang w:bidi="pt-BR"/>
        </w:rPr>
        <w:t>2013, p.18)</w:t>
      </w:r>
    </w:p>
    <w:p w:rsidR="0005066D" w:rsidRPr="00A92AE2" w:rsidRDefault="000B1105" w:rsidP="00967FF6">
      <w:pPr>
        <w:pStyle w:val="Texto"/>
      </w:pPr>
      <w:r w:rsidRPr="00A92AE2">
        <w:t>No que tange aos seus objetivos, a LOAS, em seu o art. 2º, promulga que assistência social tem por objetivos: I - a proteção social, que visa à garantia da vida, à redução de danos e à prevenção da incidência de riscos. Ainda assim, o legislador traçou um rígido perfil para enquadrar aqueles que têm direito a ser assistido pelo BPC.</w:t>
      </w:r>
      <w:r w:rsidR="0005066D" w:rsidRPr="00A92AE2">
        <w:t xml:space="preserve"> Na análise de Gomes (2001), o BPC é bastante seletivo e focalizado naqueles absolutamente incapazes de prover sua subsistência, os quais estão em situação de vulnerabilidade social praticamente irreversível.</w:t>
      </w:r>
    </w:p>
    <w:p w:rsidR="00AA26F3" w:rsidRPr="00A92AE2" w:rsidRDefault="00AA26F3" w:rsidP="00AA26F3">
      <w:pPr>
        <w:pStyle w:val="Cit"/>
      </w:pPr>
      <w:r w:rsidRPr="00A92AE2">
        <w:t xml:space="preserve">A LOAS/1993 procurou regulamentar os parâmetros que deveriam ser adotados na organização dos procedimentos operativos do benefício. Alguns autores apontam que os parâmetros de acesso foram muito restritivos, no entanto não podemos deixar de considerar </w:t>
      </w:r>
      <w:r w:rsidRPr="00A92AE2">
        <w:lastRenderedPageBreak/>
        <w:t>que a lei é produto de correlações de forças políticas em uma dada conjuntura histórica que, no caso, está intimamente associada ao contexto de “contrarreforma” do Estado brasileiro que gerou mudanças sociais e políticas importantes após o período de redemocratização do país</w:t>
      </w:r>
      <w:r w:rsidR="00514C91" w:rsidRPr="00A92AE2">
        <w:t>.</w:t>
      </w:r>
      <w:r w:rsidRPr="00A92AE2">
        <w:t xml:space="preserve"> (BEHRING, 2003).</w:t>
      </w:r>
    </w:p>
    <w:p w:rsidR="000B1105" w:rsidRPr="00A92AE2" w:rsidRDefault="0005066D" w:rsidP="00967FF6">
      <w:pPr>
        <w:pStyle w:val="Texto"/>
      </w:pPr>
      <w:r w:rsidRPr="00A92AE2">
        <w:t xml:space="preserve">De forma prática, o </w:t>
      </w:r>
      <w:r w:rsidR="000B1105" w:rsidRPr="00A92AE2">
        <w:t>idoso, para receber o benefício assistencial, deve comprovar idade de 65 anos ou mais, a renda per capta inferior a ¼ do salário mínimo vigente e comprovar que não recebe outro benefício previdenciário, este último requisito, porém, tratar-se-á mais adiante, por ser objeto de discussão judicial (SARLET, 2011). Já o deficiente também deverá comprovar a renda per capta inferior a ¼ do salário mínimo vigente, mas também, deverá ser avaliado se a sua deficiência o incapacita para a vida independente e para o trabalho, e esta avaliação é realizada pelo Serviço Social e pela Pericia Médica do INSS (BRASIL, 1993).</w:t>
      </w:r>
    </w:p>
    <w:p w:rsidR="00684A7B" w:rsidRPr="00A92AE2" w:rsidRDefault="009125E2" w:rsidP="00967FF6">
      <w:pPr>
        <w:pStyle w:val="Texto"/>
      </w:pPr>
      <w:r w:rsidRPr="00A92AE2">
        <w:t>Para aferição se a pessoa se enquadra faixa de renda, é considerado o conjunto de pessoas composto pelo requerente, o cônjuge, os pais e, na ausência de um deles, a madrasta ou o padrasto, os irmãos solteiros, os filhos e enteados solteiros e os menores tutelados, desde que vivam sob o mesmo teto (FERREIRA, 2013).</w:t>
      </w:r>
    </w:p>
    <w:p w:rsidR="00721E92" w:rsidRPr="00A92AE2" w:rsidRDefault="008F16EF" w:rsidP="00721E92">
      <w:pPr>
        <w:pStyle w:val="Texto"/>
        <w:rPr>
          <w:rFonts w:eastAsia="Arial"/>
          <w:w w:val="105"/>
          <w:lang w:eastAsia="en-US"/>
        </w:rPr>
      </w:pPr>
      <w:r w:rsidRPr="00A92AE2">
        <w:t xml:space="preserve">No que tange </w:t>
      </w:r>
      <w:r w:rsidR="00721E92" w:rsidRPr="00A92AE2">
        <w:t xml:space="preserve">o </w:t>
      </w:r>
      <w:r w:rsidR="001353FC" w:rsidRPr="00A92AE2">
        <w:t>valor a ser concedido, o art. 21</w:t>
      </w:r>
      <w:r w:rsidR="00721E92" w:rsidRPr="00A92AE2">
        <w:t>, estabelece que</w:t>
      </w:r>
      <w:r w:rsidR="00CE30C6" w:rsidRPr="00A92AE2">
        <w:t xml:space="preserve"> </w:t>
      </w:r>
      <w:r w:rsidR="008138D1" w:rsidRPr="00A92AE2">
        <w:rPr>
          <w:rFonts w:eastAsia="Arial"/>
          <w:w w:val="105"/>
          <w:lang w:eastAsia="en-US"/>
        </w:rPr>
        <w:t>o</w:t>
      </w:r>
      <w:r w:rsidR="00721E92" w:rsidRPr="00A92AE2">
        <w:rPr>
          <w:rFonts w:eastAsia="Arial"/>
          <w:w w:val="105"/>
          <w:lang w:eastAsia="en-US"/>
        </w:rPr>
        <w:t xml:space="preserve"> </w:t>
      </w:r>
      <w:r w:rsidR="008138D1" w:rsidRPr="00A92AE2">
        <w:rPr>
          <w:rFonts w:eastAsia="Arial"/>
          <w:w w:val="105"/>
          <w:lang w:eastAsia="en-US"/>
        </w:rPr>
        <w:t xml:space="preserve">seu pagamento </w:t>
      </w:r>
      <w:r w:rsidRPr="00A92AE2">
        <w:rPr>
          <w:rFonts w:eastAsia="Arial"/>
          <w:w w:val="105"/>
          <w:lang w:eastAsia="en-US"/>
        </w:rPr>
        <w:t>esteja</w:t>
      </w:r>
      <w:r w:rsidR="008138D1" w:rsidRPr="00A92AE2">
        <w:rPr>
          <w:rFonts w:eastAsia="Arial"/>
          <w:w w:val="105"/>
          <w:lang w:eastAsia="en-US"/>
        </w:rPr>
        <w:t xml:space="preserve"> condicionado ao fato</w:t>
      </w:r>
      <w:r w:rsidRPr="00A92AE2">
        <w:rPr>
          <w:rFonts w:eastAsia="Arial"/>
          <w:w w:val="105"/>
          <w:lang w:eastAsia="en-US"/>
        </w:rPr>
        <w:t>r</w:t>
      </w:r>
      <w:r w:rsidR="008138D1" w:rsidRPr="00A92AE2">
        <w:rPr>
          <w:rFonts w:eastAsia="Arial"/>
          <w:w w:val="105"/>
          <w:lang w:eastAsia="en-US"/>
        </w:rPr>
        <w:t xml:space="preserve"> gerador da miserabilidade. Desta forma, o promulga que:</w:t>
      </w:r>
    </w:p>
    <w:p w:rsidR="008138D1" w:rsidRPr="00A92AE2" w:rsidRDefault="008138D1" w:rsidP="008138D1">
      <w:pPr>
        <w:pStyle w:val="Cit"/>
        <w:rPr>
          <w:rFonts w:eastAsia="Calibri"/>
        </w:rPr>
      </w:pPr>
      <w:r w:rsidRPr="00A92AE2">
        <w:t>o</w:t>
      </w:r>
      <w:r w:rsidRPr="00A92AE2">
        <w:rPr>
          <w:rFonts w:eastAsia="Calibri"/>
        </w:rPr>
        <w:t xml:space="preserve"> benefício de prestação continuada deve ser revisto a cada 2 (dois) anos para avaliação da continuidade das condições que lhe deram origem.  </w:t>
      </w:r>
      <w:bookmarkStart w:id="3" w:name="art21§1"/>
      <w:bookmarkEnd w:id="3"/>
      <w:r w:rsidRPr="00A92AE2">
        <w:rPr>
          <w:rFonts w:eastAsia="Calibri"/>
        </w:rPr>
        <w:t>§ 1º O pagamento do benefício cessa no momento em que forem superadas as condições referidas no caput, ou em caso de morte do beneficiário.</w:t>
      </w:r>
      <w:bookmarkStart w:id="4" w:name="art21§2"/>
      <w:bookmarkEnd w:id="4"/>
      <w:r w:rsidRPr="00A92AE2">
        <w:t xml:space="preserve"> </w:t>
      </w:r>
      <w:r w:rsidRPr="00A92AE2">
        <w:rPr>
          <w:rFonts w:eastAsia="Calibri"/>
        </w:rPr>
        <w:t>§ 2º O benefício será cancelado quando se constatar irregularidade na sua concessão ou utilização.</w:t>
      </w:r>
      <w:bookmarkStart w:id="5" w:name="art21§3"/>
      <w:bookmarkEnd w:id="5"/>
      <w:r w:rsidRPr="00A92AE2">
        <w:rPr>
          <w:rFonts w:eastAsia="Calibri"/>
        </w:rPr>
        <w:t>§ 3</w:t>
      </w:r>
      <w:r w:rsidRPr="00A92AE2">
        <w:rPr>
          <w:rFonts w:eastAsia="Calibri"/>
          <w:u w:val="single"/>
          <w:vertAlign w:val="superscript"/>
        </w:rPr>
        <w:t>o</w:t>
      </w:r>
      <w:r w:rsidRPr="00A92AE2">
        <w:rPr>
          <w:rFonts w:eastAsia="Calibri"/>
        </w:rPr>
        <w:t>  O desenvolvimento das capacidades cognitivas, motoras ou educacionais e a realização de atividades não remuneradas de habilitação e reabilitação, entre outras, não constituem motivo de suspensão ou cessação do benefício da pessoa com deficiência</w:t>
      </w:r>
      <w:r w:rsidR="00514C91" w:rsidRPr="00A92AE2">
        <w:rPr>
          <w:rFonts w:eastAsia="Calibri"/>
        </w:rPr>
        <w:t>.</w:t>
      </w:r>
      <w:r w:rsidRPr="00A92AE2">
        <w:rPr>
          <w:rFonts w:eastAsia="Calibri"/>
        </w:rPr>
        <w:t xml:space="preserve"> (BRASIL, 1993, p.01).</w:t>
      </w:r>
    </w:p>
    <w:p w:rsidR="006B336A" w:rsidRDefault="006D2FC2" w:rsidP="006523F1">
      <w:pPr>
        <w:pStyle w:val="Texto"/>
        <w:rPr>
          <w:w w:val="105"/>
        </w:rPr>
      </w:pPr>
      <w:r w:rsidRPr="00A92AE2">
        <w:rPr>
          <w:w w:val="105"/>
        </w:rPr>
        <w:t>Diante do exposto, além do benefício ser intransferível e não gerar direito a pensão por morte aos herdeiros e sucessores, extinguindo-se com a morte do beneficiário</w:t>
      </w:r>
      <w:r w:rsidR="00314A95" w:rsidRPr="00A92AE2">
        <w:rPr>
          <w:w w:val="105"/>
        </w:rPr>
        <w:t xml:space="preserve">, </w:t>
      </w:r>
      <w:r w:rsidRPr="00A92AE2">
        <w:rPr>
          <w:w w:val="105"/>
        </w:rPr>
        <w:t>a Lei veda que benefícios eventuais subsidiários não poderão ser cumulados com aqueles instituídos pelas</w:t>
      </w:r>
      <w:r w:rsidR="00314A95" w:rsidRPr="00A92AE2">
        <w:rPr>
          <w:w w:val="105"/>
        </w:rPr>
        <w:t>.</w:t>
      </w:r>
      <w:bookmarkEnd w:id="2"/>
    </w:p>
    <w:p w:rsidR="00C147AE" w:rsidRPr="00A92AE2" w:rsidRDefault="00C147AE" w:rsidP="006523F1">
      <w:pPr>
        <w:pStyle w:val="Texto"/>
        <w:rPr>
          <w:w w:val="105"/>
        </w:rPr>
      </w:pPr>
    </w:p>
    <w:p w:rsidR="009E1F2F" w:rsidRPr="00A92AE2" w:rsidRDefault="001F0911" w:rsidP="000A7C7C">
      <w:pPr>
        <w:pStyle w:val="T1"/>
      </w:pPr>
      <w:r w:rsidRPr="00A92AE2">
        <w:t>5</w:t>
      </w:r>
      <w:r w:rsidR="002321B9" w:rsidRPr="00A92AE2">
        <w:t xml:space="preserve"> O</w:t>
      </w:r>
      <w:r w:rsidR="00822931" w:rsidRPr="00A92AE2">
        <w:t xml:space="preserve"> inconstitucional critério da miserabilidade</w:t>
      </w:r>
    </w:p>
    <w:p w:rsidR="007D2157" w:rsidRPr="00A92AE2" w:rsidRDefault="007D2157" w:rsidP="000A7C7C">
      <w:pPr>
        <w:pStyle w:val="T1"/>
      </w:pPr>
    </w:p>
    <w:p w:rsidR="00734394" w:rsidRPr="00A92AE2" w:rsidRDefault="001F0911" w:rsidP="001F0911">
      <w:pPr>
        <w:pStyle w:val="Texto"/>
      </w:pPr>
      <w:r w:rsidRPr="00A92AE2">
        <w:lastRenderedPageBreak/>
        <w:t xml:space="preserve">Para </w:t>
      </w:r>
      <w:r w:rsidR="00A33147" w:rsidRPr="00A92AE2">
        <w:t>preservar a</w:t>
      </w:r>
      <w:r w:rsidRPr="00A92AE2">
        <w:t xml:space="preserve"> finalidade</w:t>
      </w:r>
      <w:r w:rsidR="00A33147" w:rsidRPr="00A92AE2">
        <w:t xml:space="preserve"> da Carta Magna</w:t>
      </w:r>
      <w:r w:rsidRPr="00A92AE2">
        <w:t xml:space="preserve">, o controle de constitucionalidade se apresenta como um dos principais mecanismos de defesa contra violações formais e materiais, buscando evitar que interesses particulares na seara política, econômica ou social </w:t>
      </w:r>
      <w:r w:rsidR="00CF668E" w:rsidRPr="00A92AE2">
        <w:t>(BARRETO, 2013). Desta forma, ao passo que tutela a finalidade, limita</w:t>
      </w:r>
      <w:r w:rsidR="009F3EBF" w:rsidRPr="00A92AE2">
        <w:t xml:space="preserve"> a ação do Estado e a violação dos direitos humanos</w:t>
      </w:r>
      <w:r w:rsidR="00811E25" w:rsidRPr="00A92AE2">
        <w:t xml:space="preserve"> </w:t>
      </w:r>
      <w:r w:rsidRPr="00A92AE2">
        <w:t>prevaleçam sobre a divisão de competências, os limites de atuação estatal, bem como o quadro de direitos e garantias fundamentais, sejam postos em risco ao confrontar-se com o estabelecido pela Carta Magna.</w:t>
      </w:r>
      <w:r w:rsidR="00D82066">
        <w:t xml:space="preserve"> </w:t>
      </w:r>
      <w:r w:rsidR="00734394" w:rsidRPr="00A92AE2">
        <w:t>Desta forma:</w:t>
      </w:r>
    </w:p>
    <w:p w:rsidR="00D14705" w:rsidRPr="00A92AE2" w:rsidRDefault="00734394" w:rsidP="00D14705">
      <w:pPr>
        <w:pStyle w:val="Cit"/>
      </w:pPr>
      <w:r w:rsidRPr="00A92AE2">
        <w:t>O ordenamento jurídico é um sistema. Um sistema pressupõe ordem e unidade, devendo suas partes conviver de maneira harmoniosa. A quebra dessa harmonia deverá deflagrar mecanismos de correção destinados a restabelecê-la. O controle de constitucionalidade é um desses mecanismos, provavelmente o mais importante, consistindo na verificação da compatibilidade entre uma lei ou qualquer ato normativo infraconstitucional e a Constituição. Caracterizado o contraste, o sistema provê um conjunto de medidas que visam a sua superação, restaurando a unidade ameaçada</w:t>
      </w:r>
      <w:r w:rsidR="00514C91" w:rsidRPr="00A92AE2">
        <w:t>.</w:t>
      </w:r>
      <w:r w:rsidR="009F3EBF" w:rsidRPr="00A92AE2">
        <w:t xml:space="preserve"> (BARROSO, 2017, p.13)</w:t>
      </w:r>
      <w:r w:rsidRPr="00A92AE2">
        <w:t xml:space="preserve">. </w:t>
      </w:r>
    </w:p>
    <w:p w:rsidR="001F0911" w:rsidRPr="00A92AE2" w:rsidRDefault="001F0911" w:rsidP="001F0911">
      <w:pPr>
        <w:pStyle w:val="Texto"/>
      </w:pPr>
      <w:r w:rsidRPr="00A92AE2">
        <w:t>Apesar da existência do controle de constitucionalidade nas vias difusa e abstrata, para análise dos fenômenos normativos estudados no presente trabalho, enfatiza-se a chamada via direta ou principal, pois é esta que confronta os conceitos das qualidades normativas previamente elencadas em abstrato, além de precipuamente analisar a norma constitucional em sua generalidade</w:t>
      </w:r>
      <w:r w:rsidR="00506706" w:rsidRPr="00A92AE2">
        <w:t xml:space="preserve"> (BRANCO &amp; MENDES, 2017)</w:t>
      </w:r>
      <w:r w:rsidRPr="00A92AE2">
        <w:t>. Configura-se por outro lado, a via difusa como a adequada para o questionamento acerca da constitucionalidade da norma aplicada ao caso concreto, foco diverso deste estudo.</w:t>
      </w:r>
    </w:p>
    <w:p w:rsidR="00D14705" w:rsidRPr="00A92AE2" w:rsidRDefault="00D14705" w:rsidP="00D14705">
      <w:pPr>
        <w:pStyle w:val="Cit"/>
      </w:pPr>
      <w:r w:rsidRPr="00A92AE2">
        <w:t>A declaração de inconstitucionalidade consiste no reconhecimento da invalidade de uma norma e tem por fim paralisar sua eficácia. Em todo ato de concretização do direito infraconstitucional estará envolvida, de forma explícita ou não, uma operação mental de controle de constitucionalidade. Se não for, não poderá fazê-la incidir, porque no conflito entre uma norma ordinária e a Constituição é esta que deverá prevalecer. Aplicar uma norma inconstitucional significa deixar de apli</w:t>
      </w:r>
      <w:r w:rsidR="004E555B" w:rsidRPr="00A92AE2">
        <w:t>car a Constituição</w:t>
      </w:r>
      <w:r w:rsidR="00514C91" w:rsidRPr="00A92AE2">
        <w:t>.</w:t>
      </w:r>
      <w:r w:rsidR="004E555B" w:rsidRPr="00A92AE2">
        <w:t xml:space="preserve"> (BARROSO, 2017, p.13).</w:t>
      </w:r>
    </w:p>
    <w:p w:rsidR="001F0911" w:rsidRPr="00A92AE2" w:rsidRDefault="004F1875" w:rsidP="001F0911">
      <w:pPr>
        <w:pStyle w:val="Texto"/>
      </w:pPr>
      <w:r w:rsidRPr="00A92AE2">
        <w:t>A CFRB/88, em seu art. 102, estabelece que cabe ao Supremo Tri</w:t>
      </w:r>
      <w:r w:rsidR="00657100" w:rsidRPr="00A92AE2">
        <w:t>bu</w:t>
      </w:r>
      <w:r w:rsidRPr="00A92AE2">
        <w:t>nal Federal (STF), precipuam</w:t>
      </w:r>
      <w:r w:rsidR="00657100" w:rsidRPr="00A92AE2">
        <w:t>ente, a guarda da Constituição. Para exercer tal função, tem-se a Ação Direta De Inconstitucionalidade (ADI) de lei ou ato normativo federal ou estadual e a ação declaratória de constitucionalidade de lei ou ato normativo federal (BRASIL, 1988).</w:t>
      </w:r>
    </w:p>
    <w:p w:rsidR="00852DFB" w:rsidRPr="00A92AE2" w:rsidRDefault="001F0911" w:rsidP="00852DFB">
      <w:pPr>
        <w:pStyle w:val="Texto"/>
      </w:pPr>
      <w:r w:rsidRPr="00A92AE2">
        <w:t xml:space="preserve">Visando aprofundar a compreensão </w:t>
      </w:r>
      <w:r w:rsidR="00977820" w:rsidRPr="00A92AE2">
        <w:t>do</w:t>
      </w:r>
      <w:r w:rsidRPr="00A92AE2">
        <w:t xml:space="preserve"> mecanismo</w:t>
      </w:r>
      <w:r w:rsidR="00977820" w:rsidRPr="00A92AE2">
        <w:t xml:space="preserve"> de aplicação</w:t>
      </w:r>
      <w:r w:rsidR="00852DFB" w:rsidRPr="00A92AE2">
        <w:t xml:space="preserve"> do BCP</w:t>
      </w:r>
      <w:r w:rsidRPr="00A92AE2">
        <w:t xml:space="preserve">, </w:t>
      </w:r>
      <w:r w:rsidR="00852DFB" w:rsidRPr="00A92AE2">
        <w:t xml:space="preserve">ADI, nº 1232/DF questiona a constitucionalidade do critério de miserabilidade como </w:t>
      </w:r>
      <w:r w:rsidR="00852DFB" w:rsidRPr="00A92AE2">
        <w:lastRenderedPageBreak/>
        <w:t>condição fundamental para a consecução do benefício. Na oportunidade o STF Julgou não haver inconstitucionalidade no critério adotado pelo legislador infraconstitucional. Assim, Branco &amp; Mendes (2017) afirma que:</w:t>
      </w:r>
    </w:p>
    <w:p w:rsidR="0005762F" w:rsidRPr="00A92AE2" w:rsidRDefault="00852DFB" w:rsidP="0005762F">
      <w:pPr>
        <w:pStyle w:val="Cit"/>
      </w:pPr>
      <w:r w:rsidRPr="00A92AE2">
        <w:t>o requisito financeiro estabelecido pela lei começou a ter sua constitucionalidade contestada, pois, na prática, permitia que situações de patente miserabilidade social fossem consideradas fora do alcance do benefício assistenci</w:t>
      </w:r>
      <w:r w:rsidR="0005762F" w:rsidRPr="00A92AE2">
        <w:t>al previsto constitucionalmente</w:t>
      </w:r>
      <w:r w:rsidR="00514C91" w:rsidRPr="00A92AE2">
        <w:t>.</w:t>
      </w:r>
      <w:r w:rsidR="0005762F" w:rsidRPr="00A92AE2">
        <w:t xml:space="preserve"> (BRANCO &amp; MENDES, 2017).</w:t>
      </w:r>
    </w:p>
    <w:p w:rsidR="00B25ABF" w:rsidRPr="00A92AE2" w:rsidRDefault="00863881" w:rsidP="002C28D2">
      <w:pPr>
        <w:pStyle w:val="Texto"/>
      </w:pPr>
      <w:r w:rsidRPr="00A92AE2">
        <w:t>Oras, saliente que a as normas constitucionais possuem a mesma força normativa, por tant</w:t>
      </w:r>
      <w:r w:rsidR="005116D7" w:rsidRPr="00A92AE2">
        <w:t>o, não há hierarquia entre esta</w:t>
      </w:r>
      <w:r w:rsidRPr="00A92AE2">
        <w:t xml:space="preserve"> (BARRETO, 2013)</w:t>
      </w:r>
      <w:r w:rsidR="005116D7" w:rsidRPr="00A92AE2">
        <w:t>, o critério questionado na referida ADI é a constitu</w:t>
      </w:r>
      <w:r w:rsidR="00B25ABF" w:rsidRPr="00A92AE2">
        <w:t>cionalidade a princípio é um</w:t>
      </w:r>
      <w:r w:rsidR="005116D7" w:rsidRPr="00A92AE2">
        <w:t xml:space="preserve"> requisito </w:t>
      </w:r>
      <w:r w:rsidR="00B25ABF" w:rsidRPr="00A92AE2">
        <w:t xml:space="preserve">sócio econômico. </w:t>
      </w:r>
      <w:r w:rsidRPr="00A92AE2">
        <w:t xml:space="preserve"> </w:t>
      </w:r>
      <w:r w:rsidR="00B25ABF" w:rsidRPr="00A92AE2">
        <w:t xml:space="preserve">Todavia, estabelecer o critério da miserabilidade, o legislador infraconstitucional não apenas </w:t>
      </w:r>
      <w:r w:rsidR="009923CD" w:rsidRPr="00A92AE2">
        <w:t>aceita a exclusão social, como admite que o Estado, tutor exímio do bem estar social, corrobore diretamente para violação dos direitos humanos.</w:t>
      </w:r>
    </w:p>
    <w:p w:rsidR="002C28D2" w:rsidRPr="00A92AE2" w:rsidRDefault="009923CD" w:rsidP="002C28D2">
      <w:pPr>
        <w:pStyle w:val="Texto"/>
      </w:pPr>
      <w:r w:rsidRPr="00A92AE2">
        <w:t xml:space="preserve">Ademais, tal critério entra em conflito com próprio texto normativo da LOAS, que tem por finalidade a </w:t>
      </w:r>
      <w:r w:rsidR="00FD6FDA" w:rsidRPr="00A92AE2">
        <w:t xml:space="preserve">tutela universal dos direitos sociais e a promoção de suas ações. </w:t>
      </w:r>
      <w:r w:rsidR="002C28D2" w:rsidRPr="00A92AE2">
        <w:t>De</w:t>
      </w:r>
      <w:r w:rsidR="00FD6FDA" w:rsidRPr="00A92AE2">
        <w:t>sta</w:t>
      </w:r>
      <w:r w:rsidR="002C28D2" w:rsidRPr="00A92AE2">
        <w:t xml:space="preserve"> forma paradoxal, o art. 4ª elenca os seguintes princípios que regem a assistência social:</w:t>
      </w:r>
    </w:p>
    <w:p w:rsidR="002C28D2" w:rsidRPr="00A92AE2" w:rsidRDefault="002C28D2" w:rsidP="00FD6FDA">
      <w:pPr>
        <w:pStyle w:val="Cit"/>
      </w:pPr>
      <w:r w:rsidRPr="00A92AE2">
        <w:t xml:space="preserve"> I - supremacia do atendimento às necessidades sociais sobre as exigências de rentabilidade econômica; II - universalização dos direitos sociais, a fim de tornar o destinatário da ação assistencial alcançável pelas demais políticas públicas; III - respeito à dignidade do cidadão, à sua autonomia e ao seu direito a benefícios e serviços de qualidade, bem como à convivência familiar e comunitária, vedando-se qualquer comprovação vexatória de necessidade; IV - igualdade de direitos no acesso ao atendimento, sem discriminação de qualquer natureza, garantindo-se equivalência às populações urbanas e rurais; V - divulgação ampla dos benefícios, serviços, programas e projetos assistenciais, bem como dos recursos oferecidos pelo Poder Público e dos critérios para sua concessão</w:t>
      </w:r>
      <w:r w:rsidR="00514C91" w:rsidRPr="00A92AE2">
        <w:t>.</w:t>
      </w:r>
      <w:r w:rsidRPr="00A92AE2">
        <w:t xml:space="preserve"> (BRASIL, 1993, p.01).</w:t>
      </w:r>
    </w:p>
    <w:p w:rsidR="00357CEC" w:rsidRPr="00A92AE2" w:rsidRDefault="005E70A2" w:rsidP="002321B9">
      <w:pPr>
        <w:pStyle w:val="Texto"/>
        <w:rPr>
          <w:w w:val="105"/>
        </w:rPr>
      </w:pPr>
      <w:r w:rsidRPr="00A92AE2">
        <w:t xml:space="preserve">Diante do exposto, </w:t>
      </w:r>
      <w:r w:rsidR="00EC3D40" w:rsidRPr="00A92AE2">
        <w:rPr>
          <w:w w:val="105"/>
        </w:rPr>
        <w:t>na</w:t>
      </w:r>
      <w:r w:rsidR="00EC3D40" w:rsidRPr="00A92AE2">
        <w:rPr>
          <w:spacing w:val="-7"/>
          <w:w w:val="105"/>
        </w:rPr>
        <w:t xml:space="preserve"> </w:t>
      </w:r>
      <w:r w:rsidR="00EC3D40" w:rsidRPr="00A92AE2">
        <w:rPr>
          <w:w w:val="105"/>
        </w:rPr>
        <w:t>mesma</w:t>
      </w:r>
      <w:r w:rsidR="00EC3D40" w:rsidRPr="00A92AE2">
        <w:rPr>
          <w:spacing w:val="-7"/>
          <w:w w:val="105"/>
        </w:rPr>
        <w:t xml:space="preserve"> </w:t>
      </w:r>
      <w:r w:rsidR="00EC3D40" w:rsidRPr="00A92AE2">
        <w:rPr>
          <w:w w:val="105"/>
        </w:rPr>
        <w:t>definição</w:t>
      </w:r>
      <w:r w:rsidR="00EC3D40" w:rsidRPr="00A92AE2">
        <w:rPr>
          <w:spacing w:val="-7"/>
          <w:w w:val="105"/>
        </w:rPr>
        <w:t xml:space="preserve"> </w:t>
      </w:r>
      <w:r w:rsidR="00EC3D40" w:rsidRPr="00A92AE2">
        <w:rPr>
          <w:w w:val="105"/>
        </w:rPr>
        <w:t>onde</w:t>
      </w:r>
      <w:r w:rsidR="00EC3D40" w:rsidRPr="00A92AE2">
        <w:rPr>
          <w:spacing w:val="-8"/>
          <w:w w:val="105"/>
        </w:rPr>
        <w:t xml:space="preserve"> </w:t>
      </w:r>
      <w:r w:rsidR="00EC3D40" w:rsidRPr="00A92AE2">
        <w:rPr>
          <w:w w:val="105"/>
        </w:rPr>
        <w:t>a</w:t>
      </w:r>
      <w:r w:rsidR="00EC3D40" w:rsidRPr="00A92AE2">
        <w:rPr>
          <w:spacing w:val="-3"/>
          <w:w w:val="105"/>
        </w:rPr>
        <w:t xml:space="preserve"> </w:t>
      </w:r>
      <w:r w:rsidR="00EC3D40" w:rsidRPr="00A92AE2">
        <w:rPr>
          <w:w w:val="105"/>
        </w:rPr>
        <w:t>assistência</w:t>
      </w:r>
      <w:r w:rsidR="00EC3D40" w:rsidRPr="00A92AE2">
        <w:rPr>
          <w:spacing w:val="-7"/>
          <w:w w:val="105"/>
        </w:rPr>
        <w:t xml:space="preserve"> </w:t>
      </w:r>
      <w:r w:rsidR="00EC3D40" w:rsidRPr="00A92AE2">
        <w:rPr>
          <w:w w:val="105"/>
        </w:rPr>
        <w:t>é</w:t>
      </w:r>
      <w:r w:rsidR="00EC3D40" w:rsidRPr="00A92AE2">
        <w:rPr>
          <w:spacing w:val="-7"/>
          <w:w w:val="105"/>
        </w:rPr>
        <w:t xml:space="preserve"> </w:t>
      </w:r>
      <w:r w:rsidR="00EC3D40" w:rsidRPr="00A92AE2">
        <w:rPr>
          <w:w w:val="105"/>
        </w:rPr>
        <w:t>um</w:t>
      </w:r>
      <w:r w:rsidR="00EC3D40" w:rsidRPr="00A92AE2">
        <w:rPr>
          <w:spacing w:val="-4"/>
          <w:w w:val="105"/>
        </w:rPr>
        <w:t xml:space="preserve"> </w:t>
      </w:r>
      <w:r w:rsidR="00EC3D40" w:rsidRPr="00A92AE2">
        <w:rPr>
          <w:w w:val="105"/>
        </w:rPr>
        <w:t>direito</w:t>
      </w:r>
      <w:r w:rsidR="00EC3D40" w:rsidRPr="00A92AE2">
        <w:rPr>
          <w:spacing w:val="-7"/>
          <w:w w:val="105"/>
        </w:rPr>
        <w:t xml:space="preserve"> </w:t>
      </w:r>
      <w:r w:rsidR="00EC3D40" w:rsidRPr="00A92AE2">
        <w:rPr>
          <w:w w:val="105"/>
        </w:rPr>
        <w:t>do</w:t>
      </w:r>
      <w:r w:rsidR="00EC3D40" w:rsidRPr="00A92AE2">
        <w:rPr>
          <w:spacing w:val="-7"/>
          <w:w w:val="105"/>
        </w:rPr>
        <w:t xml:space="preserve"> </w:t>
      </w:r>
      <w:r w:rsidRPr="00A92AE2">
        <w:rPr>
          <w:w w:val="105"/>
        </w:rPr>
        <w:t>cidadão</w:t>
      </w:r>
      <w:r w:rsidR="00EC3D40" w:rsidRPr="00A92AE2">
        <w:rPr>
          <w:w w:val="105"/>
        </w:rPr>
        <w:t>, a lei expressa um caráter altamente seletivo, ao classificar enquanto seus beneficiários, uma população que mai</w:t>
      </w:r>
      <w:r w:rsidRPr="00A92AE2">
        <w:rPr>
          <w:w w:val="105"/>
        </w:rPr>
        <w:t xml:space="preserve">s se aproxima da miserabilidade (IBRAHIM, 2018). Ou seja, ao selecionar </w:t>
      </w:r>
      <w:r w:rsidR="001E479A" w:rsidRPr="00A92AE2">
        <w:rPr>
          <w:w w:val="105"/>
        </w:rPr>
        <w:t>a população pobre, na verdade,</w:t>
      </w:r>
      <w:r w:rsidRPr="00A92AE2">
        <w:rPr>
          <w:w w:val="105"/>
        </w:rPr>
        <w:t xml:space="preserve"> exclui</w:t>
      </w:r>
      <w:r w:rsidR="001E479A" w:rsidRPr="00A92AE2">
        <w:rPr>
          <w:w w:val="105"/>
        </w:rPr>
        <w:t xml:space="preserve">, uma vez que, </w:t>
      </w:r>
      <w:r w:rsidR="00EC3D40" w:rsidRPr="00A92AE2">
        <w:rPr>
          <w:w w:val="105"/>
        </w:rPr>
        <w:t xml:space="preserve">deixa </w:t>
      </w:r>
      <w:r w:rsidR="001E479A" w:rsidRPr="00A92AE2">
        <w:rPr>
          <w:w w:val="105"/>
        </w:rPr>
        <w:t>de cumprir sua real finalidade</w:t>
      </w:r>
      <w:r w:rsidR="00EC3D40" w:rsidRPr="00A92AE2">
        <w:rPr>
          <w:w w:val="105"/>
        </w:rPr>
        <w:t xml:space="preserve"> assegurar os direitos à assistência social de forma ampla e irrestrita. </w:t>
      </w:r>
    </w:p>
    <w:p w:rsidR="00D214AD" w:rsidRPr="00A92AE2" w:rsidRDefault="00D214AD" w:rsidP="002321B9">
      <w:pPr>
        <w:pStyle w:val="Texto"/>
        <w:rPr>
          <w:w w:val="105"/>
        </w:rPr>
      </w:pPr>
      <w:r w:rsidRPr="00A92AE2">
        <w:rPr>
          <w:w w:val="105"/>
        </w:rPr>
        <w:t>Neste sentido, Kertzman</w:t>
      </w:r>
      <w:r w:rsidR="00521C04" w:rsidRPr="00A92AE2">
        <w:rPr>
          <w:w w:val="105"/>
        </w:rPr>
        <w:t xml:space="preserve"> (2017) analisa de forma critica</w:t>
      </w:r>
      <w:r w:rsidR="004959AA" w:rsidRPr="00A92AE2">
        <w:rPr>
          <w:w w:val="105"/>
        </w:rPr>
        <w:t xml:space="preserve"> a ampla divergência com</w:t>
      </w:r>
      <w:r w:rsidR="0078726A" w:rsidRPr="00A92AE2">
        <w:rPr>
          <w:w w:val="105"/>
        </w:rPr>
        <w:t xml:space="preserve"> resultado do pleito dado pelo egrégio tribunal:</w:t>
      </w:r>
    </w:p>
    <w:p w:rsidR="00D214AD" w:rsidRPr="00A92AE2" w:rsidRDefault="00D214AD" w:rsidP="00D214AD">
      <w:pPr>
        <w:pStyle w:val="Cit"/>
        <w:rPr>
          <w:w w:val="105"/>
        </w:rPr>
      </w:pPr>
      <w:r w:rsidRPr="00A92AE2">
        <w:rPr>
          <w:w w:val="105"/>
        </w:rPr>
        <w:lastRenderedPageBreak/>
        <w:t>Não poderíamos deixar de comentar a forte polêmica jurisprudencial acerca da possibilidade de flexibilização do critério objetivo de definição de pessoa incapaz de prover o próprio sustento ou de tê-lo provido pela família trazido pelo §3º, do art. 20, da Lei 8.742/93 (renda familiar per capita inferior a ¼ de salário mínimo). O STF havia pacificado o entendimento com base em diversos julgados fundamentados na decisão proferida em sede de ADI 1.232/98 de que é inadmissível a concessão do benefício assistencial a necessitado quando a renda familiar per capita for superior ao estabelecido na Lei. Em recentes decisões, todavia, o Supremo Tribunal começou a alterar o entendimento anteriormente consolidado, julgando ser possível a flexibilização do critério estabelecido pela Lei, se restar provado no processo a falta de condição de sustento. Já o Superior Tribunal de Justiça, em sentido contrário, majoritariamente tem entendido que a comprovação do requisito da renda familiar per capita não superior a ¼ do salário mínimo não exclui outros fatores que tenham o condão de aferir a condição de miserabilidade da parte autora e de sua família, necessária à concessão do benefício assistencial. A Turma Nacional de Uniformização de Jurisprudência dos Juizados Especiais Federais chegou até a editar a Súmula 11, com a seguinte redação: “A renda mensal, per capita, familiar, superior a ¼ (um quarto) do salário mínimo não impede a concessão do benefício assistencial previsto no art. 20, § 3º, da Lei n. 8.742 de 1993, desde que comprovada, por outros meios, a miserabilidade do postulante”. A grande polêmica acerca do tema levou ao cancelamento da</w:t>
      </w:r>
      <w:r w:rsidR="00D158AF" w:rsidRPr="00A92AE2">
        <w:rPr>
          <w:w w:val="105"/>
        </w:rPr>
        <w:t xml:space="preserve"> citada Súmula em 24/04/200660</w:t>
      </w:r>
      <w:r w:rsidR="006523F1" w:rsidRPr="00A92AE2">
        <w:rPr>
          <w:w w:val="105"/>
        </w:rPr>
        <w:t xml:space="preserve">. </w:t>
      </w:r>
      <w:r w:rsidR="00D158AF" w:rsidRPr="00A92AE2">
        <w:rPr>
          <w:w w:val="105"/>
        </w:rPr>
        <w:t>(KERTZMAN, 2017, p.14, sic)</w:t>
      </w:r>
      <w:r w:rsidR="00755EF3" w:rsidRPr="00A92AE2">
        <w:rPr>
          <w:w w:val="105"/>
        </w:rPr>
        <w:t xml:space="preserve">. </w:t>
      </w:r>
    </w:p>
    <w:p w:rsidR="007E2AB7" w:rsidRPr="00A92AE2" w:rsidRDefault="000573ED" w:rsidP="007E2AB7">
      <w:pPr>
        <w:pStyle w:val="Texto"/>
        <w:rPr>
          <w:w w:val="105"/>
        </w:rPr>
      </w:pPr>
      <w:r w:rsidRPr="00A92AE2">
        <w:rPr>
          <w:w w:val="105"/>
        </w:rPr>
        <w:t>Para</w:t>
      </w:r>
      <w:r w:rsidR="00357CEC" w:rsidRPr="00A92AE2">
        <w:rPr>
          <w:w w:val="105"/>
        </w:rPr>
        <w:t xml:space="preserve"> além da vulnerabilidade, tem-se que a situação a permanência na condição de miséria é condição para o recebimento do BCP. </w:t>
      </w:r>
      <w:r w:rsidR="00913C22" w:rsidRPr="00A92AE2">
        <w:rPr>
          <w:w w:val="105"/>
        </w:rPr>
        <w:t>Ao passo que tenta buscar critérios objetivos para co</w:t>
      </w:r>
      <w:r w:rsidR="000A0540" w:rsidRPr="00A92AE2">
        <w:rPr>
          <w:w w:val="105"/>
        </w:rPr>
        <w:t>ncessão do benefí</w:t>
      </w:r>
      <w:r w:rsidR="004A4B21" w:rsidRPr="00A92AE2">
        <w:rPr>
          <w:w w:val="105"/>
        </w:rPr>
        <w:t>cio, este não leva em consideração outros critérios tão quanto importantes e que possuem o mesmo peso constitucional como o critério da isonomia em sentido material.</w:t>
      </w:r>
      <w:r w:rsidR="007E2AB7" w:rsidRPr="00A92AE2">
        <w:rPr>
          <w:w w:val="105"/>
        </w:rPr>
        <w:t xml:space="preserve"> Pereira (1998)</w:t>
      </w:r>
      <w:r w:rsidR="00AF0C32">
        <w:rPr>
          <w:w w:val="105"/>
        </w:rPr>
        <w:t>:</w:t>
      </w:r>
      <w:r w:rsidR="007E2AB7" w:rsidRPr="00A92AE2">
        <w:rPr>
          <w:w w:val="105"/>
        </w:rPr>
        <w:t xml:space="preserve"> </w:t>
      </w:r>
    </w:p>
    <w:p w:rsidR="007E2AB7" w:rsidRPr="00A92AE2" w:rsidRDefault="007E2AB7" w:rsidP="007E2AB7">
      <w:pPr>
        <w:pStyle w:val="Cit"/>
        <w:rPr>
          <w:w w:val="105"/>
        </w:rPr>
      </w:pPr>
      <w:r w:rsidRPr="00A92AE2">
        <w:rPr>
          <w:w w:val="105"/>
        </w:rPr>
        <w:t>afirma que a focalização revela o BPC como um direito arbitrário, restrito, dependente de verificação de cumprimento dos critérios para acesso, de um atestado de necessidade, o que contribui para a estigmatização dos beneficiários como necessitados. O rigoroso critério de elegibilidade associado à inexistência de articulação com outros programas e serviços, acaba por privilegiar o seu caráter emergencial, constituindo-se numa “armadilha da pobreza” e, perversamente, reforço das desigualdades sociais</w:t>
      </w:r>
      <w:r w:rsidR="006523F1" w:rsidRPr="00A92AE2">
        <w:rPr>
          <w:w w:val="105"/>
        </w:rPr>
        <w:t>.</w:t>
      </w:r>
      <w:r w:rsidRPr="00A92AE2">
        <w:rPr>
          <w:w w:val="105"/>
        </w:rPr>
        <w:t xml:space="preserve"> (PEREIRA, 1998, p.20).</w:t>
      </w:r>
    </w:p>
    <w:p w:rsidR="004A4B21" w:rsidRPr="00A92AE2" w:rsidRDefault="00A10284" w:rsidP="002321B9">
      <w:pPr>
        <w:pStyle w:val="Texto"/>
        <w:rPr>
          <w:w w:val="105"/>
        </w:rPr>
      </w:pPr>
      <w:r w:rsidRPr="00A92AE2">
        <w:rPr>
          <w:w w:val="105"/>
        </w:rPr>
        <w:t xml:space="preserve">Ademais, </w:t>
      </w:r>
      <w:r w:rsidR="00CF67E6" w:rsidRPr="00A92AE2">
        <w:rPr>
          <w:w w:val="105"/>
        </w:rPr>
        <w:t>além disto</w:t>
      </w:r>
      <w:r w:rsidRPr="00A92AE2">
        <w:rPr>
          <w:w w:val="105"/>
        </w:rPr>
        <w:t>, Gomes (2001) ressalta que a utilização de critérios objetivos, além de ferir a dignidade daquele que precisa de ajuda estatal com urgência, pode condenar este a uma eventual morte por omissão estatal Logo,</w:t>
      </w:r>
    </w:p>
    <w:p w:rsidR="00CF67E6" w:rsidRPr="00A92AE2" w:rsidRDefault="00913C22" w:rsidP="00C72DE8">
      <w:pPr>
        <w:pStyle w:val="Cit"/>
        <w:rPr>
          <w:w w:val="105"/>
        </w:rPr>
      </w:pPr>
      <w:r w:rsidRPr="00A92AE2">
        <w:rPr>
          <w:w w:val="105"/>
        </w:rPr>
        <w:t>d</w:t>
      </w:r>
      <w:r w:rsidR="00357CEC" w:rsidRPr="00A92AE2">
        <w:rPr>
          <w:w w:val="105"/>
        </w:rPr>
        <w:t xml:space="preserve">e fato, ainda que o legislador frequentemente utilize-se de parâmetros objetivos para a fixação de direitos, a restrição financeira pode e deve ser ponderada com características do caso concreto, sob pena de condenar-se à morte o necessitado. </w:t>
      </w:r>
      <w:r w:rsidR="00357CEC" w:rsidRPr="00A92AE2">
        <w:rPr>
          <w:w w:val="105"/>
        </w:rPr>
        <w:lastRenderedPageBreak/>
        <w:t>Ainda que a extensão do benefício somente possa ser feita por lei, não deve o intérprete omitir-se a realidade social</w:t>
      </w:r>
      <w:r w:rsidR="006523F1" w:rsidRPr="00A92AE2">
        <w:rPr>
          <w:w w:val="105"/>
        </w:rPr>
        <w:t xml:space="preserve">. </w:t>
      </w:r>
      <w:r w:rsidRPr="00A92AE2">
        <w:rPr>
          <w:w w:val="105"/>
        </w:rPr>
        <w:t>(GOMES, 2001 p. 201)</w:t>
      </w:r>
      <w:r w:rsidR="00CF67E6" w:rsidRPr="00A92AE2">
        <w:rPr>
          <w:w w:val="105"/>
        </w:rPr>
        <w:t>.</w:t>
      </w:r>
    </w:p>
    <w:p w:rsidR="00BC6468" w:rsidRPr="00A92AE2" w:rsidRDefault="009A4CD3" w:rsidP="00811501">
      <w:pPr>
        <w:pStyle w:val="Texto"/>
      </w:pPr>
      <w:r w:rsidRPr="00A92AE2">
        <w:t xml:space="preserve">Lembra Martins (2018) que </w:t>
      </w:r>
      <w:r w:rsidRPr="00A92AE2">
        <w:rPr>
          <w:w w:val="105"/>
        </w:rPr>
        <w:t>não basta ser um deficiente</w:t>
      </w:r>
      <w:r w:rsidR="002468A4" w:rsidRPr="00A92AE2">
        <w:rPr>
          <w:w w:val="105"/>
        </w:rPr>
        <w:t xml:space="preserve"> ou idoso</w:t>
      </w:r>
      <w:r w:rsidRPr="00A92AE2">
        <w:rPr>
          <w:w w:val="105"/>
        </w:rPr>
        <w:t xml:space="preserve">, é preciso que se comprove a sua condição de miserabilidade. Desta forma, </w:t>
      </w:r>
      <w:r w:rsidR="00805873" w:rsidRPr="00A92AE2">
        <w:rPr>
          <w:w w:val="105"/>
        </w:rPr>
        <w:t>ao invés de ampliar os direitos sociais, o legislador restringe seu universo</w:t>
      </w:r>
      <w:r w:rsidR="002468A4" w:rsidRPr="00A92AE2">
        <w:rPr>
          <w:w w:val="105"/>
        </w:rPr>
        <w:t xml:space="preserve"> provando clara injustiça e ofensa ao princípio da igualdade, visto que as condições de necessidade dos dois grupos é a mesma, além do fato de, no segundo caso, ter havido contribuições para a Previdência Social</w:t>
      </w:r>
      <w:r w:rsidR="00C3587A">
        <w:rPr>
          <w:w w:val="105"/>
        </w:rPr>
        <w:t xml:space="preserve"> (MARTINS, </w:t>
      </w:r>
      <w:r w:rsidR="00196B6F" w:rsidRPr="00A92AE2">
        <w:rPr>
          <w:w w:val="105"/>
        </w:rPr>
        <w:t>2018)</w:t>
      </w:r>
      <w:r w:rsidR="00B936CD" w:rsidRPr="00A92AE2">
        <w:rPr>
          <w:w w:val="105"/>
        </w:rPr>
        <w:t>.</w:t>
      </w:r>
    </w:p>
    <w:p w:rsidR="007F19F2" w:rsidRPr="00A92AE2" w:rsidRDefault="007F19F2" w:rsidP="00E207A6">
      <w:pPr>
        <w:pStyle w:val="Texto"/>
      </w:pPr>
      <w:r w:rsidRPr="00A92AE2">
        <w:rPr>
          <w:w w:val="105"/>
        </w:rPr>
        <w:t>Ademais, e</w:t>
      </w:r>
      <w:r w:rsidR="0045700B" w:rsidRPr="00A92AE2">
        <w:t>ntre aplicar friamente o critério objetivo da lei e adotar a</w:t>
      </w:r>
      <w:r w:rsidR="0045700B" w:rsidRPr="00A92AE2">
        <w:br/>
        <w:t>solução condizente com a realidade social da família brasileira, os juízes abraçaram a segunda opção, mesmo que isso significasse a criação judicial de outros critérios não estabelecidos em lei e, dessa forma, uma possível afronta à decisão do STF</w:t>
      </w:r>
      <w:r w:rsidRPr="00A92AE2">
        <w:t xml:space="preserve">. </w:t>
      </w:r>
      <w:r w:rsidR="00740120" w:rsidRPr="00A92AE2">
        <w:tab/>
      </w:r>
      <w:r w:rsidR="002B7EAD" w:rsidRPr="00A92AE2">
        <w:t xml:space="preserve">Ao </w:t>
      </w:r>
      <w:r w:rsidR="00740120" w:rsidRPr="00A92AE2">
        <w:t xml:space="preserve">admitir a constitucionalidade, o Supremo fecha os </w:t>
      </w:r>
      <w:r w:rsidR="002B7EAD" w:rsidRPr="00A92AE2">
        <w:t>não enfrenta a exclusão social e a divisão de classes que assola a realidade brasileira. Para</w:t>
      </w:r>
      <w:r w:rsidR="00D158AF" w:rsidRPr="00A92AE2">
        <w:rPr>
          <w:rFonts w:eastAsiaTheme="minorEastAsia"/>
          <w:sz w:val="22"/>
          <w:szCs w:val="22"/>
        </w:rPr>
        <w:t xml:space="preserve"> </w:t>
      </w:r>
      <w:r w:rsidR="00D158AF" w:rsidRPr="00A92AE2">
        <w:t xml:space="preserve">Ibrahim </w:t>
      </w:r>
      <w:r w:rsidR="002B7EAD" w:rsidRPr="00A92AE2">
        <w:t>(2017)</w:t>
      </w:r>
      <w:r w:rsidR="00C3587A">
        <w:t>:</w:t>
      </w:r>
    </w:p>
    <w:p w:rsidR="007F19F2" w:rsidRPr="00A92AE2" w:rsidRDefault="007F19F2" w:rsidP="002B7EAD">
      <w:pPr>
        <w:pStyle w:val="Cit"/>
        <w:rPr>
          <w:w w:val="105"/>
        </w:rPr>
      </w:pPr>
      <w:r w:rsidRPr="00A92AE2">
        <w:rPr>
          <w:w w:val="105"/>
        </w:rPr>
        <w:t>De fato, ainda que o legislador frequentemente utilize-se de parâmetros objetivos para a fixação de direitos, a restrição financeira pode e deve ser ponderada com características do caso concreto, sob pena de condenar-se à morte o necessitado. Ainda que a extensão do benefício somente possa ser feita por lei, não deve o intérprete omitir-se a realidade social</w:t>
      </w:r>
      <w:r w:rsidR="00524935" w:rsidRPr="00A92AE2">
        <w:rPr>
          <w:w w:val="105"/>
        </w:rPr>
        <w:t xml:space="preserve"> </w:t>
      </w:r>
      <w:r w:rsidR="002B7EAD" w:rsidRPr="00A92AE2">
        <w:rPr>
          <w:w w:val="105"/>
        </w:rPr>
        <w:t>(...)</w:t>
      </w:r>
      <w:r w:rsidR="00524935" w:rsidRPr="00A92AE2">
        <w:rPr>
          <w:w w:val="105"/>
        </w:rPr>
        <w:t xml:space="preserve">. </w:t>
      </w:r>
      <w:r w:rsidR="002B7EAD" w:rsidRPr="00A92AE2">
        <w:rPr>
          <w:w w:val="105"/>
        </w:rPr>
        <w:t>Dentro do atual momento pós-positivista do Direito, aliado à reconhecida força normativa da Constituição, os princípios jurídicos constitucionais são dotado também de eficácias interpretativa e negativa, permitindo a demanda judicial de seu núcleo fundamental. A concessão do benefício assistencial, nestas hipóteses, justifica-se a partir do Princípio da Dignidade da Pessoa Humana, o qual possui, como núcleo essencial, plenamente sindicável, o mínimo existencial, isto é, o fornecimento de recursos elementares para a sobrevivência digna do ser humano</w:t>
      </w:r>
      <w:r w:rsidR="006523F1" w:rsidRPr="00A92AE2">
        <w:rPr>
          <w:w w:val="105"/>
        </w:rPr>
        <w:t xml:space="preserve">. </w:t>
      </w:r>
      <w:r w:rsidR="002B7EAD" w:rsidRPr="00A92AE2">
        <w:rPr>
          <w:w w:val="105"/>
        </w:rPr>
        <w:t>(</w:t>
      </w:r>
      <w:r w:rsidR="00D158AF" w:rsidRPr="00A92AE2">
        <w:rPr>
          <w:w w:val="105"/>
        </w:rPr>
        <w:t>IBRAHIM</w:t>
      </w:r>
      <w:r w:rsidR="002B7EAD" w:rsidRPr="00A92AE2">
        <w:rPr>
          <w:w w:val="105"/>
        </w:rPr>
        <w:t>, 2017, p.14</w:t>
      </w:r>
      <w:r w:rsidR="00CC2045" w:rsidRPr="00A92AE2">
        <w:rPr>
          <w:w w:val="105"/>
        </w:rPr>
        <w:t>, grifo nosso</w:t>
      </w:r>
      <w:r w:rsidR="002B7EAD" w:rsidRPr="00A92AE2">
        <w:rPr>
          <w:w w:val="105"/>
        </w:rPr>
        <w:t>).</w:t>
      </w:r>
    </w:p>
    <w:p w:rsidR="00B00B0B" w:rsidRPr="00A92AE2" w:rsidRDefault="00524935" w:rsidP="00E207A6">
      <w:pPr>
        <w:pStyle w:val="Texto"/>
      </w:pPr>
      <w:r w:rsidRPr="00A92AE2">
        <w:t xml:space="preserve">Ao admitir a constitucionalidade do critério, o STF </w:t>
      </w:r>
      <w:r w:rsidR="00512030" w:rsidRPr="00A92AE2">
        <w:t>mitiga a tutela a dignidade humana frente aos interesses dos cofres pú</w:t>
      </w:r>
      <w:r w:rsidR="009C6777" w:rsidRPr="00A92AE2">
        <w:t>blicos. Por consequência, fragiliza a real finalidade da LOAS que é proteger a quem dela precisar</w:t>
      </w:r>
      <w:r w:rsidR="008D5FC2" w:rsidRPr="00A92AE2">
        <w:t>.</w:t>
      </w:r>
    </w:p>
    <w:p w:rsidR="00B00B0B" w:rsidRDefault="00B00B0B" w:rsidP="00B00B0B">
      <w:pPr>
        <w:pStyle w:val="Texto"/>
      </w:pPr>
    </w:p>
    <w:p w:rsidR="00947557" w:rsidRPr="00A92AE2" w:rsidRDefault="00822931" w:rsidP="00146CBA">
      <w:pPr>
        <w:pStyle w:val="T1"/>
      </w:pPr>
      <w:r w:rsidRPr="00A92AE2">
        <w:t>5</w:t>
      </w:r>
      <w:r w:rsidR="00947557" w:rsidRPr="00A92AE2">
        <w:t xml:space="preserve"> CONSIDERAÇÕES FINAIS</w:t>
      </w:r>
    </w:p>
    <w:p w:rsidR="00146CBA" w:rsidRPr="00A92AE2" w:rsidRDefault="00146CBA" w:rsidP="00146CBA">
      <w:pPr>
        <w:pStyle w:val="T1"/>
      </w:pPr>
    </w:p>
    <w:p w:rsidR="00947557" w:rsidRPr="00A92AE2" w:rsidRDefault="00DF1E03" w:rsidP="00DF1E03">
      <w:pPr>
        <w:pStyle w:val="Texto"/>
      </w:pPr>
      <w:r w:rsidRPr="00A92AE2">
        <w:t>A</w:t>
      </w:r>
      <w:r w:rsidR="007B7CF3" w:rsidRPr="00A92AE2">
        <w:t xml:space="preserve"> Constituição Federal do Brasil de 1988 foi elaborada num cenário de pós-ditadura e de abertura política, aliados ao profundo sentimento da necessidade de solidariedade entre os povos. Assim, nota-se a expressão de uma nova era das </w:t>
      </w:r>
      <w:r w:rsidR="007B7CF3" w:rsidRPr="00A92AE2">
        <w:lastRenderedPageBreak/>
        <w:t>garantias individuais, resultado de lutas e abusos no árduo caminho do reconhecimento dessas liberdades, até se alcançar a promulgação desse texto.</w:t>
      </w:r>
    </w:p>
    <w:p w:rsidR="008D5FC2" w:rsidRPr="00A92AE2" w:rsidRDefault="00DF1E03" w:rsidP="00DF1E03">
      <w:pPr>
        <w:pStyle w:val="Texto"/>
      </w:pPr>
      <w:r w:rsidRPr="00A92AE2">
        <w:t>Portanto, entende-se inconstitucional o mecanismo que designa a necessidade de renda inferior a ¼ do salário mínimo. O requisito se encontra longe da realidade social por não atentar para o princípio da dignidade humana e os objetivos constitucionais haja vista negar a concretização dos direitos fundamentais e sociais à grande parcela da população brasileira que se encontra com renda familiar um pouco acima do limite exigido, mas que ainda vive em situação de risco social. A dignidade humana é um valor inerente à toda pessoa e como tal não pode ser concedida. Está na essência dos direitos fundamentais e é listada como princípio e objetivo a ser perseguido pela República.</w:t>
      </w:r>
    </w:p>
    <w:p w:rsidR="008D5FC2" w:rsidRPr="00A92AE2" w:rsidRDefault="008D5FC2" w:rsidP="00DF1E03">
      <w:pPr>
        <w:pStyle w:val="Texto"/>
      </w:pPr>
      <w:r w:rsidRPr="00A92AE2">
        <w:t>N</w:t>
      </w:r>
      <w:r w:rsidR="00C3587A">
        <w:t>o que tange ao julgamento da Ação Direta de Inconstitucionalidade</w:t>
      </w:r>
      <w:r w:rsidRPr="00A92AE2">
        <w:t xml:space="preserve"> da Miserabilidade, o S</w:t>
      </w:r>
      <w:r w:rsidR="00C3587A">
        <w:t xml:space="preserve">upremo </w:t>
      </w:r>
      <w:r w:rsidRPr="00A92AE2">
        <w:t>T</w:t>
      </w:r>
      <w:r w:rsidR="00C3587A">
        <w:t xml:space="preserve">ribunal </w:t>
      </w:r>
      <w:r w:rsidRPr="00A92AE2">
        <w:t>F</w:t>
      </w:r>
      <w:r w:rsidR="00C3587A">
        <w:t>ederal</w:t>
      </w:r>
      <w:r w:rsidRPr="00A92AE2">
        <w:t xml:space="preserve"> par</w:t>
      </w:r>
      <w:r w:rsidR="00AF4033" w:rsidRPr="00A92AE2">
        <w:t xml:space="preserve">ece entrar em vias contrárias a tutela </w:t>
      </w:r>
      <w:r w:rsidRPr="00A92AE2">
        <w:t>da</w:t>
      </w:r>
      <w:r w:rsidR="00AF4033" w:rsidRPr="00A92AE2">
        <w:t xml:space="preserve"> dignidade humana.  </w:t>
      </w:r>
      <w:r w:rsidR="00175B60" w:rsidRPr="00A92AE2">
        <w:t>O</w:t>
      </w:r>
      <w:r w:rsidR="00AF4033" w:rsidRPr="00A92AE2">
        <w:t xml:space="preserve"> resultado deve ser visto como um retrocesso aos direitos sociais conquistados através de intensas árduas lutas de classe. </w:t>
      </w:r>
      <w:r w:rsidR="00175B60" w:rsidRPr="00A92AE2">
        <w:t xml:space="preserve"> No fim, é a tutela real daqueles que detém os reais meios de produtivos e só corrobora para o para a intensificação de um processo de exclusão social que pode ser confundido com estágio de barbárie social. </w:t>
      </w:r>
    </w:p>
    <w:p w:rsidR="00947557" w:rsidRPr="00A92AE2" w:rsidRDefault="00947557" w:rsidP="00947557">
      <w:pPr>
        <w:tabs>
          <w:tab w:val="left" w:pos="709"/>
        </w:tabs>
        <w:spacing w:after="0" w:line="360" w:lineRule="auto"/>
        <w:ind w:firstLine="709"/>
        <w:jc w:val="both"/>
        <w:rPr>
          <w:rFonts w:ascii="Arial" w:eastAsia="Calibri" w:hAnsi="Arial" w:cs="Arial"/>
          <w:color w:val="FF0000"/>
          <w:sz w:val="24"/>
          <w:szCs w:val="24"/>
        </w:rPr>
      </w:pPr>
    </w:p>
    <w:p w:rsidR="00E70EBD" w:rsidRPr="00A92AE2" w:rsidRDefault="005D7ADE" w:rsidP="00AF0C32">
      <w:pPr>
        <w:tabs>
          <w:tab w:val="left" w:pos="708"/>
        </w:tabs>
        <w:suppressAutoHyphens/>
        <w:spacing w:after="0" w:line="300" w:lineRule="auto"/>
        <w:jc w:val="center"/>
        <w:rPr>
          <w:rFonts w:ascii="Arial" w:eastAsia="Calibri" w:hAnsi="Arial" w:cs="Arial"/>
          <w:b/>
          <w:sz w:val="24"/>
          <w:szCs w:val="24"/>
        </w:rPr>
      </w:pPr>
      <w:r w:rsidRPr="00A92AE2">
        <w:rPr>
          <w:rFonts w:ascii="Arial" w:eastAsia="Calibri" w:hAnsi="Arial" w:cs="Arial"/>
          <w:b/>
          <w:sz w:val="24"/>
          <w:szCs w:val="24"/>
        </w:rPr>
        <w:t>ABSTRACT</w:t>
      </w:r>
    </w:p>
    <w:p w:rsidR="0049086F" w:rsidRPr="00A92AE2" w:rsidRDefault="00252D2B" w:rsidP="0049086F">
      <w:pPr>
        <w:pStyle w:val="Texto"/>
      </w:pPr>
      <w:r w:rsidRPr="00A92AE2">
        <w:t> </w:t>
      </w:r>
    </w:p>
    <w:p w:rsidR="009C48D9" w:rsidRPr="00A92AE2" w:rsidRDefault="009C48D9" w:rsidP="00252D2B">
      <w:pPr>
        <w:pStyle w:val="Texto"/>
        <w:ind w:firstLine="0"/>
        <w:rPr>
          <w:lang w:val="en-US"/>
        </w:rPr>
      </w:pPr>
      <w:r w:rsidRPr="00A92AE2">
        <w:rPr>
          <w:lang w:val="en-US"/>
        </w:rPr>
        <w:t xml:space="preserve">Social assistance must be provided to those who need it, regardless of social security contribution, in order to protect those who are in a condition of vulnerability. The right to pecuniary benefit that is delimited by an analysis of possible individual conditions of survival and which is critically called by the doctrine of practical criteria of </w:t>
      </w:r>
      <w:proofErr w:type="spellStart"/>
      <w:r w:rsidRPr="00A92AE2">
        <w:rPr>
          <w:lang w:val="en-US"/>
        </w:rPr>
        <w:t>miserability</w:t>
      </w:r>
      <w:proofErr w:type="spellEnd"/>
      <w:r w:rsidRPr="00A92AE2">
        <w:rPr>
          <w:lang w:val="en-US"/>
        </w:rPr>
        <w:t xml:space="preserve">. The present study aims to analyze whether the criterion of </w:t>
      </w:r>
      <w:proofErr w:type="spellStart"/>
      <w:r w:rsidRPr="00A92AE2">
        <w:rPr>
          <w:lang w:val="en-US"/>
        </w:rPr>
        <w:t>miserability</w:t>
      </w:r>
      <w:proofErr w:type="spellEnd"/>
      <w:r w:rsidRPr="00A92AE2">
        <w:rPr>
          <w:lang w:val="en-US"/>
        </w:rPr>
        <w:t xml:space="preserve"> is in line with the constitutional dictates of human dignity. In this sense, we question the constitutionality of the criterion of </w:t>
      </w:r>
      <w:proofErr w:type="spellStart"/>
      <w:r w:rsidRPr="00A92AE2">
        <w:rPr>
          <w:lang w:val="en-US"/>
        </w:rPr>
        <w:t>miserability</w:t>
      </w:r>
      <w:proofErr w:type="spellEnd"/>
      <w:r w:rsidRPr="00A92AE2">
        <w:rPr>
          <w:lang w:val="en-US"/>
        </w:rPr>
        <w:t xml:space="preserve"> to grant the benefit. To this end, it </w:t>
      </w:r>
      <w:proofErr w:type="gramStart"/>
      <w:r w:rsidRPr="00A92AE2">
        <w:rPr>
          <w:lang w:val="en-US"/>
        </w:rPr>
        <w:t>is assumed</w:t>
      </w:r>
      <w:proofErr w:type="gramEnd"/>
      <w:r w:rsidRPr="00A92AE2">
        <w:rPr>
          <w:lang w:val="en-US"/>
        </w:rPr>
        <w:t xml:space="preserve"> that Brazilian society is immersed in a complex of social contradictions, originating from the capitalist mode of production, which are expressed through a structural division of social classes. The present work is characterized as a descriptive and exploratory research, with a quantitative approach. In order to do so, as well as to the environment, bibliographical and documentary research was carried out, addressing the evolution of Human Rights, issues related to social security and </w:t>
      </w:r>
      <w:r w:rsidRPr="00A92AE2">
        <w:rPr>
          <w:lang w:val="en-US"/>
        </w:rPr>
        <w:lastRenderedPageBreak/>
        <w:t xml:space="preserve">constitutional analysis. The criterion of </w:t>
      </w:r>
      <w:proofErr w:type="spellStart"/>
      <w:r w:rsidRPr="00A92AE2">
        <w:rPr>
          <w:lang w:val="en-US"/>
        </w:rPr>
        <w:t>miserability</w:t>
      </w:r>
      <w:proofErr w:type="spellEnd"/>
      <w:r w:rsidRPr="00A92AE2">
        <w:rPr>
          <w:lang w:val="en-US"/>
        </w:rPr>
        <w:t xml:space="preserve"> is a determining factor in granting the benefit in the administrative procedure, however, in the judicial sphere, it has been applying the criterion of weighting to determine its application in the resolution of social cases.</w:t>
      </w:r>
      <w:r w:rsidR="00AF0C32">
        <w:rPr>
          <w:lang w:val="en-US"/>
        </w:rPr>
        <w:t xml:space="preserve"> </w:t>
      </w:r>
      <w:r w:rsidR="00AF0C32">
        <w:rPr>
          <w:color w:val="222222"/>
          <w:lang w:val="en"/>
        </w:rPr>
        <w:t>In addition, it is necessary constant social struggles for the State to fulfill its duty as guardian of social welfare.</w:t>
      </w:r>
    </w:p>
    <w:p w:rsidR="009C48D9" w:rsidRPr="00A92AE2" w:rsidRDefault="009C48D9" w:rsidP="009C48D9">
      <w:pPr>
        <w:pStyle w:val="Texto"/>
        <w:ind w:firstLine="0"/>
      </w:pPr>
      <w:r w:rsidRPr="00A92AE2">
        <w:rPr>
          <w:lang w:val="en-US"/>
        </w:rPr>
        <w:t xml:space="preserve">KEY WORDS: Social Security. Assistance. </w:t>
      </w:r>
      <w:r w:rsidRPr="00A92AE2">
        <w:t xml:space="preserve">Social </w:t>
      </w:r>
      <w:proofErr w:type="spellStart"/>
      <w:r w:rsidRPr="00A92AE2">
        <w:t>exclusion</w:t>
      </w:r>
      <w:proofErr w:type="spellEnd"/>
      <w:r w:rsidRPr="00A92AE2">
        <w:t>.</w:t>
      </w:r>
    </w:p>
    <w:p w:rsidR="00947557" w:rsidRPr="00A92AE2" w:rsidRDefault="00947557" w:rsidP="0049086F">
      <w:pPr>
        <w:spacing w:after="0"/>
        <w:rPr>
          <w:rFonts w:ascii="Arial" w:hAnsi="Arial" w:cs="Arial"/>
          <w:sz w:val="35"/>
          <w:szCs w:val="35"/>
        </w:rPr>
      </w:pPr>
    </w:p>
    <w:p w:rsidR="0094477F" w:rsidRPr="00A92AE2" w:rsidRDefault="006A3FB8" w:rsidP="000E6E94">
      <w:pPr>
        <w:pStyle w:val="Ref"/>
      </w:pPr>
      <w:r w:rsidRPr="00A92AE2">
        <w:t>REFERÊNCIAS</w:t>
      </w:r>
    </w:p>
    <w:p w:rsidR="00DE3D6C" w:rsidRPr="00A92AE2" w:rsidRDefault="00DE3D6C" w:rsidP="00DE3D6C">
      <w:pPr>
        <w:suppressAutoHyphens/>
        <w:spacing w:after="0" w:line="240" w:lineRule="auto"/>
        <w:jc w:val="both"/>
        <w:rPr>
          <w:rFonts w:ascii="Arial" w:hAnsi="Arial" w:cs="Arial"/>
          <w:b/>
          <w:sz w:val="24"/>
          <w:szCs w:val="24"/>
        </w:rPr>
      </w:pPr>
      <w:r w:rsidRPr="00A92AE2">
        <w:rPr>
          <w:rFonts w:ascii="Arial" w:hAnsi="Arial" w:cs="Arial"/>
          <w:sz w:val="24"/>
          <w:szCs w:val="24"/>
        </w:rPr>
        <w:t>.</w:t>
      </w:r>
    </w:p>
    <w:p w:rsidR="00E276B4" w:rsidRPr="00A92AE2" w:rsidRDefault="00E276B4" w:rsidP="00E276B4">
      <w:pPr>
        <w:pStyle w:val="Texto"/>
        <w:spacing w:line="240" w:lineRule="auto"/>
        <w:ind w:firstLine="0"/>
        <w:rPr>
          <w:lang w:eastAsia="en-US"/>
        </w:rPr>
      </w:pPr>
      <w:r w:rsidRPr="00A92AE2">
        <w:rPr>
          <w:lang w:eastAsia="en-US"/>
        </w:rPr>
        <w:t xml:space="preserve">ALMEIDA, F. B. </w:t>
      </w:r>
      <w:r w:rsidRPr="00A92AE2">
        <w:rPr>
          <w:b/>
          <w:lang w:eastAsia="en-US"/>
        </w:rPr>
        <w:t xml:space="preserve">Teoria geral dos direitos humanos. </w:t>
      </w:r>
      <w:r w:rsidRPr="00A92AE2">
        <w:rPr>
          <w:lang w:eastAsia="en-US"/>
        </w:rPr>
        <w:t>Porto Alegre: Sergio Antonio Fabris, 1996.</w:t>
      </w:r>
    </w:p>
    <w:p w:rsidR="00DE3D6C" w:rsidRPr="00A92AE2" w:rsidRDefault="00DE3D6C" w:rsidP="00674FC9">
      <w:pPr>
        <w:spacing w:after="0" w:line="240" w:lineRule="auto"/>
        <w:jc w:val="both"/>
        <w:rPr>
          <w:rFonts w:ascii="Arial" w:hAnsi="Arial" w:cs="Arial"/>
          <w:sz w:val="24"/>
          <w:szCs w:val="24"/>
        </w:rPr>
      </w:pPr>
    </w:p>
    <w:p w:rsidR="00B42701" w:rsidRPr="00A92AE2" w:rsidRDefault="00B42701" w:rsidP="00674FC9">
      <w:pPr>
        <w:spacing w:after="0" w:line="240" w:lineRule="auto"/>
        <w:jc w:val="both"/>
        <w:rPr>
          <w:rFonts w:ascii="Arial" w:hAnsi="Arial" w:cs="Arial"/>
          <w:sz w:val="24"/>
          <w:szCs w:val="24"/>
        </w:rPr>
      </w:pPr>
      <w:r w:rsidRPr="00A92AE2">
        <w:rPr>
          <w:rFonts w:ascii="Arial" w:hAnsi="Arial" w:cs="Arial"/>
          <w:sz w:val="24"/>
          <w:szCs w:val="24"/>
        </w:rPr>
        <w:t xml:space="preserve">ARENDT, H. </w:t>
      </w:r>
      <w:r w:rsidRPr="00A92AE2">
        <w:rPr>
          <w:rFonts w:ascii="Arial" w:hAnsi="Arial" w:cs="Arial"/>
          <w:b/>
          <w:sz w:val="24"/>
          <w:szCs w:val="24"/>
        </w:rPr>
        <w:t>Origens do Totalitarismo: Antissemitismo, imperialismo, totalitarismo.</w:t>
      </w:r>
      <w:r w:rsidRPr="00A92AE2">
        <w:rPr>
          <w:rFonts w:ascii="Arial" w:hAnsi="Arial" w:cs="Arial"/>
          <w:sz w:val="24"/>
          <w:szCs w:val="24"/>
        </w:rPr>
        <w:t xml:space="preserve"> São Paulo: Companhia das Letras, 1989</w:t>
      </w:r>
      <w:r w:rsidR="00EE37D9" w:rsidRPr="00A92AE2">
        <w:rPr>
          <w:rFonts w:ascii="Arial" w:hAnsi="Arial" w:cs="Arial"/>
          <w:sz w:val="24"/>
          <w:szCs w:val="24"/>
        </w:rPr>
        <w:t>.</w:t>
      </w:r>
    </w:p>
    <w:p w:rsidR="0084073D" w:rsidRPr="00A92AE2" w:rsidRDefault="0084073D" w:rsidP="00674FC9">
      <w:pPr>
        <w:spacing w:after="0" w:line="240" w:lineRule="auto"/>
        <w:jc w:val="both"/>
        <w:rPr>
          <w:rFonts w:ascii="Arial" w:hAnsi="Arial" w:cs="Arial"/>
          <w:sz w:val="24"/>
          <w:szCs w:val="24"/>
        </w:rPr>
      </w:pPr>
    </w:p>
    <w:p w:rsidR="009C0AEC" w:rsidRPr="00A92AE2" w:rsidRDefault="009C0AEC" w:rsidP="007053E8">
      <w:pPr>
        <w:spacing w:after="0" w:line="240" w:lineRule="auto"/>
        <w:jc w:val="both"/>
        <w:rPr>
          <w:rFonts w:ascii="Arial" w:eastAsia="Times New Roman" w:hAnsi="Arial" w:cs="Arial"/>
          <w:sz w:val="24"/>
          <w:szCs w:val="24"/>
        </w:rPr>
      </w:pPr>
      <w:r w:rsidRPr="00A92AE2">
        <w:rPr>
          <w:rFonts w:ascii="Arial" w:eastAsia="Times New Roman" w:hAnsi="Arial" w:cs="Arial"/>
          <w:sz w:val="24"/>
          <w:szCs w:val="24"/>
        </w:rPr>
        <w:t xml:space="preserve">BARBOSA, M. M. M.; SILVA, </w:t>
      </w:r>
      <w:r w:rsidR="00E27E88" w:rsidRPr="00A92AE2">
        <w:rPr>
          <w:rFonts w:ascii="Arial" w:eastAsia="Times New Roman" w:hAnsi="Arial" w:cs="Arial"/>
          <w:sz w:val="24"/>
          <w:szCs w:val="24"/>
        </w:rPr>
        <w:t xml:space="preserve">M. O. S. </w:t>
      </w:r>
      <w:r w:rsidR="00E27E88" w:rsidRPr="00A92AE2">
        <w:rPr>
          <w:rStyle w:val="TextoChar"/>
          <w:b/>
        </w:rPr>
        <w:t>O benefício de prestação continuada (BPC): desvendando suas contradições e significados.</w:t>
      </w:r>
      <w:r w:rsidR="00E27E88" w:rsidRPr="00A92AE2">
        <w:rPr>
          <w:rFonts w:ascii="Arial" w:eastAsia="Times New Roman" w:hAnsi="Arial" w:cs="Arial"/>
          <w:sz w:val="24"/>
          <w:szCs w:val="24"/>
        </w:rPr>
        <w:t xml:space="preserve"> Disponível em:  http://repositorio.ufma.br:8080/jspui/bitstream/1/424/1/2003_Art_SILVA_BARBOSA_Beneficio_prestacao_continuada_BPC.pdf. Acesso em: 30 de jan. de 2018.</w:t>
      </w:r>
    </w:p>
    <w:p w:rsidR="00A40577" w:rsidRPr="00A92AE2" w:rsidRDefault="00A40577" w:rsidP="007053E8">
      <w:pPr>
        <w:spacing w:after="0" w:line="240" w:lineRule="auto"/>
        <w:jc w:val="both"/>
        <w:rPr>
          <w:rFonts w:ascii="Arial" w:eastAsia="Times New Roman" w:hAnsi="Arial" w:cs="Arial"/>
          <w:sz w:val="24"/>
          <w:szCs w:val="24"/>
        </w:rPr>
      </w:pPr>
    </w:p>
    <w:p w:rsidR="007053E8" w:rsidRPr="00A92AE2" w:rsidRDefault="00036AA1" w:rsidP="007053E8">
      <w:pPr>
        <w:spacing w:after="0" w:line="240" w:lineRule="auto"/>
        <w:jc w:val="both"/>
        <w:rPr>
          <w:rFonts w:ascii="Arial" w:eastAsia="Times New Roman" w:hAnsi="Arial" w:cs="Arial"/>
          <w:sz w:val="24"/>
          <w:szCs w:val="24"/>
          <w:lang w:val="en-US"/>
        </w:rPr>
      </w:pPr>
      <w:r w:rsidRPr="00A92AE2">
        <w:rPr>
          <w:rFonts w:ascii="Arial" w:eastAsia="Times New Roman" w:hAnsi="Arial" w:cs="Arial"/>
          <w:sz w:val="24"/>
          <w:szCs w:val="24"/>
        </w:rPr>
        <w:t>BARRETO, A. M</w:t>
      </w:r>
      <w:r w:rsidR="007053E8" w:rsidRPr="00A92AE2">
        <w:rPr>
          <w:rFonts w:ascii="Arial" w:eastAsia="Times New Roman" w:hAnsi="Arial" w:cs="Arial"/>
          <w:sz w:val="24"/>
          <w:szCs w:val="24"/>
        </w:rPr>
        <w:t xml:space="preserve">. </w:t>
      </w:r>
      <w:r w:rsidR="007053E8" w:rsidRPr="00A92AE2">
        <w:rPr>
          <w:rFonts w:ascii="Arial" w:eastAsia="Times New Roman" w:hAnsi="Arial" w:cs="Arial"/>
          <w:b/>
          <w:sz w:val="24"/>
          <w:szCs w:val="24"/>
        </w:rPr>
        <w:t>Direito Constitucional Positivo</w:t>
      </w:r>
      <w:r w:rsidR="007053E8" w:rsidRPr="00A92AE2">
        <w:rPr>
          <w:rFonts w:ascii="Arial" w:eastAsia="Times New Roman" w:hAnsi="Arial" w:cs="Arial"/>
          <w:sz w:val="24"/>
          <w:szCs w:val="24"/>
        </w:rPr>
        <w:t xml:space="preserve">. </w:t>
      </w:r>
      <w:r w:rsidR="007053E8" w:rsidRPr="00A92AE2">
        <w:rPr>
          <w:rFonts w:ascii="Arial" w:eastAsia="Times New Roman" w:hAnsi="Arial" w:cs="Arial"/>
          <w:sz w:val="24"/>
          <w:szCs w:val="24"/>
          <w:lang w:val="en-US"/>
        </w:rPr>
        <w:t xml:space="preserve">1ª </w:t>
      </w:r>
      <w:proofErr w:type="gramStart"/>
      <w:r w:rsidR="007053E8" w:rsidRPr="00A92AE2">
        <w:rPr>
          <w:rFonts w:ascii="Arial" w:eastAsia="Times New Roman" w:hAnsi="Arial" w:cs="Arial"/>
          <w:sz w:val="24"/>
          <w:szCs w:val="24"/>
          <w:lang w:val="en-US"/>
        </w:rPr>
        <w:t>ed</w:t>
      </w:r>
      <w:proofErr w:type="gramEnd"/>
      <w:r w:rsidR="007053E8" w:rsidRPr="00A92AE2">
        <w:rPr>
          <w:rFonts w:ascii="Arial" w:eastAsia="Times New Roman" w:hAnsi="Arial" w:cs="Arial"/>
          <w:sz w:val="24"/>
          <w:szCs w:val="24"/>
          <w:lang w:val="en-US"/>
        </w:rPr>
        <w:t xml:space="preserve">.  </w:t>
      </w:r>
      <w:proofErr w:type="spellStart"/>
      <w:r w:rsidR="007053E8" w:rsidRPr="00A92AE2">
        <w:rPr>
          <w:rFonts w:ascii="Arial" w:eastAsia="Times New Roman" w:hAnsi="Arial" w:cs="Arial"/>
          <w:sz w:val="24"/>
          <w:szCs w:val="24"/>
          <w:lang w:val="en-US"/>
        </w:rPr>
        <w:t>Leme</w:t>
      </w:r>
      <w:proofErr w:type="spellEnd"/>
      <w:r w:rsidR="007053E8" w:rsidRPr="00A92AE2">
        <w:rPr>
          <w:rFonts w:ascii="Arial" w:eastAsia="Times New Roman" w:hAnsi="Arial" w:cs="Arial"/>
          <w:sz w:val="24"/>
          <w:szCs w:val="24"/>
          <w:lang w:val="en-US"/>
        </w:rPr>
        <w:t xml:space="preserve">-SP: </w:t>
      </w:r>
      <w:proofErr w:type="spellStart"/>
      <w:r w:rsidR="007053E8" w:rsidRPr="00A92AE2">
        <w:rPr>
          <w:rFonts w:ascii="Arial" w:eastAsia="Times New Roman" w:hAnsi="Arial" w:cs="Arial"/>
          <w:sz w:val="24"/>
          <w:szCs w:val="24"/>
          <w:lang w:val="en-US"/>
        </w:rPr>
        <w:t>Edijur</w:t>
      </w:r>
      <w:proofErr w:type="spellEnd"/>
      <w:r w:rsidR="007053E8" w:rsidRPr="00A92AE2">
        <w:rPr>
          <w:rFonts w:ascii="Arial" w:eastAsia="Times New Roman" w:hAnsi="Arial" w:cs="Arial"/>
          <w:sz w:val="24"/>
          <w:szCs w:val="24"/>
          <w:lang w:val="en-US"/>
        </w:rPr>
        <w:t>, 2013.</w:t>
      </w:r>
    </w:p>
    <w:p w:rsidR="00543FC0" w:rsidRPr="00A92AE2" w:rsidRDefault="00543FC0" w:rsidP="007053E8">
      <w:pPr>
        <w:spacing w:after="0" w:line="240" w:lineRule="auto"/>
        <w:jc w:val="both"/>
        <w:rPr>
          <w:rFonts w:ascii="Arial" w:eastAsia="Times New Roman" w:hAnsi="Arial" w:cs="Arial"/>
          <w:sz w:val="24"/>
          <w:szCs w:val="24"/>
          <w:lang w:val="en-US"/>
        </w:rPr>
      </w:pPr>
    </w:p>
    <w:p w:rsidR="0016081A" w:rsidRPr="00A92AE2" w:rsidRDefault="0016081A" w:rsidP="0016081A">
      <w:pPr>
        <w:spacing w:after="0" w:line="240" w:lineRule="auto"/>
        <w:jc w:val="both"/>
        <w:rPr>
          <w:rFonts w:ascii="Arial" w:eastAsia="Calibri" w:hAnsi="Arial" w:cs="Arial"/>
          <w:sz w:val="24"/>
          <w:szCs w:val="24"/>
          <w:lang w:eastAsia="en-US"/>
        </w:rPr>
      </w:pPr>
      <w:bookmarkStart w:id="6" w:name="_Hlk512276012"/>
      <w:r w:rsidRPr="00A92AE2">
        <w:rPr>
          <w:rFonts w:ascii="Arial" w:eastAsia="Calibri" w:hAnsi="Arial" w:cs="Arial"/>
          <w:sz w:val="24"/>
          <w:szCs w:val="24"/>
          <w:lang w:eastAsia="en-US"/>
        </w:rPr>
        <w:t xml:space="preserve">BARROSO, L. R. </w:t>
      </w:r>
      <w:r w:rsidRPr="00A92AE2">
        <w:rPr>
          <w:rFonts w:ascii="Arial" w:eastAsia="Calibri" w:hAnsi="Arial" w:cs="Arial"/>
          <w:b/>
          <w:sz w:val="24"/>
          <w:szCs w:val="24"/>
          <w:lang w:eastAsia="en-US"/>
        </w:rPr>
        <w:t>O Controle de Constitucionalidade no Direito Brasileiro: exposição sistemática da doutrina e análise crítica da jurisprudência</w:t>
      </w:r>
      <w:r w:rsidRPr="00A92AE2">
        <w:rPr>
          <w:rFonts w:ascii="Arial" w:eastAsia="Calibri" w:hAnsi="Arial" w:cs="Arial"/>
          <w:sz w:val="24"/>
          <w:szCs w:val="24"/>
          <w:lang w:eastAsia="en-US"/>
        </w:rPr>
        <w:t xml:space="preserve">, 7º ed. São Paulo: </w:t>
      </w:r>
      <w:proofErr w:type="gramStart"/>
      <w:r w:rsidRPr="00A92AE2">
        <w:rPr>
          <w:rFonts w:ascii="Arial" w:eastAsia="Calibri" w:hAnsi="Arial" w:cs="Arial"/>
          <w:sz w:val="24"/>
          <w:szCs w:val="24"/>
          <w:lang w:eastAsia="en-US"/>
        </w:rPr>
        <w:t xml:space="preserve">Saraiva,  </w:t>
      </w:r>
      <w:bookmarkEnd w:id="6"/>
      <w:r w:rsidRPr="00A92AE2">
        <w:rPr>
          <w:rFonts w:ascii="Arial" w:eastAsia="Calibri" w:hAnsi="Arial" w:cs="Arial"/>
          <w:sz w:val="24"/>
          <w:szCs w:val="24"/>
          <w:lang w:eastAsia="en-US"/>
        </w:rPr>
        <w:t>2017</w:t>
      </w:r>
      <w:proofErr w:type="gramEnd"/>
      <w:r w:rsidRPr="00A92AE2">
        <w:rPr>
          <w:rFonts w:ascii="Arial" w:eastAsia="Calibri" w:hAnsi="Arial" w:cs="Arial"/>
          <w:sz w:val="24"/>
          <w:szCs w:val="24"/>
          <w:lang w:eastAsia="en-US"/>
        </w:rPr>
        <w:t>.</w:t>
      </w:r>
    </w:p>
    <w:p w:rsidR="00A40577" w:rsidRPr="00A92AE2" w:rsidRDefault="00A40577" w:rsidP="007053E8">
      <w:pPr>
        <w:spacing w:after="0" w:line="240" w:lineRule="auto"/>
        <w:jc w:val="both"/>
        <w:rPr>
          <w:rFonts w:ascii="Arial" w:eastAsia="Times New Roman" w:hAnsi="Arial" w:cs="Arial"/>
          <w:sz w:val="24"/>
          <w:szCs w:val="24"/>
        </w:rPr>
      </w:pPr>
    </w:p>
    <w:p w:rsidR="00A40577" w:rsidRPr="00A92AE2" w:rsidRDefault="00A40577" w:rsidP="00A40577">
      <w:pPr>
        <w:spacing w:after="0" w:line="240" w:lineRule="auto"/>
        <w:rPr>
          <w:rFonts w:ascii="Arial" w:hAnsi="Arial" w:cs="Arial"/>
        </w:rPr>
      </w:pPr>
      <w:r w:rsidRPr="00A92AE2">
        <w:rPr>
          <w:rFonts w:ascii="Arial" w:hAnsi="Arial" w:cs="Arial"/>
          <w:sz w:val="24"/>
          <w:szCs w:val="24"/>
        </w:rPr>
        <w:t xml:space="preserve">BRANCO, P. G. G.; MENDES, G. F. </w:t>
      </w:r>
      <w:r w:rsidRPr="00A92AE2">
        <w:rPr>
          <w:rFonts w:ascii="Arial" w:hAnsi="Arial" w:cs="Arial"/>
          <w:b/>
          <w:sz w:val="24"/>
          <w:szCs w:val="24"/>
        </w:rPr>
        <w:t>Curso de Direito Constitucional</w:t>
      </w:r>
      <w:r w:rsidRPr="00A92AE2">
        <w:rPr>
          <w:rFonts w:ascii="Arial" w:hAnsi="Arial" w:cs="Arial"/>
          <w:sz w:val="24"/>
          <w:szCs w:val="24"/>
        </w:rPr>
        <w:t>, 12º ed. São Paulo: Saraiva, 2017</w:t>
      </w:r>
      <w:r w:rsidRPr="00A92AE2">
        <w:rPr>
          <w:rFonts w:ascii="Arial" w:hAnsi="Arial" w:cs="Arial"/>
        </w:rPr>
        <w:t>.</w:t>
      </w:r>
    </w:p>
    <w:p w:rsidR="0084073D" w:rsidRPr="00A92AE2" w:rsidRDefault="0084073D" w:rsidP="007053E8">
      <w:pPr>
        <w:spacing w:after="0" w:line="240" w:lineRule="auto"/>
        <w:jc w:val="both"/>
        <w:rPr>
          <w:rFonts w:ascii="Arial" w:hAnsi="Arial" w:cs="Arial"/>
          <w:sz w:val="24"/>
          <w:szCs w:val="24"/>
        </w:rPr>
      </w:pPr>
    </w:p>
    <w:p w:rsidR="000E6E94" w:rsidRPr="00A92AE2" w:rsidRDefault="000E6E94" w:rsidP="00B17404">
      <w:pPr>
        <w:spacing w:after="0" w:line="240" w:lineRule="auto"/>
        <w:jc w:val="both"/>
        <w:rPr>
          <w:rFonts w:ascii="Arial" w:hAnsi="Arial" w:cs="Arial"/>
          <w:sz w:val="24"/>
          <w:szCs w:val="24"/>
        </w:rPr>
      </w:pPr>
      <w:r w:rsidRPr="00A92AE2">
        <w:rPr>
          <w:rFonts w:ascii="Arial" w:hAnsi="Arial" w:cs="Arial"/>
          <w:sz w:val="24"/>
          <w:szCs w:val="24"/>
        </w:rPr>
        <w:t xml:space="preserve">BEHRING, E. R. </w:t>
      </w:r>
      <w:r w:rsidRPr="00A92AE2">
        <w:rPr>
          <w:rFonts w:ascii="Arial" w:hAnsi="Arial" w:cs="Arial"/>
          <w:b/>
          <w:sz w:val="24"/>
          <w:szCs w:val="24"/>
        </w:rPr>
        <w:t>Brasil em contra reforma: desestruturação do Estado e perda de direitos,</w:t>
      </w:r>
      <w:r w:rsidRPr="00A92AE2">
        <w:rPr>
          <w:rFonts w:ascii="Arial" w:hAnsi="Arial" w:cs="Arial"/>
          <w:sz w:val="24"/>
          <w:szCs w:val="24"/>
        </w:rPr>
        <w:t xml:space="preserve"> 2ª ed.  São Paulo: Cortez, 2015.</w:t>
      </w:r>
    </w:p>
    <w:p w:rsidR="000E6E94" w:rsidRPr="00A92AE2" w:rsidRDefault="00865731" w:rsidP="00B17404">
      <w:pPr>
        <w:spacing w:after="0" w:line="240" w:lineRule="auto"/>
        <w:jc w:val="both"/>
        <w:rPr>
          <w:rFonts w:ascii="Arial" w:hAnsi="Arial" w:cs="Arial"/>
          <w:sz w:val="24"/>
          <w:szCs w:val="24"/>
        </w:rPr>
      </w:pPr>
      <w:r w:rsidRPr="00A92AE2">
        <w:rPr>
          <w:rFonts w:ascii="Arial" w:hAnsi="Arial" w:cs="Arial"/>
          <w:sz w:val="24"/>
          <w:szCs w:val="24"/>
        </w:rPr>
        <w:t xml:space="preserve"> </w:t>
      </w:r>
    </w:p>
    <w:p w:rsidR="00865731" w:rsidRPr="00A92AE2" w:rsidRDefault="000E6E94" w:rsidP="00B17404">
      <w:pPr>
        <w:spacing w:after="0" w:line="240" w:lineRule="auto"/>
        <w:jc w:val="both"/>
        <w:rPr>
          <w:rFonts w:ascii="Arial" w:hAnsi="Arial" w:cs="Arial"/>
          <w:sz w:val="24"/>
          <w:szCs w:val="24"/>
        </w:rPr>
      </w:pPr>
      <w:r w:rsidRPr="00A92AE2">
        <w:rPr>
          <w:rFonts w:ascii="Arial" w:hAnsi="Arial" w:cs="Arial"/>
          <w:sz w:val="24"/>
          <w:szCs w:val="24"/>
        </w:rPr>
        <w:t xml:space="preserve">_____________. </w:t>
      </w:r>
      <w:r w:rsidR="00865731" w:rsidRPr="00A92AE2">
        <w:rPr>
          <w:rFonts w:ascii="Arial" w:hAnsi="Arial" w:cs="Arial"/>
          <w:sz w:val="24"/>
          <w:szCs w:val="24"/>
        </w:rPr>
        <w:t xml:space="preserve">BOSCHETTI, I. </w:t>
      </w:r>
      <w:r w:rsidR="00865731" w:rsidRPr="00A92AE2">
        <w:rPr>
          <w:rFonts w:ascii="Arial" w:hAnsi="Arial" w:cs="Arial"/>
          <w:b/>
          <w:sz w:val="24"/>
          <w:szCs w:val="24"/>
        </w:rPr>
        <w:t xml:space="preserve">Política Social: fundamentos </w:t>
      </w:r>
      <w:r w:rsidR="00B17404" w:rsidRPr="00A92AE2">
        <w:rPr>
          <w:rFonts w:ascii="Arial" w:hAnsi="Arial" w:cs="Arial"/>
          <w:b/>
          <w:sz w:val="24"/>
          <w:szCs w:val="24"/>
        </w:rPr>
        <w:t>e história</w:t>
      </w:r>
      <w:r w:rsidR="00B17404" w:rsidRPr="00A92AE2">
        <w:rPr>
          <w:rFonts w:ascii="Arial" w:hAnsi="Arial" w:cs="Arial"/>
          <w:sz w:val="24"/>
          <w:szCs w:val="24"/>
        </w:rPr>
        <w:t>, 9ª ed. São Paulo: Cortez, 2016.</w:t>
      </w:r>
    </w:p>
    <w:p w:rsidR="00DF4561" w:rsidRPr="00A92AE2" w:rsidRDefault="00DF4561" w:rsidP="00B17404">
      <w:pPr>
        <w:spacing w:after="0" w:line="240" w:lineRule="auto"/>
        <w:jc w:val="both"/>
        <w:rPr>
          <w:rFonts w:ascii="Arial" w:hAnsi="Arial" w:cs="Arial"/>
          <w:sz w:val="24"/>
          <w:szCs w:val="24"/>
        </w:rPr>
      </w:pPr>
    </w:p>
    <w:p w:rsidR="00B17404" w:rsidRPr="00A92AE2" w:rsidRDefault="00DF4561" w:rsidP="007053E8">
      <w:pPr>
        <w:spacing w:after="0" w:line="240" w:lineRule="auto"/>
        <w:jc w:val="both"/>
        <w:rPr>
          <w:rFonts w:ascii="Arial" w:hAnsi="Arial" w:cs="Arial"/>
          <w:sz w:val="24"/>
          <w:szCs w:val="24"/>
        </w:rPr>
      </w:pPr>
      <w:r w:rsidRPr="00A92AE2">
        <w:rPr>
          <w:rFonts w:ascii="Arial" w:hAnsi="Arial" w:cs="Arial"/>
          <w:sz w:val="24"/>
          <w:szCs w:val="24"/>
        </w:rPr>
        <w:t xml:space="preserve">__________. </w:t>
      </w:r>
      <w:r w:rsidRPr="00A92AE2">
        <w:rPr>
          <w:rFonts w:ascii="Arial" w:hAnsi="Arial" w:cs="Arial"/>
          <w:b/>
          <w:sz w:val="24"/>
          <w:szCs w:val="24"/>
        </w:rPr>
        <w:t>Política social no capitalismo tardio,</w:t>
      </w:r>
      <w:r w:rsidRPr="00A92AE2">
        <w:rPr>
          <w:rFonts w:ascii="Arial" w:hAnsi="Arial" w:cs="Arial"/>
          <w:sz w:val="24"/>
          <w:szCs w:val="24"/>
        </w:rPr>
        <w:t xml:space="preserve"> 6ª ed. São Paulo: Cortez, 20</w:t>
      </w:r>
      <w:r w:rsidR="005A758C" w:rsidRPr="00A92AE2">
        <w:rPr>
          <w:rFonts w:ascii="Arial" w:hAnsi="Arial" w:cs="Arial"/>
          <w:sz w:val="24"/>
          <w:szCs w:val="24"/>
        </w:rPr>
        <w:t>15</w:t>
      </w:r>
      <w:r w:rsidRPr="00A92AE2">
        <w:rPr>
          <w:rFonts w:ascii="Arial" w:hAnsi="Arial" w:cs="Arial"/>
          <w:sz w:val="24"/>
          <w:szCs w:val="24"/>
        </w:rPr>
        <w:t>.</w:t>
      </w:r>
    </w:p>
    <w:p w:rsidR="00DF4561" w:rsidRPr="00A92AE2" w:rsidRDefault="00DF4561" w:rsidP="007053E8">
      <w:pPr>
        <w:spacing w:after="0" w:line="240" w:lineRule="auto"/>
        <w:jc w:val="both"/>
        <w:rPr>
          <w:rFonts w:ascii="Arial" w:hAnsi="Arial" w:cs="Arial"/>
          <w:sz w:val="24"/>
          <w:szCs w:val="24"/>
        </w:rPr>
      </w:pPr>
    </w:p>
    <w:p w:rsidR="0084073D" w:rsidRPr="00A92AE2" w:rsidRDefault="0084073D" w:rsidP="0084073D">
      <w:pPr>
        <w:suppressAutoHyphens/>
        <w:spacing w:after="0" w:line="240" w:lineRule="auto"/>
        <w:jc w:val="both"/>
        <w:rPr>
          <w:rFonts w:ascii="Arial" w:hAnsi="Arial" w:cs="Arial"/>
          <w:sz w:val="24"/>
          <w:szCs w:val="24"/>
        </w:rPr>
      </w:pPr>
      <w:r w:rsidRPr="00A92AE2">
        <w:rPr>
          <w:rFonts w:ascii="Arial" w:hAnsi="Arial" w:cs="Arial"/>
          <w:sz w:val="24"/>
          <w:szCs w:val="24"/>
        </w:rPr>
        <w:t xml:space="preserve">BOBBIO, N. </w:t>
      </w:r>
      <w:r w:rsidRPr="00A92AE2">
        <w:rPr>
          <w:rFonts w:ascii="Arial" w:hAnsi="Arial" w:cs="Arial"/>
          <w:b/>
          <w:sz w:val="24"/>
          <w:szCs w:val="24"/>
        </w:rPr>
        <w:t>A era dos Direitos</w:t>
      </w:r>
      <w:r w:rsidRPr="00A92AE2">
        <w:rPr>
          <w:rFonts w:ascii="Arial" w:hAnsi="Arial" w:cs="Arial"/>
          <w:sz w:val="24"/>
          <w:szCs w:val="24"/>
        </w:rPr>
        <w:t xml:space="preserve">. Rio de Janeiro: </w:t>
      </w:r>
      <w:proofErr w:type="spellStart"/>
      <w:r w:rsidRPr="00A92AE2">
        <w:rPr>
          <w:rFonts w:ascii="Arial" w:hAnsi="Arial" w:cs="Arial"/>
          <w:sz w:val="24"/>
          <w:szCs w:val="24"/>
        </w:rPr>
        <w:t>Elsevier</w:t>
      </w:r>
      <w:proofErr w:type="spellEnd"/>
      <w:r w:rsidRPr="00A92AE2">
        <w:rPr>
          <w:rFonts w:ascii="Arial" w:hAnsi="Arial" w:cs="Arial"/>
          <w:sz w:val="24"/>
          <w:szCs w:val="24"/>
        </w:rPr>
        <w:t>, 2004.</w:t>
      </w:r>
    </w:p>
    <w:p w:rsidR="00F34707" w:rsidRPr="00A92AE2" w:rsidRDefault="00F34707" w:rsidP="0084073D">
      <w:pPr>
        <w:suppressAutoHyphens/>
        <w:spacing w:after="0" w:line="240" w:lineRule="auto"/>
        <w:jc w:val="both"/>
        <w:rPr>
          <w:rFonts w:ascii="Arial" w:hAnsi="Arial" w:cs="Arial"/>
          <w:sz w:val="24"/>
          <w:szCs w:val="24"/>
        </w:rPr>
      </w:pPr>
    </w:p>
    <w:p w:rsidR="00F34707" w:rsidRPr="00A92AE2" w:rsidRDefault="00F34707" w:rsidP="0084073D">
      <w:pPr>
        <w:suppressAutoHyphens/>
        <w:spacing w:after="0" w:line="240" w:lineRule="auto"/>
        <w:jc w:val="both"/>
        <w:rPr>
          <w:rFonts w:ascii="Arial" w:hAnsi="Arial" w:cs="Arial"/>
          <w:sz w:val="24"/>
          <w:szCs w:val="24"/>
        </w:rPr>
      </w:pPr>
      <w:r w:rsidRPr="00A92AE2">
        <w:rPr>
          <w:rFonts w:ascii="Arial" w:hAnsi="Arial" w:cs="Arial"/>
          <w:sz w:val="24"/>
          <w:szCs w:val="24"/>
          <w:lang w:val="en-US"/>
        </w:rPr>
        <w:t xml:space="preserve">BORGIANNI, E.; MONTAÑO, C. (Orgs). </w:t>
      </w:r>
      <w:r w:rsidRPr="00A92AE2">
        <w:rPr>
          <w:rFonts w:ascii="Arial" w:hAnsi="Arial" w:cs="Arial"/>
          <w:b/>
          <w:sz w:val="24"/>
          <w:szCs w:val="24"/>
        </w:rPr>
        <w:t xml:space="preserve">La política social </w:t>
      </w:r>
      <w:proofErr w:type="spellStart"/>
      <w:r w:rsidRPr="00A92AE2">
        <w:rPr>
          <w:rFonts w:ascii="Arial" w:hAnsi="Arial" w:cs="Arial"/>
          <w:b/>
          <w:sz w:val="24"/>
          <w:szCs w:val="24"/>
        </w:rPr>
        <w:t>hoy</w:t>
      </w:r>
      <w:proofErr w:type="spellEnd"/>
      <w:r w:rsidRPr="00A92AE2">
        <w:rPr>
          <w:rFonts w:ascii="Arial" w:hAnsi="Arial" w:cs="Arial"/>
          <w:b/>
          <w:sz w:val="24"/>
          <w:szCs w:val="24"/>
        </w:rPr>
        <w:t>,</w:t>
      </w:r>
      <w:r w:rsidRPr="00A92AE2">
        <w:rPr>
          <w:rFonts w:ascii="Arial" w:hAnsi="Arial" w:cs="Arial"/>
          <w:sz w:val="24"/>
          <w:szCs w:val="24"/>
        </w:rPr>
        <w:t xml:space="preserve"> 2ª ed. São Paulo: Cortez, 2004.</w:t>
      </w:r>
    </w:p>
    <w:p w:rsidR="0084073D" w:rsidRPr="00A92AE2" w:rsidRDefault="0084073D" w:rsidP="00674FC9">
      <w:pPr>
        <w:spacing w:after="0" w:line="240" w:lineRule="auto"/>
        <w:jc w:val="both"/>
        <w:rPr>
          <w:rFonts w:ascii="Arial" w:hAnsi="Arial" w:cs="Arial"/>
          <w:sz w:val="24"/>
          <w:szCs w:val="24"/>
        </w:rPr>
      </w:pPr>
    </w:p>
    <w:p w:rsidR="00DE3D6C" w:rsidRPr="00A92AE2" w:rsidRDefault="00DE3D6C" w:rsidP="00674FC9">
      <w:pPr>
        <w:spacing w:after="0" w:line="240" w:lineRule="auto"/>
        <w:jc w:val="both"/>
        <w:rPr>
          <w:rFonts w:ascii="Arial" w:hAnsi="Arial" w:cs="Arial"/>
          <w:sz w:val="24"/>
          <w:szCs w:val="24"/>
        </w:rPr>
      </w:pPr>
      <w:r w:rsidRPr="00A92AE2">
        <w:rPr>
          <w:rFonts w:ascii="Arial" w:hAnsi="Arial" w:cs="Arial"/>
          <w:sz w:val="24"/>
          <w:szCs w:val="24"/>
        </w:rPr>
        <w:t xml:space="preserve">BRASIL. </w:t>
      </w:r>
      <w:r w:rsidRPr="00A92AE2">
        <w:rPr>
          <w:rFonts w:ascii="Arial" w:hAnsi="Arial" w:cs="Arial"/>
          <w:b/>
          <w:sz w:val="24"/>
          <w:szCs w:val="24"/>
        </w:rPr>
        <w:t>Constituição da República Federativa do Brasil</w:t>
      </w:r>
      <w:r w:rsidRPr="00A92AE2">
        <w:rPr>
          <w:rFonts w:ascii="Arial" w:hAnsi="Arial" w:cs="Arial"/>
          <w:sz w:val="24"/>
          <w:szCs w:val="24"/>
        </w:rPr>
        <w:t xml:space="preserve">, </w:t>
      </w:r>
      <w:r w:rsidR="00D24B38" w:rsidRPr="00A92AE2">
        <w:rPr>
          <w:rFonts w:ascii="Arial" w:hAnsi="Arial" w:cs="Arial"/>
          <w:sz w:val="24"/>
          <w:szCs w:val="24"/>
        </w:rPr>
        <w:t>Brasília: Senado Federal, 2018.</w:t>
      </w:r>
    </w:p>
    <w:p w:rsidR="00D24B38" w:rsidRPr="00A92AE2" w:rsidRDefault="00D24B38" w:rsidP="00D24B38">
      <w:pPr>
        <w:spacing w:after="0" w:line="240" w:lineRule="auto"/>
        <w:jc w:val="both"/>
        <w:rPr>
          <w:rFonts w:ascii="Arial" w:hAnsi="Arial" w:cs="Arial"/>
          <w:sz w:val="24"/>
          <w:szCs w:val="24"/>
        </w:rPr>
      </w:pPr>
    </w:p>
    <w:p w:rsidR="00D24B38" w:rsidRPr="00A92AE2" w:rsidRDefault="00D24B38" w:rsidP="00D24B38">
      <w:pPr>
        <w:spacing w:after="0" w:line="240" w:lineRule="auto"/>
        <w:jc w:val="both"/>
        <w:rPr>
          <w:rFonts w:ascii="Arial" w:hAnsi="Arial" w:cs="Arial"/>
          <w:sz w:val="24"/>
          <w:szCs w:val="24"/>
        </w:rPr>
      </w:pPr>
      <w:r w:rsidRPr="00A92AE2">
        <w:rPr>
          <w:rFonts w:ascii="Arial" w:hAnsi="Arial" w:cs="Arial"/>
          <w:sz w:val="24"/>
          <w:szCs w:val="24"/>
        </w:rPr>
        <w:t xml:space="preserve">______, Senado Federal. Decreto-Lei nº 8742, de 07 de dezembro de 1993. </w:t>
      </w:r>
      <w:r w:rsidR="00755B6E" w:rsidRPr="00A92AE2">
        <w:rPr>
          <w:rFonts w:ascii="Arial" w:hAnsi="Arial" w:cs="Arial"/>
          <w:sz w:val="24"/>
          <w:szCs w:val="24"/>
        </w:rPr>
        <w:t xml:space="preserve">Dispõe sobre a organização da Assistência Social e dá outras providências. </w:t>
      </w:r>
      <w:r w:rsidRPr="00A92AE2">
        <w:rPr>
          <w:rFonts w:ascii="Arial" w:hAnsi="Arial" w:cs="Arial"/>
          <w:b/>
          <w:sz w:val="24"/>
          <w:szCs w:val="24"/>
        </w:rPr>
        <w:t xml:space="preserve">Diário Oficial </w:t>
      </w:r>
      <w:r w:rsidRPr="00A92AE2">
        <w:rPr>
          <w:rFonts w:ascii="Arial" w:hAnsi="Arial" w:cs="Arial"/>
          <w:b/>
          <w:sz w:val="24"/>
          <w:szCs w:val="24"/>
        </w:rPr>
        <w:lastRenderedPageBreak/>
        <w:t>da República da União</w:t>
      </w:r>
      <w:r w:rsidRPr="00A92AE2">
        <w:rPr>
          <w:rFonts w:ascii="Arial" w:hAnsi="Arial" w:cs="Arial"/>
          <w:sz w:val="24"/>
          <w:szCs w:val="24"/>
        </w:rPr>
        <w:t>, Brasília, de 07 de dezembro de 1993.  Disponível em: &lt;http:// http://www.planalto.gov.br/Ccivil_03/leis/L8742.htm&gt;. Acesso em: 25 mar. de 2018.</w:t>
      </w:r>
    </w:p>
    <w:p w:rsidR="00976DEF" w:rsidRPr="00A92AE2" w:rsidRDefault="00976DEF" w:rsidP="00674FC9">
      <w:pPr>
        <w:spacing w:after="0" w:line="240" w:lineRule="auto"/>
        <w:jc w:val="both"/>
        <w:rPr>
          <w:rFonts w:ascii="Arial" w:hAnsi="Arial" w:cs="Arial"/>
          <w:sz w:val="24"/>
          <w:szCs w:val="24"/>
        </w:rPr>
      </w:pPr>
    </w:p>
    <w:p w:rsidR="00AB24CB" w:rsidRPr="00A92AE2" w:rsidRDefault="00AB24CB" w:rsidP="00AB24CB">
      <w:pPr>
        <w:pStyle w:val="Texto"/>
        <w:spacing w:line="240" w:lineRule="auto"/>
        <w:ind w:firstLine="0"/>
        <w:rPr>
          <w:lang w:bidi="pt-BR"/>
        </w:rPr>
      </w:pPr>
      <w:r w:rsidRPr="00A92AE2">
        <w:rPr>
          <w:lang w:bidi="pt-BR"/>
        </w:rPr>
        <w:t xml:space="preserve">BUCCI, M. P. D. Buscando um Conceito de Políticas Públicas para a Concretização dos Direitos Humanos. </w:t>
      </w:r>
      <w:r w:rsidRPr="00A92AE2">
        <w:rPr>
          <w:i/>
          <w:lang w:bidi="pt-BR"/>
        </w:rPr>
        <w:t xml:space="preserve">In: </w:t>
      </w:r>
      <w:r w:rsidRPr="00A92AE2">
        <w:rPr>
          <w:lang w:bidi="pt-BR"/>
        </w:rPr>
        <w:t>BUCCI, M. P. D. B</w:t>
      </w:r>
      <w:r w:rsidR="00B9661F" w:rsidRPr="00A92AE2">
        <w:rPr>
          <w:lang w:bidi="pt-BR"/>
        </w:rPr>
        <w:t xml:space="preserve">. et </w:t>
      </w:r>
      <w:proofErr w:type="spellStart"/>
      <w:r w:rsidR="00B9661F" w:rsidRPr="00A92AE2">
        <w:rPr>
          <w:lang w:bidi="pt-BR"/>
        </w:rPr>
        <w:t>alli</w:t>
      </w:r>
      <w:proofErr w:type="spellEnd"/>
      <w:r w:rsidRPr="00A92AE2">
        <w:rPr>
          <w:lang w:bidi="pt-BR"/>
        </w:rPr>
        <w:t xml:space="preserve">. </w:t>
      </w:r>
      <w:r w:rsidRPr="00A92AE2">
        <w:rPr>
          <w:b/>
          <w:lang w:bidi="pt-BR"/>
        </w:rPr>
        <w:t xml:space="preserve">Direitos humanos e políticas públicas. </w:t>
      </w:r>
      <w:r w:rsidRPr="00A92AE2">
        <w:rPr>
          <w:lang w:bidi="pt-BR"/>
        </w:rPr>
        <w:t xml:space="preserve">São Paulo: </w:t>
      </w:r>
      <w:proofErr w:type="spellStart"/>
      <w:proofErr w:type="gramStart"/>
      <w:r w:rsidRPr="00A92AE2">
        <w:rPr>
          <w:lang w:bidi="pt-BR"/>
        </w:rPr>
        <w:t>Pólis</w:t>
      </w:r>
      <w:proofErr w:type="spellEnd"/>
      <w:r w:rsidRPr="00A92AE2">
        <w:rPr>
          <w:lang w:bidi="pt-BR"/>
        </w:rPr>
        <w:t xml:space="preserve"> ,</w:t>
      </w:r>
      <w:proofErr w:type="gramEnd"/>
      <w:r w:rsidRPr="00A92AE2">
        <w:rPr>
          <w:lang w:bidi="pt-BR"/>
        </w:rPr>
        <w:t xml:space="preserve"> 2001</w:t>
      </w:r>
    </w:p>
    <w:p w:rsidR="00ED6ECF" w:rsidRPr="00A92AE2" w:rsidRDefault="00ED6ECF" w:rsidP="00674FC9">
      <w:pPr>
        <w:spacing w:after="0" w:line="240" w:lineRule="auto"/>
        <w:jc w:val="both"/>
        <w:rPr>
          <w:rFonts w:ascii="Arial" w:hAnsi="Arial" w:cs="Arial"/>
          <w:sz w:val="24"/>
          <w:szCs w:val="24"/>
        </w:rPr>
      </w:pPr>
    </w:p>
    <w:p w:rsidR="00ED6ECF" w:rsidRPr="00A92AE2" w:rsidRDefault="00ED6ECF" w:rsidP="00ED6ECF">
      <w:pPr>
        <w:spacing w:after="0" w:line="240" w:lineRule="auto"/>
        <w:jc w:val="both"/>
        <w:rPr>
          <w:rFonts w:ascii="Arial" w:hAnsi="Arial" w:cs="Arial"/>
          <w:b/>
          <w:sz w:val="24"/>
          <w:szCs w:val="24"/>
        </w:rPr>
      </w:pPr>
      <w:r w:rsidRPr="00A92AE2">
        <w:rPr>
          <w:rFonts w:ascii="Arial" w:hAnsi="Arial" w:cs="Arial"/>
          <w:bCs/>
          <w:sz w:val="24"/>
          <w:szCs w:val="24"/>
        </w:rPr>
        <w:t>CONVENÇÃO AMERICANA SOBRE DIREITOS HUMANOS</w:t>
      </w:r>
      <w:r w:rsidRPr="00A92AE2">
        <w:rPr>
          <w:rFonts w:ascii="Arial" w:hAnsi="Arial" w:cs="Arial"/>
          <w:sz w:val="24"/>
          <w:szCs w:val="24"/>
        </w:rPr>
        <w:t xml:space="preserve">. </w:t>
      </w:r>
      <w:r w:rsidRPr="00A92AE2">
        <w:rPr>
          <w:rFonts w:ascii="Arial" w:hAnsi="Arial" w:cs="Arial"/>
          <w:b/>
          <w:sz w:val="24"/>
          <w:szCs w:val="24"/>
        </w:rPr>
        <w:t>Pacto de San Jose da</w:t>
      </w:r>
    </w:p>
    <w:p w:rsidR="00ED6ECF" w:rsidRPr="00A92AE2" w:rsidRDefault="00ED6ECF" w:rsidP="00ED6ECF">
      <w:pPr>
        <w:spacing w:after="0" w:line="240" w:lineRule="auto"/>
        <w:jc w:val="both"/>
        <w:rPr>
          <w:rFonts w:ascii="Arial" w:hAnsi="Arial" w:cs="Arial"/>
          <w:sz w:val="24"/>
          <w:szCs w:val="24"/>
        </w:rPr>
      </w:pPr>
      <w:r w:rsidRPr="00A92AE2">
        <w:rPr>
          <w:rFonts w:ascii="Arial" w:hAnsi="Arial" w:cs="Arial"/>
          <w:b/>
          <w:sz w:val="24"/>
          <w:szCs w:val="24"/>
        </w:rPr>
        <w:t xml:space="preserve">Costa Rica, 1969. </w:t>
      </w:r>
      <w:r w:rsidRPr="00A92AE2">
        <w:rPr>
          <w:rFonts w:ascii="Arial" w:hAnsi="Arial" w:cs="Arial"/>
          <w:sz w:val="24"/>
          <w:szCs w:val="24"/>
        </w:rPr>
        <w:t>Disponível em:</w:t>
      </w:r>
    </w:p>
    <w:p w:rsidR="00ED6ECF" w:rsidRPr="00A92AE2" w:rsidRDefault="00ED6ECF" w:rsidP="00ED6ECF">
      <w:pPr>
        <w:spacing w:after="0" w:line="240" w:lineRule="auto"/>
        <w:jc w:val="both"/>
        <w:rPr>
          <w:rFonts w:ascii="Arial" w:hAnsi="Arial" w:cs="Arial"/>
          <w:sz w:val="24"/>
          <w:szCs w:val="24"/>
        </w:rPr>
      </w:pPr>
      <w:r w:rsidRPr="00A92AE2">
        <w:rPr>
          <w:rFonts w:ascii="Arial" w:hAnsi="Arial" w:cs="Arial"/>
          <w:sz w:val="24"/>
          <w:szCs w:val="24"/>
        </w:rPr>
        <w:t>http://www</w:t>
      </w:r>
      <w:r w:rsidRPr="00A92AE2">
        <w:rPr>
          <w:rFonts w:ascii="Arial" w:hAnsi="Arial" w:cs="Arial"/>
        </w:rPr>
        <w:t xml:space="preserve"> </w:t>
      </w:r>
      <w:r w:rsidRPr="00A92AE2">
        <w:rPr>
          <w:rFonts w:ascii="Arial" w:hAnsi="Arial" w:cs="Arial"/>
          <w:sz w:val="24"/>
          <w:szCs w:val="24"/>
        </w:rPr>
        <w:t>https://www.cidh.oas.org/basicos/portugues/c.convencao_americana.htm</w:t>
      </w:r>
    </w:p>
    <w:p w:rsidR="00ED6ECF" w:rsidRPr="00A92AE2" w:rsidRDefault="00CA1740" w:rsidP="00ED6ECF">
      <w:pPr>
        <w:spacing w:after="0" w:line="240" w:lineRule="auto"/>
        <w:jc w:val="both"/>
        <w:rPr>
          <w:rFonts w:ascii="Arial" w:hAnsi="Arial" w:cs="Arial"/>
          <w:sz w:val="24"/>
          <w:szCs w:val="24"/>
        </w:rPr>
      </w:pPr>
      <w:r w:rsidRPr="00A92AE2">
        <w:rPr>
          <w:rFonts w:ascii="Arial" w:hAnsi="Arial" w:cs="Arial"/>
          <w:sz w:val="24"/>
          <w:szCs w:val="24"/>
        </w:rPr>
        <w:t>Acesso em: 10 de abr</w:t>
      </w:r>
      <w:r w:rsidR="00ED6ECF" w:rsidRPr="00A92AE2">
        <w:rPr>
          <w:rFonts w:ascii="Arial" w:hAnsi="Arial" w:cs="Arial"/>
          <w:sz w:val="24"/>
          <w:szCs w:val="24"/>
        </w:rPr>
        <w:t>. 2018.</w:t>
      </w:r>
    </w:p>
    <w:p w:rsidR="00AB34DE" w:rsidRPr="00A92AE2" w:rsidRDefault="00AB34DE" w:rsidP="00ED6ECF">
      <w:pPr>
        <w:spacing w:after="0" w:line="240" w:lineRule="auto"/>
        <w:jc w:val="both"/>
        <w:rPr>
          <w:rFonts w:ascii="Arial" w:hAnsi="Arial" w:cs="Arial"/>
          <w:sz w:val="24"/>
          <w:szCs w:val="24"/>
        </w:rPr>
      </w:pPr>
    </w:p>
    <w:p w:rsidR="00AB34DE" w:rsidRPr="00A92AE2" w:rsidRDefault="00AB34DE" w:rsidP="00AB34DE">
      <w:pPr>
        <w:pStyle w:val="Texto"/>
        <w:spacing w:line="240" w:lineRule="auto"/>
        <w:ind w:firstLine="0"/>
        <w:rPr>
          <w:lang w:eastAsia="en-US"/>
        </w:rPr>
      </w:pPr>
      <w:r w:rsidRPr="00A92AE2">
        <w:rPr>
          <w:lang w:eastAsia="en-US"/>
        </w:rPr>
        <w:t xml:space="preserve">COUTO, B. R. </w:t>
      </w:r>
      <w:r w:rsidRPr="00A92AE2">
        <w:rPr>
          <w:b/>
          <w:lang w:eastAsia="en-US"/>
        </w:rPr>
        <w:t xml:space="preserve">O Direito Social e a Assistência Social na Sociedade Brasileira: uma equação </w:t>
      </w:r>
      <w:proofErr w:type="gramStart"/>
      <w:r w:rsidRPr="00A92AE2">
        <w:rPr>
          <w:b/>
          <w:lang w:eastAsia="en-US"/>
        </w:rPr>
        <w:t>possível?.</w:t>
      </w:r>
      <w:proofErr w:type="gramEnd"/>
      <w:r w:rsidRPr="00A92AE2">
        <w:rPr>
          <w:lang w:eastAsia="en-US"/>
        </w:rPr>
        <w:t xml:space="preserve"> São Paulo: Cortez,</w:t>
      </w:r>
      <w:r w:rsidRPr="00A92AE2">
        <w:rPr>
          <w:spacing w:val="-2"/>
          <w:lang w:eastAsia="en-US"/>
        </w:rPr>
        <w:t xml:space="preserve"> </w:t>
      </w:r>
      <w:r w:rsidRPr="00A92AE2">
        <w:rPr>
          <w:lang w:eastAsia="en-US"/>
        </w:rPr>
        <w:t>2004.</w:t>
      </w:r>
    </w:p>
    <w:p w:rsidR="00B75B18" w:rsidRPr="00A92AE2" w:rsidRDefault="00B75B18" w:rsidP="00674FC9">
      <w:pPr>
        <w:spacing w:after="0" w:line="240" w:lineRule="auto"/>
        <w:jc w:val="both"/>
        <w:rPr>
          <w:rFonts w:ascii="Arial" w:hAnsi="Arial" w:cs="Arial"/>
          <w:sz w:val="24"/>
          <w:szCs w:val="24"/>
        </w:rPr>
      </w:pPr>
    </w:p>
    <w:p w:rsidR="00F26151" w:rsidRPr="00A92AE2" w:rsidRDefault="00F26151" w:rsidP="00674FC9">
      <w:pPr>
        <w:spacing w:after="0" w:line="240" w:lineRule="auto"/>
        <w:jc w:val="both"/>
        <w:rPr>
          <w:rFonts w:ascii="Arial" w:hAnsi="Arial" w:cs="Arial"/>
          <w:sz w:val="24"/>
          <w:szCs w:val="24"/>
        </w:rPr>
      </w:pPr>
      <w:r w:rsidRPr="00A92AE2">
        <w:rPr>
          <w:rFonts w:ascii="Arial" w:hAnsi="Arial" w:cs="Arial"/>
          <w:sz w:val="24"/>
          <w:szCs w:val="24"/>
        </w:rPr>
        <w:t xml:space="preserve">DECLARAÇÃO UNIVERSAL DOS DIREITOS HUMANOS. </w:t>
      </w:r>
      <w:r w:rsidRPr="00A92AE2">
        <w:rPr>
          <w:rFonts w:ascii="Arial" w:hAnsi="Arial" w:cs="Arial"/>
          <w:b/>
          <w:sz w:val="24"/>
          <w:szCs w:val="24"/>
        </w:rPr>
        <w:t>Assembleia Geral das Nações Unidas em Paris.</w:t>
      </w:r>
      <w:r w:rsidRPr="00A92AE2">
        <w:rPr>
          <w:rFonts w:ascii="Arial" w:hAnsi="Arial" w:cs="Arial"/>
          <w:sz w:val="24"/>
          <w:szCs w:val="24"/>
        </w:rPr>
        <w:t xml:space="preserve"> 10 dez. 1948. Disponível em: http://www.onu.org.br/img/2014/0</w:t>
      </w:r>
      <w:r w:rsidR="007260B3" w:rsidRPr="00A92AE2">
        <w:rPr>
          <w:rFonts w:ascii="Arial" w:hAnsi="Arial" w:cs="Arial"/>
          <w:sz w:val="24"/>
          <w:szCs w:val="24"/>
        </w:rPr>
        <w:t>9/DUDH.pdf. Acesso em: 26 de abr</w:t>
      </w:r>
      <w:r w:rsidR="009754F5" w:rsidRPr="00A92AE2">
        <w:rPr>
          <w:rFonts w:ascii="Arial" w:hAnsi="Arial" w:cs="Arial"/>
          <w:sz w:val="24"/>
          <w:szCs w:val="24"/>
        </w:rPr>
        <w:t>.</w:t>
      </w:r>
      <w:r w:rsidR="007260B3" w:rsidRPr="00A92AE2">
        <w:rPr>
          <w:rFonts w:ascii="Arial" w:hAnsi="Arial" w:cs="Arial"/>
          <w:sz w:val="24"/>
          <w:szCs w:val="24"/>
        </w:rPr>
        <w:t xml:space="preserve"> de </w:t>
      </w:r>
      <w:r w:rsidR="009754F5" w:rsidRPr="00A92AE2">
        <w:rPr>
          <w:rFonts w:ascii="Arial" w:hAnsi="Arial" w:cs="Arial"/>
          <w:sz w:val="24"/>
          <w:szCs w:val="24"/>
        </w:rPr>
        <w:t>2018</w:t>
      </w:r>
      <w:r w:rsidRPr="00A92AE2">
        <w:rPr>
          <w:rFonts w:ascii="Arial" w:hAnsi="Arial" w:cs="Arial"/>
          <w:sz w:val="24"/>
          <w:szCs w:val="24"/>
        </w:rPr>
        <w:t>.</w:t>
      </w:r>
    </w:p>
    <w:p w:rsidR="00ED5FEF" w:rsidRPr="00A92AE2" w:rsidRDefault="00ED5FEF" w:rsidP="00674FC9">
      <w:pPr>
        <w:spacing w:after="0" w:line="240" w:lineRule="auto"/>
        <w:jc w:val="both"/>
        <w:rPr>
          <w:rFonts w:ascii="Arial" w:hAnsi="Arial" w:cs="Arial"/>
          <w:sz w:val="24"/>
          <w:szCs w:val="24"/>
        </w:rPr>
      </w:pPr>
    </w:p>
    <w:p w:rsidR="00ED5FEF" w:rsidRPr="00A92AE2" w:rsidRDefault="00146CBA" w:rsidP="00EE37D9">
      <w:pPr>
        <w:pStyle w:val="Texto"/>
        <w:spacing w:line="240" w:lineRule="auto"/>
        <w:ind w:firstLine="0"/>
        <w:rPr>
          <w:lang w:bidi="pt-BR"/>
        </w:rPr>
      </w:pPr>
      <w:r w:rsidRPr="00A92AE2">
        <w:rPr>
          <w:lang w:bidi="pt-BR"/>
        </w:rPr>
        <w:t>DORNELLES, J.</w:t>
      </w:r>
      <w:r w:rsidR="00ED5FEF" w:rsidRPr="00A92AE2">
        <w:rPr>
          <w:lang w:bidi="pt-BR"/>
        </w:rPr>
        <w:t xml:space="preserve"> R. Sobre os direitos humanos, a cidadania e as práticas democráticas no contexto dos movimentos contra-hegemônicos. </w:t>
      </w:r>
      <w:r w:rsidR="00ED5FEF" w:rsidRPr="00A92AE2">
        <w:rPr>
          <w:b/>
          <w:lang w:bidi="pt-BR"/>
        </w:rPr>
        <w:t>Revista da Faculdade de Direito de Campos</w:t>
      </w:r>
      <w:r w:rsidR="00EE37D9" w:rsidRPr="00A92AE2">
        <w:rPr>
          <w:lang w:bidi="pt-BR"/>
        </w:rPr>
        <w:t xml:space="preserve">, a VI, n 6, jun., </w:t>
      </w:r>
      <w:r w:rsidR="00ED5FEF" w:rsidRPr="00A92AE2">
        <w:rPr>
          <w:lang w:bidi="pt-BR"/>
        </w:rPr>
        <w:t>2005.</w:t>
      </w:r>
    </w:p>
    <w:p w:rsidR="007260B3" w:rsidRPr="00A92AE2" w:rsidRDefault="007260B3" w:rsidP="00674FC9">
      <w:pPr>
        <w:spacing w:after="0" w:line="240" w:lineRule="auto"/>
        <w:jc w:val="both"/>
        <w:rPr>
          <w:rFonts w:ascii="Arial" w:hAnsi="Arial" w:cs="Arial"/>
          <w:sz w:val="24"/>
          <w:szCs w:val="24"/>
        </w:rPr>
      </w:pPr>
    </w:p>
    <w:p w:rsidR="00453C68" w:rsidRPr="00A92AE2" w:rsidRDefault="00453C68" w:rsidP="00674FC9">
      <w:pPr>
        <w:spacing w:after="0" w:line="240" w:lineRule="auto"/>
        <w:jc w:val="both"/>
        <w:rPr>
          <w:rFonts w:ascii="Arial" w:hAnsi="Arial" w:cs="Arial"/>
          <w:sz w:val="24"/>
          <w:szCs w:val="24"/>
        </w:rPr>
      </w:pPr>
      <w:r w:rsidRPr="00A92AE2">
        <w:rPr>
          <w:rFonts w:ascii="Arial" w:hAnsi="Arial" w:cs="Arial"/>
          <w:sz w:val="24"/>
          <w:szCs w:val="24"/>
        </w:rPr>
        <w:t xml:space="preserve">FERREIRA, A. N. </w:t>
      </w:r>
      <w:r w:rsidRPr="00A92AE2">
        <w:rPr>
          <w:rFonts w:ascii="Arial" w:hAnsi="Arial" w:cs="Arial"/>
          <w:b/>
          <w:sz w:val="24"/>
          <w:szCs w:val="24"/>
        </w:rPr>
        <w:t>A atuação profissional dos assistentes sociais nos centros de referência de assistência social.</w:t>
      </w:r>
      <w:r w:rsidRPr="00A92AE2">
        <w:rPr>
          <w:rFonts w:ascii="Arial" w:hAnsi="Arial" w:cs="Arial"/>
          <w:sz w:val="24"/>
          <w:szCs w:val="24"/>
        </w:rPr>
        <w:t xml:space="preserve"> Rio </w:t>
      </w:r>
      <w:r w:rsidR="00E66B96" w:rsidRPr="00A92AE2">
        <w:rPr>
          <w:rFonts w:ascii="Arial" w:hAnsi="Arial" w:cs="Arial"/>
          <w:sz w:val="24"/>
          <w:szCs w:val="24"/>
        </w:rPr>
        <w:t>das Ostras: EDUFF, 2013</w:t>
      </w:r>
      <w:r w:rsidRPr="00A92AE2">
        <w:rPr>
          <w:rFonts w:ascii="Arial" w:hAnsi="Arial" w:cs="Arial"/>
          <w:sz w:val="24"/>
          <w:szCs w:val="24"/>
        </w:rPr>
        <w:t>.</w:t>
      </w:r>
    </w:p>
    <w:p w:rsidR="00E734E5" w:rsidRPr="00A92AE2" w:rsidRDefault="00E734E5" w:rsidP="00674FC9">
      <w:pPr>
        <w:spacing w:after="0" w:line="240" w:lineRule="auto"/>
        <w:jc w:val="both"/>
        <w:rPr>
          <w:rFonts w:ascii="Arial" w:hAnsi="Arial" w:cs="Arial"/>
          <w:sz w:val="24"/>
          <w:szCs w:val="24"/>
        </w:rPr>
      </w:pPr>
    </w:p>
    <w:p w:rsidR="00E734E5" w:rsidRPr="00A92AE2" w:rsidRDefault="00BA76C1" w:rsidP="00674FC9">
      <w:pPr>
        <w:spacing w:after="0" w:line="240" w:lineRule="auto"/>
        <w:jc w:val="both"/>
        <w:rPr>
          <w:rFonts w:ascii="Arial" w:hAnsi="Arial" w:cs="Arial"/>
          <w:sz w:val="24"/>
          <w:szCs w:val="24"/>
        </w:rPr>
      </w:pPr>
      <w:r w:rsidRPr="00A92AE2">
        <w:rPr>
          <w:rFonts w:ascii="Arial" w:hAnsi="Arial" w:cs="Arial"/>
          <w:sz w:val="24"/>
          <w:szCs w:val="24"/>
        </w:rPr>
        <w:t xml:space="preserve">GOMES, A. L. </w:t>
      </w:r>
      <w:r w:rsidRPr="00A92AE2">
        <w:rPr>
          <w:rFonts w:ascii="Arial" w:hAnsi="Arial" w:cs="Arial"/>
          <w:b/>
          <w:sz w:val="24"/>
          <w:szCs w:val="24"/>
        </w:rPr>
        <w:t xml:space="preserve">o benefício de prestação continuada: uma trajetória de retrocessos e limites. </w:t>
      </w:r>
      <w:r w:rsidR="00E734E5" w:rsidRPr="00A92AE2">
        <w:rPr>
          <w:rFonts w:ascii="Arial" w:hAnsi="Arial" w:cs="Arial"/>
          <w:sz w:val="24"/>
          <w:szCs w:val="24"/>
        </w:rPr>
        <w:t>São Paulo: Cortez,</w:t>
      </w:r>
      <w:r w:rsidR="00E734E5" w:rsidRPr="00A92AE2">
        <w:rPr>
          <w:rFonts w:ascii="Arial" w:hAnsi="Arial" w:cs="Arial"/>
          <w:spacing w:val="-28"/>
          <w:sz w:val="24"/>
          <w:szCs w:val="24"/>
        </w:rPr>
        <w:t xml:space="preserve"> </w:t>
      </w:r>
      <w:r w:rsidR="00E734E5" w:rsidRPr="00A92AE2">
        <w:rPr>
          <w:rFonts w:ascii="Arial" w:hAnsi="Arial" w:cs="Arial"/>
          <w:sz w:val="24"/>
          <w:szCs w:val="24"/>
        </w:rPr>
        <w:t>2001</w:t>
      </w:r>
    </w:p>
    <w:p w:rsidR="00453C68" w:rsidRPr="00A92AE2" w:rsidRDefault="00453C68" w:rsidP="00674FC9">
      <w:pPr>
        <w:spacing w:after="0" w:line="240" w:lineRule="auto"/>
        <w:jc w:val="both"/>
        <w:rPr>
          <w:rFonts w:ascii="Arial" w:hAnsi="Arial" w:cs="Arial"/>
          <w:sz w:val="24"/>
          <w:szCs w:val="24"/>
        </w:rPr>
      </w:pPr>
    </w:p>
    <w:p w:rsidR="00F26151" w:rsidRPr="00A92AE2" w:rsidRDefault="007260B3" w:rsidP="00674FC9">
      <w:pPr>
        <w:spacing w:after="0" w:line="240" w:lineRule="auto"/>
        <w:jc w:val="both"/>
        <w:rPr>
          <w:rFonts w:ascii="Arial" w:hAnsi="Arial" w:cs="Arial"/>
          <w:sz w:val="24"/>
          <w:szCs w:val="24"/>
        </w:rPr>
      </w:pPr>
      <w:r w:rsidRPr="00A92AE2">
        <w:rPr>
          <w:rFonts w:ascii="Arial" w:hAnsi="Arial" w:cs="Arial"/>
          <w:sz w:val="24"/>
          <w:szCs w:val="24"/>
        </w:rPr>
        <w:t xml:space="preserve">HORVATH </w:t>
      </w:r>
      <w:r w:rsidR="00387EB5" w:rsidRPr="00A92AE2">
        <w:rPr>
          <w:rFonts w:ascii="Arial" w:hAnsi="Arial" w:cs="Arial"/>
          <w:sz w:val="24"/>
          <w:szCs w:val="24"/>
        </w:rPr>
        <w:t xml:space="preserve">JÚNIOR, </w:t>
      </w:r>
      <w:r w:rsidRPr="00A92AE2">
        <w:rPr>
          <w:rFonts w:ascii="Arial" w:hAnsi="Arial" w:cs="Arial"/>
          <w:sz w:val="24"/>
          <w:szCs w:val="24"/>
        </w:rPr>
        <w:t>M</w:t>
      </w:r>
      <w:r w:rsidR="00674FC9" w:rsidRPr="00A92AE2">
        <w:rPr>
          <w:rFonts w:ascii="Arial" w:hAnsi="Arial" w:cs="Arial"/>
          <w:sz w:val="24"/>
          <w:szCs w:val="24"/>
        </w:rPr>
        <w:t>.</w:t>
      </w:r>
      <w:r w:rsidR="00674FC9" w:rsidRPr="00A92AE2">
        <w:rPr>
          <w:rFonts w:ascii="Arial" w:hAnsi="Arial" w:cs="Arial"/>
          <w:b/>
          <w:sz w:val="24"/>
          <w:szCs w:val="24"/>
        </w:rPr>
        <w:t xml:space="preserve"> Direito </w:t>
      </w:r>
      <w:r w:rsidR="007A2044" w:rsidRPr="00A92AE2">
        <w:rPr>
          <w:rFonts w:ascii="Arial" w:hAnsi="Arial" w:cs="Arial"/>
          <w:b/>
          <w:sz w:val="24"/>
          <w:szCs w:val="24"/>
        </w:rPr>
        <w:t>p</w:t>
      </w:r>
      <w:r w:rsidR="00674FC9" w:rsidRPr="00A92AE2">
        <w:rPr>
          <w:rFonts w:ascii="Arial" w:hAnsi="Arial" w:cs="Arial"/>
          <w:b/>
          <w:sz w:val="24"/>
          <w:szCs w:val="24"/>
        </w:rPr>
        <w:t xml:space="preserve">revidenciário, </w:t>
      </w:r>
      <w:r w:rsidR="00674FC9" w:rsidRPr="00A92AE2">
        <w:rPr>
          <w:rFonts w:ascii="Arial" w:hAnsi="Arial" w:cs="Arial"/>
          <w:sz w:val="24"/>
          <w:szCs w:val="24"/>
        </w:rPr>
        <w:t>11ª ed.</w:t>
      </w:r>
      <w:r w:rsidRPr="00A92AE2">
        <w:rPr>
          <w:rFonts w:ascii="Arial" w:hAnsi="Arial" w:cs="Arial"/>
          <w:sz w:val="24"/>
          <w:szCs w:val="24"/>
        </w:rPr>
        <w:t xml:space="preserve"> São Paulo: </w:t>
      </w:r>
      <w:proofErr w:type="spellStart"/>
      <w:r w:rsidRPr="00A92AE2">
        <w:rPr>
          <w:rFonts w:ascii="Arial" w:hAnsi="Arial" w:cs="Arial"/>
          <w:sz w:val="24"/>
          <w:szCs w:val="24"/>
        </w:rPr>
        <w:t>Quartier</w:t>
      </w:r>
      <w:proofErr w:type="spellEnd"/>
      <w:r w:rsidRPr="00A92AE2">
        <w:rPr>
          <w:rFonts w:ascii="Arial" w:hAnsi="Arial" w:cs="Arial"/>
          <w:sz w:val="24"/>
          <w:szCs w:val="24"/>
        </w:rPr>
        <w:t xml:space="preserve"> </w:t>
      </w:r>
      <w:proofErr w:type="spellStart"/>
      <w:r w:rsidRPr="00A92AE2">
        <w:rPr>
          <w:rFonts w:ascii="Arial" w:hAnsi="Arial" w:cs="Arial"/>
          <w:sz w:val="24"/>
          <w:szCs w:val="24"/>
        </w:rPr>
        <w:t>Latin</w:t>
      </w:r>
      <w:proofErr w:type="spellEnd"/>
      <w:r w:rsidRPr="00A92AE2">
        <w:rPr>
          <w:rFonts w:ascii="Arial" w:hAnsi="Arial" w:cs="Arial"/>
          <w:sz w:val="24"/>
          <w:szCs w:val="24"/>
        </w:rPr>
        <w:t>, 2005</w:t>
      </w:r>
      <w:r w:rsidR="00674FC9" w:rsidRPr="00A92AE2">
        <w:rPr>
          <w:rFonts w:ascii="Arial" w:hAnsi="Arial" w:cs="Arial"/>
          <w:sz w:val="24"/>
          <w:szCs w:val="24"/>
        </w:rPr>
        <w:t xml:space="preserve">. </w:t>
      </w:r>
    </w:p>
    <w:p w:rsidR="00941A7F" w:rsidRPr="00A92AE2" w:rsidRDefault="00941A7F" w:rsidP="00674FC9">
      <w:pPr>
        <w:spacing w:after="0" w:line="240" w:lineRule="auto"/>
        <w:jc w:val="both"/>
        <w:rPr>
          <w:rFonts w:ascii="Arial" w:hAnsi="Arial" w:cs="Arial"/>
          <w:sz w:val="24"/>
          <w:szCs w:val="24"/>
        </w:rPr>
      </w:pPr>
    </w:p>
    <w:p w:rsidR="00941A7F" w:rsidRPr="00A92AE2" w:rsidRDefault="00941A7F" w:rsidP="00941A7F">
      <w:pPr>
        <w:spacing w:after="0" w:line="240" w:lineRule="auto"/>
        <w:jc w:val="both"/>
        <w:rPr>
          <w:rFonts w:ascii="Arial" w:hAnsi="Arial" w:cs="Arial"/>
          <w:sz w:val="24"/>
          <w:szCs w:val="24"/>
        </w:rPr>
      </w:pPr>
      <w:r w:rsidRPr="00A92AE2">
        <w:rPr>
          <w:rFonts w:ascii="Arial" w:hAnsi="Arial" w:cs="Arial"/>
          <w:sz w:val="24"/>
          <w:szCs w:val="24"/>
        </w:rPr>
        <w:t xml:space="preserve">HUNT, L. A </w:t>
      </w:r>
      <w:r w:rsidRPr="00A92AE2">
        <w:rPr>
          <w:rFonts w:ascii="Arial" w:hAnsi="Arial" w:cs="Arial"/>
          <w:b/>
          <w:sz w:val="24"/>
          <w:szCs w:val="24"/>
        </w:rPr>
        <w:t>invenção dos direitos humanos: a história.</w:t>
      </w:r>
      <w:r w:rsidRPr="00A92AE2">
        <w:rPr>
          <w:rFonts w:ascii="Arial" w:hAnsi="Arial" w:cs="Arial"/>
          <w:sz w:val="24"/>
          <w:szCs w:val="24"/>
        </w:rPr>
        <w:t xml:space="preserve"> São Paulo: Companhia das Letras, 2009.</w:t>
      </w:r>
    </w:p>
    <w:p w:rsidR="007260B3" w:rsidRPr="00A92AE2" w:rsidRDefault="007260B3" w:rsidP="00674FC9">
      <w:pPr>
        <w:spacing w:after="0" w:line="240" w:lineRule="auto"/>
        <w:jc w:val="both"/>
        <w:rPr>
          <w:rFonts w:ascii="Arial" w:hAnsi="Arial" w:cs="Arial"/>
          <w:sz w:val="24"/>
          <w:szCs w:val="24"/>
        </w:rPr>
      </w:pPr>
    </w:p>
    <w:p w:rsidR="0041715C" w:rsidRPr="00A92AE2" w:rsidRDefault="0041715C" w:rsidP="00674FC9">
      <w:pPr>
        <w:spacing w:after="0" w:line="240" w:lineRule="auto"/>
        <w:jc w:val="both"/>
        <w:rPr>
          <w:rFonts w:ascii="Arial" w:hAnsi="Arial" w:cs="Arial"/>
          <w:sz w:val="24"/>
          <w:szCs w:val="24"/>
        </w:rPr>
      </w:pPr>
      <w:r w:rsidRPr="00A92AE2">
        <w:rPr>
          <w:rFonts w:ascii="Arial" w:hAnsi="Arial" w:cs="Arial"/>
          <w:sz w:val="24"/>
          <w:szCs w:val="24"/>
        </w:rPr>
        <w:t xml:space="preserve">IAMAMOTO, M. V. </w:t>
      </w:r>
      <w:r w:rsidRPr="00A92AE2">
        <w:rPr>
          <w:rFonts w:ascii="Arial" w:hAnsi="Arial" w:cs="Arial"/>
          <w:b/>
          <w:sz w:val="24"/>
          <w:szCs w:val="24"/>
        </w:rPr>
        <w:t>Serviço social: direitos sociais e competências profissionais.</w:t>
      </w:r>
      <w:r w:rsidRPr="00A92AE2">
        <w:rPr>
          <w:rFonts w:ascii="Arial" w:hAnsi="Arial" w:cs="Arial"/>
          <w:sz w:val="24"/>
          <w:szCs w:val="24"/>
        </w:rPr>
        <w:t xml:space="preserve"> Brasília: CFESS/ABEPSS, 2009.</w:t>
      </w:r>
    </w:p>
    <w:p w:rsidR="0041715C" w:rsidRPr="00A92AE2" w:rsidRDefault="0041715C" w:rsidP="00674FC9">
      <w:pPr>
        <w:spacing w:after="0" w:line="240" w:lineRule="auto"/>
        <w:jc w:val="both"/>
        <w:rPr>
          <w:rFonts w:ascii="Arial" w:hAnsi="Arial" w:cs="Arial"/>
          <w:sz w:val="24"/>
          <w:szCs w:val="24"/>
        </w:rPr>
      </w:pPr>
    </w:p>
    <w:p w:rsidR="0025205D" w:rsidRPr="00A92AE2" w:rsidRDefault="0025205D" w:rsidP="0025205D">
      <w:pPr>
        <w:spacing w:after="0" w:line="240" w:lineRule="auto"/>
        <w:jc w:val="both"/>
        <w:rPr>
          <w:rFonts w:ascii="Arial" w:eastAsia="Calibri" w:hAnsi="Arial" w:cs="Arial"/>
          <w:color w:val="000000"/>
          <w:sz w:val="24"/>
          <w:szCs w:val="24"/>
          <w:shd w:val="clear" w:color="auto" w:fill="FFFFFF"/>
          <w:lang w:eastAsia="en-US"/>
        </w:rPr>
      </w:pPr>
      <w:r w:rsidRPr="00A92AE2">
        <w:rPr>
          <w:rFonts w:ascii="Arial" w:eastAsia="Calibri" w:hAnsi="Arial" w:cs="Arial"/>
          <w:color w:val="000000"/>
          <w:sz w:val="24"/>
          <w:szCs w:val="24"/>
          <w:shd w:val="clear" w:color="auto" w:fill="FFFFFF"/>
          <w:lang w:eastAsia="en-US"/>
        </w:rPr>
        <w:t>IBGE (Instituto Brasileiro de Geografia e Estatística).</w:t>
      </w:r>
      <w:r w:rsidRPr="00A92AE2">
        <w:rPr>
          <w:rFonts w:ascii="Arial" w:eastAsia="Calibri" w:hAnsi="Arial" w:cs="Arial"/>
          <w:color w:val="000000"/>
          <w:sz w:val="24"/>
          <w:lang w:eastAsia="en-US"/>
        </w:rPr>
        <w:t> </w:t>
      </w:r>
      <w:r w:rsidRPr="00A92AE2">
        <w:rPr>
          <w:rFonts w:ascii="Arial" w:eastAsia="Calibri" w:hAnsi="Arial" w:cs="Arial"/>
          <w:b/>
          <w:iCs/>
          <w:color w:val="000000"/>
          <w:sz w:val="24"/>
          <w:szCs w:val="24"/>
          <w:shd w:val="clear" w:color="auto" w:fill="FFFFFF"/>
          <w:lang w:eastAsia="en-US"/>
        </w:rPr>
        <w:t>Pesquisa Nacional por Amostra de Domicílios – PNAD 2017</w:t>
      </w:r>
      <w:r w:rsidRPr="00A92AE2">
        <w:rPr>
          <w:rFonts w:ascii="Arial" w:eastAsia="Calibri" w:hAnsi="Arial" w:cs="Arial"/>
          <w:color w:val="000000"/>
          <w:sz w:val="24"/>
          <w:szCs w:val="24"/>
          <w:shd w:val="clear" w:color="auto" w:fill="FFFFFF"/>
          <w:lang w:eastAsia="en-US"/>
        </w:rPr>
        <w:t>. Rio de Janeiro: IBGE, 2017. </w:t>
      </w:r>
    </w:p>
    <w:p w:rsidR="00AA304E" w:rsidRPr="00A92AE2" w:rsidRDefault="00AA304E" w:rsidP="0025205D">
      <w:pPr>
        <w:spacing w:after="0" w:line="240" w:lineRule="auto"/>
        <w:jc w:val="both"/>
        <w:rPr>
          <w:rFonts w:ascii="Arial" w:eastAsia="Calibri" w:hAnsi="Arial" w:cs="Arial"/>
          <w:color w:val="000000"/>
          <w:sz w:val="24"/>
          <w:szCs w:val="24"/>
          <w:shd w:val="clear" w:color="auto" w:fill="FFFFFF"/>
          <w:lang w:eastAsia="en-US"/>
        </w:rPr>
      </w:pPr>
    </w:p>
    <w:p w:rsidR="00AA304E" w:rsidRPr="00A92AE2" w:rsidRDefault="00AA304E" w:rsidP="00AA304E">
      <w:pPr>
        <w:pStyle w:val="Texto"/>
        <w:spacing w:line="240" w:lineRule="auto"/>
        <w:ind w:firstLine="0"/>
        <w:rPr>
          <w:w w:val="105"/>
          <w:lang w:eastAsia="en-US"/>
        </w:rPr>
      </w:pPr>
      <w:r w:rsidRPr="00A92AE2">
        <w:rPr>
          <w:w w:val="105"/>
          <w:lang w:eastAsia="en-US"/>
        </w:rPr>
        <w:t xml:space="preserve">IBRAHIM, F. Z. </w:t>
      </w:r>
      <w:r w:rsidRPr="00A92AE2">
        <w:rPr>
          <w:b/>
          <w:w w:val="105"/>
          <w:lang w:eastAsia="en-US"/>
        </w:rPr>
        <w:t>Curso de Direito Previdenciário</w:t>
      </w:r>
      <w:r w:rsidRPr="00A92AE2">
        <w:rPr>
          <w:w w:val="105"/>
          <w:lang w:eastAsia="en-US"/>
        </w:rPr>
        <w:t xml:space="preserve">, 23ª ed. Rio de Janeiro: </w:t>
      </w:r>
      <w:proofErr w:type="spellStart"/>
      <w:r w:rsidRPr="00A92AE2">
        <w:rPr>
          <w:w w:val="105"/>
          <w:lang w:eastAsia="en-US"/>
        </w:rPr>
        <w:t>Impetus</w:t>
      </w:r>
      <w:proofErr w:type="spellEnd"/>
      <w:r w:rsidRPr="00A92AE2">
        <w:rPr>
          <w:w w:val="105"/>
          <w:lang w:eastAsia="en-US"/>
        </w:rPr>
        <w:t xml:space="preserve">, 2009. </w:t>
      </w:r>
    </w:p>
    <w:p w:rsidR="00521C04" w:rsidRPr="00A92AE2" w:rsidRDefault="00521C04" w:rsidP="00AA304E">
      <w:pPr>
        <w:pStyle w:val="Texto"/>
        <w:spacing w:line="240" w:lineRule="auto"/>
        <w:ind w:firstLine="0"/>
        <w:rPr>
          <w:w w:val="105"/>
          <w:lang w:eastAsia="en-US"/>
        </w:rPr>
      </w:pPr>
    </w:p>
    <w:p w:rsidR="00521C04" w:rsidRPr="00A92AE2" w:rsidRDefault="00521C04" w:rsidP="00AA304E">
      <w:pPr>
        <w:pStyle w:val="Texto"/>
        <w:spacing w:line="240" w:lineRule="auto"/>
        <w:ind w:firstLine="0"/>
        <w:rPr>
          <w:lang w:eastAsia="en-US"/>
        </w:rPr>
      </w:pPr>
      <w:r w:rsidRPr="00A92AE2">
        <w:rPr>
          <w:lang w:eastAsia="en-US"/>
        </w:rPr>
        <w:t>KERTZMAN, I.</w:t>
      </w:r>
      <w:r w:rsidRPr="00A92AE2">
        <w:rPr>
          <w:b/>
          <w:lang w:eastAsia="en-US"/>
        </w:rPr>
        <w:t xml:space="preserve"> Curso prático de direito previdenciário,</w:t>
      </w:r>
      <w:r w:rsidRPr="00A92AE2">
        <w:rPr>
          <w:lang w:eastAsia="en-US"/>
        </w:rPr>
        <w:t xml:space="preserve"> 15ª ed. Salvador: </w:t>
      </w:r>
      <w:proofErr w:type="spellStart"/>
      <w:r w:rsidRPr="00A92AE2">
        <w:rPr>
          <w:lang w:eastAsia="en-US"/>
        </w:rPr>
        <w:t>JusPodivm</w:t>
      </w:r>
      <w:proofErr w:type="spellEnd"/>
      <w:r w:rsidRPr="00A92AE2">
        <w:rPr>
          <w:lang w:eastAsia="en-US"/>
        </w:rPr>
        <w:t>, 2017</w:t>
      </w:r>
    </w:p>
    <w:p w:rsidR="00AA304E" w:rsidRPr="00A92AE2" w:rsidRDefault="00AA304E" w:rsidP="0025205D">
      <w:pPr>
        <w:spacing w:after="0" w:line="240" w:lineRule="auto"/>
        <w:jc w:val="both"/>
        <w:rPr>
          <w:rFonts w:ascii="Arial" w:eastAsia="Calibri" w:hAnsi="Arial" w:cs="Arial"/>
          <w:color w:val="000000"/>
          <w:sz w:val="24"/>
          <w:szCs w:val="24"/>
          <w:shd w:val="clear" w:color="auto" w:fill="FFFFFF"/>
          <w:lang w:eastAsia="en-US"/>
        </w:rPr>
      </w:pPr>
    </w:p>
    <w:p w:rsidR="00334E54" w:rsidRPr="00A92AE2" w:rsidRDefault="00FC123E" w:rsidP="00BD67D7">
      <w:pPr>
        <w:spacing w:after="0" w:line="240" w:lineRule="auto"/>
        <w:jc w:val="both"/>
        <w:rPr>
          <w:rFonts w:ascii="Arial" w:hAnsi="Arial" w:cs="Arial"/>
          <w:sz w:val="24"/>
          <w:szCs w:val="24"/>
        </w:rPr>
      </w:pPr>
      <w:r w:rsidRPr="00A92AE2">
        <w:rPr>
          <w:rFonts w:ascii="Arial" w:hAnsi="Arial" w:cs="Arial"/>
          <w:sz w:val="24"/>
          <w:szCs w:val="24"/>
        </w:rPr>
        <w:t>MARTINS, S</w:t>
      </w:r>
      <w:r w:rsidR="007260B3" w:rsidRPr="00A92AE2">
        <w:rPr>
          <w:rFonts w:ascii="Arial" w:hAnsi="Arial" w:cs="Arial"/>
          <w:sz w:val="24"/>
          <w:szCs w:val="24"/>
        </w:rPr>
        <w:t xml:space="preserve">. </w:t>
      </w:r>
      <w:r w:rsidRPr="00A92AE2">
        <w:rPr>
          <w:rFonts w:ascii="Arial" w:hAnsi="Arial" w:cs="Arial"/>
          <w:sz w:val="24"/>
          <w:szCs w:val="24"/>
        </w:rPr>
        <w:t>P.</w:t>
      </w:r>
      <w:r w:rsidR="007A2044" w:rsidRPr="00A92AE2">
        <w:rPr>
          <w:rFonts w:ascii="Arial" w:hAnsi="Arial" w:cs="Arial"/>
          <w:b/>
          <w:sz w:val="24"/>
          <w:szCs w:val="24"/>
        </w:rPr>
        <w:t xml:space="preserve"> Direito da seguridade s</w:t>
      </w:r>
      <w:r w:rsidRPr="00A92AE2">
        <w:rPr>
          <w:rFonts w:ascii="Arial" w:hAnsi="Arial" w:cs="Arial"/>
          <w:b/>
          <w:sz w:val="24"/>
          <w:szCs w:val="24"/>
        </w:rPr>
        <w:t>ocial</w:t>
      </w:r>
      <w:r w:rsidRPr="00A92AE2">
        <w:rPr>
          <w:rFonts w:ascii="Arial" w:hAnsi="Arial" w:cs="Arial"/>
          <w:sz w:val="24"/>
          <w:szCs w:val="24"/>
        </w:rPr>
        <w:t>, 37ª ed. São Paulo: Saraiva, 2018.</w:t>
      </w:r>
    </w:p>
    <w:p w:rsidR="00DC7A17" w:rsidRPr="00A92AE2" w:rsidRDefault="00DC7A17" w:rsidP="00BD67D7">
      <w:pPr>
        <w:spacing w:after="0" w:line="240" w:lineRule="auto"/>
        <w:jc w:val="both"/>
        <w:rPr>
          <w:rFonts w:ascii="Arial" w:hAnsi="Arial" w:cs="Arial"/>
          <w:sz w:val="24"/>
          <w:szCs w:val="24"/>
        </w:rPr>
      </w:pPr>
    </w:p>
    <w:p w:rsidR="007053E8" w:rsidRPr="00A92AE2" w:rsidRDefault="00DC7A17" w:rsidP="002B2296">
      <w:pPr>
        <w:pStyle w:val="Texto"/>
        <w:spacing w:line="240" w:lineRule="auto"/>
        <w:ind w:firstLine="0"/>
      </w:pPr>
      <w:r w:rsidRPr="00A92AE2">
        <w:lastRenderedPageBreak/>
        <w:t>NETO, P. M.</w:t>
      </w:r>
      <w:r w:rsidR="002B2296" w:rsidRPr="00A92AE2">
        <w:t>;</w:t>
      </w:r>
      <w:r w:rsidRPr="00A92AE2">
        <w:t xml:space="preserve"> </w:t>
      </w:r>
      <w:r w:rsidR="002B2296" w:rsidRPr="00A92AE2">
        <w:t>PINHEIRO, P.</w:t>
      </w:r>
      <w:r w:rsidRPr="00A92AE2">
        <w:t xml:space="preserve"> S</w:t>
      </w:r>
      <w:r w:rsidR="002B2296" w:rsidRPr="00A92AE2">
        <w:t>.</w:t>
      </w:r>
      <w:r w:rsidRPr="00A92AE2">
        <w:t xml:space="preserve">; </w:t>
      </w:r>
      <w:r w:rsidRPr="00A92AE2">
        <w:rPr>
          <w:b/>
        </w:rPr>
        <w:t>Programa Nacional de Direitos Humanos: avaliação do primeiro ano e perspectivas</w:t>
      </w:r>
      <w:r w:rsidR="002B2296" w:rsidRPr="00A92AE2">
        <w:t xml:space="preserve">: </w:t>
      </w:r>
      <w:r w:rsidR="002B2296" w:rsidRPr="00A92AE2">
        <w:rPr>
          <w:b/>
        </w:rPr>
        <w:t xml:space="preserve">estudos avançados. </w:t>
      </w:r>
      <w:r w:rsidR="002B2296" w:rsidRPr="00A92AE2">
        <w:t xml:space="preserve">Disponível em: http://www.scielo.br/pdf/%0D/ea/v11n30/v11n30a09.pdf . Acesso em: 15 de abr. </w:t>
      </w:r>
      <w:r w:rsidR="002F0E2A" w:rsidRPr="00A92AE2">
        <w:t xml:space="preserve">de </w:t>
      </w:r>
      <w:r w:rsidR="002B2296" w:rsidRPr="00A92AE2">
        <w:t xml:space="preserve">2018. </w:t>
      </w:r>
    </w:p>
    <w:p w:rsidR="002B2296" w:rsidRPr="00A92AE2" w:rsidRDefault="002B2296" w:rsidP="002B2296">
      <w:pPr>
        <w:pStyle w:val="Texto"/>
        <w:spacing w:line="240" w:lineRule="auto"/>
        <w:ind w:firstLine="0"/>
      </w:pPr>
    </w:p>
    <w:p w:rsidR="00BD67D7" w:rsidRPr="00A92AE2" w:rsidRDefault="00BD67D7" w:rsidP="00BD67D7">
      <w:pPr>
        <w:spacing w:after="0" w:line="240" w:lineRule="auto"/>
        <w:jc w:val="both"/>
        <w:rPr>
          <w:rFonts w:ascii="Arial" w:eastAsia="Times New Roman" w:hAnsi="Arial" w:cs="Arial"/>
          <w:sz w:val="24"/>
          <w:szCs w:val="24"/>
        </w:rPr>
      </w:pPr>
      <w:r w:rsidRPr="00A92AE2">
        <w:rPr>
          <w:rFonts w:ascii="Arial" w:eastAsia="Times New Roman" w:hAnsi="Arial" w:cs="Arial"/>
          <w:sz w:val="24"/>
          <w:szCs w:val="24"/>
        </w:rPr>
        <w:t xml:space="preserve">NETTO, J. P. </w:t>
      </w:r>
      <w:r w:rsidRPr="00A92AE2">
        <w:rPr>
          <w:rFonts w:ascii="Arial" w:eastAsia="Times New Roman" w:hAnsi="Arial" w:cs="Arial"/>
          <w:b/>
          <w:sz w:val="24"/>
          <w:szCs w:val="24"/>
        </w:rPr>
        <w:t>Crise do Socialismo e ofensiva Neoliberal,</w:t>
      </w:r>
      <w:r w:rsidRPr="00A92AE2">
        <w:rPr>
          <w:rFonts w:ascii="Arial" w:eastAsia="Times New Roman" w:hAnsi="Arial" w:cs="Arial"/>
          <w:sz w:val="24"/>
          <w:szCs w:val="24"/>
        </w:rPr>
        <w:t xml:space="preserve"> 5ª ed. São Paulo: Cortez, 2017,</w:t>
      </w:r>
    </w:p>
    <w:p w:rsidR="00BD67D7" w:rsidRPr="00A92AE2" w:rsidRDefault="00BD67D7" w:rsidP="00A635BA">
      <w:pPr>
        <w:spacing w:after="0" w:line="240" w:lineRule="auto"/>
        <w:jc w:val="both"/>
        <w:rPr>
          <w:rFonts w:ascii="Arial" w:hAnsi="Arial" w:cs="Arial"/>
          <w:sz w:val="24"/>
          <w:szCs w:val="24"/>
        </w:rPr>
      </w:pPr>
    </w:p>
    <w:p w:rsidR="007053E8" w:rsidRPr="00A92AE2" w:rsidRDefault="007053E8" w:rsidP="007053E8">
      <w:pPr>
        <w:spacing w:after="0" w:line="240" w:lineRule="auto"/>
        <w:jc w:val="both"/>
        <w:rPr>
          <w:rFonts w:ascii="Arial" w:eastAsia="Times New Roman" w:hAnsi="Arial" w:cs="Arial"/>
          <w:color w:val="000000"/>
          <w:sz w:val="24"/>
          <w:szCs w:val="24"/>
          <w:shd w:val="clear" w:color="auto" w:fill="FFFFFF"/>
        </w:rPr>
      </w:pPr>
      <w:r w:rsidRPr="00A92AE2">
        <w:rPr>
          <w:rFonts w:ascii="Arial" w:eastAsia="Times New Roman" w:hAnsi="Arial" w:cs="Arial"/>
          <w:color w:val="000000"/>
          <w:sz w:val="24"/>
          <w:szCs w:val="24"/>
          <w:shd w:val="clear" w:color="auto" w:fill="FFFFFF"/>
        </w:rPr>
        <w:t xml:space="preserve">PACHUKANIS, E. B. </w:t>
      </w:r>
      <w:r w:rsidRPr="00A92AE2">
        <w:rPr>
          <w:rFonts w:ascii="Arial" w:eastAsia="Times New Roman" w:hAnsi="Arial" w:cs="Arial"/>
          <w:b/>
          <w:color w:val="000000"/>
          <w:sz w:val="24"/>
          <w:szCs w:val="24"/>
          <w:shd w:val="clear" w:color="auto" w:fill="FFFFFF"/>
        </w:rPr>
        <w:t>Teoria Geral do Direito e Marxismo</w:t>
      </w:r>
      <w:r w:rsidRPr="00A92AE2">
        <w:rPr>
          <w:rFonts w:ascii="Arial" w:eastAsia="Times New Roman" w:hAnsi="Arial" w:cs="Arial"/>
          <w:color w:val="000000"/>
          <w:sz w:val="24"/>
          <w:szCs w:val="24"/>
          <w:shd w:val="clear" w:color="auto" w:fill="FFFFFF"/>
        </w:rPr>
        <w:t xml:space="preserve">. São Paulo: </w:t>
      </w:r>
      <w:proofErr w:type="spellStart"/>
      <w:r w:rsidRPr="00A92AE2">
        <w:rPr>
          <w:rFonts w:ascii="Arial" w:eastAsia="Times New Roman" w:hAnsi="Arial" w:cs="Arial"/>
          <w:color w:val="000000"/>
          <w:sz w:val="24"/>
          <w:szCs w:val="24"/>
          <w:shd w:val="clear" w:color="auto" w:fill="FFFFFF"/>
        </w:rPr>
        <w:t>Boitempo</w:t>
      </w:r>
      <w:proofErr w:type="spellEnd"/>
      <w:r w:rsidRPr="00A92AE2">
        <w:rPr>
          <w:rFonts w:ascii="Arial" w:eastAsia="Times New Roman" w:hAnsi="Arial" w:cs="Arial"/>
          <w:color w:val="000000"/>
          <w:sz w:val="24"/>
          <w:szCs w:val="24"/>
          <w:shd w:val="clear" w:color="auto" w:fill="FFFFFF"/>
        </w:rPr>
        <w:t>, 2017.</w:t>
      </w:r>
    </w:p>
    <w:p w:rsidR="00486A7B" w:rsidRPr="00A92AE2" w:rsidRDefault="00486A7B" w:rsidP="005B342C">
      <w:pPr>
        <w:pStyle w:val="Texto"/>
        <w:spacing w:line="240" w:lineRule="auto"/>
        <w:ind w:firstLine="0"/>
        <w:rPr>
          <w:shd w:val="clear" w:color="auto" w:fill="FFFFFF"/>
        </w:rPr>
      </w:pPr>
    </w:p>
    <w:p w:rsidR="00486A7B" w:rsidRPr="00A92AE2" w:rsidRDefault="00486A7B" w:rsidP="005B342C">
      <w:pPr>
        <w:pStyle w:val="Texto"/>
        <w:spacing w:line="240" w:lineRule="auto"/>
        <w:ind w:firstLine="0"/>
        <w:rPr>
          <w:rFonts w:eastAsia="Liberation Serif"/>
          <w:lang w:bidi="pt-BR"/>
        </w:rPr>
      </w:pPr>
      <w:r w:rsidRPr="00A92AE2">
        <w:rPr>
          <w:rFonts w:eastAsia="Liberation Serif"/>
          <w:lang w:bidi="pt-BR"/>
        </w:rPr>
        <w:t xml:space="preserve">PAIVA, B; SALES. M. A Nova Ética Profissional: Práxis e Princípios. </w:t>
      </w:r>
      <w:r w:rsidRPr="00A92AE2">
        <w:rPr>
          <w:rFonts w:eastAsia="Liberation Serif"/>
          <w:i/>
          <w:lang w:bidi="pt-BR"/>
        </w:rPr>
        <w:t xml:space="preserve">In: </w:t>
      </w:r>
      <w:r w:rsidRPr="00A92AE2">
        <w:rPr>
          <w:rFonts w:eastAsia="Liberation Serif"/>
          <w:lang w:bidi="pt-BR"/>
        </w:rPr>
        <w:t>BONETTI</w:t>
      </w:r>
      <w:r w:rsidR="00095097" w:rsidRPr="00A92AE2">
        <w:rPr>
          <w:rFonts w:eastAsia="Liberation Serif"/>
          <w:lang w:bidi="pt-BR"/>
        </w:rPr>
        <w:t xml:space="preserve">, P. </w:t>
      </w:r>
      <w:r w:rsidRPr="00A92AE2">
        <w:rPr>
          <w:rFonts w:eastAsia="Liberation Serif"/>
          <w:b/>
          <w:lang w:bidi="pt-BR"/>
        </w:rPr>
        <w:t>Serviço Social e é</w:t>
      </w:r>
      <w:r w:rsidR="00095097" w:rsidRPr="00A92AE2">
        <w:rPr>
          <w:rFonts w:eastAsia="Liberation Serif"/>
          <w:b/>
          <w:lang w:bidi="pt-BR"/>
        </w:rPr>
        <w:t>tica: convite a uma nova práxis,</w:t>
      </w:r>
      <w:r w:rsidRPr="00A92AE2">
        <w:rPr>
          <w:rFonts w:eastAsia="Liberation Serif"/>
          <w:b/>
          <w:lang w:bidi="pt-BR"/>
        </w:rPr>
        <w:t xml:space="preserve"> </w:t>
      </w:r>
      <w:r w:rsidRPr="00A92AE2">
        <w:rPr>
          <w:rFonts w:eastAsia="Liberation Serif"/>
          <w:lang w:bidi="pt-BR"/>
        </w:rPr>
        <w:t>11</w:t>
      </w:r>
      <w:r w:rsidR="00095097" w:rsidRPr="00A92AE2">
        <w:rPr>
          <w:rFonts w:eastAsia="Liberation Serif"/>
          <w:lang w:bidi="pt-BR"/>
        </w:rPr>
        <w:t>ª</w:t>
      </w:r>
      <w:r w:rsidRPr="00A92AE2">
        <w:rPr>
          <w:rFonts w:eastAsia="Liberation Serif"/>
          <w:lang w:bidi="pt-BR"/>
        </w:rPr>
        <w:t xml:space="preserve"> ed. São Paulo: Cortez, 2010.</w:t>
      </w:r>
    </w:p>
    <w:p w:rsidR="003E0CCE" w:rsidRPr="00A92AE2" w:rsidRDefault="003E0CCE" w:rsidP="007053E8">
      <w:pPr>
        <w:spacing w:after="0" w:line="240" w:lineRule="auto"/>
        <w:jc w:val="both"/>
        <w:rPr>
          <w:rFonts w:ascii="Arial" w:eastAsia="Times New Roman" w:hAnsi="Arial" w:cs="Arial"/>
          <w:color w:val="000000"/>
          <w:sz w:val="24"/>
          <w:szCs w:val="24"/>
          <w:shd w:val="clear" w:color="auto" w:fill="FFFFFF"/>
        </w:rPr>
      </w:pPr>
    </w:p>
    <w:p w:rsidR="00001723" w:rsidRPr="00A92AE2" w:rsidRDefault="00001723" w:rsidP="00001723">
      <w:pPr>
        <w:pStyle w:val="Texto"/>
        <w:spacing w:line="240" w:lineRule="auto"/>
        <w:ind w:firstLine="0"/>
      </w:pPr>
      <w:r w:rsidRPr="00A92AE2">
        <w:t xml:space="preserve">PASTORINI, A. </w:t>
      </w:r>
      <w:r w:rsidRPr="00A92AE2">
        <w:rPr>
          <w:b/>
        </w:rPr>
        <w:t>A categoria “questão social” em debate</w:t>
      </w:r>
      <w:r w:rsidRPr="00A92AE2">
        <w:t>, 3º ed. São Paulo: Cortez, 2010.</w:t>
      </w:r>
    </w:p>
    <w:p w:rsidR="00001723" w:rsidRPr="00A92AE2" w:rsidRDefault="00001723" w:rsidP="007053E8">
      <w:pPr>
        <w:spacing w:after="0" w:line="240" w:lineRule="auto"/>
        <w:jc w:val="both"/>
        <w:rPr>
          <w:rFonts w:ascii="Arial" w:eastAsia="Times New Roman" w:hAnsi="Arial" w:cs="Arial"/>
          <w:color w:val="000000"/>
          <w:sz w:val="24"/>
          <w:szCs w:val="24"/>
          <w:shd w:val="clear" w:color="auto" w:fill="FFFFFF"/>
        </w:rPr>
      </w:pPr>
    </w:p>
    <w:p w:rsidR="003E0CCE" w:rsidRPr="00A92AE2" w:rsidRDefault="00F865EA" w:rsidP="007053E8">
      <w:pPr>
        <w:spacing w:after="0" w:line="240" w:lineRule="auto"/>
        <w:jc w:val="both"/>
        <w:rPr>
          <w:rFonts w:ascii="Arial" w:eastAsia="Times New Roman" w:hAnsi="Arial" w:cs="Arial"/>
          <w:color w:val="000000"/>
          <w:sz w:val="24"/>
          <w:szCs w:val="24"/>
          <w:shd w:val="clear" w:color="auto" w:fill="FFFFFF"/>
        </w:rPr>
      </w:pPr>
      <w:r w:rsidRPr="00A92AE2">
        <w:rPr>
          <w:rFonts w:ascii="Arial" w:eastAsia="Times New Roman" w:hAnsi="Arial" w:cs="Arial"/>
          <w:color w:val="000000"/>
          <w:sz w:val="24"/>
          <w:szCs w:val="24"/>
          <w:shd w:val="clear" w:color="auto" w:fill="FFFFFF"/>
        </w:rPr>
        <w:t xml:space="preserve">PEREGRINO, M. </w:t>
      </w:r>
      <w:r w:rsidRPr="00A92AE2">
        <w:rPr>
          <w:rFonts w:ascii="Arial" w:eastAsia="Times New Roman" w:hAnsi="Arial" w:cs="Arial"/>
          <w:b/>
          <w:color w:val="000000"/>
          <w:sz w:val="24"/>
          <w:szCs w:val="24"/>
          <w:shd w:val="clear" w:color="auto" w:fill="FFFFFF"/>
        </w:rPr>
        <w:t>Trajetórias desiguais: u</w:t>
      </w:r>
      <w:r w:rsidR="00172A4D" w:rsidRPr="00A92AE2">
        <w:rPr>
          <w:rFonts w:ascii="Arial" w:eastAsia="Times New Roman" w:hAnsi="Arial" w:cs="Arial"/>
          <w:b/>
          <w:color w:val="000000"/>
          <w:sz w:val="24"/>
          <w:szCs w:val="24"/>
          <w:shd w:val="clear" w:color="auto" w:fill="FFFFFF"/>
        </w:rPr>
        <w:t>m estudo sobre os processos de escolarização pública de jovens pobres.</w:t>
      </w:r>
      <w:r w:rsidR="00172A4D" w:rsidRPr="00A92AE2">
        <w:rPr>
          <w:rFonts w:ascii="Arial" w:eastAsia="Times New Roman" w:hAnsi="Arial" w:cs="Arial"/>
          <w:color w:val="000000"/>
          <w:sz w:val="24"/>
          <w:szCs w:val="24"/>
          <w:shd w:val="clear" w:color="auto" w:fill="FFFFFF"/>
        </w:rPr>
        <w:t xml:space="preserve"> Rio de Janeiro: </w:t>
      </w:r>
      <w:proofErr w:type="spellStart"/>
      <w:r w:rsidR="00172A4D" w:rsidRPr="00A92AE2">
        <w:rPr>
          <w:rFonts w:ascii="Arial" w:eastAsia="Times New Roman" w:hAnsi="Arial" w:cs="Arial"/>
          <w:color w:val="000000"/>
          <w:sz w:val="24"/>
          <w:szCs w:val="24"/>
          <w:shd w:val="clear" w:color="auto" w:fill="FFFFFF"/>
        </w:rPr>
        <w:t>Garamond</w:t>
      </w:r>
      <w:proofErr w:type="spellEnd"/>
      <w:r w:rsidR="00172A4D" w:rsidRPr="00A92AE2">
        <w:rPr>
          <w:rFonts w:ascii="Arial" w:eastAsia="Times New Roman" w:hAnsi="Arial" w:cs="Arial"/>
          <w:color w:val="000000"/>
          <w:sz w:val="24"/>
          <w:szCs w:val="24"/>
          <w:shd w:val="clear" w:color="auto" w:fill="FFFFFF"/>
        </w:rPr>
        <w:t>, 2010</w:t>
      </w:r>
      <w:r w:rsidRPr="00A92AE2">
        <w:rPr>
          <w:rFonts w:ascii="Arial" w:eastAsia="Times New Roman" w:hAnsi="Arial" w:cs="Arial"/>
          <w:color w:val="000000"/>
          <w:sz w:val="24"/>
          <w:szCs w:val="24"/>
          <w:shd w:val="clear" w:color="auto" w:fill="FFFFFF"/>
        </w:rPr>
        <w:t>.</w:t>
      </w:r>
    </w:p>
    <w:p w:rsidR="003E0CCE" w:rsidRPr="00A92AE2" w:rsidRDefault="003E0CCE" w:rsidP="007053E8">
      <w:pPr>
        <w:spacing w:after="0" w:line="240" w:lineRule="auto"/>
        <w:jc w:val="both"/>
        <w:rPr>
          <w:rFonts w:ascii="Arial" w:eastAsia="Times New Roman" w:hAnsi="Arial" w:cs="Arial"/>
          <w:color w:val="000000"/>
          <w:sz w:val="24"/>
          <w:szCs w:val="24"/>
          <w:shd w:val="clear" w:color="auto" w:fill="FFFFFF"/>
        </w:rPr>
      </w:pPr>
    </w:p>
    <w:p w:rsidR="003E0CCE" w:rsidRPr="00A92AE2" w:rsidRDefault="003E0CCE" w:rsidP="007053E8">
      <w:pPr>
        <w:spacing w:after="0" w:line="240" w:lineRule="auto"/>
        <w:jc w:val="both"/>
        <w:rPr>
          <w:rFonts w:ascii="Arial" w:hAnsi="Arial" w:cs="Arial"/>
          <w:sz w:val="24"/>
          <w:szCs w:val="24"/>
        </w:rPr>
      </w:pPr>
      <w:r w:rsidRPr="00A92AE2">
        <w:rPr>
          <w:rFonts w:ascii="Arial" w:eastAsia="Times New Roman" w:hAnsi="Arial" w:cs="Arial"/>
          <w:color w:val="000000"/>
          <w:sz w:val="24"/>
          <w:szCs w:val="24"/>
          <w:shd w:val="clear" w:color="auto" w:fill="FFFFFF"/>
        </w:rPr>
        <w:t>PEREIRA, P. A.</w:t>
      </w:r>
      <w:r w:rsidRPr="00A92AE2">
        <w:rPr>
          <w:rFonts w:ascii="Arial" w:hAnsi="Arial" w:cs="Arial"/>
          <w:sz w:val="24"/>
          <w:szCs w:val="24"/>
        </w:rPr>
        <w:t xml:space="preserve"> </w:t>
      </w:r>
      <w:r w:rsidRPr="00A92AE2">
        <w:rPr>
          <w:rFonts w:ascii="Arial" w:hAnsi="Arial" w:cs="Arial"/>
          <w:b/>
          <w:sz w:val="24"/>
          <w:szCs w:val="24"/>
        </w:rPr>
        <w:t xml:space="preserve">A política social no contexto da seguridade social e do </w:t>
      </w:r>
      <w:proofErr w:type="spellStart"/>
      <w:r w:rsidRPr="00A92AE2">
        <w:rPr>
          <w:rFonts w:ascii="Arial" w:hAnsi="Arial" w:cs="Arial"/>
          <w:b/>
          <w:sz w:val="24"/>
          <w:szCs w:val="24"/>
        </w:rPr>
        <w:t>welfare</w:t>
      </w:r>
      <w:proofErr w:type="spellEnd"/>
      <w:r w:rsidRPr="00A92AE2">
        <w:rPr>
          <w:rFonts w:ascii="Arial" w:hAnsi="Arial" w:cs="Arial"/>
          <w:b/>
          <w:sz w:val="24"/>
          <w:szCs w:val="24"/>
        </w:rPr>
        <w:t xml:space="preserve"> </w:t>
      </w:r>
      <w:proofErr w:type="spellStart"/>
      <w:r w:rsidRPr="00A92AE2">
        <w:rPr>
          <w:rFonts w:ascii="Arial" w:hAnsi="Arial" w:cs="Arial"/>
          <w:b/>
          <w:sz w:val="24"/>
          <w:szCs w:val="24"/>
        </w:rPr>
        <w:t>state</w:t>
      </w:r>
      <w:proofErr w:type="spellEnd"/>
      <w:r w:rsidRPr="00A92AE2">
        <w:rPr>
          <w:rFonts w:ascii="Arial" w:hAnsi="Arial" w:cs="Arial"/>
          <w:b/>
          <w:sz w:val="24"/>
          <w:szCs w:val="24"/>
        </w:rPr>
        <w:t>: a particularidade da assistência social</w:t>
      </w:r>
      <w:r w:rsidRPr="00A92AE2">
        <w:rPr>
          <w:rFonts w:ascii="Arial" w:hAnsi="Arial" w:cs="Arial"/>
          <w:sz w:val="24"/>
          <w:szCs w:val="24"/>
        </w:rPr>
        <w:t>. São Paulo, Cortez,</w:t>
      </w:r>
      <w:r w:rsidRPr="00A92AE2">
        <w:rPr>
          <w:rFonts w:ascii="Arial" w:hAnsi="Arial" w:cs="Arial"/>
          <w:spacing w:val="-7"/>
          <w:sz w:val="24"/>
          <w:szCs w:val="24"/>
        </w:rPr>
        <w:t xml:space="preserve"> </w:t>
      </w:r>
      <w:r w:rsidRPr="00A92AE2">
        <w:rPr>
          <w:rFonts w:ascii="Arial" w:hAnsi="Arial" w:cs="Arial"/>
          <w:sz w:val="24"/>
          <w:szCs w:val="24"/>
        </w:rPr>
        <w:t>1998.</w:t>
      </w:r>
    </w:p>
    <w:p w:rsidR="00E734E5" w:rsidRPr="00A92AE2" w:rsidRDefault="00E734E5" w:rsidP="007053E8">
      <w:pPr>
        <w:spacing w:after="0" w:line="240" w:lineRule="auto"/>
        <w:jc w:val="both"/>
        <w:rPr>
          <w:rFonts w:ascii="Arial" w:eastAsia="Times New Roman" w:hAnsi="Arial" w:cs="Arial"/>
          <w:color w:val="000000"/>
          <w:sz w:val="24"/>
          <w:szCs w:val="24"/>
          <w:shd w:val="clear" w:color="auto" w:fill="FFFFFF"/>
        </w:rPr>
      </w:pPr>
    </w:p>
    <w:p w:rsidR="00B81AAA" w:rsidRPr="00A92AE2" w:rsidRDefault="00B81AAA" w:rsidP="007053E8">
      <w:pPr>
        <w:spacing w:after="0" w:line="240" w:lineRule="auto"/>
        <w:jc w:val="both"/>
        <w:rPr>
          <w:rFonts w:ascii="Arial" w:eastAsia="Times New Roman" w:hAnsi="Arial" w:cs="Arial"/>
          <w:color w:val="000000"/>
          <w:sz w:val="24"/>
          <w:szCs w:val="24"/>
          <w:shd w:val="clear" w:color="auto" w:fill="FFFFFF"/>
        </w:rPr>
      </w:pPr>
      <w:r w:rsidRPr="00A92AE2">
        <w:rPr>
          <w:rFonts w:ascii="Arial" w:eastAsia="Times New Roman" w:hAnsi="Arial" w:cs="Arial"/>
          <w:bCs/>
          <w:color w:val="000000"/>
          <w:sz w:val="24"/>
          <w:szCs w:val="24"/>
          <w:shd w:val="clear" w:color="auto" w:fill="FFFFFF"/>
        </w:rPr>
        <w:t>POCHMANN</w:t>
      </w:r>
      <w:r w:rsidRPr="00A92AE2">
        <w:rPr>
          <w:rFonts w:ascii="Arial" w:eastAsia="Times New Roman" w:hAnsi="Arial" w:cs="Arial"/>
          <w:color w:val="000000"/>
          <w:sz w:val="24"/>
          <w:szCs w:val="24"/>
          <w:shd w:val="clear" w:color="auto" w:fill="FFFFFF"/>
        </w:rPr>
        <w:t>, M. </w:t>
      </w:r>
      <w:r w:rsidRPr="00A92AE2">
        <w:rPr>
          <w:rFonts w:ascii="Arial" w:eastAsia="Times New Roman" w:hAnsi="Arial" w:cs="Arial"/>
          <w:bCs/>
          <w:color w:val="000000"/>
          <w:sz w:val="24"/>
          <w:szCs w:val="24"/>
          <w:shd w:val="clear" w:color="auto" w:fill="FFFFFF"/>
        </w:rPr>
        <w:t>Rumos da política</w:t>
      </w:r>
      <w:r w:rsidRPr="00A92AE2">
        <w:rPr>
          <w:rFonts w:ascii="Arial" w:eastAsia="Times New Roman" w:hAnsi="Arial" w:cs="Arial"/>
          <w:color w:val="000000"/>
          <w:sz w:val="24"/>
          <w:szCs w:val="24"/>
          <w:shd w:val="clear" w:color="auto" w:fill="FFFFFF"/>
        </w:rPr>
        <w:t> do trabalho no </w:t>
      </w:r>
      <w:r w:rsidRPr="00A92AE2">
        <w:rPr>
          <w:rFonts w:ascii="Arial" w:eastAsia="Times New Roman" w:hAnsi="Arial" w:cs="Arial"/>
          <w:bCs/>
          <w:color w:val="000000"/>
          <w:sz w:val="24"/>
          <w:szCs w:val="24"/>
          <w:shd w:val="clear" w:color="auto" w:fill="FFFFFF"/>
        </w:rPr>
        <w:t>Brasil</w:t>
      </w:r>
      <w:r w:rsidRPr="00A92AE2">
        <w:rPr>
          <w:rFonts w:ascii="Arial" w:eastAsia="Times New Roman" w:hAnsi="Arial" w:cs="Arial"/>
          <w:color w:val="000000"/>
          <w:sz w:val="24"/>
          <w:szCs w:val="24"/>
          <w:shd w:val="clear" w:color="auto" w:fill="FFFFFF"/>
        </w:rPr>
        <w:t>. In: SILVA, M. O. S.; YASBECK, C. </w:t>
      </w:r>
      <w:r w:rsidRPr="00A92AE2">
        <w:rPr>
          <w:rFonts w:ascii="Arial" w:eastAsia="Times New Roman" w:hAnsi="Arial" w:cs="Arial"/>
          <w:b/>
          <w:bCs/>
          <w:color w:val="000000"/>
          <w:sz w:val="24"/>
          <w:szCs w:val="24"/>
          <w:shd w:val="clear" w:color="auto" w:fill="FFFFFF"/>
        </w:rPr>
        <w:t>Políticas</w:t>
      </w:r>
      <w:r w:rsidRPr="00A92AE2">
        <w:rPr>
          <w:rFonts w:ascii="Arial" w:eastAsia="Times New Roman" w:hAnsi="Arial" w:cs="Arial"/>
          <w:b/>
          <w:color w:val="000000"/>
          <w:sz w:val="24"/>
          <w:szCs w:val="24"/>
          <w:shd w:val="clear" w:color="auto" w:fill="FFFFFF"/>
        </w:rPr>
        <w:t> públicas de trabalho e renda no </w:t>
      </w:r>
      <w:r w:rsidRPr="00A92AE2">
        <w:rPr>
          <w:rFonts w:ascii="Arial" w:eastAsia="Times New Roman" w:hAnsi="Arial" w:cs="Arial"/>
          <w:b/>
          <w:bCs/>
          <w:color w:val="000000"/>
          <w:sz w:val="24"/>
          <w:szCs w:val="24"/>
          <w:shd w:val="clear" w:color="auto" w:fill="FFFFFF"/>
        </w:rPr>
        <w:t>Brasil</w:t>
      </w:r>
      <w:r w:rsidRPr="00A92AE2">
        <w:rPr>
          <w:rFonts w:ascii="Arial" w:eastAsia="Times New Roman" w:hAnsi="Arial" w:cs="Arial"/>
          <w:b/>
          <w:color w:val="000000"/>
          <w:sz w:val="24"/>
          <w:szCs w:val="24"/>
          <w:shd w:val="clear" w:color="auto" w:fill="FFFFFF"/>
        </w:rPr>
        <w:t> contemporâneo</w:t>
      </w:r>
      <w:r w:rsidRPr="00A92AE2">
        <w:rPr>
          <w:rFonts w:ascii="Arial" w:eastAsia="Times New Roman" w:hAnsi="Arial" w:cs="Arial"/>
          <w:color w:val="000000"/>
          <w:sz w:val="24"/>
          <w:szCs w:val="24"/>
          <w:shd w:val="clear" w:color="auto" w:fill="FFFFFF"/>
        </w:rPr>
        <w:t>. São Paulo: Cortez, 2008.</w:t>
      </w:r>
    </w:p>
    <w:p w:rsidR="00172A4D" w:rsidRPr="00A92AE2" w:rsidRDefault="00172A4D" w:rsidP="007053E8">
      <w:pPr>
        <w:spacing w:after="0" w:line="240" w:lineRule="auto"/>
        <w:jc w:val="both"/>
        <w:rPr>
          <w:rFonts w:ascii="Arial" w:eastAsia="Times New Roman" w:hAnsi="Arial" w:cs="Arial"/>
          <w:color w:val="000000"/>
          <w:sz w:val="24"/>
          <w:szCs w:val="24"/>
          <w:shd w:val="clear" w:color="auto" w:fill="FFFFFF"/>
        </w:rPr>
      </w:pPr>
    </w:p>
    <w:p w:rsidR="007A2044" w:rsidRPr="00A92AE2" w:rsidRDefault="007A2044" w:rsidP="006E3900">
      <w:pPr>
        <w:spacing w:after="0" w:line="240" w:lineRule="auto"/>
        <w:jc w:val="both"/>
        <w:rPr>
          <w:rFonts w:ascii="Arial" w:hAnsi="Arial" w:cs="Arial"/>
          <w:sz w:val="24"/>
          <w:szCs w:val="24"/>
        </w:rPr>
      </w:pPr>
      <w:r w:rsidRPr="00A92AE2">
        <w:rPr>
          <w:rFonts w:ascii="Arial" w:hAnsi="Arial" w:cs="Arial"/>
          <w:sz w:val="24"/>
          <w:szCs w:val="24"/>
        </w:rPr>
        <w:t xml:space="preserve">SARLET, I. W. </w:t>
      </w:r>
      <w:r w:rsidR="006E3900" w:rsidRPr="00A92AE2">
        <w:rPr>
          <w:rFonts w:ascii="Arial" w:hAnsi="Arial" w:cs="Arial"/>
          <w:b/>
          <w:sz w:val="24"/>
          <w:szCs w:val="24"/>
        </w:rPr>
        <w:t>A e</w:t>
      </w:r>
      <w:r w:rsidRPr="00A92AE2">
        <w:rPr>
          <w:rFonts w:ascii="Arial" w:hAnsi="Arial" w:cs="Arial"/>
          <w:b/>
          <w:sz w:val="24"/>
          <w:szCs w:val="24"/>
        </w:rPr>
        <w:t>ficácia dos direitos fundamen</w:t>
      </w:r>
      <w:r w:rsidR="006E3900" w:rsidRPr="00A92AE2">
        <w:rPr>
          <w:rFonts w:ascii="Arial" w:hAnsi="Arial" w:cs="Arial"/>
          <w:b/>
          <w:sz w:val="24"/>
          <w:szCs w:val="24"/>
        </w:rPr>
        <w:t>tais,</w:t>
      </w:r>
      <w:r w:rsidR="006E3900" w:rsidRPr="00A92AE2">
        <w:rPr>
          <w:rFonts w:ascii="Arial" w:hAnsi="Arial" w:cs="Arial"/>
          <w:sz w:val="24"/>
          <w:szCs w:val="24"/>
        </w:rPr>
        <w:t xml:space="preserve"> 8ª ed. Porto Alegre</w:t>
      </w:r>
      <w:r w:rsidRPr="00A92AE2">
        <w:rPr>
          <w:rFonts w:ascii="Arial" w:hAnsi="Arial" w:cs="Arial"/>
          <w:sz w:val="24"/>
          <w:szCs w:val="24"/>
        </w:rPr>
        <w:t xml:space="preserve">: </w:t>
      </w:r>
      <w:r w:rsidR="006E3900" w:rsidRPr="00A92AE2">
        <w:rPr>
          <w:rFonts w:ascii="Arial" w:hAnsi="Arial" w:cs="Arial"/>
          <w:sz w:val="24"/>
          <w:szCs w:val="24"/>
        </w:rPr>
        <w:t>Livraria do Advogado, 2007.</w:t>
      </w:r>
    </w:p>
    <w:p w:rsidR="0025205D" w:rsidRPr="00A92AE2" w:rsidRDefault="0025205D" w:rsidP="006E3900">
      <w:pPr>
        <w:spacing w:after="0" w:line="240" w:lineRule="auto"/>
        <w:jc w:val="both"/>
        <w:rPr>
          <w:rFonts w:ascii="Arial" w:hAnsi="Arial" w:cs="Arial"/>
          <w:sz w:val="24"/>
          <w:szCs w:val="24"/>
        </w:rPr>
      </w:pPr>
    </w:p>
    <w:p w:rsidR="0025205D" w:rsidRPr="00A92AE2" w:rsidRDefault="0025205D" w:rsidP="006E3900">
      <w:pPr>
        <w:spacing w:after="0" w:line="240" w:lineRule="auto"/>
        <w:jc w:val="both"/>
        <w:rPr>
          <w:rFonts w:ascii="Arial" w:hAnsi="Arial" w:cs="Arial"/>
          <w:sz w:val="24"/>
          <w:szCs w:val="24"/>
        </w:rPr>
      </w:pPr>
      <w:r w:rsidRPr="00A92AE2">
        <w:rPr>
          <w:rFonts w:ascii="Arial" w:hAnsi="Arial" w:cs="Arial"/>
          <w:sz w:val="24"/>
          <w:szCs w:val="24"/>
        </w:rPr>
        <w:t xml:space="preserve">SILVA, J. A. </w:t>
      </w:r>
      <w:r w:rsidRPr="00A92AE2">
        <w:rPr>
          <w:rFonts w:ascii="Arial" w:hAnsi="Arial" w:cs="Arial"/>
          <w:b/>
          <w:sz w:val="24"/>
          <w:szCs w:val="24"/>
        </w:rPr>
        <w:t>Curso de direito constitucional positivo,</w:t>
      </w:r>
      <w:r w:rsidRPr="00A92AE2">
        <w:rPr>
          <w:rFonts w:ascii="Arial" w:hAnsi="Arial" w:cs="Arial"/>
          <w:sz w:val="24"/>
          <w:szCs w:val="24"/>
        </w:rPr>
        <w:t xml:space="preserve"> 41ª ed. São Paulo: Editora Malheiros, 2018.</w:t>
      </w:r>
    </w:p>
    <w:p w:rsidR="006E3900" w:rsidRPr="00A92AE2" w:rsidRDefault="006E3900" w:rsidP="006E3900">
      <w:pPr>
        <w:spacing w:after="0" w:line="240" w:lineRule="auto"/>
        <w:jc w:val="both"/>
        <w:rPr>
          <w:rFonts w:ascii="Arial" w:hAnsi="Arial" w:cs="Arial"/>
          <w:sz w:val="24"/>
          <w:szCs w:val="24"/>
        </w:rPr>
      </w:pPr>
    </w:p>
    <w:p w:rsidR="000D3D13" w:rsidRPr="00A92AE2" w:rsidRDefault="000D3D13" w:rsidP="00B00B0B">
      <w:pPr>
        <w:widowControl w:val="0"/>
        <w:autoSpaceDE w:val="0"/>
        <w:autoSpaceDN w:val="0"/>
        <w:spacing w:after="0" w:line="240" w:lineRule="auto"/>
        <w:ind w:right="125"/>
        <w:jc w:val="both"/>
        <w:rPr>
          <w:rFonts w:ascii="Arial" w:eastAsia="Arial" w:hAnsi="Arial" w:cs="Arial"/>
          <w:sz w:val="24"/>
          <w:szCs w:val="24"/>
          <w:lang w:bidi="pt-BR"/>
        </w:rPr>
      </w:pPr>
      <w:r w:rsidRPr="00A92AE2">
        <w:rPr>
          <w:rFonts w:ascii="Arial" w:eastAsia="Arial" w:hAnsi="Arial" w:cs="Arial"/>
          <w:sz w:val="24"/>
          <w:szCs w:val="24"/>
          <w:lang w:bidi="pt-BR"/>
        </w:rPr>
        <w:t xml:space="preserve">SPOSATI, A. Benefício de Prestação Continuada como Mínimo Social. In: SPOSATI, A. (org.). </w:t>
      </w:r>
      <w:r w:rsidRPr="00A92AE2">
        <w:rPr>
          <w:rFonts w:ascii="Arial" w:eastAsia="Arial" w:hAnsi="Arial" w:cs="Arial"/>
          <w:b/>
          <w:sz w:val="24"/>
          <w:szCs w:val="24"/>
          <w:lang w:bidi="pt-BR"/>
        </w:rPr>
        <w:t>Proteção Social de Cidadania: inclusão de idosos e pessoas com deficiência no Brasil, França e Portugal,</w:t>
      </w:r>
      <w:r w:rsidRPr="00A92AE2">
        <w:rPr>
          <w:rFonts w:ascii="Arial" w:eastAsia="Arial" w:hAnsi="Arial" w:cs="Arial"/>
          <w:sz w:val="24"/>
          <w:szCs w:val="24"/>
          <w:lang w:bidi="pt-BR"/>
        </w:rPr>
        <w:t xml:space="preserve"> 2ª ed. São Paulo: Cortez, 2008.</w:t>
      </w:r>
    </w:p>
    <w:p w:rsidR="000D3D13" w:rsidRPr="00A92AE2" w:rsidRDefault="000D3D13" w:rsidP="006E3900">
      <w:pPr>
        <w:spacing w:after="0" w:line="240" w:lineRule="auto"/>
        <w:jc w:val="both"/>
        <w:rPr>
          <w:rFonts w:ascii="Arial" w:hAnsi="Arial" w:cs="Arial"/>
          <w:sz w:val="24"/>
          <w:szCs w:val="24"/>
        </w:rPr>
      </w:pPr>
    </w:p>
    <w:p w:rsidR="001A07E7" w:rsidRPr="00A92AE2" w:rsidRDefault="001A07E7" w:rsidP="006E3900">
      <w:pPr>
        <w:spacing w:after="0" w:line="240" w:lineRule="auto"/>
        <w:jc w:val="both"/>
        <w:rPr>
          <w:rFonts w:ascii="Arial" w:hAnsi="Arial" w:cs="Arial"/>
          <w:sz w:val="24"/>
          <w:szCs w:val="24"/>
        </w:rPr>
      </w:pPr>
      <w:r w:rsidRPr="00A92AE2">
        <w:rPr>
          <w:rFonts w:ascii="Arial" w:hAnsi="Arial" w:cs="Arial"/>
          <w:sz w:val="24"/>
          <w:szCs w:val="24"/>
        </w:rPr>
        <w:t xml:space="preserve">VAZ, P. A. B.; SAVARIS, J. A. </w:t>
      </w:r>
      <w:r w:rsidR="000E501A" w:rsidRPr="00A92AE2">
        <w:rPr>
          <w:rFonts w:ascii="Arial" w:hAnsi="Arial" w:cs="Arial"/>
          <w:b/>
          <w:sz w:val="24"/>
          <w:szCs w:val="24"/>
        </w:rPr>
        <w:t>D</w:t>
      </w:r>
      <w:r w:rsidRPr="00A92AE2">
        <w:rPr>
          <w:rFonts w:ascii="Arial" w:hAnsi="Arial" w:cs="Arial"/>
          <w:b/>
          <w:sz w:val="24"/>
          <w:szCs w:val="24"/>
        </w:rPr>
        <w:t>ireito da previdência e assistência social: elementos para uma compreensão interdisciplinar.</w:t>
      </w:r>
      <w:r w:rsidRPr="00A92AE2">
        <w:rPr>
          <w:rFonts w:ascii="Arial" w:hAnsi="Arial" w:cs="Arial"/>
          <w:sz w:val="24"/>
          <w:szCs w:val="24"/>
        </w:rPr>
        <w:t xml:space="preserve"> São José: Conceito, 2009. </w:t>
      </w:r>
    </w:p>
    <w:p w:rsidR="008F6023" w:rsidRPr="00A92AE2" w:rsidRDefault="008F6023" w:rsidP="006E3900">
      <w:pPr>
        <w:spacing w:after="0" w:line="240" w:lineRule="auto"/>
        <w:jc w:val="both"/>
        <w:rPr>
          <w:rFonts w:ascii="Arial" w:hAnsi="Arial" w:cs="Arial"/>
          <w:sz w:val="24"/>
          <w:szCs w:val="24"/>
        </w:rPr>
      </w:pPr>
    </w:p>
    <w:p w:rsidR="008F6023" w:rsidRPr="00A92AE2" w:rsidRDefault="008F6023" w:rsidP="008F6023">
      <w:pPr>
        <w:pStyle w:val="Texto"/>
        <w:spacing w:line="240" w:lineRule="auto"/>
        <w:ind w:firstLine="0"/>
      </w:pPr>
      <w:r w:rsidRPr="00A92AE2">
        <w:rPr>
          <w:w w:val="105"/>
        </w:rPr>
        <w:t xml:space="preserve">VIEIRA, M. A. R. </w:t>
      </w:r>
      <w:r w:rsidRPr="00A92AE2">
        <w:rPr>
          <w:b/>
          <w:w w:val="105"/>
        </w:rPr>
        <w:t>Manual de Direito Previdenciário</w:t>
      </w:r>
      <w:r w:rsidRPr="00A92AE2">
        <w:rPr>
          <w:w w:val="105"/>
        </w:rPr>
        <w:t xml:space="preserve">, 18ª ed. Rio de Janeiro: </w:t>
      </w:r>
      <w:proofErr w:type="spellStart"/>
      <w:r w:rsidRPr="00A92AE2">
        <w:rPr>
          <w:w w:val="105"/>
        </w:rPr>
        <w:t>Impetus</w:t>
      </w:r>
      <w:proofErr w:type="spellEnd"/>
      <w:r w:rsidRPr="00A92AE2">
        <w:rPr>
          <w:w w:val="105"/>
        </w:rPr>
        <w:t>, 2018.</w:t>
      </w:r>
    </w:p>
    <w:sectPr w:rsidR="008F6023" w:rsidRPr="00A92AE2" w:rsidSect="00132FA6">
      <w:pgSz w:w="11906" w:h="16838"/>
      <w:pgMar w:top="1560"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189" w:rsidRDefault="00B34189" w:rsidP="00460B8F">
      <w:pPr>
        <w:spacing w:after="0" w:line="240" w:lineRule="auto"/>
      </w:pPr>
      <w:r>
        <w:separator/>
      </w:r>
    </w:p>
  </w:endnote>
  <w:endnote w:type="continuationSeparator" w:id="0">
    <w:p w:rsidR="00B34189" w:rsidRDefault="00B34189" w:rsidP="0046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d6354657-Identity-H">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Liberation Serif"/>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189" w:rsidRDefault="00B34189" w:rsidP="00460B8F">
      <w:pPr>
        <w:spacing w:after="0" w:line="240" w:lineRule="auto"/>
      </w:pPr>
      <w:r>
        <w:separator/>
      </w:r>
    </w:p>
  </w:footnote>
  <w:footnote w:type="continuationSeparator" w:id="0">
    <w:p w:rsidR="00B34189" w:rsidRDefault="00B34189" w:rsidP="00460B8F">
      <w:pPr>
        <w:spacing w:after="0" w:line="240" w:lineRule="auto"/>
      </w:pPr>
      <w:r>
        <w:continuationSeparator/>
      </w:r>
    </w:p>
  </w:footnote>
  <w:footnote w:id="1">
    <w:p w:rsidR="0001740F" w:rsidRPr="000A0405" w:rsidRDefault="0001740F" w:rsidP="00460B8F">
      <w:pPr>
        <w:pStyle w:val="Textodenotaderodap"/>
        <w:jc w:val="both"/>
        <w:rPr>
          <w:rFonts w:ascii="Arial" w:hAnsi="Arial" w:cs="Arial"/>
          <w:bCs/>
          <w:shd w:val="clear" w:color="auto" w:fill="FFFFFF"/>
        </w:rPr>
      </w:pPr>
      <w:r w:rsidRPr="000A0405">
        <w:rPr>
          <w:rStyle w:val="Refdenotaderodap"/>
        </w:rPr>
        <w:sym w:font="Symbol" w:char="F02A"/>
      </w:r>
      <w:r>
        <w:rPr>
          <w:rFonts w:ascii="Arial" w:hAnsi="Arial" w:cs="Arial"/>
        </w:rPr>
        <w:t xml:space="preserve"> Graduando </w:t>
      </w:r>
      <w:r w:rsidR="002D0568">
        <w:rPr>
          <w:rFonts w:ascii="Arial" w:hAnsi="Arial" w:cs="Arial"/>
        </w:rPr>
        <w:t>do C</w:t>
      </w:r>
      <w:r w:rsidRPr="008B5A42">
        <w:rPr>
          <w:rFonts w:ascii="Arial" w:hAnsi="Arial" w:cs="Arial"/>
        </w:rPr>
        <w:t xml:space="preserve">urso </w:t>
      </w:r>
      <w:r w:rsidR="00912002">
        <w:rPr>
          <w:rFonts w:ascii="Arial" w:hAnsi="Arial" w:cs="Arial"/>
        </w:rPr>
        <w:t xml:space="preserve">de </w:t>
      </w:r>
      <w:r w:rsidR="00696F93">
        <w:rPr>
          <w:rFonts w:ascii="Arial" w:hAnsi="Arial" w:cs="Arial"/>
        </w:rPr>
        <w:t>Bacharelado em Direito da</w:t>
      </w:r>
      <w:r w:rsidR="00912002">
        <w:rPr>
          <w:rFonts w:ascii="Arial" w:hAnsi="Arial" w:cs="Arial"/>
        </w:rPr>
        <w:t xml:space="preserve"> </w:t>
      </w:r>
      <w:proofErr w:type="spellStart"/>
      <w:r w:rsidR="00912002">
        <w:rPr>
          <w:rFonts w:ascii="Arial" w:hAnsi="Arial" w:cs="Arial"/>
        </w:rPr>
        <w:t>UniFacisa</w:t>
      </w:r>
      <w:proofErr w:type="spellEnd"/>
      <w:r w:rsidR="00912002">
        <w:rPr>
          <w:rFonts w:ascii="Arial" w:hAnsi="Arial" w:cs="Arial"/>
        </w:rPr>
        <w:t xml:space="preserve">. </w:t>
      </w:r>
      <w:r w:rsidRPr="008B5A42">
        <w:rPr>
          <w:rFonts w:ascii="Arial" w:hAnsi="Arial" w:cs="Arial"/>
        </w:rPr>
        <w:t xml:space="preserve"> E</w:t>
      </w:r>
      <w:r w:rsidR="00B936CD">
        <w:rPr>
          <w:rFonts w:ascii="Arial" w:hAnsi="Arial" w:cs="Arial"/>
        </w:rPr>
        <w:t>-</w:t>
      </w:r>
      <w:r w:rsidRPr="008B5A42">
        <w:rPr>
          <w:rFonts w:ascii="Arial" w:hAnsi="Arial" w:cs="Arial"/>
        </w:rPr>
        <w:t>mail:</w:t>
      </w:r>
      <w:r w:rsidRPr="0004744F">
        <w:t xml:space="preserve"> </w:t>
      </w:r>
      <w:r w:rsidRPr="0004744F">
        <w:rPr>
          <w:rFonts w:ascii="Arial" w:hAnsi="Arial" w:cs="Arial"/>
        </w:rPr>
        <w:t>estelito.mia@gmail.com</w:t>
      </w:r>
      <w:r w:rsidRPr="000A0405">
        <w:rPr>
          <w:rFonts w:ascii="Arial" w:hAnsi="Arial" w:cs="Arial"/>
          <w:bCs/>
          <w:shd w:val="clear" w:color="auto" w:fill="FFFFFF"/>
        </w:rPr>
        <w:t>.</w:t>
      </w:r>
    </w:p>
  </w:footnote>
  <w:footnote w:id="2">
    <w:p w:rsidR="0001740F" w:rsidRPr="00E429E7" w:rsidRDefault="0001740F" w:rsidP="00E429E7">
      <w:pPr>
        <w:tabs>
          <w:tab w:val="left" w:pos="708"/>
        </w:tabs>
        <w:suppressAutoHyphens/>
        <w:spacing w:after="0" w:line="240" w:lineRule="auto"/>
        <w:jc w:val="both"/>
        <w:rPr>
          <w:rFonts w:ascii="Arial" w:eastAsia="Calibri" w:hAnsi="Arial" w:cs="Arial"/>
          <w:sz w:val="20"/>
          <w:szCs w:val="20"/>
        </w:rPr>
      </w:pPr>
      <w:r w:rsidRPr="008B5A42">
        <w:rPr>
          <w:rStyle w:val="Refdenotaderodap"/>
          <w:rFonts w:ascii="Arial" w:hAnsi="Arial" w:cs="Arial"/>
          <w:sz w:val="20"/>
          <w:szCs w:val="20"/>
        </w:rPr>
        <w:sym w:font="Symbol" w:char="F02A"/>
      </w:r>
      <w:r w:rsidR="00912002" w:rsidRPr="008B5A42">
        <w:rPr>
          <w:rStyle w:val="Refdenotaderodap"/>
          <w:rFonts w:ascii="Arial" w:hAnsi="Arial" w:cs="Arial"/>
          <w:sz w:val="20"/>
          <w:szCs w:val="20"/>
        </w:rPr>
        <w:sym w:font="Symbol" w:char="F02A"/>
      </w:r>
      <w:r w:rsidRPr="008B5A42">
        <w:rPr>
          <w:rFonts w:ascii="Arial" w:eastAsia="Calibri" w:hAnsi="Arial" w:cs="Arial"/>
          <w:sz w:val="20"/>
          <w:szCs w:val="20"/>
          <w:vertAlign w:val="superscript"/>
        </w:rPr>
        <w:t xml:space="preserve"> </w:t>
      </w:r>
      <w:r w:rsidR="002D0568">
        <w:rPr>
          <w:rFonts w:ascii="Arial" w:eastAsia="Calibri" w:hAnsi="Arial" w:cs="Arial"/>
          <w:sz w:val="20"/>
          <w:szCs w:val="20"/>
        </w:rPr>
        <w:t>Professor Orientador. Graduado em Direi</w:t>
      </w:r>
      <w:r w:rsidR="00912002">
        <w:rPr>
          <w:rFonts w:ascii="Arial" w:eastAsia="Calibri" w:hAnsi="Arial" w:cs="Arial"/>
          <w:sz w:val="20"/>
          <w:szCs w:val="20"/>
        </w:rPr>
        <w:t>t</w:t>
      </w:r>
      <w:r w:rsidR="002D0568">
        <w:rPr>
          <w:rFonts w:ascii="Arial" w:eastAsia="Calibri" w:hAnsi="Arial" w:cs="Arial"/>
          <w:sz w:val="20"/>
          <w:szCs w:val="20"/>
        </w:rPr>
        <w:t>o pela Universidade Es</w:t>
      </w:r>
      <w:r w:rsidR="00912002">
        <w:rPr>
          <w:rFonts w:ascii="Arial" w:eastAsia="Calibri" w:hAnsi="Arial" w:cs="Arial"/>
          <w:sz w:val="20"/>
          <w:szCs w:val="20"/>
        </w:rPr>
        <w:t>tadual da Paraíba, Pós G</w:t>
      </w:r>
      <w:r w:rsidR="002D0568">
        <w:rPr>
          <w:rFonts w:ascii="Arial" w:eastAsia="Calibri" w:hAnsi="Arial" w:cs="Arial"/>
          <w:sz w:val="20"/>
          <w:szCs w:val="20"/>
        </w:rPr>
        <w:t>radu</w:t>
      </w:r>
      <w:r w:rsidR="00912002">
        <w:rPr>
          <w:rFonts w:ascii="Arial" w:eastAsia="Calibri" w:hAnsi="Arial" w:cs="Arial"/>
          <w:sz w:val="20"/>
          <w:szCs w:val="20"/>
        </w:rPr>
        <w:t xml:space="preserve">ado em Direito Processual Civil. Docente do curso de Direito da </w:t>
      </w:r>
      <w:proofErr w:type="spellStart"/>
      <w:r w:rsidR="00912002">
        <w:rPr>
          <w:rFonts w:ascii="Arial" w:eastAsia="Calibri" w:hAnsi="Arial" w:cs="Arial"/>
          <w:sz w:val="20"/>
          <w:szCs w:val="20"/>
        </w:rPr>
        <w:t>UniFacisa</w:t>
      </w:r>
      <w:proofErr w:type="spellEnd"/>
      <w:r w:rsidRPr="008B5A42">
        <w:rPr>
          <w:rFonts w:ascii="Arial" w:eastAsia="Calibri" w:hAnsi="Arial" w:cs="Arial"/>
          <w:sz w:val="20"/>
          <w:szCs w:val="20"/>
        </w:rPr>
        <w:t xml:space="preserve">. E-mail: </w:t>
      </w:r>
      <w:r w:rsidRPr="0004744F">
        <w:rPr>
          <w:rFonts w:ascii="Arial" w:eastAsia="Calibri" w:hAnsi="Arial" w:cs="Arial"/>
          <w:sz w:val="20"/>
          <w:szCs w:val="20"/>
        </w:rPr>
        <w:t>a.markos.almeida@gmail.com</w:t>
      </w:r>
      <w:r w:rsidR="00E429E7">
        <w:rPr>
          <w:rFonts w:ascii="Arial" w:eastAsia="Calibri" w:hAnsi="Arial" w:cs="Arial"/>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C1FE5"/>
    <w:multiLevelType w:val="hybridMultilevel"/>
    <w:tmpl w:val="6714D038"/>
    <w:lvl w:ilvl="0" w:tplc="79CAC560">
      <w:start w:val="1"/>
      <w:numFmt w:val="decimal"/>
      <w:pStyle w:val="Estilo1"/>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66052171"/>
    <w:multiLevelType w:val="hybridMultilevel"/>
    <w:tmpl w:val="53C62B28"/>
    <w:lvl w:ilvl="0" w:tplc="ACA4A98E">
      <w:start w:val="1"/>
      <w:numFmt w:val="decimal"/>
      <w:lvlText w:val="%1."/>
      <w:lvlJc w:val="left"/>
      <w:pPr>
        <w:ind w:left="1069" w:hanging="360"/>
      </w:pPr>
      <w:rPr>
        <w:rFonts w:hint="default"/>
        <w:color w:val="000000" w:themeColor="text1"/>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7DA27F75"/>
    <w:multiLevelType w:val="multilevel"/>
    <w:tmpl w:val="D0504A42"/>
    <w:lvl w:ilvl="0">
      <w:start w:val="2"/>
      <w:numFmt w:val="decimal"/>
      <w:lvlText w:val="%1"/>
      <w:lvlJc w:val="left"/>
      <w:pPr>
        <w:ind w:left="468" w:hanging="368"/>
      </w:pPr>
      <w:rPr>
        <w:rFonts w:hint="default"/>
        <w:lang w:val="pt-BR" w:eastAsia="pt-BR" w:bidi="pt-BR"/>
      </w:rPr>
    </w:lvl>
    <w:lvl w:ilvl="1">
      <w:start w:val="1"/>
      <w:numFmt w:val="decimal"/>
      <w:lvlText w:val="%1.%2"/>
      <w:lvlJc w:val="left"/>
      <w:pPr>
        <w:ind w:left="468" w:hanging="368"/>
      </w:pPr>
      <w:rPr>
        <w:rFonts w:ascii="Arial" w:eastAsia="Arial" w:hAnsi="Arial" w:cs="Arial" w:hint="default"/>
        <w:b/>
        <w:bCs/>
        <w:spacing w:val="-2"/>
        <w:w w:val="99"/>
        <w:sz w:val="22"/>
        <w:szCs w:val="22"/>
        <w:lang w:val="pt-BR" w:eastAsia="pt-BR" w:bidi="pt-BR"/>
      </w:rPr>
    </w:lvl>
    <w:lvl w:ilvl="2">
      <w:start w:val="1"/>
      <w:numFmt w:val="lowerLetter"/>
      <w:lvlText w:val="%3)"/>
      <w:lvlJc w:val="left"/>
      <w:pPr>
        <w:ind w:left="2369" w:hanging="272"/>
      </w:pPr>
      <w:rPr>
        <w:rFonts w:ascii="Arial" w:eastAsia="Arial" w:hAnsi="Arial" w:cs="Arial" w:hint="default"/>
        <w:w w:val="99"/>
        <w:sz w:val="18"/>
        <w:szCs w:val="18"/>
        <w:lang w:val="pt-BR" w:eastAsia="pt-BR" w:bidi="pt-BR"/>
      </w:rPr>
    </w:lvl>
    <w:lvl w:ilvl="3">
      <w:numFmt w:val="bullet"/>
      <w:lvlText w:val="•"/>
      <w:lvlJc w:val="left"/>
      <w:pPr>
        <w:ind w:left="3228" w:hanging="272"/>
      </w:pPr>
      <w:rPr>
        <w:rFonts w:hint="default"/>
        <w:lang w:val="pt-BR" w:eastAsia="pt-BR" w:bidi="pt-BR"/>
      </w:rPr>
    </w:lvl>
    <w:lvl w:ilvl="4">
      <w:numFmt w:val="bullet"/>
      <w:lvlText w:val="•"/>
      <w:lvlJc w:val="left"/>
      <w:pPr>
        <w:ind w:left="4096" w:hanging="272"/>
      </w:pPr>
      <w:rPr>
        <w:rFonts w:hint="default"/>
        <w:lang w:val="pt-BR" w:eastAsia="pt-BR" w:bidi="pt-BR"/>
      </w:rPr>
    </w:lvl>
    <w:lvl w:ilvl="5">
      <w:numFmt w:val="bullet"/>
      <w:lvlText w:val="•"/>
      <w:lvlJc w:val="left"/>
      <w:pPr>
        <w:ind w:left="4964" w:hanging="272"/>
      </w:pPr>
      <w:rPr>
        <w:rFonts w:hint="default"/>
        <w:lang w:val="pt-BR" w:eastAsia="pt-BR" w:bidi="pt-BR"/>
      </w:rPr>
    </w:lvl>
    <w:lvl w:ilvl="6">
      <w:numFmt w:val="bullet"/>
      <w:lvlText w:val="•"/>
      <w:lvlJc w:val="left"/>
      <w:pPr>
        <w:ind w:left="5832" w:hanging="272"/>
      </w:pPr>
      <w:rPr>
        <w:rFonts w:hint="default"/>
        <w:lang w:val="pt-BR" w:eastAsia="pt-BR" w:bidi="pt-BR"/>
      </w:rPr>
    </w:lvl>
    <w:lvl w:ilvl="7">
      <w:numFmt w:val="bullet"/>
      <w:lvlText w:val="•"/>
      <w:lvlJc w:val="left"/>
      <w:pPr>
        <w:ind w:left="6700" w:hanging="272"/>
      </w:pPr>
      <w:rPr>
        <w:rFonts w:hint="default"/>
        <w:lang w:val="pt-BR" w:eastAsia="pt-BR" w:bidi="pt-BR"/>
      </w:rPr>
    </w:lvl>
    <w:lvl w:ilvl="8">
      <w:numFmt w:val="bullet"/>
      <w:lvlText w:val="•"/>
      <w:lvlJc w:val="left"/>
      <w:pPr>
        <w:ind w:left="7568" w:hanging="272"/>
      </w:pPr>
      <w:rPr>
        <w:rFonts w:hint="default"/>
        <w:lang w:val="pt-BR" w:eastAsia="pt-BR" w:bidi="pt-B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294F"/>
    <w:rsid w:val="0000125A"/>
    <w:rsid w:val="00001723"/>
    <w:rsid w:val="0001324E"/>
    <w:rsid w:val="00015308"/>
    <w:rsid w:val="00016478"/>
    <w:rsid w:val="0001740F"/>
    <w:rsid w:val="000206AA"/>
    <w:rsid w:val="00020945"/>
    <w:rsid w:val="00021DF7"/>
    <w:rsid w:val="00025111"/>
    <w:rsid w:val="000308C1"/>
    <w:rsid w:val="0003152D"/>
    <w:rsid w:val="000346B9"/>
    <w:rsid w:val="00036AA1"/>
    <w:rsid w:val="0004744F"/>
    <w:rsid w:val="0005066D"/>
    <w:rsid w:val="000573ED"/>
    <w:rsid w:val="0005762F"/>
    <w:rsid w:val="0006577D"/>
    <w:rsid w:val="000703E2"/>
    <w:rsid w:val="00073DF7"/>
    <w:rsid w:val="00077C0F"/>
    <w:rsid w:val="00081B6A"/>
    <w:rsid w:val="0008375D"/>
    <w:rsid w:val="0009108F"/>
    <w:rsid w:val="00095097"/>
    <w:rsid w:val="000964C4"/>
    <w:rsid w:val="000965D0"/>
    <w:rsid w:val="00096C69"/>
    <w:rsid w:val="00097B28"/>
    <w:rsid w:val="000A0405"/>
    <w:rsid w:val="000A0540"/>
    <w:rsid w:val="000A48DA"/>
    <w:rsid w:val="000A4C21"/>
    <w:rsid w:val="000A7C7C"/>
    <w:rsid w:val="000B1105"/>
    <w:rsid w:val="000B1BED"/>
    <w:rsid w:val="000B4E6C"/>
    <w:rsid w:val="000B6A80"/>
    <w:rsid w:val="000B7B1C"/>
    <w:rsid w:val="000C19B3"/>
    <w:rsid w:val="000C771E"/>
    <w:rsid w:val="000D3B84"/>
    <w:rsid w:val="000D3D13"/>
    <w:rsid w:val="000D4355"/>
    <w:rsid w:val="000D5E2D"/>
    <w:rsid w:val="000D66A9"/>
    <w:rsid w:val="000E4C19"/>
    <w:rsid w:val="000E501A"/>
    <w:rsid w:val="000E6E94"/>
    <w:rsid w:val="000E755C"/>
    <w:rsid w:val="000F3BDD"/>
    <w:rsid w:val="00103C87"/>
    <w:rsid w:val="0011123E"/>
    <w:rsid w:val="00117C34"/>
    <w:rsid w:val="00121AC0"/>
    <w:rsid w:val="00121EA6"/>
    <w:rsid w:val="00122183"/>
    <w:rsid w:val="00127679"/>
    <w:rsid w:val="00132FA6"/>
    <w:rsid w:val="00133D46"/>
    <w:rsid w:val="001352DC"/>
    <w:rsid w:val="001353FC"/>
    <w:rsid w:val="00141F2A"/>
    <w:rsid w:val="00146CBA"/>
    <w:rsid w:val="00152406"/>
    <w:rsid w:val="001527EE"/>
    <w:rsid w:val="00153BDE"/>
    <w:rsid w:val="0016081A"/>
    <w:rsid w:val="00162742"/>
    <w:rsid w:val="00162D49"/>
    <w:rsid w:val="00170AE2"/>
    <w:rsid w:val="00172A4D"/>
    <w:rsid w:val="00175B60"/>
    <w:rsid w:val="00180B59"/>
    <w:rsid w:val="00180DA9"/>
    <w:rsid w:val="00182865"/>
    <w:rsid w:val="00190947"/>
    <w:rsid w:val="00190DD2"/>
    <w:rsid w:val="00193005"/>
    <w:rsid w:val="0019381B"/>
    <w:rsid w:val="00196B6F"/>
    <w:rsid w:val="001A0274"/>
    <w:rsid w:val="001A07E7"/>
    <w:rsid w:val="001A2DCF"/>
    <w:rsid w:val="001A3AAF"/>
    <w:rsid w:val="001A4A4F"/>
    <w:rsid w:val="001A575F"/>
    <w:rsid w:val="001B2FEF"/>
    <w:rsid w:val="001B343D"/>
    <w:rsid w:val="001B67B7"/>
    <w:rsid w:val="001B6C54"/>
    <w:rsid w:val="001C241F"/>
    <w:rsid w:val="001D364F"/>
    <w:rsid w:val="001D4BFC"/>
    <w:rsid w:val="001E0520"/>
    <w:rsid w:val="001E1AE0"/>
    <w:rsid w:val="001E1F98"/>
    <w:rsid w:val="001E479A"/>
    <w:rsid w:val="001F0911"/>
    <w:rsid w:val="001F0977"/>
    <w:rsid w:val="001F6172"/>
    <w:rsid w:val="002030C4"/>
    <w:rsid w:val="002069FB"/>
    <w:rsid w:val="00220AEA"/>
    <w:rsid w:val="00222368"/>
    <w:rsid w:val="00226806"/>
    <w:rsid w:val="00231B68"/>
    <w:rsid w:val="00231CC4"/>
    <w:rsid w:val="002321B9"/>
    <w:rsid w:val="00232CA5"/>
    <w:rsid w:val="00234583"/>
    <w:rsid w:val="00234681"/>
    <w:rsid w:val="0023537A"/>
    <w:rsid w:val="00235A78"/>
    <w:rsid w:val="00236E16"/>
    <w:rsid w:val="00242960"/>
    <w:rsid w:val="002468A4"/>
    <w:rsid w:val="0025205D"/>
    <w:rsid w:val="00252D2B"/>
    <w:rsid w:val="002557D6"/>
    <w:rsid w:val="002563C6"/>
    <w:rsid w:val="00263670"/>
    <w:rsid w:val="00264A11"/>
    <w:rsid w:val="00272833"/>
    <w:rsid w:val="0027783F"/>
    <w:rsid w:val="00280EC8"/>
    <w:rsid w:val="002835A9"/>
    <w:rsid w:val="002900D1"/>
    <w:rsid w:val="002918DB"/>
    <w:rsid w:val="00294431"/>
    <w:rsid w:val="002B0B18"/>
    <w:rsid w:val="002B0ED0"/>
    <w:rsid w:val="002B2296"/>
    <w:rsid w:val="002B7EAD"/>
    <w:rsid w:val="002C28D2"/>
    <w:rsid w:val="002C381A"/>
    <w:rsid w:val="002C6C6F"/>
    <w:rsid w:val="002D0568"/>
    <w:rsid w:val="002D0928"/>
    <w:rsid w:val="002D2CD0"/>
    <w:rsid w:val="002D7FD9"/>
    <w:rsid w:val="002E1587"/>
    <w:rsid w:val="002E3CA0"/>
    <w:rsid w:val="002E569F"/>
    <w:rsid w:val="002F0623"/>
    <w:rsid w:val="002F0E2A"/>
    <w:rsid w:val="002F5DF1"/>
    <w:rsid w:val="00301548"/>
    <w:rsid w:val="00301AA8"/>
    <w:rsid w:val="003050C9"/>
    <w:rsid w:val="00314A95"/>
    <w:rsid w:val="003179DE"/>
    <w:rsid w:val="003267CC"/>
    <w:rsid w:val="0033462B"/>
    <w:rsid w:val="00334E54"/>
    <w:rsid w:val="00353E93"/>
    <w:rsid w:val="00357CEC"/>
    <w:rsid w:val="00361E73"/>
    <w:rsid w:val="00367256"/>
    <w:rsid w:val="003678A9"/>
    <w:rsid w:val="00373471"/>
    <w:rsid w:val="00380001"/>
    <w:rsid w:val="00386343"/>
    <w:rsid w:val="00387EB5"/>
    <w:rsid w:val="003A21FC"/>
    <w:rsid w:val="003B346B"/>
    <w:rsid w:val="003B4D6C"/>
    <w:rsid w:val="003B4E72"/>
    <w:rsid w:val="003B5DC7"/>
    <w:rsid w:val="003C6F30"/>
    <w:rsid w:val="003D0587"/>
    <w:rsid w:val="003D3DB3"/>
    <w:rsid w:val="003D715F"/>
    <w:rsid w:val="003E0CCE"/>
    <w:rsid w:val="003E1D58"/>
    <w:rsid w:val="003E4BE8"/>
    <w:rsid w:val="003E65AB"/>
    <w:rsid w:val="003E7241"/>
    <w:rsid w:val="003F15E1"/>
    <w:rsid w:val="003F5321"/>
    <w:rsid w:val="003F63C4"/>
    <w:rsid w:val="00403AC4"/>
    <w:rsid w:val="0040708D"/>
    <w:rsid w:val="00407D9F"/>
    <w:rsid w:val="0041096D"/>
    <w:rsid w:val="0041715C"/>
    <w:rsid w:val="004205C2"/>
    <w:rsid w:val="00420DCE"/>
    <w:rsid w:val="00424B02"/>
    <w:rsid w:val="00430294"/>
    <w:rsid w:val="00431601"/>
    <w:rsid w:val="004317B5"/>
    <w:rsid w:val="0043260C"/>
    <w:rsid w:val="00434D89"/>
    <w:rsid w:val="004368BB"/>
    <w:rsid w:val="0044013E"/>
    <w:rsid w:val="00445146"/>
    <w:rsid w:val="00450281"/>
    <w:rsid w:val="004504E3"/>
    <w:rsid w:val="00453C68"/>
    <w:rsid w:val="00453DC5"/>
    <w:rsid w:val="00456983"/>
    <w:rsid w:val="0045700B"/>
    <w:rsid w:val="00460B8F"/>
    <w:rsid w:val="00461CE4"/>
    <w:rsid w:val="00463595"/>
    <w:rsid w:val="004712C2"/>
    <w:rsid w:val="00471512"/>
    <w:rsid w:val="0047179F"/>
    <w:rsid w:val="00475AC8"/>
    <w:rsid w:val="004810B3"/>
    <w:rsid w:val="00486A7B"/>
    <w:rsid w:val="0049086F"/>
    <w:rsid w:val="004959AA"/>
    <w:rsid w:val="004A4B21"/>
    <w:rsid w:val="004A797F"/>
    <w:rsid w:val="004B4F58"/>
    <w:rsid w:val="004D0954"/>
    <w:rsid w:val="004D1DA1"/>
    <w:rsid w:val="004D3CBC"/>
    <w:rsid w:val="004D48EB"/>
    <w:rsid w:val="004D547B"/>
    <w:rsid w:val="004E236E"/>
    <w:rsid w:val="004E2D76"/>
    <w:rsid w:val="004E555B"/>
    <w:rsid w:val="004F1875"/>
    <w:rsid w:val="004F1CC6"/>
    <w:rsid w:val="004F6710"/>
    <w:rsid w:val="00505DE8"/>
    <w:rsid w:val="00506706"/>
    <w:rsid w:val="00507EF7"/>
    <w:rsid w:val="005116D7"/>
    <w:rsid w:val="00512030"/>
    <w:rsid w:val="005124F5"/>
    <w:rsid w:val="00514C91"/>
    <w:rsid w:val="00521C04"/>
    <w:rsid w:val="00524935"/>
    <w:rsid w:val="00524B44"/>
    <w:rsid w:val="0053204E"/>
    <w:rsid w:val="005366C9"/>
    <w:rsid w:val="005403A5"/>
    <w:rsid w:val="00543FC0"/>
    <w:rsid w:val="00544E95"/>
    <w:rsid w:val="005521FF"/>
    <w:rsid w:val="0056060A"/>
    <w:rsid w:val="005645CB"/>
    <w:rsid w:val="00564D9D"/>
    <w:rsid w:val="0056575D"/>
    <w:rsid w:val="0056676B"/>
    <w:rsid w:val="005708B1"/>
    <w:rsid w:val="00572893"/>
    <w:rsid w:val="005801D5"/>
    <w:rsid w:val="00585CA8"/>
    <w:rsid w:val="0058728B"/>
    <w:rsid w:val="00591C02"/>
    <w:rsid w:val="00591D57"/>
    <w:rsid w:val="00595B89"/>
    <w:rsid w:val="0059629C"/>
    <w:rsid w:val="005A3398"/>
    <w:rsid w:val="005A6530"/>
    <w:rsid w:val="005A758C"/>
    <w:rsid w:val="005B342C"/>
    <w:rsid w:val="005B634F"/>
    <w:rsid w:val="005C1419"/>
    <w:rsid w:val="005C224D"/>
    <w:rsid w:val="005C2E80"/>
    <w:rsid w:val="005D481A"/>
    <w:rsid w:val="005D631C"/>
    <w:rsid w:val="005D69BF"/>
    <w:rsid w:val="005D7ADE"/>
    <w:rsid w:val="005E0F51"/>
    <w:rsid w:val="005E51C7"/>
    <w:rsid w:val="005E70A2"/>
    <w:rsid w:val="005F1AF8"/>
    <w:rsid w:val="00600E9F"/>
    <w:rsid w:val="00602430"/>
    <w:rsid w:val="00610CF5"/>
    <w:rsid w:val="0061130B"/>
    <w:rsid w:val="00616CCF"/>
    <w:rsid w:val="00621782"/>
    <w:rsid w:val="006337A0"/>
    <w:rsid w:val="00640E7A"/>
    <w:rsid w:val="00647AB2"/>
    <w:rsid w:val="006523F1"/>
    <w:rsid w:val="00653943"/>
    <w:rsid w:val="00657100"/>
    <w:rsid w:val="0066401F"/>
    <w:rsid w:val="006719D2"/>
    <w:rsid w:val="00674FC9"/>
    <w:rsid w:val="00676702"/>
    <w:rsid w:val="0067699E"/>
    <w:rsid w:val="006807D4"/>
    <w:rsid w:val="0068344E"/>
    <w:rsid w:val="00684A7B"/>
    <w:rsid w:val="00685E31"/>
    <w:rsid w:val="00691C31"/>
    <w:rsid w:val="006920A7"/>
    <w:rsid w:val="00696F93"/>
    <w:rsid w:val="006A1310"/>
    <w:rsid w:val="006A3FB8"/>
    <w:rsid w:val="006A4299"/>
    <w:rsid w:val="006A4808"/>
    <w:rsid w:val="006B336A"/>
    <w:rsid w:val="006B435C"/>
    <w:rsid w:val="006C241F"/>
    <w:rsid w:val="006C38B4"/>
    <w:rsid w:val="006D121A"/>
    <w:rsid w:val="006D218F"/>
    <w:rsid w:val="006D2FC2"/>
    <w:rsid w:val="006D7474"/>
    <w:rsid w:val="006E2558"/>
    <w:rsid w:val="006E3900"/>
    <w:rsid w:val="006E4553"/>
    <w:rsid w:val="006F17EB"/>
    <w:rsid w:val="006F2E4B"/>
    <w:rsid w:val="00700B47"/>
    <w:rsid w:val="007010A2"/>
    <w:rsid w:val="007053E8"/>
    <w:rsid w:val="007059DE"/>
    <w:rsid w:val="0071184B"/>
    <w:rsid w:val="007176F4"/>
    <w:rsid w:val="00720AE9"/>
    <w:rsid w:val="007214DD"/>
    <w:rsid w:val="00721E92"/>
    <w:rsid w:val="00722129"/>
    <w:rsid w:val="007245A7"/>
    <w:rsid w:val="0072493A"/>
    <w:rsid w:val="00725580"/>
    <w:rsid w:val="007260B3"/>
    <w:rsid w:val="00732940"/>
    <w:rsid w:val="0073294F"/>
    <w:rsid w:val="00734394"/>
    <w:rsid w:val="00737A4B"/>
    <w:rsid w:val="00740120"/>
    <w:rsid w:val="00740C20"/>
    <w:rsid w:val="00745896"/>
    <w:rsid w:val="007513F8"/>
    <w:rsid w:val="00755B6E"/>
    <w:rsid w:val="00755EF3"/>
    <w:rsid w:val="00760C44"/>
    <w:rsid w:val="007618E2"/>
    <w:rsid w:val="007730E4"/>
    <w:rsid w:val="00774D3D"/>
    <w:rsid w:val="00784387"/>
    <w:rsid w:val="00785572"/>
    <w:rsid w:val="0078726A"/>
    <w:rsid w:val="00790A5C"/>
    <w:rsid w:val="007910B7"/>
    <w:rsid w:val="0079739B"/>
    <w:rsid w:val="00797EBB"/>
    <w:rsid w:val="007A03D6"/>
    <w:rsid w:val="007A2044"/>
    <w:rsid w:val="007A305A"/>
    <w:rsid w:val="007A5D73"/>
    <w:rsid w:val="007A7708"/>
    <w:rsid w:val="007B0CDF"/>
    <w:rsid w:val="007B7CF3"/>
    <w:rsid w:val="007B7E7C"/>
    <w:rsid w:val="007C0A0E"/>
    <w:rsid w:val="007C258C"/>
    <w:rsid w:val="007C2FE0"/>
    <w:rsid w:val="007D2157"/>
    <w:rsid w:val="007D301D"/>
    <w:rsid w:val="007D3229"/>
    <w:rsid w:val="007D5A9B"/>
    <w:rsid w:val="007E2AB7"/>
    <w:rsid w:val="007E4160"/>
    <w:rsid w:val="007F06A6"/>
    <w:rsid w:val="007F19F2"/>
    <w:rsid w:val="008038E1"/>
    <w:rsid w:val="00805873"/>
    <w:rsid w:val="008103D7"/>
    <w:rsid w:val="00811501"/>
    <w:rsid w:val="00811E25"/>
    <w:rsid w:val="00812B16"/>
    <w:rsid w:val="008138D1"/>
    <w:rsid w:val="008203F9"/>
    <w:rsid w:val="00822931"/>
    <w:rsid w:val="00823C8C"/>
    <w:rsid w:val="00826F5F"/>
    <w:rsid w:val="008271CC"/>
    <w:rsid w:val="00830621"/>
    <w:rsid w:val="008338A4"/>
    <w:rsid w:val="00833A77"/>
    <w:rsid w:val="00834B11"/>
    <w:rsid w:val="00837BE6"/>
    <w:rsid w:val="008406A0"/>
    <w:rsid w:val="0084073D"/>
    <w:rsid w:val="008438BA"/>
    <w:rsid w:val="00852DFB"/>
    <w:rsid w:val="0085308E"/>
    <w:rsid w:val="00856D24"/>
    <w:rsid w:val="00863881"/>
    <w:rsid w:val="00865731"/>
    <w:rsid w:val="00872D24"/>
    <w:rsid w:val="00873E98"/>
    <w:rsid w:val="00881E11"/>
    <w:rsid w:val="008871BE"/>
    <w:rsid w:val="0089157F"/>
    <w:rsid w:val="00892ADF"/>
    <w:rsid w:val="008A3EB1"/>
    <w:rsid w:val="008A5AE7"/>
    <w:rsid w:val="008A5E70"/>
    <w:rsid w:val="008B0843"/>
    <w:rsid w:val="008B1B22"/>
    <w:rsid w:val="008B3F9D"/>
    <w:rsid w:val="008B4506"/>
    <w:rsid w:val="008C0FE1"/>
    <w:rsid w:val="008C4916"/>
    <w:rsid w:val="008C5480"/>
    <w:rsid w:val="008D3AB5"/>
    <w:rsid w:val="008D3B38"/>
    <w:rsid w:val="008D5821"/>
    <w:rsid w:val="008D5FC2"/>
    <w:rsid w:val="008D6008"/>
    <w:rsid w:val="008E1C33"/>
    <w:rsid w:val="008E1F02"/>
    <w:rsid w:val="008E2821"/>
    <w:rsid w:val="008E3D60"/>
    <w:rsid w:val="008E5CE1"/>
    <w:rsid w:val="008F16EF"/>
    <w:rsid w:val="008F3FE3"/>
    <w:rsid w:val="008F4C30"/>
    <w:rsid w:val="008F6023"/>
    <w:rsid w:val="008F7297"/>
    <w:rsid w:val="008F7AB2"/>
    <w:rsid w:val="00911EDD"/>
    <w:rsid w:val="00912002"/>
    <w:rsid w:val="009125E2"/>
    <w:rsid w:val="00913C22"/>
    <w:rsid w:val="00914648"/>
    <w:rsid w:val="00917DF2"/>
    <w:rsid w:val="00926B60"/>
    <w:rsid w:val="00931154"/>
    <w:rsid w:val="00934855"/>
    <w:rsid w:val="00941A7F"/>
    <w:rsid w:val="009437DC"/>
    <w:rsid w:val="0094477F"/>
    <w:rsid w:val="00947557"/>
    <w:rsid w:val="00950892"/>
    <w:rsid w:val="00954E74"/>
    <w:rsid w:val="0095551B"/>
    <w:rsid w:val="00956280"/>
    <w:rsid w:val="00957895"/>
    <w:rsid w:val="00957F65"/>
    <w:rsid w:val="00960C71"/>
    <w:rsid w:val="00967FF6"/>
    <w:rsid w:val="009754F5"/>
    <w:rsid w:val="00976DEF"/>
    <w:rsid w:val="00977820"/>
    <w:rsid w:val="00977AE9"/>
    <w:rsid w:val="00987121"/>
    <w:rsid w:val="009923CD"/>
    <w:rsid w:val="0099468F"/>
    <w:rsid w:val="00994A8A"/>
    <w:rsid w:val="0099641B"/>
    <w:rsid w:val="00996B87"/>
    <w:rsid w:val="009A4CD3"/>
    <w:rsid w:val="009B2A31"/>
    <w:rsid w:val="009B2DC6"/>
    <w:rsid w:val="009C05F5"/>
    <w:rsid w:val="009C0AEC"/>
    <w:rsid w:val="009C2FF0"/>
    <w:rsid w:val="009C403E"/>
    <w:rsid w:val="009C48D9"/>
    <w:rsid w:val="009C6777"/>
    <w:rsid w:val="009D30B1"/>
    <w:rsid w:val="009D4AF8"/>
    <w:rsid w:val="009D6DB5"/>
    <w:rsid w:val="009E11CC"/>
    <w:rsid w:val="009E1F2F"/>
    <w:rsid w:val="009F0829"/>
    <w:rsid w:val="009F36EE"/>
    <w:rsid w:val="009F3EBF"/>
    <w:rsid w:val="009F676B"/>
    <w:rsid w:val="009F6DC6"/>
    <w:rsid w:val="009F7F67"/>
    <w:rsid w:val="00A01CB6"/>
    <w:rsid w:val="00A027A6"/>
    <w:rsid w:val="00A0368F"/>
    <w:rsid w:val="00A03B01"/>
    <w:rsid w:val="00A07272"/>
    <w:rsid w:val="00A10284"/>
    <w:rsid w:val="00A20006"/>
    <w:rsid w:val="00A20C39"/>
    <w:rsid w:val="00A2340A"/>
    <w:rsid w:val="00A25D3E"/>
    <w:rsid w:val="00A27755"/>
    <w:rsid w:val="00A33147"/>
    <w:rsid w:val="00A34165"/>
    <w:rsid w:val="00A34E8E"/>
    <w:rsid w:val="00A40577"/>
    <w:rsid w:val="00A41D75"/>
    <w:rsid w:val="00A42CC7"/>
    <w:rsid w:val="00A447FE"/>
    <w:rsid w:val="00A44D90"/>
    <w:rsid w:val="00A5413C"/>
    <w:rsid w:val="00A61707"/>
    <w:rsid w:val="00A635BA"/>
    <w:rsid w:val="00A641A7"/>
    <w:rsid w:val="00A6534E"/>
    <w:rsid w:val="00A744D3"/>
    <w:rsid w:val="00A76C03"/>
    <w:rsid w:val="00A82106"/>
    <w:rsid w:val="00A838B0"/>
    <w:rsid w:val="00A92AE2"/>
    <w:rsid w:val="00A92C95"/>
    <w:rsid w:val="00A932DF"/>
    <w:rsid w:val="00A95B84"/>
    <w:rsid w:val="00A961DD"/>
    <w:rsid w:val="00A9692C"/>
    <w:rsid w:val="00A96B73"/>
    <w:rsid w:val="00AA26F3"/>
    <w:rsid w:val="00AA2B9D"/>
    <w:rsid w:val="00AA304E"/>
    <w:rsid w:val="00AA3A54"/>
    <w:rsid w:val="00AB10E4"/>
    <w:rsid w:val="00AB24CB"/>
    <w:rsid w:val="00AB34DE"/>
    <w:rsid w:val="00AB39F3"/>
    <w:rsid w:val="00AB3EF2"/>
    <w:rsid w:val="00AB449A"/>
    <w:rsid w:val="00AC3658"/>
    <w:rsid w:val="00AC6FAE"/>
    <w:rsid w:val="00AC738B"/>
    <w:rsid w:val="00AC7767"/>
    <w:rsid w:val="00AC7CBF"/>
    <w:rsid w:val="00AD1E3B"/>
    <w:rsid w:val="00AD2A50"/>
    <w:rsid w:val="00AD64DD"/>
    <w:rsid w:val="00AE0450"/>
    <w:rsid w:val="00AE1DD2"/>
    <w:rsid w:val="00AE2F07"/>
    <w:rsid w:val="00AE6933"/>
    <w:rsid w:val="00AF0C32"/>
    <w:rsid w:val="00AF4033"/>
    <w:rsid w:val="00AF4518"/>
    <w:rsid w:val="00AF6C8F"/>
    <w:rsid w:val="00B000F8"/>
    <w:rsid w:val="00B00B0B"/>
    <w:rsid w:val="00B025C2"/>
    <w:rsid w:val="00B02EE2"/>
    <w:rsid w:val="00B03854"/>
    <w:rsid w:val="00B03D1E"/>
    <w:rsid w:val="00B042BF"/>
    <w:rsid w:val="00B0664C"/>
    <w:rsid w:val="00B17404"/>
    <w:rsid w:val="00B20F99"/>
    <w:rsid w:val="00B22623"/>
    <w:rsid w:val="00B23809"/>
    <w:rsid w:val="00B24063"/>
    <w:rsid w:val="00B25ABF"/>
    <w:rsid w:val="00B25B43"/>
    <w:rsid w:val="00B266F8"/>
    <w:rsid w:val="00B267E7"/>
    <w:rsid w:val="00B34189"/>
    <w:rsid w:val="00B36E52"/>
    <w:rsid w:val="00B409C6"/>
    <w:rsid w:val="00B42701"/>
    <w:rsid w:val="00B4639E"/>
    <w:rsid w:val="00B5274E"/>
    <w:rsid w:val="00B55808"/>
    <w:rsid w:val="00B57E2B"/>
    <w:rsid w:val="00B6655F"/>
    <w:rsid w:val="00B704FE"/>
    <w:rsid w:val="00B75B18"/>
    <w:rsid w:val="00B75C2C"/>
    <w:rsid w:val="00B81AAA"/>
    <w:rsid w:val="00B8685D"/>
    <w:rsid w:val="00B936CD"/>
    <w:rsid w:val="00B943DC"/>
    <w:rsid w:val="00B95309"/>
    <w:rsid w:val="00B9661F"/>
    <w:rsid w:val="00B96DF2"/>
    <w:rsid w:val="00BA35D3"/>
    <w:rsid w:val="00BA3851"/>
    <w:rsid w:val="00BA76C1"/>
    <w:rsid w:val="00BB0C96"/>
    <w:rsid w:val="00BB294F"/>
    <w:rsid w:val="00BB7ABD"/>
    <w:rsid w:val="00BB7CF0"/>
    <w:rsid w:val="00BC466F"/>
    <w:rsid w:val="00BC5703"/>
    <w:rsid w:val="00BC62D5"/>
    <w:rsid w:val="00BC6468"/>
    <w:rsid w:val="00BC7A65"/>
    <w:rsid w:val="00BD5410"/>
    <w:rsid w:val="00BD67D7"/>
    <w:rsid w:val="00BD6A72"/>
    <w:rsid w:val="00BE3A22"/>
    <w:rsid w:val="00BE4448"/>
    <w:rsid w:val="00BE7CBF"/>
    <w:rsid w:val="00C00379"/>
    <w:rsid w:val="00C018E2"/>
    <w:rsid w:val="00C11757"/>
    <w:rsid w:val="00C11B06"/>
    <w:rsid w:val="00C147AE"/>
    <w:rsid w:val="00C1697F"/>
    <w:rsid w:val="00C2076F"/>
    <w:rsid w:val="00C2128A"/>
    <w:rsid w:val="00C33F24"/>
    <w:rsid w:val="00C3587A"/>
    <w:rsid w:val="00C36C63"/>
    <w:rsid w:val="00C403EB"/>
    <w:rsid w:val="00C4193E"/>
    <w:rsid w:val="00C423BF"/>
    <w:rsid w:val="00C45ACB"/>
    <w:rsid w:val="00C47FEF"/>
    <w:rsid w:val="00C513BE"/>
    <w:rsid w:val="00C51B58"/>
    <w:rsid w:val="00C51FE1"/>
    <w:rsid w:val="00C5478B"/>
    <w:rsid w:val="00C5644C"/>
    <w:rsid w:val="00C61CBA"/>
    <w:rsid w:val="00C67B60"/>
    <w:rsid w:val="00C710AE"/>
    <w:rsid w:val="00C72DE8"/>
    <w:rsid w:val="00C73319"/>
    <w:rsid w:val="00C76DF6"/>
    <w:rsid w:val="00C774BF"/>
    <w:rsid w:val="00C811DC"/>
    <w:rsid w:val="00C8268D"/>
    <w:rsid w:val="00C8353D"/>
    <w:rsid w:val="00C87099"/>
    <w:rsid w:val="00C93EC7"/>
    <w:rsid w:val="00C94D8B"/>
    <w:rsid w:val="00C94E2D"/>
    <w:rsid w:val="00C95683"/>
    <w:rsid w:val="00C97760"/>
    <w:rsid w:val="00CA0C53"/>
    <w:rsid w:val="00CA1740"/>
    <w:rsid w:val="00CA1B37"/>
    <w:rsid w:val="00CB11B8"/>
    <w:rsid w:val="00CB1D5A"/>
    <w:rsid w:val="00CB1F50"/>
    <w:rsid w:val="00CB3554"/>
    <w:rsid w:val="00CB6B82"/>
    <w:rsid w:val="00CC0C72"/>
    <w:rsid w:val="00CC2045"/>
    <w:rsid w:val="00CC2F99"/>
    <w:rsid w:val="00CC3100"/>
    <w:rsid w:val="00CC51DB"/>
    <w:rsid w:val="00CC69EE"/>
    <w:rsid w:val="00CE30C6"/>
    <w:rsid w:val="00CE3C30"/>
    <w:rsid w:val="00CF188A"/>
    <w:rsid w:val="00CF668E"/>
    <w:rsid w:val="00CF67E6"/>
    <w:rsid w:val="00CF6805"/>
    <w:rsid w:val="00D03250"/>
    <w:rsid w:val="00D04F6A"/>
    <w:rsid w:val="00D05504"/>
    <w:rsid w:val="00D07FC5"/>
    <w:rsid w:val="00D14705"/>
    <w:rsid w:val="00D158AF"/>
    <w:rsid w:val="00D17DDD"/>
    <w:rsid w:val="00D20E46"/>
    <w:rsid w:val="00D214AD"/>
    <w:rsid w:val="00D218B5"/>
    <w:rsid w:val="00D21D83"/>
    <w:rsid w:val="00D24B38"/>
    <w:rsid w:val="00D24F4A"/>
    <w:rsid w:val="00D33051"/>
    <w:rsid w:val="00D33D89"/>
    <w:rsid w:val="00D52597"/>
    <w:rsid w:val="00D52C0A"/>
    <w:rsid w:val="00D53A1B"/>
    <w:rsid w:val="00D53A2D"/>
    <w:rsid w:val="00D604BF"/>
    <w:rsid w:val="00D65403"/>
    <w:rsid w:val="00D65AB2"/>
    <w:rsid w:val="00D764BC"/>
    <w:rsid w:val="00D80A51"/>
    <w:rsid w:val="00D80B47"/>
    <w:rsid w:val="00D82066"/>
    <w:rsid w:val="00D8224F"/>
    <w:rsid w:val="00D85439"/>
    <w:rsid w:val="00D85446"/>
    <w:rsid w:val="00D86AF9"/>
    <w:rsid w:val="00D87D7A"/>
    <w:rsid w:val="00D9149C"/>
    <w:rsid w:val="00D92129"/>
    <w:rsid w:val="00D92836"/>
    <w:rsid w:val="00DA074D"/>
    <w:rsid w:val="00DA0907"/>
    <w:rsid w:val="00DA0D92"/>
    <w:rsid w:val="00DC0384"/>
    <w:rsid w:val="00DC26F4"/>
    <w:rsid w:val="00DC5977"/>
    <w:rsid w:val="00DC6080"/>
    <w:rsid w:val="00DC7A17"/>
    <w:rsid w:val="00DD0595"/>
    <w:rsid w:val="00DD4C63"/>
    <w:rsid w:val="00DE3D6C"/>
    <w:rsid w:val="00DE718B"/>
    <w:rsid w:val="00DF1E03"/>
    <w:rsid w:val="00DF4561"/>
    <w:rsid w:val="00DF5D21"/>
    <w:rsid w:val="00E05D9E"/>
    <w:rsid w:val="00E1007A"/>
    <w:rsid w:val="00E12C9E"/>
    <w:rsid w:val="00E136D1"/>
    <w:rsid w:val="00E15305"/>
    <w:rsid w:val="00E207A6"/>
    <w:rsid w:val="00E276B4"/>
    <w:rsid w:val="00E27E88"/>
    <w:rsid w:val="00E31411"/>
    <w:rsid w:val="00E314B5"/>
    <w:rsid w:val="00E32747"/>
    <w:rsid w:val="00E334AE"/>
    <w:rsid w:val="00E34AE6"/>
    <w:rsid w:val="00E37746"/>
    <w:rsid w:val="00E429E7"/>
    <w:rsid w:val="00E43AF1"/>
    <w:rsid w:val="00E50602"/>
    <w:rsid w:val="00E60836"/>
    <w:rsid w:val="00E609A2"/>
    <w:rsid w:val="00E619E0"/>
    <w:rsid w:val="00E64423"/>
    <w:rsid w:val="00E64F6C"/>
    <w:rsid w:val="00E66B96"/>
    <w:rsid w:val="00E70EBD"/>
    <w:rsid w:val="00E72A2E"/>
    <w:rsid w:val="00E734E5"/>
    <w:rsid w:val="00E8658A"/>
    <w:rsid w:val="00E9267A"/>
    <w:rsid w:val="00E97A12"/>
    <w:rsid w:val="00EA2631"/>
    <w:rsid w:val="00EA3974"/>
    <w:rsid w:val="00EA44CE"/>
    <w:rsid w:val="00EA5127"/>
    <w:rsid w:val="00EB6F65"/>
    <w:rsid w:val="00EC249F"/>
    <w:rsid w:val="00EC2D1F"/>
    <w:rsid w:val="00EC3D40"/>
    <w:rsid w:val="00ED1D5F"/>
    <w:rsid w:val="00ED5FEF"/>
    <w:rsid w:val="00ED6ECF"/>
    <w:rsid w:val="00EE338A"/>
    <w:rsid w:val="00EE37D9"/>
    <w:rsid w:val="00EE5445"/>
    <w:rsid w:val="00EE663B"/>
    <w:rsid w:val="00EE7A66"/>
    <w:rsid w:val="00EF12A6"/>
    <w:rsid w:val="00F01479"/>
    <w:rsid w:val="00F01850"/>
    <w:rsid w:val="00F05566"/>
    <w:rsid w:val="00F10636"/>
    <w:rsid w:val="00F147E1"/>
    <w:rsid w:val="00F179F0"/>
    <w:rsid w:val="00F2077C"/>
    <w:rsid w:val="00F236F4"/>
    <w:rsid w:val="00F26151"/>
    <w:rsid w:val="00F33647"/>
    <w:rsid w:val="00F34707"/>
    <w:rsid w:val="00F359BB"/>
    <w:rsid w:val="00F360E4"/>
    <w:rsid w:val="00F37463"/>
    <w:rsid w:val="00F37FC4"/>
    <w:rsid w:val="00F47774"/>
    <w:rsid w:val="00F53B0B"/>
    <w:rsid w:val="00F56E92"/>
    <w:rsid w:val="00F61ABE"/>
    <w:rsid w:val="00F63A1E"/>
    <w:rsid w:val="00F72CD4"/>
    <w:rsid w:val="00F73F1C"/>
    <w:rsid w:val="00F743CB"/>
    <w:rsid w:val="00F81903"/>
    <w:rsid w:val="00F865EA"/>
    <w:rsid w:val="00F909A5"/>
    <w:rsid w:val="00F971A8"/>
    <w:rsid w:val="00FA7F27"/>
    <w:rsid w:val="00FB4C83"/>
    <w:rsid w:val="00FB7526"/>
    <w:rsid w:val="00FC123E"/>
    <w:rsid w:val="00FC2C55"/>
    <w:rsid w:val="00FC60D1"/>
    <w:rsid w:val="00FD008C"/>
    <w:rsid w:val="00FD04A9"/>
    <w:rsid w:val="00FD0E5D"/>
    <w:rsid w:val="00FD50CD"/>
    <w:rsid w:val="00FD6FDA"/>
    <w:rsid w:val="00FD7AD0"/>
    <w:rsid w:val="00FE0DCF"/>
    <w:rsid w:val="00FE3E5B"/>
    <w:rsid w:val="00FE6644"/>
    <w:rsid w:val="00FE68ED"/>
    <w:rsid w:val="00FE78E8"/>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23E11-5BC6-4609-9061-0A1F96E1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663B"/>
  </w:style>
  <w:style w:type="paragraph" w:styleId="Ttulo3">
    <w:name w:val="heading 3"/>
    <w:basedOn w:val="Normal"/>
    <w:next w:val="Normal"/>
    <w:link w:val="Ttulo3Char"/>
    <w:uiPriority w:val="9"/>
    <w:semiHidden/>
    <w:unhideWhenUsed/>
    <w:qFormat/>
    <w:rsid w:val="000A04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rsid w:val="00957F65"/>
    <w:pPr>
      <w:spacing w:after="0" w:line="360" w:lineRule="auto"/>
    </w:pPr>
    <w:rPr>
      <w:rFonts w:ascii="Arial" w:eastAsia="Times New Roman" w:hAnsi="Arial" w:cs="Arial"/>
      <w:b/>
      <w:sz w:val="24"/>
      <w:szCs w:val="24"/>
    </w:rPr>
  </w:style>
  <w:style w:type="character" w:customStyle="1" w:styleId="1Char">
    <w:name w:val="1 Char"/>
    <w:basedOn w:val="Fontepargpadr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semiHidden/>
    <w:unhideWhenUsed/>
    <w:rsid w:val="00957F65"/>
    <w:pPr>
      <w:spacing w:after="120"/>
    </w:pPr>
  </w:style>
  <w:style w:type="character" w:customStyle="1" w:styleId="CorpodetextoChar">
    <w:name w:val="Corpo de texto Char"/>
    <w:basedOn w:val="Fontepargpadro"/>
    <w:link w:val="Corpodetexto"/>
    <w:uiPriority w:val="99"/>
    <w:semiHidden/>
    <w:rsid w:val="00957F65"/>
  </w:style>
  <w:style w:type="character" w:customStyle="1" w:styleId="CitaoUepbChar">
    <w:name w:val="Citação Uepb Char"/>
    <w:basedOn w:val="CorpodetextoCha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adjustRightInd w:val="0"/>
      <w:spacing w:after="0" w:line="360" w:lineRule="auto"/>
      <w:jc w:val="both"/>
    </w:pPr>
    <w:rPr>
      <w:rFonts w:ascii="Arial" w:eastAsia="Times New Roman" w:hAnsi="Arial" w:cs="Arial"/>
      <w:sz w:val="24"/>
      <w:szCs w:val="24"/>
    </w:rPr>
  </w:style>
  <w:style w:type="character" w:customStyle="1" w:styleId="11UEPBChar">
    <w:name w:val="1.1 UEPB Char"/>
    <w:basedOn w:val="Fontepargpadr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rsid w:val="00957F65"/>
    <w:rPr>
      <w:rFonts w:ascii="Arial" w:eastAsia="Times New Roman" w:hAnsi="Arial" w:cs="Arial"/>
      <w:b/>
      <w:sz w:val="24"/>
      <w:szCs w:val="24"/>
      <w:lang w:eastAsia="pt-BR"/>
    </w:rPr>
  </w:style>
  <w:style w:type="paragraph" w:customStyle="1" w:styleId="Ref">
    <w:name w:val="Ref"/>
    <w:basedOn w:val="1"/>
    <w:link w:val="RefChar"/>
    <w:qFormat/>
    <w:rsid w:val="0041096D"/>
    <w:pPr>
      <w:jc w:val="center"/>
    </w:pPr>
  </w:style>
  <w:style w:type="character" w:customStyle="1" w:styleId="RefChar">
    <w:name w:val="Ref Char"/>
    <w:basedOn w:val="1Char"/>
    <w:link w:val="Ref"/>
    <w:rsid w:val="0041096D"/>
    <w:rPr>
      <w:rFonts w:ascii="Arial" w:eastAsia="Times New Roman" w:hAnsi="Arial" w:cs="Arial"/>
      <w:b/>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1"/>
    <w:rsid w:val="009E11CC"/>
    <w:pPr>
      <w:ind w:left="720"/>
      <w:contextualSpacing/>
    </w:pPr>
  </w:style>
  <w:style w:type="character" w:customStyle="1" w:styleId="Estilo1Char">
    <w:name w:val="Estilo1 Char"/>
    <w:basedOn w:val="Fontepargpadr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rsid w:val="002D2CD0"/>
    <w:rPr>
      <w:rFonts w:ascii="Arial" w:eastAsia="Arial" w:hAnsi="Arial" w:cs="Arial"/>
      <w:sz w:val="24"/>
      <w:szCs w:val="24"/>
    </w:rPr>
  </w:style>
  <w:style w:type="paragraph" w:styleId="Sumrio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qFormat/>
    <w:rsid w:val="00146CBA"/>
    <w:pPr>
      <w:tabs>
        <w:tab w:val="left" w:pos="708"/>
      </w:tabs>
      <w:suppressAutoHyphens/>
      <w:spacing w:after="0" w:line="360" w:lineRule="auto"/>
      <w:jc w:val="both"/>
    </w:pPr>
    <w:rPr>
      <w:rFonts w:ascii="Arial" w:eastAsia="Calibri" w:hAnsi="Arial" w:cs="Arial"/>
      <w:b/>
      <w:sz w:val="24"/>
      <w:szCs w:val="24"/>
    </w:rPr>
  </w:style>
  <w:style w:type="character" w:customStyle="1" w:styleId="T1Char">
    <w:name w:val="T1 Char"/>
    <w:basedOn w:val="Fontepargpadro"/>
    <w:link w:val="T1"/>
    <w:rsid w:val="00146CBA"/>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qFormat/>
    <w:rsid w:val="00BC5703"/>
  </w:style>
  <w:style w:type="character" w:customStyle="1" w:styleId="TextoChar">
    <w:name w:val="Texto Char"/>
    <w:basedOn w:val="Fontepargpadro"/>
    <w:link w:val="Texto"/>
    <w:rsid w:val="00BC5703"/>
    <w:rPr>
      <w:rFonts w:ascii="Arial" w:eastAsia="Calibri" w:hAnsi="Arial" w:cs="Arial"/>
      <w:sz w:val="24"/>
      <w:szCs w:val="24"/>
    </w:rPr>
  </w:style>
  <w:style w:type="character" w:customStyle="1" w:styleId="T11Char">
    <w:name w:val="T1.1 Char"/>
    <w:basedOn w:val="T1Char"/>
    <w:link w:val="T11"/>
    <w:rsid w:val="00BC5703"/>
    <w:rPr>
      <w:rFonts w:ascii="Arial" w:eastAsia="Calibri" w:hAnsi="Arial" w:cs="Arial"/>
      <w:b/>
      <w:sz w:val="24"/>
      <w:szCs w:val="24"/>
    </w:rPr>
  </w:style>
  <w:style w:type="paragraph" w:customStyle="1" w:styleId="Cit">
    <w:name w:val="Cit"/>
    <w:basedOn w:val="Normal"/>
    <w:link w:val="CitChar"/>
    <w:qFormat/>
    <w:rsid w:val="00A641A7"/>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rsid w:val="00A641A7"/>
    <w:rPr>
      <w:rFonts w:ascii="Arial" w:eastAsia="Times New Roman" w:hAnsi="Arial" w:cs="Arial"/>
      <w:szCs w:val="24"/>
    </w:rPr>
  </w:style>
  <w:style w:type="character" w:customStyle="1" w:styleId="fontstyle01">
    <w:name w:val="fontstyle01"/>
    <w:basedOn w:val="Fontepargpadr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6A3FB8"/>
    <w:rPr>
      <w:color w:val="0000FF" w:themeColor="hyperlink"/>
      <w:u w:val="single"/>
    </w:rPr>
  </w:style>
  <w:style w:type="paragraph" w:styleId="Recuodecorpodetexto">
    <w:name w:val="Body Text Indent"/>
    <w:basedOn w:val="Normal"/>
    <w:link w:val="RecuodecorpodetextoChar"/>
    <w:uiPriority w:val="99"/>
    <w:unhideWhenUsed/>
    <w:rsid w:val="006A3FB8"/>
    <w:pPr>
      <w:spacing w:after="120"/>
      <w:ind w:left="283"/>
    </w:pPr>
  </w:style>
  <w:style w:type="character" w:customStyle="1" w:styleId="RecuodecorpodetextoChar">
    <w:name w:val="Recuo de corpo de texto Char"/>
    <w:basedOn w:val="Fontepargpadro"/>
    <w:link w:val="Recuodecorpodetexto"/>
    <w:uiPriority w:val="99"/>
    <w:rsid w:val="006A3FB8"/>
    <w:rPr>
      <w:rFonts w:eastAsiaTheme="minorEastAsia"/>
      <w:lang w:eastAsia="pt-BR"/>
    </w:rPr>
  </w:style>
  <w:style w:type="character" w:customStyle="1" w:styleId="PadroChar">
    <w:name w:val="Padrão Char"/>
    <w:basedOn w:val="Fontepargpadro"/>
    <w:link w:val="Padro"/>
    <w:rsid w:val="006A3FB8"/>
    <w:rPr>
      <w:rFonts w:ascii="Calibri" w:eastAsia="Calibri" w:hAnsi="Calibri" w:cs="Times New Roman"/>
    </w:rPr>
  </w:style>
  <w:style w:type="character" w:customStyle="1" w:styleId="04char">
    <w:name w:val="04char"/>
    <w:basedOn w:val="Fontepargpadro"/>
    <w:rsid w:val="006A3FB8"/>
  </w:style>
  <w:style w:type="paragraph" w:styleId="Pr-formataoHTML">
    <w:name w:val="HTML Preformatted"/>
    <w:basedOn w:val="Normal"/>
    <w:link w:val="Pr-formataoHTMLChar"/>
    <w:uiPriority w:val="99"/>
    <w:semiHidden/>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Fontepargpadr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Fontepargpadr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Fontepargpadr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B55808"/>
    <w:pPr>
      <w:spacing w:before="240" w:after="240" w:line="240" w:lineRule="auto"/>
      <w:ind w:left="2268"/>
      <w:jc w:val="both"/>
    </w:pPr>
    <w:rPr>
      <w:b w:val="0"/>
    </w:rPr>
  </w:style>
  <w:style w:type="paragraph" w:customStyle="1" w:styleId="texto0">
    <w:name w:val="texto"/>
    <w:basedOn w:val="1UEPB"/>
    <w:link w:val="textoChar0"/>
    <w:rsid w:val="00B55808"/>
    <w:pPr>
      <w:ind w:firstLine="709"/>
      <w:jc w:val="both"/>
    </w:pPr>
    <w:rPr>
      <w:b w:val="0"/>
    </w:rPr>
  </w:style>
  <w:style w:type="character" w:customStyle="1" w:styleId="Cit1Char">
    <w:name w:val="Cit 1 Char"/>
    <w:basedOn w:val="1UEPBChar"/>
    <w:link w:val="Cit1"/>
    <w:rsid w:val="00B55808"/>
    <w:rPr>
      <w:rFonts w:ascii="Arial" w:eastAsia="Times New Roman" w:hAnsi="Arial" w:cs="Times New Roman"/>
      <w:b w:val="0"/>
      <w:sz w:val="24"/>
      <w:szCs w:val="24"/>
    </w:rPr>
  </w:style>
  <w:style w:type="character" w:customStyle="1" w:styleId="textoChar0">
    <w:name w:val="texto Char"/>
    <w:basedOn w:val="1UEPBChar"/>
    <w:link w:val="texto0"/>
    <w:rsid w:val="00B55808"/>
    <w:rPr>
      <w:rFonts w:ascii="Arial" w:eastAsia="Times New Roman" w:hAnsi="Arial" w:cs="Times New Roman"/>
      <w:b w:val="0"/>
      <w:sz w:val="24"/>
      <w:szCs w:val="24"/>
    </w:rPr>
  </w:style>
  <w:style w:type="paragraph" w:styleId="Textodenotaderodap">
    <w:name w:val="footnote text"/>
    <w:basedOn w:val="Normal"/>
    <w:link w:val="TextodenotaderodapChar"/>
    <w:uiPriority w:val="99"/>
    <w:rsid w:val="0072212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722129"/>
    <w:rPr>
      <w:rFonts w:ascii="Times New Roman" w:eastAsia="Times New Roman" w:hAnsi="Times New Roman" w:cs="Times New Roman"/>
      <w:sz w:val="20"/>
      <w:szCs w:val="20"/>
    </w:rPr>
  </w:style>
  <w:style w:type="character" w:styleId="Refdenotaderodap">
    <w:name w:val="footnote reference"/>
    <w:basedOn w:val="Fontepargpadro"/>
    <w:semiHidden/>
    <w:unhideWhenUsed/>
    <w:rsid w:val="00460B8F"/>
    <w:rPr>
      <w:vertAlign w:val="superscript"/>
    </w:rPr>
  </w:style>
  <w:style w:type="character" w:customStyle="1" w:styleId="Ttulo3Char">
    <w:name w:val="Título 3 Char"/>
    <w:basedOn w:val="Fontepargpadro"/>
    <w:link w:val="Ttulo3"/>
    <w:uiPriority w:val="9"/>
    <w:semiHidden/>
    <w:rsid w:val="000A0405"/>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rsid w:val="00236E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236E16"/>
    <w:rPr>
      <w:rFonts w:asciiTheme="majorHAnsi" w:eastAsiaTheme="majorEastAsia" w:hAnsiTheme="majorHAnsi" w:cstheme="majorBidi"/>
      <w:color w:val="17365D" w:themeColor="text2" w:themeShade="BF"/>
      <w:spacing w:val="5"/>
      <w:kern w:val="28"/>
      <w:sz w:val="52"/>
      <w:szCs w:val="52"/>
    </w:rPr>
  </w:style>
  <w:style w:type="paragraph" w:styleId="Cabealho">
    <w:name w:val="header"/>
    <w:basedOn w:val="Normal"/>
    <w:link w:val="CabealhoChar"/>
    <w:uiPriority w:val="99"/>
    <w:semiHidden/>
    <w:unhideWhenUsed/>
    <w:rsid w:val="00E429E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429E7"/>
  </w:style>
  <w:style w:type="paragraph" w:styleId="Rodap">
    <w:name w:val="footer"/>
    <w:basedOn w:val="Normal"/>
    <w:link w:val="RodapChar"/>
    <w:uiPriority w:val="99"/>
    <w:semiHidden/>
    <w:unhideWhenUsed/>
    <w:rsid w:val="00E429E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429E7"/>
  </w:style>
  <w:style w:type="paragraph" w:customStyle="1" w:styleId="Default">
    <w:name w:val="Default"/>
    <w:rsid w:val="00D330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936">
      <w:bodyDiv w:val="1"/>
      <w:marLeft w:val="0"/>
      <w:marRight w:val="0"/>
      <w:marTop w:val="0"/>
      <w:marBottom w:val="0"/>
      <w:divBdr>
        <w:top w:val="none" w:sz="0" w:space="0" w:color="auto"/>
        <w:left w:val="none" w:sz="0" w:space="0" w:color="auto"/>
        <w:bottom w:val="none" w:sz="0" w:space="0" w:color="auto"/>
        <w:right w:val="none" w:sz="0" w:space="0" w:color="auto"/>
      </w:divBdr>
    </w:div>
    <w:div w:id="64838583">
      <w:bodyDiv w:val="1"/>
      <w:marLeft w:val="0"/>
      <w:marRight w:val="0"/>
      <w:marTop w:val="0"/>
      <w:marBottom w:val="0"/>
      <w:divBdr>
        <w:top w:val="none" w:sz="0" w:space="0" w:color="auto"/>
        <w:left w:val="none" w:sz="0" w:space="0" w:color="auto"/>
        <w:bottom w:val="none" w:sz="0" w:space="0" w:color="auto"/>
        <w:right w:val="none" w:sz="0" w:space="0" w:color="auto"/>
      </w:divBdr>
    </w:div>
    <w:div w:id="122772174">
      <w:bodyDiv w:val="1"/>
      <w:marLeft w:val="0"/>
      <w:marRight w:val="0"/>
      <w:marTop w:val="0"/>
      <w:marBottom w:val="0"/>
      <w:divBdr>
        <w:top w:val="none" w:sz="0" w:space="0" w:color="auto"/>
        <w:left w:val="none" w:sz="0" w:space="0" w:color="auto"/>
        <w:bottom w:val="none" w:sz="0" w:space="0" w:color="auto"/>
        <w:right w:val="none" w:sz="0" w:space="0" w:color="auto"/>
      </w:divBdr>
    </w:div>
    <w:div w:id="140050991">
      <w:bodyDiv w:val="1"/>
      <w:marLeft w:val="0"/>
      <w:marRight w:val="0"/>
      <w:marTop w:val="0"/>
      <w:marBottom w:val="0"/>
      <w:divBdr>
        <w:top w:val="none" w:sz="0" w:space="0" w:color="auto"/>
        <w:left w:val="none" w:sz="0" w:space="0" w:color="auto"/>
        <w:bottom w:val="none" w:sz="0" w:space="0" w:color="auto"/>
        <w:right w:val="none" w:sz="0" w:space="0" w:color="auto"/>
      </w:divBdr>
    </w:div>
    <w:div w:id="454518310">
      <w:bodyDiv w:val="1"/>
      <w:marLeft w:val="0"/>
      <w:marRight w:val="0"/>
      <w:marTop w:val="0"/>
      <w:marBottom w:val="0"/>
      <w:divBdr>
        <w:top w:val="none" w:sz="0" w:space="0" w:color="auto"/>
        <w:left w:val="none" w:sz="0" w:space="0" w:color="auto"/>
        <w:bottom w:val="none" w:sz="0" w:space="0" w:color="auto"/>
        <w:right w:val="none" w:sz="0" w:space="0" w:color="auto"/>
      </w:divBdr>
    </w:div>
    <w:div w:id="472254056">
      <w:bodyDiv w:val="1"/>
      <w:marLeft w:val="0"/>
      <w:marRight w:val="0"/>
      <w:marTop w:val="0"/>
      <w:marBottom w:val="0"/>
      <w:divBdr>
        <w:top w:val="none" w:sz="0" w:space="0" w:color="auto"/>
        <w:left w:val="none" w:sz="0" w:space="0" w:color="auto"/>
        <w:bottom w:val="none" w:sz="0" w:space="0" w:color="auto"/>
        <w:right w:val="none" w:sz="0" w:space="0" w:color="auto"/>
      </w:divBdr>
    </w:div>
    <w:div w:id="475610498">
      <w:bodyDiv w:val="1"/>
      <w:marLeft w:val="0"/>
      <w:marRight w:val="0"/>
      <w:marTop w:val="0"/>
      <w:marBottom w:val="0"/>
      <w:divBdr>
        <w:top w:val="none" w:sz="0" w:space="0" w:color="auto"/>
        <w:left w:val="none" w:sz="0" w:space="0" w:color="auto"/>
        <w:bottom w:val="none" w:sz="0" w:space="0" w:color="auto"/>
        <w:right w:val="none" w:sz="0" w:space="0" w:color="auto"/>
      </w:divBdr>
    </w:div>
    <w:div w:id="568417856">
      <w:bodyDiv w:val="1"/>
      <w:marLeft w:val="0"/>
      <w:marRight w:val="0"/>
      <w:marTop w:val="0"/>
      <w:marBottom w:val="0"/>
      <w:divBdr>
        <w:top w:val="none" w:sz="0" w:space="0" w:color="auto"/>
        <w:left w:val="none" w:sz="0" w:space="0" w:color="auto"/>
        <w:bottom w:val="none" w:sz="0" w:space="0" w:color="auto"/>
        <w:right w:val="none" w:sz="0" w:space="0" w:color="auto"/>
      </w:divBdr>
    </w:div>
    <w:div w:id="594552799">
      <w:bodyDiv w:val="1"/>
      <w:marLeft w:val="0"/>
      <w:marRight w:val="0"/>
      <w:marTop w:val="0"/>
      <w:marBottom w:val="0"/>
      <w:divBdr>
        <w:top w:val="none" w:sz="0" w:space="0" w:color="auto"/>
        <w:left w:val="none" w:sz="0" w:space="0" w:color="auto"/>
        <w:bottom w:val="none" w:sz="0" w:space="0" w:color="auto"/>
        <w:right w:val="none" w:sz="0" w:space="0" w:color="auto"/>
      </w:divBdr>
    </w:div>
    <w:div w:id="615331399">
      <w:bodyDiv w:val="1"/>
      <w:marLeft w:val="0"/>
      <w:marRight w:val="0"/>
      <w:marTop w:val="0"/>
      <w:marBottom w:val="0"/>
      <w:divBdr>
        <w:top w:val="none" w:sz="0" w:space="0" w:color="auto"/>
        <w:left w:val="none" w:sz="0" w:space="0" w:color="auto"/>
        <w:bottom w:val="none" w:sz="0" w:space="0" w:color="auto"/>
        <w:right w:val="none" w:sz="0" w:space="0" w:color="auto"/>
      </w:divBdr>
    </w:div>
    <w:div w:id="930550173">
      <w:bodyDiv w:val="1"/>
      <w:marLeft w:val="0"/>
      <w:marRight w:val="0"/>
      <w:marTop w:val="0"/>
      <w:marBottom w:val="0"/>
      <w:divBdr>
        <w:top w:val="none" w:sz="0" w:space="0" w:color="auto"/>
        <w:left w:val="none" w:sz="0" w:space="0" w:color="auto"/>
        <w:bottom w:val="none" w:sz="0" w:space="0" w:color="auto"/>
        <w:right w:val="none" w:sz="0" w:space="0" w:color="auto"/>
      </w:divBdr>
    </w:div>
    <w:div w:id="1186406955">
      <w:bodyDiv w:val="1"/>
      <w:marLeft w:val="0"/>
      <w:marRight w:val="0"/>
      <w:marTop w:val="0"/>
      <w:marBottom w:val="0"/>
      <w:divBdr>
        <w:top w:val="none" w:sz="0" w:space="0" w:color="auto"/>
        <w:left w:val="none" w:sz="0" w:space="0" w:color="auto"/>
        <w:bottom w:val="none" w:sz="0" w:space="0" w:color="auto"/>
        <w:right w:val="none" w:sz="0" w:space="0" w:color="auto"/>
      </w:divBdr>
      <w:divsChild>
        <w:div w:id="1318341963">
          <w:marLeft w:val="0"/>
          <w:marRight w:val="0"/>
          <w:marTop w:val="0"/>
          <w:marBottom w:val="450"/>
          <w:divBdr>
            <w:top w:val="none" w:sz="0" w:space="0" w:color="auto"/>
            <w:left w:val="none" w:sz="0" w:space="0" w:color="auto"/>
            <w:bottom w:val="none" w:sz="0" w:space="0" w:color="auto"/>
            <w:right w:val="none" w:sz="0" w:space="0" w:color="auto"/>
          </w:divBdr>
        </w:div>
      </w:divsChild>
    </w:div>
    <w:div w:id="1202716878">
      <w:bodyDiv w:val="1"/>
      <w:marLeft w:val="0"/>
      <w:marRight w:val="0"/>
      <w:marTop w:val="0"/>
      <w:marBottom w:val="0"/>
      <w:divBdr>
        <w:top w:val="none" w:sz="0" w:space="0" w:color="auto"/>
        <w:left w:val="none" w:sz="0" w:space="0" w:color="auto"/>
        <w:bottom w:val="none" w:sz="0" w:space="0" w:color="auto"/>
        <w:right w:val="none" w:sz="0" w:space="0" w:color="auto"/>
      </w:divBdr>
    </w:div>
    <w:div w:id="1240099624">
      <w:bodyDiv w:val="1"/>
      <w:marLeft w:val="0"/>
      <w:marRight w:val="0"/>
      <w:marTop w:val="0"/>
      <w:marBottom w:val="0"/>
      <w:divBdr>
        <w:top w:val="none" w:sz="0" w:space="0" w:color="auto"/>
        <w:left w:val="none" w:sz="0" w:space="0" w:color="auto"/>
        <w:bottom w:val="none" w:sz="0" w:space="0" w:color="auto"/>
        <w:right w:val="none" w:sz="0" w:space="0" w:color="auto"/>
      </w:divBdr>
    </w:div>
    <w:div w:id="1426462908">
      <w:bodyDiv w:val="1"/>
      <w:marLeft w:val="0"/>
      <w:marRight w:val="0"/>
      <w:marTop w:val="0"/>
      <w:marBottom w:val="0"/>
      <w:divBdr>
        <w:top w:val="none" w:sz="0" w:space="0" w:color="auto"/>
        <w:left w:val="none" w:sz="0" w:space="0" w:color="auto"/>
        <w:bottom w:val="none" w:sz="0" w:space="0" w:color="auto"/>
        <w:right w:val="none" w:sz="0" w:space="0" w:color="auto"/>
      </w:divBdr>
      <w:divsChild>
        <w:div w:id="1926330861">
          <w:marLeft w:val="0"/>
          <w:marRight w:val="0"/>
          <w:marTop w:val="0"/>
          <w:marBottom w:val="450"/>
          <w:divBdr>
            <w:top w:val="none" w:sz="0" w:space="0" w:color="auto"/>
            <w:left w:val="none" w:sz="0" w:space="0" w:color="auto"/>
            <w:bottom w:val="none" w:sz="0" w:space="0" w:color="auto"/>
            <w:right w:val="none" w:sz="0" w:space="0" w:color="auto"/>
          </w:divBdr>
        </w:div>
      </w:divsChild>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784374064">
      <w:bodyDiv w:val="1"/>
      <w:marLeft w:val="0"/>
      <w:marRight w:val="0"/>
      <w:marTop w:val="0"/>
      <w:marBottom w:val="0"/>
      <w:divBdr>
        <w:top w:val="none" w:sz="0" w:space="0" w:color="auto"/>
        <w:left w:val="none" w:sz="0" w:space="0" w:color="auto"/>
        <w:bottom w:val="none" w:sz="0" w:space="0" w:color="auto"/>
        <w:right w:val="none" w:sz="0" w:space="0" w:color="auto"/>
      </w:divBdr>
    </w:div>
    <w:div w:id="1811819230">
      <w:bodyDiv w:val="1"/>
      <w:marLeft w:val="0"/>
      <w:marRight w:val="0"/>
      <w:marTop w:val="0"/>
      <w:marBottom w:val="0"/>
      <w:divBdr>
        <w:top w:val="none" w:sz="0" w:space="0" w:color="auto"/>
        <w:left w:val="none" w:sz="0" w:space="0" w:color="auto"/>
        <w:bottom w:val="none" w:sz="0" w:space="0" w:color="auto"/>
        <w:right w:val="none" w:sz="0" w:space="0" w:color="auto"/>
      </w:divBdr>
    </w:div>
    <w:div w:id="1819572818">
      <w:bodyDiv w:val="1"/>
      <w:marLeft w:val="0"/>
      <w:marRight w:val="0"/>
      <w:marTop w:val="0"/>
      <w:marBottom w:val="0"/>
      <w:divBdr>
        <w:top w:val="none" w:sz="0" w:space="0" w:color="auto"/>
        <w:left w:val="none" w:sz="0" w:space="0" w:color="auto"/>
        <w:bottom w:val="none" w:sz="0" w:space="0" w:color="auto"/>
        <w:right w:val="none" w:sz="0" w:space="0" w:color="auto"/>
      </w:divBdr>
    </w:div>
    <w:div w:id="1972664508">
      <w:bodyDiv w:val="1"/>
      <w:marLeft w:val="0"/>
      <w:marRight w:val="0"/>
      <w:marTop w:val="0"/>
      <w:marBottom w:val="0"/>
      <w:divBdr>
        <w:top w:val="none" w:sz="0" w:space="0" w:color="auto"/>
        <w:left w:val="none" w:sz="0" w:space="0" w:color="auto"/>
        <w:bottom w:val="none" w:sz="0" w:space="0" w:color="auto"/>
        <w:right w:val="none" w:sz="0" w:space="0" w:color="auto"/>
      </w:divBdr>
    </w:div>
    <w:div w:id="2050180926">
      <w:bodyDiv w:val="1"/>
      <w:marLeft w:val="0"/>
      <w:marRight w:val="0"/>
      <w:marTop w:val="0"/>
      <w:marBottom w:val="0"/>
      <w:divBdr>
        <w:top w:val="none" w:sz="0" w:space="0" w:color="auto"/>
        <w:left w:val="none" w:sz="0" w:space="0" w:color="auto"/>
        <w:bottom w:val="none" w:sz="0" w:space="0" w:color="auto"/>
        <w:right w:val="none" w:sz="0" w:space="0" w:color="auto"/>
      </w:divBdr>
    </w:div>
    <w:div w:id="2053381211">
      <w:bodyDiv w:val="1"/>
      <w:marLeft w:val="0"/>
      <w:marRight w:val="0"/>
      <w:marTop w:val="0"/>
      <w:marBottom w:val="0"/>
      <w:divBdr>
        <w:top w:val="none" w:sz="0" w:space="0" w:color="auto"/>
        <w:left w:val="none" w:sz="0" w:space="0" w:color="auto"/>
        <w:bottom w:val="none" w:sz="0" w:space="0" w:color="auto"/>
        <w:right w:val="none" w:sz="0" w:space="0" w:color="auto"/>
      </w:divBdr>
    </w:div>
    <w:div w:id="212110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D9B9A-941C-42C3-8611-FA9FBDBC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Template>
  <TotalTime>498</TotalTime>
  <Pages>25</Pages>
  <Words>8350</Words>
  <Characters>45095</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Estelito</cp:lastModifiedBy>
  <cp:revision>18</cp:revision>
  <dcterms:created xsi:type="dcterms:W3CDTF">2018-05-08T11:39:00Z</dcterms:created>
  <dcterms:modified xsi:type="dcterms:W3CDTF">2018-05-18T16:11:00Z</dcterms:modified>
</cp:coreProperties>
</file>