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E69" w:rsidRPr="00A77DF4" w:rsidRDefault="000B4025" w:rsidP="008A4E69">
      <w:pPr>
        <w:spacing w:after="0" w:line="360" w:lineRule="auto"/>
        <w:jc w:val="center"/>
        <w:rPr>
          <w:rFonts w:ascii="Times New Roman" w:hAnsi="Times New Roman" w:cs="Times New Roman"/>
          <w:sz w:val="24"/>
          <w:szCs w:val="24"/>
        </w:rPr>
      </w:pPr>
      <w:r w:rsidRPr="00A77DF4">
        <w:rPr>
          <w:rFonts w:ascii="Times New Roman" w:hAnsi="Times New Roman" w:cs="Times New Roman"/>
          <w:sz w:val="24"/>
          <w:szCs w:val="24"/>
        </w:rPr>
        <w:t>ALIENAÇÕES</w:t>
      </w:r>
      <w:r w:rsidR="002F637A" w:rsidRPr="00A77DF4">
        <w:rPr>
          <w:rFonts w:ascii="Times New Roman" w:hAnsi="Times New Roman" w:cs="Times New Roman"/>
          <w:sz w:val="24"/>
          <w:szCs w:val="24"/>
        </w:rPr>
        <w:t xml:space="preserve"> SUCESSIVAS</w:t>
      </w:r>
      <w:r w:rsidRPr="00A77DF4">
        <w:rPr>
          <w:rFonts w:ascii="Times New Roman" w:hAnsi="Times New Roman" w:cs="Times New Roman"/>
          <w:sz w:val="24"/>
          <w:szCs w:val="24"/>
        </w:rPr>
        <w:t xml:space="preserve"> D</w:t>
      </w:r>
      <w:bookmarkStart w:id="0" w:name="_GoBack"/>
      <w:bookmarkEnd w:id="0"/>
      <w:r w:rsidRPr="00A77DF4">
        <w:rPr>
          <w:rFonts w:ascii="Times New Roman" w:hAnsi="Times New Roman" w:cs="Times New Roman"/>
          <w:sz w:val="24"/>
          <w:szCs w:val="24"/>
        </w:rPr>
        <w:t>E IMÓVEIS À LUZ DO ENTENDIMENTO JURISPRUDE</w:t>
      </w:r>
      <w:r w:rsidR="004A0882" w:rsidRPr="00A77DF4">
        <w:rPr>
          <w:rFonts w:ascii="Times New Roman" w:hAnsi="Times New Roman" w:cs="Times New Roman"/>
          <w:sz w:val="24"/>
          <w:szCs w:val="24"/>
        </w:rPr>
        <w:t>NCIAL: FRAUDE À EXECUÇÃO FISCAL</w:t>
      </w:r>
    </w:p>
    <w:p w:rsidR="00323F45" w:rsidRDefault="00323F45" w:rsidP="008A4E69">
      <w:pPr>
        <w:spacing w:after="0" w:line="240" w:lineRule="auto"/>
        <w:ind w:left="2268"/>
        <w:jc w:val="center"/>
        <w:rPr>
          <w:rFonts w:ascii="Times New Roman" w:hAnsi="Times New Roman" w:cs="Times New Roman"/>
          <w:sz w:val="20"/>
          <w:szCs w:val="20"/>
        </w:rPr>
      </w:pPr>
    </w:p>
    <w:p w:rsidR="00BD0CA2" w:rsidRPr="00A77DF4" w:rsidRDefault="00A77DF4" w:rsidP="008A4E69">
      <w:pPr>
        <w:spacing w:after="0" w:line="240" w:lineRule="auto"/>
        <w:ind w:left="2268"/>
        <w:jc w:val="right"/>
        <w:rPr>
          <w:rFonts w:ascii="Times New Roman" w:hAnsi="Times New Roman" w:cs="Times New Roman"/>
          <w:sz w:val="24"/>
          <w:szCs w:val="24"/>
        </w:rPr>
        <w:sectPr w:rsidR="00BD0CA2" w:rsidRPr="00A77DF4" w:rsidSect="00BD0CA2">
          <w:type w:val="continuous"/>
          <w:pgSz w:w="11906" w:h="16838"/>
          <w:pgMar w:top="1701" w:right="1134" w:bottom="1134" w:left="1701" w:header="709" w:footer="709" w:gutter="0"/>
          <w:cols w:space="708"/>
          <w:docGrid w:linePitch="360"/>
        </w:sectPr>
      </w:pPr>
      <w:r w:rsidRPr="00A77DF4">
        <w:rPr>
          <w:rFonts w:ascii="Times New Roman" w:hAnsi="Times New Roman" w:cs="Times New Roman"/>
          <w:sz w:val="24"/>
          <w:szCs w:val="24"/>
        </w:rPr>
        <w:t>Lucas Brasileiro Barbosa</w:t>
      </w:r>
      <w:r w:rsidR="008A4E69" w:rsidRPr="00A77DF4">
        <w:rPr>
          <w:rStyle w:val="Refdenotaderodap"/>
          <w:rFonts w:ascii="Times New Roman" w:hAnsi="Times New Roman" w:cs="Times New Roman"/>
          <w:sz w:val="24"/>
          <w:szCs w:val="24"/>
        </w:rPr>
        <w:footnoteReference w:id="1"/>
      </w:r>
    </w:p>
    <w:p w:rsidR="002E30A1" w:rsidRPr="00A77DF4" w:rsidRDefault="00BD0CA2" w:rsidP="008A4E69">
      <w:pPr>
        <w:spacing w:after="0" w:line="240" w:lineRule="auto"/>
        <w:ind w:left="2268"/>
        <w:jc w:val="right"/>
        <w:rPr>
          <w:rFonts w:ascii="Times New Roman" w:hAnsi="Times New Roman" w:cs="Times New Roman"/>
          <w:sz w:val="24"/>
          <w:szCs w:val="24"/>
          <w:vertAlign w:val="superscript"/>
        </w:rPr>
      </w:pPr>
      <w:proofErr w:type="spellStart"/>
      <w:r w:rsidRPr="00A77DF4">
        <w:rPr>
          <w:rFonts w:ascii="Times New Roman" w:hAnsi="Times New Roman" w:cs="Times New Roman"/>
          <w:sz w:val="24"/>
          <w:szCs w:val="24"/>
        </w:rPr>
        <w:t>Jonabio</w:t>
      </w:r>
      <w:proofErr w:type="spellEnd"/>
      <w:r w:rsidRPr="00A77DF4">
        <w:rPr>
          <w:rFonts w:ascii="Times New Roman" w:hAnsi="Times New Roman" w:cs="Times New Roman"/>
          <w:sz w:val="24"/>
          <w:szCs w:val="24"/>
        </w:rPr>
        <w:t xml:space="preserve"> Barbosa dos Santos</w:t>
      </w:r>
      <w:r w:rsidR="00A77DF4">
        <w:rPr>
          <w:rStyle w:val="Refdenotaderodap"/>
          <w:rFonts w:ascii="Times New Roman" w:hAnsi="Times New Roman" w:cs="Times New Roman"/>
          <w:sz w:val="24"/>
          <w:szCs w:val="24"/>
        </w:rPr>
        <w:footnoteReference w:id="2"/>
      </w:r>
    </w:p>
    <w:p w:rsidR="004553DD" w:rsidRDefault="004553DD" w:rsidP="005A427B">
      <w:pPr>
        <w:spacing w:after="0" w:line="360" w:lineRule="auto"/>
        <w:jc w:val="center"/>
        <w:rPr>
          <w:rFonts w:ascii="Times New Roman" w:hAnsi="Times New Roman" w:cs="Times New Roman"/>
          <w:sz w:val="24"/>
          <w:szCs w:val="24"/>
        </w:rPr>
      </w:pPr>
    </w:p>
    <w:p w:rsidR="00FA7FAC" w:rsidRDefault="00FA7FAC" w:rsidP="004553DD">
      <w:pPr>
        <w:spacing w:after="0" w:line="360" w:lineRule="auto"/>
        <w:rPr>
          <w:rFonts w:ascii="Times New Roman" w:hAnsi="Times New Roman" w:cs="Times New Roman"/>
          <w:b/>
          <w:sz w:val="24"/>
          <w:szCs w:val="24"/>
        </w:rPr>
      </w:pPr>
      <w:r w:rsidRPr="00FA7FAC">
        <w:rPr>
          <w:rFonts w:ascii="Times New Roman" w:hAnsi="Times New Roman" w:cs="Times New Roman"/>
          <w:b/>
          <w:sz w:val="24"/>
          <w:szCs w:val="24"/>
        </w:rPr>
        <w:t>RESUMO</w:t>
      </w:r>
    </w:p>
    <w:p w:rsidR="005A427B" w:rsidRPr="005A427B" w:rsidRDefault="005A427B" w:rsidP="004553DD">
      <w:pPr>
        <w:spacing w:after="0" w:line="360" w:lineRule="auto"/>
        <w:rPr>
          <w:rFonts w:ascii="Times New Roman" w:hAnsi="Times New Roman" w:cs="Times New Roman"/>
          <w:b/>
          <w:sz w:val="24"/>
          <w:szCs w:val="24"/>
        </w:rPr>
      </w:pPr>
    </w:p>
    <w:p w:rsidR="00A77DF4" w:rsidRPr="00FA7FAC" w:rsidRDefault="00A77DF4" w:rsidP="00A7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Pr="00FA7FAC">
        <w:rPr>
          <w:rFonts w:ascii="Times New Roman" w:hAnsi="Times New Roman" w:cs="Times New Roman"/>
          <w:sz w:val="24"/>
          <w:szCs w:val="24"/>
        </w:rPr>
        <w:t xml:space="preserve"> Estado brasileiro, cujas dimensões continentais dão azo a uma máquina administrativa extremamente cara, carece de significativos recursos para sua manutenção. Com efeito, o Código Tributário Nacional, objetivando proteger o crédito público, instituiu mecanismos protetivos, os quais asseguram uma maior efetividade na recuperação do crédito público. Nesse sentido é que surgiu o instituto da fraude à execução fiscal, regulado pelo artigo 185 do CTN, recentemente modificado pe</w:t>
      </w:r>
      <w:r w:rsidR="004553DD">
        <w:rPr>
          <w:rFonts w:ascii="Times New Roman" w:hAnsi="Times New Roman" w:cs="Times New Roman"/>
          <w:sz w:val="24"/>
          <w:szCs w:val="24"/>
        </w:rPr>
        <w:t>la Lei Complementar n° 118/2005</w:t>
      </w:r>
      <w:r w:rsidRPr="00FA7FAC">
        <w:rPr>
          <w:rFonts w:ascii="Times New Roman" w:hAnsi="Times New Roman" w:cs="Times New Roman"/>
          <w:sz w:val="24"/>
          <w:szCs w:val="24"/>
        </w:rPr>
        <w:t>. Partindo desse pressuposto, o p</w:t>
      </w:r>
      <w:r>
        <w:rPr>
          <w:rFonts w:ascii="Times New Roman" w:hAnsi="Times New Roman" w:cs="Times New Roman"/>
          <w:sz w:val="24"/>
          <w:szCs w:val="24"/>
        </w:rPr>
        <w:t>resente estudo tem o objetivo</w:t>
      </w:r>
      <w:r w:rsidRPr="00FA7FAC">
        <w:rPr>
          <w:rFonts w:ascii="Times New Roman" w:hAnsi="Times New Roman" w:cs="Times New Roman"/>
          <w:sz w:val="24"/>
          <w:szCs w:val="24"/>
        </w:rPr>
        <w:t xml:space="preserve"> de </w:t>
      </w:r>
      <w:r>
        <w:rPr>
          <w:rFonts w:ascii="Times New Roman" w:hAnsi="Times New Roman" w:cs="Times New Roman"/>
          <w:sz w:val="24"/>
          <w:szCs w:val="24"/>
        </w:rPr>
        <w:t>a</w:t>
      </w:r>
      <w:r w:rsidRPr="005A427B">
        <w:rPr>
          <w:rFonts w:ascii="Times New Roman" w:hAnsi="Times New Roman" w:cs="Times New Roman"/>
          <w:sz w:val="24"/>
          <w:szCs w:val="24"/>
        </w:rPr>
        <w:t>nalisar as consequências das alienações sucessivas de imóveis em fraude à execução à luz do entendimento jurisprudencial, notadamente a exegese adotada pelo Superior Tribunal de Justiça</w:t>
      </w:r>
      <w:r w:rsidR="004652D1">
        <w:rPr>
          <w:rFonts w:ascii="Times New Roman" w:hAnsi="Times New Roman" w:cs="Times New Roman"/>
          <w:sz w:val="24"/>
          <w:szCs w:val="24"/>
        </w:rPr>
        <w:t xml:space="preserve"> (STJ)</w:t>
      </w:r>
      <w:r w:rsidRPr="005A427B">
        <w:rPr>
          <w:rFonts w:ascii="Times New Roman" w:hAnsi="Times New Roman" w:cs="Times New Roman"/>
          <w:sz w:val="24"/>
          <w:szCs w:val="24"/>
        </w:rPr>
        <w:t>.</w:t>
      </w:r>
      <w:r w:rsidRPr="00FA7FAC">
        <w:rPr>
          <w:rFonts w:ascii="Times New Roman" w:hAnsi="Times New Roman" w:cs="Times New Roman"/>
          <w:sz w:val="24"/>
          <w:szCs w:val="24"/>
        </w:rPr>
        <w:t xml:space="preserve"> </w:t>
      </w:r>
      <w:r>
        <w:rPr>
          <w:rFonts w:ascii="Times New Roman" w:hAnsi="Times New Roman" w:cs="Times New Roman"/>
          <w:sz w:val="24"/>
          <w:szCs w:val="24"/>
        </w:rPr>
        <w:t>A metodologia adotada pela pesquisa</w:t>
      </w:r>
      <w:r w:rsidRPr="00FA7FAC">
        <w:rPr>
          <w:rFonts w:ascii="Times New Roman" w:hAnsi="Times New Roman" w:cs="Times New Roman"/>
          <w:sz w:val="24"/>
          <w:szCs w:val="24"/>
        </w:rPr>
        <w:t xml:space="preserve"> esteve amparada por uma abordagem qualitativa, </w:t>
      </w:r>
      <w:r>
        <w:rPr>
          <w:rFonts w:ascii="Times New Roman" w:hAnsi="Times New Roman" w:cs="Times New Roman"/>
          <w:sz w:val="24"/>
          <w:szCs w:val="24"/>
        </w:rPr>
        <w:t>de cunho exploratório, desenvolvida a partir de um estudo bibliográfico.</w:t>
      </w:r>
      <w:r w:rsidRPr="00FA7FAC">
        <w:rPr>
          <w:rFonts w:ascii="Times New Roman" w:hAnsi="Times New Roman" w:cs="Times New Roman"/>
          <w:sz w:val="24"/>
          <w:szCs w:val="24"/>
        </w:rPr>
        <w:t xml:space="preserve"> </w:t>
      </w:r>
      <w:r>
        <w:rPr>
          <w:rFonts w:ascii="Times New Roman" w:hAnsi="Times New Roman" w:cs="Times New Roman"/>
          <w:sz w:val="24"/>
          <w:szCs w:val="24"/>
        </w:rPr>
        <w:t>Os resultados demonstraram que,</w:t>
      </w:r>
      <w:r w:rsidRPr="00FA7FAC">
        <w:rPr>
          <w:rFonts w:ascii="Times New Roman" w:hAnsi="Times New Roman" w:cs="Times New Roman"/>
          <w:sz w:val="24"/>
          <w:szCs w:val="24"/>
        </w:rPr>
        <w:t xml:space="preserve"> embora se trate de questão extremamente controvertida, especialmente no bojo nos precedentes do STJ, as alienações sucessivas, cuja primeira venda ensejou a ocorrência de fraude à execução fiscal, são nulas e ineficazes, razão pela qual há contaminação das ulteriores alienações. </w:t>
      </w:r>
      <w:r>
        <w:rPr>
          <w:rFonts w:ascii="Times New Roman" w:hAnsi="Times New Roman" w:cs="Times New Roman"/>
          <w:sz w:val="24"/>
          <w:szCs w:val="24"/>
        </w:rPr>
        <w:t xml:space="preserve">Conclui-se, portanto, que, não obstante a existência precedentes do STJ em ambos os sentidos, tem-se assentado a exegese de que as sucessivas alienações de imóveis em fraude à execução fiscal são eivadas de nulidade, razão pela qual são capazes de macular a cadeia dominial. </w:t>
      </w:r>
    </w:p>
    <w:p w:rsidR="00A77DF4" w:rsidRDefault="00B300C3" w:rsidP="005663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w:t>
      </w:r>
      <w:r w:rsidRPr="00FA7FAC">
        <w:rPr>
          <w:rFonts w:ascii="Times New Roman" w:hAnsi="Times New Roman" w:cs="Times New Roman"/>
          <w:sz w:val="24"/>
          <w:szCs w:val="24"/>
        </w:rPr>
        <w:t>CHAVE</w:t>
      </w:r>
      <w:r w:rsidR="00A77DF4" w:rsidRPr="00FA7FAC">
        <w:rPr>
          <w:rFonts w:ascii="Times New Roman" w:hAnsi="Times New Roman" w:cs="Times New Roman"/>
          <w:sz w:val="24"/>
          <w:szCs w:val="24"/>
        </w:rPr>
        <w:t>: Fraude; Presunção; Alienações sucessivas; Jurisprudência.</w:t>
      </w:r>
    </w:p>
    <w:p w:rsidR="002E30A1" w:rsidRPr="0056637A" w:rsidRDefault="002E30A1" w:rsidP="0056637A">
      <w:pPr>
        <w:spacing w:after="0" w:line="360" w:lineRule="auto"/>
        <w:jc w:val="both"/>
        <w:rPr>
          <w:rFonts w:ascii="Times New Roman" w:hAnsi="Times New Roman" w:cs="Times New Roman"/>
          <w:b/>
          <w:sz w:val="24"/>
          <w:szCs w:val="24"/>
          <w:lang w:val="en-US"/>
        </w:rPr>
      </w:pPr>
    </w:p>
    <w:p w:rsidR="00984A63" w:rsidRDefault="00B144B5" w:rsidP="0056637A">
      <w:pPr>
        <w:spacing w:after="0" w:line="360" w:lineRule="auto"/>
        <w:jc w:val="both"/>
        <w:rPr>
          <w:rFonts w:ascii="Times New Roman" w:hAnsi="Times New Roman" w:cs="Times New Roman"/>
          <w:b/>
          <w:sz w:val="24"/>
          <w:szCs w:val="24"/>
        </w:rPr>
      </w:pPr>
      <w:r w:rsidRPr="00B144B5">
        <w:rPr>
          <w:rFonts w:ascii="Times New Roman" w:hAnsi="Times New Roman" w:cs="Times New Roman"/>
          <w:b/>
          <w:sz w:val="24"/>
          <w:szCs w:val="24"/>
        </w:rPr>
        <w:t xml:space="preserve">1 </w:t>
      </w:r>
      <w:r w:rsidR="006F4C30" w:rsidRPr="00B144B5">
        <w:rPr>
          <w:rFonts w:ascii="Times New Roman" w:hAnsi="Times New Roman" w:cs="Times New Roman"/>
          <w:b/>
          <w:sz w:val="24"/>
          <w:szCs w:val="24"/>
        </w:rPr>
        <w:t>INTRODUÇÃO</w:t>
      </w:r>
    </w:p>
    <w:p w:rsidR="006F4C30" w:rsidRDefault="006F4C30" w:rsidP="00311024">
      <w:pPr>
        <w:spacing w:after="0" w:line="360" w:lineRule="auto"/>
        <w:jc w:val="both"/>
        <w:rPr>
          <w:rFonts w:ascii="Times New Roman" w:hAnsi="Times New Roman" w:cs="Times New Roman"/>
          <w:b/>
          <w:sz w:val="24"/>
          <w:szCs w:val="24"/>
        </w:rPr>
      </w:pPr>
    </w:p>
    <w:p w:rsidR="00306C67" w:rsidRPr="00285EA9" w:rsidRDefault="00236E5D" w:rsidP="00306C6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306C67" w:rsidRPr="00285EA9">
        <w:rPr>
          <w:rFonts w:ascii="Times New Roman" w:hAnsi="Times New Roman" w:cs="Times New Roman"/>
          <w:sz w:val="24"/>
          <w:szCs w:val="24"/>
        </w:rPr>
        <w:t xml:space="preserve">O Estado brasileiro carece de significativos recursos para gerenciamento da máquina pública, especialmente em razão das dimensões continentais do país. Com efeito, a execução </w:t>
      </w:r>
      <w:r w:rsidR="00306C67" w:rsidRPr="00285EA9">
        <w:rPr>
          <w:rFonts w:ascii="Times New Roman" w:hAnsi="Times New Roman" w:cs="Times New Roman"/>
          <w:sz w:val="24"/>
          <w:szCs w:val="24"/>
        </w:rPr>
        <w:lastRenderedPageBreak/>
        <w:t xml:space="preserve">fiscal, corolário dos princípios fundamentais encartados na Constituição Federal de 1988, particularmente o art. 5°, constitui mecanismo protetivo, dentro do sistema de garantias e prerrogativas do crédito público, e fundamental na persecução e recuperação do crédito tributário. </w:t>
      </w:r>
    </w:p>
    <w:p w:rsidR="00306C67" w:rsidRDefault="00306C67" w:rsidP="00306C67">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Não obstante as inseguranças quanto à efetividade do executivo fiscal no atendimento da pretensão fazendária, a aludida ação afigura como única ferramenta de exação</w:t>
      </w:r>
      <w:r w:rsidRPr="00DB4B50">
        <w:rPr>
          <w:rFonts w:ascii="Times New Roman" w:hAnsi="Times New Roman"/>
          <w:color w:val="000000"/>
          <w:sz w:val="24"/>
          <w:szCs w:val="24"/>
        </w:rPr>
        <w:t xml:space="preserve"> d</w:t>
      </w:r>
      <w:r>
        <w:rPr>
          <w:rFonts w:ascii="Times New Roman" w:hAnsi="Times New Roman"/>
          <w:color w:val="000000"/>
          <w:sz w:val="24"/>
          <w:szCs w:val="24"/>
        </w:rPr>
        <w:t>a qual dispõe a administração fazendária. Desse modo, considerando sua essencialidade, bem como seu caráter social, haja vista sua função extrafiscal de extremo revelo, inúmeros institutos complementares ganharam espaço no âmbito do Sistema Tributário Nacional</w:t>
      </w:r>
      <w:r w:rsidR="004652D1">
        <w:rPr>
          <w:rFonts w:ascii="Times New Roman" w:hAnsi="Times New Roman"/>
          <w:color w:val="000000"/>
          <w:sz w:val="24"/>
          <w:szCs w:val="24"/>
        </w:rPr>
        <w:t xml:space="preserve"> (STN)</w:t>
      </w:r>
      <w:r>
        <w:rPr>
          <w:rFonts w:ascii="Times New Roman" w:hAnsi="Times New Roman"/>
          <w:color w:val="000000"/>
          <w:sz w:val="24"/>
          <w:szCs w:val="24"/>
        </w:rPr>
        <w:t>.</w:t>
      </w:r>
    </w:p>
    <w:p w:rsidR="00306C67" w:rsidRDefault="00306C67" w:rsidP="00306C67">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Pr="00285EA9">
        <w:rPr>
          <w:rFonts w:ascii="Times New Roman" w:hAnsi="Times New Roman"/>
          <w:color w:val="000000"/>
          <w:sz w:val="24"/>
          <w:szCs w:val="24"/>
        </w:rPr>
        <w:t>Com efeito, o sistema de garantias e prerrogativas do crédito tr</w:t>
      </w:r>
      <w:r>
        <w:rPr>
          <w:rFonts w:ascii="Times New Roman" w:hAnsi="Times New Roman"/>
          <w:color w:val="000000"/>
          <w:sz w:val="24"/>
          <w:szCs w:val="24"/>
        </w:rPr>
        <w:t>ibutário constituem mecanismos</w:t>
      </w:r>
      <w:r w:rsidRPr="00285EA9">
        <w:rPr>
          <w:rFonts w:ascii="Times New Roman" w:hAnsi="Times New Roman"/>
          <w:color w:val="000000"/>
          <w:sz w:val="24"/>
          <w:szCs w:val="24"/>
        </w:rPr>
        <w:t xml:space="preserve"> que dão azo a alto grau de funcionalidade e eficiência ao executivo fiscal, afinal, a obrigação de recolher os tributos propõe-se a granjear os recursos necessários a financiar o Estado na consecução dos inúmeros dizeres constitucionais</w:t>
      </w:r>
      <w:r w:rsidRPr="000211EC">
        <w:rPr>
          <w:rFonts w:ascii="Times New Roman" w:hAnsi="Times New Roman"/>
          <w:color w:val="000000"/>
          <w:sz w:val="24"/>
          <w:szCs w:val="24"/>
        </w:rPr>
        <w:t xml:space="preserve">. </w:t>
      </w:r>
    </w:p>
    <w:p w:rsidR="00306C67" w:rsidRDefault="00306C67" w:rsidP="00306C67">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Pr="004341AC">
        <w:rPr>
          <w:rFonts w:ascii="Times New Roman" w:hAnsi="Times New Roman"/>
          <w:color w:val="000000"/>
          <w:sz w:val="24"/>
          <w:szCs w:val="24"/>
        </w:rPr>
        <w:t>Nesse sentido</w:t>
      </w:r>
      <w:r>
        <w:rPr>
          <w:rFonts w:ascii="Times New Roman" w:hAnsi="Times New Roman"/>
          <w:color w:val="000000"/>
          <w:sz w:val="24"/>
          <w:szCs w:val="24"/>
        </w:rPr>
        <w:t>, almejando salvaguardar o crédito tributário em face de condutas conducentes a fraudar as providências judicias,</w:t>
      </w:r>
      <w:r w:rsidRPr="004341AC">
        <w:rPr>
          <w:rFonts w:ascii="Times New Roman" w:hAnsi="Times New Roman"/>
          <w:color w:val="000000"/>
          <w:sz w:val="24"/>
          <w:szCs w:val="24"/>
        </w:rPr>
        <w:t xml:space="preserve"> é que </w:t>
      </w:r>
      <w:r w:rsidR="006738B0">
        <w:rPr>
          <w:rFonts w:ascii="Times New Roman" w:hAnsi="Times New Roman"/>
          <w:color w:val="000000"/>
          <w:sz w:val="24"/>
          <w:szCs w:val="24"/>
        </w:rPr>
        <w:t>surgiu o instituto da fraude à Execução F</w:t>
      </w:r>
      <w:r w:rsidRPr="004341AC">
        <w:rPr>
          <w:rFonts w:ascii="Times New Roman" w:hAnsi="Times New Roman"/>
          <w:color w:val="000000"/>
          <w:sz w:val="24"/>
          <w:szCs w:val="24"/>
        </w:rPr>
        <w:t>iscal, regulado pelo artigo 185 do CTN, recentemente modificado pela Lei Complementar n° 118/2</w:t>
      </w:r>
      <w:r>
        <w:rPr>
          <w:rFonts w:ascii="Times New Roman" w:hAnsi="Times New Roman"/>
          <w:color w:val="000000"/>
          <w:sz w:val="24"/>
          <w:szCs w:val="24"/>
        </w:rPr>
        <w:t xml:space="preserve">005. </w:t>
      </w:r>
    </w:p>
    <w:p w:rsidR="00306C67" w:rsidRPr="00285EA9" w:rsidRDefault="00306C67" w:rsidP="00306C67">
      <w:pPr>
        <w:spacing w:after="0" w:line="360" w:lineRule="auto"/>
        <w:jc w:val="both"/>
        <w:rPr>
          <w:rFonts w:ascii="Times New Roman" w:hAnsi="Times New Roman"/>
          <w:color w:val="000000"/>
          <w:sz w:val="24"/>
          <w:szCs w:val="24"/>
        </w:rPr>
      </w:pPr>
      <w:r>
        <w:rPr>
          <w:rFonts w:ascii="Times New Roman" w:hAnsi="Times New Roman" w:cs="Times New Roman"/>
          <w:sz w:val="24"/>
          <w:szCs w:val="24"/>
        </w:rPr>
        <w:tab/>
        <w:t>Nesse contexto, o instituto da fraude à execução revela-se controverso no momento da constatação de alienações</w:t>
      </w:r>
      <w:r w:rsidR="005C1F94">
        <w:rPr>
          <w:rFonts w:ascii="Times New Roman" w:hAnsi="Times New Roman" w:cs="Times New Roman"/>
          <w:sz w:val="24"/>
          <w:szCs w:val="24"/>
        </w:rPr>
        <w:t xml:space="preserve"> de imóveis</w:t>
      </w:r>
      <w:r>
        <w:rPr>
          <w:rFonts w:ascii="Times New Roman" w:hAnsi="Times New Roman" w:cs="Times New Roman"/>
          <w:sz w:val="24"/>
          <w:szCs w:val="24"/>
        </w:rPr>
        <w:t xml:space="preserve"> ocorridas sucessivamente àquela reputada fraudulenta, engendrando-se um profundo debate jurisprudencial. </w:t>
      </w:r>
    </w:p>
    <w:p w:rsidR="005C1F94" w:rsidRPr="005C1F94" w:rsidRDefault="00306C67" w:rsidP="00306C6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C1F94">
        <w:rPr>
          <w:rFonts w:ascii="Times New Roman" w:hAnsi="Times New Roman" w:cs="Times New Roman"/>
          <w:sz w:val="24"/>
          <w:szCs w:val="24"/>
        </w:rPr>
        <w:t xml:space="preserve">Deste modo, o presente estudo apresenta especial relevância, visto que os negócios jurídicos abrangendo bens imóveis são fartamente numerosos, razão pela qual o Poder Judiciário regularmente enfrenta a matéria. </w:t>
      </w:r>
    </w:p>
    <w:p w:rsidR="00306C67" w:rsidRDefault="005C1F94" w:rsidP="00306C6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Como se vê,</w:t>
      </w:r>
      <w:r w:rsidR="00306C67">
        <w:rPr>
          <w:rFonts w:ascii="Times New Roman" w:hAnsi="Times New Roman" w:cs="Times New Roman"/>
          <w:sz w:val="24"/>
          <w:szCs w:val="24"/>
        </w:rPr>
        <w:t xml:space="preserve"> a questão ora abordada há muito tem sido objeto de dissídio jurisprudencial, notadamente em razão do advento da referida Lei Complementar n° 118/2005 o qual deu azo à alteração do artigo 185 do Código Tributário Nacion</w:t>
      </w:r>
      <w:r>
        <w:rPr>
          <w:rFonts w:ascii="Times New Roman" w:hAnsi="Times New Roman" w:cs="Times New Roman"/>
          <w:sz w:val="24"/>
          <w:szCs w:val="24"/>
        </w:rPr>
        <w:t>al, suprimindo-se a exigência de o</w:t>
      </w:r>
      <w:r w:rsidR="00306C67">
        <w:rPr>
          <w:rFonts w:ascii="Times New Roman" w:hAnsi="Times New Roman" w:cs="Times New Roman"/>
          <w:sz w:val="24"/>
          <w:szCs w:val="24"/>
        </w:rPr>
        <w:t xml:space="preserve"> débito estar em fase de execução (e citação do devedor). </w:t>
      </w:r>
    </w:p>
    <w:p w:rsidR="00306C67" w:rsidRDefault="00306C67" w:rsidP="00306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 feita, a fraude à execução fiscal abrange, em síntese, a defesa do crédito público contra eventuais transferências ilegítimas de bens, </w:t>
      </w:r>
      <w:r w:rsidRPr="00E50A2E">
        <w:rPr>
          <w:rFonts w:ascii="Times New Roman" w:hAnsi="Times New Roman" w:cs="Times New Roman"/>
          <w:i/>
          <w:sz w:val="24"/>
          <w:szCs w:val="24"/>
        </w:rPr>
        <w:t>a priori</w:t>
      </w:r>
      <w:r>
        <w:rPr>
          <w:rFonts w:ascii="Times New Roman" w:hAnsi="Times New Roman" w:cs="Times New Roman"/>
          <w:sz w:val="24"/>
          <w:szCs w:val="24"/>
        </w:rPr>
        <w:t xml:space="preserve">, penhoráveis pelo sujeito passivo em débito para com o fisco. </w:t>
      </w:r>
    </w:p>
    <w:p w:rsidR="00306C67" w:rsidRDefault="00306C67" w:rsidP="00306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efeito, grandes celeumas jurisprudenciais surgem quando o devedor, em face do qual já há inscrição em dívida ativa, aliena bem imóvel a eventual adquirente, que, por sua vez, translada ao subsequente comprador, originando uma cadeia sucessiva de alienações fraudulentas. </w:t>
      </w:r>
    </w:p>
    <w:p w:rsidR="00306C67" w:rsidRDefault="00306C67" w:rsidP="00306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Assim, o presente estudo busca analisar o entendimento da</w:t>
      </w:r>
      <w:r w:rsidR="006738B0">
        <w:rPr>
          <w:rFonts w:ascii="Times New Roman" w:hAnsi="Times New Roman" w:cs="Times New Roman"/>
          <w:sz w:val="24"/>
          <w:szCs w:val="24"/>
        </w:rPr>
        <w:t xml:space="preserve"> jurisprudência dominante do Superior Tribunal de Justiça (STJ)</w:t>
      </w:r>
      <w:r>
        <w:rPr>
          <w:rFonts w:ascii="Times New Roman" w:hAnsi="Times New Roman" w:cs="Times New Roman"/>
          <w:sz w:val="24"/>
          <w:szCs w:val="24"/>
        </w:rPr>
        <w:t xml:space="preserve"> e dos Tribunais pátrios acerca da natureza jurídica das sucessivas alienações de imóveis, destacando os aspectos controvertidos do tema ora debatido, através da análise conceitual da fraude à execução fiscal, </w:t>
      </w:r>
      <w:proofErr w:type="spellStart"/>
      <w:r>
        <w:rPr>
          <w:rFonts w:ascii="Times New Roman" w:hAnsi="Times New Roman" w:cs="Times New Roman"/>
          <w:sz w:val="24"/>
          <w:szCs w:val="24"/>
        </w:rPr>
        <w:t>supedaneado</w:t>
      </w:r>
      <w:proofErr w:type="spellEnd"/>
      <w:r>
        <w:rPr>
          <w:rFonts w:ascii="Times New Roman" w:hAnsi="Times New Roman" w:cs="Times New Roman"/>
          <w:sz w:val="24"/>
          <w:szCs w:val="24"/>
        </w:rPr>
        <w:t xml:space="preserve"> no art. 185 do CTN.</w:t>
      </w:r>
    </w:p>
    <w:p w:rsidR="0028165D" w:rsidRDefault="0028165D" w:rsidP="00306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que os objetivos do presente trabalho sejam atingidos, o estudo referente ao problema em tela abordará uma pesquisa de cunho exploratório, buscando-se entender a aplicação do instituto da fraude à execução nas situações específicas de alienações sucessivas de imóveis.</w:t>
      </w:r>
    </w:p>
    <w:p w:rsidR="0028165D" w:rsidRPr="00F47A42" w:rsidRDefault="0028165D" w:rsidP="0028165D">
      <w:pPr>
        <w:spacing w:after="0" w:line="360" w:lineRule="auto"/>
        <w:ind w:right="-568" w:firstLine="708"/>
        <w:jc w:val="both"/>
        <w:rPr>
          <w:rFonts w:ascii="Times New Roman" w:hAnsi="Times New Roman"/>
          <w:sz w:val="24"/>
          <w:szCs w:val="24"/>
        </w:rPr>
      </w:pPr>
      <w:r w:rsidRPr="00F47A42">
        <w:rPr>
          <w:rFonts w:ascii="Times New Roman" w:hAnsi="Times New Roman"/>
          <w:sz w:val="24"/>
          <w:szCs w:val="24"/>
        </w:rPr>
        <w:t>Quanto à tipologia,</w:t>
      </w:r>
      <w:r>
        <w:rPr>
          <w:rFonts w:ascii="Times New Roman" w:hAnsi="Times New Roman"/>
          <w:sz w:val="24"/>
          <w:szCs w:val="24"/>
        </w:rPr>
        <w:t xml:space="preserve"> o estudo será bibliográfico, haja vista pautar-se em fontes eminentemente</w:t>
      </w:r>
      <w:r w:rsidRPr="00F47A42">
        <w:rPr>
          <w:rFonts w:ascii="Times New Roman" w:hAnsi="Times New Roman"/>
          <w:sz w:val="24"/>
          <w:szCs w:val="24"/>
        </w:rPr>
        <w:t xml:space="preserve"> docume</w:t>
      </w:r>
      <w:r>
        <w:rPr>
          <w:rFonts w:ascii="Times New Roman" w:hAnsi="Times New Roman"/>
          <w:sz w:val="24"/>
          <w:szCs w:val="24"/>
        </w:rPr>
        <w:t xml:space="preserve">ntais em conformidade com as admitidas na pesquisa </w:t>
      </w:r>
      <w:r w:rsidRPr="00F47A42">
        <w:rPr>
          <w:rFonts w:ascii="Times New Roman" w:hAnsi="Times New Roman"/>
          <w:sz w:val="24"/>
          <w:szCs w:val="24"/>
        </w:rPr>
        <w:t>j</w:t>
      </w:r>
      <w:r>
        <w:rPr>
          <w:rFonts w:ascii="Times New Roman" w:hAnsi="Times New Roman"/>
          <w:sz w:val="24"/>
          <w:szCs w:val="24"/>
        </w:rPr>
        <w:t>urídica, quais sejam: legislação, doutrina e, primordialmente, a jurisprudência.</w:t>
      </w:r>
    </w:p>
    <w:p w:rsidR="0028165D" w:rsidRDefault="0028165D" w:rsidP="0028165D">
      <w:pPr>
        <w:spacing w:after="0" w:line="360" w:lineRule="auto"/>
        <w:ind w:right="-568" w:firstLine="708"/>
        <w:jc w:val="both"/>
        <w:rPr>
          <w:rFonts w:ascii="Times New Roman" w:hAnsi="Times New Roman"/>
          <w:sz w:val="24"/>
          <w:szCs w:val="24"/>
        </w:rPr>
      </w:pPr>
      <w:r>
        <w:rPr>
          <w:rFonts w:ascii="Times New Roman" w:hAnsi="Times New Roman"/>
          <w:sz w:val="24"/>
          <w:szCs w:val="24"/>
        </w:rPr>
        <w:t xml:space="preserve">Nesse sentido, o presente estudo estará amparado por uma revisão bibliográfica, </w:t>
      </w:r>
      <w:r w:rsidRPr="006C0E1C">
        <w:rPr>
          <w:rFonts w:ascii="Times New Roman" w:hAnsi="Times New Roman"/>
          <w:sz w:val="24"/>
          <w:szCs w:val="24"/>
        </w:rPr>
        <w:t>extraindo-se diversos conceitos e opiniões de doutos doutrinadores com relação ao tema, bem como</w:t>
      </w:r>
      <w:r>
        <w:rPr>
          <w:rFonts w:ascii="Times New Roman" w:hAnsi="Times New Roman"/>
          <w:sz w:val="24"/>
          <w:szCs w:val="24"/>
        </w:rPr>
        <w:t xml:space="preserve"> do</w:t>
      </w:r>
      <w:r w:rsidRPr="006C0E1C">
        <w:rPr>
          <w:rFonts w:ascii="Times New Roman" w:hAnsi="Times New Roman"/>
          <w:sz w:val="24"/>
          <w:szCs w:val="24"/>
        </w:rPr>
        <w:t xml:space="preserve"> material publicado em livros, jornais, revistas, sites na internet, buscando-se identificar soluções para a problemática apresentada</w:t>
      </w:r>
      <w:r>
        <w:rPr>
          <w:rFonts w:ascii="Times New Roman" w:hAnsi="Times New Roman"/>
          <w:sz w:val="24"/>
          <w:szCs w:val="24"/>
        </w:rPr>
        <w:t>, como recursos para investigar o posicionamento do ordenamento jurídico pátrio diante das sucessivas alienações de imóveis retro.</w:t>
      </w:r>
    </w:p>
    <w:p w:rsidR="0028165D" w:rsidRPr="006C0E1C" w:rsidRDefault="0028165D" w:rsidP="0028165D">
      <w:pPr>
        <w:spacing w:after="0" w:line="360" w:lineRule="auto"/>
        <w:ind w:right="-568" w:firstLine="708"/>
        <w:jc w:val="both"/>
        <w:rPr>
          <w:rFonts w:ascii="Times New Roman" w:hAnsi="Times New Roman"/>
          <w:sz w:val="24"/>
          <w:szCs w:val="24"/>
        </w:rPr>
      </w:pPr>
      <w:r w:rsidRPr="006C0E1C">
        <w:rPr>
          <w:rFonts w:ascii="Times New Roman" w:hAnsi="Times New Roman"/>
          <w:sz w:val="24"/>
          <w:szCs w:val="24"/>
        </w:rPr>
        <w:t>Par</w:t>
      </w:r>
      <w:r>
        <w:rPr>
          <w:rFonts w:ascii="Times New Roman" w:hAnsi="Times New Roman"/>
          <w:sz w:val="24"/>
          <w:szCs w:val="24"/>
        </w:rPr>
        <w:t>a tanto</w:t>
      </w:r>
      <w:r w:rsidRPr="006C0E1C">
        <w:rPr>
          <w:rFonts w:ascii="Times New Roman" w:hAnsi="Times New Roman"/>
          <w:sz w:val="24"/>
          <w:szCs w:val="24"/>
        </w:rPr>
        <w:t>, optou-se pe</w:t>
      </w:r>
      <w:r>
        <w:rPr>
          <w:rFonts w:ascii="Times New Roman" w:hAnsi="Times New Roman"/>
          <w:sz w:val="24"/>
          <w:szCs w:val="24"/>
        </w:rPr>
        <w:t>lo método dedutivo</w:t>
      </w:r>
      <w:r w:rsidRPr="006C0E1C">
        <w:rPr>
          <w:rFonts w:ascii="Times New Roman" w:hAnsi="Times New Roman"/>
          <w:sz w:val="24"/>
          <w:szCs w:val="24"/>
        </w:rPr>
        <w:t>,</w:t>
      </w:r>
      <w:r>
        <w:rPr>
          <w:rFonts w:ascii="Times New Roman" w:hAnsi="Times New Roman"/>
          <w:sz w:val="24"/>
          <w:szCs w:val="24"/>
        </w:rPr>
        <w:t xml:space="preserve"> e, quanto à investigação, métodos de procedimento analítico-descritivo,</w:t>
      </w:r>
      <w:r w:rsidRPr="006C0E1C">
        <w:rPr>
          <w:rFonts w:ascii="Times New Roman" w:hAnsi="Times New Roman"/>
          <w:sz w:val="24"/>
          <w:szCs w:val="24"/>
        </w:rPr>
        <w:t xml:space="preserve"> visando reunir informações e discussões de modo a proporcionar uma melhor compreensão sobre o tema.</w:t>
      </w:r>
      <w:r>
        <w:rPr>
          <w:rFonts w:ascii="Times New Roman" w:hAnsi="Times New Roman"/>
          <w:sz w:val="24"/>
          <w:szCs w:val="24"/>
        </w:rPr>
        <w:t xml:space="preserve"> </w:t>
      </w:r>
    </w:p>
    <w:p w:rsidR="008E45B1" w:rsidRPr="00236E5D" w:rsidRDefault="008E45B1" w:rsidP="00306C67">
      <w:pPr>
        <w:spacing w:after="0" w:line="360" w:lineRule="auto"/>
        <w:jc w:val="both"/>
        <w:rPr>
          <w:rFonts w:ascii="Times New Roman" w:hAnsi="Times New Roman" w:cs="Times New Roman"/>
          <w:sz w:val="24"/>
          <w:szCs w:val="24"/>
        </w:rPr>
      </w:pPr>
    </w:p>
    <w:p w:rsidR="00514C5A" w:rsidRDefault="00EC6A6E" w:rsidP="003110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514C5A">
        <w:rPr>
          <w:rFonts w:ascii="Times New Roman" w:hAnsi="Times New Roman" w:cs="Times New Roman"/>
          <w:b/>
          <w:sz w:val="24"/>
          <w:szCs w:val="24"/>
        </w:rPr>
        <w:t xml:space="preserve"> </w:t>
      </w:r>
      <w:r w:rsidR="006F4C30">
        <w:rPr>
          <w:rFonts w:ascii="Times New Roman" w:hAnsi="Times New Roman" w:cs="Times New Roman"/>
          <w:b/>
          <w:sz w:val="24"/>
          <w:szCs w:val="24"/>
        </w:rPr>
        <w:t>GARANTIAS E PRERROGATIVAS DO CRÉDITO TRIBUTÁRIO: PRINCÍPIO DA IGUALDADE NA EXECUÇÃO FISCAL</w:t>
      </w:r>
    </w:p>
    <w:p w:rsidR="006F4C30" w:rsidRDefault="006F4C30" w:rsidP="00311024">
      <w:pPr>
        <w:spacing w:after="0" w:line="360" w:lineRule="auto"/>
        <w:jc w:val="both"/>
        <w:rPr>
          <w:rFonts w:ascii="Times New Roman" w:hAnsi="Times New Roman" w:cs="Times New Roman"/>
          <w:b/>
          <w:sz w:val="24"/>
          <w:szCs w:val="24"/>
        </w:rPr>
      </w:pPr>
    </w:p>
    <w:p w:rsidR="001800FD" w:rsidRDefault="00514C5A" w:rsidP="003110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1800FD">
        <w:rPr>
          <w:rFonts w:ascii="Times New Roman" w:hAnsi="Times New Roman" w:cs="Times New Roman"/>
          <w:sz w:val="24"/>
          <w:szCs w:val="24"/>
        </w:rPr>
        <w:t xml:space="preserve">A Constituição Federal de 1988 constitui supedâneo e fundamento jurídico do direito público, como todo, especialmente no tocante ao Direito Tributário. Desta feita, não há dúvidas de que, no ordenamento jurídico pátrio, as normas tributárias constituem corolário dos princípios fundamentais previstos no Diploma Excelso. </w:t>
      </w:r>
    </w:p>
    <w:p w:rsidR="007E10B7" w:rsidRDefault="001800FD"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10B7">
        <w:rPr>
          <w:rFonts w:ascii="Times New Roman" w:hAnsi="Times New Roman" w:cs="Times New Roman"/>
          <w:sz w:val="24"/>
          <w:szCs w:val="24"/>
        </w:rPr>
        <w:t xml:space="preserve">Nesse sentido é que a execução fiscal afigura como principal ferramenta processual, dentro do sistema de garantias e prerrogativas do crédito público, capaz de compelir o contribuinte a realizar o recolhimento dos numerários que voluntariamente absteve-se de pagar. </w:t>
      </w:r>
    </w:p>
    <w:p w:rsidR="007E10B7" w:rsidRDefault="006738B0"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Consigne-se, portanto, que a Execução F</w:t>
      </w:r>
      <w:r w:rsidR="007E10B7">
        <w:rPr>
          <w:rFonts w:ascii="Times New Roman" w:hAnsi="Times New Roman" w:cs="Times New Roman"/>
          <w:sz w:val="24"/>
          <w:szCs w:val="24"/>
        </w:rPr>
        <w:t>iscal possui uma função extrafiscal de revelo, haja vista equiparar o devedor ao contribuinte, compelindo aquele a satisfazer o dever fundamental de recolher as importâncias tributárias cons</w:t>
      </w:r>
      <w:r w:rsidR="00957A3D">
        <w:rPr>
          <w:rFonts w:ascii="Times New Roman" w:hAnsi="Times New Roman" w:cs="Times New Roman"/>
          <w:sz w:val="24"/>
          <w:szCs w:val="24"/>
        </w:rPr>
        <w:t>titucionalmente previstas, prestando-</w:t>
      </w:r>
      <w:r w:rsidR="00957A3D">
        <w:rPr>
          <w:rFonts w:ascii="Times New Roman" w:hAnsi="Times New Roman" w:cs="Times New Roman"/>
          <w:sz w:val="24"/>
          <w:szCs w:val="24"/>
        </w:rPr>
        <w:lastRenderedPageBreak/>
        <w:t xml:space="preserve">se ao louvável propósito de permitir que o Estado angarie as importâncias necessárias para manutenção da máquina pública. </w:t>
      </w:r>
    </w:p>
    <w:p w:rsidR="00B10E76" w:rsidRPr="00B10E76" w:rsidRDefault="00957A3D" w:rsidP="00B10E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Desta feita, a execução fiscal trata-se de insofismável instrumento do princípio da igualdade, insculpido no art. 5° da Constituição Federal. Adotando semelhante interpretação, H</w:t>
      </w:r>
      <w:r w:rsidR="00B10E76">
        <w:rPr>
          <w:rFonts w:ascii="Times New Roman" w:hAnsi="Times New Roman" w:cs="Times New Roman"/>
          <w:sz w:val="24"/>
          <w:szCs w:val="24"/>
        </w:rPr>
        <w:t>umberto Ávila dispõe que:</w:t>
      </w:r>
      <w:r>
        <w:rPr>
          <w:rFonts w:ascii="Times New Roman" w:hAnsi="Times New Roman" w:cs="Times New Roman"/>
          <w:sz w:val="24"/>
          <w:szCs w:val="24"/>
        </w:rPr>
        <w:t xml:space="preserve"> </w:t>
      </w:r>
    </w:p>
    <w:p w:rsidR="00FF1A0D" w:rsidRDefault="00957A3D" w:rsidP="00B10E76">
      <w:pPr>
        <w:spacing w:after="0" w:line="240" w:lineRule="auto"/>
        <w:ind w:left="2268"/>
        <w:jc w:val="both"/>
        <w:rPr>
          <w:rFonts w:ascii="Times New Roman" w:hAnsi="Times New Roman" w:cs="Times New Roman"/>
          <w:sz w:val="20"/>
          <w:szCs w:val="20"/>
        </w:rPr>
      </w:pPr>
      <w:r w:rsidRPr="00FF1A0D">
        <w:rPr>
          <w:rFonts w:ascii="Times New Roman" w:hAnsi="Times New Roman" w:cs="Times New Roman"/>
          <w:sz w:val="20"/>
          <w:szCs w:val="20"/>
        </w:rPr>
        <w:t>(...) o Sistema Tributário Nacional, que regula pormenorizadamente a matéria tributária, mantém relação com a Constituição toda, em especial com os princípios formais e materiais fundamentais – independentemente de estarem expressa ou implicitamente previstos – e com os direitos fundamentais, sobretudo com as garantias de propriedade e de liberdade; os ‘princípios sistematicamente fundamentais’ (system-</w:t>
      </w:r>
      <w:proofErr w:type="spellStart"/>
      <w:r w:rsidRPr="00FF1A0D">
        <w:rPr>
          <w:rFonts w:ascii="Times New Roman" w:hAnsi="Times New Roman" w:cs="Times New Roman"/>
          <w:sz w:val="20"/>
          <w:szCs w:val="20"/>
        </w:rPr>
        <w:t>tragenden</w:t>
      </w:r>
      <w:proofErr w:type="spellEnd"/>
      <w:r w:rsidRPr="00FF1A0D">
        <w:rPr>
          <w:rFonts w:ascii="Times New Roman" w:hAnsi="Times New Roman" w:cs="Times New Roman"/>
          <w:sz w:val="20"/>
          <w:szCs w:val="20"/>
        </w:rPr>
        <w:t xml:space="preserve"> </w:t>
      </w:r>
      <w:proofErr w:type="spellStart"/>
      <w:r w:rsidRPr="00FF1A0D">
        <w:rPr>
          <w:rFonts w:ascii="Times New Roman" w:hAnsi="Times New Roman" w:cs="Times New Roman"/>
          <w:sz w:val="20"/>
          <w:szCs w:val="20"/>
        </w:rPr>
        <w:t>Prinzipien</w:t>
      </w:r>
      <w:proofErr w:type="spellEnd"/>
      <w:r w:rsidRPr="00FF1A0D">
        <w:rPr>
          <w:rFonts w:ascii="Times New Roman" w:hAnsi="Times New Roman" w:cs="Times New Roman"/>
          <w:sz w:val="20"/>
          <w:szCs w:val="20"/>
        </w:rPr>
        <w:t xml:space="preserve">), que mantêm vinculação com o poder de tributar e atribuem significado normativo </w:t>
      </w:r>
      <w:r w:rsidR="00FF1A0D" w:rsidRPr="00FF1A0D">
        <w:rPr>
          <w:rFonts w:ascii="Times New Roman" w:hAnsi="Times New Roman" w:cs="Times New Roman"/>
          <w:sz w:val="20"/>
          <w:szCs w:val="20"/>
        </w:rPr>
        <w:t>a outros princípios, são o princípio republicano, o princípio federativo, o princípio da segurança jurídica e o princípio da igualdade (ÁVILA, 2004, p. 21).</w:t>
      </w:r>
      <w:r w:rsidRPr="00FF1A0D">
        <w:rPr>
          <w:rFonts w:ascii="Times New Roman" w:hAnsi="Times New Roman" w:cs="Times New Roman"/>
          <w:sz w:val="20"/>
          <w:szCs w:val="20"/>
        </w:rPr>
        <w:t xml:space="preserve"> </w:t>
      </w:r>
    </w:p>
    <w:p w:rsidR="00FF1A0D" w:rsidRDefault="00FF1A0D" w:rsidP="00FF1A0D">
      <w:pPr>
        <w:spacing w:after="0" w:line="240" w:lineRule="auto"/>
        <w:ind w:left="2268"/>
        <w:jc w:val="both"/>
        <w:rPr>
          <w:rFonts w:ascii="Times New Roman" w:hAnsi="Times New Roman" w:cs="Times New Roman"/>
          <w:sz w:val="20"/>
          <w:szCs w:val="20"/>
        </w:rPr>
      </w:pPr>
    </w:p>
    <w:p w:rsidR="00B10E76" w:rsidRDefault="00FF1A0D" w:rsidP="00FF1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0E76">
        <w:rPr>
          <w:rFonts w:ascii="Times New Roman" w:hAnsi="Times New Roman" w:cs="Times New Roman"/>
          <w:sz w:val="24"/>
          <w:szCs w:val="24"/>
        </w:rPr>
        <w:t xml:space="preserve">Nesse mesmo sentido, destaca-se a oportuna colocação de Geraldo Ataliba </w:t>
      </w:r>
      <w:r w:rsidR="00B10E76">
        <w:rPr>
          <w:rFonts w:ascii="Times New Roman" w:hAnsi="Times New Roman" w:cs="Times New Roman"/>
          <w:i/>
          <w:sz w:val="24"/>
          <w:szCs w:val="24"/>
        </w:rPr>
        <w:t xml:space="preserve">apud </w:t>
      </w:r>
      <w:r w:rsidR="00B10E76">
        <w:rPr>
          <w:rFonts w:ascii="Times New Roman" w:hAnsi="Times New Roman" w:cs="Times New Roman"/>
          <w:sz w:val="24"/>
          <w:szCs w:val="24"/>
        </w:rPr>
        <w:t xml:space="preserve">Roque </w:t>
      </w:r>
      <w:proofErr w:type="spellStart"/>
      <w:r w:rsidR="00B10E76">
        <w:rPr>
          <w:rFonts w:ascii="Times New Roman" w:hAnsi="Times New Roman" w:cs="Times New Roman"/>
          <w:sz w:val="24"/>
          <w:szCs w:val="24"/>
        </w:rPr>
        <w:t>Antonio</w:t>
      </w:r>
      <w:proofErr w:type="spellEnd"/>
      <w:r w:rsidR="00B10E76">
        <w:rPr>
          <w:rFonts w:ascii="Times New Roman" w:hAnsi="Times New Roman" w:cs="Times New Roman"/>
          <w:sz w:val="24"/>
          <w:szCs w:val="24"/>
        </w:rPr>
        <w:t xml:space="preserve"> </w:t>
      </w:r>
      <w:proofErr w:type="spellStart"/>
      <w:r w:rsidR="00B10E76">
        <w:rPr>
          <w:rFonts w:ascii="Times New Roman" w:hAnsi="Times New Roman" w:cs="Times New Roman"/>
          <w:sz w:val="24"/>
          <w:szCs w:val="24"/>
        </w:rPr>
        <w:t>Carrazza</w:t>
      </w:r>
      <w:proofErr w:type="spellEnd"/>
      <w:r w:rsidR="00052B8A">
        <w:rPr>
          <w:rFonts w:ascii="Times New Roman" w:hAnsi="Times New Roman" w:cs="Times New Roman"/>
          <w:sz w:val="24"/>
          <w:szCs w:val="24"/>
        </w:rPr>
        <w:t>:</w:t>
      </w:r>
    </w:p>
    <w:p w:rsidR="00B10E76" w:rsidRDefault="00B10E76" w:rsidP="00E1306C">
      <w:pPr>
        <w:spacing w:after="0" w:line="240" w:lineRule="auto"/>
        <w:ind w:left="2268"/>
        <w:jc w:val="both"/>
        <w:rPr>
          <w:rFonts w:ascii="Times New Roman" w:hAnsi="Times New Roman" w:cs="Times New Roman"/>
          <w:sz w:val="20"/>
          <w:szCs w:val="20"/>
        </w:rPr>
      </w:pPr>
      <w:r w:rsidRPr="00E1306C">
        <w:rPr>
          <w:rFonts w:ascii="Times New Roman" w:hAnsi="Times New Roman" w:cs="Times New Roman"/>
          <w:sz w:val="20"/>
          <w:szCs w:val="20"/>
        </w:rPr>
        <w:t xml:space="preserve">A isonomia impõe-se no sistema de direitos, diante das oportunidades que o Estado oferece, seja perante o gozo dos seus serviços, seja nos usos dos seus bens, seja em relação ao poder de política, seja à vista de outras manifestações administrativas, ou de encargos que o Estado pode exigir aos cidadãos, como o poder de expropriar, de requisitar, etc. seja relativamente às manifestações tributárias, disciplinares ou outras (ATALIBA </w:t>
      </w:r>
      <w:r w:rsidRPr="003A3A6A">
        <w:rPr>
          <w:rFonts w:ascii="Times New Roman" w:hAnsi="Times New Roman" w:cs="Times New Roman"/>
          <w:i/>
          <w:sz w:val="20"/>
          <w:szCs w:val="20"/>
        </w:rPr>
        <w:t>apud</w:t>
      </w:r>
      <w:r w:rsidRPr="00E1306C">
        <w:rPr>
          <w:rFonts w:ascii="Times New Roman" w:hAnsi="Times New Roman" w:cs="Times New Roman"/>
          <w:sz w:val="20"/>
          <w:szCs w:val="20"/>
        </w:rPr>
        <w:t xml:space="preserve"> </w:t>
      </w:r>
      <w:r w:rsidR="00E1306C" w:rsidRPr="00E1306C">
        <w:rPr>
          <w:rFonts w:ascii="Times New Roman" w:hAnsi="Times New Roman" w:cs="Times New Roman"/>
          <w:sz w:val="20"/>
          <w:szCs w:val="20"/>
        </w:rPr>
        <w:t>CARRAZZA, 2013, p. 68).</w:t>
      </w:r>
    </w:p>
    <w:p w:rsidR="00E1306C" w:rsidRDefault="00E1306C" w:rsidP="00E1306C">
      <w:pPr>
        <w:spacing w:after="0" w:line="240" w:lineRule="auto"/>
        <w:ind w:left="2268"/>
        <w:jc w:val="both"/>
        <w:rPr>
          <w:rFonts w:ascii="Times New Roman" w:hAnsi="Times New Roman" w:cs="Times New Roman"/>
          <w:sz w:val="20"/>
          <w:szCs w:val="20"/>
        </w:rPr>
      </w:pPr>
    </w:p>
    <w:p w:rsidR="00573727" w:rsidRDefault="00E1306C" w:rsidP="00E13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3727">
        <w:rPr>
          <w:rFonts w:ascii="Times New Roman" w:hAnsi="Times New Roman" w:cs="Times New Roman"/>
          <w:sz w:val="24"/>
          <w:szCs w:val="24"/>
        </w:rPr>
        <w:t xml:space="preserve">A bem da verdade, não obstante as derradeiras garantias e prerrogativas do crédito tributário, imperioso ressaltar que ao contribuinte são asseguradas fartas proteções constitucionais, em especial, os direitos fundamentais no âmbito do sistema constitucional tributário. </w:t>
      </w:r>
    </w:p>
    <w:p w:rsidR="00573727" w:rsidRDefault="00573727" w:rsidP="00E13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sentido se posicionou Ingo Wolfgang </w:t>
      </w:r>
      <w:proofErr w:type="spellStart"/>
      <w:r>
        <w:rPr>
          <w:rFonts w:ascii="Times New Roman" w:hAnsi="Times New Roman" w:cs="Times New Roman"/>
          <w:sz w:val="24"/>
          <w:szCs w:val="24"/>
        </w:rPr>
        <w:t>Sarlet</w:t>
      </w:r>
      <w:proofErr w:type="spellEnd"/>
      <w:r>
        <w:rPr>
          <w:rFonts w:ascii="Times New Roman" w:hAnsi="Times New Roman" w:cs="Times New Roman"/>
          <w:sz w:val="24"/>
          <w:szCs w:val="24"/>
        </w:rPr>
        <w:t xml:space="preserve">:  </w:t>
      </w:r>
    </w:p>
    <w:p w:rsidR="006F68C8" w:rsidRDefault="006F68C8" w:rsidP="006F68C8">
      <w:pPr>
        <w:spacing w:after="0" w:line="240" w:lineRule="auto"/>
        <w:ind w:left="2268"/>
        <w:jc w:val="both"/>
        <w:rPr>
          <w:rFonts w:ascii="Times New Roman" w:hAnsi="Times New Roman" w:cs="Times New Roman"/>
          <w:sz w:val="20"/>
          <w:szCs w:val="20"/>
        </w:rPr>
      </w:pPr>
      <w:r w:rsidRPr="006F68C8">
        <w:rPr>
          <w:rFonts w:ascii="Times New Roman" w:hAnsi="Times New Roman" w:cs="Times New Roman"/>
          <w:sz w:val="20"/>
          <w:szCs w:val="20"/>
        </w:rPr>
        <w:t>Direitos fundamentais são, portanto, todas aquelas posições jurídicas concernentes às pessoas, que, do ponto de vista do direito constitucional positivo, foram, por seu conteúdo e importância (</w:t>
      </w:r>
      <w:proofErr w:type="spellStart"/>
      <w:r w:rsidRPr="006F68C8">
        <w:rPr>
          <w:rFonts w:ascii="Times New Roman" w:hAnsi="Times New Roman" w:cs="Times New Roman"/>
          <w:sz w:val="20"/>
          <w:szCs w:val="20"/>
        </w:rPr>
        <w:t>fundamentalidade</w:t>
      </w:r>
      <w:proofErr w:type="spellEnd"/>
      <w:r w:rsidRPr="006F68C8">
        <w:rPr>
          <w:rFonts w:ascii="Times New Roman" w:hAnsi="Times New Roman" w:cs="Times New Roman"/>
          <w:sz w:val="20"/>
          <w:szCs w:val="20"/>
        </w:rPr>
        <w:t xml:space="preserve"> em sentido material), integradas ao texto da Constituição e, portanto, retiradas da esfera de disponibilidade dos poderes constituídos (</w:t>
      </w:r>
      <w:proofErr w:type="spellStart"/>
      <w:r w:rsidRPr="006F68C8">
        <w:rPr>
          <w:rFonts w:ascii="Times New Roman" w:hAnsi="Times New Roman" w:cs="Times New Roman"/>
          <w:sz w:val="20"/>
          <w:szCs w:val="20"/>
        </w:rPr>
        <w:t>fundamentalidade</w:t>
      </w:r>
      <w:proofErr w:type="spellEnd"/>
      <w:r w:rsidRPr="006F68C8">
        <w:rPr>
          <w:rFonts w:ascii="Times New Roman" w:hAnsi="Times New Roman" w:cs="Times New Roman"/>
          <w:sz w:val="20"/>
          <w:szCs w:val="20"/>
        </w:rPr>
        <w:t xml:space="preserve"> formal)</w:t>
      </w:r>
      <w:r>
        <w:rPr>
          <w:rFonts w:ascii="Times New Roman" w:hAnsi="Times New Roman" w:cs="Times New Roman"/>
          <w:sz w:val="20"/>
          <w:szCs w:val="20"/>
        </w:rPr>
        <w:t xml:space="preserve"> [...] (SARLET, 2011, p. 77).</w:t>
      </w:r>
    </w:p>
    <w:p w:rsidR="006F68C8" w:rsidRPr="006F68C8" w:rsidRDefault="006F68C8" w:rsidP="006F68C8">
      <w:pPr>
        <w:spacing w:after="0" w:line="240" w:lineRule="auto"/>
        <w:ind w:left="2268"/>
        <w:jc w:val="both"/>
        <w:rPr>
          <w:rFonts w:ascii="Times New Roman" w:hAnsi="Times New Roman" w:cs="Times New Roman"/>
          <w:sz w:val="20"/>
          <w:szCs w:val="20"/>
        </w:rPr>
      </w:pPr>
    </w:p>
    <w:p w:rsidR="006F68C8" w:rsidRDefault="00573727" w:rsidP="00E13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7136">
        <w:rPr>
          <w:rFonts w:ascii="Times New Roman" w:hAnsi="Times New Roman" w:cs="Times New Roman"/>
          <w:sz w:val="24"/>
          <w:szCs w:val="24"/>
        </w:rPr>
        <w:t xml:space="preserve">Nesse prisma, a execução fiscal não tem o condão de suprimir os direitos constitucionais atribuídos aos contribuintes, inferindo-se do texto constitucional, portanto, os tributos são concebidos em obediência à competência tributária, de modo que a ordem constitucional estabelece algumas limitações ao Estado na consecução de seus objetivos. Trata-se, por conseguinte, das limitações ao poder de tributar, ou seja, princípios balizadores da competência tributária. </w:t>
      </w:r>
      <w:r w:rsidR="003D7136">
        <w:rPr>
          <w:rFonts w:ascii="Times New Roman" w:hAnsi="Times New Roman" w:cs="Times New Roman"/>
          <w:sz w:val="24"/>
          <w:szCs w:val="24"/>
        </w:rPr>
        <w:tab/>
      </w:r>
    </w:p>
    <w:p w:rsidR="002E1417" w:rsidRDefault="006F68C8" w:rsidP="002E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1417">
        <w:rPr>
          <w:rFonts w:ascii="Times New Roman" w:hAnsi="Times New Roman" w:cs="Times New Roman"/>
          <w:sz w:val="24"/>
          <w:szCs w:val="24"/>
        </w:rPr>
        <w:t xml:space="preserve">A respeito, Eduardo </w:t>
      </w:r>
      <w:proofErr w:type="spellStart"/>
      <w:r w:rsidR="002E1417">
        <w:rPr>
          <w:rFonts w:ascii="Times New Roman" w:hAnsi="Times New Roman" w:cs="Times New Roman"/>
          <w:sz w:val="24"/>
          <w:szCs w:val="24"/>
        </w:rPr>
        <w:t>Sabbag</w:t>
      </w:r>
      <w:proofErr w:type="spellEnd"/>
      <w:r w:rsidR="002E1417">
        <w:rPr>
          <w:rFonts w:ascii="Times New Roman" w:hAnsi="Times New Roman" w:cs="Times New Roman"/>
          <w:sz w:val="24"/>
          <w:szCs w:val="24"/>
        </w:rPr>
        <w:t xml:space="preserve"> explica o tema:</w:t>
      </w:r>
    </w:p>
    <w:p w:rsidR="002E1417" w:rsidRDefault="002E1417" w:rsidP="002E1417">
      <w:pPr>
        <w:spacing w:after="0" w:line="240" w:lineRule="auto"/>
        <w:ind w:left="2268"/>
        <w:jc w:val="both"/>
        <w:rPr>
          <w:rFonts w:ascii="Times New Roman" w:hAnsi="Times New Roman" w:cs="Times New Roman"/>
          <w:sz w:val="20"/>
          <w:szCs w:val="20"/>
        </w:rPr>
      </w:pPr>
      <w:r w:rsidRPr="00F454A6">
        <w:rPr>
          <w:rFonts w:ascii="Times New Roman" w:hAnsi="Times New Roman" w:cs="Times New Roman"/>
          <w:sz w:val="20"/>
          <w:szCs w:val="20"/>
        </w:rPr>
        <w:t xml:space="preserve">A Constituição Federal impõe limites ao poder de tributar, ou seja, limites à invasão patrimonial tendente à percepção estatal do tributo. Essas limitações advêm, basicamente, dos princípios e das imunidades constitucionais tributárias e estão </w:t>
      </w:r>
      <w:r w:rsidRPr="00F454A6">
        <w:rPr>
          <w:rFonts w:ascii="Times New Roman" w:hAnsi="Times New Roman" w:cs="Times New Roman"/>
          <w:sz w:val="20"/>
          <w:szCs w:val="20"/>
        </w:rPr>
        <w:lastRenderedPageBreak/>
        <w:t xml:space="preserve">inseridas nos </w:t>
      </w:r>
      <w:proofErr w:type="spellStart"/>
      <w:r w:rsidRPr="00F454A6">
        <w:rPr>
          <w:rFonts w:ascii="Times New Roman" w:hAnsi="Times New Roman" w:cs="Times New Roman"/>
          <w:sz w:val="20"/>
          <w:szCs w:val="20"/>
        </w:rPr>
        <w:t>art</w:t>
      </w:r>
      <w:r>
        <w:rPr>
          <w:rFonts w:ascii="Times New Roman" w:hAnsi="Times New Roman" w:cs="Times New Roman"/>
          <w:sz w:val="20"/>
          <w:szCs w:val="20"/>
        </w:rPr>
        <w:t>s</w:t>
      </w:r>
      <w:proofErr w:type="spellEnd"/>
      <w:r>
        <w:rPr>
          <w:rFonts w:ascii="Times New Roman" w:hAnsi="Times New Roman" w:cs="Times New Roman"/>
          <w:sz w:val="20"/>
          <w:szCs w:val="20"/>
        </w:rPr>
        <w:t xml:space="preserve">. 150,151 e 152 da Carta Magna </w:t>
      </w:r>
      <w:proofErr w:type="gramStart"/>
      <w:r>
        <w:rPr>
          <w:rFonts w:ascii="Times New Roman" w:hAnsi="Times New Roman" w:cs="Times New Roman"/>
          <w:sz w:val="20"/>
          <w:szCs w:val="20"/>
        </w:rPr>
        <w:t>[...] É</w:t>
      </w:r>
      <w:proofErr w:type="gramEnd"/>
      <w:r>
        <w:rPr>
          <w:rFonts w:ascii="Times New Roman" w:hAnsi="Times New Roman" w:cs="Times New Roman"/>
          <w:sz w:val="20"/>
          <w:szCs w:val="20"/>
        </w:rPr>
        <w:t xml:space="preserve"> cediço que o Estado necessita, em sua atividade financeira, captar recursos materiais para manter sua estrutura, disponibilizando ao cidadão-contribuinte os serviços que lhe compete, como autêntico provedor das necessidades coletivas. A cobrança de tributos se mostra como uma inexorável forma de geração de receitas, permitindo que o Estado suporte as despesas necessárias à consecução de seus objetivos (SABBAG, 2009, p. 18).</w:t>
      </w:r>
    </w:p>
    <w:p w:rsidR="002E1417" w:rsidRDefault="002E1417" w:rsidP="00E1306C">
      <w:pPr>
        <w:spacing w:after="0" w:line="360" w:lineRule="auto"/>
        <w:jc w:val="both"/>
        <w:rPr>
          <w:rFonts w:ascii="Times New Roman" w:hAnsi="Times New Roman" w:cs="Times New Roman"/>
          <w:sz w:val="24"/>
          <w:szCs w:val="24"/>
        </w:rPr>
      </w:pPr>
    </w:p>
    <w:p w:rsidR="002E1417" w:rsidRDefault="002E1417" w:rsidP="002E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5123">
        <w:rPr>
          <w:rFonts w:ascii="Times New Roman" w:hAnsi="Times New Roman" w:cs="Times New Roman"/>
          <w:sz w:val="24"/>
          <w:szCs w:val="24"/>
        </w:rPr>
        <w:t xml:space="preserve">Com efeito, </w:t>
      </w:r>
      <w:r w:rsidR="001B2335">
        <w:rPr>
          <w:rFonts w:ascii="Times New Roman" w:hAnsi="Times New Roman" w:cs="Times New Roman"/>
          <w:sz w:val="24"/>
          <w:szCs w:val="24"/>
        </w:rPr>
        <w:t xml:space="preserve">a executivo fiscal </w:t>
      </w:r>
      <w:r w:rsidR="003D7136">
        <w:rPr>
          <w:rFonts w:ascii="Times New Roman" w:hAnsi="Times New Roman" w:cs="Times New Roman"/>
          <w:sz w:val="24"/>
          <w:szCs w:val="24"/>
        </w:rPr>
        <w:t xml:space="preserve">limita-se aos ditames constitucionais e </w:t>
      </w:r>
      <w:r w:rsidR="001B2335">
        <w:rPr>
          <w:rFonts w:ascii="Times New Roman" w:hAnsi="Times New Roman" w:cs="Times New Roman"/>
          <w:sz w:val="24"/>
          <w:szCs w:val="24"/>
        </w:rPr>
        <w:t xml:space="preserve">reveste-se de caráter eminentemente social, razão pela qual demanda um alto grau </w:t>
      </w:r>
      <w:r>
        <w:rPr>
          <w:rFonts w:ascii="Times New Roman" w:hAnsi="Times New Roman" w:cs="Times New Roman"/>
          <w:sz w:val="24"/>
          <w:szCs w:val="24"/>
        </w:rPr>
        <w:t xml:space="preserve">de funcionalidade e eficiência, </w:t>
      </w:r>
      <w:r w:rsidR="001B2335">
        <w:rPr>
          <w:rFonts w:ascii="Times New Roman" w:hAnsi="Times New Roman" w:cs="Times New Roman"/>
          <w:sz w:val="24"/>
          <w:szCs w:val="24"/>
        </w:rPr>
        <w:t xml:space="preserve">afinal, a obrigação de recolher os tributos propõe-se a granjear os recursos necessários a financiar o Estado na consecução </w:t>
      </w:r>
      <w:r w:rsidR="003D7136">
        <w:rPr>
          <w:rFonts w:ascii="Times New Roman" w:hAnsi="Times New Roman" w:cs="Times New Roman"/>
          <w:sz w:val="24"/>
          <w:szCs w:val="24"/>
        </w:rPr>
        <w:t>das finalidades públicas, observando, todavia, os inúmeros limites</w:t>
      </w:r>
      <w:r w:rsidR="001B2335">
        <w:rPr>
          <w:rFonts w:ascii="Times New Roman" w:hAnsi="Times New Roman" w:cs="Times New Roman"/>
          <w:sz w:val="24"/>
          <w:szCs w:val="24"/>
        </w:rPr>
        <w:t xml:space="preserve"> constitucionais. </w:t>
      </w:r>
    </w:p>
    <w:p w:rsidR="002E1417" w:rsidRPr="002E1417" w:rsidRDefault="002E1417" w:rsidP="002E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Nessa seara, é possível inferir, ademais, que o tributo tem a incumbência de prover os cofres públicos de verbas suficientes à manutenção da máquina pública, motivo pelo qual, no âmbito da arrecadação, o Direito Tributário presta-se a perfazer o comando do pod</w:t>
      </w:r>
      <w:r w:rsidR="004652D1">
        <w:rPr>
          <w:rFonts w:ascii="Times New Roman" w:hAnsi="Times New Roman" w:cs="Times New Roman"/>
          <w:sz w:val="24"/>
          <w:szCs w:val="24"/>
        </w:rPr>
        <w:t>er de tributar, praticado pelo e</w:t>
      </w:r>
      <w:r>
        <w:rPr>
          <w:rFonts w:ascii="Times New Roman" w:hAnsi="Times New Roman" w:cs="Times New Roman"/>
          <w:sz w:val="24"/>
          <w:szCs w:val="24"/>
        </w:rPr>
        <w:t xml:space="preserve">nte tributante. </w:t>
      </w:r>
    </w:p>
    <w:p w:rsidR="001B2335" w:rsidRDefault="001B2335" w:rsidP="00E13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Destarte, </w:t>
      </w:r>
      <w:r w:rsidR="006738B0">
        <w:rPr>
          <w:rFonts w:ascii="Times New Roman" w:hAnsi="Times New Roman" w:cs="Times New Roman"/>
          <w:sz w:val="24"/>
          <w:szCs w:val="24"/>
        </w:rPr>
        <w:t>a aplicabilidade da Execução F</w:t>
      </w:r>
      <w:r w:rsidR="00A54B11">
        <w:rPr>
          <w:rFonts w:ascii="Times New Roman" w:hAnsi="Times New Roman" w:cs="Times New Roman"/>
          <w:sz w:val="24"/>
          <w:szCs w:val="24"/>
        </w:rPr>
        <w:t>iscal requer uma perquirição minuciosa acerca de seus institutos e sistema de garantias e prerrogativas, especialmente no tocante à alienação sucessiva de imóveis</w:t>
      </w:r>
      <w:r w:rsidR="006738B0">
        <w:rPr>
          <w:rFonts w:ascii="Times New Roman" w:hAnsi="Times New Roman" w:cs="Times New Roman"/>
          <w:sz w:val="24"/>
          <w:szCs w:val="24"/>
        </w:rPr>
        <w:t xml:space="preserve"> em fraude à Execução F</w:t>
      </w:r>
      <w:r w:rsidR="00A54B11">
        <w:rPr>
          <w:rFonts w:ascii="Times New Roman" w:hAnsi="Times New Roman" w:cs="Times New Roman"/>
          <w:sz w:val="24"/>
          <w:szCs w:val="24"/>
        </w:rPr>
        <w:t xml:space="preserve">iscal, por seu particular relevo no cotidiano e nas interpretações jurisprudenciais. </w:t>
      </w:r>
    </w:p>
    <w:p w:rsidR="00D105EE" w:rsidRDefault="00D105EE" w:rsidP="00E1306C">
      <w:pPr>
        <w:spacing w:after="0" w:line="360" w:lineRule="auto"/>
        <w:jc w:val="both"/>
        <w:rPr>
          <w:rFonts w:ascii="Times New Roman" w:hAnsi="Times New Roman" w:cs="Times New Roman"/>
          <w:sz w:val="24"/>
          <w:szCs w:val="24"/>
        </w:rPr>
      </w:pPr>
    </w:p>
    <w:p w:rsidR="00903F6C" w:rsidRDefault="00EC6A6E" w:rsidP="00903F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903F6C">
        <w:rPr>
          <w:rFonts w:ascii="Times New Roman" w:hAnsi="Times New Roman" w:cs="Times New Roman"/>
          <w:b/>
          <w:sz w:val="24"/>
          <w:szCs w:val="24"/>
        </w:rPr>
        <w:t xml:space="preserve"> </w:t>
      </w:r>
      <w:r w:rsidR="002E30A1">
        <w:rPr>
          <w:rFonts w:ascii="Times New Roman" w:hAnsi="Times New Roman" w:cs="Times New Roman"/>
          <w:b/>
          <w:sz w:val="24"/>
          <w:szCs w:val="24"/>
        </w:rPr>
        <w:t>O PROCESSO JUDICIAL DE EXECUÇÃO FISCAL: CONSIDERAÇÕES INTRODUTÓRIAS</w:t>
      </w:r>
    </w:p>
    <w:p w:rsidR="002E30A1" w:rsidRDefault="002E30A1" w:rsidP="00903F6C">
      <w:pPr>
        <w:spacing w:after="0" w:line="360" w:lineRule="auto"/>
        <w:jc w:val="both"/>
        <w:rPr>
          <w:rFonts w:ascii="Times New Roman" w:hAnsi="Times New Roman" w:cs="Times New Roman"/>
          <w:b/>
          <w:sz w:val="24"/>
          <w:szCs w:val="24"/>
        </w:rPr>
      </w:pPr>
    </w:p>
    <w:p w:rsidR="00903F6C" w:rsidRPr="006E7F4F" w:rsidRDefault="00903F6C" w:rsidP="00903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execução fiscal constitui processo lastreado em um</w:t>
      </w:r>
      <w:r w:rsidRPr="006E7F4F">
        <w:rPr>
          <w:rFonts w:ascii="Times New Roman" w:hAnsi="Times New Roman" w:cs="Times New Roman"/>
          <w:sz w:val="24"/>
          <w:szCs w:val="24"/>
        </w:rPr>
        <w:t xml:space="preserve"> título executivo extrajudicial</w:t>
      </w:r>
      <w:r>
        <w:rPr>
          <w:rFonts w:ascii="Times New Roman" w:hAnsi="Times New Roman" w:cs="Times New Roman"/>
          <w:sz w:val="24"/>
          <w:szCs w:val="24"/>
        </w:rPr>
        <w:t xml:space="preserve"> (Certidão de Dívida Ativa</w:t>
      </w:r>
      <w:r w:rsidR="006738B0">
        <w:rPr>
          <w:rFonts w:ascii="Times New Roman" w:hAnsi="Times New Roman" w:cs="Times New Roman"/>
          <w:sz w:val="24"/>
          <w:szCs w:val="24"/>
        </w:rPr>
        <w:t xml:space="preserve"> - CDA</w:t>
      </w:r>
      <w:r>
        <w:rPr>
          <w:rFonts w:ascii="Times New Roman" w:hAnsi="Times New Roman" w:cs="Times New Roman"/>
          <w:sz w:val="24"/>
          <w:szCs w:val="24"/>
        </w:rPr>
        <w:t>),</w:t>
      </w:r>
      <w:r w:rsidRPr="006E7F4F">
        <w:rPr>
          <w:rFonts w:ascii="Times New Roman" w:hAnsi="Times New Roman" w:cs="Times New Roman"/>
          <w:sz w:val="24"/>
          <w:szCs w:val="24"/>
        </w:rPr>
        <w:t xml:space="preserve"> no qua</w:t>
      </w:r>
      <w:r>
        <w:rPr>
          <w:rFonts w:ascii="Times New Roman" w:hAnsi="Times New Roman" w:cs="Times New Roman"/>
          <w:sz w:val="24"/>
          <w:szCs w:val="24"/>
        </w:rPr>
        <w:t>l impõe ao devedor a obrigação de recolher o numerário que deixou de pagar. Ademais, é cediço que a</w:t>
      </w:r>
      <w:r w:rsidRPr="006E7F4F">
        <w:rPr>
          <w:rFonts w:ascii="Times New Roman" w:hAnsi="Times New Roman" w:cs="Times New Roman"/>
          <w:sz w:val="24"/>
          <w:szCs w:val="24"/>
        </w:rPr>
        <w:t xml:space="preserve"> legitimidade ativa é</w:t>
      </w:r>
      <w:r>
        <w:rPr>
          <w:rFonts w:ascii="Times New Roman" w:hAnsi="Times New Roman" w:cs="Times New Roman"/>
          <w:sz w:val="24"/>
          <w:szCs w:val="24"/>
        </w:rPr>
        <w:t>, substancialmente,</w:t>
      </w:r>
      <w:r w:rsidRPr="006E7F4F">
        <w:rPr>
          <w:rFonts w:ascii="Times New Roman" w:hAnsi="Times New Roman" w:cs="Times New Roman"/>
          <w:sz w:val="24"/>
          <w:szCs w:val="24"/>
        </w:rPr>
        <w:t xml:space="preserve"> do </w:t>
      </w:r>
      <w:r>
        <w:rPr>
          <w:rFonts w:ascii="Times New Roman" w:hAnsi="Times New Roman" w:cs="Times New Roman"/>
          <w:sz w:val="24"/>
          <w:szCs w:val="24"/>
        </w:rPr>
        <w:t>Estado, conforme procedimento entabulado</w:t>
      </w:r>
      <w:r w:rsidRPr="006E7F4F">
        <w:rPr>
          <w:rFonts w:ascii="Times New Roman" w:hAnsi="Times New Roman" w:cs="Times New Roman"/>
          <w:sz w:val="24"/>
          <w:szCs w:val="24"/>
        </w:rPr>
        <w:t xml:space="preserve"> na </w:t>
      </w:r>
      <w:hyperlink r:id="rId7" w:tgtFrame="_blank" w:history="1">
        <w:r w:rsidRPr="00DD322B">
          <w:rPr>
            <w:rFonts w:ascii="Times New Roman" w:hAnsi="Times New Roman" w:cs="Times New Roman"/>
            <w:sz w:val="24"/>
            <w:szCs w:val="24"/>
          </w:rPr>
          <w:t>Lei n° 6.830, de 1980</w:t>
        </w:r>
      </w:hyperlink>
      <w:r w:rsidRPr="006E7F4F">
        <w:rPr>
          <w:rFonts w:ascii="Times New Roman" w:hAnsi="Times New Roman" w:cs="Times New Roman"/>
          <w:sz w:val="24"/>
          <w:szCs w:val="24"/>
        </w:rPr>
        <w:t>.</w:t>
      </w:r>
      <w:r w:rsidR="006738B0">
        <w:rPr>
          <w:rFonts w:ascii="Times New Roman" w:hAnsi="Times New Roman" w:cs="Times New Roman"/>
          <w:sz w:val="24"/>
          <w:szCs w:val="24"/>
        </w:rPr>
        <w:t xml:space="preserve"> À vista disso, a Execução F</w:t>
      </w:r>
      <w:r>
        <w:rPr>
          <w:rFonts w:ascii="Times New Roman" w:hAnsi="Times New Roman" w:cs="Times New Roman"/>
          <w:sz w:val="24"/>
          <w:szCs w:val="24"/>
        </w:rPr>
        <w:t>iscal é incumbência da Fazenda Pública</w:t>
      </w:r>
      <w:r w:rsidRPr="006E7F4F">
        <w:rPr>
          <w:rFonts w:ascii="Times New Roman" w:hAnsi="Times New Roman" w:cs="Times New Roman"/>
          <w:sz w:val="24"/>
          <w:szCs w:val="24"/>
        </w:rPr>
        <w:t xml:space="preserve">, </w:t>
      </w:r>
      <w:r>
        <w:rPr>
          <w:rFonts w:ascii="Times New Roman" w:hAnsi="Times New Roman" w:cs="Times New Roman"/>
          <w:sz w:val="24"/>
          <w:szCs w:val="24"/>
        </w:rPr>
        <w:t>qual seja:</w:t>
      </w:r>
      <w:r w:rsidRPr="006E7F4F">
        <w:rPr>
          <w:rFonts w:ascii="Times New Roman" w:hAnsi="Times New Roman" w:cs="Times New Roman"/>
          <w:sz w:val="24"/>
          <w:szCs w:val="24"/>
        </w:rPr>
        <w:t xml:space="preserve"> União, Estados, Distrit</w:t>
      </w:r>
      <w:r>
        <w:rPr>
          <w:rFonts w:ascii="Times New Roman" w:hAnsi="Times New Roman" w:cs="Times New Roman"/>
          <w:sz w:val="24"/>
          <w:szCs w:val="24"/>
        </w:rPr>
        <w:t>o Federal e Municípios, assim como</w:t>
      </w:r>
      <w:r w:rsidRPr="006E7F4F">
        <w:rPr>
          <w:rFonts w:ascii="Times New Roman" w:hAnsi="Times New Roman" w:cs="Times New Roman"/>
          <w:sz w:val="24"/>
          <w:szCs w:val="24"/>
        </w:rPr>
        <w:t xml:space="preserve"> suas autarquias e fundações de direito público. </w:t>
      </w:r>
    </w:p>
    <w:p w:rsidR="00903F6C" w:rsidRDefault="00903F6C" w:rsidP="00903F6C">
      <w:pPr>
        <w:spacing w:after="0" w:line="360" w:lineRule="auto"/>
        <w:jc w:val="both"/>
        <w:rPr>
          <w:rFonts w:ascii="Times New Roman" w:hAnsi="Times New Roman" w:cs="Times New Roman"/>
          <w:sz w:val="24"/>
          <w:szCs w:val="24"/>
        </w:rPr>
      </w:pPr>
      <w:r w:rsidRPr="00903F6C">
        <w:rPr>
          <w:rFonts w:ascii="Times New Roman" w:hAnsi="Times New Roman" w:cs="Times New Roman"/>
          <w:sz w:val="24"/>
          <w:szCs w:val="24"/>
        </w:rPr>
        <w:tab/>
      </w:r>
      <w:r>
        <w:rPr>
          <w:rFonts w:ascii="Times New Roman" w:hAnsi="Times New Roman" w:cs="Times New Roman"/>
          <w:sz w:val="24"/>
          <w:szCs w:val="24"/>
        </w:rPr>
        <w:t>Ressalte-se que o</w:t>
      </w:r>
      <w:r w:rsidRPr="00903F6C">
        <w:rPr>
          <w:rFonts w:ascii="Times New Roman" w:hAnsi="Times New Roman" w:cs="Times New Roman"/>
          <w:sz w:val="24"/>
          <w:szCs w:val="24"/>
        </w:rPr>
        <w:t xml:space="preserve"> processo </w:t>
      </w:r>
      <w:r>
        <w:rPr>
          <w:rFonts w:ascii="Times New Roman" w:hAnsi="Times New Roman" w:cs="Times New Roman"/>
          <w:sz w:val="24"/>
          <w:szCs w:val="24"/>
        </w:rPr>
        <w:t xml:space="preserve">judicial de execução fiscal inaugura a </w:t>
      </w:r>
      <w:proofErr w:type="spellStart"/>
      <w:r>
        <w:rPr>
          <w:rFonts w:ascii="Times New Roman" w:hAnsi="Times New Roman" w:cs="Times New Roman"/>
          <w:sz w:val="24"/>
          <w:szCs w:val="24"/>
        </w:rPr>
        <w:t>judicialização</w:t>
      </w:r>
      <w:proofErr w:type="spellEnd"/>
      <w:r>
        <w:rPr>
          <w:rFonts w:ascii="Times New Roman" w:hAnsi="Times New Roman" w:cs="Times New Roman"/>
          <w:sz w:val="24"/>
          <w:szCs w:val="24"/>
        </w:rPr>
        <w:t xml:space="preserve"> da exação,</w:t>
      </w:r>
      <w:r w:rsidRPr="00903F6C">
        <w:rPr>
          <w:rFonts w:ascii="Times New Roman" w:hAnsi="Times New Roman" w:cs="Times New Roman"/>
          <w:sz w:val="24"/>
          <w:szCs w:val="24"/>
        </w:rPr>
        <w:t xml:space="preserve"> </w:t>
      </w:r>
      <w:r>
        <w:rPr>
          <w:rFonts w:ascii="Times New Roman" w:hAnsi="Times New Roman" w:cs="Times New Roman"/>
          <w:sz w:val="24"/>
          <w:szCs w:val="24"/>
        </w:rPr>
        <w:t xml:space="preserve">no qual o débito manteve-se inalterado mesmo após o </w:t>
      </w:r>
      <w:r w:rsidRPr="00903F6C">
        <w:rPr>
          <w:rFonts w:ascii="Times New Roman" w:hAnsi="Times New Roman" w:cs="Times New Roman"/>
          <w:sz w:val="24"/>
          <w:szCs w:val="24"/>
        </w:rPr>
        <w:t>procedimento administrativo fiscal</w:t>
      </w:r>
      <w:r>
        <w:rPr>
          <w:rFonts w:ascii="Times New Roman" w:hAnsi="Times New Roman" w:cs="Times New Roman"/>
          <w:sz w:val="24"/>
          <w:szCs w:val="24"/>
        </w:rPr>
        <w:t>. Desta feita, o órgão fazendário competente realiza a apuração do crédito, evidenciando a liquidez e certeza da CDA.</w:t>
      </w:r>
    </w:p>
    <w:p w:rsidR="00903F6C" w:rsidRDefault="00903F6C" w:rsidP="00903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w:t>
      </w:r>
      <w:r w:rsidR="004652D1">
        <w:rPr>
          <w:rFonts w:ascii="Times New Roman" w:hAnsi="Times New Roman" w:cs="Times New Roman"/>
          <w:sz w:val="24"/>
          <w:szCs w:val="24"/>
        </w:rPr>
        <w:t>se vê, a Lei de Execução Fiscal</w:t>
      </w:r>
      <w:r>
        <w:rPr>
          <w:rFonts w:ascii="Times New Roman" w:hAnsi="Times New Roman" w:cs="Times New Roman"/>
          <w:sz w:val="24"/>
          <w:szCs w:val="24"/>
        </w:rPr>
        <w:t xml:space="preserve"> </w:t>
      </w:r>
      <w:r w:rsidR="004652D1">
        <w:rPr>
          <w:rFonts w:ascii="Times New Roman" w:hAnsi="Times New Roman" w:cs="Times New Roman"/>
          <w:sz w:val="24"/>
          <w:szCs w:val="24"/>
        </w:rPr>
        <w:t>(</w:t>
      </w:r>
      <w:r>
        <w:rPr>
          <w:rFonts w:ascii="Times New Roman" w:hAnsi="Times New Roman" w:cs="Times New Roman"/>
          <w:sz w:val="24"/>
          <w:szCs w:val="24"/>
        </w:rPr>
        <w:t>LEF</w:t>
      </w:r>
      <w:r w:rsidR="004652D1">
        <w:rPr>
          <w:rFonts w:ascii="Times New Roman" w:hAnsi="Times New Roman" w:cs="Times New Roman"/>
          <w:sz w:val="24"/>
          <w:szCs w:val="24"/>
        </w:rPr>
        <w:t>)</w:t>
      </w:r>
      <w:r>
        <w:rPr>
          <w:rFonts w:ascii="Times New Roman" w:hAnsi="Times New Roman" w:cs="Times New Roman"/>
          <w:sz w:val="24"/>
          <w:szCs w:val="24"/>
        </w:rPr>
        <w:t>, tem a missão nort</w:t>
      </w:r>
      <w:r w:rsidR="00562E7B">
        <w:rPr>
          <w:rFonts w:ascii="Times New Roman" w:hAnsi="Times New Roman" w:cs="Times New Roman"/>
          <w:sz w:val="24"/>
          <w:szCs w:val="24"/>
        </w:rPr>
        <w:t xml:space="preserve">ear a atuação do </w:t>
      </w:r>
      <w:r>
        <w:rPr>
          <w:rFonts w:ascii="Times New Roman" w:hAnsi="Times New Roman" w:cs="Times New Roman"/>
          <w:sz w:val="24"/>
          <w:szCs w:val="24"/>
        </w:rPr>
        <w:t xml:space="preserve">órgão fazendário </w:t>
      </w:r>
      <w:r w:rsidR="00562E7B">
        <w:rPr>
          <w:rFonts w:ascii="Times New Roman" w:hAnsi="Times New Roman" w:cs="Times New Roman"/>
          <w:sz w:val="24"/>
          <w:szCs w:val="24"/>
        </w:rPr>
        <w:t>na recuperação</w:t>
      </w:r>
      <w:r>
        <w:rPr>
          <w:rFonts w:ascii="Times New Roman" w:hAnsi="Times New Roman" w:cs="Times New Roman"/>
          <w:sz w:val="24"/>
          <w:szCs w:val="24"/>
        </w:rPr>
        <w:t xml:space="preserve"> </w:t>
      </w:r>
      <w:r w:rsidR="00562E7B">
        <w:rPr>
          <w:rFonts w:ascii="Times New Roman" w:hAnsi="Times New Roman" w:cs="Times New Roman"/>
          <w:sz w:val="24"/>
          <w:szCs w:val="24"/>
        </w:rPr>
        <w:t>d</w:t>
      </w:r>
      <w:r>
        <w:rPr>
          <w:rFonts w:ascii="Times New Roman" w:hAnsi="Times New Roman" w:cs="Times New Roman"/>
          <w:sz w:val="24"/>
          <w:szCs w:val="24"/>
        </w:rPr>
        <w:t>os crédi</w:t>
      </w:r>
      <w:r w:rsidR="00562E7B">
        <w:rPr>
          <w:rFonts w:ascii="Times New Roman" w:hAnsi="Times New Roman" w:cs="Times New Roman"/>
          <w:sz w:val="24"/>
          <w:szCs w:val="24"/>
        </w:rPr>
        <w:t xml:space="preserve">tos inscritos em dívida ativa não apenas em âmbito </w:t>
      </w:r>
      <w:r w:rsidR="00562E7B">
        <w:rPr>
          <w:rFonts w:ascii="Times New Roman" w:hAnsi="Times New Roman" w:cs="Times New Roman"/>
          <w:sz w:val="24"/>
          <w:szCs w:val="24"/>
        </w:rPr>
        <w:lastRenderedPageBreak/>
        <w:t xml:space="preserve">nacional, mas também na esfera estadual e </w:t>
      </w:r>
      <w:r w:rsidR="00EC6A6E">
        <w:rPr>
          <w:rFonts w:ascii="Times New Roman" w:hAnsi="Times New Roman" w:cs="Times New Roman"/>
          <w:sz w:val="24"/>
          <w:szCs w:val="24"/>
        </w:rPr>
        <w:t>autárquica</w:t>
      </w:r>
      <w:r w:rsidR="00562E7B">
        <w:rPr>
          <w:rFonts w:ascii="Times New Roman" w:hAnsi="Times New Roman" w:cs="Times New Roman"/>
          <w:sz w:val="24"/>
          <w:szCs w:val="24"/>
        </w:rPr>
        <w:t xml:space="preserve">. Nesse aspecto, não poderia deixar de ser diferente, tendo em vista que se trata de norma de índole processual, matéria a ser regulamentada </w:t>
      </w:r>
      <w:r w:rsidR="00EC6A6E">
        <w:rPr>
          <w:rFonts w:ascii="Times New Roman" w:hAnsi="Times New Roman" w:cs="Times New Roman"/>
          <w:sz w:val="24"/>
          <w:szCs w:val="24"/>
        </w:rPr>
        <w:t xml:space="preserve">exclusivamente </w:t>
      </w:r>
      <w:r w:rsidR="00562E7B">
        <w:rPr>
          <w:rFonts w:ascii="Times New Roman" w:hAnsi="Times New Roman" w:cs="Times New Roman"/>
          <w:sz w:val="24"/>
          <w:szCs w:val="24"/>
        </w:rPr>
        <w:t xml:space="preserve">pela União, por expressa previsão constitucional. </w:t>
      </w:r>
    </w:p>
    <w:p w:rsidR="00EC6A6E" w:rsidRDefault="00EC6A6E" w:rsidP="00903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Acerca do tema, preleciona o processualista A</w:t>
      </w:r>
      <w:r w:rsidR="003719E8">
        <w:rPr>
          <w:rFonts w:ascii="Times New Roman" w:hAnsi="Times New Roman" w:cs="Times New Roman"/>
          <w:sz w:val="24"/>
          <w:szCs w:val="24"/>
        </w:rPr>
        <w:t>lexandre Freitas Câmara (2009, p. 321),</w:t>
      </w:r>
      <w:r w:rsidR="003719E8" w:rsidRPr="003719E8">
        <w:rPr>
          <w:rFonts w:ascii="Times New Roman" w:hAnsi="Times New Roman" w:cs="Times New Roman"/>
          <w:sz w:val="24"/>
          <w:szCs w:val="24"/>
        </w:rPr>
        <w:t xml:space="preserve"> </w:t>
      </w:r>
      <w:r w:rsidR="009F6641">
        <w:rPr>
          <w:rFonts w:ascii="Times New Roman" w:hAnsi="Times New Roman" w:cs="Times New Roman"/>
          <w:sz w:val="24"/>
          <w:szCs w:val="24"/>
        </w:rPr>
        <w:t>“</w:t>
      </w:r>
      <w:r w:rsidR="003719E8">
        <w:rPr>
          <w:rFonts w:ascii="Times New Roman" w:hAnsi="Times New Roman" w:cs="Times New Roman"/>
          <w:sz w:val="24"/>
          <w:szCs w:val="24"/>
        </w:rPr>
        <w:t xml:space="preserve">(...) </w:t>
      </w:r>
      <w:r w:rsidR="003719E8" w:rsidRPr="003719E8">
        <w:rPr>
          <w:rFonts w:ascii="Times New Roman" w:hAnsi="Times New Roman" w:cs="Times New Roman"/>
          <w:sz w:val="24"/>
          <w:szCs w:val="24"/>
        </w:rPr>
        <w:t>esta modalidade de execução originaria passaria, depois, a ser regida por diploma especifico, a Lei n.6.830/80, até hoje em vigor. O Código de Processo Civil, portanto, aqui atua como fonte subsidiaria, permitindo a integração das lacunas encontradas na legislação especial</w:t>
      </w:r>
      <w:r w:rsidR="003719E8">
        <w:rPr>
          <w:rFonts w:ascii="Times New Roman" w:hAnsi="Times New Roman" w:cs="Times New Roman"/>
          <w:sz w:val="24"/>
          <w:szCs w:val="24"/>
        </w:rPr>
        <w:t>”.</w:t>
      </w:r>
    </w:p>
    <w:p w:rsidR="003719E8" w:rsidRDefault="003719E8" w:rsidP="00903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 efeito, como todo e qualquer</w:t>
      </w:r>
      <w:r w:rsidR="004652D1">
        <w:rPr>
          <w:rFonts w:ascii="Times New Roman" w:hAnsi="Times New Roman" w:cs="Times New Roman"/>
          <w:sz w:val="24"/>
          <w:szCs w:val="24"/>
        </w:rPr>
        <w:t xml:space="preserve"> procedimento</w:t>
      </w:r>
      <w:r>
        <w:rPr>
          <w:rFonts w:ascii="Times New Roman" w:hAnsi="Times New Roman" w:cs="Times New Roman"/>
          <w:sz w:val="24"/>
          <w:szCs w:val="24"/>
        </w:rPr>
        <w:t xml:space="preserve"> de natureza executiva, o</w:t>
      </w:r>
      <w:r w:rsidRPr="003719E8">
        <w:rPr>
          <w:rFonts w:ascii="Times New Roman" w:hAnsi="Times New Roman" w:cs="Times New Roman"/>
          <w:sz w:val="24"/>
          <w:szCs w:val="24"/>
        </w:rPr>
        <w:t xml:space="preserve"> rito</w:t>
      </w:r>
      <w:r>
        <w:rPr>
          <w:rFonts w:ascii="Times New Roman" w:hAnsi="Times New Roman" w:cs="Times New Roman"/>
          <w:sz w:val="24"/>
          <w:szCs w:val="24"/>
        </w:rPr>
        <w:t xml:space="preserve"> da execução fiscal desdobra-se</w:t>
      </w:r>
      <w:r w:rsidRPr="003719E8">
        <w:rPr>
          <w:rFonts w:ascii="Times New Roman" w:hAnsi="Times New Roman" w:cs="Times New Roman"/>
          <w:sz w:val="24"/>
          <w:szCs w:val="24"/>
        </w:rPr>
        <w:t xml:space="preserve"> em três fases</w:t>
      </w:r>
      <w:r>
        <w:rPr>
          <w:rFonts w:ascii="Times New Roman" w:hAnsi="Times New Roman" w:cs="Times New Roman"/>
          <w:sz w:val="24"/>
          <w:szCs w:val="24"/>
        </w:rPr>
        <w:t>, quais sejam</w:t>
      </w:r>
      <w:r w:rsidRPr="003719E8">
        <w:rPr>
          <w:rFonts w:ascii="Times New Roman" w:hAnsi="Times New Roman" w:cs="Times New Roman"/>
          <w:sz w:val="24"/>
          <w:szCs w:val="24"/>
        </w:rPr>
        <w:t>: postulatória, instrutóri</w:t>
      </w:r>
      <w:r>
        <w:rPr>
          <w:rFonts w:ascii="Times New Roman" w:hAnsi="Times New Roman" w:cs="Times New Roman"/>
          <w:sz w:val="24"/>
          <w:szCs w:val="24"/>
        </w:rPr>
        <w:t>a e satisfativa. Quanto à fase postulatória é instituído pelo derradeiro ajuizamento</w:t>
      </w:r>
      <w:r w:rsidRPr="003719E8">
        <w:rPr>
          <w:rFonts w:ascii="Times New Roman" w:hAnsi="Times New Roman" w:cs="Times New Roman"/>
          <w:sz w:val="24"/>
          <w:szCs w:val="24"/>
        </w:rPr>
        <w:t xml:space="preserve"> e pela</w:t>
      </w:r>
      <w:r>
        <w:rPr>
          <w:rFonts w:ascii="Times New Roman" w:hAnsi="Times New Roman" w:cs="Times New Roman"/>
          <w:sz w:val="24"/>
          <w:szCs w:val="24"/>
        </w:rPr>
        <w:t xml:space="preserve"> efetiva citação. A segunda é formada pelo</w:t>
      </w:r>
      <w:r w:rsidRPr="003719E8">
        <w:rPr>
          <w:rFonts w:ascii="Times New Roman" w:hAnsi="Times New Roman" w:cs="Times New Roman"/>
          <w:sz w:val="24"/>
          <w:szCs w:val="24"/>
        </w:rPr>
        <w:t xml:space="preserve"> </w:t>
      </w:r>
      <w:r>
        <w:rPr>
          <w:rFonts w:ascii="Times New Roman" w:hAnsi="Times New Roman" w:cs="Times New Roman"/>
          <w:sz w:val="24"/>
          <w:szCs w:val="24"/>
        </w:rPr>
        <w:t>ato constritivo e os derradeiros</w:t>
      </w:r>
      <w:r w:rsidRPr="003719E8">
        <w:rPr>
          <w:rFonts w:ascii="Times New Roman" w:hAnsi="Times New Roman" w:cs="Times New Roman"/>
          <w:sz w:val="24"/>
          <w:szCs w:val="24"/>
        </w:rPr>
        <w:t xml:space="preserve"> ato</w:t>
      </w:r>
      <w:r>
        <w:rPr>
          <w:rFonts w:ascii="Times New Roman" w:hAnsi="Times New Roman" w:cs="Times New Roman"/>
          <w:sz w:val="24"/>
          <w:szCs w:val="24"/>
        </w:rPr>
        <w:t>s preparatórios para que haja o pagamento</w:t>
      </w:r>
      <w:r w:rsidRPr="003719E8">
        <w:rPr>
          <w:rFonts w:ascii="Times New Roman" w:hAnsi="Times New Roman" w:cs="Times New Roman"/>
          <w:sz w:val="24"/>
          <w:szCs w:val="24"/>
        </w:rPr>
        <w:t xml:space="preserve">. </w:t>
      </w:r>
      <w:r>
        <w:rPr>
          <w:rFonts w:ascii="Times New Roman" w:hAnsi="Times New Roman" w:cs="Times New Roman"/>
          <w:sz w:val="24"/>
          <w:szCs w:val="24"/>
        </w:rPr>
        <w:t>Por fim, no tocante à fase satisfativa, a exação pauta-se n</w:t>
      </w:r>
      <w:r w:rsidRPr="003719E8">
        <w:rPr>
          <w:rFonts w:ascii="Times New Roman" w:hAnsi="Times New Roman" w:cs="Times New Roman"/>
          <w:sz w:val="24"/>
          <w:szCs w:val="24"/>
        </w:rPr>
        <w:t>o</w:t>
      </w:r>
      <w:r>
        <w:rPr>
          <w:rFonts w:ascii="Times New Roman" w:hAnsi="Times New Roman" w:cs="Times New Roman"/>
          <w:sz w:val="24"/>
          <w:szCs w:val="24"/>
        </w:rPr>
        <w:t xml:space="preserve"> concreto recolhimento da dívida.</w:t>
      </w:r>
    </w:p>
    <w:p w:rsidR="003719E8" w:rsidRDefault="003719E8" w:rsidP="00903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de se observar que </w:t>
      </w:r>
      <w:r w:rsidRPr="006E7F4F">
        <w:rPr>
          <w:rFonts w:ascii="Times New Roman" w:hAnsi="Times New Roman" w:cs="Times New Roman"/>
          <w:sz w:val="24"/>
          <w:szCs w:val="24"/>
        </w:rPr>
        <w:t>a</w:t>
      </w:r>
      <w:r w:rsidR="006738B0">
        <w:rPr>
          <w:rFonts w:ascii="Times New Roman" w:hAnsi="Times New Roman" w:cs="Times New Roman"/>
          <w:sz w:val="24"/>
          <w:szCs w:val="24"/>
        </w:rPr>
        <w:t xml:space="preserve"> Execução F</w:t>
      </w:r>
      <w:r>
        <w:rPr>
          <w:rFonts w:ascii="Times New Roman" w:hAnsi="Times New Roman" w:cs="Times New Roman"/>
          <w:sz w:val="24"/>
          <w:szCs w:val="24"/>
        </w:rPr>
        <w:t>iscal tem a incumbência de</w:t>
      </w:r>
      <w:r w:rsidRPr="006E7F4F">
        <w:rPr>
          <w:rFonts w:ascii="Times New Roman" w:hAnsi="Times New Roman" w:cs="Times New Roman"/>
          <w:sz w:val="24"/>
          <w:szCs w:val="24"/>
        </w:rPr>
        <w:t xml:space="preserve"> expropriar bens do </w:t>
      </w:r>
      <w:r w:rsidR="00831E0A">
        <w:rPr>
          <w:rFonts w:ascii="Times New Roman" w:hAnsi="Times New Roman" w:cs="Times New Roman"/>
          <w:sz w:val="24"/>
          <w:szCs w:val="24"/>
        </w:rPr>
        <w:t xml:space="preserve">devedor. Todavia, </w:t>
      </w:r>
      <w:r w:rsidR="004F2909">
        <w:rPr>
          <w:rFonts w:ascii="Times New Roman" w:hAnsi="Times New Roman" w:cs="Times New Roman"/>
          <w:sz w:val="24"/>
          <w:szCs w:val="24"/>
        </w:rPr>
        <w:t>reiteradamente, a exação</w:t>
      </w:r>
      <w:r w:rsidRPr="006E7F4F">
        <w:rPr>
          <w:rFonts w:ascii="Times New Roman" w:hAnsi="Times New Roman" w:cs="Times New Roman"/>
          <w:sz w:val="24"/>
          <w:szCs w:val="24"/>
        </w:rPr>
        <w:t xml:space="preserve"> não</w:t>
      </w:r>
      <w:r w:rsidR="004F2909">
        <w:rPr>
          <w:rFonts w:ascii="Times New Roman" w:hAnsi="Times New Roman" w:cs="Times New Roman"/>
          <w:sz w:val="24"/>
          <w:szCs w:val="24"/>
        </w:rPr>
        <w:t xml:space="preserve"> alcança o</w:t>
      </w:r>
      <w:r w:rsidR="009F6641">
        <w:rPr>
          <w:rFonts w:ascii="Times New Roman" w:hAnsi="Times New Roman" w:cs="Times New Roman"/>
          <w:sz w:val="24"/>
          <w:szCs w:val="24"/>
        </w:rPr>
        <w:t>s</w:t>
      </w:r>
      <w:r w:rsidR="004F2909">
        <w:rPr>
          <w:rFonts w:ascii="Times New Roman" w:hAnsi="Times New Roman" w:cs="Times New Roman"/>
          <w:sz w:val="24"/>
          <w:szCs w:val="24"/>
        </w:rPr>
        <w:t xml:space="preserve"> seus propósitos expropriatórios, tendo em vista as pechas que maculam a finalidade executória, a saber:</w:t>
      </w:r>
      <w:r w:rsidRPr="006E7F4F">
        <w:rPr>
          <w:rFonts w:ascii="Times New Roman" w:hAnsi="Times New Roman" w:cs="Times New Roman"/>
          <w:sz w:val="24"/>
          <w:szCs w:val="24"/>
        </w:rPr>
        <w:t xml:space="preserve"> i</w:t>
      </w:r>
      <w:r w:rsidR="004F2909">
        <w:rPr>
          <w:rFonts w:ascii="Times New Roman" w:hAnsi="Times New Roman" w:cs="Times New Roman"/>
          <w:sz w:val="24"/>
          <w:szCs w:val="24"/>
        </w:rPr>
        <w:t>nexistência de bens penhoráveis</w:t>
      </w:r>
      <w:r w:rsidRPr="006E7F4F">
        <w:rPr>
          <w:rFonts w:ascii="Times New Roman" w:hAnsi="Times New Roman" w:cs="Times New Roman"/>
          <w:sz w:val="24"/>
          <w:szCs w:val="24"/>
        </w:rPr>
        <w:t>.</w:t>
      </w:r>
      <w:r w:rsidR="004F2909">
        <w:rPr>
          <w:rFonts w:ascii="Times New Roman" w:hAnsi="Times New Roman" w:cs="Times New Roman"/>
          <w:sz w:val="24"/>
          <w:szCs w:val="24"/>
        </w:rPr>
        <w:t xml:space="preserve"> Nesse pon</w:t>
      </w:r>
      <w:r w:rsidR="006738B0">
        <w:rPr>
          <w:rFonts w:ascii="Times New Roman" w:hAnsi="Times New Roman" w:cs="Times New Roman"/>
          <w:sz w:val="24"/>
          <w:szCs w:val="24"/>
        </w:rPr>
        <w:t>to, o art. 40 da Lei de Execução Fiscal</w:t>
      </w:r>
      <w:r w:rsidR="004F2909">
        <w:rPr>
          <w:rFonts w:ascii="Times New Roman" w:hAnsi="Times New Roman" w:cs="Times New Roman"/>
          <w:sz w:val="24"/>
          <w:szCs w:val="24"/>
        </w:rPr>
        <w:t xml:space="preserve"> regula a matéria. </w:t>
      </w:r>
    </w:p>
    <w:p w:rsidR="004F2909" w:rsidRDefault="004F2909" w:rsidP="00903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Sobre o tema,</w:t>
      </w:r>
      <w:r w:rsidR="002E30A1">
        <w:rPr>
          <w:rFonts w:ascii="Times New Roman" w:hAnsi="Times New Roman" w:cs="Times New Roman"/>
          <w:sz w:val="24"/>
          <w:szCs w:val="24"/>
        </w:rPr>
        <w:t xml:space="preserve"> regulado pelo aludido dispositivo da LEF,</w:t>
      </w:r>
      <w:r>
        <w:rPr>
          <w:rFonts w:ascii="Times New Roman" w:hAnsi="Times New Roman" w:cs="Times New Roman"/>
          <w:sz w:val="24"/>
          <w:szCs w:val="24"/>
        </w:rPr>
        <w:t xml:space="preserve"> leciona Guilherme Freire de Melo Barros</w:t>
      </w:r>
      <w:r w:rsidR="00052B8A">
        <w:rPr>
          <w:rFonts w:ascii="Times New Roman" w:hAnsi="Times New Roman" w:cs="Times New Roman"/>
          <w:sz w:val="24"/>
          <w:szCs w:val="24"/>
        </w:rPr>
        <w:t>,</w:t>
      </w:r>
    </w:p>
    <w:p w:rsidR="004F2909" w:rsidRPr="006E7F4F" w:rsidRDefault="004F2909" w:rsidP="004F2909">
      <w:pPr>
        <w:spacing w:after="0" w:line="240" w:lineRule="auto"/>
        <w:ind w:left="2268" w:right="-1"/>
        <w:jc w:val="both"/>
        <w:rPr>
          <w:rFonts w:ascii="Times New Roman" w:hAnsi="Times New Roman" w:cs="Times New Roman"/>
          <w:sz w:val="20"/>
          <w:szCs w:val="20"/>
        </w:rPr>
      </w:pPr>
      <w:r>
        <w:rPr>
          <w:rFonts w:ascii="Times New Roman" w:hAnsi="Times New Roman" w:cs="Times New Roman"/>
          <w:sz w:val="20"/>
          <w:szCs w:val="20"/>
        </w:rPr>
        <w:t xml:space="preserve">O objetivo do processo de execução é expropriar bens do patrimônio do devedor para recompor a esfera patrimonial do credor. É comum, porém, que o devedor não tenha bens penhoráveis para satisfazer a dívida. Na Lei de Execuções Fiscais, o artigo </w:t>
      </w:r>
      <w:proofErr w:type="gramStart"/>
      <w:r>
        <w:rPr>
          <w:rFonts w:ascii="Times New Roman" w:hAnsi="Times New Roman" w:cs="Times New Roman"/>
          <w:sz w:val="20"/>
          <w:szCs w:val="20"/>
        </w:rPr>
        <w:t>40 disciplina</w:t>
      </w:r>
      <w:proofErr w:type="gramEnd"/>
      <w:r>
        <w:rPr>
          <w:rFonts w:ascii="Times New Roman" w:hAnsi="Times New Roman" w:cs="Times New Roman"/>
          <w:sz w:val="20"/>
          <w:szCs w:val="20"/>
        </w:rPr>
        <w:t xml:space="preserve"> a matéria. </w:t>
      </w:r>
      <w:r w:rsidRPr="006E7F4F">
        <w:rPr>
          <w:rFonts w:ascii="Times New Roman" w:hAnsi="Times New Roman" w:cs="Times New Roman"/>
          <w:sz w:val="20"/>
          <w:szCs w:val="20"/>
        </w:rPr>
        <w:t>Quando não forem localizados bens penhoráveis, o juiz suspende o processo pelo prazo máximo de um ano, período em que não corre o prazo de prescrição. Embora o dispositivo legal se refira também à não localização do devedor, o elemento que norteia a suspensão da execução fiscal é a inexistência de bens penhoráveis. Caso o devedor esteja em local incerto, mas a Fazenda Pública localize bens de seu patrimônio, procede-se à sua citação por edital, com a necessária nomeação de curador especial, e seguem-se os atos de expropriação de seu patrimô</w:t>
      </w:r>
      <w:r>
        <w:rPr>
          <w:rFonts w:ascii="Times New Roman" w:hAnsi="Times New Roman" w:cs="Times New Roman"/>
          <w:sz w:val="20"/>
          <w:szCs w:val="20"/>
        </w:rPr>
        <w:t>nio para a satisfação da dívida</w:t>
      </w:r>
      <w:r w:rsidRPr="006E7F4F">
        <w:rPr>
          <w:rFonts w:ascii="Times New Roman" w:hAnsi="Times New Roman" w:cs="Times New Roman"/>
          <w:sz w:val="20"/>
          <w:szCs w:val="20"/>
        </w:rPr>
        <w:t xml:space="preserve">. </w:t>
      </w:r>
      <w:r w:rsidR="002E30A1">
        <w:rPr>
          <w:rFonts w:ascii="Times New Roman" w:hAnsi="Times New Roman" w:cs="Times New Roman"/>
          <w:sz w:val="20"/>
          <w:szCs w:val="20"/>
        </w:rPr>
        <w:t xml:space="preserve">Diante da inexistência de bens penhoráveis, a execução deve ser suspensa. Decorrido o prazo de um ano, caso não sejam encontrados bens, os autos são remetidos ao arquivo provisório, momento em que se inicia o curso do prazo da prescrição intercorrente </w:t>
      </w:r>
      <w:r w:rsidRPr="006E7F4F">
        <w:rPr>
          <w:rFonts w:ascii="Times New Roman" w:hAnsi="Times New Roman" w:cs="Times New Roman"/>
          <w:sz w:val="20"/>
          <w:szCs w:val="20"/>
        </w:rPr>
        <w:t xml:space="preserve">(BARROS, 2016, p. 249). </w:t>
      </w:r>
    </w:p>
    <w:p w:rsidR="004F2909" w:rsidRDefault="004F2909" w:rsidP="00903F6C">
      <w:pPr>
        <w:spacing w:after="0" w:line="360" w:lineRule="auto"/>
        <w:jc w:val="both"/>
        <w:rPr>
          <w:rFonts w:ascii="Times New Roman" w:hAnsi="Times New Roman" w:cs="Times New Roman"/>
          <w:sz w:val="24"/>
          <w:szCs w:val="24"/>
        </w:rPr>
      </w:pPr>
    </w:p>
    <w:p w:rsidR="00471A20" w:rsidRPr="006E7F4F" w:rsidRDefault="002A719D" w:rsidP="00471A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procedimento engendrado pelo aludido art. 40 tem como intuito preservar os</w:t>
      </w:r>
      <w:r w:rsidR="00471A20" w:rsidRPr="006E7F4F">
        <w:rPr>
          <w:rFonts w:ascii="Times New Roman" w:hAnsi="Times New Roman" w:cs="Times New Roman"/>
          <w:sz w:val="24"/>
          <w:szCs w:val="24"/>
        </w:rPr>
        <w:t xml:space="preserve"> processos de execução fiscal</w:t>
      </w:r>
      <w:r>
        <w:rPr>
          <w:rFonts w:ascii="Times New Roman" w:hAnsi="Times New Roman" w:cs="Times New Roman"/>
          <w:sz w:val="24"/>
          <w:szCs w:val="24"/>
        </w:rPr>
        <w:t>, obstando-se a perpetuação da pretensão fazendária na persecução da satisfação creditória</w:t>
      </w:r>
      <w:r w:rsidR="00471A20" w:rsidRPr="006E7F4F">
        <w:rPr>
          <w:rFonts w:ascii="Times New Roman" w:hAnsi="Times New Roman" w:cs="Times New Roman"/>
          <w:sz w:val="24"/>
          <w:szCs w:val="24"/>
        </w:rPr>
        <w:t xml:space="preserve">. </w:t>
      </w:r>
    </w:p>
    <w:p w:rsidR="00471A20" w:rsidRPr="006E7F4F" w:rsidRDefault="00BE366C" w:rsidP="00471A20">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É cediço, portanto, que o legislador manifestou certa inquietude no tocante à</w:t>
      </w:r>
      <w:r w:rsidR="00471A20" w:rsidRPr="006E7F4F">
        <w:rPr>
          <w:rFonts w:ascii="Times New Roman" w:hAnsi="Times New Roman" w:cs="Times New Roman"/>
          <w:sz w:val="24"/>
          <w:szCs w:val="24"/>
        </w:rPr>
        <w:t xml:space="preserve"> eficiência </w:t>
      </w:r>
      <w:r>
        <w:rPr>
          <w:rFonts w:ascii="Times New Roman" w:hAnsi="Times New Roman" w:cs="Times New Roman"/>
          <w:sz w:val="24"/>
          <w:szCs w:val="24"/>
        </w:rPr>
        <w:t>do instrumento arrecadatório, pelo que o mecanismo</w:t>
      </w:r>
      <w:r w:rsidR="00471A20" w:rsidRPr="006E7F4F">
        <w:rPr>
          <w:rFonts w:ascii="Times New Roman" w:hAnsi="Times New Roman" w:cs="Times New Roman"/>
          <w:sz w:val="24"/>
          <w:szCs w:val="24"/>
        </w:rPr>
        <w:t xml:space="preserve"> da pres</w:t>
      </w:r>
      <w:r>
        <w:rPr>
          <w:rFonts w:ascii="Times New Roman" w:hAnsi="Times New Roman" w:cs="Times New Roman"/>
          <w:sz w:val="24"/>
          <w:szCs w:val="24"/>
        </w:rPr>
        <w:t>crição intercorrente dá azo</w:t>
      </w:r>
      <w:r w:rsidR="00471A20" w:rsidRPr="006E7F4F">
        <w:rPr>
          <w:rFonts w:ascii="Times New Roman" w:hAnsi="Times New Roman" w:cs="Times New Roman"/>
          <w:sz w:val="24"/>
          <w:szCs w:val="24"/>
        </w:rPr>
        <w:t xml:space="preserve"> </w:t>
      </w:r>
      <w:r>
        <w:rPr>
          <w:rFonts w:ascii="Times New Roman" w:hAnsi="Times New Roman" w:cs="Times New Roman"/>
          <w:sz w:val="24"/>
          <w:szCs w:val="24"/>
        </w:rPr>
        <w:t>a</w:t>
      </w:r>
      <w:r w:rsidR="00471A20" w:rsidRPr="006E7F4F">
        <w:rPr>
          <w:rFonts w:ascii="Times New Roman" w:hAnsi="Times New Roman" w:cs="Times New Roman"/>
          <w:sz w:val="24"/>
          <w:szCs w:val="24"/>
        </w:rPr>
        <w:t xml:space="preserve">o </w:t>
      </w:r>
      <w:r w:rsidR="00471A20" w:rsidRPr="006E7F4F">
        <w:rPr>
          <w:rFonts w:ascii="Times New Roman" w:hAnsi="Times New Roman" w:cs="Times New Roman"/>
          <w:sz w:val="24"/>
          <w:szCs w:val="24"/>
        </w:rPr>
        <w:lastRenderedPageBreak/>
        <w:t>arquivamento d</w:t>
      </w:r>
      <w:r>
        <w:rPr>
          <w:rFonts w:ascii="Times New Roman" w:hAnsi="Times New Roman" w:cs="Times New Roman"/>
          <w:sz w:val="24"/>
          <w:szCs w:val="24"/>
        </w:rPr>
        <w:t>e processos flagrantemente prejudicados, dando mais relevância</w:t>
      </w:r>
      <w:r w:rsidR="00471A20" w:rsidRPr="006E7F4F">
        <w:rPr>
          <w:rFonts w:ascii="Times New Roman" w:hAnsi="Times New Roman" w:cs="Times New Roman"/>
          <w:sz w:val="24"/>
          <w:szCs w:val="24"/>
        </w:rPr>
        <w:t xml:space="preserve"> à ex</w:t>
      </w:r>
      <w:r>
        <w:rPr>
          <w:rFonts w:ascii="Times New Roman" w:hAnsi="Times New Roman" w:cs="Times New Roman"/>
          <w:sz w:val="24"/>
          <w:szCs w:val="24"/>
        </w:rPr>
        <w:t>ecução fiscal na qualidade de essencial ferramenta de</w:t>
      </w:r>
      <w:r w:rsidR="00471A20" w:rsidRPr="006E7F4F">
        <w:rPr>
          <w:rFonts w:ascii="Times New Roman" w:hAnsi="Times New Roman" w:cs="Times New Roman"/>
          <w:sz w:val="24"/>
          <w:szCs w:val="24"/>
        </w:rPr>
        <w:t xml:space="preserve"> recuperação do crédito.</w:t>
      </w:r>
    </w:p>
    <w:p w:rsidR="00FF1A0D" w:rsidRPr="00FF1A0D" w:rsidRDefault="00FF1A0D" w:rsidP="00311024">
      <w:pPr>
        <w:spacing w:after="0" w:line="360" w:lineRule="auto"/>
        <w:jc w:val="both"/>
        <w:rPr>
          <w:rFonts w:ascii="Times New Roman" w:hAnsi="Times New Roman" w:cs="Times New Roman"/>
          <w:sz w:val="24"/>
          <w:szCs w:val="24"/>
        </w:rPr>
      </w:pPr>
    </w:p>
    <w:p w:rsidR="00B144B5" w:rsidRDefault="002E30A1" w:rsidP="003110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B144B5">
        <w:rPr>
          <w:rFonts w:ascii="Times New Roman" w:hAnsi="Times New Roman" w:cs="Times New Roman"/>
          <w:b/>
          <w:sz w:val="24"/>
          <w:szCs w:val="24"/>
        </w:rPr>
        <w:t xml:space="preserve"> </w:t>
      </w:r>
      <w:r w:rsidR="00052B8A" w:rsidRPr="00052B8A">
        <w:rPr>
          <w:rFonts w:ascii="Times New Roman" w:hAnsi="Times New Roman" w:cs="Times New Roman"/>
          <w:b/>
          <w:sz w:val="24"/>
          <w:szCs w:val="24"/>
        </w:rPr>
        <w:t>FRAUDE À EXECUÇÃO: ASPECTOS GERAIS</w:t>
      </w:r>
    </w:p>
    <w:p w:rsidR="00052B8A" w:rsidRDefault="00052B8A" w:rsidP="00311024">
      <w:pPr>
        <w:spacing w:after="0" w:line="360" w:lineRule="auto"/>
        <w:jc w:val="both"/>
        <w:rPr>
          <w:rFonts w:ascii="Times New Roman" w:hAnsi="Times New Roman" w:cs="Times New Roman"/>
          <w:b/>
          <w:sz w:val="24"/>
          <w:szCs w:val="24"/>
        </w:rPr>
      </w:pPr>
    </w:p>
    <w:p w:rsidR="008E3667" w:rsidRDefault="00B144B5" w:rsidP="003110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27285">
        <w:rPr>
          <w:rFonts w:ascii="Times New Roman" w:hAnsi="Times New Roman" w:cs="Times New Roman"/>
          <w:sz w:val="24"/>
          <w:szCs w:val="24"/>
        </w:rPr>
        <w:t xml:space="preserve">É </w:t>
      </w:r>
      <w:r w:rsidR="00D34475">
        <w:rPr>
          <w:rFonts w:ascii="Times New Roman" w:hAnsi="Times New Roman" w:cs="Times New Roman"/>
          <w:sz w:val="24"/>
          <w:szCs w:val="24"/>
        </w:rPr>
        <w:t>pacífico</w:t>
      </w:r>
      <w:r w:rsidR="009F7D9D">
        <w:rPr>
          <w:rFonts w:ascii="Times New Roman" w:hAnsi="Times New Roman" w:cs="Times New Roman"/>
          <w:sz w:val="24"/>
          <w:szCs w:val="24"/>
        </w:rPr>
        <w:t xml:space="preserve"> que a Execução F</w:t>
      </w:r>
      <w:r w:rsidR="009F1070">
        <w:rPr>
          <w:rFonts w:ascii="Times New Roman" w:hAnsi="Times New Roman" w:cs="Times New Roman"/>
          <w:sz w:val="24"/>
          <w:szCs w:val="24"/>
        </w:rPr>
        <w:t>iscal constitui mecanismo arrecadatório de atendimento às necessidades públicas por parte do Estado, voltada à promoção da justiça fiscal e do equilíbrio concorrencial</w:t>
      </w:r>
      <w:r w:rsidR="008E3667">
        <w:rPr>
          <w:rFonts w:ascii="Times New Roman" w:hAnsi="Times New Roman" w:cs="Times New Roman"/>
          <w:sz w:val="24"/>
          <w:szCs w:val="24"/>
        </w:rPr>
        <w:t xml:space="preserve">. </w:t>
      </w:r>
      <w:r w:rsidR="009F6641">
        <w:rPr>
          <w:rFonts w:ascii="Times New Roman" w:hAnsi="Times New Roman" w:cs="Times New Roman"/>
          <w:sz w:val="24"/>
          <w:szCs w:val="24"/>
        </w:rPr>
        <w:t xml:space="preserve">Como visto, a exação constitui, fundamentalmente, importante mecanismo processual destinada a compelir o devedor a pagar a importância que se omitiu de recolher. </w:t>
      </w:r>
    </w:p>
    <w:p w:rsidR="009F6641" w:rsidRDefault="009F6641"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Além de consolidar, no âmbito tributário, o dever fu</w:t>
      </w:r>
      <w:r w:rsidR="009F7D9D">
        <w:rPr>
          <w:rFonts w:ascii="Times New Roman" w:hAnsi="Times New Roman" w:cs="Times New Roman"/>
          <w:sz w:val="24"/>
          <w:szCs w:val="24"/>
        </w:rPr>
        <w:t>ndamental de pagar tributos, a E</w:t>
      </w:r>
      <w:r>
        <w:rPr>
          <w:rFonts w:ascii="Times New Roman" w:hAnsi="Times New Roman" w:cs="Times New Roman"/>
          <w:sz w:val="24"/>
          <w:szCs w:val="24"/>
        </w:rPr>
        <w:t xml:space="preserve">xecução </w:t>
      </w:r>
      <w:r w:rsidR="009F7D9D">
        <w:rPr>
          <w:rFonts w:ascii="Times New Roman" w:hAnsi="Times New Roman" w:cs="Times New Roman"/>
          <w:sz w:val="24"/>
          <w:szCs w:val="24"/>
        </w:rPr>
        <w:t>F</w:t>
      </w:r>
      <w:r>
        <w:rPr>
          <w:rFonts w:ascii="Times New Roman" w:hAnsi="Times New Roman" w:cs="Times New Roman"/>
          <w:sz w:val="24"/>
          <w:szCs w:val="24"/>
        </w:rPr>
        <w:t>iscal enrijece a justiça fiscal, tendo em vista que igual</w:t>
      </w:r>
      <w:r w:rsidR="00B92E81">
        <w:rPr>
          <w:rFonts w:ascii="Times New Roman" w:hAnsi="Times New Roman" w:cs="Times New Roman"/>
          <w:sz w:val="24"/>
          <w:szCs w:val="24"/>
        </w:rPr>
        <w:t>a o devedor ao contribuinte que efetua regularmente o recolhimento do tributo, ou seja, impõe seja pago por ambos os tributos devidos; bem como endurece a aplicação do princípio da livre concorrência, posto que deixar de pagar os tributos constitui irrefragável abuso do poder econômico propenso à eliminação da concorrência, dominação do mercado e aumento arbitrário dos lucros, condutas amplamente coibidas pela Constituição Federal de 1988.</w:t>
      </w:r>
    </w:p>
    <w:p w:rsidR="009F1070" w:rsidRDefault="009F1070" w:rsidP="0031102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So</w:t>
      </w:r>
      <w:r w:rsidR="00D150CD">
        <w:rPr>
          <w:rFonts w:ascii="Times New Roman" w:hAnsi="Times New Roman" w:cs="Times New Roman"/>
          <w:sz w:val="24"/>
          <w:szCs w:val="24"/>
        </w:rPr>
        <w:t>bre o tema, já se posicionou</w:t>
      </w:r>
      <w:r w:rsidR="00C53F54">
        <w:rPr>
          <w:rFonts w:ascii="Times New Roman" w:hAnsi="Times New Roman" w:cs="Times New Roman"/>
          <w:sz w:val="24"/>
          <w:szCs w:val="24"/>
        </w:rPr>
        <w:t xml:space="preserve"> Arthur Moura</w:t>
      </w:r>
      <w:r w:rsidR="00052B8A">
        <w:rPr>
          <w:rFonts w:ascii="Times New Roman" w:hAnsi="Times New Roman" w:cs="Times New Roman"/>
          <w:sz w:val="24"/>
          <w:szCs w:val="24"/>
        </w:rPr>
        <w:t>, em</w:t>
      </w:r>
      <w:r w:rsidR="006A249F">
        <w:rPr>
          <w:rFonts w:ascii="Times New Roman" w:hAnsi="Times New Roman" w:cs="Times New Roman"/>
          <w:sz w:val="24"/>
          <w:szCs w:val="24"/>
        </w:rPr>
        <w:t xml:space="preserve"> Lei de Execução Fiscal comentada e a</w:t>
      </w:r>
      <w:r>
        <w:rPr>
          <w:rFonts w:ascii="Times New Roman" w:hAnsi="Times New Roman" w:cs="Times New Roman"/>
          <w:sz w:val="24"/>
          <w:szCs w:val="24"/>
        </w:rPr>
        <w:t xml:space="preserve">notada: </w:t>
      </w:r>
    </w:p>
    <w:p w:rsidR="003942C9" w:rsidRDefault="009F1070" w:rsidP="00311024">
      <w:pPr>
        <w:spacing w:after="0" w:line="240" w:lineRule="auto"/>
        <w:ind w:left="2268"/>
        <w:jc w:val="both"/>
        <w:rPr>
          <w:rFonts w:ascii="Times New Roman" w:hAnsi="Times New Roman" w:cs="Times New Roman"/>
          <w:sz w:val="20"/>
          <w:szCs w:val="20"/>
        </w:rPr>
      </w:pPr>
      <w:r w:rsidRPr="009F1070">
        <w:rPr>
          <w:rFonts w:ascii="Times New Roman" w:hAnsi="Times New Roman" w:cs="Times New Roman"/>
          <w:sz w:val="20"/>
          <w:szCs w:val="20"/>
        </w:rPr>
        <w:t>A execução fiscal, portanto, não pode ser vista como instrumento de opressão e superioridade do Estado sobre a sociedade. Muito ao contrário, é a sociedade, em última análise, a quem a execução fiscal serve, garantindo-lhe justiça fiscal ao igualar o devedor ao contribuinte, e assegurando ao mercado o princípio constitucional da livre concorrência</w:t>
      </w:r>
      <w:r w:rsidR="003942C9">
        <w:rPr>
          <w:rFonts w:ascii="Times New Roman" w:hAnsi="Times New Roman" w:cs="Times New Roman"/>
          <w:sz w:val="20"/>
          <w:szCs w:val="20"/>
        </w:rPr>
        <w:t>.</w:t>
      </w:r>
    </w:p>
    <w:p w:rsidR="00A27285" w:rsidRDefault="003942C9" w:rsidP="0031102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Por isso, tendo em conta esse caráter social que possui, é importante que a execução fiscal seja funcional e eficiente. Afinal, a recuperação dos créditos públicos é peça importante da obtenção de recursos que financiam o Estado, sua manutenção e os programas assistências que possui </w:t>
      </w:r>
      <w:r w:rsidR="009F1070" w:rsidRPr="009F1070">
        <w:rPr>
          <w:rFonts w:ascii="Times New Roman" w:hAnsi="Times New Roman" w:cs="Times New Roman"/>
          <w:sz w:val="20"/>
          <w:szCs w:val="20"/>
        </w:rPr>
        <w:t xml:space="preserve">(MOURA, 2015, p. 30).   </w:t>
      </w:r>
      <w:r w:rsidR="008E3667" w:rsidRPr="009F1070">
        <w:rPr>
          <w:rFonts w:ascii="Times New Roman" w:hAnsi="Times New Roman" w:cs="Times New Roman"/>
          <w:sz w:val="20"/>
          <w:szCs w:val="20"/>
        </w:rPr>
        <w:t xml:space="preserve"> </w:t>
      </w:r>
    </w:p>
    <w:p w:rsidR="009F1070" w:rsidRPr="009F1070" w:rsidRDefault="009F1070" w:rsidP="00311024">
      <w:pPr>
        <w:spacing w:after="0" w:line="240" w:lineRule="auto"/>
        <w:ind w:left="2268"/>
        <w:jc w:val="both"/>
        <w:rPr>
          <w:rFonts w:ascii="Times New Roman" w:hAnsi="Times New Roman" w:cs="Times New Roman"/>
          <w:sz w:val="20"/>
          <w:szCs w:val="20"/>
        </w:rPr>
      </w:pPr>
    </w:p>
    <w:p w:rsidR="00F15978" w:rsidRPr="005621BA" w:rsidRDefault="00A27285" w:rsidP="005621B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9F1070">
        <w:rPr>
          <w:rFonts w:ascii="Times New Roman" w:hAnsi="Times New Roman" w:cs="Times New Roman"/>
          <w:sz w:val="24"/>
          <w:szCs w:val="24"/>
        </w:rPr>
        <w:t>Nesse sentido, o</w:t>
      </w:r>
      <w:r w:rsidR="00B144B5">
        <w:rPr>
          <w:rFonts w:ascii="Times New Roman" w:hAnsi="Times New Roman" w:cs="Times New Roman"/>
          <w:sz w:val="24"/>
          <w:szCs w:val="24"/>
        </w:rPr>
        <w:t xml:space="preserve"> ordenamento jurídico brasileiro, imbuído de caráter preventivo, assegurou o resguardo </w:t>
      </w:r>
      <w:r>
        <w:rPr>
          <w:rFonts w:ascii="Times New Roman" w:hAnsi="Times New Roman" w:cs="Times New Roman"/>
          <w:sz w:val="24"/>
          <w:szCs w:val="24"/>
        </w:rPr>
        <w:t>do crédito tributário</w:t>
      </w:r>
      <w:r w:rsidR="00F15978">
        <w:rPr>
          <w:rFonts w:ascii="Times New Roman" w:hAnsi="Times New Roman" w:cs="Times New Roman"/>
          <w:sz w:val="24"/>
          <w:szCs w:val="24"/>
        </w:rPr>
        <w:t xml:space="preserve"> através de institutos protetivos ao fisco, notadamente o da fraude à execução fiscal, mercê do artigo 185 do Código Tributário Nacional, cuja atual dicção, conferida pela Lei Complem</w:t>
      </w:r>
      <w:r w:rsidR="005621BA">
        <w:rPr>
          <w:rFonts w:ascii="Times New Roman" w:hAnsi="Times New Roman" w:cs="Times New Roman"/>
          <w:sz w:val="24"/>
          <w:szCs w:val="24"/>
        </w:rPr>
        <w:t>entar n° 118/2005, dispõe que a venda ou oneração de bens, inclusive seu início, por sujeito passivo em dívida para com o sujeito ativo, em razão de crédito já inscrito em dívida ativa é presumivelmente fraudulenta.</w:t>
      </w:r>
    </w:p>
    <w:p w:rsidR="00CC7994" w:rsidRDefault="00F15978" w:rsidP="005621BA">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sidR="00CC7994">
        <w:rPr>
          <w:rFonts w:ascii="Times New Roman" w:hAnsi="Times New Roman" w:cs="Times New Roman"/>
          <w:sz w:val="24"/>
          <w:szCs w:val="24"/>
        </w:rPr>
        <w:t xml:space="preserve"> </w:t>
      </w:r>
      <w:r w:rsidR="009F1070">
        <w:rPr>
          <w:rFonts w:ascii="Times New Roman" w:hAnsi="Times New Roman" w:cs="Times New Roman"/>
          <w:sz w:val="24"/>
          <w:szCs w:val="24"/>
        </w:rPr>
        <w:t>Com efeito</w:t>
      </w:r>
      <w:r w:rsidR="00CC7994">
        <w:rPr>
          <w:rFonts w:ascii="Times New Roman" w:hAnsi="Times New Roman" w:cs="Times New Roman"/>
          <w:sz w:val="24"/>
          <w:szCs w:val="24"/>
        </w:rPr>
        <w:t>, A</w:t>
      </w:r>
      <w:r w:rsidR="00AA4424">
        <w:rPr>
          <w:rFonts w:ascii="Times New Roman" w:hAnsi="Times New Roman" w:cs="Times New Roman"/>
          <w:sz w:val="24"/>
          <w:szCs w:val="24"/>
        </w:rPr>
        <w:t xml:space="preserve">lexandre </w:t>
      </w:r>
      <w:r w:rsidR="00CC7994">
        <w:rPr>
          <w:rFonts w:ascii="Times New Roman" w:hAnsi="Times New Roman" w:cs="Times New Roman"/>
          <w:sz w:val="24"/>
          <w:szCs w:val="24"/>
        </w:rPr>
        <w:t xml:space="preserve">destaca: </w:t>
      </w:r>
    </w:p>
    <w:p w:rsidR="007752F0" w:rsidRDefault="00CC7994" w:rsidP="00AA4424">
      <w:pPr>
        <w:spacing w:after="0" w:line="240" w:lineRule="auto"/>
        <w:ind w:left="2268"/>
        <w:jc w:val="both"/>
        <w:rPr>
          <w:rFonts w:ascii="Times New Roman" w:hAnsi="Times New Roman" w:cs="Times New Roman"/>
          <w:sz w:val="20"/>
          <w:szCs w:val="20"/>
        </w:rPr>
      </w:pPr>
      <w:r w:rsidRPr="00CC7994">
        <w:rPr>
          <w:rFonts w:ascii="Times New Roman" w:hAnsi="Times New Roman" w:cs="Times New Roman"/>
          <w:sz w:val="20"/>
          <w:szCs w:val="20"/>
        </w:rPr>
        <w:t>Com a nova redação dada ao dispositivo, a possibilidade de presunção de fraude foi antecipada para o momento da regular inscrição em dívida ativa. Há de se entender que a aplicabilidade da nova regra depende de comunicação ao sujeito passivo da inscrição d</w:t>
      </w:r>
      <w:r w:rsidR="00311024">
        <w:rPr>
          <w:rFonts w:ascii="Times New Roman" w:hAnsi="Times New Roman" w:cs="Times New Roman"/>
          <w:sz w:val="20"/>
          <w:szCs w:val="20"/>
        </w:rPr>
        <w:t>o seu débito.</w:t>
      </w:r>
      <w:r w:rsidR="005A53E7">
        <w:rPr>
          <w:rFonts w:ascii="Times New Roman" w:hAnsi="Times New Roman" w:cs="Times New Roman"/>
          <w:sz w:val="20"/>
          <w:szCs w:val="20"/>
        </w:rPr>
        <w:t xml:space="preserve"> </w:t>
      </w:r>
      <w:r w:rsidR="00386CA7" w:rsidRPr="00386CA7">
        <w:rPr>
          <w:rFonts w:ascii="Times New Roman" w:hAnsi="Times New Roman" w:cs="Times New Roman"/>
          <w:sz w:val="20"/>
          <w:szCs w:val="20"/>
        </w:rPr>
        <w:t xml:space="preserve">Não há que se cogitar para esse efeito da necessidade de “registro da penhora do bem alienado ou da prova de má-fé do terceiro adquirente” </w:t>
      </w:r>
      <w:r w:rsidR="00386CA7" w:rsidRPr="00386CA7">
        <w:rPr>
          <w:rFonts w:ascii="Times New Roman" w:hAnsi="Times New Roman" w:cs="Times New Roman"/>
          <w:sz w:val="20"/>
          <w:szCs w:val="20"/>
        </w:rPr>
        <w:lastRenderedPageBreak/>
        <w:t>constante da Súmula STJ 375 e aplicável às execuções em geral. É que, em se tratando de fraude à execução fiscal, a disciplina normativa específica do Código Tributário Nacional, com seu conhecido status de lei complementar, sobrepõe-se (RE 1.341.624-SC). Por conseguinte, se não reservados bens e rendas suficientes pelo alienante cujo débito se encontra inscrito em dívida ativa, a má-fé do adquirent</w:t>
      </w:r>
      <w:r w:rsidR="00AA4424">
        <w:rPr>
          <w:rFonts w:ascii="Times New Roman" w:hAnsi="Times New Roman" w:cs="Times New Roman"/>
          <w:sz w:val="20"/>
          <w:szCs w:val="20"/>
        </w:rPr>
        <w:t xml:space="preserve">e é presumida de forma absoluta (ALEXANDRE, </w:t>
      </w:r>
      <w:r w:rsidR="00AA4424" w:rsidRPr="00AA4424">
        <w:rPr>
          <w:rFonts w:ascii="Times New Roman" w:hAnsi="Times New Roman" w:cs="Times New Roman"/>
          <w:sz w:val="20"/>
          <w:szCs w:val="20"/>
        </w:rPr>
        <w:t>2016, p.460</w:t>
      </w:r>
      <w:r w:rsidR="00AA4424">
        <w:rPr>
          <w:rFonts w:ascii="Times New Roman" w:hAnsi="Times New Roman" w:cs="Times New Roman"/>
          <w:sz w:val="24"/>
          <w:szCs w:val="24"/>
        </w:rPr>
        <w:t>).</w:t>
      </w:r>
    </w:p>
    <w:p w:rsidR="00386CA7" w:rsidRDefault="00386CA7" w:rsidP="00311024">
      <w:pPr>
        <w:spacing w:after="0" w:line="240" w:lineRule="auto"/>
        <w:ind w:left="2268"/>
        <w:jc w:val="both"/>
        <w:rPr>
          <w:rFonts w:ascii="Times New Roman" w:hAnsi="Times New Roman" w:cs="Times New Roman"/>
          <w:sz w:val="20"/>
          <w:szCs w:val="20"/>
        </w:rPr>
      </w:pPr>
    </w:p>
    <w:p w:rsidR="007752F0" w:rsidRDefault="00AA4424"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Nesse contexto</w:t>
      </w:r>
      <w:r w:rsidR="007752F0">
        <w:rPr>
          <w:rFonts w:ascii="Times New Roman" w:hAnsi="Times New Roman" w:cs="Times New Roman"/>
          <w:sz w:val="24"/>
          <w:szCs w:val="24"/>
        </w:rPr>
        <w:t>, o E. Superio</w:t>
      </w:r>
      <w:r w:rsidR="00817F63">
        <w:rPr>
          <w:rFonts w:ascii="Times New Roman" w:hAnsi="Times New Roman" w:cs="Times New Roman"/>
          <w:sz w:val="24"/>
          <w:szCs w:val="24"/>
        </w:rPr>
        <w:t>r Tribunal de Justiça</w:t>
      </w:r>
      <w:r w:rsidR="007752F0">
        <w:rPr>
          <w:rFonts w:ascii="Times New Roman" w:hAnsi="Times New Roman" w:cs="Times New Roman"/>
          <w:sz w:val="24"/>
          <w:szCs w:val="24"/>
        </w:rPr>
        <w:t>, no bojo do Recurso Especial n. 1.141.990/PR, julgado em 10/11/2010,</w:t>
      </w:r>
      <w:r w:rsidR="00817F63">
        <w:rPr>
          <w:rFonts w:ascii="Times New Roman" w:hAnsi="Times New Roman" w:cs="Times New Roman"/>
          <w:sz w:val="24"/>
          <w:szCs w:val="24"/>
        </w:rPr>
        <w:t xml:space="preserve"> passou a aplicar a exegese de</w:t>
      </w:r>
      <w:r w:rsidR="007752F0">
        <w:rPr>
          <w:rFonts w:ascii="Times New Roman" w:hAnsi="Times New Roman" w:cs="Times New Roman"/>
          <w:sz w:val="24"/>
          <w:szCs w:val="24"/>
        </w:rPr>
        <w:t xml:space="preserve"> que a presunção, para configuração da fraude, é </w:t>
      </w:r>
      <w:r w:rsidR="007752F0">
        <w:rPr>
          <w:rFonts w:ascii="Times New Roman" w:hAnsi="Times New Roman" w:cs="Times New Roman"/>
          <w:i/>
          <w:sz w:val="24"/>
          <w:szCs w:val="24"/>
        </w:rPr>
        <w:t>jure et de jure</w:t>
      </w:r>
      <w:r w:rsidR="007752F0">
        <w:rPr>
          <w:rFonts w:ascii="Times New Roman" w:hAnsi="Times New Roman" w:cs="Times New Roman"/>
          <w:sz w:val="24"/>
          <w:szCs w:val="24"/>
        </w:rPr>
        <w:t>, isto é, absoluta, razão pela qual enveredou-se pela inaplicabilidade da súmula 375</w:t>
      </w:r>
      <w:r w:rsidR="003E7430">
        <w:rPr>
          <w:rFonts w:ascii="Times New Roman" w:hAnsi="Times New Roman" w:cs="Times New Roman"/>
          <w:sz w:val="24"/>
          <w:szCs w:val="24"/>
        </w:rPr>
        <w:t>/STJ</w:t>
      </w:r>
      <w:r w:rsidR="007752F0">
        <w:rPr>
          <w:rFonts w:ascii="Times New Roman" w:hAnsi="Times New Roman" w:cs="Times New Roman"/>
          <w:sz w:val="24"/>
          <w:szCs w:val="24"/>
        </w:rPr>
        <w:t>, nas hipóteses de execução fiscal, haja vista o caráter especial</w:t>
      </w:r>
      <w:r w:rsidR="007E1A2E">
        <w:rPr>
          <w:rFonts w:ascii="Times New Roman" w:hAnsi="Times New Roman" w:cs="Times New Roman"/>
          <w:sz w:val="24"/>
          <w:szCs w:val="24"/>
        </w:rPr>
        <w:t xml:space="preserve"> desta exação, em consonância</w:t>
      </w:r>
      <w:r w:rsidR="007752F0">
        <w:rPr>
          <w:rFonts w:ascii="Times New Roman" w:hAnsi="Times New Roman" w:cs="Times New Roman"/>
          <w:sz w:val="24"/>
          <w:szCs w:val="24"/>
        </w:rPr>
        <w:t xml:space="preserve"> com o brocardo latino </w:t>
      </w:r>
      <w:proofErr w:type="spellStart"/>
      <w:r w:rsidR="007752F0">
        <w:rPr>
          <w:rFonts w:ascii="Times New Roman" w:hAnsi="Times New Roman" w:cs="Times New Roman"/>
          <w:i/>
          <w:sz w:val="24"/>
          <w:szCs w:val="24"/>
        </w:rPr>
        <w:t>lex</w:t>
      </w:r>
      <w:proofErr w:type="spellEnd"/>
      <w:r w:rsidR="007752F0">
        <w:rPr>
          <w:rFonts w:ascii="Times New Roman" w:hAnsi="Times New Roman" w:cs="Times New Roman"/>
          <w:i/>
          <w:sz w:val="24"/>
          <w:szCs w:val="24"/>
        </w:rPr>
        <w:t xml:space="preserve"> </w:t>
      </w:r>
      <w:proofErr w:type="spellStart"/>
      <w:r w:rsidR="007752F0">
        <w:rPr>
          <w:rFonts w:ascii="Times New Roman" w:hAnsi="Times New Roman" w:cs="Times New Roman"/>
          <w:i/>
          <w:sz w:val="24"/>
          <w:szCs w:val="24"/>
        </w:rPr>
        <w:t>specialis</w:t>
      </w:r>
      <w:proofErr w:type="spellEnd"/>
      <w:r w:rsidR="007752F0">
        <w:rPr>
          <w:rFonts w:ascii="Times New Roman" w:hAnsi="Times New Roman" w:cs="Times New Roman"/>
          <w:i/>
          <w:sz w:val="24"/>
          <w:szCs w:val="24"/>
        </w:rPr>
        <w:t xml:space="preserve"> </w:t>
      </w:r>
      <w:proofErr w:type="spellStart"/>
      <w:r w:rsidR="007752F0">
        <w:rPr>
          <w:rFonts w:ascii="Times New Roman" w:hAnsi="Times New Roman" w:cs="Times New Roman"/>
          <w:i/>
          <w:sz w:val="24"/>
          <w:szCs w:val="24"/>
        </w:rPr>
        <w:t>derrogat</w:t>
      </w:r>
      <w:proofErr w:type="spellEnd"/>
      <w:r w:rsidR="007752F0">
        <w:rPr>
          <w:rFonts w:ascii="Times New Roman" w:hAnsi="Times New Roman" w:cs="Times New Roman"/>
          <w:i/>
          <w:sz w:val="24"/>
          <w:szCs w:val="24"/>
        </w:rPr>
        <w:t xml:space="preserve"> </w:t>
      </w:r>
      <w:proofErr w:type="spellStart"/>
      <w:r w:rsidR="007752F0">
        <w:rPr>
          <w:rFonts w:ascii="Times New Roman" w:hAnsi="Times New Roman" w:cs="Times New Roman"/>
          <w:i/>
          <w:sz w:val="24"/>
          <w:szCs w:val="24"/>
        </w:rPr>
        <w:t>lex</w:t>
      </w:r>
      <w:proofErr w:type="spellEnd"/>
      <w:r w:rsidR="007752F0">
        <w:rPr>
          <w:rFonts w:ascii="Times New Roman" w:hAnsi="Times New Roman" w:cs="Times New Roman"/>
          <w:i/>
          <w:sz w:val="24"/>
          <w:szCs w:val="24"/>
        </w:rPr>
        <w:t xml:space="preserve"> </w:t>
      </w:r>
      <w:proofErr w:type="spellStart"/>
      <w:r w:rsidR="007752F0">
        <w:rPr>
          <w:rFonts w:ascii="Times New Roman" w:hAnsi="Times New Roman" w:cs="Times New Roman"/>
          <w:i/>
          <w:sz w:val="24"/>
          <w:szCs w:val="24"/>
        </w:rPr>
        <w:t>generalis</w:t>
      </w:r>
      <w:proofErr w:type="spellEnd"/>
      <w:r w:rsidR="007E1A2E">
        <w:rPr>
          <w:rFonts w:ascii="Times New Roman" w:hAnsi="Times New Roman" w:cs="Times New Roman"/>
          <w:i/>
          <w:sz w:val="24"/>
          <w:szCs w:val="24"/>
        </w:rPr>
        <w:t xml:space="preserve"> – </w:t>
      </w:r>
      <w:r w:rsidR="007E1A2E">
        <w:rPr>
          <w:rFonts w:ascii="Times New Roman" w:hAnsi="Times New Roman" w:cs="Times New Roman"/>
          <w:sz w:val="24"/>
          <w:szCs w:val="24"/>
        </w:rPr>
        <w:t xml:space="preserve">lei especial prevalece sobre a lei geral. </w:t>
      </w:r>
    </w:p>
    <w:p w:rsidR="00A95271" w:rsidRDefault="00A747AE" w:rsidP="00311024">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9C3B8E">
        <w:rPr>
          <w:rFonts w:ascii="Times New Roman" w:hAnsi="Times New Roman" w:cs="Times New Roman"/>
          <w:sz w:val="24"/>
          <w:szCs w:val="24"/>
        </w:rPr>
        <w:t>Nesse sentido</w:t>
      </w:r>
      <w:r w:rsidR="00A95271">
        <w:rPr>
          <w:rFonts w:ascii="Times New Roman" w:hAnsi="Times New Roman" w:cs="Times New Roman"/>
          <w:sz w:val="24"/>
          <w:szCs w:val="24"/>
        </w:rPr>
        <w:t xml:space="preserve"> é que D</w:t>
      </w:r>
      <w:r w:rsidR="00890A63">
        <w:rPr>
          <w:rFonts w:ascii="Times New Roman" w:hAnsi="Times New Roman" w:cs="Times New Roman"/>
          <w:sz w:val="24"/>
          <w:szCs w:val="24"/>
        </w:rPr>
        <w:t xml:space="preserve">uarte </w:t>
      </w:r>
      <w:r w:rsidR="00A95271">
        <w:rPr>
          <w:rFonts w:ascii="Times New Roman" w:hAnsi="Times New Roman" w:cs="Times New Roman"/>
          <w:sz w:val="24"/>
          <w:szCs w:val="24"/>
        </w:rPr>
        <w:t>acertadamente destaca:</w:t>
      </w:r>
    </w:p>
    <w:p w:rsidR="00A95271" w:rsidRDefault="00A95271" w:rsidP="00386053">
      <w:pPr>
        <w:spacing w:before="120" w:after="120" w:line="240" w:lineRule="auto"/>
        <w:ind w:left="2268"/>
        <w:jc w:val="both"/>
        <w:rPr>
          <w:rFonts w:ascii="Times New Roman" w:hAnsi="Times New Roman" w:cs="Times New Roman"/>
          <w:sz w:val="20"/>
          <w:szCs w:val="20"/>
        </w:rPr>
      </w:pPr>
      <w:r w:rsidRPr="00386053">
        <w:rPr>
          <w:rFonts w:ascii="Times New Roman" w:hAnsi="Times New Roman" w:cs="Times New Roman"/>
          <w:sz w:val="20"/>
          <w:szCs w:val="20"/>
        </w:rPr>
        <w:t xml:space="preserve">Trata-se de uma presunção do tipo jure et de jure, no sentido de que o ordenamento jurídico tem como verdadeira, para fins de direito, algo que possivelmente corresponderia à realidade dos fatos. Este tipo de presunção, </w:t>
      </w:r>
      <w:r w:rsidR="00386053" w:rsidRPr="00386053">
        <w:rPr>
          <w:rFonts w:ascii="Times New Roman" w:hAnsi="Times New Roman" w:cs="Times New Roman"/>
          <w:sz w:val="20"/>
          <w:szCs w:val="20"/>
        </w:rPr>
        <w:t>diferentemente do</w:t>
      </w:r>
      <w:r w:rsidRPr="00386053">
        <w:rPr>
          <w:rFonts w:ascii="Times New Roman" w:hAnsi="Times New Roman" w:cs="Times New Roman"/>
          <w:sz w:val="20"/>
          <w:szCs w:val="20"/>
        </w:rPr>
        <w:t xml:space="preserve"> que ocorre com as chamadas presunções juris tantum</w:t>
      </w:r>
      <w:r w:rsidR="00386053" w:rsidRPr="00386053">
        <w:rPr>
          <w:rFonts w:ascii="Times New Roman" w:hAnsi="Times New Roman" w:cs="Times New Roman"/>
          <w:sz w:val="20"/>
          <w:szCs w:val="20"/>
        </w:rPr>
        <w:t>, é absoluta, não comportando prova em contrário. A presunção juris tantum é relativa e admite prova para elidi-la. A presunção cuidada por este art. 185 é absoluta e não admite que o sujeito passivo prove que a alienação ou oneração do bem ou da renda, nas condições ali estabelecidas, não se configure como fraudulenta e que teve por objeto frustrar a</w:t>
      </w:r>
      <w:r w:rsidR="00386053">
        <w:rPr>
          <w:rFonts w:ascii="Times New Roman" w:hAnsi="Times New Roman" w:cs="Times New Roman"/>
          <w:sz w:val="20"/>
          <w:szCs w:val="20"/>
        </w:rPr>
        <w:t xml:space="preserve"> execução do crédito tributário (DUARTE, 2015, p. 512). </w:t>
      </w:r>
    </w:p>
    <w:p w:rsidR="00A747AE" w:rsidRPr="00A747AE" w:rsidRDefault="00A747AE" w:rsidP="00311024">
      <w:pPr>
        <w:spacing w:after="0" w:line="240" w:lineRule="auto"/>
        <w:ind w:left="2268"/>
        <w:jc w:val="both"/>
        <w:rPr>
          <w:rFonts w:ascii="Times New Roman" w:hAnsi="Times New Roman" w:cs="Times New Roman"/>
          <w:sz w:val="20"/>
          <w:szCs w:val="20"/>
        </w:rPr>
      </w:pPr>
    </w:p>
    <w:p w:rsidR="007E1A2E" w:rsidRDefault="005F670F"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Porém, relevante controvérsia</w:t>
      </w:r>
      <w:r w:rsidR="004A0882">
        <w:rPr>
          <w:rFonts w:ascii="Times New Roman" w:hAnsi="Times New Roman" w:cs="Times New Roman"/>
          <w:sz w:val="24"/>
          <w:szCs w:val="24"/>
        </w:rPr>
        <w:t>, da qual o presente estudo busca deslindar,</w:t>
      </w:r>
      <w:r>
        <w:rPr>
          <w:rFonts w:ascii="Times New Roman" w:hAnsi="Times New Roman" w:cs="Times New Roman"/>
          <w:sz w:val="24"/>
          <w:szCs w:val="24"/>
        </w:rPr>
        <w:t xml:space="preserve"> surge</w:t>
      </w:r>
      <w:r w:rsidR="007E1A2E">
        <w:rPr>
          <w:rFonts w:ascii="Times New Roman" w:hAnsi="Times New Roman" w:cs="Times New Roman"/>
          <w:sz w:val="24"/>
          <w:szCs w:val="24"/>
        </w:rPr>
        <w:t xml:space="preserve"> a partir do cotejo entre a aplicação da fraude à execução fiscal e as alienações ocorridas sucessivamente àquela reputada fraudulenta</w:t>
      </w:r>
      <w:r w:rsidR="00651985">
        <w:rPr>
          <w:rFonts w:ascii="Times New Roman" w:hAnsi="Times New Roman" w:cs="Times New Roman"/>
          <w:sz w:val="24"/>
          <w:szCs w:val="24"/>
        </w:rPr>
        <w:t>,</w:t>
      </w:r>
      <w:r w:rsidR="004A0882">
        <w:rPr>
          <w:rFonts w:ascii="Times New Roman" w:hAnsi="Times New Roman" w:cs="Times New Roman"/>
          <w:sz w:val="24"/>
          <w:szCs w:val="24"/>
        </w:rPr>
        <w:t xml:space="preserve"> especialmente no tocante às transferências imobiliárias, </w:t>
      </w:r>
      <w:r>
        <w:rPr>
          <w:rFonts w:ascii="Times New Roman" w:hAnsi="Times New Roman" w:cs="Times New Roman"/>
          <w:sz w:val="24"/>
          <w:szCs w:val="24"/>
        </w:rPr>
        <w:t>fato sobejamente debatido</w:t>
      </w:r>
      <w:r w:rsidR="00C53F54">
        <w:rPr>
          <w:rFonts w:ascii="Times New Roman" w:hAnsi="Times New Roman" w:cs="Times New Roman"/>
          <w:sz w:val="24"/>
          <w:szCs w:val="24"/>
        </w:rPr>
        <w:t xml:space="preserve"> nas decisões dos Tribunais brasileiros</w:t>
      </w:r>
      <w:r w:rsidR="007E1A2E">
        <w:rPr>
          <w:rFonts w:ascii="Times New Roman" w:hAnsi="Times New Roman" w:cs="Times New Roman"/>
          <w:sz w:val="24"/>
          <w:szCs w:val="24"/>
        </w:rPr>
        <w:t xml:space="preserve">. </w:t>
      </w:r>
    </w:p>
    <w:p w:rsidR="00FE5C62" w:rsidRDefault="00FE5C62" w:rsidP="00311024">
      <w:pPr>
        <w:spacing w:after="0" w:line="360" w:lineRule="auto"/>
        <w:jc w:val="both"/>
        <w:rPr>
          <w:rFonts w:ascii="Times New Roman" w:hAnsi="Times New Roman" w:cs="Times New Roman"/>
          <w:sz w:val="24"/>
          <w:szCs w:val="24"/>
        </w:rPr>
      </w:pPr>
    </w:p>
    <w:p w:rsidR="00306C67" w:rsidRDefault="002E30A1" w:rsidP="00306C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052B8A">
        <w:rPr>
          <w:rFonts w:ascii="Times New Roman" w:hAnsi="Times New Roman" w:cs="Times New Roman"/>
          <w:b/>
          <w:sz w:val="24"/>
          <w:szCs w:val="24"/>
        </w:rPr>
        <w:t xml:space="preserve"> ALIENAÇÕES SUCESSIVAS DE IMÓVEIS EM FRAUDE À EXECUÇÃO FISCAL À LUZ DO ENTENDIMENTO JURISPRUDENCIAL</w:t>
      </w:r>
    </w:p>
    <w:p w:rsidR="002A7B2B" w:rsidRDefault="002A7B2B" w:rsidP="00306C67">
      <w:pPr>
        <w:spacing w:after="0" w:line="360" w:lineRule="auto"/>
        <w:jc w:val="both"/>
        <w:rPr>
          <w:rFonts w:ascii="Times New Roman" w:hAnsi="Times New Roman" w:cs="Times New Roman"/>
          <w:b/>
          <w:sz w:val="24"/>
          <w:szCs w:val="24"/>
        </w:rPr>
      </w:pPr>
    </w:p>
    <w:p w:rsidR="00306C67" w:rsidRDefault="002E30A1" w:rsidP="00306C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306C67">
        <w:rPr>
          <w:rFonts w:ascii="Times New Roman" w:hAnsi="Times New Roman" w:cs="Times New Roman"/>
          <w:b/>
          <w:sz w:val="24"/>
          <w:szCs w:val="24"/>
        </w:rPr>
        <w:t xml:space="preserve">.1 </w:t>
      </w:r>
      <w:r>
        <w:rPr>
          <w:rFonts w:ascii="Times New Roman" w:hAnsi="Times New Roman" w:cs="Times New Roman"/>
          <w:b/>
          <w:sz w:val="24"/>
          <w:szCs w:val="24"/>
        </w:rPr>
        <w:t xml:space="preserve">Registro Imobiliário: Breves Considerações </w:t>
      </w:r>
    </w:p>
    <w:p w:rsidR="00052B8A" w:rsidRDefault="00052B8A" w:rsidP="00306C67">
      <w:pPr>
        <w:spacing w:after="0" w:line="360" w:lineRule="auto"/>
        <w:jc w:val="both"/>
        <w:rPr>
          <w:rFonts w:ascii="Times New Roman" w:hAnsi="Times New Roman" w:cs="Times New Roman"/>
          <w:b/>
          <w:sz w:val="24"/>
          <w:szCs w:val="24"/>
        </w:rPr>
      </w:pPr>
    </w:p>
    <w:p w:rsidR="00A80E88" w:rsidRPr="00A80E88" w:rsidRDefault="00306C67" w:rsidP="00A80E88">
      <w:pPr>
        <w:spacing w:after="0" w:line="360" w:lineRule="auto"/>
        <w:jc w:val="both"/>
        <w:rPr>
          <w:rFonts w:ascii="Times New Roman" w:hAnsi="Times New Roman" w:cs="Times New Roman"/>
          <w:sz w:val="24"/>
          <w:szCs w:val="24"/>
        </w:rPr>
      </w:pPr>
      <w:r w:rsidRPr="00A80E88">
        <w:rPr>
          <w:rFonts w:ascii="Times New Roman" w:hAnsi="Times New Roman" w:cs="Times New Roman"/>
          <w:sz w:val="24"/>
          <w:szCs w:val="24"/>
        </w:rPr>
        <w:tab/>
      </w:r>
      <w:r w:rsidR="000478F7">
        <w:rPr>
          <w:rFonts w:ascii="Times New Roman" w:hAnsi="Times New Roman" w:cs="Times New Roman"/>
          <w:sz w:val="24"/>
          <w:szCs w:val="24"/>
        </w:rPr>
        <w:t>O sistema de registro</w:t>
      </w:r>
      <w:r w:rsidR="00A80E88">
        <w:rPr>
          <w:rFonts w:ascii="Times New Roman" w:hAnsi="Times New Roman" w:cs="Times New Roman"/>
          <w:sz w:val="24"/>
          <w:szCs w:val="24"/>
        </w:rPr>
        <w:t xml:space="preserve"> imobiliário brasileiro encontra respaldo</w:t>
      </w:r>
      <w:r w:rsidRPr="00A80E88">
        <w:rPr>
          <w:rFonts w:ascii="Times New Roman" w:hAnsi="Times New Roman" w:cs="Times New Roman"/>
          <w:sz w:val="24"/>
          <w:szCs w:val="24"/>
        </w:rPr>
        <w:t xml:space="preserve"> </w:t>
      </w:r>
      <w:r w:rsidR="00A80E88">
        <w:rPr>
          <w:rFonts w:ascii="Times New Roman" w:hAnsi="Times New Roman" w:cs="Times New Roman"/>
          <w:sz w:val="24"/>
          <w:szCs w:val="24"/>
        </w:rPr>
        <w:t>no</w:t>
      </w:r>
      <w:r w:rsidRPr="00A80E88">
        <w:rPr>
          <w:rFonts w:ascii="Times New Roman" w:hAnsi="Times New Roman" w:cs="Times New Roman"/>
          <w:sz w:val="24"/>
          <w:szCs w:val="24"/>
        </w:rPr>
        <w:t xml:space="preserve"> princípio </w:t>
      </w:r>
      <w:r w:rsidR="00A80E88">
        <w:rPr>
          <w:rFonts w:ascii="Times New Roman" w:hAnsi="Times New Roman" w:cs="Times New Roman"/>
          <w:sz w:val="24"/>
          <w:szCs w:val="24"/>
        </w:rPr>
        <w:t>segundo o qual afigura-se como legítimo proprietário do imóvel o indivíduo que se encontra nesse cenário</w:t>
      </w:r>
      <w:r w:rsidRPr="00A80E88">
        <w:rPr>
          <w:rFonts w:ascii="Times New Roman" w:hAnsi="Times New Roman" w:cs="Times New Roman"/>
          <w:sz w:val="24"/>
          <w:szCs w:val="24"/>
        </w:rPr>
        <w:t xml:space="preserve">. </w:t>
      </w:r>
      <w:r w:rsidR="00F70C3A">
        <w:rPr>
          <w:rFonts w:ascii="Times New Roman" w:hAnsi="Times New Roman" w:cs="Times New Roman"/>
          <w:sz w:val="24"/>
          <w:szCs w:val="24"/>
        </w:rPr>
        <w:t xml:space="preserve">Dessa forma, imperioso destacar que o registro público consubstancia o supedâneo </w:t>
      </w:r>
      <w:r w:rsidR="00A80E88" w:rsidRPr="00A80E88">
        <w:rPr>
          <w:rFonts w:ascii="Times New Roman" w:hAnsi="Times New Roman" w:cs="Times New Roman"/>
          <w:sz w:val="24"/>
          <w:szCs w:val="24"/>
        </w:rPr>
        <w:t>para o direito</w:t>
      </w:r>
      <w:r w:rsidR="00F70C3A">
        <w:rPr>
          <w:rFonts w:ascii="Times New Roman" w:hAnsi="Times New Roman" w:cs="Times New Roman"/>
          <w:sz w:val="24"/>
          <w:szCs w:val="24"/>
        </w:rPr>
        <w:t xml:space="preserve"> imobiliário como um todo, não somente por tratar-se de variedade de transmissão efetiva da propriedade dos ben</w:t>
      </w:r>
      <w:r w:rsidR="000478F7">
        <w:rPr>
          <w:rFonts w:ascii="Times New Roman" w:hAnsi="Times New Roman" w:cs="Times New Roman"/>
          <w:sz w:val="24"/>
          <w:szCs w:val="24"/>
        </w:rPr>
        <w:t>s imóveis, mas também</w:t>
      </w:r>
      <w:r w:rsidR="00F70C3A">
        <w:rPr>
          <w:rFonts w:ascii="Times New Roman" w:hAnsi="Times New Roman" w:cs="Times New Roman"/>
          <w:sz w:val="24"/>
          <w:szCs w:val="24"/>
        </w:rPr>
        <w:t xml:space="preserve"> por endossar a higidez</w:t>
      </w:r>
      <w:r w:rsidR="00A80E88" w:rsidRPr="00A80E88">
        <w:rPr>
          <w:rFonts w:ascii="Times New Roman" w:hAnsi="Times New Roman" w:cs="Times New Roman"/>
          <w:sz w:val="24"/>
          <w:szCs w:val="24"/>
        </w:rPr>
        <w:t xml:space="preserve"> do domínio e a segurança jurídica do proprietário. </w:t>
      </w:r>
    </w:p>
    <w:p w:rsidR="00F70C3A" w:rsidRDefault="00A80E88" w:rsidP="00A80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0C3A">
        <w:rPr>
          <w:rFonts w:ascii="Times New Roman" w:hAnsi="Times New Roman" w:cs="Times New Roman"/>
          <w:sz w:val="24"/>
          <w:szCs w:val="24"/>
        </w:rPr>
        <w:t>Acerca do tema, Maria Helena Diniz</w:t>
      </w:r>
      <w:r w:rsidR="007C3CDB">
        <w:rPr>
          <w:rFonts w:ascii="Times New Roman" w:hAnsi="Times New Roman" w:cs="Times New Roman"/>
          <w:sz w:val="24"/>
          <w:szCs w:val="24"/>
        </w:rPr>
        <w:t xml:space="preserve"> </w:t>
      </w:r>
      <w:r w:rsidR="00F70C3A">
        <w:rPr>
          <w:rFonts w:ascii="Times New Roman" w:hAnsi="Times New Roman" w:cs="Times New Roman"/>
          <w:sz w:val="24"/>
          <w:szCs w:val="24"/>
        </w:rPr>
        <w:t>aponta:</w:t>
      </w:r>
    </w:p>
    <w:p w:rsidR="00F70C3A" w:rsidRDefault="00F70C3A" w:rsidP="00F70C3A">
      <w:pPr>
        <w:spacing w:before="120" w:after="120" w:line="240" w:lineRule="auto"/>
        <w:ind w:left="2268"/>
        <w:jc w:val="both"/>
        <w:rPr>
          <w:rFonts w:ascii="Times New Roman" w:hAnsi="Times New Roman" w:cs="Times New Roman"/>
          <w:sz w:val="20"/>
          <w:szCs w:val="20"/>
        </w:rPr>
      </w:pPr>
      <w:r w:rsidRPr="00F70C3A">
        <w:rPr>
          <w:rFonts w:ascii="Times New Roman" w:hAnsi="Times New Roman" w:cs="Times New Roman"/>
          <w:sz w:val="20"/>
          <w:szCs w:val="20"/>
        </w:rPr>
        <w:lastRenderedPageBreak/>
        <w:t xml:space="preserve">O objetivo precípuo do registro de imóveis é a obtenção da aquisição da propriedade </w:t>
      </w:r>
      <w:proofErr w:type="spellStart"/>
      <w:r w:rsidRPr="00F70C3A">
        <w:rPr>
          <w:rFonts w:ascii="Times New Roman" w:hAnsi="Times New Roman" w:cs="Times New Roman"/>
          <w:i/>
          <w:sz w:val="20"/>
          <w:szCs w:val="20"/>
        </w:rPr>
        <w:t>inter</w:t>
      </w:r>
      <w:proofErr w:type="spellEnd"/>
      <w:r w:rsidRPr="00F70C3A">
        <w:rPr>
          <w:rFonts w:ascii="Times New Roman" w:hAnsi="Times New Roman" w:cs="Times New Roman"/>
          <w:i/>
          <w:sz w:val="20"/>
          <w:szCs w:val="20"/>
        </w:rPr>
        <w:t xml:space="preserve"> vivos</w:t>
      </w:r>
      <w:r w:rsidRPr="00F70C3A">
        <w:rPr>
          <w:rFonts w:ascii="Times New Roman" w:hAnsi="Times New Roman" w:cs="Times New Roman"/>
          <w:sz w:val="20"/>
          <w:szCs w:val="20"/>
        </w:rPr>
        <w:t xml:space="preserve">, pois o contrato, a título oneroso ou gratuito, como pudemos apontar alhures, apenas produzirá efeitos pessoais ou obrigacionais. Assim sendo, somente a intervenção estatal, realizada pelo oficial do Cartório Imobiliário, conferirá direitos reais, a partir da data em que se fizer o assentamento do imóvel. Antes do registro, o alienante continuará a ser proprietário e responderá pelos encargos do prédio </w:t>
      </w:r>
      <w:r>
        <w:rPr>
          <w:rFonts w:ascii="Times New Roman" w:hAnsi="Times New Roman" w:cs="Times New Roman"/>
          <w:sz w:val="20"/>
          <w:szCs w:val="20"/>
        </w:rPr>
        <w:t>(</w:t>
      </w:r>
      <w:r w:rsidRPr="00957E04">
        <w:rPr>
          <w:rFonts w:ascii="Times New Roman" w:hAnsi="Times New Roman" w:cs="Times New Roman"/>
          <w:sz w:val="20"/>
          <w:szCs w:val="20"/>
        </w:rPr>
        <w:t>DINIZ, 2003, p. 22</w:t>
      </w:r>
      <w:r>
        <w:rPr>
          <w:rFonts w:ascii="Times New Roman" w:hAnsi="Times New Roman" w:cs="Times New Roman"/>
          <w:sz w:val="20"/>
          <w:szCs w:val="20"/>
        </w:rPr>
        <w:t>).</w:t>
      </w:r>
    </w:p>
    <w:p w:rsidR="00F70C3A" w:rsidRPr="00F70C3A" w:rsidRDefault="00F70C3A" w:rsidP="00052B8A">
      <w:pPr>
        <w:spacing w:after="0" w:line="240" w:lineRule="auto"/>
        <w:ind w:left="2268"/>
        <w:jc w:val="both"/>
        <w:rPr>
          <w:rFonts w:ascii="Times New Roman" w:hAnsi="Times New Roman" w:cs="Times New Roman"/>
          <w:sz w:val="20"/>
          <w:szCs w:val="20"/>
        </w:rPr>
      </w:pPr>
    </w:p>
    <w:p w:rsidR="00F70C3A" w:rsidRPr="00F70C3A" w:rsidRDefault="00F70C3A" w:rsidP="00F70C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Registro Imobiliário assume, portanto,</w:t>
      </w:r>
      <w:r w:rsidRPr="00F70C3A">
        <w:rPr>
          <w:rFonts w:ascii="Times New Roman" w:hAnsi="Times New Roman" w:cs="Times New Roman"/>
          <w:sz w:val="24"/>
          <w:szCs w:val="24"/>
        </w:rPr>
        <w:t xml:space="preserve"> </w:t>
      </w:r>
      <w:r w:rsidR="00A11C1C">
        <w:rPr>
          <w:rFonts w:ascii="Times New Roman" w:hAnsi="Times New Roman" w:cs="Times New Roman"/>
          <w:sz w:val="24"/>
          <w:szCs w:val="24"/>
        </w:rPr>
        <w:t>a incumbência de conservar as</w:t>
      </w:r>
      <w:r w:rsidRPr="00F70C3A">
        <w:rPr>
          <w:rFonts w:ascii="Times New Roman" w:hAnsi="Times New Roman" w:cs="Times New Roman"/>
          <w:sz w:val="24"/>
          <w:szCs w:val="24"/>
        </w:rPr>
        <w:t xml:space="preserve"> informações</w:t>
      </w:r>
      <w:r w:rsidR="00A11C1C">
        <w:rPr>
          <w:rFonts w:ascii="Times New Roman" w:hAnsi="Times New Roman" w:cs="Times New Roman"/>
          <w:sz w:val="24"/>
          <w:szCs w:val="24"/>
        </w:rPr>
        <w:t xml:space="preserve"> e dados </w:t>
      </w:r>
      <w:r w:rsidRPr="00F70C3A">
        <w:rPr>
          <w:rFonts w:ascii="Times New Roman" w:hAnsi="Times New Roman" w:cs="Times New Roman"/>
          <w:sz w:val="24"/>
          <w:szCs w:val="24"/>
        </w:rPr>
        <w:t>da propr</w:t>
      </w:r>
      <w:r w:rsidR="00A11C1C">
        <w:rPr>
          <w:rFonts w:ascii="Times New Roman" w:hAnsi="Times New Roman" w:cs="Times New Roman"/>
          <w:sz w:val="24"/>
          <w:szCs w:val="24"/>
        </w:rPr>
        <w:t>iedade imobiliária, evidenciando o inteiro teor</w:t>
      </w:r>
      <w:r w:rsidRPr="00F70C3A">
        <w:rPr>
          <w:rFonts w:ascii="Times New Roman" w:hAnsi="Times New Roman" w:cs="Times New Roman"/>
          <w:sz w:val="24"/>
          <w:szCs w:val="24"/>
        </w:rPr>
        <w:t xml:space="preserve"> dos direitos reais</w:t>
      </w:r>
      <w:r w:rsidR="00A11C1C">
        <w:rPr>
          <w:rFonts w:ascii="Times New Roman" w:hAnsi="Times New Roman" w:cs="Times New Roman"/>
          <w:sz w:val="24"/>
          <w:szCs w:val="24"/>
        </w:rPr>
        <w:t xml:space="preserve"> que recaem sobre o bem</w:t>
      </w:r>
      <w:r w:rsidRPr="00F70C3A">
        <w:rPr>
          <w:rFonts w:ascii="Times New Roman" w:hAnsi="Times New Roman" w:cs="Times New Roman"/>
          <w:sz w:val="24"/>
          <w:szCs w:val="24"/>
        </w:rPr>
        <w:t xml:space="preserve">. </w:t>
      </w:r>
      <w:r w:rsidR="00A11C1C">
        <w:rPr>
          <w:rFonts w:ascii="Times New Roman" w:hAnsi="Times New Roman" w:cs="Times New Roman"/>
          <w:sz w:val="24"/>
          <w:szCs w:val="24"/>
        </w:rPr>
        <w:t>Note-se, por derradeiro, que a aplicabilidade normativa do Registro Imobiliário consiste na propensão em dar autenticidade, higidez e validade aos negócio</w:t>
      </w:r>
      <w:r w:rsidR="00D11C9D">
        <w:rPr>
          <w:rFonts w:ascii="Times New Roman" w:hAnsi="Times New Roman" w:cs="Times New Roman"/>
          <w:sz w:val="24"/>
          <w:szCs w:val="24"/>
        </w:rPr>
        <w:t>s</w:t>
      </w:r>
      <w:r w:rsidRPr="00F70C3A">
        <w:rPr>
          <w:rFonts w:ascii="Times New Roman" w:hAnsi="Times New Roman" w:cs="Times New Roman"/>
          <w:sz w:val="24"/>
          <w:szCs w:val="24"/>
        </w:rPr>
        <w:t xml:space="preserve"> jurídicos </w:t>
      </w:r>
      <w:proofErr w:type="spellStart"/>
      <w:r w:rsidRPr="00A11C1C">
        <w:rPr>
          <w:rFonts w:ascii="Times New Roman" w:hAnsi="Times New Roman" w:cs="Times New Roman"/>
          <w:i/>
          <w:sz w:val="24"/>
          <w:szCs w:val="24"/>
        </w:rPr>
        <w:t>inter</w:t>
      </w:r>
      <w:proofErr w:type="spellEnd"/>
      <w:r w:rsidRPr="00A11C1C">
        <w:rPr>
          <w:rFonts w:ascii="Times New Roman" w:hAnsi="Times New Roman" w:cs="Times New Roman"/>
          <w:i/>
          <w:sz w:val="24"/>
          <w:szCs w:val="24"/>
        </w:rPr>
        <w:t xml:space="preserve"> vivos</w:t>
      </w:r>
      <w:r w:rsidRPr="00F70C3A">
        <w:rPr>
          <w:rFonts w:ascii="Times New Roman" w:hAnsi="Times New Roman" w:cs="Times New Roman"/>
          <w:sz w:val="24"/>
          <w:szCs w:val="24"/>
        </w:rPr>
        <w:t xml:space="preserve"> ou </w:t>
      </w:r>
      <w:r w:rsidR="00A11C1C">
        <w:rPr>
          <w:rFonts w:ascii="Times New Roman" w:hAnsi="Times New Roman" w:cs="Times New Roman"/>
          <w:i/>
          <w:sz w:val="24"/>
          <w:szCs w:val="24"/>
        </w:rPr>
        <w:t>causa mortis</w:t>
      </w:r>
      <w:r w:rsidR="000478F7">
        <w:rPr>
          <w:rFonts w:ascii="Times New Roman" w:hAnsi="Times New Roman" w:cs="Times New Roman"/>
          <w:sz w:val="24"/>
          <w:szCs w:val="24"/>
        </w:rPr>
        <w:t xml:space="preserve">. </w:t>
      </w:r>
    </w:p>
    <w:p w:rsidR="00F70C3A" w:rsidRPr="00F70C3A" w:rsidRDefault="00F70C3A" w:rsidP="00F70C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78F7">
        <w:rPr>
          <w:rFonts w:ascii="Times New Roman" w:hAnsi="Times New Roman" w:cs="Times New Roman"/>
          <w:sz w:val="24"/>
          <w:szCs w:val="24"/>
        </w:rPr>
        <w:t>Quanto</w:t>
      </w:r>
      <w:r w:rsidRPr="00F70C3A">
        <w:rPr>
          <w:rFonts w:ascii="Times New Roman" w:hAnsi="Times New Roman" w:cs="Times New Roman"/>
          <w:sz w:val="24"/>
          <w:szCs w:val="24"/>
        </w:rPr>
        <w:t xml:space="preserve"> à au</w:t>
      </w:r>
      <w:r w:rsidR="000478F7">
        <w:rPr>
          <w:rFonts w:ascii="Times New Roman" w:hAnsi="Times New Roman" w:cs="Times New Roman"/>
          <w:sz w:val="24"/>
          <w:szCs w:val="24"/>
        </w:rPr>
        <w:t>tenticidade, o registro concebe uma</w:t>
      </w:r>
      <w:r w:rsidRPr="00F70C3A">
        <w:rPr>
          <w:rFonts w:ascii="Times New Roman" w:hAnsi="Times New Roman" w:cs="Times New Roman"/>
          <w:sz w:val="24"/>
          <w:szCs w:val="24"/>
        </w:rPr>
        <w:t xml:space="preserve"> presunção </w:t>
      </w:r>
      <w:r w:rsidR="000478F7">
        <w:rPr>
          <w:rFonts w:ascii="Times New Roman" w:hAnsi="Times New Roman" w:cs="Times New Roman"/>
          <w:i/>
          <w:sz w:val="24"/>
          <w:szCs w:val="24"/>
        </w:rPr>
        <w:t xml:space="preserve">juris tantum </w:t>
      </w:r>
      <w:r w:rsidR="000478F7">
        <w:rPr>
          <w:rFonts w:ascii="Times New Roman" w:hAnsi="Times New Roman" w:cs="Times New Roman"/>
          <w:sz w:val="24"/>
          <w:szCs w:val="24"/>
        </w:rPr>
        <w:t xml:space="preserve">(ou </w:t>
      </w:r>
      <w:r w:rsidRPr="00F70C3A">
        <w:rPr>
          <w:rFonts w:ascii="Times New Roman" w:hAnsi="Times New Roman" w:cs="Times New Roman"/>
          <w:sz w:val="24"/>
          <w:szCs w:val="24"/>
        </w:rPr>
        <w:t>relativa</w:t>
      </w:r>
      <w:r w:rsidR="000478F7">
        <w:rPr>
          <w:rFonts w:ascii="Times New Roman" w:hAnsi="Times New Roman" w:cs="Times New Roman"/>
          <w:sz w:val="24"/>
          <w:szCs w:val="24"/>
        </w:rPr>
        <w:t xml:space="preserve">) de veracidade, permitindo, à vista disso, </w:t>
      </w:r>
      <w:r w:rsidR="00FC2E7C">
        <w:rPr>
          <w:rFonts w:ascii="Times New Roman" w:hAnsi="Times New Roman" w:cs="Times New Roman"/>
          <w:sz w:val="24"/>
          <w:szCs w:val="24"/>
        </w:rPr>
        <w:t>que sejam realizada</w:t>
      </w:r>
      <w:r w:rsidR="000478F7">
        <w:rPr>
          <w:rFonts w:ascii="Times New Roman" w:hAnsi="Times New Roman" w:cs="Times New Roman"/>
          <w:sz w:val="24"/>
          <w:szCs w:val="24"/>
        </w:rPr>
        <w:t>s</w:t>
      </w:r>
      <w:r w:rsidR="00FC2E7C">
        <w:rPr>
          <w:rFonts w:ascii="Times New Roman" w:hAnsi="Times New Roman" w:cs="Times New Roman"/>
          <w:sz w:val="24"/>
          <w:szCs w:val="24"/>
        </w:rPr>
        <w:t xml:space="preserve"> as</w:t>
      </w:r>
      <w:r w:rsidR="000478F7">
        <w:rPr>
          <w:rFonts w:ascii="Times New Roman" w:hAnsi="Times New Roman" w:cs="Times New Roman"/>
          <w:sz w:val="24"/>
          <w:szCs w:val="24"/>
        </w:rPr>
        <w:t xml:space="preserve"> devidas retificações nas situações encartadas na lei, haja vista</w:t>
      </w:r>
      <w:r w:rsidRPr="00F70C3A">
        <w:rPr>
          <w:rFonts w:ascii="Times New Roman" w:hAnsi="Times New Roman" w:cs="Times New Roman"/>
          <w:sz w:val="24"/>
          <w:szCs w:val="24"/>
        </w:rPr>
        <w:t xml:space="preserve"> que o </w:t>
      </w:r>
      <w:r w:rsidR="000478F7">
        <w:rPr>
          <w:rFonts w:ascii="Times New Roman" w:hAnsi="Times New Roman" w:cs="Times New Roman"/>
          <w:sz w:val="24"/>
          <w:szCs w:val="24"/>
        </w:rPr>
        <w:t xml:space="preserve">encarregado por </w:t>
      </w:r>
      <w:r w:rsidR="00D11C9D">
        <w:rPr>
          <w:rFonts w:ascii="Times New Roman" w:hAnsi="Times New Roman" w:cs="Times New Roman"/>
          <w:sz w:val="24"/>
          <w:szCs w:val="24"/>
        </w:rPr>
        <w:t>realizar os registros</w:t>
      </w:r>
      <w:r w:rsidR="000478F7">
        <w:rPr>
          <w:rFonts w:ascii="Times New Roman" w:hAnsi="Times New Roman" w:cs="Times New Roman"/>
          <w:sz w:val="24"/>
          <w:szCs w:val="24"/>
        </w:rPr>
        <w:t xml:space="preserve"> traduz-se em mero receptor das</w:t>
      </w:r>
      <w:r w:rsidRPr="00F70C3A">
        <w:rPr>
          <w:rFonts w:ascii="Times New Roman" w:hAnsi="Times New Roman" w:cs="Times New Roman"/>
          <w:sz w:val="24"/>
          <w:szCs w:val="24"/>
        </w:rPr>
        <w:t xml:space="preserve"> declarações alheias, </w:t>
      </w:r>
      <w:r w:rsidR="000478F7">
        <w:rPr>
          <w:rFonts w:ascii="Times New Roman" w:hAnsi="Times New Roman" w:cs="Times New Roman"/>
          <w:sz w:val="24"/>
          <w:szCs w:val="24"/>
        </w:rPr>
        <w:t>apresentadas</w:t>
      </w:r>
      <w:r w:rsidRPr="00F70C3A">
        <w:rPr>
          <w:rFonts w:ascii="Times New Roman" w:hAnsi="Times New Roman" w:cs="Times New Roman"/>
          <w:sz w:val="24"/>
          <w:szCs w:val="24"/>
        </w:rPr>
        <w:t xml:space="preserve"> por escrito, </w:t>
      </w:r>
      <w:r w:rsidR="000478F7">
        <w:rPr>
          <w:rFonts w:ascii="Times New Roman" w:hAnsi="Times New Roman" w:cs="Times New Roman"/>
          <w:sz w:val="24"/>
          <w:szCs w:val="24"/>
        </w:rPr>
        <w:t>de cujos parâmetros formais ele fará um exame</w:t>
      </w:r>
      <w:r w:rsidRPr="00F70C3A">
        <w:rPr>
          <w:rFonts w:ascii="Times New Roman" w:hAnsi="Times New Roman" w:cs="Times New Roman"/>
          <w:sz w:val="24"/>
          <w:szCs w:val="24"/>
        </w:rPr>
        <w:t xml:space="preserve">. </w:t>
      </w:r>
      <w:r w:rsidR="000478F7">
        <w:rPr>
          <w:rFonts w:ascii="Times New Roman" w:hAnsi="Times New Roman" w:cs="Times New Roman"/>
          <w:sz w:val="24"/>
          <w:szCs w:val="24"/>
        </w:rPr>
        <w:t>Mister ressaltar</w:t>
      </w:r>
      <w:r w:rsidR="00D11C9D">
        <w:rPr>
          <w:rFonts w:ascii="Times New Roman" w:hAnsi="Times New Roman" w:cs="Times New Roman"/>
          <w:sz w:val="24"/>
          <w:szCs w:val="24"/>
        </w:rPr>
        <w:t>, por conseguinte,</w:t>
      </w:r>
      <w:r w:rsidR="000478F7">
        <w:rPr>
          <w:rFonts w:ascii="Times New Roman" w:hAnsi="Times New Roman" w:cs="Times New Roman"/>
          <w:sz w:val="24"/>
          <w:szCs w:val="24"/>
        </w:rPr>
        <w:t xml:space="preserve"> que a autenticidade faz alusão</w:t>
      </w:r>
      <w:r w:rsidRPr="00F70C3A">
        <w:rPr>
          <w:rFonts w:ascii="Times New Roman" w:hAnsi="Times New Roman" w:cs="Times New Roman"/>
          <w:sz w:val="24"/>
          <w:szCs w:val="24"/>
        </w:rPr>
        <w:t xml:space="preserve"> ao regi</w:t>
      </w:r>
      <w:r w:rsidR="000478F7">
        <w:rPr>
          <w:rFonts w:ascii="Times New Roman" w:hAnsi="Times New Roman" w:cs="Times New Roman"/>
          <w:sz w:val="24"/>
          <w:szCs w:val="24"/>
        </w:rPr>
        <w:t xml:space="preserve">stro, e não ao negócio jurídico propriamente dito, posto que a averbação é </w:t>
      </w:r>
      <w:r w:rsidR="00FC2E7C">
        <w:rPr>
          <w:rFonts w:ascii="Times New Roman" w:hAnsi="Times New Roman" w:cs="Times New Roman"/>
          <w:sz w:val="24"/>
          <w:szCs w:val="24"/>
        </w:rPr>
        <w:t>munida</w:t>
      </w:r>
      <w:r w:rsidR="000478F7">
        <w:rPr>
          <w:rFonts w:ascii="Times New Roman" w:hAnsi="Times New Roman" w:cs="Times New Roman"/>
          <w:sz w:val="24"/>
          <w:szCs w:val="24"/>
        </w:rPr>
        <w:t xml:space="preserve"> dos mandamentos</w:t>
      </w:r>
      <w:r w:rsidRPr="00F70C3A">
        <w:rPr>
          <w:rFonts w:ascii="Times New Roman" w:hAnsi="Times New Roman" w:cs="Times New Roman"/>
          <w:sz w:val="24"/>
          <w:szCs w:val="24"/>
        </w:rPr>
        <w:t xml:space="preserve"> legais.</w:t>
      </w:r>
      <w:r w:rsidR="00D11C9D">
        <w:rPr>
          <w:rFonts w:ascii="Times New Roman" w:hAnsi="Times New Roman" w:cs="Times New Roman"/>
          <w:sz w:val="24"/>
          <w:szCs w:val="24"/>
        </w:rPr>
        <w:t xml:space="preserve"> Porém, a bem da verdade, o</w:t>
      </w:r>
      <w:r w:rsidRPr="00F70C3A">
        <w:rPr>
          <w:rFonts w:ascii="Times New Roman" w:hAnsi="Times New Roman" w:cs="Times New Roman"/>
          <w:sz w:val="24"/>
          <w:szCs w:val="24"/>
        </w:rPr>
        <w:t xml:space="preserve"> registro, </w:t>
      </w:r>
      <w:r w:rsidR="00D11C9D">
        <w:rPr>
          <w:rFonts w:ascii="Times New Roman" w:hAnsi="Times New Roman" w:cs="Times New Roman"/>
          <w:sz w:val="24"/>
          <w:szCs w:val="24"/>
        </w:rPr>
        <w:t>muito embora seja revestida de</w:t>
      </w:r>
      <w:r w:rsidRPr="00F70C3A">
        <w:rPr>
          <w:rFonts w:ascii="Times New Roman" w:hAnsi="Times New Roman" w:cs="Times New Roman"/>
          <w:sz w:val="24"/>
          <w:szCs w:val="24"/>
        </w:rPr>
        <w:t xml:space="preserve"> presunção relativa, prova a titularidade do domínio.</w:t>
      </w:r>
    </w:p>
    <w:p w:rsidR="00FC2E7C" w:rsidRDefault="00FC2E7C" w:rsidP="00A80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tocante à eficácia jurídica, tem-se que o registro salvaguarda</w:t>
      </w:r>
      <w:r w:rsidRPr="00FC2E7C">
        <w:rPr>
          <w:rFonts w:ascii="Times New Roman" w:hAnsi="Times New Roman" w:cs="Times New Roman"/>
          <w:sz w:val="24"/>
          <w:szCs w:val="24"/>
        </w:rPr>
        <w:t xml:space="preserve"> o </w:t>
      </w:r>
      <w:r>
        <w:rPr>
          <w:rFonts w:ascii="Times New Roman" w:hAnsi="Times New Roman" w:cs="Times New Roman"/>
          <w:sz w:val="24"/>
          <w:szCs w:val="24"/>
        </w:rPr>
        <w:t>direito de propriedade em desfavor de terceiros, resguardando a boa-fé dos indivíduos. T</w:t>
      </w:r>
      <w:r w:rsidRPr="00FC2E7C">
        <w:rPr>
          <w:rFonts w:ascii="Times New Roman" w:hAnsi="Times New Roman" w:cs="Times New Roman"/>
          <w:sz w:val="24"/>
          <w:szCs w:val="24"/>
        </w:rPr>
        <w:t>o</w:t>
      </w:r>
      <w:r>
        <w:rPr>
          <w:rFonts w:ascii="Times New Roman" w:hAnsi="Times New Roman" w:cs="Times New Roman"/>
          <w:sz w:val="24"/>
          <w:szCs w:val="24"/>
        </w:rPr>
        <w:t>davia</w:t>
      </w:r>
      <w:r w:rsidRPr="00FC2E7C">
        <w:rPr>
          <w:rFonts w:ascii="Times New Roman" w:hAnsi="Times New Roman" w:cs="Times New Roman"/>
          <w:sz w:val="24"/>
          <w:szCs w:val="24"/>
        </w:rPr>
        <w:t xml:space="preserve">, </w:t>
      </w:r>
      <w:r>
        <w:rPr>
          <w:rFonts w:ascii="Times New Roman" w:hAnsi="Times New Roman" w:cs="Times New Roman"/>
          <w:sz w:val="24"/>
          <w:szCs w:val="24"/>
        </w:rPr>
        <w:t>importa consignar que ela não permite que</w:t>
      </w:r>
      <w:r w:rsidRPr="00FC2E7C">
        <w:rPr>
          <w:rFonts w:ascii="Times New Roman" w:hAnsi="Times New Roman" w:cs="Times New Roman"/>
          <w:sz w:val="24"/>
          <w:szCs w:val="24"/>
        </w:rPr>
        <w:t xml:space="preserve"> o vício do título</w:t>
      </w:r>
      <w:r>
        <w:rPr>
          <w:rFonts w:ascii="Times New Roman" w:hAnsi="Times New Roman" w:cs="Times New Roman"/>
          <w:sz w:val="24"/>
          <w:szCs w:val="24"/>
        </w:rPr>
        <w:t xml:space="preserve"> seja legitimado, tampouco relativamente</w:t>
      </w:r>
      <w:r w:rsidRPr="00FC2E7C">
        <w:rPr>
          <w:rFonts w:ascii="Times New Roman" w:hAnsi="Times New Roman" w:cs="Times New Roman"/>
          <w:sz w:val="24"/>
          <w:szCs w:val="24"/>
        </w:rPr>
        <w:t xml:space="preserve"> ao terceiro de boa-fé.</w:t>
      </w:r>
    </w:p>
    <w:p w:rsidR="00306C67" w:rsidRPr="00A80E88" w:rsidRDefault="00F70C3A" w:rsidP="00A80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327E">
        <w:rPr>
          <w:rFonts w:ascii="Times New Roman" w:hAnsi="Times New Roman" w:cs="Times New Roman"/>
          <w:sz w:val="24"/>
          <w:szCs w:val="24"/>
        </w:rPr>
        <w:t>Nesse sentido, a matéria deixa de ser exclusivamente</w:t>
      </w:r>
      <w:r w:rsidR="00F96BD2">
        <w:rPr>
          <w:rFonts w:ascii="Times New Roman" w:hAnsi="Times New Roman" w:cs="Times New Roman"/>
          <w:sz w:val="24"/>
          <w:szCs w:val="24"/>
        </w:rPr>
        <w:t xml:space="preserve"> </w:t>
      </w:r>
      <w:r w:rsidR="00347DBE">
        <w:rPr>
          <w:rFonts w:ascii="Times New Roman" w:hAnsi="Times New Roman" w:cs="Times New Roman"/>
          <w:sz w:val="24"/>
          <w:szCs w:val="24"/>
        </w:rPr>
        <w:t>teórica quando passa a tratar d</w:t>
      </w:r>
      <w:r w:rsidR="00F96BD2">
        <w:rPr>
          <w:rFonts w:ascii="Times New Roman" w:hAnsi="Times New Roman" w:cs="Times New Roman"/>
          <w:sz w:val="24"/>
          <w:szCs w:val="24"/>
        </w:rPr>
        <w:t>as hipóteses de anulação ou declaração de</w:t>
      </w:r>
      <w:r w:rsidR="00306C67" w:rsidRPr="00A80E88">
        <w:rPr>
          <w:rFonts w:ascii="Times New Roman" w:hAnsi="Times New Roman" w:cs="Times New Roman"/>
          <w:sz w:val="24"/>
          <w:szCs w:val="24"/>
        </w:rPr>
        <w:t xml:space="preserve"> ineficácia</w:t>
      </w:r>
      <w:r w:rsidR="00F96BD2">
        <w:rPr>
          <w:rFonts w:ascii="Times New Roman" w:hAnsi="Times New Roman" w:cs="Times New Roman"/>
          <w:sz w:val="24"/>
          <w:szCs w:val="24"/>
        </w:rPr>
        <w:t xml:space="preserve"> ou invalidade</w:t>
      </w:r>
      <w:r w:rsidR="00306C67" w:rsidRPr="00A80E88">
        <w:rPr>
          <w:rFonts w:ascii="Times New Roman" w:hAnsi="Times New Roman" w:cs="Times New Roman"/>
          <w:sz w:val="24"/>
          <w:szCs w:val="24"/>
        </w:rPr>
        <w:t xml:space="preserve"> de um </w:t>
      </w:r>
      <w:r w:rsidR="00F96BD2">
        <w:rPr>
          <w:rFonts w:ascii="Times New Roman" w:hAnsi="Times New Roman" w:cs="Times New Roman"/>
          <w:sz w:val="24"/>
          <w:szCs w:val="24"/>
        </w:rPr>
        <w:t>pretérito registro, do qual sobreveio o registro atual do indivíduo que figura como titular do imóvel</w:t>
      </w:r>
      <w:r w:rsidR="00306C67" w:rsidRPr="00A80E88">
        <w:rPr>
          <w:rFonts w:ascii="Times New Roman" w:hAnsi="Times New Roman" w:cs="Times New Roman"/>
          <w:sz w:val="24"/>
          <w:szCs w:val="24"/>
        </w:rPr>
        <w:t>.</w:t>
      </w:r>
    </w:p>
    <w:p w:rsidR="00F96BD2" w:rsidRDefault="00A80E88" w:rsidP="00A80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6BD2">
        <w:rPr>
          <w:rFonts w:ascii="Times New Roman" w:hAnsi="Times New Roman" w:cs="Times New Roman"/>
          <w:sz w:val="24"/>
          <w:szCs w:val="24"/>
        </w:rPr>
        <w:t xml:space="preserve">Com efeito, esclarece </w:t>
      </w:r>
      <w:r w:rsidR="007C3CDB">
        <w:rPr>
          <w:rFonts w:ascii="Times New Roman" w:hAnsi="Times New Roman" w:cs="Times New Roman"/>
          <w:sz w:val="24"/>
          <w:szCs w:val="24"/>
        </w:rPr>
        <w:t xml:space="preserve">Luiz Antônio </w:t>
      </w:r>
      <w:proofErr w:type="spellStart"/>
      <w:r w:rsidR="007C3CDB">
        <w:rPr>
          <w:rFonts w:ascii="Times New Roman" w:hAnsi="Times New Roman" w:cs="Times New Roman"/>
          <w:sz w:val="24"/>
          <w:szCs w:val="24"/>
        </w:rPr>
        <w:t>Scavone</w:t>
      </w:r>
      <w:proofErr w:type="spellEnd"/>
      <w:r w:rsidR="007C3CDB">
        <w:rPr>
          <w:rFonts w:ascii="Times New Roman" w:hAnsi="Times New Roman" w:cs="Times New Roman"/>
          <w:sz w:val="24"/>
          <w:szCs w:val="24"/>
        </w:rPr>
        <w:t xml:space="preserve"> Junior</w:t>
      </w:r>
      <w:r w:rsidR="00052B8A">
        <w:rPr>
          <w:rFonts w:ascii="Times New Roman" w:hAnsi="Times New Roman" w:cs="Times New Roman"/>
          <w:sz w:val="24"/>
          <w:szCs w:val="24"/>
        </w:rPr>
        <w:t>:</w:t>
      </w:r>
    </w:p>
    <w:p w:rsidR="00F96BD2" w:rsidRDefault="00F96BD2" w:rsidP="00F96BD2">
      <w:pPr>
        <w:spacing w:before="120" w:after="120" w:line="240" w:lineRule="auto"/>
        <w:ind w:left="2268"/>
        <w:jc w:val="both"/>
        <w:rPr>
          <w:rFonts w:ascii="Times New Roman" w:hAnsi="Times New Roman" w:cs="Times New Roman"/>
          <w:sz w:val="20"/>
          <w:szCs w:val="20"/>
        </w:rPr>
      </w:pPr>
      <w:r w:rsidRPr="00F96BD2">
        <w:rPr>
          <w:rFonts w:ascii="Times New Roman" w:hAnsi="Times New Roman" w:cs="Times New Roman"/>
          <w:sz w:val="20"/>
          <w:szCs w:val="20"/>
        </w:rPr>
        <w:t>Historicamente, a riqueza das pessoas, entre nós, é medida pela propriedade imobiliária.</w:t>
      </w:r>
      <w:r w:rsidR="007C3CDB">
        <w:rPr>
          <w:rFonts w:ascii="Times New Roman" w:hAnsi="Times New Roman" w:cs="Times New Roman"/>
          <w:sz w:val="20"/>
          <w:szCs w:val="20"/>
        </w:rPr>
        <w:t xml:space="preserve"> </w:t>
      </w:r>
      <w:r>
        <w:rPr>
          <w:rFonts w:ascii="Times New Roman" w:hAnsi="Times New Roman" w:cs="Times New Roman"/>
          <w:sz w:val="20"/>
          <w:szCs w:val="20"/>
        </w:rPr>
        <w:t>Não</w:t>
      </w:r>
      <w:r w:rsidR="007C3CDB">
        <w:rPr>
          <w:rFonts w:ascii="Times New Roman" w:hAnsi="Times New Roman" w:cs="Times New Roman"/>
          <w:sz w:val="20"/>
          <w:szCs w:val="20"/>
        </w:rPr>
        <w:t xml:space="preserve"> </w:t>
      </w:r>
      <w:r>
        <w:rPr>
          <w:rFonts w:ascii="Times New Roman" w:hAnsi="Times New Roman" w:cs="Times New Roman"/>
          <w:sz w:val="20"/>
          <w:szCs w:val="20"/>
        </w:rPr>
        <w:t>são</w:t>
      </w:r>
      <w:r w:rsidR="007C3CDB">
        <w:rPr>
          <w:rFonts w:ascii="Times New Roman" w:hAnsi="Times New Roman" w:cs="Times New Roman"/>
          <w:sz w:val="20"/>
          <w:szCs w:val="20"/>
        </w:rPr>
        <w:t xml:space="preserve"> </w:t>
      </w:r>
      <w:r>
        <w:rPr>
          <w:rFonts w:ascii="Times New Roman" w:hAnsi="Times New Roman" w:cs="Times New Roman"/>
          <w:sz w:val="20"/>
          <w:szCs w:val="20"/>
        </w:rPr>
        <w:t>raros</w:t>
      </w:r>
      <w:r w:rsidR="007C3CDB">
        <w:rPr>
          <w:rFonts w:ascii="Times New Roman" w:hAnsi="Times New Roman" w:cs="Times New Roman"/>
          <w:sz w:val="20"/>
          <w:szCs w:val="20"/>
        </w:rPr>
        <w:t xml:space="preserve"> </w:t>
      </w:r>
      <w:r w:rsidRPr="00F96BD2">
        <w:rPr>
          <w:rFonts w:ascii="Times New Roman" w:hAnsi="Times New Roman" w:cs="Times New Roman"/>
          <w:sz w:val="20"/>
          <w:szCs w:val="20"/>
        </w:rPr>
        <w:t>os</w:t>
      </w:r>
      <w:r w:rsidR="007C3CDB">
        <w:rPr>
          <w:rFonts w:ascii="Times New Roman" w:hAnsi="Times New Roman" w:cs="Times New Roman"/>
          <w:sz w:val="20"/>
          <w:szCs w:val="20"/>
        </w:rPr>
        <w:t xml:space="preserve"> </w:t>
      </w:r>
      <w:r w:rsidRPr="00F96BD2">
        <w:rPr>
          <w:rFonts w:ascii="Times New Roman" w:hAnsi="Times New Roman" w:cs="Times New Roman"/>
          <w:sz w:val="20"/>
          <w:szCs w:val="20"/>
        </w:rPr>
        <w:t>exemplos.</w:t>
      </w:r>
      <w:r w:rsidR="007C3CDB">
        <w:rPr>
          <w:rFonts w:ascii="Times New Roman" w:hAnsi="Times New Roman" w:cs="Times New Roman"/>
          <w:sz w:val="20"/>
          <w:szCs w:val="20"/>
        </w:rPr>
        <w:t xml:space="preserve"> </w:t>
      </w:r>
      <w:r w:rsidRPr="00F96BD2">
        <w:rPr>
          <w:rFonts w:ascii="Times New Roman" w:hAnsi="Times New Roman" w:cs="Times New Roman"/>
          <w:sz w:val="20"/>
          <w:szCs w:val="20"/>
        </w:rPr>
        <w:t>Com efeito, ao fiador se requer a prova da propriedade imob</w:t>
      </w:r>
      <w:r>
        <w:rPr>
          <w:rFonts w:ascii="Times New Roman" w:hAnsi="Times New Roman" w:cs="Times New Roman"/>
          <w:sz w:val="20"/>
          <w:szCs w:val="20"/>
        </w:rPr>
        <w:t>iliária; nos negócios jurídicos</w:t>
      </w:r>
      <w:r w:rsidR="007C3CDB">
        <w:rPr>
          <w:rFonts w:ascii="Times New Roman" w:hAnsi="Times New Roman" w:cs="Times New Roman"/>
          <w:sz w:val="20"/>
          <w:szCs w:val="20"/>
        </w:rPr>
        <w:t xml:space="preserve"> </w:t>
      </w:r>
      <w:r>
        <w:rPr>
          <w:rFonts w:ascii="Times New Roman" w:hAnsi="Times New Roman" w:cs="Times New Roman"/>
          <w:sz w:val="20"/>
          <w:szCs w:val="20"/>
        </w:rPr>
        <w:t>sujeitos</w:t>
      </w:r>
      <w:r w:rsidR="007C3CDB">
        <w:rPr>
          <w:rFonts w:ascii="Times New Roman" w:hAnsi="Times New Roman" w:cs="Times New Roman"/>
          <w:sz w:val="20"/>
          <w:szCs w:val="20"/>
        </w:rPr>
        <w:t xml:space="preserve"> </w:t>
      </w:r>
      <w:r w:rsidRPr="00F96BD2">
        <w:rPr>
          <w:rFonts w:ascii="Times New Roman" w:hAnsi="Times New Roman" w:cs="Times New Roman"/>
          <w:sz w:val="20"/>
          <w:szCs w:val="20"/>
        </w:rPr>
        <w:t>apagamento em prestações, o credor procura medir a ca</w:t>
      </w:r>
      <w:r>
        <w:rPr>
          <w:rFonts w:ascii="Times New Roman" w:hAnsi="Times New Roman" w:cs="Times New Roman"/>
          <w:sz w:val="20"/>
          <w:szCs w:val="20"/>
        </w:rPr>
        <w:t>pacidade de o devedor honrar os</w:t>
      </w:r>
      <w:r w:rsidR="007C3CDB">
        <w:rPr>
          <w:rFonts w:ascii="Times New Roman" w:hAnsi="Times New Roman" w:cs="Times New Roman"/>
          <w:sz w:val="20"/>
          <w:szCs w:val="20"/>
        </w:rPr>
        <w:t xml:space="preserve"> </w:t>
      </w:r>
      <w:r w:rsidRPr="00F96BD2">
        <w:rPr>
          <w:rFonts w:ascii="Times New Roman" w:hAnsi="Times New Roman" w:cs="Times New Roman"/>
          <w:sz w:val="20"/>
          <w:szCs w:val="20"/>
        </w:rPr>
        <w:t>pagamentos</w:t>
      </w:r>
      <w:r w:rsidR="007C3CDB">
        <w:rPr>
          <w:rFonts w:ascii="Times New Roman" w:hAnsi="Times New Roman" w:cs="Times New Roman"/>
          <w:sz w:val="20"/>
          <w:szCs w:val="20"/>
        </w:rPr>
        <w:t xml:space="preserve"> </w:t>
      </w:r>
      <w:r>
        <w:rPr>
          <w:rFonts w:ascii="Times New Roman" w:hAnsi="Times New Roman" w:cs="Times New Roman"/>
          <w:sz w:val="20"/>
          <w:szCs w:val="20"/>
        </w:rPr>
        <w:t>através</w:t>
      </w:r>
      <w:r w:rsidR="007C3CDB">
        <w:rPr>
          <w:rFonts w:ascii="Times New Roman" w:hAnsi="Times New Roman" w:cs="Times New Roman"/>
          <w:sz w:val="20"/>
          <w:szCs w:val="20"/>
        </w:rPr>
        <w:t xml:space="preserve"> </w:t>
      </w:r>
      <w:r>
        <w:rPr>
          <w:rFonts w:ascii="Times New Roman" w:hAnsi="Times New Roman" w:cs="Times New Roman"/>
          <w:sz w:val="20"/>
          <w:szCs w:val="20"/>
        </w:rPr>
        <w:t>da</w:t>
      </w:r>
      <w:r w:rsidR="007C3CDB">
        <w:rPr>
          <w:rFonts w:ascii="Times New Roman" w:hAnsi="Times New Roman" w:cs="Times New Roman"/>
          <w:sz w:val="20"/>
          <w:szCs w:val="20"/>
        </w:rPr>
        <w:t xml:space="preserve"> </w:t>
      </w:r>
      <w:r>
        <w:rPr>
          <w:rFonts w:ascii="Times New Roman" w:hAnsi="Times New Roman" w:cs="Times New Roman"/>
          <w:sz w:val="20"/>
          <w:szCs w:val="20"/>
        </w:rPr>
        <w:t>análise</w:t>
      </w:r>
      <w:r w:rsidR="007C3CDB">
        <w:rPr>
          <w:rFonts w:ascii="Times New Roman" w:hAnsi="Times New Roman" w:cs="Times New Roman"/>
          <w:sz w:val="20"/>
          <w:szCs w:val="20"/>
        </w:rPr>
        <w:t xml:space="preserve"> </w:t>
      </w:r>
      <w:r>
        <w:rPr>
          <w:rFonts w:ascii="Times New Roman" w:hAnsi="Times New Roman" w:cs="Times New Roman"/>
          <w:sz w:val="20"/>
          <w:szCs w:val="20"/>
        </w:rPr>
        <w:t>de</w:t>
      </w:r>
      <w:r w:rsidR="007C3CDB">
        <w:rPr>
          <w:rFonts w:ascii="Times New Roman" w:hAnsi="Times New Roman" w:cs="Times New Roman"/>
          <w:sz w:val="20"/>
          <w:szCs w:val="20"/>
        </w:rPr>
        <w:t xml:space="preserve"> </w:t>
      </w:r>
      <w:r>
        <w:rPr>
          <w:rFonts w:ascii="Times New Roman" w:hAnsi="Times New Roman" w:cs="Times New Roman"/>
          <w:sz w:val="20"/>
          <w:szCs w:val="20"/>
        </w:rPr>
        <w:t>seu</w:t>
      </w:r>
      <w:r w:rsidR="007C3CDB">
        <w:rPr>
          <w:rFonts w:ascii="Times New Roman" w:hAnsi="Times New Roman" w:cs="Times New Roman"/>
          <w:sz w:val="20"/>
          <w:szCs w:val="20"/>
        </w:rPr>
        <w:t xml:space="preserve"> </w:t>
      </w:r>
      <w:r>
        <w:rPr>
          <w:rFonts w:ascii="Times New Roman" w:hAnsi="Times New Roman" w:cs="Times New Roman"/>
          <w:sz w:val="20"/>
          <w:szCs w:val="20"/>
        </w:rPr>
        <w:t>patrimônio</w:t>
      </w:r>
      <w:r w:rsidR="007C3CDB">
        <w:rPr>
          <w:rFonts w:ascii="Times New Roman" w:hAnsi="Times New Roman" w:cs="Times New Roman"/>
          <w:sz w:val="20"/>
          <w:szCs w:val="20"/>
        </w:rPr>
        <w:t xml:space="preserve"> </w:t>
      </w:r>
      <w:r>
        <w:rPr>
          <w:rFonts w:ascii="Times New Roman" w:hAnsi="Times New Roman" w:cs="Times New Roman"/>
          <w:sz w:val="20"/>
          <w:szCs w:val="20"/>
        </w:rPr>
        <w:t>imobiliário</w:t>
      </w:r>
      <w:r w:rsidR="007C3CDB">
        <w:rPr>
          <w:rFonts w:ascii="Times New Roman" w:hAnsi="Times New Roman" w:cs="Times New Roman"/>
          <w:sz w:val="20"/>
          <w:szCs w:val="20"/>
        </w:rPr>
        <w:t xml:space="preserve"> </w:t>
      </w:r>
      <w:r w:rsidRPr="00F96BD2">
        <w:rPr>
          <w:rFonts w:ascii="Times New Roman" w:hAnsi="Times New Roman" w:cs="Times New Roman"/>
          <w:sz w:val="20"/>
          <w:szCs w:val="20"/>
        </w:rPr>
        <w:t>etc.</w:t>
      </w:r>
      <w:r w:rsidR="007C3CDB">
        <w:rPr>
          <w:rFonts w:ascii="Times New Roman" w:hAnsi="Times New Roman" w:cs="Times New Roman"/>
          <w:sz w:val="20"/>
          <w:szCs w:val="20"/>
        </w:rPr>
        <w:t xml:space="preserve"> </w:t>
      </w:r>
      <w:r w:rsidRPr="00F96BD2">
        <w:rPr>
          <w:rFonts w:ascii="Times New Roman" w:hAnsi="Times New Roman" w:cs="Times New Roman"/>
          <w:sz w:val="20"/>
          <w:szCs w:val="20"/>
        </w:rPr>
        <w:t>Sendo assim, os negócios jurídicos envolvendo bens imóve</w:t>
      </w:r>
      <w:r>
        <w:rPr>
          <w:rFonts w:ascii="Times New Roman" w:hAnsi="Times New Roman" w:cs="Times New Roman"/>
          <w:sz w:val="20"/>
          <w:szCs w:val="20"/>
        </w:rPr>
        <w:t xml:space="preserve">is são numerosos, o que implica </w:t>
      </w:r>
      <w:r w:rsidRPr="00F96BD2">
        <w:rPr>
          <w:rFonts w:ascii="Times New Roman" w:hAnsi="Times New Roman" w:cs="Times New Roman"/>
          <w:sz w:val="20"/>
          <w:szCs w:val="20"/>
        </w:rPr>
        <w:t>em</w:t>
      </w:r>
      <w:r>
        <w:rPr>
          <w:rFonts w:ascii="Times New Roman" w:hAnsi="Times New Roman" w:cs="Times New Roman"/>
          <w:sz w:val="20"/>
          <w:szCs w:val="20"/>
        </w:rPr>
        <w:t xml:space="preserve"> </w:t>
      </w:r>
      <w:r w:rsidRPr="00F96BD2">
        <w:rPr>
          <w:rFonts w:ascii="Times New Roman" w:hAnsi="Times New Roman" w:cs="Times New Roman"/>
          <w:sz w:val="20"/>
          <w:szCs w:val="20"/>
        </w:rPr>
        <w:t>problemas normalmente enfrentados pelos compradores e vendedores.</w:t>
      </w:r>
      <w:r w:rsidR="007C3CDB">
        <w:rPr>
          <w:rFonts w:ascii="Times New Roman" w:hAnsi="Times New Roman" w:cs="Times New Roman"/>
          <w:sz w:val="20"/>
          <w:szCs w:val="20"/>
        </w:rPr>
        <w:t xml:space="preserve"> </w:t>
      </w:r>
      <w:r w:rsidRPr="00F96BD2">
        <w:rPr>
          <w:rFonts w:ascii="Times New Roman" w:hAnsi="Times New Roman" w:cs="Times New Roman"/>
          <w:sz w:val="20"/>
          <w:szCs w:val="20"/>
        </w:rPr>
        <w:t>A aquisição de um imóvel, a rigor, exige que o vendedor seja idôneo, moral e financeiramente.</w:t>
      </w:r>
      <w:r w:rsidR="007C3CDB">
        <w:rPr>
          <w:rFonts w:ascii="Times New Roman" w:hAnsi="Times New Roman" w:cs="Times New Roman"/>
          <w:sz w:val="20"/>
          <w:szCs w:val="20"/>
        </w:rPr>
        <w:t xml:space="preserve"> </w:t>
      </w:r>
      <w:r w:rsidRPr="00F96BD2">
        <w:rPr>
          <w:rFonts w:ascii="Times New Roman" w:hAnsi="Times New Roman" w:cs="Times New Roman"/>
          <w:sz w:val="20"/>
          <w:szCs w:val="20"/>
        </w:rPr>
        <w:t xml:space="preserve">Deveras, a ausência de qualquer cautela poderá acarretar </w:t>
      </w:r>
      <w:r>
        <w:rPr>
          <w:rFonts w:ascii="Times New Roman" w:hAnsi="Times New Roman" w:cs="Times New Roman"/>
          <w:sz w:val="20"/>
          <w:szCs w:val="20"/>
        </w:rPr>
        <w:t xml:space="preserve">a perda do imóvel e do dinheiro </w:t>
      </w:r>
      <w:r w:rsidRPr="00F96BD2">
        <w:rPr>
          <w:rFonts w:ascii="Times New Roman" w:hAnsi="Times New Roman" w:cs="Times New Roman"/>
          <w:sz w:val="20"/>
          <w:szCs w:val="20"/>
        </w:rPr>
        <w:t>nele</w:t>
      </w:r>
      <w:r>
        <w:rPr>
          <w:rFonts w:ascii="Times New Roman" w:hAnsi="Times New Roman" w:cs="Times New Roman"/>
          <w:sz w:val="20"/>
          <w:szCs w:val="20"/>
        </w:rPr>
        <w:t xml:space="preserve"> </w:t>
      </w:r>
      <w:r w:rsidRPr="00F96BD2">
        <w:rPr>
          <w:rFonts w:ascii="Times New Roman" w:hAnsi="Times New Roman" w:cs="Times New Roman"/>
          <w:sz w:val="20"/>
          <w:szCs w:val="20"/>
        </w:rPr>
        <w:t>investido</w:t>
      </w:r>
      <w:r w:rsidR="007C3CDB">
        <w:rPr>
          <w:rFonts w:ascii="Times New Roman" w:hAnsi="Times New Roman" w:cs="Times New Roman"/>
          <w:sz w:val="20"/>
          <w:szCs w:val="20"/>
        </w:rPr>
        <w:t>. (</w:t>
      </w:r>
      <w:r w:rsidR="00957E04">
        <w:rPr>
          <w:rFonts w:ascii="Times New Roman" w:hAnsi="Times New Roman" w:cs="Times New Roman"/>
          <w:sz w:val="20"/>
          <w:szCs w:val="20"/>
        </w:rPr>
        <w:t xml:space="preserve">SCAVONE </w:t>
      </w:r>
      <w:r w:rsidR="006A249F">
        <w:rPr>
          <w:rFonts w:ascii="Times New Roman" w:hAnsi="Times New Roman" w:cs="Times New Roman"/>
          <w:sz w:val="20"/>
          <w:szCs w:val="20"/>
        </w:rPr>
        <w:t>JUNIOR, 2015, p</w:t>
      </w:r>
      <w:r w:rsidR="007C3CDB" w:rsidRPr="00957E04">
        <w:rPr>
          <w:rFonts w:ascii="Times New Roman" w:hAnsi="Times New Roman" w:cs="Times New Roman"/>
          <w:sz w:val="20"/>
          <w:szCs w:val="20"/>
        </w:rPr>
        <w:t>. 734</w:t>
      </w:r>
      <w:r w:rsidR="007C3CDB">
        <w:rPr>
          <w:rFonts w:ascii="Times New Roman" w:hAnsi="Times New Roman" w:cs="Times New Roman"/>
          <w:sz w:val="20"/>
          <w:szCs w:val="20"/>
        </w:rPr>
        <w:t>).</w:t>
      </w:r>
    </w:p>
    <w:p w:rsidR="00041E22" w:rsidRPr="00F96BD2" w:rsidRDefault="00041E22" w:rsidP="00052B8A">
      <w:pPr>
        <w:spacing w:after="0" w:line="240" w:lineRule="auto"/>
        <w:ind w:left="2268"/>
        <w:jc w:val="both"/>
        <w:rPr>
          <w:rFonts w:ascii="Times New Roman" w:hAnsi="Times New Roman" w:cs="Times New Roman"/>
          <w:sz w:val="20"/>
          <w:szCs w:val="20"/>
        </w:rPr>
      </w:pPr>
    </w:p>
    <w:p w:rsidR="0034021E" w:rsidRDefault="0034021E" w:rsidP="00A80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Em síntese, a aquisição de imóveis requer</w:t>
      </w:r>
      <w:r w:rsidRPr="0034021E">
        <w:rPr>
          <w:rFonts w:ascii="Times New Roman" w:hAnsi="Times New Roman" w:cs="Times New Roman"/>
          <w:sz w:val="24"/>
          <w:szCs w:val="24"/>
        </w:rPr>
        <w:t xml:space="preserve"> </w:t>
      </w:r>
      <w:r>
        <w:rPr>
          <w:rFonts w:ascii="Times New Roman" w:hAnsi="Times New Roman" w:cs="Times New Roman"/>
          <w:sz w:val="24"/>
          <w:szCs w:val="24"/>
        </w:rPr>
        <w:t>uma minuciosa análise prévia, com as devidas cautelas, sob pena de macular o dinheiro investido na compra do bem</w:t>
      </w:r>
      <w:r w:rsidRPr="0034021E">
        <w:rPr>
          <w:rFonts w:ascii="Times New Roman" w:hAnsi="Times New Roman" w:cs="Times New Roman"/>
          <w:sz w:val="24"/>
          <w:szCs w:val="24"/>
        </w:rPr>
        <w:t>.</w:t>
      </w:r>
      <w:r>
        <w:rPr>
          <w:rFonts w:ascii="Times New Roman" w:hAnsi="Times New Roman" w:cs="Times New Roman"/>
          <w:sz w:val="24"/>
          <w:szCs w:val="24"/>
        </w:rPr>
        <w:t xml:space="preserve">  Destarte</w:t>
      </w:r>
      <w:r w:rsidRPr="0034021E">
        <w:rPr>
          <w:rFonts w:ascii="Times New Roman" w:hAnsi="Times New Roman" w:cs="Times New Roman"/>
          <w:sz w:val="24"/>
          <w:szCs w:val="24"/>
        </w:rPr>
        <w:t xml:space="preserve">, </w:t>
      </w:r>
      <w:r>
        <w:rPr>
          <w:rFonts w:ascii="Times New Roman" w:hAnsi="Times New Roman" w:cs="Times New Roman"/>
          <w:sz w:val="24"/>
          <w:szCs w:val="24"/>
        </w:rPr>
        <w:t>constitui ônus do comprador tomar todas as precauções na obtenção do imóvel, quais sejam: averiguar se o bem</w:t>
      </w:r>
      <w:r w:rsidRPr="0034021E">
        <w:rPr>
          <w:rFonts w:ascii="Times New Roman" w:hAnsi="Times New Roman" w:cs="Times New Roman"/>
          <w:sz w:val="24"/>
          <w:szCs w:val="24"/>
        </w:rPr>
        <w:t xml:space="preserve"> </w:t>
      </w:r>
      <w:r>
        <w:rPr>
          <w:rFonts w:ascii="Times New Roman" w:hAnsi="Times New Roman" w:cs="Times New Roman"/>
          <w:sz w:val="24"/>
          <w:szCs w:val="24"/>
        </w:rPr>
        <w:t>encontra-se devidamente documentado</w:t>
      </w:r>
      <w:r w:rsidRPr="0034021E">
        <w:rPr>
          <w:rFonts w:ascii="Times New Roman" w:hAnsi="Times New Roman" w:cs="Times New Roman"/>
          <w:sz w:val="24"/>
          <w:szCs w:val="24"/>
        </w:rPr>
        <w:t>;</w:t>
      </w:r>
      <w:r>
        <w:rPr>
          <w:rFonts w:ascii="Times New Roman" w:hAnsi="Times New Roman" w:cs="Times New Roman"/>
          <w:sz w:val="24"/>
          <w:szCs w:val="24"/>
        </w:rPr>
        <w:t xml:space="preserve"> </w:t>
      </w:r>
      <w:r w:rsidR="007702D5">
        <w:rPr>
          <w:rFonts w:ascii="Times New Roman" w:hAnsi="Times New Roman" w:cs="Times New Roman"/>
          <w:sz w:val="24"/>
          <w:szCs w:val="24"/>
        </w:rPr>
        <w:t>se o imóvel é, realmente, da propriedade de a quem alega ser titular</w:t>
      </w:r>
      <w:r w:rsidRPr="0034021E">
        <w:rPr>
          <w:rFonts w:ascii="Times New Roman" w:hAnsi="Times New Roman" w:cs="Times New Roman"/>
          <w:sz w:val="24"/>
          <w:szCs w:val="24"/>
        </w:rPr>
        <w:t>,</w:t>
      </w:r>
      <w:r w:rsidR="007702D5">
        <w:rPr>
          <w:rFonts w:ascii="Times New Roman" w:hAnsi="Times New Roman" w:cs="Times New Roman"/>
          <w:sz w:val="24"/>
          <w:szCs w:val="24"/>
        </w:rPr>
        <w:t xml:space="preserve"> caso contrário estar-se-ia diante de um </w:t>
      </w:r>
      <w:r w:rsidR="007702D5">
        <w:rPr>
          <w:rFonts w:ascii="Times New Roman" w:hAnsi="Times New Roman" w:cs="Times New Roman"/>
          <w:i/>
          <w:sz w:val="24"/>
          <w:szCs w:val="24"/>
        </w:rPr>
        <w:t>non domino</w:t>
      </w:r>
      <w:r w:rsidRPr="0034021E">
        <w:rPr>
          <w:rFonts w:ascii="Times New Roman" w:hAnsi="Times New Roman" w:cs="Times New Roman"/>
          <w:sz w:val="24"/>
          <w:szCs w:val="24"/>
        </w:rPr>
        <w:t>; e,</w:t>
      </w:r>
      <w:r w:rsidR="007702D5">
        <w:rPr>
          <w:rFonts w:ascii="Times New Roman" w:hAnsi="Times New Roman" w:cs="Times New Roman"/>
          <w:sz w:val="24"/>
          <w:szCs w:val="24"/>
        </w:rPr>
        <w:t xml:space="preserve"> finalmente,</w:t>
      </w:r>
      <w:r>
        <w:rPr>
          <w:rFonts w:ascii="Times New Roman" w:hAnsi="Times New Roman" w:cs="Times New Roman"/>
          <w:sz w:val="24"/>
          <w:szCs w:val="24"/>
        </w:rPr>
        <w:t xml:space="preserve"> </w:t>
      </w:r>
      <w:r w:rsidR="007702D5">
        <w:rPr>
          <w:rFonts w:ascii="Times New Roman" w:hAnsi="Times New Roman" w:cs="Times New Roman"/>
          <w:sz w:val="24"/>
          <w:szCs w:val="24"/>
        </w:rPr>
        <w:t>analisar se o titular</w:t>
      </w:r>
      <w:r w:rsidRPr="0034021E">
        <w:rPr>
          <w:rFonts w:ascii="Times New Roman" w:hAnsi="Times New Roman" w:cs="Times New Roman"/>
          <w:sz w:val="24"/>
          <w:szCs w:val="24"/>
        </w:rPr>
        <w:t xml:space="preserve"> é moral e financeiramente idôneo.</w:t>
      </w:r>
      <w:r>
        <w:rPr>
          <w:rFonts w:ascii="Times New Roman" w:hAnsi="Times New Roman" w:cs="Times New Roman"/>
          <w:sz w:val="24"/>
          <w:szCs w:val="24"/>
        </w:rPr>
        <w:t xml:space="preserve"> </w:t>
      </w:r>
      <w:r w:rsidR="00753EC2">
        <w:rPr>
          <w:rFonts w:ascii="Times New Roman" w:hAnsi="Times New Roman" w:cs="Times New Roman"/>
          <w:sz w:val="24"/>
          <w:szCs w:val="24"/>
        </w:rPr>
        <w:t>Desta feita, tem-se que adquirir o imóvel de um alienante em</w:t>
      </w:r>
      <w:r w:rsidRPr="00753EC2">
        <w:rPr>
          <w:rFonts w:ascii="Times New Roman" w:hAnsi="Times New Roman" w:cs="Times New Roman"/>
          <w:sz w:val="24"/>
          <w:szCs w:val="24"/>
        </w:rPr>
        <w:t xml:space="preserve"> situaç</w:t>
      </w:r>
      <w:r w:rsidRPr="0034021E">
        <w:rPr>
          <w:rFonts w:ascii="Times New Roman" w:hAnsi="Times New Roman" w:cs="Times New Roman"/>
          <w:sz w:val="24"/>
          <w:szCs w:val="24"/>
        </w:rPr>
        <w:t>ão</w:t>
      </w:r>
      <w:r>
        <w:rPr>
          <w:rFonts w:ascii="Times New Roman" w:hAnsi="Times New Roman" w:cs="Times New Roman"/>
          <w:sz w:val="24"/>
          <w:szCs w:val="24"/>
        </w:rPr>
        <w:t xml:space="preserve"> </w:t>
      </w:r>
      <w:r w:rsidRPr="0034021E">
        <w:rPr>
          <w:rFonts w:ascii="Times New Roman" w:hAnsi="Times New Roman" w:cs="Times New Roman"/>
          <w:sz w:val="24"/>
          <w:szCs w:val="24"/>
        </w:rPr>
        <w:t>financeira</w:t>
      </w:r>
      <w:r w:rsidR="00753EC2">
        <w:rPr>
          <w:rFonts w:ascii="Times New Roman" w:hAnsi="Times New Roman" w:cs="Times New Roman"/>
          <w:sz w:val="24"/>
          <w:szCs w:val="24"/>
        </w:rPr>
        <w:t xml:space="preserve"> irregular pode ensejar o insucesso do numerário</w:t>
      </w:r>
      <w:r w:rsidR="009F7D9D">
        <w:rPr>
          <w:rFonts w:ascii="Times New Roman" w:hAnsi="Times New Roman" w:cs="Times New Roman"/>
          <w:sz w:val="24"/>
          <w:szCs w:val="24"/>
        </w:rPr>
        <w:t xml:space="preserve"> investido.</w:t>
      </w:r>
      <w:r w:rsidR="00F96BD2">
        <w:rPr>
          <w:rFonts w:ascii="Times New Roman" w:hAnsi="Times New Roman" w:cs="Times New Roman"/>
          <w:sz w:val="24"/>
          <w:szCs w:val="24"/>
        </w:rPr>
        <w:tab/>
      </w:r>
    </w:p>
    <w:p w:rsidR="00306C67" w:rsidRPr="00A80E88" w:rsidRDefault="00753EC2" w:rsidP="00A80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021E">
        <w:rPr>
          <w:rFonts w:ascii="Times New Roman" w:hAnsi="Times New Roman" w:cs="Times New Roman"/>
          <w:sz w:val="24"/>
          <w:szCs w:val="24"/>
        </w:rPr>
        <w:t xml:space="preserve">Com efeito, </w:t>
      </w:r>
      <w:r>
        <w:rPr>
          <w:rFonts w:ascii="Times New Roman" w:hAnsi="Times New Roman" w:cs="Times New Roman"/>
          <w:sz w:val="24"/>
          <w:szCs w:val="24"/>
        </w:rPr>
        <w:t>é cediço que as situações mais usuais dizem respeito à</w:t>
      </w:r>
      <w:r w:rsidR="00306C67" w:rsidRPr="00A80E88">
        <w:rPr>
          <w:rFonts w:ascii="Times New Roman" w:hAnsi="Times New Roman" w:cs="Times New Roman"/>
          <w:sz w:val="24"/>
          <w:szCs w:val="24"/>
        </w:rPr>
        <w:t>s hipóteses de registro de aquisição de imóvel em fraude à execução</w:t>
      </w:r>
      <w:r>
        <w:rPr>
          <w:rFonts w:ascii="Times New Roman" w:hAnsi="Times New Roman" w:cs="Times New Roman"/>
          <w:sz w:val="24"/>
          <w:szCs w:val="24"/>
        </w:rPr>
        <w:t>, na qual o bem é transferido</w:t>
      </w:r>
      <w:r w:rsidR="00306C67" w:rsidRPr="00A80E88">
        <w:rPr>
          <w:rFonts w:ascii="Times New Roman" w:hAnsi="Times New Roman" w:cs="Times New Roman"/>
          <w:sz w:val="24"/>
          <w:szCs w:val="24"/>
        </w:rPr>
        <w:t xml:space="preserve"> p</w:t>
      </w:r>
      <w:r>
        <w:rPr>
          <w:rFonts w:ascii="Times New Roman" w:hAnsi="Times New Roman" w:cs="Times New Roman"/>
          <w:sz w:val="24"/>
          <w:szCs w:val="24"/>
        </w:rPr>
        <w:t>ara terceira pessoa, que compra</w:t>
      </w:r>
      <w:r w:rsidR="00306C67" w:rsidRPr="00A80E88">
        <w:rPr>
          <w:rFonts w:ascii="Times New Roman" w:hAnsi="Times New Roman" w:cs="Times New Roman"/>
          <w:sz w:val="24"/>
          <w:szCs w:val="24"/>
        </w:rPr>
        <w:t xml:space="preserve"> a propriedade do imóvel por meio de uma ope</w:t>
      </w:r>
      <w:r>
        <w:rPr>
          <w:rFonts w:ascii="Times New Roman" w:hAnsi="Times New Roman" w:cs="Times New Roman"/>
          <w:sz w:val="24"/>
          <w:szCs w:val="24"/>
        </w:rPr>
        <w:t>ração viciada e ilegítima, dando azo a uma cadeia sucess</w:t>
      </w:r>
      <w:r w:rsidR="00DE4F15">
        <w:rPr>
          <w:rFonts w:ascii="Times New Roman" w:hAnsi="Times New Roman" w:cs="Times New Roman"/>
          <w:sz w:val="24"/>
          <w:szCs w:val="24"/>
        </w:rPr>
        <w:t>iva de alienações fraudulentas (SILVA, 2008).</w:t>
      </w:r>
    </w:p>
    <w:p w:rsidR="00DE4F15" w:rsidRDefault="00A80E88" w:rsidP="00DE4F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4D28A9">
        <w:rPr>
          <w:rFonts w:ascii="Times New Roman" w:hAnsi="Times New Roman" w:cs="Times New Roman"/>
          <w:sz w:val="24"/>
          <w:szCs w:val="24"/>
        </w:rPr>
        <w:t>Dessarte</w:t>
      </w:r>
      <w:proofErr w:type="spellEnd"/>
      <w:r w:rsidR="004D28A9">
        <w:rPr>
          <w:rFonts w:ascii="Times New Roman" w:hAnsi="Times New Roman" w:cs="Times New Roman"/>
          <w:sz w:val="24"/>
          <w:szCs w:val="24"/>
        </w:rPr>
        <w:t>, importante inquirição diz respeito à possibil</w:t>
      </w:r>
      <w:r w:rsidR="0079676A">
        <w:rPr>
          <w:rFonts w:ascii="Times New Roman" w:hAnsi="Times New Roman" w:cs="Times New Roman"/>
          <w:sz w:val="24"/>
          <w:szCs w:val="24"/>
        </w:rPr>
        <w:t xml:space="preserve">idade de uma alienação inválida, em legítima fraude à execução, ser declarada nula e, por conseguinte, contaminar as derradeiras alienações. </w:t>
      </w:r>
    </w:p>
    <w:p w:rsidR="00306C67" w:rsidRPr="00DE4F15" w:rsidRDefault="003E7430" w:rsidP="00DE4F1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
    <w:p w:rsidR="00306C67" w:rsidRDefault="002E30A1" w:rsidP="003110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753EC2">
        <w:rPr>
          <w:rFonts w:ascii="Times New Roman" w:hAnsi="Times New Roman" w:cs="Times New Roman"/>
          <w:b/>
          <w:sz w:val="24"/>
          <w:szCs w:val="24"/>
        </w:rPr>
        <w:t>.2 Entendimento jurisprudencial</w:t>
      </w:r>
    </w:p>
    <w:p w:rsidR="00052B8A" w:rsidRDefault="00052B8A" w:rsidP="00311024">
      <w:pPr>
        <w:spacing w:after="0" w:line="360" w:lineRule="auto"/>
        <w:jc w:val="both"/>
        <w:rPr>
          <w:rFonts w:ascii="Times New Roman" w:hAnsi="Times New Roman" w:cs="Times New Roman"/>
          <w:b/>
          <w:sz w:val="24"/>
          <w:szCs w:val="24"/>
        </w:rPr>
      </w:pPr>
    </w:p>
    <w:p w:rsidR="00E24FE2" w:rsidRPr="00E24FE2" w:rsidRDefault="00306C67" w:rsidP="003110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9F7D9D">
        <w:rPr>
          <w:rFonts w:ascii="Times New Roman" w:hAnsi="Times New Roman" w:cs="Times New Roman"/>
          <w:sz w:val="24"/>
          <w:szCs w:val="24"/>
        </w:rPr>
        <w:t>Conceituada a fraude à Execução F</w:t>
      </w:r>
      <w:r w:rsidR="00E24FE2">
        <w:rPr>
          <w:rFonts w:ascii="Times New Roman" w:hAnsi="Times New Roman" w:cs="Times New Roman"/>
          <w:sz w:val="24"/>
          <w:szCs w:val="24"/>
        </w:rPr>
        <w:t>iscal e</w:t>
      </w:r>
      <w:r w:rsidR="00D34475">
        <w:rPr>
          <w:rFonts w:ascii="Times New Roman" w:hAnsi="Times New Roman" w:cs="Times New Roman"/>
          <w:sz w:val="24"/>
          <w:szCs w:val="24"/>
        </w:rPr>
        <w:t xml:space="preserve"> pormenorizados seus</w:t>
      </w:r>
      <w:r w:rsidR="00E24FE2">
        <w:rPr>
          <w:rFonts w:ascii="Times New Roman" w:hAnsi="Times New Roman" w:cs="Times New Roman"/>
          <w:sz w:val="24"/>
          <w:szCs w:val="24"/>
        </w:rPr>
        <w:t xml:space="preserve"> aspectos gerais, é mi</w:t>
      </w:r>
      <w:r w:rsidR="00D34475">
        <w:rPr>
          <w:rFonts w:ascii="Times New Roman" w:hAnsi="Times New Roman" w:cs="Times New Roman"/>
          <w:sz w:val="24"/>
          <w:szCs w:val="24"/>
        </w:rPr>
        <w:t xml:space="preserve">ster perquirir acerca da aplicação do instituto em tela nas alienações sucessivas à luz da jurisprudência nacional.   </w:t>
      </w:r>
    </w:p>
    <w:p w:rsidR="003E7430" w:rsidRDefault="00E24FE2" w:rsidP="003110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D34475">
        <w:rPr>
          <w:rFonts w:ascii="Times New Roman" w:hAnsi="Times New Roman" w:cs="Times New Roman"/>
          <w:sz w:val="24"/>
          <w:szCs w:val="24"/>
        </w:rPr>
        <w:t>Inicialmente, é cediço que o</w:t>
      </w:r>
      <w:r w:rsidR="001916F8">
        <w:rPr>
          <w:rFonts w:ascii="Times New Roman" w:hAnsi="Times New Roman" w:cs="Times New Roman"/>
          <w:sz w:val="24"/>
          <w:szCs w:val="24"/>
        </w:rPr>
        <w:t xml:space="preserve"> sistema de</w:t>
      </w:r>
      <w:r w:rsidR="00203949">
        <w:rPr>
          <w:rFonts w:ascii="Times New Roman" w:hAnsi="Times New Roman" w:cs="Times New Roman"/>
          <w:sz w:val="24"/>
          <w:szCs w:val="24"/>
        </w:rPr>
        <w:t xml:space="preserve"> registro imobiliário pátrio</w:t>
      </w:r>
      <w:r w:rsidR="009931A3">
        <w:rPr>
          <w:rFonts w:ascii="Times New Roman" w:hAnsi="Times New Roman" w:cs="Times New Roman"/>
          <w:sz w:val="24"/>
          <w:szCs w:val="24"/>
        </w:rPr>
        <w:t xml:space="preserve"> adota o princípio segundo o qual</w:t>
      </w:r>
      <w:r w:rsidR="001916F8">
        <w:rPr>
          <w:rFonts w:ascii="Times New Roman" w:hAnsi="Times New Roman" w:cs="Times New Roman"/>
          <w:sz w:val="24"/>
          <w:szCs w:val="24"/>
        </w:rPr>
        <w:t xml:space="preserve"> a propriedade presume-se plena e exclusiva, até prova em sentido contrário,</w:t>
      </w:r>
      <w:r w:rsidR="00715F73">
        <w:rPr>
          <w:rFonts w:ascii="Times New Roman" w:hAnsi="Times New Roman" w:cs="Times New Roman"/>
          <w:sz w:val="24"/>
          <w:szCs w:val="24"/>
        </w:rPr>
        <w:t xml:space="preserve"> por</w:t>
      </w:r>
      <w:r w:rsidR="001916F8">
        <w:rPr>
          <w:rFonts w:ascii="Times New Roman" w:hAnsi="Times New Roman" w:cs="Times New Roman"/>
          <w:sz w:val="24"/>
          <w:szCs w:val="24"/>
        </w:rPr>
        <w:t xml:space="preserve"> inteligência do art. 1.231 do Código Civil</w:t>
      </w:r>
      <w:r w:rsidR="002218DF">
        <w:rPr>
          <w:rStyle w:val="Refdenotaderodap"/>
          <w:rFonts w:ascii="Times New Roman" w:hAnsi="Times New Roman" w:cs="Times New Roman"/>
          <w:sz w:val="24"/>
          <w:szCs w:val="24"/>
        </w:rPr>
        <w:footnoteReference w:id="3"/>
      </w:r>
      <w:r w:rsidR="001916F8">
        <w:rPr>
          <w:rFonts w:ascii="Times New Roman" w:hAnsi="Times New Roman" w:cs="Times New Roman"/>
          <w:sz w:val="24"/>
          <w:szCs w:val="24"/>
        </w:rPr>
        <w:t xml:space="preserve">. </w:t>
      </w:r>
    </w:p>
    <w:p w:rsidR="001916F8" w:rsidRDefault="001916F8"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 feita, </w:t>
      </w:r>
      <w:r w:rsidR="00E114FF">
        <w:rPr>
          <w:rFonts w:ascii="Times New Roman" w:hAnsi="Times New Roman" w:cs="Times New Roman"/>
          <w:sz w:val="24"/>
          <w:szCs w:val="24"/>
        </w:rPr>
        <w:t>relevante inquirição</w:t>
      </w:r>
      <w:r w:rsidR="00715F73">
        <w:rPr>
          <w:rFonts w:ascii="Times New Roman" w:hAnsi="Times New Roman" w:cs="Times New Roman"/>
          <w:sz w:val="24"/>
          <w:szCs w:val="24"/>
        </w:rPr>
        <w:t xml:space="preserve"> coloca-se quando o devedor</w:t>
      </w:r>
      <w:r w:rsidR="00590127">
        <w:rPr>
          <w:rFonts w:ascii="Times New Roman" w:hAnsi="Times New Roman" w:cs="Times New Roman"/>
          <w:sz w:val="24"/>
          <w:szCs w:val="24"/>
        </w:rPr>
        <w:t>,</w:t>
      </w:r>
      <w:r w:rsidR="00715F73">
        <w:rPr>
          <w:rFonts w:ascii="Times New Roman" w:hAnsi="Times New Roman" w:cs="Times New Roman"/>
          <w:sz w:val="24"/>
          <w:szCs w:val="24"/>
        </w:rPr>
        <w:t xml:space="preserve"> em face do qual o fisco já promoveu a inscrição em dívida ativa</w:t>
      </w:r>
      <w:r w:rsidR="00590127">
        <w:rPr>
          <w:rFonts w:ascii="Times New Roman" w:hAnsi="Times New Roman" w:cs="Times New Roman"/>
          <w:sz w:val="24"/>
          <w:szCs w:val="24"/>
        </w:rPr>
        <w:t>,</w:t>
      </w:r>
      <w:r w:rsidR="00715F73">
        <w:rPr>
          <w:rFonts w:ascii="Times New Roman" w:hAnsi="Times New Roman" w:cs="Times New Roman"/>
          <w:sz w:val="24"/>
          <w:szCs w:val="24"/>
        </w:rPr>
        <w:t xml:space="preserve"> aliena imóvel a </w:t>
      </w:r>
      <w:r w:rsidR="00B33AB2">
        <w:rPr>
          <w:rFonts w:ascii="Times New Roman" w:hAnsi="Times New Roman" w:cs="Times New Roman"/>
          <w:sz w:val="24"/>
          <w:szCs w:val="24"/>
        </w:rPr>
        <w:t>um terceiro, que, por consectário</w:t>
      </w:r>
      <w:r w:rsidR="00715F73">
        <w:rPr>
          <w:rFonts w:ascii="Times New Roman" w:hAnsi="Times New Roman" w:cs="Times New Roman"/>
          <w:sz w:val="24"/>
          <w:szCs w:val="24"/>
        </w:rPr>
        <w:t>, aliena o bem a um “quarto”, muito embora</w:t>
      </w:r>
      <w:r w:rsidR="00B33AB2">
        <w:rPr>
          <w:rFonts w:ascii="Times New Roman" w:hAnsi="Times New Roman" w:cs="Times New Roman"/>
          <w:sz w:val="24"/>
          <w:szCs w:val="24"/>
        </w:rPr>
        <w:t xml:space="preserve"> os derradeiros adquirentes</w:t>
      </w:r>
      <w:r w:rsidR="00715F73">
        <w:rPr>
          <w:rFonts w:ascii="Times New Roman" w:hAnsi="Times New Roman" w:cs="Times New Roman"/>
          <w:sz w:val="24"/>
          <w:szCs w:val="24"/>
        </w:rPr>
        <w:t xml:space="preserve"> não possua</w:t>
      </w:r>
      <w:r w:rsidR="00B33AB2">
        <w:rPr>
          <w:rFonts w:ascii="Times New Roman" w:hAnsi="Times New Roman" w:cs="Times New Roman"/>
          <w:sz w:val="24"/>
          <w:szCs w:val="24"/>
        </w:rPr>
        <w:t>m</w:t>
      </w:r>
      <w:r w:rsidR="00715F73">
        <w:rPr>
          <w:rFonts w:ascii="Times New Roman" w:hAnsi="Times New Roman" w:cs="Times New Roman"/>
          <w:sz w:val="24"/>
          <w:szCs w:val="24"/>
        </w:rPr>
        <w:t xml:space="preserve"> inscrições ajuizadas contra si. </w:t>
      </w:r>
    </w:p>
    <w:p w:rsidR="00715F73" w:rsidRDefault="00715F73"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0B6D">
        <w:rPr>
          <w:rFonts w:ascii="Times New Roman" w:hAnsi="Times New Roman" w:cs="Times New Roman"/>
          <w:sz w:val="24"/>
          <w:szCs w:val="24"/>
        </w:rPr>
        <w:t>Antes do precedente uniformizador (</w:t>
      </w:r>
      <w:proofErr w:type="spellStart"/>
      <w:r w:rsidR="00F40B6D" w:rsidRPr="00F40B6D">
        <w:rPr>
          <w:rFonts w:ascii="Times New Roman" w:hAnsi="Times New Roman" w:cs="Times New Roman"/>
          <w:sz w:val="24"/>
          <w:szCs w:val="24"/>
        </w:rPr>
        <w:t>REsp</w:t>
      </w:r>
      <w:proofErr w:type="spellEnd"/>
      <w:r w:rsidR="00F40B6D" w:rsidRPr="00F40B6D">
        <w:rPr>
          <w:rFonts w:ascii="Times New Roman" w:hAnsi="Times New Roman" w:cs="Times New Roman"/>
          <w:sz w:val="24"/>
          <w:szCs w:val="24"/>
        </w:rPr>
        <w:t xml:space="preserve"> 1.141.990/PR)</w:t>
      </w:r>
      <w:r w:rsidR="00F40B6D">
        <w:rPr>
          <w:rFonts w:ascii="Times New Roman" w:hAnsi="Times New Roman" w:cs="Times New Roman"/>
          <w:sz w:val="24"/>
          <w:szCs w:val="24"/>
        </w:rPr>
        <w:t>, alhures mencionado, a jurisprudência major</w:t>
      </w:r>
      <w:r w:rsidR="00CA5D23">
        <w:rPr>
          <w:rFonts w:ascii="Times New Roman" w:hAnsi="Times New Roman" w:cs="Times New Roman"/>
          <w:sz w:val="24"/>
          <w:szCs w:val="24"/>
        </w:rPr>
        <w:t>itária adotava o entendimento no sentido de que</w:t>
      </w:r>
      <w:r w:rsidR="00DB4CC4">
        <w:rPr>
          <w:rFonts w:ascii="Times New Roman" w:hAnsi="Times New Roman" w:cs="Times New Roman"/>
          <w:sz w:val="24"/>
          <w:szCs w:val="24"/>
        </w:rPr>
        <w:t xml:space="preserve"> </w:t>
      </w:r>
      <w:r w:rsidR="006C1D4E">
        <w:rPr>
          <w:rFonts w:ascii="Times New Roman" w:hAnsi="Times New Roman" w:cs="Times New Roman"/>
          <w:sz w:val="24"/>
          <w:szCs w:val="24"/>
        </w:rPr>
        <w:t>a presunção de boa-fé se estendia</w:t>
      </w:r>
      <w:r w:rsidR="00C75D2E">
        <w:rPr>
          <w:rFonts w:ascii="Times New Roman" w:hAnsi="Times New Roman" w:cs="Times New Roman"/>
          <w:sz w:val="24"/>
          <w:szCs w:val="24"/>
        </w:rPr>
        <w:t xml:space="preserve"> aos posteriores compradores</w:t>
      </w:r>
      <w:r w:rsidR="00F40B6D">
        <w:rPr>
          <w:rFonts w:ascii="Times New Roman" w:hAnsi="Times New Roman" w:cs="Times New Roman"/>
          <w:sz w:val="24"/>
          <w:szCs w:val="24"/>
        </w:rPr>
        <w:t xml:space="preserve">, por expressa aplicação da Súmula </w:t>
      </w:r>
      <w:r w:rsidR="00DB4CC4">
        <w:rPr>
          <w:rFonts w:ascii="Times New Roman" w:hAnsi="Times New Roman" w:cs="Times New Roman"/>
          <w:sz w:val="24"/>
          <w:szCs w:val="24"/>
        </w:rPr>
        <w:t xml:space="preserve">n° </w:t>
      </w:r>
      <w:r w:rsidR="00F40B6D">
        <w:rPr>
          <w:rFonts w:ascii="Times New Roman" w:hAnsi="Times New Roman" w:cs="Times New Roman"/>
          <w:sz w:val="24"/>
          <w:szCs w:val="24"/>
        </w:rPr>
        <w:t xml:space="preserve">375/STJ. </w:t>
      </w:r>
    </w:p>
    <w:p w:rsidR="00B17EEF" w:rsidRDefault="00B17EEF" w:rsidP="0031102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C005D">
        <w:rPr>
          <w:rFonts w:ascii="Times New Roman" w:hAnsi="Times New Roman" w:cs="Times New Roman"/>
          <w:sz w:val="24"/>
          <w:szCs w:val="24"/>
        </w:rPr>
        <w:t xml:space="preserve">Note-se que a 3ª Turma do STJ, ao apreciar semelhante situação, rechaçou peremptoriamente a presunção de má-fé, conforme excerto extraído do </w:t>
      </w:r>
      <w:proofErr w:type="spellStart"/>
      <w:r w:rsidR="007C005D" w:rsidRPr="007C005D">
        <w:rPr>
          <w:rFonts w:ascii="Times New Roman" w:hAnsi="Times New Roman" w:cs="Times New Roman"/>
          <w:sz w:val="24"/>
          <w:szCs w:val="24"/>
        </w:rPr>
        <w:t>AgRg</w:t>
      </w:r>
      <w:proofErr w:type="spellEnd"/>
      <w:r w:rsidR="007C005D" w:rsidRPr="007C005D">
        <w:rPr>
          <w:rFonts w:ascii="Times New Roman" w:hAnsi="Times New Roman" w:cs="Times New Roman"/>
          <w:sz w:val="24"/>
          <w:szCs w:val="24"/>
        </w:rPr>
        <w:t xml:space="preserve"> no </w:t>
      </w:r>
      <w:proofErr w:type="spellStart"/>
      <w:r w:rsidR="007C005D" w:rsidRPr="007C005D">
        <w:rPr>
          <w:rFonts w:ascii="Times New Roman" w:hAnsi="Times New Roman" w:cs="Times New Roman"/>
          <w:sz w:val="24"/>
          <w:szCs w:val="24"/>
        </w:rPr>
        <w:t>REsp</w:t>
      </w:r>
      <w:proofErr w:type="spellEnd"/>
      <w:r w:rsidR="007C005D" w:rsidRPr="007C005D">
        <w:rPr>
          <w:rFonts w:ascii="Times New Roman" w:hAnsi="Times New Roman" w:cs="Times New Roman"/>
          <w:sz w:val="24"/>
          <w:szCs w:val="24"/>
        </w:rPr>
        <w:t>: 329923 SP 2001/0069854-7</w:t>
      </w:r>
      <w:r w:rsidR="007C005D">
        <w:rPr>
          <w:rFonts w:ascii="Times New Roman" w:hAnsi="Times New Roman" w:cs="Times New Roman"/>
          <w:sz w:val="24"/>
          <w:szCs w:val="24"/>
        </w:rPr>
        <w:t xml:space="preserve"> abaixo transcrito:</w:t>
      </w:r>
    </w:p>
    <w:p w:rsidR="007C005D" w:rsidRPr="007C005D" w:rsidRDefault="007C005D" w:rsidP="00311024">
      <w:pPr>
        <w:spacing w:after="0" w:line="240" w:lineRule="auto"/>
        <w:ind w:left="2268"/>
        <w:jc w:val="both"/>
        <w:rPr>
          <w:rFonts w:ascii="Times New Roman" w:hAnsi="Times New Roman" w:cs="Times New Roman"/>
          <w:sz w:val="20"/>
          <w:szCs w:val="20"/>
        </w:rPr>
      </w:pPr>
      <w:r w:rsidRPr="007C005D">
        <w:rPr>
          <w:rFonts w:ascii="Times New Roman" w:hAnsi="Times New Roman" w:cs="Times New Roman"/>
          <w:sz w:val="20"/>
          <w:szCs w:val="20"/>
        </w:rPr>
        <w:t>AGRAVO REGIMENTAL NO RECURSO ESPECIAL. FUNDAMENTOS INSUFICIENTES PARA REFORMAR A DECISÃO AGRAVADA. EMBARGOS DE TERCEIRO. SÚMULA 375/STJ. AUSÊNCIA DO REGISTRO DA PENHORA. ALIENAÇÕES SUCESSIVAS. PRESUNÇÃO DE BOA-FÉ DO TERCEIRO ADQUIRENTE. LEI 8.953/94. APLICAÇÃO. 1. A agravante não trouxe argumentos novos capazes de infirmar os fundamentos que alicerçaram a decisão agravada, razão que enseja a negativa de provimento ao agravo regimental. 2. A teor da Súmula 375 do STJ, "O reconhecimento da fraude à execução depende do registro da penhora do bem alienado ou da prova de má-fé do terceiro adquirente". 3. A presunção de boa-fé se estende aos posteriores adquirentes, se houver alienações sucessivas. Precedentes. 4. "Sem o registro da penhora não se podia, mesmo antes da vigência da Lei 8.953/94, afirmar, desde logo, a má-fé do adquirente do imóvel penhorado" (</w:t>
      </w:r>
      <w:proofErr w:type="spellStart"/>
      <w:r w:rsidRPr="007C005D">
        <w:rPr>
          <w:rFonts w:ascii="Times New Roman" w:hAnsi="Times New Roman" w:cs="Times New Roman"/>
          <w:sz w:val="20"/>
          <w:szCs w:val="20"/>
        </w:rPr>
        <w:t>REsp</w:t>
      </w:r>
      <w:proofErr w:type="spellEnd"/>
      <w:r w:rsidRPr="007C005D">
        <w:rPr>
          <w:rFonts w:ascii="Times New Roman" w:hAnsi="Times New Roman" w:cs="Times New Roman"/>
          <w:sz w:val="20"/>
          <w:szCs w:val="20"/>
        </w:rPr>
        <w:t xml:space="preserve"> 494.545/RS, Rel. Ministro TEORI ALBINO ZAVASCKI, PRIMEIRA TURMA, julgado em 14/09/2004, DJ 27/09/2004, p. 214). 5. Agravo regim</w:t>
      </w:r>
      <w:r>
        <w:rPr>
          <w:rFonts w:ascii="Times New Roman" w:hAnsi="Times New Roman" w:cs="Times New Roman"/>
          <w:sz w:val="20"/>
          <w:szCs w:val="20"/>
        </w:rPr>
        <w:t>ental a que se nega provimento.</w:t>
      </w:r>
    </w:p>
    <w:p w:rsidR="007C005D" w:rsidRDefault="007C005D" w:rsidP="00311024">
      <w:pPr>
        <w:spacing w:after="0" w:line="240" w:lineRule="auto"/>
        <w:ind w:left="2268"/>
        <w:jc w:val="both"/>
        <w:rPr>
          <w:rFonts w:ascii="Times New Roman" w:hAnsi="Times New Roman" w:cs="Times New Roman"/>
          <w:sz w:val="20"/>
          <w:szCs w:val="20"/>
        </w:rPr>
      </w:pPr>
      <w:r w:rsidRPr="007C005D">
        <w:rPr>
          <w:rFonts w:ascii="Times New Roman" w:hAnsi="Times New Roman" w:cs="Times New Roman"/>
          <w:sz w:val="20"/>
          <w:szCs w:val="20"/>
        </w:rPr>
        <w:t xml:space="preserve">(STJ - </w:t>
      </w:r>
      <w:proofErr w:type="spellStart"/>
      <w:r w:rsidRPr="007C005D">
        <w:rPr>
          <w:rFonts w:ascii="Times New Roman" w:hAnsi="Times New Roman" w:cs="Times New Roman"/>
          <w:sz w:val="20"/>
          <w:szCs w:val="20"/>
        </w:rPr>
        <w:t>AgRg</w:t>
      </w:r>
      <w:proofErr w:type="spellEnd"/>
      <w:r w:rsidRPr="007C005D">
        <w:rPr>
          <w:rFonts w:ascii="Times New Roman" w:hAnsi="Times New Roman" w:cs="Times New Roman"/>
          <w:sz w:val="20"/>
          <w:szCs w:val="20"/>
        </w:rPr>
        <w:t xml:space="preserve"> no </w:t>
      </w:r>
      <w:proofErr w:type="spellStart"/>
      <w:r w:rsidRPr="007C005D">
        <w:rPr>
          <w:rFonts w:ascii="Times New Roman" w:hAnsi="Times New Roman" w:cs="Times New Roman"/>
          <w:sz w:val="20"/>
          <w:szCs w:val="20"/>
        </w:rPr>
        <w:t>REsp</w:t>
      </w:r>
      <w:proofErr w:type="spellEnd"/>
      <w:r w:rsidRPr="007C005D">
        <w:rPr>
          <w:rFonts w:ascii="Times New Roman" w:hAnsi="Times New Roman" w:cs="Times New Roman"/>
          <w:sz w:val="20"/>
          <w:szCs w:val="20"/>
        </w:rPr>
        <w:t xml:space="preserve">: 329923 SP 2001/0069854-7, Relator: Ministro VASCO DELLA GIUSTINA (DESEMBARGADOR CONVOCADO DO TJ/RS), Data de Julgamento: 02/12/2010, T3 - TERCEIRA TURMA, Data de Publicação: </w:t>
      </w:r>
      <w:proofErr w:type="spellStart"/>
      <w:r w:rsidRPr="007C005D">
        <w:rPr>
          <w:rFonts w:ascii="Times New Roman" w:hAnsi="Times New Roman" w:cs="Times New Roman"/>
          <w:sz w:val="20"/>
          <w:szCs w:val="20"/>
        </w:rPr>
        <w:t>DJe</w:t>
      </w:r>
      <w:proofErr w:type="spellEnd"/>
      <w:r w:rsidRPr="007C005D">
        <w:rPr>
          <w:rFonts w:ascii="Times New Roman" w:hAnsi="Times New Roman" w:cs="Times New Roman"/>
          <w:sz w:val="20"/>
          <w:szCs w:val="20"/>
        </w:rPr>
        <w:t xml:space="preserve"> 17/12/2010)</w:t>
      </w:r>
      <w:r w:rsidR="00F35EE2" w:rsidRPr="007C005D">
        <w:rPr>
          <w:rFonts w:ascii="Times New Roman" w:hAnsi="Times New Roman" w:cs="Times New Roman"/>
          <w:sz w:val="20"/>
          <w:szCs w:val="20"/>
        </w:rPr>
        <w:tab/>
      </w:r>
    </w:p>
    <w:p w:rsidR="00526FBC" w:rsidRDefault="00526FBC" w:rsidP="00311024">
      <w:pPr>
        <w:spacing w:after="0" w:line="240" w:lineRule="auto"/>
        <w:ind w:left="2268"/>
        <w:jc w:val="both"/>
        <w:rPr>
          <w:rFonts w:ascii="Times New Roman" w:hAnsi="Times New Roman" w:cs="Times New Roman"/>
          <w:sz w:val="20"/>
          <w:szCs w:val="20"/>
        </w:rPr>
      </w:pPr>
    </w:p>
    <w:p w:rsidR="007C005D" w:rsidRPr="00C703FB" w:rsidRDefault="00526FBC" w:rsidP="00C703F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703FB">
        <w:rPr>
          <w:rFonts w:ascii="Times New Roman" w:hAnsi="Times New Roman" w:cs="Times New Roman"/>
          <w:sz w:val="24"/>
          <w:szCs w:val="24"/>
        </w:rPr>
        <w:t>O</w:t>
      </w:r>
      <w:r w:rsidR="00E752C8">
        <w:rPr>
          <w:rFonts w:ascii="Times New Roman" w:hAnsi="Times New Roman" w:cs="Times New Roman"/>
          <w:sz w:val="24"/>
          <w:szCs w:val="24"/>
        </w:rPr>
        <w:t xml:space="preserve"> Tribunal Regional Federal da 4ª Reg</w:t>
      </w:r>
      <w:r w:rsidR="00C703FB">
        <w:rPr>
          <w:rFonts w:ascii="Times New Roman" w:hAnsi="Times New Roman" w:cs="Times New Roman"/>
          <w:sz w:val="24"/>
          <w:szCs w:val="24"/>
        </w:rPr>
        <w:t xml:space="preserve">ião adotou congênere fundamento ao dispor, na AC </w:t>
      </w:r>
      <w:r w:rsidR="00C703FB" w:rsidRPr="00C703FB">
        <w:rPr>
          <w:rFonts w:ascii="Times New Roman" w:hAnsi="Times New Roman" w:cs="Times New Roman"/>
          <w:sz w:val="24"/>
          <w:szCs w:val="24"/>
        </w:rPr>
        <w:t>50027052720124047012 PR 5002705-27.2012.404.7012</w:t>
      </w:r>
      <w:r w:rsidR="001E0D9D">
        <w:rPr>
          <w:rFonts w:ascii="Times New Roman" w:hAnsi="Times New Roman" w:cs="Times New Roman"/>
          <w:sz w:val="24"/>
          <w:szCs w:val="24"/>
        </w:rPr>
        <w:t>, com relatoria de</w:t>
      </w:r>
      <w:r w:rsidR="00C703FB">
        <w:rPr>
          <w:rFonts w:ascii="Times New Roman" w:hAnsi="Times New Roman" w:cs="Times New Roman"/>
          <w:sz w:val="24"/>
          <w:szCs w:val="24"/>
        </w:rPr>
        <w:t xml:space="preserve"> Cláudia Maria </w:t>
      </w:r>
      <w:proofErr w:type="spellStart"/>
      <w:r w:rsidR="00C703FB">
        <w:rPr>
          <w:rFonts w:ascii="Times New Roman" w:hAnsi="Times New Roman" w:cs="Times New Roman"/>
          <w:sz w:val="24"/>
          <w:szCs w:val="24"/>
        </w:rPr>
        <w:t>Dadico</w:t>
      </w:r>
      <w:proofErr w:type="spellEnd"/>
      <w:r w:rsidR="00C703FB">
        <w:rPr>
          <w:rFonts w:ascii="Times New Roman" w:hAnsi="Times New Roman" w:cs="Times New Roman"/>
          <w:sz w:val="24"/>
          <w:szCs w:val="24"/>
        </w:rPr>
        <w:t xml:space="preserve">, que a configuração da fraude à execução fiscal sujeita-se ao cumprimento das seguintes condições: em caso de consumação da alienação antes da entrada em vigor da LC n° 118/05, haveria presunção de fraude à execução na hipótese de o negócio jurídico suceder a citação válida do devedor; por sua vez, no tocante às alienações ocorridas após a referida LC n° 118/05, consideram-se fraudatórios após a inscrição do crédito em dívida ativa.   </w:t>
      </w:r>
      <w:r w:rsidR="00E752C8">
        <w:rPr>
          <w:rFonts w:ascii="Times New Roman" w:hAnsi="Times New Roman" w:cs="Times New Roman"/>
          <w:sz w:val="24"/>
          <w:szCs w:val="24"/>
        </w:rPr>
        <w:t xml:space="preserve"> </w:t>
      </w:r>
    </w:p>
    <w:p w:rsidR="00FF1CB6" w:rsidRDefault="007C005D"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5EE2">
        <w:rPr>
          <w:rFonts w:ascii="Times New Roman" w:hAnsi="Times New Roman" w:cs="Times New Roman"/>
          <w:sz w:val="24"/>
          <w:szCs w:val="24"/>
        </w:rPr>
        <w:t>Todavia</w:t>
      </w:r>
      <w:r w:rsidR="00DB4CC4">
        <w:rPr>
          <w:rFonts w:ascii="Times New Roman" w:hAnsi="Times New Roman" w:cs="Times New Roman"/>
          <w:sz w:val="24"/>
          <w:szCs w:val="24"/>
        </w:rPr>
        <w:t xml:space="preserve">, </w:t>
      </w:r>
      <w:r w:rsidR="00A8450A">
        <w:rPr>
          <w:rFonts w:ascii="Times New Roman" w:hAnsi="Times New Roman" w:cs="Times New Roman"/>
          <w:sz w:val="24"/>
          <w:szCs w:val="24"/>
        </w:rPr>
        <w:t xml:space="preserve">após </w:t>
      </w:r>
      <w:r w:rsidR="00DB4CC4">
        <w:rPr>
          <w:rFonts w:ascii="Times New Roman" w:hAnsi="Times New Roman" w:cs="Times New Roman"/>
          <w:sz w:val="24"/>
          <w:szCs w:val="24"/>
        </w:rPr>
        <w:t>o</w:t>
      </w:r>
      <w:r w:rsidR="00A8450A">
        <w:rPr>
          <w:rFonts w:ascii="Times New Roman" w:hAnsi="Times New Roman" w:cs="Times New Roman"/>
          <w:sz w:val="24"/>
          <w:szCs w:val="24"/>
        </w:rPr>
        <w:t xml:space="preserve"> referido precedente, a jurisprudência passou </w:t>
      </w:r>
      <w:r w:rsidR="00DB4CC4">
        <w:rPr>
          <w:rFonts w:ascii="Times New Roman" w:hAnsi="Times New Roman" w:cs="Times New Roman"/>
          <w:sz w:val="24"/>
          <w:szCs w:val="24"/>
        </w:rPr>
        <w:t xml:space="preserve">a manifestar divergente interpretação, perfilhando entendimento no sentido de automática ineficácia </w:t>
      </w:r>
      <w:r w:rsidR="00EC57EA">
        <w:rPr>
          <w:rFonts w:ascii="Times New Roman" w:hAnsi="Times New Roman" w:cs="Times New Roman"/>
          <w:sz w:val="24"/>
          <w:szCs w:val="24"/>
        </w:rPr>
        <w:t>das alienações sucessivas, tornando-se</w:t>
      </w:r>
      <w:r w:rsidR="007C6A45">
        <w:rPr>
          <w:rFonts w:ascii="Times New Roman" w:hAnsi="Times New Roman" w:cs="Times New Roman"/>
          <w:sz w:val="24"/>
          <w:szCs w:val="24"/>
        </w:rPr>
        <w:t>, desde então,</w:t>
      </w:r>
      <w:r w:rsidR="00DB4CC4">
        <w:rPr>
          <w:rFonts w:ascii="Times New Roman" w:hAnsi="Times New Roman" w:cs="Times New Roman"/>
          <w:sz w:val="24"/>
          <w:szCs w:val="24"/>
        </w:rPr>
        <w:t xml:space="preserve"> </w:t>
      </w:r>
      <w:r w:rsidR="00862C33">
        <w:rPr>
          <w:rFonts w:ascii="Times New Roman" w:hAnsi="Times New Roman" w:cs="Times New Roman"/>
          <w:sz w:val="24"/>
          <w:szCs w:val="24"/>
        </w:rPr>
        <w:t>prescindível sindicar a</w:t>
      </w:r>
      <w:r w:rsidR="00DB4CC4">
        <w:rPr>
          <w:rFonts w:ascii="Times New Roman" w:hAnsi="Times New Roman" w:cs="Times New Roman"/>
          <w:sz w:val="24"/>
          <w:szCs w:val="24"/>
        </w:rPr>
        <w:t xml:space="preserve"> má-fé dos ulteriores adquirentes</w:t>
      </w:r>
      <w:r w:rsidR="00FF1CB6">
        <w:rPr>
          <w:rFonts w:ascii="Times New Roman" w:hAnsi="Times New Roman" w:cs="Times New Roman"/>
          <w:sz w:val="24"/>
          <w:szCs w:val="24"/>
        </w:rPr>
        <w:t>.</w:t>
      </w:r>
    </w:p>
    <w:p w:rsidR="00DB4CC4" w:rsidRDefault="00FF1CB6"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Neste teor, há precedente uniformizador no STJ, 2ª Turma, reputando irrelevante a boa-fé do terceiro (ou quarto, ou quinto) adquirente, pelo que “</w:t>
      </w:r>
      <w:r w:rsidRPr="00FF1CB6">
        <w:rPr>
          <w:rFonts w:ascii="Times New Roman" w:hAnsi="Times New Roman" w:cs="Times New Roman"/>
          <w:sz w:val="24"/>
          <w:szCs w:val="24"/>
        </w:rPr>
        <w:t>a natureza jurídica do crédito tributário conduz a que a simples alienação de bens pelo sujeito passivo por quantia inscrita em dívida ativa, sem a reserva de meios para quitação do débito, gera presunção absoluta de fraude à execução, mesmo no caso da existência de sucessivas alienações” (</w:t>
      </w:r>
      <w:r w:rsidR="004F08B1">
        <w:rPr>
          <w:rFonts w:ascii="Times New Roman" w:hAnsi="Times New Roman" w:cs="Times New Roman"/>
          <w:sz w:val="24"/>
          <w:szCs w:val="24"/>
        </w:rPr>
        <w:t>STJ, 2013, on-line</w:t>
      </w:r>
      <w:r w:rsidRPr="00FF1CB6">
        <w:rPr>
          <w:rFonts w:ascii="Times New Roman" w:hAnsi="Times New Roman" w:cs="Times New Roman"/>
          <w:sz w:val="24"/>
          <w:szCs w:val="24"/>
        </w:rPr>
        <w:t>)</w:t>
      </w:r>
      <w:r>
        <w:rPr>
          <w:rFonts w:ascii="Times New Roman" w:hAnsi="Times New Roman" w:cs="Times New Roman"/>
          <w:sz w:val="24"/>
          <w:szCs w:val="24"/>
        </w:rPr>
        <w:t xml:space="preserve">. </w:t>
      </w:r>
    </w:p>
    <w:p w:rsidR="007C005D" w:rsidRPr="009E4948" w:rsidRDefault="0029619F" w:rsidP="009E4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w:t>
      </w:r>
      <w:r w:rsidR="00FF1CB6">
        <w:rPr>
          <w:rFonts w:ascii="Times New Roman" w:hAnsi="Times New Roman" w:cs="Times New Roman"/>
          <w:sz w:val="24"/>
          <w:szCs w:val="24"/>
        </w:rPr>
        <w:t xml:space="preserve"> entendimento</w:t>
      </w:r>
      <w:r>
        <w:rPr>
          <w:rFonts w:ascii="Times New Roman" w:hAnsi="Times New Roman" w:cs="Times New Roman"/>
          <w:sz w:val="24"/>
          <w:szCs w:val="24"/>
        </w:rPr>
        <w:t xml:space="preserve"> da 2ª Turma do STJ</w:t>
      </w:r>
      <w:r w:rsidR="009E4948">
        <w:rPr>
          <w:rFonts w:ascii="Times New Roman" w:hAnsi="Times New Roman" w:cs="Times New Roman"/>
          <w:sz w:val="24"/>
          <w:szCs w:val="24"/>
        </w:rPr>
        <w:t xml:space="preserve"> lastreou-se na tese de inaplicabilidade da Súmula 375/STJ à Execução Fiscal, bem como na exegese de que configuração de má-fé do terceiro adquirente, inclusive a prova do conchavo é desnecessária para concretização da fraude à execução fiscal, de forma que a simples venda de bens realizada pelo devedor em débito com </w:t>
      </w:r>
      <w:r w:rsidR="009E4948">
        <w:rPr>
          <w:rFonts w:ascii="Times New Roman" w:hAnsi="Times New Roman" w:cs="Times New Roman"/>
          <w:sz w:val="24"/>
          <w:szCs w:val="24"/>
        </w:rPr>
        <w:lastRenderedPageBreak/>
        <w:t xml:space="preserve">dívida inscrita em dívida ativa, sem ressalvar capital suficiente para solver a obrigação, dá azo à presunção absoluta de fraude, conforme </w:t>
      </w:r>
      <w:r w:rsidR="009E4948" w:rsidRPr="009E4948">
        <w:rPr>
          <w:rFonts w:ascii="Times New Roman" w:hAnsi="Times New Roman" w:cs="Times New Roman"/>
          <w:sz w:val="24"/>
          <w:szCs w:val="24"/>
        </w:rPr>
        <w:t xml:space="preserve">julgamento do </w:t>
      </w:r>
      <w:proofErr w:type="spellStart"/>
      <w:r w:rsidR="009E4948" w:rsidRPr="009E4948">
        <w:rPr>
          <w:rFonts w:ascii="Times New Roman" w:hAnsi="Times New Roman" w:cs="Times New Roman"/>
          <w:sz w:val="24"/>
          <w:szCs w:val="24"/>
        </w:rPr>
        <w:t>REsp</w:t>
      </w:r>
      <w:proofErr w:type="spellEnd"/>
      <w:r w:rsidR="009E4948" w:rsidRPr="009E4948">
        <w:rPr>
          <w:rFonts w:ascii="Times New Roman" w:hAnsi="Times New Roman" w:cs="Times New Roman"/>
          <w:sz w:val="24"/>
          <w:szCs w:val="24"/>
        </w:rPr>
        <w:t xml:space="preserve"> 1.141.990/PR</w:t>
      </w:r>
      <w:r w:rsidR="009E4948">
        <w:rPr>
          <w:rFonts w:ascii="Times New Roman" w:hAnsi="Times New Roman" w:cs="Times New Roman"/>
          <w:sz w:val="24"/>
          <w:szCs w:val="24"/>
        </w:rPr>
        <w:t xml:space="preserve">. </w:t>
      </w:r>
      <w:r w:rsidR="00FF1CB6">
        <w:rPr>
          <w:rFonts w:ascii="Times New Roman" w:hAnsi="Times New Roman" w:cs="Times New Roman"/>
          <w:sz w:val="24"/>
          <w:szCs w:val="24"/>
        </w:rPr>
        <w:t xml:space="preserve"> </w:t>
      </w:r>
    </w:p>
    <w:p w:rsidR="008C51A6" w:rsidRDefault="007C005D" w:rsidP="009E4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51A6">
        <w:rPr>
          <w:rFonts w:ascii="Times New Roman" w:hAnsi="Times New Roman" w:cs="Times New Roman"/>
          <w:sz w:val="24"/>
          <w:szCs w:val="24"/>
        </w:rPr>
        <w:t>Como se vê, a simples venda de bens pelo sujeito passivo em débito para com a Fazenda Pública, sem reserva de meios para adimplir a dívida, gera presunção absoluta de fraude à execução fiscal, cujo entendimento se aplica perfeitamente aos casos de com</w:t>
      </w:r>
      <w:r w:rsidR="00AD2060">
        <w:rPr>
          <w:rFonts w:ascii="Times New Roman" w:hAnsi="Times New Roman" w:cs="Times New Roman"/>
          <w:sz w:val="24"/>
          <w:szCs w:val="24"/>
        </w:rPr>
        <w:t>provação de alienação sucessiva.</w:t>
      </w:r>
    </w:p>
    <w:p w:rsidR="007C005D" w:rsidRDefault="008C51A6" w:rsidP="009E4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3C92">
        <w:rPr>
          <w:rFonts w:ascii="Times New Roman" w:hAnsi="Times New Roman" w:cs="Times New Roman"/>
          <w:sz w:val="24"/>
          <w:szCs w:val="24"/>
        </w:rPr>
        <w:t>Esse foi, inclusive</w:t>
      </w:r>
      <w:r w:rsidR="007C005D">
        <w:rPr>
          <w:rFonts w:ascii="Times New Roman" w:hAnsi="Times New Roman" w:cs="Times New Roman"/>
          <w:sz w:val="24"/>
          <w:szCs w:val="24"/>
        </w:rPr>
        <w:t xml:space="preserve">, o posicionamento adotado pelo Tribunal Regional Federal da 5ª Região, </w:t>
      </w:r>
      <w:r w:rsidR="007C005D" w:rsidRPr="009708B2">
        <w:rPr>
          <w:rFonts w:ascii="Times New Roman" w:hAnsi="Times New Roman" w:cs="Times New Roman"/>
          <w:i/>
          <w:sz w:val="24"/>
          <w:szCs w:val="24"/>
        </w:rPr>
        <w:t xml:space="preserve">in </w:t>
      </w:r>
      <w:proofErr w:type="spellStart"/>
      <w:r w:rsidR="007C005D" w:rsidRPr="009708B2">
        <w:rPr>
          <w:rFonts w:ascii="Times New Roman" w:hAnsi="Times New Roman" w:cs="Times New Roman"/>
          <w:i/>
          <w:sz w:val="24"/>
          <w:szCs w:val="24"/>
        </w:rPr>
        <w:t>verbis</w:t>
      </w:r>
      <w:proofErr w:type="spellEnd"/>
      <w:r w:rsidR="007C005D">
        <w:rPr>
          <w:rFonts w:ascii="Times New Roman" w:hAnsi="Times New Roman" w:cs="Times New Roman"/>
          <w:sz w:val="24"/>
          <w:szCs w:val="24"/>
        </w:rPr>
        <w:t>:</w:t>
      </w:r>
    </w:p>
    <w:p w:rsidR="00EF32D6" w:rsidRPr="007C005D" w:rsidRDefault="007C005D" w:rsidP="00311024">
      <w:pPr>
        <w:spacing w:after="0" w:line="240" w:lineRule="auto"/>
        <w:ind w:left="2268"/>
        <w:jc w:val="both"/>
        <w:rPr>
          <w:rFonts w:ascii="Times New Roman" w:hAnsi="Times New Roman" w:cs="Times New Roman"/>
          <w:sz w:val="20"/>
          <w:szCs w:val="20"/>
        </w:rPr>
      </w:pPr>
      <w:r w:rsidRPr="007C005D">
        <w:rPr>
          <w:rFonts w:ascii="Times New Roman" w:hAnsi="Times New Roman" w:cs="Times New Roman"/>
          <w:sz w:val="20"/>
          <w:szCs w:val="20"/>
        </w:rPr>
        <w:t xml:space="preserve">PROCESSUAL CIVIL. TRIBUTÁRIO. EMBARGOS DO DEVEDOR. </w:t>
      </w:r>
      <w:proofErr w:type="gramStart"/>
      <w:r w:rsidRPr="007C005D">
        <w:rPr>
          <w:rFonts w:ascii="Times New Roman" w:hAnsi="Times New Roman" w:cs="Times New Roman"/>
          <w:sz w:val="20"/>
          <w:szCs w:val="20"/>
        </w:rPr>
        <w:t>FRAUDE À</w:t>
      </w:r>
      <w:proofErr w:type="gramEnd"/>
      <w:r w:rsidRPr="007C005D">
        <w:rPr>
          <w:rFonts w:ascii="Times New Roman" w:hAnsi="Times New Roman" w:cs="Times New Roman"/>
          <w:sz w:val="20"/>
          <w:szCs w:val="20"/>
        </w:rPr>
        <w:t xml:space="preserve"> EXECUÇÃO FISCAL. ALIENAÇÃO APÓS A INSCRIÇÃO EM DÍVIDA ATIVA NA VIGÊNCIA DO NOVO ART. 185 DO CTN. EXCESSO E SUBSTITUÇÃO DA PENHORA. QUESTÃO A SER TRATADA NO PROCESSO DE EXECUÇÃO. REDUÇÃO. HONORÁRIOS. 1. Conforme dispõe o art. 185 do CTN, com a nova redação dada pela Lei </w:t>
      </w:r>
      <w:proofErr w:type="spellStart"/>
      <w:r w:rsidRPr="007C005D">
        <w:rPr>
          <w:rFonts w:ascii="Times New Roman" w:hAnsi="Times New Roman" w:cs="Times New Roman"/>
          <w:sz w:val="20"/>
          <w:szCs w:val="20"/>
        </w:rPr>
        <w:t>Complr</w:t>
      </w:r>
      <w:proofErr w:type="spellEnd"/>
      <w:r w:rsidRPr="007C005D">
        <w:rPr>
          <w:rFonts w:ascii="Times New Roman" w:hAnsi="Times New Roman" w:cs="Times New Roman"/>
          <w:sz w:val="20"/>
          <w:szCs w:val="20"/>
        </w:rPr>
        <w:t xml:space="preserve"> nº 118/05, presume-se a fraude à execução fiscal quando a alienação do bem imóvel ocorre após a inscrição em dívida ativa, como na hipótese dos presentes autos. 2. O excesso e a substituição de penhora não são matéria de defesa de embargos do devedor, mas questão a ser apreciada nos próprios autos da execução fiscal, a não ser que digam respeito aos aspectos formais do ato constritivo, o que não é o caso concreto. 3. Redução dos honorários advocatícios para R$ 1.000,00, porque fixados em desacordo com os requisitos legais do art. 20 do CPC, levando em consideração o valor e a singeleza da causa que não exigiu tempo, nem maiores esforços dos Procuradores Federais. 4.</w:t>
      </w:r>
      <w:r w:rsidR="00EF32D6">
        <w:rPr>
          <w:rFonts w:ascii="Times New Roman" w:hAnsi="Times New Roman" w:cs="Times New Roman"/>
          <w:sz w:val="20"/>
          <w:szCs w:val="20"/>
        </w:rPr>
        <w:t xml:space="preserve"> Apelação parcialmente provida.</w:t>
      </w:r>
    </w:p>
    <w:p w:rsidR="007C005D" w:rsidRPr="00B17EEF" w:rsidRDefault="007C005D" w:rsidP="00311024">
      <w:pPr>
        <w:spacing w:after="0" w:line="240" w:lineRule="auto"/>
        <w:ind w:left="2268"/>
        <w:jc w:val="both"/>
        <w:rPr>
          <w:rFonts w:ascii="Times New Roman" w:hAnsi="Times New Roman" w:cs="Times New Roman"/>
          <w:sz w:val="20"/>
          <w:szCs w:val="20"/>
        </w:rPr>
      </w:pPr>
      <w:r w:rsidRPr="007C005D">
        <w:rPr>
          <w:rFonts w:ascii="Times New Roman" w:hAnsi="Times New Roman" w:cs="Times New Roman"/>
          <w:sz w:val="20"/>
          <w:szCs w:val="20"/>
        </w:rPr>
        <w:t xml:space="preserve">(TRF-5 - AC: 4798320134058302, Relator: Desembargador Federal Manoel </w:t>
      </w:r>
      <w:proofErr w:type="spellStart"/>
      <w:r w:rsidRPr="007C005D">
        <w:rPr>
          <w:rFonts w:ascii="Times New Roman" w:hAnsi="Times New Roman" w:cs="Times New Roman"/>
          <w:sz w:val="20"/>
          <w:szCs w:val="20"/>
        </w:rPr>
        <w:t>Erhardt</w:t>
      </w:r>
      <w:proofErr w:type="spellEnd"/>
      <w:r w:rsidRPr="007C005D">
        <w:rPr>
          <w:rFonts w:ascii="Times New Roman" w:hAnsi="Times New Roman" w:cs="Times New Roman"/>
          <w:sz w:val="20"/>
          <w:szCs w:val="20"/>
        </w:rPr>
        <w:t>, Data de Julgamento: 12/12/2013, Primeira Turma, Data de Publicação: 18/12/2013)</w:t>
      </w:r>
    </w:p>
    <w:p w:rsidR="007C005D" w:rsidRDefault="007C005D" w:rsidP="00311024">
      <w:pPr>
        <w:spacing w:after="0" w:line="240" w:lineRule="auto"/>
        <w:ind w:left="2268"/>
        <w:jc w:val="both"/>
        <w:rPr>
          <w:rFonts w:ascii="Times New Roman" w:hAnsi="Times New Roman" w:cs="Times New Roman"/>
          <w:sz w:val="20"/>
          <w:szCs w:val="20"/>
        </w:rPr>
      </w:pPr>
    </w:p>
    <w:p w:rsidR="00467264" w:rsidRDefault="00A8450A" w:rsidP="0031102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467264">
        <w:rPr>
          <w:rFonts w:ascii="Times New Roman" w:hAnsi="Times New Roman" w:cs="Times New Roman"/>
          <w:sz w:val="24"/>
          <w:szCs w:val="24"/>
        </w:rPr>
        <w:t xml:space="preserve">Semelhante interpretação foi adotada pelo Tribunal de Justiça de São Paulo, em cotejo com o </w:t>
      </w:r>
      <w:proofErr w:type="spellStart"/>
      <w:r w:rsidR="00467264" w:rsidRPr="00467264">
        <w:rPr>
          <w:rFonts w:ascii="Times New Roman" w:hAnsi="Times New Roman" w:cs="Times New Roman"/>
          <w:sz w:val="24"/>
          <w:szCs w:val="24"/>
        </w:rPr>
        <w:t>REsp</w:t>
      </w:r>
      <w:proofErr w:type="spellEnd"/>
      <w:r w:rsidR="00467264" w:rsidRPr="00467264">
        <w:rPr>
          <w:rFonts w:ascii="Times New Roman" w:hAnsi="Times New Roman" w:cs="Times New Roman"/>
          <w:sz w:val="24"/>
          <w:szCs w:val="24"/>
        </w:rPr>
        <w:t xml:space="preserve"> 217824/SP</w:t>
      </w:r>
      <w:r w:rsidR="00467264">
        <w:rPr>
          <w:rFonts w:ascii="Times New Roman" w:hAnsi="Times New Roman" w:cs="Times New Roman"/>
          <w:sz w:val="24"/>
          <w:szCs w:val="24"/>
        </w:rPr>
        <w:t xml:space="preserve">: </w:t>
      </w:r>
    </w:p>
    <w:p w:rsidR="00467264" w:rsidRPr="00467264" w:rsidRDefault="00467264" w:rsidP="00467264">
      <w:pPr>
        <w:spacing w:after="0" w:line="240" w:lineRule="auto"/>
        <w:ind w:left="2268"/>
        <w:jc w:val="both"/>
        <w:rPr>
          <w:rFonts w:ascii="Times New Roman" w:hAnsi="Times New Roman" w:cs="Times New Roman"/>
          <w:sz w:val="20"/>
          <w:szCs w:val="20"/>
        </w:rPr>
      </w:pPr>
      <w:r w:rsidRPr="00467264">
        <w:rPr>
          <w:rFonts w:ascii="Times New Roman" w:hAnsi="Times New Roman" w:cs="Times New Roman"/>
          <w:sz w:val="20"/>
          <w:szCs w:val="20"/>
        </w:rPr>
        <w:t xml:space="preserve">EMBARGOS DE TERCEIRO. Defesa calcada em compromisso de venda e compra. Alienação do bem por quem restou despojado da propriedade. Transação antecedente eivada de vício. Hipótese de venda a non domino. Fraude que contamina as alienações subsequentes. Precedentes: "A sentença mantida por esta Corte, no sentido de que houve fraude à execução na alienação do imóvel em questão, contamina as posteriores alienações" (STJ, </w:t>
      </w:r>
      <w:proofErr w:type="spellStart"/>
      <w:r w:rsidRPr="00467264">
        <w:rPr>
          <w:rFonts w:ascii="Times New Roman" w:hAnsi="Times New Roman" w:cs="Times New Roman"/>
          <w:sz w:val="20"/>
          <w:szCs w:val="20"/>
        </w:rPr>
        <w:t>REsp</w:t>
      </w:r>
      <w:proofErr w:type="spellEnd"/>
      <w:r w:rsidRPr="00467264">
        <w:rPr>
          <w:rFonts w:ascii="Times New Roman" w:hAnsi="Times New Roman" w:cs="Times New Roman"/>
          <w:sz w:val="20"/>
          <w:szCs w:val="20"/>
        </w:rPr>
        <w:t xml:space="preserve"> 217824/SP, Min. Antônio de Pádua Ribeiro). APELO NÃO PROVIDO.</w:t>
      </w:r>
    </w:p>
    <w:p w:rsidR="00467264" w:rsidRPr="00467264" w:rsidRDefault="00467264" w:rsidP="00467264">
      <w:pPr>
        <w:spacing w:after="0" w:line="240" w:lineRule="auto"/>
        <w:ind w:left="2268"/>
        <w:jc w:val="both"/>
        <w:rPr>
          <w:rFonts w:ascii="Times New Roman" w:hAnsi="Times New Roman" w:cs="Times New Roman"/>
          <w:sz w:val="20"/>
          <w:szCs w:val="20"/>
        </w:rPr>
      </w:pPr>
    </w:p>
    <w:p w:rsidR="00467264" w:rsidRDefault="00467264" w:rsidP="00467264">
      <w:pPr>
        <w:spacing w:after="0" w:line="240" w:lineRule="auto"/>
        <w:ind w:left="2268"/>
        <w:jc w:val="both"/>
        <w:rPr>
          <w:rFonts w:ascii="Times New Roman" w:hAnsi="Times New Roman" w:cs="Times New Roman"/>
          <w:sz w:val="20"/>
          <w:szCs w:val="20"/>
        </w:rPr>
      </w:pPr>
      <w:r w:rsidRPr="00467264">
        <w:rPr>
          <w:rFonts w:ascii="Times New Roman" w:hAnsi="Times New Roman" w:cs="Times New Roman"/>
          <w:sz w:val="20"/>
          <w:szCs w:val="20"/>
        </w:rPr>
        <w:t xml:space="preserve">(TJ-SP - APL: 11122887420148260100 SP 1112288-74.2014.8.26.0100, Relator: </w:t>
      </w:r>
      <w:proofErr w:type="spellStart"/>
      <w:r w:rsidRPr="00467264">
        <w:rPr>
          <w:rFonts w:ascii="Times New Roman" w:hAnsi="Times New Roman" w:cs="Times New Roman"/>
          <w:sz w:val="20"/>
          <w:szCs w:val="20"/>
        </w:rPr>
        <w:t>Donegá</w:t>
      </w:r>
      <w:proofErr w:type="spellEnd"/>
      <w:r w:rsidRPr="00467264">
        <w:rPr>
          <w:rFonts w:ascii="Times New Roman" w:hAnsi="Times New Roman" w:cs="Times New Roman"/>
          <w:sz w:val="20"/>
          <w:szCs w:val="20"/>
        </w:rPr>
        <w:t xml:space="preserve"> </w:t>
      </w:r>
      <w:proofErr w:type="spellStart"/>
      <w:r w:rsidRPr="00467264">
        <w:rPr>
          <w:rFonts w:ascii="Times New Roman" w:hAnsi="Times New Roman" w:cs="Times New Roman"/>
          <w:sz w:val="20"/>
          <w:szCs w:val="20"/>
        </w:rPr>
        <w:t>Morandini</w:t>
      </w:r>
      <w:proofErr w:type="spellEnd"/>
      <w:r w:rsidRPr="00467264">
        <w:rPr>
          <w:rFonts w:ascii="Times New Roman" w:hAnsi="Times New Roman" w:cs="Times New Roman"/>
          <w:sz w:val="20"/>
          <w:szCs w:val="20"/>
        </w:rPr>
        <w:t>, Data de Julgamento: 18/02/2016, 3ª Câmara de Direito Privado, Data de Publicação: 18/02/2016)</w:t>
      </w:r>
    </w:p>
    <w:p w:rsidR="007B3573" w:rsidRPr="00467264" w:rsidRDefault="007B3573" w:rsidP="00467264">
      <w:pPr>
        <w:spacing w:after="0" w:line="240" w:lineRule="auto"/>
        <w:ind w:left="2268"/>
        <w:jc w:val="both"/>
        <w:rPr>
          <w:rFonts w:ascii="Times New Roman" w:hAnsi="Times New Roman" w:cs="Times New Roman"/>
          <w:sz w:val="20"/>
          <w:szCs w:val="20"/>
        </w:rPr>
      </w:pPr>
    </w:p>
    <w:p w:rsidR="00B147F3" w:rsidRPr="008659F5" w:rsidRDefault="00467264" w:rsidP="008659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47F3">
        <w:rPr>
          <w:rFonts w:ascii="Times New Roman" w:hAnsi="Times New Roman" w:cs="Times New Roman"/>
          <w:sz w:val="24"/>
          <w:szCs w:val="24"/>
        </w:rPr>
        <w:t xml:space="preserve">A interpretação ora conferida dá sentido à regra consubstanciada no art. 792, </w:t>
      </w:r>
      <w:r w:rsidR="008659F5">
        <w:rPr>
          <w:rFonts w:ascii="Times New Roman" w:hAnsi="Times New Roman" w:cs="Times New Roman"/>
          <w:sz w:val="24"/>
          <w:szCs w:val="24"/>
        </w:rPr>
        <w:t>§1° do Código de Processo Civil, segundo o qual a compra ou venda de bens se enquadra em fraude à execução nas hipóteses engendradas pelo referido dispositivo, razão porque a venda em inexorável fraude à execução torna-se ineficaz no tocante ao exequente.</w:t>
      </w:r>
    </w:p>
    <w:p w:rsidR="00B147F3" w:rsidRDefault="00B147F3"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450A">
        <w:rPr>
          <w:rFonts w:ascii="Times New Roman" w:hAnsi="Times New Roman" w:cs="Times New Roman"/>
          <w:sz w:val="24"/>
          <w:szCs w:val="24"/>
        </w:rPr>
        <w:t>Portanto, o fato de o terceiro ter comprado o imóvel</w:t>
      </w:r>
      <w:r w:rsidR="00086B96">
        <w:rPr>
          <w:rFonts w:ascii="Times New Roman" w:hAnsi="Times New Roman" w:cs="Times New Roman"/>
          <w:sz w:val="24"/>
          <w:szCs w:val="24"/>
        </w:rPr>
        <w:t>, ainda que pautado na boa-fé,</w:t>
      </w:r>
      <w:r w:rsidR="00A8450A">
        <w:rPr>
          <w:rFonts w:ascii="Times New Roman" w:hAnsi="Times New Roman" w:cs="Times New Roman"/>
          <w:sz w:val="24"/>
          <w:szCs w:val="24"/>
        </w:rPr>
        <w:t xml:space="preserve"> de pessoa que adquirira do devedor originário, in</w:t>
      </w:r>
      <w:r w:rsidR="003F266C">
        <w:rPr>
          <w:rFonts w:ascii="Times New Roman" w:hAnsi="Times New Roman" w:cs="Times New Roman"/>
          <w:sz w:val="24"/>
          <w:szCs w:val="24"/>
        </w:rPr>
        <w:t>scrito em dívida ativa,</w:t>
      </w:r>
      <w:r w:rsidR="00A8450A">
        <w:rPr>
          <w:rFonts w:ascii="Times New Roman" w:hAnsi="Times New Roman" w:cs="Times New Roman"/>
          <w:sz w:val="24"/>
          <w:szCs w:val="24"/>
        </w:rPr>
        <w:t xml:space="preserve"> em </w:t>
      </w:r>
      <w:r w:rsidR="00BC2C81">
        <w:rPr>
          <w:rFonts w:ascii="Times New Roman" w:hAnsi="Times New Roman" w:cs="Times New Roman"/>
          <w:sz w:val="24"/>
          <w:szCs w:val="24"/>
        </w:rPr>
        <w:t>presumida</w:t>
      </w:r>
      <w:r w:rsidR="00A8450A">
        <w:rPr>
          <w:rFonts w:ascii="Times New Roman" w:hAnsi="Times New Roman" w:cs="Times New Roman"/>
          <w:sz w:val="24"/>
          <w:szCs w:val="24"/>
        </w:rPr>
        <w:t xml:space="preserve"> fraude à </w:t>
      </w:r>
      <w:r w:rsidR="00A8450A">
        <w:rPr>
          <w:rFonts w:ascii="Times New Roman" w:hAnsi="Times New Roman" w:cs="Times New Roman"/>
          <w:sz w:val="24"/>
          <w:szCs w:val="24"/>
        </w:rPr>
        <w:lastRenderedPageBreak/>
        <w:t>execução</w:t>
      </w:r>
      <w:r w:rsidR="00086B96">
        <w:rPr>
          <w:rFonts w:ascii="Times New Roman" w:hAnsi="Times New Roman" w:cs="Times New Roman"/>
          <w:sz w:val="24"/>
          <w:szCs w:val="24"/>
        </w:rPr>
        <w:t xml:space="preserve"> fiscal</w:t>
      </w:r>
      <w:r w:rsidR="00A8450A">
        <w:rPr>
          <w:rFonts w:ascii="Times New Roman" w:hAnsi="Times New Roman" w:cs="Times New Roman"/>
          <w:sz w:val="24"/>
          <w:szCs w:val="24"/>
        </w:rPr>
        <w:t>, não legitima o negócio, haja vista</w:t>
      </w:r>
      <w:r w:rsidR="00086B96">
        <w:rPr>
          <w:rFonts w:ascii="Times New Roman" w:hAnsi="Times New Roman" w:cs="Times New Roman"/>
          <w:sz w:val="24"/>
          <w:szCs w:val="24"/>
        </w:rPr>
        <w:t xml:space="preserve"> que a aludida fraude </w:t>
      </w:r>
      <w:r w:rsidR="00A8450A" w:rsidRPr="00A8450A">
        <w:rPr>
          <w:rFonts w:ascii="Times New Roman" w:hAnsi="Times New Roman" w:cs="Times New Roman"/>
          <w:sz w:val="24"/>
          <w:szCs w:val="24"/>
        </w:rPr>
        <w:t xml:space="preserve">opera-se </w:t>
      </w:r>
      <w:r w:rsidR="00A8450A" w:rsidRPr="00A8450A">
        <w:rPr>
          <w:rFonts w:ascii="Times New Roman" w:hAnsi="Times New Roman" w:cs="Times New Roman"/>
          <w:i/>
          <w:sz w:val="24"/>
          <w:szCs w:val="24"/>
        </w:rPr>
        <w:t xml:space="preserve">in </w:t>
      </w:r>
      <w:proofErr w:type="spellStart"/>
      <w:r w:rsidR="00A8450A" w:rsidRPr="00A8450A">
        <w:rPr>
          <w:rFonts w:ascii="Times New Roman" w:hAnsi="Times New Roman" w:cs="Times New Roman"/>
          <w:i/>
          <w:sz w:val="24"/>
          <w:szCs w:val="24"/>
        </w:rPr>
        <w:t>re</w:t>
      </w:r>
      <w:proofErr w:type="spellEnd"/>
      <w:r w:rsidR="00A8450A" w:rsidRPr="00A8450A">
        <w:rPr>
          <w:rFonts w:ascii="Times New Roman" w:hAnsi="Times New Roman" w:cs="Times New Roman"/>
          <w:i/>
          <w:sz w:val="24"/>
          <w:szCs w:val="24"/>
        </w:rPr>
        <w:t xml:space="preserve"> </w:t>
      </w:r>
      <w:proofErr w:type="spellStart"/>
      <w:r w:rsidR="00A8450A" w:rsidRPr="00A8450A">
        <w:rPr>
          <w:rFonts w:ascii="Times New Roman" w:hAnsi="Times New Roman" w:cs="Times New Roman"/>
          <w:i/>
          <w:sz w:val="24"/>
          <w:szCs w:val="24"/>
        </w:rPr>
        <w:t>ipsa</w:t>
      </w:r>
      <w:proofErr w:type="spellEnd"/>
      <w:r w:rsidR="00A8450A" w:rsidRPr="00A8450A">
        <w:rPr>
          <w:rFonts w:ascii="Times New Roman" w:hAnsi="Times New Roman" w:cs="Times New Roman"/>
          <w:sz w:val="24"/>
          <w:szCs w:val="24"/>
        </w:rPr>
        <w:t>,</w:t>
      </w:r>
      <w:r w:rsidR="00203949">
        <w:rPr>
          <w:rFonts w:ascii="Times New Roman" w:hAnsi="Times New Roman" w:cs="Times New Roman"/>
          <w:sz w:val="24"/>
          <w:szCs w:val="24"/>
        </w:rPr>
        <w:t xml:space="preserve"> ou seja,</w:t>
      </w:r>
      <w:r w:rsidR="00A8450A" w:rsidRPr="00A8450A">
        <w:rPr>
          <w:rFonts w:ascii="Times New Roman" w:hAnsi="Times New Roman" w:cs="Times New Roman"/>
          <w:sz w:val="24"/>
          <w:szCs w:val="24"/>
        </w:rPr>
        <w:t xml:space="preserve"> tem caráter absoluto, objetivo, </w:t>
      </w:r>
      <w:r w:rsidR="00A8450A">
        <w:rPr>
          <w:rFonts w:ascii="Times New Roman" w:hAnsi="Times New Roman" w:cs="Times New Roman"/>
          <w:sz w:val="24"/>
          <w:szCs w:val="24"/>
        </w:rPr>
        <w:t>d</w:t>
      </w:r>
      <w:r w:rsidR="00203949">
        <w:rPr>
          <w:rFonts w:ascii="Times New Roman" w:hAnsi="Times New Roman" w:cs="Times New Roman"/>
          <w:sz w:val="24"/>
          <w:szCs w:val="24"/>
        </w:rPr>
        <w:t xml:space="preserve">ispensando o </w:t>
      </w:r>
      <w:r w:rsidR="00203949" w:rsidRPr="00203949">
        <w:rPr>
          <w:rFonts w:ascii="Times New Roman" w:hAnsi="Times New Roman" w:cs="Times New Roman"/>
          <w:i/>
          <w:sz w:val="24"/>
          <w:szCs w:val="24"/>
        </w:rPr>
        <w:t>consilium fraudis</w:t>
      </w:r>
      <w:r w:rsidR="00203949">
        <w:rPr>
          <w:rFonts w:ascii="Times New Roman" w:hAnsi="Times New Roman" w:cs="Times New Roman"/>
          <w:sz w:val="24"/>
          <w:szCs w:val="24"/>
        </w:rPr>
        <w:t>.</w:t>
      </w:r>
      <w:r w:rsidR="00086B96">
        <w:rPr>
          <w:rFonts w:ascii="Times New Roman" w:hAnsi="Times New Roman" w:cs="Times New Roman"/>
          <w:sz w:val="24"/>
          <w:szCs w:val="24"/>
        </w:rPr>
        <w:t xml:space="preserve"> </w:t>
      </w:r>
      <w:r w:rsidR="00203949">
        <w:rPr>
          <w:rFonts w:ascii="Times New Roman" w:hAnsi="Times New Roman" w:cs="Times New Roman"/>
          <w:sz w:val="24"/>
          <w:szCs w:val="24"/>
        </w:rPr>
        <w:t xml:space="preserve"> </w:t>
      </w:r>
      <w:r w:rsidR="00A8450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87D96" w:rsidRDefault="00862C33"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5385">
        <w:rPr>
          <w:rFonts w:ascii="Times New Roman" w:hAnsi="Times New Roman" w:cs="Times New Roman"/>
          <w:sz w:val="24"/>
          <w:szCs w:val="24"/>
        </w:rPr>
        <w:t>Nesse</w:t>
      </w:r>
      <w:r w:rsidR="00387D96">
        <w:rPr>
          <w:rFonts w:ascii="Times New Roman" w:hAnsi="Times New Roman" w:cs="Times New Roman"/>
          <w:sz w:val="24"/>
          <w:szCs w:val="24"/>
        </w:rPr>
        <w:t xml:space="preserve"> </w:t>
      </w:r>
      <w:r w:rsidR="000A74F4">
        <w:rPr>
          <w:rFonts w:ascii="Times New Roman" w:hAnsi="Times New Roman" w:cs="Times New Roman"/>
          <w:sz w:val="24"/>
          <w:szCs w:val="24"/>
        </w:rPr>
        <w:t xml:space="preserve">mesmo </w:t>
      </w:r>
      <w:r w:rsidR="00387D96">
        <w:rPr>
          <w:rFonts w:ascii="Times New Roman" w:hAnsi="Times New Roman" w:cs="Times New Roman"/>
          <w:sz w:val="24"/>
          <w:szCs w:val="24"/>
        </w:rPr>
        <w:t>sentido se tem posicio</w:t>
      </w:r>
      <w:r w:rsidR="00526FBC">
        <w:rPr>
          <w:rFonts w:ascii="Times New Roman" w:hAnsi="Times New Roman" w:cs="Times New Roman"/>
          <w:sz w:val="24"/>
          <w:szCs w:val="24"/>
        </w:rPr>
        <w:t>nado o Tribunal Regional Trabalho</w:t>
      </w:r>
      <w:r w:rsidR="00387D96">
        <w:rPr>
          <w:rFonts w:ascii="Times New Roman" w:hAnsi="Times New Roman" w:cs="Times New Roman"/>
          <w:sz w:val="24"/>
          <w:szCs w:val="24"/>
        </w:rPr>
        <w:t xml:space="preserve"> da 4ª Região, conforme acórdão abaixo transcrito</w:t>
      </w:r>
      <w:r w:rsidR="006A249F">
        <w:rPr>
          <w:rFonts w:ascii="Times New Roman" w:hAnsi="Times New Roman" w:cs="Times New Roman"/>
          <w:sz w:val="24"/>
          <w:szCs w:val="24"/>
        </w:rPr>
        <w:t xml:space="preserve"> (grifo nosso</w:t>
      </w:r>
      <w:r w:rsidR="006748F7">
        <w:rPr>
          <w:rFonts w:ascii="Times New Roman" w:hAnsi="Times New Roman" w:cs="Times New Roman"/>
          <w:sz w:val="24"/>
          <w:szCs w:val="24"/>
        </w:rPr>
        <w:t>)</w:t>
      </w:r>
      <w:r w:rsidR="00387D96">
        <w:rPr>
          <w:rFonts w:ascii="Times New Roman" w:hAnsi="Times New Roman" w:cs="Times New Roman"/>
          <w:sz w:val="24"/>
          <w:szCs w:val="24"/>
        </w:rPr>
        <w:t xml:space="preserve">: </w:t>
      </w:r>
    </w:p>
    <w:p w:rsidR="00387D96" w:rsidRPr="00387D96" w:rsidRDefault="00387D96" w:rsidP="00311024">
      <w:pPr>
        <w:spacing w:after="0" w:line="240" w:lineRule="auto"/>
        <w:ind w:left="2268"/>
        <w:jc w:val="both"/>
        <w:rPr>
          <w:rFonts w:ascii="Times New Roman" w:hAnsi="Times New Roman" w:cs="Times New Roman"/>
          <w:sz w:val="20"/>
          <w:szCs w:val="20"/>
        </w:rPr>
      </w:pPr>
      <w:r w:rsidRPr="00387D96">
        <w:rPr>
          <w:rFonts w:ascii="Times New Roman" w:hAnsi="Times New Roman" w:cs="Times New Roman"/>
          <w:sz w:val="20"/>
          <w:szCs w:val="20"/>
        </w:rPr>
        <w:t xml:space="preserve">AGRAVO DE PETIÇÃO. EMBARGOS DE TERCEIRO. RESTRIÇÃO SOBRE VEÍCULO. </w:t>
      </w:r>
      <w:proofErr w:type="gramStart"/>
      <w:r w:rsidRPr="00387D96">
        <w:rPr>
          <w:rFonts w:ascii="Times New Roman" w:hAnsi="Times New Roman" w:cs="Times New Roman"/>
          <w:sz w:val="20"/>
          <w:szCs w:val="20"/>
        </w:rPr>
        <w:t>FRAUDE À</w:t>
      </w:r>
      <w:proofErr w:type="gramEnd"/>
      <w:r w:rsidRPr="00387D96">
        <w:rPr>
          <w:rFonts w:ascii="Times New Roman" w:hAnsi="Times New Roman" w:cs="Times New Roman"/>
          <w:sz w:val="20"/>
          <w:szCs w:val="20"/>
        </w:rPr>
        <w:t xml:space="preserve"> EXECUÇÃO CARACTERIZADA. </w:t>
      </w:r>
      <w:r w:rsidRPr="00387D96">
        <w:rPr>
          <w:rFonts w:ascii="Times New Roman" w:hAnsi="Times New Roman" w:cs="Times New Roman"/>
          <w:b/>
          <w:sz w:val="20"/>
          <w:szCs w:val="20"/>
        </w:rPr>
        <w:t>ALIENAÇÕES SUCESSIVAS</w:t>
      </w:r>
      <w:r w:rsidRPr="00387D96">
        <w:rPr>
          <w:rFonts w:ascii="Times New Roman" w:hAnsi="Times New Roman" w:cs="Times New Roman"/>
          <w:sz w:val="20"/>
          <w:szCs w:val="20"/>
        </w:rPr>
        <w:t xml:space="preserve">. Configurada a fraude à execução mediante a alienação de veículo, pelo reclamado, por estar tramitando execução contra sua microempresa. O negócio jurídico é inválido por força do artigo 593 do CPC, </w:t>
      </w:r>
      <w:r w:rsidRPr="00387D96">
        <w:rPr>
          <w:rFonts w:ascii="Times New Roman" w:hAnsi="Times New Roman" w:cs="Times New Roman"/>
          <w:b/>
          <w:sz w:val="20"/>
          <w:szCs w:val="20"/>
        </w:rPr>
        <w:t>cuja ineficácia contamina as anteriores alienações, independentemente da boa-fé do terceiro que adquiriu o referido bem</w:t>
      </w:r>
      <w:r w:rsidRPr="00387D96">
        <w:rPr>
          <w:rFonts w:ascii="Times New Roman" w:hAnsi="Times New Roman" w:cs="Times New Roman"/>
          <w:sz w:val="20"/>
          <w:szCs w:val="20"/>
        </w:rPr>
        <w:t>. Sentença ratificada por seus próprios fundamentos ao manter a restrição sobre o caminhão penhorado. Agravo de petição interposto pela terceira-embargante a que se nega provimento</w:t>
      </w:r>
    </w:p>
    <w:p w:rsidR="00862C33" w:rsidRDefault="00387D96" w:rsidP="00311024">
      <w:pPr>
        <w:spacing w:after="0" w:line="240" w:lineRule="auto"/>
        <w:ind w:left="2268"/>
        <w:jc w:val="both"/>
        <w:rPr>
          <w:rFonts w:ascii="Times New Roman" w:hAnsi="Times New Roman" w:cs="Times New Roman"/>
          <w:sz w:val="20"/>
          <w:szCs w:val="20"/>
        </w:rPr>
      </w:pPr>
      <w:r w:rsidRPr="00387D96">
        <w:rPr>
          <w:rFonts w:ascii="Times New Roman" w:hAnsi="Times New Roman" w:cs="Times New Roman"/>
          <w:sz w:val="20"/>
          <w:szCs w:val="20"/>
        </w:rPr>
        <w:t>(TRT-4 - AP: 00012928320125040512 RS 0001292-83.2012.5.04.0512, Relator: JOÃO ALFREDO BORGES ANTUNES DE MIRANDA, Data de Julgamento: 13/05/2014, 2ª Vara do Trabalho de Bento Gonçalves)</w:t>
      </w:r>
    </w:p>
    <w:p w:rsidR="006748F7" w:rsidRDefault="006748F7" w:rsidP="00311024">
      <w:pPr>
        <w:spacing w:after="0" w:line="240" w:lineRule="auto"/>
        <w:ind w:left="2268"/>
        <w:jc w:val="both"/>
        <w:rPr>
          <w:rFonts w:ascii="Times New Roman" w:hAnsi="Times New Roman" w:cs="Times New Roman"/>
          <w:sz w:val="20"/>
          <w:szCs w:val="20"/>
        </w:rPr>
      </w:pPr>
    </w:p>
    <w:p w:rsidR="00526FBC" w:rsidRPr="00526FBC" w:rsidRDefault="00526FBC" w:rsidP="00311024">
      <w:pPr>
        <w:spacing w:after="0" w:line="240" w:lineRule="auto"/>
        <w:ind w:left="2268"/>
        <w:jc w:val="both"/>
        <w:rPr>
          <w:rFonts w:ascii="Times New Roman" w:hAnsi="Times New Roman" w:cs="Times New Roman"/>
          <w:sz w:val="20"/>
          <w:szCs w:val="20"/>
        </w:rPr>
      </w:pPr>
      <w:r w:rsidRPr="00526FBC">
        <w:rPr>
          <w:rFonts w:ascii="Times New Roman" w:hAnsi="Times New Roman" w:cs="Times New Roman"/>
          <w:sz w:val="20"/>
          <w:szCs w:val="20"/>
        </w:rPr>
        <w:t xml:space="preserve">AGRAVO DE PETIÇÃO DO TERCEIRO EMBARGADO (EXEQUENTE). PENHORA SOBRE VEÍCULO. </w:t>
      </w:r>
      <w:proofErr w:type="gramStart"/>
      <w:r w:rsidRPr="00526FBC">
        <w:rPr>
          <w:rFonts w:ascii="Times New Roman" w:hAnsi="Times New Roman" w:cs="Times New Roman"/>
          <w:sz w:val="20"/>
          <w:szCs w:val="20"/>
        </w:rPr>
        <w:t>FRAUDE À</w:t>
      </w:r>
      <w:proofErr w:type="gramEnd"/>
      <w:r w:rsidRPr="00526FBC">
        <w:rPr>
          <w:rFonts w:ascii="Times New Roman" w:hAnsi="Times New Roman" w:cs="Times New Roman"/>
          <w:sz w:val="20"/>
          <w:szCs w:val="20"/>
        </w:rPr>
        <w:t xml:space="preserve"> EXECUÇÃO. Contexto delineado nos autos que se afigura suficiente para evidenciar a ocorrência de fraude à execução. Alienação de veículo quando já em curso demanda em execução promovida contra o alienante. Despicienda a perquirição acerca da boa-fé do adquirente. Incidência do inciso II do artigo 593 d</w:t>
      </w:r>
      <w:r>
        <w:rPr>
          <w:rFonts w:ascii="Times New Roman" w:hAnsi="Times New Roman" w:cs="Times New Roman"/>
          <w:sz w:val="20"/>
          <w:szCs w:val="20"/>
        </w:rPr>
        <w:t>o CPC.</w:t>
      </w:r>
    </w:p>
    <w:p w:rsidR="00526FBC" w:rsidRPr="00526FBC" w:rsidRDefault="00526FBC" w:rsidP="00311024">
      <w:pPr>
        <w:spacing w:after="0" w:line="240" w:lineRule="auto"/>
        <w:ind w:left="2268"/>
        <w:jc w:val="both"/>
        <w:rPr>
          <w:rFonts w:ascii="Times New Roman" w:hAnsi="Times New Roman" w:cs="Times New Roman"/>
          <w:sz w:val="20"/>
          <w:szCs w:val="20"/>
        </w:rPr>
      </w:pPr>
      <w:r w:rsidRPr="00526FBC">
        <w:rPr>
          <w:rFonts w:ascii="Times New Roman" w:hAnsi="Times New Roman" w:cs="Times New Roman"/>
          <w:sz w:val="20"/>
          <w:szCs w:val="20"/>
        </w:rPr>
        <w:t>(TRT-4 - AP: 00008404620125040812 RS 0000840-46.2012.5.04.0812, Relator: MARIA DA GRAÇA RIBEIRO CENTENO, Data de Julgamento: 30/07/2013, 2ª Vara do Trabalho de Bagé)</w:t>
      </w:r>
      <w:r w:rsidR="00387D96" w:rsidRPr="00526FBC">
        <w:rPr>
          <w:rFonts w:ascii="Times New Roman" w:hAnsi="Times New Roman" w:cs="Times New Roman"/>
          <w:sz w:val="20"/>
          <w:szCs w:val="20"/>
        </w:rPr>
        <w:tab/>
      </w:r>
    </w:p>
    <w:p w:rsidR="00526FBC" w:rsidRDefault="00526FBC" w:rsidP="00311024">
      <w:pPr>
        <w:spacing w:after="0" w:line="360" w:lineRule="auto"/>
        <w:jc w:val="both"/>
        <w:rPr>
          <w:rFonts w:ascii="Times New Roman" w:hAnsi="Times New Roman" w:cs="Times New Roman"/>
          <w:sz w:val="24"/>
          <w:szCs w:val="24"/>
        </w:rPr>
      </w:pPr>
    </w:p>
    <w:p w:rsidR="00F47F07" w:rsidRDefault="00526FBC"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18FB">
        <w:rPr>
          <w:rFonts w:ascii="Times New Roman" w:hAnsi="Times New Roman" w:cs="Times New Roman"/>
          <w:sz w:val="24"/>
          <w:szCs w:val="24"/>
        </w:rPr>
        <w:t>Desta feita</w:t>
      </w:r>
      <w:r w:rsidR="009F7D9D">
        <w:rPr>
          <w:rFonts w:ascii="Times New Roman" w:hAnsi="Times New Roman" w:cs="Times New Roman"/>
          <w:sz w:val="24"/>
          <w:szCs w:val="24"/>
        </w:rPr>
        <w:t>, a fraude à Execução F</w:t>
      </w:r>
      <w:r w:rsidR="00F47F07">
        <w:rPr>
          <w:rFonts w:ascii="Times New Roman" w:hAnsi="Times New Roman" w:cs="Times New Roman"/>
          <w:sz w:val="24"/>
          <w:szCs w:val="24"/>
        </w:rPr>
        <w:t>iscal engendrada na primeira venda do imóvel dá azo às sucessivas alienações ilegítimas do bem, razão pela qual deve ser consid</w:t>
      </w:r>
      <w:r w:rsidR="002318FB">
        <w:rPr>
          <w:rFonts w:ascii="Times New Roman" w:hAnsi="Times New Roman" w:cs="Times New Roman"/>
          <w:sz w:val="24"/>
          <w:szCs w:val="24"/>
        </w:rPr>
        <w:t>erada ineficaz</w:t>
      </w:r>
      <w:r w:rsidR="00F47F07">
        <w:rPr>
          <w:rFonts w:ascii="Times New Roman" w:hAnsi="Times New Roman" w:cs="Times New Roman"/>
          <w:sz w:val="24"/>
          <w:szCs w:val="24"/>
        </w:rPr>
        <w:t xml:space="preserve">. </w:t>
      </w:r>
    </w:p>
    <w:p w:rsidR="00966182" w:rsidRDefault="00F47F07"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6182">
        <w:rPr>
          <w:rFonts w:ascii="Times New Roman" w:hAnsi="Times New Roman" w:cs="Times New Roman"/>
          <w:sz w:val="24"/>
          <w:szCs w:val="24"/>
        </w:rPr>
        <w:t xml:space="preserve">Como se vê, o art. 185 do CTN confere uma presunção em favor do fisco, não o obstando, por outro lado, de buscar a ineficácia de negócios anteriores à própria inscrição em dívida ativa na ocasião em que se demonstre seu caráter fraudulento e a inexistência de boa-fé por parte do adquirente (PAULSEN, 2014).  </w:t>
      </w:r>
    </w:p>
    <w:p w:rsidR="00387D96" w:rsidRDefault="00966182"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7D96">
        <w:rPr>
          <w:rFonts w:ascii="Times New Roman" w:hAnsi="Times New Roman" w:cs="Times New Roman"/>
          <w:sz w:val="24"/>
          <w:szCs w:val="24"/>
        </w:rPr>
        <w:t>Deveras,</w:t>
      </w:r>
      <w:r w:rsidR="00492850">
        <w:rPr>
          <w:rFonts w:ascii="Times New Roman" w:hAnsi="Times New Roman" w:cs="Times New Roman"/>
          <w:sz w:val="24"/>
          <w:szCs w:val="24"/>
        </w:rPr>
        <w:t xml:space="preserve"> comp</w:t>
      </w:r>
      <w:r w:rsidR="0093724C">
        <w:rPr>
          <w:rFonts w:ascii="Times New Roman" w:hAnsi="Times New Roman" w:cs="Times New Roman"/>
          <w:sz w:val="24"/>
          <w:szCs w:val="24"/>
        </w:rPr>
        <w:t>ulsando-se as</w:t>
      </w:r>
      <w:r w:rsidR="003A791C">
        <w:rPr>
          <w:rFonts w:ascii="Times New Roman" w:hAnsi="Times New Roman" w:cs="Times New Roman"/>
          <w:sz w:val="24"/>
          <w:szCs w:val="24"/>
        </w:rPr>
        <w:t xml:space="preserve"> decisões</w:t>
      </w:r>
      <w:r w:rsidR="0093724C">
        <w:rPr>
          <w:rFonts w:ascii="Times New Roman" w:hAnsi="Times New Roman" w:cs="Times New Roman"/>
          <w:sz w:val="24"/>
          <w:szCs w:val="24"/>
        </w:rPr>
        <w:t xml:space="preserve"> retro</w:t>
      </w:r>
      <w:r w:rsidR="003A791C">
        <w:rPr>
          <w:rFonts w:ascii="Times New Roman" w:hAnsi="Times New Roman" w:cs="Times New Roman"/>
          <w:sz w:val="24"/>
          <w:szCs w:val="24"/>
        </w:rPr>
        <w:t xml:space="preserve">, constata-se que </w:t>
      </w:r>
      <w:r w:rsidR="00492850">
        <w:rPr>
          <w:rFonts w:ascii="Times New Roman" w:hAnsi="Times New Roman" w:cs="Times New Roman"/>
          <w:sz w:val="24"/>
          <w:szCs w:val="24"/>
        </w:rPr>
        <w:t>a ineficácia das alienações sucessivas</w:t>
      </w:r>
      <w:r w:rsidR="003A791C">
        <w:rPr>
          <w:rFonts w:ascii="Times New Roman" w:hAnsi="Times New Roman" w:cs="Times New Roman"/>
          <w:sz w:val="24"/>
          <w:szCs w:val="24"/>
        </w:rPr>
        <w:t>, em evidente</w:t>
      </w:r>
      <w:r w:rsidR="00492850">
        <w:rPr>
          <w:rFonts w:ascii="Times New Roman" w:hAnsi="Times New Roman" w:cs="Times New Roman"/>
          <w:sz w:val="24"/>
          <w:szCs w:val="24"/>
        </w:rPr>
        <w:t xml:space="preserve"> fraude, produz efeitos </w:t>
      </w:r>
      <w:proofErr w:type="spellStart"/>
      <w:r w:rsidR="00492850" w:rsidRPr="00492850">
        <w:rPr>
          <w:rFonts w:ascii="Times New Roman" w:hAnsi="Times New Roman" w:cs="Times New Roman"/>
          <w:i/>
          <w:sz w:val="24"/>
          <w:szCs w:val="24"/>
        </w:rPr>
        <w:t>ex</w:t>
      </w:r>
      <w:proofErr w:type="spellEnd"/>
      <w:r w:rsidR="00492850" w:rsidRPr="00492850">
        <w:rPr>
          <w:rFonts w:ascii="Times New Roman" w:hAnsi="Times New Roman" w:cs="Times New Roman"/>
          <w:i/>
          <w:sz w:val="24"/>
          <w:szCs w:val="24"/>
        </w:rPr>
        <w:t xml:space="preserve"> </w:t>
      </w:r>
      <w:proofErr w:type="spellStart"/>
      <w:r w:rsidR="00492850" w:rsidRPr="00492850">
        <w:rPr>
          <w:rFonts w:ascii="Times New Roman" w:hAnsi="Times New Roman" w:cs="Times New Roman"/>
          <w:i/>
          <w:sz w:val="24"/>
          <w:szCs w:val="24"/>
        </w:rPr>
        <w:t>tunc</w:t>
      </w:r>
      <w:proofErr w:type="spellEnd"/>
      <w:r w:rsidR="00492850">
        <w:rPr>
          <w:rFonts w:ascii="Times New Roman" w:hAnsi="Times New Roman" w:cs="Times New Roman"/>
          <w:sz w:val="24"/>
          <w:szCs w:val="24"/>
        </w:rPr>
        <w:t xml:space="preserve">, retroagindo à data </w:t>
      </w:r>
      <w:r w:rsidR="003A791C">
        <w:rPr>
          <w:rFonts w:ascii="Times New Roman" w:hAnsi="Times New Roman" w:cs="Times New Roman"/>
          <w:sz w:val="24"/>
          <w:szCs w:val="24"/>
        </w:rPr>
        <w:t xml:space="preserve">do fato originário. </w:t>
      </w:r>
    </w:p>
    <w:p w:rsidR="009231C4" w:rsidRDefault="009231C4"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Nesse contexto, o motivo desses efeitos retroativos está vinculado ao fato de que as novas alienações do imóvel a ser penhora</w:t>
      </w:r>
      <w:r w:rsidR="00520AB2">
        <w:rPr>
          <w:rFonts w:ascii="Times New Roman" w:hAnsi="Times New Roman" w:cs="Times New Roman"/>
          <w:sz w:val="24"/>
          <w:szCs w:val="24"/>
        </w:rPr>
        <w:t>do</w:t>
      </w:r>
      <w:r>
        <w:rPr>
          <w:rFonts w:ascii="Times New Roman" w:hAnsi="Times New Roman" w:cs="Times New Roman"/>
          <w:sz w:val="24"/>
          <w:szCs w:val="24"/>
        </w:rPr>
        <w:t xml:space="preserve"> são </w:t>
      </w:r>
      <w:proofErr w:type="spellStart"/>
      <w:r>
        <w:rPr>
          <w:rFonts w:ascii="Times New Roman" w:hAnsi="Times New Roman" w:cs="Times New Roman"/>
          <w:sz w:val="24"/>
          <w:szCs w:val="24"/>
        </w:rPr>
        <w:t>desinfluentes</w:t>
      </w:r>
      <w:proofErr w:type="spellEnd"/>
      <w:r>
        <w:rPr>
          <w:rFonts w:ascii="Times New Roman" w:hAnsi="Times New Roman" w:cs="Times New Roman"/>
          <w:sz w:val="24"/>
          <w:szCs w:val="24"/>
        </w:rPr>
        <w:t xml:space="preserve">, haja vista que há patente contaminação do negócio jurídico. </w:t>
      </w:r>
    </w:p>
    <w:p w:rsidR="003A791C" w:rsidRDefault="0090233D"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Ora, considerando que</w:t>
      </w:r>
      <w:r w:rsidR="003A791C">
        <w:rPr>
          <w:rFonts w:ascii="Times New Roman" w:hAnsi="Times New Roman" w:cs="Times New Roman"/>
          <w:sz w:val="24"/>
          <w:szCs w:val="24"/>
        </w:rPr>
        <w:t xml:space="preserve"> as subsequentes</w:t>
      </w:r>
      <w:r w:rsidR="007A5635">
        <w:rPr>
          <w:rFonts w:ascii="Times New Roman" w:hAnsi="Times New Roman" w:cs="Times New Roman"/>
          <w:sz w:val="24"/>
          <w:szCs w:val="24"/>
        </w:rPr>
        <w:t xml:space="preserve"> transferências – ilegítimas –</w:t>
      </w:r>
      <w:r w:rsidR="003A791C">
        <w:rPr>
          <w:rFonts w:ascii="Times New Roman" w:hAnsi="Times New Roman" w:cs="Times New Roman"/>
          <w:sz w:val="24"/>
          <w:szCs w:val="24"/>
        </w:rPr>
        <w:t xml:space="preserve"> </w:t>
      </w:r>
      <w:r>
        <w:rPr>
          <w:rFonts w:ascii="Times New Roman" w:hAnsi="Times New Roman" w:cs="Times New Roman"/>
          <w:sz w:val="24"/>
          <w:szCs w:val="24"/>
        </w:rPr>
        <w:t>ensejam</w:t>
      </w:r>
      <w:r w:rsidR="003A791C">
        <w:rPr>
          <w:rFonts w:ascii="Times New Roman" w:hAnsi="Times New Roman" w:cs="Times New Roman"/>
          <w:sz w:val="24"/>
          <w:szCs w:val="24"/>
        </w:rPr>
        <w:t xml:space="preserve"> presunção absoluta de fraude, </w:t>
      </w:r>
      <w:r>
        <w:rPr>
          <w:rFonts w:ascii="Times New Roman" w:hAnsi="Times New Roman" w:cs="Times New Roman"/>
          <w:sz w:val="24"/>
          <w:szCs w:val="24"/>
        </w:rPr>
        <w:t>colhe-se</w:t>
      </w:r>
      <w:r w:rsidR="003A791C">
        <w:rPr>
          <w:rFonts w:ascii="Times New Roman" w:hAnsi="Times New Roman" w:cs="Times New Roman"/>
          <w:sz w:val="24"/>
          <w:szCs w:val="24"/>
        </w:rPr>
        <w:t xml:space="preserve"> que</w:t>
      </w:r>
      <w:r w:rsidR="00EE17A8">
        <w:rPr>
          <w:rFonts w:ascii="Times New Roman" w:hAnsi="Times New Roman" w:cs="Times New Roman"/>
          <w:sz w:val="24"/>
          <w:szCs w:val="24"/>
        </w:rPr>
        <w:t xml:space="preserve"> a cadeia dominial </w:t>
      </w:r>
      <w:proofErr w:type="gramStart"/>
      <w:r w:rsidR="00EE17A8">
        <w:rPr>
          <w:rFonts w:ascii="Times New Roman" w:hAnsi="Times New Roman" w:cs="Times New Roman"/>
          <w:sz w:val="24"/>
          <w:szCs w:val="24"/>
        </w:rPr>
        <w:t>encontra-se</w:t>
      </w:r>
      <w:proofErr w:type="gramEnd"/>
      <w:r w:rsidR="003A791C">
        <w:rPr>
          <w:rFonts w:ascii="Times New Roman" w:hAnsi="Times New Roman" w:cs="Times New Roman"/>
          <w:sz w:val="24"/>
          <w:szCs w:val="24"/>
        </w:rPr>
        <w:t xml:space="preserve"> previamente contaminada (PINHEIRO, 2015).</w:t>
      </w:r>
    </w:p>
    <w:p w:rsidR="003A791C" w:rsidRDefault="003A791C"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6400B">
        <w:rPr>
          <w:rFonts w:ascii="Times New Roman" w:hAnsi="Times New Roman" w:cs="Times New Roman"/>
          <w:sz w:val="24"/>
          <w:szCs w:val="24"/>
        </w:rPr>
        <w:t>Em outras palavras, não há razões para reputar lícita a convalidação de toda uma cadeia de atos fraudulentos, ainda que de boa-fé, praticados e</w:t>
      </w:r>
      <w:r w:rsidR="00BD7DC9">
        <w:rPr>
          <w:rFonts w:ascii="Times New Roman" w:hAnsi="Times New Roman" w:cs="Times New Roman"/>
          <w:sz w:val="24"/>
          <w:szCs w:val="24"/>
        </w:rPr>
        <w:t xml:space="preserve">m desfavor do interesse público, visto que a ineficácia do anterior negócio jurídico </w:t>
      </w:r>
      <w:proofErr w:type="gramStart"/>
      <w:r w:rsidR="00BD7DC9">
        <w:rPr>
          <w:rFonts w:ascii="Times New Roman" w:hAnsi="Times New Roman" w:cs="Times New Roman"/>
          <w:sz w:val="24"/>
          <w:szCs w:val="24"/>
        </w:rPr>
        <w:t>irradia-se</w:t>
      </w:r>
      <w:proofErr w:type="gramEnd"/>
      <w:r w:rsidR="00BD7DC9">
        <w:rPr>
          <w:rFonts w:ascii="Times New Roman" w:hAnsi="Times New Roman" w:cs="Times New Roman"/>
          <w:sz w:val="24"/>
          <w:szCs w:val="24"/>
        </w:rPr>
        <w:t xml:space="preserve"> por </w:t>
      </w:r>
      <w:r w:rsidR="00FD2D91">
        <w:rPr>
          <w:rFonts w:ascii="Times New Roman" w:hAnsi="Times New Roman" w:cs="Times New Roman"/>
          <w:sz w:val="24"/>
          <w:szCs w:val="24"/>
        </w:rPr>
        <w:t>todas as sucessivas</w:t>
      </w:r>
      <w:r w:rsidR="00BD7DC9">
        <w:rPr>
          <w:rFonts w:ascii="Times New Roman" w:hAnsi="Times New Roman" w:cs="Times New Roman"/>
          <w:sz w:val="24"/>
          <w:szCs w:val="24"/>
        </w:rPr>
        <w:t xml:space="preserve"> alienações. </w:t>
      </w:r>
      <w:r w:rsidR="0046400B">
        <w:rPr>
          <w:rFonts w:ascii="Times New Roman" w:hAnsi="Times New Roman" w:cs="Times New Roman"/>
          <w:sz w:val="24"/>
          <w:szCs w:val="24"/>
        </w:rPr>
        <w:t xml:space="preserve"> </w:t>
      </w:r>
    </w:p>
    <w:p w:rsidR="00B54B20" w:rsidRDefault="00373C6C"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Ademais,</w:t>
      </w:r>
      <w:r w:rsidR="00AD3F05">
        <w:rPr>
          <w:rFonts w:ascii="Times New Roman" w:hAnsi="Times New Roman" w:cs="Times New Roman"/>
          <w:sz w:val="24"/>
          <w:szCs w:val="24"/>
        </w:rPr>
        <w:t xml:space="preserve"> a interpretação é inexorável</w:t>
      </w:r>
      <w:r w:rsidR="00B54B20">
        <w:rPr>
          <w:rFonts w:ascii="Times New Roman" w:hAnsi="Times New Roman" w:cs="Times New Roman"/>
          <w:sz w:val="24"/>
          <w:szCs w:val="24"/>
        </w:rPr>
        <w:t xml:space="preserve">, encontrando respaldo no </w:t>
      </w:r>
      <w:r w:rsidR="00310F46">
        <w:rPr>
          <w:rFonts w:ascii="Times New Roman" w:hAnsi="Times New Roman" w:cs="Times New Roman"/>
          <w:sz w:val="24"/>
          <w:szCs w:val="24"/>
        </w:rPr>
        <w:t xml:space="preserve">supracitado </w:t>
      </w:r>
      <w:r w:rsidR="00B54B20">
        <w:rPr>
          <w:rFonts w:ascii="Times New Roman" w:hAnsi="Times New Roman" w:cs="Times New Roman"/>
          <w:sz w:val="24"/>
          <w:szCs w:val="24"/>
        </w:rPr>
        <w:t xml:space="preserve">artigo 185 do Código Tributário Nacional, assim como na </w:t>
      </w:r>
      <w:r w:rsidR="00B54B20" w:rsidRPr="009F7D9D">
        <w:rPr>
          <w:rFonts w:ascii="Times New Roman" w:hAnsi="Times New Roman" w:cs="Times New Roman"/>
          <w:i/>
          <w:sz w:val="24"/>
          <w:szCs w:val="24"/>
        </w:rPr>
        <w:t>Teoria dos Frutos da Árvore Envenenada</w:t>
      </w:r>
      <w:r w:rsidR="00B54B20">
        <w:rPr>
          <w:rFonts w:ascii="Times New Roman" w:hAnsi="Times New Roman" w:cs="Times New Roman"/>
          <w:sz w:val="24"/>
          <w:szCs w:val="24"/>
        </w:rPr>
        <w:t xml:space="preserve">, corolário das provas ilícitas por derivação, extensivamente </w:t>
      </w:r>
      <w:r w:rsidR="00966182">
        <w:rPr>
          <w:rFonts w:ascii="Times New Roman" w:hAnsi="Times New Roman" w:cs="Times New Roman"/>
          <w:sz w:val="24"/>
          <w:szCs w:val="24"/>
        </w:rPr>
        <w:t>aplicada</w:t>
      </w:r>
      <w:r w:rsidR="00B54B20">
        <w:rPr>
          <w:rFonts w:ascii="Times New Roman" w:hAnsi="Times New Roman" w:cs="Times New Roman"/>
          <w:sz w:val="24"/>
          <w:szCs w:val="24"/>
        </w:rPr>
        <w:t xml:space="preserve"> no Direito Processual Penal, cujo raciocínio se aplica </w:t>
      </w:r>
      <w:r w:rsidR="00B54B20">
        <w:rPr>
          <w:rFonts w:ascii="Times New Roman" w:hAnsi="Times New Roman" w:cs="Times New Roman"/>
          <w:i/>
          <w:sz w:val="24"/>
          <w:szCs w:val="24"/>
        </w:rPr>
        <w:t>mutatis mutandis</w:t>
      </w:r>
      <w:r w:rsidR="00B54B20">
        <w:rPr>
          <w:rFonts w:ascii="Times New Roman" w:hAnsi="Times New Roman" w:cs="Times New Roman"/>
          <w:sz w:val="24"/>
          <w:szCs w:val="24"/>
        </w:rPr>
        <w:t xml:space="preserve"> </w:t>
      </w:r>
      <w:r w:rsidR="00AD3F05">
        <w:rPr>
          <w:rFonts w:ascii="Times New Roman" w:hAnsi="Times New Roman" w:cs="Times New Roman"/>
          <w:sz w:val="24"/>
          <w:szCs w:val="24"/>
        </w:rPr>
        <w:t xml:space="preserve">às alienações sucessivas ora analisadas, </w:t>
      </w:r>
      <w:r w:rsidR="000E0FE4">
        <w:rPr>
          <w:rFonts w:ascii="Times New Roman" w:hAnsi="Times New Roman" w:cs="Times New Roman"/>
          <w:sz w:val="24"/>
          <w:szCs w:val="24"/>
        </w:rPr>
        <w:t>visto que uma aquisição imobiliária</w:t>
      </w:r>
      <w:r w:rsidR="00AF084E">
        <w:rPr>
          <w:rFonts w:ascii="Times New Roman" w:hAnsi="Times New Roman" w:cs="Times New Roman"/>
          <w:sz w:val="24"/>
          <w:szCs w:val="24"/>
        </w:rPr>
        <w:t xml:space="preserve"> ineficaz ou nula contamina as posteriores</w:t>
      </w:r>
      <w:r w:rsidR="000E0FE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F7D9D" w:rsidRDefault="009F7D9D"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sentido, leciona </w:t>
      </w:r>
      <w:r w:rsidR="00043060">
        <w:rPr>
          <w:rFonts w:ascii="Times New Roman" w:hAnsi="Times New Roman" w:cs="Times New Roman"/>
          <w:sz w:val="24"/>
          <w:szCs w:val="24"/>
        </w:rPr>
        <w:t xml:space="preserve">Rachel Mendonça: </w:t>
      </w:r>
    </w:p>
    <w:p w:rsidR="00043060" w:rsidRDefault="00043060" w:rsidP="00043060">
      <w:pPr>
        <w:spacing w:after="0" w:line="240" w:lineRule="auto"/>
        <w:ind w:left="2268"/>
        <w:jc w:val="both"/>
        <w:rPr>
          <w:rFonts w:ascii="Times New Roman" w:hAnsi="Times New Roman" w:cs="Times New Roman"/>
          <w:sz w:val="20"/>
          <w:szCs w:val="20"/>
        </w:rPr>
      </w:pPr>
      <w:r w:rsidRPr="00043060">
        <w:rPr>
          <w:rFonts w:ascii="Times New Roman" w:hAnsi="Times New Roman" w:cs="Times New Roman"/>
          <w:sz w:val="20"/>
          <w:szCs w:val="20"/>
        </w:rPr>
        <w:t xml:space="preserve">Trata-se de doutrina de procedência norte-americana que consagra o entendimento de que o vício de origem que macula determinada prova se transmite a todas as provas </w:t>
      </w:r>
      <w:r w:rsidR="004B5EFA" w:rsidRPr="00043060">
        <w:rPr>
          <w:rFonts w:ascii="Times New Roman" w:hAnsi="Times New Roman" w:cs="Times New Roman"/>
          <w:sz w:val="20"/>
          <w:szCs w:val="20"/>
        </w:rPr>
        <w:t>subsequentes</w:t>
      </w:r>
      <w:r w:rsidRPr="00043060">
        <w:rPr>
          <w:rFonts w:ascii="Times New Roman" w:hAnsi="Times New Roman" w:cs="Times New Roman"/>
          <w:sz w:val="20"/>
          <w:szCs w:val="20"/>
        </w:rPr>
        <w:t>. Não obstante a prova derivada seja essencialmente lícita e admissível no ordenamento jurídico, com a aplicação dessa doutrina, a ilicitude desta contaminaria o seu conteúdo, tendo, por consequência, a extensão da inadmissibilidade processual</w:t>
      </w:r>
      <w:r>
        <w:rPr>
          <w:rFonts w:ascii="Times New Roman" w:hAnsi="Times New Roman" w:cs="Times New Roman"/>
          <w:sz w:val="20"/>
          <w:szCs w:val="20"/>
        </w:rPr>
        <w:t xml:space="preserve"> (MENDONÇA, 2001, p. 129).</w:t>
      </w:r>
    </w:p>
    <w:p w:rsidR="00043060" w:rsidRPr="00043060" w:rsidRDefault="00043060" w:rsidP="00043060">
      <w:pPr>
        <w:spacing w:after="0" w:line="240" w:lineRule="auto"/>
        <w:ind w:left="2268"/>
        <w:jc w:val="both"/>
        <w:rPr>
          <w:rFonts w:ascii="Times New Roman" w:hAnsi="Times New Roman" w:cs="Times New Roman"/>
          <w:sz w:val="20"/>
          <w:szCs w:val="20"/>
        </w:rPr>
      </w:pPr>
    </w:p>
    <w:p w:rsidR="00373C6C" w:rsidRDefault="00373C6C"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Ressalte-se, outrossim, qu</w:t>
      </w:r>
      <w:r w:rsidR="00B256D7">
        <w:rPr>
          <w:rFonts w:ascii="Times New Roman" w:hAnsi="Times New Roman" w:cs="Times New Roman"/>
          <w:sz w:val="24"/>
          <w:szCs w:val="24"/>
        </w:rPr>
        <w:t>e</w:t>
      </w:r>
      <w:r>
        <w:rPr>
          <w:rFonts w:ascii="Times New Roman" w:hAnsi="Times New Roman" w:cs="Times New Roman"/>
          <w:sz w:val="24"/>
          <w:szCs w:val="24"/>
        </w:rPr>
        <w:t xml:space="preserve"> a </w:t>
      </w:r>
      <w:proofErr w:type="spellStart"/>
      <w:r w:rsidRPr="00407A3A">
        <w:rPr>
          <w:rFonts w:ascii="Times New Roman" w:hAnsi="Times New Roman" w:cs="Times New Roman"/>
          <w:i/>
          <w:sz w:val="24"/>
          <w:szCs w:val="24"/>
        </w:rPr>
        <w:t>ratio</w:t>
      </w:r>
      <w:proofErr w:type="spellEnd"/>
      <w:r w:rsidRPr="00407A3A">
        <w:rPr>
          <w:rFonts w:ascii="Times New Roman" w:hAnsi="Times New Roman" w:cs="Times New Roman"/>
          <w:i/>
          <w:sz w:val="24"/>
          <w:szCs w:val="24"/>
        </w:rPr>
        <w:t xml:space="preserve"> legis</w:t>
      </w:r>
      <w:r>
        <w:rPr>
          <w:rFonts w:ascii="Times New Roman" w:hAnsi="Times New Roman" w:cs="Times New Roman"/>
          <w:sz w:val="24"/>
          <w:szCs w:val="24"/>
        </w:rPr>
        <w:t xml:space="preserve"> do</w:t>
      </w:r>
      <w:r w:rsidR="00310F46">
        <w:rPr>
          <w:rFonts w:ascii="Times New Roman" w:hAnsi="Times New Roman" w:cs="Times New Roman"/>
          <w:sz w:val="24"/>
          <w:szCs w:val="24"/>
        </w:rPr>
        <w:t xml:space="preserve"> mencionado</w:t>
      </w:r>
      <w:r>
        <w:rPr>
          <w:rFonts w:ascii="Times New Roman" w:hAnsi="Times New Roman" w:cs="Times New Roman"/>
          <w:sz w:val="24"/>
          <w:szCs w:val="24"/>
        </w:rPr>
        <w:t xml:space="preserve"> art. 185</w:t>
      </w:r>
      <w:r w:rsidR="00407A3A">
        <w:rPr>
          <w:rFonts w:ascii="Times New Roman" w:hAnsi="Times New Roman" w:cs="Times New Roman"/>
          <w:sz w:val="24"/>
          <w:szCs w:val="24"/>
        </w:rPr>
        <w:t xml:space="preserve"> é </w:t>
      </w:r>
      <w:r w:rsidR="001157B1">
        <w:rPr>
          <w:rFonts w:ascii="Times New Roman" w:hAnsi="Times New Roman" w:cs="Times New Roman"/>
          <w:sz w:val="24"/>
          <w:szCs w:val="24"/>
        </w:rPr>
        <w:t xml:space="preserve">a </w:t>
      </w:r>
      <w:proofErr w:type="spellStart"/>
      <w:r w:rsidR="00407A3A">
        <w:rPr>
          <w:rFonts w:ascii="Times New Roman" w:hAnsi="Times New Roman" w:cs="Times New Roman"/>
          <w:sz w:val="24"/>
          <w:szCs w:val="24"/>
        </w:rPr>
        <w:t>publicização</w:t>
      </w:r>
      <w:proofErr w:type="spellEnd"/>
      <w:r w:rsidR="00407A3A">
        <w:rPr>
          <w:rFonts w:ascii="Times New Roman" w:hAnsi="Times New Roman" w:cs="Times New Roman"/>
          <w:sz w:val="24"/>
          <w:szCs w:val="24"/>
        </w:rPr>
        <w:t xml:space="preserve"> da existência </w:t>
      </w:r>
      <w:r w:rsidR="00BD424F">
        <w:rPr>
          <w:rFonts w:ascii="Times New Roman" w:hAnsi="Times New Roman" w:cs="Times New Roman"/>
          <w:sz w:val="24"/>
          <w:szCs w:val="24"/>
        </w:rPr>
        <w:t xml:space="preserve">de ação executiva fiscal em nome do alienante originário, razão pela qual </w:t>
      </w:r>
      <w:r w:rsidR="00FC013D">
        <w:rPr>
          <w:rFonts w:ascii="Times New Roman" w:hAnsi="Times New Roman" w:cs="Times New Roman"/>
          <w:sz w:val="24"/>
          <w:szCs w:val="24"/>
        </w:rPr>
        <w:t>incumbe a</w:t>
      </w:r>
      <w:r w:rsidR="00BD424F">
        <w:rPr>
          <w:rFonts w:ascii="Times New Roman" w:hAnsi="Times New Roman" w:cs="Times New Roman"/>
          <w:sz w:val="24"/>
          <w:szCs w:val="24"/>
        </w:rPr>
        <w:t>os sucessivos adquirentes</w:t>
      </w:r>
      <w:r w:rsidR="00FC013D">
        <w:rPr>
          <w:rFonts w:ascii="Times New Roman" w:hAnsi="Times New Roman" w:cs="Times New Roman"/>
          <w:sz w:val="24"/>
          <w:szCs w:val="24"/>
        </w:rPr>
        <w:t xml:space="preserve"> o ônus de</w:t>
      </w:r>
      <w:r w:rsidR="00BD424F">
        <w:rPr>
          <w:rFonts w:ascii="Times New Roman" w:hAnsi="Times New Roman" w:cs="Times New Roman"/>
          <w:sz w:val="24"/>
          <w:szCs w:val="24"/>
        </w:rPr>
        <w:t xml:space="preserve"> tomar as cautelas exigidas do homem médio, ou seja, </w:t>
      </w:r>
      <w:r w:rsidR="00E37E91">
        <w:rPr>
          <w:rFonts w:ascii="Times New Roman" w:hAnsi="Times New Roman" w:cs="Times New Roman"/>
          <w:sz w:val="24"/>
          <w:szCs w:val="24"/>
        </w:rPr>
        <w:t xml:space="preserve">verificar a certidão de inteiro teor do imóvel, </w:t>
      </w:r>
      <w:r w:rsidR="00E96DAA">
        <w:rPr>
          <w:rFonts w:ascii="Times New Roman" w:hAnsi="Times New Roman" w:cs="Times New Roman"/>
          <w:sz w:val="24"/>
          <w:szCs w:val="24"/>
        </w:rPr>
        <w:t>realizar consultas no sí</w:t>
      </w:r>
      <w:r w:rsidR="00BD424F">
        <w:rPr>
          <w:rFonts w:ascii="Times New Roman" w:hAnsi="Times New Roman" w:cs="Times New Roman"/>
          <w:sz w:val="24"/>
          <w:szCs w:val="24"/>
        </w:rPr>
        <w:t>tio eletrônico da Justiça</w:t>
      </w:r>
      <w:r w:rsidR="001157B1">
        <w:rPr>
          <w:rFonts w:ascii="Times New Roman" w:hAnsi="Times New Roman" w:cs="Times New Roman"/>
          <w:sz w:val="24"/>
          <w:szCs w:val="24"/>
        </w:rPr>
        <w:t xml:space="preserve"> originária, assim como exigir certidão que ateste a inexistência de dívida em desf</w:t>
      </w:r>
      <w:r w:rsidR="00E37E91">
        <w:rPr>
          <w:rFonts w:ascii="Times New Roman" w:hAnsi="Times New Roman" w:cs="Times New Roman"/>
          <w:sz w:val="24"/>
          <w:szCs w:val="24"/>
        </w:rPr>
        <w:t>avor do alienante</w:t>
      </w:r>
      <w:r w:rsidR="00EC57EA">
        <w:rPr>
          <w:rFonts w:ascii="Times New Roman" w:hAnsi="Times New Roman" w:cs="Times New Roman"/>
          <w:sz w:val="24"/>
          <w:szCs w:val="24"/>
        </w:rPr>
        <w:t>.</w:t>
      </w:r>
      <w:r w:rsidR="00555326">
        <w:rPr>
          <w:rFonts w:ascii="Times New Roman" w:hAnsi="Times New Roman" w:cs="Times New Roman"/>
          <w:sz w:val="24"/>
          <w:szCs w:val="24"/>
        </w:rPr>
        <w:t xml:space="preserve"> </w:t>
      </w:r>
    </w:p>
    <w:p w:rsidR="00F87028" w:rsidRDefault="007E622D" w:rsidP="00311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Aliás, em atendimento ao </w:t>
      </w:r>
      <w:r w:rsidR="004C0129">
        <w:rPr>
          <w:rFonts w:ascii="Times New Roman" w:hAnsi="Times New Roman" w:cs="Times New Roman"/>
          <w:sz w:val="24"/>
          <w:szCs w:val="24"/>
        </w:rPr>
        <w:t>disposto no art. 792, IV do CPC</w:t>
      </w:r>
      <w:r w:rsidR="004C0129">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tem o terceiro adquirente o ônus de evidenciar que, com a alienação do imóvel, </w:t>
      </w:r>
      <w:r w:rsidR="004C0129">
        <w:rPr>
          <w:rFonts w:ascii="Times New Roman" w:hAnsi="Times New Roman" w:cs="Times New Roman"/>
          <w:sz w:val="24"/>
          <w:szCs w:val="24"/>
        </w:rPr>
        <w:t>não ficou o devedor sujeito à insolvência</w:t>
      </w:r>
      <w:r w:rsidR="00AD2060">
        <w:rPr>
          <w:rFonts w:ascii="Times New Roman" w:hAnsi="Times New Roman" w:cs="Times New Roman"/>
          <w:sz w:val="24"/>
          <w:szCs w:val="24"/>
        </w:rPr>
        <w:t>, ou demonstrar qualquer outra causa que possa ilidir a presunção de fraude prevista no referido artigo</w:t>
      </w:r>
      <w:r w:rsidR="004C0129">
        <w:rPr>
          <w:rFonts w:ascii="Times New Roman" w:hAnsi="Times New Roman" w:cs="Times New Roman"/>
          <w:sz w:val="24"/>
          <w:szCs w:val="24"/>
        </w:rPr>
        <w:t xml:space="preserve">. </w:t>
      </w:r>
    </w:p>
    <w:p w:rsidR="00C01FAE" w:rsidRDefault="00F87028" w:rsidP="00890A63">
      <w:pPr>
        <w:spacing w:after="0" w:line="360" w:lineRule="auto"/>
        <w:jc w:val="both"/>
        <w:rPr>
          <w:rFonts w:ascii="Times New Roman" w:hAnsi="Times New Roman" w:cs="Times New Roman"/>
          <w:sz w:val="20"/>
          <w:szCs w:val="20"/>
        </w:rPr>
      </w:pPr>
      <w:r>
        <w:rPr>
          <w:rFonts w:ascii="Times New Roman" w:hAnsi="Times New Roman" w:cs="Times New Roman"/>
          <w:sz w:val="24"/>
          <w:szCs w:val="24"/>
        </w:rPr>
        <w:tab/>
        <w:t>Com efeito, ao adquirente incumbe agir com ponderação e cautela, especialmente para segurança jurídica da compra do bem, ante a possibilidade de caracterização de fraude à execução. Desta feita, o comprador do imóvel deve revestir-se de todas as cautelas necessárias</w:t>
      </w:r>
      <w:r w:rsidR="00C01FAE">
        <w:rPr>
          <w:rFonts w:ascii="Times New Roman" w:hAnsi="Times New Roman" w:cs="Times New Roman"/>
          <w:sz w:val="24"/>
          <w:szCs w:val="24"/>
        </w:rPr>
        <w:t>, devendo evidenciar que o devedor não estava reduzido à insolvência apta a caracterizar o disposto no dispositivo retro.</w:t>
      </w:r>
      <w:r>
        <w:rPr>
          <w:rFonts w:ascii="Times New Roman" w:hAnsi="Times New Roman" w:cs="Times New Roman"/>
          <w:sz w:val="24"/>
          <w:szCs w:val="24"/>
        </w:rPr>
        <w:t xml:space="preserve"> </w:t>
      </w:r>
    </w:p>
    <w:p w:rsidR="00D105EE" w:rsidRPr="00C01FAE" w:rsidRDefault="00EC5C30" w:rsidP="00890A63">
      <w:pPr>
        <w:spacing w:after="0" w:line="360" w:lineRule="auto"/>
        <w:jc w:val="both"/>
        <w:rPr>
          <w:rFonts w:ascii="Times New Roman" w:hAnsi="Times New Roman" w:cs="Times New Roman"/>
          <w:sz w:val="20"/>
          <w:szCs w:val="20"/>
        </w:rPr>
      </w:pPr>
      <w:r>
        <w:rPr>
          <w:rFonts w:ascii="Times New Roman" w:hAnsi="Times New Roman" w:cs="Times New Roman"/>
          <w:sz w:val="24"/>
          <w:szCs w:val="24"/>
        </w:rPr>
        <w:tab/>
      </w:r>
      <w:r w:rsidR="009B3A90">
        <w:rPr>
          <w:rFonts w:ascii="Times New Roman" w:hAnsi="Times New Roman" w:cs="Times New Roman"/>
          <w:sz w:val="24"/>
          <w:szCs w:val="24"/>
        </w:rPr>
        <w:t xml:space="preserve">Nessa toada, não é igualmente lídimo legitimar a pretensa ignorância, deliberada e intencional por parte do terceiro adquirente </w:t>
      </w:r>
      <w:r w:rsidR="00DF5AD7">
        <w:rPr>
          <w:rFonts w:ascii="Times New Roman" w:hAnsi="Times New Roman" w:cs="Times New Roman"/>
          <w:sz w:val="24"/>
          <w:szCs w:val="24"/>
        </w:rPr>
        <w:t xml:space="preserve">a respeito da ilicitude da situação, ou seja, veda-se justamente o comportamento de se colocar, deliberadamente, em </w:t>
      </w:r>
      <w:r w:rsidR="00D105EE">
        <w:rPr>
          <w:rFonts w:ascii="Times New Roman" w:hAnsi="Times New Roman" w:cs="Times New Roman"/>
          <w:sz w:val="24"/>
          <w:szCs w:val="24"/>
        </w:rPr>
        <w:t xml:space="preserve">oportuno estado de </w:t>
      </w:r>
      <w:r w:rsidR="00D105EE">
        <w:rPr>
          <w:rFonts w:ascii="Times New Roman" w:hAnsi="Times New Roman" w:cs="Times New Roman"/>
          <w:sz w:val="24"/>
          <w:szCs w:val="24"/>
        </w:rPr>
        <w:lastRenderedPageBreak/>
        <w:t>ignorância, almejando escusar-se dos pormenores ilícitos que circundam as circunstâncias fáticas.</w:t>
      </w:r>
    </w:p>
    <w:p w:rsidR="00795C6F" w:rsidRDefault="00D105EE" w:rsidP="00890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Não raras vezes o </w:t>
      </w:r>
      <w:r w:rsidR="00224415">
        <w:rPr>
          <w:rFonts w:ascii="Times New Roman" w:hAnsi="Times New Roman" w:cs="Times New Roman"/>
          <w:sz w:val="24"/>
          <w:szCs w:val="24"/>
        </w:rPr>
        <w:t>terceiro adquirente</w:t>
      </w:r>
      <w:r w:rsidR="00795C6F">
        <w:rPr>
          <w:rFonts w:ascii="Times New Roman" w:hAnsi="Times New Roman" w:cs="Times New Roman"/>
          <w:sz w:val="24"/>
          <w:szCs w:val="24"/>
        </w:rPr>
        <w:t xml:space="preserve">, </w:t>
      </w:r>
      <w:r w:rsidR="00224415">
        <w:rPr>
          <w:rFonts w:ascii="Times New Roman" w:hAnsi="Times New Roman" w:cs="Times New Roman"/>
          <w:sz w:val="24"/>
          <w:szCs w:val="24"/>
        </w:rPr>
        <w:t xml:space="preserve">escusando-se do ônus de tomar todas as precauções na obtenção do imóvel, como delineado retro, leva a tese de suposta boa-fé, porém, </w:t>
      </w:r>
      <w:r w:rsidR="00795C6F">
        <w:rPr>
          <w:rFonts w:ascii="Times New Roman" w:hAnsi="Times New Roman" w:cs="Times New Roman"/>
          <w:sz w:val="24"/>
          <w:szCs w:val="24"/>
        </w:rPr>
        <w:t>vale reforçar que a nulidade do anterior negócio jurídico tem aptidão para macular toda a cadeia de relações jurídicas. Nesse tocante, considerando que a fraude à execução fisc</w:t>
      </w:r>
      <w:r w:rsidR="00224415">
        <w:rPr>
          <w:rFonts w:ascii="Times New Roman" w:hAnsi="Times New Roman" w:cs="Times New Roman"/>
          <w:sz w:val="24"/>
          <w:szCs w:val="24"/>
        </w:rPr>
        <w:t>al tem natureza objetiva, não havendo</w:t>
      </w:r>
      <w:r w:rsidR="00795C6F">
        <w:rPr>
          <w:rFonts w:ascii="Times New Roman" w:hAnsi="Times New Roman" w:cs="Times New Roman"/>
          <w:sz w:val="24"/>
          <w:szCs w:val="24"/>
        </w:rPr>
        <w:t xml:space="preserve"> que se falar em análise de boa-fé. </w:t>
      </w:r>
    </w:p>
    <w:p w:rsidR="00EC5C30" w:rsidRDefault="00795C6F" w:rsidP="00890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5C30">
        <w:rPr>
          <w:rFonts w:ascii="Times New Roman" w:hAnsi="Times New Roman" w:cs="Times New Roman"/>
          <w:sz w:val="24"/>
          <w:szCs w:val="24"/>
        </w:rPr>
        <w:t xml:space="preserve">A </w:t>
      </w:r>
      <w:proofErr w:type="spellStart"/>
      <w:r w:rsidR="00EC5C30">
        <w:rPr>
          <w:rFonts w:ascii="Times New Roman" w:hAnsi="Times New Roman" w:cs="Times New Roman"/>
          <w:sz w:val="24"/>
          <w:szCs w:val="24"/>
        </w:rPr>
        <w:t>contr</w:t>
      </w:r>
      <w:r w:rsidR="00955D88">
        <w:rPr>
          <w:rFonts w:ascii="Times New Roman" w:hAnsi="Times New Roman" w:cs="Times New Roman"/>
          <w:sz w:val="24"/>
          <w:szCs w:val="24"/>
        </w:rPr>
        <w:t>a</w:t>
      </w:r>
      <w:r w:rsidR="00EC5C30">
        <w:rPr>
          <w:rFonts w:ascii="Times New Roman" w:hAnsi="Times New Roman" w:cs="Times New Roman"/>
          <w:sz w:val="24"/>
          <w:szCs w:val="24"/>
        </w:rPr>
        <w:t>rio</w:t>
      </w:r>
      <w:proofErr w:type="spellEnd"/>
      <w:r w:rsidR="00EC5C30">
        <w:rPr>
          <w:rFonts w:ascii="Times New Roman" w:hAnsi="Times New Roman" w:cs="Times New Roman"/>
          <w:sz w:val="24"/>
          <w:szCs w:val="24"/>
        </w:rPr>
        <w:t xml:space="preserve"> sensu, o entendimento ora enveredado </w:t>
      </w:r>
      <w:r w:rsidR="004B40F6">
        <w:rPr>
          <w:rFonts w:ascii="Times New Roman" w:hAnsi="Times New Roman" w:cs="Times New Roman"/>
          <w:sz w:val="24"/>
          <w:szCs w:val="24"/>
        </w:rPr>
        <w:t>não implica deduzir que aquele</w:t>
      </w:r>
      <w:r w:rsidR="00BD424F">
        <w:rPr>
          <w:rFonts w:ascii="Times New Roman" w:hAnsi="Times New Roman" w:cs="Times New Roman"/>
          <w:sz w:val="24"/>
          <w:szCs w:val="24"/>
        </w:rPr>
        <w:t xml:space="preserve"> terceiro</w:t>
      </w:r>
      <w:r w:rsidR="00310F46">
        <w:rPr>
          <w:rFonts w:ascii="Times New Roman" w:hAnsi="Times New Roman" w:cs="Times New Roman"/>
          <w:sz w:val="24"/>
          <w:szCs w:val="24"/>
        </w:rPr>
        <w:t xml:space="preserve"> adquirente</w:t>
      </w:r>
      <w:r w:rsidR="00EC5C30">
        <w:rPr>
          <w:rFonts w:ascii="Times New Roman" w:hAnsi="Times New Roman" w:cs="Times New Roman"/>
          <w:sz w:val="24"/>
          <w:szCs w:val="24"/>
        </w:rPr>
        <w:t xml:space="preserve"> na cadeia dominial, cujo </w:t>
      </w:r>
      <w:r w:rsidR="00F349B2">
        <w:rPr>
          <w:rFonts w:ascii="Times New Roman" w:hAnsi="Times New Roman" w:cs="Times New Roman"/>
          <w:sz w:val="24"/>
          <w:szCs w:val="24"/>
        </w:rPr>
        <w:t>bem esteja em seu poder, merece</w:t>
      </w:r>
      <w:r w:rsidR="00EC5C30">
        <w:rPr>
          <w:rFonts w:ascii="Times New Roman" w:hAnsi="Times New Roman" w:cs="Times New Roman"/>
          <w:sz w:val="24"/>
          <w:szCs w:val="24"/>
        </w:rPr>
        <w:t xml:space="preserve"> arcar com todas as despesas. </w:t>
      </w:r>
    </w:p>
    <w:p w:rsidR="00EC5C30" w:rsidRDefault="00EC5C30" w:rsidP="00890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406D">
        <w:rPr>
          <w:rFonts w:ascii="Times New Roman" w:hAnsi="Times New Roman" w:cs="Times New Roman"/>
          <w:sz w:val="24"/>
          <w:szCs w:val="24"/>
        </w:rPr>
        <w:t>Ora, e</w:t>
      </w:r>
      <w:r>
        <w:rPr>
          <w:rFonts w:ascii="Times New Roman" w:hAnsi="Times New Roman" w:cs="Times New Roman"/>
          <w:sz w:val="24"/>
          <w:szCs w:val="24"/>
        </w:rPr>
        <w:t>ventuais p</w:t>
      </w:r>
      <w:r w:rsidR="00555326">
        <w:rPr>
          <w:rFonts w:ascii="Times New Roman" w:hAnsi="Times New Roman" w:cs="Times New Roman"/>
          <w:sz w:val="24"/>
          <w:szCs w:val="24"/>
        </w:rPr>
        <w:t>rejuízos suportados pelo comprador</w:t>
      </w:r>
      <w:r w:rsidR="004B40F6">
        <w:rPr>
          <w:rFonts w:ascii="Times New Roman" w:hAnsi="Times New Roman" w:cs="Times New Roman"/>
          <w:sz w:val="24"/>
          <w:szCs w:val="24"/>
        </w:rPr>
        <w:t xml:space="preserve"> devem ser discutidos</w:t>
      </w:r>
      <w:r>
        <w:rPr>
          <w:rFonts w:ascii="Times New Roman" w:hAnsi="Times New Roman" w:cs="Times New Roman"/>
          <w:sz w:val="24"/>
          <w:szCs w:val="24"/>
        </w:rPr>
        <w:t xml:space="preserve"> em ação específica de reparação civil pelas perdas e danos, não nos autos da a</w:t>
      </w:r>
      <w:r w:rsidR="000411FD">
        <w:rPr>
          <w:rFonts w:ascii="Times New Roman" w:hAnsi="Times New Roman" w:cs="Times New Roman"/>
          <w:sz w:val="24"/>
          <w:szCs w:val="24"/>
        </w:rPr>
        <w:t>ção do executivo fiscal, por força do artigo</w:t>
      </w:r>
      <w:r>
        <w:rPr>
          <w:rFonts w:ascii="Times New Roman" w:hAnsi="Times New Roman" w:cs="Times New Roman"/>
          <w:sz w:val="24"/>
          <w:szCs w:val="24"/>
        </w:rPr>
        <w:t xml:space="preserve"> 927</w:t>
      </w:r>
      <w:r w:rsidR="000411FD">
        <w:rPr>
          <w:rFonts w:ascii="Times New Roman" w:hAnsi="Times New Roman" w:cs="Times New Roman"/>
          <w:sz w:val="24"/>
          <w:szCs w:val="24"/>
        </w:rPr>
        <w:t xml:space="preserve"> c/</w:t>
      </w:r>
      <w:proofErr w:type="gramStart"/>
      <w:r w:rsidR="000411FD">
        <w:rPr>
          <w:rFonts w:ascii="Times New Roman" w:hAnsi="Times New Roman" w:cs="Times New Roman"/>
          <w:sz w:val="24"/>
          <w:szCs w:val="24"/>
        </w:rPr>
        <w:t>c</w:t>
      </w:r>
      <w:proofErr w:type="gramEnd"/>
      <w:r w:rsidR="000411FD">
        <w:rPr>
          <w:rFonts w:ascii="Times New Roman" w:hAnsi="Times New Roman" w:cs="Times New Roman"/>
          <w:sz w:val="24"/>
          <w:szCs w:val="24"/>
        </w:rPr>
        <w:t xml:space="preserve"> artigo</w:t>
      </w:r>
      <w:r w:rsidR="00716190">
        <w:rPr>
          <w:rFonts w:ascii="Times New Roman" w:hAnsi="Times New Roman" w:cs="Times New Roman"/>
          <w:sz w:val="24"/>
          <w:szCs w:val="24"/>
        </w:rPr>
        <w:t xml:space="preserve"> 186</w:t>
      </w:r>
      <w:r w:rsidR="000411FD">
        <w:rPr>
          <w:rFonts w:ascii="Times New Roman" w:hAnsi="Times New Roman" w:cs="Times New Roman"/>
          <w:sz w:val="24"/>
          <w:szCs w:val="24"/>
        </w:rPr>
        <w:t xml:space="preserve"> do Código Civil, porquanto àquele que, de forma ilícita, causar dano a outrem incumbe repará-l</w:t>
      </w:r>
      <w:r w:rsidR="00EE17A8">
        <w:rPr>
          <w:rFonts w:ascii="Times New Roman" w:hAnsi="Times New Roman" w:cs="Times New Roman"/>
          <w:sz w:val="24"/>
          <w:szCs w:val="24"/>
        </w:rPr>
        <w:t>os</w:t>
      </w:r>
    </w:p>
    <w:p w:rsidR="004B40F6" w:rsidRPr="00EE17A8" w:rsidRDefault="00EE17A8" w:rsidP="00EE1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Ademais, o Código Civil é claro em determinar que o indivíduo que, por ato comissivo ou omissivo (voluntário), seja por negligência ou imprudência, transgredir direito alheio e provocar </w:t>
      </w:r>
      <w:proofErr w:type="spellStart"/>
      <w:r>
        <w:rPr>
          <w:rFonts w:ascii="Times New Roman" w:hAnsi="Times New Roman" w:cs="Times New Roman"/>
          <w:sz w:val="24"/>
          <w:szCs w:val="24"/>
        </w:rPr>
        <w:t>dano</w:t>
      </w:r>
      <w:proofErr w:type="spellEnd"/>
      <w:r>
        <w:rPr>
          <w:rFonts w:ascii="Times New Roman" w:hAnsi="Times New Roman" w:cs="Times New Roman"/>
          <w:sz w:val="24"/>
          <w:szCs w:val="24"/>
        </w:rPr>
        <w:t xml:space="preserve">, ainda que puramente moral, </w:t>
      </w:r>
      <w:proofErr w:type="spellStart"/>
      <w:r>
        <w:rPr>
          <w:rFonts w:ascii="Times New Roman" w:hAnsi="Times New Roman" w:cs="Times New Roman"/>
          <w:sz w:val="24"/>
          <w:szCs w:val="24"/>
        </w:rPr>
        <w:t>está</w:t>
      </w:r>
      <w:proofErr w:type="spellEnd"/>
      <w:r>
        <w:rPr>
          <w:rFonts w:ascii="Times New Roman" w:hAnsi="Times New Roman" w:cs="Times New Roman"/>
          <w:sz w:val="24"/>
          <w:szCs w:val="24"/>
        </w:rPr>
        <w:t xml:space="preserve"> suscetível de cometer ato ilícito.</w:t>
      </w:r>
    </w:p>
    <w:p w:rsidR="00EC5C30" w:rsidRDefault="00EC5C30" w:rsidP="00890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Destarte, </w:t>
      </w:r>
      <w:r w:rsidR="00AA02AD">
        <w:rPr>
          <w:rFonts w:ascii="Times New Roman" w:hAnsi="Times New Roman" w:cs="Times New Roman"/>
          <w:sz w:val="24"/>
          <w:szCs w:val="24"/>
        </w:rPr>
        <w:t xml:space="preserve">quanto à boa-fé do adquirente, tem-se que tal perquirição é irrelevante, visto que a </w:t>
      </w:r>
      <w:r w:rsidR="00541F37">
        <w:rPr>
          <w:rFonts w:ascii="Times New Roman" w:hAnsi="Times New Roman" w:cs="Times New Roman"/>
          <w:sz w:val="24"/>
          <w:szCs w:val="24"/>
        </w:rPr>
        <w:t xml:space="preserve">referida </w:t>
      </w:r>
      <w:r w:rsidR="00AA02AD">
        <w:rPr>
          <w:rFonts w:ascii="Times New Roman" w:hAnsi="Times New Roman" w:cs="Times New Roman"/>
          <w:sz w:val="24"/>
          <w:szCs w:val="24"/>
        </w:rPr>
        <w:t xml:space="preserve">boa-fé somente tem pertinência na fraude contra credores, cujos pressupostos são o </w:t>
      </w:r>
      <w:proofErr w:type="spellStart"/>
      <w:r w:rsidR="00C140E4">
        <w:rPr>
          <w:rFonts w:ascii="Times New Roman" w:hAnsi="Times New Roman" w:cs="Times New Roman"/>
          <w:i/>
          <w:sz w:val="24"/>
          <w:szCs w:val="24"/>
        </w:rPr>
        <w:t>eventu</w:t>
      </w:r>
      <w:r w:rsidR="00AA02AD">
        <w:rPr>
          <w:rFonts w:ascii="Times New Roman" w:hAnsi="Times New Roman" w:cs="Times New Roman"/>
          <w:i/>
          <w:sz w:val="24"/>
          <w:szCs w:val="24"/>
        </w:rPr>
        <w:t>s</w:t>
      </w:r>
      <w:proofErr w:type="spellEnd"/>
      <w:r w:rsidR="00AA02AD">
        <w:rPr>
          <w:rFonts w:ascii="Times New Roman" w:hAnsi="Times New Roman" w:cs="Times New Roman"/>
          <w:i/>
          <w:sz w:val="24"/>
          <w:szCs w:val="24"/>
        </w:rPr>
        <w:t xml:space="preserve"> </w:t>
      </w:r>
      <w:proofErr w:type="spellStart"/>
      <w:r w:rsidR="00AA02AD">
        <w:rPr>
          <w:rFonts w:ascii="Times New Roman" w:hAnsi="Times New Roman" w:cs="Times New Roman"/>
          <w:i/>
          <w:sz w:val="24"/>
          <w:szCs w:val="24"/>
        </w:rPr>
        <w:t>damni</w:t>
      </w:r>
      <w:proofErr w:type="spellEnd"/>
      <w:r w:rsidR="00AA02AD">
        <w:rPr>
          <w:rFonts w:ascii="Times New Roman" w:hAnsi="Times New Roman" w:cs="Times New Roman"/>
          <w:i/>
          <w:sz w:val="24"/>
          <w:szCs w:val="24"/>
        </w:rPr>
        <w:t xml:space="preserve"> </w:t>
      </w:r>
      <w:r w:rsidR="00AA02AD">
        <w:rPr>
          <w:rFonts w:ascii="Times New Roman" w:hAnsi="Times New Roman" w:cs="Times New Roman"/>
          <w:sz w:val="24"/>
          <w:szCs w:val="24"/>
        </w:rPr>
        <w:t xml:space="preserve">e o </w:t>
      </w:r>
      <w:r w:rsidR="00AA02AD">
        <w:rPr>
          <w:rFonts w:ascii="Times New Roman" w:hAnsi="Times New Roman" w:cs="Times New Roman"/>
          <w:i/>
          <w:sz w:val="24"/>
          <w:szCs w:val="24"/>
        </w:rPr>
        <w:t>consilium fraudis</w:t>
      </w:r>
      <w:r w:rsidR="00693EC3">
        <w:rPr>
          <w:rFonts w:ascii="Times New Roman" w:hAnsi="Times New Roman" w:cs="Times New Roman"/>
          <w:sz w:val="24"/>
          <w:szCs w:val="24"/>
        </w:rPr>
        <w:t>, com supedâneo na Lei Complementar n° 118/2005, alhures explicitado, bem como no já sacramentado RESP n° 1.141.990/PR.</w:t>
      </w:r>
    </w:p>
    <w:p w:rsidR="005B5367" w:rsidRPr="00AA02AD" w:rsidRDefault="005B5367" w:rsidP="00890A63">
      <w:pPr>
        <w:spacing w:after="0" w:line="360" w:lineRule="auto"/>
        <w:jc w:val="both"/>
        <w:rPr>
          <w:rFonts w:ascii="Times New Roman" w:hAnsi="Times New Roman" w:cs="Times New Roman"/>
          <w:sz w:val="24"/>
          <w:szCs w:val="24"/>
        </w:rPr>
      </w:pPr>
    </w:p>
    <w:p w:rsidR="0017010A" w:rsidRDefault="002E30A1" w:rsidP="00890A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A75812" w:rsidRPr="00FF5C16">
        <w:rPr>
          <w:rFonts w:ascii="Times New Roman" w:hAnsi="Times New Roman" w:cs="Times New Roman"/>
          <w:b/>
          <w:sz w:val="24"/>
          <w:szCs w:val="24"/>
        </w:rPr>
        <w:t xml:space="preserve"> </w:t>
      </w:r>
      <w:r w:rsidR="00537234" w:rsidRPr="00FF5C16">
        <w:rPr>
          <w:rFonts w:ascii="Times New Roman" w:hAnsi="Times New Roman" w:cs="Times New Roman"/>
          <w:b/>
          <w:sz w:val="24"/>
          <w:szCs w:val="24"/>
        </w:rPr>
        <w:t xml:space="preserve">CONSIDERAÇÕES FINAIS </w:t>
      </w:r>
    </w:p>
    <w:p w:rsidR="00537234" w:rsidRPr="00FF5C16" w:rsidRDefault="00537234" w:rsidP="00890A63">
      <w:pPr>
        <w:spacing w:after="0" w:line="360" w:lineRule="auto"/>
        <w:jc w:val="both"/>
        <w:rPr>
          <w:rFonts w:ascii="Times New Roman" w:hAnsi="Times New Roman" w:cs="Times New Roman"/>
          <w:b/>
          <w:sz w:val="24"/>
          <w:szCs w:val="24"/>
        </w:rPr>
      </w:pPr>
    </w:p>
    <w:p w:rsidR="00485F35" w:rsidRPr="006E7F4F" w:rsidRDefault="00485F35" w:rsidP="00485F35">
      <w:pPr>
        <w:pStyle w:val="NormalWeb"/>
        <w:spacing w:before="0" w:beforeAutospacing="0" w:after="0" w:afterAutospacing="0" w:line="360" w:lineRule="auto"/>
        <w:ind w:firstLine="709"/>
        <w:jc w:val="both"/>
      </w:pPr>
      <w:r>
        <w:t>Diante do</w:t>
      </w:r>
      <w:r w:rsidRPr="006E7F4F">
        <w:t xml:space="preserve"> exposto, </w:t>
      </w:r>
      <w:r w:rsidR="005C6C1C">
        <w:t>é possível concluir que o E</w:t>
      </w:r>
      <w:r>
        <w:t>xecutivo</w:t>
      </w:r>
      <w:r w:rsidR="005C6C1C">
        <w:t xml:space="preserve"> F</w:t>
      </w:r>
      <w:r w:rsidRPr="006E7F4F">
        <w:t>iscal</w:t>
      </w:r>
      <w:r>
        <w:t>, respaldado no sistema constitucional</w:t>
      </w:r>
      <w:r w:rsidR="00EE78B9">
        <w:t xml:space="preserve"> de garantias e privilégios</w:t>
      </w:r>
      <w:r>
        <w:t xml:space="preserve"> do crédito público,</w:t>
      </w:r>
      <w:r w:rsidRPr="006E7F4F">
        <w:t xml:space="preserve"> </w:t>
      </w:r>
      <w:r>
        <w:t>constitui, indubitavelmente, em um instrumento</w:t>
      </w:r>
      <w:r w:rsidRPr="006E7F4F">
        <w:t xml:space="preserve"> que legitima o Estado Democrático de Direito, </w:t>
      </w:r>
      <w:r>
        <w:t>haja vista tratar-se de crucial mecanismo</w:t>
      </w:r>
      <w:r w:rsidRPr="006E7F4F">
        <w:t xml:space="preserve"> </w:t>
      </w:r>
      <w:r>
        <w:t>arrecadatório de receitas devida</w:t>
      </w:r>
      <w:r w:rsidRPr="006E7F4F">
        <w:t>s ao erári</w:t>
      </w:r>
      <w:r>
        <w:t>o público</w:t>
      </w:r>
      <w:r w:rsidRPr="006E7F4F">
        <w:t xml:space="preserve">, </w:t>
      </w:r>
      <w:r>
        <w:t>permitindo, por derradeiro, alcançar o bem</w:t>
      </w:r>
      <w:r w:rsidR="00537234">
        <w:t>-</w:t>
      </w:r>
      <w:r w:rsidRPr="006E7F4F">
        <w:t>estar soc</w:t>
      </w:r>
      <w:r>
        <w:t>ial e a efetivação</w:t>
      </w:r>
      <w:r w:rsidRPr="006E7F4F">
        <w:t xml:space="preserve"> do dever fundamental de pagar tributos pelo cidadão. </w:t>
      </w:r>
    </w:p>
    <w:p w:rsidR="00EE78B9" w:rsidRDefault="00EE78B9" w:rsidP="00EE78B9">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Sendo assim, o S</w:t>
      </w:r>
      <w:r w:rsidRPr="00285EA9">
        <w:rPr>
          <w:rFonts w:ascii="Times New Roman" w:hAnsi="Times New Roman"/>
          <w:color w:val="000000"/>
          <w:sz w:val="24"/>
          <w:szCs w:val="24"/>
        </w:rPr>
        <w:t xml:space="preserve">istema </w:t>
      </w:r>
      <w:r>
        <w:rPr>
          <w:rFonts w:ascii="Times New Roman" w:hAnsi="Times New Roman"/>
          <w:color w:val="000000"/>
          <w:sz w:val="24"/>
          <w:szCs w:val="24"/>
        </w:rPr>
        <w:t xml:space="preserve">Tributário Nacional apresenta um robusto complexo de prerrogativas que dão </w:t>
      </w:r>
      <w:r w:rsidRPr="00285EA9">
        <w:rPr>
          <w:rFonts w:ascii="Times New Roman" w:hAnsi="Times New Roman"/>
          <w:color w:val="000000"/>
          <w:sz w:val="24"/>
          <w:szCs w:val="24"/>
        </w:rPr>
        <w:t>azo</w:t>
      </w:r>
      <w:r w:rsidR="005C6C1C">
        <w:rPr>
          <w:rFonts w:ascii="Times New Roman" w:hAnsi="Times New Roman"/>
          <w:color w:val="000000"/>
          <w:sz w:val="24"/>
          <w:szCs w:val="24"/>
        </w:rPr>
        <w:t xml:space="preserve"> a uma eficiente Execução F</w:t>
      </w:r>
      <w:r>
        <w:rPr>
          <w:rFonts w:ascii="Times New Roman" w:hAnsi="Times New Roman"/>
          <w:color w:val="000000"/>
          <w:sz w:val="24"/>
          <w:szCs w:val="24"/>
        </w:rPr>
        <w:t>iscal, visto que</w:t>
      </w:r>
      <w:r w:rsidRPr="00285EA9">
        <w:rPr>
          <w:rFonts w:ascii="Times New Roman" w:hAnsi="Times New Roman"/>
          <w:color w:val="000000"/>
          <w:sz w:val="24"/>
          <w:szCs w:val="24"/>
        </w:rPr>
        <w:t xml:space="preserve"> a obrigação de recolher os tributos propõe-se a granjear os </w:t>
      </w:r>
      <w:r>
        <w:rPr>
          <w:rFonts w:ascii="Times New Roman" w:hAnsi="Times New Roman"/>
          <w:color w:val="000000"/>
          <w:sz w:val="24"/>
          <w:szCs w:val="24"/>
        </w:rPr>
        <w:t>recursos necessários a custear a máquina estatal</w:t>
      </w:r>
      <w:r w:rsidRPr="00285EA9">
        <w:rPr>
          <w:rFonts w:ascii="Times New Roman" w:hAnsi="Times New Roman"/>
          <w:color w:val="000000"/>
          <w:sz w:val="24"/>
          <w:szCs w:val="24"/>
        </w:rPr>
        <w:t xml:space="preserve"> na consecução dos inúmeros dizeres constitucionais</w:t>
      </w:r>
      <w:r w:rsidRPr="000211EC">
        <w:rPr>
          <w:rFonts w:ascii="Times New Roman" w:hAnsi="Times New Roman"/>
          <w:color w:val="000000"/>
          <w:sz w:val="24"/>
          <w:szCs w:val="24"/>
        </w:rPr>
        <w:t xml:space="preserve">. </w:t>
      </w:r>
    </w:p>
    <w:p w:rsidR="00485F35" w:rsidRDefault="00EE78B9" w:rsidP="00890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Nesse sentido, </w:t>
      </w:r>
      <w:r w:rsidR="00335D0A">
        <w:rPr>
          <w:rFonts w:ascii="Times New Roman" w:hAnsi="Times New Roman"/>
          <w:color w:val="000000"/>
          <w:sz w:val="24"/>
          <w:szCs w:val="24"/>
        </w:rPr>
        <w:t>na tentativa de salvaguardar o crédito público contra atuações conducentes a fraudar as providências judicias, emergiu-se a necessidade conceber</w:t>
      </w:r>
      <w:r w:rsidR="00335D0A" w:rsidRPr="004341AC">
        <w:rPr>
          <w:rFonts w:ascii="Times New Roman" w:hAnsi="Times New Roman"/>
          <w:color w:val="000000"/>
          <w:sz w:val="24"/>
          <w:szCs w:val="24"/>
        </w:rPr>
        <w:t xml:space="preserve"> o insti</w:t>
      </w:r>
      <w:r w:rsidR="00335D0A">
        <w:rPr>
          <w:rFonts w:ascii="Times New Roman" w:hAnsi="Times New Roman"/>
          <w:color w:val="000000"/>
          <w:sz w:val="24"/>
          <w:szCs w:val="24"/>
        </w:rPr>
        <w:t>tuto</w:t>
      </w:r>
      <w:r w:rsidR="005C6C1C">
        <w:rPr>
          <w:rFonts w:ascii="Times New Roman" w:hAnsi="Times New Roman"/>
          <w:color w:val="000000"/>
          <w:sz w:val="24"/>
          <w:szCs w:val="24"/>
        </w:rPr>
        <w:t xml:space="preserve"> da fraude à Execução F</w:t>
      </w:r>
      <w:r w:rsidR="00335D0A" w:rsidRPr="004341AC">
        <w:rPr>
          <w:rFonts w:ascii="Times New Roman" w:hAnsi="Times New Roman"/>
          <w:color w:val="000000"/>
          <w:sz w:val="24"/>
          <w:szCs w:val="24"/>
        </w:rPr>
        <w:t>iscal</w:t>
      </w:r>
      <w:r w:rsidR="00335D0A">
        <w:rPr>
          <w:rFonts w:ascii="Times New Roman" w:hAnsi="Times New Roman"/>
          <w:color w:val="000000"/>
          <w:sz w:val="24"/>
          <w:szCs w:val="24"/>
        </w:rPr>
        <w:t xml:space="preserve">, especialmente no tocante aos negócios jurídicos envolvendo as aquisições imobiliárias, haja vista as incontáveis transferências de bens abarcando o patrimônio imobiliário. </w:t>
      </w:r>
    </w:p>
    <w:p w:rsidR="00A75812" w:rsidRDefault="00485F35" w:rsidP="00890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5D0A">
        <w:rPr>
          <w:rFonts w:ascii="Times New Roman" w:hAnsi="Times New Roman" w:cs="Times New Roman"/>
          <w:sz w:val="24"/>
          <w:szCs w:val="24"/>
        </w:rPr>
        <w:t>Nesse contexto, na esteira do que</w:t>
      </w:r>
      <w:r w:rsidR="00A75812">
        <w:rPr>
          <w:rFonts w:ascii="Times New Roman" w:hAnsi="Times New Roman" w:cs="Times New Roman"/>
          <w:sz w:val="24"/>
          <w:szCs w:val="24"/>
        </w:rPr>
        <w:t xml:space="preserve"> restou consignado no presente estudo, colhe-se que o ordenamento jurídico pátrio adota</w:t>
      </w:r>
      <w:r w:rsidR="004C55F4">
        <w:rPr>
          <w:rFonts w:ascii="Times New Roman" w:hAnsi="Times New Roman" w:cs="Times New Roman"/>
          <w:sz w:val="24"/>
          <w:szCs w:val="24"/>
        </w:rPr>
        <w:t xml:space="preserve"> um</w:t>
      </w:r>
      <w:r w:rsidR="00A75812">
        <w:rPr>
          <w:rFonts w:ascii="Times New Roman" w:hAnsi="Times New Roman" w:cs="Times New Roman"/>
          <w:sz w:val="24"/>
          <w:szCs w:val="24"/>
        </w:rPr>
        <w:t xml:space="preserve"> regime geral de fraude à execução, mercê do artigo 792, incisos I a V do CPC c/</w:t>
      </w:r>
      <w:proofErr w:type="gramStart"/>
      <w:r w:rsidR="00A75812">
        <w:rPr>
          <w:rFonts w:ascii="Times New Roman" w:hAnsi="Times New Roman" w:cs="Times New Roman"/>
          <w:sz w:val="24"/>
          <w:szCs w:val="24"/>
        </w:rPr>
        <w:t>c</w:t>
      </w:r>
      <w:proofErr w:type="gramEnd"/>
      <w:r w:rsidR="00A75812">
        <w:rPr>
          <w:rFonts w:ascii="Times New Roman" w:hAnsi="Times New Roman" w:cs="Times New Roman"/>
          <w:sz w:val="24"/>
          <w:szCs w:val="24"/>
        </w:rPr>
        <w:t xml:space="preserve"> a Súmula n° 375 do STJ, e</w:t>
      </w:r>
      <w:r w:rsidR="004C55F4">
        <w:rPr>
          <w:rFonts w:ascii="Times New Roman" w:hAnsi="Times New Roman" w:cs="Times New Roman"/>
          <w:sz w:val="24"/>
          <w:szCs w:val="24"/>
        </w:rPr>
        <w:t xml:space="preserve"> um</w:t>
      </w:r>
      <w:r w:rsidR="00A75812">
        <w:rPr>
          <w:rFonts w:ascii="Times New Roman" w:hAnsi="Times New Roman" w:cs="Times New Roman"/>
          <w:sz w:val="24"/>
          <w:szCs w:val="24"/>
        </w:rPr>
        <w:t xml:space="preserve"> regime jurídico especial, destinado ao crédito tributário, lastreado nos artigos 185 do CTN e 792, incisos I a V do CPC. </w:t>
      </w:r>
    </w:p>
    <w:p w:rsidR="00A75812" w:rsidRDefault="00A75812" w:rsidP="00890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Nesta senda, com a modificação legislativa do aludido art. 185, CTN, elidiu-</w:t>
      </w:r>
      <w:r w:rsidR="00FF5C16">
        <w:rPr>
          <w:rFonts w:ascii="Times New Roman" w:hAnsi="Times New Roman" w:cs="Times New Roman"/>
          <w:sz w:val="24"/>
          <w:szCs w:val="24"/>
        </w:rPr>
        <w:t xml:space="preserve">se a necessidade de </w:t>
      </w:r>
      <w:r>
        <w:rPr>
          <w:rFonts w:ascii="Times New Roman" w:hAnsi="Times New Roman" w:cs="Times New Roman"/>
          <w:sz w:val="24"/>
          <w:szCs w:val="24"/>
        </w:rPr>
        <w:t>o débito estar em fase de execução, motivo pelo qual o STJ</w:t>
      </w:r>
      <w:r w:rsidR="00611189">
        <w:rPr>
          <w:rFonts w:ascii="Times New Roman" w:hAnsi="Times New Roman" w:cs="Times New Roman"/>
          <w:sz w:val="24"/>
          <w:szCs w:val="24"/>
        </w:rPr>
        <w:t>,</w:t>
      </w:r>
      <w:r>
        <w:rPr>
          <w:rFonts w:ascii="Times New Roman" w:hAnsi="Times New Roman" w:cs="Times New Roman"/>
          <w:sz w:val="24"/>
          <w:szCs w:val="24"/>
        </w:rPr>
        <w:t xml:space="preserve"> </w:t>
      </w:r>
      <w:r w:rsidR="00611189">
        <w:rPr>
          <w:rFonts w:ascii="Times New Roman" w:hAnsi="Times New Roman" w:cs="Times New Roman"/>
          <w:sz w:val="24"/>
          <w:szCs w:val="24"/>
        </w:rPr>
        <w:t>no bojo do Recurso Especial n. 1.141.990/PR, julgado em 10/11/2010, firmou entendimento segundo o qual a fraude à execução tem presunção absoluta</w:t>
      </w:r>
      <w:r w:rsidR="001118D9">
        <w:rPr>
          <w:rFonts w:ascii="Times New Roman" w:hAnsi="Times New Roman" w:cs="Times New Roman"/>
          <w:sz w:val="24"/>
          <w:szCs w:val="24"/>
        </w:rPr>
        <w:t xml:space="preserve"> (é </w:t>
      </w:r>
      <w:r w:rsidR="001118D9">
        <w:rPr>
          <w:rFonts w:ascii="Times New Roman" w:hAnsi="Times New Roman" w:cs="Times New Roman"/>
          <w:i/>
          <w:sz w:val="24"/>
          <w:szCs w:val="24"/>
        </w:rPr>
        <w:t>jure et de jure)</w:t>
      </w:r>
      <w:r w:rsidR="00611189">
        <w:rPr>
          <w:rFonts w:ascii="Times New Roman" w:hAnsi="Times New Roman" w:cs="Times New Roman"/>
          <w:sz w:val="24"/>
          <w:szCs w:val="24"/>
        </w:rPr>
        <w:t xml:space="preserve">, dispensando-se o </w:t>
      </w:r>
      <w:r w:rsidR="00611189" w:rsidRPr="00611189">
        <w:rPr>
          <w:rFonts w:ascii="Times New Roman" w:hAnsi="Times New Roman" w:cs="Times New Roman"/>
          <w:i/>
          <w:sz w:val="24"/>
          <w:szCs w:val="24"/>
        </w:rPr>
        <w:t>consilium fraudis</w:t>
      </w:r>
      <w:r w:rsidR="00611189">
        <w:rPr>
          <w:rFonts w:ascii="Times New Roman" w:hAnsi="Times New Roman" w:cs="Times New Roman"/>
          <w:sz w:val="24"/>
          <w:szCs w:val="24"/>
        </w:rPr>
        <w:t xml:space="preserve">. </w:t>
      </w:r>
    </w:p>
    <w:p w:rsidR="00446757" w:rsidRPr="00A75812" w:rsidRDefault="00446757" w:rsidP="00890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Ademais, o STJ enveredou pela inaplicabilidade da súmula 375/STJ, nas hipóteses de execução fiscal, tendo em vista que o caráter especial desta exação, em consonância com o brocardo latino </w:t>
      </w:r>
      <w:proofErr w:type="spellStart"/>
      <w:r>
        <w:rPr>
          <w:rFonts w:ascii="Times New Roman" w:hAnsi="Times New Roman" w:cs="Times New Roman"/>
          <w:i/>
          <w:sz w:val="24"/>
          <w:szCs w:val="24"/>
        </w:rPr>
        <w:t>lex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specialis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derrogat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generalis</w:t>
      </w:r>
      <w:proofErr w:type="spellEnd"/>
      <w:r>
        <w:rPr>
          <w:rFonts w:ascii="Times New Roman" w:hAnsi="Times New Roman" w:cs="Times New Roman"/>
          <w:i/>
          <w:sz w:val="24"/>
          <w:szCs w:val="24"/>
        </w:rPr>
        <w:t xml:space="preserve"> – </w:t>
      </w:r>
      <w:r>
        <w:rPr>
          <w:rFonts w:ascii="Times New Roman" w:hAnsi="Times New Roman" w:cs="Times New Roman"/>
          <w:sz w:val="24"/>
          <w:szCs w:val="24"/>
        </w:rPr>
        <w:t xml:space="preserve">lei especial prevalece sobre a lei geral </w:t>
      </w:r>
      <w:r>
        <w:rPr>
          <w:rFonts w:ascii="Times New Roman" w:hAnsi="Times New Roman" w:cs="Times New Roman"/>
          <w:i/>
          <w:sz w:val="24"/>
          <w:szCs w:val="24"/>
        </w:rPr>
        <w:t>–</w:t>
      </w:r>
      <w:r>
        <w:rPr>
          <w:rFonts w:ascii="Times New Roman" w:hAnsi="Times New Roman" w:cs="Times New Roman"/>
          <w:sz w:val="24"/>
          <w:szCs w:val="24"/>
        </w:rPr>
        <w:t xml:space="preserve"> constitui óbice para o emprego da sobredita súmula. </w:t>
      </w:r>
    </w:p>
    <w:p w:rsidR="00895E11" w:rsidRDefault="0046400B" w:rsidP="00890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24BD">
        <w:rPr>
          <w:rFonts w:ascii="Times New Roman" w:hAnsi="Times New Roman" w:cs="Times New Roman"/>
          <w:sz w:val="24"/>
          <w:szCs w:val="24"/>
        </w:rPr>
        <w:t>Com efeito, embora haja precedentes do STJ nos dois sentidos</w:t>
      </w:r>
      <w:r w:rsidR="00335D0A">
        <w:rPr>
          <w:rFonts w:ascii="Times New Roman" w:hAnsi="Times New Roman" w:cs="Times New Roman"/>
          <w:sz w:val="24"/>
          <w:szCs w:val="24"/>
        </w:rPr>
        <w:t>, tem-se assentado</w:t>
      </w:r>
      <w:r w:rsidR="003A24BD">
        <w:rPr>
          <w:rFonts w:ascii="Times New Roman" w:hAnsi="Times New Roman" w:cs="Times New Roman"/>
          <w:sz w:val="24"/>
          <w:szCs w:val="24"/>
        </w:rPr>
        <w:t xml:space="preserve"> intepretação na perspectiva</w:t>
      </w:r>
      <w:r w:rsidR="00611189">
        <w:rPr>
          <w:rFonts w:ascii="Times New Roman" w:hAnsi="Times New Roman" w:cs="Times New Roman"/>
          <w:sz w:val="24"/>
          <w:szCs w:val="24"/>
        </w:rPr>
        <w:t xml:space="preserve"> de que as sucessivas alienações, cuja primeira venda deu az</w:t>
      </w:r>
      <w:r w:rsidR="005C6C1C">
        <w:rPr>
          <w:rFonts w:ascii="Times New Roman" w:hAnsi="Times New Roman" w:cs="Times New Roman"/>
          <w:sz w:val="24"/>
          <w:szCs w:val="24"/>
        </w:rPr>
        <w:t>o à ocorrência da fraude à Execução F</w:t>
      </w:r>
      <w:r w:rsidR="00611189">
        <w:rPr>
          <w:rFonts w:ascii="Times New Roman" w:hAnsi="Times New Roman" w:cs="Times New Roman"/>
          <w:sz w:val="24"/>
          <w:szCs w:val="24"/>
        </w:rPr>
        <w:t>iscal, são nulas e contaminam as pos</w:t>
      </w:r>
      <w:r w:rsidR="004C55F4">
        <w:rPr>
          <w:rFonts w:ascii="Times New Roman" w:hAnsi="Times New Roman" w:cs="Times New Roman"/>
          <w:sz w:val="24"/>
          <w:szCs w:val="24"/>
        </w:rPr>
        <w:t>teriores, não havendo perquirir</w:t>
      </w:r>
      <w:r w:rsidR="00FF5C16">
        <w:rPr>
          <w:rFonts w:ascii="Times New Roman" w:hAnsi="Times New Roman" w:cs="Times New Roman"/>
          <w:sz w:val="24"/>
          <w:szCs w:val="24"/>
        </w:rPr>
        <w:t xml:space="preserve"> </w:t>
      </w:r>
      <w:r w:rsidR="00533FC5">
        <w:rPr>
          <w:rFonts w:ascii="Times New Roman" w:hAnsi="Times New Roman" w:cs="Times New Roman"/>
          <w:sz w:val="24"/>
          <w:szCs w:val="24"/>
        </w:rPr>
        <w:t>a má</w:t>
      </w:r>
      <w:r w:rsidR="00665C70">
        <w:rPr>
          <w:rFonts w:ascii="Times New Roman" w:hAnsi="Times New Roman" w:cs="Times New Roman"/>
          <w:sz w:val="24"/>
          <w:szCs w:val="24"/>
        </w:rPr>
        <w:t>-fé do terceiro adquirente, porquanto o artigo 185 do Código Tributário Nacional não se encontra impregnado de qualquer aspecto subjetivo.</w:t>
      </w:r>
    </w:p>
    <w:p w:rsidR="00B00A97" w:rsidRDefault="00895E11" w:rsidP="00AD20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6BFA">
        <w:rPr>
          <w:rFonts w:ascii="Times New Roman" w:hAnsi="Times New Roman" w:cs="Times New Roman"/>
          <w:sz w:val="24"/>
          <w:szCs w:val="24"/>
        </w:rPr>
        <w:t>Por outro lado, a</w:t>
      </w:r>
      <w:r w:rsidR="00FF5C16">
        <w:rPr>
          <w:rFonts w:ascii="Times New Roman" w:hAnsi="Times New Roman" w:cs="Times New Roman"/>
          <w:sz w:val="24"/>
          <w:szCs w:val="24"/>
        </w:rPr>
        <w:t xml:space="preserve"> este </w:t>
      </w:r>
      <w:r>
        <w:rPr>
          <w:rFonts w:ascii="Times New Roman" w:hAnsi="Times New Roman" w:cs="Times New Roman"/>
          <w:sz w:val="24"/>
          <w:szCs w:val="24"/>
        </w:rPr>
        <w:t xml:space="preserve">adquirente </w:t>
      </w:r>
      <w:r w:rsidR="00FF5C16">
        <w:rPr>
          <w:rFonts w:ascii="Times New Roman" w:hAnsi="Times New Roman" w:cs="Times New Roman"/>
          <w:sz w:val="24"/>
          <w:szCs w:val="24"/>
        </w:rPr>
        <w:t>é assegurado o manejo de ação específica de reparação civil pelas perdas e danos</w:t>
      </w:r>
      <w:r w:rsidR="00D01562">
        <w:rPr>
          <w:rFonts w:ascii="Times New Roman" w:hAnsi="Times New Roman" w:cs="Times New Roman"/>
          <w:sz w:val="24"/>
          <w:szCs w:val="24"/>
        </w:rPr>
        <w:t xml:space="preserve"> em desfavor do alienante</w:t>
      </w:r>
      <w:r w:rsidR="00FF5C16">
        <w:rPr>
          <w:rFonts w:ascii="Times New Roman" w:hAnsi="Times New Roman" w:cs="Times New Roman"/>
          <w:sz w:val="24"/>
          <w:szCs w:val="24"/>
        </w:rPr>
        <w:t>, com f</w:t>
      </w:r>
      <w:r>
        <w:rPr>
          <w:rFonts w:ascii="Times New Roman" w:hAnsi="Times New Roman" w:cs="Times New Roman"/>
          <w:sz w:val="24"/>
          <w:szCs w:val="24"/>
        </w:rPr>
        <w:t xml:space="preserve">ulcro no art. 927 c/c 186 do CC, objetivando discutir eventuais prejuízos resultantes do negócio jurídico envidado. </w:t>
      </w:r>
      <w:r w:rsidR="00FF5C16">
        <w:rPr>
          <w:rFonts w:ascii="Times New Roman" w:hAnsi="Times New Roman" w:cs="Times New Roman"/>
          <w:sz w:val="24"/>
          <w:szCs w:val="24"/>
        </w:rPr>
        <w:t xml:space="preserve"> </w:t>
      </w:r>
    </w:p>
    <w:p w:rsidR="00485F35" w:rsidRDefault="00485F35" w:rsidP="00AD2060">
      <w:pPr>
        <w:spacing w:after="0" w:line="360" w:lineRule="auto"/>
        <w:jc w:val="both"/>
        <w:rPr>
          <w:rFonts w:ascii="Times New Roman" w:hAnsi="Times New Roman" w:cs="Times New Roman"/>
          <w:sz w:val="24"/>
          <w:szCs w:val="24"/>
        </w:rPr>
      </w:pPr>
    </w:p>
    <w:p w:rsidR="00641837" w:rsidRDefault="00641837" w:rsidP="004553DD">
      <w:pPr>
        <w:spacing w:after="0" w:line="360" w:lineRule="auto"/>
        <w:rPr>
          <w:rFonts w:ascii="Times New Roman" w:hAnsi="Times New Roman" w:cs="Times New Roman"/>
          <w:b/>
          <w:sz w:val="24"/>
          <w:szCs w:val="24"/>
        </w:rPr>
      </w:pPr>
    </w:p>
    <w:p w:rsidR="004553DD" w:rsidRPr="005A427B" w:rsidRDefault="004553DD" w:rsidP="004553D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7 </w:t>
      </w:r>
      <w:r w:rsidRPr="005A427B">
        <w:rPr>
          <w:rFonts w:ascii="Times New Roman" w:hAnsi="Times New Roman" w:cs="Times New Roman"/>
          <w:b/>
          <w:sz w:val="24"/>
          <w:szCs w:val="24"/>
        </w:rPr>
        <w:t>ABSTRACT</w:t>
      </w:r>
    </w:p>
    <w:p w:rsidR="004553DD" w:rsidRDefault="004553DD" w:rsidP="004553DD">
      <w:pPr>
        <w:spacing w:after="0" w:line="360" w:lineRule="auto"/>
        <w:jc w:val="both"/>
        <w:rPr>
          <w:rFonts w:ascii="Times New Roman" w:hAnsi="Times New Roman" w:cs="Times New Roman"/>
          <w:sz w:val="24"/>
          <w:szCs w:val="24"/>
        </w:rPr>
      </w:pPr>
    </w:p>
    <w:p w:rsidR="004553DD" w:rsidRPr="004553DD" w:rsidRDefault="004553DD" w:rsidP="004553DD">
      <w:pPr>
        <w:spacing w:after="0" w:line="360" w:lineRule="auto"/>
        <w:jc w:val="both"/>
        <w:rPr>
          <w:rFonts w:ascii="Times New Roman" w:hAnsi="Times New Roman" w:cs="Times New Roman"/>
          <w:sz w:val="24"/>
          <w:szCs w:val="24"/>
        </w:rPr>
      </w:pPr>
      <w:r w:rsidRPr="004553DD">
        <w:rPr>
          <w:rFonts w:ascii="Times New Roman" w:hAnsi="Times New Roman" w:cs="Times New Roman"/>
          <w:sz w:val="24"/>
          <w:szCs w:val="24"/>
        </w:rPr>
        <w:t xml:space="preserve">The </w:t>
      </w:r>
      <w:proofErr w:type="spellStart"/>
      <w:r w:rsidRPr="004553DD">
        <w:rPr>
          <w:rFonts w:ascii="Times New Roman" w:hAnsi="Times New Roman" w:cs="Times New Roman"/>
          <w:sz w:val="24"/>
          <w:szCs w:val="24"/>
        </w:rPr>
        <w:t>Brazilian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state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waves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continents</w:t>
      </w:r>
      <w:proofErr w:type="spellEnd"/>
      <w:r w:rsidRPr="004553DD">
        <w:rPr>
          <w:rFonts w:ascii="Times New Roman" w:hAnsi="Times New Roman" w:cs="Times New Roman"/>
          <w:sz w:val="24"/>
          <w:szCs w:val="24"/>
        </w:rPr>
        <w:t xml:space="preserve">, azo </w:t>
      </w:r>
      <w:proofErr w:type="spellStart"/>
      <w:r w:rsidRPr="004553DD">
        <w:rPr>
          <w:rFonts w:ascii="Times New Roman" w:hAnsi="Times New Roman" w:cs="Times New Roman"/>
          <w:sz w:val="24"/>
          <w:szCs w:val="24"/>
        </w:rPr>
        <w:t>to</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greater</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state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may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be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solid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car</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carport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human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resources</w:t>
      </w:r>
      <w:proofErr w:type="spellEnd"/>
      <w:r w:rsidRPr="004553DD">
        <w:rPr>
          <w:rFonts w:ascii="Times New Roman" w:hAnsi="Times New Roman" w:cs="Times New Roman"/>
          <w:sz w:val="24"/>
          <w:szCs w:val="24"/>
        </w:rPr>
        <w:t xml:space="preserve"> for </w:t>
      </w:r>
      <w:proofErr w:type="spellStart"/>
      <w:r w:rsidRPr="004553DD">
        <w:rPr>
          <w:rFonts w:ascii="Times New Roman" w:hAnsi="Times New Roman" w:cs="Times New Roman"/>
          <w:sz w:val="24"/>
          <w:szCs w:val="24"/>
        </w:rPr>
        <w:t>your</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maintenance</w:t>
      </w:r>
      <w:proofErr w:type="spellEnd"/>
      <w:r w:rsidRPr="004553DD">
        <w:rPr>
          <w:rFonts w:ascii="Times New Roman" w:hAnsi="Times New Roman" w:cs="Times New Roman"/>
          <w:sz w:val="24"/>
          <w:szCs w:val="24"/>
        </w:rPr>
        <w:t xml:space="preserve">. In </w:t>
      </w:r>
      <w:proofErr w:type="spellStart"/>
      <w:r w:rsidRPr="004553DD">
        <w:rPr>
          <w:rFonts w:ascii="Times New Roman" w:hAnsi="Times New Roman" w:cs="Times New Roman"/>
          <w:sz w:val="24"/>
          <w:szCs w:val="24"/>
        </w:rPr>
        <w:t>effect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National</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Tax</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Code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aiming</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at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protecting</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public</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instituted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protectionist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mechanisms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which</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ensure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greater</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effectiveness</w:t>
      </w:r>
      <w:proofErr w:type="spellEnd"/>
      <w:r w:rsidRPr="004553DD">
        <w:rPr>
          <w:rFonts w:ascii="Times New Roman" w:hAnsi="Times New Roman" w:cs="Times New Roman"/>
          <w:sz w:val="24"/>
          <w:szCs w:val="24"/>
        </w:rPr>
        <w:t xml:space="preserve"> in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recovery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public</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credit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This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is</w:t>
      </w:r>
      <w:proofErr w:type="spellEnd"/>
      <w:r w:rsidRPr="004553DD">
        <w:rPr>
          <w:rFonts w:ascii="Times New Roman" w:hAnsi="Times New Roman" w:cs="Times New Roman"/>
          <w:sz w:val="24"/>
          <w:szCs w:val="24"/>
        </w:rPr>
        <w:t xml:space="preserve"> a </w:t>
      </w:r>
      <w:proofErr w:type="spellStart"/>
      <w:r w:rsidRPr="004553DD">
        <w:rPr>
          <w:rFonts w:ascii="Times New Roman" w:hAnsi="Times New Roman" w:cs="Times New Roman"/>
          <w:sz w:val="24"/>
          <w:szCs w:val="24"/>
        </w:rPr>
        <w:t>promising</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state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taoating</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tax</w:t>
      </w:r>
      <w:proofErr w:type="spellEnd"/>
      <w:r w:rsidRPr="004553DD">
        <w:rPr>
          <w:rFonts w:ascii="Times New Roman" w:hAnsi="Times New Roman" w:cs="Times New Roman"/>
          <w:sz w:val="24"/>
          <w:szCs w:val="24"/>
        </w:rPr>
        <w:t xml:space="preserve"> over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tax</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2005, </w:t>
      </w:r>
      <w:proofErr w:type="spellStart"/>
      <w:r w:rsidRPr="004553DD">
        <w:rPr>
          <w:rFonts w:ascii="Times New Roman" w:hAnsi="Times New Roman" w:cs="Times New Roman"/>
          <w:sz w:val="24"/>
          <w:szCs w:val="24"/>
        </w:rPr>
        <w:t>by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lastRenderedPageBreak/>
        <w:t>modified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by</w:t>
      </w:r>
      <w:proofErr w:type="spellEnd"/>
      <w:r w:rsidRPr="004553DD">
        <w:rPr>
          <w:rFonts w:ascii="Times New Roman" w:hAnsi="Times New Roman" w:cs="Times New Roman"/>
          <w:sz w:val="24"/>
          <w:szCs w:val="24"/>
        </w:rPr>
        <w:t xml:space="preserve"> 185th CTN, </w:t>
      </w:r>
      <w:proofErr w:type="spellStart"/>
      <w:r w:rsidRPr="004553DD">
        <w:rPr>
          <w:rFonts w:ascii="Times New Roman" w:hAnsi="Times New Roman" w:cs="Times New Roman"/>
          <w:sz w:val="24"/>
          <w:szCs w:val="24"/>
        </w:rPr>
        <w:t>recently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modified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by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Complementary</w:t>
      </w:r>
      <w:proofErr w:type="spellEnd"/>
      <w:r w:rsidRPr="004553DD">
        <w:rPr>
          <w:rFonts w:ascii="Times New Roman" w:hAnsi="Times New Roman" w:cs="Times New Roman"/>
          <w:sz w:val="24"/>
          <w:szCs w:val="24"/>
        </w:rPr>
        <w:t xml:space="preserve"> Law n ° 118/2005. </w:t>
      </w:r>
      <w:proofErr w:type="spellStart"/>
      <w:r w:rsidRPr="004553DD">
        <w:rPr>
          <w:rFonts w:ascii="Times New Roman" w:hAnsi="Times New Roman" w:cs="Times New Roman"/>
          <w:sz w:val="24"/>
          <w:szCs w:val="24"/>
        </w:rPr>
        <w:t>Based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assumption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present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study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has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objective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analyzing</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successive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disposals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assets</w:t>
      </w:r>
      <w:proofErr w:type="spellEnd"/>
      <w:r w:rsidRPr="004553DD">
        <w:rPr>
          <w:rFonts w:ascii="Times New Roman" w:hAnsi="Times New Roman" w:cs="Times New Roman"/>
          <w:sz w:val="24"/>
          <w:szCs w:val="24"/>
        </w:rPr>
        <w:t xml:space="preserve"> in </w:t>
      </w:r>
      <w:proofErr w:type="spellStart"/>
      <w:r w:rsidRPr="004553DD">
        <w:rPr>
          <w:rFonts w:ascii="Times New Roman" w:hAnsi="Times New Roman" w:cs="Times New Roman"/>
          <w:sz w:val="24"/>
          <w:szCs w:val="24"/>
        </w:rPr>
        <w:t>fraud</w:t>
      </w:r>
      <w:proofErr w:type="spellEnd"/>
      <w:r w:rsidRPr="004553DD">
        <w:rPr>
          <w:rFonts w:ascii="Times New Roman" w:hAnsi="Times New Roman" w:cs="Times New Roman"/>
          <w:sz w:val="24"/>
          <w:szCs w:val="24"/>
        </w:rPr>
        <w:t xml:space="preserve"> in light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case </w:t>
      </w:r>
      <w:proofErr w:type="spellStart"/>
      <w:r w:rsidRPr="004553DD">
        <w:rPr>
          <w:rFonts w:ascii="Times New Roman" w:hAnsi="Times New Roman" w:cs="Times New Roman"/>
          <w:sz w:val="24"/>
          <w:szCs w:val="24"/>
        </w:rPr>
        <w:t>law</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notably</w:t>
      </w:r>
      <w:proofErr w:type="spellEnd"/>
      <w:r w:rsidRPr="004553DD">
        <w:rPr>
          <w:rFonts w:ascii="Times New Roman" w:hAnsi="Times New Roman" w:cs="Times New Roman"/>
          <w:sz w:val="24"/>
          <w:szCs w:val="24"/>
        </w:rPr>
        <w:t xml:space="preserve"> a </w:t>
      </w:r>
      <w:proofErr w:type="spellStart"/>
      <w:r w:rsidRPr="004553DD">
        <w:rPr>
          <w:rFonts w:ascii="Times New Roman" w:hAnsi="Times New Roman" w:cs="Times New Roman"/>
          <w:sz w:val="24"/>
          <w:szCs w:val="24"/>
        </w:rPr>
        <w:t>government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adopted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by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Superior </w:t>
      </w:r>
      <w:proofErr w:type="spellStart"/>
      <w:r w:rsidRPr="004553DD">
        <w:rPr>
          <w:rFonts w:ascii="Times New Roman" w:hAnsi="Times New Roman" w:cs="Times New Roman"/>
          <w:sz w:val="24"/>
          <w:szCs w:val="24"/>
        </w:rPr>
        <w:t>Court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Justice. The </w:t>
      </w:r>
      <w:proofErr w:type="spellStart"/>
      <w:r w:rsidRPr="004553DD">
        <w:rPr>
          <w:rFonts w:ascii="Times New Roman" w:hAnsi="Times New Roman" w:cs="Times New Roman"/>
          <w:sz w:val="24"/>
          <w:szCs w:val="24"/>
        </w:rPr>
        <w:t>research</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was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carried</w:t>
      </w:r>
      <w:proofErr w:type="spellEnd"/>
      <w:r w:rsidRPr="004553DD">
        <w:rPr>
          <w:rFonts w:ascii="Times New Roman" w:hAnsi="Times New Roman" w:cs="Times New Roman"/>
          <w:sz w:val="24"/>
          <w:szCs w:val="24"/>
        </w:rPr>
        <w:t xml:space="preserve"> out </w:t>
      </w:r>
      <w:proofErr w:type="spellStart"/>
      <w:r w:rsidRPr="004553DD">
        <w:rPr>
          <w:rFonts w:ascii="Times New Roman" w:hAnsi="Times New Roman" w:cs="Times New Roman"/>
          <w:sz w:val="24"/>
          <w:szCs w:val="24"/>
        </w:rPr>
        <w:t>by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support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a </w:t>
      </w:r>
      <w:proofErr w:type="spellStart"/>
      <w:r w:rsidRPr="004553DD">
        <w:rPr>
          <w:rFonts w:ascii="Times New Roman" w:hAnsi="Times New Roman" w:cs="Times New Roman"/>
          <w:sz w:val="24"/>
          <w:szCs w:val="24"/>
        </w:rPr>
        <w:t>qualitative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research</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an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exploratory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nature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developed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from</w:t>
      </w:r>
      <w:proofErr w:type="spellEnd"/>
      <w:r w:rsidRPr="004553DD">
        <w:rPr>
          <w:rFonts w:ascii="Times New Roman" w:hAnsi="Times New Roman" w:cs="Times New Roman"/>
          <w:sz w:val="24"/>
          <w:szCs w:val="24"/>
        </w:rPr>
        <w:t xml:space="preserve"> a </w:t>
      </w:r>
      <w:proofErr w:type="spellStart"/>
      <w:r w:rsidRPr="004553DD">
        <w:rPr>
          <w:rFonts w:ascii="Times New Roman" w:hAnsi="Times New Roman" w:cs="Times New Roman"/>
          <w:sz w:val="24"/>
          <w:szCs w:val="24"/>
        </w:rPr>
        <w:t>bibliographic</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study</w:t>
      </w:r>
      <w:proofErr w:type="spellEnd"/>
      <w:r w:rsidRPr="004553DD">
        <w:rPr>
          <w:rFonts w:ascii="Times New Roman" w:hAnsi="Times New Roman" w:cs="Times New Roman"/>
          <w:sz w:val="24"/>
          <w:szCs w:val="24"/>
        </w:rPr>
        <w:t xml:space="preserve">. The </w:t>
      </w:r>
      <w:proofErr w:type="spellStart"/>
      <w:r w:rsidRPr="004553DD">
        <w:rPr>
          <w:rFonts w:ascii="Times New Roman" w:hAnsi="Times New Roman" w:cs="Times New Roman"/>
          <w:sz w:val="24"/>
          <w:szCs w:val="24"/>
        </w:rPr>
        <w:t>results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have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shown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that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even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if</w:t>
      </w:r>
      <w:proofErr w:type="spellEnd"/>
      <w:r w:rsidRPr="004553DD">
        <w:rPr>
          <w:rFonts w:ascii="Times New Roman" w:hAnsi="Times New Roman" w:cs="Times New Roman"/>
          <w:sz w:val="24"/>
          <w:szCs w:val="24"/>
        </w:rPr>
        <w:t xml:space="preserve"> it </w:t>
      </w:r>
      <w:proofErr w:type="spellStart"/>
      <w:r w:rsidRPr="004553DD">
        <w:rPr>
          <w:rFonts w:ascii="Times New Roman" w:hAnsi="Times New Roman" w:cs="Times New Roman"/>
          <w:sz w:val="24"/>
          <w:szCs w:val="24"/>
        </w:rPr>
        <w:t>is</w:t>
      </w:r>
      <w:proofErr w:type="spellEnd"/>
      <w:r w:rsidRPr="004553DD">
        <w:rPr>
          <w:rFonts w:ascii="Times New Roman" w:hAnsi="Times New Roman" w:cs="Times New Roman"/>
          <w:sz w:val="24"/>
          <w:szCs w:val="24"/>
        </w:rPr>
        <w:t xml:space="preserve"> a </w:t>
      </w:r>
      <w:proofErr w:type="spellStart"/>
      <w:r w:rsidRPr="004553DD">
        <w:rPr>
          <w:rFonts w:ascii="Times New Roman" w:hAnsi="Times New Roman" w:cs="Times New Roman"/>
          <w:sz w:val="24"/>
          <w:szCs w:val="24"/>
        </w:rPr>
        <w:t>controversial</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clause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especially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when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preceded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by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STJ, as </w:t>
      </w:r>
      <w:proofErr w:type="spellStart"/>
      <w:r w:rsidRPr="004553DD">
        <w:rPr>
          <w:rFonts w:ascii="Times New Roman" w:hAnsi="Times New Roman" w:cs="Times New Roman"/>
          <w:sz w:val="24"/>
          <w:szCs w:val="24"/>
        </w:rPr>
        <w:t>successive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divestitures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first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offer</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to</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sell</w:t>
      </w:r>
      <w:proofErr w:type="spellEnd"/>
      <w:r w:rsidRPr="004553DD">
        <w:rPr>
          <w:rFonts w:ascii="Times New Roman" w:hAnsi="Times New Roman" w:cs="Times New Roman"/>
          <w:sz w:val="24"/>
          <w:szCs w:val="24"/>
        </w:rPr>
        <w:t xml:space="preserve"> a </w:t>
      </w:r>
      <w:proofErr w:type="spellStart"/>
      <w:r w:rsidRPr="004553DD">
        <w:rPr>
          <w:rFonts w:ascii="Times New Roman" w:hAnsi="Times New Roman" w:cs="Times New Roman"/>
          <w:sz w:val="24"/>
          <w:szCs w:val="24"/>
        </w:rPr>
        <w:t>tax</w:t>
      </w:r>
      <w:proofErr w:type="spellEnd"/>
      <w:r w:rsidRPr="004553DD">
        <w:rPr>
          <w:rFonts w:ascii="Times New Roman" w:hAnsi="Times New Roman" w:cs="Times New Roman"/>
          <w:sz w:val="24"/>
          <w:szCs w:val="24"/>
        </w:rPr>
        <w:t xml:space="preserve"> abuse </w:t>
      </w:r>
      <w:proofErr w:type="spellStart"/>
      <w:r w:rsidRPr="004553DD">
        <w:rPr>
          <w:rFonts w:ascii="Times New Roman" w:hAnsi="Times New Roman" w:cs="Times New Roman"/>
          <w:sz w:val="24"/>
          <w:szCs w:val="24"/>
        </w:rPr>
        <w:t>operation</w:t>
      </w:r>
      <w:proofErr w:type="spellEnd"/>
      <w:r w:rsidRPr="004553DD">
        <w:rPr>
          <w:rFonts w:ascii="Times New Roman" w:hAnsi="Times New Roman" w:cs="Times New Roman"/>
          <w:sz w:val="24"/>
          <w:szCs w:val="24"/>
        </w:rPr>
        <w:t xml:space="preserve">, are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first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and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ineffective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there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is</w:t>
      </w:r>
      <w:proofErr w:type="spellEnd"/>
      <w:r w:rsidRPr="004553DD">
        <w:rPr>
          <w:rFonts w:ascii="Times New Roman" w:hAnsi="Times New Roman" w:cs="Times New Roman"/>
          <w:sz w:val="24"/>
          <w:szCs w:val="24"/>
        </w:rPr>
        <w:t xml:space="preserve"> a </w:t>
      </w:r>
      <w:proofErr w:type="spellStart"/>
      <w:r w:rsidRPr="004553DD">
        <w:rPr>
          <w:rFonts w:ascii="Times New Roman" w:hAnsi="Times New Roman" w:cs="Times New Roman"/>
          <w:sz w:val="24"/>
          <w:szCs w:val="24"/>
        </w:rPr>
        <w:t>reason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why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alienations</w:t>
      </w:r>
      <w:proofErr w:type="spellEnd"/>
      <w:proofErr w:type="gramStart"/>
      <w:r w:rsidRPr="004553DD">
        <w:rPr>
          <w:rFonts w:ascii="Times New Roman" w:hAnsi="Times New Roman" w:cs="Times New Roman"/>
          <w:sz w:val="24"/>
          <w:szCs w:val="24"/>
        </w:rPr>
        <w:t>. .</w:t>
      </w:r>
      <w:proofErr w:type="gramEnd"/>
      <w:r w:rsidRPr="004553DD">
        <w:rPr>
          <w:rFonts w:ascii="Times New Roman" w:hAnsi="Times New Roman" w:cs="Times New Roman"/>
          <w:sz w:val="24"/>
          <w:szCs w:val="24"/>
        </w:rPr>
        <w:t xml:space="preserve"> It </w:t>
      </w:r>
      <w:proofErr w:type="spellStart"/>
      <w:r w:rsidRPr="004553DD">
        <w:rPr>
          <w:rFonts w:ascii="Times New Roman" w:hAnsi="Times New Roman" w:cs="Times New Roman"/>
          <w:sz w:val="24"/>
          <w:szCs w:val="24"/>
        </w:rPr>
        <w:t>concludes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therefore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notwithstanding</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existence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precedents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STJ in </w:t>
      </w:r>
      <w:proofErr w:type="spellStart"/>
      <w:r w:rsidRPr="004553DD">
        <w:rPr>
          <w:rFonts w:ascii="Times New Roman" w:hAnsi="Times New Roman" w:cs="Times New Roman"/>
          <w:sz w:val="24"/>
          <w:szCs w:val="24"/>
        </w:rPr>
        <w:t>both</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senses</w:t>
      </w:r>
      <w:proofErr w:type="spellEnd"/>
      <w:r w:rsidRPr="004553DD">
        <w:rPr>
          <w:rFonts w:ascii="Times New Roman" w:hAnsi="Times New Roman" w:cs="Times New Roman"/>
          <w:sz w:val="24"/>
          <w:szCs w:val="24"/>
        </w:rPr>
        <w:t xml:space="preserve">, it </w:t>
      </w:r>
      <w:proofErr w:type="spellStart"/>
      <w:r w:rsidRPr="004553DD">
        <w:rPr>
          <w:rFonts w:ascii="Times New Roman" w:hAnsi="Times New Roman" w:cs="Times New Roman"/>
          <w:sz w:val="24"/>
          <w:szCs w:val="24"/>
        </w:rPr>
        <w:t>has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been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based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exegesis</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that</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successive</w:t>
      </w:r>
      <w:proofErr w:type="spellEnd"/>
      <w:r w:rsidRPr="004553DD">
        <w:rPr>
          <w:rFonts w:ascii="Times New Roman" w:hAnsi="Times New Roman" w:cs="Times New Roman"/>
          <w:sz w:val="24"/>
          <w:szCs w:val="24"/>
        </w:rPr>
        <w:t xml:space="preserve"> real </w:t>
      </w:r>
      <w:proofErr w:type="spellStart"/>
      <w:r w:rsidRPr="004553DD">
        <w:rPr>
          <w:rFonts w:ascii="Times New Roman" w:hAnsi="Times New Roman" w:cs="Times New Roman"/>
          <w:sz w:val="24"/>
          <w:szCs w:val="24"/>
        </w:rPr>
        <w:t>estate</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disposals</w:t>
      </w:r>
      <w:proofErr w:type="spellEnd"/>
      <w:r w:rsidRPr="004553DD">
        <w:rPr>
          <w:rFonts w:ascii="Times New Roman" w:hAnsi="Times New Roman" w:cs="Times New Roman"/>
          <w:sz w:val="24"/>
          <w:szCs w:val="24"/>
        </w:rPr>
        <w:t xml:space="preserve"> in case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fiscal </w:t>
      </w:r>
      <w:proofErr w:type="spellStart"/>
      <w:r w:rsidRPr="004553DD">
        <w:rPr>
          <w:rFonts w:ascii="Times New Roman" w:hAnsi="Times New Roman" w:cs="Times New Roman"/>
          <w:sz w:val="24"/>
          <w:szCs w:val="24"/>
        </w:rPr>
        <w:t>fraud</w:t>
      </w:r>
      <w:proofErr w:type="spellEnd"/>
      <w:r w:rsidRPr="004553DD">
        <w:rPr>
          <w:rFonts w:ascii="Times New Roman" w:hAnsi="Times New Roman" w:cs="Times New Roman"/>
          <w:sz w:val="24"/>
          <w:szCs w:val="24"/>
        </w:rPr>
        <w:t xml:space="preserve"> are </w:t>
      </w:r>
      <w:proofErr w:type="spellStart"/>
      <w:r w:rsidRPr="004553DD">
        <w:rPr>
          <w:rFonts w:ascii="Times New Roman" w:hAnsi="Times New Roman" w:cs="Times New Roman"/>
          <w:sz w:val="24"/>
          <w:szCs w:val="24"/>
        </w:rPr>
        <w:t>executed</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of</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nullity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reason</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why</w:t>
      </w:r>
      <w:proofErr w:type="spellEnd"/>
      <w:r w:rsidRPr="004553DD">
        <w:rPr>
          <w:rFonts w:ascii="Times New Roman" w:hAnsi="Times New Roman" w:cs="Times New Roman"/>
          <w:sz w:val="24"/>
          <w:szCs w:val="24"/>
        </w:rPr>
        <w:t xml:space="preserve"> </w:t>
      </w:r>
      <w:proofErr w:type="spellStart"/>
      <w:r w:rsidRPr="004553DD">
        <w:rPr>
          <w:rFonts w:ascii="Times New Roman" w:hAnsi="Times New Roman" w:cs="Times New Roman"/>
          <w:sz w:val="24"/>
          <w:szCs w:val="24"/>
        </w:rPr>
        <w:t>they</w:t>
      </w:r>
      <w:proofErr w:type="spellEnd"/>
      <w:r w:rsidRPr="004553DD">
        <w:rPr>
          <w:rFonts w:ascii="Times New Roman" w:hAnsi="Times New Roman" w:cs="Times New Roman"/>
          <w:sz w:val="24"/>
          <w:szCs w:val="24"/>
        </w:rPr>
        <w:t xml:space="preserve"> are </w:t>
      </w:r>
      <w:proofErr w:type="spellStart"/>
      <w:r w:rsidRPr="004553DD">
        <w:rPr>
          <w:rFonts w:ascii="Times New Roman" w:hAnsi="Times New Roman" w:cs="Times New Roman"/>
          <w:sz w:val="24"/>
          <w:szCs w:val="24"/>
        </w:rPr>
        <w:t>ab</w:t>
      </w:r>
      <w:r>
        <w:rPr>
          <w:rFonts w:ascii="Times New Roman" w:hAnsi="Times New Roman" w:cs="Times New Roman"/>
          <w:sz w:val="24"/>
          <w:szCs w:val="24"/>
        </w:rPr>
        <w: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maculate</w:t>
      </w:r>
      <w:proofErr w:type="spellEnd"/>
      <w:r>
        <w:rPr>
          <w:rFonts w:ascii="Times New Roman" w:hAnsi="Times New Roman" w:cs="Times New Roman"/>
          <w:sz w:val="24"/>
          <w:szCs w:val="24"/>
        </w:rPr>
        <w:t xml:space="preserve"> a dominial </w:t>
      </w:r>
      <w:proofErr w:type="spellStart"/>
      <w:r>
        <w:rPr>
          <w:rFonts w:ascii="Times New Roman" w:hAnsi="Times New Roman" w:cs="Times New Roman"/>
          <w:sz w:val="24"/>
          <w:szCs w:val="24"/>
        </w:rPr>
        <w:t>chain</w:t>
      </w:r>
      <w:proofErr w:type="spellEnd"/>
      <w:r w:rsidRPr="004553DD">
        <w:rPr>
          <w:rFonts w:ascii="Times New Roman" w:hAnsi="Times New Roman" w:cs="Times New Roman"/>
          <w:sz w:val="24"/>
          <w:szCs w:val="24"/>
        </w:rPr>
        <w:t>.</w:t>
      </w:r>
    </w:p>
    <w:p w:rsidR="004553DD" w:rsidRPr="004553DD" w:rsidRDefault="00B300C3" w:rsidP="004553DD">
      <w:pPr>
        <w:spacing w:after="0" w:line="360" w:lineRule="auto"/>
        <w:jc w:val="both"/>
        <w:rPr>
          <w:rFonts w:ascii="Times New Roman" w:hAnsi="Times New Roman" w:cs="Times New Roman"/>
          <w:sz w:val="24"/>
          <w:szCs w:val="24"/>
        </w:rPr>
      </w:pPr>
      <w:r w:rsidRPr="004553DD">
        <w:rPr>
          <w:rFonts w:ascii="Times New Roman" w:hAnsi="Times New Roman" w:cs="Times New Roman"/>
          <w:sz w:val="24"/>
          <w:szCs w:val="24"/>
        </w:rPr>
        <w:t>KEY</w:t>
      </w:r>
      <w:r>
        <w:rPr>
          <w:rFonts w:ascii="Times New Roman" w:hAnsi="Times New Roman" w:cs="Times New Roman"/>
          <w:sz w:val="24"/>
          <w:szCs w:val="24"/>
        </w:rPr>
        <w:t>-</w:t>
      </w:r>
      <w:r w:rsidRPr="004553DD">
        <w:rPr>
          <w:rFonts w:ascii="Times New Roman" w:hAnsi="Times New Roman" w:cs="Times New Roman"/>
          <w:sz w:val="24"/>
          <w:szCs w:val="24"/>
        </w:rPr>
        <w:t>WORDS</w:t>
      </w:r>
      <w:r w:rsidR="004553DD" w:rsidRPr="004553DD">
        <w:rPr>
          <w:rFonts w:ascii="Times New Roman" w:hAnsi="Times New Roman" w:cs="Times New Roman"/>
          <w:sz w:val="24"/>
          <w:szCs w:val="24"/>
        </w:rPr>
        <w:t xml:space="preserve">: </w:t>
      </w:r>
      <w:proofErr w:type="spellStart"/>
      <w:r w:rsidR="004553DD" w:rsidRPr="004553DD">
        <w:rPr>
          <w:rFonts w:ascii="Times New Roman" w:hAnsi="Times New Roman" w:cs="Times New Roman"/>
          <w:sz w:val="24"/>
          <w:szCs w:val="24"/>
        </w:rPr>
        <w:t>Fraud</w:t>
      </w:r>
      <w:proofErr w:type="spellEnd"/>
      <w:r w:rsidR="004553DD" w:rsidRPr="004553DD">
        <w:rPr>
          <w:rFonts w:ascii="Times New Roman" w:hAnsi="Times New Roman" w:cs="Times New Roman"/>
          <w:sz w:val="24"/>
          <w:szCs w:val="24"/>
        </w:rPr>
        <w:t xml:space="preserve">; </w:t>
      </w:r>
      <w:proofErr w:type="spellStart"/>
      <w:r w:rsidR="004553DD" w:rsidRPr="004553DD">
        <w:rPr>
          <w:rFonts w:ascii="Times New Roman" w:hAnsi="Times New Roman" w:cs="Times New Roman"/>
          <w:sz w:val="24"/>
          <w:szCs w:val="24"/>
        </w:rPr>
        <w:t>Presumption</w:t>
      </w:r>
      <w:proofErr w:type="spellEnd"/>
      <w:r w:rsidR="004553DD" w:rsidRPr="004553DD">
        <w:rPr>
          <w:rFonts w:ascii="Times New Roman" w:hAnsi="Times New Roman" w:cs="Times New Roman"/>
          <w:sz w:val="24"/>
          <w:szCs w:val="24"/>
        </w:rPr>
        <w:t xml:space="preserve">; </w:t>
      </w:r>
      <w:proofErr w:type="spellStart"/>
      <w:r w:rsidR="004553DD" w:rsidRPr="004553DD">
        <w:rPr>
          <w:rFonts w:ascii="Times New Roman" w:hAnsi="Times New Roman" w:cs="Times New Roman"/>
          <w:sz w:val="24"/>
          <w:szCs w:val="24"/>
        </w:rPr>
        <w:t>Successive</w:t>
      </w:r>
      <w:proofErr w:type="spellEnd"/>
      <w:r w:rsidR="004553DD" w:rsidRPr="004553DD">
        <w:rPr>
          <w:rFonts w:ascii="Times New Roman" w:hAnsi="Times New Roman" w:cs="Times New Roman"/>
          <w:sz w:val="24"/>
          <w:szCs w:val="24"/>
        </w:rPr>
        <w:t xml:space="preserve"> </w:t>
      </w:r>
      <w:proofErr w:type="spellStart"/>
      <w:r w:rsidR="004553DD" w:rsidRPr="004553DD">
        <w:rPr>
          <w:rFonts w:ascii="Times New Roman" w:hAnsi="Times New Roman" w:cs="Times New Roman"/>
          <w:sz w:val="24"/>
          <w:szCs w:val="24"/>
        </w:rPr>
        <w:t>divestitures</w:t>
      </w:r>
      <w:proofErr w:type="spellEnd"/>
      <w:r w:rsidR="004553DD" w:rsidRPr="004553DD">
        <w:rPr>
          <w:rFonts w:ascii="Times New Roman" w:hAnsi="Times New Roman" w:cs="Times New Roman"/>
          <w:sz w:val="24"/>
          <w:szCs w:val="24"/>
        </w:rPr>
        <w:t xml:space="preserve">; </w:t>
      </w:r>
      <w:proofErr w:type="spellStart"/>
      <w:r w:rsidR="004553DD" w:rsidRPr="004553DD">
        <w:rPr>
          <w:rFonts w:ascii="Times New Roman" w:hAnsi="Times New Roman" w:cs="Times New Roman"/>
          <w:sz w:val="24"/>
          <w:szCs w:val="24"/>
        </w:rPr>
        <w:t>Jurisprudence</w:t>
      </w:r>
      <w:proofErr w:type="spellEnd"/>
      <w:r w:rsidR="004553DD" w:rsidRPr="004553DD">
        <w:rPr>
          <w:rFonts w:ascii="Times New Roman" w:hAnsi="Times New Roman" w:cs="Times New Roman"/>
          <w:sz w:val="24"/>
          <w:szCs w:val="24"/>
        </w:rPr>
        <w:t>.</w:t>
      </w:r>
    </w:p>
    <w:p w:rsidR="004553DD" w:rsidRDefault="004553DD" w:rsidP="004553DD">
      <w:pPr>
        <w:spacing w:after="0" w:line="360" w:lineRule="auto"/>
        <w:jc w:val="both"/>
        <w:rPr>
          <w:rFonts w:ascii="Times New Roman" w:hAnsi="Times New Roman" w:cs="Times New Roman"/>
          <w:sz w:val="24"/>
          <w:szCs w:val="24"/>
        </w:rPr>
      </w:pPr>
    </w:p>
    <w:p w:rsidR="00B00A97" w:rsidRDefault="00537234" w:rsidP="004553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REFERÊ</w:t>
      </w:r>
      <w:r w:rsidR="004553DD">
        <w:rPr>
          <w:rFonts w:ascii="Times New Roman" w:hAnsi="Times New Roman" w:cs="Times New Roman"/>
          <w:b/>
          <w:sz w:val="24"/>
          <w:szCs w:val="24"/>
        </w:rPr>
        <w:t>NCIAS</w:t>
      </w:r>
    </w:p>
    <w:p w:rsidR="009D5AD6" w:rsidRDefault="009D5AD6" w:rsidP="00890A63">
      <w:pPr>
        <w:spacing w:after="0" w:line="240" w:lineRule="auto"/>
        <w:jc w:val="both"/>
        <w:rPr>
          <w:rFonts w:ascii="Times New Roman" w:hAnsi="Times New Roman" w:cs="Times New Roman"/>
          <w:b/>
          <w:sz w:val="24"/>
          <w:szCs w:val="24"/>
        </w:rPr>
      </w:pPr>
    </w:p>
    <w:p w:rsidR="006F1C39" w:rsidRDefault="006F1C39"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ALEXANDRE, Ricardo.</w:t>
      </w:r>
      <w:r w:rsidRPr="00F267A5">
        <w:rPr>
          <w:rStyle w:val="apple-converted-space"/>
          <w:rFonts w:ascii="Times New Roman" w:hAnsi="Times New Roman" w:cs="Times New Roman"/>
          <w:color w:val="222222"/>
          <w:sz w:val="24"/>
          <w:szCs w:val="24"/>
          <w:shd w:val="clear" w:color="auto" w:fill="FFFFFF"/>
        </w:rPr>
        <w:t> </w:t>
      </w:r>
      <w:proofErr w:type="gramStart"/>
      <w:r w:rsidRPr="00F267A5">
        <w:rPr>
          <w:rStyle w:val="Forte"/>
          <w:rFonts w:ascii="Times New Roman" w:hAnsi="Times New Roman" w:cs="Times New Roman"/>
          <w:color w:val="222222"/>
          <w:sz w:val="24"/>
          <w:szCs w:val="24"/>
          <w:shd w:val="clear" w:color="auto" w:fill="FFFFFF"/>
        </w:rPr>
        <w:t>Direito Tributário</w:t>
      </w:r>
      <w:proofErr w:type="gramEnd"/>
      <w:r w:rsidRPr="00F267A5">
        <w:rPr>
          <w:rStyle w:val="Forte"/>
          <w:rFonts w:ascii="Times New Roman" w:hAnsi="Times New Roman" w:cs="Times New Roman"/>
          <w:color w:val="222222"/>
          <w:sz w:val="24"/>
          <w:szCs w:val="24"/>
          <w:shd w:val="clear" w:color="auto" w:fill="FFFFFF"/>
        </w:rPr>
        <w:t xml:space="preserve"> esquematizado.</w:t>
      </w:r>
      <w:r w:rsidRPr="00F267A5">
        <w:rPr>
          <w:rStyle w:val="apple-converted-space"/>
          <w:rFonts w:ascii="Times New Roman" w:hAnsi="Times New Roman" w:cs="Times New Roman"/>
          <w:b/>
          <w:bCs/>
          <w:color w:val="222222"/>
          <w:sz w:val="24"/>
          <w:szCs w:val="24"/>
          <w:shd w:val="clear" w:color="auto" w:fill="FFFFFF"/>
        </w:rPr>
        <w:t> </w:t>
      </w:r>
      <w:r w:rsidRPr="00F267A5">
        <w:rPr>
          <w:rFonts w:ascii="Times New Roman" w:hAnsi="Times New Roman" w:cs="Times New Roman"/>
          <w:color w:val="222222"/>
          <w:sz w:val="24"/>
          <w:szCs w:val="24"/>
          <w:shd w:val="clear" w:color="auto" w:fill="FFFFFF"/>
        </w:rPr>
        <w:t>10. ed. Rio de Janeiro: Método, 2016.</w:t>
      </w:r>
    </w:p>
    <w:p w:rsidR="00335D0A" w:rsidRDefault="00335D0A" w:rsidP="00537234">
      <w:pPr>
        <w:spacing w:after="0" w:line="240" w:lineRule="auto"/>
        <w:jc w:val="both"/>
        <w:rPr>
          <w:rFonts w:ascii="Times New Roman" w:hAnsi="Times New Roman" w:cs="Times New Roman"/>
          <w:color w:val="222222"/>
          <w:sz w:val="24"/>
          <w:szCs w:val="24"/>
          <w:shd w:val="clear" w:color="auto" w:fill="FFFFFF"/>
        </w:rPr>
      </w:pPr>
    </w:p>
    <w:p w:rsidR="00957E04" w:rsidRDefault="00957E04" w:rsidP="00537234">
      <w:pPr>
        <w:spacing w:after="0" w:line="240" w:lineRule="auto"/>
        <w:jc w:val="both"/>
        <w:rPr>
          <w:rFonts w:ascii="Times New Roman" w:hAnsi="Times New Roman" w:cs="Times New Roman"/>
          <w:color w:val="222222"/>
          <w:sz w:val="24"/>
          <w:szCs w:val="24"/>
          <w:shd w:val="clear" w:color="auto" w:fill="FFFFFF"/>
        </w:rPr>
      </w:pPr>
      <w:r w:rsidRPr="00957E04">
        <w:rPr>
          <w:rFonts w:ascii="Times New Roman" w:hAnsi="Times New Roman" w:cs="Times New Roman"/>
          <w:color w:val="222222"/>
          <w:sz w:val="24"/>
          <w:szCs w:val="24"/>
          <w:shd w:val="clear" w:color="auto" w:fill="FFFFFF"/>
        </w:rPr>
        <w:t>ÁVILA, Humberto. </w:t>
      </w:r>
      <w:r w:rsidRPr="00957E04">
        <w:rPr>
          <w:rFonts w:ascii="Times New Roman" w:hAnsi="Times New Roman" w:cs="Times New Roman"/>
          <w:b/>
          <w:bCs/>
          <w:sz w:val="24"/>
          <w:szCs w:val="24"/>
        </w:rPr>
        <w:t>Sistema Constitucional Tributário. </w:t>
      </w:r>
      <w:r w:rsidRPr="00957E04">
        <w:rPr>
          <w:rFonts w:ascii="Times New Roman" w:hAnsi="Times New Roman" w:cs="Times New Roman"/>
          <w:color w:val="222222"/>
          <w:sz w:val="24"/>
          <w:szCs w:val="24"/>
          <w:shd w:val="clear" w:color="auto" w:fill="FFFFFF"/>
        </w:rPr>
        <w:t>São Paulo: Saraiva, 2004.</w:t>
      </w:r>
    </w:p>
    <w:p w:rsidR="004F2909" w:rsidRDefault="004F2909" w:rsidP="00537234">
      <w:pPr>
        <w:spacing w:after="0" w:line="240" w:lineRule="auto"/>
        <w:jc w:val="both"/>
        <w:rPr>
          <w:rFonts w:ascii="Times New Roman" w:hAnsi="Times New Roman" w:cs="Times New Roman"/>
          <w:color w:val="222222"/>
          <w:sz w:val="24"/>
          <w:szCs w:val="24"/>
          <w:shd w:val="clear" w:color="auto" w:fill="FFFFFF"/>
        </w:rPr>
      </w:pPr>
    </w:p>
    <w:p w:rsidR="004F2909" w:rsidRDefault="004F2909" w:rsidP="00537234">
      <w:pPr>
        <w:spacing w:after="0" w:line="240" w:lineRule="auto"/>
        <w:ind w:right="-1"/>
        <w:jc w:val="both"/>
        <w:rPr>
          <w:rFonts w:ascii="Times New Roman" w:hAnsi="Times New Roman" w:cs="Times New Roman"/>
          <w:sz w:val="24"/>
          <w:szCs w:val="24"/>
          <w:shd w:val="clear" w:color="auto" w:fill="FFFFFF"/>
        </w:rPr>
      </w:pPr>
      <w:r w:rsidRPr="006E7F4F">
        <w:rPr>
          <w:rFonts w:ascii="Times New Roman" w:hAnsi="Times New Roman" w:cs="Times New Roman"/>
          <w:sz w:val="24"/>
          <w:szCs w:val="24"/>
          <w:shd w:val="clear" w:color="auto" w:fill="FFFFFF"/>
        </w:rPr>
        <w:t>BARROS, Guilherme Freire de Melo.</w:t>
      </w:r>
      <w:r w:rsidRPr="006E7F4F">
        <w:rPr>
          <w:rStyle w:val="apple-converted-space"/>
          <w:rFonts w:ascii="Times New Roman" w:hAnsi="Times New Roman" w:cs="Times New Roman"/>
          <w:sz w:val="24"/>
          <w:szCs w:val="24"/>
          <w:shd w:val="clear" w:color="auto" w:fill="FFFFFF"/>
        </w:rPr>
        <w:t> </w:t>
      </w:r>
      <w:r w:rsidRPr="006E7F4F">
        <w:rPr>
          <w:rStyle w:val="Forte"/>
          <w:rFonts w:ascii="Times New Roman" w:hAnsi="Times New Roman" w:cs="Times New Roman"/>
          <w:sz w:val="24"/>
          <w:szCs w:val="24"/>
          <w:shd w:val="clear" w:color="auto" w:fill="FFFFFF"/>
        </w:rPr>
        <w:t>Poder Público em Juízo.</w:t>
      </w:r>
      <w:r w:rsidRPr="006E7F4F">
        <w:rPr>
          <w:rStyle w:val="apple-converted-space"/>
          <w:rFonts w:ascii="Times New Roman" w:hAnsi="Times New Roman" w:cs="Times New Roman"/>
          <w:sz w:val="24"/>
          <w:szCs w:val="24"/>
          <w:shd w:val="clear" w:color="auto" w:fill="FFFFFF"/>
        </w:rPr>
        <w:t> </w:t>
      </w:r>
      <w:r w:rsidRPr="006E7F4F">
        <w:rPr>
          <w:rFonts w:ascii="Times New Roman" w:hAnsi="Times New Roman" w:cs="Times New Roman"/>
          <w:sz w:val="24"/>
          <w:szCs w:val="24"/>
          <w:shd w:val="clear" w:color="auto" w:fill="FFFFFF"/>
        </w:rPr>
        <w:t xml:space="preserve">6 Ed. </w:t>
      </w:r>
      <w:r>
        <w:rPr>
          <w:rFonts w:ascii="Times New Roman" w:hAnsi="Times New Roman" w:cs="Times New Roman"/>
          <w:sz w:val="24"/>
          <w:szCs w:val="24"/>
          <w:shd w:val="clear" w:color="auto" w:fill="FFFFFF"/>
        </w:rPr>
        <w:t xml:space="preserve">Rev., atual. </w:t>
      </w:r>
      <w:proofErr w:type="spellStart"/>
      <w:proofErr w:type="gramStart"/>
      <w:r>
        <w:rPr>
          <w:rFonts w:ascii="Times New Roman" w:hAnsi="Times New Roman" w:cs="Times New Roman"/>
          <w:sz w:val="24"/>
          <w:szCs w:val="24"/>
          <w:shd w:val="clear" w:color="auto" w:fill="FFFFFF"/>
        </w:rPr>
        <w:t>e</w:t>
      </w:r>
      <w:r w:rsidRPr="006E7F4F">
        <w:rPr>
          <w:rFonts w:ascii="Times New Roman" w:hAnsi="Times New Roman" w:cs="Times New Roman"/>
          <w:sz w:val="24"/>
          <w:szCs w:val="24"/>
          <w:shd w:val="clear" w:color="auto" w:fill="FFFFFF"/>
        </w:rPr>
        <w:t>ampl</w:t>
      </w:r>
      <w:proofErr w:type="spellEnd"/>
      <w:proofErr w:type="gramEnd"/>
      <w:r w:rsidRPr="006E7F4F">
        <w:rPr>
          <w:rFonts w:ascii="Times New Roman" w:hAnsi="Times New Roman" w:cs="Times New Roman"/>
          <w:sz w:val="24"/>
          <w:szCs w:val="24"/>
          <w:shd w:val="clear" w:color="auto" w:fill="FFFFFF"/>
        </w:rPr>
        <w:t xml:space="preserve">. Salvador: </w:t>
      </w:r>
      <w:proofErr w:type="spellStart"/>
      <w:r w:rsidRPr="006E7F4F">
        <w:rPr>
          <w:rFonts w:ascii="Times New Roman" w:hAnsi="Times New Roman" w:cs="Times New Roman"/>
          <w:sz w:val="24"/>
          <w:szCs w:val="24"/>
          <w:shd w:val="clear" w:color="auto" w:fill="FFFFFF"/>
        </w:rPr>
        <w:t>Juspodivm</w:t>
      </w:r>
      <w:proofErr w:type="spellEnd"/>
      <w:r w:rsidRPr="006E7F4F">
        <w:rPr>
          <w:rFonts w:ascii="Times New Roman" w:hAnsi="Times New Roman" w:cs="Times New Roman"/>
          <w:sz w:val="24"/>
          <w:szCs w:val="24"/>
          <w:shd w:val="clear" w:color="auto" w:fill="FFFFFF"/>
        </w:rPr>
        <w:t>, 2016.</w:t>
      </w:r>
    </w:p>
    <w:p w:rsidR="00F44353" w:rsidRPr="00F44353" w:rsidRDefault="00F44353" w:rsidP="00F44353">
      <w:pPr>
        <w:spacing w:after="0" w:line="240" w:lineRule="auto"/>
        <w:ind w:right="-1"/>
        <w:jc w:val="both"/>
        <w:rPr>
          <w:rFonts w:ascii="Times New Roman" w:hAnsi="Times New Roman" w:cs="Times New Roman"/>
          <w:sz w:val="24"/>
          <w:szCs w:val="24"/>
          <w:shd w:val="clear" w:color="auto" w:fill="FFFFFF"/>
        </w:rPr>
      </w:pPr>
    </w:p>
    <w:p w:rsidR="00E43DEE" w:rsidRDefault="00E43DEE"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BRASIL. Lei nº 10.406, de 10 de janeiro de 2002.</w:t>
      </w:r>
      <w:r w:rsidRPr="00F267A5">
        <w:rPr>
          <w:rStyle w:val="apple-converted-space"/>
          <w:rFonts w:ascii="Times New Roman" w:hAnsi="Times New Roman" w:cs="Times New Roman"/>
          <w:color w:val="222222"/>
          <w:sz w:val="24"/>
          <w:szCs w:val="24"/>
          <w:shd w:val="clear" w:color="auto" w:fill="FFFFFF"/>
        </w:rPr>
        <w:t> </w:t>
      </w:r>
      <w:r w:rsidRPr="00F267A5">
        <w:rPr>
          <w:rStyle w:val="Forte"/>
          <w:rFonts w:ascii="Times New Roman" w:hAnsi="Times New Roman" w:cs="Times New Roman"/>
          <w:color w:val="222222"/>
          <w:sz w:val="24"/>
          <w:szCs w:val="24"/>
          <w:shd w:val="clear" w:color="auto" w:fill="FFFFFF"/>
        </w:rPr>
        <w:t>Institui O Código Civil</w:t>
      </w:r>
      <w:r w:rsidRPr="00F267A5">
        <w:rPr>
          <w:rFonts w:ascii="Times New Roman" w:hAnsi="Times New Roman" w:cs="Times New Roman"/>
          <w:color w:val="222222"/>
          <w:sz w:val="24"/>
          <w:szCs w:val="24"/>
          <w:shd w:val="clear" w:color="auto" w:fill="FFFFFF"/>
        </w:rPr>
        <w:t>. Brasília.</w:t>
      </w:r>
    </w:p>
    <w:p w:rsidR="009D5AD6" w:rsidRPr="00F267A5" w:rsidRDefault="009D5AD6" w:rsidP="00537234">
      <w:pPr>
        <w:spacing w:after="0" w:line="240" w:lineRule="auto"/>
        <w:jc w:val="both"/>
        <w:rPr>
          <w:rFonts w:ascii="Times New Roman" w:hAnsi="Times New Roman" w:cs="Times New Roman"/>
          <w:color w:val="222222"/>
          <w:sz w:val="24"/>
          <w:szCs w:val="24"/>
          <w:shd w:val="clear" w:color="auto" w:fill="FFFFFF"/>
        </w:rPr>
      </w:pPr>
    </w:p>
    <w:p w:rsidR="006A567B" w:rsidRDefault="006A567B"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 xml:space="preserve">BRASIL. Superior Tribunal de Justiça. </w:t>
      </w:r>
      <w:proofErr w:type="spellStart"/>
      <w:r w:rsidRPr="00F267A5">
        <w:rPr>
          <w:rFonts w:ascii="Times New Roman" w:hAnsi="Times New Roman" w:cs="Times New Roman"/>
          <w:color w:val="222222"/>
          <w:sz w:val="24"/>
          <w:szCs w:val="24"/>
          <w:shd w:val="clear" w:color="auto" w:fill="FFFFFF"/>
        </w:rPr>
        <w:t>Agrg</w:t>
      </w:r>
      <w:proofErr w:type="spellEnd"/>
      <w:r w:rsidRPr="00F267A5">
        <w:rPr>
          <w:rFonts w:ascii="Times New Roman" w:hAnsi="Times New Roman" w:cs="Times New Roman"/>
          <w:color w:val="222222"/>
          <w:sz w:val="24"/>
          <w:szCs w:val="24"/>
          <w:shd w:val="clear" w:color="auto" w:fill="FFFFFF"/>
        </w:rPr>
        <w:t xml:space="preserve"> no </w:t>
      </w:r>
      <w:proofErr w:type="spellStart"/>
      <w:r w:rsidRPr="00F267A5">
        <w:rPr>
          <w:rFonts w:ascii="Times New Roman" w:hAnsi="Times New Roman" w:cs="Times New Roman"/>
          <w:color w:val="222222"/>
          <w:sz w:val="24"/>
          <w:szCs w:val="24"/>
          <w:shd w:val="clear" w:color="auto" w:fill="FFFFFF"/>
        </w:rPr>
        <w:t>Resp</w:t>
      </w:r>
      <w:proofErr w:type="spellEnd"/>
      <w:r w:rsidRPr="00F267A5">
        <w:rPr>
          <w:rFonts w:ascii="Times New Roman" w:hAnsi="Times New Roman" w:cs="Times New Roman"/>
          <w:color w:val="222222"/>
          <w:sz w:val="24"/>
          <w:szCs w:val="24"/>
          <w:shd w:val="clear" w:color="auto" w:fill="FFFFFF"/>
        </w:rPr>
        <w:t xml:space="preserve"> nº 329923 SP 2001/0069854-7. Relator: Ministro VASCO DELLA GIUSTINA (DESEMBARGADOR CONVOCADO DO TJ/RS). São Paulo, 17 dez. 2010.</w:t>
      </w:r>
    </w:p>
    <w:p w:rsidR="00335D0A" w:rsidRPr="00F267A5" w:rsidRDefault="00335D0A" w:rsidP="00537234">
      <w:pPr>
        <w:spacing w:after="0" w:line="240" w:lineRule="auto"/>
        <w:jc w:val="both"/>
        <w:rPr>
          <w:rFonts w:ascii="Times New Roman" w:hAnsi="Times New Roman" w:cs="Times New Roman"/>
          <w:color w:val="222222"/>
          <w:sz w:val="24"/>
          <w:szCs w:val="24"/>
          <w:shd w:val="clear" w:color="auto" w:fill="FFFFFF"/>
        </w:rPr>
      </w:pPr>
    </w:p>
    <w:p w:rsidR="007B78A2" w:rsidRDefault="006A567B"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______</w:t>
      </w:r>
      <w:r w:rsidR="007B78A2" w:rsidRPr="00F267A5">
        <w:rPr>
          <w:rFonts w:ascii="Times New Roman" w:hAnsi="Times New Roman" w:cs="Times New Roman"/>
          <w:color w:val="222222"/>
          <w:sz w:val="24"/>
          <w:szCs w:val="24"/>
          <w:shd w:val="clear" w:color="auto" w:fill="FFFFFF"/>
        </w:rPr>
        <w:t xml:space="preserve">. </w:t>
      </w:r>
      <w:proofErr w:type="spellStart"/>
      <w:r w:rsidR="007B78A2" w:rsidRPr="00F267A5">
        <w:rPr>
          <w:rFonts w:ascii="Times New Roman" w:hAnsi="Times New Roman" w:cs="Times New Roman"/>
          <w:color w:val="222222"/>
          <w:sz w:val="24"/>
          <w:szCs w:val="24"/>
          <w:shd w:val="clear" w:color="auto" w:fill="FFFFFF"/>
        </w:rPr>
        <w:t>Agrg</w:t>
      </w:r>
      <w:proofErr w:type="spellEnd"/>
      <w:r w:rsidR="007B78A2" w:rsidRPr="00F267A5">
        <w:rPr>
          <w:rFonts w:ascii="Times New Roman" w:hAnsi="Times New Roman" w:cs="Times New Roman"/>
          <w:color w:val="222222"/>
          <w:sz w:val="24"/>
          <w:szCs w:val="24"/>
          <w:shd w:val="clear" w:color="auto" w:fill="FFFFFF"/>
        </w:rPr>
        <w:t xml:space="preserve"> no </w:t>
      </w:r>
      <w:proofErr w:type="spellStart"/>
      <w:r w:rsidR="007B78A2" w:rsidRPr="00F267A5">
        <w:rPr>
          <w:rFonts w:ascii="Times New Roman" w:hAnsi="Times New Roman" w:cs="Times New Roman"/>
          <w:color w:val="222222"/>
          <w:sz w:val="24"/>
          <w:szCs w:val="24"/>
          <w:shd w:val="clear" w:color="auto" w:fill="FFFFFF"/>
        </w:rPr>
        <w:t>Aresp</w:t>
      </w:r>
      <w:proofErr w:type="spellEnd"/>
      <w:r w:rsidR="007B78A2" w:rsidRPr="00F267A5">
        <w:rPr>
          <w:rFonts w:ascii="Times New Roman" w:hAnsi="Times New Roman" w:cs="Times New Roman"/>
          <w:color w:val="222222"/>
          <w:sz w:val="24"/>
          <w:szCs w:val="24"/>
          <w:shd w:val="clear" w:color="auto" w:fill="FFFFFF"/>
        </w:rPr>
        <w:t xml:space="preserve">: 135539 </w:t>
      </w:r>
      <w:proofErr w:type="spellStart"/>
      <w:r w:rsidR="007B78A2" w:rsidRPr="00F267A5">
        <w:rPr>
          <w:rFonts w:ascii="Times New Roman" w:hAnsi="Times New Roman" w:cs="Times New Roman"/>
          <w:color w:val="222222"/>
          <w:sz w:val="24"/>
          <w:szCs w:val="24"/>
          <w:shd w:val="clear" w:color="auto" w:fill="FFFFFF"/>
        </w:rPr>
        <w:t>Sp</w:t>
      </w:r>
      <w:proofErr w:type="spellEnd"/>
      <w:r w:rsidR="007B78A2" w:rsidRPr="00F267A5">
        <w:rPr>
          <w:rFonts w:ascii="Times New Roman" w:hAnsi="Times New Roman" w:cs="Times New Roman"/>
          <w:color w:val="222222"/>
          <w:sz w:val="24"/>
          <w:szCs w:val="24"/>
          <w:shd w:val="clear" w:color="auto" w:fill="FFFFFF"/>
        </w:rPr>
        <w:t xml:space="preserve"> nº 2012/0003674-7. Relator: Ministro HUMBERTO MARTINS.</w:t>
      </w:r>
      <w:r w:rsidR="007B78A2" w:rsidRPr="00F267A5">
        <w:rPr>
          <w:rStyle w:val="apple-converted-space"/>
          <w:rFonts w:ascii="Times New Roman" w:hAnsi="Times New Roman" w:cs="Times New Roman"/>
          <w:color w:val="222222"/>
          <w:sz w:val="24"/>
          <w:szCs w:val="24"/>
          <w:shd w:val="clear" w:color="auto" w:fill="FFFFFF"/>
        </w:rPr>
        <w:t> </w:t>
      </w:r>
      <w:proofErr w:type="spellStart"/>
      <w:r w:rsidR="007B78A2" w:rsidRPr="00F267A5">
        <w:rPr>
          <w:rStyle w:val="Forte"/>
          <w:rFonts w:ascii="Times New Roman" w:hAnsi="Times New Roman" w:cs="Times New Roman"/>
          <w:b w:val="0"/>
          <w:color w:val="222222"/>
          <w:sz w:val="24"/>
          <w:szCs w:val="24"/>
          <w:shd w:val="clear" w:color="auto" w:fill="FFFFFF"/>
        </w:rPr>
        <w:t>Dje</w:t>
      </w:r>
      <w:proofErr w:type="spellEnd"/>
      <w:r w:rsidR="007B78A2" w:rsidRPr="00F267A5">
        <w:rPr>
          <w:rFonts w:ascii="Times New Roman" w:hAnsi="Times New Roman" w:cs="Times New Roman"/>
          <w:color w:val="222222"/>
          <w:sz w:val="24"/>
          <w:szCs w:val="24"/>
          <w:shd w:val="clear" w:color="auto" w:fill="FFFFFF"/>
        </w:rPr>
        <w:t>. São Paulo, 17 jun. 2014.</w:t>
      </w:r>
    </w:p>
    <w:p w:rsidR="00335D0A" w:rsidRPr="00F267A5" w:rsidRDefault="00335D0A" w:rsidP="00537234">
      <w:pPr>
        <w:spacing w:after="0" w:line="240" w:lineRule="auto"/>
        <w:jc w:val="both"/>
        <w:rPr>
          <w:rFonts w:ascii="Times New Roman" w:hAnsi="Times New Roman" w:cs="Times New Roman"/>
          <w:color w:val="222222"/>
          <w:sz w:val="24"/>
          <w:szCs w:val="24"/>
          <w:shd w:val="clear" w:color="auto" w:fill="FFFFFF"/>
        </w:rPr>
      </w:pPr>
    </w:p>
    <w:p w:rsidR="007B78A2" w:rsidRDefault="006A567B"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______</w:t>
      </w:r>
      <w:r w:rsidR="007B78A2" w:rsidRPr="00F267A5">
        <w:rPr>
          <w:rFonts w:ascii="Times New Roman" w:hAnsi="Times New Roman" w:cs="Times New Roman"/>
          <w:color w:val="222222"/>
          <w:sz w:val="24"/>
          <w:szCs w:val="24"/>
          <w:shd w:val="clear" w:color="auto" w:fill="FFFFFF"/>
        </w:rPr>
        <w:t xml:space="preserve">. </w:t>
      </w:r>
      <w:proofErr w:type="spellStart"/>
      <w:r w:rsidR="007B78A2" w:rsidRPr="00F267A5">
        <w:rPr>
          <w:rFonts w:ascii="Times New Roman" w:hAnsi="Times New Roman" w:cs="Times New Roman"/>
          <w:color w:val="222222"/>
          <w:sz w:val="24"/>
          <w:szCs w:val="24"/>
          <w:shd w:val="clear" w:color="auto" w:fill="FFFFFF"/>
        </w:rPr>
        <w:t>Resp</w:t>
      </w:r>
      <w:proofErr w:type="spellEnd"/>
      <w:r w:rsidR="007B78A2" w:rsidRPr="00F267A5">
        <w:rPr>
          <w:rFonts w:ascii="Times New Roman" w:hAnsi="Times New Roman" w:cs="Times New Roman"/>
          <w:color w:val="222222"/>
          <w:sz w:val="24"/>
          <w:szCs w:val="24"/>
          <w:shd w:val="clear" w:color="auto" w:fill="FFFFFF"/>
        </w:rPr>
        <w:t xml:space="preserve">: 217824 </w:t>
      </w:r>
      <w:proofErr w:type="spellStart"/>
      <w:r w:rsidR="007B78A2" w:rsidRPr="00F267A5">
        <w:rPr>
          <w:rFonts w:ascii="Times New Roman" w:hAnsi="Times New Roman" w:cs="Times New Roman"/>
          <w:color w:val="222222"/>
          <w:sz w:val="24"/>
          <w:szCs w:val="24"/>
          <w:shd w:val="clear" w:color="auto" w:fill="FFFFFF"/>
        </w:rPr>
        <w:t>Sp</w:t>
      </w:r>
      <w:proofErr w:type="spellEnd"/>
      <w:r w:rsidR="007B78A2" w:rsidRPr="00F267A5">
        <w:rPr>
          <w:rFonts w:ascii="Times New Roman" w:hAnsi="Times New Roman" w:cs="Times New Roman"/>
          <w:color w:val="222222"/>
          <w:sz w:val="24"/>
          <w:szCs w:val="24"/>
          <w:shd w:val="clear" w:color="auto" w:fill="FFFFFF"/>
        </w:rPr>
        <w:t xml:space="preserve"> nº 1999/0048502-5. Relator: Ministro ANTÔNIO DE PÁDUA RIBEIRO. São Paulo, 17 maio 2004.</w:t>
      </w:r>
    </w:p>
    <w:p w:rsidR="00335D0A" w:rsidRPr="00F267A5" w:rsidRDefault="00335D0A" w:rsidP="00537234">
      <w:pPr>
        <w:spacing w:after="0" w:line="240" w:lineRule="auto"/>
        <w:jc w:val="both"/>
        <w:rPr>
          <w:rFonts w:ascii="Times New Roman" w:hAnsi="Times New Roman" w:cs="Times New Roman"/>
          <w:color w:val="222222"/>
          <w:sz w:val="24"/>
          <w:szCs w:val="24"/>
          <w:shd w:val="clear" w:color="auto" w:fill="FFFFFF"/>
        </w:rPr>
      </w:pPr>
    </w:p>
    <w:p w:rsidR="0024005A" w:rsidRDefault="0024005A"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 xml:space="preserve">BRASIL. TRT-4. </w:t>
      </w:r>
      <w:proofErr w:type="spellStart"/>
      <w:r w:rsidRPr="00F267A5">
        <w:rPr>
          <w:rFonts w:ascii="Times New Roman" w:hAnsi="Times New Roman" w:cs="Times New Roman"/>
          <w:color w:val="222222"/>
          <w:sz w:val="24"/>
          <w:szCs w:val="24"/>
          <w:shd w:val="clear" w:color="auto" w:fill="FFFFFF"/>
        </w:rPr>
        <w:t>Ap</w:t>
      </w:r>
      <w:proofErr w:type="spellEnd"/>
      <w:r w:rsidRPr="00F267A5">
        <w:rPr>
          <w:rFonts w:ascii="Times New Roman" w:hAnsi="Times New Roman" w:cs="Times New Roman"/>
          <w:color w:val="222222"/>
          <w:sz w:val="24"/>
          <w:szCs w:val="24"/>
          <w:shd w:val="clear" w:color="auto" w:fill="FFFFFF"/>
        </w:rPr>
        <w:t xml:space="preserve">: 00008404620125040812 </w:t>
      </w:r>
      <w:proofErr w:type="spellStart"/>
      <w:r w:rsidRPr="00F267A5">
        <w:rPr>
          <w:rFonts w:ascii="Times New Roman" w:hAnsi="Times New Roman" w:cs="Times New Roman"/>
          <w:color w:val="222222"/>
          <w:sz w:val="24"/>
          <w:szCs w:val="24"/>
          <w:shd w:val="clear" w:color="auto" w:fill="FFFFFF"/>
        </w:rPr>
        <w:t>Rs</w:t>
      </w:r>
      <w:proofErr w:type="spellEnd"/>
      <w:r w:rsidRPr="00F267A5">
        <w:rPr>
          <w:rFonts w:ascii="Times New Roman" w:hAnsi="Times New Roman" w:cs="Times New Roman"/>
          <w:color w:val="222222"/>
          <w:sz w:val="24"/>
          <w:szCs w:val="24"/>
          <w:shd w:val="clear" w:color="auto" w:fill="FFFFFF"/>
        </w:rPr>
        <w:t xml:space="preserve"> nº 0000840-46.2012.5.04.0812. Relator: MARIA DA GRAÇA RIBEIRO CENTENO. Rio Grande do Sul, 30 jul. 2013.</w:t>
      </w:r>
    </w:p>
    <w:p w:rsidR="00335D0A" w:rsidRPr="00F267A5" w:rsidRDefault="00335D0A" w:rsidP="00537234">
      <w:pPr>
        <w:spacing w:after="0" w:line="240" w:lineRule="auto"/>
        <w:jc w:val="both"/>
        <w:rPr>
          <w:rFonts w:ascii="Times New Roman" w:hAnsi="Times New Roman" w:cs="Times New Roman"/>
          <w:color w:val="222222"/>
          <w:sz w:val="24"/>
          <w:szCs w:val="24"/>
          <w:shd w:val="clear" w:color="auto" w:fill="FFFFFF"/>
        </w:rPr>
      </w:pPr>
    </w:p>
    <w:p w:rsidR="006127E0" w:rsidRDefault="006127E0"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BRASIL. TRF-4. Ac: 50027052720124047012 PR nº 5002705-27.2012.404.7012. Relator: CLÁUDIA MARIA DADICO. Paraná, 21 jun. 2016.</w:t>
      </w:r>
    </w:p>
    <w:p w:rsidR="00335D0A" w:rsidRPr="00F267A5" w:rsidRDefault="00335D0A" w:rsidP="00537234">
      <w:pPr>
        <w:spacing w:after="0" w:line="240" w:lineRule="auto"/>
        <w:jc w:val="both"/>
        <w:rPr>
          <w:rFonts w:ascii="Times New Roman" w:hAnsi="Times New Roman" w:cs="Times New Roman"/>
          <w:color w:val="222222"/>
          <w:sz w:val="24"/>
          <w:szCs w:val="24"/>
          <w:shd w:val="clear" w:color="auto" w:fill="FFFFFF"/>
        </w:rPr>
      </w:pPr>
    </w:p>
    <w:p w:rsidR="006127E0" w:rsidRDefault="006127E0"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 xml:space="preserve">BRASIL. TRF-5. Ac: 4798320134058302 nº 4798320134058302. Relator: Desembargador Federal Manoel </w:t>
      </w:r>
      <w:proofErr w:type="spellStart"/>
      <w:r w:rsidRPr="00F267A5">
        <w:rPr>
          <w:rFonts w:ascii="Times New Roman" w:hAnsi="Times New Roman" w:cs="Times New Roman"/>
          <w:color w:val="222222"/>
          <w:sz w:val="24"/>
          <w:szCs w:val="24"/>
          <w:shd w:val="clear" w:color="auto" w:fill="FFFFFF"/>
        </w:rPr>
        <w:t>Erhardt</w:t>
      </w:r>
      <w:proofErr w:type="spellEnd"/>
      <w:r w:rsidRPr="00F267A5">
        <w:rPr>
          <w:rFonts w:ascii="Times New Roman" w:hAnsi="Times New Roman" w:cs="Times New Roman"/>
          <w:color w:val="222222"/>
          <w:sz w:val="24"/>
          <w:szCs w:val="24"/>
          <w:shd w:val="clear" w:color="auto" w:fill="FFFFFF"/>
        </w:rPr>
        <w:t>. Brasília, 18 dez. 2013.</w:t>
      </w:r>
    </w:p>
    <w:p w:rsidR="00EC6A6E" w:rsidRDefault="00EC6A6E" w:rsidP="00537234">
      <w:pPr>
        <w:spacing w:after="0" w:line="240" w:lineRule="auto"/>
        <w:jc w:val="both"/>
        <w:rPr>
          <w:rFonts w:ascii="Times New Roman" w:hAnsi="Times New Roman" w:cs="Times New Roman"/>
          <w:color w:val="222222"/>
          <w:sz w:val="24"/>
          <w:szCs w:val="24"/>
          <w:shd w:val="clear" w:color="auto" w:fill="FFFFFF"/>
        </w:rPr>
      </w:pPr>
    </w:p>
    <w:p w:rsidR="00EC6A6E" w:rsidRDefault="00EC6A6E" w:rsidP="00537234">
      <w:pPr>
        <w:spacing w:after="0" w:line="240" w:lineRule="auto"/>
        <w:jc w:val="both"/>
        <w:rPr>
          <w:rFonts w:ascii="Times New Roman" w:hAnsi="Times New Roman" w:cs="Times New Roman"/>
          <w:color w:val="222222"/>
          <w:sz w:val="24"/>
          <w:szCs w:val="24"/>
          <w:shd w:val="clear" w:color="auto" w:fill="FFFFFF"/>
        </w:rPr>
      </w:pPr>
      <w:r w:rsidRPr="00EC6A6E">
        <w:rPr>
          <w:rFonts w:ascii="Times New Roman" w:hAnsi="Times New Roman" w:cs="Times New Roman"/>
          <w:color w:val="222222"/>
          <w:sz w:val="24"/>
          <w:szCs w:val="24"/>
          <w:shd w:val="clear" w:color="auto" w:fill="FFFFFF"/>
        </w:rPr>
        <w:lastRenderedPageBreak/>
        <w:t>CAMARA, Alexandre Freitas. </w:t>
      </w:r>
      <w:r w:rsidRPr="00EC6A6E">
        <w:rPr>
          <w:rFonts w:ascii="Times New Roman" w:hAnsi="Times New Roman" w:cs="Times New Roman"/>
          <w:b/>
          <w:color w:val="222222"/>
          <w:sz w:val="24"/>
          <w:szCs w:val="24"/>
          <w:shd w:val="clear" w:color="auto" w:fill="FFFFFF"/>
        </w:rPr>
        <w:t xml:space="preserve">Lições de Direito Processual Civil. </w:t>
      </w:r>
      <w:proofErr w:type="spellStart"/>
      <w:proofErr w:type="gramStart"/>
      <w:r w:rsidRPr="00EC6A6E">
        <w:rPr>
          <w:rFonts w:ascii="Times New Roman" w:hAnsi="Times New Roman" w:cs="Times New Roman"/>
          <w:b/>
          <w:color w:val="222222"/>
          <w:sz w:val="24"/>
          <w:szCs w:val="24"/>
          <w:shd w:val="clear" w:color="auto" w:fill="FFFFFF"/>
        </w:rPr>
        <w:t>Vol.II</w:t>
      </w:r>
      <w:proofErr w:type="spellEnd"/>
      <w:r>
        <w:rPr>
          <w:rFonts w:ascii="Times New Roman" w:hAnsi="Times New Roman" w:cs="Times New Roman"/>
          <w:color w:val="222222"/>
          <w:sz w:val="24"/>
          <w:szCs w:val="24"/>
          <w:shd w:val="clear" w:color="auto" w:fill="FFFFFF"/>
        </w:rPr>
        <w:t>.</w:t>
      </w:r>
      <w:proofErr w:type="gramEnd"/>
      <w:r w:rsidRPr="00EC6A6E">
        <w:rPr>
          <w:rFonts w:ascii="Times New Roman" w:hAnsi="Times New Roman" w:cs="Times New Roman"/>
          <w:color w:val="222222"/>
          <w:sz w:val="24"/>
          <w:szCs w:val="24"/>
          <w:shd w:val="clear" w:color="auto" w:fill="FFFFFF"/>
        </w:rPr>
        <w:t xml:space="preserve"> </w:t>
      </w:r>
      <w:proofErr w:type="gramStart"/>
      <w:r w:rsidRPr="00EC6A6E">
        <w:rPr>
          <w:rFonts w:ascii="Times New Roman" w:hAnsi="Times New Roman" w:cs="Times New Roman"/>
          <w:color w:val="222222"/>
          <w:sz w:val="24"/>
          <w:szCs w:val="24"/>
          <w:shd w:val="clear" w:color="auto" w:fill="FFFFFF"/>
        </w:rPr>
        <w:t>17 ed.</w:t>
      </w:r>
      <w:proofErr w:type="gramEnd"/>
      <w:r w:rsidRPr="00EC6A6E">
        <w:rPr>
          <w:rFonts w:ascii="Times New Roman" w:hAnsi="Times New Roman" w:cs="Times New Roman"/>
          <w:color w:val="222222"/>
          <w:sz w:val="24"/>
          <w:szCs w:val="24"/>
          <w:shd w:val="clear" w:color="auto" w:fill="FFFFFF"/>
        </w:rPr>
        <w:t xml:space="preserve"> Rio de </w:t>
      </w:r>
      <w:r>
        <w:rPr>
          <w:rFonts w:ascii="Times New Roman" w:hAnsi="Times New Roman" w:cs="Times New Roman"/>
          <w:color w:val="222222"/>
          <w:sz w:val="24"/>
          <w:szCs w:val="24"/>
          <w:shd w:val="clear" w:color="auto" w:fill="FFFFFF"/>
        </w:rPr>
        <w:t xml:space="preserve">Janeiro: </w:t>
      </w:r>
      <w:proofErr w:type="spellStart"/>
      <w:r>
        <w:rPr>
          <w:rFonts w:ascii="Times New Roman" w:hAnsi="Times New Roman" w:cs="Times New Roman"/>
          <w:color w:val="222222"/>
          <w:sz w:val="24"/>
          <w:szCs w:val="24"/>
          <w:shd w:val="clear" w:color="auto" w:fill="FFFFFF"/>
        </w:rPr>
        <w:t>Lumen</w:t>
      </w:r>
      <w:proofErr w:type="spellEnd"/>
      <w:r>
        <w:rPr>
          <w:rFonts w:ascii="Times New Roman" w:hAnsi="Times New Roman" w:cs="Times New Roman"/>
          <w:color w:val="222222"/>
          <w:sz w:val="24"/>
          <w:szCs w:val="24"/>
          <w:shd w:val="clear" w:color="auto" w:fill="FFFFFF"/>
        </w:rPr>
        <w:t xml:space="preserve"> Juris, 2009.</w:t>
      </w:r>
    </w:p>
    <w:p w:rsidR="00335D0A" w:rsidRDefault="00335D0A" w:rsidP="00537234">
      <w:pPr>
        <w:spacing w:after="0" w:line="240" w:lineRule="auto"/>
        <w:jc w:val="both"/>
        <w:rPr>
          <w:rFonts w:ascii="Times New Roman" w:hAnsi="Times New Roman" w:cs="Times New Roman"/>
          <w:color w:val="222222"/>
          <w:sz w:val="24"/>
          <w:szCs w:val="24"/>
          <w:shd w:val="clear" w:color="auto" w:fill="FFFFFF"/>
        </w:rPr>
      </w:pPr>
    </w:p>
    <w:p w:rsidR="001718BB" w:rsidRDefault="001718BB" w:rsidP="00537234">
      <w:pPr>
        <w:spacing w:after="0" w:line="240" w:lineRule="auto"/>
        <w:jc w:val="both"/>
        <w:rPr>
          <w:rFonts w:ascii="Times New Roman" w:hAnsi="Times New Roman" w:cs="Times New Roman"/>
          <w:color w:val="222222"/>
          <w:sz w:val="24"/>
          <w:szCs w:val="24"/>
          <w:shd w:val="clear" w:color="auto" w:fill="FFFFFF"/>
        </w:rPr>
      </w:pPr>
      <w:r w:rsidRPr="001718BB">
        <w:rPr>
          <w:rFonts w:ascii="Times New Roman" w:hAnsi="Times New Roman" w:cs="Times New Roman"/>
          <w:color w:val="222222"/>
          <w:sz w:val="24"/>
          <w:szCs w:val="24"/>
          <w:shd w:val="clear" w:color="auto" w:fill="FFFFFF"/>
        </w:rPr>
        <w:t xml:space="preserve">CARRAZZA, Roque </w:t>
      </w:r>
      <w:proofErr w:type="spellStart"/>
      <w:r w:rsidRPr="001718BB">
        <w:rPr>
          <w:rFonts w:ascii="Times New Roman" w:hAnsi="Times New Roman" w:cs="Times New Roman"/>
          <w:color w:val="222222"/>
          <w:sz w:val="24"/>
          <w:szCs w:val="24"/>
          <w:shd w:val="clear" w:color="auto" w:fill="FFFFFF"/>
        </w:rPr>
        <w:t>Antonio</w:t>
      </w:r>
      <w:proofErr w:type="spellEnd"/>
      <w:r w:rsidRPr="001718BB">
        <w:rPr>
          <w:rFonts w:ascii="Times New Roman" w:hAnsi="Times New Roman" w:cs="Times New Roman"/>
          <w:color w:val="222222"/>
          <w:sz w:val="24"/>
          <w:szCs w:val="24"/>
          <w:shd w:val="clear" w:color="auto" w:fill="FFFFFF"/>
        </w:rPr>
        <w:t>. </w:t>
      </w:r>
      <w:r w:rsidRPr="001718BB">
        <w:rPr>
          <w:rFonts w:ascii="Times New Roman" w:hAnsi="Times New Roman" w:cs="Times New Roman"/>
          <w:b/>
          <w:bCs/>
          <w:sz w:val="24"/>
          <w:szCs w:val="24"/>
        </w:rPr>
        <w:t>Curso de Direito Constitucional Tributário. </w:t>
      </w:r>
      <w:r w:rsidRPr="001718BB">
        <w:rPr>
          <w:rFonts w:ascii="Times New Roman" w:hAnsi="Times New Roman" w:cs="Times New Roman"/>
          <w:color w:val="222222"/>
          <w:sz w:val="24"/>
          <w:szCs w:val="24"/>
          <w:shd w:val="clear" w:color="auto" w:fill="FFFFFF"/>
        </w:rPr>
        <w:t xml:space="preserve">São Paulo: Malheiros Editores </w:t>
      </w:r>
      <w:proofErr w:type="spellStart"/>
      <w:r w:rsidRPr="001718BB">
        <w:rPr>
          <w:rFonts w:ascii="Times New Roman" w:hAnsi="Times New Roman" w:cs="Times New Roman"/>
          <w:color w:val="222222"/>
          <w:sz w:val="24"/>
          <w:szCs w:val="24"/>
          <w:shd w:val="clear" w:color="auto" w:fill="FFFFFF"/>
        </w:rPr>
        <w:t>Ltda</w:t>
      </w:r>
      <w:proofErr w:type="spellEnd"/>
      <w:r w:rsidRPr="001718BB">
        <w:rPr>
          <w:rFonts w:ascii="Times New Roman" w:hAnsi="Times New Roman" w:cs="Times New Roman"/>
          <w:color w:val="222222"/>
          <w:sz w:val="24"/>
          <w:szCs w:val="24"/>
          <w:shd w:val="clear" w:color="auto" w:fill="FFFFFF"/>
        </w:rPr>
        <w:t>, 2013.</w:t>
      </w:r>
    </w:p>
    <w:p w:rsidR="00335D0A" w:rsidRDefault="00335D0A" w:rsidP="00537234">
      <w:pPr>
        <w:spacing w:after="0" w:line="240" w:lineRule="auto"/>
        <w:jc w:val="both"/>
        <w:rPr>
          <w:rFonts w:ascii="Times New Roman" w:hAnsi="Times New Roman" w:cs="Times New Roman"/>
          <w:color w:val="222222"/>
          <w:sz w:val="24"/>
          <w:szCs w:val="24"/>
          <w:shd w:val="clear" w:color="auto" w:fill="FFFFFF"/>
        </w:rPr>
      </w:pPr>
    </w:p>
    <w:p w:rsidR="00041E22" w:rsidRDefault="00041E22" w:rsidP="00537234">
      <w:pPr>
        <w:spacing w:after="0" w:line="240" w:lineRule="auto"/>
        <w:jc w:val="both"/>
        <w:rPr>
          <w:rFonts w:ascii="Times New Roman" w:hAnsi="Times New Roman" w:cs="Times New Roman"/>
          <w:color w:val="222222"/>
          <w:sz w:val="24"/>
          <w:szCs w:val="24"/>
          <w:shd w:val="clear" w:color="auto" w:fill="FFFFFF"/>
        </w:rPr>
      </w:pPr>
      <w:r w:rsidRPr="00041E22">
        <w:rPr>
          <w:rFonts w:ascii="Times New Roman" w:hAnsi="Times New Roman" w:cs="Times New Roman"/>
          <w:color w:val="222222"/>
          <w:sz w:val="24"/>
          <w:szCs w:val="24"/>
          <w:shd w:val="clear" w:color="auto" w:fill="FFFFFF"/>
        </w:rPr>
        <w:t xml:space="preserve">DINIZ, Maria Helena. </w:t>
      </w:r>
      <w:r w:rsidRPr="00041E22">
        <w:rPr>
          <w:rFonts w:ascii="Times New Roman" w:hAnsi="Times New Roman" w:cs="Times New Roman"/>
          <w:b/>
          <w:color w:val="222222"/>
          <w:sz w:val="24"/>
          <w:szCs w:val="24"/>
          <w:shd w:val="clear" w:color="auto" w:fill="FFFFFF"/>
        </w:rPr>
        <w:t>Sistemas de Registros de Imóveis</w:t>
      </w:r>
      <w:r w:rsidRPr="00041E22">
        <w:rPr>
          <w:rFonts w:ascii="Times New Roman" w:hAnsi="Times New Roman" w:cs="Times New Roman"/>
          <w:color w:val="222222"/>
          <w:sz w:val="24"/>
          <w:szCs w:val="24"/>
          <w:shd w:val="clear" w:color="auto" w:fill="FFFFFF"/>
        </w:rPr>
        <w:t>. 4ª ed. São Paulo: Editora Saraiva, 2003, p. 22.</w:t>
      </w:r>
    </w:p>
    <w:p w:rsidR="00335D0A" w:rsidRPr="00F267A5" w:rsidRDefault="00335D0A" w:rsidP="00537234">
      <w:pPr>
        <w:spacing w:after="0" w:line="240" w:lineRule="auto"/>
        <w:jc w:val="both"/>
        <w:rPr>
          <w:rFonts w:ascii="Times New Roman" w:hAnsi="Times New Roman" w:cs="Times New Roman"/>
          <w:color w:val="222222"/>
          <w:sz w:val="24"/>
          <w:szCs w:val="24"/>
          <w:shd w:val="clear" w:color="auto" w:fill="FFFFFF"/>
        </w:rPr>
      </w:pPr>
    </w:p>
    <w:p w:rsidR="006F1C39" w:rsidRDefault="006F1C39"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DUARTE, Francisco Leite.</w:t>
      </w:r>
      <w:r w:rsidRPr="00F267A5">
        <w:rPr>
          <w:rStyle w:val="apple-converted-space"/>
          <w:rFonts w:ascii="Times New Roman" w:hAnsi="Times New Roman" w:cs="Times New Roman"/>
          <w:color w:val="222222"/>
          <w:sz w:val="24"/>
          <w:szCs w:val="24"/>
          <w:shd w:val="clear" w:color="auto" w:fill="FFFFFF"/>
        </w:rPr>
        <w:t> </w:t>
      </w:r>
      <w:proofErr w:type="gramStart"/>
      <w:r w:rsidRPr="00F267A5">
        <w:rPr>
          <w:rStyle w:val="Forte"/>
          <w:rFonts w:ascii="Times New Roman" w:hAnsi="Times New Roman" w:cs="Times New Roman"/>
          <w:color w:val="222222"/>
          <w:sz w:val="24"/>
          <w:szCs w:val="24"/>
          <w:shd w:val="clear" w:color="auto" w:fill="FFFFFF"/>
        </w:rPr>
        <w:t>Direito Tributário</w:t>
      </w:r>
      <w:proofErr w:type="gramEnd"/>
      <w:r w:rsidRPr="00F267A5">
        <w:rPr>
          <w:rStyle w:val="Forte"/>
          <w:rFonts w:ascii="Times New Roman" w:hAnsi="Times New Roman" w:cs="Times New Roman"/>
          <w:color w:val="222222"/>
          <w:sz w:val="24"/>
          <w:szCs w:val="24"/>
          <w:shd w:val="clear" w:color="auto" w:fill="FFFFFF"/>
        </w:rPr>
        <w:t>:</w:t>
      </w:r>
      <w:r w:rsidRPr="00F267A5">
        <w:rPr>
          <w:rStyle w:val="apple-converted-space"/>
          <w:rFonts w:ascii="Times New Roman" w:hAnsi="Times New Roman" w:cs="Times New Roman"/>
          <w:b/>
          <w:bCs/>
          <w:color w:val="222222"/>
          <w:sz w:val="24"/>
          <w:szCs w:val="24"/>
          <w:shd w:val="clear" w:color="auto" w:fill="FFFFFF"/>
        </w:rPr>
        <w:t> </w:t>
      </w:r>
      <w:r w:rsidRPr="00F267A5">
        <w:rPr>
          <w:rFonts w:ascii="Times New Roman" w:hAnsi="Times New Roman" w:cs="Times New Roman"/>
          <w:color w:val="222222"/>
          <w:sz w:val="24"/>
          <w:szCs w:val="24"/>
          <w:shd w:val="clear" w:color="auto" w:fill="FFFFFF"/>
        </w:rPr>
        <w:t>Teoria e Prática. 2. ed. São Paulo: Revistas dos Tribunais Ltda., 2015.</w:t>
      </w:r>
    </w:p>
    <w:p w:rsidR="00043060" w:rsidRDefault="00043060" w:rsidP="00537234">
      <w:pPr>
        <w:spacing w:after="0" w:line="240" w:lineRule="auto"/>
        <w:jc w:val="both"/>
        <w:rPr>
          <w:rFonts w:ascii="Times New Roman" w:hAnsi="Times New Roman" w:cs="Times New Roman"/>
          <w:color w:val="222222"/>
          <w:sz w:val="24"/>
          <w:szCs w:val="24"/>
          <w:shd w:val="clear" w:color="auto" w:fill="FFFFFF"/>
        </w:rPr>
      </w:pPr>
    </w:p>
    <w:p w:rsidR="00043060" w:rsidRDefault="00043060" w:rsidP="00537234">
      <w:pPr>
        <w:spacing w:after="0" w:line="240" w:lineRule="auto"/>
        <w:jc w:val="both"/>
        <w:rPr>
          <w:rFonts w:ascii="Times New Roman" w:hAnsi="Times New Roman" w:cs="Times New Roman"/>
          <w:color w:val="222222"/>
          <w:sz w:val="24"/>
          <w:szCs w:val="24"/>
          <w:shd w:val="clear" w:color="auto" w:fill="FFFFFF"/>
        </w:rPr>
      </w:pPr>
      <w:r w:rsidRPr="00043060">
        <w:rPr>
          <w:rFonts w:ascii="Times New Roman" w:hAnsi="Times New Roman" w:cs="Times New Roman"/>
          <w:color w:val="222222"/>
          <w:sz w:val="24"/>
          <w:szCs w:val="24"/>
          <w:shd w:val="clear" w:color="auto" w:fill="FFFFFF"/>
        </w:rPr>
        <w:t xml:space="preserve">MENDONÇA, Rachel Pinheiro de Andrade. Provas ilícitas: limites à licitude probatória. Rio de Janeiro: </w:t>
      </w:r>
      <w:proofErr w:type="spellStart"/>
      <w:r w:rsidRPr="00043060">
        <w:rPr>
          <w:rFonts w:ascii="Times New Roman" w:hAnsi="Times New Roman" w:cs="Times New Roman"/>
          <w:color w:val="222222"/>
          <w:sz w:val="24"/>
          <w:szCs w:val="24"/>
          <w:shd w:val="clear" w:color="auto" w:fill="FFFFFF"/>
        </w:rPr>
        <w:t>Lumen</w:t>
      </w:r>
      <w:proofErr w:type="spellEnd"/>
      <w:r w:rsidRPr="00043060">
        <w:rPr>
          <w:rFonts w:ascii="Times New Roman" w:hAnsi="Times New Roman" w:cs="Times New Roman"/>
          <w:color w:val="222222"/>
          <w:sz w:val="24"/>
          <w:szCs w:val="24"/>
          <w:shd w:val="clear" w:color="auto" w:fill="FFFFFF"/>
        </w:rPr>
        <w:t xml:space="preserve"> Juris, 2001.</w:t>
      </w:r>
    </w:p>
    <w:p w:rsidR="00335D0A" w:rsidRPr="00F267A5" w:rsidRDefault="00335D0A" w:rsidP="00537234">
      <w:pPr>
        <w:spacing w:after="0" w:line="240" w:lineRule="auto"/>
        <w:jc w:val="both"/>
        <w:rPr>
          <w:rFonts w:ascii="Times New Roman" w:hAnsi="Times New Roman" w:cs="Times New Roman"/>
          <w:color w:val="222222"/>
          <w:sz w:val="24"/>
          <w:szCs w:val="24"/>
          <w:shd w:val="clear" w:color="auto" w:fill="FFFFFF"/>
        </w:rPr>
      </w:pPr>
    </w:p>
    <w:p w:rsidR="006F1C39" w:rsidRDefault="006F1C39"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MOURA, Arthur.</w:t>
      </w:r>
      <w:r w:rsidRPr="00F267A5">
        <w:rPr>
          <w:rStyle w:val="apple-converted-space"/>
          <w:rFonts w:ascii="Times New Roman" w:hAnsi="Times New Roman" w:cs="Times New Roman"/>
          <w:color w:val="222222"/>
          <w:sz w:val="24"/>
          <w:szCs w:val="24"/>
          <w:shd w:val="clear" w:color="auto" w:fill="FFFFFF"/>
        </w:rPr>
        <w:t> </w:t>
      </w:r>
      <w:r w:rsidRPr="00F267A5">
        <w:rPr>
          <w:rStyle w:val="Forte"/>
          <w:rFonts w:ascii="Times New Roman" w:hAnsi="Times New Roman" w:cs="Times New Roman"/>
          <w:color w:val="222222"/>
          <w:sz w:val="24"/>
          <w:szCs w:val="24"/>
          <w:shd w:val="clear" w:color="auto" w:fill="FFFFFF"/>
        </w:rPr>
        <w:t>Lei de execução fiscal:</w:t>
      </w:r>
      <w:r w:rsidRPr="00F267A5">
        <w:rPr>
          <w:rStyle w:val="apple-converted-space"/>
          <w:rFonts w:ascii="Times New Roman" w:hAnsi="Times New Roman" w:cs="Times New Roman"/>
          <w:b/>
          <w:bCs/>
          <w:color w:val="222222"/>
          <w:sz w:val="24"/>
          <w:szCs w:val="24"/>
          <w:shd w:val="clear" w:color="auto" w:fill="FFFFFF"/>
        </w:rPr>
        <w:t> </w:t>
      </w:r>
      <w:r w:rsidRPr="00F267A5">
        <w:rPr>
          <w:rFonts w:ascii="Times New Roman" w:hAnsi="Times New Roman" w:cs="Times New Roman"/>
          <w:color w:val="222222"/>
          <w:sz w:val="24"/>
          <w:szCs w:val="24"/>
          <w:shd w:val="clear" w:color="auto" w:fill="FFFFFF"/>
        </w:rPr>
        <w:t xml:space="preserve">comentada e anotada. Salvador: </w:t>
      </w:r>
      <w:proofErr w:type="spellStart"/>
      <w:r w:rsidRPr="00F267A5">
        <w:rPr>
          <w:rFonts w:ascii="Times New Roman" w:hAnsi="Times New Roman" w:cs="Times New Roman"/>
          <w:color w:val="222222"/>
          <w:sz w:val="24"/>
          <w:szCs w:val="24"/>
          <w:shd w:val="clear" w:color="auto" w:fill="FFFFFF"/>
        </w:rPr>
        <w:t>Juspodivm</w:t>
      </w:r>
      <w:proofErr w:type="spellEnd"/>
      <w:r w:rsidRPr="00F267A5">
        <w:rPr>
          <w:rFonts w:ascii="Times New Roman" w:hAnsi="Times New Roman" w:cs="Times New Roman"/>
          <w:color w:val="222222"/>
          <w:sz w:val="24"/>
          <w:szCs w:val="24"/>
          <w:shd w:val="clear" w:color="auto" w:fill="FFFFFF"/>
        </w:rPr>
        <w:t>, 2015. 431 p.</w:t>
      </w:r>
    </w:p>
    <w:p w:rsidR="00335D0A" w:rsidRPr="00F267A5" w:rsidRDefault="00335D0A" w:rsidP="00537234">
      <w:pPr>
        <w:spacing w:after="0" w:line="240" w:lineRule="auto"/>
        <w:jc w:val="both"/>
        <w:rPr>
          <w:rFonts w:ascii="Times New Roman" w:hAnsi="Times New Roman" w:cs="Times New Roman"/>
          <w:color w:val="222222"/>
          <w:sz w:val="24"/>
          <w:szCs w:val="24"/>
          <w:shd w:val="clear" w:color="auto" w:fill="FFFFFF"/>
        </w:rPr>
      </w:pPr>
    </w:p>
    <w:p w:rsidR="0024005A" w:rsidRDefault="0024005A"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PAULSEN, Leandro.</w:t>
      </w:r>
      <w:r w:rsidRPr="00F267A5">
        <w:rPr>
          <w:rStyle w:val="apple-converted-space"/>
          <w:rFonts w:ascii="Times New Roman" w:hAnsi="Times New Roman" w:cs="Times New Roman"/>
          <w:color w:val="222222"/>
          <w:sz w:val="24"/>
          <w:szCs w:val="24"/>
          <w:shd w:val="clear" w:color="auto" w:fill="FFFFFF"/>
        </w:rPr>
        <w:t> </w:t>
      </w:r>
      <w:r w:rsidRPr="00F267A5">
        <w:rPr>
          <w:rStyle w:val="Forte"/>
          <w:rFonts w:ascii="Times New Roman" w:hAnsi="Times New Roman" w:cs="Times New Roman"/>
          <w:color w:val="222222"/>
          <w:sz w:val="24"/>
          <w:szCs w:val="24"/>
          <w:shd w:val="clear" w:color="auto" w:fill="FFFFFF"/>
        </w:rPr>
        <w:t>Curso de direito Tributário:</w:t>
      </w:r>
      <w:r w:rsidRPr="00F267A5">
        <w:rPr>
          <w:rStyle w:val="apple-converted-space"/>
          <w:rFonts w:ascii="Times New Roman" w:hAnsi="Times New Roman" w:cs="Times New Roman"/>
          <w:b/>
          <w:bCs/>
          <w:color w:val="222222"/>
          <w:sz w:val="24"/>
          <w:szCs w:val="24"/>
          <w:shd w:val="clear" w:color="auto" w:fill="FFFFFF"/>
        </w:rPr>
        <w:t> </w:t>
      </w:r>
      <w:r w:rsidRPr="00F267A5">
        <w:rPr>
          <w:rFonts w:ascii="Times New Roman" w:hAnsi="Times New Roman" w:cs="Times New Roman"/>
          <w:color w:val="222222"/>
          <w:sz w:val="24"/>
          <w:szCs w:val="24"/>
          <w:shd w:val="clear" w:color="auto" w:fill="FFFFFF"/>
        </w:rPr>
        <w:t>Completo. 6. ed. São Paulo: Livros Jurídicos Nacionais e Importados, 2014.</w:t>
      </w:r>
    </w:p>
    <w:p w:rsidR="00276B82" w:rsidRDefault="00276B82" w:rsidP="00537234">
      <w:pPr>
        <w:spacing w:after="0" w:line="240" w:lineRule="auto"/>
        <w:jc w:val="both"/>
        <w:rPr>
          <w:rFonts w:ascii="Times New Roman" w:hAnsi="Times New Roman" w:cs="Times New Roman"/>
          <w:color w:val="222222"/>
          <w:sz w:val="24"/>
          <w:szCs w:val="24"/>
          <w:shd w:val="clear" w:color="auto" w:fill="FFFFFF"/>
        </w:rPr>
      </w:pPr>
    </w:p>
    <w:p w:rsidR="006F1C39" w:rsidRDefault="006F1C39" w:rsidP="00537234">
      <w:pPr>
        <w:spacing w:after="0" w:line="240" w:lineRule="auto"/>
        <w:jc w:val="both"/>
        <w:rPr>
          <w:rFonts w:ascii="Times New Roman" w:hAnsi="Times New Roman" w:cs="Times New Roman"/>
          <w:color w:val="222222"/>
          <w:sz w:val="24"/>
          <w:szCs w:val="24"/>
          <w:shd w:val="clear" w:color="auto" w:fill="FFFFFF"/>
        </w:rPr>
      </w:pPr>
      <w:r w:rsidRPr="00F267A5">
        <w:rPr>
          <w:rFonts w:ascii="Times New Roman" w:hAnsi="Times New Roman" w:cs="Times New Roman"/>
          <w:color w:val="222222"/>
          <w:sz w:val="24"/>
          <w:szCs w:val="24"/>
          <w:shd w:val="clear" w:color="auto" w:fill="FFFFFF"/>
        </w:rPr>
        <w:t>PINHEIRO, Luciano Douglas Cavalcanti.</w:t>
      </w:r>
      <w:r w:rsidRPr="00F267A5">
        <w:rPr>
          <w:rStyle w:val="apple-converted-space"/>
          <w:rFonts w:ascii="Times New Roman" w:hAnsi="Times New Roman" w:cs="Times New Roman"/>
          <w:color w:val="222222"/>
          <w:sz w:val="24"/>
          <w:szCs w:val="24"/>
          <w:shd w:val="clear" w:color="auto" w:fill="FFFFFF"/>
        </w:rPr>
        <w:t> </w:t>
      </w:r>
      <w:r w:rsidRPr="00F267A5">
        <w:rPr>
          <w:rStyle w:val="Forte"/>
          <w:rFonts w:ascii="Times New Roman" w:hAnsi="Times New Roman" w:cs="Times New Roman"/>
          <w:color w:val="222222"/>
          <w:sz w:val="24"/>
          <w:szCs w:val="24"/>
          <w:shd w:val="clear" w:color="auto" w:fill="FFFFFF"/>
        </w:rPr>
        <w:t>A fraude à execução prevista no Art. 185 do Código Tributário Nacional no caso de alienações sucessivas.</w:t>
      </w:r>
      <w:r w:rsidRPr="00F267A5">
        <w:rPr>
          <w:rStyle w:val="apple-converted-space"/>
          <w:rFonts w:ascii="Times New Roman" w:hAnsi="Times New Roman" w:cs="Times New Roman"/>
          <w:b/>
          <w:bCs/>
          <w:color w:val="222222"/>
          <w:sz w:val="24"/>
          <w:szCs w:val="24"/>
          <w:shd w:val="clear" w:color="auto" w:fill="FFFFFF"/>
        </w:rPr>
        <w:t> </w:t>
      </w:r>
      <w:r w:rsidRPr="00F267A5">
        <w:rPr>
          <w:rFonts w:ascii="Times New Roman" w:hAnsi="Times New Roman" w:cs="Times New Roman"/>
          <w:color w:val="222222"/>
          <w:sz w:val="24"/>
          <w:szCs w:val="24"/>
          <w:shd w:val="clear" w:color="auto" w:fill="FFFFFF"/>
        </w:rPr>
        <w:t>Disponível em: &lt;https://conteudojuridico.com.br/artigo,a-fraude-a-execucao-prevista-no-art-185-do-codigo-tributario-nacional-no-caso-de-alienacoes-sucessivas,5313</w:t>
      </w:r>
      <w:r w:rsidR="006D6231">
        <w:rPr>
          <w:rFonts w:ascii="Times New Roman" w:hAnsi="Times New Roman" w:cs="Times New Roman"/>
          <w:color w:val="222222"/>
          <w:sz w:val="24"/>
          <w:szCs w:val="24"/>
          <w:shd w:val="clear" w:color="auto" w:fill="FFFFFF"/>
        </w:rPr>
        <w:t>1.html&gt;. Acesso em: 15 mar. 2017</w:t>
      </w:r>
      <w:r w:rsidRPr="00F267A5">
        <w:rPr>
          <w:rFonts w:ascii="Times New Roman" w:hAnsi="Times New Roman" w:cs="Times New Roman"/>
          <w:color w:val="222222"/>
          <w:sz w:val="24"/>
          <w:szCs w:val="24"/>
          <w:shd w:val="clear" w:color="auto" w:fill="FFFFFF"/>
        </w:rPr>
        <w:t>.</w:t>
      </w:r>
    </w:p>
    <w:p w:rsidR="004D6AA8" w:rsidRDefault="004D6AA8" w:rsidP="00537234">
      <w:pPr>
        <w:spacing w:after="0" w:line="240" w:lineRule="auto"/>
        <w:jc w:val="both"/>
        <w:rPr>
          <w:rFonts w:ascii="Times New Roman" w:hAnsi="Times New Roman" w:cs="Times New Roman"/>
          <w:color w:val="222222"/>
          <w:sz w:val="24"/>
          <w:szCs w:val="24"/>
          <w:shd w:val="clear" w:color="auto" w:fill="FFFFFF"/>
        </w:rPr>
      </w:pPr>
    </w:p>
    <w:p w:rsidR="004D6AA8" w:rsidRDefault="004D6AA8" w:rsidP="00537234">
      <w:pPr>
        <w:spacing w:after="0" w:line="240" w:lineRule="auto"/>
        <w:jc w:val="both"/>
        <w:rPr>
          <w:rFonts w:ascii="Times New Roman" w:hAnsi="Times New Roman" w:cs="Times New Roman"/>
          <w:color w:val="222222"/>
          <w:sz w:val="24"/>
          <w:szCs w:val="24"/>
          <w:shd w:val="clear" w:color="auto" w:fill="FFFFFF"/>
        </w:rPr>
      </w:pPr>
      <w:r w:rsidRPr="004D6AA8">
        <w:rPr>
          <w:rFonts w:ascii="Times New Roman" w:hAnsi="Times New Roman" w:cs="Times New Roman"/>
          <w:color w:val="222222"/>
          <w:sz w:val="24"/>
          <w:szCs w:val="24"/>
          <w:shd w:val="clear" w:color="auto" w:fill="FFFFFF"/>
        </w:rPr>
        <w:t>SABBAG, Eduardo. </w:t>
      </w:r>
      <w:r w:rsidRPr="004D6AA8">
        <w:rPr>
          <w:rFonts w:ascii="Times New Roman" w:hAnsi="Times New Roman" w:cs="Times New Roman"/>
          <w:b/>
          <w:bCs/>
          <w:sz w:val="24"/>
          <w:szCs w:val="24"/>
        </w:rPr>
        <w:t>Manual de Direito Tributário: </w:t>
      </w:r>
      <w:r w:rsidRPr="004D6AA8">
        <w:rPr>
          <w:rFonts w:ascii="Times New Roman" w:hAnsi="Times New Roman" w:cs="Times New Roman"/>
          <w:color w:val="222222"/>
          <w:sz w:val="24"/>
          <w:szCs w:val="24"/>
          <w:shd w:val="clear" w:color="auto" w:fill="FFFFFF"/>
        </w:rPr>
        <w:t>ideal parar concursos públicos. São Paulo: Saraiva, 2009.</w:t>
      </w:r>
    </w:p>
    <w:p w:rsidR="00335D0A" w:rsidRDefault="00335D0A" w:rsidP="00537234">
      <w:pPr>
        <w:spacing w:after="0" w:line="240" w:lineRule="auto"/>
        <w:jc w:val="both"/>
        <w:rPr>
          <w:rFonts w:ascii="Times New Roman" w:hAnsi="Times New Roman" w:cs="Times New Roman"/>
          <w:color w:val="222222"/>
          <w:sz w:val="24"/>
          <w:szCs w:val="24"/>
          <w:shd w:val="clear" w:color="auto" w:fill="FFFFFF"/>
        </w:rPr>
      </w:pPr>
    </w:p>
    <w:p w:rsidR="006F68C8" w:rsidRDefault="006F68C8" w:rsidP="00537234">
      <w:pPr>
        <w:spacing w:after="0" w:line="240" w:lineRule="auto"/>
        <w:jc w:val="both"/>
        <w:rPr>
          <w:rFonts w:ascii="Times New Roman" w:hAnsi="Times New Roman" w:cs="Times New Roman"/>
          <w:color w:val="222222"/>
          <w:sz w:val="24"/>
          <w:szCs w:val="24"/>
          <w:shd w:val="clear" w:color="auto" w:fill="FFFFFF"/>
        </w:rPr>
      </w:pPr>
      <w:r w:rsidRPr="006F68C8">
        <w:rPr>
          <w:rFonts w:ascii="Times New Roman" w:hAnsi="Times New Roman" w:cs="Times New Roman"/>
          <w:color w:val="222222"/>
          <w:sz w:val="24"/>
          <w:szCs w:val="24"/>
          <w:shd w:val="clear" w:color="auto" w:fill="FFFFFF"/>
        </w:rPr>
        <w:t xml:space="preserve">SARLET, Ingo Wolfgang. </w:t>
      </w:r>
      <w:r w:rsidRPr="006F68C8">
        <w:rPr>
          <w:rFonts w:ascii="Times New Roman" w:hAnsi="Times New Roman" w:cs="Times New Roman"/>
          <w:b/>
          <w:color w:val="222222"/>
          <w:sz w:val="24"/>
          <w:szCs w:val="24"/>
          <w:shd w:val="clear" w:color="auto" w:fill="FFFFFF"/>
        </w:rPr>
        <w:t>A eficácia dos direitos fundamentais na perspectiva constitucional</w:t>
      </w:r>
      <w:r w:rsidRPr="006F68C8">
        <w:rPr>
          <w:rFonts w:ascii="Times New Roman" w:hAnsi="Times New Roman" w:cs="Times New Roman"/>
          <w:color w:val="222222"/>
          <w:sz w:val="24"/>
          <w:szCs w:val="24"/>
          <w:shd w:val="clear" w:color="auto" w:fill="FFFFFF"/>
        </w:rPr>
        <w:t xml:space="preserve">. 10. ed. rev. e </w:t>
      </w:r>
      <w:proofErr w:type="spellStart"/>
      <w:r w:rsidRPr="006F68C8">
        <w:rPr>
          <w:rFonts w:ascii="Times New Roman" w:hAnsi="Times New Roman" w:cs="Times New Roman"/>
          <w:color w:val="222222"/>
          <w:sz w:val="24"/>
          <w:szCs w:val="24"/>
          <w:shd w:val="clear" w:color="auto" w:fill="FFFFFF"/>
        </w:rPr>
        <w:t>ampl</w:t>
      </w:r>
      <w:proofErr w:type="spellEnd"/>
      <w:r w:rsidRPr="006F68C8">
        <w:rPr>
          <w:rFonts w:ascii="Times New Roman" w:hAnsi="Times New Roman" w:cs="Times New Roman"/>
          <w:color w:val="222222"/>
          <w:sz w:val="24"/>
          <w:szCs w:val="24"/>
          <w:shd w:val="clear" w:color="auto" w:fill="FFFFFF"/>
        </w:rPr>
        <w:t xml:space="preserve">.; 3. </w:t>
      </w:r>
      <w:proofErr w:type="gramStart"/>
      <w:r w:rsidRPr="006F68C8">
        <w:rPr>
          <w:rFonts w:ascii="Times New Roman" w:hAnsi="Times New Roman" w:cs="Times New Roman"/>
          <w:color w:val="222222"/>
          <w:sz w:val="24"/>
          <w:szCs w:val="24"/>
          <w:shd w:val="clear" w:color="auto" w:fill="FFFFFF"/>
        </w:rPr>
        <w:t>tir</w:t>
      </w:r>
      <w:proofErr w:type="gramEnd"/>
      <w:r w:rsidRPr="006F68C8">
        <w:rPr>
          <w:rFonts w:ascii="Times New Roman" w:hAnsi="Times New Roman" w:cs="Times New Roman"/>
          <w:color w:val="222222"/>
          <w:sz w:val="24"/>
          <w:szCs w:val="24"/>
          <w:shd w:val="clear" w:color="auto" w:fill="FFFFFF"/>
        </w:rPr>
        <w:t>. Porto Alegre: Livraria do Advogado, 2011.</w:t>
      </w:r>
    </w:p>
    <w:p w:rsidR="006F68C8" w:rsidRDefault="006F68C8" w:rsidP="00537234">
      <w:pPr>
        <w:spacing w:after="0" w:line="240" w:lineRule="auto"/>
        <w:jc w:val="both"/>
        <w:rPr>
          <w:rFonts w:ascii="Times New Roman" w:hAnsi="Times New Roman" w:cs="Times New Roman"/>
          <w:color w:val="222222"/>
          <w:sz w:val="24"/>
          <w:szCs w:val="24"/>
          <w:shd w:val="clear" w:color="auto" w:fill="FFFFFF"/>
        </w:rPr>
      </w:pPr>
    </w:p>
    <w:p w:rsidR="00957E04" w:rsidRDefault="00957E04" w:rsidP="00537234">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SCAVONE </w:t>
      </w:r>
      <w:r w:rsidRPr="00DE4F15">
        <w:rPr>
          <w:rFonts w:ascii="Times New Roman" w:hAnsi="Times New Roman" w:cs="Times New Roman"/>
          <w:color w:val="222222"/>
          <w:sz w:val="24"/>
          <w:szCs w:val="24"/>
          <w:shd w:val="clear" w:color="auto" w:fill="FFFFFF"/>
        </w:rPr>
        <w:t>JUNIOR, Luiz Antônio. </w:t>
      </w:r>
      <w:proofErr w:type="gramStart"/>
      <w:r w:rsidRPr="00DE4F15">
        <w:rPr>
          <w:rFonts w:ascii="Times New Roman" w:hAnsi="Times New Roman" w:cs="Times New Roman"/>
          <w:b/>
          <w:color w:val="222222"/>
          <w:sz w:val="24"/>
          <w:szCs w:val="24"/>
          <w:shd w:val="clear" w:color="auto" w:fill="FFFFFF"/>
        </w:rPr>
        <w:t>Direito Imobiliário</w:t>
      </w:r>
      <w:proofErr w:type="gramEnd"/>
      <w:r w:rsidRPr="00DE4F15">
        <w:rPr>
          <w:rFonts w:ascii="Times New Roman" w:hAnsi="Times New Roman" w:cs="Times New Roman"/>
          <w:b/>
          <w:color w:val="222222"/>
          <w:sz w:val="24"/>
          <w:szCs w:val="24"/>
          <w:shd w:val="clear" w:color="auto" w:fill="FFFFFF"/>
        </w:rPr>
        <w:t xml:space="preserve"> teoria e prática</w:t>
      </w:r>
      <w:r w:rsidRPr="00DE4F15">
        <w:rPr>
          <w:rFonts w:ascii="Times New Roman" w:hAnsi="Times New Roman" w:cs="Times New Roman"/>
          <w:color w:val="222222"/>
          <w:sz w:val="24"/>
          <w:szCs w:val="24"/>
          <w:shd w:val="clear" w:color="auto" w:fill="FFFFFF"/>
        </w:rPr>
        <w:t xml:space="preserve">. 9. ed. Rio de Janeiro: Forense </w:t>
      </w:r>
      <w:proofErr w:type="spellStart"/>
      <w:r w:rsidRPr="00DE4F15">
        <w:rPr>
          <w:rFonts w:ascii="Times New Roman" w:hAnsi="Times New Roman" w:cs="Times New Roman"/>
          <w:color w:val="222222"/>
          <w:sz w:val="24"/>
          <w:szCs w:val="24"/>
          <w:shd w:val="clear" w:color="auto" w:fill="FFFFFF"/>
        </w:rPr>
        <w:t>Ltda</w:t>
      </w:r>
      <w:proofErr w:type="spellEnd"/>
      <w:r w:rsidRPr="00DE4F15">
        <w:rPr>
          <w:rFonts w:ascii="Times New Roman" w:hAnsi="Times New Roman" w:cs="Times New Roman"/>
          <w:color w:val="222222"/>
          <w:sz w:val="24"/>
          <w:szCs w:val="24"/>
          <w:shd w:val="clear" w:color="auto" w:fill="FFFFFF"/>
        </w:rPr>
        <w:t>, 2015.</w:t>
      </w:r>
    </w:p>
    <w:p w:rsidR="00335D0A" w:rsidRDefault="00335D0A" w:rsidP="00537234">
      <w:pPr>
        <w:spacing w:after="0" w:line="240" w:lineRule="auto"/>
        <w:jc w:val="both"/>
        <w:rPr>
          <w:rFonts w:ascii="Times New Roman" w:hAnsi="Times New Roman" w:cs="Times New Roman"/>
          <w:color w:val="222222"/>
          <w:sz w:val="24"/>
          <w:szCs w:val="24"/>
          <w:shd w:val="clear" w:color="auto" w:fill="FFFFFF"/>
        </w:rPr>
      </w:pPr>
    </w:p>
    <w:p w:rsidR="00DE4F15" w:rsidRDefault="00DE4F15" w:rsidP="00537234">
      <w:pPr>
        <w:spacing w:after="0" w:line="240" w:lineRule="auto"/>
        <w:jc w:val="both"/>
        <w:rPr>
          <w:rFonts w:ascii="Times New Roman" w:hAnsi="Times New Roman" w:cs="Times New Roman"/>
          <w:color w:val="222222"/>
          <w:sz w:val="24"/>
          <w:szCs w:val="24"/>
          <w:shd w:val="clear" w:color="auto" w:fill="FFFFFF"/>
        </w:rPr>
      </w:pPr>
      <w:r w:rsidRPr="00DE4F15">
        <w:rPr>
          <w:rFonts w:ascii="Times New Roman" w:hAnsi="Times New Roman" w:cs="Times New Roman"/>
          <w:color w:val="222222"/>
          <w:sz w:val="24"/>
          <w:szCs w:val="24"/>
          <w:shd w:val="clear" w:color="auto" w:fill="FFFFFF"/>
        </w:rPr>
        <w:t>SILVA, Bruno Mattos e. </w:t>
      </w:r>
      <w:r w:rsidRPr="00DE4F15">
        <w:rPr>
          <w:rFonts w:ascii="Times New Roman" w:hAnsi="Times New Roman" w:cs="Times New Roman"/>
          <w:b/>
          <w:bCs/>
          <w:sz w:val="24"/>
          <w:szCs w:val="24"/>
        </w:rPr>
        <w:t>STJ muda jurisprudência da boa-fé na fraude à execução. </w:t>
      </w:r>
      <w:r w:rsidRPr="00DE4F15">
        <w:rPr>
          <w:rFonts w:ascii="Times New Roman" w:hAnsi="Times New Roman" w:cs="Times New Roman"/>
          <w:color w:val="222222"/>
          <w:sz w:val="24"/>
          <w:szCs w:val="24"/>
          <w:shd w:val="clear" w:color="auto" w:fill="FFFFFF"/>
        </w:rPr>
        <w:t>2008. Disponível em: &lt;https://www.conjur.com.br/2008-mar-26/stj_muda_jurisprudencia_boa-fe_fraude_execucao&gt;. Acesso em: 04 mar. 2018</w:t>
      </w:r>
      <w:r>
        <w:rPr>
          <w:rFonts w:ascii="Times New Roman" w:hAnsi="Times New Roman" w:cs="Times New Roman"/>
          <w:color w:val="222222"/>
          <w:sz w:val="24"/>
          <w:szCs w:val="24"/>
          <w:shd w:val="clear" w:color="auto" w:fill="FFFFFF"/>
        </w:rPr>
        <w:t>.</w:t>
      </w:r>
    </w:p>
    <w:p w:rsidR="00335D0A" w:rsidRDefault="00335D0A" w:rsidP="00537234">
      <w:pPr>
        <w:spacing w:after="0" w:line="240" w:lineRule="auto"/>
        <w:jc w:val="both"/>
        <w:rPr>
          <w:rFonts w:ascii="Times New Roman" w:hAnsi="Times New Roman" w:cs="Times New Roman"/>
          <w:color w:val="222222"/>
          <w:sz w:val="24"/>
          <w:szCs w:val="24"/>
          <w:shd w:val="clear" w:color="auto" w:fill="FFFFFF"/>
        </w:rPr>
      </w:pPr>
    </w:p>
    <w:p w:rsidR="006D6231" w:rsidRPr="006D6231" w:rsidRDefault="006D6231" w:rsidP="00537234">
      <w:pPr>
        <w:spacing w:after="0" w:line="240" w:lineRule="auto"/>
        <w:jc w:val="both"/>
        <w:rPr>
          <w:rFonts w:ascii="Times New Roman" w:hAnsi="Times New Roman" w:cs="Times New Roman"/>
          <w:color w:val="222222"/>
          <w:sz w:val="24"/>
          <w:szCs w:val="24"/>
          <w:shd w:val="clear" w:color="auto" w:fill="FFFFFF"/>
        </w:rPr>
      </w:pPr>
      <w:r w:rsidRPr="006D6231">
        <w:rPr>
          <w:rFonts w:ascii="Times New Roman" w:hAnsi="Times New Roman" w:cs="Times New Roman"/>
          <w:color w:val="222222"/>
          <w:sz w:val="24"/>
          <w:szCs w:val="24"/>
          <w:shd w:val="clear" w:color="auto" w:fill="FFFFFF"/>
        </w:rPr>
        <w:t xml:space="preserve">WALCHER, Guilherme </w:t>
      </w:r>
      <w:proofErr w:type="spellStart"/>
      <w:r w:rsidRPr="006D6231">
        <w:rPr>
          <w:rFonts w:ascii="Times New Roman" w:hAnsi="Times New Roman" w:cs="Times New Roman"/>
          <w:color w:val="222222"/>
          <w:sz w:val="24"/>
          <w:szCs w:val="24"/>
          <w:shd w:val="clear" w:color="auto" w:fill="FFFFFF"/>
        </w:rPr>
        <w:t>Gehlen</w:t>
      </w:r>
      <w:proofErr w:type="spellEnd"/>
      <w:r w:rsidRPr="006D6231">
        <w:rPr>
          <w:rFonts w:ascii="Times New Roman" w:hAnsi="Times New Roman" w:cs="Times New Roman"/>
          <w:color w:val="222222"/>
          <w:sz w:val="24"/>
          <w:szCs w:val="24"/>
          <w:shd w:val="clear" w:color="auto" w:fill="FFFFFF"/>
        </w:rPr>
        <w:t>.</w:t>
      </w:r>
      <w:r w:rsidRPr="006D6231">
        <w:rPr>
          <w:rStyle w:val="apple-converted-space"/>
          <w:rFonts w:ascii="Times New Roman" w:hAnsi="Times New Roman" w:cs="Times New Roman"/>
          <w:color w:val="222222"/>
          <w:sz w:val="24"/>
          <w:szCs w:val="24"/>
          <w:shd w:val="clear" w:color="auto" w:fill="FFFFFF"/>
        </w:rPr>
        <w:t> </w:t>
      </w:r>
      <w:r w:rsidRPr="006D6231">
        <w:rPr>
          <w:rStyle w:val="Forte"/>
          <w:rFonts w:ascii="Times New Roman" w:hAnsi="Times New Roman" w:cs="Times New Roman"/>
          <w:color w:val="222222"/>
          <w:sz w:val="24"/>
          <w:szCs w:val="24"/>
          <w:shd w:val="clear" w:color="auto" w:fill="FFFFFF"/>
        </w:rPr>
        <w:t>Fraude à execução fiscal Questões controvertidas à luz da jurisprudência pátria.</w:t>
      </w:r>
      <w:r w:rsidRPr="006D6231">
        <w:rPr>
          <w:rStyle w:val="apple-converted-space"/>
          <w:rFonts w:ascii="Times New Roman" w:hAnsi="Times New Roman" w:cs="Times New Roman"/>
          <w:b/>
          <w:bCs/>
          <w:color w:val="222222"/>
          <w:sz w:val="24"/>
          <w:szCs w:val="24"/>
          <w:shd w:val="clear" w:color="auto" w:fill="FFFFFF"/>
        </w:rPr>
        <w:t> </w:t>
      </w:r>
      <w:r w:rsidRPr="006D6231">
        <w:rPr>
          <w:rFonts w:ascii="Times New Roman" w:hAnsi="Times New Roman" w:cs="Times New Roman"/>
          <w:color w:val="222222"/>
          <w:sz w:val="24"/>
          <w:szCs w:val="24"/>
          <w:shd w:val="clear" w:color="auto" w:fill="FFFFFF"/>
        </w:rPr>
        <w:t>2014. Disponível em: &lt;http://www.revistadoutrina.trf4.jus.br/index.htm?http://www.revistadoutrina.trf4.jus.br/artigos/edicao062/Guilherme_Walcher.html&gt;. Acesso em: 15 mar. 2017.</w:t>
      </w:r>
    </w:p>
    <w:p w:rsidR="00E43DEE" w:rsidRPr="00E54887" w:rsidRDefault="00E43DEE" w:rsidP="00387D96">
      <w:pPr>
        <w:spacing w:before="120" w:after="120" w:line="360" w:lineRule="auto"/>
        <w:jc w:val="both"/>
        <w:rPr>
          <w:rFonts w:ascii="Helvetica" w:hAnsi="Helvetica" w:cs="Helvetica"/>
          <w:color w:val="222222"/>
          <w:shd w:val="clear" w:color="auto" w:fill="FFFFFF"/>
        </w:rPr>
      </w:pPr>
    </w:p>
    <w:sectPr w:rsidR="00E43DEE" w:rsidRPr="00E54887" w:rsidSect="00BD0CA2">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C2D" w:rsidRDefault="009D5C2D" w:rsidP="00866374">
      <w:pPr>
        <w:spacing w:after="0" w:line="240" w:lineRule="auto"/>
      </w:pPr>
      <w:r>
        <w:separator/>
      </w:r>
    </w:p>
  </w:endnote>
  <w:endnote w:type="continuationSeparator" w:id="0">
    <w:p w:rsidR="009D5C2D" w:rsidRDefault="009D5C2D" w:rsidP="0086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font>
  <w:font w:name="LiberationSerif-Italic">
    <w:altName w:val="Times New Roman"/>
    <w:panose1 w:val="00000000000000000000"/>
    <w:charset w:val="00"/>
    <w:family w:val="roman"/>
    <w:notTrueType/>
    <w:pitch w:val="default"/>
  </w:font>
  <w:font w:name="MyriadPro-Bold-Identity-H">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C2D" w:rsidRDefault="009D5C2D" w:rsidP="00866374">
      <w:pPr>
        <w:spacing w:after="0" w:line="240" w:lineRule="auto"/>
      </w:pPr>
      <w:r>
        <w:separator/>
      </w:r>
    </w:p>
  </w:footnote>
  <w:footnote w:type="continuationSeparator" w:id="0">
    <w:p w:rsidR="009D5C2D" w:rsidRDefault="009D5C2D" w:rsidP="00866374">
      <w:pPr>
        <w:spacing w:after="0" w:line="240" w:lineRule="auto"/>
      </w:pPr>
      <w:r>
        <w:continuationSeparator/>
      </w:r>
    </w:p>
  </w:footnote>
  <w:footnote w:id="1">
    <w:p w:rsidR="008A4E69" w:rsidRPr="00A77DF4" w:rsidRDefault="008A4E69" w:rsidP="00A77DF4">
      <w:pPr>
        <w:spacing w:after="0" w:line="240" w:lineRule="auto"/>
        <w:jc w:val="both"/>
        <w:rPr>
          <w:rFonts w:ascii="Arial" w:hAnsi="Arial" w:cs="Arial"/>
          <w:sz w:val="20"/>
          <w:szCs w:val="20"/>
          <w:u w:val="single"/>
        </w:rPr>
      </w:pPr>
      <w:r w:rsidRPr="00A77DF4">
        <w:rPr>
          <w:rStyle w:val="Refdenotaderodap"/>
          <w:rFonts w:ascii="Times New Roman" w:hAnsi="Times New Roman" w:cs="Times New Roman"/>
          <w:sz w:val="20"/>
          <w:szCs w:val="20"/>
        </w:rPr>
        <w:footnoteRef/>
      </w:r>
      <w:r w:rsidR="00A77DF4">
        <w:rPr>
          <w:rFonts w:ascii="Times New Roman" w:hAnsi="Times New Roman" w:cs="Times New Roman"/>
          <w:sz w:val="20"/>
          <w:szCs w:val="20"/>
        </w:rPr>
        <w:t xml:space="preserve"> </w:t>
      </w:r>
      <w:r w:rsidR="00DC3FCF">
        <w:rPr>
          <w:rFonts w:ascii="Times New Roman" w:hAnsi="Times New Roman" w:cs="Times New Roman"/>
          <w:sz w:val="20"/>
          <w:szCs w:val="20"/>
        </w:rPr>
        <w:t>Graduando</w:t>
      </w:r>
      <w:r w:rsidR="00A77DF4" w:rsidRPr="00A77DF4">
        <w:rPr>
          <w:rFonts w:ascii="Times New Roman" w:hAnsi="Times New Roman" w:cs="Times New Roman"/>
          <w:sz w:val="20"/>
          <w:szCs w:val="20"/>
        </w:rPr>
        <w:t xml:space="preserve"> do Curso Superior em Direito, pela Faculdade de Ciências Sociais Aplicadas</w:t>
      </w:r>
      <w:r w:rsidRPr="008A4E69">
        <w:rPr>
          <w:rFonts w:ascii="Times New Roman" w:hAnsi="Times New Roman" w:cs="Times New Roman"/>
          <w:sz w:val="20"/>
          <w:szCs w:val="20"/>
        </w:rPr>
        <w:t>. E-mail: lucas__brasileiro12@hotmail.com</w:t>
      </w:r>
    </w:p>
  </w:footnote>
  <w:footnote w:id="2">
    <w:p w:rsidR="00A77DF4" w:rsidRDefault="00A77DF4" w:rsidP="0045110A">
      <w:pPr>
        <w:pStyle w:val="Textodenotaderodap"/>
        <w:jc w:val="both"/>
      </w:pPr>
      <w:r>
        <w:rPr>
          <w:rStyle w:val="Refdenotaderodap"/>
        </w:rPr>
        <w:footnoteRef/>
      </w:r>
      <w:r>
        <w:t xml:space="preserve"> </w:t>
      </w:r>
      <w:r w:rsidR="0045110A" w:rsidRPr="00A60F74">
        <w:rPr>
          <w:rFonts w:ascii="Times New Roman" w:hAnsi="Times New Roman" w:cs="Times New Roman"/>
        </w:rPr>
        <w:t>Professor Orientador</w:t>
      </w:r>
      <w:r w:rsidR="0045110A">
        <w:rPr>
          <w:rFonts w:ascii="Times New Roman" w:hAnsi="Times New Roman" w:cs="Times New Roman"/>
        </w:rPr>
        <w:t xml:space="preserve">. </w:t>
      </w:r>
      <w:r w:rsidR="0045110A" w:rsidRPr="00A60F74">
        <w:rPr>
          <w:rFonts w:ascii="Times New Roman" w:hAnsi="Times New Roman" w:cs="Times New Roman"/>
        </w:rPr>
        <w:t xml:space="preserve">Graduado em Direito, pela Universidade Federal da Paraíba, </w:t>
      </w:r>
      <w:r w:rsidR="0045110A">
        <w:rPr>
          <w:rFonts w:ascii="Times New Roman" w:hAnsi="Times New Roman" w:cs="Times New Roman"/>
        </w:rPr>
        <w:t>Mestre em Ciências Jurídicas</w:t>
      </w:r>
      <w:r w:rsidR="0045110A" w:rsidRPr="00A60F74">
        <w:rPr>
          <w:rFonts w:ascii="Times New Roman" w:hAnsi="Times New Roman" w:cs="Times New Roman"/>
        </w:rPr>
        <w:t xml:space="preserve"> pela Un</w:t>
      </w:r>
      <w:r w:rsidR="0045110A">
        <w:rPr>
          <w:rFonts w:ascii="Times New Roman" w:hAnsi="Times New Roman" w:cs="Times New Roman"/>
        </w:rPr>
        <w:t>iversidade Federal da Paraíba</w:t>
      </w:r>
      <w:r w:rsidR="0045110A" w:rsidRPr="00A60F74">
        <w:rPr>
          <w:rFonts w:ascii="Times New Roman" w:hAnsi="Times New Roman" w:cs="Times New Roman"/>
        </w:rPr>
        <w:t xml:space="preserve">, </w:t>
      </w:r>
      <w:r w:rsidR="0045110A">
        <w:rPr>
          <w:rFonts w:ascii="Times New Roman" w:hAnsi="Times New Roman" w:cs="Times New Roman"/>
        </w:rPr>
        <w:t>Doutor em Ciências Jurídicas e Sociais, Docente do Curso de Direito da</w:t>
      </w:r>
      <w:r w:rsidR="0045110A" w:rsidRPr="00A60F74">
        <w:rPr>
          <w:rFonts w:ascii="Times New Roman" w:hAnsi="Times New Roman" w:cs="Times New Roman"/>
        </w:rPr>
        <w:t xml:space="preserve"> Faculdade de Ciências Sociais Aplicadas</w:t>
      </w:r>
      <w:r w:rsidR="0045110A">
        <w:rPr>
          <w:rFonts w:ascii="Times New Roman" w:hAnsi="Times New Roman" w:cs="Times New Roman"/>
        </w:rPr>
        <w:t xml:space="preserve"> da disciplina de Teoria Geral do Processo.</w:t>
      </w:r>
    </w:p>
  </w:footnote>
  <w:footnote w:id="3">
    <w:p w:rsidR="002218DF" w:rsidRDefault="002218DF">
      <w:pPr>
        <w:pStyle w:val="Textodenotaderodap"/>
      </w:pPr>
      <w:r>
        <w:rPr>
          <w:rStyle w:val="Refdenotaderodap"/>
        </w:rPr>
        <w:footnoteRef/>
      </w:r>
      <w:r>
        <w:t xml:space="preserve"> </w:t>
      </w:r>
      <w:r w:rsidRPr="002218DF">
        <w:rPr>
          <w:rFonts w:ascii="Times New Roman" w:hAnsi="Times New Roman" w:cs="Times New Roman"/>
          <w:color w:val="000000"/>
        </w:rPr>
        <w:t>Art. 1.231. A propriedade presume-se plena e exclusiva, até prova em contrário.</w:t>
      </w:r>
    </w:p>
  </w:footnote>
  <w:footnote w:id="4">
    <w:p w:rsidR="004C0129" w:rsidRDefault="004C0129" w:rsidP="004C0129">
      <w:pPr>
        <w:pStyle w:val="Textodenotaderodap"/>
        <w:jc w:val="both"/>
        <w:rPr>
          <w:rFonts w:ascii="Times New Roman" w:hAnsi="Times New Roman" w:cs="Times New Roman"/>
          <w:color w:val="000000"/>
        </w:rPr>
      </w:pPr>
      <w:r>
        <w:rPr>
          <w:rStyle w:val="Refdenotaderodap"/>
        </w:rPr>
        <w:footnoteRef/>
      </w:r>
      <w:r>
        <w:t xml:space="preserve"> </w:t>
      </w:r>
      <w:r w:rsidRPr="004C0129">
        <w:rPr>
          <w:rFonts w:ascii="Times New Roman" w:hAnsi="Times New Roman" w:cs="Times New Roman"/>
          <w:color w:val="000000"/>
        </w:rPr>
        <w:t>Art. 792.  A alienação ou a oneração de bem é considerada fraude à execução:</w:t>
      </w:r>
      <w:r w:rsidR="00537234">
        <w:rPr>
          <w:rFonts w:ascii="Times New Roman" w:hAnsi="Times New Roman" w:cs="Times New Roman"/>
          <w:color w:val="000000"/>
        </w:rPr>
        <w:t xml:space="preserve"> </w:t>
      </w:r>
    </w:p>
    <w:p w:rsidR="00537234" w:rsidRPr="004C0129" w:rsidRDefault="00537234" w:rsidP="004C0129">
      <w:pPr>
        <w:pStyle w:val="Textodenotaderodap"/>
        <w:jc w:val="both"/>
        <w:rPr>
          <w:rFonts w:ascii="Times New Roman" w:hAnsi="Times New Roman" w:cs="Times New Roman"/>
          <w:color w:val="000000"/>
        </w:rPr>
      </w:pPr>
    </w:p>
    <w:p w:rsidR="004C0129" w:rsidRPr="004C0129" w:rsidRDefault="008A4E69" w:rsidP="004C0129">
      <w:pPr>
        <w:pStyle w:val="Textodenotaderodap"/>
        <w:jc w:val="both"/>
        <w:rPr>
          <w:rFonts w:ascii="Times New Roman" w:hAnsi="Times New Roman" w:cs="Times New Roman"/>
          <w:color w:val="000000"/>
        </w:rPr>
      </w:pPr>
      <w:r w:rsidRPr="004C0129">
        <w:rPr>
          <w:rFonts w:ascii="Times New Roman" w:hAnsi="Times New Roman" w:cs="Times New Roman"/>
          <w:color w:val="000000"/>
        </w:rPr>
        <w:t xml:space="preserve">IV - </w:t>
      </w:r>
      <w:proofErr w:type="gramStart"/>
      <w:r w:rsidRPr="004C0129">
        <w:rPr>
          <w:rFonts w:ascii="Times New Roman" w:hAnsi="Times New Roman" w:cs="Times New Roman"/>
          <w:color w:val="000000"/>
        </w:rPr>
        <w:t>quando</w:t>
      </w:r>
      <w:proofErr w:type="gramEnd"/>
      <w:r w:rsidRPr="004C0129">
        <w:rPr>
          <w:rFonts w:ascii="Times New Roman" w:hAnsi="Times New Roman" w:cs="Times New Roman"/>
          <w:color w:val="000000"/>
        </w:rPr>
        <w:t>, ao tempo da alienação ou da oneração, tramitava contra o devedor ação capaz de reduzi-lo à insolvência;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B5"/>
    <w:rsid w:val="00002A3C"/>
    <w:rsid w:val="00005EAC"/>
    <w:rsid w:val="00024DD2"/>
    <w:rsid w:val="000411FD"/>
    <w:rsid w:val="00041E22"/>
    <w:rsid w:val="00043060"/>
    <w:rsid w:val="000478F7"/>
    <w:rsid w:val="00052B8A"/>
    <w:rsid w:val="00053B97"/>
    <w:rsid w:val="00060341"/>
    <w:rsid w:val="00081C4A"/>
    <w:rsid w:val="000859AB"/>
    <w:rsid w:val="00086B96"/>
    <w:rsid w:val="0009108F"/>
    <w:rsid w:val="000A406D"/>
    <w:rsid w:val="000A74F4"/>
    <w:rsid w:val="000B2D34"/>
    <w:rsid w:val="000B4025"/>
    <w:rsid w:val="000D1723"/>
    <w:rsid w:val="000E0FE4"/>
    <w:rsid w:val="000E391D"/>
    <w:rsid w:val="001118D9"/>
    <w:rsid w:val="001157B1"/>
    <w:rsid w:val="001166E4"/>
    <w:rsid w:val="00123DD1"/>
    <w:rsid w:val="00151678"/>
    <w:rsid w:val="001571A5"/>
    <w:rsid w:val="0016542B"/>
    <w:rsid w:val="0017010A"/>
    <w:rsid w:val="001718BB"/>
    <w:rsid w:val="00172D65"/>
    <w:rsid w:val="001800FD"/>
    <w:rsid w:val="001916F8"/>
    <w:rsid w:val="001A4D30"/>
    <w:rsid w:val="001B2335"/>
    <w:rsid w:val="001B6933"/>
    <w:rsid w:val="001D41FE"/>
    <w:rsid w:val="001E0D9D"/>
    <w:rsid w:val="0020151C"/>
    <w:rsid w:val="002027A5"/>
    <w:rsid w:val="00203949"/>
    <w:rsid w:val="002218DF"/>
    <w:rsid w:val="00224415"/>
    <w:rsid w:val="00224F3E"/>
    <w:rsid w:val="002318FB"/>
    <w:rsid w:val="00235C7B"/>
    <w:rsid w:val="00235E3B"/>
    <w:rsid w:val="00236E5D"/>
    <w:rsid w:val="0024005A"/>
    <w:rsid w:val="002437CE"/>
    <w:rsid w:val="0025076D"/>
    <w:rsid w:val="00265FFD"/>
    <w:rsid w:val="00266C1E"/>
    <w:rsid w:val="00276B82"/>
    <w:rsid w:val="0028165D"/>
    <w:rsid w:val="0029619F"/>
    <w:rsid w:val="002A719D"/>
    <w:rsid w:val="002A7B2B"/>
    <w:rsid w:val="002E1417"/>
    <w:rsid w:val="002E30A1"/>
    <w:rsid w:val="002E5385"/>
    <w:rsid w:val="002F5FCF"/>
    <w:rsid w:val="002F637A"/>
    <w:rsid w:val="00300C06"/>
    <w:rsid w:val="00306C67"/>
    <w:rsid w:val="00310F46"/>
    <w:rsid w:val="00311024"/>
    <w:rsid w:val="00323F45"/>
    <w:rsid w:val="00332161"/>
    <w:rsid w:val="00334170"/>
    <w:rsid w:val="00335D0A"/>
    <w:rsid w:val="0034021E"/>
    <w:rsid w:val="0034551D"/>
    <w:rsid w:val="00347DBE"/>
    <w:rsid w:val="00355692"/>
    <w:rsid w:val="003719E8"/>
    <w:rsid w:val="00373C6C"/>
    <w:rsid w:val="0037717E"/>
    <w:rsid w:val="00377EE7"/>
    <w:rsid w:val="00386053"/>
    <w:rsid w:val="00386CA7"/>
    <w:rsid w:val="00387D96"/>
    <w:rsid w:val="003942C9"/>
    <w:rsid w:val="00396626"/>
    <w:rsid w:val="003A24BD"/>
    <w:rsid w:val="003A3A6A"/>
    <w:rsid w:val="003A791C"/>
    <w:rsid w:val="003B6423"/>
    <w:rsid w:val="003D39DD"/>
    <w:rsid w:val="003D7136"/>
    <w:rsid w:val="003E7430"/>
    <w:rsid w:val="003F266C"/>
    <w:rsid w:val="003F7E01"/>
    <w:rsid w:val="00407A3A"/>
    <w:rsid w:val="004218B8"/>
    <w:rsid w:val="00446757"/>
    <w:rsid w:val="0045110A"/>
    <w:rsid w:val="004553DD"/>
    <w:rsid w:val="00462059"/>
    <w:rsid w:val="0046400B"/>
    <w:rsid w:val="004652D1"/>
    <w:rsid w:val="00467264"/>
    <w:rsid w:val="00471A20"/>
    <w:rsid w:val="00485F35"/>
    <w:rsid w:val="00492850"/>
    <w:rsid w:val="004A0882"/>
    <w:rsid w:val="004A2673"/>
    <w:rsid w:val="004B40F6"/>
    <w:rsid w:val="004B5EFA"/>
    <w:rsid w:val="004C0129"/>
    <w:rsid w:val="004C55F4"/>
    <w:rsid w:val="004D28A9"/>
    <w:rsid w:val="004D327E"/>
    <w:rsid w:val="004D5D1F"/>
    <w:rsid w:val="004D6AA8"/>
    <w:rsid w:val="004F08B1"/>
    <w:rsid w:val="004F2909"/>
    <w:rsid w:val="00513E3A"/>
    <w:rsid w:val="00514C5A"/>
    <w:rsid w:val="00520AB2"/>
    <w:rsid w:val="00524F42"/>
    <w:rsid w:val="00526FBC"/>
    <w:rsid w:val="00533FC5"/>
    <w:rsid w:val="00535885"/>
    <w:rsid w:val="00537234"/>
    <w:rsid w:val="00541F37"/>
    <w:rsid w:val="00555326"/>
    <w:rsid w:val="005621BA"/>
    <w:rsid w:val="00562E7B"/>
    <w:rsid w:val="0056637A"/>
    <w:rsid w:val="00573727"/>
    <w:rsid w:val="00574978"/>
    <w:rsid w:val="00590127"/>
    <w:rsid w:val="005A2227"/>
    <w:rsid w:val="005A427B"/>
    <w:rsid w:val="005A53E7"/>
    <w:rsid w:val="005B5367"/>
    <w:rsid w:val="005C1F94"/>
    <w:rsid w:val="005C6C1C"/>
    <w:rsid w:val="005D30B5"/>
    <w:rsid w:val="005E04B8"/>
    <w:rsid w:val="005F670F"/>
    <w:rsid w:val="00610BC1"/>
    <w:rsid w:val="00611189"/>
    <w:rsid w:val="006127E0"/>
    <w:rsid w:val="0062510B"/>
    <w:rsid w:val="00631F03"/>
    <w:rsid w:val="00641837"/>
    <w:rsid w:val="00651985"/>
    <w:rsid w:val="00665C70"/>
    <w:rsid w:val="006738B0"/>
    <w:rsid w:val="006748F7"/>
    <w:rsid w:val="006759C3"/>
    <w:rsid w:val="00683B93"/>
    <w:rsid w:val="00693EC3"/>
    <w:rsid w:val="006A249F"/>
    <w:rsid w:val="006A2605"/>
    <w:rsid w:val="006A567B"/>
    <w:rsid w:val="006B275D"/>
    <w:rsid w:val="006C1D4E"/>
    <w:rsid w:val="006C56EF"/>
    <w:rsid w:val="006D6231"/>
    <w:rsid w:val="006E3E77"/>
    <w:rsid w:val="006E490E"/>
    <w:rsid w:val="006F1C39"/>
    <w:rsid w:val="006F4C30"/>
    <w:rsid w:val="006F68C8"/>
    <w:rsid w:val="00715F73"/>
    <w:rsid w:val="00716190"/>
    <w:rsid w:val="00733273"/>
    <w:rsid w:val="00736117"/>
    <w:rsid w:val="00741B74"/>
    <w:rsid w:val="00753EC2"/>
    <w:rsid w:val="007702D5"/>
    <w:rsid w:val="007752F0"/>
    <w:rsid w:val="00795C6F"/>
    <w:rsid w:val="0079676A"/>
    <w:rsid w:val="00797C4F"/>
    <w:rsid w:val="007A5635"/>
    <w:rsid w:val="007B3573"/>
    <w:rsid w:val="007B78A2"/>
    <w:rsid w:val="007C005D"/>
    <w:rsid w:val="007C3CDB"/>
    <w:rsid w:val="007C4A6F"/>
    <w:rsid w:val="007C5123"/>
    <w:rsid w:val="007C6A45"/>
    <w:rsid w:val="007C743B"/>
    <w:rsid w:val="007D136D"/>
    <w:rsid w:val="007E10B7"/>
    <w:rsid w:val="007E1A2E"/>
    <w:rsid w:val="007E622D"/>
    <w:rsid w:val="008050FB"/>
    <w:rsid w:val="00817F63"/>
    <w:rsid w:val="00831E0A"/>
    <w:rsid w:val="00841C7E"/>
    <w:rsid w:val="00857613"/>
    <w:rsid w:val="00862C33"/>
    <w:rsid w:val="00863C92"/>
    <w:rsid w:val="0086445A"/>
    <w:rsid w:val="008659F5"/>
    <w:rsid w:val="00866374"/>
    <w:rsid w:val="00890178"/>
    <w:rsid w:val="00890A63"/>
    <w:rsid w:val="00895E11"/>
    <w:rsid w:val="008A4E69"/>
    <w:rsid w:val="008A7C8C"/>
    <w:rsid w:val="008C51A6"/>
    <w:rsid w:val="008C73F1"/>
    <w:rsid w:val="008E3667"/>
    <w:rsid w:val="008E45B1"/>
    <w:rsid w:val="008F2DE9"/>
    <w:rsid w:val="0090233D"/>
    <w:rsid w:val="00903F6C"/>
    <w:rsid w:val="009231C4"/>
    <w:rsid w:val="009329B8"/>
    <w:rsid w:val="0093724C"/>
    <w:rsid w:val="00955D88"/>
    <w:rsid w:val="00957558"/>
    <w:rsid w:val="00957A3D"/>
    <w:rsid w:val="00957E04"/>
    <w:rsid w:val="00961FB0"/>
    <w:rsid w:val="00965624"/>
    <w:rsid w:val="00966182"/>
    <w:rsid w:val="009708B2"/>
    <w:rsid w:val="00984A63"/>
    <w:rsid w:val="009931A3"/>
    <w:rsid w:val="009A0B91"/>
    <w:rsid w:val="009A1540"/>
    <w:rsid w:val="009B3A90"/>
    <w:rsid w:val="009C3B8E"/>
    <w:rsid w:val="009D5AD6"/>
    <w:rsid w:val="009D5C2D"/>
    <w:rsid w:val="009E4948"/>
    <w:rsid w:val="009E6C2B"/>
    <w:rsid w:val="009F1070"/>
    <w:rsid w:val="009F6641"/>
    <w:rsid w:val="009F7D9D"/>
    <w:rsid w:val="00A11C1C"/>
    <w:rsid w:val="00A27285"/>
    <w:rsid w:val="00A54B11"/>
    <w:rsid w:val="00A56768"/>
    <w:rsid w:val="00A606E8"/>
    <w:rsid w:val="00A747AE"/>
    <w:rsid w:val="00A75812"/>
    <w:rsid w:val="00A7762E"/>
    <w:rsid w:val="00A77DF4"/>
    <w:rsid w:val="00A80E88"/>
    <w:rsid w:val="00A8450A"/>
    <w:rsid w:val="00A90D0B"/>
    <w:rsid w:val="00A95271"/>
    <w:rsid w:val="00A966D3"/>
    <w:rsid w:val="00A97EF6"/>
    <w:rsid w:val="00AA02AD"/>
    <w:rsid w:val="00AA4424"/>
    <w:rsid w:val="00AA6BFA"/>
    <w:rsid w:val="00AB10E7"/>
    <w:rsid w:val="00AD0258"/>
    <w:rsid w:val="00AD2060"/>
    <w:rsid w:val="00AD3F05"/>
    <w:rsid w:val="00AE7D75"/>
    <w:rsid w:val="00AF084E"/>
    <w:rsid w:val="00B00A97"/>
    <w:rsid w:val="00B0103C"/>
    <w:rsid w:val="00B10E76"/>
    <w:rsid w:val="00B144B5"/>
    <w:rsid w:val="00B147F3"/>
    <w:rsid w:val="00B163A2"/>
    <w:rsid w:val="00B17EEF"/>
    <w:rsid w:val="00B2332D"/>
    <w:rsid w:val="00B256D7"/>
    <w:rsid w:val="00B266B5"/>
    <w:rsid w:val="00B300C3"/>
    <w:rsid w:val="00B33AB2"/>
    <w:rsid w:val="00B54B20"/>
    <w:rsid w:val="00B852A3"/>
    <w:rsid w:val="00B92E81"/>
    <w:rsid w:val="00B93532"/>
    <w:rsid w:val="00BA2CE9"/>
    <w:rsid w:val="00BC2C81"/>
    <w:rsid w:val="00BC3F77"/>
    <w:rsid w:val="00BD0CA2"/>
    <w:rsid w:val="00BD424F"/>
    <w:rsid w:val="00BD7DC9"/>
    <w:rsid w:val="00BE366C"/>
    <w:rsid w:val="00BF3C56"/>
    <w:rsid w:val="00BF69A6"/>
    <w:rsid w:val="00C01FAE"/>
    <w:rsid w:val="00C1211A"/>
    <w:rsid w:val="00C140E4"/>
    <w:rsid w:val="00C21738"/>
    <w:rsid w:val="00C41A84"/>
    <w:rsid w:val="00C42159"/>
    <w:rsid w:val="00C42964"/>
    <w:rsid w:val="00C53F54"/>
    <w:rsid w:val="00C61A50"/>
    <w:rsid w:val="00C65346"/>
    <w:rsid w:val="00C703FB"/>
    <w:rsid w:val="00C75D2E"/>
    <w:rsid w:val="00CA5D23"/>
    <w:rsid w:val="00CB1965"/>
    <w:rsid w:val="00CB5D35"/>
    <w:rsid w:val="00CC46B4"/>
    <w:rsid w:val="00CC7994"/>
    <w:rsid w:val="00D01562"/>
    <w:rsid w:val="00D02B5A"/>
    <w:rsid w:val="00D036C9"/>
    <w:rsid w:val="00D06F81"/>
    <w:rsid w:val="00D105EE"/>
    <w:rsid w:val="00D11C9D"/>
    <w:rsid w:val="00D150CD"/>
    <w:rsid w:val="00D27223"/>
    <w:rsid w:val="00D34475"/>
    <w:rsid w:val="00D43960"/>
    <w:rsid w:val="00D440A3"/>
    <w:rsid w:val="00D63788"/>
    <w:rsid w:val="00D7594E"/>
    <w:rsid w:val="00D94F7D"/>
    <w:rsid w:val="00DB4CC4"/>
    <w:rsid w:val="00DC3FCF"/>
    <w:rsid w:val="00DD322B"/>
    <w:rsid w:val="00DE0386"/>
    <w:rsid w:val="00DE4F15"/>
    <w:rsid w:val="00DF5AD7"/>
    <w:rsid w:val="00E114FF"/>
    <w:rsid w:val="00E11E6A"/>
    <w:rsid w:val="00E1306C"/>
    <w:rsid w:val="00E139B5"/>
    <w:rsid w:val="00E24FE2"/>
    <w:rsid w:val="00E37E91"/>
    <w:rsid w:val="00E43298"/>
    <w:rsid w:val="00E43DEE"/>
    <w:rsid w:val="00E50A2E"/>
    <w:rsid w:val="00E54887"/>
    <w:rsid w:val="00E752C8"/>
    <w:rsid w:val="00E910E9"/>
    <w:rsid w:val="00E96DAA"/>
    <w:rsid w:val="00EC1957"/>
    <w:rsid w:val="00EC57EA"/>
    <w:rsid w:val="00EC5C30"/>
    <w:rsid w:val="00EC6A6E"/>
    <w:rsid w:val="00EE17A8"/>
    <w:rsid w:val="00EE78B9"/>
    <w:rsid w:val="00EF32D6"/>
    <w:rsid w:val="00F15978"/>
    <w:rsid w:val="00F162D5"/>
    <w:rsid w:val="00F267A5"/>
    <w:rsid w:val="00F30594"/>
    <w:rsid w:val="00F349B2"/>
    <w:rsid w:val="00F35EE2"/>
    <w:rsid w:val="00F40B6D"/>
    <w:rsid w:val="00F44353"/>
    <w:rsid w:val="00F454A6"/>
    <w:rsid w:val="00F47F07"/>
    <w:rsid w:val="00F61C84"/>
    <w:rsid w:val="00F70C3A"/>
    <w:rsid w:val="00F858B8"/>
    <w:rsid w:val="00F87028"/>
    <w:rsid w:val="00F96BD2"/>
    <w:rsid w:val="00FA7346"/>
    <w:rsid w:val="00FA7FAC"/>
    <w:rsid w:val="00FC013D"/>
    <w:rsid w:val="00FC2E7C"/>
    <w:rsid w:val="00FD2D91"/>
    <w:rsid w:val="00FE0F2F"/>
    <w:rsid w:val="00FE5C62"/>
    <w:rsid w:val="00FF1A0D"/>
    <w:rsid w:val="00FF1CB6"/>
    <w:rsid w:val="00FF2EAB"/>
    <w:rsid w:val="00FF5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1DC6"/>
  <w15:docId w15:val="{A6BD9325-0740-4FCE-B74A-7199D51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159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15978"/>
    <w:rPr>
      <w:color w:val="0000FF"/>
      <w:u w:val="single"/>
    </w:rPr>
  </w:style>
  <w:style w:type="character" w:customStyle="1" w:styleId="apple-converted-space">
    <w:name w:val="apple-converted-space"/>
    <w:basedOn w:val="Fontepargpadro"/>
    <w:rsid w:val="00F15978"/>
  </w:style>
  <w:style w:type="paragraph" w:styleId="Textodenotaderodap">
    <w:name w:val="footnote text"/>
    <w:basedOn w:val="Normal"/>
    <w:link w:val="TextodenotaderodapChar"/>
    <w:uiPriority w:val="99"/>
    <w:semiHidden/>
    <w:unhideWhenUsed/>
    <w:rsid w:val="0086637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66374"/>
    <w:rPr>
      <w:sz w:val="20"/>
      <w:szCs w:val="20"/>
    </w:rPr>
  </w:style>
  <w:style w:type="character" w:styleId="Refdenotaderodap">
    <w:name w:val="footnote reference"/>
    <w:basedOn w:val="Fontepargpadro"/>
    <w:uiPriority w:val="99"/>
    <w:semiHidden/>
    <w:unhideWhenUsed/>
    <w:rsid w:val="00866374"/>
    <w:rPr>
      <w:vertAlign w:val="superscript"/>
    </w:rPr>
  </w:style>
  <w:style w:type="character" w:styleId="Forte">
    <w:name w:val="Strong"/>
    <w:basedOn w:val="Fontepargpadro"/>
    <w:uiPriority w:val="22"/>
    <w:qFormat/>
    <w:rsid w:val="00866374"/>
    <w:rPr>
      <w:b/>
      <w:bCs/>
    </w:rPr>
  </w:style>
  <w:style w:type="paragraph" w:styleId="Cabealho">
    <w:name w:val="header"/>
    <w:basedOn w:val="Normal"/>
    <w:link w:val="CabealhoChar"/>
    <w:uiPriority w:val="99"/>
    <w:unhideWhenUsed/>
    <w:rsid w:val="00FF2E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2EAB"/>
  </w:style>
  <w:style w:type="paragraph" w:styleId="Rodap">
    <w:name w:val="footer"/>
    <w:basedOn w:val="Normal"/>
    <w:link w:val="RodapChar"/>
    <w:uiPriority w:val="99"/>
    <w:unhideWhenUsed/>
    <w:rsid w:val="00FF2EAB"/>
    <w:pPr>
      <w:tabs>
        <w:tab w:val="center" w:pos="4252"/>
        <w:tab w:val="right" w:pos="8504"/>
      </w:tabs>
      <w:spacing w:after="0" w:line="240" w:lineRule="auto"/>
    </w:pPr>
  </w:style>
  <w:style w:type="character" w:customStyle="1" w:styleId="RodapChar">
    <w:name w:val="Rodapé Char"/>
    <w:basedOn w:val="Fontepargpadro"/>
    <w:link w:val="Rodap"/>
    <w:uiPriority w:val="99"/>
    <w:rsid w:val="00FF2EAB"/>
  </w:style>
  <w:style w:type="paragraph" w:styleId="Pr-formataoHTML">
    <w:name w:val="HTML Preformatted"/>
    <w:basedOn w:val="Normal"/>
    <w:link w:val="Pr-formataoHTMLChar"/>
    <w:uiPriority w:val="99"/>
    <w:semiHidden/>
    <w:unhideWhenUsed/>
    <w:rsid w:val="00C4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42964"/>
    <w:rPr>
      <w:rFonts w:ascii="Courier New" w:eastAsia="Times New Roman" w:hAnsi="Courier New" w:cs="Courier New"/>
      <w:sz w:val="20"/>
      <w:szCs w:val="20"/>
      <w:lang w:eastAsia="pt-BR"/>
    </w:rPr>
  </w:style>
  <w:style w:type="character" w:customStyle="1" w:styleId="fontstyle01">
    <w:name w:val="fontstyle01"/>
    <w:basedOn w:val="Fontepargpadro"/>
    <w:rsid w:val="00F96BD2"/>
    <w:rPr>
      <w:rFonts w:ascii="LiberationSerif" w:hAnsi="LiberationSerif" w:hint="default"/>
      <w:b w:val="0"/>
      <w:bCs w:val="0"/>
      <w:i w:val="0"/>
      <w:iCs w:val="0"/>
      <w:color w:val="000000"/>
      <w:sz w:val="30"/>
      <w:szCs w:val="30"/>
    </w:rPr>
  </w:style>
  <w:style w:type="character" w:customStyle="1" w:styleId="fontstyle21">
    <w:name w:val="fontstyle21"/>
    <w:basedOn w:val="Fontepargpadro"/>
    <w:rsid w:val="0034021E"/>
    <w:rPr>
      <w:rFonts w:ascii="LiberationSerif-Italic" w:hAnsi="LiberationSerif-Italic" w:hint="default"/>
      <w:b w:val="0"/>
      <w:bCs w:val="0"/>
      <w:i/>
      <w:iCs/>
      <w:color w:val="000000"/>
      <w:sz w:val="30"/>
      <w:szCs w:val="30"/>
    </w:rPr>
  </w:style>
  <w:style w:type="character" w:customStyle="1" w:styleId="fontstyle31">
    <w:name w:val="fontstyle31"/>
    <w:basedOn w:val="Fontepargpadro"/>
    <w:rsid w:val="0034021E"/>
    <w:rPr>
      <w:rFonts w:ascii="MyriadPro-Bold-Identity-H" w:hAnsi="MyriadPro-Bold-Identity-H" w:hint="default"/>
      <w:b/>
      <w:bCs/>
      <w:i w:val="0"/>
      <w:iCs w:val="0"/>
      <w:color w:val="000000"/>
      <w:sz w:val="34"/>
      <w:szCs w:val="34"/>
    </w:rPr>
  </w:style>
  <w:style w:type="character" w:customStyle="1" w:styleId="st">
    <w:name w:val="st"/>
    <w:basedOn w:val="Fontepargpadro"/>
    <w:rsid w:val="006F68C8"/>
  </w:style>
  <w:style w:type="character" w:styleId="nfase">
    <w:name w:val="Emphasis"/>
    <w:basedOn w:val="Fontepargpadro"/>
    <w:uiPriority w:val="20"/>
    <w:qFormat/>
    <w:rsid w:val="006F68C8"/>
    <w:rPr>
      <w:i/>
      <w:iCs/>
    </w:rPr>
  </w:style>
  <w:style w:type="paragraph" w:styleId="Textodenotadefim">
    <w:name w:val="endnote text"/>
    <w:basedOn w:val="Normal"/>
    <w:link w:val="TextodenotadefimChar"/>
    <w:uiPriority w:val="99"/>
    <w:semiHidden/>
    <w:unhideWhenUsed/>
    <w:rsid w:val="00BD0CA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D0CA2"/>
    <w:rPr>
      <w:sz w:val="20"/>
      <w:szCs w:val="20"/>
    </w:rPr>
  </w:style>
  <w:style w:type="character" w:styleId="Refdenotadefim">
    <w:name w:val="endnote reference"/>
    <w:basedOn w:val="Fontepargpadro"/>
    <w:uiPriority w:val="99"/>
    <w:semiHidden/>
    <w:unhideWhenUsed/>
    <w:rsid w:val="00BD0C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0687">
      <w:bodyDiv w:val="1"/>
      <w:marLeft w:val="0"/>
      <w:marRight w:val="0"/>
      <w:marTop w:val="0"/>
      <w:marBottom w:val="0"/>
      <w:divBdr>
        <w:top w:val="none" w:sz="0" w:space="0" w:color="auto"/>
        <w:left w:val="none" w:sz="0" w:space="0" w:color="auto"/>
        <w:bottom w:val="none" w:sz="0" w:space="0" w:color="auto"/>
        <w:right w:val="none" w:sz="0" w:space="0" w:color="auto"/>
      </w:divBdr>
    </w:div>
    <w:div w:id="258099416">
      <w:bodyDiv w:val="1"/>
      <w:marLeft w:val="0"/>
      <w:marRight w:val="0"/>
      <w:marTop w:val="0"/>
      <w:marBottom w:val="0"/>
      <w:divBdr>
        <w:top w:val="none" w:sz="0" w:space="0" w:color="auto"/>
        <w:left w:val="none" w:sz="0" w:space="0" w:color="auto"/>
        <w:bottom w:val="none" w:sz="0" w:space="0" w:color="auto"/>
        <w:right w:val="none" w:sz="0" w:space="0" w:color="auto"/>
      </w:divBdr>
    </w:div>
    <w:div w:id="370106760">
      <w:bodyDiv w:val="1"/>
      <w:marLeft w:val="0"/>
      <w:marRight w:val="0"/>
      <w:marTop w:val="0"/>
      <w:marBottom w:val="0"/>
      <w:divBdr>
        <w:top w:val="none" w:sz="0" w:space="0" w:color="auto"/>
        <w:left w:val="none" w:sz="0" w:space="0" w:color="auto"/>
        <w:bottom w:val="none" w:sz="0" w:space="0" w:color="auto"/>
        <w:right w:val="none" w:sz="0" w:space="0" w:color="auto"/>
      </w:divBdr>
    </w:div>
    <w:div w:id="417215216">
      <w:bodyDiv w:val="1"/>
      <w:marLeft w:val="0"/>
      <w:marRight w:val="0"/>
      <w:marTop w:val="0"/>
      <w:marBottom w:val="0"/>
      <w:divBdr>
        <w:top w:val="none" w:sz="0" w:space="0" w:color="auto"/>
        <w:left w:val="none" w:sz="0" w:space="0" w:color="auto"/>
        <w:bottom w:val="none" w:sz="0" w:space="0" w:color="auto"/>
        <w:right w:val="none" w:sz="0" w:space="0" w:color="auto"/>
      </w:divBdr>
    </w:div>
    <w:div w:id="589047153">
      <w:bodyDiv w:val="1"/>
      <w:marLeft w:val="0"/>
      <w:marRight w:val="0"/>
      <w:marTop w:val="0"/>
      <w:marBottom w:val="0"/>
      <w:divBdr>
        <w:top w:val="none" w:sz="0" w:space="0" w:color="auto"/>
        <w:left w:val="none" w:sz="0" w:space="0" w:color="auto"/>
        <w:bottom w:val="none" w:sz="0" w:space="0" w:color="auto"/>
        <w:right w:val="none" w:sz="0" w:space="0" w:color="auto"/>
      </w:divBdr>
    </w:div>
    <w:div w:id="851646396">
      <w:bodyDiv w:val="1"/>
      <w:marLeft w:val="0"/>
      <w:marRight w:val="0"/>
      <w:marTop w:val="0"/>
      <w:marBottom w:val="0"/>
      <w:divBdr>
        <w:top w:val="none" w:sz="0" w:space="0" w:color="auto"/>
        <w:left w:val="none" w:sz="0" w:space="0" w:color="auto"/>
        <w:bottom w:val="none" w:sz="0" w:space="0" w:color="auto"/>
        <w:right w:val="none" w:sz="0" w:space="0" w:color="auto"/>
      </w:divBdr>
    </w:div>
    <w:div w:id="1049525741">
      <w:bodyDiv w:val="1"/>
      <w:marLeft w:val="0"/>
      <w:marRight w:val="0"/>
      <w:marTop w:val="0"/>
      <w:marBottom w:val="0"/>
      <w:divBdr>
        <w:top w:val="none" w:sz="0" w:space="0" w:color="auto"/>
        <w:left w:val="none" w:sz="0" w:space="0" w:color="auto"/>
        <w:bottom w:val="none" w:sz="0" w:space="0" w:color="auto"/>
        <w:right w:val="none" w:sz="0" w:space="0" w:color="auto"/>
      </w:divBdr>
    </w:div>
    <w:div w:id="1120957584">
      <w:bodyDiv w:val="1"/>
      <w:marLeft w:val="0"/>
      <w:marRight w:val="0"/>
      <w:marTop w:val="0"/>
      <w:marBottom w:val="0"/>
      <w:divBdr>
        <w:top w:val="none" w:sz="0" w:space="0" w:color="auto"/>
        <w:left w:val="none" w:sz="0" w:space="0" w:color="auto"/>
        <w:bottom w:val="none" w:sz="0" w:space="0" w:color="auto"/>
        <w:right w:val="none" w:sz="0" w:space="0" w:color="auto"/>
      </w:divBdr>
    </w:div>
    <w:div w:id="1157768294">
      <w:bodyDiv w:val="1"/>
      <w:marLeft w:val="0"/>
      <w:marRight w:val="0"/>
      <w:marTop w:val="0"/>
      <w:marBottom w:val="0"/>
      <w:divBdr>
        <w:top w:val="none" w:sz="0" w:space="0" w:color="auto"/>
        <w:left w:val="none" w:sz="0" w:space="0" w:color="auto"/>
        <w:bottom w:val="none" w:sz="0" w:space="0" w:color="auto"/>
        <w:right w:val="none" w:sz="0" w:space="0" w:color="auto"/>
      </w:divBdr>
    </w:div>
    <w:div w:id="1659769692">
      <w:bodyDiv w:val="1"/>
      <w:marLeft w:val="0"/>
      <w:marRight w:val="0"/>
      <w:marTop w:val="0"/>
      <w:marBottom w:val="0"/>
      <w:divBdr>
        <w:top w:val="none" w:sz="0" w:space="0" w:color="auto"/>
        <w:left w:val="none" w:sz="0" w:space="0" w:color="auto"/>
        <w:bottom w:val="none" w:sz="0" w:space="0" w:color="auto"/>
        <w:right w:val="none" w:sz="0" w:space="0" w:color="auto"/>
      </w:divBdr>
    </w:div>
    <w:div w:id="2109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LEIS/L6830.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3E0C4-CD6D-44AB-AA72-69FC40D4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7373</Words>
  <Characters>39819</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Documentos</dc:creator>
  <cp:keywords/>
  <dc:description/>
  <cp:lastModifiedBy>edjalma barbosa</cp:lastModifiedBy>
  <cp:revision>2</cp:revision>
  <dcterms:created xsi:type="dcterms:W3CDTF">2018-05-17T02:08:00Z</dcterms:created>
  <dcterms:modified xsi:type="dcterms:W3CDTF">2018-05-17T02:08:00Z</dcterms:modified>
</cp:coreProperties>
</file>