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2FF7" w:rsidRDefault="00342FF7" w:rsidP="00342FF7">
      <w:pPr>
        <w:pStyle w:val="Standard"/>
        <w:spacing w:after="0"/>
        <w:ind w:right="-454"/>
      </w:pPr>
      <w:r>
        <w:rPr>
          <w:rFonts w:ascii="Arial" w:eastAsia="Calibri" w:hAnsi="Arial" w:cs="Arial"/>
          <w:b/>
          <w:color w:val="000000"/>
          <w:sz w:val="24"/>
        </w:rPr>
        <w:t>CESED</w:t>
      </w:r>
      <w:r>
        <w:rPr>
          <w:rFonts w:ascii="Arial" w:eastAsia="Calibri" w:hAnsi="Arial"/>
          <w:b/>
          <w:color w:val="000000"/>
          <w:sz w:val="24"/>
        </w:rPr>
        <w:t>– CENTRO DE ENSINO SUPERIOR E DESENVOLVIMENTO</w:t>
      </w:r>
    </w:p>
    <w:p w:rsidR="00342FF7" w:rsidRDefault="00342FF7" w:rsidP="00342FF7">
      <w:pPr>
        <w:pStyle w:val="Standard"/>
        <w:spacing w:after="0"/>
        <w:rPr>
          <w:rFonts w:ascii="Arial" w:eastAsia="Calibri" w:hAnsi="Arial"/>
          <w:b/>
          <w:color w:val="000000"/>
          <w:sz w:val="24"/>
        </w:rPr>
      </w:pPr>
      <w:r>
        <w:rPr>
          <w:rFonts w:ascii="Arial" w:eastAsia="Calibri" w:hAnsi="Arial"/>
          <w:b/>
          <w:color w:val="000000"/>
          <w:sz w:val="24"/>
        </w:rPr>
        <w:t>UNIFACISA – CENTRO UNIVERSITÁRIO DE CIÊNCIAS SOCIAIS APLICADAS</w:t>
      </w:r>
    </w:p>
    <w:p w:rsidR="00342FF7" w:rsidRDefault="00342FF7" w:rsidP="00342FF7">
      <w:pPr>
        <w:pStyle w:val="Standard"/>
        <w:spacing w:after="0"/>
        <w:rPr>
          <w:rFonts w:ascii="Arial" w:eastAsia="Calibri" w:hAnsi="Arial"/>
          <w:b/>
          <w:color w:val="000000"/>
          <w:sz w:val="24"/>
        </w:rPr>
      </w:pPr>
      <w:r>
        <w:rPr>
          <w:rFonts w:ascii="Arial" w:eastAsia="Calibri" w:hAnsi="Arial"/>
          <w:b/>
          <w:color w:val="000000"/>
          <w:sz w:val="24"/>
        </w:rPr>
        <w:t>CURSO DE BACHARELADO EM DIREITO</w:t>
      </w:r>
    </w:p>
    <w:p w:rsidR="00342FF7" w:rsidRDefault="00342FF7" w:rsidP="00342FF7">
      <w:pPr>
        <w:pStyle w:val="Standard"/>
        <w:spacing w:after="0"/>
        <w:rPr>
          <w:rFonts w:eastAsia="Calibri"/>
          <w:sz w:val="22"/>
        </w:rPr>
      </w:pPr>
    </w:p>
    <w:p w:rsidR="00342FF7" w:rsidRDefault="00342FF7" w:rsidP="00342FF7">
      <w:pPr>
        <w:pStyle w:val="Standard"/>
        <w:spacing w:after="0"/>
        <w:rPr>
          <w:rFonts w:eastAsia="Calibri"/>
          <w:sz w:val="22"/>
        </w:rPr>
      </w:pPr>
    </w:p>
    <w:p w:rsidR="00342FF7" w:rsidRDefault="00342FF7" w:rsidP="00342FF7">
      <w:pPr>
        <w:pStyle w:val="Standard"/>
        <w:spacing w:after="0"/>
        <w:rPr>
          <w:rFonts w:eastAsia="Calibri"/>
          <w:sz w:val="22"/>
        </w:rPr>
      </w:pPr>
    </w:p>
    <w:p w:rsidR="00342FF7" w:rsidRDefault="00342FF7" w:rsidP="00342FF7">
      <w:pPr>
        <w:pStyle w:val="Standard"/>
        <w:spacing w:after="0"/>
        <w:rPr>
          <w:rFonts w:ascii="Arial" w:eastAsia="Calibri" w:hAnsi="Arial"/>
          <w:b/>
          <w:color w:val="000000"/>
          <w:sz w:val="24"/>
        </w:rPr>
      </w:pPr>
      <w:r>
        <w:rPr>
          <w:rFonts w:ascii="Arial" w:eastAsia="Calibri" w:hAnsi="Arial"/>
          <w:b/>
          <w:color w:val="000000"/>
          <w:sz w:val="24"/>
        </w:rPr>
        <w:t>VIVIENE CABRAL LEITE DE SOUZA</w:t>
      </w:r>
    </w:p>
    <w:p w:rsidR="00342FF7" w:rsidRDefault="00342FF7" w:rsidP="00342FF7">
      <w:pPr>
        <w:pStyle w:val="Standard"/>
        <w:spacing w:after="0"/>
        <w:rPr>
          <w:rFonts w:eastAsia="Calibri"/>
          <w:sz w:val="22"/>
        </w:rPr>
      </w:pPr>
    </w:p>
    <w:p w:rsidR="00342FF7" w:rsidRDefault="00342FF7" w:rsidP="00342FF7">
      <w:pPr>
        <w:pStyle w:val="Standard"/>
        <w:spacing w:after="0"/>
        <w:rPr>
          <w:rFonts w:eastAsia="Calibri"/>
          <w:sz w:val="22"/>
        </w:rPr>
      </w:pPr>
    </w:p>
    <w:p w:rsidR="00342FF7" w:rsidRDefault="00342FF7" w:rsidP="00342FF7">
      <w:pPr>
        <w:pStyle w:val="Standard"/>
        <w:spacing w:after="0"/>
        <w:rPr>
          <w:rFonts w:eastAsia="Calibri"/>
          <w:sz w:val="22"/>
        </w:rPr>
      </w:pPr>
    </w:p>
    <w:p w:rsidR="00342FF7" w:rsidRDefault="00342FF7" w:rsidP="00342FF7">
      <w:pPr>
        <w:pStyle w:val="Standard"/>
        <w:spacing w:after="0"/>
        <w:rPr>
          <w:rFonts w:eastAsia="Calibri"/>
          <w:sz w:val="22"/>
        </w:rPr>
      </w:pPr>
    </w:p>
    <w:p w:rsidR="00342FF7" w:rsidRDefault="00342FF7" w:rsidP="00342FF7">
      <w:pPr>
        <w:pStyle w:val="Standard"/>
        <w:spacing w:after="0"/>
        <w:rPr>
          <w:rFonts w:eastAsia="Calibri"/>
          <w:sz w:val="22"/>
        </w:rPr>
      </w:pPr>
    </w:p>
    <w:p w:rsidR="00342FF7" w:rsidRDefault="00342FF7" w:rsidP="00342FF7">
      <w:pPr>
        <w:pStyle w:val="Standard"/>
        <w:spacing w:after="0"/>
        <w:rPr>
          <w:rFonts w:eastAsia="Calibri"/>
          <w:sz w:val="22"/>
        </w:rPr>
      </w:pPr>
    </w:p>
    <w:p w:rsidR="00342FF7" w:rsidRDefault="00342FF7" w:rsidP="00342FF7">
      <w:pPr>
        <w:pStyle w:val="Standard"/>
        <w:spacing w:after="0"/>
        <w:rPr>
          <w:rFonts w:eastAsia="Calibri"/>
          <w:sz w:val="22"/>
        </w:rPr>
      </w:pPr>
    </w:p>
    <w:p w:rsidR="00342FF7" w:rsidRDefault="00342FF7" w:rsidP="00342FF7">
      <w:pPr>
        <w:pStyle w:val="Standard"/>
        <w:spacing w:after="0"/>
        <w:rPr>
          <w:rFonts w:eastAsia="Calibri"/>
          <w:sz w:val="22"/>
        </w:rPr>
      </w:pPr>
    </w:p>
    <w:p w:rsidR="00342FF7" w:rsidRDefault="00342FF7" w:rsidP="00342FF7">
      <w:pPr>
        <w:pStyle w:val="Standard"/>
        <w:spacing w:after="0"/>
        <w:rPr>
          <w:rFonts w:eastAsia="Calibri"/>
          <w:sz w:val="22"/>
        </w:rPr>
      </w:pPr>
    </w:p>
    <w:p w:rsidR="00342FF7" w:rsidRDefault="00342FF7" w:rsidP="00342FF7">
      <w:pPr>
        <w:pStyle w:val="Standard"/>
        <w:spacing w:after="0"/>
        <w:rPr>
          <w:rFonts w:eastAsia="Calibri"/>
          <w:sz w:val="22"/>
        </w:rPr>
      </w:pPr>
    </w:p>
    <w:p w:rsidR="00342FF7" w:rsidRDefault="00342FF7" w:rsidP="00342FF7">
      <w:pPr>
        <w:pStyle w:val="Standard"/>
        <w:spacing w:after="0"/>
        <w:rPr>
          <w:rFonts w:eastAsia="Calibri"/>
          <w:sz w:val="22"/>
        </w:rPr>
      </w:pPr>
    </w:p>
    <w:p w:rsidR="00342FF7" w:rsidRDefault="00342FF7" w:rsidP="00342FF7">
      <w:pPr>
        <w:pStyle w:val="Standard"/>
        <w:spacing w:after="0"/>
        <w:rPr>
          <w:rFonts w:eastAsia="Calibri"/>
          <w:sz w:val="22"/>
        </w:rPr>
      </w:pPr>
    </w:p>
    <w:p w:rsidR="00342FF7" w:rsidRDefault="00342FF7" w:rsidP="00342FF7">
      <w:pPr>
        <w:pStyle w:val="Standard"/>
        <w:spacing w:after="0"/>
        <w:jc w:val="center"/>
        <w:rPr>
          <w:rFonts w:ascii="Arial" w:eastAsia="Calibri" w:hAnsi="Arial"/>
          <w:b/>
          <w:color w:val="000000"/>
          <w:sz w:val="24"/>
        </w:rPr>
      </w:pPr>
      <w:r>
        <w:rPr>
          <w:rFonts w:ascii="Arial" w:eastAsia="Calibri" w:hAnsi="Arial"/>
          <w:b/>
          <w:color w:val="000000"/>
          <w:sz w:val="24"/>
        </w:rPr>
        <w:t>RESPONSABILIDADE CIVIL DO ESTADO: INDENIZAÇÃO DECORRENTE DOS SUICÍDIOS NOS PRESÍDIOS</w:t>
      </w:r>
    </w:p>
    <w:p w:rsidR="00342FF7" w:rsidRDefault="00342FF7" w:rsidP="00342FF7">
      <w:pPr>
        <w:pStyle w:val="Standard"/>
        <w:spacing w:after="0"/>
        <w:rPr>
          <w:rFonts w:eastAsia="Calibri"/>
          <w:sz w:val="22"/>
        </w:rPr>
      </w:pPr>
    </w:p>
    <w:p w:rsidR="00342FF7" w:rsidRDefault="00342FF7" w:rsidP="00342FF7">
      <w:pPr>
        <w:pStyle w:val="Standard"/>
        <w:tabs>
          <w:tab w:val="left" w:pos="5835"/>
        </w:tabs>
        <w:spacing w:after="0"/>
        <w:rPr>
          <w:rFonts w:ascii="Arial" w:eastAsia="Calibri" w:hAnsi="Arial"/>
          <w:b/>
          <w:color w:val="000000"/>
          <w:sz w:val="24"/>
        </w:rPr>
      </w:pPr>
      <w:r>
        <w:rPr>
          <w:rFonts w:ascii="Arial" w:eastAsia="Calibri" w:hAnsi="Arial"/>
          <w:b/>
          <w:color w:val="000000"/>
          <w:sz w:val="24"/>
        </w:rPr>
        <w:tab/>
      </w:r>
    </w:p>
    <w:p w:rsidR="00342FF7" w:rsidRDefault="00342FF7" w:rsidP="00342FF7">
      <w:pPr>
        <w:pStyle w:val="Standard"/>
        <w:tabs>
          <w:tab w:val="left" w:pos="5835"/>
        </w:tabs>
        <w:spacing w:after="0"/>
        <w:rPr>
          <w:rFonts w:eastAsia="Calibri"/>
          <w:sz w:val="22"/>
        </w:rPr>
      </w:pPr>
    </w:p>
    <w:p w:rsidR="00342FF7" w:rsidRDefault="00342FF7" w:rsidP="00342FF7">
      <w:pPr>
        <w:pStyle w:val="Standard"/>
        <w:tabs>
          <w:tab w:val="left" w:pos="5835"/>
        </w:tabs>
        <w:spacing w:after="0"/>
        <w:rPr>
          <w:rFonts w:eastAsia="Calibri"/>
          <w:sz w:val="22"/>
        </w:rPr>
      </w:pPr>
    </w:p>
    <w:p w:rsidR="00342FF7" w:rsidRDefault="00342FF7" w:rsidP="00342FF7">
      <w:pPr>
        <w:pStyle w:val="Standard"/>
        <w:tabs>
          <w:tab w:val="left" w:pos="5835"/>
        </w:tabs>
        <w:spacing w:after="0"/>
        <w:rPr>
          <w:rFonts w:eastAsia="Calibri"/>
          <w:sz w:val="22"/>
        </w:rPr>
      </w:pPr>
    </w:p>
    <w:p w:rsidR="00342FF7" w:rsidRDefault="00342FF7" w:rsidP="00342FF7">
      <w:pPr>
        <w:pStyle w:val="Standard"/>
        <w:tabs>
          <w:tab w:val="left" w:pos="5835"/>
        </w:tabs>
        <w:spacing w:after="0"/>
        <w:rPr>
          <w:rFonts w:eastAsia="Calibri"/>
          <w:sz w:val="22"/>
        </w:rPr>
      </w:pPr>
    </w:p>
    <w:p w:rsidR="00342FF7" w:rsidRDefault="00342FF7" w:rsidP="00342FF7">
      <w:pPr>
        <w:pStyle w:val="Standard"/>
        <w:tabs>
          <w:tab w:val="left" w:pos="5835"/>
        </w:tabs>
        <w:spacing w:after="0"/>
        <w:rPr>
          <w:rFonts w:eastAsia="Calibri"/>
          <w:sz w:val="22"/>
        </w:rPr>
      </w:pPr>
    </w:p>
    <w:p w:rsidR="00342FF7" w:rsidRDefault="00342FF7" w:rsidP="00342FF7">
      <w:pPr>
        <w:pStyle w:val="Standard"/>
        <w:tabs>
          <w:tab w:val="left" w:pos="5835"/>
        </w:tabs>
        <w:spacing w:after="0"/>
        <w:rPr>
          <w:rFonts w:eastAsia="Calibri"/>
          <w:sz w:val="22"/>
        </w:rPr>
      </w:pPr>
    </w:p>
    <w:p w:rsidR="00342FF7" w:rsidRDefault="00342FF7" w:rsidP="00342FF7">
      <w:pPr>
        <w:pStyle w:val="Standard"/>
        <w:tabs>
          <w:tab w:val="left" w:pos="5835"/>
        </w:tabs>
        <w:spacing w:after="0"/>
        <w:rPr>
          <w:rFonts w:eastAsia="Calibri"/>
          <w:sz w:val="22"/>
        </w:rPr>
      </w:pPr>
    </w:p>
    <w:p w:rsidR="00342FF7" w:rsidRDefault="00342FF7" w:rsidP="00342FF7">
      <w:pPr>
        <w:pStyle w:val="Standard"/>
        <w:tabs>
          <w:tab w:val="left" w:pos="5835"/>
        </w:tabs>
        <w:spacing w:after="0"/>
        <w:rPr>
          <w:rFonts w:eastAsia="Calibri"/>
          <w:sz w:val="22"/>
        </w:rPr>
      </w:pPr>
    </w:p>
    <w:p w:rsidR="00342FF7" w:rsidRDefault="00342FF7" w:rsidP="00342FF7">
      <w:pPr>
        <w:pStyle w:val="Standard"/>
        <w:tabs>
          <w:tab w:val="left" w:pos="5835"/>
        </w:tabs>
        <w:spacing w:after="0"/>
        <w:rPr>
          <w:rFonts w:eastAsia="Calibri"/>
          <w:sz w:val="22"/>
        </w:rPr>
      </w:pPr>
    </w:p>
    <w:p w:rsidR="00342FF7" w:rsidRDefault="00342FF7" w:rsidP="00342FF7">
      <w:pPr>
        <w:pStyle w:val="Standard"/>
        <w:tabs>
          <w:tab w:val="left" w:pos="5835"/>
        </w:tabs>
        <w:spacing w:after="0"/>
        <w:rPr>
          <w:rFonts w:eastAsia="Calibri"/>
          <w:sz w:val="22"/>
        </w:rPr>
      </w:pPr>
    </w:p>
    <w:p w:rsidR="00342FF7" w:rsidRDefault="00342FF7" w:rsidP="00342FF7">
      <w:pPr>
        <w:pStyle w:val="Standard"/>
        <w:tabs>
          <w:tab w:val="left" w:pos="5835"/>
        </w:tabs>
        <w:spacing w:after="0"/>
        <w:rPr>
          <w:rFonts w:eastAsia="Calibri"/>
          <w:sz w:val="22"/>
        </w:rPr>
      </w:pPr>
    </w:p>
    <w:p w:rsidR="00342FF7" w:rsidRDefault="00342FF7" w:rsidP="00342FF7">
      <w:pPr>
        <w:pStyle w:val="Standard"/>
        <w:tabs>
          <w:tab w:val="left" w:pos="5835"/>
        </w:tabs>
        <w:spacing w:after="0"/>
        <w:rPr>
          <w:rFonts w:eastAsia="Calibri"/>
          <w:sz w:val="22"/>
        </w:rPr>
      </w:pPr>
    </w:p>
    <w:p w:rsidR="00342FF7" w:rsidRDefault="00342FF7" w:rsidP="00342FF7">
      <w:pPr>
        <w:pStyle w:val="Standard"/>
        <w:tabs>
          <w:tab w:val="left" w:pos="5835"/>
        </w:tabs>
        <w:spacing w:after="0"/>
        <w:rPr>
          <w:rFonts w:eastAsia="Calibri"/>
          <w:sz w:val="22"/>
        </w:rPr>
      </w:pPr>
    </w:p>
    <w:p w:rsidR="00342FF7" w:rsidRDefault="00342FF7" w:rsidP="00342FF7">
      <w:pPr>
        <w:pStyle w:val="Standard"/>
        <w:tabs>
          <w:tab w:val="left" w:pos="5835"/>
        </w:tabs>
        <w:spacing w:after="0"/>
        <w:rPr>
          <w:rFonts w:eastAsia="Calibri"/>
          <w:sz w:val="22"/>
        </w:rPr>
      </w:pPr>
    </w:p>
    <w:p w:rsidR="00342FF7" w:rsidRDefault="00342FF7" w:rsidP="00342FF7">
      <w:pPr>
        <w:pStyle w:val="Standard"/>
        <w:tabs>
          <w:tab w:val="left" w:pos="5835"/>
        </w:tabs>
        <w:spacing w:after="0"/>
        <w:rPr>
          <w:rFonts w:eastAsia="Calibri"/>
          <w:sz w:val="22"/>
        </w:rPr>
      </w:pPr>
    </w:p>
    <w:p w:rsidR="00342FF7" w:rsidRDefault="00342FF7" w:rsidP="00342FF7">
      <w:pPr>
        <w:pStyle w:val="Standard"/>
        <w:tabs>
          <w:tab w:val="left" w:pos="5835"/>
        </w:tabs>
        <w:spacing w:after="0"/>
        <w:jc w:val="center"/>
        <w:rPr>
          <w:rFonts w:ascii="Arial" w:eastAsia="Calibri" w:hAnsi="Arial"/>
          <w:b/>
          <w:color w:val="000000"/>
          <w:sz w:val="24"/>
        </w:rPr>
      </w:pPr>
      <w:r>
        <w:rPr>
          <w:rFonts w:ascii="Arial" w:eastAsia="Calibri" w:hAnsi="Arial"/>
          <w:b/>
          <w:color w:val="000000"/>
          <w:sz w:val="24"/>
        </w:rPr>
        <w:t>CAMPINA GRANDE-PB</w:t>
      </w:r>
    </w:p>
    <w:p w:rsidR="00342FF7" w:rsidRDefault="00342FF7" w:rsidP="00342FF7">
      <w:pPr>
        <w:pStyle w:val="Standard"/>
        <w:spacing w:after="0"/>
        <w:jc w:val="center"/>
        <w:rPr>
          <w:rFonts w:ascii="Arial" w:eastAsia="Calibri" w:hAnsi="Arial"/>
          <w:b/>
          <w:color w:val="000000"/>
          <w:sz w:val="24"/>
        </w:rPr>
      </w:pPr>
      <w:r>
        <w:rPr>
          <w:rFonts w:ascii="Arial" w:eastAsia="Calibri" w:hAnsi="Arial"/>
          <w:b/>
          <w:color w:val="000000"/>
          <w:sz w:val="24"/>
        </w:rPr>
        <w:t>2017</w:t>
      </w:r>
    </w:p>
    <w:p w:rsidR="00342FF7" w:rsidRDefault="00342FF7" w:rsidP="00342FF7">
      <w:pPr>
        <w:pStyle w:val="Standard"/>
        <w:spacing w:after="0"/>
      </w:pPr>
    </w:p>
    <w:p w:rsidR="00342FF7" w:rsidRDefault="00342FF7" w:rsidP="00342FF7">
      <w:pPr>
        <w:pStyle w:val="Standard"/>
        <w:spacing w:after="0"/>
        <w:rPr>
          <w:rFonts w:ascii="Arial" w:eastAsia="Calibri" w:hAnsi="Arial"/>
          <w:b/>
          <w:color w:val="000000"/>
          <w:sz w:val="24"/>
        </w:rPr>
      </w:pPr>
    </w:p>
    <w:p w:rsidR="00342FF7" w:rsidRDefault="00342FF7" w:rsidP="00342FF7">
      <w:pPr>
        <w:pStyle w:val="Standard"/>
        <w:tabs>
          <w:tab w:val="left" w:pos="5835"/>
        </w:tabs>
        <w:spacing w:after="0"/>
        <w:jc w:val="center"/>
        <w:rPr>
          <w:rFonts w:ascii="Arial" w:eastAsia="Calibri" w:hAnsi="Arial"/>
          <w:color w:val="000000"/>
          <w:sz w:val="24"/>
        </w:rPr>
      </w:pPr>
      <w:r>
        <w:rPr>
          <w:rFonts w:ascii="Arial" w:eastAsia="Calibri" w:hAnsi="Arial"/>
          <w:color w:val="000000"/>
          <w:sz w:val="24"/>
        </w:rPr>
        <w:lastRenderedPageBreak/>
        <w:t>VIVIENE CABRAL LEITE DE SOUZA</w:t>
      </w:r>
    </w:p>
    <w:p w:rsidR="00342FF7" w:rsidRDefault="00342FF7" w:rsidP="00342FF7">
      <w:pPr>
        <w:pStyle w:val="Standard"/>
        <w:tabs>
          <w:tab w:val="left" w:pos="5835"/>
        </w:tabs>
        <w:spacing w:after="0"/>
        <w:jc w:val="center"/>
        <w:rPr>
          <w:rFonts w:eastAsia="Calibri"/>
          <w:sz w:val="22"/>
        </w:rPr>
      </w:pPr>
    </w:p>
    <w:p w:rsidR="00342FF7" w:rsidRDefault="00342FF7" w:rsidP="00342FF7">
      <w:pPr>
        <w:pStyle w:val="Standard"/>
        <w:tabs>
          <w:tab w:val="left" w:pos="5835"/>
        </w:tabs>
        <w:spacing w:after="0"/>
        <w:jc w:val="center"/>
        <w:rPr>
          <w:rFonts w:eastAsia="Calibri"/>
          <w:sz w:val="22"/>
        </w:rPr>
      </w:pPr>
    </w:p>
    <w:p w:rsidR="00342FF7" w:rsidRDefault="00342FF7" w:rsidP="00342FF7">
      <w:pPr>
        <w:pStyle w:val="Standard"/>
        <w:tabs>
          <w:tab w:val="left" w:pos="5835"/>
        </w:tabs>
        <w:spacing w:after="0"/>
        <w:jc w:val="center"/>
        <w:rPr>
          <w:rFonts w:eastAsia="Calibri"/>
          <w:sz w:val="22"/>
        </w:rPr>
      </w:pPr>
    </w:p>
    <w:p w:rsidR="00342FF7" w:rsidRDefault="00342FF7" w:rsidP="00342FF7">
      <w:pPr>
        <w:pStyle w:val="Standard"/>
        <w:spacing w:after="0"/>
        <w:jc w:val="center"/>
        <w:rPr>
          <w:rFonts w:eastAsia="Calibri"/>
          <w:sz w:val="22"/>
        </w:rPr>
      </w:pPr>
    </w:p>
    <w:p w:rsidR="00342FF7" w:rsidRDefault="00342FF7" w:rsidP="00342FF7">
      <w:pPr>
        <w:pStyle w:val="Standard"/>
        <w:spacing w:after="0"/>
        <w:jc w:val="center"/>
        <w:rPr>
          <w:rFonts w:eastAsia="Calibri"/>
          <w:sz w:val="22"/>
        </w:rPr>
      </w:pPr>
    </w:p>
    <w:p w:rsidR="00342FF7" w:rsidRDefault="00342FF7" w:rsidP="00342FF7">
      <w:pPr>
        <w:pStyle w:val="Standard"/>
        <w:tabs>
          <w:tab w:val="left" w:pos="708"/>
        </w:tabs>
        <w:spacing w:after="0"/>
        <w:jc w:val="center"/>
        <w:rPr>
          <w:rFonts w:ascii="Arial" w:eastAsia="Calibri" w:hAnsi="Arial"/>
          <w:sz w:val="24"/>
        </w:rPr>
      </w:pPr>
      <w:r>
        <w:rPr>
          <w:rFonts w:ascii="Arial" w:eastAsia="Calibri" w:hAnsi="Arial"/>
          <w:sz w:val="24"/>
        </w:rPr>
        <w:t>RESPONSABILIDADE CIVIL DO ESTADO: INDENIZAÇÃO DECORRENTE DOS SUICÍDIOS NOS PRESÍDIOS</w:t>
      </w:r>
    </w:p>
    <w:p w:rsidR="00342FF7" w:rsidRDefault="00342FF7" w:rsidP="00342FF7">
      <w:pPr>
        <w:pStyle w:val="Standard"/>
        <w:spacing w:after="0"/>
        <w:rPr>
          <w:rFonts w:eastAsia="Calibri"/>
          <w:sz w:val="22"/>
        </w:rPr>
      </w:pPr>
    </w:p>
    <w:p w:rsidR="00342FF7" w:rsidRDefault="00342FF7" w:rsidP="00342FF7">
      <w:pPr>
        <w:pStyle w:val="Standard"/>
        <w:spacing w:after="0"/>
        <w:rPr>
          <w:rFonts w:eastAsia="Calibri"/>
          <w:sz w:val="22"/>
        </w:rPr>
      </w:pPr>
    </w:p>
    <w:p w:rsidR="00342FF7" w:rsidRDefault="00342FF7" w:rsidP="00342FF7">
      <w:pPr>
        <w:pStyle w:val="Standard"/>
        <w:spacing w:after="0"/>
        <w:rPr>
          <w:rFonts w:eastAsia="Calibri"/>
          <w:sz w:val="22"/>
        </w:rPr>
      </w:pPr>
    </w:p>
    <w:p w:rsidR="00342FF7" w:rsidRDefault="00342FF7" w:rsidP="00342FF7">
      <w:pPr>
        <w:pStyle w:val="Standard"/>
        <w:spacing w:after="0"/>
        <w:rPr>
          <w:rFonts w:eastAsia="Calibri"/>
          <w:sz w:val="22"/>
        </w:rPr>
      </w:pPr>
    </w:p>
    <w:p w:rsidR="00342FF7" w:rsidRDefault="00342FF7" w:rsidP="00342FF7">
      <w:pPr>
        <w:pStyle w:val="Standard"/>
        <w:spacing w:after="0"/>
        <w:rPr>
          <w:rFonts w:eastAsia="Calibri"/>
          <w:sz w:val="22"/>
        </w:rPr>
      </w:pPr>
    </w:p>
    <w:p w:rsidR="00342FF7" w:rsidRDefault="00342FF7" w:rsidP="00342FF7">
      <w:pPr>
        <w:pStyle w:val="Standard"/>
        <w:spacing w:after="0"/>
        <w:rPr>
          <w:rFonts w:eastAsia="Calibri"/>
          <w:sz w:val="22"/>
        </w:rPr>
      </w:pPr>
    </w:p>
    <w:p w:rsidR="00342FF7" w:rsidRDefault="00342FF7" w:rsidP="00342FF7">
      <w:pPr>
        <w:pStyle w:val="Standard"/>
        <w:spacing w:after="0"/>
        <w:rPr>
          <w:rFonts w:eastAsia="Calibri"/>
          <w:sz w:val="22"/>
        </w:rPr>
      </w:pPr>
    </w:p>
    <w:p w:rsidR="00342FF7" w:rsidRDefault="00342FF7" w:rsidP="00342FF7">
      <w:pPr>
        <w:pStyle w:val="Standard"/>
        <w:spacing w:after="0"/>
        <w:rPr>
          <w:rFonts w:eastAsia="Calibri"/>
          <w:sz w:val="22"/>
        </w:rPr>
      </w:pPr>
    </w:p>
    <w:p w:rsidR="00342FF7" w:rsidRDefault="00342FF7" w:rsidP="00342FF7">
      <w:pPr>
        <w:pStyle w:val="Standard"/>
        <w:spacing w:after="0"/>
        <w:rPr>
          <w:rFonts w:eastAsia="Calibri"/>
          <w:sz w:val="22"/>
        </w:rPr>
      </w:pPr>
    </w:p>
    <w:p w:rsidR="00342FF7" w:rsidRDefault="00342FF7" w:rsidP="00342FF7">
      <w:pPr>
        <w:pStyle w:val="Standard"/>
        <w:spacing w:after="0"/>
        <w:ind w:left="4536"/>
        <w:rPr>
          <w:rFonts w:ascii="Arial" w:eastAsia="Calibri" w:hAnsi="Arial"/>
          <w:sz w:val="24"/>
        </w:rPr>
      </w:pPr>
      <w:r>
        <w:rPr>
          <w:rFonts w:ascii="Arial" w:eastAsia="Calibri" w:hAnsi="Arial"/>
          <w:sz w:val="24"/>
        </w:rPr>
        <w:t>Trabalho de Conclusão de Curso – Artigo Científico - apresentado como pré-requisito para a obtenção do título de Bacharel em Direito pela UNIFACISA – Centro Universitário.</w:t>
      </w:r>
    </w:p>
    <w:p w:rsidR="00342FF7" w:rsidRDefault="00342FF7" w:rsidP="00342FF7">
      <w:pPr>
        <w:pStyle w:val="Standard"/>
        <w:spacing w:after="0"/>
        <w:ind w:left="4536"/>
        <w:rPr>
          <w:rFonts w:ascii="Arial" w:eastAsia="Calibri" w:hAnsi="Arial"/>
          <w:sz w:val="24"/>
        </w:rPr>
      </w:pPr>
      <w:r>
        <w:rPr>
          <w:rFonts w:ascii="Arial" w:eastAsia="Calibri" w:hAnsi="Arial"/>
          <w:sz w:val="24"/>
        </w:rPr>
        <w:t>Área de Concentração: Direito Administrativo e Responsabilidade Civil</w:t>
      </w:r>
      <w:r w:rsidR="00D31FE6">
        <w:rPr>
          <w:rFonts w:ascii="Arial" w:eastAsia="Calibri" w:hAnsi="Arial"/>
          <w:sz w:val="24"/>
        </w:rPr>
        <w:t>.</w:t>
      </w:r>
    </w:p>
    <w:p w:rsidR="00342FF7" w:rsidRDefault="00342FF7" w:rsidP="00342FF7">
      <w:pPr>
        <w:pStyle w:val="Standard"/>
        <w:spacing w:after="0"/>
        <w:ind w:left="4536"/>
      </w:pPr>
      <w:r>
        <w:rPr>
          <w:rFonts w:ascii="Arial" w:eastAsia="Calibri" w:hAnsi="Arial"/>
          <w:sz w:val="24"/>
        </w:rPr>
        <w:t>Orientadora: Prof</w:t>
      </w:r>
      <w:r>
        <w:rPr>
          <w:rFonts w:ascii="Arial" w:eastAsia="Calibri" w:hAnsi="Arial"/>
          <w:sz w:val="24"/>
          <w:vertAlign w:val="superscript"/>
        </w:rPr>
        <w:t>a</w:t>
      </w:r>
      <w:r>
        <w:rPr>
          <w:rFonts w:ascii="Arial" w:eastAsia="Calibri" w:hAnsi="Arial"/>
          <w:sz w:val="24"/>
        </w:rPr>
        <w:t xml:space="preserve">. </w:t>
      </w:r>
      <w:proofErr w:type="spellStart"/>
      <w:r>
        <w:rPr>
          <w:rFonts w:ascii="Arial" w:eastAsia="Calibri" w:hAnsi="Arial"/>
          <w:sz w:val="24"/>
        </w:rPr>
        <w:t>Suênia</w:t>
      </w:r>
      <w:proofErr w:type="spellEnd"/>
      <w:r>
        <w:rPr>
          <w:rFonts w:ascii="Arial" w:eastAsia="Calibri" w:hAnsi="Arial"/>
          <w:sz w:val="24"/>
        </w:rPr>
        <w:t xml:space="preserve"> Oliveira Vasconcelos, </w:t>
      </w:r>
      <w:proofErr w:type="spellStart"/>
      <w:r>
        <w:rPr>
          <w:rFonts w:ascii="Arial" w:eastAsia="Calibri" w:hAnsi="Arial"/>
          <w:sz w:val="24"/>
        </w:rPr>
        <w:t>Ms</w:t>
      </w:r>
      <w:proofErr w:type="spellEnd"/>
      <w:r>
        <w:rPr>
          <w:rFonts w:ascii="Arial" w:eastAsia="Calibri" w:hAnsi="Arial"/>
          <w:sz w:val="24"/>
        </w:rPr>
        <w:t>.</w:t>
      </w:r>
    </w:p>
    <w:p w:rsidR="00342FF7" w:rsidRDefault="00342FF7" w:rsidP="00342FF7">
      <w:pPr>
        <w:pStyle w:val="Standard"/>
        <w:tabs>
          <w:tab w:val="left" w:pos="5835"/>
        </w:tabs>
        <w:spacing w:after="0"/>
        <w:rPr>
          <w:rFonts w:eastAsia="Calibri"/>
          <w:sz w:val="22"/>
        </w:rPr>
      </w:pPr>
    </w:p>
    <w:p w:rsidR="00342FF7" w:rsidRDefault="00342FF7" w:rsidP="00342FF7">
      <w:pPr>
        <w:pStyle w:val="Standard"/>
        <w:tabs>
          <w:tab w:val="left" w:pos="5835"/>
        </w:tabs>
        <w:spacing w:after="0"/>
        <w:rPr>
          <w:rFonts w:eastAsia="Calibri"/>
          <w:sz w:val="22"/>
        </w:rPr>
      </w:pPr>
    </w:p>
    <w:p w:rsidR="00342FF7" w:rsidRDefault="00342FF7" w:rsidP="00342FF7">
      <w:pPr>
        <w:pStyle w:val="Standard"/>
        <w:tabs>
          <w:tab w:val="left" w:pos="5835"/>
        </w:tabs>
        <w:spacing w:after="0"/>
        <w:rPr>
          <w:rFonts w:eastAsia="Calibri"/>
          <w:sz w:val="22"/>
        </w:rPr>
      </w:pPr>
    </w:p>
    <w:p w:rsidR="00342FF7" w:rsidRDefault="00342FF7" w:rsidP="00342FF7">
      <w:pPr>
        <w:pStyle w:val="Standard"/>
        <w:tabs>
          <w:tab w:val="left" w:pos="5835"/>
        </w:tabs>
        <w:spacing w:after="0"/>
        <w:rPr>
          <w:rFonts w:eastAsia="Calibri"/>
          <w:sz w:val="22"/>
        </w:rPr>
      </w:pPr>
    </w:p>
    <w:p w:rsidR="00342FF7" w:rsidRDefault="00342FF7" w:rsidP="00342FF7">
      <w:pPr>
        <w:pStyle w:val="Standard"/>
        <w:tabs>
          <w:tab w:val="left" w:pos="5835"/>
        </w:tabs>
        <w:spacing w:after="0"/>
        <w:rPr>
          <w:rFonts w:eastAsia="Calibri"/>
          <w:sz w:val="22"/>
        </w:rPr>
      </w:pPr>
    </w:p>
    <w:p w:rsidR="00342FF7" w:rsidRDefault="00342FF7" w:rsidP="00342FF7">
      <w:pPr>
        <w:pStyle w:val="Standard"/>
        <w:tabs>
          <w:tab w:val="left" w:pos="5835"/>
        </w:tabs>
        <w:spacing w:after="0"/>
        <w:rPr>
          <w:rFonts w:eastAsia="Calibri"/>
          <w:sz w:val="22"/>
        </w:rPr>
      </w:pPr>
    </w:p>
    <w:p w:rsidR="00342FF7" w:rsidRDefault="00342FF7" w:rsidP="00342FF7">
      <w:pPr>
        <w:pStyle w:val="Standard"/>
        <w:tabs>
          <w:tab w:val="left" w:pos="5835"/>
        </w:tabs>
        <w:spacing w:after="0"/>
        <w:rPr>
          <w:rFonts w:eastAsia="Calibri"/>
          <w:sz w:val="22"/>
        </w:rPr>
      </w:pPr>
    </w:p>
    <w:p w:rsidR="00342FF7" w:rsidRDefault="00342FF7" w:rsidP="00342FF7">
      <w:pPr>
        <w:pStyle w:val="Standard"/>
        <w:tabs>
          <w:tab w:val="left" w:pos="5835"/>
        </w:tabs>
        <w:spacing w:after="0"/>
        <w:rPr>
          <w:rFonts w:eastAsia="Calibri"/>
          <w:sz w:val="22"/>
        </w:rPr>
      </w:pPr>
    </w:p>
    <w:p w:rsidR="00342FF7" w:rsidRDefault="00342FF7" w:rsidP="00342FF7">
      <w:pPr>
        <w:pStyle w:val="Standard"/>
        <w:tabs>
          <w:tab w:val="left" w:pos="5835"/>
        </w:tabs>
        <w:spacing w:after="0"/>
        <w:rPr>
          <w:rFonts w:eastAsia="Calibri"/>
          <w:sz w:val="22"/>
        </w:rPr>
      </w:pPr>
    </w:p>
    <w:p w:rsidR="00342FF7" w:rsidRDefault="00342FF7" w:rsidP="00342FF7">
      <w:pPr>
        <w:pStyle w:val="Standard"/>
        <w:tabs>
          <w:tab w:val="left" w:pos="5835"/>
        </w:tabs>
        <w:spacing w:after="0"/>
        <w:rPr>
          <w:rFonts w:eastAsia="Calibri"/>
          <w:sz w:val="22"/>
        </w:rPr>
      </w:pPr>
    </w:p>
    <w:p w:rsidR="00342FF7" w:rsidRDefault="00342FF7" w:rsidP="00342FF7">
      <w:pPr>
        <w:pStyle w:val="Standard"/>
        <w:tabs>
          <w:tab w:val="left" w:pos="5835"/>
        </w:tabs>
        <w:spacing w:after="0"/>
        <w:rPr>
          <w:rFonts w:eastAsia="Calibri"/>
          <w:sz w:val="22"/>
        </w:rPr>
      </w:pPr>
    </w:p>
    <w:p w:rsidR="00342FF7" w:rsidRDefault="00342FF7" w:rsidP="00342FF7">
      <w:pPr>
        <w:pStyle w:val="Standard"/>
        <w:tabs>
          <w:tab w:val="left" w:pos="5835"/>
        </w:tabs>
        <w:spacing w:after="0"/>
        <w:rPr>
          <w:rFonts w:eastAsia="Calibri"/>
          <w:sz w:val="22"/>
        </w:rPr>
      </w:pPr>
    </w:p>
    <w:p w:rsidR="00342FF7" w:rsidRDefault="00342FF7" w:rsidP="00342FF7">
      <w:pPr>
        <w:pStyle w:val="Standard"/>
        <w:tabs>
          <w:tab w:val="left" w:pos="5835"/>
        </w:tabs>
        <w:spacing w:after="0"/>
        <w:rPr>
          <w:rFonts w:eastAsia="Calibri"/>
          <w:sz w:val="22"/>
        </w:rPr>
      </w:pPr>
    </w:p>
    <w:p w:rsidR="00342FF7" w:rsidRDefault="00342FF7" w:rsidP="00342FF7">
      <w:pPr>
        <w:pStyle w:val="Standard"/>
        <w:tabs>
          <w:tab w:val="left" w:pos="5835"/>
        </w:tabs>
        <w:spacing w:after="0"/>
        <w:jc w:val="center"/>
        <w:rPr>
          <w:rFonts w:ascii="Arial" w:eastAsia="Calibri" w:hAnsi="Arial"/>
          <w:color w:val="000000"/>
          <w:sz w:val="24"/>
        </w:rPr>
      </w:pPr>
      <w:r>
        <w:rPr>
          <w:rFonts w:ascii="Arial" w:eastAsia="Calibri" w:hAnsi="Arial"/>
          <w:color w:val="000000"/>
          <w:sz w:val="24"/>
        </w:rPr>
        <w:t>Campina Grande-PB</w:t>
      </w:r>
    </w:p>
    <w:p w:rsidR="00342FF7" w:rsidRDefault="00342FF7" w:rsidP="00342FF7">
      <w:pPr>
        <w:pStyle w:val="Standard"/>
        <w:spacing w:after="0"/>
        <w:jc w:val="center"/>
        <w:rPr>
          <w:rFonts w:ascii="Arial" w:eastAsia="Calibri" w:hAnsi="Arial"/>
          <w:color w:val="000000"/>
          <w:sz w:val="24"/>
        </w:rPr>
      </w:pPr>
      <w:r>
        <w:rPr>
          <w:rFonts w:ascii="Arial" w:eastAsia="Calibri" w:hAnsi="Arial"/>
          <w:color w:val="000000"/>
          <w:sz w:val="24"/>
        </w:rPr>
        <w:t>2017</w:t>
      </w:r>
    </w:p>
    <w:p w:rsidR="00342FF7" w:rsidRDefault="00342FF7" w:rsidP="00342FF7">
      <w:pPr>
        <w:pStyle w:val="Standard"/>
        <w:spacing w:after="0"/>
        <w:rPr>
          <w:rFonts w:eastAsia="Calibri"/>
          <w:sz w:val="22"/>
        </w:rPr>
      </w:pPr>
    </w:p>
    <w:p w:rsidR="00342FF7" w:rsidRDefault="00342FF7" w:rsidP="00342FF7">
      <w:pPr>
        <w:pStyle w:val="Standard"/>
        <w:spacing w:after="0"/>
        <w:rPr>
          <w:rFonts w:eastAsia="Calibri"/>
          <w:sz w:val="22"/>
        </w:rPr>
      </w:pPr>
    </w:p>
    <w:p w:rsidR="00342FF7" w:rsidRDefault="00342FF7" w:rsidP="00342FF7">
      <w:pPr>
        <w:pStyle w:val="Standard"/>
        <w:spacing w:after="0"/>
        <w:rPr>
          <w:rFonts w:eastAsia="Calibri"/>
          <w:sz w:val="22"/>
        </w:rPr>
      </w:pPr>
    </w:p>
    <w:p w:rsidR="00342FF7" w:rsidRDefault="00342FF7" w:rsidP="00342FF7">
      <w:pPr>
        <w:pStyle w:val="Standard"/>
        <w:spacing w:after="0"/>
        <w:rPr>
          <w:rFonts w:eastAsia="Calibri"/>
          <w:sz w:val="22"/>
        </w:rPr>
      </w:pPr>
    </w:p>
    <w:p w:rsidR="00342FF7" w:rsidRDefault="00342FF7" w:rsidP="00342FF7">
      <w:pPr>
        <w:pStyle w:val="Standard"/>
        <w:spacing w:after="0"/>
        <w:rPr>
          <w:rFonts w:eastAsia="Calibri"/>
          <w:sz w:val="22"/>
        </w:rPr>
      </w:pPr>
    </w:p>
    <w:p w:rsidR="00342FF7" w:rsidRDefault="00342FF7" w:rsidP="00342FF7">
      <w:pPr>
        <w:pStyle w:val="Standard"/>
        <w:spacing w:after="0"/>
        <w:rPr>
          <w:rFonts w:eastAsia="Calibri"/>
          <w:sz w:val="22"/>
        </w:rPr>
      </w:pPr>
    </w:p>
    <w:p w:rsidR="00342FF7" w:rsidRDefault="00342FF7" w:rsidP="00342FF7">
      <w:pPr>
        <w:pStyle w:val="Standard"/>
        <w:spacing w:after="0"/>
        <w:rPr>
          <w:rFonts w:eastAsia="Calibri"/>
          <w:sz w:val="22"/>
        </w:rPr>
      </w:pPr>
    </w:p>
    <w:p w:rsidR="00342FF7" w:rsidRDefault="00342FF7" w:rsidP="00342FF7">
      <w:pPr>
        <w:pStyle w:val="Standard"/>
        <w:spacing w:after="0"/>
        <w:rPr>
          <w:rFonts w:eastAsia="Calibri"/>
          <w:sz w:val="22"/>
        </w:rPr>
      </w:pPr>
    </w:p>
    <w:p w:rsidR="00342FF7" w:rsidRDefault="00342FF7" w:rsidP="00342FF7">
      <w:pPr>
        <w:pStyle w:val="Standard"/>
        <w:spacing w:after="0"/>
        <w:rPr>
          <w:rFonts w:eastAsia="Calibri"/>
          <w:sz w:val="22"/>
        </w:rPr>
      </w:pPr>
    </w:p>
    <w:p w:rsidR="00342FF7" w:rsidRDefault="00342FF7" w:rsidP="00342FF7">
      <w:pPr>
        <w:pStyle w:val="Standard"/>
        <w:spacing w:after="0"/>
        <w:rPr>
          <w:rFonts w:eastAsia="Calibri"/>
          <w:sz w:val="22"/>
        </w:rPr>
      </w:pPr>
    </w:p>
    <w:p w:rsidR="00342FF7" w:rsidRDefault="00342FF7" w:rsidP="00342FF7">
      <w:pPr>
        <w:pStyle w:val="Standard"/>
        <w:spacing w:after="0"/>
        <w:rPr>
          <w:rFonts w:eastAsia="Calibri"/>
          <w:sz w:val="22"/>
        </w:rPr>
      </w:pPr>
    </w:p>
    <w:p w:rsidR="00342FF7" w:rsidRDefault="00342FF7" w:rsidP="00342FF7">
      <w:pPr>
        <w:pStyle w:val="Standard"/>
        <w:spacing w:after="0"/>
        <w:rPr>
          <w:rFonts w:eastAsia="Calibri"/>
          <w:sz w:val="22"/>
        </w:rPr>
      </w:pPr>
    </w:p>
    <w:p w:rsidR="00342FF7" w:rsidRDefault="00342FF7" w:rsidP="00342FF7">
      <w:pPr>
        <w:pStyle w:val="Standard"/>
        <w:spacing w:after="0"/>
        <w:rPr>
          <w:rFonts w:eastAsia="Calibri"/>
          <w:sz w:val="22"/>
        </w:rPr>
      </w:pPr>
    </w:p>
    <w:p w:rsidR="00342FF7" w:rsidRDefault="00342FF7" w:rsidP="00342FF7">
      <w:pPr>
        <w:pStyle w:val="Standard"/>
        <w:spacing w:after="0"/>
        <w:rPr>
          <w:rFonts w:eastAsia="Calibri"/>
          <w:sz w:val="22"/>
        </w:rPr>
      </w:pPr>
    </w:p>
    <w:p w:rsidR="00342FF7" w:rsidRDefault="00342FF7" w:rsidP="00342FF7">
      <w:pPr>
        <w:pStyle w:val="Standard"/>
        <w:spacing w:after="0"/>
        <w:rPr>
          <w:rFonts w:eastAsia="Calibri"/>
          <w:sz w:val="22"/>
        </w:rPr>
      </w:pPr>
    </w:p>
    <w:p w:rsidR="00342FF7" w:rsidRDefault="00342FF7" w:rsidP="00342FF7">
      <w:pPr>
        <w:pStyle w:val="Standard"/>
        <w:spacing w:after="0"/>
        <w:rPr>
          <w:rFonts w:eastAsia="Calibri"/>
          <w:sz w:val="22"/>
        </w:rPr>
      </w:pPr>
    </w:p>
    <w:p w:rsidR="00342FF7" w:rsidRDefault="00342FF7" w:rsidP="00342FF7">
      <w:pPr>
        <w:pStyle w:val="Standard"/>
        <w:spacing w:after="0"/>
        <w:rPr>
          <w:rFonts w:ascii="Arial" w:eastAsia="Calibri" w:hAnsi="Arial"/>
          <w:b/>
          <w:color w:val="000000"/>
          <w:sz w:val="24"/>
        </w:rPr>
      </w:pPr>
      <w:r>
        <w:rPr>
          <w:rFonts w:ascii="Arial" w:eastAsia="Calibri" w:hAnsi="Arial"/>
          <w:b/>
          <w:color w:val="000000"/>
          <w:sz w:val="24"/>
        </w:rPr>
        <w:t>Ficha catalográfica</w:t>
      </w:r>
    </w:p>
    <w:p w:rsidR="00342FF7" w:rsidRDefault="00342FF7" w:rsidP="00342FF7">
      <w:pPr>
        <w:pStyle w:val="Standard"/>
        <w:spacing w:after="0"/>
        <w:rPr>
          <w:rFonts w:eastAsia="Calibri"/>
          <w:sz w:val="22"/>
        </w:rPr>
      </w:pPr>
    </w:p>
    <w:p w:rsidR="00342FF7" w:rsidRDefault="00342FF7" w:rsidP="00342FF7">
      <w:pPr>
        <w:pStyle w:val="Standard"/>
        <w:spacing w:after="0"/>
        <w:rPr>
          <w:rFonts w:eastAsia="Calibri"/>
          <w:sz w:val="22"/>
        </w:rPr>
      </w:pPr>
    </w:p>
    <w:p w:rsidR="00342FF7" w:rsidRDefault="00342FF7" w:rsidP="00342FF7">
      <w:pPr>
        <w:pStyle w:val="Standard"/>
        <w:spacing w:after="0"/>
        <w:rPr>
          <w:rFonts w:eastAsia="Calibri"/>
          <w:sz w:val="22"/>
        </w:rPr>
      </w:pPr>
    </w:p>
    <w:p w:rsidR="00342FF7" w:rsidRDefault="00342FF7" w:rsidP="00342FF7">
      <w:pPr>
        <w:pStyle w:val="Standard"/>
        <w:spacing w:after="0"/>
        <w:rPr>
          <w:rFonts w:eastAsia="Calibri"/>
          <w:sz w:val="22"/>
        </w:rPr>
      </w:pPr>
    </w:p>
    <w:p w:rsidR="00342FF7" w:rsidRDefault="00342FF7" w:rsidP="00342FF7">
      <w:pPr>
        <w:pStyle w:val="Standard"/>
        <w:spacing w:after="0"/>
        <w:rPr>
          <w:rFonts w:eastAsia="Calibri"/>
          <w:sz w:val="22"/>
        </w:rPr>
      </w:pPr>
    </w:p>
    <w:p w:rsidR="00342FF7" w:rsidRDefault="00342FF7" w:rsidP="00342FF7">
      <w:pPr>
        <w:pStyle w:val="Standard"/>
        <w:spacing w:after="0"/>
        <w:rPr>
          <w:rFonts w:eastAsia="Calibri"/>
          <w:sz w:val="22"/>
        </w:rPr>
      </w:pPr>
    </w:p>
    <w:p w:rsidR="00342FF7" w:rsidRDefault="00342FF7" w:rsidP="00342FF7">
      <w:pPr>
        <w:pStyle w:val="Standard"/>
        <w:spacing w:after="0"/>
        <w:rPr>
          <w:rFonts w:eastAsia="Calibri"/>
          <w:sz w:val="22"/>
        </w:rPr>
      </w:pPr>
    </w:p>
    <w:p w:rsidR="00342FF7" w:rsidRDefault="00342FF7" w:rsidP="00342FF7">
      <w:pPr>
        <w:pStyle w:val="Standard"/>
        <w:spacing w:after="0"/>
        <w:rPr>
          <w:rFonts w:eastAsia="Calibri"/>
          <w:sz w:val="22"/>
        </w:rPr>
      </w:pPr>
    </w:p>
    <w:p w:rsidR="00342FF7" w:rsidRDefault="00342FF7" w:rsidP="00342FF7">
      <w:pPr>
        <w:pStyle w:val="Standard"/>
        <w:spacing w:after="0"/>
        <w:rPr>
          <w:rFonts w:eastAsia="Calibri"/>
          <w:sz w:val="22"/>
        </w:rPr>
      </w:pPr>
    </w:p>
    <w:p w:rsidR="00342FF7" w:rsidRDefault="00342FF7" w:rsidP="00342FF7">
      <w:pPr>
        <w:pStyle w:val="Standard"/>
        <w:spacing w:after="0"/>
        <w:rPr>
          <w:rFonts w:eastAsia="Calibri"/>
          <w:sz w:val="22"/>
        </w:rPr>
      </w:pPr>
    </w:p>
    <w:p w:rsidR="00342FF7" w:rsidRDefault="00342FF7" w:rsidP="00342FF7">
      <w:pPr>
        <w:pStyle w:val="Standard"/>
        <w:spacing w:after="0"/>
        <w:rPr>
          <w:rFonts w:eastAsia="Calibri"/>
          <w:sz w:val="22"/>
        </w:rPr>
      </w:pPr>
    </w:p>
    <w:p w:rsidR="00342FF7" w:rsidRDefault="00342FF7" w:rsidP="00342FF7">
      <w:pPr>
        <w:pStyle w:val="Standard"/>
        <w:spacing w:after="0"/>
        <w:rPr>
          <w:rFonts w:eastAsia="Calibri"/>
          <w:sz w:val="22"/>
        </w:rPr>
      </w:pPr>
    </w:p>
    <w:p w:rsidR="00342FF7" w:rsidRDefault="00342FF7" w:rsidP="00342FF7">
      <w:pPr>
        <w:pStyle w:val="Standard"/>
        <w:spacing w:after="0"/>
        <w:rPr>
          <w:rFonts w:eastAsia="Calibri"/>
          <w:sz w:val="22"/>
        </w:rPr>
      </w:pPr>
    </w:p>
    <w:p w:rsidR="00342FF7" w:rsidRDefault="00342FF7" w:rsidP="00342FF7">
      <w:pPr>
        <w:pStyle w:val="Standard"/>
        <w:spacing w:after="0"/>
        <w:rPr>
          <w:rFonts w:eastAsia="Calibri"/>
          <w:sz w:val="22"/>
        </w:rPr>
      </w:pPr>
    </w:p>
    <w:p w:rsidR="00342FF7" w:rsidRDefault="00342FF7" w:rsidP="00342FF7">
      <w:pPr>
        <w:pStyle w:val="Standard"/>
        <w:spacing w:after="0"/>
        <w:rPr>
          <w:rFonts w:eastAsia="Calibri"/>
          <w:sz w:val="22"/>
        </w:rPr>
      </w:pPr>
    </w:p>
    <w:p w:rsidR="00342FF7" w:rsidRDefault="00342FF7" w:rsidP="00342FF7">
      <w:pPr>
        <w:pStyle w:val="Standard"/>
        <w:spacing w:after="0"/>
        <w:rPr>
          <w:rFonts w:eastAsia="Calibri"/>
          <w:sz w:val="22"/>
        </w:rPr>
      </w:pPr>
    </w:p>
    <w:p w:rsidR="00342FF7" w:rsidRDefault="00342FF7" w:rsidP="00342FF7">
      <w:pPr>
        <w:pStyle w:val="Standard"/>
        <w:spacing w:after="0"/>
        <w:rPr>
          <w:rFonts w:eastAsia="Calibri"/>
          <w:sz w:val="22"/>
        </w:rPr>
      </w:pPr>
    </w:p>
    <w:p w:rsidR="00342FF7" w:rsidRDefault="00342FF7" w:rsidP="00342FF7">
      <w:pPr>
        <w:pStyle w:val="Standard"/>
        <w:spacing w:after="0"/>
        <w:rPr>
          <w:rFonts w:eastAsia="Calibri"/>
          <w:sz w:val="22"/>
        </w:rPr>
      </w:pPr>
    </w:p>
    <w:p w:rsidR="00342FF7" w:rsidRDefault="00342FF7" w:rsidP="00342FF7">
      <w:pPr>
        <w:pStyle w:val="Standard"/>
        <w:spacing w:after="0"/>
        <w:rPr>
          <w:rFonts w:eastAsia="Calibri"/>
          <w:sz w:val="22"/>
        </w:rPr>
      </w:pPr>
    </w:p>
    <w:p w:rsidR="00342FF7" w:rsidRDefault="00342FF7" w:rsidP="00342FF7">
      <w:pPr>
        <w:pStyle w:val="Standard"/>
        <w:spacing w:after="0"/>
        <w:rPr>
          <w:rFonts w:eastAsia="Calibri"/>
          <w:sz w:val="22"/>
        </w:rPr>
      </w:pPr>
    </w:p>
    <w:p w:rsidR="00342FF7" w:rsidRDefault="00342FF7" w:rsidP="00342FF7">
      <w:pPr>
        <w:pStyle w:val="Standard"/>
        <w:spacing w:after="0"/>
        <w:rPr>
          <w:rFonts w:eastAsia="Calibri"/>
          <w:sz w:val="22"/>
        </w:rPr>
      </w:pPr>
    </w:p>
    <w:p w:rsidR="00342FF7" w:rsidRDefault="00342FF7" w:rsidP="00342FF7">
      <w:pPr>
        <w:pStyle w:val="Standard"/>
        <w:spacing w:after="0"/>
        <w:rPr>
          <w:rFonts w:eastAsia="Calibri"/>
          <w:sz w:val="22"/>
        </w:rPr>
      </w:pPr>
    </w:p>
    <w:p w:rsidR="00342FF7" w:rsidRDefault="00342FF7" w:rsidP="00342FF7">
      <w:pPr>
        <w:pStyle w:val="Standard"/>
        <w:spacing w:after="0"/>
        <w:rPr>
          <w:rFonts w:eastAsia="Calibri"/>
          <w:sz w:val="22"/>
        </w:rPr>
      </w:pPr>
    </w:p>
    <w:p w:rsidR="00342FF7" w:rsidRDefault="00342FF7" w:rsidP="00342FF7">
      <w:pPr>
        <w:pStyle w:val="Standard"/>
        <w:spacing w:after="0"/>
        <w:rPr>
          <w:rFonts w:eastAsia="Calibri"/>
          <w:sz w:val="22"/>
        </w:rPr>
      </w:pPr>
    </w:p>
    <w:p w:rsidR="00342FF7" w:rsidRDefault="00342FF7" w:rsidP="00342FF7">
      <w:pPr>
        <w:pStyle w:val="Standard"/>
        <w:spacing w:after="0"/>
        <w:rPr>
          <w:rFonts w:eastAsia="Calibri"/>
          <w:sz w:val="22"/>
        </w:rPr>
      </w:pPr>
    </w:p>
    <w:p w:rsidR="00342FF7" w:rsidRDefault="00342FF7" w:rsidP="00342FF7">
      <w:pPr>
        <w:pStyle w:val="Standard"/>
        <w:spacing w:after="0"/>
        <w:rPr>
          <w:rFonts w:eastAsia="Calibri"/>
          <w:sz w:val="22"/>
        </w:rPr>
      </w:pPr>
    </w:p>
    <w:p w:rsidR="00342FF7" w:rsidRDefault="00342FF7" w:rsidP="00342FF7">
      <w:pPr>
        <w:pStyle w:val="Standard"/>
        <w:spacing w:after="0"/>
        <w:rPr>
          <w:rFonts w:eastAsia="Calibri"/>
          <w:sz w:val="22"/>
        </w:rPr>
      </w:pPr>
    </w:p>
    <w:p w:rsidR="00342FF7" w:rsidRDefault="00342FF7" w:rsidP="00342FF7">
      <w:pPr>
        <w:pStyle w:val="Standard"/>
        <w:spacing w:after="0"/>
        <w:rPr>
          <w:rFonts w:eastAsia="Calibri"/>
          <w:sz w:val="22"/>
        </w:rPr>
      </w:pPr>
    </w:p>
    <w:p w:rsidR="00342FF7" w:rsidRDefault="00342FF7" w:rsidP="00342FF7">
      <w:pPr>
        <w:pStyle w:val="Standard"/>
        <w:spacing w:after="0"/>
        <w:rPr>
          <w:rFonts w:eastAsia="Calibri"/>
          <w:sz w:val="22"/>
        </w:rPr>
      </w:pPr>
    </w:p>
    <w:p w:rsidR="00342FF7" w:rsidRDefault="00342FF7" w:rsidP="00342FF7">
      <w:pPr>
        <w:pStyle w:val="Standard"/>
        <w:spacing w:after="0"/>
        <w:rPr>
          <w:rFonts w:eastAsia="Calibri"/>
          <w:sz w:val="22"/>
        </w:rPr>
      </w:pPr>
    </w:p>
    <w:p w:rsidR="00342FF7" w:rsidRDefault="00342FF7" w:rsidP="00342FF7">
      <w:pPr>
        <w:pStyle w:val="Standard"/>
        <w:spacing w:after="0"/>
        <w:rPr>
          <w:rFonts w:eastAsia="Calibri"/>
          <w:sz w:val="22"/>
        </w:rPr>
      </w:pPr>
    </w:p>
    <w:p w:rsidR="00342FF7" w:rsidRDefault="00342FF7" w:rsidP="00342FF7">
      <w:pPr>
        <w:pStyle w:val="Standard"/>
        <w:spacing w:after="0"/>
        <w:rPr>
          <w:rFonts w:eastAsia="Calibri"/>
          <w:sz w:val="22"/>
        </w:rPr>
      </w:pPr>
    </w:p>
    <w:p w:rsidR="00342FF7" w:rsidRDefault="00342FF7" w:rsidP="00342FF7">
      <w:pPr>
        <w:pStyle w:val="Standard"/>
        <w:spacing w:after="0"/>
        <w:rPr>
          <w:rFonts w:eastAsia="Calibri"/>
          <w:sz w:val="22"/>
        </w:rPr>
      </w:pPr>
    </w:p>
    <w:p w:rsidR="00342FF7" w:rsidRDefault="00342FF7" w:rsidP="00342FF7">
      <w:pPr>
        <w:pStyle w:val="Standard"/>
        <w:spacing w:after="0"/>
        <w:rPr>
          <w:rFonts w:eastAsia="Calibri"/>
          <w:sz w:val="22"/>
        </w:rPr>
      </w:pPr>
    </w:p>
    <w:p w:rsidR="00342FF7" w:rsidRDefault="00342FF7" w:rsidP="00342FF7">
      <w:pPr>
        <w:pStyle w:val="Standard"/>
        <w:spacing w:after="0"/>
        <w:rPr>
          <w:rFonts w:eastAsia="Calibri"/>
          <w:sz w:val="22"/>
        </w:rPr>
      </w:pPr>
    </w:p>
    <w:p w:rsidR="00342FF7" w:rsidRDefault="00342FF7" w:rsidP="00342FF7">
      <w:pPr>
        <w:pStyle w:val="Standard"/>
        <w:spacing w:after="0"/>
        <w:rPr>
          <w:rFonts w:eastAsia="Calibri"/>
          <w:sz w:val="22"/>
        </w:rPr>
      </w:pPr>
    </w:p>
    <w:p w:rsidR="00342FF7" w:rsidRDefault="00342FF7" w:rsidP="00342FF7">
      <w:pPr>
        <w:pStyle w:val="Standard"/>
        <w:spacing w:after="0"/>
        <w:rPr>
          <w:rFonts w:eastAsia="Calibri"/>
          <w:sz w:val="22"/>
        </w:rPr>
      </w:pPr>
    </w:p>
    <w:p w:rsidR="00342FF7" w:rsidRDefault="00342FF7" w:rsidP="00342FF7">
      <w:pPr>
        <w:pStyle w:val="Standard"/>
        <w:spacing w:after="0"/>
        <w:rPr>
          <w:rFonts w:eastAsia="Calibri"/>
          <w:sz w:val="22"/>
        </w:rPr>
      </w:pPr>
    </w:p>
    <w:p w:rsidR="00342FF7" w:rsidRDefault="00342FF7" w:rsidP="00342FF7">
      <w:pPr>
        <w:pStyle w:val="Standard"/>
        <w:spacing w:after="0"/>
        <w:rPr>
          <w:rFonts w:eastAsia="Calibri"/>
          <w:sz w:val="22"/>
        </w:rPr>
      </w:pPr>
    </w:p>
    <w:p w:rsidR="00342FF7" w:rsidRDefault="00342FF7" w:rsidP="00342FF7">
      <w:pPr>
        <w:pStyle w:val="Standard"/>
        <w:spacing w:after="0"/>
        <w:rPr>
          <w:rFonts w:eastAsia="Calibri"/>
          <w:sz w:val="22"/>
        </w:rPr>
      </w:pPr>
    </w:p>
    <w:p w:rsidR="00342FF7" w:rsidRDefault="00342FF7" w:rsidP="00342FF7">
      <w:pPr>
        <w:pStyle w:val="Standard"/>
        <w:spacing w:after="0"/>
        <w:rPr>
          <w:rFonts w:eastAsia="Calibri"/>
          <w:sz w:val="22"/>
        </w:rPr>
      </w:pPr>
    </w:p>
    <w:p w:rsidR="00342FF7" w:rsidRDefault="00342FF7" w:rsidP="00342FF7">
      <w:pPr>
        <w:pStyle w:val="Standard"/>
        <w:spacing w:after="0"/>
        <w:rPr>
          <w:rFonts w:eastAsia="Calibri"/>
          <w:sz w:val="22"/>
        </w:rPr>
      </w:pPr>
    </w:p>
    <w:p w:rsidR="00342FF7" w:rsidRDefault="00342FF7" w:rsidP="00342FF7">
      <w:pPr>
        <w:pStyle w:val="Standard"/>
        <w:spacing w:after="0"/>
        <w:ind w:left="4536"/>
        <w:rPr>
          <w:rFonts w:ascii="Arial" w:eastAsia="Calibri" w:hAnsi="Arial"/>
          <w:color w:val="000000"/>
          <w:sz w:val="24"/>
        </w:rPr>
      </w:pPr>
      <w:r>
        <w:rPr>
          <w:rFonts w:ascii="Arial" w:eastAsia="Calibri" w:hAnsi="Arial"/>
          <w:color w:val="000000"/>
          <w:sz w:val="24"/>
        </w:rPr>
        <w:t>Trabalho de Conclusão de Curso – Artigo Científico, Responsabilidad</w:t>
      </w:r>
      <w:r w:rsidR="002F2822">
        <w:rPr>
          <w:rFonts w:ascii="Arial" w:eastAsia="Calibri" w:hAnsi="Arial"/>
          <w:color w:val="000000"/>
          <w:sz w:val="24"/>
        </w:rPr>
        <w:t>e Civil do Estado: Indenização decorrentes dos suicídios nos p</w:t>
      </w:r>
      <w:r>
        <w:rPr>
          <w:rFonts w:ascii="Arial" w:eastAsia="Calibri" w:hAnsi="Arial"/>
          <w:color w:val="000000"/>
          <w:sz w:val="24"/>
        </w:rPr>
        <w:t>resídios, como parte dos requisitos para obtenção do título de Bacharel em Direito outorgado pela Faculdade de Ciências Sociais Aplicadas de Campina Grande – PB.</w:t>
      </w:r>
    </w:p>
    <w:p w:rsidR="00342FF7" w:rsidRDefault="00342FF7" w:rsidP="00342FF7">
      <w:pPr>
        <w:pStyle w:val="Standard"/>
        <w:spacing w:after="0"/>
        <w:ind w:left="4536"/>
        <w:rPr>
          <w:rFonts w:eastAsia="Calibri"/>
          <w:sz w:val="22"/>
        </w:rPr>
      </w:pPr>
    </w:p>
    <w:p w:rsidR="002F2822" w:rsidRDefault="002F2822" w:rsidP="002F2822">
      <w:pPr>
        <w:spacing w:line="240" w:lineRule="auto"/>
        <w:ind w:left="4536"/>
        <w:jc w:val="both"/>
        <w:rPr>
          <w:rFonts w:ascii="Arial" w:hAnsi="Arial" w:cs="Arial"/>
          <w:sz w:val="24"/>
          <w:szCs w:val="24"/>
        </w:rPr>
      </w:pPr>
    </w:p>
    <w:p w:rsidR="002F2822" w:rsidRDefault="002F2822" w:rsidP="002F2822">
      <w:pPr>
        <w:spacing w:line="240" w:lineRule="auto"/>
        <w:ind w:left="4536"/>
        <w:jc w:val="both"/>
        <w:rPr>
          <w:rFonts w:ascii="Arial" w:hAnsi="Arial" w:cs="Arial"/>
          <w:sz w:val="24"/>
          <w:szCs w:val="24"/>
        </w:rPr>
      </w:pPr>
      <w:r>
        <w:rPr>
          <w:rFonts w:ascii="Arial" w:hAnsi="Arial" w:cs="Arial"/>
          <w:sz w:val="24"/>
          <w:szCs w:val="24"/>
        </w:rPr>
        <w:t>APROVADO EM _______/______/______</w:t>
      </w:r>
    </w:p>
    <w:p w:rsidR="002F2822" w:rsidRDefault="002F2822" w:rsidP="002F2822">
      <w:pPr>
        <w:spacing w:line="240" w:lineRule="auto"/>
        <w:ind w:left="4536"/>
        <w:jc w:val="both"/>
        <w:rPr>
          <w:rFonts w:ascii="Arial" w:hAnsi="Arial" w:cs="Arial"/>
          <w:sz w:val="24"/>
          <w:szCs w:val="24"/>
        </w:rPr>
      </w:pPr>
    </w:p>
    <w:p w:rsidR="002F2822" w:rsidRDefault="002F2822" w:rsidP="002F2822">
      <w:pPr>
        <w:spacing w:line="240" w:lineRule="auto"/>
        <w:ind w:left="4536"/>
        <w:jc w:val="both"/>
        <w:rPr>
          <w:rFonts w:ascii="Arial" w:hAnsi="Arial" w:cs="Arial"/>
          <w:sz w:val="24"/>
          <w:szCs w:val="24"/>
        </w:rPr>
      </w:pPr>
      <w:r>
        <w:rPr>
          <w:rFonts w:ascii="Arial" w:hAnsi="Arial" w:cs="Arial"/>
          <w:sz w:val="24"/>
          <w:szCs w:val="24"/>
        </w:rPr>
        <w:t>BANCA EXAMINADORA:</w:t>
      </w:r>
    </w:p>
    <w:p w:rsidR="002F2822" w:rsidRDefault="002F2822" w:rsidP="002F2822">
      <w:pPr>
        <w:spacing w:line="240" w:lineRule="auto"/>
        <w:ind w:left="4536"/>
        <w:jc w:val="both"/>
        <w:rPr>
          <w:rFonts w:ascii="Arial" w:hAnsi="Arial" w:cs="Arial"/>
          <w:sz w:val="24"/>
          <w:szCs w:val="24"/>
        </w:rPr>
      </w:pPr>
    </w:p>
    <w:p w:rsidR="002F2822" w:rsidRDefault="002F2822" w:rsidP="002F2822">
      <w:pPr>
        <w:pBdr>
          <w:bottom w:val="single" w:sz="12" w:space="1" w:color="000000"/>
        </w:pBdr>
        <w:spacing w:line="240" w:lineRule="auto"/>
        <w:ind w:left="4536"/>
        <w:jc w:val="both"/>
        <w:rPr>
          <w:rFonts w:ascii="Arial" w:hAnsi="Arial" w:cs="Arial"/>
          <w:sz w:val="24"/>
          <w:szCs w:val="24"/>
        </w:rPr>
      </w:pPr>
    </w:p>
    <w:p w:rsidR="002F2822" w:rsidRDefault="002F2822" w:rsidP="002F2822">
      <w:pPr>
        <w:spacing w:line="240" w:lineRule="auto"/>
        <w:ind w:left="4536"/>
        <w:jc w:val="both"/>
      </w:pPr>
      <w:proofErr w:type="spellStart"/>
      <w:r>
        <w:rPr>
          <w:rFonts w:ascii="Arial" w:hAnsi="Arial" w:cs="Arial"/>
          <w:sz w:val="24"/>
          <w:szCs w:val="24"/>
        </w:rPr>
        <w:t>Prof</w:t>
      </w:r>
      <w:r>
        <w:rPr>
          <w:rFonts w:ascii="Arial" w:hAnsi="Arial" w:cs="Arial"/>
          <w:sz w:val="24"/>
          <w:szCs w:val="24"/>
          <w:vertAlign w:val="superscript"/>
        </w:rPr>
        <w:t>a</w:t>
      </w:r>
      <w:proofErr w:type="spellEnd"/>
      <w:r>
        <w:rPr>
          <w:rFonts w:ascii="Arial" w:hAnsi="Arial" w:cs="Arial"/>
          <w:sz w:val="24"/>
          <w:szCs w:val="24"/>
        </w:rPr>
        <w:t xml:space="preserve"> da UNIFACISA </w:t>
      </w:r>
      <w:proofErr w:type="spellStart"/>
      <w:r>
        <w:rPr>
          <w:rFonts w:ascii="Arial" w:hAnsi="Arial" w:cs="Arial"/>
          <w:sz w:val="24"/>
          <w:szCs w:val="24"/>
        </w:rPr>
        <w:t>Suênia</w:t>
      </w:r>
      <w:proofErr w:type="spellEnd"/>
      <w:r>
        <w:rPr>
          <w:rFonts w:ascii="Arial" w:hAnsi="Arial" w:cs="Arial"/>
          <w:sz w:val="24"/>
          <w:szCs w:val="24"/>
        </w:rPr>
        <w:t xml:space="preserve"> Oliveira Vasconcelos, Ms.</w:t>
      </w:r>
    </w:p>
    <w:p w:rsidR="002F2822" w:rsidRDefault="002F2822" w:rsidP="002F2822">
      <w:pPr>
        <w:spacing w:line="240" w:lineRule="auto"/>
        <w:ind w:left="4536"/>
        <w:jc w:val="center"/>
        <w:rPr>
          <w:rFonts w:ascii="Arial" w:hAnsi="Arial" w:cs="Arial"/>
          <w:sz w:val="24"/>
          <w:szCs w:val="24"/>
        </w:rPr>
      </w:pPr>
      <w:r>
        <w:rPr>
          <w:rFonts w:ascii="Arial" w:hAnsi="Arial" w:cs="Arial"/>
          <w:sz w:val="24"/>
          <w:szCs w:val="24"/>
        </w:rPr>
        <w:t>Orientadora</w:t>
      </w:r>
    </w:p>
    <w:p w:rsidR="002F2822" w:rsidRDefault="002F2822" w:rsidP="002F2822">
      <w:pPr>
        <w:spacing w:line="240" w:lineRule="auto"/>
        <w:ind w:left="4536"/>
        <w:jc w:val="center"/>
        <w:rPr>
          <w:rFonts w:ascii="Arial" w:hAnsi="Arial" w:cs="Arial"/>
          <w:sz w:val="24"/>
          <w:szCs w:val="24"/>
        </w:rPr>
      </w:pPr>
    </w:p>
    <w:p w:rsidR="002F2822" w:rsidRDefault="002F2822" w:rsidP="002F2822">
      <w:pPr>
        <w:pBdr>
          <w:bottom w:val="single" w:sz="12" w:space="1" w:color="000000"/>
        </w:pBdr>
        <w:spacing w:line="240" w:lineRule="auto"/>
        <w:ind w:left="4536"/>
        <w:jc w:val="center"/>
        <w:rPr>
          <w:rFonts w:ascii="Arial" w:hAnsi="Arial" w:cs="Arial"/>
          <w:sz w:val="24"/>
          <w:szCs w:val="24"/>
        </w:rPr>
      </w:pPr>
    </w:p>
    <w:p w:rsidR="002F2822" w:rsidRDefault="002F2822" w:rsidP="002F2822">
      <w:pPr>
        <w:spacing w:line="240" w:lineRule="auto"/>
        <w:ind w:left="4536"/>
        <w:jc w:val="center"/>
        <w:rPr>
          <w:rFonts w:ascii="Arial" w:hAnsi="Arial" w:cs="Arial"/>
          <w:sz w:val="24"/>
          <w:szCs w:val="24"/>
        </w:rPr>
      </w:pPr>
      <w:r>
        <w:rPr>
          <w:rFonts w:ascii="Arial" w:hAnsi="Arial" w:cs="Arial"/>
          <w:sz w:val="24"/>
          <w:szCs w:val="24"/>
        </w:rPr>
        <w:t>Membro Examinador I</w:t>
      </w:r>
    </w:p>
    <w:p w:rsidR="002F2822" w:rsidRDefault="002F2822" w:rsidP="002F2822">
      <w:pPr>
        <w:spacing w:line="240" w:lineRule="auto"/>
        <w:ind w:left="4536"/>
        <w:jc w:val="center"/>
        <w:rPr>
          <w:rFonts w:ascii="Arial" w:hAnsi="Arial" w:cs="Arial"/>
          <w:sz w:val="24"/>
          <w:szCs w:val="24"/>
        </w:rPr>
      </w:pPr>
    </w:p>
    <w:p w:rsidR="002F2822" w:rsidRDefault="002F2822" w:rsidP="002F2822">
      <w:pPr>
        <w:pBdr>
          <w:bottom w:val="single" w:sz="12" w:space="1" w:color="000000"/>
        </w:pBdr>
        <w:spacing w:line="240" w:lineRule="auto"/>
        <w:ind w:left="4536"/>
        <w:jc w:val="center"/>
        <w:rPr>
          <w:rFonts w:ascii="Arial" w:hAnsi="Arial" w:cs="Arial"/>
          <w:sz w:val="24"/>
          <w:szCs w:val="24"/>
        </w:rPr>
      </w:pPr>
    </w:p>
    <w:p w:rsidR="002F2822" w:rsidRDefault="002F2822" w:rsidP="002F2822">
      <w:pPr>
        <w:spacing w:line="240" w:lineRule="auto"/>
        <w:ind w:left="4536"/>
        <w:jc w:val="center"/>
      </w:pPr>
      <w:r>
        <w:rPr>
          <w:rFonts w:ascii="Arial" w:hAnsi="Arial" w:cs="Arial"/>
          <w:sz w:val="24"/>
          <w:szCs w:val="24"/>
          <w:shd w:val="clear" w:color="auto" w:fill="FFFFFF"/>
        </w:rPr>
        <w:t>Membro Examinador II</w:t>
      </w:r>
    </w:p>
    <w:p w:rsidR="00342FF7" w:rsidRDefault="00342FF7" w:rsidP="00342FF7">
      <w:pPr>
        <w:pStyle w:val="Standard"/>
        <w:spacing w:after="0"/>
        <w:ind w:left="4536"/>
        <w:rPr>
          <w:rFonts w:ascii="Arial" w:eastAsia="Calibri" w:hAnsi="Arial"/>
          <w:color w:val="000000"/>
          <w:sz w:val="24"/>
        </w:rPr>
      </w:pPr>
    </w:p>
    <w:p w:rsidR="00342FF7" w:rsidRDefault="002F2822" w:rsidP="00342FF7">
      <w:pPr>
        <w:pStyle w:val="Standard"/>
        <w:tabs>
          <w:tab w:val="right" w:pos="9071"/>
        </w:tabs>
        <w:spacing w:after="0" w:line="360" w:lineRule="auto"/>
        <w:rPr>
          <w:rFonts w:ascii="Arial" w:eastAsia="Calibri" w:hAnsi="Arial"/>
          <w:color w:val="000000"/>
          <w:sz w:val="24"/>
        </w:rPr>
      </w:pPr>
      <w:r>
        <w:rPr>
          <w:rFonts w:ascii="Arial" w:eastAsia="Calibri" w:hAnsi="Arial"/>
          <w:color w:val="000000"/>
          <w:sz w:val="24"/>
        </w:rPr>
        <w:lastRenderedPageBreak/>
        <w:t>RESPONSABILIDADE CIVIL DO ESTADO: INDENIZAÇÃO DECORRENTE DOS SUICÍDIOS NOS PRESÍDIOS</w:t>
      </w:r>
    </w:p>
    <w:p w:rsidR="00342FF7" w:rsidRDefault="00342FF7" w:rsidP="00342FF7">
      <w:pPr>
        <w:pStyle w:val="Standard"/>
        <w:tabs>
          <w:tab w:val="right" w:pos="9071"/>
        </w:tabs>
        <w:spacing w:after="0" w:line="360" w:lineRule="auto"/>
        <w:rPr>
          <w:rFonts w:eastAsia="Calibri"/>
          <w:sz w:val="22"/>
        </w:rPr>
      </w:pPr>
    </w:p>
    <w:p w:rsidR="002F2822" w:rsidRDefault="004479A6" w:rsidP="002F2822">
      <w:pPr>
        <w:tabs>
          <w:tab w:val="left" w:pos="5835"/>
        </w:tabs>
        <w:spacing w:line="360" w:lineRule="auto"/>
        <w:jc w:val="right"/>
        <w:rPr>
          <w:rFonts w:ascii="Arial" w:hAnsi="Arial" w:cs="Arial"/>
          <w:sz w:val="24"/>
          <w:szCs w:val="24"/>
        </w:rPr>
      </w:pPr>
      <w:proofErr w:type="spellStart"/>
      <w:r w:rsidRPr="004479A6">
        <w:rPr>
          <w:rFonts w:ascii="Arial" w:hAnsi="Arial" w:cs="Arial"/>
          <w:sz w:val="24"/>
          <w:szCs w:val="24"/>
        </w:rPr>
        <w:t>Viviene</w:t>
      </w:r>
      <w:proofErr w:type="spellEnd"/>
      <w:r w:rsidRPr="004479A6">
        <w:rPr>
          <w:rFonts w:ascii="Arial" w:hAnsi="Arial" w:cs="Arial"/>
          <w:sz w:val="24"/>
          <w:szCs w:val="24"/>
        </w:rPr>
        <w:t xml:space="preserve"> Cabral Leite de Souza</w:t>
      </w:r>
      <w:r w:rsidR="002F2822" w:rsidRPr="004479A6">
        <w:rPr>
          <w:rStyle w:val="Refdenotaderodap"/>
          <w:rFonts w:ascii="Arial" w:hAnsi="Arial" w:cs="Arial"/>
          <w:sz w:val="24"/>
          <w:szCs w:val="24"/>
        </w:rPr>
        <w:footnoteReference w:customMarkFollows="1" w:id="1"/>
        <w:sym w:font="Symbol" w:char="F02A"/>
      </w:r>
    </w:p>
    <w:p w:rsidR="00342FF7" w:rsidRDefault="002F2822" w:rsidP="002F2822">
      <w:pPr>
        <w:pStyle w:val="Standard"/>
        <w:tabs>
          <w:tab w:val="left" w:pos="5835"/>
        </w:tabs>
        <w:spacing w:after="0" w:line="360" w:lineRule="auto"/>
        <w:jc w:val="right"/>
        <w:rPr>
          <w:rFonts w:eastAsia="Calibri"/>
          <w:sz w:val="22"/>
        </w:rPr>
      </w:pPr>
      <w:proofErr w:type="spellStart"/>
      <w:r w:rsidRPr="0041249B">
        <w:rPr>
          <w:rFonts w:ascii="Arial" w:eastAsia="Arial" w:hAnsi="Arial" w:cs="Arial"/>
          <w:sz w:val="24"/>
          <w:szCs w:val="24"/>
        </w:rPr>
        <w:t>Prof</w:t>
      </w:r>
      <w:r w:rsidRPr="0041249B">
        <w:rPr>
          <w:rFonts w:ascii="Arial" w:eastAsia="Arial" w:hAnsi="Arial" w:cs="Arial"/>
          <w:sz w:val="24"/>
          <w:szCs w:val="24"/>
          <w:vertAlign w:val="superscript"/>
        </w:rPr>
        <w:t>a</w:t>
      </w:r>
      <w:proofErr w:type="spellEnd"/>
      <w:r w:rsidRPr="0041249B">
        <w:rPr>
          <w:rFonts w:ascii="Arial" w:eastAsia="Arial" w:hAnsi="Arial" w:cs="Arial"/>
          <w:sz w:val="24"/>
          <w:szCs w:val="24"/>
          <w:vertAlign w:val="superscript"/>
        </w:rPr>
        <w:t xml:space="preserve">, </w:t>
      </w:r>
      <w:proofErr w:type="spellStart"/>
      <w:r w:rsidRPr="0041249B">
        <w:rPr>
          <w:rFonts w:ascii="Arial" w:eastAsia="Arial" w:hAnsi="Arial" w:cs="Arial"/>
          <w:sz w:val="24"/>
          <w:szCs w:val="24"/>
        </w:rPr>
        <w:t>Ms</w:t>
      </w:r>
      <w:proofErr w:type="spellEnd"/>
      <w:r w:rsidRPr="0041249B">
        <w:rPr>
          <w:rFonts w:ascii="Arial" w:eastAsia="Arial" w:hAnsi="Arial" w:cs="Arial"/>
          <w:sz w:val="24"/>
          <w:szCs w:val="24"/>
        </w:rPr>
        <w:t xml:space="preserve">. </w:t>
      </w:r>
      <w:proofErr w:type="spellStart"/>
      <w:r w:rsidRPr="0041249B">
        <w:rPr>
          <w:rFonts w:ascii="Arial" w:eastAsia="Arial" w:hAnsi="Arial" w:cs="Arial"/>
          <w:sz w:val="24"/>
          <w:szCs w:val="24"/>
        </w:rPr>
        <w:t>Suênia</w:t>
      </w:r>
      <w:proofErr w:type="spellEnd"/>
      <w:r w:rsidRPr="0041249B">
        <w:rPr>
          <w:rFonts w:ascii="Arial" w:eastAsia="Arial" w:hAnsi="Arial" w:cs="Arial"/>
          <w:sz w:val="24"/>
          <w:szCs w:val="24"/>
        </w:rPr>
        <w:t xml:space="preserve"> Oliveira Vasconcelos</w:t>
      </w:r>
      <w:r>
        <w:rPr>
          <w:rStyle w:val="Refdenotaderodap"/>
          <w:rFonts w:ascii="Arial" w:hAnsi="Arial" w:cs="Arial"/>
          <w:sz w:val="24"/>
          <w:szCs w:val="24"/>
        </w:rPr>
        <w:t>**</w:t>
      </w:r>
    </w:p>
    <w:p w:rsidR="00342FF7" w:rsidRDefault="00342FF7" w:rsidP="00342FF7">
      <w:pPr>
        <w:pStyle w:val="Standard"/>
        <w:tabs>
          <w:tab w:val="left" w:pos="5835"/>
        </w:tabs>
        <w:spacing w:after="0" w:line="360" w:lineRule="auto"/>
        <w:rPr>
          <w:rFonts w:eastAsia="Calibri"/>
          <w:sz w:val="22"/>
        </w:rPr>
      </w:pPr>
    </w:p>
    <w:p w:rsidR="00342FF7" w:rsidRPr="00174092" w:rsidRDefault="00342FF7" w:rsidP="00342FF7">
      <w:pPr>
        <w:pStyle w:val="Standard"/>
        <w:tabs>
          <w:tab w:val="left" w:pos="5835"/>
        </w:tabs>
        <w:spacing w:after="0" w:line="360" w:lineRule="auto"/>
        <w:rPr>
          <w:rFonts w:ascii="Arial" w:eastAsia="Calibri" w:hAnsi="Arial"/>
          <w:b/>
          <w:color w:val="000000"/>
          <w:sz w:val="24"/>
        </w:rPr>
      </w:pPr>
      <w:r w:rsidRPr="00174092">
        <w:rPr>
          <w:rFonts w:ascii="Arial" w:eastAsia="Calibri" w:hAnsi="Arial"/>
          <w:b/>
          <w:color w:val="000000"/>
          <w:sz w:val="24"/>
        </w:rPr>
        <w:t>RESUMO</w:t>
      </w:r>
    </w:p>
    <w:p w:rsidR="00342FF7" w:rsidRPr="00174092" w:rsidRDefault="00342FF7" w:rsidP="00342FF7">
      <w:pPr>
        <w:pStyle w:val="Standard"/>
        <w:tabs>
          <w:tab w:val="left" w:pos="5835"/>
        </w:tabs>
        <w:spacing w:after="0"/>
        <w:rPr>
          <w:rFonts w:ascii="Arial" w:hAnsi="Arial"/>
          <w:sz w:val="24"/>
          <w:szCs w:val="24"/>
        </w:rPr>
      </w:pPr>
    </w:p>
    <w:p w:rsidR="00CB2F3C" w:rsidRDefault="00C37284" w:rsidP="00174092">
      <w:pPr>
        <w:pStyle w:val="Standard"/>
        <w:spacing w:after="0" w:line="360" w:lineRule="auto"/>
        <w:rPr>
          <w:rFonts w:ascii="Arial" w:eastAsia="Calibri" w:hAnsi="Arial"/>
          <w:color w:val="000000"/>
          <w:sz w:val="24"/>
          <w:szCs w:val="24"/>
        </w:rPr>
      </w:pPr>
      <w:r>
        <w:rPr>
          <w:rFonts w:ascii="Arial" w:eastAsia="Calibri" w:hAnsi="Arial"/>
          <w:color w:val="000000"/>
          <w:sz w:val="24"/>
          <w:szCs w:val="24"/>
        </w:rPr>
        <w:t>O Estado,</w:t>
      </w:r>
      <w:r w:rsidRPr="00174092">
        <w:rPr>
          <w:rFonts w:ascii="Arial" w:eastAsia="Calibri" w:hAnsi="Arial"/>
          <w:color w:val="000000"/>
          <w:sz w:val="24"/>
          <w:szCs w:val="24"/>
        </w:rPr>
        <w:t xml:space="preserve"> como detentor do direito de impedir a liberdade </w:t>
      </w:r>
      <w:r>
        <w:rPr>
          <w:rFonts w:ascii="Arial" w:eastAsia="Calibri" w:hAnsi="Arial"/>
          <w:color w:val="000000"/>
          <w:sz w:val="24"/>
          <w:szCs w:val="24"/>
        </w:rPr>
        <w:t>dos sujeitos</w:t>
      </w:r>
      <w:r w:rsidRPr="00174092">
        <w:rPr>
          <w:rFonts w:ascii="Arial" w:eastAsia="Calibri" w:hAnsi="Arial"/>
          <w:color w:val="000000"/>
          <w:sz w:val="24"/>
          <w:szCs w:val="24"/>
        </w:rPr>
        <w:t xml:space="preserve"> que cometem crimes, ao exercer tal prerrogativa, deve propiciar àqueles o direito de exercer sua dignidade</w:t>
      </w:r>
      <w:r w:rsidR="00E26854">
        <w:rPr>
          <w:rFonts w:ascii="Arial" w:eastAsia="Calibri" w:hAnsi="Arial"/>
          <w:color w:val="000000"/>
          <w:sz w:val="24"/>
          <w:szCs w:val="24"/>
        </w:rPr>
        <w:t>. Nesse contexto,</w:t>
      </w:r>
      <w:r w:rsidR="00F73B08" w:rsidRPr="00174092">
        <w:rPr>
          <w:rFonts w:ascii="Arial" w:eastAsia="Calibri" w:hAnsi="Arial"/>
          <w:color w:val="000000"/>
          <w:sz w:val="24"/>
          <w:szCs w:val="24"/>
        </w:rPr>
        <w:t xml:space="preserve"> </w:t>
      </w:r>
      <w:r w:rsidR="00E26854">
        <w:rPr>
          <w:rFonts w:ascii="Arial" w:eastAsia="Calibri" w:hAnsi="Arial"/>
          <w:color w:val="000000"/>
          <w:sz w:val="24"/>
          <w:szCs w:val="24"/>
        </w:rPr>
        <w:t xml:space="preserve">a </w:t>
      </w:r>
      <w:r w:rsidR="00F73B08" w:rsidRPr="00174092">
        <w:rPr>
          <w:rFonts w:ascii="Arial" w:eastAsia="Calibri" w:hAnsi="Arial"/>
          <w:color w:val="000000"/>
          <w:sz w:val="24"/>
          <w:szCs w:val="24"/>
        </w:rPr>
        <w:t xml:space="preserve">Responsabilidade Civil do Estado prevista na </w:t>
      </w:r>
      <w:r w:rsidR="00342FF7" w:rsidRPr="00174092">
        <w:rPr>
          <w:rFonts w:ascii="Arial" w:eastAsia="Calibri" w:hAnsi="Arial"/>
          <w:color w:val="000000"/>
          <w:sz w:val="24"/>
          <w:szCs w:val="24"/>
        </w:rPr>
        <w:t>Constituição Federal</w:t>
      </w:r>
      <w:r w:rsidR="00AE18A4" w:rsidRPr="00174092">
        <w:rPr>
          <w:rFonts w:ascii="Arial" w:eastAsia="Calibri" w:hAnsi="Arial"/>
          <w:color w:val="000000"/>
          <w:sz w:val="24"/>
          <w:szCs w:val="24"/>
        </w:rPr>
        <w:t>, com fundamento na teoria do risco administrativo</w:t>
      </w:r>
      <w:r>
        <w:rPr>
          <w:rFonts w:ascii="Arial" w:eastAsia="Calibri" w:hAnsi="Arial"/>
          <w:color w:val="000000"/>
          <w:sz w:val="24"/>
          <w:szCs w:val="24"/>
        </w:rPr>
        <w:t>,</w:t>
      </w:r>
      <w:r w:rsidR="00AE18A4" w:rsidRPr="00174092">
        <w:rPr>
          <w:rFonts w:ascii="Arial" w:eastAsia="Calibri" w:hAnsi="Arial"/>
          <w:color w:val="000000"/>
          <w:sz w:val="24"/>
          <w:szCs w:val="24"/>
        </w:rPr>
        <w:t xml:space="preserve"> </w:t>
      </w:r>
      <w:r w:rsidR="005D3FBE">
        <w:rPr>
          <w:rFonts w:ascii="Arial" w:eastAsia="Calibri" w:hAnsi="Arial"/>
          <w:color w:val="000000"/>
          <w:sz w:val="24"/>
          <w:szCs w:val="24"/>
        </w:rPr>
        <w:t>preleciona</w:t>
      </w:r>
      <w:r w:rsidR="00AE18A4" w:rsidRPr="00174092">
        <w:rPr>
          <w:rFonts w:ascii="Arial" w:eastAsia="Calibri" w:hAnsi="Arial"/>
          <w:color w:val="000000"/>
          <w:sz w:val="24"/>
          <w:szCs w:val="24"/>
        </w:rPr>
        <w:t xml:space="preserve"> que</w:t>
      </w:r>
      <w:r w:rsidR="00E26854">
        <w:rPr>
          <w:rFonts w:ascii="Arial" w:eastAsia="Calibri" w:hAnsi="Arial"/>
          <w:color w:val="000000"/>
          <w:sz w:val="24"/>
          <w:szCs w:val="24"/>
        </w:rPr>
        <w:t xml:space="preserve"> quando a atuação do Estado causar dano a outrem</w:t>
      </w:r>
      <w:r w:rsidR="00342FF7" w:rsidRPr="00174092">
        <w:rPr>
          <w:rFonts w:ascii="Arial" w:eastAsia="Calibri" w:hAnsi="Arial"/>
          <w:color w:val="000000"/>
          <w:sz w:val="24"/>
          <w:szCs w:val="24"/>
        </w:rPr>
        <w:t>, seja atravé</w:t>
      </w:r>
      <w:r w:rsidR="00E26854">
        <w:rPr>
          <w:rFonts w:ascii="Arial" w:eastAsia="Calibri" w:hAnsi="Arial"/>
          <w:color w:val="000000"/>
          <w:sz w:val="24"/>
          <w:szCs w:val="24"/>
        </w:rPr>
        <w:t xml:space="preserve">s da ação ou omissão, </w:t>
      </w:r>
      <w:r w:rsidR="00DA5A10">
        <w:rPr>
          <w:rFonts w:ascii="Arial" w:eastAsia="Calibri" w:hAnsi="Arial"/>
          <w:color w:val="000000"/>
          <w:sz w:val="24"/>
          <w:szCs w:val="24"/>
        </w:rPr>
        <w:t>ensejará</w:t>
      </w:r>
      <w:r w:rsidR="00E26854">
        <w:rPr>
          <w:rFonts w:ascii="Arial" w:eastAsia="Calibri" w:hAnsi="Arial"/>
          <w:color w:val="000000"/>
          <w:sz w:val="24"/>
          <w:szCs w:val="24"/>
        </w:rPr>
        <w:t xml:space="preserve"> </w:t>
      </w:r>
      <w:r w:rsidR="00DA5A10">
        <w:rPr>
          <w:rFonts w:ascii="Arial" w:eastAsia="Calibri" w:hAnsi="Arial"/>
          <w:color w:val="000000"/>
          <w:sz w:val="24"/>
          <w:szCs w:val="24"/>
        </w:rPr>
        <w:t>a responsabilização do Estado</w:t>
      </w:r>
      <w:r w:rsidR="005D3FBE">
        <w:rPr>
          <w:rFonts w:ascii="Arial" w:eastAsia="Calibri" w:hAnsi="Arial"/>
          <w:color w:val="000000"/>
          <w:sz w:val="24"/>
          <w:szCs w:val="24"/>
        </w:rPr>
        <w:t>, o que ocorrerá até mesmo</w:t>
      </w:r>
      <w:r w:rsidR="00E26854">
        <w:rPr>
          <w:rFonts w:ascii="Arial" w:eastAsia="Calibri" w:hAnsi="Arial"/>
          <w:color w:val="000000"/>
          <w:sz w:val="24"/>
          <w:szCs w:val="24"/>
        </w:rPr>
        <w:t xml:space="preserve"> nos casos de suicídio cometido por presos, </w:t>
      </w:r>
      <w:r w:rsidR="00342FF7" w:rsidRPr="00174092">
        <w:rPr>
          <w:rFonts w:ascii="Arial" w:eastAsia="Calibri" w:hAnsi="Arial"/>
          <w:color w:val="000000"/>
          <w:sz w:val="24"/>
          <w:szCs w:val="24"/>
        </w:rPr>
        <w:t>sendo necessária a comprovação do nexo de causalidade entre a atividade do Estado e o dano causado.</w:t>
      </w:r>
      <w:r w:rsidR="000A3CC7" w:rsidRPr="00174092">
        <w:rPr>
          <w:rFonts w:ascii="Arial" w:eastAsia="Calibri" w:hAnsi="Arial"/>
          <w:color w:val="000000"/>
          <w:sz w:val="24"/>
          <w:szCs w:val="24"/>
        </w:rPr>
        <w:t xml:space="preserve"> </w:t>
      </w:r>
      <w:r w:rsidR="00E26854">
        <w:rPr>
          <w:rFonts w:ascii="Arial" w:hAnsi="Arial" w:cs="Arial"/>
          <w:sz w:val="24"/>
          <w:szCs w:val="24"/>
        </w:rPr>
        <w:t>Portanto, o</w:t>
      </w:r>
      <w:r w:rsidR="00AE18A4" w:rsidRPr="00174092">
        <w:rPr>
          <w:rFonts w:ascii="Arial" w:hAnsi="Arial" w:cs="Arial"/>
          <w:sz w:val="24"/>
          <w:szCs w:val="24"/>
        </w:rPr>
        <w:t xml:space="preserve"> presente artigo é d</w:t>
      </w:r>
      <w:r w:rsidR="000A3CC7" w:rsidRPr="00174092">
        <w:rPr>
          <w:rFonts w:ascii="Arial" w:hAnsi="Arial" w:cs="Arial"/>
          <w:sz w:val="24"/>
          <w:szCs w:val="24"/>
        </w:rPr>
        <w:t>e natureza predominantemente</w:t>
      </w:r>
      <w:r w:rsidR="00AE18A4" w:rsidRPr="00174092">
        <w:rPr>
          <w:rFonts w:ascii="Arial" w:hAnsi="Arial" w:cs="Arial"/>
          <w:sz w:val="24"/>
          <w:szCs w:val="24"/>
        </w:rPr>
        <w:t xml:space="preserve"> bibliográfica e tem como objetivo geral analisar a possibilidade </w:t>
      </w:r>
      <w:r w:rsidR="00E26854">
        <w:rPr>
          <w:rFonts w:ascii="Arial" w:hAnsi="Arial" w:cs="Arial"/>
          <w:sz w:val="24"/>
          <w:szCs w:val="24"/>
        </w:rPr>
        <w:t>por parte do Estado de indenização</w:t>
      </w:r>
      <w:r w:rsidR="00AE18A4" w:rsidRPr="00174092">
        <w:rPr>
          <w:rFonts w:ascii="Arial" w:hAnsi="Arial" w:cs="Arial"/>
          <w:sz w:val="24"/>
          <w:szCs w:val="24"/>
        </w:rPr>
        <w:t xml:space="preserve"> nos cas</w:t>
      </w:r>
      <w:r w:rsidR="000A3CC7" w:rsidRPr="00174092">
        <w:rPr>
          <w:rFonts w:ascii="Arial" w:hAnsi="Arial" w:cs="Arial"/>
          <w:sz w:val="24"/>
          <w:szCs w:val="24"/>
        </w:rPr>
        <w:t xml:space="preserve">os de cometimento de suicídio </w:t>
      </w:r>
      <w:r w:rsidR="00DA5A10">
        <w:rPr>
          <w:rFonts w:ascii="Arial" w:hAnsi="Arial" w:cs="Arial"/>
          <w:sz w:val="24"/>
          <w:szCs w:val="24"/>
        </w:rPr>
        <w:t xml:space="preserve">de presos </w:t>
      </w:r>
      <w:r w:rsidR="000A3CC7" w:rsidRPr="00174092">
        <w:rPr>
          <w:rFonts w:ascii="Arial" w:hAnsi="Arial" w:cs="Arial"/>
          <w:sz w:val="24"/>
          <w:szCs w:val="24"/>
        </w:rPr>
        <w:t>dentro do sistema prisional</w:t>
      </w:r>
      <w:r w:rsidR="00DA5A10">
        <w:rPr>
          <w:rFonts w:ascii="Arial" w:hAnsi="Arial" w:cs="Arial"/>
          <w:sz w:val="24"/>
          <w:szCs w:val="24"/>
        </w:rPr>
        <w:t>, através de análise de</w:t>
      </w:r>
      <w:r w:rsidR="00AE18A4" w:rsidRPr="00174092">
        <w:rPr>
          <w:rFonts w:ascii="Arial" w:hAnsi="Arial" w:cs="Arial"/>
          <w:sz w:val="24"/>
          <w:szCs w:val="24"/>
        </w:rPr>
        <w:t xml:space="preserve"> decisões dos tribunais pátrios</w:t>
      </w:r>
      <w:r w:rsidR="000A3CC7" w:rsidRPr="00174092">
        <w:rPr>
          <w:rFonts w:ascii="Arial" w:hAnsi="Arial" w:cs="Arial"/>
          <w:sz w:val="24"/>
          <w:szCs w:val="24"/>
        </w:rPr>
        <w:t xml:space="preserve"> sobre o tema</w:t>
      </w:r>
      <w:r w:rsidR="00AE18A4" w:rsidRPr="00174092">
        <w:rPr>
          <w:rFonts w:ascii="Arial" w:hAnsi="Arial" w:cs="Arial"/>
          <w:sz w:val="24"/>
          <w:szCs w:val="24"/>
        </w:rPr>
        <w:t>.</w:t>
      </w:r>
      <w:r w:rsidR="00AE18A4" w:rsidRPr="00174092">
        <w:rPr>
          <w:rFonts w:ascii="Arial" w:eastAsia="Calibri" w:hAnsi="Arial"/>
          <w:color w:val="000000"/>
          <w:sz w:val="24"/>
          <w:szCs w:val="24"/>
        </w:rPr>
        <w:t xml:space="preserve"> Para tanto, </w:t>
      </w:r>
      <w:r w:rsidR="00DA5A10" w:rsidRPr="00895FB9">
        <w:rPr>
          <w:rFonts w:ascii="Arial" w:hAnsi="Arial" w:cs="Arial"/>
          <w:sz w:val="24"/>
          <w:szCs w:val="24"/>
        </w:rPr>
        <w:t xml:space="preserve">foram escritos três tópicos: </w:t>
      </w:r>
      <w:r w:rsidR="00AE18A4" w:rsidRPr="00174092">
        <w:rPr>
          <w:rFonts w:ascii="Arial" w:eastAsia="Calibri" w:hAnsi="Arial"/>
          <w:color w:val="000000"/>
          <w:sz w:val="24"/>
          <w:szCs w:val="24"/>
        </w:rPr>
        <w:t>i</w:t>
      </w:r>
      <w:r w:rsidR="00342FF7" w:rsidRPr="00174092">
        <w:rPr>
          <w:rFonts w:ascii="Arial" w:eastAsia="Calibri" w:hAnsi="Arial"/>
          <w:color w:val="000000"/>
          <w:sz w:val="24"/>
          <w:szCs w:val="24"/>
        </w:rPr>
        <w:t xml:space="preserve">nicialmente </w:t>
      </w:r>
      <w:r w:rsidR="00DA5A10">
        <w:rPr>
          <w:rFonts w:ascii="Arial" w:eastAsia="Calibri" w:hAnsi="Arial"/>
          <w:color w:val="000000"/>
          <w:sz w:val="24"/>
          <w:szCs w:val="24"/>
        </w:rPr>
        <w:t>analisou</w:t>
      </w:r>
      <w:r w:rsidR="00F73B08" w:rsidRPr="00174092">
        <w:rPr>
          <w:rFonts w:ascii="Arial" w:eastAsia="Calibri" w:hAnsi="Arial"/>
          <w:color w:val="000000"/>
          <w:sz w:val="24"/>
          <w:szCs w:val="24"/>
        </w:rPr>
        <w:t xml:space="preserve">-se os direitos e garantias fundamentais </w:t>
      </w:r>
      <w:r w:rsidR="009B6286">
        <w:rPr>
          <w:rFonts w:ascii="Arial" w:eastAsia="Calibri" w:hAnsi="Arial"/>
          <w:color w:val="000000"/>
          <w:sz w:val="24"/>
          <w:szCs w:val="24"/>
        </w:rPr>
        <w:t>dispostos</w:t>
      </w:r>
      <w:r w:rsidR="000A3CC7" w:rsidRPr="00174092">
        <w:rPr>
          <w:rFonts w:ascii="Arial" w:eastAsia="Calibri" w:hAnsi="Arial"/>
          <w:color w:val="000000"/>
          <w:sz w:val="24"/>
          <w:szCs w:val="24"/>
        </w:rPr>
        <w:t xml:space="preserve"> pela Constituição Federal, como também os</w:t>
      </w:r>
      <w:r w:rsidR="00F73B08" w:rsidRPr="00174092">
        <w:rPr>
          <w:rFonts w:ascii="Arial" w:eastAsia="Calibri" w:hAnsi="Arial"/>
          <w:color w:val="000000"/>
          <w:sz w:val="24"/>
          <w:szCs w:val="24"/>
        </w:rPr>
        <w:t xml:space="preserve"> Direitos Humanos que devem ser dirigidos a todos, não excluindo aqueles que cumprem pena privativa de liberdade no Brasil, </w:t>
      </w:r>
      <w:r w:rsidR="00DA5A10">
        <w:rPr>
          <w:rFonts w:ascii="Arial" w:eastAsia="Calibri" w:hAnsi="Arial"/>
          <w:color w:val="000000"/>
          <w:sz w:val="24"/>
          <w:szCs w:val="24"/>
        </w:rPr>
        <w:t>em seguida, apresentou-se</w:t>
      </w:r>
      <w:r w:rsidR="00727C03">
        <w:rPr>
          <w:rFonts w:ascii="Arial" w:eastAsia="Calibri" w:hAnsi="Arial"/>
          <w:color w:val="000000"/>
          <w:sz w:val="24"/>
          <w:szCs w:val="24"/>
        </w:rPr>
        <w:t xml:space="preserve"> as</w:t>
      </w:r>
      <w:r w:rsidR="00342FF7" w:rsidRPr="00174092">
        <w:rPr>
          <w:rFonts w:ascii="Arial" w:eastAsia="Calibri" w:hAnsi="Arial"/>
          <w:color w:val="000000"/>
          <w:sz w:val="24"/>
          <w:szCs w:val="24"/>
        </w:rPr>
        <w:t xml:space="preserve"> teoria</w:t>
      </w:r>
      <w:r w:rsidR="00E26854">
        <w:rPr>
          <w:rFonts w:ascii="Arial" w:eastAsia="Calibri" w:hAnsi="Arial"/>
          <w:color w:val="000000"/>
          <w:sz w:val="24"/>
          <w:szCs w:val="24"/>
        </w:rPr>
        <w:t>s</w:t>
      </w:r>
      <w:r w:rsidR="00342FF7" w:rsidRPr="00174092">
        <w:rPr>
          <w:rFonts w:ascii="Arial" w:eastAsia="Calibri" w:hAnsi="Arial"/>
          <w:color w:val="000000"/>
          <w:sz w:val="24"/>
          <w:szCs w:val="24"/>
        </w:rPr>
        <w:t xml:space="preserve"> da responsabilidade </w:t>
      </w:r>
      <w:r w:rsidR="00E26854">
        <w:rPr>
          <w:rFonts w:ascii="Arial" w:eastAsia="Calibri" w:hAnsi="Arial"/>
          <w:color w:val="000000"/>
          <w:sz w:val="24"/>
          <w:szCs w:val="24"/>
        </w:rPr>
        <w:t xml:space="preserve">civil do Estado, </w:t>
      </w:r>
      <w:r w:rsidR="00F73B08" w:rsidRPr="00174092">
        <w:rPr>
          <w:rFonts w:ascii="Arial" w:eastAsia="Calibri" w:hAnsi="Arial"/>
          <w:color w:val="000000"/>
          <w:sz w:val="24"/>
          <w:szCs w:val="24"/>
        </w:rPr>
        <w:t>e p</w:t>
      </w:r>
      <w:r w:rsidR="00342FF7" w:rsidRPr="00174092">
        <w:rPr>
          <w:rFonts w:ascii="Arial" w:eastAsia="Calibri" w:hAnsi="Arial"/>
          <w:color w:val="000000"/>
          <w:sz w:val="24"/>
          <w:szCs w:val="24"/>
        </w:rPr>
        <w:t>or</w:t>
      </w:r>
      <w:r w:rsidR="00F73B08" w:rsidRPr="00174092">
        <w:rPr>
          <w:rFonts w:ascii="Arial" w:eastAsia="Calibri" w:hAnsi="Arial"/>
          <w:color w:val="000000"/>
          <w:sz w:val="24"/>
          <w:szCs w:val="24"/>
        </w:rPr>
        <w:t xml:space="preserve"> fim, </w:t>
      </w:r>
      <w:r w:rsidR="00DA5A10">
        <w:rPr>
          <w:rFonts w:ascii="Arial" w:eastAsia="Calibri" w:hAnsi="Arial"/>
          <w:color w:val="000000"/>
          <w:sz w:val="24"/>
          <w:szCs w:val="24"/>
        </w:rPr>
        <w:t>analisou-se as</w:t>
      </w:r>
      <w:r w:rsidR="00727C03">
        <w:rPr>
          <w:rFonts w:ascii="Arial" w:eastAsia="Calibri" w:hAnsi="Arial"/>
          <w:color w:val="000000"/>
          <w:sz w:val="24"/>
          <w:szCs w:val="24"/>
        </w:rPr>
        <w:t xml:space="preserve"> </w:t>
      </w:r>
      <w:r w:rsidR="00342FF7" w:rsidRPr="00174092">
        <w:rPr>
          <w:rFonts w:ascii="Arial" w:eastAsia="Calibri" w:hAnsi="Arial"/>
          <w:color w:val="000000"/>
          <w:sz w:val="24"/>
          <w:szCs w:val="24"/>
        </w:rPr>
        <w:t>decisões e fundamentos utilizados pelos Tribunais para configurar a responsabilização do Estado</w:t>
      </w:r>
      <w:r w:rsidR="00AE18A4" w:rsidRPr="00174092">
        <w:rPr>
          <w:rFonts w:ascii="Arial" w:eastAsia="Calibri" w:hAnsi="Arial"/>
          <w:color w:val="000000"/>
          <w:sz w:val="24"/>
          <w:szCs w:val="24"/>
        </w:rPr>
        <w:t xml:space="preserve"> e</w:t>
      </w:r>
      <w:r w:rsidR="00727C03">
        <w:rPr>
          <w:rFonts w:ascii="Arial" w:eastAsia="Calibri" w:hAnsi="Arial"/>
          <w:color w:val="000000"/>
          <w:sz w:val="24"/>
          <w:szCs w:val="24"/>
        </w:rPr>
        <w:t>,</w:t>
      </w:r>
      <w:r w:rsidR="00AE18A4" w:rsidRPr="00174092">
        <w:rPr>
          <w:rFonts w:ascii="Arial" w:eastAsia="Calibri" w:hAnsi="Arial"/>
          <w:color w:val="000000"/>
          <w:sz w:val="24"/>
          <w:szCs w:val="24"/>
        </w:rPr>
        <w:t xml:space="preserve"> consequente</w:t>
      </w:r>
      <w:r w:rsidR="00727C03">
        <w:rPr>
          <w:rFonts w:ascii="Arial" w:eastAsia="Calibri" w:hAnsi="Arial"/>
          <w:color w:val="000000"/>
          <w:sz w:val="24"/>
          <w:szCs w:val="24"/>
        </w:rPr>
        <w:t>mente,</w:t>
      </w:r>
      <w:r w:rsidR="00AE18A4" w:rsidRPr="00174092">
        <w:rPr>
          <w:rFonts w:ascii="Arial" w:eastAsia="Calibri" w:hAnsi="Arial"/>
          <w:color w:val="000000"/>
          <w:sz w:val="24"/>
          <w:szCs w:val="24"/>
        </w:rPr>
        <w:t xml:space="preserve"> </w:t>
      </w:r>
      <w:r w:rsidR="000A3CC7" w:rsidRPr="00174092">
        <w:rPr>
          <w:rFonts w:ascii="Arial" w:eastAsia="Calibri" w:hAnsi="Arial"/>
          <w:color w:val="000000"/>
          <w:sz w:val="24"/>
          <w:szCs w:val="24"/>
        </w:rPr>
        <w:t xml:space="preserve">a probabilidade de </w:t>
      </w:r>
      <w:r w:rsidR="00AE18A4" w:rsidRPr="00174092">
        <w:rPr>
          <w:rFonts w:ascii="Arial" w:eastAsia="Calibri" w:hAnsi="Arial"/>
          <w:color w:val="000000"/>
          <w:sz w:val="24"/>
          <w:szCs w:val="24"/>
        </w:rPr>
        <w:t>indenização</w:t>
      </w:r>
      <w:r w:rsidR="00342FF7" w:rsidRPr="00174092">
        <w:rPr>
          <w:rFonts w:ascii="Arial" w:eastAsia="Calibri" w:hAnsi="Arial"/>
          <w:color w:val="000000"/>
          <w:sz w:val="24"/>
          <w:szCs w:val="24"/>
        </w:rPr>
        <w:t xml:space="preserve"> pelos danos c</w:t>
      </w:r>
      <w:r w:rsidR="00F73B08" w:rsidRPr="00174092">
        <w:rPr>
          <w:rFonts w:ascii="Arial" w:eastAsia="Calibri" w:hAnsi="Arial"/>
          <w:color w:val="000000"/>
          <w:sz w:val="24"/>
          <w:szCs w:val="24"/>
        </w:rPr>
        <w:t>ausados aos presidiários</w:t>
      </w:r>
      <w:r w:rsidR="000A3CC7" w:rsidRPr="00174092">
        <w:rPr>
          <w:rFonts w:ascii="Arial" w:eastAsia="Calibri" w:hAnsi="Arial"/>
          <w:color w:val="000000"/>
          <w:sz w:val="24"/>
          <w:szCs w:val="24"/>
        </w:rPr>
        <w:t xml:space="preserve"> sob sua guarda nas </w:t>
      </w:r>
      <w:r w:rsidR="000A3CC7" w:rsidRPr="00174092">
        <w:rPr>
          <w:rFonts w:ascii="Arial" w:eastAsia="Calibri" w:hAnsi="Arial"/>
          <w:color w:val="000000"/>
          <w:sz w:val="24"/>
          <w:szCs w:val="24"/>
        </w:rPr>
        <w:lastRenderedPageBreak/>
        <w:t>penitenciárias do Brasil</w:t>
      </w:r>
      <w:r w:rsidR="00727C03">
        <w:rPr>
          <w:rFonts w:ascii="Arial" w:eastAsia="Calibri" w:hAnsi="Arial"/>
          <w:color w:val="000000"/>
          <w:sz w:val="24"/>
          <w:szCs w:val="24"/>
        </w:rPr>
        <w:t xml:space="preserve">, demonstrando que incide nesses casos a teoria da responsabilidade </w:t>
      </w:r>
      <w:r w:rsidR="00727C03" w:rsidRPr="00174092">
        <w:rPr>
          <w:rFonts w:ascii="Arial" w:eastAsia="Calibri" w:hAnsi="Arial"/>
          <w:color w:val="000000"/>
          <w:sz w:val="24"/>
          <w:szCs w:val="24"/>
        </w:rPr>
        <w:t>objetiva</w:t>
      </w:r>
      <w:r w:rsidR="00727C03">
        <w:rPr>
          <w:rFonts w:ascii="Arial" w:eastAsia="Calibri" w:hAnsi="Arial"/>
          <w:color w:val="000000"/>
          <w:sz w:val="24"/>
          <w:szCs w:val="24"/>
        </w:rPr>
        <w:t>.</w:t>
      </w:r>
    </w:p>
    <w:p w:rsidR="00727C03" w:rsidRDefault="00727C03" w:rsidP="00174092">
      <w:pPr>
        <w:pStyle w:val="Standard"/>
        <w:spacing w:after="0" w:line="360" w:lineRule="auto"/>
        <w:rPr>
          <w:rFonts w:ascii="Arial" w:eastAsia="Calibri" w:hAnsi="Arial"/>
          <w:color w:val="000000"/>
          <w:sz w:val="24"/>
          <w:szCs w:val="24"/>
        </w:rPr>
      </w:pPr>
      <w:r>
        <w:rPr>
          <w:rFonts w:ascii="Arial" w:eastAsia="Calibri" w:hAnsi="Arial"/>
          <w:color w:val="000000"/>
          <w:sz w:val="24"/>
          <w:szCs w:val="24"/>
        </w:rPr>
        <w:t xml:space="preserve"> </w:t>
      </w:r>
      <w:r w:rsidRPr="00174092">
        <w:rPr>
          <w:rFonts w:ascii="Arial" w:eastAsia="Calibri" w:hAnsi="Arial"/>
          <w:color w:val="000000"/>
          <w:sz w:val="24"/>
          <w:szCs w:val="24"/>
        </w:rPr>
        <w:t xml:space="preserve"> </w:t>
      </w:r>
    </w:p>
    <w:p w:rsidR="00993906" w:rsidRPr="00174092" w:rsidRDefault="00342FF7" w:rsidP="00174092">
      <w:pPr>
        <w:pStyle w:val="Standard"/>
        <w:spacing w:after="0" w:line="360" w:lineRule="auto"/>
        <w:rPr>
          <w:rFonts w:ascii="Arial" w:eastAsia="Calibri" w:hAnsi="Arial"/>
          <w:color w:val="000000"/>
          <w:sz w:val="24"/>
          <w:szCs w:val="24"/>
        </w:rPr>
      </w:pPr>
      <w:r w:rsidRPr="00CB7ABA">
        <w:rPr>
          <w:rFonts w:ascii="Arial" w:eastAsia="Calibri" w:hAnsi="Arial"/>
          <w:b/>
          <w:color w:val="000000"/>
          <w:sz w:val="24"/>
        </w:rPr>
        <w:t>PALAVRAS-CHAVE</w:t>
      </w:r>
      <w:r w:rsidRPr="00CB7ABA">
        <w:rPr>
          <w:rFonts w:ascii="Arial" w:eastAsia="Calibri" w:hAnsi="Arial"/>
          <w:color w:val="000000"/>
          <w:sz w:val="24"/>
        </w:rPr>
        <w:t>: Responsabilidade Civil. Sistema Penitenciário. Suicídio</w:t>
      </w:r>
      <w:r w:rsidR="008C347B" w:rsidRPr="00CB7ABA">
        <w:rPr>
          <w:rFonts w:ascii="Arial" w:eastAsia="Calibri" w:hAnsi="Arial"/>
          <w:color w:val="000000"/>
          <w:sz w:val="24"/>
        </w:rPr>
        <w:t xml:space="preserve"> de presos</w:t>
      </w:r>
      <w:r w:rsidRPr="00CB7ABA">
        <w:rPr>
          <w:rFonts w:ascii="Arial" w:eastAsia="Calibri" w:hAnsi="Arial"/>
          <w:color w:val="000000"/>
          <w:sz w:val="24"/>
        </w:rPr>
        <w:t>.</w:t>
      </w:r>
    </w:p>
    <w:p w:rsidR="00993906" w:rsidRDefault="00993906" w:rsidP="00342FF7">
      <w:pPr>
        <w:pStyle w:val="Standard"/>
        <w:tabs>
          <w:tab w:val="left" w:pos="5835"/>
        </w:tabs>
        <w:spacing w:after="0" w:line="360" w:lineRule="auto"/>
        <w:rPr>
          <w:rFonts w:ascii="Arial" w:eastAsia="Calibri" w:hAnsi="Arial"/>
          <w:b/>
          <w:color w:val="000000"/>
          <w:sz w:val="24"/>
        </w:rPr>
      </w:pPr>
    </w:p>
    <w:p w:rsidR="00342FF7" w:rsidRDefault="00342FF7" w:rsidP="00342FF7">
      <w:pPr>
        <w:pStyle w:val="Standard"/>
        <w:tabs>
          <w:tab w:val="left" w:pos="5835"/>
        </w:tabs>
        <w:spacing w:after="0" w:line="360" w:lineRule="auto"/>
        <w:rPr>
          <w:rFonts w:ascii="Arial" w:eastAsia="Calibri" w:hAnsi="Arial"/>
          <w:b/>
          <w:color w:val="000000"/>
          <w:sz w:val="24"/>
        </w:rPr>
      </w:pPr>
      <w:r>
        <w:rPr>
          <w:rFonts w:ascii="Arial" w:eastAsia="Calibri" w:hAnsi="Arial"/>
          <w:b/>
          <w:color w:val="000000"/>
          <w:sz w:val="24"/>
        </w:rPr>
        <w:t>1 INTRODUÇÃO</w:t>
      </w:r>
    </w:p>
    <w:p w:rsidR="00342FF7" w:rsidRDefault="00342FF7" w:rsidP="00342FF7">
      <w:pPr>
        <w:pStyle w:val="Standard"/>
        <w:tabs>
          <w:tab w:val="left" w:pos="5835"/>
        </w:tabs>
        <w:spacing w:after="0" w:line="360" w:lineRule="auto"/>
        <w:rPr>
          <w:rFonts w:ascii="Arial" w:eastAsia="Calibri" w:hAnsi="Arial"/>
          <w:b/>
          <w:color w:val="000000"/>
          <w:sz w:val="24"/>
        </w:rPr>
      </w:pPr>
    </w:p>
    <w:p w:rsidR="0050669B" w:rsidRDefault="00D31FE6" w:rsidP="00342FF7">
      <w:pPr>
        <w:pStyle w:val="Standard"/>
        <w:spacing w:after="0" w:line="360" w:lineRule="auto"/>
        <w:ind w:firstLine="709"/>
        <w:rPr>
          <w:rFonts w:ascii="Arial" w:eastAsia="Calibri" w:hAnsi="Arial"/>
          <w:color w:val="000000"/>
          <w:sz w:val="24"/>
        </w:rPr>
      </w:pPr>
      <w:r>
        <w:rPr>
          <w:rFonts w:ascii="Arial" w:eastAsia="Calibri" w:hAnsi="Arial"/>
          <w:color w:val="000000"/>
          <w:sz w:val="24"/>
        </w:rPr>
        <w:t>A situação carcerária no Brasil é u</w:t>
      </w:r>
      <w:r w:rsidR="00342FF7">
        <w:rPr>
          <w:rFonts w:ascii="Arial" w:eastAsia="Calibri" w:hAnsi="Arial"/>
          <w:color w:val="000000"/>
          <w:sz w:val="24"/>
        </w:rPr>
        <w:t>m tema que vem sendo tratado e discutido</w:t>
      </w:r>
      <w:r>
        <w:rPr>
          <w:rFonts w:ascii="Arial" w:eastAsia="Calibri" w:hAnsi="Arial"/>
          <w:color w:val="000000"/>
          <w:sz w:val="24"/>
        </w:rPr>
        <w:t xml:space="preserve"> constantemente</w:t>
      </w:r>
      <w:r w:rsidR="00342FF7">
        <w:rPr>
          <w:rFonts w:ascii="Arial" w:eastAsia="Calibri" w:hAnsi="Arial"/>
          <w:color w:val="000000"/>
          <w:sz w:val="24"/>
        </w:rPr>
        <w:t xml:space="preserve"> em virtude </w:t>
      </w:r>
      <w:r w:rsidR="00D63471">
        <w:rPr>
          <w:rFonts w:ascii="Arial" w:eastAsia="Calibri" w:hAnsi="Arial"/>
          <w:color w:val="000000"/>
          <w:sz w:val="24"/>
        </w:rPr>
        <w:t xml:space="preserve">do aumento do número de preso e de </w:t>
      </w:r>
      <w:r w:rsidR="00342FF7">
        <w:rPr>
          <w:rFonts w:ascii="Arial" w:eastAsia="Calibri" w:hAnsi="Arial"/>
          <w:color w:val="000000"/>
          <w:sz w:val="24"/>
        </w:rPr>
        <w:t>presídios superlotados e sem estrutura para atender os preceitos cons</w:t>
      </w:r>
      <w:r w:rsidR="00D63471">
        <w:rPr>
          <w:rFonts w:ascii="Arial" w:eastAsia="Calibri" w:hAnsi="Arial"/>
          <w:color w:val="000000"/>
          <w:sz w:val="24"/>
        </w:rPr>
        <w:t xml:space="preserve">titucionais, dentre os quais </w:t>
      </w:r>
      <w:r w:rsidR="00342FF7">
        <w:rPr>
          <w:rFonts w:ascii="Arial" w:eastAsia="Calibri" w:hAnsi="Arial"/>
          <w:color w:val="000000"/>
          <w:sz w:val="24"/>
        </w:rPr>
        <w:t>encontram</w:t>
      </w:r>
      <w:r w:rsidR="00D63471">
        <w:rPr>
          <w:rFonts w:ascii="Arial" w:eastAsia="Calibri" w:hAnsi="Arial"/>
          <w:color w:val="000000"/>
          <w:sz w:val="24"/>
        </w:rPr>
        <w:t>-se</w:t>
      </w:r>
      <w:r w:rsidR="00342FF7">
        <w:rPr>
          <w:rFonts w:ascii="Arial" w:eastAsia="Calibri" w:hAnsi="Arial"/>
          <w:color w:val="000000"/>
          <w:sz w:val="24"/>
        </w:rPr>
        <w:t xml:space="preserve"> os direitos e as garantias fundamentais. </w:t>
      </w:r>
    </w:p>
    <w:p w:rsidR="000D224A" w:rsidRDefault="000D224A" w:rsidP="000D224A">
      <w:pPr>
        <w:pStyle w:val="Standard"/>
        <w:spacing w:after="0" w:line="360" w:lineRule="auto"/>
        <w:ind w:firstLine="709"/>
        <w:rPr>
          <w:rFonts w:ascii="Arial" w:eastAsia="Calibri" w:hAnsi="Arial"/>
          <w:color w:val="000000"/>
          <w:sz w:val="24"/>
        </w:rPr>
      </w:pPr>
      <w:r>
        <w:rPr>
          <w:rFonts w:ascii="Arial" w:eastAsia="Calibri" w:hAnsi="Arial"/>
          <w:color w:val="000000"/>
          <w:sz w:val="24"/>
        </w:rPr>
        <w:t>Sabe-se que o Estado utiliza como principal forma de controle e manutenção da ordem social as penas e as prisões, que devem manter padrões mínimos de humanidade, de acordo com o ordenamento jurídico. Sendo seu dever/responsabilidade assegurar, através dos direitos e garantias fundamentais e de outros mecanismos, condições mínimas para garantir a dignidade da pessoa humana e responder pelas suas condutas de acordo com o artigo 37, parágrafo 6º, da Constituição Federal.</w:t>
      </w:r>
    </w:p>
    <w:p w:rsidR="00166A1C" w:rsidRDefault="00166A1C" w:rsidP="00166A1C">
      <w:pPr>
        <w:pStyle w:val="Standard"/>
        <w:spacing w:after="0" w:line="360" w:lineRule="auto"/>
        <w:ind w:firstLine="709"/>
        <w:rPr>
          <w:rFonts w:ascii="Arial" w:hAnsi="Arial" w:cs="Arial"/>
          <w:sz w:val="24"/>
          <w:szCs w:val="24"/>
        </w:rPr>
      </w:pPr>
      <w:r>
        <w:rPr>
          <w:rFonts w:ascii="Arial" w:hAnsi="Arial" w:cs="Arial"/>
          <w:sz w:val="24"/>
          <w:szCs w:val="24"/>
        </w:rPr>
        <w:t xml:space="preserve">Nesse contexto, o presente </w:t>
      </w:r>
      <w:r w:rsidRPr="00895FB9">
        <w:rPr>
          <w:rFonts w:ascii="Arial" w:hAnsi="Arial" w:cs="Arial"/>
          <w:sz w:val="24"/>
          <w:szCs w:val="24"/>
        </w:rPr>
        <w:t>artigo teve</w:t>
      </w:r>
      <w:r>
        <w:rPr>
          <w:rFonts w:ascii="Arial" w:hAnsi="Arial" w:cs="Arial"/>
          <w:sz w:val="24"/>
          <w:szCs w:val="24"/>
        </w:rPr>
        <w:t xml:space="preserve"> como proposta o estudo da responsabilidade civil do Estado nos casos de suicídios de presidiários, visando a investigação através de pesquisa bibliográfica sobre a possibilidade de indenização por parte do Estado, analisando-se também decisões dos tribunais pátrios.</w:t>
      </w:r>
    </w:p>
    <w:p w:rsidR="00907463" w:rsidRDefault="00342FF7" w:rsidP="00342FF7">
      <w:pPr>
        <w:pStyle w:val="Standard"/>
        <w:spacing w:after="0" w:line="360" w:lineRule="auto"/>
        <w:ind w:firstLine="709"/>
        <w:rPr>
          <w:rFonts w:ascii="Arial" w:eastAsia="Calibri" w:hAnsi="Arial"/>
          <w:color w:val="000000"/>
          <w:sz w:val="24"/>
        </w:rPr>
      </w:pPr>
      <w:r>
        <w:rPr>
          <w:rFonts w:ascii="Arial" w:eastAsia="Calibri" w:hAnsi="Arial"/>
          <w:color w:val="000000"/>
          <w:sz w:val="24"/>
        </w:rPr>
        <w:t xml:space="preserve">Desse </w:t>
      </w:r>
      <w:r w:rsidR="000D224A">
        <w:rPr>
          <w:rFonts w:ascii="Arial" w:eastAsia="Calibri" w:hAnsi="Arial"/>
          <w:color w:val="000000"/>
          <w:sz w:val="24"/>
        </w:rPr>
        <w:t xml:space="preserve">modo, a problemática central </w:t>
      </w:r>
      <w:r w:rsidR="00166A1C">
        <w:rPr>
          <w:rFonts w:ascii="Arial" w:eastAsia="Calibri" w:hAnsi="Arial"/>
          <w:color w:val="000000"/>
          <w:sz w:val="24"/>
        </w:rPr>
        <w:t xml:space="preserve">do artigo </w:t>
      </w:r>
      <w:r>
        <w:rPr>
          <w:rFonts w:ascii="Arial" w:eastAsia="Calibri" w:hAnsi="Arial"/>
          <w:color w:val="000000"/>
          <w:sz w:val="24"/>
        </w:rPr>
        <w:t>baseia</w:t>
      </w:r>
      <w:r w:rsidR="000D224A">
        <w:rPr>
          <w:rFonts w:ascii="Arial" w:eastAsia="Calibri" w:hAnsi="Arial"/>
          <w:color w:val="000000"/>
          <w:sz w:val="24"/>
        </w:rPr>
        <w:t>-se</w:t>
      </w:r>
      <w:r>
        <w:rPr>
          <w:rFonts w:ascii="Arial" w:eastAsia="Calibri" w:hAnsi="Arial"/>
          <w:color w:val="000000"/>
          <w:sz w:val="24"/>
        </w:rPr>
        <w:t xml:space="preserve"> na</w:t>
      </w:r>
      <w:r w:rsidR="000D224A">
        <w:rPr>
          <w:rFonts w:ascii="Arial" w:eastAsia="Calibri" w:hAnsi="Arial"/>
          <w:color w:val="000000"/>
          <w:sz w:val="24"/>
        </w:rPr>
        <w:t xml:space="preserve"> análise </w:t>
      </w:r>
      <w:r w:rsidR="00750055">
        <w:rPr>
          <w:rFonts w:ascii="Arial" w:eastAsia="Calibri" w:hAnsi="Arial"/>
          <w:color w:val="000000"/>
          <w:sz w:val="24"/>
        </w:rPr>
        <w:t xml:space="preserve">da responsabilidade do Estado </w:t>
      </w:r>
      <w:r w:rsidR="000D224A">
        <w:rPr>
          <w:rFonts w:ascii="Arial" w:eastAsia="Calibri" w:hAnsi="Arial"/>
          <w:color w:val="000000"/>
          <w:sz w:val="24"/>
        </w:rPr>
        <w:t xml:space="preserve">diante </w:t>
      </w:r>
      <w:r w:rsidR="00750055">
        <w:rPr>
          <w:rFonts w:ascii="Arial" w:eastAsia="Calibri" w:hAnsi="Arial"/>
          <w:color w:val="000000"/>
          <w:sz w:val="24"/>
        </w:rPr>
        <w:t>d</w:t>
      </w:r>
      <w:r w:rsidR="000D224A">
        <w:rPr>
          <w:rFonts w:ascii="Arial" w:eastAsia="Calibri" w:hAnsi="Arial"/>
          <w:color w:val="000000"/>
          <w:sz w:val="24"/>
        </w:rPr>
        <w:t>a prática de suicídios de presos</w:t>
      </w:r>
      <w:r>
        <w:rPr>
          <w:rFonts w:ascii="Arial" w:eastAsia="Calibri" w:hAnsi="Arial"/>
          <w:color w:val="000000"/>
          <w:sz w:val="24"/>
        </w:rPr>
        <w:t xml:space="preserve">, </w:t>
      </w:r>
      <w:r w:rsidR="000D224A">
        <w:rPr>
          <w:rFonts w:ascii="Arial" w:eastAsia="Calibri" w:hAnsi="Arial"/>
          <w:color w:val="000000"/>
          <w:sz w:val="24"/>
        </w:rPr>
        <w:t>em virtude do</w:t>
      </w:r>
      <w:r>
        <w:rPr>
          <w:rFonts w:ascii="Arial" w:eastAsia="Calibri" w:hAnsi="Arial"/>
          <w:color w:val="000000"/>
          <w:sz w:val="24"/>
        </w:rPr>
        <w:t xml:space="preserve"> seu dever de tutela frente aos indivíduos que encontram</w:t>
      </w:r>
      <w:r w:rsidR="000D224A">
        <w:rPr>
          <w:rFonts w:ascii="Arial" w:eastAsia="Calibri" w:hAnsi="Arial"/>
          <w:color w:val="000000"/>
          <w:sz w:val="24"/>
        </w:rPr>
        <w:t>-se encarcerados</w:t>
      </w:r>
      <w:r w:rsidR="00907463">
        <w:rPr>
          <w:rFonts w:ascii="Arial" w:eastAsia="Calibri" w:hAnsi="Arial"/>
          <w:color w:val="000000"/>
          <w:sz w:val="24"/>
        </w:rPr>
        <w:t xml:space="preserve">. </w:t>
      </w:r>
    </w:p>
    <w:p w:rsidR="00907463" w:rsidRPr="00174092" w:rsidRDefault="00907463" w:rsidP="00342FF7">
      <w:pPr>
        <w:pStyle w:val="Standard"/>
        <w:spacing w:after="0" w:line="360" w:lineRule="auto"/>
        <w:ind w:firstLine="709"/>
        <w:rPr>
          <w:rFonts w:ascii="Arial" w:hAnsi="Arial" w:cs="Arial"/>
          <w:sz w:val="24"/>
          <w:szCs w:val="24"/>
        </w:rPr>
      </w:pPr>
      <w:r>
        <w:rPr>
          <w:rFonts w:ascii="Arial" w:eastAsia="Calibri" w:hAnsi="Arial"/>
          <w:color w:val="000000"/>
          <w:sz w:val="24"/>
        </w:rPr>
        <w:t>Para responder a tal problemática</w:t>
      </w:r>
      <w:r w:rsidR="00CB7ABA">
        <w:rPr>
          <w:rFonts w:ascii="Arial" w:eastAsia="Calibri" w:hAnsi="Arial"/>
          <w:color w:val="000000"/>
          <w:sz w:val="24"/>
        </w:rPr>
        <w:t>, analisando a responsabilidade civil do Estado diante dos direitos e garantias dos presidiários,</w:t>
      </w:r>
      <w:r>
        <w:rPr>
          <w:rFonts w:ascii="Arial" w:eastAsia="Calibri" w:hAnsi="Arial"/>
          <w:color w:val="000000"/>
          <w:sz w:val="24"/>
        </w:rPr>
        <w:t xml:space="preserve"> </w:t>
      </w:r>
      <w:r w:rsidRPr="00174092">
        <w:rPr>
          <w:rFonts w:ascii="Arial" w:hAnsi="Arial" w:cs="Arial"/>
          <w:sz w:val="24"/>
          <w:szCs w:val="24"/>
        </w:rPr>
        <w:t xml:space="preserve">o objetivo geral dessa pesquisa foi </w:t>
      </w:r>
      <w:r w:rsidR="00CB7ABA" w:rsidRPr="00174092">
        <w:rPr>
          <w:rFonts w:ascii="Arial" w:hAnsi="Arial" w:cs="Arial"/>
          <w:sz w:val="24"/>
          <w:szCs w:val="24"/>
        </w:rPr>
        <w:t>a análi</w:t>
      </w:r>
      <w:r w:rsidR="00166A1C">
        <w:rPr>
          <w:rFonts w:ascii="Arial" w:hAnsi="Arial" w:cs="Arial"/>
          <w:sz w:val="24"/>
          <w:szCs w:val="24"/>
        </w:rPr>
        <w:t>se da possibilidade de indenização por</w:t>
      </w:r>
      <w:r w:rsidR="00CB7ABA" w:rsidRPr="00174092">
        <w:rPr>
          <w:rFonts w:ascii="Arial" w:hAnsi="Arial" w:cs="Arial"/>
          <w:sz w:val="24"/>
          <w:szCs w:val="24"/>
        </w:rPr>
        <w:t xml:space="preserve"> danos causados através </w:t>
      </w:r>
      <w:r w:rsidR="000A3CC7" w:rsidRPr="00174092">
        <w:rPr>
          <w:rFonts w:ascii="Arial" w:hAnsi="Arial" w:cs="Arial"/>
          <w:sz w:val="24"/>
          <w:szCs w:val="24"/>
        </w:rPr>
        <w:t xml:space="preserve">da </w:t>
      </w:r>
      <w:r w:rsidR="00166A1C">
        <w:rPr>
          <w:rFonts w:ascii="Arial" w:hAnsi="Arial" w:cs="Arial"/>
          <w:sz w:val="24"/>
          <w:szCs w:val="24"/>
        </w:rPr>
        <w:t>omissão do Poder Público n</w:t>
      </w:r>
      <w:r w:rsidR="00CB7ABA" w:rsidRPr="00174092">
        <w:rPr>
          <w:rFonts w:ascii="Arial" w:hAnsi="Arial" w:cs="Arial"/>
          <w:sz w:val="24"/>
          <w:szCs w:val="24"/>
        </w:rPr>
        <w:t xml:space="preserve">o seu dever de guarda dos presidiários que estão sob sua </w:t>
      </w:r>
      <w:r w:rsidR="00166A1C">
        <w:rPr>
          <w:rFonts w:ascii="Arial" w:hAnsi="Arial" w:cs="Arial"/>
          <w:sz w:val="24"/>
          <w:szCs w:val="24"/>
        </w:rPr>
        <w:t>custódia</w:t>
      </w:r>
      <w:r w:rsidR="00CB7ABA" w:rsidRPr="00174092">
        <w:rPr>
          <w:rFonts w:ascii="Arial" w:hAnsi="Arial" w:cs="Arial"/>
          <w:sz w:val="24"/>
          <w:szCs w:val="24"/>
        </w:rPr>
        <w:t xml:space="preserve"> e cometem suicídio nas penitenciárias brasileiras.</w:t>
      </w:r>
    </w:p>
    <w:p w:rsidR="00166A1C" w:rsidRDefault="00907463" w:rsidP="0014641D">
      <w:pPr>
        <w:pStyle w:val="Standard"/>
        <w:spacing w:after="0" w:line="360" w:lineRule="auto"/>
        <w:ind w:firstLine="709"/>
        <w:rPr>
          <w:rFonts w:ascii="Arial" w:hAnsi="Arial" w:cs="Arial"/>
          <w:sz w:val="24"/>
          <w:szCs w:val="24"/>
        </w:rPr>
      </w:pPr>
      <w:r w:rsidRPr="00174092">
        <w:rPr>
          <w:rFonts w:ascii="Arial" w:hAnsi="Arial" w:cs="Arial"/>
          <w:sz w:val="24"/>
          <w:szCs w:val="24"/>
        </w:rPr>
        <w:t>Esta pesquisa teve como objetivos específicos</w:t>
      </w:r>
      <w:r>
        <w:rPr>
          <w:rFonts w:ascii="Arial" w:hAnsi="Arial" w:cs="Arial"/>
          <w:sz w:val="24"/>
          <w:szCs w:val="24"/>
        </w:rPr>
        <w:t xml:space="preserve"> </w:t>
      </w:r>
      <w:r>
        <w:rPr>
          <w:rFonts w:ascii="Arial" w:eastAsia="Calibri" w:hAnsi="Arial"/>
          <w:color w:val="000000"/>
          <w:sz w:val="24"/>
        </w:rPr>
        <w:t xml:space="preserve">a problematização da finalidade do encarceramento no </w:t>
      </w:r>
      <w:r w:rsidR="00750055">
        <w:rPr>
          <w:rFonts w:ascii="Arial" w:eastAsia="Calibri" w:hAnsi="Arial"/>
          <w:color w:val="000000"/>
          <w:sz w:val="24"/>
        </w:rPr>
        <w:t xml:space="preserve">contexto dos Direitos Humanos, buscando entender </w:t>
      </w:r>
      <w:r>
        <w:rPr>
          <w:rFonts w:ascii="Arial" w:eastAsia="Calibri" w:hAnsi="Arial"/>
          <w:color w:val="000000"/>
          <w:sz w:val="24"/>
        </w:rPr>
        <w:t xml:space="preserve">como </w:t>
      </w:r>
      <w:r>
        <w:rPr>
          <w:rFonts w:ascii="Arial" w:eastAsia="Calibri" w:hAnsi="Arial"/>
          <w:color w:val="000000"/>
          <w:sz w:val="24"/>
        </w:rPr>
        <w:lastRenderedPageBreak/>
        <w:t>funciona a responsabilidade civil do Estado e o seu dever indenizar</w:t>
      </w:r>
      <w:r w:rsidR="00CB7ABA">
        <w:rPr>
          <w:rFonts w:ascii="Arial" w:eastAsia="Calibri" w:hAnsi="Arial"/>
          <w:color w:val="000000"/>
          <w:sz w:val="24"/>
        </w:rPr>
        <w:t xml:space="preserve"> os danos causados </w:t>
      </w:r>
      <w:r w:rsidR="00750055">
        <w:rPr>
          <w:rFonts w:ascii="Arial" w:eastAsia="Calibri" w:hAnsi="Arial"/>
          <w:color w:val="000000"/>
          <w:sz w:val="24"/>
        </w:rPr>
        <w:t>às pessoas que estão sob a custódia estatal</w:t>
      </w:r>
      <w:r>
        <w:rPr>
          <w:rFonts w:ascii="Arial" w:eastAsia="Calibri" w:hAnsi="Arial"/>
          <w:color w:val="000000"/>
          <w:sz w:val="24"/>
        </w:rPr>
        <w:t>, como também as diferentes visões</w:t>
      </w:r>
      <w:r w:rsidR="00B10082">
        <w:rPr>
          <w:rFonts w:ascii="Arial" w:eastAsia="Calibri" w:hAnsi="Arial"/>
          <w:color w:val="000000"/>
          <w:sz w:val="24"/>
        </w:rPr>
        <w:t xml:space="preserve"> dos tribunais pátrios </w:t>
      </w:r>
      <w:r>
        <w:rPr>
          <w:rFonts w:ascii="Arial" w:eastAsia="Calibri" w:hAnsi="Arial"/>
          <w:color w:val="000000"/>
          <w:sz w:val="24"/>
        </w:rPr>
        <w:t xml:space="preserve">sobre o dever de indenizar as pessoas que estão </w:t>
      </w:r>
      <w:r w:rsidR="00BA4F10">
        <w:rPr>
          <w:rFonts w:ascii="Arial" w:eastAsia="Calibri" w:hAnsi="Arial"/>
          <w:color w:val="000000"/>
          <w:sz w:val="24"/>
        </w:rPr>
        <w:t>encarceradas e</w:t>
      </w:r>
      <w:r>
        <w:rPr>
          <w:rFonts w:ascii="Arial" w:eastAsia="Calibri" w:hAnsi="Arial"/>
          <w:color w:val="000000"/>
          <w:sz w:val="24"/>
        </w:rPr>
        <w:t xml:space="preserve"> comentem suicídio.</w:t>
      </w:r>
      <w:r w:rsidR="00993906">
        <w:rPr>
          <w:rFonts w:ascii="Arial" w:eastAsia="Calibri" w:hAnsi="Arial"/>
          <w:color w:val="000000"/>
          <w:sz w:val="24"/>
        </w:rPr>
        <w:t xml:space="preserve"> </w:t>
      </w:r>
    </w:p>
    <w:p w:rsidR="00166A1C" w:rsidRDefault="00166A1C" w:rsidP="00166A1C">
      <w:pPr>
        <w:pStyle w:val="Standard"/>
        <w:spacing w:after="0" w:line="360" w:lineRule="auto"/>
        <w:ind w:firstLine="709"/>
        <w:rPr>
          <w:rFonts w:ascii="Arial" w:eastAsia="Calibri" w:hAnsi="Arial"/>
          <w:color w:val="000000"/>
          <w:sz w:val="24"/>
        </w:rPr>
      </w:pPr>
      <w:r>
        <w:rPr>
          <w:rFonts w:ascii="Arial" w:eastAsia="Calibri" w:hAnsi="Arial"/>
          <w:color w:val="000000"/>
          <w:sz w:val="24"/>
        </w:rPr>
        <w:t>Portanto, d</w:t>
      </w:r>
      <w:r w:rsidRPr="0050669B">
        <w:rPr>
          <w:rFonts w:ascii="Arial" w:eastAsia="Calibri" w:hAnsi="Arial"/>
          <w:color w:val="000000"/>
          <w:sz w:val="24"/>
        </w:rPr>
        <w:t xml:space="preserve">iscutiu-se a responsabilidade civil do Estado e o seu dever de reparação de danos decorrentes do suicídio de presidiários inseridos no sistema carcerário brasileiro, </w:t>
      </w:r>
      <w:r>
        <w:rPr>
          <w:rFonts w:ascii="Arial" w:eastAsia="Calibri" w:hAnsi="Arial"/>
          <w:color w:val="000000"/>
          <w:sz w:val="24"/>
        </w:rPr>
        <w:t>tendo em vista que a Constituição Federal garante ao cidadão que se encontre privado de sua liberdade o respeito à integridade física e moral, conforme preleciona o art. 5º, inciso XLIX.</w:t>
      </w:r>
    </w:p>
    <w:p w:rsidR="00342FF7" w:rsidRPr="00166A1C" w:rsidRDefault="003D1122" w:rsidP="00166A1C">
      <w:pPr>
        <w:pStyle w:val="Standard"/>
        <w:spacing w:after="0" w:line="360" w:lineRule="auto"/>
        <w:ind w:firstLine="709"/>
        <w:rPr>
          <w:rFonts w:ascii="Arial" w:eastAsia="Calibri" w:hAnsi="Arial"/>
          <w:color w:val="000000"/>
          <w:sz w:val="24"/>
        </w:rPr>
      </w:pPr>
      <w:r>
        <w:rPr>
          <w:rFonts w:ascii="Arial" w:hAnsi="Arial" w:cs="Arial"/>
          <w:sz w:val="24"/>
          <w:szCs w:val="24"/>
        </w:rPr>
        <w:t xml:space="preserve"> </w:t>
      </w:r>
    </w:p>
    <w:p w:rsidR="00342FF7" w:rsidRDefault="00342FF7" w:rsidP="00342FF7">
      <w:pPr>
        <w:pStyle w:val="Standard"/>
        <w:spacing w:after="0" w:line="360" w:lineRule="auto"/>
        <w:rPr>
          <w:rFonts w:ascii="Arial" w:eastAsia="Calibri" w:hAnsi="Arial"/>
          <w:b/>
          <w:sz w:val="24"/>
        </w:rPr>
      </w:pPr>
      <w:r>
        <w:rPr>
          <w:rFonts w:ascii="Arial" w:eastAsia="Calibri" w:hAnsi="Arial"/>
          <w:b/>
          <w:sz w:val="24"/>
        </w:rPr>
        <w:t>2 DO ENCARCERAMENTO NO CONTEXTO DOS DIREITOS HUMANOS</w:t>
      </w:r>
    </w:p>
    <w:p w:rsidR="00342FF7" w:rsidRDefault="00342FF7" w:rsidP="00342FF7">
      <w:pPr>
        <w:pStyle w:val="Standard"/>
        <w:spacing w:before="280" w:after="0" w:line="360" w:lineRule="auto"/>
        <w:ind w:firstLine="709"/>
        <w:rPr>
          <w:rFonts w:ascii="Arial" w:eastAsia="Calibri" w:hAnsi="Arial"/>
          <w:sz w:val="24"/>
        </w:rPr>
      </w:pPr>
      <w:r>
        <w:rPr>
          <w:rFonts w:ascii="Arial" w:eastAsia="Calibri" w:hAnsi="Arial"/>
          <w:sz w:val="24"/>
        </w:rPr>
        <w:t>O encarceramento é um tipo de pena privativa da liberdade, podendo ser de reclusão ou detenção, imposta ao sujeito que comete crimes, que atingem um determinado bem jurídico protegido pelo Estado e, consequentemente, foi condenado para cumprir a pena de prisão, seja em regime fechado ou semiaberto, dentro do sistema penitenciário.</w:t>
      </w:r>
    </w:p>
    <w:p w:rsidR="00342FF7" w:rsidRDefault="00342FF7" w:rsidP="00342FF7">
      <w:pPr>
        <w:pStyle w:val="Standard"/>
        <w:spacing w:after="0" w:line="360" w:lineRule="auto"/>
        <w:ind w:firstLine="709"/>
        <w:rPr>
          <w:rFonts w:ascii="Arial" w:eastAsia="Calibri" w:hAnsi="Arial"/>
          <w:sz w:val="24"/>
        </w:rPr>
      </w:pPr>
      <w:r>
        <w:rPr>
          <w:rFonts w:ascii="Arial" w:eastAsia="Calibri" w:hAnsi="Arial"/>
          <w:sz w:val="24"/>
        </w:rPr>
        <w:t>Inicialmente, do mesmo modo que o Estado tem o dever de proteger os cidadãos, tem também o poder dever de punir aquele que infringiu as normas. A punição não deve ser vista tão somente com finalidade condenatória, mas também tem caráter preventivo, ou seja, serve como exemplo para que o mesmo comportamento não seja realizado por outros, como também possui seu aspecto de ressocialização, segundo a doutrina majoritária. Na visão de Capez (2006, p. 17):</w:t>
      </w:r>
    </w:p>
    <w:p w:rsidR="00342FF7" w:rsidRDefault="00342FF7" w:rsidP="00342FF7">
      <w:pPr>
        <w:pStyle w:val="Standard"/>
        <w:spacing w:after="0" w:line="480" w:lineRule="auto"/>
        <w:ind w:firstLine="709"/>
        <w:rPr>
          <w:rFonts w:ascii="Arial" w:eastAsia="Calibri" w:hAnsi="Arial"/>
          <w:sz w:val="24"/>
        </w:rPr>
      </w:pPr>
    </w:p>
    <w:p w:rsidR="00342FF7" w:rsidRDefault="00342FF7" w:rsidP="00342FF7">
      <w:pPr>
        <w:pStyle w:val="Standard"/>
        <w:spacing w:after="0" w:line="240" w:lineRule="auto"/>
        <w:ind w:left="2268"/>
        <w:rPr>
          <w:rFonts w:ascii="Arial" w:eastAsia="Calibri" w:hAnsi="Arial"/>
          <w:sz w:val="20"/>
        </w:rPr>
      </w:pPr>
      <w:r>
        <w:rPr>
          <w:rFonts w:ascii="Arial" w:eastAsia="Calibri" w:hAnsi="Arial"/>
          <w:sz w:val="20"/>
        </w:rPr>
        <w:t>[...] a sanção penal de caráter aflitivo, imposta pelo Estado, em execução de uma sentença, ao culpado pela prática de uma infração penal, consistente na restrição ou privação de um bem jurídico, cujas finalidades são aplicar a retribuição punitiva ao delinquente, promover a sua readaptação social e prevenir novas transgressões pela intimidação dirigida à coletividade.</w:t>
      </w:r>
    </w:p>
    <w:p w:rsidR="00342FF7" w:rsidRDefault="00342FF7" w:rsidP="00342FF7">
      <w:pPr>
        <w:pStyle w:val="Standard"/>
        <w:spacing w:after="0" w:line="480" w:lineRule="auto"/>
        <w:ind w:left="2302"/>
        <w:rPr>
          <w:rFonts w:ascii="Arial" w:eastAsia="Calibri" w:hAnsi="Arial"/>
          <w:sz w:val="20"/>
        </w:rPr>
      </w:pPr>
      <w:r>
        <w:rPr>
          <w:rFonts w:ascii="Arial" w:eastAsia="Calibri" w:hAnsi="Arial"/>
          <w:sz w:val="20"/>
        </w:rPr>
        <w:t xml:space="preserve"> </w:t>
      </w:r>
    </w:p>
    <w:p w:rsidR="00342FF7" w:rsidRDefault="00342FF7" w:rsidP="00342FF7">
      <w:pPr>
        <w:pStyle w:val="Standard"/>
        <w:spacing w:after="0" w:line="360" w:lineRule="auto"/>
        <w:ind w:firstLine="709"/>
        <w:rPr>
          <w:rFonts w:ascii="Arial" w:eastAsia="Calibri" w:hAnsi="Arial"/>
          <w:sz w:val="24"/>
        </w:rPr>
      </w:pPr>
      <w:r>
        <w:rPr>
          <w:rFonts w:ascii="Arial" w:eastAsia="Calibri" w:hAnsi="Arial"/>
          <w:sz w:val="24"/>
        </w:rPr>
        <w:t xml:space="preserve">E é através do ordenamento jurídico, das leis penais e processais penais que será dada efetividade, pelo menos em tese, ao regular funcionamento do Estado como garantidor da segurança pública, do bem-estar social e instrumento de controle social, </w:t>
      </w:r>
      <w:r>
        <w:rPr>
          <w:rFonts w:ascii="Arial" w:eastAsia="Calibri" w:hAnsi="Arial"/>
          <w:sz w:val="24"/>
        </w:rPr>
        <w:lastRenderedPageBreak/>
        <w:t>acompanhado do dever de preservar a vida e a dignidade da pessoa humana com relação aos que estão reclusos no sistema penitenciário brasileiro.</w:t>
      </w:r>
    </w:p>
    <w:p w:rsidR="00342FF7" w:rsidRDefault="00342FF7" w:rsidP="00342FF7">
      <w:pPr>
        <w:pStyle w:val="Standard"/>
        <w:spacing w:after="0" w:line="360" w:lineRule="auto"/>
        <w:ind w:firstLine="709"/>
      </w:pPr>
      <w:r>
        <w:rPr>
          <w:rFonts w:ascii="Arial" w:eastAsia="Calibri" w:hAnsi="Arial"/>
          <w:sz w:val="24"/>
        </w:rPr>
        <w:t>No entanto, é importante destacar que a pena privativa de liberdade enfrenta sua decadência, justamente por falhar na sua finalidade declarada, a ressocialização do delinquente, pelo contrário, no contexto atual parece que esta estimula a reincidência (BITENCOURT, 2006).</w:t>
      </w:r>
    </w:p>
    <w:p w:rsidR="00342FF7" w:rsidRDefault="00342FF7" w:rsidP="00342FF7">
      <w:pPr>
        <w:pStyle w:val="Standard"/>
        <w:spacing w:after="0" w:line="360" w:lineRule="auto"/>
        <w:ind w:firstLine="709"/>
      </w:pPr>
      <w:r>
        <w:rPr>
          <w:rFonts w:ascii="Arial" w:eastAsia="Calibri" w:hAnsi="Arial"/>
          <w:sz w:val="24"/>
        </w:rPr>
        <w:t>No âmbito internacional a Declaração de Direitos Humanos prevê as garantias fundamentais da pessoa humana. Logo no preâmbulo trata sobre os princípios da igualdade entre todos os homens, liberdade, paz e justiça e em seu art. 3º está previsto que todos têm direito à vida, à liberdade e à segurança pessoal.</w:t>
      </w:r>
    </w:p>
    <w:p w:rsidR="00342FF7" w:rsidRDefault="00342FF7" w:rsidP="00342FF7">
      <w:pPr>
        <w:pStyle w:val="Standard"/>
        <w:spacing w:after="0" w:line="360" w:lineRule="auto"/>
        <w:ind w:firstLine="709"/>
      </w:pPr>
      <w:r>
        <w:rPr>
          <w:rFonts w:ascii="Arial" w:eastAsia="Calibri" w:hAnsi="Arial"/>
          <w:sz w:val="24"/>
        </w:rPr>
        <w:t xml:space="preserve">Com relação a situação dos presidiários, o princípio I do Conjunto de Princípios para a Proteção de Todas as Pessoas Sujeitas a Qualquer Forma de Detenção ou Prisão dispõe que </w:t>
      </w:r>
      <w:r>
        <w:rPr>
          <w:rFonts w:ascii="Arial" w:eastAsia="Calibri" w:hAnsi="Arial"/>
          <w:sz w:val="24"/>
          <w:szCs w:val="24"/>
        </w:rPr>
        <w:t>“</w:t>
      </w:r>
      <w:r>
        <w:rPr>
          <w:rFonts w:ascii="Arial" w:hAnsi="Arial"/>
          <w:sz w:val="24"/>
          <w:szCs w:val="24"/>
        </w:rPr>
        <w:t>A pessoa sujeita a qualquer forma de detenção ou prisão deve ser tratada com humanidade e com respeito da dignidade inerente ao ser humano.” Com previsão de igual forma no Pacto Internacional sobre Direitos Civis e Políticos, em seu artigo 10, nº I, e no princípio nº I dos Princípios Básicos Relativos ao Tratamento dos Reclusos, demonstrando que</w:t>
      </w:r>
      <w:r>
        <w:rPr>
          <w:rFonts w:ascii="Open Sans" w:hAnsi="Open Sans"/>
        </w:rPr>
        <w:t xml:space="preserve"> </w:t>
      </w:r>
      <w:r>
        <w:rPr>
          <w:rFonts w:ascii="Arial" w:eastAsia="Calibri" w:hAnsi="Arial"/>
          <w:sz w:val="24"/>
        </w:rPr>
        <w:t>os direitos humanos visam assegurar a dignidade da pessoa humana e proibir a discriminação.</w:t>
      </w:r>
    </w:p>
    <w:p w:rsidR="00342FF7" w:rsidRDefault="00342FF7" w:rsidP="00342FF7">
      <w:pPr>
        <w:pStyle w:val="Standard"/>
        <w:spacing w:after="0" w:line="360" w:lineRule="auto"/>
        <w:ind w:firstLine="709"/>
      </w:pPr>
      <w:r>
        <w:rPr>
          <w:rFonts w:ascii="Arial" w:eastAsia="Calibri" w:hAnsi="Arial"/>
          <w:sz w:val="24"/>
        </w:rPr>
        <w:t xml:space="preserve">A Convenção Americana sobre Direitos Humanos em seu artigo 5º trata sobre o direito à integridade pessoal e da dignidade das pessoas inseridas no sistema carcerário: </w:t>
      </w:r>
      <w:r>
        <w:rPr>
          <w:rFonts w:ascii="Arial" w:eastAsia="Calibri" w:hAnsi="Arial"/>
          <w:sz w:val="24"/>
          <w:szCs w:val="24"/>
        </w:rPr>
        <w:t>“</w:t>
      </w:r>
      <w:r>
        <w:rPr>
          <w:rFonts w:ascii="Arial" w:hAnsi="Arial"/>
          <w:sz w:val="24"/>
          <w:szCs w:val="24"/>
        </w:rPr>
        <w:t>Toda pessoa tem o direito de que se respeite sua integridade física, psíquica e moral “. E ainda,</w:t>
      </w:r>
      <w:r>
        <w:t xml:space="preserve"> </w:t>
      </w:r>
      <w:r>
        <w:rPr>
          <w:rFonts w:ascii="Arial" w:eastAsia="Calibri" w:hAnsi="Arial"/>
          <w:sz w:val="24"/>
        </w:rPr>
        <w:t>“Toda</w:t>
      </w:r>
      <w:r>
        <w:rPr>
          <w:rFonts w:ascii="Arial" w:eastAsia="Calibri" w:hAnsi="Arial"/>
          <w:sz w:val="24"/>
          <w:szCs w:val="24"/>
        </w:rPr>
        <w:t xml:space="preserve"> </w:t>
      </w:r>
      <w:r>
        <w:rPr>
          <w:rFonts w:ascii="Arial" w:hAnsi="Arial"/>
          <w:sz w:val="24"/>
          <w:szCs w:val="24"/>
        </w:rPr>
        <w:t>pessoa privada da liberdade deve ser tratada com o respeito devido à dignidade inerente ao ser humano.”</w:t>
      </w:r>
    </w:p>
    <w:p w:rsidR="00342FF7" w:rsidRDefault="00342FF7" w:rsidP="00342FF7">
      <w:pPr>
        <w:pStyle w:val="Standard"/>
        <w:spacing w:after="0" w:line="360" w:lineRule="auto"/>
        <w:ind w:firstLine="709"/>
      </w:pPr>
      <w:r>
        <w:rPr>
          <w:rFonts w:ascii="Arial" w:eastAsia="Calibri" w:hAnsi="Arial"/>
          <w:sz w:val="24"/>
        </w:rPr>
        <w:t>A Assembleia Geral das Nações Unidas através da determinação de Princípios Básicos Relativos ao Tratamento dos Reclusos dispõe em seu 5º dispositivo que:</w:t>
      </w:r>
    </w:p>
    <w:p w:rsidR="00342FF7" w:rsidRDefault="00342FF7" w:rsidP="00342FF7">
      <w:pPr>
        <w:pStyle w:val="Standard"/>
        <w:spacing w:after="0" w:line="480" w:lineRule="auto"/>
        <w:ind w:firstLine="709"/>
        <w:rPr>
          <w:rFonts w:ascii="Arial" w:eastAsia="Calibri" w:hAnsi="Arial"/>
          <w:sz w:val="24"/>
        </w:rPr>
      </w:pPr>
    </w:p>
    <w:p w:rsidR="00342FF7" w:rsidRDefault="00342FF7" w:rsidP="00342FF7">
      <w:pPr>
        <w:pStyle w:val="Standard"/>
        <w:spacing w:after="0" w:line="240" w:lineRule="auto"/>
        <w:ind w:left="2268"/>
      </w:pPr>
      <w:r>
        <w:rPr>
          <w:rFonts w:ascii="Arial" w:hAnsi="Arial"/>
          <w:sz w:val="20"/>
        </w:rPr>
        <w:t>[…] todos os reclusos devem continuar a gozar seus direitos do homem e das liberdades fundamentais, enunciados na Declaração Universal dos Direitos do Homem e, caso o Estado interessado neles seja parte, no Pacto Internacional sobre os Direitos Econômicos, Sociais e Culturais, no Pacto Internacional sobre os Direitos Civis e Políticos e no Protocolo Facultativo que o acompanham bem como de todos os outros direitos enunciados em outros instrumentos das Nações Unidas.</w:t>
      </w:r>
    </w:p>
    <w:p w:rsidR="00342FF7" w:rsidRDefault="00342FF7" w:rsidP="00342FF7">
      <w:pPr>
        <w:pStyle w:val="Standard"/>
        <w:spacing w:after="0" w:line="480" w:lineRule="auto"/>
        <w:ind w:left="2302"/>
        <w:rPr>
          <w:rFonts w:ascii="Arial" w:eastAsia="Calibri" w:hAnsi="Arial"/>
          <w:sz w:val="20"/>
        </w:rPr>
      </w:pPr>
    </w:p>
    <w:p w:rsidR="00342FF7" w:rsidRDefault="00342FF7" w:rsidP="00342FF7">
      <w:pPr>
        <w:pStyle w:val="Standard"/>
        <w:spacing w:after="0" w:line="360" w:lineRule="auto"/>
        <w:ind w:firstLine="709"/>
        <w:rPr>
          <w:rFonts w:ascii="Arial" w:eastAsia="Calibri" w:hAnsi="Arial" w:cs="Arial"/>
          <w:sz w:val="24"/>
          <w:szCs w:val="24"/>
        </w:rPr>
      </w:pPr>
      <w:r>
        <w:rPr>
          <w:rFonts w:ascii="Arial" w:eastAsia="Calibri" w:hAnsi="Arial" w:cs="Arial"/>
          <w:sz w:val="24"/>
          <w:szCs w:val="24"/>
        </w:rPr>
        <w:lastRenderedPageBreak/>
        <w:t>No âmbito nacional, e seguindo o que dispõem os documentos internacionais, a Constituição Federal prevê em seu artigo 5º, dos direitos e garantias fundamentais, no inciso XLVII e suas alíneas, que não haverá penas de morte, de caráter perpétuo, de trabalhos forçados, de banimento e cruéis. Ainda o art. 5º, inciso XLIX, expõe que, “é assegurado aos presos o respeito à integridade física e moral”. O inciso III do mesmo artigo, diz que “ninguém será submetido à tortura, nem tratamento desumano ou degradante.</w:t>
      </w:r>
    </w:p>
    <w:p w:rsidR="00342FF7" w:rsidRDefault="00342FF7" w:rsidP="00342FF7">
      <w:pPr>
        <w:pStyle w:val="Standard"/>
        <w:spacing w:after="0" w:line="360" w:lineRule="auto"/>
        <w:ind w:firstLine="709"/>
        <w:rPr>
          <w:rFonts w:ascii="Arial" w:eastAsia="Calibri" w:hAnsi="Arial"/>
          <w:sz w:val="24"/>
        </w:rPr>
      </w:pPr>
      <w:r>
        <w:rPr>
          <w:rFonts w:ascii="Arial" w:eastAsia="Calibri" w:hAnsi="Arial"/>
          <w:sz w:val="24"/>
        </w:rPr>
        <w:t>Na prática, percebe-se, no entanto, uma realidade contrária às finalidades propostas naquilo previsto no texto constitucional, pois o que se encontra é um sistema carcerário sem estrutura, com condições precárias, sem uma conjuntura apropriada para que ocorra a recuperação do apenado, que vive em condições subumanas, e demonstram graves violações à dignidade da pessoa humana.</w:t>
      </w:r>
    </w:p>
    <w:p w:rsidR="00342FF7" w:rsidRDefault="00342FF7" w:rsidP="00342FF7">
      <w:pPr>
        <w:pStyle w:val="Standard"/>
        <w:spacing w:after="0" w:line="360" w:lineRule="auto"/>
        <w:ind w:firstLine="709"/>
      </w:pPr>
      <w:r>
        <w:rPr>
          <w:rFonts w:ascii="Arial" w:eastAsia="Calibri" w:hAnsi="Arial"/>
          <w:sz w:val="24"/>
        </w:rPr>
        <w:t>Nesse contexto, é distorcida a ideia de Estado garantidor de direitos e garantias fundamentais da dignidade humana a todos os indivíduos, indo de encontro com o que dispõem os Direitos Humanos, sendo que a política de encarceramento desumano, em massa e sem condições mínimas de dignidade não pode ser tida como produto de um Estado democrático de direito.</w:t>
      </w:r>
    </w:p>
    <w:p w:rsidR="00342FF7" w:rsidRDefault="00342FF7" w:rsidP="00342FF7">
      <w:pPr>
        <w:pStyle w:val="Standard"/>
        <w:spacing w:after="0" w:line="360" w:lineRule="auto"/>
        <w:ind w:firstLine="709"/>
      </w:pPr>
      <w:r>
        <w:rPr>
          <w:rFonts w:ascii="Arial" w:eastAsia="Calibri" w:hAnsi="Arial"/>
          <w:sz w:val="24"/>
        </w:rPr>
        <w:t xml:space="preserve">A ideia de Estado Democrático de Direito é trazida na obra de </w:t>
      </w:r>
      <w:proofErr w:type="spellStart"/>
      <w:r>
        <w:rPr>
          <w:rFonts w:ascii="Arial" w:eastAsia="Calibri" w:hAnsi="Arial"/>
          <w:sz w:val="24"/>
        </w:rPr>
        <w:t>Beccaria</w:t>
      </w:r>
      <w:proofErr w:type="spellEnd"/>
      <w:r>
        <w:rPr>
          <w:rFonts w:ascii="Arial" w:eastAsia="Calibri" w:hAnsi="Arial"/>
          <w:sz w:val="24"/>
        </w:rPr>
        <w:t xml:space="preserve">, em seu livro Dos Delitos e das Penas, o qual sustenta que o Estado é responsável pela guarda das pessoas submetidas a encarceramento, mas devendo mantê-las em condições mínimas de humanidade e dignidade. </w:t>
      </w:r>
      <w:proofErr w:type="spellStart"/>
      <w:r>
        <w:rPr>
          <w:rFonts w:ascii="Arial" w:eastAsia="Calibri" w:hAnsi="Arial"/>
          <w:sz w:val="24"/>
        </w:rPr>
        <w:t>Beccaria</w:t>
      </w:r>
      <w:proofErr w:type="spellEnd"/>
      <w:r>
        <w:rPr>
          <w:rFonts w:ascii="Arial" w:eastAsia="Calibri" w:hAnsi="Arial"/>
          <w:sz w:val="24"/>
        </w:rPr>
        <w:t xml:space="preserve"> (1997, p. 19) aduz:</w:t>
      </w:r>
    </w:p>
    <w:p w:rsidR="00342FF7" w:rsidRDefault="00342FF7" w:rsidP="00342FF7">
      <w:pPr>
        <w:pStyle w:val="Standard"/>
        <w:spacing w:after="0" w:line="480" w:lineRule="auto"/>
        <w:ind w:firstLine="709"/>
        <w:rPr>
          <w:rFonts w:ascii="Arial" w:eastAsia="Calibri" w:hAnsi="Arial"/>
          <w:sz w:val="24"/>
        </w:rPr>
      </w:pPr>
    </w:p>
    <w:p w:rsidR="00342FF7" w:rsidRDefault="00342FF7" w:rsidP="00342FF7">
      <w:pPr>
        <w:pStyle w:val="Standard"/>
        <w:spacing w:after="0" w:line="240" w:lineRule="auto"/>
        <w:ind w:left="2268"/>
        <w:rPr>
          <w:rFonts w:ascii="Arial" w:eastAsia="Calibri" w:hAnsi="Arial"/>
          <w:sz w:val="20"/>
        </w:rPr>
      </w:pPr>
      <w:r>
        <w:rPr>
          <w:rFonts w:ascii="Arial" w:eastAsia="Calibri" w:hAnsi="Arial"/>
          <w:sz w:val="20"/>
        </w:rPr>
        <w:t>[...] A reunião de todas essas pequenas porções de liberdade constitui o fundamento do direito de punir. Todo exercício de poder que deste fundamento se afasta constitui abuso e não justiça; é um poder de fato e não de direito; constitui usurpação e jamais um poder legitimo.</w:t>
      </w:r>
    </w:p>
    <w:p w:rsidR="00342FF7" w:rsidRDefault="00342FF7" w:rsidP="00342FF7">
      <w:pPr>
        <w:pStyle w:val="Standard"/>
        <w:spacing w:after="0" w:line="480" w:lineRule="auto"/>
        <w:ind w:left="2302"/>
        <w:rPr>
          <w:rFonts w:ascii="Arial" w:eastAsia="Calibri" w:hAnsi="Arial"/>
          <w:sz w:val="22"/>
        </w:rPr>
      </w:pPr>
    </w:p>
    <w:p w:rsidR="00342FF7" w:rsidRDefault="00342FF7" w:rsidP="00342FF7">
      <w:pPr>
        <w:pStyle w:val="Standard"/>
        <w:spacing w:after="0" w:line="360" w:lineRule="auto"/>
        <w:ind w:firstLine="709"/>
      </w:pPr>
      <w:r>
        <w:rPr>
          <w:rFonts w:ascii="Arial" w:eastAsia="Calibri" w:hAnsi="Arial"/>
          <w:sz w:val="24"/>
        </w:rPr>
        <w:t>Desta forma, as condições atuais em que se encontra o Sistema Prisional não preserva o princípio da dignidade inerente à condição humana de todos sem discriminação, diante da obrigação do Estado de garantir condições mínimas à pessoa humana, o que garantiria uma maior efetivação dos direitos humanos. De acordo com Guerra (</w:t>
      </w:r>
      <w:r>
        <w:rPr>
          <w:rFonts w:ascii="Arial" w:eastAsia="Calibri" w:hAnsi="Arial"/>
          <w:sz w:val="22"/>
        </w:rPr>
        <w:t xml:space="preserve">2017, p. 208), </w:t>
      </w:r>
      <w:r>
        <w:rPr>
          <w:rFonts w:ascii="Arial" w:eastAsia="Calibri" w:hAnsi="Arial"/>
          <w:sz w:val="24"/>
        </w:rPr>
        <w:t xml:space="preserve"> </w:t>
      </w:r>
    </w:p>
    <w:p w:rsidR="00342FF7" w:rsidRDefault="00342FF7" w:rsidP="00303BEF">
      <w:pPr>
        <w:pStyle w:val="Standard"/>
        <w:tabs>
          <w:tab w:val="left" w:pos="2820"/>
        </w:tabs>
        <w:spacing w:after="0" w:line="240" w:lineRule="auto"/>
        <w:ind w:left="2268"/>
        <w:rPr>
          <w:rFonts w:ascii="Arial" w:eastAsia="Calibri" w:hAnsi="Arial"/>
          <w:sz w:val="20"/>
        </w:rPr>
      </w:pPr>
      <w:r>
        <w:rPr>
          <w:rFonts w:ascii="Arial" w:eastAsia="Calibri" w:hAnsi="Arial"/>
          <w:sz w:val="20"/>
        </w:rPr>
        <w:lastRenderedPageBreak/>
        <w:t xml:space="preserve">O Estado não pode utilizar-se da pessoa como simples mecanismo de poder ou mero objeto necessário à realização de determinados objetivos, mas deverá sempre procurar proporcionar o máximo de bem-estar possível aos indivíduos e promover condições para que toda pessoa possa desenvolver-se com dignidade.  </w:t>
      </w:r>
    </w:p>
    <w:p w:rsidR="00342FF7" w:rsidRDefault="00342FF7" w:rsidP="00342FF7">
      <w:pPr>
        <w:pStyle w:val="Standard"/>
        <w:spacing w:after="0" w:line="480" w:lineRule="auto"/>
        <w:ind w:left="2302"/>
        <w:rPr>
          <w:rFonts w:ascii="Arial" w:eastAsia="Calibri" w:hAnsi="Arial"/>
          <w:sz w:val="22"/>
        </w:rPr>
      </w:pPr>
    </w:p>
    <w:p w:rsidR="00342FF7" w:rsidRDefault="00342FF7" w:rsidP="00342FF7">
      <w:pPr>
        <w:pStyle w:val="Standard"/>
        <w:spacing w:after="0" w:line="360" w:lineRule="auto"/>
        <w:ind w:firstLine="709"/>
      </w:pPr>
      <w:r>
        <w:rPr>
          <w:rFonts w:ascii="Arial" w:eastAsia="Calibri" w:hAnsi="Arial"/>
          <w:sz w:val="24"/>
        </w:rPr>
        <w:t>O princípio da dignidade humana é um dos fundamentos da Constituição Federal, inerente a todas as pessoas, e todas as demais garantias constitucionais são condições fundamentais para o reconhecimento dos demais direitos, para a ordem jurídica e reconhecimento dos direitos humanos.</w:t>
      </w:r>
    </w:p>
    <w:p w:rsidR="00342FF7" w:rsidRDefault="00342FF7" w:rsidP="00342FF7">
      <w:pPr>
        <w:pStyle w:val="Standard"/>
        <w:spacing w:after="0" w:line="360" w:lineRule="auto"/>
        <w:ind w:firstLine="709"/>
        <w:rPr>
          <w:rFonts w:ascii="Arial" w:eastAsia="Calibri" w:hAnsi="Arial"/>
          <w:sz w:val="24"/>
        </w:rPr>
      </w:pPr>
      <w:r>
        <w:rPr>
          <w:rFonts w:ascii="Arial" w:eastAsia="Calibri" w:hAnsi="Arial"/>
          <w:sz w:val="24"/>
        </w:rPr>
        <w:t xml:space="preserve">O sistema penitenciário brasileiro não cumpre com a finalidade que se propõem, não previne, nem </w:t>
      </w:r>
      <w:proofErr w:type="spellStart"/>
      <w:r>
        <w:rPr>
          <w:rFonts w:ascii="Arial" w:eastAsia="Calibri" w:hAnsi="Arial"/>
          <w:sz w:val="24"/>
        </w:rPr>
        <w:t>ressocializa</w:t>
      </w:r>
      <w:proofErr w:type="spellEnd"/>
      <w:r>
        <w:rPr>
          <w:rFonts w:ascii="Arial" w:eastAsia="Calibri" w:hAnsi="Arial"/>
          <w:sz w:val="24"/>
        </w:rPr>
        <w:t xml:space="preserve">, gera condições piores e mais delitos acabam sendo cometidos, mesmo dentro do sistema prisional, portanto, não efetiva o princípio da dignidade humana no interior do sistema carcerário, ferindo os direitos humanos.  </w:t>
      </w:r>
    </w:p>
    <w:p w:rsidR="00342FF7" w:rsidRDefault="00342FF7" w:rsidP="00342FF7">
      <w:pPr>
        <w:pStyle w:val="Standard"/>
        <w:spacing w:after="0" w:line="360" w:lineRule="auto"/>
        <w:ind w:firstLine="709"/>
        <w:rPr>
          <w:rFonts w:ascii="Arial" w:eastAsia="Calibri" w:hAnsi="Arial"/>
          <w:sz w:val="24"/>
        </w:rPr>
      </w:pPr>
      <w:r>
        <w:rPr>
          <w:rFonts w:ascii="Arial" w:eastAsia="Calibri" w:hAnsi="Arial"/>
          <w:sz w:val="24"/>
        </w:rPr>
        <w:t>Apenas em 2017 o sistema prisional brasileiro foi cenário de chacinas causadas pela guerra de facções, superlotação e diversas outras condições degradantes de encarceramento que causam rebeliões onde os próprios presos lutam por condições melhores.</w:t>
      </w:r>
    </w:p>
    <w:p w:rsidR="00342FF7" w:rsidRDefault="00342FF7" w:rsidP="00342FF7">
      <w:pPr>
        <w:pStyle w:val="Standard"/>
        <w:spacing w:after="0" w:line="360" w:lineRule="auto"/>
        <w:ind w:firstLine="709"/>
        <w:rPr>
          <w:rFonts w:ascii="Arial" w:eastAsia="Calibri" w:hAnsi="Arial"/>
          <w:sz w:val="24"/>
        </w:rPr>
      </w:pPr>
      <w:r>
        <w:rPr>
          <w:rFonts w:ascii="Arial" w:eastAsia="Calibri" w:hAnsi="Arial"/>
          <w:sz w:val="24"/>
        </w:rPr>
        <w:t>Desse modo, o sistema prisional tornou-se uma das maiores fontes de violações de direitos humanos, com uma população carcerária excedente e um amplo histórico de casos de maus-tratos, instalações precárias, abandono judicial, insuficiência das condições legais de encarceramento, dentre outras violações aos direitos humanos.</w:t>
      </w:r>
    </w:p>
    <w:p w:rsidR="00342FF7" w:rsidRDefault="00342FF7" w:rsidP="00342FF7">
      <w:pPr>
        <w:pStyle w:val="Standard"/>
        <w:spacing w:after="0" w:line="360" w:lineRule="auto"/>
        <w:ind w:firstLine="709"/>
        <w:rPr>
          <w:rFonts w:ascii="Arial" w:eastAsia="Calibri" w:hAnsi="Arial"/>
          <w:sz w:val="24"/>
        </w:rPr>
      </w:pPr>
      <w:r>
        <w:rPr>
          <w:rFonts w:ascii="Arial" w:eastAsia="Calibri" w:hAnsi="Arial"/>
          <w:sz w:val="24"/>
        </w:rPr>
        <w:t>Neste contexto, percebe-se o descaso por parte do Estado e por parte da população frente as más condições do sistema carcerário, pois há falta de controle por parte do Estado no tocante ao sistema penitenciário, bem como em relação às pessoas privadas de liberdade que encontram-se sob sua custódia, o que provoca verdadeiras violações aos direitos humanos por atingirem a dignidade da pessoa humana.</w:t>
      </w:r>
    </w:p>
    <w:p w:rsidR="00342FF7" w:rsidRDefault="00342FF7" w:rsidP="00342FF7">
      <w:pPr>
        <w:pStyle w:val="Standard"/>
        <w:spacing w:after="0" w:line="360" w:lineRule="auto"/>
        <w:rPr>
          <w:rFonts w:eastAsia="Calibri"/>
          <w:sz w:val="22"/>
        </w:rPr>
      </w:pPr>
    </w:p>
    <w:p w:rsidR="00342FF7" w:rsidRDefault="00342FF7" w:rsidP="00342FF7">
      <w:pPr>
        <w:pStyle w:val="Standard"/>
        <w:spacing w:after="0" w:line="360" w:lineRule="auto"/>
      </w:pPr>
      <w:r>
        <w:rPr>
          <w:rFonts w:ascii="Arial" w:eastAsia="Calibri" w:hAnsi="Arial"/>
          <w:b/>
          <w:color w:val="000000"/>
          <w:sz w:val="24"/>
        </w:rPr>
        <w:t>3. DA RESPONSABILIDADE CIVIL DO ESTADO</w:t>
      </w:r>
    </w:p>
    <w:p w:rsidR="00342FF7" w:rsidRDefault="00342FF7" w:rsidP="00342FF7">
      <w:pPr>
        <w:pStyle w:val="Standard"/>
        <w:tabs>
          <w:tab w:val="left" w:pos="708"/>
        </w:tabs>
        <w:spacing w:after="0" w:line="360" w:lineRule="auto"/>
        <w:ind w:firstLine="737"/>
        <w:rPr>
          <w:rFonts w:eastAsia="Calibri"/>
          <w:sz w:val="22"/>
        </w:rPr>
      </w:pPr>
    </w:p>
    <w:p w:rsidR="00342FF7" w:rsidRDefault="00342FF7" w:rsidP="00342FF7">
      <w:pPr>
        <w:pStyle w:val="Standard"/>
        <w:tabs>
          <w:tab w:val="left" w:pos="708"/>
        </w:tabs>
        <w:spacing w:after="0" w:line="360" w:lineRule="auto"/>
        <w:ind w:firstLine="737"/>
      </w:pPr>
      <w:r>
        <w:rPr>
          <w:rFonts w:ascii="Arial" w:eastAsia="Calibri" w:hAnsi="Arial"/>
          <w:sz w:val="24"/>
        </w:rPr>
        <w:t xml:space="preserve">Pode-se definir a responsabilidade civil como “um dever jurídico sucessivo que surge para recompor o dano decorrente da violação de um dever jurídico originário” (CAVALIERI FILHO, 2009, p. 02).  Desse modo, quando ocorre a violação do dever </w:t>
      </w:r>
      <w:r>
        <w:rPr>
          <w:rFonts w:ascii="Arial" w:eastAsia="Calibri" w:hAnsi="Arial"/>
          <w:sz w:val="24"/>
        </w:rPr>
        <w:lastRenderedPageBreak/>
        <w:t>jurídico de não causar dano a terceiro vai ocorrer o dever jurídico secundário de indenizar os prejuízos sofridos.</w:t>
      </w:r>
    </w:p>
    <w:p w:rsidR="00342FF7" w:rsidRDefault="00342FF7" w:rsidP="00342FF7">
      <w:pPr>
        <w:pStyle w:val="Standard"/>
        <w:tabs>
          <w:tab w:val="left" w:pos="708"/>
        </w:tabs>
        <w:spacing w:after="0" w:line="360" w:lineRule="auto"/>
        <w:ind w:firstLine="737"/>
      </w:pPr>
      <w:r>
        <w:rPr>
          <w:rFonts w:ascii="Arial" w:eastAsia="Calibri" w:hAnsi="Arial"/>
          <w:sz w:val="24"/>
        </w:rPr>
        <w:t>Assim, a violação de um dever jurídico originário configura um ilícito civil, que, quase sempre, gera um prejuízo a alguém, decorrendo daí um novo dever jurídico, o de reparar o dano. Nesse contexto, Gonçalves (2007, p. 13-14) aduz que:</w:t>
      </w:r>
    </w:p>
    <w:p w:rsidR="00342FF7" w:rsidRDefault="00342FF7" w:rsidP="00342FF7">
      <w:pPr>
        <w:pStyle w:val="Standard"/>
        <w:tabs>
          <w:tab w:val="left" w:pos="708"/>
        </w:tabs>
        <w:spacing w:after="0" w:line="480" w:lineRule="auto"/>
        <w:ind w:firstLine="737"/>
        <w:rPr>
          <w:rFonts w:ascii="Arial" w:eastAsia="Calibri" w:hAnsi="Arial"/>
          <w:sz w:val="24"/>
        </w:rPr>
      </w:pPr>
    </w:p>
    <w:p w:rsidR="00342FF7" w:rsidRDefault="00342FF7" w:rsidP="00342FF7">
      <w:pPr>
        <w:pStyle w:val="Standard"/>
        <w:tabs>
          <w:tab w:val="left" w:pos="5280"/>
        </w:tabs>
        <w:spacing w:after="0" w:line="240" w:lineRule="auto"/>
        <w:ind w:left="2268"/>
      </w:pPr>
      <w:r>
        <w:rPr>
          <w:rFonts w:ascii="Arial" w:eastAsia="Calibri" w:hAnsi="Arial"/>
          <w:sz w:val="20"/>
        </w:rPr>
        <w:t>Aquele que por ação ou omissão voluntária, negligência ou imprudência violar direito e causar dano a outrem, ainda que exclusivamente moral comete ato ilícito. [...] Aquele que, por ato ilícito (</w:t>
      </w:r>
      <w:proofErr w:type="spellStart"/>
      <w:r>
        <w:rPr>
          <w:rFonts w:ascii="Arial" w:eastAsia="Calibri" w:hAnsi="Arial"/>
          <w:sz w:val="20"/>
        </w:rPr>
        <w:t>arts</w:t>
      </w:r>
      <w:proofErr w:type="spellEnd"/>
      <w:r>
        <w:rPr>
          <w:rFonts w:ascii="Arial" w:eastAsia="Calibri" w:hAnsi="Arial"/>
          <w:sz w:val="20"/>
        </w:rPr>
        <w:t>. 186 e 187), causar dano a outrem, fica obrigado a repará-lo.</w:t>
      </w:r>
    </w:p>
    <w:p w:rsidR="00342FF7" w:rsidRDefault="00342FF7" w:rsidP="00342FF7">
      <w:pPr>
        <w:pStyle w:val="Standard"/>
        <w:tabs>
          <w:tab w:val="left" w:pos="5314"/>
        </w:tabs>
        <w:spacing w:after="0" w:line="480" w:lineRule="auto"/>
        <w:ind w:left="2302"/>
      </w:pPr>
      <w:r>
        <w:rPr>
          <w:rFonts w:ascii="Arial" w:eastAsia="Calibri" w:hAnsi="Arial"/>
          <w:sz w:val="22"/>
        </w:rPr>
        <w:t xml:space="preserve"> </w:t>
      </w:r>
    </w:p>
    <w:p w:rsidR="00342FF7" w:rsidRDefault="00342FF7" w:rsidP="00342FF7">
      <w:pPr>
        <w:pStyle w:val="Standard"/>
        <w:tabs>
          <w:tab w:val="left" w:pos="708"/>
        </w:tabs>
        <w:spacing w:after="0" w:line="360" w:lineRule="auto"/>
        <w:ind w:firstLine="737"/>
      </w:pPr>
      <w:r>
        <w:rPr>
          <w:rFonts w:ascii="Arial" w:eastAsia="Calibri" w:hAnsi="Arial"/>
          <w:sz w:val="24"/>
        </w:rPr>
        <w:t xml:space="preserve">Cavalieri Filho (2009) esclarece que a responsabilidade civil busca restabelecer o equilíbrio jurídico econômico existente até então, reconduzindo a vítima ao seu </w:t>
      </w:r>
      <w:r>
        <w:rPr>
          <w:rFonts w:ascii="Arial" w:eastAsia="Calibri" w:hAnsi="Arial"/>
          <w:i/>
          <w:sz w:val="24"/>
        </w:rPr>
        <w:t xml:space="preserve">status quo ante, </w:t>
      </w:r>
      <w:r>
        <w:rPr>
          <w:rFonts w:ascii="Arial" w:eastAsia="Calibri" w:hAnsi="Arial"/>
          <w:sz w:val="24"/>
        </w:rPr>
        <w:t>que só será possível mediante o pagamento pelo causador do dano de uma indenização, que deve ser fixada de modo que alcance todos os prejuízos causados à vítima, por meio da reparação civil, a fim de restaurar o equilíbrio afetado pelo dano sofrido.</w:t>
      </w:r>
    </w:p>
    <w:p w:rsidR="00342FF7" w:rsidRDefault="00342FF7" w:rsidP="00342FF7">
      <w:pPr>
        <w:pStyle w:val="Standard"/>
        <w:tabs>
          <w:tab w:val="left" w:pos="708"/>
        </w:tabs>
        <w:spacing w:after="0" w:line="360" w:lineRule="auto"/>
        <w:ind w:firstLine="709"/>
      </w:pPr>
      <w:r>
        <w:rPr>
          <w:rFonts w:ascii="Arial" w:eastAsia="Calibri" w:hAnsi="Arial"/>
          <w:sz w:val="24"/>
        </w:rPr>
        <w:t>Portanto, o elemento básico da responsabilidade civil é a existência de um dano certo e atual ocasionado por uma conduta comissiva ou omissiva. Sendo fundamental que exista um nexo de causalidade entre o dano sofrido e a conduta, ou seja, uma relação de causa e efeito. Assim, são elementos da responsabilidade civil a conduta, o dano e o nexo causal.</w:t>
      </w:r>
    </w:p>
    <w:p w:rsidR="00342FF7" w:rsidRDefault="00342FF7" w:rsidP="00342FF7">
      <w:pPr>
        <w:pStyle w:val="Standard"/>
        <w:tabs>
          <w:tab w:val="left" w:pos="708"/>
        </w:tabs>
        <w:spacing w:after="0" w:line="360" w:lineRule="auto"/>
        <w:ind w:firstLine="709"/>
      </w:pPr>
      <w:r>
        <w:rPr>
          <w:rFonts w:ascii="Arial" w:eastAsia="Calibri" w:hAnsi="Arial"/>
          <w:sz w:val="24"/>
        </w:rPr>
        <w:t>Diferente da responsabilidade objetiva, a responsabilidade subjetiva é aquela que depende da comprovação de dolo ou culpa por parte do agente causador do dano, surgindo, assim, a obrigação de reparar o dano</w:t>
      </w:r>
    </w:p>
    <w:p w:rsidR="00342FF7" w:rsidRDefault="00342FF7" w:rsidP="00342FF7">
      <w:pPr>
        <w:pStyle w:val="Standard"/>
        <w:tabs>
          <w:tab w:val="left" w:pos="708"/>
        </w:tabs>
        <w:spacing w:after="0" w:line="360" w:lineRule="auto"/>
        <w:ind w:firstLine="709"/>
      </w:pPr>
      <w:r>
        <w:rPr>
          <w:rFonts w:ascii="Arial" w:eastAsia="Calibri" w:hAnsi="Arial"/>
          <w:sz w:val="24"/>
        </w:rPr>
        <w:t>Na responsabilidade civil objetiva, não é necessário verificar a presença do elemento culpa. Analisa-se apenas se houve um dano causado em decorrência de determinada conduta, ou seja, se está presente o nexo de causalidade, que é imprescindível entre a ação ou omissão e o prejuízo sofrido pela vítima.</w:t>
      </w:r>
    </w:p>
    <w:p w:rsidR="00342FF7" w:rsidRDefault="00342FF7" w:rsidP="00342FF7">
      <w:pPr>
        <w:pStyle w:val="Standard"/>
        <w:tabs>
          <w:tab w:val="left" w:pos="708"/>
        </w:tabs>
        <w:spacing w:after="0" w:line="360" w:lineRule="auto"/>
        <w:ind w:firstLine="709"/>
      </w:pPr>
      <w:r>
        <w:rPr>
          <w:rFonts w:ascii="Arial" w:eastAsia="Calibri" w:hAnsi="Arial"/>
          <w:sz w:val="24"/>
        </w:rPr>
        <w:t xml:space="preserve">Desse modo, a responsabilidade civil pode ser entendida como um dever jurídico de reparar o dano decorrente dos prejuízos causados em virtude da violação do dever jurídico de não causar dano a outrem, surgindo para o Estado a obrigatoriedade de </w:t>
      </w:r>
      <w:r>
        <w:rPr>
          <w:rFonts w:ascii="Arial" w:eastAsia="Calibri" w:hAnsi="Arial"/>
          <w:sz w:val="24"/>
        </w:rPr>
        <w:lastRenderedPageBreak/>
        <w:t>indenizar o particular por dano patrimonial ou moral causado em razão da sua função administrativa.</w:t>
      </w:r>
    </w:p>
    <w:p w:rsidR="00342FF7" w:rsidRDefault="00342FF7" w:rsidP="00342FF7">
      <w:pPr>
        <w:pStyle w:val="Standard"/>
        <w:tabs>
          <w:tab w:val="left" w:pos="708"/>
        </w:tabs>
        <w:spacing w:after="0" w:line="360" w:lineRule="auto"/>
        <w:ind w:firstLine="709"/>
      </w:pPr>
    </w:p>
    <w:p w:rsidR="00342FF7" w:rsidRDefault="00342FF7" w:rsidP="00342FF7">
      <w:pPr>
        <w:pStyle w:val="Standard"/>
        <w:tabs>
          <w:tab w:val="left" w:pos="708"/>
        </w:tabs>
        <w:spacing w:after="0" w:line="360" w:lineRule="auto"/>
      </w:pPr>
      <w:r>
        <w:rPr>
          <w:rFonts w:ascii="Arial" w:eastAsia="Calibri" w:hAnsi="Arial"/>
          <w:b/>
          <w:bCs/>
          <w:sz w:val="24"/>
        </w:rPr>
        <w:t>3.1. TEORIAS DA RESPONSABILIDADE CIVIL DO ESTADO</w:t>
      </w:r>
    </w:p>
    <w:p w:rsidR="00342FF7" w:rsidRDefault="00342FF7" w:rsidP="00342FF7">
      <w:pPr>
        <w:pStyle w:val="Standard"/>
        <w:tabs>
          <w:tab w:val="left" w:pos="708"/>
        </w:tabs>
        <w:spacing w:after="0" w:line="360" w:lineRule="auto"/>
        <w:rPr>
          <w:b/>
          <w:bCs/>
          <w:color w:val="auto"/>
        </w:rPr>
      </w:pPr>
    </w:p>
    <w:p w:rsidR="00342FF7" w:rsidRDefault="00342FF7" w:rsidP="00342FF7">
      <w:pPr>
        <w:pStyle w:val="Standard"/>
        <w:tabs>
          <w:tab w:val="left" w:pos="708"/>
        </w:tabs>
        <w:spacing w:after="0" w:line="360" w:lineRule="auto"/>
        <w:ind w:firstLine="709"/>
      </w:pPr>
      <w:r>
        <w:rPr>
          <w:rFonts w:ascii="Arial" w:eastAsia="Calibri" w:hAnsi="Arial"/>
          <w:color w:val="auto"/>
          <w:sz w:val="24"/>
        </w:rPr>
        <w:t xml:space="preserve">No tocante às teorias acerca da responsabilidade civil do Estado a doutrina identifica várias fases, dentre as quais a Teoria da irresponsabilidade do Estado, difundida no período absolutista, na qual o Estado não deveria ser responsabilizado em hipótese alguma se porventura causasse dano a alguém. Posteriormente surgiu na França a Teoria da Responsabilidade com previsão legal, segundo a qual o Estado poderia ser responsabilizado caso houvesse previsão legal específica. Ainda aplicou-se ao Estado a Teoria da Responsabilidade Subjetiva, de caráter civilista, para a qual a responsabilidade do Estado dependia da demonstração de dolo ou culpa, conforme atesta Carvalho (2016).  </w:t>
      </w:r>
    </w:p>
    <w:p w:rsidR="00342FF7" w:rsidRDefault="00342FF7" w:rsidP="00342FF7">
      <w:pPr>
        <w:pStyle w:val="Standard"/>
        <w:tabs>
          <w:tab w:val="left" w:pos="708"/>
        </w:tabs>
        <w:spacing w:after="0" w:line="360" w:lineRule="auto"/>
        <w:ind w:firstLine="709"/>
      </w:pPr>
      <w:r>
        <w:rPr>
          <w:rFonts w:ascii="Arial" w:eastAsia="Calibri" w:hAnsi="Arial"/>
          <w:sz w:val="24"/>
        </w:rPr>
        <w:t xml:space="preserve">Há também a Teoria do Risco Integral, segundo a qual o dano e o nexo de causalidade seriam suficientes para o surgimento da obrigação de indenizar por parte do Estado, não admitindo nenhuma excludente de responsabilidade, pois entende-se que o ente estatal é garantidor universal e responde de forma absoluta pelos danos causados. Tal teoria é adotada no Brasil em casos pontuais: </w:t>
      </w:r>
      <w:r>
        <w:rPr>
          <w:rFonts w:ascii="Arial" w:eastAsia="Calibri" w:hAnsi="Arial"/>
          <w:bCs/>
          <w:sz w:val="24"/>
          <w:szCs w:val="24"/>
        </w:rPr>
        <w:t>dano decorrente de atividade nuclear exercida pelo Estado ou por ele autorizada;</w:t>
      </w:r>
      <w:r>
        <w:rPr>
          <w:rFonts w:ascii="Arial" w:eastAsia="Calibri" w:hAnsi="Arial"/>
          <w:sz w:val="24"/>
          <w:szCs w:val="24"/>
        </w:rPr>
        <w:t xml:space="preserve"> </w:t>
      </w:r>
      <w:r>
        <w:rPr>
          <w:rFonts w:ascii="Arial" w:eastAsia="Calibri" w:hAnsi="Arial"/>
          <w:bCs/>
          <w:sz w:val="24"/>
          <w:szCs w:val="24"/>
        </w:rPr>
        <w:t xml:space="preserve">dano ambiental, </w:t>
      </w:r>
      <w:r>
        <w:rPr>
          <w:rFonts w:ascii="Arial" w:eastAsia="Calibri" w:hAnsi="Arial"/>
          <w:sz w:val="24"/>
          <w:szCs w:val="24"/>
        </w:rPr>
        <w:t xml:space="preserve">quanto aos atos comissivos do agente público e </w:t>
      </w:r>
      <w:r>
        <w:rPr>
          <w:rFonts w:ascii="Arial" w:eastAsia="Calibri" w:hAnsi="Arial"/>
          <w:bCs/>
          <w:sz w:val="24"/>
          <w:szCs w:val="24"/>
        </w:rPr>
        <w:t xml:space="preserve">crimes a bordo de aeronaves que estejam sobrevoando o espaço aéreo brasileiro e danos decorrentes de ataques terroristas. </w:t>
      </w:r>
    </w:p>
    <w:p w:rsidR="00342FF7" w:rsidRDefault="00342FF7" w:rsidP="00342FF7">
      <w:pPr>
        <w:pStyle w:val="Standard"/>
        <w:tabs>
          <w:tab w:val="left" w:pos="708"/>
        </w:tabs>
        <w:spacing w:after="0" w:line="360" w:lineRule="auto"/>
        <w:ind w:firstLine="709"/>
      </w:pPr>
      <w:r>
        <w:rPr>
          <w:rFonts w:ascii="Arial" w:eastAsia="Calibri" w:hAnsi="Arial"/>
          <w:sz w:val="24"/>
          <w:szCs w:val="24"/>
        </w:rPr>
        <w:t xml:space="preserve">Por sua vez, a Teoria da Responsabilidade por Omissão do Estado, denominada também como </w:t>
      </w:r>
      <w:r>
        <w:rPr>
          <w:rFonts w:ascii="Arial" w:eastAsia="Calibri" w:hAnsi="Arial"/>
          <w:bCs/>
          <w:sz w:val="24"/>
          <w:szCs w:val="24"/>
        </w:rPr>
        <w:t xml:space="preserve">teoria da culpa do serviço ou culpa administrativa </w:t>
      </w:r>
      <w:r>
        <w:rPr>
          <w:rFonts w:ascii="Arial" w:eastAsia="Calibri" w:hAnsi="Arial"/>
          <w:sz w:val="24"/>
          <w:szCs w:val="24"/>
        </w:rPr>
        <w:t>(</w:t>
      </w:r>
      <w:proofErr w:type="spellStart"/>
      <w:r>
        <w:rPr>
          <w:rFonts w:ascii="Arial" w:eastAsia="Calibri" w:hAnsi="Arial"/>
          <w:i/>
          <w:iCs/>
          <w:sz w:val="24"/>
          <w:szCs w:val="24"/>
        </w:rPr>
        <w:t>faute</w:t>
      </w:r>
      <w:proofErr w:type="spellEnd"/>
      <w:r>
        <w:rPr>
          <w:rFonts w:ascii="Arial" w:eastAsia="Calibri" w:hAnsi="Arial"/>
          <w:i/>
          <w:iCs/>
          <w:sz w:val="24"/>
          <w:szCs w:val="24"/>
        </w:rPr>
        <w:t xml:space="preserve"> </w:t>
      </w:r>
      <w:proofErr w:type="spellStart"/>
      <w:r>
        <w:rPr>
          <w:rFonts w:ascii="Arial" w:eastAsia="Calibri" w:hAnsi="Arial"/>
          <w:i/>
          <w:iCs/>
          <w:sz w:val="24"/>
          <w:szCs w:val="24"/>
        </w:rPr>
        <w:t>du</w:t>
      </w:r>
      <w:proofErr w:type="spellEnd"/>
      <w:r>
        <w:rPr>
          <w:rFonts w:ascii="Arial" w:eastAsia="Calibri" w:hAnsi="Arial"/>
          <w:i/>
          <w:iCs/>
          <w:sz w:val="24"/>
          <w:szCs w:val="24"/>
        </w:rPr>
        <w:t xml:space="preserve"> </w:t>
      </w:r>
      <w:proofErr w:type="spellStart"/>
      <w:r>
        <w:rPr>
          <w:rFonts w:ascii="Arial" w:eastAsia="Calibri" w:hAnsi="Arial"/>
          <w:i/>
          <w:iCs/>
          <w:sz w:val="24"/>
          <w:szCs w:val="24"/>
        </w:rPr>
        <w:t>service</w:t>
      </w:r>
      <w:proofErr w:type="spellEnd"/>
      <w:r>
        <w:rPr>
          <w:rFonts w:ascii="Arial" w:eastAsia="Calibri" w:hAnsi="Arial"/>
          <w:sz w:val="24"/>
          <w:szCs w:val="24"/>
        </w:rPr>
        <w:t xml:space="preserve">) ou </w:t>
      </w:r>
      <w:r>
        <w:rPr>
          <w:rFonts w:ascii="Arial" w:eastAsia="Calibri" w:hAnsi="Arial"/>
          <w:bCs/>
          <w:sz w:val="24"/>
          <w:szCs w:val="24"/>
        </w:rPr>
        <w:t>culpa anônima</w:t>
      </w:r>
      <w:r>
        <w:rPr>
          <w:rFonts w:ascii="Arial" w:eastAsia="Calibri" w:hAnsi="Arial"/>
          <w:sz w:val="24"/>
          <w:szCs w:val="24"/>
        </w:rPr>
        <w:t>, aplicada em casos de omissão, determina a existência de um elemento subjetivo que condiciona o dever de indenizar, mas que não será efetivamente o elemento culpa. Segundo Carvalho (2016, p. 347):</w:t>
      </w:r>
    </w:p>
    <w:p w:rsidR="00342FF7" w:rsidRDefault="00342FF7" w:rsidP="00342FF7">
      <w:pPr>
        <w:pStyle w:val="Standard"/>
        <w:tabs>
          <w:tab w:val="left" w:pos="708"/>
        </w:tabs>
        <w:spacing w:after="0" w:line="360" w:lineRule="auto"/>
        <w:ind w:firstLine="709"/>
        <w:rPr>
          <w:rFonts w:ascii="Arial" w:eastAsia="Calibri" w:hAnsi="Arial"/>
          <w:sz w:val="24"/>
        </w:rPr>
      </w:pPr>
    </w:p>
    <w:p w:rsidR="00342FF7" w:rsidRDefault="00342FF7" w:rsidP="00342FF7">
      <w:pPr>
        <w:pStyle w:val="Standard"/>
        <w:tabs>
          <w:tab w:val="left" w:pos="2976"/>
        </w:tabs>
        <w:spacing w:after="0" w:line="240" w:lineRule="auto"/>
        <w:ind w:left="2268"/>
        <w:rPr>
          <w:rFonts w:ascii="Arial" w:eastAsia="Calibri" w:hAnsi="Arial"/>
          <w:sz w:val="20"/>
        </w:rPr>
      </w:pPr>
      <w:r>
        <w:rPr>
          <w:rFonts w:ascii="Arial" w:eastAsia="Calibri" w:hAnsi="Arial"/>
          <w:sz w:val="20"/>
        </w:rPr>
        <w:t>Nesse caso, para fins de responsabilização do ente público, não se precisa comprovar a culpa do agente, bastando a comprovação da má prestação de serviço ou de prestação ineficiente do serviço ou, ainda, da prestação atrasada do serviço como ensejadora do dano.</w:t>
      </w:r>
    </w:p>
    <w:p w:rsidR="00342FF7" w:rsidRDefault="00342FF7" w:rsidP="00342FF7">
      <w:pPr>
        <w:pStyle w:val="Standard"/>
        <w:tabs>
          <w:tab w:val="left" w:pos="708"/>
        </w:tabs>
        <w:spacing w:after="0" w:line="360" w:lineRule="auto"/>
        <w:ind w:firstLine="709"/>
        <w:rPr>
          <w:rFonts w:ascii="Arial" w:hAnsi="Arial"/>
          <w:sz w:val="24"/>
          <w:szCs w:val="24"/>
        </w:rPr>
      </w:pPr>
      <w:r>
        <w:rPr>
          <w:rFonts w:ascii="Arial" w:hAnsi="Arial"/>
          <w:sz w:val="24"/>
          <w:szCs w:val="24"/>
        </w:rPr>
        <w:lastRenderedPageBreak/>
        <w:t>Nesse contexto, pode-se destacar ainda na responsabilidade por omissão a teoria do risco criado, aplicada sempre que o Estado possui sob sua custódia pessoas ou coisas. “A responsabilização, nestes casos, dependerá somente da comprovação de que a custódia é uma condição sem a qual o dano não teria ocorrido, mesmo que situações supervenientes tenham contribuído para o dano”. (CARVALHO, 2016, p. 349). Teoria também utilizada no Brasil em casos específicos.</w:t>
      </w:r>
    </w:p>
    <w:p w:rsidR="00342FF7" w:rsidRDefault="00342FF7" w:rsidP="00342FF7">
      <w:pPr>
        <w:pStyle w:val="Standard"/>
        <w:tabs>
          <w:tab w:val="left" w:pos="708"/>
        </w:tabs>
        <w:spacing w:after="0" w:line="360" w:lineRule="auto"/>
        <w:ind w:firstLine="709"/>
      </w:pPr>
      <w:r>
        <w:rPr>
          <w:rFonts w:ascii="Arial" w:eastAsia="Calibri" w:hAnsi="Arial"/>
          <w:sz w:val="24"/>
        </w:rPr>
        <w:t>Contudo, adotou-se no Brasil efetivamente a Teoria do Risco Administrativo, a qual considera o fato de que as atividades desenvolvidas pela Administração Pública podem gerar riscos para os administrados, mesmo que tal atividade se dê de modo normal, que não se saiba qual o agente público responsável pela realização do serviço e se agiu de forma licita ou ilícita, violando ou não dever de cautela.</w:t>
      </w:r>
    </w:p>
    <w:p w:rsidR="00342FF7" w:rsidRDefault="00342FF7" w:rsidP="00342FF7">
      <w:pPr>
        <w:pStyle w:val="Standard"/>
        <w:tabs>
          <w:tab w:val="left" w:pos="708"/>
        </w:tabs>
        <w:spacing w:after="0" w:line="360" w:lineRule="auto"/>
        <w:ind w:firstLine="709"/>
      </w:pPr>
      <w:r>
        <w:rPr>
          <w:rFonts w:ascii="Arial" w:eastAsia="Calibri" w:hAnsi="Arial"/>
          <w:sz w:val="24"/>
        </w:rPr>
        <w:t xml:space="preserve">A responsabilidade da Administração Pública por eventuais danos que venha a cometer tem previsão legal na Constituição Federal, </w:t>
      </w:r>
      <w:r>
        <w:rPr>
          <w:rFonts w:ascii="Arial" w:eastAsia="Calibri" w:hAnsi="Arial"/>
          <w:i/>
          <w:sz w:val="24"/>
        </w:rPr>
        <w:t xml:space="preserve">in </w:t>
      </w:r>
      <w:proofErr w:type="spellStart"/>
      <w:r>
        <w:rPr>
          <w:rFonts w:ascii="Arial" w:eastAsia="Calibri" w:hAnsi="Arial"/>
          <w:i/>
          <w:sz w:val="24"/>
        </w:rPr>
        <w:t>verbis</w:t>
      </w:r>
      <w:proofErr w:type="spellEnd"/>
      <w:r>
        <w:rPr>
          <w:rFonts w:ascii="Arial" w:eastAsia="Calibri" w:hAnsi="Arial"/>
          <w:sz w:val="24"/>
        </w:rPr>
        <w:t>:</w:t>
      </w:r>
    </w:p>
    <w:p w:rsidR="00342FF7" w:rsidRDefault="00342FF7" w:rsidP="00342FF7">
      <w:pPr>
        <w:pStyle w:val="Standard"/>
        <w:tabs>
          <w:tab w:val="left" w:pos="708"/>
        </w:tabs>
        <w:spacing w:after="0" w:line="480" w:lineRule="auto"/>
        <w:ind w:firstLine="709"/>
        <w:rPr>
          <w:rFonts w:ascii="Arial" w:eastAsia="Calibri" w:hAnsi="Arial"/>
          <w:sz w:val="24"/>
        </w:rPr>
      </w:pPr>
    </w:p>
    <w:p w:rsidR="00342FF7" w:rsidRDefault="00342FF7" w:rsidP="00342FF7">
      <w:pPr>
        <w:pStyle w:val="Standard"/>
        <w:tabs>
          <w:tab w:val="left" w:pos="5244"/>
        </w:tabs>
        <w:spacing w:after="0" w:line="240" w:lineRule="auto"/>
        <w:ind w:left="2268"/>
      </w:pPr>
      <w:r>
        <w:rPr>
          <w:rFonts w:ascii="Arial" w:eastAsia="Calibri" w:hAnsi="Arial"/>
          <w:sz w:val="20"/>
        </w:rPr>
        <w:t>Art. 37. Administração pública direta e indireta de qualquer dos Poderes da União, dos Estados, do Distrito Federal e dos Municípios obedecerá aos princípios de legalidade, impessoalidade, moralidade, publicidade e eficiência e; também, ao seguinte:(Redação dada pela Emenda Constitucional nº19, de 1990)</w:t>
      </w:r>
    </w:p>
    <w:p w:rsidR="00342FF7" w:rsidRDefault="00342FF7" w:rsidP="00342FF7">
      <w:pPr>
        <w:pStyle w:val="Standard"/>
        <w:tabs>
          <w:tab w:val="left" w:pos="5244"/>
        </w:tabs>
        <w:spacing w:after="0" w:line="240" w:lineRule="auto"/>
        <w:ind w:left="2268"/>
      </w:pPr>
      <w:r>
        <w:rPr>
          <w:rFonts w:ascii="Arial" w:eastAsia="Calibri" w:hAnsi="Arial"/>
          <w:sz w:val="20"/>
        </w:rPr>
        <w:t>[...]</w:t>
      </w:r>
    </w:p>
    <w:p w:rsidR="00342FF7" w:rsidRDefault="00342FF7" w:rsidP="00342FF7">
      <w:pPr>
        <w:pStyle w:val="Standard"/>
        <w:tabs>
          <w:tab w:val="left" w:pos="5244"/>
        </w:tabs>
        <w:spacing w:after="0" w:line="240" w:lineRule="auto"/>
        <w:ind w:left="2268"/>
      </w:pPr>
      <w:r>
        <w:rPr>
          <w:rFonts w:ascii="Arial" w:eastAsia="Calibri" w:hAnsi="Arial"/>
          <w:sz w:val="20"/>
        </w:rPr>
        <w:t>§ 6° As pessoas jurídicas de direito público e as de direito privado prestadoras de serviços públicos responderão pelos danos que seus agentes, nessa qualidade, causarem a terceiros, assegurado o direito de regresso contra o responsável nos casos de dolo ou culpa.</w:t>
      </w:r>
    </w:p>
    <w:p w:rsidR="00342FF7" w:rsidRDefault="00342FF7" w:rsidP="00342FF7">
      <w:pPr>
        <w:pStyle w:val="Standard"/>
        <w:tabs>
          <w:tab w:val="left" w:pos="5244"/>
        </w:tabs>
        <w:spacing w:after="0" w:line="480" w:lineRule="auto"/>
        <w:ind w:left="2268"/>
        <w:rPr>
          <w:rFonts w:ascii="Arial" w:eastAsia="Calibri" w:hAnsi="Arial"/>
          <w:sz w:val="22"/>
        </w:rPr>
      </w:pPr>
    </w:p>
    <w:p w:rsidR="00342FF7" w:rsidRDefault="00342FF7" w:rsidP="00342FF7">
      <w:pPr>
        <w:pStyle w:val="Standard"/>
        <w:tabs>
          <w:tab w:val="left" w:pos="708"/>
        </w:tabs>
        <w:spacing w:after="0" w:line="360" w:lineRule="auto"/>
        <w:ind w:firstLine="737"/>
      </w:pPr>
      <w:r>
        <w:rPr>
          <w:rFonts w:ascii="Arial" w:eastAsia="Calibri" w:hAnsi="Arial"/>
          <w:sz w:val="24"/>
        </w:rPr>
        <w:t>No mesmo sentido, o Código Civil Brasileiro também consolida o direito do particular à indenização em virtude de atos omissivos ou comissivos praticados pela Administração Pública e seus agentes, dispondo o seguinte no artigo 43:</w:t>
      </w:r>
    </w:p>
    <w:p w:rsidR="00342FF7" w:rsidRDefault="00342FF7" w:rsidP="00342FF7">
      <w:pPr>
        <w:pStyle w:val="Standard"/>
        <w:tabs>
          <w:tab w:val="left" w:pos="708"/>
        </w:tabs>
        <w:spacing w:after="0" w:line="480" w:lineRule="auto"/>
        <w:ind w:firstLine="737"/>
        <w:rPr>
          <w:rFonts w:ascii="Arial" w:eastAsia="Calibri" w:hAnsi="Arial"/>
          <w:sz w:val="24"/>
        </w:rPr>
      </w:pPr>
    </w:p>
    <w:p w:rsidR="00342FF7" w:rsidRDefault="00342FF7" w:rsidP="00342FF7">
      <w:pPr>
        <w:pStyle w:val="Standard"/>
        <w:tabs>
          <w:tab w:val="left" w:pos="5244"/>
        </w:tabs>
        <w:spacing w:after="0" w:line="240" w:lineRule="auto"/>
        <w:ind w:left="2268"/>
      </w:pPr>
      <w:r>
        <w:rPr>
          <w:rFonts w:ascii="Arial" w:eastAsia="Calibri" w:hAnsi="Arial"/>
          <w:sz w:val="20"/>
        </w:rPr>
        <w:t>As pessoas jurídicas de direito público interno são civilmente responsáveis por atos dos seus agentes que nessa qualidade causem danos a terceiros, ressalvado o direito regressivo contra os causadores do dano, se houver, por parte destes, culpa ou dolo.</w:t>
      </w:r>
    </w:p>
    <w:p w:rsidR="00342FF7" w:rsidRDefault="00342FF7" w:rsidP="00342FF7">
      <w:pPr>
        <w:pStyle w:val="Standard"/>
        <w:tabs>
          <w:tab w:val="left" w:pos="5244"/>
        </w:tabs>
        <w:spacing w:after="0" w:line="480" w:lineRule="auto"/>
        <w:ind w:left="2268"/>
        <w:rPr>
          <w:rFonts w:ascii="Arial" w:eastAsia="Calibri" w:hAnsi="Arial"/>
          <w:sz w:val="20"/>
        </w:rPr>
      </w:pPr>
    </w:p>
    <w:p w:rsidR="00342FF7" w:rsidRDefault="00342FF7" w:rsidP="00342FF7">
      <w:pPr>
        <w:pStyle w:val="Standard"/>
        <w:tabs>
          <w:tab w:val="left" w:pos="708"/>
        </w:tabs>
        <w:spacing w:after="0" w:line="360" w:lineRule="auto"/>
        <w:ind w:firstLine="709"/>
      </w:pPr>
      <w:r>
        <w:rPr>
          <w:rFonts w:ascii="Arial" w:eastAsia="Calibri" w:hAnsi="Arial"/>
          <w:sz w:val="24"/>
        </w:rPr>
        <w:t xml:space="preserve">Resta claro, então que a responsabilidade do Estado é objetiva, ou seja, para sua configuração basta a demonstração da ação ou omissão, do dano e do nexo de </w:t>
      </w:r>
      <w:r>
        <w:rPr>
          <w:rFonts w:ascii="Arial" w:eastAsia="Calibri" w:hAnsi="Arial"/>
          <w:sz w:val="24"/>
        </w:rPr>
        <w:lastRenderedPageBreak/>
        <w:t>causalidade entre eles, não dependendo da comprovação de dolo ou culpa do agente, pois é aplicada a Teoria do Risco Administrativo, ou seja, o Estado assumiu o risco em relação a eventuais danos para com seus administrados.</w:t>
      </w:r>
    </w:p>
    <w:p w:rsidR="00342FF7" w:rsidRDefault="00342FF7" w:rsidP="00342FF7">
      <w:pPr>
        <w:pStyle w:val="Standard"/>
        <w:tabs>
          <w:tab w:val="left" w:pos="708"/>
        </w:tabs>
        <w:spacing w:after="0" w:line="360" w:lineRule="auto"/>
        <w:ind w:firstLine="709"/>
      </w:pPr>
      <w:r>
        <w:rPr>
          <w:rFonts w:ascii="Arial" w:eastAsia="Calibri" w:hAnsi="Arial"/>
          <w:sz w:val="24"/>
        </w:rPr>
        <w:t>Tal responsabilidade só será afastada ou será amenizada nas causas de excludentes ou atenuantes da responsabilidade civil do Estado. São apontadas como causas excludentes da responsabilidade a culpa exclusiva ou fatos causados exclusivamente por terceiros; caso fortuito e força maior. Quando se tratar de casos onde a culpa da vítima é concorrente com a do Estado atenua-se a sua responsabilidade, que se divide com a vítima.</w:t>
      </w:r>
    </w:p>
    <w:p w:rsidR="00342FF7" w:rsidRDefault="00342FF7" w:rsidP="00342FF7">
      <w:pPr>
        <w:pStyle w:val="Standard"/>
        <w:tabs>
          <w:tab w:val="left" w:pos="708"/>
        </w:tabs>
        <w:spacing w:after="0" w:line="360" w:lineRule="auto"/>
        <w:ind w:firstLine="709"/>
      </w:pPr>
      <w:r>
        <w:rPr>
          <w:rFonts w:ascii="Arial" w:eastAsia="Calibri" w:hAnsi="Arial"/>
          <w:sz w:val="24"/>
        </w:rPr>
        <w:t>Como dito, não é necessária a comprovação da conduta culposa para que nasça para o Estado a obrigação de ressarcir os prejuízos causados por sua ação, sendo suficiente a prova do nexo causal entre a conduta do agente e o dano, o Poder Público é responsabilizado em virtude da violação cometida, quando age fora dos limites impostos pelo ordenamento jurídico.</w:t>
      </w:r>
    </w:p>
    <w:p w:rsidR="00342FF7" w:rsidRDefault="00342FF7" w:rsidP="00342FF7">
      <w:pPr>
        <w:pStyle w:val="Standard"/>
        <w:tabs>
          <w:tab w:val="left" w:pos="708"/>
        </w:tabs>
        <w:spacing w:after="0" w:line="360" w:lineRule="auto"/>
        <w:ind w:firstLine="709"/>
      </w:pPr>
      <w:r>
        <w:rPr>
          <w:rFonts w:ascii="Arial" w:eastAsia="Calibri" w:hAnsi="Arial"/>
          <w:sz w:val="24"/>
        </w:rPr>
        <w:t>Por fim, o fundamental é verificar a existência no caso concreto da relação de causalidade entre a conduta – comissiva ou omissiva – do Poder Público e o dano sofrido pelo particular, uma vez que, caso não seja verificada, não surge para o Estado o dever de indenizar.</w:t>
      </w:r>
    </w:p>
    <w:p w:rsidR="00342FF7" w:rsidRDefault="00342FF7" w:rsidP="00342FF7">
      <w:pPr>
        <w:pStyle w:val="Standard"/>
      </w:pPr>
    </w:p>
    <w:p w:rsidR="00342FF7" w:rsidRDefault="00342FF7" w:rsidP="00342FF7">
      <w:pPr>
        <w:spacing w:line="360" w:lineRule="auto"/>
        <w:jc w:val="both"/>
      </w:pPr>
      <w:r>
        <w:rPr>
          <w:rFonts w:ascii="Arial" w:eastAsia="Calibri" w:hAnsi="Arial"/>
          <w:b/>
          <w:color w:val="000000"/>
          <w:sz w:val="24"/>
        </w:rPr>
        <w:t xml:space="preserve">4 </w:t>
      </w:r>
      <w:r>
        <w:rPr>
          <w:rFonts w:ascii="Arial" w:eastAsia="Calibri" w:hAnsi="Arial"/>
          <w:b/>
          <w:color w:val="00000A"/>
          <w:sz w:val="24"/>
        </w:rPr>
        <w:t>INDENIZAÇÕES DECORRENTES DE SUICÍDIOS DE PRE</w:t>
      </w:r>
      <w:r w:rsidR="003B5380">
        <w:rPr>
          <w:rFonts w:ascii="Arial" w:eastAsia="Calibri" w:hAnsi="Arial"/>
          <w:b/>
          <w:color w:val="00000A"/>
          <w:sz w:val="24"/>
        </w:rPr>
        <w:t>S</w:t>
      </w:r>
      <w:r>
        <w:rPr>
          <w:rFonts w:ascii="Arial" w:eastAsia="Calibri" w:hAnsi="Arial"/>
          <w:b/>
          <w:color w:val="00000A"/>
          <w:sz w:val="24"/>
        </w:rPr>
        <w:t>IDIÁRIOS: POSIÇÃO DOS TRIBUNAIS PÁTRIOS</w:t>
      </w:r>
    </w:p>
    <w:p w:rsidR="00342FF7" w:rsidRDefault="00342FF7" w:rsidP="00342FF7">
      <w:pPr>
        <w:spacing w:line="360" w:lineRule="auto"/>
        <w:jc w:val="both"/>
        <w:rPr>
          <w:rFonts w:eastAsia="Calibri"/>
        </w:rPr>
      </w:pPr>
    </w:p>
    <w:p w:rsidR="00342FF7" w:rsidRDefault="00342FF7" w:rsidP="00342FF7">
      <w:pPr>
        <w:tabs>
          <w:tab w:val="left" w:pos="708"/>
        </w:tabs>
        <w:spacing w:line="360" w:lineRule="auto"/>
        <w:ind w:firstLine="709"/>
        <w:jc w:val="both"/>
        <w:rPr>
          <w:rFonts w:ascii="Arial" w:eastAsia="Calibri" w:hAnsi="Arial"/>
          <w:color w:val="00000A"/>
          <w:sz w:val="24"/>
        </w:rPr>
      </w:pPr>
      <w:r>
        <w:rPr>
          <w:rFonts w:ascii="Arial" w:eastAsia="Calibri" w:hAnsi="Arial"/>
          <w:color w:val="00000A"/>
          <w:sz w:val="24"/>
        </w:rPr>
        <w:t xml:space="preserve">A partir do momento que recebe um presidiário, o Estado passa a ter a sua custódia, devendo, portanto, zelar pela sua segurança e incolumidade física e moral. Caso o Estado, na pessoa do agente público, descumpra o dever de guarda e proteção, deve responder pelos danos causados. </w:t>
      </w:r>
    </w:p>
    <w:p w:rsidR="00342FF7" w:rsidRDefault="00342FF7" w:rsidP="00342FF7">
      <w:pPr>
        <w:tabs>
          <w:tab w:val="left" w:pos="708"/>
        </w:tabs>
        <w:spacing w:line="360" w:lineRule="auto"/>
        <w:ind w:firstLine="709"/>
        <w:jc w:val="both"/>
        <w:rPr>
          <w:rFonts w:ascii="Arial" w:eastAsia="Calibri" w:hAnsi="Arial"/>
          <w:color w:val="00000A"/>
          <w:sz w:val="24"/>
        </w:rPr>
      </w:pPr>
      <w:r>
        <w:rPr>
          <w:rFonts w:ascii="Arial" w:eastAsia="Calibri" w:hAnsi="Arial"/>
          <w:color w:val="00000A"/>
          <w:sz w:val="24"/>
        </w:rPr>
        <w:t xml:space="preserve">Saliente-se que, um dos principais objetivos da pena de prisão é a ressocialização do indivíduo, para que possa posteriormente ser reintegrado ao convívio social. Assim sendo, é fundamental que o Estado adote todas as medidas cabíveis para garantir a integridade física e a segurança dos detentos que ali se encontram, efetivando a proteção das garantias fundamentais e do respeito pela </w:t>
      </w:r>
      <w:r>
        <w:rPr>
          <w:rFonts w:ascii="Arial" w:eastAsia="Calibri" w:hAnsi="Arial"/>
          <w:color w:val="00000A"/>
          <w:sz w:val="24"/>
        </w:rPr>
        <w:lastRenderedPageBreak/>
        <w:t>dignidade inerente para todas as pessoas.</w:t>
      </w:r>
    </w:p>
    <w:p w:rsidR="00342FF7" w:rsidRDefault="00342FF7" w:rsidP="00342FF7">
      <w:pPr>
        <w:tabs>
          <w:tab w:val="left" w:pos="708"/>
        </w:tabs>
        <w:spacing w:line="360" w:lineRule="auto"/>
        <w:ind w:firstLine="709"/>
        <w:jc w:val="both"/>
        <w:rPr>
          <w:rFonts w:ascii="Arial" w:eastAsia="Calibri" w:hAnsi="Arial"/>
          <w:color w:val="00000A"/>
          <w:sz w:val="24"/>
        </w:rPr>
      </w:pPr>
      <w:r>
        <w:rPr>
          <w:rFonts w:ascii="Arial" w:eastAsia="Calibri" w:hAnsi="Arial"/>
          <w:color w:val="00000A"/>
          <w:sz w:val="24"/>
        </w:rPr>
        <w:t xml:space="preserve">Cabe ao Estado fornecer condições adequadas aos indivíduos que se encontram-se encarcerados, não se retirando do Estado a responsabilidade do dever de indenizar mesmo nas hipóteses de suicídio de presidiários. Cabe à Administração Pública responder pelos danos caso descumpra o dever de guarda e proteção, pois o dever de garantir a integridade física dos presos é intransferível e </w:t>
      </w:r>
      <w:proofErr w:type="spellStart"/>
      <w:r>
        <w:rPr>
          <w:rFonts w:ascii="Arial" w:eastAsia="Calibri" w:hAnsi="Arial"/>
          <w:color w:val="00000A"/>
          <w:sz w:val="24"/>
        </w:rPr>
        <w:t>inafastável</w:t>
      </w:r>
      <w:proofErr w:type="spellEnd"/>
      <w:r>
        <w:rPr>
          <w:rFonts w:ascii="Arial" w:eastAsia="Calibri" w:hAnsi="Arial"/>
          <w:color w:val="00000A"/>
          <w:sz w:val="24"/>
        </w:rPr>
        <w:t>. Portanto, o Estado poderá ser responsabilizado sempre que for verificada sua omissão quando tinha condições de agir para impedir a consumação do dano.</w:t>
      </w:r>
    </w:p>
    <w:p w:rsidR="00342FF7" w:rsidRDefault="00342FF7" w:rsidP="00342FF7">
      <w:pPr>
        <w:tabs>
          <w:tab w:val="left" w:pos="708"/>
        </w:tabs>
        <w:spacing w:line="360" w:lineRule="auto"/>
        <w:ind w:firstLine="709"/>
        <w:jc w:val="both"/>
        <w:rPr>
          <w:rFonts w:ascii="Arial" w:eastAsia="Calibri" w:hAnsi="Arial"/>
          <w:color w:val="00000A"/>
          <w:sz w:val="24"/>
        </w:rPr>
      </w:pPr>
      <w:r>
        <w:rPr>
          <w:rFonts w:ascii="Arial" w:eastAsia="Calibri" w:hAnsi="Arial"/>
          <w:color w:val="00000A"/>
          <w:sz w:val="24"/>
        </w:rPr>
        <w:t>No tocante à responsabilidade no âmbito do Sistema Penitenciário, Mello (2005, p. 861) exemplifica:</w:t>
      </w:r>
    </w:p>
    <w:p w:rsidR="00342FF7" w:rsidRDefault="00342FF7" w:rsidP="00342FF7">
      <w:pPr>
        <w:tabs>
          <w:tab w:val="left" w:pos="708"/>
        </w:tabs>
        <w:spacing w:line="480" w:lineRule="auto"/>
        <w:ind w:firstLine="709"/>
        <w:jc w:val="both"/>
        <w:rPr>
          <w:rFonts w:ascii="Arial" w:eastAsia="Calibri" w:hAnsi="Arial"/>
          <w:color w:val="00000A"/>
          <w:sz w:val="24"/>
        </w:rPr>
      </w:pPr>
    </w:p>
    <w:p w:rsidR="00342FF7" w:rsidRDefault="00342FF7" w:rsidP="00342FF7">
      <w:pPr>
        <w:tabs>
          <w:tab w:val="left" w:pos="2835"/>
        </w:tabs>
        <w:spacing w:line="240" w:lineRule="auto"/>
        <w:ind w:left="2268"/>
        <w:jc w:val="both"/>
        <w:rPr>
          <w:rFonts w:ascii="Arial" w:eastAsia="Calibri" w:hAnsi="Arial"/>
          <w:color w:val="00000A"/>
          <w:sz w:val="20"/>
        </w:rPr>
      </w:pPr>
      <w:r>
        <w:rPr>
          <w:rFonts w:ascii="Arial" w:eastAsia="Calibri" w:hAnsi="Arial"/>
          <w:color w:val="00000A"/>
          <w:sz w:val="20"/>
        </w:rPr>
        <w:t xml:space="preserve">Por razões e critérios idênticos aos que vêm sendo exposta, a responsabilidade objetiva por danos oriundos de coisas ou pessoas perigosas sob guarda do Estado aplica-se, também em relação aos que se encontram sob tal guarda. Assim, se um detento fere ou mutila outro detento, o Estado responde objetivamente, pois cada um dos presidiários está exposto a uma situação de risco inerente à ambiência de uma prisão onde convivem infratores, ademais inquietos pela circunstância de estarem prisioneiros. </w:t>
      </w:r>
    </w:p>
    <w:p w:rsidR="00342FF7" w:rsidRDefault="00342FF7" w:rsidP="00342FF7">
      <w:pPr>
        <w:tabs>
          <w:tab w:val="left" w:pos="2835"/>
        </w:tabs>
        <w:spacing w:line="480" w:lineRule="auto"/>
        <w:ind w:left="2126"/>
        <w:jc w:val="both"/>
        <w:rPr>
          <w:rFonts w:ascii="Arial" w:eastAsia="Calibri" w:hAnsi="Arial"/>
          <w:color w:val="00000A"/>
        </w:rPr>
      </w:pPr>
    </w:p>
    <w:p w:rsidR="00342FF7" w:rsidRDefault="00342FF7" w:rsidP="00342FF7">
      <w:pPr>
        <w:tabs>
          <w:tab w:val="left" w:pos="708"/>
        </w:tabs>
        <w:spacing w:line="360" w:lineRule="auto"/>
        <w:ind w:firstLine="709"/>
        <w:jc w:val="both"/>
        <w:rPr>
          <w:rFonts w:ascii="Arial" w:eastAsia="Calibri" w:hAnsi="Arial"/>
          <w:color w:val="00000A"/>
          <w:sz w:val="24"/>
        </w:rPr>
      </w:pPr>
      <w:r>
        <w:rPr>
          <w:rFonts w:ascii="Arial" w:eastAsia="Calibri" w:hAnsi="Arial"/>
          <w:color w:val="00000A"/>
          <w:sz w:val="24"/>
        </w:rPr>
        <w:t>A jurisprudência admite a responsabilização do Estado, que tem o dever de proteção, em casos de mortes dos indivíduos que estão inseridos no sistema penitenciário, sejam ocasionadas por terceiros ou pela própria vítima.</w:t>
      </w:r>
    </w:p>
    <w:p w:rsidR="00342FF7" w:rsidRDefault="00342FF7" w:rsidP="00342FF7">
      <w:pPr>
        <w:tabs>
          <w:tab w:val="left" w:pos="708"/>
        </w:tabs>
        <w:spacing w:line="360" w:lineRule="auto"/>
        <w:ind w:firstLine="709"/>
        <w:jc w:val="both"/>
        <w:rPr>
          <w:rFonts w:ascii="Arial" w:eastAsia="Calibri" w:hAnsi="Arial"/>
          <w:color w:val="00000A"/>
          <w:sz w:val="24"/>
        </w:rPr>
      </w:pPr>
      <w:r>
        <w:rPr>
          <w:rFonts w:ascii="Arial" w:eastAsia="Calibri" w:hAnsi="Arial"/>
          <w:color w:val="00000A"/>
          <w:sz w:val="24"/>
        </w:rPr>
        <w:t xml:space="preserve">Isso decorre do fato da responsabilidade civil do Estado partir do princípio da socialização dos prejuízos, sendo que, os danos sofridos por um particular em decorrência de uma conduta do Poder Público não podem ser apenas por ele suportados, considerando o fato de que os benefícios que advém das atividades estatais são experimentados por toda a coletividade. </w:t>
      </w:r>
    </w:p>
    <w:p w:rsidR="00342FF7" w:rsidRDefault="00342FF7" w:rsidP="00342FF7">
      <w:pPr>
        <w:tabs>
          <w:tab w:val="left" w:pos="708"/>
        </w:tabs>
        <w:spacing w:line="360" w:lineRule="auto"/>
        <w:ind w:firstLine="709"/>
        <w:jc w:val="both"/>
        <w:rPr>
          <w:rFonts w:ascii="Arial" w:eastAsia="Calibri" w:hAnsi="Arial"/>
          <w:color w:val="00000A"/>
          <w:sz w:val="24"/>
        </w:rPr>
      </w:pPr>
      <w:r>
        <w:rPr>
          <w:rFonts w:ascii="Arial" w:eastAsia="Calibri" w:hAnsi="Arial"/>
          <w:color w:val="00000A"/>
          <w:sz w:val="24"/>
        </w:rPr>
        <w:t>Portanto, quando o Estado causa o dano por ação de seus agentes, ou quando deixa de impedir sua consumação tendo o dever e a possibilidade de fazê-lo, é compreensível e perfeitamente aceitável que os prejuízos sofridos por um administrado sejam repartidos por todos.</w:t>
      </w:r>
    </w:p>
    <w:p w:rsidR="00342FF7" w:rsidRDefault="00342FF7" w:rsidP="00342FF7">
      <w:pPr>
        <w:tabs>
          <w:tab w:val="left" w:pos="708"/>
        </w:tabs>
        <w:spacing w:line="360" w:lineRule="auto"/>
        <w:ind w:firstLine="709"/>
        <w:jc w:val="both"/>
        <w:rPr>
          <w:rFonts w:ascii="Arial" w:eastAsia="Calibri" w:hAnsi="Arial"/>
          <w:sz w:val="24"/>
        </w:rPr>
      </w:pPr>
      <w:r>
        <w:rPr>
          <w:rFonts w:ascii="Arial" w:eastAsia="Calibri" w:hAnsi="Arial"/>
          <w:sz w:val="24"/>
        </w:rPr>
        <w:t xml:space="preserve">Saliente-se que, também configurar-se-á direito à indenização quando ocorrem maus tratos dentro do cárcere, em virtude do reconhecimento dos presos como sujeitos das garantias fundamentais. Nesse contexto, a ineficiência da atividade estatal é motivo </w:t>
      </w:r>
      <w:r>
        <w:rPr>
          <w:rFonts w:ascii="Arial" w:eastAsia="Calibri" w:hAnsi="Arial"/>
          <w:sz w:val="24"/>
        </w:rPr>
        <w:lastRenderedPageBreak/>
        <w:t>que faz surgir a responsabilidade de indenizar o indivíduo por eventuais danos causados, pois deixar os indivíduos inseridos no Sistema Penitenciário em condições fisicamente e moralmente prejudiciais, muitas vezes com efeitos irreversíveis, caracteriza danos indenizáveis.</w:t>
      </w:r>
    </w:p>
    <w:p w:rsidR="00342FF7" w:rsidRDefault="00342FF7" w:rsidP="00342FF7">
      <w:pPr>
        <w:spacing w:line="360" w:lineRule="auto"/>
        <w:ind w:firstLine="709"/>
        <w:jc w:val="both"/>
        <w:rPr>
          <w:rFonts w:ascii="Arial" w:eastAsia="Calibri" w:hAnsi="Arial"/>
          <w:color w:val="00000A"/>
          <w:sz w:val="24"/>
        </w:rPr>
      </w:pPr>
      <w:r>
        <w:rPr>
          <w:rFonts w:ascii="Arial" w:eastAsia="Calibri" w:hAnsi="Arial"/>
          <w:color w:val="00000A"/>
          <w:sz w:val="24"/>
        </w:rPr>
        <w:t xml:space="preserve">Partindo dessas premissas, apresentar-se-ão entendimentos tanto por parte do Supremo Tribunal Federal, bem como de outros tribunais pátrios, acerca da possibilidade de pagamento de indenização decorrente da reparação por parte do Estado em virtude da morte das pessoas que estão sob sua custódia.  </w:t>
      </w:r>
    </w:p>
    <w:p w:rsidR="00342FF7" w:rsidRDefault="00342FF7" w:rsidP="00342FF7">
      <w:pPr>
        <w:spacing w:line="360" w:lineRule="auto"/>
        <w:ind w:firstLine="709"/>
        <w:jc w:val="both"/>
        <w:rPr>
          <w:rFonts w:ascii="Arial" w:eastAsia="Calibri" w:hAnsi="Arial"/>
          <w:color w:val="00000A"/>
          <w:sz w:val="24"/>
        </w:rPr>
      </w:pPr>
      <w:r>
        <w:rPr>
          <w:rFonts w:ascii="Arial" w:eastAsia="Calibri" w:hAnsi="Arial"/>
          <w:color w:val="00000A"/>
          <w:sz w:val="24"/>
        </w:rPr>
        <w:t xml:space="preserve">Nesse contexto, quando ocorre a prática de suicídio de um preso o nexo de causalidade será afetado, podendo caracterizar-se como culpa exclusiva da vítima, pois decorreria de forma única e exclusiva da vontade do autor. Sendo assim, a custódia prisional não seria suficiente para configurar o nexo causal na ocorrência do suicídio, apresentando-se, na verdade, como excludente de responsabilidade caso não seja constatada relação entre a causa e a conduta do Estado. </w:t>
      </w:r>
    </w:p>
    <w:p w:rsidR="00342FF7" w:rsidRDefault="00342FF7" w:rsidP="00342FF7">
      <w:pPr>
        <w:pStyle w:val="Standard"/>
        <w:spacing w:after="0" w:line="360" w:lineRule="auto"/>
        <w:ind w:firstLine="709"/>
      </w:pPr>
      <w:r>
        <w:rPr>
          <w:rFonts w:ascii="Arial" w:eastAsia="Calibri" w:hAnsi="Arial"/>
          <w:sz w:val="24"/>
        </w:rPr>
        <w:t xml:space="preserve">O entendimento do Supremo Tribunal Federal demonstra que a prática de suicídios ocorridos nos presídios vincula a conduta estatal, pois decorre do seu dever de zelar pela integridade física e moral do preso sob sua custódia, fundamentando tal entendimento no artigo 37, § 6º da Constituição Federal e na teoria da responsabilidade civil objetiva. Sendo assim, o dano sendo causado por ação ou omissão, não necessita da comprovação do elemento subjetivo, pois o dever de guarda previsto no artigo 5º, inciso XLX da Constituição Federal, configura o nexo causal. </w:t>
      </w:r>
      <w:r>
        <w:rPr>
          <w:rFonts w:ascii="Arial" w:eastAsia="Calibri" w:hAnsi="Arial"/>
          <w:color w:val="1A1A1A"/>
          <w:sz w:val="24"/>
        </w:rPr>
        <w:t>Segundo o ministro Gilmar Mendes, do Supremo Tribunal Federal, n</w:t>
      </w:r>
      <w:r>
        <w:rPr>
          <w:rFonts w:ascii="Arial" w:eastAsia="Calibri" w:hAnsi="Arial"/>
          <w:sz w:val="24"/>
        </w:rPr>
        <w:t>o julgamento do Recurso Extraordinário com Agravo nº 700.927 Goiás:</w:t>
      </w:r>
    </w:p>
    <w:p w:rsidR="00342FF7" w:rsidRDefault="00342FF7" w:rsidP="00342FF7">
      <w:pPr>
        <w:pStyle w:val="Standard"/>
        <w:spacing w:after="0" w:line="360" w:lineRule="auto"/>
        <w:ind w:left="2124"/>
        <w:rPr>
          <w:rFonts w:ascii="Arial" w:eastAsia="Calibri" w:hAnsi="Arial"/>
          <w:color w:val="1A1A1A"/>
          <w:sz w:val="22"/>
        </w:rPr>
      </w:pPr>
    </w:p>
    <w:p w:rsidR="00342FF7" w:rsidRDefault="00342FF7" w:rsidP="00342FF7">
      <w:pPr>
        <w:pStyle w:val="Standard"/>
        <w:spacing w:after="0" w:line="240" w:lineRule="auto"/>
        <w:ind w:left="2268"/>
      </w:pPr>
      <w:r>
        <w:rPr>
          <w:rFonts w:ascii="Arial" w:eastAsia="Calibri" w:hAnsi="Arial"/>
          <w:color w:val="1A1A1A"/>
          <w:sz w:val="20"/>
        </w:rPr>
        <w:t xml:space="preserve">Agravo regimental no recurso extraordinário com agravo. 2. Direito Administrativo. </w:t>
      </w:r>
      <w:r>
        <w:rPr>
          <w:rFonts w:ascii="Arial" w:eastAsia="Calibri" w:hAnsi="Arial"/>
          <w:b/>
          <w:bCs/>
          <w:color w:val="1A1A1A"/>
          <w:sz w:val="20"/>
        </w:rPr>
        <w:t>3. Responsabilidade civil do Estado. Indenização por danos morais. Morte de preso em estabelecimento prisional. Suicídio</w:t>
      </w:r>
      <w:r>
        <w:rPr>
          <w:rFonts w:ascii="Arial" w:eastAsia="Calibri" w:hAnsi="Arial"/>
          <w:color w:val="1A1A1A"/>
          <w:sz w:val="20"/>
        </w:rPr>
        <w:t xml:space="preserve">. 4. Acórdão recorrido em consonância com a jurisprudência desta Corte. Incidência da Súmula 279. Precedentes. 5. Ausência de argumentos capazes de infirmar a decisão agravada. 6. Agravo regimental a que se nega provimento. (STF - ARE: 700927 GO, Relator: Min. GILMAR MENDES, Data de Julgamento: 28/08/2012, Segunda Turma, Data de Publicação: </w:t>
      </w:r>
      <w:proofErr w:type="gramStart"/>
      <w:r>
        <w:rPr>
          <w:rFonts w:ascii="Arial" w:eastAsia="Calibri" w:hAnsi="Arial"/>
          <w:color w:val="1A1A1A"/>
          <w:sz w:val="20"/>
        </w:rPr>
        <w:t>DJe</w:t>
      </w:r>
      <w:proofErr w:type="gramEnd"/>
      <w:r>
        <w:rPr>
          <w:rFonts w:ascii="Arial" w:eastAsia="Calibri" w:hAnsi="Arial"/>
          <w:color w:val="1A1A1A"/>
          <w:sz w:val="20"/>
        </w:rPr>
        <w:t>-182 DIVULG 14-09-2012 PUBLIC 17-09-2012)</w:t>
      </w:r>
    </w:p>
    <w:p w:rsidR="00342FF7" w:rsidRDefault="00342FF7" w:rsidP="00342FF7">
      <w:pPr>
        <w:pStyle w:val="Textbody"/>
        <w:spacing w:after="0" w:line="240" w:lineRule="auto"/>
        <w:ind w:left="2268"/>
        <w:rPr>
          <w:rFonts w:ascii="Arial" w:eastAsia="Calibri" w:hAnsi="Arial"/>
          <w:sz w:val="20"/>
        </w:rPr>
      </w:pPr>
      <w:r>
        <w:rPr>
          <w:rFonts w:ascii="Arial" w:eastAsia="Calibri" w:hAnsi="Arial"/>
          <w:sz w:val="20"/>
        </w:rPr>
        <w:t>R E L A T Ó R I O</w:t>
      </w:r>
    </w:p>
    <w:p w:rsidR="00342FF7" w:rsidRDefault="00342FF7" w:rsidP="00342FF7">
      <w:pPr>
        <w:pStyle w:val="Textbody"/>
        <w:spacing w:after="0" w:line="240" w:lineRule="auto"/>
        <w:ind w:left="2268"/>
      </w:pPr>
      <w:r>
        <w:rPr>
          <w:rFonts w:ascii="Arial" w:hAnsi="Arial"/>
          <w:sz w:val="20"/>
        </w:rPr>
        <w:t xml:space="preserve">O SENHOR MINISTRO GILMAR MENDES (RELATOR): Trata-se de agravo regimental em recurso extraordinário com agravo contra decisão que negou seguimento ao recurso, </w:t>
      </w:r>
      <w:r>
        <w:rPr>
          <w:rFonts w:ascii="Arial" w:hAnsi="Arial"/>
          <w:b/>
          <w:sz w:val="20"/>
        </w:rPr>
        <w:t xml:space="preserve">tendo em vista a jurisprudência dominante desta </w:t>
      </w:r>
      <w:r>
        <w:rPr>
          <w:rFonts w:ascii="Arial" w:hAnsi="Arial"/>
          <w:b/>
          <w:sz w:val="20"/>
        </w:rPr>
        <w:lastRenderedPageBreak/>
        <w:t>Corte, que se firmou no sentido de que o Estado tem o dever objetivo de zelar pela integridade física e moral do preso sob sua custódia, atraindo então a responsabilidade civil objetiva, em razão de sua conduta omissiva, motivo pelo qual é devida a indenização decorrente da morte do detento, ainda que em caso de suicídio.</w:t>
      </w:r>
    </w:p>
    <w:p w:rsidR="00342FF7" w:rsidRDefault="00342FF7" w:rsidP="00342FF7">
      <w:pPr>
        <w:pStyle w:val="Textbody"/>
        <w:spacing w:after="0" w:line="240" w:lineRule="auto"/>
        <w:ind w:left="2268"/>
        <w:rPr>
          <w:rFonts w:ascii="Arial" w:hAnsi="Arial"/>
          <w:sz w:val="20"/>
        </w:rPr>
      </w:pPr>
      <w:r>
        <w:rPr>
          <w:rFonts w:ascii="Arial" w:hAnsi="Arial"/>
          <w:sz w:val="20"/>
        </w:rPr>
        <w:t>O agravante alega, em síntese, que reconhecer a culpa in vigilando do Estado de Goiás seria subverter completamente a ordem jurídica, pois lhe impõe uma função de segurador universal. É o relatório. Supremo Tribunal Federal Voto MIN.GILMARMENDES”. (Grifei)</w:t>
      </w:r>
    </w:p>
    <w:p w:rsidR="00342FF7" w:rsidRDefault="00342FF7" w:rsidP="00342FF7">
      <w:pPr>
        <w:pStyle w:val="Textbody"/>
        <w:spacing w:after="0" w:line="480" w:lineRule="auto"/>
        <w:rPr>
          <w:rFonts w:ascii="Arial" w:hAnsi="Arial"/>
          <w:sz w:val="20"/>
        </w:rPr>
      </w:pPr>
    </w:p>
    <w:p w:rsidR="00342FF7" w:rsidRDefault="00342FF7" w:rsidP="00342FF7">
      <w:pPr>
        <w:pStyle w:val="Standard"/>
        <w:spacing w:after="0" w:line="360" w:lineRule="auto"/>
        <w:ind w:firstLine="709"/>
        <w:rPr>
          <w:rFonts w:ascii="Arial" w:eastAsia="Calibri" w:hAnsi="Arial"/>
          <w:sz w:val="24"/>
        </w:rPr>
      </w:pPr>
      <w:r>
        <w:rPr>
          <w:rFonts w:ascii="Arial" w:eastAsia="Calibri" w:hAnsi="Arial"/>
          <w:sz w:val="24"/>
        </w:rPr>
        <w:t xml:space="preserve">Diante do dever de custódia o Estado tem a obrigação de zelar pela integridade física dos presidiários, bem como o dever de reparar o dano, mesmo em casos de suicídios, pois o Supremo entende que há uma conduta omissiva do Estado, aplicando-se a teoria da responsabilidade objetiva pelo não cumprimento do Estado no tocante aos cuidados à preservação dos direitos e garantias fundamentais daqueles que estão inseridos no sistema penitenciário. A jurisprudência do Supremo Tribunal Federal é uníssona nesse sentido: </w:t>
      </w:r>
    </w:p>
    <w:p w:rsidR="00342FF7" w:rsidRDefault="00342FF7" w:rsidP="00342FF7">
      <w:pPr>
        <w:pStyle w:val="Textbody"/>
        <w:spacing w:after="0" w:line="480" w:lineRule="auto"/>
        <w:ind w:left="2126"/>
        <w:rPr>
          <w:rFonts w:ascii="Arial" w:hAnsi="Arial"/>
          <w:sz w:val="20"/>
        </w:rPr>
      </w:pPr>
    </w:p>
    <w:p w:rsidR="00342FF7" w:rsidRDefault="00342FF7" w:rsidP="00342FF7">
      <w:pPr>
        <w:pStyle w:val="Textbody"/>
        <w:spacing w:after="0" w:line="240" w:lineRule="auto"/>
        <w:ind w:left="2268"/>
      </w:pPr>
      <w:r>
        <w:rPr>
          <w:rFonts w:ascii="Arial" w:eastAsia="Calibri" w:hAnsi="Arial" w:cs="Arial"/>
          <w:sz w:val="20"/>
        </w:rPr>
        <w:t xml:space="preserve">AGRAVO REGIMENTAL EM AGRAVO DE INSTRUMENTO. CONSTITUCIONAL E ADMINISTRATIVO. MORTE DE PRESO SOB CUSTÓDIA DO ESTADO. OMISSÃO ESTATAL. INTEGRIDADE FÍSICA DO PRESO. RESPONSABILIDADE DO ESTADO. AGRAVO IMPROVIDO. I </w:t>
      </w:r>
      <w:r>
        <w:rPr>
          <w:rFonts w:ascii="Arial" w:eastAsia="Calibri" w:hAnsi="Arial" w:cs="Arial"/>
          <w:b/>
          <w:sz w:val="20"/>
        </w:rPr>
        <w:t> O Tribu</w:t>
      </w:r>
      <w:r>
        <w:rPr>
          <w:rFonts w:ascii="Arial" w:eastAsia="Calibri" w:hAnsi="Arial"/>
          <w:b/>
          <w:sz w:val="20"/>
        </w:rPr>
        <w:t>nal possui o entendimento de que o Estado se responsabiliza pela integridade física do preso sob sua custódia, devendo reparar eventuais danos</w:t>
      </w:r>
      <w:r>
        <w:rPr>
          <w:rFonts w:ascii="Arial" w:eastAsia="Calibri" w:hAnsi="Arial"/>
          <w:sz w:val="20"/>
        </w:rPr>
        <w:t xml:space="preserve">. Precedentes. II - Para se chegar à conclusão contrária à adotada pelo acórdão recorrido quanto à existência de nexo causal entre a omissão do Estado e o resultado morte, necessário seria o reexame do conjunto fático-probatório constante dos autos, o que atrai a incidência da Súmula 279 do STF. III - Agravo regimental </w:t>
      </w:r>
      <w:proofErr w:type="gramStart"/>
      <w:r>
        <w:rPr>
          <w:rFonts w:ascii="Arial" w:eastAsia="Calibri" w:hAnsi="Arial"/>
          <w:sz w:val="20"/>
        </w:rPr>
        <w:t>improvido.</w:t>
      </w:r>
      <w:proofErr w:type="gramEnd"/>
      <w:r>
        <w:rPr>
          <w:rFonts w:ascii="Arial" w:eastAsia="Calibri" w:hAnsi="Arial" w:cs="Arial"/>
          <w:sz w:val="20"/>
        </w:rPr>
        <w:t xml:space="preserve"> (AI 799.789-AgR, Rel. Min. Ricardo </w:t>
      </w:r>
      <w:proofErr w:type="spellStart"/>
      <w:r>
        <w:rPr>
          <w:rFonts w:ascii="Arial" w:eastAsia="Calibri" w:hAnsi="Arial" w:cs="Arial"/>
          <w:sz w:val="20"/>
        </w:rPr>
        <w:t>Le</w:t>
      </w:r>
      <w:r>
        <w:rPr>
          <w:rFonts w:ascii="Arial" w:eastAsia="Calibri" w:hAnsi="Arial"/>
          <w:sz w:val="20"/>
        </w:rPr>
        <w:t>wandowski</w:t>
      </w:r>
      <w:proofErr w:type="spellEnd"/>
      <w:r>
        <w:rPr>
          <w:rFonts w:ascii="Arial" w:eastAsia="Calibri" w:hAnsi="Arial"/>
          <w:sz w:val="20"/>
        </w:rPr>
        <w:t xml:space="preserve">, 1ª Turma, </w:t>
      </w:r>
      <w:proofErr w:type="spellStart"/>
      <w:r>
        <w:rPr>
          <w:rFonts w:ascii="Arial" w:eastAsia="Calibri" w:hAnsi="Arial"/>
          <w:sz w:val="20"/>
        </w:rPr>
        <w:t>DJe</w:t>
      </w:r>
      <w:proofErr w:type="spellEnd"/>
      <w:r>
        <w:rPr>
          <w:rFonts w:ascii="Arial" w:eastAsia="Calibri" w:hAnsi="Arial"/>
          <w:sz w:val="20"/>
        </w:rPr>
        <w:t xml:space="preserve"> 01.02.2011) </w:t>
      </w:r>
      <w:r>
        <w:rPr>
          <w:rFonts w:ascii="Arial" w:eastAsia="Calibri" w:hAnsi="Arial" w:cs="Arial"/>
          <w:sz w:val="20"/>
        </w:rPr>
        <w:t xml:space="preserve">Agravo regimental em recurso extraordinário com agravo. </w:t>
      </w:r>
      <w:r>
        <w:rPr>
          <w:rFonts w:ascii="Arial" w:eastAsia="Calibri" w:hAnsi="Arial" w:cs="Arial"/>
          <w:b/>
          <w:sz w:val="20"/>
        </w:rPr>
        <w:t xml:space="preserve">2. Morte de detento sob custódia da Administração Pública. Responsabilidade objetiva do Estado. Art. 37, § 6º, da Constituição Federal. Missão do Estado de zelar </w:t>
      </w:r>
      <w:r>
        <w:rPr>
          <w:rFonts w:ascii="Arial" w:eastAsia="Calibri" w:hAnsi="Arial"/>
          <w:b/>
          <w:sz w:val="20"/>
        </w:rPr>
        <w:t>pela integridade física do preso</w:t>
      </w:r>
      <w:r>
        <w:rPr>
          <w:rFonts w:ascii="Arial" w:eastAsia="Calibri" w:hAnsi="Arial"/>
          <w:sz w:val="20"/>
        </w:rPr>
        <w:t xml:space="preserve">. </w:t>
      </w:r>
      <w:r>
        <w:rPr>
          <w:rFonts w:ascii="Arial" w:eastAsia="Calibri" w:hAnsi="Arial"/>
          <w:b/>
          <w:sz w:val="20"/>
        </w:rPr>
        <w:t>Precedentes do STF</w:t>
      </w:r>
      <w:r>
        <w:rPr>
          <w:rFonts w:ascii="Arial" w:eastAsia="Calibri" w:hAnsi="Arial"/>
          <w:sz w:val="20"/>
        </w:rPr>
        <w:t xml:space="preserve">. 3. Discussão acerca da existência de culpa do Estado. Necessidade do reexame do conjunto fático-probatório. Súmula 279. 4. Agravo regimental a que se nega </w:t>
      </w:r>
      <w:proofErr w:type="gramStart"/>
      <w:r>
        <w:rPr>
          <w:rFonts w:ascii="Arial" w:eastAsia="Calibri" w:hAnsi="Arial"/>
          <w:sz w:val="20"/>
        </w:rPr>
        <w:t>provimento.</w:t>
      </w:r>
      <w:proofErr w:type="gramEnd"/>
      <w:r>
        <w:rPr>
          <w:rFonts w:ascii="Arial" w:eastAsia="Calibri" w:hAnsi="Arial" w:cs="Arial"/>
          <w:sz w:val="20"/>
        </w:rPr>
        <w:t xml:space="preserve"> (AI 662.563-AgR, Rel. Min. Gilmar </w:t>
      </w:r>
      <w:r>
        <w:rPr>
          <w:rFonts w:ascii="Arial" w:eastAsia="Calibri" w:hAnsi="Arial"/>
          <w:sz w:val="20"/>
        </w:rPr>
        <w:t xml:space="preserve">Mendes, 2ª Turma, </w:t>
      </w:r>
      <w:proofErr w:type="spellStart"/>
      <w:r>
        <w:rPr>
          <w:rFonts w:ascii="Arial" w:eastAsia="Calibri" w:hAnsi="Arial"/>
          <w:sz w:val="20"/>
        </w:rPr>
        <w:t>DJe</w:t>
      </w:r>
      <w:proofErr w:type="spellEnd"/>
      <w:r>
        <w:rPr>
          <w:rFonts w:ascii="Arial" w:eastAsia="Calibri" w:hAnsi="Arial"/>
          <w:sz w:val="20"/>
        </w:rPr>
        <w:t xml:space="preserve"> 02.04.2012) Não há, portanto, como assegurar trânsito ao extraordinário, consoante também se denota dos fundamentos da decisão que desafiou o recurso, aos quais me reporto e cuja detida análise conduz à conclusão pela ausência de ofensa a preceito da Constituição da República. Nego seguimento ao agravo de instrumento (art. 21, § 1º, do RISTF). Publique-se. Brasília, 19 de setembro de 2017. Ministra Rosa Weber Relatora (STF - AI: 779066 SP - SÃO PAULO, Relator: Min. ROSA WEBER, Data de Julgamento: 19/09/2017, Data de Publicação: DJe-216 25/09/2017). (Grifei)</w:t>
      </w:r>
    </w:p>
    <w:p w:rsidR="00342FF7" w:rsidRDefault="00342FF7" w:rsidP="00342FF7">
      <w:pPr>
        <w:pStyle w:val="Standard"/>
        <w:spacing w:after="0" w:line="480" w:lineRule="auto"/>
        <w:rPr>
          <w:rFonts w:ascii="Arial" w:eastAsia="Calibri" w:hAnsi="Arial"/>
          <w:sz w:val="24"/>
        </w:rPr>
      </w:pPr>
    </w:p>
    <w:p w:rsidR="004B636C" w:rsidRDefault="00342FF7" w:rsidP="004B636C">
      <w:pPr>
        <w:pStyle w:val="Standard"/>
        <w:spacing w:after="0" w:line="360" w:lineRule="auto"/>
        <w:ind w:firstLine="709"/>
        <w:rPr>
          <w:rFonts w:ascii="Arial" w:eastAsia="Calibri" w:hAnsi="Arial"/>
          <w:sz w:val="24"/>
        </w:rPr>
      </w:pPr>
      <w:r>
        <w:rPr>
          <w:rFonts w:ascii="Arial" w:eastAsia="Calibri" w:hAnsi="Arial"/>
          <w:sz w:val="24"/>
        </w:rPr>
        <w:lastRenderedPageBreak/>
        <w:t>Percebe-se que o Supremo Tribunal Federal entende que para a configuração da responsabilidade objetiva do Estado firmada na teoria do risco administrativo é necessária a comprovação do nexo de causalidade entre a c</w:t>
      </w:r>
      <w:r w:rsidR="004B636C">
        <w:rPr>
          <w:rFonts w:ascii="Arial" w:eastAsia="Calibri" w:hAnsi="Arial"/>
          <w:sz w:val="24"/>
        </w:rPr>
        <w:t>onduta estatal e o dano causado. No tocante ao suicídio de presidiários, importa destacar que não são todos os casos que irão ensejar a obrigação de indenizar, haja vista o fato de que é cabível a aplicabilidade de excludentes de responsabilidade, tais como</w:t>
      </w:r>
      <w:r w:rsidR="001D6222">
        <w:rPr>
          <w:rFonts w:ascii="Arial" w:eastAsia="Calibri" w:hAnsi="Arial"/>
          <w:sz w:val="24"/>
        </w:rPr>
        <w:t xml:space="preserve"> a culpa exclusiva da vítima, como</w:t>
      </w:r>
      <w:r w:rsidR="004B636C">
        <w:rPr>
          <w:rFonts w:ascii="Arial" w:eastAsia="Calibri" w:hAnsi="Arial"/>
          <w:sz w:val="24"/>
        </w:rPr>
        <w:t xml:space="preserve"> por exemplo, </w:t>
      </w:r>
      <w:r w:rsidR="001D6222">
        <w:rPr>
          <w:rFonts w:ascii="Arial" w:eastAsia="Calibri" w:hAnsi="Arial"/>
          <w:sz w:val="24"/>
        </w:rPr>
        <w:t xml:space="preserve">casos em que </w:t>
      </w:r>
      <w:r w:rsidR="004B636C">
        <w:rPr>
          <w:rFonts w:ascii="Arial" w:eastAsia="Calibri" w:hAnsi="Arial"/>
          <w:sz w:val="24"/>
        </w:rPr>
        <w:t>o detento não apresentava nenhum indício de que poderia cometer suicídio (não apresentava quadro depressivo) e, de repente, tira a própria vida. Em tais situações não restará configurado o nexo causal, elem</w:t>
      </w:r>
      <w:r w:rsidR="001D6222">
        <w:rPr>
          <w:rFonts w:ascii="Arial" w:eastAsia="Calibri" w:hAnsi="Arial"/>
          <w:sz w:val="24"/>
        </w:rPr>
        <w:t>ento fundamental para comprovar</w:t>
      </w:r>
      <w:r w:rsidR="004B636C">
        <w:rPr>
          <w:rFonts w:ascii="Arial" w:eastAsia="Calibri" w:hAnsi="Arial"/>
          <w:sz w:val="24"/>
        </w:rPr>
        <w:t xml:space="preserve"> a responsabilidade do Estado e, por consequência, a reparação do dano, conforme entendimentos dos tribunais pátrios:  </w:t>
      </w:r>
    </w:p>
    <w:p w:rsidR="00342FF7" w:rsidRDefault="00342FF7" w:rsidP="003B5380">
      <w:pPr>
        <w:pStyle w:val="Standard"/>
        <w:spacing w:after="0" w:line="480" w:lineRule="auto"/>
        <w:ind w:firstLine="709"/>
        <w:rPr>
          <w:rFonts w:ascii="Arial" w:eastAsia="Calibri" w:hAnsi="Arial"/>
          <w:sz w:val="24"/>
        </w:rPr>
      </w:pPr>
    </w:p>
    <w:p w:rsidR="00342FF7" w:rsidRDefault="00342FF7" w:rsidP="003B5380">
      <w:pPr>
        <w:pStyle w:val="Standard"/>
        <w:spacing w:after="0" w:line="240" w:lineRule="auto"/>
        <w:ind w:left="2268"/>
      </w:pPr>
      <w:r>
        <w:rPr>
          <w:rFonts w:ascii="Arial" w:eastAsia="Calibri" w:hAnsi="Arial"/>
          <w:b/>
          <w:bCs/>
          <w:sz w:val="20"/>
        </w:rPr>
        <w:t>RESPONSABILIDADE CIVIL DO PODER PÚBLICO - PRESSUPOSTOS PRIMÁRIOS QUE DETERMINAM A RESPONSABILIDADE CIVIL OBJETIVA DO ESTADO - O NEXO DE CAUSALIDADE MATERIAL COMO REQUISITO INDISPENSÁVEL À CONFIGURAÇÃO DO DEVER ESTATAL DE REPARAR O DANO</w:t>
      </w:r>
      <w:r>
        <w:rPr>
          <w:rFonts w:ascii="Arial" w:eastAsia="Calibri" w:hAnsi="Arial"/>
          <w:sz w:val="20"/>
        </w:rPr>
        <w:t xml:space="preserve"> -</w:t>
      </w:r>
      <w:r>
        <w:rPr>
          <w:rFonts w:ascii="Arial" w:eastAsia="Calibri" w:hAnsi="Arial"/>
          <w:sz w:val="24"/>
        </w:rPr>
        <w:t xml:space="preserve"> </w:t>
      </w:r>
      <w:r>
        <w:rPr>
          <w:rFonts w:ascii="Arial" w:eastAsia="Calibri" w:hAnsi="Arial"/>
          <w:sz w:val="20"/>
        </w:rPr>
        <w:t>NÃO-COMPROVAÇÃO, PELA PARTE RECORRENTE, DO VÍNCULO CAUSAL - RECONHECIMENTO DE SUA INEXISTÊNCIA, NA ESPÉCIE, PELAS INSTÂNCIAS ORDINÁRIAS - SOBERANIA DESSE PRONUNCIAMENTO JURISDICIONAL EM MATÉRIA FÁTICO-PROBATÓRIA - INVIABILIDADE DA DISCUSSÃO, EM SEDE RECURSAL EXTRAORDINÁRIA, DA EXISTÊNCIA DO NEXO CAUSAL - IMPOSSIBILIDADE DE REEXAME DE MATÉRIA FÁTICO-PROBATÓRIA (SÚMULA 279/STF)- RECURSO DE AGRAVO IMPROVIDO . - Os elementos que compõem a estrutura e delineiam o perfil da responsabilidade civil objetiva do Poder Público compreendem (a) a alteridade do dano, (b) a causalidade material entre o "</w:t>
      </w:r>
      <w:proofErr w:type="spellStart"/>
      <w:r>
        <w:rPr>
          <w:rFonts w:ascii="Arial" w:eastAsia="Calibri" w:hAnsi="Arial"/>
          <w:sz w:val="20"/>
        </w:rPr>
        <w:t>eventus</w:t>
      </w:r>
      <w:proofErr w:type="spellEnd"/>
      <w:r>
        <w:rPr>
          <w:rFonts w:ascii="Arial" w:eastAsia="Calibri" w:hAnsi="Arial"/>
          <w:sz w:val="20"/>
        </w:rPr>
        <w:t xml:space="preserve"> </w:t>
      </w:r>
      <w:proofErr w:type="spellStart"/>
      <w:r>
        <w:rPr>
          <w:rFonts w:ascii="Arial" w:eastAsia="Calibri" w:hAnsi="Arial"/>
          <w:sz w:val="20"/>
        </w:rPr>
        <w:t>damni</w:t>
      </w:r>
      <w:proofErr w:type="spellEnd"/>
      <w:r>
        <w:rPr>
          <w:rFonts w:ascii="Arial" w:eastAsia="Calibri" w:hAnsi="Arial"/>
          <w:sz w:val="20"/>
        </w:rPr>
        <w:t xml:space="preserve">" e o comportamento positivo (ação) ou negativo (omissão) do agente público, (c) a oficialidade da atividade causal e lesiva imputável a agente do Poder Público que tenha, nessa específica condição, incidido em conduta comissiva ou omissiva, independentemente da licitude, ou não, do comportamento funcional e (d) a ausência de causa excludente da responsabilidade estatal. </w:t>
      </w:r>
      <w:proofErr w:type="gramStart"/>
      <w:r>
        <w:rPr>
          <w:rFonts w:ascii="Arial" w:eastAsia="Calibri" w:hAnsi="Arial"/>
          <w:sz w:val="20"/>
        </w:rPr>
        <w:t>Precedentes .</w:t>
      </w:r>
      <w:proofErr w:type="gramEnd"/>
      <w:r>
        <w:rPr>
          <w:rFonts w:ascii="Arial" w:eastAsia="Calibri" w:hAnsi="Arial"/>
          <w:sz w:val="20"/>
        </w:rPr>
        <w:t xml:space="preserve"> - </w:t>
      </w:r>
      <w:r>
        <w:rPr>
          <w:rFonts w:ascii="Arial" w:eastAsia="Calibri" w:hAnsi="Arial"/>
          <w:b/>
          <w:bCs/>
          <w:sz w:val="20"/>
        </w:rPr>
        <w:t>O dever de indenizar, mesmo nas hipóteses de responsabilidade civil objetiva do Poder Público, supõe, dentre outros elementos (RTJ 163/1107-1109, v.g.), a comprovada existência do nexo de causalidade material entre o comportamento do agente e o "</w:t>
      </w:r>
      <w:proofErr w:type="spellStart"/>
      <w:r>
        <w:rPr>
          <w:rFonts w:ascii="Arial" w:eastAsia="Calibri" w:hAnsi="Arial"/>
          <w:b/>
          <w:bCs/>
          <w:sz w:val="20"/>
        </w:rPr>
        <w:t>eventus</w:t>
      </w:r>
      <w:proofErr w:type="spellEnd"/>
      <w:r>
        <w:rPr>
          <w:rFonts w:ascii="Arial" w:eastAsia="Calibri" w:hAnsi="Arial"/>
          <w:b/>
          <w:bCs/>
          <w:sz w:val="20"/>
        </w:rPr>
        <w:t xml:space="preserve"> </w:t>
      </w:r>
      <w:proofErr w:type="spellStart"/>
      <w:r>
        <w:rPr>
          <w:rFonts w:ascii="Arial" w:eastAsia="Calibri" w:hAnsi="Arial"/>
          <w:b/>
          <w:bCs/>
          <w:sz w:val="20"/>
        </w:rPr>
        <w:t>damni</w:t>
      </w:r>
      <w:proofErr w:type="spellEnd"/>
      <w:r>
        <w:rPr>
          <w:rFonts w:ascii="Arial" w:eastAsia="Calibri" w:hAnsi="Arial"/>
          <w:b/>
          <w:bCs/>
          <w:sz w:val="20"/>
        </w:rPr>
        <w:t>", sem o que se torna inviável, no plano jurídico, o reconhecimento da obrigação de recompor o prejuízo sofrido pelo ofendido</w:t>
      </w:r>
      <w:r>
        <w:rPr>
          <w:rFonts w:ascii="Arial" w:eastAsia="Calibri" w:hAnsi="Arial"/>
          <w:sz w:val="20"/>
        </w:rPr>
        <w:t>. - A comprovação da relação de causalidade - qualquer que seja a teoria que lhe dê suporte doutrinário (teoria da equivalência das condições, teo</w:t>
      </w:r>
      <w:r w:rsidR="004B636C">
        <w:rPr>
          <w:rFonts w:ascii="Arial" w:eastAsia="Calibri" w:hAnsi="Arial"/>
          <w:sz w:val="20"/>
        </w:rPr>
        <w:t>ria da causalidade necessária o</w:t>
      </w:r>
      <w:r>
        <w:rPr>
          <w:rFonts w:ascii="Arial" w:eastAsia="Calibri" w:hAnsi="Arial"/>
          <w:sz w:val="20"/>
        </w:rPr>
        <w:t xml:space="preserve">u teoria da causalidade adequada) - revela-se essencial ao reconhecimento do dever de indenizar, pois, sem tal demonstração, não há como imputar, ao causador do dano, a responsabilidade civil pelos prejuízos sofridos pelo </w:t>
      </w:r>
      <w:r w:rsidR="004B636C">
        <w:rPr>
          <w:rFonts w:ascii="Arial" w:eastAsia="Calibri" w:hAnsi="Arial"/>
          <w:sz w:val="20"/>
        </w:rPr>
        <w:t>ofendido. Doutrina. Precedentes</w:t>
      </w:r>
      <w:r>
        <w:rPr>
          <w:rFonts w:ascii="Arial" w:eastAsia="Calibri" w:hAnsi="Arial"/>
          <w:sz w:val="20"/>
        </w:rPr>
        <w:t xml:space="preserve">. - Não se revela processualmente lícito reexaminar matéria fático-probatória em sede de recurso extraordinário (RTJ 161/992 - RTJ 186/703 - Súmula 279/STF), prevalecendo, nesse domínio, o caráter soberano do pronunciamento jurisdicional dos Tribunais ordinários sobre matéria </w:t>
      </w:r>
      <w:r w:rsidR="004B636C">
        <w:rPr>
          <w:rFonts w:ascii="Arial" w:eastAsia="Calibri" w:hAnsi="Arial"/>
          <w:sz w:val="20"/>
        </w:rPr>
        <w:t xml:space="preserve">de fato e de </w:t>
      </w:r>
      <w:r w:rsidR="004B636C">
        <w:rPr>
          <w:rFonts w:ascii="Arial" w:eastAsia="Calibri" w:hAnsi="Arial"/>
          <w:sz w:val="20"/>
        </w:rPr>
        <w:lastRenderedPageBreak/>
        <w:t>prova. Precedentes</w:t>
      </w:r>
      <w:r>
        <w:rPr>
          <w:rFonts w:ascii="Arial" w:eastAsia="Calibri" w:hAnsi="Arial"/>
          <w:sz w:val="20"/>
        </w:rPr>
        <w:t>. - Ausência, na espécie, de demonstração inequívoca, mediante prova idônea, da efetiva ocorrência dos prejuízos alegadamente sofridos pela parte recorrente. Não-comprovação do vínculo causal registrada pelas instâncias ordinárias.</w:t>
      </w:r>
    </w:p>
    <w:p w:rsidR="00342FF7" w:rsidRDefault="00342FF7" w:rsidP="003B5380">
      <w:pPr>
        <w:pStyle w:val="Standard"/>
        <w:spacing w:after="0" w:line="240" w:lineRule="auto"/>
        <w:ind w:left="2268"/>
        <w:rPr>
          <w:rFonts w:ascii="Arial" w:eastAsia="Calibri" w:hAnsi="Arial"/>
          <w:sz w:val="20"/>
        </w:rPr>
      </w:pPr>
      <w:r>
        <w:rPr>
          <w:rFonts w:ascii="Arial" w:eastAsia="Calibri" w:hAnsi="Arial"/>
          <w:sz w:val="20"/>
        </w:rPr>
        <w:t>(STF - RE: 481110 PE, Relator: Min. CELSO DE MELLO, Data de Julgamento: 06/02/2007, Segunda Turma, Data de Publicação: DJ 09-03-2007 PP-00050 EMENT VOL-02267-04 PP-00625 RCJ v. 21, n. 134, 2007, p. 91-92)</w:t>
      </w:r>
      <w:r w:rsidR="004B636C">
        <w:rPr>
          <w:rFonts w:ascii="Arial" w:eastAsia="Calibri" w:hAnsi="Arial"/>
          <w:sz w:val="20"/>
        </w:rPr>
        <w:t>.</w:t>
      </w:r>
    </w:p>
    <w:p w:rsidR="00342FF7" w:rsidRDefault="00342FF7" w:rsidP="003B5380">
      <w:pPr>
        <w:pStyle w:val="Standard"/>
        <w:spacing w:after="0" w:line="480" w:lineRule="auto"/>
        <w:ind w:firstLine="709"/>
        <w:rPr>
          <w:rFonts w:ascii="Arial" w:eastAsia="Calibri" w:hAnsi="Arial"/>
          <w:sz w:val="24"/>
        </w:rPr>
      </w:pPr>
    </w:p>
    <w:p w:rsidR="00342FF7" w:rsidRDefault="00342FF7" w:rsidP="00342FF7">
      <w:pPr>
        <w:pStyle w:val="Standard"/>
        <w:spacing w:after="0" w:line="360" w:lineRule="auto"/>
        <w:ind w:firstLine="709"/>
        <w:rPr>
          <w:rFonts w:ascii="Arial" w:eastAsia="Calibri" w:hAnsi="Arial"/>
          <w:sz w:val="24"/>
        </w:rPr>
      </w:pPr>
      <w:r>
        <w:rPr>
          <w:rFonts w:ascii="Arial" w:eastAsia="Calibri" w:hAnsi="Arial"/>
          <w:sz w:val="24"/>
        </w:rPr>
        <w:t>As decisões dos Tribunais de Justiça tendem também em grande parte pela aplicação da teoria da responsabilidade objetiva. Como demonstra a decisão do Tribunal da Paraíba, do Desembargador José Ricardo Porto:</w:t>
      </w:r>
    </w:p>
    <w:p w:rsidR="00342FF7" w:rsidRDefault="00342FF7" w:rsidP="00342FF7">
      <w:pPr>
        <w:pStyle w:val="Standard"/>
        <w:spacing w:after="0" w:line="480" w:lineRule="auto"/>
        <w:ind w:firstLine="709"/>
        <w:rPr>
          <w:rFonts w:ascii="Arial" w:eastAsia="Calibri" w:hAnsi="Arial"/>
          <w:sz w:val="24"/>
        </w:rPr>
      </w:pPr>
    </w:p>
    <w:p w:rsidR="00342FF7" w:rsidRDefault="00342FF7" w:rsidP="00342FF7">
      <w:pPr>
        <w:pStyle w:val="Standard"/>
        <w:spacing w:after="0" w:line="240" w:lineRule="auto"/>
        <w:ind w:left="2268"/>
        <w:rPr>
          <w:rFonts w:ascii="Arial" w:eastAsia="Calibri" w:hAnsi="Arial"/>
          <w:sz w:val="20"/>
        </w:rPr>
      </w:pPr>
      <w:r>
        <w:rPr>
          <w:rFonts w:ascii="Arial" w:eastAsia="Calibri" w:hAnsi="Arial"/>
          <w:sz w:val="20"/>
        </w:rPr>
        <w:t xml:space="preserve">AÇÃO DE INDENIZAÇÃO POR DANOS MORAIS E MATERIAIS. MORTE DE DETENTO EM CADEIA PÚBLICA DO ESTADO. RESPONSABILIDADE CIVIL OBJETIVA. DESRESPEITO AO DEVER ESPECÍFICO DE GUARDA. PRECEDENTES DESTA CORTE E DO SUPREMO TRIBUNAL FEDERAL EM SEDE DE REPERCUSSÃO GERAL. INDENIZAÇÃO EXTRAPATRIMONIAL DEVIDA. QUANTUM INFERIOR AO DETERMINADO EM CASOS ANÁLOGOS. INFRINGÊNCIA À RAZOABILIDADE E À PROPORCIONALIDADE. MAJORAÇÃO DEVIDA. REQUERIMENTO DA CÔNJUGE AO RECEBIMENTO DE PENSÃO VITALÍCIA MENSAL. AUSÊNCIA DE COMPROVAÇÃO DA DEPENDÊNCIA ECONÔMICA. MANUTENÇÃO DA IMPROCEDÊNCIA. PEDIDO DE MINORAÇÃO DA VERBA HONORÁRIA. FIXAÇÃO EQUÂNIME. REDEFINIÇÃO DOS CONSECTÁRIOS LEGAIS POR FORÇA DA REMESSA. PROVIMENTO PARCIAL DO APELO DA AUTORA E DA REMESSA NECESSÁRIA. DESPROVIMENTO DO RECURSO DO ESTADO. -"XLIX - é assegurado aos presos o respeito à integridade física e moral." (Art. 5º, inciso XLIX, da Constituição Federal) - "RECURSO EXTRAORDINÁRIO. REPERCUSSÃO GERAL. RESPONSABILIDADE CIVIL DO ESTADO POR MORTE DE DETENTO. ARTIGOS 5º, XLIX, E 37, § 6º, DA CONSTITUIÇÃO FEDERAL. 1. A responsabilidade civil estatal, segundo a Constituição Federal de 1988, em seu artigo 37, § 6º, </w:t>
      </w:r>
      <w:proofErr w:type="spellStart"/>
      <w:r>
        <w:rPr>
          <w:rFonts w:ascii="Arial" w:eastAsia="Calibri" w:hAnsi="Arial"/>
          <w:sz w:val="20"/>
        </w:rPr>
        <w:t>subsume-se</w:t>
      </w:r>
      <w:proofErr w:type="spellEnd"/>
      <w:r>
        <w:rPr>
          <w:rFonts w:ascii="Arial" w:eastAsia="Calibri" w:hAnsi="Arial"/>
          <w:sz w:val="20"/>
        </w:rPr>
        <w:t xml:space="preserve"> à teoria do risco administrativo, tanto para as condutas estatais comissivas quanto paras as omissivas, posto rejeitada a teoria do risco integral. 2. A omissão do Estado reclama nexo de c (TJPB - ACÓRDÃO/DECISÃO do Processo Nº 00000984420158150461, 1ª Câmara Especializada Cível, Relator DES. JOSÉ RICARDO PORTO, j. Em 04-05-2017) (TJ-PB - APL: 00000984420158150461 0000098-44.2015.815.0461, Relator: DES. JOSÉ RICARDO PORTO, Data de Julgamento: 04/05/2017, 1A CIVEL).</w:t>
      </w:r>
    </w:p>
    <w:p w:rsidR="00342FF7" w:rsidRDefault="00342FF7" w:rsidP="00342FF7">
      <w:pPr>
        <w:spacing w:line="480" w:lineRule="auto"/>
        <w:jc w:val="both"/>
        <w:rPr>
          <w:rFonts w:ascii="Arial" w:eastAsia="Calibri" w:hAnsi="Arial"/>
          <w:color w:val="00000A"/>
          <w:sz w:val="20"/>
        </w:rPr>
      </w:pPr>
    </w:p>
    <w:p w:rsidR="00342FF7" w:rsidRDefault="00342FF7" w:rsidP="00342FF7">
      <w:pPr>
        <w:spacing w:line="360" w:lineRule="auto"/>
        <w:ind w:firstLine="709"/>
        <w:jc w:val="both"/>
      </w:pPr>
      <w:r>
        <w:rPr>
          <w:rFonts w:ascii="Arial" w:eastAsia="Calibri" w:hAnsi="Arial"/>
          <w:color w:val="1A1A1A"/>
          <w:sz w:val="24"/>
        </w:rPr>
        <w:t xml:space="preserve">Por fim, as decisões apresentadas deixam claro que o entendimento dos tribunais pátrios é o de que quando </w:t>
      </w:r>
      <w:r>
        <w:rPr>
          <w:rFonts w:ascii="Arial" w:eastAsia="Calibri" w:hAnsi="Arial"/>
          <w:color w:val="00000A"/>
          <w:sz w:val="24"/>
        </w:rPr>
        <w:t>ocorre a morte de algum presidiário nos estabelecimentos prisionais decorrente de suicídio, estando este sob custódia do Estado, será aplicada a teoria da responsabilidade objetiva, porém, admitem-se causas excludentes da responsabilidade do Estado, havendo culpa imputável à própria vítima.</w:t>
      </w:r>
    </w:p>
    <w:p w:rsidR="00342FF7" w:rsidRDefault="00342FF7" w:rsidP="00342FF7">
      <w:pPr>
        <w:spacing w:line="360" w:lineRule="auto"/>
        <w:ind w:firstLine="709"/>
        <w:jc w:val="both"/>
      </w:pPr>
      <w:r>
        <w:rPr>
          <w:rFonts w:ascii="Arial" w:eastAsia="Calibri" w:hAnsi="Arial" w:cs="Arial"/>
          <w:sz w:val="24"/>
          <w:szCs w:val="24"/>
        </w:rPr>
        <w:t xml:space="preserve">Contudo, saliente- se que em decisão do ano de 2016, o Supremo Tribunal </w:t>
      </w:r>
      <w:r>
        <w:rPr>
          <w:rFonts w:ascii="Arial" w:eastAsia="Calibri" w:hAnsi="Arial" w:cs="Arial"/>
          <w:sz w:val="24"/>
          <w:szCs w:val="24"/>
        </w:rPr>
        <w:lastRenderedPageBreak/>
        <w:t xml:space="preserve">Federal firmou entendimento em sede de </w:t>
      </w:r>
      <w:r>
        <w:rPr>
          <w:rFonts w:ascii="Arial" w:hAnsi="Arial" w:cs="Arial"/>
          <w:sz w:val="24"/>
          <w:szCs w:val="24"/>
          <w:shd w:val="clear" w:color="auto" w:fill="FFFFFF"/>
        </w:rPr>
        <w:t>Recurso Extraordinário (RE n° 841526), fixando a seguinte tese de repercussão geral: “Em caso de inobservância de seu dever específico de proteção previsto no artigo 5º, inciso XLIX, da Constituição Federal, o Estado é responsável pela morte de detento”.</w:t>
      </w:r>
    </w:p>
    <w:p w:rsidR="00342FF7" w:rsidRDefault="00342FF7" w:rsidP="00342FF7">
      <w:pPr>
        <w:spacing w:line="360" w:lineRule="auto"/>
        <w:ind w:firstLine="709"/>
        <w:jc w:val="both"/>
      </w:pPr>
      <w:r>
        <w:rPr>
          <w:rFonts w:ascii="Arial" w:hAnsi="Arial" w:cs="Arial"/>
          <w:sz w:val="24"/>
          <w:szCs w:val="24"/>
          <w:shd w:val="clear" w:color="auto" w:fill="FFFFFF"/>
        </w:rPr>
        <w:t xml:space="preserve">No referido processo não restou provada se a morte do preso decorreu de homicídio ou suicídio, mesmo assim o STF entendeu ser cabível a responsabilização do Estado, tendo em vista que a situação de custódia implica no dever de zelar pela integridade física do detento. </w:t>
      </w:r>
    </w:p>
    <w:p w:rsidR="00342FF7" w:rsidRDefault="00342FF7" w:rsidP="00342FF7">
      <w:pPr>
        <w:pStyle w:val="Standard"/>
        <w:spacing w:after="0" w:line="360" w:lineRule="auto"/>
        <w:rPr>
          <w:rFonts w:ascii="Arial" w:eastAsia="Calibri" w:hAnsi="Arial"/>
          <w:sz w:val="24"/>
        </w:rPr>
      </w:pPr>
    </w:p>
    <w:p w:rsidR="00342FF7" w:rsidRDefault="00342FF7" w:rsidP="00342FF7">
      <w:pPr>
        <w:pStyle w:val="Standard"/>
        <w:spacing w:after="0" w:line="360" w:lineRule="auto"/>
        <w:rPr>
          <w:rFonts w:ascii="Arial" w:eastAsia="Calibri" w:hAnsi="Arial"/>
          <w:b/>
          <w:sz w:val="24"/>
        </w:rPr>
      </w:pPr>
      <w:r>
        <w:rPr>
          <w:rFonts w:ascii="Arial" w:eastAsia="Calibri" w:hAnsi="Arial"/>
          <w:b/>
          <w:sz w:val="24"/>
        </w:rPr>
        <w:t>5 CONSIDERAÇÕES FINAIS</w:t>
      </w:r>
    </w:p>
    <w:p w:rsidR="00342FF7" w:rsidRDefault="00342FF7" w:rsidP="00342FF7">
      <w:pPr>
        <w:pStyle w:val="Standard"/>
        <w:spacing w:after="0" w:line="360" w:lineRule="auto"/>
        <w:ind w:firstLine="680"/>
        <w:rPr>
          <w:rFonts w:eastAsia="Calibri"/>
          <w:sz w:val="22"/>
        </w:rPr>
      </w:pPr>
    </w:p>
    <w:p w:rsidR="00C36EEC" w:rsidRDefault="00C36EEC" w:rsidP="00342FF7">
      <w:pPr>
        <w:pStyle w:val="Standard"/>
        <w:spacing w:after="0" w:line="360" w:lineRule="auto"/>
        <w:ind w:firstLine="709"/>
        <w:rPr>
          <w:rFonts w:ascii="Arial" w:eastAsia="Calibri" w:hAnsi="Arial"/>
          <w:sz w:val="24"/>
        </w:rPr>
      </w:pPr>
      <w:r>
        <w:rPr>
          <w:rFonts w:ascii="Arial" w:eastAsia="Calibri" w:hAnsi="Arial"/>
          <w:sz w:val="24"/>
        </w:rPr>
        <w:t>É de conhecimento geral as más condições existentes nos estabelecimentos prisionais do Brasil, situação que, por muitas vezes, resultam em danos na integridade física e moral dos presidiários, demonstrando que os presídios não atingem a sua finalidade de ressocialização e reintegração dos presos à sociedade.</w:t>
      </w:r>
    </w:p>
    <w:p w:rsidR="00342FF7" w:rsidRDefault="00342FF7" w:rsidP="00342FF7">
      <w:pPr>
        <w:pStyle w:val="Standard"/>
        <w:spacing w:after="0" w:line="360" w:lineRule="auto"/>
        <w:ind w:firstLine="709"/>
        <w:rPr>
          <w:rFonts w:ascii="Arial" w:eastAsia="Calibri" w:hAnsi="Arial"/>
          <w:sz w:val="24"/>
        </w:rPr>
      </w:pPr>
      <w:r>
        <w:rPr>
          <w:rFonts w:ascii="Arial" w:eastAsia="Calibri" w:hAnsi="Arial"/>
          <w:sz w:val="24"/>
        </w:rPr>
        <w:t>O</w:t>
      </w:r>
      <w:r w:rsidR="00C36EEC">
        <w:rPr>
          <w:rFonts w:ascii="Arial" w:eastAsia="Calibri" w:hAnsi="Arial"/>
          <w:sz w:val="24"/>
        </w:rPr>
        <w:t xml:space="preserve"> dever de punir do Estado, por meio da privação</w:t>
      </w:r>
      <w:r>
        <w:rPr>
          <w:rFonts w:ascii="Arial" w:eastAsia="Calibri" w:hAnsi="Arial"/>
          <w:sz w:val="24"/>
        </w:rPr>
        <w:t xml:space="preserve"> de liberdade, gera</w:t>
      </w:r>
      <w:r w:rsidR="00C36EEC">
        <w:rPr>
          <w:rFonts w:ascii="Arial" w:eastAsia="Calibri" w:hAnsi="Arial"/>
          <w:sz w:val="24"/>
        </w:rPr>
        <w:t>,</w:t>
      </w:r>
      <w:r>
        <w:rPr>
          <w:rFonts w:ascii="Arial" w:eastAsia="Calibri" w:hAnsi="Arial"/>
          <w:sz w:val="24"/>
        </w:rPr>
        <w:t xml:space="preserve"> </w:t>
      </w:r>
      <w:r w:rsidR="00C36EEC">
        <w:rPr>
          <w:rFonts w:ascii="Arial" w:eastAsia="Calibri" w:hAnsi="Arial"/>
          <w:sz w:val="24"/>
        </w:rPr>
        <w:t xml:space="preserve">também, o dever de zelar pela guarda e </w:t>
      </w:r>
      <w:r>
        <w:rPr>
          <w:rFonts w:ascii="Arial" w:eastAsia="Calibri" w:hAnsi="Arial"/>
          <w:sz w:val="24"/>
        </w:rPr>
        <w:t>incolumidade dos presidiários</w:t>
      </w:r>
      <w:r w:rsidR="00C36EEC">
        <w:rPr>
          <w:rFonts w:ascii="Arial" w:eastAsia="Calibri" w:hAnsi="Arial"/>
          <w:sz w:val="24"/>
        </w:rPr>
        <w:t>, respeitando os ditames</w:t>
      </w:r>
      <w:r>
        <w:rPr>
          <w:rFonts w:ascii="Arial" w:eastAsia="Calibri" w:hAnsi="Arial"/>
          <w:sz w:val="24"/>
        </w:rPr>
        <w:t xml:space="preserve"> constitucionais, </w:t>
      </w:r>
      <w:r w:rsidR="00C36EEC">
        <w:rPr>
          <w:rFonts w:ascii="Arial" w:eastAsia="Calibri" w:hAnsi="Arial"/>
          <w:sz w:val="24"/>
        </w:rPr>
        <w:t>bem como aplicando</w:t>
      </w:r>
      <w:r>
        <w:rPr>
          <w:rFonts w:ascii="Arial" w:eastAsia="Calibri" w:hAnsi="Arial"/>
          <w:sz w:val="24"/>
        </w:rPr>
        <w:t xml:space="preserve"> os princípios e garantias pr</w:t>
      </w:r>
      <w:r w:rsidR="00C36EEC">
        <w:rPr>
          <w:rFonts w:ascii="Arial" w:eastAsia="Calibri" w:hAnsi="Arial"/>
          <w:sz w:val="24"/>
        </w:rPr>
        <w:t>evistas no ordenamento jurídico.</w:t>
      </w:r>
      <w:r>
        <w:rPr>
          <w:rFonts w:ascii="Arial" w:eastAsia="Calibri" w:hAnsi="Arial"/>
          <w:sz w:val="24"/>
        </w:rPr>
        <w:t xml:space="preserve"> </w:t>
      </w:r>
      <w:r w:rsidR="00C36EEC">
        <w:rPr>
          <w:rFonts w:ascii="Arial" w:eastAsia="Calibri" w:hAnsi="Arial"/>
          <w:sz w:val="24"/>
        </w:rPr>
        <w:t xml:space="preserve">Portanto, o Estado é </w:t>
      </w:r>
      <w:r>
        <w:rPr>
          <w:rFonts w:ascii="Arial" w:eastAsia="Calibri" w:hAnsi="Arial"/>
          <w:sz w:val="24"/>
        </w:rPr>
        <w:t>responsável pelos danos causados pela prática ou abstenção de suas atividades,</w:t>
      </w:r>
      <w:r w:rsidR="00B7406B">
        <w:rPr>
          <w:rFonts w:ascii="Arial" w:eastAsia="Calibri" w:hAnsi="Arial"/>
          <w:sz w:val="24"/>
        </w:rPr>
        <w:t xml:space="preserve"> conforme a teoria do risco administrativo, o que aplica-se também aos</w:t>
      </w:r>
      <w:r>
        <w:rPr>
          <w:rFonts w:ascii="Arial" w:eastAsia="Calibri" w:hAnsi="Arial"/>
          <w:sz w:val="24"/>
        </w:rPr>
        <w:t xml:space="preserve"> casos </w:t>
      </w:r>
      <w:r w:rsidR="00B7406B">
        <w:rPr>
          <w:rFonts w:ascii="Arial" w:eastAsia="Calibri" w:hAnsi="Arial"/>
          <w:sz w:val="24"/>
        </w:rPr>
        <w:t xml:space="preserve">de </w:t>
      </w:r>
      <w:r>
        <w:rPr>
          <w:rFonts w:ascii="Arial" w:eastAsia="Calibri" w:hAnsi="Arial"/>
          <w:sz w:val="24"/>
        </w:rPr>
        <w:t>morte de presidiários</w:t>
      </w:r>
      <w:r w:rsidR="00B7406B">
        <w:rPr>
          <w:rFonts w:ascii="Arial" w:eastAsia="Calibri" w:hAnsi="Arial"/>
          <w:sz w:val="24"/>
        </w:rPr>
        <w:t xml:space="preserve"> decorrente de suicídios</w:t>
      </w:r>
      <w:r>
        <w:rPr>
          <w:rFonts w:ascii="Arial" w:eastAsia="Calibri" w:hAnsi="Arial"/>
          <w:sz w:val="24"/>
        </w:rPr>
        <w:t>.</w:t>
      </w:r>
    </w:p>
    <w:p w:rsidR="00C55643" w:rsidRDefault="00C55643" w:rsidP="00B7406B">
      <w:pPr>
        <w:pStyle w:val="Standard"/>
        <w:spacing w:after="0" w:line="360" w:lineRule="auto"/>
        <w:ind w:firstLine="709"/>
        <w:rPr>
          <w:rFonts w:ascii="Arial" w:eastAsia="Calibri" w:hAnsi="Arial"/>
          <w:sz w:val="24"/>
        </w:rPr>
      </w:pPr>
      <w:r>
        <w:rPr>
          <w:rFonts w:ascii="Arial" w:eastAsia="Calibri" w:hAnsi="Arial"/>
          <w:sz w:val="24"/>
        </w:rPr>
        <w:t>Restou comprovado que o posicionamento majoritário da doutrina e</w:t>
      </w:r>
      <w:r w:rsidR="00B7406B">
        <w:rPr>
          <w:rFonts w:ascii="Arial" w:eastAsia="Calibri" w:hAnsi="Arial"/>
          <w:sz w:val="24"/>
        </w:rPr>
        <w:t xml:space="preserve"> </w:t>
      </w:r>
      <w:r>
        <w:rPr>
          <w:rFonts w:ascii="Arial" w:eastAsia="Calibri" w:hAnsi="Arial"/>
          <w:sz w:val="24"/>
        </w:rPr>
        <w:t xml:space="preserve">da </w:t>
      </w:r>
      <w:r w:rsidR="00B7406B">
        <w:rPr>
          <w:rFonts w:ascii="Arial" w:eastAsia="Calibri" w:hAnsi="Arial"/>
          <w:sz w:val="24"/>
        </w:rPr>
        <w:t xml:space="preserve">jurisprudência </w:t>
      </w:r>
      <w:r>
        <w:rPr>
          <w:rFonts w:ascii="Arial" w:eastAsia="Calibri" w:hAnsi="Arial"/>
          <w:sz w:val="24"/>
        </w:rPr>
        <w:t xml:space="preserve">é no sentido </w:t>
      </w:r>
      <w:r w:rsidR="00B7406B">
        <w:rPr>
          <w:rFonts w:ascii="Arial" w:eastAsia="Calibri" w:hAnsi="Arial"/>
          <w:sz w:val="24"/>
        </w:rPr>
        <w:t xml:space="preserve">da aplicação da teoria da responsabilidade objetiva, prevista no §6º do artigo 37 da Constituição Federal, </w:t>
      </w:r>
      <w:r>
        <w:rPr>
          <w:rFonts w:ascii="Arial" w:eastAsia="Calibri" w:hAnsi="Arial"/>
          <w:sz w:val="24"/>
        </w:rPr>
        <w:t>nos casos de morte dos presos decorrente de suicídio, tendo em vista a violação d</w:t>
      </w:r>
      <w:r w:rsidR="00B7406B">
        <w:rPr>
          <w:rFonts w:ascii="Arial" w:eastAsia="Calibri" w:hAnsi="Arial"/>
          <w:sz w:val="24"/>
        </w:rPr>
        <w:t>o dever de guarda do Estado</w:t>
      </w:r>
      <w:r>
        <w:rPr>
          <w:rFonts w:ascii="Arial" w:eastAsia="Calibri" w:hAnsi="Arial"/>
          <w:sz w:val="24"/>
        </w:rPr>
        <w:t>, pois, estando os presos sob sua custódia, em geral, impõe-se o dever de zelar pela vida dos presidiários.</w:t>
      </w:r>
      <w:r w:rsidR="00B7406B">
        <w:rPr>
          <w:rFonts w:ascii="Arial" w:eastAsia="Calibri" w:hAnsi="Arial"/>
          <w:sz w:val="24"/>
        </w:rPr>
        <w:t xml:space="preserve"> </w:t>
      </w:r>
    </w:p>
    <w:p w:rsidR="00B7406B" w:rsidRDefault="00C55643" w:rsidP="00B7406B">
      <w:pPr>
        <w:pStyle w:val="Standard"/>
        <w:spacing w:after="0" w:line="360" w:lineRule="auto"/>
        <w:ind w:firstLine="709"/>
        <w:rPr>
          <w:rFonts w:ascii="Arial" w:eastAsia="Calibri" w:hAnsi="Arial"/>
          <w:sz w:val="24"/>
        </w:rPr>
      </w:pPr>
      <w:r>
        <w:rPr>
          <w:rFonts w:ascii="Arial" w:eastAsia="Calibri" w:hAnsi="Arial"/>
          <w:sz w:val="24"/>
        </w:rPr>
        <w:t xml:space="preserve">Portanto, nas hipóteses de omissão no dever de guarda dos presos, </w:t>
      </w:r>
      <w:r w:rsidR="00B7406B">
        <w:rPr>
          <w:rFonts w:ascii="Arial" w:eastAsia="Calibri" w:hAnsi="Arial"/>
          <w:sz w:val="24"/>
        </w:rPr>
        <w:t>o Estado deverá ser responsabilizado por não garantir as condições necessárias para o cumprimento da pena e preservação da integridade física daqueles que cumprem pena privativa de libe</w:t>
      </w:r>
      <w:r>
        <w:rPr>
          <w:rFonts w:ascii="Arial" w:eastAsia="Calibri" w:hAnsi="Arial"/>
          <w:sz w:val="24"/>
        </w:rPr>
        <w:t xml:space="preserve">rdade nos presídios brasileiros, sendo suficiente para configurar a responsabilização objetiva do Estado pela morte dos presidiários a </w:t>
      </w:r>
      <w:r w:rsidR="008355AA">
        <w:rPr>
          <w:rFonts w:ascii="Arial" w:eastAsia="Calibri" w:hAnsi="Arial"/>
          <w:sz w:val="24"/>
        </w:rPr>
        <w:t>comprovação</w:t>
      </w:r>
      <w:r>
        <w:rPr>
          <w:rFonts w:ascii="Arial" w:eastAsia="Calibri" w:hAnsi="Arial"/>
          <w:sz w:val="24"/>
        </w:rPr>
        <w:t xml:space="preserve"> do </w:t>
      </w:r>
      <w:r>
        <w:rPr>
          <w:rFonts w:ascii="Arial" w:eastAsia="Calibri" w:hAnsi="Arial"/>
          <w:sz w:val="24"/>
        </w:rPr>
        <w:lastRenderedPageBreak/>
        <w:t>dano e do nexo causal, excluindo a necessidade de comprovação de elemento subjetivo.</w:t>
      </w:r>
    </w:p>
    <w:p w:rsidR="00342FF7" w:rsidRDefault="00342FF7" w:rsidP="00342FF7">
      <w:pPr>
        <w:pStyle w:val="Standard"/>
        <w:spacing w:after="0" w:line="360" w:lineRule="auto"/>
        <w:ind w:firstLine="709"/>
      </w:pPr>
      <w:r>
        <w:rPr>
          <w:rFonts w:ascii="Arial" w:eastAsia="Calibri" w:hAnsi="Arial"/>
          <w:sz w:val="24"/>
        </w:rPr>
        <w:t xml:space="preserve">Nesse contexto, </w:t>
      </w:r>
      <w:r w:rsidR="00B7406B">
        <w:rPr>
          <w:rFonts w:ascii="Arial" w:eastAsia="Calibri" w:hAnsi="Arial"/>
          <w:sz w:val="24"/>
        </w:rPr>
        <w:t xml:space="preserve">é consenso nos tribunais pátrios a aplicabilidade da </w:t>
      </w:r>
      <w:r>
        <w:rPr>
          <w:rFonts w:ascii="Arial" w:eastAsia="Calibri" w:hAnsi="Arial"/>
          <w:sz w:val="24"/>
        </w:rPr>
        <w:t>respo</w:t>
      </w:r>
      <w:r w:rsidR="00B7406B">
        <w:rPr>
          <w:rFonts w:ascii="Arial" w:eastAsia="Calibri" w:hAnsi="Arial"/>
          <w:sz w:val="24"/>
        </w:rPr>
        <w:t>nsabilização de forma objetiva nos casos de suicídios de presos, configurando violação a</w:t>
      </w:r>
      <w:r>
        <w:rPr>
          <w:rFonts w:ascii="Arial" w:eastAsia="Calibri" w:hAnsi="Arial"/>
          <w:sz w:val="24"/>
        </w:rPr>
        <w:t xml:space="preserve">o inciso XLIX do artigo 5º da Constituição Federal, </w:t>
      </w:r>
      <w:r w:rsidR="00B7406B">
        <w:rPr>
          <w:rFonts w:ascii="Arial" w:eastAsia="Calibri" w:hAnsi="Arial"/>
          <w:sz w:val="24"/>
        </w:rPr>
        <w:t xml:space="preserve">que preleciona </w:t>
      </w:r>
      <w:r>
        <w:rPr>
          <w:rFonts w:ascii="Arial" w:eastAsia="Calibri" w:hAnsi="Arial"/>
          <w:sz w:val="24"/>
        </w:rPr>
        <w:t xml:space="preserve">o dever de guarda do Estado, </w:t>
      </w:r>
      <w:r w:rsidR="00B7406B">
        <w:rPr>
          <w:rFonts w:ascii="Arial" w:eastAsia="Calibri" w:hAnsi="Arial"/>
          <w:sz w:val="24"/>
          <w:shd w:val="clear" w:color="auto" w:fill="FFFFFF"/>
        </w:rPr>
        <w:t xml:space="preserve">pois </w:t>
      </w:r>
      <w:r>
        <w:rPr>
          <w:rFonts w:ascii="Arial" w:eastAsia="Calibri" w:hAnsi="Arial"/>
          <w:sz w:val="24"/>
          <w:shd w:val="clear" w:color="auto" w:fill="FFFFFF"/>
        </w:rPr>
        <w:t xml:space="preserve">o risco inerente à atividade </w:t>
      </w:r>
      <w:r w:rsidR="00B7406B">
        <w:rPr>
          <w:rFonts w:ascii="Arial" w:eastAsia="Calibri" w:hAnsi="Arial"/>
          <w:sz w:val="24"/>
          <w:shd w:val="clear" w:color="auto" w:fill="FFFFFF"/>
        </w:rPr>
        <w:t>é um</w:t>
      </w:r>
      <w:r>
        <w:rPr>
          <w:rFonts w:ascii="Arial" w:eastAsia="Calibri" w:hAnsi="Arial"/>
          <w:sz w:val="24"/>
          <w:shd w:val="clear" w:color="auto" w:fill="FFFFFF"/>
        </w:rPr>
        <w:t xml:space="preserve"> fator decisivo </w:t>
      </w:r>
      <w:r w:rsidR="00B7406B">
        <w:rPr>
          <w:rFonts w:ascii="Arial" w:eastAsia="Calibri" w:hAnsi="Arial"/>
          <w:sz w:val="24"/>
          <w:shd w:val="clear" w:color="auto" w:fill="FFFFFF"/>
        </w:rPr>
        <w:t>para a responsabilização</w:t>
      </w:r>
      <w:r>
        <w:rPr>
          <w:rFonts w:ascii="Arial" w:eastAsia="Calibri" w:hAnsi="Arial"/>
          <w:sz w:val="24"/>
          <w:shd w:val="clear" w:color="auto" w:fill="FFFFFF"/>
        </w:rPr>
        <w:t xml:space="preserve"> do Estado pelos danos resultantes</w:t>
      </w:r>
      <w:r w:rsidR="00B7406B">
        <w:rPr>
          <w:rFonts w:ascii="Arial" w:eastAsia="Calibri" w:hAnsi="Arial"/>
          <w:sz w:val="24"/>
          <w:shd w:val="clear" w:color="auto" w:fill="FFFFFF"/>
        </w:rPr>
        <w:t xml:space="preserve"> aos seus custodiados ou administrados</w:t>
      </w:r>
      <w:r>
        <w:rPr>
          <w:rFonts w:ascii="Arial" w:eastAsia="Calibri" w:hAnsi="Arial"/>
          <w:sz w:val="24"/>
          <w:shd w:val="clear" w:color="auto" w:fill="FFFFFF"/>
        </w:rPr>
        <w:t xml:space="preserve">. </w:t>
      </w:r>
    </w:p>
    <w:p w:rsidR="00B7406B" w:rsidRDefault="00B7406B" w:rsidP="00342FF7">
      <w:pPr>
        <w:pStyle w:val="Standard"/>
        <w:spacing w:after="0" w:line="360" w:lineRule="auto"/>
        <w:ind w:firstLine="709"/>
        <w:rPr>
          <w:rFonts w:ascii="Arial" w:eastAsia="Calibri" w:hAnsi="Arial"/>
          <w:sz w:val="24"/>
        </w:rPr>
      </w:pPr>
      <w:r w:rsidRPr="008355AA">
        <w:rPr>
          <w:rFonts w:ascii="Arial" w:eastAsia="Calibri" w:hAnsi="Arial"/>
          <w:sz w:val="24"/>
          <w:shd w:val="clear" w:color="auto" w:fill="FFFFFF"/>
        </w:rPr>
        <w:t>R</w:t>
      </w:r>
      <w:r w:rsidR="00C55643" w:rsidRPr="008355AA">
        <w:rPr>
          <w:rFonts w:ascii="Arial" w:eastAsia="Calibri" w:hAnsi="Arial"/>
          <w:sz w:val="24"/>
        </w:rPr>
        <w:t>essalte-se</w:t>
      </w:r>
      <w:r w:rsidR="008355AA">
        <w:rPr>
          <w:rFonts w:ascii="Arial" w:eastAsia="Calibri" w:hAnsi="Arial"/>
          <w:sz w:val="24"/>
        </w:rPr>
        <w:t>, por fim,</w:t>
      </w:r>
      <w:r w:rsidRPr="008355AA">
        <w:rPr>
          <w:rFonts w:ascii="Arial" w:eastAsia="Calibri" w:hAnsi="Arial"/>
          <w:sz w:val="24"/>
        </w:rPr>
        <w:t xml:space="preserve"> que</w:t>
      </w:r>
      <w:r w:rsidR="00C55643" w:rsidRPr="008355AA">
        <w:rPr>
          <w:rFonts w:ascii="Arial" w:eastAsia="Calibri" w:hAnsi="Arial"/>
          <w:sz w:val="24"/>
        </w:rPr>
        <w:t xml:space="preserve"> é possível a aplicabilidade de excludente de responsabilidade</w:t>
      </w:r>
      <w:r w:rsidRPr="008355AA">
        <w:rPr>
          <w:rFonts w:ascii="Arial" w:eastAsia="Calibri" w:hAnsi="Arial"/>
          <w:sz w:val="24"/>
        </w:rPr>
        <w:t xml:space="preserve"> havendo a culpa exclusiva da vítima, </w:t>
      </w:r>
      <w:r w:rsidR="00C55643" w:rsidRPr="008355AA">
        <w:rPr>
          <w:rFonts w:ascii="Arial" w:eastAsia="Calibri" w:hAnsi="Arial"/>
          <w:sz w:val="24"/>
        </w:rPr>
        <w:t>podendo ser</w:t>
      </w:r>
      <w:r w:rsidRPr="008355AA">
        <w:rPr>
          <w:rFonts w:ascii="Arial" w:eastAsia="Calibri" w:hAnsi="Arial"/>
          <w:sz w:val="24"/>
        </w:rPr>
        <w:t xml:space="preserve"> afastada a responsabilização estatal pela quebra do nexo causal.</w:t>
      </w:r>
    </w:p>
    <w:p w:rsidR="00342FF7" w:rsidRDefault="00342FF7" w:rsidP="008355AA">
      <w:pPr>
        <w:pStyle w:val="Standard"/>
        <w:spacing w:after="0" w:line="360" w:lineRule="auto"/>
      </w:pPr>
    </w:p>
    <w:p w:rsidR="00342FF7" w:rsidRPr="00174092" w:rsidRDefault="00342FF7" w:rsidP="00342FF7">
      <w:pPr>
        <w:pStyle w:val="Standard"/>
        <w:spacing w:after="0" w:line="360" w:lineRule="auto"/>
        <w:rPr>
          <w:lang w:val="en-US"/>
        </w:rPr>
      </w:pPr>
      <w:r w:rsidRPr="00174092">
        <w:rPr>
          <w:rFonts w:ascii="Arial" w:eastAsia="Calibri" w:hAnsi="Arial"/>
          <w:b/>
          <w:bCs/>
          <w:sz w:val="24"/>
          <w:lang w:val="en-US"/>
        </w:rPr>
        <w:t xml:space="preserve">6 </w:t>
      </w:r>
      <w:r w:rsidRPr="00174092">
        <w:rPr>
          <w:rFonts w:ascii="Arial" w:eastAsia="Calibri" w:hAnsi="Arial"/>
          <w:b/>
          <w:bCs/>
          <w:color w:val="000000"/>
          <w:sz w:val="24"/>
          <w:szCs w:val="24"/>
          <w:lang w:val="en-US"/>
        </w:rPr>
        <w:t>ABSTRACT</w:t>
      </w:r>
    </w:p>
    <w:p w:rsidR="00342FF7" w:rsidRPr="00C7574D" w:rsidRDefault="00342FF7" w:rsidP="00342FF7">
      <w:pPr>
        <w:pStyle w:val="Standard"/>
        <w:spacing w:after="0" w:line="360" w:lineRule="auto"/>
        <w:rPr>
          <w:b/>
          <w:bCs/>
          <w:highlight w:val="yellow"/>
          <w:lang w:val="en-US"/>
        </w:rPr>
      </w:pPr>
    </w:p>
    <w:p w:rsidR="00342FF7" w:rsidRDefault="00E7159D" w:rsidP="00342FF7">
      <w:pPr>
        <w:pStyle w:val="Standard"/>
        <w:spacing w:after="0" w:line="360" w:lineRule="auto"/>
        <w:rPr>
          <w:rFonts w:ascii="Arial" w:hAnsi="Arial"/>
          <w:sz w:val="24"/>
          <w:szCs w:val="24"/>
          <w:lang w:val="en-US"/>
        </w:rPr>
      </w:pPr>
      <w:r w:rsidRPr="00E7159D">
        <w:rPr>
          <w:rFonts w:ascii="Arial" w:hAnsi="Arial"/>
          <w:sz w:val="24"/>
          <w:szCs w:val="24"/>
          <w:lang w:val="en-US"/>
        </w:rPr>
        <w:t xml:space="preserve">The State, as holder of the right to prevent the freedom of the subjects who commit crimes, in exercising such prerogative, should give them the right to exercise their dignity. In this context, the Civil Responsibility of the State provided for in the Federal Constitution, based on the theory of administrative risk, states that when the State's action causes harm to another, whether through action or omission, it will lead to State accountability, which will occur until even in cases of suicide committed by prisoners, and it is necessary to prove the causal link between the State's activity and the damage caused. Therefore, this article is predominantly bibliographical in nature and has as general objective to analyze the possibility of the State of indemnity in the cases of committed suicide of inmates within the prison system, through analysis of the decisions of the courts on the subject. For that, three topics were written: initially, the fundamental rights and guarantees established by the Federal Constitution were analyzed, as well as the Human Rights that should be addressed to all, not excluding those who serve prison sentences in Brazil, then presented theories of civil liability of the State, and lastly, the decisions and grounds used by the Courts were analyzed to configure the State's responsibility and, consequently, the likelihood of compensation for the damages caused </w:t>
      </w:r>
      <w:r w:rsidRPr="00E7159D">
        <w:rPr>
          <w:rFonts w:ascii="Arial" w:hAnsi="Arial"/>
          <w:sz w:val="24"/>
          <w:szCs w:val="24"/>
          <w:lang w:val="en-US"/>
        </w:rPr>
        <w:lastRenderedPageBreak/>
        <w:t>to prisoners under its custody in Brazilian penitentiaries , demonstrating that in these cases the theory of objective responsibility.</w:t>
      </w:r>
    </w:p>
    <w:p w:rsidR="00B811DA" w:rsidRPr="00C7574D" w:rsidRDefault="00B811DA" w:rsidP="00342FF7">
      <w:pPr>
        <w:pStyle w:val="Standard"/>
        <w:spacing w:after="0" w:line="360" w:lineRule="auto"/>
        <w:rPr>
          <w:rFonts w:eastAsia="Calibri"/>
          <w:sz w:val="22"/>
          <w:highlight w:val="yellow"/>
          <w:lang w:val="en-US"/>
        </w:rPr>
      </w:pPr>
    </w:p>
    <w:p w:rsidR="00342FF7" w:rsidRDefault="00342FF7" w:rsidP="00342FF7">
      <w:pPr>
        <w:pStyle w:val="Standard"/>
        <w:spacing w:after="0" w:line="360" w:lineRule="auto"/>
      </w:pPr>
      <w:r w:rsidRPr="00CB7ABA">
        <w:rPr>
          <w:rFonts w:ascii="Arial" w:eastAsia="Calibri" w:hAnsi="Arial"/>
          <w:b/>
          <w:bCs/>
          <w:sz w:val="24"/>
          <w:szCs w:val="24"/>
          <w:lang w:val="en-US"/>
        </w:rPr>
        <w:t xml:space="preserve">KEYWORDS: </w:t>
      </w:r>
      <w:r w:rsidRPr="00CB7ABA">
        <w:rPr>
          <w:rFonts w:ascii="Arial" w:eastAsia="Calibri" w:hAnsi="Arial"/>
          <w:sz w:val="24"/>
          <w:szCs w:val="24"/>
          <w:lang w:val="en-US"/>
        </w:rPr>
        <w:t xml:space="preserve">Civil </w:t>
      </w:r>
      <w:proofErr w:type="spellStart"/>
      <w:r w:rsidRPr="00CB7ABA">
        <w:rPr>
          <w:rFonts w:ascii="Arial" w:eastAsia="Calibri" w:hAnsi="Arial"/>
          <w:sz w:val="24"/>
          <w:szCs w:val="24"/>
          <w:lang w:val="en-US"/>
        </w:rPr>
        <w:t>Responsability</w:t>
      </w:r>
      <w:proofErr w:type="spellEnd"/>
      <w:r w:rsidRPr="00CB7ABA">
        <w:rPr>
          <w:rFonts w:ascii="Arial" w:eastAsia="Calibri" w:hAnsi="Arial"/>
          <w:sz w:val="24"/>
          <w:szCs w:val="24"/>
          <w:lang w:val="en-US"/>
        </w:rPr>
        <w:t xml:space="preserve">. Penitentiary System. </w:t>
      </w:r>
      <w:r w:rsidRPr="00CB7ABA">
        <w:rPr>
          <w:rFonts w:ascii="Arial" w:eastAsia="Calibri" w:hAnsi="Arial"/>
          <w:sz w:val="24"/>
          <w:szCs w:val="24"/>
        </w:rPr>
        <w:t>Suicide</w:t>
      </w:r>
      <w:r w:rsidR="00CB7ABA" w:rsidRPr="00CB7ABA">
        <w:rPr>
          <w:rFonts w:ascii="Arial" w:eastAsia="Calibri" w:hAnsi="Arial"/>
          <w:sz w:val="24"/>
          <w:szCs w:val="24"/>
        </w:rPr>
        <w:t xml:space="preserve"> </w:t>
      </w:r>
      <w:proofErr w:type="spellStart"/>
      <w:r w:rsidR="00CB7ABA" w:rsidRPr="00CB7ABA">
        <w:rPr>
          <w:rFonts w:ascii="Arial" w:eastAsia="Calibri" w:hAnsi="Arial"/>
          <w:sz w:val="24"/>
          <w:szCs w:val="24"/>
        </w:rPr>
        <w:t>of</w:t>
      </w:r>
      <w:proofErr w:type="spellEnd"/>
      <w:r w:rsidR="00CB7ABA" w:rsidRPr="00CB7ABA">
        <w:rPr>
          <w:rFonts w:ascii="Arial" w:eastAsia="Calibri" w:hAnsi="Arial"/>
          <w:sz w:val="24"/>
          <w:szCs w:val="24"/>
        </w:rPr>
        <w:t xml:space="preserve"> </w:t>
      </w:r>
      <w:proofErr w:type="spellStart"/>
      <w:r w:rsidR="00CB7ABA" w:rsidRPr="00CB7ABA">
        <w:rPr>
          <w:rFonts w:ascii="Arial" w:eastAsia="Calibri" w:hAnsi="Arial"/>
          <w:sz w:val="24"/>
          <w:szCs w:val="24"/>
        </w:rPr>
        <w:t>prisoner</w:t>
      </w:r>
      <w:proofErr w:type="spellEnd"/>
      <w:r w:rsidRPr="00CB7ABA">
        <w:rPr>
          <w:rFonts w:ascii="Arial" w:eastAsia="Calibri" w:hAnsi="Arial"/>
          <w:sz w:val="24"/>
          <w:szCs w:val="24"/>
        </w:rPr>
        <w:t>.</w:t>
      </w:r>
    </w:p>
    <w:p w:rsidR="00342FF7" w:rsidRDefault="00342FF7" w:rsidP="00342FF7">
      <w:pPr>
        <w:pStyle w:val="Standard"/>
        <w:spacing w:after="0" w:line="360" w:lineRule="auto"/>
        <w:rPr>
          <w:rFonts w:ascii="Arial" w:eastAsia="Calibri" w:hAnsi="Arial"/>
          <w:b/>
          <w:bCs/>
          <w:sz w:val="24"/>
          <w:szCs w:val="24"/>
        </w:rPr>
      </w:pPr>
    </w:p>
    <w:p w:rsidR="00342FF7" w:rsidRDefault="00342FF7" w:rsidP="00C7574D">
      <w:pPr>
        <w:pStyle w:val="Standard"/>
        <w:spacing w:after="0" w:line="240" w:lineRule="auto"/>
        <w:rPr>
          <w:rFonts w:ascii="Arial" w:eastAsia="Calibri" w:hAnsi="Arial"/>
          <w:b/>
          <w:color w:val="000000"/>
          <w:sz w:val="24"/>
        </w:rPr>
      </w:pPr>
      <w:r>
        <w:rPr>
          <w:rFonts w:ascii="Arial" w:eastAsia="Calibri" w:hAnsi="Arial"/>
          <w:b/>
          <w:color w:val="000000"/>
          <w:sz w:val="24"/>
        </w:rPr>
        <w:t>REFERÊNCIAS</w:t>
      </w:r>
    </w:p>
    <w:p w:rsidR="00C7574D" w:rsidRDefault="00C7574D" w:rsidP="00C7574D">
      <w:pPr>
        <w:pStyle w:val="Standard"/>
        <w:spacing w:after="0" w:line="240" w:lineRule="auto"/>
        <w:rPr>
          <w:rFonts w:ascii="Arial" w:eastAsia="Calibri" w:hAnsi="Arial"/>
          <w:b/>
          <w:color w:val="000000"/>
          <w:sz w:val="24"/>
        </w:rPr>
      </w:pPr>
    </w:p>
    <w:p w:rsidR="00342FF7" w:rsidRDefault="00342FF7" w:rsidP="00C7574D">
      <w:pPr>
        <w:pStyle w:val="Standard"/>
        <w:spacing w:after="0" w:line="240" w:lineRule="auto"/>
        <w:ind w:right="-125"/>
        <w:rPr>
          <w:rFonts w:ascii="Arial" w:eastAsia="Calibri" w:hAnsi="Arial"/>
          <w:color w:val="000000"/>
          <w:sz w:val="24"/>
        </w:rPr>
      </w:pPr>
      <w:r>
        <w:rPr>
          <w:rFonts w:ascii="Arial" w:eastAsia="Calibri" w:hAnsi="Arial"/>
          <w:color w:val="000000"/>
          <w:sz w:val="24"/>
        </w:rPr>
        <w:t xml:space="preserve">BECCARIA, </w:t>
      </w:r>
      <w:proofErr w:type="spellStart"/>
      <w:r>
        <w:rPr>
          <w:rFonts w:ascii="Arial" w:eastAsia="Calibri" w:hAnsi="Arial"/>
          <w:color w:val="000000"/>
          <w:sz w:val="24"/>
        </w:rPr>
        <w:t>Cesare</w:t>
      </w:r>
      <w:proofErr w:type="spellEnd"/>
      <w:r>
        <w:rPr>
          <w:rFonts w:ascii="Arial" w:eastAsia="Calibri" w:hAnsi="Arial"/>
          <w:color w:val="000000"/>
          <w:sz w:val="24"/>
        </w:rPr>
        <w:t xml:space="preserve">. </w:t>
      </w:r>
      <w:r>
        <w:rPr>
          <w:rFonts w:ascii="Arial" w:eastAsia="Calibri" w:hAnsi="Arial"/>
          <w:b/>
          <w:color w:val="000000"/>
          <w:sz w:val="24"/>
        </w:rPr>
        <w:t>Dos delitos e das penas</w:t>
      </w:r>
      <w:r>
        <w:rPr>
          <w:rFonts w:ascii="Arial" w:eastAsia="Calibri" w:hAnsi="Arial"/>
          <w:color w:val="000000"/>
          <w:sz w:val="24"/>
        </w:rPr>
        <w:t>. 2. Ed. São Paulo: Martins Fortes, 1997.</w:t>
      </w:r>
    </w:p>
    <w:p w:rsidR="00C7574D" w:rsidRDefault="00C7574D" w:rsidP="00C7574D">
      <w:pPr>
        <w:pStyle w:val="Standard"/>
        <w:spacing w:after="0" w:line="240" w:lineRule="auto"/>
        <w:ind w:right="-125"/>
      </w:pPr>
    </w:p>
    <w:p w:rsidR="00342FF7" w:rsidRDefault="00342FF7" w:rsidP="00C7574D">
      <w:pPr>
        <w:pStyle w:val="Standard"/>
        <w:spacing w:after="0" w:line="240" w:lineRule="auto"/>
        <w:ind w:right="-125"/>
        <w:rPr>
          <w:rFonts w:ascii="Arial" w:eastAsia="Calibri" w:hAnsi="Arial"/>
          <w:color w:val="000000"/>
          <w:sz w:val="24"/>
        </w:rPr>
      </w:pPr>
      <w:r>
        <w:rPr>
          <w:rFonts w:ascii="Arial" w:eastAsia="Calibri" w:hAnsi="Arial"/>
          <w:color w:val="000000"/>
          <w:sz w:val="24"/>
        </w:rPr>
        <w:t xml:space="preserve">BITENCOURT, Cezar Roberto. </w:t>
      </w:r>
      <w:r>
        <w:rPr>
          <w:rFonts w:ascii="Arial" w:eastAsia="Calibri" w:hAnsi="Arial"/>
          <w:b/>
          <w:color w:val="000000"/>
          <w:sz w:val="24"/>
        </w:rPr>
        <w:t xml:space="preserve">Novas penas alternativas. </w:t>
      </w:r>
      <w:r>
        <w:rPr>
          <w:rFonts w:ascii="Arial" w:eastAsia="Calibri" w:hAnsi="Arial"/>
          <w:color w:val="000000"/>
          <w:sz w:val="24"/>
        </w:rPr>
        <w:t xml:space="preserve">3. Ed. São Paulo: </w:t>
      </w:r>
      <w:proofErr w:type="spellStart"/>
      <w:r>
        <w:rPr>
          <w:rFonts w:ascii="Arial" w:eastAsia="Calibri" w:hAnsi="Arial"/>
          <w:color w:val="000000"/>
          <w:sz w:val="24"/>
        </w:rPr>
        <w:t>Savaira</w:t>
      </w:r>
      <w:proofErr w:type="spellEnd"/>
      <w:r>
        <w:rPr>
          <w:rFonts w:ascii="Arial" w:eastAsia="Calibri" w:hAnsi="Arial"/>
          <w:color w:val="000000"/>
          <w:sz w:val="24"/>
        </w:rPr>
        <w:t>, 2006.</w:t>
      </w:r>
    </w:p>
    <w:p w:rsidR="00174092" w:rsidRDefault="00174092" w:rsidP="00C7574D">
      <w:pPr>
        <w:pStyle w:val="Standard"/>
        <w:spacing w:after="0" w:line="240" w:lineRule="auto"/>
        <w:ind w:right="-125"/>
      </w:pPr>
    </w:p>
    <w:p w:rsidR="00342FF7" w:rsidRDefault="00342FF7" w:rsidP="00C7574D">
      <w:pPr>
        <w:pStyle w:val="Standard"/>
        <w:spacing w:after="0" w:line="240" w:lineRule="auto"/>
        <w:ind w:right="-125"/>
        <w:rPr>
          <w:rFonts w:ascii="Arial" w:eastAsia="Calibri" w:hAnsi="Arial"/>
          <w:sz w:val="24"/>
        </w:rPr>
      </w:pPr>
      <w:r>
        <w:rPr>
          <w:rFonts w:ascii="Arial" w:eastAsia="Calibri" w:hAnsi="Arial"/>
          <w:sz w:val="24"/>
        </w:rPr>
        <w:t xml:space="preserve">BRASIL. Constituição (1988). </w:t>
      </w:r>
      <w:r>
        <w:rPr>
          <w:rFonts w:ascii="Arial" w:eastAsia="Calibri" w:hAnsi="Arial"/>
          <w:b/>
          <w:sz w:val="24"/>
        </w:rPr>
        <w:t>Constituição da República Federativa do Brasil</w:t>
      </w:r>
      <w:r>
        <w:rPr>
          <w:rFonts w:ascii="Arial" w:eastAsia="Calibri" w:hAnsi="Arial"/>
          <w:sz w:val="24"/>
        </w:rPr>
        <w:t>. Brasília, DF: Senado Federal: Centro Gráfico, 1988.</w:t>
      </w:r>
    </w:p>
    <w:p w:rsidR="00174092" w:rsidRDefault="00174092" w:rsidP="00C7574D">
      <w:pPr>
        <w:pStyle w:val="Standard"/>
        <w:spacing w:after="0" w:line="240" w:lineRule="auto"/>
        <w:ind w:right="-125"/>
      </w:pPr>
    </w:p>
    <w:p w:rsidR="00342FF7" w:rsidRDefault="00C7574D" w:rsidP="00C7574D">
      <w:pPr>
        <w:pStyle w:val="Standard"/>
        <w:spacing w:after="0" w:line="240" w:lineRule="auto"/>
        <w:ind w:right="-125"/>
        <w:rPr>
          <w:rFonts w:ascii="Arial" w:eastAsia="Calibri" w:hAnsi="Arial"/>
          <w:sz w:val="24"/>
        </w:rPr>
      </w:pPr>
      <w:r>
        <w:rPr>
          <w:rFonts w:ascii="Arial" w:eastAsia="Calibri" w:hAnsi="Arial"/>
          <w:sz w:val="24"/>
        </w:rPr>
        <w:t>______</w:t>
      </w:r>
      <w:r w:rsidR="00342FF7">
        <w:rPr>
          <w:rFonts w:ascii="Arial" w:eastAsia="Calibri" w:hAnsi="Arial"/>
          <w:sz w:val="24"/>
        </w:rPr>
        <w:t xml:space="preserve">. </w:t>
      </w:r>
      <w:r w:rsidR="00342FF7">
        <w:rPr>
          <w:rFonts w:ascii="Arial" w:eastAsia="Calibri" w:hAnsi="Arial"/>
          <w:b/>
          <w:sz w:val="24"/>
        </w:rPr>
        <w:t>Código Civil</w:t>
      </w:r>
      <w:r w:rsidR="00342FF7">
        <w:rPr>
          <w:rFonts w:ascii="Arial" w:eastAsia="Calibri" w:hAnsi="Arial"/>
          <w:sz w:val="24"/>
        </w:rPr>
        <w:t>. Lei nº 10.406 de 10 de janeiro de 2002.</w:t>
      </w:r>
    </w:p>
    <w:p w:rsidR="00174092" w:rsidRDefault="00174092" w:rsidP="00C7574D">
      <w:pPr>
        <w:pStyle w:val="Standard"/>
        <w:spacing w:after="0" w:line="240" w:lineRule="auto"/>
        <w:ind w:right="-125"/>
      </w:pPr>
    </w:p>
    <w:p w:rsidR="00342FF7" w:rsidRDefault="00174092" w:rsidP="00C7574D">
      <w:pPr>
        <w:pStyle w:val="Standard"/>
        <w:spacing w:after="0" w:line="240" w:lineRule="auto"/>
        <w:ind w:right="-125"/>
        <w:rPr>
          <w:rFonts w:ascii="Arial" w:eastAsia="Calibri" w:hAnsi="Arial"/>
          <w:sz w:val="24"/>
          <w:szCs w:val="24"/>
        </w:rPr>
      </w:pPr>
      <w:r>
        <w:rPr>
          <w:rFonts w:ascii="Arial" w:eastAsia="Calibri" w:hAnsi="Arial"/>
          <w:sz w:val="24"/>
        </w:rPr>
        <w:t>______.</w:t>
      </w:r>
      <w:r w:rsidR="00342FF7">
        <w:rPr>
          <w:rFonts w:ascii="Arial" w:eastAsia="Calibri" w:hAnsi="Arial"/>
          <w:sz w:val="24"/>
        </w:rPr>
        <w:t xml:space="preserve"> Decreto nº592, de 6 de julho de 1992. </w:t>
      </w:r>
      <w:r w:rsidR="00342FF7">
        <w:rPr>
          <w:rFonts w:ascii="Arial" w:eastAsia="Calibri" w:hAnsi="Arial"/>
          <w:b/>
          <w:bCs/>
          <w:sz w:val="24"/>
          <w:szCs w:val="24"/>
        </w:rPr>
        <w:t xml:space="preserve">Atos Internacionais. Pacto Internacional sobre Direitos Civis e Políticos. </w:t>
      </w:r>
      <w:r w:rsidR="00342FF7">
        <w:rPr>
          <w:rFonts w:ascii="Arial" w:eastAsia="Calibri" w:hAnsi="Arial"/>
          <w:sz w:val="24"/>
          <w:szCs w:val="24"/>
        </w:rPr>
        <w:t>Brasília, DF, 1992.</w:t>
      </w:r>
    </w:p>
    <w:p w:rsidR="00174092" w:rsidRDefault="00174092" w:rsidP="00C7574D">
      <w:pPr>
        <w:pStyle w:val="Standard"/>
        <w:spacing w:after="0" w:line="240" w:lineRule="auto"/>
        <w:ind w:right="-125"/>
      </w:pPr>
    </w:p>
    <w:p w:rsidR="00342FF7" w:rsidRDefault="00342FF7" w:rsidP="00C7574D">
      <w:pPr>
        <w:pStyle w:val="Standard"/>
        <w:spacing w:after="0" w:line="240" w:lineRule="auto"/>
        <w:ind w:right="-125"/>
        <w:rPr>
          <w:rFonts w:ascii="Arial" w:eastAsia="Calibri" w:hAnsi="Arial"/>
          <w:sz w:val="24"/>
        </w:rPr>
      </w:pPr>
      <w:r>
        <w:rPr>
          <w:rFonts w:ascii="Arial" w:eastAsia="Calibri" w:hAnsi="Arial"/>
          <w:sz w:val="24"/>
        </w:rPr>
        <w:t xml:space="preserve">CAPEZ, Fernando, </w:t>
      </w:r>
      <w:r>
        <w:rPr>
          <w:rFonts w:ascii="Arial" w:eastAsia="Calibri" w:hAnsi="Arial"/>
          <w:b/>
          <w:sz w:val="24"/>
        </w:rPr>
        <w:t>Curso de Direito Penal</w:t>
      </w:r>
      <w:r>
        <w:rPr>
          <w:rFonts w:ascii="Arial" w:eastAsia="Calibri" w:hAnsi="Arial"/>
          <w:sz w:val="24"/>
        </w:rPr>
        <w:t>, volume I, São Paulo, editora Saraiva, 9º Ed. 2006.</w:t>
      </w:r>
    </w:p>
    <w:p w:rsidR="00174092" w:rsidRDefault="00174092" w:rsidP="00C7574D">
      <w:pPr>
        <w:pStyle w:val="Standard"/>
        <w:spacing w:after="0" w:line="240" w:lineRule="auto"/>
        <w:ind w:right="-125"/>
      </w:pPr>
    </w:p>
    <w:p w:rsidR="00342FF7" w:rsidRDefault="00342FF7" w:rsidP="00C7574D">
      <w:pPr>
        <w:pStyle w:val="Standard"/>
        <w:spacing w:after="0" w:line="240" w:lineRule="auto"/>
        <w:ind w:right="-125"/>
        <w:rPr>
          <w:rFonts w:ascii="Arial" w:eastAsia="Calibri" w:hAnsi="Arial"/>
          <w:sz w:val="24"/>
        </w:rPr>
      </w:pPr>
      <w:r>
        <w:rPr>
          <w:rFonts w:ascii="Arial" w:eastAsia="Calibri" w:hAnsi="Arial"/>
          <w:sz w:val="24"/>
        </w:rPr>
        <w:t xml:space="preserve">CARVALHO, Matheus. </w:t>
      </w:r>
      <w:r>
        <w:rPr>
          <w:rFonts w:ascii="Arial" w:eastAsia="Calibri" w:hAnsi="Arial"/>
          <w:b/>
          <w:sz w:val="24"/>
        </w:rPr>
        <w:t>Manual de direito administrativo.</w:t>
      </w:r>
      <w:r>
        <w:rPr>
          <w:rFonts w:ascii="Arial" w:eastAsia="Calibri" w:hAnsi="Arial"/>
          <w:sz w:val="24"/>
        </w:rPr>
        <w:t xml:space="preserve">2.ed. Salvador: Ed. </w:t>
      </w:r>
      <w:proofErr w:type="spellStart"/>
      <w:r>
        <w:rPr>
          <w:rFonts w:ascii="Arial" w:eastAsia="Calibri" w:hAnsi="Arial"/>
          <w:sz w:val="24"/>
        </w:rPr>
        <w:t>Juspodvm</w:t>
      </w:r>
      <w:proofErr w:type="spellEnd"/>
      <w:r>
        <w:rPr>
          <w:rFonts w:ascii="Arial" w:eastAsia="Calibri" w:hAnsi="Arial"/>
          <w:sz w:val="24"/>
        </w:rPr>
        <w:t>. 2016</w:t>
      </w:r>
      <w:r w:rsidR="00174092">
        <w:rPr>
          <w:rFonts w:ascii="Arial" w:eastAsia="Calibri" w:hAnsi="Arial"/>
          <w:sz w:val="24"/>
        </w:rPr>
        <w:t>.</w:t>
      </w:r>
    </w:p>
    <w:p w:rsidR="00174092" w:rsidRDefault="00174092" w:rsidP="00C7574D">
      <w:pPr>
        <w:pStyle w:val="Standard"/>
        <w:spacing w:after="0" w:line="240" w:lineRule="auto"/>
        <w:ind w:right="-125"/>
      </w:pPr>
    </w:p>
    <w:p w:rsidR="00342FF7" w:rsidRDefault="00342FF7" w:rsidP="00C7574D">
      <w:pPr>
        <w:pStyle w:val="Standard"/>
        <w:spacing w:after="0" w:line="240" w:lineRule="auto"/>
        <w:ind w:right="17"/>
        <w:rPr>
          <w:rFonts w:ascii="Arial" w:eastAsia="Calibri" w:hAnsi="Arial"/>
          <w:color w:val="231F20"/>
          <w:sz w:val="24"/>
        </w:rPr>
      </w:pPr>
      <w:r>
        <w:rPr>
          <w:rFonts w:ascii="Arial" w:eastAsia="Calibri" w:hAnsi="Arial"/>
          <w:color w:val="231F20"/>
          <w:sz w:val="24"/>
        </w:rPr>
        <w:t xml:space="preserve">CAVALIERI FILHO, Sergio. </w:t>
      </w:r>
      <w:r>
        <w:rPr>
          <w:rFonts w:ascii="Arial" w:eastAsia="Calibri" w:hAnsi="Arial"/>
          <w:b/>
          <w:color w:val="231F20"/>
          <w:sz w:val="24"/>
        </w:rPr>
        <w:t>Programa de Responsabilidade Civil</w:t>
      </w:r>
      <w:r>
        <w:rPr>
          <w:rFonts w:ascii="Arial" w:eastAsia="Calibri" w:hAnsi="Arial"/>
          <w:color w:val="231F20"/>
          <w:sz w:val="24"/>
        </w:rPr>
        <w:t>. 8ª ed.. São Paulo: Atlas, 2009.</w:t>
      </w:r>
    </w:p>
    <w:p w:rsidR="00174092" w:rsidRDefault="00174092" w:rsidP="00C7574D">
      <w:pPr>
        <w:pStyle w:val="Standard"/>
        <w:spacing w:after="0" w:line="240" w:lineRule="auto"/>
        <w:ind w:right="17"/>
      </w:pPr>
    </w:p>
    <w:p w:rsidR="00174092" w:rsidRDefault="00342FF7" w:rsidP="00174092">
      <w:pPr>
        <w:pStyle w:val="Standard"/>
        <w:spacing w:after="0" w:line="240" w:lineRule="auto"/>
        <w:ind w:right="17"/>
        <w:rPr>
          <w:rFonts w:ascii="Arial" w:eastAsia="Calibri" w:hAnsi="Arial"/>
          <w:color w:val="231F20"/>
          <w:sz w:val="24"/>
        </w:rPr>
      </w:pPr>
      <w:r>
        <w:rPr>
          <w:rFonts w:ascii="Arial" w:eastAsia="Calibri" w:hAnsi="Arial"/>
          <w:color w:val="231F20"/>
          <w:sz w:val="24"/>
        </w:rPr>
        <w:t xml:space="preserve">CORTE INTERAMERICANA DE DIREITOS HUMANOS. </w:t>
      </w:r>
      <w:r>
        <w:rPr>
          <w:rFonts w:ascii="Arial" w:eastAsia="Calibri" w:hAnsi="Arial"/>
          <w:b/>
          <w:bCs/>
          <w:color w:val="231F20"/>
          <w:sz w:val="24"/>
        </w:rPr>
        <w:t>Princípios e Boas Práticas para a Proteção das Pessoas Privadas de Liberdade</w:t>
      </w:r>
      <w:r>
        <w:rPr>
          <w:rFonts w:ascii="Arial" w:eastAsia="Calibri" w:hAnsi="Arial"/>
          <w:color w:val="231F20"/>
          <w:sz w:val="24"/>
        </w:rPr>
        <w:t xml:space="preserve">. Disponível em: </w:t>
      </w:r>
      <w:hyperlink r:id="rId7" w:history="1">
        <w:r w:rsidRPr="00174092">
          <w:rPr>
            <w:rStyle w:val="Internetlink"/>
            <w:rFonts w:ascii="Arial" w:eastAsia="Calibri" w:hAnsi="Arial" w:cs="Arial"/>
            <w:color w:val="auto"/>
            <w:sz w:val="24"/>
            <w:szCs w:val="24"/>
            <w:u w:val="none"/>
          </w:rPr>
          <w:t>https://www.oas.org/pt/cidh/mandato/Basicos/principiosPPL.pdf</w:t>
        </w:r>
      </w:hyperlink>
      <w:r w:rsidR="00174092">
        <w:rPr>
          <w:rFonts w:ascii="Arial" w:eastAsia="Calibri" w:hAnsi="Arial"/>
          <w:color w:val="231F20"/>
          <w:sz w:val="24"/>
        </w:rPr>
        <w:t>. Acesso em: 09 de nov.</w:t>
      </w:r>
      <w:r>
        <w:rPr>
          <w:rFonts w:ascii="Arial" w:eastAsia="Calibri" w:hAnsi="Arial"/>
          <w:color w:val="231F20"/>
          <w:sz w:val="24"/>
        </w:rPr>
        <w:t xml:space="preserve"> de 2017.</w:t>
      </w:r>
    </w:p>
    <w:p w:rsidR="00174092" w:rsidRDefault="00174092" w:rsidP="00174092">
      <w:pPr>
        <w:pStyle w:val="Standard"/>
        <w:spacing w:after="0" w:line="240" w:lineRule="auto"/>
        <w:ind w:right="17"/>
        <w:rPr>
          <w:rFonts w:ascii="Arial" w:eastAsia="Calibri" w:hAnsi="Arial"/>
          <w:color w:val="231F20"/>
          <w:sz w:val="24"/>
        </w:rPr>
      </w:pPr>
    </w:p>
    <w:p w:rsidR="00174092" w:rsidRDefault="00342FF7" w:rsidP="00174092">
      <w:pPr>
        <w:pStyle w:val="Standard"/>
        <w:spacing w:after="0" w:line="240" w:lineRule="auto"/>
        <w:ind w:right="17"/>
        <w:rPr>
          <w:rFonts w:ascii="Arial" w:eastAsia="Calibri" w:hAnsi="Arial"/>
          <w:color w:val="231F20"/>
          <w:sz w:val="24"/>
        </w:rPr>
      </w:pPr>
      <w:r>
        <w:rPr>
          <w:rFonts w:ascii="Arial" w:eastAsia="Calibri" w:hAnsi="Arial"/>
          <w:color w:val="000000"/>
          <w:sz w:val="24"/>
        </w:rPr>
        <w:t>GONÇALVES, Carlos Rober</w:t>
      </w:r>
      <w:r w:rsidR="00C7574D">
        <w:rPr>
          <w:rFonts w:ascii="Arial" w:eastAsia="Calibri" w:hAnsi="Arial"/>
          <w:color w:val="000000"/>
          <w:sz w:val="24"/>
        </w:rPr>
        <w:t>t</w:t>
      </w:r>
      <w:r>
        <w:rPr>
          <w:rFonts w:ascii="Arial" w:eastAsia="Calibri" w:hAnsi="Arial"/>
          <w:color w:val="000000"/>
          <w:sz w:val="24"/>
        </w:rPr>
        <w:t xml:space="preserve">o. </w:t>
      </w:r>
      <w:r>
        <w:rPr>
          <w:rFonts w:ascii="Arial" w:eastAsia="Calibri" w:hAnsi="Arial"/>
          <w:b/>
          <w:bCs/>
          <w:color w:val="000000"/>
          <w:sz w:val="24"/>
        </w:rPr>
        <w:t xml:space="preserve">Direito Civil Brasileiro. </w:t>
      </w:r>
      <w:r>
        <w:rPr>
          <w:rFonts w:ascii="Arial" w:eastAsia="Calibri" w:hAnsi="Arial"/>
          <w:color w:val="000000"/>
          <w:sz w:val="24"/>
        </w:rPr>
        <w:t>Vol. IV.</w:t>
      </w:r>
      <w:r w:rsidR="00C7574D">
        <w:rPr>
          <w:rFonts w:ascii="Arial" w:eastAsia="Calibri" w:hAnsi="Arial"/>
          <w:color w:val="000000"/>
          <w:sz w:val="24"/>
        </w:rPr>
        <w:t xml:space="preserve"> </w:t>
      </w:r>
      <w:r w:rsidR="00174092">
        <w:rPr>
          <w:rFonts w:ascii="Arial" w:eastAsia="Calibri" w:hAnsi="Arial"/>
          <w:color w:val="000000"/>
          <w:sz w:val="24"/>
        </w:rPr>
        <w:t>São Paulo: Saraiva,</w:t>
      </w:r>
      <w:r>
        <w:rPr>
          <w:rFonts w:ascii="Arial" w:eastAsia="Calibri" w:hAnsi="Arial"/>
          <w:color w:val="000000"/>
          <w:sz w:val="24"/>
        </w:rPr>
        <w:t xml:space="preserve"> 2007.</w:t>
      </w:r>
    </w:p>
    <w:p w:rsidR="00174092" w:rsidRDefault="00174092" w:rsidP="00174092">
      <w:pPr>
        <w:pStyle w:val="Standard"/>
        <w:spacing w:after="0" w:line="240" w:lineRule="auto"/>
        <w:ind w:right="17"/>
        <w:rPr>
          <w:rFonts w:ascii="Arial" w:eastAsia="Calibri" w:hAnsi="Arial"/>
          <w:color w:val="231F20"/>
          <w:sz w:val="24"/>
        </w:rPr>
      </w:pPr>
    </w:p>
    <w:p w:rsidR="00342FF7" w:rsidRPr="00174092" w:rsidRDefault="00342FF7" w:rsidP="00174092">
      <w:pPr>
        <w:pStyle w:val="Standard"/>
        <w:spacing w:after="0" w:line="240" w:lineRule="auto"/>
        <w:ind w:right="17"/>
        <w:rPr>
          <w:rFonts w:ascii="Arial" w:eastAsia="Calibri" w:hAnsi="Arial"/>
          <w:color w:val="231F20"/>
          <w:sz w:val="24"/>
        </w:rPr>
      </w:pPr>
      <w:r>
        <w:rPr>
          <w:rFonts w:ascii="Arial" w:eastAsia="Calibri" w:hAnsi="Arial"/>
          <w:color w:val="000000"/>
          <w:sz w:val="24"/>
        </w:rPr>
        <w:t xml:space="preserve">GUERRA, Sidney. </w:t>
      </w:r>
      <w:r>
        <w:rPr>
          <w:rFonts w:ascii="Arial" w:eastAsia="Calibri" w:hAnsi="Arial"/>
          <w:b/>
          <w:bCs/>
          <w:color w:val="000000"/>
          <w:sz w:val="24"/>
        </w:rPr>
        <w:t xml:space="preserve">Direitos Humanos Curso </w:t>
      </w:r>
      <w:r w:rsidR="00C7574D">
        <w:rPr>
          <w:rFonts w:ascii="Arial" w:eastAsia="Calibri" w:hAnsi="Arial"/>
          <w:b/>
          <w:bCs/>
          <w:color w:val="000000"/>
          <w:sz w:val="24"/>
        </w:rPr>
        <w:t>Elementar</w:t>
      </w:r>
      <w:r>
        <w:rPr>
          <w:rFonts w:ascii="Arial" w:eastAsia="Calibri" w:hAnsi="Arial"/>
          <w:b/>
          <w:bCs/>
          <w:color w:val="000000"/>
          <w:sz w:val="24"/>
        </w:rPr>
        <w:t xml:space="preserve">. </w:t>
      </w:r>
      <w:r>
        <w:rPr>
          <w:rFonts w:ascii="Arial" w:eastAsia="Calibri" w:hAnsi="Arial"/>
          <w:color w:val="000000"/>
          <w:sz w:val="24"/>
        </w:rPr>
        <w:t xml:space="preserve">5ª edição. São Paulo: </w:t>
      </w:r>
      <w:r w:rsidR="00174092">
        <w:rPr>
          <w:rFonts w:ascii="Arial" w:eastAsia="Calibri" w:hAnsi="Arial"/>
          <w:color w:val="000000"/>
          <w:sz w:val="24"/>
        </w:rPr>
        <w:t>Saraiva,</w:t>
      </w:r>
      <w:r>
        <w:rPr>
          <w:rFonts w:ascii="Arial" w:eastAsia="Calibri" w:hAnsi="Arial"/>
          <w:color w:val="000000"/>
          <w:sz w:val="24"/>
        </w:rPr>
        <w:t xml:space="preserve"> 2017.</w:t>
      </w:r>
    </w:p>
    <w:p w:rsidR="00174092" w:rsidRDefault="00174092" w:rsidP="00C7574D">
      <w:pPr>
        <w:pStyle w:val="Standard"/>
        <w:spacing w:after="0" w:line="240" w:lineRule="auto"/>
        <w:ind w:right="-567"/>
      </w:pPr>
    </w:p>
    <w:p w:rsidR="00342FF7" w:rsidRDefault="00342FF7" w:rsidP="00C7574D">
      <w:pPr>
        <w:pStyle w:val="Standard"/>
        <w:spacing w:after="0" w:line="240" w:lineRule="auto"/>
        <w:ind w:right="-125"/>
        <w:rPr>
          <w:rFonts w:ascii="Arial" w:eastAsia="Calibri" w:hAnsi="Arial"/>
          <w:sz w:val="24"/>
        </w:rPr>
      </w:pPr>
      <w:r>
        <w:rPr>
          <w:rFonts w:ascii="Arial" w:eastAsia="Calibri" w:hAnsi="Arial"/>
          <w:sz w:val="24"/>
        </w:rPr>
        <w:t xml:space="preserve">MELLO, Celso Antônio Bandeira de. </w:t>
      </w:r>
      <w:r>
        <w:rPr>
          <w:rFonts w:ascii="Arial" w:eastAsia="Calibri" w:hAnsi="Arial"/>
          <w:b/>
          <w:sz w:val="24"/>
        </w:rPr>
        <w:t>Curso de direito administrativo</w:t>
      </w:r>
      <w:r>
        <w:rPr>
          <w:rFonts w:ascii="Arial" w:eastAsia="Calibri" w:hAnsi="Arial"/>
          <w:sz w:val="24"/>
        </w:rPr>
        <w:t>: 18. Ed. São Paulo: Malheiros, 2005.</w:t>
      </w:r>
    </w:p>
    <w:p w:rsidR="00174092" w:rsidRPr="00174092" w:rsidRDefault="00174092" w:rsidP="00174092">
      <w:pPr>
        <w:pStyle w:val="Standard"/>
        <w:spacing w:after="0" w:line="240" w:lineRule="auto"/>
        <w:ind w:right="-125"/>
        <w:rPr>
          <w:color w:val="auto"/>
        </w:rPr>
      </w:pPr>
    </w:p>
    <w:p w:rsidR="00342FF7" w:rsidRPr="00174092" w:rsidRDefault="00342FF7" w:rsidP="00174092">
      <w:pPr>
        <w:pStyle w:val="Standard"/>
        <w:spacing w:after="0" w:line="240" w:lineRule="auto"/>
        <w:ind w:right="-125"/>
        <w:rPr>
          <w:rFonts w:ascii="Arial" w:eastAsia="Calibri" w:hAnsi="Arial"/>
          <w:color w:val="auto"/>
          <w:sz w:val="24"/>
          <w:szCs w:val="24"/>
        </w:rPr>
      </w:pPr>
      <w:r w:rsidRPr="00174092">
        <w:rPr>
          <w:rFonts w:ascii="Arial" w:eastAsia="Calibri" w:hAnsi="Arial"/>
          <w:color w:val="auto"/>
          <w:sz w:val="24"/>
          <w:szCs w:val="24"/>
        </w:rPr>
        <w:t xml:space="preserve">ONU. </w:t>
      </w:r>
      <w:r w:rsidR="00C7574D" w:rsidRPr="00174092">
        <w:rPr>
          <w:rFonts w:ascii="Arial" w:eastAsia="Calibri" w:hAnsi="Arial"/>
          <w:color w:val="auto"/>
          <w:sz w:val="24"/>
          <w:szCs w:val="24"/>
        </w:rPr>
        <w:t>Assembleia</w:t>
      </w:r>
      <w:r w:rsidRPr="00174092">
        <w:rPr>
          <w:rFonts w:ascii="Arial" w:eastAsia="Calibri" w:hAnsi="Arial"/>
          <w:color w:val="auto"/>
          <w:sz w:val="24"/>
          <w:szCs w:val="24"/>
        </w:rPr>
        <w:t xml:space="preserve"> Geral das Nações Unidas. </w:t>
      </w:r>
      <w:r w:rsidRPr="00174092">
        <w:rPr>
          <w:rFonts w:ascii="Arial" w:eastAsia="Calibri" w:hAnsi="Arial"/>
          <w:b/>
          <w:color w:val="auto"/>
          <w:sz w:val="24"/>
          <w:szCs w:val="24"/>
        </w:rPr>
        <w:t xml:space="preserve">Declaração Universal dos Direitos do Homem, </w:t>
      </w:r>
      <w:r w:rsidRPr="00174092">
        <w:rPr>
          <w:rFonts w:ascii="Arial" w:eastAsia="Calibri" w:hAnsi="Arial"/>
          <w:color w:val="auto"/>
          <w:sz w:val="24"/>
          <w:szCs w:val="24"/>
        </w:rPr>
        <w:t>1948. Disponível em:</w:t>
      </w:r>
      <w:r w:rsidR="00A232E4">
        <w:rPr>
          <w:rFonts w:ascii="Arial" w:eastAsia="Calibri" w:hAnsi="Arial"/>
          <w:color w:val="auto"/>
          <w:sz w:val="24"/>
          <w:szCs w:val="24"/>
        </w:rPr>
        <w:t xml:space="preserve"> </w:t>
      </w:r>
      <w:hyperlink r:id="rId8" w:history="1">
        <w:r w:rsidRPr="00174092">
          <w:rPr>
            <w:rStyle w:val="Internetlink"/>
            <w:rFonts w:ascii="Arial" w:eastAsia="Calibri" w:hAnsi="Arial" w:cs="Arial"/>
            <w:color w:val="auto"/>
            <w:sz w:val="24"/>
            <w:szCs w:val="24"/>
            <w:u w:val="none"/>
          </w:rPr>
          <w:t>http://www.ohchr.org/EN/UDHR/Documents/UDHR_Translations/por.pdf</w:t>
        </w:r>
      </w:hyperlink>
      <w:r w:rsidR="00C7574D" w:rsidRPr="00174092">
        <w:rPr>
          <w:rFonts w:ascii="Arial" w:eastAsia="Calibri" w:hAnsi="Arial"/>
          <w:color w:val="auto"/>
          <w:sz w:val="24"/>
          <w:szCs w:val="24"/>
        </w:rPr>
        <w:t>. Acesso em: 09 de nov.</w:t>
      </w:r>
      <w:r w:rsidRPr="00174092">
        <w:rPr>
          <w:rFonts w:ascii="Arial" w:eastAsia="Calibri" w:hAnsi="Arial"/>
          <w:color w:val="auto"/>
          <w:sz w:val="24"/>
          <w:szCs w:val="24"/>
        </w:rPr>
        <w:t xml:space="preserve"> de 2017.</w:t>
      </w:r>
    </w:p>
    <w:p w:rsidR="00174092" w:rsidRPr="00174092" w:rsidRDefault="00174092" w:rsidP="00174092">
      <w:pPr>
        <w:pStyle w:val="Standard"/>
        <w:spacing w:after="0" w:line="240" w:lineRule="auto"/>
        <w:ind w:right="-125"/>
        <w:rPr>
          <w:color w:val="auto"/>
        </w:rPr>
      </w:pPr>
    </w:p>
    <w:p w:rsidR="00174092" w:rsidRDefault="00174092" w:rsidP="00C7574D">
      <w:pPr>
        <w:pStyle w:val="Standard"/>
        <w:spacing w:after="0" w:line="240" w:lineRule="auto"/>
        <w:ind w:right="17"/>
        <w:rPr>
          <w:rFonts w:ascii="Arial" w:eastAsia="Calibri" w:hAnsi="Arial"/>
          <w:color w:val="auto"/>
          <w:sz w:val="24"/>
          <w:szCs w:val="24"/>
        </w:rPr>
      </w:pPr>
      <w:r w:rsidRPr="00174092">
        <w:rPr>
          <w:rFonts w:ascii="Arial" w:hAnsi="Arial"/>
          <w:b/>
          <w:bCs/>
          <w:color w:val="auto"/>
          <w:sz w:val="24"/>
          <w:szCs w:val="24"/>
        </w:rPr>
        <w:t>______.</w:t>
      </w:r>
      <w:r w:rsidR="00342FF7" w:rsidRPr="00174092">
        <w:rPr>
          <w:rFonts w:ascii="Arial" w:hAnsi="Arial"/>
          <w:b/>
          <w:bCs/>
          <w:color w:val="auto"/>
          <w:sz w:val="24"/>
          <w:szCs w:val="24"/>
        </w:rPr>
        <w:t xml:space="preserve"> Conjunto de Princípios para a Proteção de Todas as Pessoas Sujeitas a Qualquer Forma de Detenção ou Prisão. </w:t>
      </w:r>
      <w:r w:rsidR="00342FF7" w:rsidRPr="00174092">
        <w:rPr>
          <w:rFonts w:ascii="Arial" w:eastAsia="Calibri" w:hAnsi="Arial"/>
          <w:color w:val="auto"/>
          <w:sz w:val="24"/>
          <w:szCs w:val="24"/>
        </w:rPr>
        <w:t xml:space="preserve">1988. Disponível em: </w:t>
      </w:r>
      <w:hyperlink r:id="rId9" w:history="1">
        <w:r w:rsidR="00342FF7" w:rsidRPr="00174092">
          <w:rPr>
            <w:rStyle w:val="Internetlink"/>
            <w:rFonts w:ascii="Arial" w:hAnsi="Arial"/>
            <w:color w:val="auto"/>
            <w:sz w:val="24"/>
            <w:szCs w:val="24"/>
            <w:u w:val="none"/>
          </w:rPr>
          <w:t>http://www2.camara.leg.br/atividade-legislativa/comissoes/comissoes-permanentes/cdhm/comite-brasileiro</w:t>
        </w:r>
        <w:r w:rsidR="00A232E4">
          <w:rPr>
            <w:rStyle w:val="Internetlink"/>
            <w:rFonts w:ascii="Arial" w:hAnsi="Arial"/>
            <w:color w:val="auto"/>
            <w:sz w:val="24"/>
            <w:szCs w:val="24"/>
            <w:u w:val="none"/>
          </w:rPr>
          <w:t xml:space="preserve">-de-direitos-humanos-e-politica </w:t>
        </w:r>
        <w:r w:rsidR="00342FF7" w:rsidRPr="00174092">
          <w:rPr>
            <w:rStyle w:val="Internetlink"/>
            <w:rFonts w:ascii="Arial" w:hAnsi="Arial"/>
            <w:color w:val="auto"/>
            <w:sz w:val="24"/>
            <w:szCs w:val="24"/>
            <w:u w:val="none"/>
          </w:rPr>
          <w:t>externa/ConjPrinProtPesSujQuaForDetPri.html</w:t>
        </w:r>
      </w:hyperlink>
      <w:r w:rsidRPr="00174092">
        <w:rPr>
          <w:rFonts w:ascii="Arial" w:eastAsia="Calibri" w:hAnsi="Arial"/>
          <w:color w:val="auto"/>
          <w:sz w:val="24"/>
          <w:szCs w:val="24"/>
        </w:rPr>
        <w:t>. Acesso em: 20 de nov.</w:t>
      </w:r>
      <w:r w:rsidR="00342FF7" w:rsidRPr="00174092">
        <w:rPr>
          <w:rFonts w:ascii="Arial" w:eastAsia="Calibri" w:hAnsi="Arial"/>
          <w:color w:val="auto"/>
          <w:sz w:val="24"/>
          <w:szCs w:val="24"/>
        </w:rPr>
        <w:t xml:space="preserve"> de 2017.</w:t>
      </w:r>
    </w:p>
    <w:p w:rsidR="00174092" w:rsidRDefault="00174092" w:rsidP="00C7574D">
      <w:pPr>
        <w:pStyle w:val="Standard"/>
        <w:spacing w:after="0" w:line="240" w:lineRule="auto"/>
        <w:ind w:right="17"/>
        <w:rPr>
          <w:rFonts w:ascii="Arial" w:eastAsia="Calibri" w:hAnsi="Arial"/>
          <w:color w:val="auto"/>
          <w:sz w:val="24"/>
          <w:szCs w:val="24"/>
        </w:rPr>
      </w:pPr>
    </w:p>
    <w:p w:rsidR="00342FF7" w:rsidRDefault="00174092" w:rsidP="00C7574D">
      <w:pPr>
        <w:pStyle w:val="Standard"/>
        <w:spacing w:after="0" w:line="240" w:lineRule="auto"/>
        <w:ind w:right="17"/>
        <w:rPr>
          <w:rFonts w:ascii="Arial" w:eastAsia="Calibri" w:hAnsi="Arial"/>
          <w:color w:val="auto"/>
          <w:sz w:val="24"/>
          <w:szCs w:val="24"/>
        </w:rPr>
      </w:pPr>
      <w:r>
        <w:rPr>
          <w:rFonts w:ascii="Arial" w:eastAsia="Calibri" w:hAnsi="Arial"/>
          <w:b/>
          <w:bCs/>
          <w:color w:val="231F20"/>
          <w:sz w:val="24"/>
          <w:szCs w:val="24"/>
        </w:rPr>
        <w:t>______.</w:t>
      </w:r>
      <w:r w:rsidR="00342FF7">
        <w:rPr>
          <w:rFonts w:ascii="Arial" w:eastAsia="Calibri" w:hAnsi="Arial"/>
          <w:b/>
          <w:bCs/>
          <w:color w:val="231F20"/>
          <w:sz w:val="24"/>
          <w:szCs w:val="24"/>
        </w:rPr>
        <w:t xml:space="preserve"> Princípios</w:t>
      </w:r>
      <w:r>
        <w:rPr>
          <w:rFonts w:ascii="Arial" w:eastAsia="Calibri" w:hAnsi="Arial"/>
          <w:b/>
          <w:bCs/>
          <w:color w:val="231F20"/>
          <w:sz w:val="24"/>
          <w:szCs w:val="24"/>
        </w:rPr>
        <w:t xml:space="preserve"> </w:t>
      </w:r>
      <w:r w:rsidR="00342FF7">
        <w:rPr>
          <w:rFonts w:ascii="Arial" w:eastAsia="Calibri" w:hAnsi="Arial"/>
          <w:b/>
          <w:bCs/>
          <w:color w:val="231F20"/>
          <w:sz w:val="24"/>
          <w:szCs w:val="24"/>
        </w:rPr>
        <w:t xml:space="preserve">Básicos Relativos ao Tratamento de Reclusos. </w:t>
      </w:r>
      <w:r w:rsidR="00342FF7">
        <w:rPr>
          <w:rFonts w:ascii="Arial" w:eastAsia="Calibri" w:hAnsi="Arial"/>
          <w:color w:val="231F20"/>
          <w:sz w:val="24"/>
          <w:szCs w:val="24"/>
        </w:rPr>
        <w:t xml:space="preserve">1990. Disponível em: </w:t>
      </w:r>
      <w:hyperlink r:id="rId10" w:history="1">
        <w:r w:rsidRPr="00174092">
          <w:rPr>
            <w:rStyle w:val="Hyperlink"/>
            <w:rFonts w:ascii="Arial" w:hAnsi="Arial"/>
            <w:color w:val="auto"/>
            <w:sz w:val="24"/>
            <w:szCs w:val="24"/>
            <w:u w:val="none"/>
          </w:rPr>
          <w:t>http://www2.camara.leg.br/atividade-legislativa/comissoes/comissoes-permanentes/cdhm/comite-brasileiro-de-direitos-humanos-e-politica-externa/PrincBasTratRec.html</w:t>
        </w:r>
      </w:hyperlink>
      <w:r w:rsidR="00342FF7" w:rsidRPr="00174092">
        <w:rPr>
          <w:rFonts w:ascii="Arial" w:eastAsia="Calibri" w:hAnsi="Arial"/>
          <w:color w:val="auto"/>
          <w:sz w:val="24"/>
          <w:szCs w:val="24"/>
        </w:rPr>
        <w:t xml:space="preserve">. </w:t>
      </w:r>
      <w:r>
        <w:rPr>
          <w:rFonts w:ascii="Arial" w:eastAsia="Calibri" w:hAnsi="Arial"/>
          <w:color w:val="auto"/>
          <w:sz w:val="24"/>
          <w:szCs w:val="24"/>
        </w:rPr>
        <w:t xml:space="preserve">Acesso em: 20 de nov. </w:t>
      </w:r>
      <w:r w:rsidR="00342FF7" w:rsidRPr="00174092">
        <w:rPr>
          <w:rFonts w:ascii="Arial" w:eastAsia="Calibri" w:hAnsi="Arial"/>
          <w:color w:val="auto"/>
          <w:sz w:val="24"/>
          <w:szCs w:val="24"/>
        </w:rPr>
        <w:t>de 2017.</w:t>
      </w:r>
    </w:p>
    <w:p w:rsidR="00E7159D" w:rsidRDefault="00E7159D" w:rsidP="00C7574D">
      <w:pPr>
        <w:pStyle w:val="Standard"/>
        <w:spacing w:after="0" w:line="240" w:lineRule="auto"/>
        <w:ind w:right="17"/>
        <w:rPr>
          <w:rFonts w:ascii="Arial" w:eastAsia="Calibri" w:hAnsi="Arial"/>
          <w:color w:val="auto"/>
          <w:sz w:val="24"/>
          <w:szCs w:val="24"/>
        </w:rPr>
      </w:pPr>
    </w:p>
    <w:p w:rsidR="00E7159D" w:rsidRPr="00E7159D" w:rsidRDefault="00E7159D" w:rsidP="00E7159D">
      <w:pPr>
        <w:pStyle w:val="Standard"/>
        <w:spacing w:after="0" w:line="240" w:lineRule="auto"/>
        <w:rPr>
          <w:color w:val="auto"/>
        </w:rPr>
      </w:pPr>
      <w:r w:rsidRPr="00174092">
        <w:rPr>
          <w:rFonts w:ascii="Arial" w:eastAsia="Calibri" w:hAnsi="Arial"/>
          <w:color w:val="auto"/>
          <w:sz w:val="24"/>
          <w:szCs w:val="24"/>
        </w:rPr>
        <w:t>TJ-PB,</w:t>
      </w:r>
      <w:r w:rsidRPr="00174092">
        <w:rPr>
          <w:rFonts w:ascii="Arial" w:eastAsia="Calibri" w:hAnsi="Arial"/>
          <w:b/>
          <w:bCs/>
          <w:color w:val="auto"/>
          <w:sz w:val="24"/>
          <w:szCs w:val="24"/>
        </w:rPr>
        <w:t xml:space="preserve"> </w:t>
      </w:r>
      <w:hyperlink r:id="rId11" w:history="1">
        <w:r w:rsidRPr="00174092">
          <w:rPr>
            <w:rStyle w:val="VisitedInternetLink"/>
            <w:rFonts w:ascii="Arial" w:hAnsi="Arial"/>
            <w:b/>
            <w:bCs/>
            <w:color w:val="auto"/>
            <w:sz w:val="24"/>
            <w:szCs w:val="24"/>
            <w:u w:val="none"/>
            <w:shd w:val="clear" w:color="auto" w:fill="FFFFFF"/>
          </w:rPr>
          <w:t>APL 000009844201581504610000098-44.2015.815.0461</w:t>
        </w:r>
      </w:hyperlink>
      <w:r w:rsidRPr="00174092">
        <w:rPr>
          <w:rFonts w:ascii="Arial" w:hAnsi="Arial"/>
          <w:b/>
          <w:color w:val="auto"/>
          <w:sz w:val="24"/>
          <w:szCs w:val="24"/>
          <w:shd w:val="clear" w:color="auto" w:fill="FFFFFF"/>
        </w:rPr>
        <w:t xml:space="preserve">. </w:t>
      </w:r>
      <w:r w:rsidRPr="00174092">
        <w:rPr>
          <w:rFonts w:ascii="Arial" w:hAnsi="Arial"/>
          <w:color w:val="auto"/>
          <w:sz w:val="24"/>
          <w:szCs w:val="24"/>
          <w:shd w:val="clear" w:color="auto" w:fill="FFFFFF"/>
        </w:rPr>
        <w:t xml:space="preserve">Relator: Des. José Ricardo Porto. Data de Julgamento: 04 de maio de 2017. Disponível em: </w:t>
      </w:r>
      <w:hyperlink r:id="rId12" w:history="1">
        <w:r w:rsidRPr="00174092">
          <w:rPr>
            <w:rStyle w:val="Internetlink"/>
            <w:rFonts w:ascii="Arial" w:hAnsi="Arial"/>
            <w:color w:val="auto"/>
            <w:sz w:val="24"/>
            <w:szCs w:val="24"/>
            <w:u w:val="none"/>
            <w:shd w:val="clear" w:color="auto" w:fill="FFFFFF"/>
          </w:rPr>
          <w:t>https://tj-pb.jusbrasil.com.br/jurisprudencia/463994673/apelacao-apl-984420158150461-0000098-4420158150461</w:t>
        </w:r>
      </w:hyperlink>
      <w:r>
        <w:rPr>
          <w:rFonts w:ascii="Arial" w:hAnsi="Arial"/>
          <w:color w:val="auto"/>
          <w:sz w:val="24"/>
          <w:szCs w:val="24"/>
          <w:shd w:val="clear" w:color="auto" w:fill="FFFFFF"/>
        </w:rPr>
        <w:t>. Acesso em: 20 de nov.</w:t>
      </w:r>
      <w:r w:rsidRPr="00174092">
        <w:rPr>
          <w:rFonts w:ascii="Arial" w:hAnsi="Arial"/>
          <w:color w:val="auto"/>
          <w:sz w:val="24"/>
          <w:szCs w:val="24"/>
          <w:shd w:val="clear" w:color="auto" w:fill="FFFFFF"/>
        </w:rPr>
        <w:t xml:space="preserve"> de 2017.</w:t>
      </w:r>
      <w:bookmarkStart w:id="0" w:name="_GoBack"/>
      <w:bookmarkEnd w:id="0"/>
    </w:p>
    <w:p w:rsidR="00342FF7" w:rsidRPr="00174092" w:rsidRDefault="00342FF7" w:rsidP="00C7574D">
      <w:pPr>
        <w:pStyle w:val="Standard"/>
        <w:spacing w:after="0" w:line="240" w:lineRule="auto"/>
        <w:ind w:right="17"/>
        <w:rPr>
          <w:color w:val="auto"/>
        </w:rPr>
      </w:pPr>
    </w:p>
    <w:p w:rsidR="00342FF7" w:rsidRDefault="00C7574D" w:rsidP="00C7574D">
      <w:pPr>
        <w:pStyle w:val="Standard"/>
        <w:spacing w:after="0" w:line="240" w:lineRule="auto"/>
        <w:rPr>
          <w:rFonts w:ascii="Arial" w:eastAsia="Calibri" w:hAnsi="Arial"/>
          <w:color w:val="auto"/>
          <w:sz w:val="24"/>
          <w:szCs w:val="24"/>
        </w:rPr>
      </w:pPr>
      <w:r w:rsidRPr="00174092">
        <w:rPr>
          <w:rFonts w:ascii="Arial" w:eastAsia="Calibri" w:hAnsi="Arial"/>
          <w:color w:val="auto"/>
          <w:sz w:val="24"/>
          <w:szCs w:val="24"/>
        </w:rPr>
        <w:t xml:space="preserve">STF. </w:t>
      </w:r>
      <w:r w:rsidR="00342FF7" w:rsidRPr="00174092">
        <w:rPr>
          <w:rFonts w:ascii="Arial" w:eastAsia="Calibri" w:hAnsi="Arial"/>
          <w:b/>
          <w:color w:val="auto"/>
          <w:sz w:val="24"/>
          <w:szCs w:val="24"/>
        </w:rPr>
        <w:t>ARE: 700927 GO</w:t>
      </w:r>
      <w:r w:rsidR="00342FF7" w:rsidRPr="00174092">
        <w:rPr>
          <w:rFonts w:ascii="Arial" w:eastAsia="Calibri" w:hAnsi="Arial"/>
          <w:color w:val="auto"/>
          <w:sz w:val="24"/>
          <w:szCs w:val="24"/>
        </w:rPr>
        <w:t xml:space="preserve">, Relator: Min. GILMAR MENDES. Data de Julgamento: 31/07/2012. Data de Publicação: DJe-153 DIVULG 03/08/2012 PUBLIC 06/08/2012. Disponível em: </w:t>
      </w:r>
      <w:hyperlink r:id="rId13" w:history="1">
        <w:r w:rsidR="00342FF7" w:rsidRPr="00174092">
          <w:rPr>
            <w:rStyle w:val="Internetlink"/>
            <w:rFonts w:ascii="Arial" w:eastAsia="Calibri" w:hAnsi="Arial"/>
            <w:color w:val="auto"/>
            <w:sz w:val="24"/>
            <w:szCs w:val="24"/>
            <w:u w:val="none"/>
          </w:rPr>
          <w:t>https://stf.jusbrasil.com.br/jurisprudencia/22400418/agreg-no-recurso-extraordinario-com-agravo-are-700927-go-stf/inteiro-teor-110674468</w:t>
        </w:r>
      </w:hyperlink>
      <w:r w:rsidR="00174092">
        <w:rPr>
          <w:rFonts w:ascii="Arial" w:eastAsia="Calibri" w:hAnsi="Arial"/>
          <w:color w:val="auto"/>
          <w:sz w:val="24"/>
          <w:szCs w:val="24"/>
        </w:rPr>
        <w:t>. Acesso em: 02 de nov.</w:t>
      </w:r>
      <w:r w:rsidR="00342FF7" w:rsidRPr="00174092">
        <w:rPr>
          <w:rFonts w:ascii="Arial" w:eastAsia="Calibri" w:hAnsi="Arial"/>
          <w:color w:val="auto"/>
          <w:sz w:val="24"/>
          <w:szCs w:val="24"/>
        </w:rPr>
        <w:t xml:space="preserve"> de 2017.</w:t>
      </w:r>
    </w:p>
    <w:p w:rsidR="00174092" w:rsidRPr="00174092" w:rsidRDefault="00174092" w:rsidP="00C7574D">
      <w:pPr>
        <w:pStyle w:val="Standard"/>
        <w:spacing w:after="0" w:line="240" w:lineRule="auto"/>
        <w:rPr>
          <w:color w:val="auto"/>
        </w:rPr>
      </w:pPr>
    </w:p>
    <w:p w:rsidR="00342FF7" w:rsidRPr="00174092" w:rsidRDefault="00C7574D" w:rsidP="00C7574D">
      <w:pPr>
        <w:pStyle w:val="Standard"/>
        <w:spacing w:after="0" w:line="240" w:lineRule="auto"/>
        <w:rPr>
          <w:rFonts w:ascii="Arial" w:hAnsi="Arial"/>
          <w:color w:val="auto"/>
          <w:sz w:val="24"/>
          <w:szCs w:val="24"/>
        </w:rPr>
      </w:pPr>
      <w:r w:rsidRPr="00174092">
        <w:rPr>
          <w:rFonts w:ascii="Arial" w:hAnsi="Arial"/>
          <w:color w:val="auto"/>
          <w:sz w:val="24"/>
          <w:szCs w:val="24"/>
        </w:rPr>
        <w:t xml:space="preserve">______. </w:t>
      </w:r>
      <w:r w:rsidR="00342FF7" w:rsidRPr="00174092">
        <w:rPr>
          <w:rFonts w:ascii="Arial" w:hAnsi="Arial"/>
          <w:b/>
          <w:bCs/>
          <w:color w:val="auto"/>
          <w:sz w:val="24"/>
          <w:szCs w:val="24"/>
        </w:rPr>
        <w:t xml:space="preserve">RE 481110 PE, </w:t>
      </w:r>
      <w:r w:rsidR="00342FF7" w:rsidRPr="00174092">
        <w:rPr>
          <w:rFonts w:ascii="Arial" w:hAnsi="Arial"/>
          <w:color w:val="auto"/>
          <w:sz w:val="24"/>
          <w:szCs w:val="24"/>
        </w:rPr>
        <w:t xml:space="preserve">Relator: Min. Celso de Mello. Data de Julgamento: 06 de fevereiro de 2007. Data de Publicação: </w:t>
      </w:r>
      <w:proofErr w:type="spellStart"/>
      <w:r w:rsidR="00342FF7" w:rsidRPr="00174092">
        <w:rPr>
          <w:rFonts w:ascii="Arial" w:hAnsi="Arial"/>
          <w:color w:val="auto"/>
          <w:sz w:val="24"/>
          <w:szCs w:val="24"/>
        </w:rPr>
        <w:t>DJe</w:t>
      </w:r>
      <w:proofErr w:type="spellEnd"/>
      <w:r w:rsidR="00342FF7" w:rsidRPr="00174092">
        <w:rPr>
          <w:rFonts w:ascii="Arial" w:hAnsi="Arial"/>
          <w:color w:val="auto"/>
          <w:sz w:val="24"/>
          <w:szCs w:val="24"/>
        </w:rPr>
        <w:t xml:space="preserve"> 09/03/2007. Disponível em: </w:t>
      </w:r>
      <w:hyperlink r:id="rId14" w:history="1">
        <w:r w:rsidR="00342FF7" w:rsidRPr="00174092">
          <w:rPr>
            <w:rFonts w:ascii="Arial" w:hAnsi="Arial"/>
            <w:color w:val="auto"/>
            <w:sz w:val="24"/>
            <w:szCs w:val="24"/>
          </w:rPr>
          <w:t>https://stf.jusbrasil.com.br/jurisprudencia/14729870/agregno-recurso-extraordinario-re-481110-pe</w:t>
        </w:r>
      </w:hyperlink>
      <w:r w:rsidR="00342FF7" w:rsidRPr="00174092">
        <w:rPr>
          <w:rFonts w:ascii="Arial" w:hAnsi="Arial"/>
          <w:color w:val="auto"/>
          <w:sz w:val="24"/>
          <w:szCs w:val="24"/>
        </w:rPr>
        <w:t>. Acesso em: 20 de novembro de 2017.</w:t>
      </w:r>
    </w:p>
    <w:p w:rsidR="00174092" w:rsidRPr="00174092" w:rsidRDefault="00174092" w:rsidP="00C7574D">
      <w:pPr>
        <w:pStyle w:val="Standard"/>
        <w:spacing w:after="0" w:line="240" w:lineRule="auto"/>
        <w:rPr>
          <w:color w:val="auto"/>
        </w:rPr>
      </w:pPr>
    </w:p>
    <w:p w:rsidR="00342FF7" w:rsidRPr="00174092" w:rsidRDefault="00174092" w:rsidP="00C7574D">
      <w:pPr>
        <w:pStyle w:val="Standard"/>
        <w:spacing w:after="0" w:line="240" w:lineRule="auto"/>
        <w:rPr>
          <w:rFonts w:ascii="Arial" w:hAnsi="Arial" w:cs="Arial"/>
          <w:color w:val="auto"/>
          <w:sz w:val="24"/>
          <w:szCs w:val="24"/>
          <w:shd w:val="clear" w:color="auto" w:fill="FFFFFF"/>
        </w:rPr>
      </w:pPr>
      <w:r w:rsidRPr="00174092">
        <w:rPr>
          <w:rFonts w:ascii="Arial" w:eastAsia="Calibri" w:hAnsi="Arial"/>
          <w:color w:val="auto"/>
          <w:sz w:val="24"/>
          <w:szCs w:val="24"/>
        </w:rPr>
        <w:t>______.</w:t>
      </w:r>
      <w:r w:rsidR="00342FF7" w:rsidRPr="00174092">
        <w:rPr>
          <w:rFonts w:ascii="Arial" w:eastAsia="Calibri" w:hAnsi="Arial"/>
          <w:color w:val="auto"/>
          <w:sz w:val="24"/>
          <w:szCs w:val="24"/>
        </w:rPr>
        <w:t xml:space="preserve"> </w:t>
      </w:r>
      <w:r w:rsidR="00342FF7" w:rsidRPr="00174092">
        <w:rPr>
          <w:rFonts w:ascii="Arial" w:hAnsi="Arial" w:cs="Arial"/>
          <w:b/>
          <w:color w:val="auto"/>
          <w:sz w:val="24"/>
          <w:szCs w:val="24"/>
        </w:rPr>
        <w:t>AI 779066 SP</w:t>
      </w:r>
      <w:r w:rsidR="00342FF7" w:rsidRPr="00174092">
        <w:rPr>
          <w:rFonts w:ascii="Arial" w:hAnsi="Arial" w:cs="Arial"/>
          <w:color w:val="auto"/>
          <w:sz w:val="24"/>
          <w:szCs w:val="24"/>
        </w:rPr>
        <w:t>, Relatora: Min. ROSA WEBER. Data de Julgamento: 19 de setembro de 2017.</w:t>
      </w:r>
      <w:r w:rsidR="00342FF7" w:rsidRPr="00174092">
        <w:rPr>
          <w:rFonts w:ascii="Arial" w:hAnsi="Arial" w:cs="Arial"/>
          <w:b/>
          <w:color w:val="auto"/>
          <w:sz w:val="24"/>
          <w:szCs w:val="24"/>
        </w:rPr>
        <w:t xml:space="preserve"> </w:t>
      </w:r>
      <w:r w:rsidR="00342FF7" w:rsidRPr="00174092">
        <w:rPr>
          <w:rFonts w:ascii="Arial" w:hAnsi="Arial" w:cs="Arial"/>
          <w:color w:val="auto"/>
          <w:sz w:val="24"/>
          <w:szCs w:val="24"/>
        </w:rPr>
        <w:t>Data de Publicação: DJe-</w:t>
      </w:r>
      <w:r w:rsidR="00342FF7" w:rsidRPr="00174092">
        <w:rPr>
          <w:rFonts w:ascii="Arial" w:hAnsi="Arial" w:cs="Arial"/>
          <w:color w:val="auto"/>
          <w:sz w:val="24"/>
          <w:szCs w:val="24"/>
          <w:shd w:val="clear" w:color="auto" w:fill="FFFFFF"/>
        </w:rPr>
        <w:t>216 25/09/2017. Disponível em:</w:t>
      </w:r>
      <w:r w:rsidR="00342FF7" w:rsidRPr="00174092">
        <w:rPr>
          <w:rFonts w:ascii="Arial" w:hAnsi="Arial" w:cs="Arial"/>
          <w:b/>
          <w:color w:val="auto"/>
          <w:sz w:val="24"/>
          <w:szCs w:val="24"/>
          <w:shd w:val="clear" w:color="auto" w:fill="FFFFFF"/>
        </w:rPr>
        <w:t xml:space="preserve"> </w:t>
      </w:r>
      <w:r w:rsidR="00342FF7" w:rsidRPr="00174092">
        <w:rPr>
          <w:rFonts w:ascii="Arial" w:hAnsi="Arial" w:cs="Arial"/>
          <w:color w:val="auto"/>
          <w:sz w:val="24"/>
          <w:szCs w:val="24"/>
          <w:shd w:val="clear" w:color="auto" w:fill="FFFFFF"/>
        </w:rPr>
        <w:t>https://stf.jusbrasil.com.br/jurisprudencia/504914519/agravo-de-instrumento-ai-779066-sp-sao-paulo.</w:t>
      </w:r>
      <w:r w:rsidR="00342FF7" w:rsidRPr="00174092">
        <w:rPr>
          <w:rFonts w:ascii="Arial" w:hAnsi="Arial" w:cs="Arial"/>
          <w:b/>
          <w:color w:val="auto"/>
          <w:sz w:val="24"/>
          <w:szCs w:val="24"/>
          <w:shd w:val="clear" w:color="auto" w:fill="FFFFFF"/>
        </w:rPr>
        <w:t xml:space="preserve"> </w:t>
      </w:r>
      <w:r>
        <w:rPr>
          <w:rFonts w:ascii="Arial" w:hAnsi="Arial" w:cs="Arial"/>
          <w:color w:val="auto"/>
          <w:sz w:val="24"/>
          <w:szCs w:val="24"/>
          <w:shd w:val="clear" w:color="auto" w:fill="FFFFFF"/>
        </w:rPr>
        <w:t>Acesso em: 20 de nov.</w:t>
      </w:r>
      <w:r w:rsidR="00342FF7" w:rsidRPr="00174092">
        <w:rPr>
          <w:rFonts w:ascii="Arial" w:hAnsi="Arial" w:cs="Arial"/>
          <w:color w:val="auto"/>
          <w:sz w:val="24"/>
          <w:szCs w:val="24"/>
          <w:shd w:val="clear" w:color="auto" w:fill="FFFFFF"/>
        </w:rPr>
        <w:t xml:space="preserve"> de 2017.</w:t>
      </w:r>
    </w:p>
    <w:p w:rsidR="00174092" w:rsidRPr="00174092" w:rsidRDefault="00174092" w:rsidP="00C7574D">
      <w:pPr>
        <w:pStyle w:val="Standard"/>
        <w:spacing w:after="0" w:line="240" w:lineRule="auto"/>
        <w:rPr>
          <w:color w:val="auto"/>
        </w:rPr>
      </w:pPr>
    </w:p>
    <w:p w:rsidR="00342FF7" w:rsidRDefault="00342FF7" w:rsidP="00342FF7">
      <w:pPr>
        <w:pStyle w:val="Standard"/>
        <w:spacing w:before="280" w:after="0" w:line="360" w:lineRule="auto"/>
      </w:pPr>
    </w:p>
    <w:p w:rsidR="00342FF7" w:rsidRDefault="00342FF7" w:rsidP="00342FF7">
      <w:pPr>
        <w:pStyle w:val="Standard"/>
        <w:spacing w:before="280" w:after="0" w:line="360" w:lineRule="auto"/>
      </w:pPr>
    </w:p>
    <w:p w:rsidR="00342FF7" w:rsidRDefault="00342FF7" w:rsidP="00342FF7">
      <w:pPr>
        <w:pStyle w:val="Standard"/>
      </w:pPr>
    </w:p>
    <w:p w:rsidR="003163B7" w:rsidRDefault="003163B7"/>
    <w:sectPr w:rsidR="003163B7">
      <w:headerReference w:type="default" r:id="rId15"/>
      <w:pgSz w:w="12240" w:h="15840"/>
      <w:pgMar w:top="1701" w:right="1134" w:bottom="1134" w:left="1701"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46B0" w:rsidRDefault="005D46B0">
      <w:pPr>
        <w:spacing w:line="240" w:lineRule="auto"/>
      </w:pPr>
      <w:r>
        <w:separator/>
      </w:r>
    </w:p>
  </w:endnote>
  <w:endnote w:type="continuationSeparator" w:id="0">
    <w:p w:rsidR="005D46B0" w:rsidRDefault="005D46B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 Sans">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46B0" w:rsidRDefault="005D46B0">
      <w:pPr>
        <w:spacing w:line="240" w:lineRule="auto"/>
      </w:pPr>
      <w:r>
        <w:separator/>
      </w:r>
    </w:p>
  </w:footnote>
  <w:footnote w:type="continuationSeparator" w:id="0">
    <w:p w:rsidR="005D46B0" w:rsidRDefault="005D46B0">
      <w:pPr>
        <w:spacing w:line="240" w:lineRule="auto"/>
      </w:pPr>
      <w:r>
        <w:continuationSeparator/>
      </w:r>
    </w:p>
  </w:footnote>
  <w:footnote w:id="1">
    <w:p w:rsidR="002F2822" w:rsidRPr="00D93A2E" w:rsidRDefault="002F2822" w:rsidP="002F2822">
      <w:pPr>
        <w:pStyle w:val="Textodenotaderodap"/>
        <w:spacing w:after="0" w:line="240" w:lineRule="auto"/>
        <w:jc w:val="both"/>
      </w:pPr>
      <w:r w:rsidRPr="004479A6">
        <w:rPr>
          <w:rStyle w:val="Refdenotaderodap"/>
          <w:rFonts w:ascii="Arial" w:hAnsi="Arial" w:cs="Arial"/>
        </w:rPr>
        <w:sym w:font="Symbol" w:char="F02A"/>
      </w:r>
      <w:r w:rsidR="004479A6" w:rsidRPr="004479A6">
        <w:rPr>
          <w:rFonts w:ascii="Arial" w:hAnsi="Arial" w:cs="Arial"/>
        </w:rPr>
        <w:t xml:space="preserve"> Graduanda</w:t>
      </w:r>
      <w:r w:rsidRPr="004479A6">
        <w:rPr>
          <w:rFonts w:ascii="Arial" w:hAnsi="Arial" w:cs="Arial"/>
        </w:rPr>
        <w:t xml:space="preserve"> do 10º período do Curso de Bacharelado em Direito do Centro Universitário </w:t>
      </w:r>
      <w:r w:rsidRPr="004479A6">
        <w:rPr>
          <w:rFonts w:ascii="Arial" w:eastAsia="Arial" w:hAnsi="Arial" w:cs="Arial"/>
        </w:rPr>
        <w:t>de Ciências Sociais Aplicadas</w:t>
      </w:r>
      <w:r w:rsidRPr="004479A6">
        <w:rPr>
          <w:rFonts w:ascii="Arial" w:hAnsi="Arial" w:cs="Arial"/>
        </w:rPr>
        <w:t xml:space="preserve"> – UNIFACISA. E</w:t>
      </w:r>
      <w:r w:rsidR="004479A6" w:rsidRPr="004479A6">
        <w:rPr>
          <w:rFonts w:ascii="Arial" w:hAnsi="Arial" w:cs="Arial"/>
        </w:rPr>
        <w:t>-mail: viviene@outlook.com</w:t>
      </w:r>
      <w:r w:rsidRPr="004479A6">
        <w:rPr>
          <w:rFonts w:ascii="Arial" w:hAnsi="Arial" w:cs="Arial"/>
        </w:rPr>
        <w:t>.</w:t>
      </w:r>
      <w:r>
        <w:rPr>
          <w:rFonts w:ascii="Arial" w:hAnsi="Arial" w:cs="Arial"/>
        </w:rPr>
        <w:t xml:space="preserve"> </w:t>
      </w:r>
    </w:p>
    <w:p w:rsidR="002F2822" w:rsidRPr="00ED6D30" w:rsidRDefault="002F2822" w:rsidP="002F2822">
      <w:pPr>
        <w:pStyle w:val="Textodenotaderodap"/>
        <w:spacing w:after="0" w:line="240" w:lineRule="auto"/>
        <w:jc w:val="both"/>
        <w:rPr>
          <w:rFonts w:ascii="Arial" w:eastAsia="Arial" w:hAnsi="Arial" w:cs="Arial"/>
        </w:rPr>
      </w:pPr>
      <w:r w:rsidRPr="00ED6D30">
        <w:rPr>
          <w:rFonts w:ascii="Arial" w:eastAsia="Arial" w:hAnsi="Arial" w:cs="Arial"/>
        </w:rPr>
        <w:t xml:space="preserve">** Professora Orientadora. Graduada em Direito pela Universidade Estadual da Paraíba. </w:t>
      </w:r>
      <w:r w:rsidRPr="00404616">
        <w:rPr>
          <w:rFonts w:ascii="Arial" w:hAnsi="Arial" w:cs="Arial"/>
        </w:rPr>
        <w:t>Especialista em Direito do Trabalho pelo Centro Universitário Internacional UNINTER</w:t>
      </w:r>
      <w:r>
        <w:rPr>
          <w:rFonts w:ascii="Arial" w:eastAsia="Arial" w:hAnsi="Arial" w:cs="Arial"/>
        </w:rPr>
        <w:t xml:space="preserve">, </w:t>
      </w:r>
      <w:r w:rsidRPr="00ED6D30">
        <w:rPr>
          <w:rFonts w:ascii="Arial" w:eastAsia="Arial" w:hAnsi="Arial" w:cs="Arial"/>
        </w:rPr>
        <w:t>Mestre em Ciências Jurídicas pela Universidade Federal da Paraíba</w:t>
      </w:r>
      <w:r>
        <w:rPr>
          <w:rFonts w:ascii="Arial" w:eastAsia="Arial" w:hAnsi="Arial" w:cs="Arial"/>
        </w:rPr>
        <w:t>. Docente do Curso de Direito do Centro Universitário</w:t>
      </w:r>
      <w:r w:rsidRPr="00ED6D30">
        <w:rPr>
          <w:rFonts w:ascii="Arial" w:eastAsia="Arial" w:hAnsi="Arial" w:cs="Arial"/>
        </w:rPr>
        <w:t xml:space="preserve"> </w:t>
      </w:r>
      <w:r>
        <w:rPr>
          <w:rFonts w:ascii="Arial" w:eastAsia="Arial" w:hAnsi="Arial" w:cs="Arial"/>
        </w:rPr>
        <w:t xml:space="preserve">– UNIFACISA – nas disciplinas Direito Administrativo e Direito Constitucional.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DFC" w:rsidRDefault="00E7159D">
    <w:pPr>
      <w:pStyle w:val="Cabealho"/>
      <w:jc w:val="right"/>
    </w:pPr>
  </w:p>
  <w:p w:rsidR="00F43DFC" w:rsidRDefault="00E7159D">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2FF7"/>
    <w:rsid w:val="000A3CC7"/>
    <w:rsid w:val="000D224A"/>
    <w:rsid w:val="0014641D"/>
    <w:rsid w:val="00166A1C"/>
    <w:rsid w:val="00174092"/>
    <w:rsid w:val="001D6222"/>
    <w:rsid w:val="0024474D"/>
    <w:rsid w:val="002F2822"/>
    <w:rsid w:val="00303BEF"/>
    <w:rsid w:val="003163B7"/>
    <w:rsid w:val="00342FF7"/>
    <w:rsid w:val="003B5380"/>
    <w:rsid w:val="003D1122"/>
    <w:rsid w:val="004479A6"/>
    <w:rsid w:val="004B636C"/>
    <w:rsid w:val="0050669B"/>
    <w:rsid w:val="00550AA8"/>
    <w:rsid w:val="005D3FBE"/>
    <w:rsid w:val="005D46B0"/>
    <w:rsid w:val="00637E28"/>
    <w:rsid w:val="00727C03"/>
    <w:rsid w:val="00750055"/>
    <w:rsid w:val="008355AA"/>
    <w:rsid w:val="008C347B"/>
    <w:rsid w:val="00907463"/>
    <w:rsid w:val="00993906"/>
    <w:rsid w:val="009B6286"/>
    <w:rsid w:val="00A232E4"/>
    <w:rsid w:val="00AC5E26"/>
    <w:rsid w:val="00AE18A4"/>
    <w:rsid w:val="00AE6B87"/>
    <w:rsid w:val="00B10082"/>
    <w:rsid w:val="00B7406B"/>
    <w:rsid w:val="00B811DA"/>
    <w:rsid w:val="00BA4E1D"/>
    <w:rsid w:val="00BA4F10"/>
    <w:rsid w:val="00C36EEC"/>
    <w:rsid w:val="00C37284"/>
    <w:rsid w:val="00C55643"/>
    <w:rsid w:val="00C7574D"/>
    <w:rsid w:val="00CB2F3C"/>
    <w:rsid w:val="00CB7ABA"/>
    <w:rsid w:val="00D31FE6"/>
    <w:rsid w:val="00D54A66"/>
    <w:rsid w:val="00D63471"/>
    <w:rsid w:val="00DA5A10"/>
    <w:rsid w:val="00E26854"/>
    <w:rsid w:val="00E7159D"/>
    <w:rsid w:val="00EE441A"/>
    <w:rsid w:val="00EE593E"/>
    <w:rsid w:val="00F73B0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42FF7"/>
    <w:pPr>
      <w:widowControl w:val="0"/>
      <w:suppressAutoHyphens/>
      <w:autoSpaceDN w:val="0"/>
      <w:spacing w:after="0"/>
      <w:textAlignment w:val="baseline"/>
    </w:pPr>
    <w:rPr>
      <w:rFonts w:ascii="Calibri" w:eastAsia="SimSun" w:hAnsi="Calibri" w:cs="Calibri"/>
      <w:kern w:val="3"/>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rsid w:val="00342FF7"/>
    <w:pPr>
      <w:suppressAutoHyphens/>
      <w:autoSpaceDN w:val="0"/>
      <w:jc w:val="both"/>
      <w:textAlignment w:val="baseline"/>
    </w:pPr>
    <w:rPr>
      <w:rFonts w:ascii="Calibri" w:eastAsia="SimSun" w:hAnsi="Calibri" w:cs="Tahoma"/>
      <w:color w:val="00000A"/>
      <w:kern w:val="3"/>
      <w:sz w:val="21"/>
      <w:szCs w:val="20"/>
      <w:lang w:eastAsia="pt-BR"/>
    </w:rPr>
  </w:style>
  <w:style w:type="paragraph" w:customStyle="1" w:styleId="Textbody">
    <w:name w:val="Text body"/>
    <w:basedOn w:val="Standard"/>
    <w:rsid w:val="00342FF7"/>
    <w:pPr>
      <w:spacing w:after="140" w:line="288" w:lineRule="auto"/>
    </w:pPr>
  </w:style>
  <w:style w:type="paragraph" w:styleId="Cabealho">
    <w:name w:val="header"/>
    <w:basedOn w:val="Standard"/>
    <w:link w:val="CabealhoChar"/>
    <w:rsid w:val="00342FF7"/>
    <w:pPr>
      <w:tabs>
        <w:tab w:val="center" w:pos="4252"/>
        <w:tab w:val="right" w:pos="8504"/>
      </w:tabs>
      <w:spacing w:after="0" w:line="240" w:lineRule="auto"/>
    </w:pPr>
  </w:style>
  <w:style w:type="character" w:customStyle="1" w:styleId="CabealhoChar">
    <w:name w:val="Cabeçalho Char"/>
    <w:basedOn w:val="Fontepargpadro"/>
    <w:link w:val="Cabealho"/>
    <w:rsid w:val="00342FF7"/>
    <w:rPr>
      <w:rFonts w:ascii="Calibri" w:eastAsia="SimSun" w:hAnsi="Calibri" w:cs="Tahoma"/>
      <w:color w:val="00000A"/>
      <w:kern w:val="3"/>
      <w:sz w:val="21"/>
      <w:szCs w:val="20"/>
      <w:lang w:eastAsia="pt-BR"/>
    </w:rPr>
  </w:style>
  <w:style w:type="character" w:customStyle="1" w:styleId="Internetlink">
    <w:name w:val="Internet link"/>
    <w:basedOn w:val="Fontepargpadro"/>
    <w:rsid w:val="00342FF7"/>
    <w:rPr>
      <w:color w:val="0000FF"/>
      <w:u w:val="single"/>
    </w:rPr>
  </w:style>
  <w:style w:type="character" w:customStyle="1" w:styleId="VisitedInternetLink">
    <w:name w:val="Visited Internet Link"/>
    <w:rsid w:val="00342FF7"/>
    <w:rPr>
      <w:color w:val="800000"/>
      <w:u w:val="single"/>
    </w:rPr>
  </w:style>
  <w:style w:type="character" w:customStyle="1" w:styleId="TextodenotaderodapChar">
    <w:name w:val="Texto de nota de rodapé Char"/>
    <w:basedOn w:val="Fontepargpadro"/>
    <w:link w:val="Textodenotaderodap"/>
    <w:uiPriority w:val="99"/>
    <w:qFormat/>
    <w:rsid w:val="002F2822"/>
    <w:rPr>
      <w:rFonts w:ascii="Times New Roman" w:eastAsia="Times New Roman" w:hAnsi="Times New Roman" w:cs="Times New Roman"/>
      <w:sz w:val="20"/>
      <w:szCs w:val="20"/>
      <w:lang w:eastAsia="pt-BR"/>
    </w:rPr>
  </w:style>
  <w:style w:type="character" w:styleId="Refdenotaderodap">
    <w:name w:val="footnote reference"/>
    <w:basedOn w:val="Fontepargpadro"/>
    <w:uiPriority w:val="99"/>
    <w:semiHidden/>
    <w:qFormat/>
    <w:rsid w:val="002F2822"/>
    <w:rPr>
      <w:vertAlign w:val="superscript"/>
    </w:rPr>
  </w:style>
  <w:style w:type="paragraph" w:styleId="Textodenotaderodap">
    <w:name w:val="footnote text"/>
    <w:basedOn w:val="Normal"/>
    <w:link w:val="TextodenotaderodapChar"/>
    <w:uiPriority w:val="99"/>
    <w:rsid w:val="002F2822"/>
    <w:pPr>
      <w:widowControl/>
      <w:suppressAutoHyphens w:val="0"/>
      <w:autoSpaceDN/>
      <w:spacing w:after="200"/>
      <w:textAlignment w:val="auto"/>
    </w:pPr>
    <w:rPr>
      <w:rFonts w:ascii="Times New Roman" w:eastAsia="Times New Roman" w:hAnsi="Times New Roman" w:cs="Times New Roman"/>
      <w:kern w:val="0"/>
      <w:sz w:val="20"/>
      <w:szCs w:val="20"/>
      <w:lang w:eastAsia="pt-BR"/>
    </w:rPr>
  </w:style>
  <w:style w:type="character" w:customStyle="1" w:styleId="TextodenotaderodapChar1">
    <w:name w:val="Texto de nota de rodapé Char1"/>
    <w:basedOn w:val="Fontepargpadro"/>
    <w:uiPriority w:val="99"/>
    <w:semiHidden/>
    <w:rsid w:val="002F2822"/>
    <w:rPr>
      <w:rFonts w:ascii="Calibri" w:eastAsia="SimSun" w:hAnsi="Calibri" w:cs="Calibri"/>
      <w:kern w:val="3"/>
      <w:sz w:val="20"/>
      <w:szCs w:val="20"/>
    </w:rPr>
  </w:style>
  <w:style w:type="character" w:styleId="Hyperlink">
    <w:name w:val="Hyperlink"/>
    <w:basedOn w:val="Fontepargpadro"/>
    <w:uiPriority w:val="99"/>
    <w:unhideWhenUsed/>
    <w:rsid w:val="0017409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42FF7"/>
    <w:pPr>
      <w:widowControl w:val="0"/>
      <w:suppressAutoHyphens/>
      <w:autoSpaceDN w:val="0"/>
      <w:spacing w:after="0"/>
      <w:textAlignment w:val="baseline"/>
    </w:pPr>
    <w:rPr>
      <w:rFonts w:ascii="Calibri" w:eastAsia="SimSun" w:hAnsi="Calibri" w:cs="Calibri"/>
      <w:kern w:val="3"/>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rsid w:val="00342FF7"/>
    <w:pPr>
      <w:suppressAutoHyphens/>
      <w:autoSpaceDN w:val="0"/>
      <w:jc w:val="both"/>
      <w:textAlignment w:val="baseline"/>
    </w:pPr>
    <w:rPr>
      <w:rFonts w:ascii="Calibri" w:eastAsia="SimSun" w:hAnsi="Calibri" w:cs="Tahoma"/>
      <w:color w:val="00000A"/>
      <w:kern w:val="3"/>
      <w:sz w:val="21"/>
      <w:szCs w:val="20"/>
      <w:lang w:eastAsia="pt-BR"/>
    </w:rPr>
  </w:style>
  <w:style w:type="paragraph" w:customStyle="1" w:styleId="Textbody">
    <w:name w:val="Text body"/>
    <w:basedOn w:val="Standard"/>
    <w:rsid w:val="00342FF7"/>
    <w:pPr>
      <w:spacing w:after="140" w:line="288" w:lineRule="auto"/>
    </w:pPr>
  </w:style>
  <w:style w:type="paragraph" w:styleId="Cabealho">
    <w:name w:val="header"/>
    <w:basedOn w:val="Standard"/>
    <w:link w:val="CabealhoChar"/>
    <w:rsid w:val="00342FF7"/>
    <w:pPr>
      <w:tabs>
        <w:tab w:val="center" w:pos="4252"/>
        <w:tab w:val="right" w:pos="8504"/>
      </w:tabs>
      <w:spacing w:after="0" w:line="240" w:lineRule="auto"/>
    </w:pPr>
  </w:style>
  <w:style w:type="character" w:customStyle="1" w:styleId="CabealhoChar">
    <w:name w:val="Cabeçalho Char"/>
    <w:basedOn w:val="Fontepargpadro"/>
    <w:link w:val="Cabealho"/>
    <w:rsid w:val="00342FF7"/>
    <w:rPr>
      <w:rFonts w:ascii="Calibri" w:eastAsia="SimSun" w:hAnsi="Calibri" w:cs="Tahoma"/>
      <w:color w:val="00000A"/>
      <w:kern w:val="3"/>
      <w:sz w:val="21"/>
      <w:szCs w:val="20"/>
      <w:lang w:eastAsia="pt-BR"/>
    </w:rPr>
  </w:style>
  <w:style w:type="character" w:customStyle="1" w:styleId="Internetlink">
    <w:name w:val="Internet link"/>
    <w:basedOn w:val="Fontepargpadro"/>
    <w:rsid w:val="00342FF7"/>
    <w:rPr>
      <w:color w:val="0000FF"/>
      <w:u w:val="single"/>
    </w:rPr>
  </w:style>
  <w:style w:type="character" w:customStyle="1" w:styleId="VisitedInternetLink">
    <w:name w:val="Visited Internet Link"/>
    <w:rsid w:val="00342FF7"/>
    <w:rPr>
      <w:color w:val="800000"/>
      <w:u w:val="single"/>
    </w:rPr>
  </w:style>
  <w:style w:type="character" w:customStyle="1" w:styleId="TextodenotaderodapChar">
    <w:name w:val="Texto de nota de rodapé Char"/>
    <w:basedOn w:val="Fontepargpadro"/>
    <w:link w:val="Textodenotaderodap"/>
    <w:uiPriority w:val="99"/>
    <w:qFormat/>
    <w:rsid w:val="002F2822"/>
    <w:rPr>
      <w:rFonts w:ascii="Times New Roman" w:eastAsia="Times New Roman" w:hAnsi="Times New Roman" w:cs="Times New Roman"/>
      <w:sz w:val="20"/>
      <w:szCs w:val="20"/>
      <w:lang w:eastAsia="pt-BR"/>
    </w:rPr>
  </w:style>
  <w:style w:type="character" w:styleId="Refdenotaderodap">
    <w:name w:val="footnote reference"/>
    <w:basedOn w:val="Fontepargpadro"/>
    <w:uiPriority w:val="99"/>
    <w:semiHidden/>
    <w:qFormat/>
    <w:rsid w:val="002F2822"/>
    <w:rPr>
      <w:vertAlign w:val="superscript"/>
    </w:rPr>
  </w:style>
  <w:style w:type="paragraph" w:styleId="Textodenotaderodap">
    <w:name w:val="footnote text"/>
    <w:basedOn w:val="Normal"/>
    <w:link w:val="TextodenotaderodapChar"/>
    <w:uiPriority w:val="99"/>
    <w:rsid w:val="002F2822"/>
    <w:pPr>
      <w:widowControl/>
      <w:suppressAutoHyphens w:val="0"/>
      <w:autoSpaceDN/>
      <w:spacing w:after="200"/>
      <w:textAlignment w:val="auto"/>
    </w:pPr>
    <w:rPr>
      <w:rFonts w:ascii="Times New Roman" w:eastAsia="Times New Roman" w:hAnsi="Times New Roman" w:cs="Times New Roman"/>
      <w:kern w:val="0"/>
      <w:sz w:val="20"/>
      <w:szCs w:val="20"/>
      <w:lang w:eastAsia="pt-BR"/>
    </w:rPr>
  </w:style>
  <w:style w:type="character" w:customStyle="1" w:styleId="TextodenotaderodapChar1">
    <w:name w:val="Texto de nota de rodapé Char1"/>
    <w:basedOn w:val="Fontepargpadro"/>
    <w:uiPriority w:val="99"/>
    <w:semiHidden/>
    <w:rsid w:val="002F2822"/>
    <w:rPr>
      <w:rFonts w:ascii="Calibri" w:eastAsia="SimSun" w:hAnsi="Calibri" w:cs="Calibri"/>
      <w:kern w:val="3"/>
      <w:sz w:val="20"/>
      <w:szCs w:val="20"/>
    </w:rPr>
  </w:style>
  <w:style w:type="character" w:styleId="Hyperlink">
    <w:name w:val="Hyperlink"/>
    <w:basedOn w:val="Fontepargpadro"/>
    <w:uiPriority w:val="99"/>
    <w:unhideWhenUsed/>
    <w:rsid w:val="0017409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hchr.org/EN/UDHR/Documents/UDHR_Translations/por.pdf" TargetMode="External"/><Relationship Id="rId13" Type="http://schemas.openxmlformats.org/officeDocument/2006/relationships/hyperlink" Target="https://stf.jusbrasil.com.br/jurisprudencia/22400418/agreg-no-recurso-extraordinario-com-agravo-are-700927-go-stf/inteiro-teor-110674468" TargetMode="External"/><Relationship Id="rId3" Type="http://schemas.openxmlformats.org/officeDocument/2006/relationships/settings" Target="settings.xml"/><Relationship Id="rId7" Type="http://schemas.openxmlformats.org/officeDocument/2006/relationships/hyperlink" Target="https://www.oas.org/pt/cidh/mandato/Basicos/principiosPPL.pdf" TargetMode="External"/><Relationship Id="rId12" Type="http://schemas.openxmlformats.org/officeDocument/2006/relationships/hyperlink" Target="https://tj-pb.jusbrasil.com.br/jurisprudencia/463994673/apelacao-apl-984420158150461-0000098-4420158150461"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tj-pb.jusbrasil.com.br/jurisprudencia/463994673/apelacao-apl-984420158150461-0000098-4420158150461"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2.camara.leg.br/atividade-legislativa/comissoes/comissoes-permanentes/cdhm/comite-brasileiro-de-direitos-humanos-e-politica-externa/PrincBasTratRec.html" TargetMode="External"/><Relationship Id="rId4" Type="http://schemas.openxmlformats.org/officeDocument/2006/relationships/webSettings" Target="webSettings.xml"/><Relationship Id="rId9" Type="http://schemas.openxmlformats.org/officeDocument/2006/relationships/hyperlink" Target="http://www2.camara.leg.br/atividade-legislativa/comissoes/comissoes-permanentes/cdhm/comite-brasileiro-de-direitos-humanos-e-politica-externa/ConjPrinProtPesSujQuaForDetPri.html" TargetMode="External"/><Relationship Id="rId14" Type="http://schemas.openxmlformats.org/officeDocument/2006/relationships/hyperlink" Target="https://stf.jusbrasil.com.br/jurisprudencia/14729870/agregno-recurso-extraordinario-re-481110-pe"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208</TotalTime>
  <Pages>23</Pages>
  <Words>7032</Words>
  <Characters>37974</Characters>
  <Application>Microsoft Office Word</Application>
  <DocSecurity>0</DocSecurity>
  <Lines>316</Lines>
  <Paragraphs>89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44917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Vanessa</dc:creator>
  <cp:lastModifiedBy>Vanessa</cp:lastModifiedBy>
  <cp:revision>30</cp:revision>
  <dcterms:created xsi:type="dcterms:W3CDTF">2017-11-22T03:58:00Z</dcterms:created>
  <dcterms:modified xsi:type="dcterms:W3CDTF">2017-11-22T18:43:00Z</dcterms:modified>
</cp:coreProperties>
</file>