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98" w:rsidRDefault="00B72BE5">
      <w:pPr>
        <w:spacing w:line="360" w:lineRule="auto"/>
        <w:jc w:val="both"/>
        <w:rPr>
          <w:rFonts w:ascii="Times New Roman" w:hAnsi="Times New Roman"/>
          <w:b/>
          <w:bCs/>
        </w:rPr>
      </w:pPr>
      <w:bookmarkStart w:id="0" w:name="_GoBack"/>
      <w:bookmarkEnd w:id="0"/>
      <w:r>
        <w:rPr>
          <w:rFonts w:ascii="Times New Roman" w:hAnsi="Times New Roman"/>
          <w:b/>
          <w:bCs/>
        </w:rPr>
        <w:t>CESED – CENTRO DE ENSINO SUPERIOR E DESENVOLVIMENTO</w:t>
      </w:r>
    </w:p>
    <w:p w:rsidR="00BE0E98" w:rsidRDefault="00B72BE5">
      <w:pPr>
        <w:spacing w:line="360" w:lineRule="auto"/>
        <w:jc w:val="both"/>
        <w:rPr>
          <w:rFonts w:ascii="Times New Roman" w:hAnsi="Times New Roman"/>
          <w:b/>
          <w:bCs/>
        </w:rPr>
      </w:pPr>
      <w:r>
        <w:rPr>
          <w:rFonts w:ascii="Times New Roman" w:hAnsi="Times New Roman"/>
          <w:b/>
          <w:bCs/>
        </w:rPr>
        <w:t>FACISA – FACULDADE DE CIÊNCIAS SOCIAIS APLICADAS</w:t>
      </w:r>
    </w:p>
    <w:p w:rsidR="00BE0E98" w:rsidRDefault="00B72BE5">
      <w:pPr>
        <w:spacing w:line="360" w:lineRule="auto"/>
        <w:jc w:val="both"/>
        <w:rPr>
          <w:rFonts w:ascii="Times New Roman" w:hAnsi="Times New Roman"/>
          <w:b/>
          <w:bCs/>
        </w:rPr>
      </w:pPr>
      <w:r>
        <w:rPr>
          <w:rFonts w:ascii="Times New Roman" w:hAnsi="Times New Roman"/>
          <w:b/>
          <w:bCs/>
        </w:rPr>
        <w:t>CURSO DE BACHARELADO EM DIREITO</w:t>
      </w:r>
    </w:p>
    <w:p w:rsidR="00BE0E98" w:rsidRDefault="00BE0E98">
      <w:pPr>
        <w:spacing w:line="360" w:lineRule="auto"/>
        <w:jc w:val="both"/>
        <w:rPr>
          <w:rFonts w:ascii="Times New Roman" w:hAnsi="Times New Roman"/>
          <w:b/>
          <w:bCs/>
        </w:rPr>
      </w:pPr>
    </w:p>
    <w:p w:rsidR="00BE0E98" w:rsidRDefault="00BE0E98">
      <w:pPr>
        <w:spacing w:line="360" w:lineRule="auto"/>
        <w:jc w:val="both"/>
        <w:rPr>
          <w:rFonts w:ascii="Times New Roman" w:hAnsi="Times New Roman"/>
          <w:b/>
          <w:bCs/>
        </w:rPr>
      </w:pPr>
    </w:p>
    <w:p w:rsidR="00BE0E98" w:rsidRDefault="00BE0E98">
      <w:pPr>
        <w:spacing w:line="360" w:lineRule="auto"/>
        <w:jc w:val="both"/>
        <w:rPr>
          <w:rFonts w:ascii="Times New Roman" w:hAnsi="Times New Roman"/>
          <w:b/>
          <w:bCs/>
        </w:rPr>
      </w:pPr>
    </w:p>
    <w:p w:rsidR="00BE0E98" w:rsidRDefault="00BE0E98">
      <w:pPr>
        <w:spacing w:line="360" w:lineRule="auto"/>
        <w:jc w:val="both"/>
        <w:rPr>
          <w:rFonts w:ascii="Times New Roman" w:hAnsi="Times New Roman"/>
          <w:b/>
          <w:bCs/>
        </w:rPr>
      </w:pPr>
    </w:p>
    <w:p w:rsidR="00BE0E98" w:rsidRDefault="00B72BE5">
      <w:pPr>
        <w:spacing w:line="360" w:lineRule="auto"/>
        <w:jc w:val="both"/>
        <w:rPr>
          <w:rFonts w:ascii="Times New Roman" w:hAnsi="Times New Roman"/>
          <w:b/>
          <w:bCs/>
        </w:rPr>
      </w:pPr>
      <w:r>
        <w:rPr>
          <w:rFonts w:ascii="Times New Roman" w:hAnsi="Times New Roman"/>
          <w:b/>
          <w:bCs/>
        </w:rPr>
        <w:t>FERNANDA TAYNÁ DE SOUSA BARROS</w:t>
      </w:r>
    </w:p>
    <w:p w:rsidR="00BE0E98" w:rsidRDefault="00BE0E98">
      <w:pPr>
        <w:spacing w:line="360" w:lineRule="auto"/>
        <w:jc w:val="both"/>
        <w:rPr>
          <w:rFonts w:ascii="Times New Roman" w:hAnsi="Times New Roman"/>
          <w:b/>
          <w:bCs/>
        </w:rPr>
      </w:pPr>
    </w:p>
    <w:p w:rsidR="00BE0E98" w:rsidRDefault="00BE0E98">
      <w:pPr>
        <w:spacing w:line="360" w:lineRule="auto"/>
        <w:rPr>
          <w:rFonts w:ascii="Times New Roman" w:hAnsi="Times New Roman"/>
          <w:b/>
          <w:bCs/>
        </w:rPr>
      </w:pPr>
    </w:p>
    <w:p w:rsidR="00BE0E98" w:rsidRDefault="00BE0E98">
      <w:pPr>
        <w:spacing w:line="360" w:lineRule="auto"/>
        <w:rPr>
          <w:rFonts w:ascii="Times New Roman" w:hAnsi="Times New Roman"/>
          <w:b/>
          <w:bCs/>
        </w:rPr>
      </w:pPr>
    </w:p>
    <w:p w:rsidR="00BE0E98" w:rsidRDefault="00BE0E98">
      <w:pPr>
        <w:spacing w:line="360" w:lineRule="auto"/>
        <w:rPr>
          <w:rFonts w:ascii="Times New Roman" w:hAnsi="Times New Roman"/>
          <w:b/>
          <w:bCs/>
        </w:rPr>
      </w:pPr>
    </w:p>
    <w:p w:rsidR="00BE0E98" w:rsidRDefault="00BE0E98">
      <w:pPr>
        <w:spacing w:line="360" w:lineRule="auto"/>
        <w:rPr>
          <w:rFonts w:ascii="Times New Roman" w:hAnsi="Times New Roman"/>
          <w:b/>
          <w:bCs/>
        </w:rPr>
      </w:pPr>
    </w:p>
    <w:p w:rsidR="00BE0E98" w:rsidRDefault="00BE0E98">
      <w:pPr>
        <w:spacing w:line="360" w:lineRule="auto"/>
        <w:rPr>
          <w:rFonts w:ascii="Times New Roman" w:hAnsi="Times New Roman"/>
          <w:b/>
          <w:bCs/>
        </w:rPr>
      </w:pPr>
    </w:p>
    <w:p w:rsidR="00BE0E98" w:rsidRDefault="00BE0E98">
      <w:pPr>
        <w:spacing w:line="360" w:lineRule="auto"/>
        <w:rPr>
          <w:rFonts w:ascii="Times New Roman" w:hAnsi="Times New Roman"/>
          <w:b/>
          <w:bCs/>
        </w:rPr>
      </w:pPr>
    </w:p>
    <w:p w:rsidR="00BE0E98" w:rsidRDefault="00B72BE5">
      <w:pPr>
        <w:spacing w:line="360" w:lineRule="auto"/>
        <w:jc w:val="center"/>
        <w:rPr>
          <w:rFonts w:ascii="Times New Roman" w:hAnsi="Times New Roman"/>
          <w:b/>
          <w:bCs/>
        </w:rPr>
      </w:pPr>
      <w:r>
        <w:rPr>
          <w:rFonts w:ascii="Times New Roman" w:hAnsi="Times New Roman"/>
          <w:b/>
          <w:bCs/>
        </w:rPr>
        <w:t>MEDIDAS SOCIOEDUCATIVAS E A TUTELA DO ESTADO: UM ESTUDO SOBRE A GARANTIA DA VISITA ÍNTIMA CONFORME A LEI 12.954/2012</w:t>
      </w: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E0E98">
      <w:pPr>
        <w:spacing w:line="360" w:lineRule="auto"/>
        <w:jc w:val="center"/>
        <w:rPr>
          <w:rFonts w:ascii="Times New Roman" w:hAnsi="Times New Roman"/>
          <w:b/>
          <w:bCs/>
        </w:rPr>
      </w:pPr>
    </w:p>
    <w:p w:rsidR="00BE0E98" w:rsidRDefault="00B72BE5">
      <w:pPr>
        <w:spacing w:line="360" w:lineRule="auto"/>
        <w:jc w:val="center"/>
        <w:rPr>
          <w:rFonts w:ascii="Times New Roman" w:hAnsi="Times New Roman"/>
          <w:b/>
          <w:bCs/>
        </w:rPr>
      </w:pPr>
      <w:r>
        <w:rPr>
          <w:rFonts w:ascii="Times New Roman" w:hAnsi="Times New Roman"/>
          <w:b/>
          <w:bCs/>
        </w:rPr>
        <w:t>CAMPINA GRANDE – PB</w:t>
      </w:r>
    </w:p>
    <w:p w:rsidR="00BE0E98" w:rsidRDefault="00B72BE5">
      <w:pPr>
        <w:spacing w:line="360" w:lineRule="auto"/>
        <w:jc w:val="center"/>
        <w:rPr>
          <w:rFonts w:ascii="Times New Roman" w:hAnsi="Times New Roman"/>
          <w:b/>
          <w:bCs/>
        </w:rPr>
      </w:pPr>
      <w:r>
        <w:rPr>
          <w:rFonts w:ascii="Times New Roman" w:hAnsi="Times New Roman"/>
          <w:b/>
          <w:bCs/>
        </w:rPr>
        <w:t>2017</w:t>
      </w:r>
    </w:p>
    <w:p w:rsidR="00BE0E98" w:rsidRDefault="00B72BE5">
      <w:pPr>
        <w:spacing w:line="360" w:lineRule="auto"/>
        <w:jc w:val="center"/>
        <w:rPr>
          <w:rFonts w:ascii="Times New Roman" w:hAnsi="Times New Roman"/>
        </w:rPr>
      </w:pPr>
      <w:r>
        <w:rPr>
          <w:rFonts w:ascii="Times New Roman" w:hAnsi="Times New Roman"/>
        </w:rPr>
        <w:lastRenderedPageBreak/>
        <w:t>FERNANDA TAYNÁ DE SOUSA BARROS</w:t>
      </w: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72BE5">
      <w:pPr>
        <w:spacing w:line="360" w:lineRule="auto"/>
        <w:jc w:val="center"/>
        <w:rPr>
          <w:rFonts w:ascii="Times New Roman" w:hAnsi="Times New Roman"/>
        </w:rPr>
      </w:pPr>
      <w:r>
        <w:rPr>
          <w:rFonts w:ascii="Times New Roman" w:hAnsi="Times New Roman"/>
        </w:rPr>
        <w:t>MEDIDAS SOCIOEDUCATIVAS E A TUTELA DO ESTADO: UM ESTUDO SOBRE A GARANTIA DA VISITA ÍNTIMA CONFORME A LEI 12.594/2012</w:t>
      </w: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E0E98">
      <w:pPr>
        <w:spacing w:line="360" w:lineRule="auto"/>
        <w:jc w:val="center"/>
        <w:rPr>
          <w:rFonts w:ascii="Times New Roman" w:hAnsi="Times New Roman"/>
        </w:rPr>
      </w:pPr>
    </w:p>
    <w:p w:rsidR="00BE0E98" w:rsidRDefault="00B72BE5">
      <w:pPr>
        <w:ind w:left="4535"/>
        <w:jc w:val="both"/>
        <w:rPr>
          <w:rFonts w:ascii="Times New Roman" w:hAnsi="Times New Roman"/>
        </w:rPr>
      </w:pPr>
      <w:r>
        <w:rPr>
          <w:rFonts w:ascii="Times New Roman" w:hAnsi="Times New Roman"/>
        </w:rPr>
        <w:t>Trabalho de Conclusão de Curso – Artigo Científico – apresentado como pré-requisito para a obtenção do título de Bacharel em Direito pela Faculdade de Ciências Sociais Aplicadas.</w:t>
      </w:r>
    </w:p>
    <w:p w:rsidR="00BE0E98" w:rsidRDefault="00B72BE5">
      <w:pPr>
        <w:ind w:left="4535"/>
        <w:jc w:val="both"/>
        <w:rPr>
          <w:rFonts w:ascii="Times New Roman" w:hAnsi="Times New Roman"/>
        </w:rPr>
      </w:pPr>
      <w:r>
        <w:rPr>
          <w:rFonts w:ascii="Times New Roman" w:hAnsi="Times New Roman"/>
        </w:rPr>
        <w:t>Área de concentração: Direitos Fundamentais e Zetética Jurídica</w:t>
      </w:r>
    </w:p>
    <w:p w:rsidR="00BE0E98" w:rsidRDefault="00B72BE5">
      <w:pPr>
        <w:ind w:left="4535"/>
        <w:jc w:val="both"/>
        <w:rPr>
          <w:rFonts w:ascii="Times New Roman" w:hAnsi="Times New Roman"/>
        </w:rPr>
      </w:pPr>
      <w:r>
        <w:rPr>
          <w:rFonts w:ascii="Times New Roman" w:hAnsi="Times New Roman"/>
        </w:rPr>
        <w:t>Orientador: Profa. Sabrinna  Correia Medeiros Cavalcanti, Dra.</w:t>
      </w: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E0E98">
      <w:pPr>
        <w:ind w:left="4535"/>
        <w:jc w:val="both"/>
        <w:rPr>
          <w:rFonts w:ascii="Times New Roman" w:hAnsi="Times New Roman"/>
        </w:rPr>
      </w:pPr>
    </w:p>
    <w:p w:rsidR="00BE0E98" w:rsidRDefault="00B72BE5">
      <w:pPr>
        <w:spacing w:line="360" w:lineRule="auto"/>
        <w:jc w:val="center"/>
        <w:rPr>
          <w:rFonts w:ascii="Times New Roman" w:hAnsi="Times New Roman"/>
        </w:rPr>
      </w:pPr>
      <w:r>
        <w:rPr>
          <w:rFonts w:ascii="Times New Roman" w:hAnsi="Times New Roman"/>
        </w:rPr>
        <w:t>CAMPINA GRANDE – PB</w:t>
      </w:r>
    </w:p>
    <w:p w:rsidR="00BE0E98" w:rsidRDefault="00B72BE5">
      <w:pPr>
        <w:spacing w:line="360" w:lineRule="auto"/>
        <w:jc w:val="center"/>
        <w:rPr>
          <w:rFonts w:ascii="Times New Roman" w:hAnsi="Times New Roman"/>
        </w:rPr>
      </w:pPr>
      <w:r>
        <w:rPr>
          <w:rFonts w:ascii="Times New Roman" w:hAnsi="Times New Roman"/>
        </w:rPr>
        <w:t>2017</w:t>
      </w: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72BE5">
      <w:pPr>
        <w:spacing w:line="360" w:lineRule="auto"/>
        <w:ind w:left="4535"/>
        <w:jc w:val="both"/>
        <w:rPr>
          <w:rFonts w:ascii="Times New Roman" w:hAnsi="Times New Roman"/>
          <w:color w:val="000000"/>
        </w:rPr>
      </w:pPr>
      <w:r>
        <w:rPr>
          <w:rFonts w:ascii="Times New Roman" w:hAnsi="Times New Roman"/>
          <w:color w:val="000000"/>
        </w:rPr>
        <w:t>Trabalho de Conclusão de Curso – Artigo Científico – Medidas Socioeducativas e a Tutela do Estado: Um estudo sobre a garantia da visita íntima conforme a Lei 12.594/2012 como parte dos requisitos para obtenção do título de Bacharel em Direito, outorgado pela Faculdade de Ciências Sociais Aplicadas de Campina Grande – PB.</w:t>
      </w:r>
    </w:p>
    <w:p w:rsidR="00BE0E98" w:rsidRDefault="00BE0E98">
      <w:pPr>
        <w:spacing w:line="360" w:lineRule="auto"/>
        <w:ind w:left="4535"/>
        <w:jc w:val="both"/>
        <w:rPr>
          <w:rFonts w:ascii="Times New Roman" w:hAnsi="Times New Roman"/>
          <w:color w:val="000000"/>
        </w:rPr>
      </w:pPr>
    </w:p>
    <w:p w:rsidR="00BE0E98" w:rsidRDefault="00B72BE5">
      <w:pPr>
        <w:spacing w:line="360" w:lineRule="auto"/>
        <w:ind w:left="4535"/>
        <w:jc w:val="both"/>
        <w:rPr>
          <w:rFonts w:ascii="Times New Roman" w:hAnsi="Times New Roman"/>
          <w:color w:val="000000"/>
        </w:rPr>
      </w:pPr>
      <w:r>
        <w:rPr>
          <w:rFonts w:ascii="Times New Roman" w:hAnsi="Times New Roman"/>
          <w:color w:val="000000"/>
        </w:rPr>
        <w:t>APROVADO EM: _____/_____/_______</w:t>
      </w:r>
    </w:p>
    <w:p w:rsidR="00BE0E98" w:rsidRDefault="00BE0E98">
      <w:pPr>
        <w:spacing w:line="360" w:lineRule="auto"/>
        <w:ind w:left="4535"/>
        <w:jc w:val="both"/>
        <w:rPr>
          <w:rFonts w:ascii="Times New Roman" w:hAnsi="Times New Roman"/>
          <w:color w:val="000000"/>
        </w:rPr>
      </w:pPr>
    </w:p>
    <w:p w:rsidR="00BE0E98" w:rsidRDefault="00B72BE5">
      <w:pPr>
        <w:spacing w:line="360" w:lineRule="auto"/>
        <w:ind w:left="4535"/>
        <w:jc w:val="both"/>
        <w:rPr>
          <w:rFonts w:ascii="Times New Roman" w:hAnsi="Times New Roman"/>
          <w:color w:val="000000"/>
        </w:rPr>
      </w:pPr>
      <w:r>
        <w:rPr>
          <w:rFonts w:ascii="Times New Roman" w:hAnsi="Times New Roman"/>
          <w:color w:val="000000"/>
        </w:rPr>
        <w:t>BANCA EXAMINADORA:</w:t>
      </w:r>
    </w:p>
    <w:p w:rsidR="00BE0E98" w:rsidRDefault="00BE0E98">
      <w:pPr>
        <w:pBdr>
          <w:bottom w:val="single" w:sz="8" w:space="2" w:color="000001"/>
        </w:pBdr>
        <w:spacing w:line="360" w:lineRule="auto"/>
        <w:ind w:left="4535"/>
        <w:jc w:val="both"/>
        <w:rPr>
          <w:rFonts w:ascii="Times New Roman" w:hAnsi="Times New Roman"/>
          <w:color w:val="000000"/>
        </w:rPr>
      </w:pPr>
    </w:p>
    <w:p w:rsidR="00BE0E98" w:rsidRDefault="00B72BE5">
      <w:pPr>
        <w:spacing w:line="360" w:lineRule="auto"/>
        <w:ind w:left="4535"/>
        <w:jc w:val="center"/>
        <w:rPr>
          <w:rFonts w:ascii="Times New Roman" w:hAnsi="Times New Roman"/>
          <w:color w:val="000000"/>
        </w:rPr>
      </w:pPr>
      <w:r>
        <w:rPr>
          <w:rFonts w:ascii="Times New Roman" w:hAnsi="Times New Roman"/>
          <w:color w:val="000000"/>
        </w:rPr>
        <w:t>Prof.º da Facisa Sabrinna Correia Medeiros Cavalcanti, Dra.</w:t>
      </w:r>
    </w:p>
    <w:p w:rsidR="00BE0E98" w:rsidRDefault="00B72BE5">
      <w:pPr>
        <w:spacing w:line="360" w:lineRule="auto"/>
        <w:ind w:left="4535"/>
        <w:jc w:val="center"/>
        <w:rPr>
          <w:rFonts w:ascii="Times New Roman" w:hAnsi="Times New Roman"/>
          <w:color w:val="000000"/>
        </w:rPr>
      </w:pPr>
      <w:r>
        <w:rPr>
          <w:rFonts w:ascii="Times New Roman" w:hAnsi="Times New Roman"/>
          <w:color w:val="000000"/>
        </w:rPr>
        <w:t>Orientador</w:t>
      </w:r>
    </w:p>
    <w:p w:rsidR="00BE0E98" w:rsidRDefault="00BE0E98">
      <w:pPr>
        <w:spacing w:line="360" w:lineRule="auto"/>
        <w:ind w:left="4535"/>
        <w:jc w:val="center"/>
        <w:rPr>
          <w:rFonts w:ascii="Times New Roman" w:hAnsi="Times New Roman"/>
          <w:color w:val="000000"/>
        </w:rPr>
      </w:pPr>
    </w:p>
    <w:p w:rsidR="00BE0E98" w:rsidRDefault="00BE0E98">
      <w:pPr>
        <w:pBdr>
          <w:bottom w:val="single" w:sz="8" w:space="2" w:color="000001"/>
        </w:pBdr>
        <w:spacing w:line="360" w:lineRule="auto"/>
        <w:ind w:left="4535"/>
        <w:jc w:val="center"/>
        <w:rPr>
          <w:rFonts w:ascii="Times New Roman" w:hAnsi="Times New Roman"/>
          <w:color w:val="000000"/>
        </w:rPr>
      </w:pPr>
    </w:p>
    <w:p w:rsidR="00BE0E98" w:rsidRDefault="00B72BE5">
      <w:pPr>
        <w:spacing w:line="360" w:lineRule="auto"/>
        <w:ind w:left="4535"/>
        <w:jc w:val="center"/>
        <w:rPr>
          <w:rFonts w:ascii="Times New Roman" w:hAnsi="Times New Roman"/>
          <w:color w:val="000000"/>
        </w:rPr>
      </w:pPr>
      <w:r>
        <w:rPr>
          <w:rFonts w:ascii="Times New Roman" w:hAnsi="Times New Roman"/>
          <w:color w:val="000000"/>
        </w:rPr>
        <w:t>Prof.º da Facisa ________________, Ms.</w:t>
      </w:r>
    </w:p>
    <w:p w:rsidR="00BE0E98" w:rsidRDefault="00BE0E98">
      <w:pPr>
        <w:spacing w:line="360" w:lineRule="auto"/>
        <w:ind w:left="4535"/>
        <w:jc w:val="center"/>
        <w:rPr>
          <w:rFonts w:ascii="Times New Roman" w:hAnsi="Times New Roman"/>
          <w:color w:val="000000"/>
        </w:rPr>
      </w:pPr>
    </w:p>
    <w:p w:rsidR="00BE0E98" w:rsidRDefault="00BE0E98">
      <w:pPr>
        <w:pBdr>
          <w:bottom w:val="single" w:sz="8" w:space="2" w:color="000001"/>
        </w:pBdr>
        <w:spacing w:line="360" w:lineRule="auto"/>
        <w:ind w:left="4535"/>
        <w:jc w:val="center"/>
        <w:rPr>
          <w:rFonts w:ascii="Times New Roman" w:hAnsi="Times New Roman"/>
          <w:color w:val="000000"/>
        </w:rPr>
      </w:pPr>
    </w:p>
    <w:p w:rsidR="00BE0E98" w:rsidRDefault="00B72BE5">
      <w:pPr>
        <w:spacing w:line="360" w:lineRule="auto"/>
        <w:ind w:left="4535"/>
        <w:jc w:val="center"/>
        <w:rPr>
          <w:rFonts w:ascii="Times New Roman" w:hAnsi="Times New Roman"/>
          <w:color w:val="000000"/>
        </w:rPr>
      </w:pPr>
      <w:r>
        <w:rPr>
          <w:rFonts w:ascii="Times New Roman" w:hAnsi="Times New Roman"/>
          <w:color w:val="000000"/>
        </w:rPr>
        <w:t>Prof.º da Facisa _________________, Ms.</w:t>
      </w:r>
    </w:p>
    <w:p w:rsidR="00BE0E98" w:rsidRDefault="00B72BE5">
      <w:pPr>
        <w:spacing w:line="360" w:lineRule="auto"/>
        <w:jc w:val="center"/>
        <w:rPr>
          <w:rFonts w:ascii="Times New Roman" w:hAnsi="Times New Roman"/>
          <w:color w:val="000000"/>
        </w:rPr>
      </w:pPr>
      <w:r>
        <w:rPr>
          <w:rFonts w:ascii="Times New Roman" w:hAnsi="Times New Roman"/>
          <w:color w:val="000000"/>
        </w:rPr>
        <w:lastRenderedPageBreak/>
        <w:t>MEDIDAS SOCIOEDUCATIVAS E A TUTELA DO ESTADO: Um estudo sobre a garantia da visita íntima conforme a Lei 12.594/2012</w:t>
      </w:r>
    </w:p>
    <w:p w:rsidR="00BE0E98" w:rsidRDefault="00BE0E98">
      <w:pPr>
        <w:spacing w:line="360" w:lineRule="auto"/>
        <w:jc w:val="center"/>
        <w:rPr>
          <w:rFonts w:ascii="Times New Roman" w:hAnsi="Times New Roman"/>
          <w:color w:val="000000"/>
        </w:rPr>
      </w:pPr>
    </w:p>
    <w:p w:rsidR="00BE0E98" w:rsidRDefault="00B72BE5">
      <w:pPr>
        <w:spacing w:line="360" w:lineRule="auto"/>
        <w:jc w:val="right"/>
      </w:pPr>
      <w:r>
        <w:rPr>
          <w:rFonts w:ascii="Times New Roman" w:hAnsi="Times New Roman"/>
          <w:color w:val="000000"/>
        </w:rPr>
        <w:t>Fernanda Tayná de Sousa Barros</w:t>
      </w:r>
      <w:r>
        <w:rPr>
          <w:rStyle w:val="ncoradanotaderodap"/>
          <w:rFonts w:ascii="Times New Roman" w:hAnsi="Times New Roman"/>
          <w:color w:val="000000"/>
        </w:rPr>
        <w:footnoteReference w:id="1"/>
      </w:r>
    </w:p>
    <w:p w:rsidR="00BE0E98" w:rsidRDefault="00B72BE5">
      <w:pPr>
        <w:spacing w:line="360" w:lineRule="auto"/>
        <w:jc w:val="right"/>
      </w:pPr>
      <w:r>
        <w:rPr>
          <w:rFonts w:ascii="Times New Roman" w:hAnsi="Times New Roman"/>
          <w:color w:val="000000"/>
        </w:rPr>
        <w:t>Sabrinna Correia Medeiros Cavalcanti</w:t>
      </w:r>
      <w:r>
        <w:rPr>
          <w:rStyle w:val="ncoradanotaderodap"/>
          <w:rFonts w:ascii="Times New Roman" w:hAnsi="Times New Roman"/>
          <w:color w:val="000000"/>
        </w:rPr>
        <w:footnoteReference w:id="2"/>
      </w:r>
    </w:p>
    <w:p w:rsidR="00BE0E98" w:rsidRDefault="00BE0E98">
      <w:pPr>
        <w:spacing w:line="360" w:lineRule="auto"/>
        <w:jc w:val="right"/>
        <w:rPr>
          <w:rFonts w:ascii="Times New Roman" w:hAnsi="Times New Roman"/>
          <w:color w:val="000000"/>
        </w:rPr>
      </w:pPr>
    </w:p>
    <w:p w:rsidR="00BE0E98" w:rsidRDefault="00BE0E98">
      <w:pPr>
        <w:spacing w:line="360" w:lineRule="auto"/>
        <w:jc w:val="right"/>
        <w:rPr>
          <w:rFonts w:ascii="Times New Roman" w:hAnsi="Times New Roman"/>
          <w:color w:val="000000"/>
        </w:rPr>
      </w:pPr>
    </w:p>
    <w:p w:rsidR="00BE0E98" w:rsidRPr="007937DA" w:rsidRDefault="00B72BE5">
      <w:pPr>
        <w:spacing w:line="360" w:lineRule="auto"/>
        <w:jc w:val="both"/>
        <w:rPr>
          <w:color w:val="auto"/>
        </w:rPr>
      </w:pPr>
      <w:r w:rsidRPr="007937DA">
        <w:rPr>
          <w:rFonts w:ascii="Times New Roman" w:hAnsi="Times New Roman"/>
          <w:b/>
          <w:bCs/>
          <w:color w:val="auto"/>
        </w:rPr>
        <w:t>RESUMO</w:t>
      </w:r>
    </w:p>
    <w:p w:rsidR="00BE0E98" w:rsidRDefault="00BE0E98">
      <w:pPr>
        <w:spacing w:line="360" w:lineRule="auto"/>
        <w:jc w:val="both"/>
        <w:rPr>
          <w:rFonts w:ascii="Times New Roman" w:hAnsi="Times New Roman"/>
          <w:b/>
          <w:bCs/>
          <w:color w:val="000000"/>
        </w:rPr>
      </w:pPr>
    </w:p>
    <w:p w:rsidR="00BE0E98" w:rsidRDefault="007937DA">
      <w:pPr>
        <w:spacing w:line="360" w:lineRule="auto"/>
        <w:jc w:val="both"/>
      </w:pPr>
      <w:r>
        <w:rPr>
          <w:rFonts w:ascii="Times New Roman" w:hAnsi="Times New Roman"/>
          <w:color w:val="000000"/>
        </w:rPr>
        <w:t>O presente</w:t>
      </w:r>
      <w:r w:rsidR="00B72BE5">
        <w:rPr>
          <w:rFonts w:ascii="Times New Roman" w:hAnsi="Times New Roman"/>
          <w:color w:val="000000"/>
        </w:rPr>
        <w:t xml:space="preserve"> artigo monográfico tem por escopo analisar de maneira geral as problemáticas relativas à legalização da visita íntima aos adolescentes em cumprimento de medida de internação. Para tanto, o tema foi abo</w:t>
      </w:r>
      <w:r>
        <w:rPr>
          <w:rFonts w:ascii="Times New Roman" w:hAnsi="Times New Roman"/>
          <w:color w:val="000000"/>
        </w:rPr>
        <w:t>rdado e desenvolvido a partir da análise</w:t>
      </w:r>
      <w:r w:rsidR="00B72BE5">
        <w:rPr>
          <w:rFonts w:ascii="Times New Roman" w:hAnsi="Times New Roman"/>
          <w:color w:val="000000"/>
        </w:rPr>
        <w:t xml:space="preserve"> </w:t>
      </w:r>
      <w:r>
        <w:rPr>
          <w:rFonts w:ascii="Times New Roman" w:hAnsi="Times New Roman"/>
          <w:color w:val="000000"/>
        </w:rPr>
        <w:t xml:space="preserve">bibliográfica </w:t>
      </w:r>
      <w:r w:rsidR="00B72BE5">
        <w:rPr>
          <w:rFonts w:ascii="Times New Roman" w:hAnsi="Times New Roman"/>
          <w:color w:val="000000"/>
        </w:rPr>
        <w:t>das modalidades de medidas socioeducativas abarcadas pelo Estatuto da Criança e do Adolescente,</w:t>
      </w:r>
      <w:r>
        <w:rPr>
          <w:rFonts w:ascii="Times New Roman" w:hAnsi="Times New Roman"/>
          <w:color w:val="000000"/>
        </w:rPr>
        <w:t xml:space="preserve"> da legislação brasileira correlata e</w:t>
      </w:r>
      <w:r w:rsidR="00B72BE5">
        <w:rPr>
          <w:rFonts w:ascii="Times New Roman" w:hAnsi="Times New Roman"/>
          <w:color w:val="000000"/>
        </w:rPr>
        <w:t xml:space="preserve"> da norma objeto de estudo principal deste trabalho, a Lei 12.594/2012, que institucionaliza o Sinase.</w:t>
      </w:r>
      <w:r w:rsidR="009309F2">
        <w:rPr>
          <w:rFonts w:ascii="Times New Roman" w:hAnsi="Times New Roman"/>
          <w:color w:val="000000"/>
        </w:rPr>
        <w:t xml:space="preserve"> Concluiu-se, portanto, que tal garantia não deve prosperar, por afrontar direitos constitucionalmente garantidos, como também por possibilitar a prática de uma conduta ilícita condenada pelo Estado, sob sua própria tutela.</w:t>
      </w:r>
    </w:p>
    <w:p w:rsidR="00BE0E98" w:rsidRDefault="00B72BE5">
      <w:pPr>
        <w:spacing w:line="360" w:lineRule="auto"/>
        <w:jc w:val="both"/>
      </w:pPr>
      <w:r>
        <w:rPr>
          <w:rFonts w:ascii="Times New Roman" w:hAnsi="Times New Roman"/>
          <w:color w:val="000000"/>
        </w:rPr>
        <w:t xml:space="preserve">PALAVRAS-CHAVE: </w:t>
      </w:r>
      <w:r w:rsidR="007937DA">
        <w:rPr>
          <w:rFonts w:ascii="Times New Roman" w:hAnsi="Times New Roman"/>
          <w:color w:val="000000"/>
        </w:rPr>
        <w:t>Adolescente</w:t>
      </w:r>
      <w:r>
        <w:rPr>
          <w:rFonts w:ascii="Times New Roman" w:hAnsi="Times New Roman"/>
          <w:color w:val="000000"/>
        </w:rPr>
        <w:t xml:space="preserve"> – Medida Socioeducativa –</w:t>
      </w:r>
      <w:r w:rsidR="007937DA">
        <w:rPr>
          <w:rFonts w:ascii="Times New Roman" w:hAnsi="Times New Roman"/>
          <w:color w:val="000000"/>
        </w:rPr>
        <w:t xml:space="preserve"> </w:t>
      </w:r>
      <w:r>
        <w:rPr>
          <w:rFonts w:ascii="Times New Roman" w:hAnsi="Times New Roman"/>
          <w:color w:val="000000"/>
        </w:rPr>
        <w:t xml:space="preserve">Visita íntima </w:t>
      </w:r>
    </w:p>
    <w:p w:rsidR="00BE0E98" w:rsidRDefault="00BE0E98">
      <w:pPr>
        <w:spacing w:line="360" w:lineRule="auto"/>
        <w:jc w:val="both"/>
        <w:rPr>
          <w:rFonts w:ascii="Times New Roman" w:hAnsi="Times New Roman"/>
          <w:color w:val="000000"/>
        </w:rPr>
      </w:pPr>
    </w:p>
    <w:p w:rsidR="00BE0E98" w:rsidRDefault="00B72BE5">
      <w:pPr>
        <w:spacing w:line="360" w:lineRule="auto"/>
        <w:jc w:val="both"/>
        <w:rPr>
          <w:rFonts w:ascii="Times New Roman" w:hAnsi="Times New Roman"/>
          <w:b/>
          <w:bCs/>
          <w:color w:val="000000"/>
        </w:rPr>
      </w:pPr>
      <w:r>
        <w:rPr>
          <w:rFonts w:ascii="Times New Roman" w:hAnsi="Times New Roman"/>
          <w:b/>
          <w:bCs/>
          <w:color w:val="000000"/>
        </w:rPr>
        <w:t>1 INTRODUÇÃO</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 proteção à infância e juventude está garantida no rol dos direitos sociais elencados no artigo 6º da Constituição da República Federativa do Brasil de 1988, bem como no artigo 227, que determina ser dever da família, da sociedade e do Estado assegurar diversos direitos à Criança e ao Adolescente, entre eles a vida, educação, dignidade, entre outras garantias, “além de colocá-los a salvo de toda forma de negligência, discriminação, exploração, violência, crueldade e opressão”.</w:t>
      </w:r>
    </w:p>
    <w:p w:rsidR="00BE0E98" w:rsidRDefault="00B72BE5">
      <w:pPr>
        <w:spacing w:line="360" w:lineRule="auto"/>
        <w:ind w:firstLine="680"/>
        <w:jc w:val="both"/>
      </w:pPr>
      <w:r>
        <w:rPr>
          <w:rFonts w:ascii="Times New Roman" w:hAnsi="Times New Roman"/>
          <w:color w:val="000000"/>
        </w:rPr>
        <w:t xml:space="preserve">Com o objetivo de trazer maior efetividade a esses dispositivos constitucionais, foi criada a Lei 8.069, de julho de 1990, popularmente conhecida como Estatuto da Criança e do Adolescente (ECA), reconhecida mundialmente como uma das mais avançadas leis dedicadas à proteção e garantia dos direitos de uma parcela vulnerável da população. Versando sobre as </w:t>
      </w:r>
      <w:r>
        <w:rPr>
          <w:rFonts w:ascii="Times New Roman" w:hAnsi="Times New Roman"/>
          <w:color w:val="000000"/>
        </w:rPr>
        <w:lastRenderedPageBreak/>
        <w:t xml:space="preserve">mais diversas temáticas pertinentes à população infanto-juvenil, a principal meta do ECA vem a ser a </w:t>
      </w:r>
      <w:r>
        <w:rPr>
          <w:rFonts w:ascii="Times New Roman" w:hAnsi="Times New Roman"/>
          <w:i/>
          <w:iCs/>
          <w:color w:val="000000"/>
        </w:rPr>
        <w:t>“proteção integral de crianças e adolescentes”.</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Além disso, o Estatuto da Criança e do Adolescente também regulamenta as hipóteses em que os infantes entram em conflito com a lei, abrindo possibilidade para que menores de 18 (dezoito) anos respondam pela prática de condutas equiparadas a crimes ou contravenções penais, ali chamados de atos infracionais, conforme disposto no artigo 103 do ECA.</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Aos menores de 18 (dezoito) anos que se encaixam nessa hipótese, podem ser aplicadas diversas modalidades de medidas socioeducativas, a depender da gravidade do ato praticado. Assim, pode ser aplicada desde uma simples advertência, até mesmo uma internação, ocasião em que as crianças/adolescentes são inseridos em um estabelecimento educacional, para que sejam, em tese, reeducados e voltem ao convívio sociofamiliar.</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Na tentativa de unificar os procedimentos adotados na execução das medidas socioeducativas, foi instituído o Sistema Nacional de Atendimento Socioeducativo (SINASE), por meio da Lei nº 12.594/2012, que trouxe diversas inovações, entre elas o direito do adolescente casado ou que viva em condição de união estável, que esteja em cumprimento de medida de internação, receber visita de caráter íntimo, ou seja, com o intuito de manter relações sexuais.</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O fato deste instituto, utilizado para adultos (mesmo que sem regulamentação) poder ser aplicado a adolescentes em cumprimento de medida de internação até então é pouco conhecido, haja vista ser regulamentado somente por dois artigos de uma lei ainda recente.</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Constitucionalmente não há dispositivos que impeçam que esse direito seja usufruído pelos menores. Porém, há outros fatores a serem analisados, a começar pela própria tutela do Estado</w:t>
      </w:r>
      <w:r w:rsidR="003411FD">
        <w:rPr>
          <w:rFonts w:ascii="Times New Roman" w:hAnsi="Times New Roman"/>
          <w:color w:val="000000"/>
        </w:rPr>
        <w:t xml:space="preserve"> e</w:t>
      </w:r>
      <w:r>
        <w:rPr>
          <w:rFonts w:ascii="Times New Roman" w:hAnsi="Times New Roman"/>
          <w:color w:val="000000"/>
        </w:rPr>
        <w:t xml:space="preserve"> a logística desta concessão, o que envolve uma certa polêmica ao redor do tema, </w:t>
      </w:r>
      <w:r w:rsidR="003411FD">
        <w:rPr>
          <w:rFonts w:ascii="Times New Roman" w:hAnsi="Times New Roman"/>
          <w:color w:val="000000"/>
        </w:rPr>
        <w:t>controvérsia</w:t>
      </w:r>
      <w:r>
        <w:rPr>
          <w:rFonts w:ascii="Times New Roman" w:hAnsi="Times New Roman"/>
          <w:color w:val="000000"/>
        </w:rPr>
        <w:t xml:space="preserve"> que justifica a construção deste estudo.</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Neste sentido, a problemática que irá nortear esta pesquisa baseia-se na seguinte questão: frente as medidas socioeducativas e a tutela do Estado, quais as garantias legais no tocante à visita íntima conforme a Lei nº 12.594/2012?</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 discussão do assunto se torna importante tendo em vista que este tema</w:t>
      </w:r>
      <w:r w:rsidR="003411FD">
        <w:rPr>
          <w:rFonts w:ascii="Times New Roman" w:hAnsi="Times New Roman"/>
          <w:color w:val="000000"/>
        </w:rPr>
        <w:t>, apesar de sua relevância,</w:t>
      </w:r>
      <w:r>
        <w:rPr>
          <w:rFonts w:ascii="Times New Roman" w:hAnsi="Times New Roman"/>
          <w:color w:val="000000"/>
        </w:rPr>
        <w:t xml:space="preserve"> é pouco ab</w:t>
      </w:r>
      <w:r w:rsidR="003411FD">
        <w:rPr>
          <w:rFonts w:ascii="Times New Roman" w:hAnsi="Times New Roman"/>
          <w:color w:val="000000"/>
        </w:rPr>
        <w:t>ordado nas discussões jurídicas</w:t>
      </w:r>
      <w:r>
        <w:rPr>
          <w:rFonts w:ascii="Times New Roman" w:hAnsi="Times New Roman"/>
          <w:color w:val="000000"/>
        </w:rPr>
        <w:t xml:space="preserve"> </w:t>
      </w:r>
      <w:r w:rsidR="003411FD">
        <w:rPr>
          <w:rFonts w:ascii="Times New Roman" w:hAnsi="Times New Roman"/>
          <w:color w:val="000000"/>
        </w:rPr>
        <w:t>que tratam</w:t>
      </w:r>
      <w:r>
        <w:rPr>
          <w:rFonts w:ascii="Times New Roman" w:hAnsi="Times New Roman"/>
          <w:color w:val="000000"/>
        </w:rPr>
        <w:t xml:space="preserve"> de direitos fundamentais do adolescente, </w:t>
      </w:r>
      <w:r w:rsidR="003411FD">
        <w:rPr>
          <w:rFonts w:ascii="Times New Roman" w:hAnsi="Times New Roman"/>
          <w:color w:val="000000"/>
        </w:rPr>
        <w:t>em</w:t>
      </w:r>
      <w:r>
        <w:rPr>
          <w:rFonts w:ascii="Times New Roman" w:hAnsi="Times New Roman"/>
          <w:color w:val="000000"/>
        </w:rPr>
        <w:t xml:space="preserve"> processo de efetiva reeducação </w:t>
      </w:r>
      <w:r w:rsidR="003411FD">
        <w:rPr>
          <w:rFonts w:ascii="Times New Roman" w:hAnsi="Times New Roman"/>
          <w:color w:val="000000"/>
        </w:rPr>
        <w:t>após terem agido</w:t>
      </w:r>
      <w:r>
        <w:rPr>
          <w:rFonts w:ascii="Times New Roman" w:hAnsi="Times New Roman"/>
          <w:color w:val="000000"/>
        </w:rPr>
        <w:t xml:space="preserve"> em desconformidade com a lei.</w:t>
      </w:r>
    </w:p>
    <w:p w:rsidR="00BE0E98" w:rsidRDefault="00BE0E98">
      <w:pPr>
        <w:spacing w:line="360" w:lineRule="auto"/>
        <w:jc w:val="both"/>
      </w:pPr>
    </w:p>
    <w:p w:rsidR="00BE0E98" w:rsidRDefault="00B72BE5">
      <w:pPr>
        <w:spacing w:line="360" w:lineRule="auto"/>
        <w:jc w:val="both"/>
        <w:rPr>
          <w:rFonts w:ascii="Times New Roman" w:hAnsi="Times New Roman"/>
          <w:b/>
          <w:bCs/>
          <w:color w:val="000000"/>
        </w:rPr>
      </w:pPr>
      <w:r>
        <w:rPr>
          <w:rFonts w:ascii="Times New Roman" w:hAnsi="Times New Roman"/>
          <w:b/>
          <w:bCs/>
          <w:color w:val="000000"/>
        </w:rPr>
        <w:t>2 A GARANTIA DA VISITA ÍNTIMA NO SISTEMA PRISIONAL PÁTRIO</w:t>
      </w:r>
    </w:p>
    <w:p w:rsidR="00BE0E98" w:rsidRDefault="00B72BE5">
      <w:pPr>
        <w:spacing w:line="360" w:lineRule="auto"/>
        <w:ind w:firstLine="680"/>
        <w:jc w:val="both"/>
      </w:pPr>
      <w:r>
        <w:rPr>
          <w:rFonts w:ascii="Times New Roman" w:hAnsi="Times New Roman"/>
          <w:color w:val="000000"/>
        </w:rPr>
        <w:lastRenderedPageBreak/>
        <w:t xml:space="preserve">O Direito de visitação começou a ser </w:t>
      </w:r>
      <w:r w:rsidR="00172093">
        <w:rPr>
          <w:rFonts w:ascii="Times New Roman" w:hAnsi="Times New Roman"/>
          <w:color w:val="000000"/>
        </w:rPr>
        <w:t>observado</w:t>
      </w:r>
      <w:r>
        <w:rPr>
          <w:rFonts w:ascii="Times New Roman" w:hAnsi="Times New Roman"/>
          <w:color w:val="000000"/>
        </w:rPr>
        <w:t xml:space="preserve"> em 1984, quando a Lei de Execuções Penais (Lei nº 7.210/84) regulamentou em seu artigo 41, dentro do rol dos direitos do peso, o direito à </w:t>
      </w:r>
      <w:r>
        <w:rPr>
          <w:rFonts w:ascii="Times New Roman" w:hAnsi="Times New Roman"/>
          <w:i/>
          <w:iCs/>
          <w:color w:val="000000"/>
        </w:rPr>
        <w:t>“visita do cônjuge, da companheira, de parentes e amigos em alguns dias determinados”.</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 visita de caráter íntimo começou a ser instituída entre os presos do sexo masculino, levando em conta que o artigo 3º da própria LEP garante que os direitos não atingidos pela lei ou pela sentença condenatória devem ser assegurados. Porém, como assevera Nucci:</w:t>
      </w:r>
    </w:p>
    <w:p w:rsidR="00BE0E98" w:rsidRDefault="00B72BE5">
      <w:pPr>
        <w:ind w:left="2268"/>
        <w:jc w:val="both"/>
        <w:rPr>
          <w:rFonts w:ascii="Times New Roman" w:hAnsi="Times New Roman"/>
          <w:color w:val="000000"/>
          <w:sz w:val="22"/>
          <w:szCs w:val="22"/>
        </w:rPr>
      </w:pPr>
      <w:r>
        <w:rPr>
          <w:rFonts w:ascii="Times New Roman" w:hAnsi="Times New Roman"/>
          <w:color w:val="000000"/>
          <w:sz w:val="22"/>
          <w:szCs w:val="22"/>
        </w:rPr>
        <w:t>O direito à visita íntima não se encontra, ainda previsto em lei, originando-se do costume adotado pelas direções dos presídios, de modo que não pode encontrar barreira justamente em critérios subjetivos, por vezes, preconceituosos. (NUCCI, 2011, p. 995)</w:t>
      </w:r>
    </w:p>
    <w:p w:rsidR="00BE0E98" w:rsidRDefault="00BE0E98">
      <w:pPr>
        <w:spacing w:line="360" w:lineRule="auto"/>
        <w:ind w:left="2268"/>
        <w:jc w:val="both"/>
      </w:pP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Dessa forma, por ainda não ser institucionalizada, a visita íntima vem a ser uma autorização concedida pelos diretores dos estabelecimentos prisionais aos presos casados ou que convivam em união estável, condicionados a um cadastramento prévio e rigorosa revista pessoal. Portanto, conclui-se que é um direito limitado, tendo em vista que pode ser suspensa ou revista por quem a concedeu, conforme prevê o artigo 41 da Lei de Execuções Penais.</w:t>
      </w:r>
    </w:p>
    <w:p w:rsidR="00BE0E98" w:rsidRDefault="00B72BE5">
      <w:pPr>
        <w:spacing w:line="360" w:lineRule="auto"/>
        <w:ind w:firstLine="680"/>
        <w:jc w:val="both"/>
      </w:pPr>
      <w:r>
        <w:rPr>
          <w:rFonts w:ascii="Times New Roman" w:hAnsi="Times New Roman"/>
          <w:color w:val="000000"/>
        </w:rPr>
        <w:t xml:space="preserve">Posteriormente </w:t>
      </w:r>
      <w:r w:rsidR="00172093">
        <w:rPr>
          <w:rFonts w:ascii="Times New Roman" w:hAnsi="Times New Roman"/>
          <w:color w:val="000000"/>
        </w:rPr>
        <w:t>o direito à visita íntima</w:t>
      </w:r>
      <w:r>
        <w:rPr>
          <w:rFonts w:ascii="Times New Roman" w:hAnsi="Times New Roman"/>
          <w:color w:val="000000"/>
        </w:rPr>
        <w:t xml:space="preserve"> foi também estendido para as detentas do sexo feminino, no ano de 2001, tendo por base o artigo 5º da Constituição Federal de 1988, </w:t>
      </w:r>
      <w:r>
        <w:rPr>
          <w:rFonts w:ascii="Times New Roman" w:hAnsi="Times New Roman"/>
          <w:i/>
          <w:iCs/>
          <w:color w:val="000000"/>
        </w:rPr>
        <w:t>caput</w:t>
      </w:r>
      <w:r>
        <w:rPr>
          <w:rFonts w:ascii="Times New Roman" w:hAnsi="Times New Roman"/>
          <w:color w:val="000000"/>
        </w:rPr>
        <w:t>, que assim aduz:</w:t>
      </w:r>
    </w:p>
    <w:p w:rsidR="00BE0E98" w:rsidRDefault="00B72BE5">
      <w:pPr>
        <w:ind w:left="2268"/>
        <w:jc w:val="both"/>
        <w:rPr>
          <w:sz w:val="22"/>
          <w:szCs w:val="22"/>
        </w:rPr>
      </w:pPr>
      <w:r>
        <w:rPr>
          <w:rFonts w:ascii="Times New Roman" w:hAnsi="Times New Roman"/>
          <w:color w:val="000000"/>
          <w:sz w:val="22"/>
          <w:szCs w:val="22"/>
        </w:rPr>
        <w:t xml:space="preserve">Art. 5º. </w:t>
      </w:r>
      <w:r>
        <w:rPr>
          <w:rFonts w:ascii="Times New Roman" w:hAnsi="Times New Roman"/>
          <w:b/>
          <w:bCs/>
          <w:color w:val="000000"/>
          <w:sz w:val="22"/>
          <w:szCs w:val="22"/>
        </w:rPr>
        <w:t>Todos são iguais perante a lei</w:t>
      </w:r>
      <w:r>
        <w:rPr>
          <w:rFonts w:ascii="Times New Roman" w:hAnsi="Times New Roman"/>
          <w:color w:val="000000"/>
          <w:sz w:val="22"/>
          <w:szCs w:val="22"/>
        </w:rPr>
        <w:t xml:space="preserve">, sem distinção de qualquer natureza, garantindo-se aos brasileiros e aos estrangeiros residentes no país a </w:t>
      </w:r>
      <w:r>
        <w:rPr>
          <w:rFonts w:ascii="Times New Roman" w:hAnsi="Times New Roman"/>
          <w:b/>
          <w:bCs/>
          <w:color w:val="000000"/>
          <w:sz w:val="22"/>
          <w:szCs w:val="22"/>
        </w:rPr>
        <w:t>inviolabilidade do direito</w:t>
      </w:r>
      <w:r>
        <w:rPr>
          <w:rFonts w:ascii="Times New Roman" w:hAnsi="Times New Roman"/>
          <w:color w:val="000000"/>
          <w:sz w:val="22"/>
          <w:szCs w:val="22"/>
        </w:rPr>
        <w:t xml:space="preserve"> à vida, à liberdade, </w:t>
      </w:r>
      <w:r>
        <w:rPr>
          <w:rFonts w:ascii="Times New Roman" w:hAnsi="Times New Roman"/>
          <w:b/>
          <w:bCs/>
          <w:color w:val="000000"/>
          <w:sz w:val="22"/>
          <w:szCs w:val="22"/>
        </w:rPr>
        <w:t>á igualdade</w:t>
      </w:r>
      <w:r>
        <w:rPr>
          <w:rFonts w:ascii="Times New Roman" w:hAnsi="Times New Roman"/>
          <w:color w:val="000000"/>
          <w:sz w:val="22"/>
          <w:szCs w:val="22"/>
        </w:rPr>
        <w:t xml:space="preserve">, à segurança e à propriedade, nos termos seguintes: </w:t>
      </w:r>
      <w:r>
        <w:rPr>
          <w:rFonts w:ascii="Times New Roman" w:hAnsi="Times New Roman"/>
          <w:b/>
          <w:bCs/>
          <w:color w:val="000000"/>
          <w:sz w:val="22"/>
          <w:szCs w:val="22"/>
        </w:rPr>
        <w:t>(grifo nosso)</w:t>
      </w:r>
    </w:p>
    <w:p w:rsidR="00BE0E98" w:rsidRDefault="00BE0E98">
      <w:pPr>
        <w:spacing w:line="360" w:lineRule="auto"/>
        <w:jc w:val="both"/>
        <w:rPr>
          <w:b/>
          <w:bCs/>
          <w:sz w:val="20"/>
          <w:szCs w:val="20"/>
        </w:rPr>
      </w:pP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No ano de 2008, a Portaria nº 1.190, do Ministério da Justiça, regulamentou e permitiu a realização da visita íntima nos estabelecimentos prisionais federais, em nada se manifestando acerca dos estabelecimentos estaduais, de modo que esta regulamentação ainda se mantém na responsabilidade dos Diretores dos Estabelecimentos Prisionais</w:t>
      </w:r>
      <w:r w:rsidR="00172093">
        <w:rPr>
          <w:rFonts w:ascii="Times New Roman" w:hAnsi="Times New Roman"/>
          <w:color w:val="000000"/>
        </w:rPr>
        <w:t xml:space="preserve"> de cada Estado Membro da Federação</w:t>
      </w:r>
      <w:r>
        <w:rPr>
          <w:rFonts w:ascii="Times New Roman" w:hAnsi="Times New Roman"/>
          <w:color w:val="000000"/>
        </w:rPr>
        <w:t>.</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 xml:space="preserve">A concessão desse direito aos presidiários se baseia, além do princípio da dignidade da pessoa humana, no fato de que a castidade forçada não se inclui dentro da pena a eles imposta, levando em conta que a pena privativa de liberdade, que restringe o direito de ir e vir, não engloba essa </w:t>
      </w:r>
      <w:r w:rsidR="00172093">
        <w:rPr>
          <w:rFonts w:ascii="Times New Roman" w:hAnsi="Times New Roman"/>
          <w:color w:val="000000"/>
        </w:rPr>
        <w:t>supressão</w:t>
      </w:r>
      <w:r>
        <w:rPr>
          <w:rFonts w:ascii="Times New Roman" w:hAnsi="Times New Roman"/>
          <w:color w:val="000000"/>
        </w:rPr>
        <w:t>. Neste sentido, aduz Mirabete:</w:t>
      </w:r>
    </w:p>
    <w:p w:rsidR="00BE0E98" w:rsidRDefault="00B72BE5">
      <w:pPr>
        <w:ind w:left="2268"/>
        <w:jc w:val="both"/>
        <w:rPr>
          <w:rFonts w:ascii="Times New Roman" w:hAnsi="Times New Roman"/>
          <w:color w:val="000000"/>
          <w:sz w:val="22"/>
          <w:szCs w:val="22"/>
        </w:rPr>
      </w:pPr>
      <w:r>
        <w:rPr>
          <w:rFonts w:ascii="Times New Roman" w:hAnsi="Times New Roman"/>
          <w:color w:val="000000"/>
          <w:sz w:val="22"/>
          <w:szCs w:val="22"/>
        </w:rPr>
        <w:t>Assinalam os primeiros que o juiz tem apenas a faculdade de privar o delinquente de sua liberdade, porém não há lei que determine infligir-se a ele o castigo acessório da castidade forçada, temporária mutilação do ardor erótico. Assim, vem ganhando corpo nas legislações a orientação de se conceder permissão de saída ou visita íntima como solução do problema sexual das prisões. (MIRABETE, 2004, p. 125)</w:t>
      </w:r>
    </w:p>
    <w:p w:rsidR="00BE0E98" w:rsidRDefault="00BE0E98">
      <w:pPr>
        <w:spacing w:line="360" w:lineRule="auto"/>
        <w:ind w:firstLine="737"/>
        <w:jc w:val="both"/>
      </w:pP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Assim, o preso mantém contato com o mundo exterior, sem deixar de responder pela conduta ilícita que praticou. Dessa maneira, a manutenção dos laços com sua família tem um papel e extrema importância, pois no momento em que for posto em liberdade, em teoria, a reinserção social tende a ocorrer com mai facilidade, sem grandes problemas de readaptação à vida em sociedade</w:t>
      </w:r>
      <w:r w:rsidR="00172093">
        <w:rPr>
          <w:rFonts w:ascii="Times New Roman" w:hAnsi="Times New Roman"/>
          <w:color w:val="000000"/>
        </w:rPr>
        <w:t>.</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Não obstante a visita íntima seja de grande valia para a ressocialização do preso, a doutrina ainda encontra diversos pontos negativos que merecem discussão, como a falta de controle do Estado em relação ao contato entre o preso e as pessoas de fora do estabelecimento, bem como a falta de locais adaptados para essa prática, levando em conta que os encontros na maioria das vezes são mantidos na própria cela, ou por meio de barracas, o que ocorre principalmente pela falta de regulamentação legal que legitime a prática.</w:t>
      </w:r>
    </w:p>
    <w:p w:rsidR="00BE0E98" w:rsidRDefault="00BE0E98">
      <w:pPr>
        <w:spacing w:line="360" w:lineRule="auto"/>
        <w:ind w:firstLine="680"/>
        <w:jc w:val="both"/>
      </w:pPr>
    </w:p>
    <w:p w:rsidR="00BE0E98" w:rsidRDefault="00B72BE5">
      <w:pPr>
        <w:spacing w:line="360" w:lineRule="auto"/>
        <w:jc w:val="both"/>
      </w:pPr>
      <w:r>
        <w:rPr>
          <w:rFonts w:ascii="Times New Roman" w:hAnsi="Times New Roman"/>
          <w:b/>
          <w:bCs/>
          <w:color w:val="000000"/>
        </w:rPr>
        <w:t xml:space="preserve">3 </w:t>
      </w:r>
      <w:r>
        <w:rPr>
          <w:rFonts w:ascii="Times New Roman" w:hAnsi="Times New Roman"/>
          <w:color w:val="000000"/>
        </w:rPr>
        <w:t xml:space="preserve"> </w:t>
      </w:r>
      <w:r>
        <w:rPr>
          <w:rFonts w:ascii="Times New Roman" w:hAnsi="Times New Roman"/>
          <w:b/>
          <w:bCs/>
          <w:color w:val="000000"/>
        </w:rPr>
        <w:t>MEDIDAS SOCIOEDUCATIVAS APLICADAS AOS ADOLESCENTES INFRATORES</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As medidas socioeducativas são atividades de caráter sancionatório, em resposta a uma conduta ilícita praticada por um inimputável, bem como de caráter pedagógico, por incentivar e prezar pela reintegração do adolescente em conflito com a lei. Neste sentido, expõe Liberati:</w:t>
      </w:r>
    </w:p>
    <w:p w:rsidR="00BE0E98" w:rsidRDefault="00B72BE5">
      <w:pPr>
        <w:ind w:left="2268"/>
        <w:jc w:val="both"/>
        <w:rPr>
          <w:rFonts w:ascii="Times New Roman" w:hAnsi="Times New Roman"/>
          <w:color w:val="000000"/>
          <w:sz w:val="22"/>
          <w:szCs w:val="22"/>
        </w:rPr>
      </w:pPr>
      <w:bookmarkStart w:id="1" w:name="__DdeLink__358_907282210"/>
      <w:r>
        <w:rPr>
          <w:rFonts w:ascii="Times New Roman" w:hAnsi="Times New Roman"/>
          <w:color w:val="000000"/>
          <w:sz w:val="22"/>
          <w:szCs w:val="22"/>
        </w:rPr>
        <w:t>A medida socioeducativa é a manifestação do Estado, em resposta ao ato infracional, praticado por menores de 18 anos, de natureza jurídica impositiva, sancionatória e retributiva, cuja aplicação objetiva inibir a reincidência, desenvolvida com finalidade pedagógica-educativa. Tem caráter impositivo, porque a medida é aplicada independente da vontade do infrator – com exceção daquelas aplicadas em sede de remissão, que tem finalidade transacional. Além de impositiva</w:t>
      </w:r>
      <w:r w:rsidR="00172093">
        <w:rPr>
          <w:rFonts w:ascii="Times New Roman" w:hAnsi="Times New Roman"/>
          <w:color w:val="000000"/>
          <w:sz w:val="22"/>
          <w:szCs w:val="22"/>
        </w:rPr>
        <w:t>s</w:t>
      </w:r>
      <w:r>
        <w:rPr>
          <w:rFonts w:ascii="Times New Roman" w:hAnsi="Times New Roman"/>
          <w:color w:val="000000"/>
          <w:sz w:val="22"/>
          <w:szCs w:val="22"/>
        </w:rPr>
        <w:t>, as medidas socioeducativas têm cunho sancionatório, porque, com sua ação ou omissão, o infrator quebrou a regra de convivência dirigida a todos. E, por fim, ela pode ser considerada uma medida de natureza retributiva, na medida em que é uma resposta do Estado à prática do ato infracional praticado.</w:t>
      </w:r>
      <w:bookmarkEnd w:id="1"/>
      <w:r>
        <w:rPr>
          <w:rFonts w:ascii="Times New Roman" w:hAnsi="Times New Roman"/>
          <w:color w:val="000000"/>
          <w:sz w:val="22"/>
          <w:szCs w:val="22"/>
        </w:rPr>
        <w:t xml:space="preserve"> (LIBERATI, 2006, p. 102)</w:t>
      </w:r>
    </w:p>
    <w:p w:rsidR="00BE0E98" w:rsidRDefault="00BE0E98">
      <w:pPr>
        <w:spacing w:line="360" w:lineRule="auto"/>
        <w:ind w:left="2268"/>
        <w:jc w:val="both"/>
      </w:pPr>
    </w:p>
    <w:p w:rsidR="00BE0E98" w:rsidRDefault="00B72BE5">
      <w:pPr>
        <w:spacing w:line="360" w:lineRule="auto"/>
        <w:ind w:firstLine="680"/>
        <w:jc w:val="both"/>
      </w:pPr>
      <w:r>
        <w:rPr>
          <w:rFonts w:ascii="Times New Roman" w:hAnsi="Times New Roman"/>
          <w:color w:val="000000"/>
        </w:rPr>
        <w:t>Dessa forma, as modalidades de medida</w:t>
      </w:r>
      <w:r w:rsidR="00172093">
        <w:rPr>
          <w:rFonts w:ascii="Times New Roman" w:hAnsi="Times New Roman"/>
          <w:color w:val="000000"/>
        </w:rPr>
        <w:t>s</w:t>
      </w:r>
      <w:r>
        <w:rPr>
          <w:rFonts w:ascii="Times New Roman" w:hAnsi="Times New Roman"/>
          <w:color w:val="000000"/>
        </w:rPr>
        <w:t xml:space="preserve"> socioeducativa</w:t>
      </w:r>
      <w:r w:rsidR="00172093">
        <w:rPr>
          <w:rFonts w:ascii="Times New Roman" w:hAnsi="Times New Roman"/>
          <w:color w:val="000000"/>
        </w:rPr>
        <w:t>s</w:t>
      </w:r>
      <w:r>
        <w:rPr>
          <w:rFonts w:ascii="Times New Roman" w:hAnsi="Times New Roman"/>
          <w:color w:val="000000"/>
        </w:rPr>
        <w:t xml:space="preserve"> a serem aplicadas a infantes incidentes em ato infracional são previstas no artigo 112 do Estatuto da Criança e do Adolescente, </w:t>
      </w:r>
      <w:r>
        <w:rPr>
          <w:rFonts w:ascii="Times New Roman" w:hAnsi="Times New Roman"/>
          <w:i/>
          <w:iCs/>
          <w:color w:val="000000"/>
        </w:rPr>
        <w:t>in verbis</w:t>
      </w:r>
      <w:r>
        <w:rPr>
          <w:rFonts w:ascii="Times New Roman" w:hAnsi="Times New Roman"/>
          <w:color w:val="000000"/>
        </w:rPr>
        <w:t>:</w:t>
      </w:r>
    </w:p>
    <w:p w:rsidR="00BE0E98" w:rsidRDefault="00B72BE5">
      <w:pPr>
        <w:pStyle w:val="Corpodetexto"/>
        <w:spacing w:line="240" w:lineRule="auto"/>
        <w:ind w:left="2268"/>
        <w:jc w:val="both"/>
        <w:rPr>
          <w:rFonts w:ascii="Times New Roman;serif" w:hAnsi="Times New Roman;serif" w:hint="eastAsia"/>
          <w:color w:val="000000"/>
          <w:sz w:val="22"/>
          <w:szCs w:val="22"/>
        </w:rPr>
      </w:pPr>
      <w:r>
        <w:rPr>
          <w:rFonts w:ascii="Times New Roman;serif" w:hAnsi="Times New Roman;serif"/>
          <w:color w:val="000000"/>
          <w:sz w:val="22"/>
          <w:szCs w:val="22"/>
        </w:rPr>
        <w:t>Art. 112. Verificada a prática de ato infracional, a autoridade competente poderá aplicar ao adolescente as seguintes medidas:</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I – advertência;</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II – obrigação de reparar o dano;</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III – prestação de serviços à comunidade;</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IV – liberdade assistida;</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V – inserção em regime de semi-liberdade;</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VI – internação em estabelecimento educacional;</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VII – qualquer uma das previstas no art. 101, I a VI.</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1º A medida aplicada ao adolescente levará em conta a sua capacidade de cumpri-la, as circunstâncias e a gravidade da infração.</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2º Em hipótese alguma e sob pretexto algum, será admitida a prestação de trabalho forçado.</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3º Os adolescentes portadores de doença ou deficiência mental receberão tratamento individual e especializado, em local adequado às suas condições.</w:t>
      </w:r>
    </w:p>
    <w:p w:rsidR="00BE0E98" w:rsidRDefault="00B72BE5">
      <w:pPr>
        <w:spacing w:line="360" w:lineRule="auto"/>
        <w:ind w:firstLine="680"/>
        <w:jc w:val="both"/>
      </w:pPr>
      <w:r>
        <w:rPr>
          <w:rFonts w:ascii="Times New Roman" w:hAnsi="Times New Roman"/>
          <w:color w:val="000000"/>
        </w:rPr>
        <w:t xml:space="preserve">Mais do que </w:t>
      </w:r>
      <w:r>
        <w:rPr>
          <w:rFonts w:ascii="Times New Roman" w:hAnsi="Times New Roman"/>
          <w:i/>
          <w:iCs/>
          <w:color w:val="000000"/>
        </w:rPr>
        <w:t xml:space="preserve">penas </w:t>
      </w:r>
      <w:r>
        <w:rPr>
          <w:rFonts w:ascii="Times New Roman" w:hAnsi="Times New Roman"/>
          <w:color w:val="000000"/>
        </w:rPr>
        <w:t xml:space="preserve">e </w:t>
      </w:r>
      <w:r>
        <w:rPr>
          <w:rFonts w:ascii="Times New Roman" w:hAnsi="Times New Roman"/>
          <w:i/>
          <w:iCs/>
          <w:color w:val="000000"/>
        </w:rPr>
        <w:t xml:space="preserve">castigos, </w:t>
      </w:r>
      <w:r>
        <w:rPr>
          <w:rFonts w:ascii="Times New Roman" w:hAnsi="Times New Roman"/>
          <w:color w:val="000000"/>
        </w:rPr>
        <w:t>essas medidas acima elencadas são consideradas como oportunidades de reinserção do adolescente em processos educacionais que, quando bem-sucedidos, podem resultar na inclusão plena do adolescente em uma realidade distante da prática dos atos infracionais.</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Cada medida socioeducativa deve ser aplicada levando em consideração a gravidade e as circunstâncias do ato infracional cometido, bem como as peculiaridades do adolescente e suas necessidades pedagógicas.</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 advertência, consiste na admoestação verbal do menor, que deve ser reduzida a termo e assinada. Em outras palavras, o que ocorre na advertência é um alerta feito ao adolescente, bem como aos seus pais ou responsáveis, dos riscos da prática do ato infracional, ou seja, do que pode acontecer caso o adolescente volte a se envolver em práticas delituosas. Por seu caráter preventivo, pode-se estender essa medida também para as crianças (menores de 12 anos), levando em consideração a predominância da via pedagógica.</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Quando o ato infracional praticado envolve questões patrimoniais, a autoridade judiciária pode escolher impor ao adolescente que este restitua a coisa, ou que seja promovido o ressarcimento do dano causado, compensando de alguma forma o prejuízo da vítima. Em diversas ocasiões, outras medidas mais adequadas são aplicadas, com o objetivo de evitar que os pais se responsabilizem sozinhos pelo cumprimento da reparação do dano, e o processo educativo acabe “fugindo” da pessoa do infrator, o que retiraria toda a eficácia e o caráter educativo da reprimenda.</w:t>
      </w:r>
    </w:p>
    <w:p w:rsidR="00BE0E98" w:rsidRDefault="00B72BE5" w:rsidP="00172093">
      <w:pPr>
        <w:spacing w:line="360" w:lineRule="auto"/>
        <w:ind w:firstLine="680"/>
        <w:jc w:val="both"/>
        <w:rPr>
          <w:rFonts w:ascii="Times New Roman" w:hAnsi="Times New Roman"/>
          <w:color w:val="000000"/>
        </w:rPr>
      </w:pPr>
      <w:r>
        <w:rPr>
          <w:rFonts w:ascii="Times New Roman" w:hAnsi="Times New Roman"/>
          <w:color w:val="000000"/>
        </w:rPr>
        <w:t>Como alternativa à privação de liberdade, o Estatuto da Criança e do Adolescente acolhe em seu rol de medidas socioeducativas uma que foi inicialmente introduzida nas penas restritivas de direitos do artig</w:t>
      </w:r>
      <w:r w:rsidR="00172093">
        <w:rPr>
          <w:rFonts w:ascii="Times New Roman" w:hAnsi="Times New Roman"/>
          <w:color w:val="000000"/>
        </w:rPr>
        <w:t>o 43 do Código Penal Brasileiro;</w:t>
      </w:r>
      <w:r>
        <w:rPr>
          <w:rFonts w:ascii="Times New Roman" w:hAnsi="Times New Roman"/>
          <w:color w:val="000000"/>
        </w:rPr>
        <w:t xml:space="preserve"> a prestação de serviços à comunidade. Como na esfera penal, a medida aplicada como processo educativo para adolescentes em conflito com a lei consiste na prestação de serviços comunitários, em entidades assistenciais, hospitais, escolas ou outros estabelecimentos, a partir de programas comunitários, governamentais ou não.</w:t>
      </w:r>
      <w:r w:rsidR="00172093">
        <w:rPr>
          <w:rFonts w:ascii="Times New Roman" w:hAnsi="Times New Roman"/>
          <w:color w:val="000000"/>
        </w:rPr>
        <w:t xml:space="preserve"> </w:t>
      </w:r>
      <w:r>
        <w:rPr>
          <w:rFonts w:ascii="Times New Roman" w:hAnsi="Times New Roman"/>
          <w:color w:val="000000"/>
        </w:rPr>
        <w:t>À luz do ECA, a prestação de serviços não pode exceder o prazo de 6 (seis) meses de cumprimento. O estabelecimento do prazo estipulado deve levar em consideração a gravidade e as proporções do ato praticado, sem prejudicar frequência escolar ou jornada de trabalho.</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 liberdade assistida, por sua vez, tem por objetivo acompanhar, orientar e auxiliar tanto o adolescente quanto a sua família, buscando sua promoção social, a partir da supervisão da frequência escolar e do incentivo à profissionalização do adolescente, impedindo a reincidência e obtendo a certeza de sua reeducação. Nas palavras do Prof. José Barroso Filho,</w:t>
      </w:r>
    </w:p>
    <w:p w:rsidR="00BE0E98" w:rsidRDefault="00B72BE5">
      <w:pPr>
        <w:ind w:left="2268"/>
        <w:jc w:val="both"/>
        <w:rPr>
          <w:sz w:val="22"/>
          <w:szCs w:val="22"/>
        </w:rPr>
      </w:pPr>
      <w:r>
        <w:rPr>
          <w:rFonts w:ascii="Times New Roman" w:hAnsi="Times New Roman"/>
          <w:color w:val="000000"/>
          <w:sz w:val="22"/>
          <w:szCs w:val="22"/>
        </w:rPr>
        <w:t>a medida socioeducativa da Liberdade Assistida se apresenta com a mais gratificante e importante de todas, […] porque possibilita ao adolescente o seu cumprimento em liberdade junto à família, porém sob o controle sistemático do Juizado e da comunidade. […] destina-se, em princípio, aos infratores passíveis de recuperação em meio livre, que estão se iniciando no processo de marginalização. (BARROSO FILHO, 2001</w:t>
      </w:r>
      <w:r>
        <w:rPr>
          <w:rStyle w:val="ncoradanotaderodap"/>
          <w:rFonts w:ascii="Times New Roman" w:hAnsi="Times New Roman"/>
          <w:color w:val="000000"/>
          <w:sz w:val="22"/>
          <w:szCs w:val="22"/>
        </w:rPr>
        <w:footnoteReference w:id="3"/>
      </w:r>
      <w:r>
        <w:rPr>
          <w:rFonts w:ascii="Times New Roman" w:hAnsi="Times New Roman"/>
          <w:color w:val="000000"/>
          <w:sz w:val="22"/>
          <w:szCs w:val="22"/>
        </w:rPr>
        <w:t>)</w:t>
      </w:r>
    </w:p>
    <w:p w:rsidR="00BE0E98" w:rsidRDefault="00BE0E98">
      <w:pPr>
        <w:spacing w:line="360" w:lineRule="auto"/>
        <w:ind w:left="2268"/>
        <w:jc w:val="both"/>
      </w:pPr>
    </w:p>
    <w:p w:rsidR="00BE0E98" w:rsidRDefault="00172093">
      <w:pPr>
        <w:spacing w:line="360" w:lineRule="auto"/>
        <w:ind w:firstLine="680"/>
        <w:jc w:val="both"/>
        <w:rPr>
          <w:rFonts w:ascii="Times New Roman" w:hAnsi="Times New Roman"/>
          <w:color w:val="000000"/>
        </w:rPr>
      </w:pPr>
      <w:r>
        <w:rPr>
          <w:rFonts w:ascii="Times New Roman" w:hAnsi="Times New Roman"/>
          <w:color w:val="000000"/>
        </w:rPr>
        <w:t>Seguindo o rol do artigo 112 do Estatuto</w:t>
      </w:r>
      <w:r w:rsidR="00B72BE5">
        <w:rPr>
          <w:rFonts w:ascii="Times New Roman" w:hAnsi="Times New Roman"/>
          <w:color w:val="000000"/>
        </w:rPr>
        <w:t>, a Semiliberdade também é considerada uma das medidas socioeducativas passíveis de aplicação. Nesta modalidade, é obrigatória a escolarização ou a profissionalização do adolescente, pois comporta o exercício de atividades externas, como meio de progressão para o meio aberto.</w:t>
      </w:r>
    </w:p>
    <w:p w:rsidR="00BE0E98" w:rsidRDefault="00B72BE5">
      <w:pPr>
        <w:spacing w:line="360" w:lineRule="auto"/>
        <w:ind w:firstLine="680"/>
        <w:jc w:val="both"/>
        <w:rPr>
          <w:rFonts w:ascii="Times New Roman" w:hAnsi="Times New Roman"/>
          <w:color w:val="000000"/>
        </w:rPr>
      </w:pPr>
      <w:r>
        <w:rPr>
          <w:rFonts w:ascii="Times New Roman" w:hAnsi="Times New Roman"/>
          <w:color w:val="000000"/>
        </w:rPr>
        <w:t>A medida mais gravosa a ser aplicada ao adolescente infrator</w:t>
      </w:r>
      <w:r w:rsidR="00172093">
        <w:rPr>
          <w:rFonts w:ascii="Times New Roman" w:hAnsi="Times New Roman"/>
          <w:color w:val="000000"/>
        </w:rPr>
        <w:t>,</w:t>
      </w:r>
      <w:r>
        <w:rPr>
          <w:rFonts w:ascii="Times New Roman" w:hAnsi="Times New Roman"/>
          <w:color w:val="000000"/>
        </w:rPr>
        <w:t xml:space="preserve"> por ocasião da prática de um ato infracional</w:t>
      </w:r>
      <w:r w:rsidR="00172093">
        <w:rPr>
          <w:rFonts w:ascii="Times New Roman" w:hAnsi="Times New Roman"/>
          <w:color w:val="000000"/>
        </w:rPr>
        <w:t>,</w:t>
      </w:r>
      <w:r>
        <w:rPr>
          <w:rFonts w:ascii="Times New Roman" w:hAnsi="Times New Roman"/>
          <w:color w:val="000000"/>
        </w:rPr>
        <w:t xml:space="preserve"> é a internação, disposta no artigo 121 do ECA e parágrafos, sendo esse seu fundamento legal:</w:t>
      </w:r>
    </w:p>
    <w:p w:rsidR="00BE0E98" w:rsidRDefault="00B72BE5">
      <w:pPr>
        <w:pStyle w:val="Corpodetexto"/>
        <w:spacing w:line="240" w:lineRule="auto"/>
        <w:ind w:left="2268"/>
        <w:jc w:val="both"/>
        <w:rPr>
          <w:rFonts w:ascii="Times New Roman;serif" w:hAnsi="Times New Roman;serif" w:hint="eastAsia"/>
          <w:color w:val="000000"/>
          <w:sz w:val="22"/>
          <w:szCs w:val="22"/>
        </w:rPr>
      </w:pPr>
      <w:r>
        <w:rPr>
          <w:rFonts w:ascii="Times New Roman;serif" w:hAnsi="Times New Roman;serif"/>
          <w:color w:val="000000"/>
          <w:sz w:val="22"/>
          <w:szCs w:val="22"/>
        </w:rPr>
        <w:t>Art. 121. A internação constitui medida privativa de liberdade, sujeita aos princípios de brevidade, excepcionalidade e respeito à condição peculiar de pessoa em desenvolvimento.</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1º Será permitida a realização de atividades externas, a critério da equipe técnica da entidade, salvo expresso determinação judicial em contrário.</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2º A medida não comporta prazo determinado, devendo sua manutenção ser reavaliada, mediante decisão fundamentada, no máximo a cada seis meses.</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3º Em nenhuma hipótese o período máximo de internação excederá a três anos.</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4º Atingido o limite estabelecido no parágrafo anterior, o adolescente deverá ser liberado, colocado em regime de semiliberdade ou de liberdade assistida.</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5º A liberação será compulsória aos vinte e um anos de idade.</w:t>
      </w:r>
    </w:p>
    <w:p w:rsidR="00BE0E98" w:rsidRDefault="00B72BE5">
      <w:pPr>
        <w:pStyle w:val="Corpodetexto"/>
        <w:spacing w:line="240" w:lineRule="auto"/>
        <w:ind w:left="2268"/>
        <w:jc w:val="both"/>
        <w:rPr>
          <w:rFonts w:ascii="Times New Roman;serif" w:hAnsi="Times New Roman;serif" w:hint="eastAsia"/>
          <w:sz w:val="22"/>
          <w:szCs w:val="22"/>
        </w:rPr>
      </w:pPr>
      <w:r>
        <w:rPr>
          <w:rFonts w:ascii="Times New Roman;serif" w:hAnsi="Times New Roman;serif"/>
          <w:sz w:val="22"/>
          <w:szCs w:val="22"/>
        </w:rPr>
        <w:t>§ 6º Em qualquer hipótese a internação será precedida de autorização judicial, ouvido o Ministério Público.</w:t>
      </w:r>
    </w:p>
    <w:p w:rsidR="00BE0E98" w:rsidRDefault="00B72BE5">
      <w:pPr>
        <w:pStyle w:val="Corpodetexto"/>
        <w:spacing w:line="360" w:lineRule="auto"/>
        <w:ind w:firstLine="680"/>
        <w:jc w:val="both"/>
        <w:rPr>
          <w:rFonts w:ascii="Times New Roman;serif" w:hAnsi="Times New Roman;serif" w:hint="eastAsia"/>
        </w:rPr>
      </w:pPr>
      <w:r>
        <w:rPr>
          <w:rFonts w:ascii="Times New Roman;serif" w:hAnsi="Times New Roman;serif"/>
        </w:rPr>
        <w:t>Como qualquer uma das outras medidas, a internação só pode ser aplicada nas situações que a lei admite, levando em consideração os princípios do direito da infância e da juventude, como também a gravidade e as circunstâncias do ato infracional praticado.</w:t>
      </w:r>
    </w:p>
    <w:p w:rsidR="00BE0E98" w:rsidRDefault="00B72BE5">
      <w:pPr>
        <w:pStyle w:val="Corpodetexto"/>
        <w:spacing w:line="360" w:lineRule="auto"/>
        <w:ind w:firstLine="680"/>
        <w:jc w:val="both"/>
        <w:rPr>
          <w:rFonts w:ascii="Times New Roman;serif" w:hAnsi="Times New Roman;serif" w:hint="eastAsia"/>
        </w:rPr>
      </w:pPr>
      <w:r>
        <w:rPr>
          <w:rFonts w:ascii="Times New Roman;serif" w:hAnsi="Times New Roman;serif"/>
        </w:rPr>
        <w:t>Esta modalidade de medida socioeducativa é a menos recomendada, de modo que só deverá ser imposta nos casos em que as opções mais brandas não são cabíveis ou não podem ser impostas para o infante.</w:t>
      </w:r>
    </w:p>
    <w:p w:rsidR="00BE0E98" w:rsidRDefault="00B72BE5" w:rsidP="00172093">
      <w:pPr>
        <w:pStyle w:val="Corpodetexto"/>
        <w:spacing w:line="360" w:lineRule="auto"/>
        <w:ind w:firstLine="680"/>
        <w:jc w:val="both"/>
        <w:rPr>
          <w:rFonts w:ascii="Times New Roman;serif" w:hAnsi="Times New Roman;serif" w:hint="eastAsia"/>
        </w:rPr>
      </w:pPr>
      <w:r>
        <w:rPr>
          <w:rFonts w:ascii="Times New Roman;serif" w:hAnsi="Times New Roman;serif"/>
        </w:rPr>
        <w:t xml:space="preserve">Portanto, segundo o artigo 122 do ECA, a internação deverá ser aplicada nos casos em que o ato infracional for cometido mediante violência ou grave ameaça à vítima (não se considerando a ameaça simples e a violência leve), por reiteração no cometimento de outras infrações, também consideradas graves, ou quando o adolescente descumprir de forma </w:t>
      </w:r>
      <w:r w:rsidR="00172093">
        <w:rPr>
          <w:rFonts w:ascii="Times New Roman;serif" w:hAnsi="Times New Roman;serif"/>
        </w:rPr>
        <w:t>contínua</w:t>
      </w:r>
      <w:r>
        <w:rPr>
          <w:rFonts w:ascii="Times New Roman;serif" w:hAnsi="Times New Roman;serif"/>
        </w:rPr>
        <w:t xml:space="preserve"> e injustificada medidas anteriormente impostas.</w:t>
      </w:r>
      <w:r w:rsidR="00172093">
        <w:rPr>
          <w:rFonts w:ascii="Times New Roman;serif" w:hAnsi="Times New Roman;serif"/>
        </w:rPr>
        <w:t xml:space="preserve"> </w:t>
      </w:r>
      <w:r>
        <w:rPr>
          <w:rFonts w:ascii="Times New Roman;serif" w:hAnsi="Times New Roman;serif"/>
        </w:rPr>
        <w:t>Além disso, no §2º do mesmo artigo, está previsto que esta medida não deve ser aplicada quando existirem outras medidas mais adequadas para corrigir o ato praticado, o que comprova a excepcionalidade da internação. Sobre isso, tem-se que:</w:t>
      </w:r>
    </w:p>
    <w:p w:rsidR="00BE0E98" w:rsidRDefault="00B72BE5">
      <w:pPr>
        <w:pStyle w:val="Corpodetexto"/>
        <w:spacing w:line="240" w:lineRule="auto"/>
        <w:ind w:left="2268"/>
        <w:jc w:val="both"/>
        <w:rPr>
          <w:sz w:val="22"/>
          <w:szCs w:val="22"/>
        </w:rPr>
      </w:pPr>
      <w:r>
        <w:rPr>
          <w:rFonts w:ascii="Times New Roman;serif" w:hAnsi="Times New Roman;serif"/>
          <w:sz w:val="22"/>
          <w:szCs w:val="22"/>
        </w:rPr>
        <w:t xml:space="preserve">A privação da liberdade, neste contexto, surge como </w:t>
      </w:r>
      <w:r>
        <w:rPr>
          <w:rFonts w:ascii="Times New Roman;serif" w:hAnsi="Times New Roman;serif"/>
          <w:i/>
          <w:iCs/>
          <w:sz w:val="22"/>
          <w:szCs w:val="22"/>
        </w:rPr>
        <w:t>ultima ratio</w:t>
      </w:r>
      <w:r>
        <w:rPr>
          <w:rFonts w:ascii="Times New Roman;serif" w:hAnsi="Times New Roman;serif"/>
          <w:sz w:val="22"/>
          <w:szCs w:val="22"/>
        </w:rPr>
        <w:t>, após outras formas de advertência e repreensão, de conformidade à gravidade do ato infracional, não como um fim em si mesma, mas como um meio de proteger e possibilitar ao adolescente atividades educacionais que lhe forneçam novos parâmetros de convívio social. (BRAZ, 2000</w:t>
      </w:r>
      <w:r>
        <w:rPr>
          <w:rStyle w:val="ncoradanotaderodap"/>
          <w:rFonts w:ascii="Times New Roman;serif" w:hAnsi="Times New Roman;serif"/>
          <w:sz w:val="22"/>
          <w:szCs w:val="22"/>
        </w:rPr>
        <w:footnoteReference w:id="4"/>
      </w:r>
      <w:r>
        <w:rPr>
          <w:rFonts w:ascii="Times New Roman;serif" w:hAnsi="Times New Roman;serif"/>
          <w:sz w:val="22"/>
          <w:szCs w:val="22"/>
        </w:rPr>
        <w:t>)</w:t>
      </w:r>
    </w:p>
    <w:p w:rsidR="00BE0E98" w:rsidRDefault="00B72BE5">
      <w:pPr>
        <w:pStyle w:val="Corpodetexto"/>
        <w:spacing w:line="360" w:lineRule="auto"/>
        <w:ind w:firstLine="680"/>
        <w:jc w:val="both"/>
        <w:rPr>
          <w:rFonts w:ascii="Times New Roman;serif" w:hAnsi="Times New Roman;serif" w:hint="eastAsia"/>
        </w:rPr>
      </w:pPr>
      <w:r>
        <w:rPr>
          <w:rFonts w:ascii="Times New Roman;serif" w:hAnsi="Times New Roman;serif"/>
        </w:rPr>
        <w:t xml:space="preserve">A medida de internação não tem um </w:t>
      </w:r>
      <w:r w:rsidR="00172093">
        <w:rPr>
          <w:rFonts w:ascii="Times New Roman;serif" w:hAnsi="Times New Roman;serif"/>
        </w:rPr>
        <w:t>tempo</w:t>
      </w:r>
      <w:r>
        <w:rPr>
          <w:rFonts w:ascii="Times New Roman;serif" w:hAnsi="Times New Roman;serif"/>
        </w:rPr>
        <w:t xml:space="preserve"> determinado de aplicação, exigindo-se somente que o prazo não exceda 3 (três) anos, bem como que a cada 6 (seis) meses o interno passe por uma reavaliação acerca de sua manutenção ou extinção, por decisão judicial fundamentada.</w:t>
      </w:r>
    </w:p>
    <w:p w:rsidR="00BE0E98" w:rsidRDefault="00B72BE5">
      <w:pPr>
        <w:pStyle w:val="Corpodetexto"/>
        <w:spacing w:line="360" w:lineRule="auto"/>
        <w:ind w:firstLine="680"/>
        <w:jc w:val="both"/>
        <w:rPr>
          <w:rFonts w:ascii="Times New Roman;serif" w:hAnsi="Times New Roman;serif" w:hint="eastAsia"/>
        </w:rPr>
      </w:pPr>
      <w:r>
        <w:rPr>
          <w:rFonts w:ascii="Times New Roman;serif" w:hAnsi="Times New Roman;serif"/>
        </w:rPr>
        <w:t>Apesar de privar a liberdade do adolescente em conflito cm a lei, a internação também deve proporcionar atividades pedagógicas, zelando pela integridade física e mental dos internos, conforme prevê o parágrafo único do artigo 123 do ECA.</w:t>
      </w:r>
    </w:p>
    <w:p w:rsidR="00BE0E98" w:rsidRDefault="00B72BE5">
      <w:pPr>
        <w:pStyle w:val="Corpodetexto"/>
        <w:spacing w:line="360" w:lineRule="auto"/>
        <w:ind w:firstLine="680"/>
        <w:jc w:val="both"/>
        <w:rPr>
          <w:rFonts w:ascii="Times New Roman;serif" w:hAnsi="Times New Roman;serif" w:hint="eastAsia"/>
        </w:rPr>
      </w:pPr>
      <w:r>
        <w:rPr>
          <w:rFonts w:ascii="Times New Roman;serif" w:hAnsi="Times New Roman;serif"/>
        </w:rPr>
        <w:t>Assim, a medida de internação tem como objetivo a reeducação do adolescente. E, para isso, deve existir a busca pela solidificação das relações do interno com seus entes familiares, amigos e pessoas com quem tenha relações de afetividade durante o tempo de privação de liberdade, levando em consideração que ele será reinserido no ambiente de convivência familiar, onde ocorrerá a reintegração da sua vida em sociedade.</w:t>
      </w:r>
    </w:p>
    <w:p w:rsidR="00BE0E98" w:rsidRPr="009309F2" w:rsidRDefault="00B72BE5">
      <w:pPr>
        <w:spacing w:line="360" w:lineRule="auto"/>
        <w:jc w:val="both"/>
        <w:rPr>
          <w:rFonts w:ascii="Times New Roman" w:hAnsi="Times New Roman"/>
          <w:b/>
          <w:bCs/>
          <w:color w:val="auto"/>
        </w:rPr>
      </w:pPr>
      <w:r w:rsidRPr="009309F2">
        <w:rPr>
          <w:rFonts w:ascii="Times New Roman" w:hAnsi="Times New Roman"/>
          <w:b/>
          <w:bCs/>
          <w:color w:val="auto"/>
        </w:rPr>
        <w:t xml:space="preserve">4 </w:t>
      </w:r>
      <w:r w:rsidR="009309F2">
        <w:rPr>
          <w:rFonts w:ascii="Times New Roman" w:hAnsi="Times New Roman"/>
          <w:b/>
          <w:bCs/>
          <w:color w:val="auto"/>
        </w:rPr>
        <w:t>SISTEMA NACIONAL DE ATENDIMENTO SOCIOEDUCATIVO</w:t>
      </w:r>
    </w:p>
    <w:p w:rsidR="00BE0E98" w:rsidRDefault="00B72BE5">
      <w:pPr>
        <w:spacing w:line="360" w:lineRule="auto"/>
        <w:ind w:firstLine="680"/>
        <w:jc w:val="both"/>
        <w:rPr>
          <w:rFonts w:ascii="Times New Roman" w:hAnsi="Times New Roman"/>
        </w:rPr>
      </w:pPr>
      <w:r>
        <w:rPr>
          <w:rFonts w:ascii="Times New Roman" w:hAnsi="Times New Roman"/>
        </w:rPr>
        <w:t>Acompanhando a grande necessidade de um melhor trato com os infantes durante o cumprimento de medidas socioeducativas, bem como evidenciando a importância de se voltar a esses adolescentes com uma atenção especial, por estarem em formação, o Sinase foi proposto, no ano de 2004, pelo Conselho Nacional da Criança e do Adolescente, em parceria com a Unicef.</w:t>
      </w:r>
    </w:p>
    <w:p w:rsidR="00BE0E98" w:rsidRDefault="00B72BE5">
      <w:pPr>
        <w:spacing w:line="360" w:lineRule="auto"/>
        <w:ind w:firstLine="680"/>
        <w:jc w:val="both"/>
        <w:rPr>
          <w:rFonts w:ascii="Times New Roman" w:hAnsi="Times New Roman"/>
        </w:rPr>
      </w:pPr>
      <w:r>
        <w:rPr>
          <w:rFonts w:ascii="Times New Roman" w:hAnsi="Times New Roman"/>
        </w:rPr>
        <w:t xml:space="preserve">Com o intuito principal de regulamentar a execução das medidas socioeducativas aplicadas aos infantes incidentes na prática de atos infracionais, foi incluída no ordenamento jurídico </w:t>
      </w:r>
      <w:r w:rsidR="00533CE8">
        <w:rPr>
          <w:rFonts w:ascii="Times New Roman" w:hAnsi="Times New Roman"/>
        </w:rPr>
        <w:t>brasileiro</w:t>
      </w:r>
      <w:r>
        <w:rPr>
          <w:rFonts w:ascii="Times New Roman" w:hAnsi="Times New Roman"/>
        </w:rPr>
        <w:t xml:space="preserve"> a Lei 12.594/2012, que veio instituir o Sistema Nacional de Atendimento Socioeducativo (SINASE).</w:t>
      </w:r>
      <w:r>
        <w:rPr>
          <w:rFonts w:ascii="Times New Roman" w:hAnsi="Times New Roman"/>
          <w:i/>
          <w:iCs/>
        </w:rPr>
        <w:t xml:space="preserve"> </w:t>
      </w:r>
      <w:r>
        <w:rPr>
          <w:rFonts w:ascii="Times New Roman" w:hAnsi="Times New Roman"/>
        </w:rPr>
        <w:t>O sistema é conceituado pelo artigo 1º da própria lei, que assim reza:</w:t>
      </w:r>
    </w:p>
    <w:p w:rsidR="00BE0E98" w:rsidRDefault="00B72BE5">
      <w:pPr>
        <w:ind w:left="2268"/>
        <w:jc w:val="both"/>
        <w:rPr>
          <w:rFonts w:ascii="Times New Roman" w:hAnsi="Times New Roman"/>
          <w:sz w:val="22"/>
          <w:szCs w:val="22"/>
        </w:rPr>
      </w:pPr>
      <w:r>
        <w:rPr>
          <w:rFonts w:ascii="Times New Roman" w:hAnsi="Times New Roman"/>
          <w:sz w:val="22"/>
          <w:szCs w:val="22"/>
        </w:rPr>
        <w:t>Art. 1º. Esta Lei institui o Sistema Nacional de Atendimento Socioeducativo (Sinase) e regulamenta a execução das medidas destinadas a adolescente que pratique ato infracional.</w:t>
      </w:r>
    </w:p>
    <w:p w:rsidR="00BE0E98" w:rsidRDefault="00B72BE5">
      <w:pPr>
        <w:ind w:left="2268"/>
        <w:jc w:val="both"/>
        <w:rPr>
          <w:rFonts w:ascii="Times New Roman" w:hAnsi="Times New Roman"/>
          <w:sz w:val="22"/>
          <w:szCs w:val="22"/>
        </w:rPr>
      </w:pPr>
      <w:r>
        <w:rPr>
          <w:rFonts w:ascii="Times New Roman" w:hAnsi="Times New Roman"/>
          <w:sz w:val="22"/>
          <w:szCs w:val="22"/>
        </w:rPr>
        <w:t>§ 1º Entende-se por Sinase o conjunto ordenado de princípios, regras e critérios que envolvem a execução de medidas socioeducativas, incluindo-se nele, por adesão, os sistemas estaduais, distrital e municipais, bem como todos os planos, políticas e programas específicos de atendimento a adolescente em conflito com a lei</w:t>
      </w:r>
    </w:p>
    <w:p w:rsidR="00BE0E98" w:rsidRDefault="00BE0E98">
      <w:pPr>
        <w:spacing w:line="360" w:lineRule="auto"/>
        <w:ind w:firstLine="850"/>
        <w:jc w:val="both"/>
        <w:rPr>
          <w:rFonts w:ascii="Times New Roman" w:hAnsi="Times New Roman"/>
        </w:rPr>
      </w:pPr>
    </w:p>
    <w:p w:rsidR="00BE0E98" w:rsidRDefault="00B72BE5">
      <w:pPr>
        <w:spacing w:line="360" w:lineRule="auto"/>
        <w:ind w:firstLine="680"/>
        <w:jc w:val="both"/>
        <w:rPr>
          <w:rFonts w:ascii="Times New Roman" w:hAnsi="Times New Roman"/>
        </w:rPr>
      </w:pPr>
      <w:r>
        <w:rPr>
          <w:rFonts w:ascii="Times New Roman" w:hAnsi="Times New Roman"/>
        </w:rPr>
        <w:t>Um dos principais objetivos do Sinase é propor uma ação educativa aos adolescentes incidentes na prática de atos infracionais, normatizando como devem atuar as entidades de cumprimento de medida socioeducativa, evidenciando que, em razão dos princípios da brevidade e da excepcionalidade, existe uma preferência maior para as modalidades de medidas socioeducativas cumpridas em meio aberto, de modo que a semiliberdade e a internação devem ser aplicadas em casos extremos, quando as medidas de meio aberto não são suficientes para responsabilizar o adolescente pelo ato praticado.</w:t>
      </w:r>
    </w:p>
    <w:p w:rsidR="00533CE8" w:rsidRDefault="00533CE8" w:rsidP="00533CE8">
      <w:pPr>
        <w:spacing w:line="360" w:lineRule="auto"/>
        <w:ind w:firstLine="680"/>
        <w:jc w:val="both"/>
        <w:rPr>
          <w:rFonts w:ascii="Times New Roman" w:hAnsi="Times New Roman"/>
        </w:rPr>
      </w:pPr>
      <w:r>
        <w:rPr>
          <w:rFonts w:ascii="Times New Roman" w:hAnsi="Times New Roman"/>
        </w:rPr>
        <w:t>Os princípios e marcos legais do Sinase são apresentados em um dos capítulos de seu documento de referência, que se orienta por normativas nacionais, bem como por convenções interacionais das quais o Brasil é signatário. Incluem-se dentro dos princípios norteadores do Sinase princípios como: legalidade, devido processo legal, prioridade absoluta para a criança e o adolescente, respeito à condição peculiar de pessoa em desenvolvimento, excepcionalidade, brevidade, entre outros.</w:t>
      </w:r>
    </w:p>
    <w:p w:rsidR="00BE0E98" w:rsidRDefault="00B72BE5">
      <w:pPr>
        <w:spacing w:line="360" w:lineRule="auto"/>
        <w:ind w:firstLine="680"/>
        <w:jc w:val="both"/>
        <w:rPr>
          <w:rFonts w:ascii="Times New Roman" w:hAnsi="Times New Roman"/>
        </w:rPr>
      </w:pPr>
      <w:r>
        <w:rPr>
          <w:rFonts w:ascii="Times New Roman" w:hAnsi="Times New Roman"/>
        </w:rPr>
        <w:t>De maneira ampla, o Sinase dispõe sobre a elaboração das atividades pedagógicas, levando em conta que a atuação em conjunto de profissionais como pedagogos, advogados, psicólogos, assistentes sociais, entre outros, é de extrema importância para a reeducação do infante, que precisa do auxílio dessa equipe para o seu processo de reeducação.</w:t>
      </w:r>
    </w:p>
    <w:p w:rsidR="00533CE8" w:rsidRDefault="00533CE8" w:rsidP="00533CE8">
      <w:pPr>
        <w:spacing w:line="360" w:lineRule="auto"/>
        <w:ind w:firstLine="680"/>
        <w:jc w:val="both"/>
        <w:rPr>
          <w:rFonts w:ascii="Times New Roman" w:hAnsi="Times New Roman"/>
        </w:rPr>
      </w:pPr>
      <w:r>
        <w:rPr>
          <w:rFonts w:ascii="Times New Roman" w:hAnsi="Times New Roman"/>
        </w:rPr>
        <w:t>Abordando os parâmetros de gestão pedagógica do atendimento socioeducativo, o Sinase aborda, em primeiro lugar, as principais diretrizes do atendimento, de modo que devem basear e fundamentar a prática pedagógica de entidades e programas que executem a internação provisória, bem como as próprias medidas socioeducativas (prestação de serviços à comunidade, liberdade assistida, semiliberdade e internação). Dessa forma, as diretrizes norteadoras do atendimento socioeducativo são as seguintes:</w:t>
      </w:r>
    </w:p>
    <w:p w:rsidR="00533CE8" w:rsidRDefault="00533CE8" w:rsidP="00533CE8">
      <w:pPr>
        <w:ind w:left="2268"/>
        <w:jc w:val="both"/>
        <w:rPr>
          <w:rFonts w:ascii="Times New Roman" w:hAnsi="Times New Roman"/>
          <w:sz w:val="22"/>
          <w:szCs w:val="22"/>
        </w:rPr>
      </w:pPr>
      <w:r>
        <w:rPr>
          <w:rFonts w:ascii="Times New Roman" w:hAnsi="Times New Roman"/>
          <w:sz w:val="22"/>
          <w:szCs w:val="22"/>
        </w:rPr>
        <w:t>1. Prevalência da ação socioeducativa sobre os aspectos meramente sancionatórios</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2. Projeto pedagógico como ordenador de ação e gestão do atendimento socioeducativo</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3. Participação dos adolescentes na construção, no monitoramento e na avaliação das ações socioeducativas</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4. Respeito à singularidade do adolescente, presença educativa e exemplaridade como condições necessárias da ação socioeducativas</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5. Exigência e compreensão, enquanto elementos primordiais de reconhecimento e respeito ao adolescente durante o atendimento socioeducativo</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6. Diretividade no processo socioeducativo</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7. Disciplina como meio para realização da ação socioeducativa</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8. Dinâmica institucional garantindo a horizontalidade na socialização das informações e dos saberes em equipe multiprofissional</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9. Organização espacial e funcional das Unidades de atendimento socioeducativo que garantam possibilidades de desenvolvimento pessoal e social para o adolescente</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10. Diversidade étnico-racial, de gênero e de orientação sexual norteadora da prática pedagógica</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11. Família e comunidade participando ativamente da experiência socioeducativa</w:t>
      </w:r>
    </w:p>
    <w:p w:rsidR="00533CE8" w:rsidRDefault="00533CE8" w:rsidP="00533CE8">
      <w:pPr>
        <w:ind w:left="2268"/>
        <w:jc w:val="both"/>
        <w:rPr>
          <w:rFonts w:ascii="Times New Roman" w:hAnsi="Times New Roman"/>
          <w:sz w:val="22"/>
          <w:szCs w:val="22"/>
        </w:rPr>
      </w:pPr>
      <w:r>
        <w:rPr>
          <w:rFonts w:ascii="Times New Roman" w:hAnsi="Times New Roman"/>
          <w:sz w:val="22"/>
          <w:szCs w:val="22"/>
        </w:rPr>
        <w:t>[…]</w:t>
      </w:r>
    </w:p>
    <w:p w:rsidR="00533CE8" w:rsidRDefault="00533CE8" w:rsidP="00533CE8">
      <w:pPr>
        <w:ind w:left="2268"/>
        <w:jc w:val="both"/>
        <w:rPr>
          <w:rFonts w:ascii="Times New Roman" w:hAnsi="Times New Roman"/>
          <w:sz w:val="22"/>
          <w:szCs w:val="22"/>
        </w:rPr>
      </w:pPr>
      <w:r>
        <w:rPr>
          <w:rFonts w:ascii="Times New Roman" w:hAnsi="Times New Roman"/>
          <w:sz w:val="22"/>
          <w:szCs w:val="22"/>
        </w:rPr>
        <w:t>12. Formação continuada dos atores sociais</w:t>
      </w:r>
    </w:p>
    <w:p w:rsidR="00533CE8" w:rsidRDefault="00533CE8" w:rsidP="00533CE8">
      <w:pPr>
        <w:ind w:left="2268"/>
        <w:jc w:val="both"/>
        <w:rPr>
          <w:rFonts w:ascii="Times New Roman" w:hAnsi="Times New Roman"/>
          <w:sz w:val="22"/>
          <w:szCs w:val="22"/>
        </w:rPr>
      </w:pPr>
    </w:p>
    <w:p w:rsidR="00533CE8" w:rsidRDefault="00533CE8" w:rsidP="00533CE8">
      <w:pPr>
        <w:spacing w:line="360" w:lineRule="auto"/>
        <w:ind w:firstLine="680"/>
        <w:jc w:val="both"/>
        <w:rPr>
          <w:rFonts w:ascii="Times New Roman" w:hAnsi="Times New Roman"/>
        </w:rPr>
      </w:pPr>
      <w:r>
        <w:rPr>
          <w:rFonts w:ascii="Times New Roman" w:hAnsi="Times New Roman"/>
        </w:rPr>
        <w:t>Nota-se, portanto, que as diretrizes citadas têm por grande objetivo a construção da personalidade dos adolescentes em cumprimento de medida socioeducativa, a partir do desenvolvimento pessoal e social, valorizando também a presença ativa da família, para que estes menores não voltem mais a incidir na prática de atos infracionais.</w:t>
      </w:r>
    </w:p>
    <w:p w:rsidR="00533CE8" w:rsidRDefault="00533CE8" w:rsidP="00533CE8">
      <w:pPr>
        <w:spacing w:line="360" w:lineRule="auto"/>
        <w:ind w:firstLine="680"/>
        <w:jc w:val="both"/>
        <w:rPr>
          <w:rFonts w:ascii="Times New Roman" w:hAnsi="Times New Roman"/>
        </w:rPr>
      </w:pPr>
      <w:r>
        <w:rPr>
          <w:rFonts w:ascii="Times New Roman" w:hAnsi="Times New Roman"/>
        </w:rPr>
        <w:t>As diretrizes do Sinase também referenciam as competências e atribuições de cada ente federativo dentro do atendimento socioeducativo, comuns ou específicas; composição do Sinase, o que inclui os órgãos de deliberação, de gestão e execução da política socioeducativa, entidades de atendimento, órgãos de controle e financiamento; metodologia de gestão dos programas socioeducativos; composição do quadro de pessoal; gestão financeira e; monitoramento e avaliação do sistema.</w:t>
      </w:r>
    </w:p>
    <w:p w:rsidR="00BE0E98" w:rsidRDefault="00533CE8" w:rsidP="00533CE8">
      <w:pPr>
        <w:spacing w:line="360" w:lineRule="auto"/>
        <w:ind w:firstLine="680"/>
        <w:jc w:val="both"/>
        <w:rPr>
          <w:rFonts w:ascii="Times New Roman" w:hAnsi="Times New Roman"/>
        </w:rPr>
      </w:pPr>
      <w:r>
        <w:rPr>
          <w:rFonts w:ascii="Times New Roman" w:hAnsi="Times New Roman"/>
        </w:rPr>
        <w:t>Além disso, a norma de referência do Sinase também apresenta, dentro dos parâmetros pedagógicos, seis dimensões básicas com vistas a uma prática pedagógica sustentável, incluindo-se espaço físico, desenvolvimento pessoal e social, direitos humanos, acompanhamento técnico, recursos humanos e alianças estratégicas, tudo elaborado com o objetivo de proporcionar aos adolescentes um atendimento adequado, visando garantir seus direitos fundamentais.</w:t>
      </w:r>
    </w:p>
    <w:p w:rsidR="00BE0E98" w:rsidRDefault="00BE0E98">
      <w:pPr>
        <w:spacing w:line="360" w:lineRule="auto"/>
        <w:ind w:firstLine="680"/>
        <w:jc w:val="both"/>
        <w:rPr>
          <w:rFonts w:ascii="Times New Roman" w:hAnsi="Times New Roman"/>
        </w:rPr>
      </w:pPr>
    </w:p>
    <w:p w:rsidR="00BE0E98" w:rsidRDefault="003411FD">
      <w:pPr>
        <w:spacing w:line="360" w:lineRule="auto"/>
        <w:jc w:val="both"/>
        <w:rPr>
          <w:rFonts w:ascii="Times New Roman" w:hAnsi="Times New Roman"/>
          <w:b/>
          <w:bCs/>
        </w:rPr>
      </w:pPr>
      <w:r>
        <w:rPr>
          <w:rFonts w:ascii="Times New Roman" w:hAnsi="Times New Roman"/>
          <w:b/>
          <w:bCs/>
        </w:rPr>
        <w:t>5</w:t>
      </w:r>
      <w:r w:rsidR="00B72BE5">
        <w:rPr>
          <w:rFonts w:ascii="Times New Roman" w:hAnsi="Times New Roman"/>
          <w:b/>
          <w:bCs/>
        </w:rPr>
        <w:t xml:space="preserve"> PARÂMETROS ARQUITETÔNICOS DO SINASE</w:t>
      </w:r>
    </w:p>
    <w:p w:rsidR="00533CE8" w:rsidRDefault="00533CE8" w:rsidP="00533CE8">
      <w:pPr>
        <w:spacing w:line="360" w:lineRule="auto"/>
        <w:ind w:firstLine="680"/>
        <w:jc w:val="both"/>
        <w:rPr>
          <w:rFonts w:ascii="Times New Roman" w:hAnsi="Times New Roman"/>
        </w:rPr>
      </w:pPr>
      <w:r>
        <w:rPr>
          <w:rFonts w:ascii="Times New Roman" w:hAnsi="Times New Roman"/>
        </w:rPr>
        <w:t xml:space="preserve">Preservando ainda os direitos dos menores, a Lei do Sinase também trata de aspectos arquitetônicos, no sentido de como devem ser os espaços físicos de cumprimento de medidas socioeducativas, quando exige no inciso I do artigo 15 como requisito para inscrição nos programas de semiliberdade e internação </w:t>
      </w:r>
      <w:r>
        <w:rPr>
          <w:rFonts w:ascii="Times New Roman" w:hAnsi="Times New Roman"/>
          <w:i/>
          <w:iCs/>
        </w:rPr>
        <w:t>“a comprovação da existência de estabelecimento educacional com instalações adequadas e em conformidade com as normas de referência”</w:t>
      </w:r>
      <w:r>
        <w:rPr>
          <w:rFonts w:ascii="Times New Roman" w:hAnsi="Times New Roman"/>
        </w:rPr>
        <w:t>, bem como o artigo 16, que exige que as estruturas físicas das unidades estejam adequadas às normas de referência do Sinase.</w:t>
      </w:r>
    </w:p>
    <w:p w:rsidR="00533CE8" w:rsidRDefault="00533CE8" w:rsidP="00533CE8">
      <w:pPr>
        <w:spacing w:line="360" w:lineRule="auto"/>
        <w:ind w:firstLine="709"/>
        <w:jc w:val="both"/>
        <w:rPr>
          <w:rFonts w:ascii="Times New Roman" w:hAnsi="Times New Roman"/>
        </w:rPr>
      </w:pPr>
      <w:r>
        <w:rPr>
          <w:rFonts w:ascii="Times New Roman" w:hAnsi="Times New Roman"/>
        </w:rPr>
        <w:t xml:space="preserve">O conjunto de diretrizes do Sinase estabelece as referências </w:t>
      </w:r>
      <w:r>
        <w:rPr>
          <w:rFonts w:ascii="Times New Roman" w:hAnsi="Times New Roman"/>
          <w:i/>
          <w:iCs/>
        </w:rPr>
        <w:t>“a serem adotadas na elaboração e execução de projetos de construção, de reforma e de ampliação de Unidades de atendimento de internação provisória, de semiliberdade e de internação”</w:t>
      </w:r>
      <w:r>
        <w:rPr>
          <w:rFonts w:ascii="Times New Roman" w:hAnsi="Times New Roman"/>
        </w:rPr>
        <w:t>, englobando exigências comuns e específicas para cada modelo de medida socioeducativa, com o objetivo de tornar os espaços físicos de cumprimento de medida socioeducativa num elemento com vistas a promover o desenvolvimento dos adolescentes, pessoal, relacional, afetivo e socialmente.</w:t>
      </w:r>
    </w:p>
    <w:p w:rsidR="00533CE8" w:rsidRDefault="00533CE8" w:rsidP="00533CE8">
      <w:pPr>
        <w:spacing w:line="360" w:lineRule="auto"/>
        <w:ind w:firstLine="680"/>
        <w:jc w:val="both"/>
        <w:rPr>
          <w:rFonts w:ascii="Times New Roman" w:hAnsi="Times New Roman"/>
        </w:rPr>
      </w:pPr>
      <w:r>
        <w:rPr>
          <w:rFonts w:ascii="Times New Roman" w:hAnsi="Times New Roman"/>
        </w:rPr>
        <w:t>O documento de referência do Sinase também traz dados estatísticos acerca dos adolescentes dentro do atendimento socioeducativo, trazendo dados como número de adolescentes atualmente dentro do Sistema Socioeducativo, número de Unidades de atendimento socioeducativo de internação e semiliberdade.</w:t>
      </w:r>
    </w:p>
    <w:p w:rsidR="00BE0E98" w:rsidRDefault="00B72BE5">
      <w:pPr>
        <w:spacing w:line="360" w:lineRule="auto"/>
        <w:ind w:firstLine="680"/>
        <w:jc w:val="both"/>
        <w:rPr>
          <w:rFonts w:ascii="Times New Roman" w:hAnsi="Times New Roman"/>
        </w:rPr>
      </w:pPr>
      <w:r>
        <w:rPr>
          <w:rFonts w:ascii="Times New Roman" w:hAnsi="Times New Roman"/>
        </w:rPr>
        <w:t>As diretrizes do Sinase determinam que os parâmetros arquitetônicos são determinados pelo projeto específico do programa de atendimento, de modo que respeitem as diretrizes pedagógicas do programa, bem como proporcionem conforto ambiental, ergonomia, volumetria, humanização e segurança àqueles adolescentes que estão em processo de reeducação.</w:t>
      </w:r>
    </w:p>
    <w:p w:rsidR="00BE0E98" w:rsidRDefault="00B72BE5">
      <w:pPr>
        <w:spacing w:line="360" w:lineRule="auto"/>
        <w:ind w:firstLine="680"/>
        <w:jc w:val="both"/>
        <w:rPr>
          <w:rFonts w:ascii="Times New Roman" w:hAnsi="Times New Roman"/>
        </w:rPr>
      </w:pPr>
      <w:r>
        <w:rPr>
          <w:rFonts w:ascii="Times New Roman" w:hAnsi="Times New Roman"/>
        </w:rPr>
        <w:t>De maneira geral, exige-se que as Unidades de atendimento e cumprimento de medidas socioeducativas cumpram, em primeiro lugar, com as demandas contidas no próprio documento do Sinase, bem como com a legislação vigente ou posterior, seja ela federal, estadual, distrital ou municipal. Além disso, os projetos devem ser elaborados e desempenhados levando em conta a proposta pedagógica a ser oferecida pela Unidade, favorecer a integração social do adolescente a partir de um diálogo com a comunidade, como também determinar as capacidades mínima e máxima de atendimento, limites que devem ser respeitados.</w:t>
      </w:r>
    </w:p>
    <w:p w:rsidR="00BE0E98" w:rsidRDefault="00B72BE5">
      <w:pPr>
        <w:spacing w:line="360" w:lineRule="auto"/>
        <w:ind w:firstLine="680"/>
        <w:jc w:val="both"/>
        <w:rPr>
          <w:rFonts w:ascii="Times New Roman" w:hAnsi="Times New Roman"/>
        </w:rPr>
      </w:pPr>
      <w:r>
        <w:rPr>
          <w:rFonts w:ascii="Times New Roman" w:hAnsi="Times New Roman"/>
        </w:rPr>
        <w:t>Leva-se em consideração também, dentro do projeto arquitetônico das Unidades de atendimento que os materiais utilizados em sua construção devem ser laváveis e, sempre que possível, lisas, de modo que não coloque em risco a segurança do adolescente, mas também seja de fácil manutenção.</w:t>
      </w:r>
    </w:p>
    <w:p w:rsidR="00BE0E98" w:rsidRDefault="00B72BE5">
      <w:pPr>
        <w:spacing w:line="360" w:lineRule="auto"/>
        <w:ind w:firstLine="680"/>
        <w:jc w:val="both"/>
      </w:pPr>
      <w:r>
        <w:rPr>
          <w:rFonts w:ascii="Times New Roman" w:hAnsi="Times New Roman"/>
        </w:rPr>
        <w:t>De acordo com o documento de referência do Sinase, elaborado pela CONANDA (2006), é condição fundamental de funcionamento para os programas ou entidades que executam internação provisória e outras medidas socioeducativas, que sejam assegurados os seguintes aspectos físicos</w:t>
      </w:r>
      <w:r>
        <w:rPr>
          <w:rStyle w:val="ncoradanotaderodap"/>
          <w:rFonts w:ascii="Times New Roman" w:hAnsi="Times New Roman"/>
        </w:rPr>
        <w:footnoteReference w:id="5"/>
      </w:r>
      <w:r>
        <w:rPr>
          <w:rFonts w:ascii="Times New Roman" w:hAnsi="Times New Roman"/>
        </w:rPr>
        <w:t>:</w:t>
      </w:r>
    </w:p>
    <w:p w:rsidR="00BE0E98" w:rsidRDefault="00B72BE5">
      <w:pPr>
        <w:spacing w:line="360" w:lineRule="auto"/>
        <w:ind w:firstLine="680"/>
        <w:jc w:val="both"/>
        <w:rPr>
          <w:rFonts w:ascii="Times New Roman" w:hAnsi="Times New Roman"/>
        </w:rPr>
      </w:pPr>
      <w:r>
        <w:rPr>
          <w:rFonts w:ascii="Times New Roman" w:hAnsi="Times New Roman"/>
          <w:noProof/>
          <w:lang w:eastAsia="pt-BR" w:bidi="ar-SA"/>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4929505" cy="385381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tretch>
                      <a:fillRect/>
                    </a:stretch>
                  </pic:blipFill>
                  <pic:spPr bwMode="auto">
                    <a:xfrm>
                      <a:off x="0" y="0"/>
                      <a:ext cx="4929505" cy="3853815"/>
                    </a:xfrm>
                    <a:prstGeom prst="rect">
                      <a:avLst/>
                    </a:prstGeom>
                  </pic:spPr>
                </pic:pic>
              </a:graphicData>
            </a:graphic>
          </wp:anchor>
        </w:drawing>
      </w: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3711B8">
      <w:pPr>
        <w:spacing w:line="360" w:lineRule="auto"/>
        <w:jc w:val="both"/>
        <w:rPr>
          <w:rFonts w:ascii="Times New Roman" w:hAnsi="Times New Roman"/>
          <w:b/>
          <w:bCs/>
        </w:rPr>
      </w:pPr>
    </w:p>
    <w:p w:rsidR="003711B8" w:rsidRDefault="005558AA" w:rsidP="005558AA">
      <w:pPr>
        <w:spacing w:line="360" w:lineRule="auto"/>
        <w:ind w:firstLine="709"/>
        <w:jc w:val="both"/>
        <w:rPr>
          <w:rFonts w:ascii="Times New Roman" w:hAnsi="Times New Roman"/>
          <w:bCs/>
        </w:rPr>
      </w:pPr>
      <w:r>
        <w:rPr>
          <w:rFonts w:ascii="Times New Roman" w:hAnsi="Times New Roman"/>
          <w:bCs/>
        </w:rPr>
        <w:t xml:space="preserve">Portanto, infere-se do quadro acima que cada aspecto físico considerado terá uma importância, </w:t>
      </w:r>
      <w:r w:rsidR="0052183D">
        <w:rPr>
          <w:rFonts w:ascii="Times New Roman" w:hAnsi="Times New Roman"/>
          <w:bCs/>
        </w:rPr>
        <w:t xml:space="preserve">a depender da </w:t>
      </w:r>
      <w:r>
        <w:rPr>
          <w:rFonts w:ascii="Times New Roman" w:hAnsi="Times New Roman"/>
          <w:bCs/>
        </w:rPr>
        <w:t xml:space="preserve">medida socioeducativa em que ele será </w:t>
      </w:r>
      <w:r w:rsidR="0052183D">
        <w:rPr>
          <w:rFonts w:ascii="Times New Roman" w:hAnsi="Times New Roman"/>
          <w:bCs/>
        </w:rPr>
        <w:t xml:space="preserve">observado. A prestação de serviços à comunidade, por exemplo, não necessita de todos os espaços, por ser um estabelecimento voltado mais para a ação comunitária, de modo que espaços para visita ou para prática de esportes não são de suma importância. Os estabelecimentos de internação, a seu turno, requer todos os espaços elencados no quadro, por ser um espaço em que o adolescente permanecerá durante todo o cumprimento da medida, </w:t>
      </w:r>
      <w:r w:rsidR="003411FD">
        <w:rPr>
          <w:rFonts w:ascii="Times New Roman" w:hAnsi="Times New Roman"/>
          <w:bCs/>
        </w:rPr>
        <w:t>de modo que cada elemento colabora com o seu processo educativo.</w:t>
      </w:r>
    </w:p>
    <w:p w:rsidR="003411FD" w:rsidRPr="005558AA" w:rsidRDefault="003411FD" w:rsidP="005558AA">
      <w:pPr>
        <w:spacing w:line="360" w:lineRule="auto"/>
        <w:ind w:firstLine="709"/>
        <w:jc w:val="both"/>
        <w:rPr>
          <w:rFonts w:ascii="Times New Roman" w:hAnsi="Times New Roman"/>
          <w:bCs/>
        </w:rPr>
      </w:pPr>
    </w:p>
    <w:p w:rsidR="00BE0E98" w:rsidRPr="005558AA" w:rsidRDefault="005558AA">
      <w:pPr>
        <w:spacing w:line="360" w:lineRule="auto"/>
        <w:jc w:val="both"/>
        <w:rPr>
          <w:rFonts w:ascii="Times New Roman" w:hAnsi="Times New Roman"/>
          <w:b/>
          <w:bCs/>
          <w:color w:val="auto"/>
        </w:rPr>
      </w:pPr>
      <w:r>
        <w:rPr>
          <w:rFonts w:ascii="Times New Roman" w:hAnsi="Times New Roman"/>
          <w:b/>
          <w:bCs/>
          <w:color w:val="auto"/>
        </w:rPr>
        <w:t>6</w:t>
      </w:r>
      <w:r w:rsidR="00B72BE5" w:rsidRPr="005558AA">
        <w:rPr>
          <w:rFonts w:ascii="Times New Roman" w:hAnsi="Times New Roman"/>
          <w:b/>
          <w:bCs/>
          <w:color w:val="auto"/>
        </w:rPr>
        <w:t xml:space="preserve"> A GARANTIA DA VISITA ÍNTIMA SEGUNDO A LEI 12.594/2012</w:t>
      </w:r>
    </w:p>
    <w:p w:rsidR="00BE0E98" w:rsidRDefault="00B72BE5">
      <w:pPr>
        <w:spacing w:line="360" w:lineRule="auto"/>
        <w:ind w:firstLine="680"/>
        <w:jc w:val="both"/>
        <w:rPr>
          <w:rFonts w:ascii="Times New Roman" w:hAnsi="Times New Roman"/>
        </w:rPr>
      </w:pPr>
      <w:r>
        <w:rPr>
          <w:rFonts w:ascii="Times New Roman" w:hAnsi="Times New Roman"/>
        </w:rPr>
        <w:t>Apesar de não haver regulamentação de visita íntima dentro do sistema penitenciário, a lei que institucionaliza o Sinase traz, em seu artigo 68, a garantia da visita íntima para o adolescente que esteja em cumprimento de medida de internação e seja comprovadamente casado ou conviva em regime de união estável.</w:t>
      </w:r>
    </w:p>
    <w:p w:rsidR="00BE0E98" w:rsidRDefault="00B72BE5">
      <w:pPr>
        <w:spacing w:line="360" w:lineRule="auto"/>
        <w:ind w:firstLine="680"/>
        <w:jc w:val="both"/>
        <w:rPr>
          <w:rFonts w:ascii="Times New Roman" w:hAnsi="Times New Roman"/>
        </w:rPr>
      </w:pPr>
      <w:r>
        <w:rPr>
          <w:rFonts w:ascii="Times New Roman" w:hAnsi="Times New Roman"/>
        </w:rPr>
        <w:t xml:space="preserve">Para ser detentor deste direito, o(a) cônjuge do(a) interno(a) deve comprovar o </w:t>
      </w:r>
      <w:r w:rsidR="005558AA">
        <w:rPr>
          <w:rFonts w:ascii="Times New Roman" w:hAnsi="Times New Roman"/>
        </w:rPr>
        <w:t>vínculo</w:t>
      </w:r>
      <w:r>
        <w:rPr>
          <w:rFonts w:ascii="Times New Roman" w:hAnsi="Times New Roman"/>
        </w:rPr>
        <w:t xml:space="preserve">, através de certidão de casamento, prova material suficiente para comprovar o enlace, levando em conta que a união conjugal é constituída aos olhos do Estado. A dificuldade gira em torno da comprovação da união estável, pois embora possa ser registrada em cartório, existe a possibilidade do adolescente ainda não ter chegado à capacidade civil plena para fazê-lo de forma válida e legítima. </w:t>
      </w:r>
    </w:p>
    <w:p w:rsidR="00BE0E98" w:rsidRDefault="00B72BE5" w:rsidP="005558AA">
      <w:pPr>
        <w:spacing w:line="360" w:lineRule="auto"/>
        <w:ind w:firstLine="680"/>
        <w:jc w:val="both"/>
        <w:rPr>
          <w:rFonts w:ascii="Times New Roman" w:hAnsi="Times New Roman"/>
        </w:rPr>
      </w:pPr>
      <w:r>
        <w:rPr>
          <w:rFonts w:ascii="Times New Roman" w:hAnsi="Times New Roman"/>
        </w:rPr>
        <w:t>Com relação ao casamento, o artigo 1.517 do Código Civil prevê a possibilidade de pessoas com capacidade civil relativa contraiam matrimônio, desde que atingida a idade núbil (16 anos completos), bem como condicionado à autorização prévia de ambos os pais ou representantes legais.</w:t>
      </w:r>
      <w:r w:rsidR="005558AA">
        <w:rPr>
          <w:rFonts w:ascii="Times New Roman" w:hAnsi="Times New Roman"/>
        </w:rPr>
        <w:t xml:space="preserve"> </w:t>
      </w:r>
      <w:r>
        <w:rPr>
          <w:rFonts w:ascii="Times New Roman" w:hAnsi="Times New Roman"/>
        </w:rPr>
        <w:t>Dessa f</w:t>
      </w:r>
      <w:r w:rsidR="0052183D">
        <w:rPr>
          <w:rFonts w:ascii="Times New Roman" w:hAnsi="Times New Roman"/>
        </w:rPr>
        <w:t xml:space="preserve">orma, entende-se que o cônjuge </w:t>
      </w:r>
      <w:r>
        <w:rPr>
          <w:rFonts w:ascii="Times New Roman" w:hAnsi="Times New Roman"/>
        </w:rPr>
        <w:t>do adolescente deva possuir pelo menos a idade núbil, isto é, ter alcançado o momento da vida em que tenha desenvolvimento e maturidade psicológica suficientes para entender os</w:t>
      </w:r>
      <w:r w:rsidR="007937DA">
        <w:rPr>
          <w:rFonts w:ascii="Times New Roman" w:hAnsi="Times New Roman"/>
        </w:rPr>
        <w:t xml:space="preserve"> direitos e deveres ao assumir</w:t>
      </w:r>
      <w:r>
        <w:rPr>
          <w:rFonts w:ascii="Times New Roman" w:hAnsi="Times New Roman"/>
        </w:rPr>
        <w:t xml:space="preserve"> o compromisso de instaurar a vida matrimonial.</w:t>
      </w:r>
    </w:p>
    <w:p w:rsidR="00BE0E98" w:rsidRDefault="00B72BE5">
      <w:pPr>
        <w:spacing w:line="360" w:lineRule="auto"/>
        <w:ind w:firstLine="680"/>
        <w:jc w:val="both"/>
        <w:rPr>
          <w:rFonts w:ascii="Times New Roman" w:hAnsi="Times New Roman"/>
        </w:rPr>
      </w:pPr>
      <w:r>
        <w:rPr>
          <w:rFonts w:ascii="Times New Roman" w:hAnsi="Times New Roman"/>
        </w:rPr>
        <w:t xml:space="preserve">Já a comprovação da união estável sofre maiores dificuldades, por não existir em lei determinação limitando a idade em que o menor possa conviver com outra pessoa em comunhão estável, que pode ser comprovada, na ausência de documento oficial, a partir de outros meios de prova admitidos em direito, como por exemplo a prova testemunhal que possa </w:t>
      </w:r>
      <w:r w:rsidR="007937DA">
        <w:rPr>
          <w:rFonts w:ascii="Times New Roman" w:hAnsi="Times New Roman"/>
        </w:rPr>
        <w:t>atestar</w:t>
      </w:r>
      <w:r>
        <w:rPr>
          <w:rFonts w:ascii="Times New Roman" w:hAnsi="Times New Roman"/>
        </w:rPr>
        <w:t xml:space="preserve"> a união dos conviventes.</w:t>
      </w:r>
    </w:p>
    <w:p w:rsidR="00BE0E98" w:rsidRDefault="00B72BE5">
      <w:pPr>
        <w:spacing w:line="360" w:lineRule="auto"/>
        <w:ind w:firstLine="680"/>
        <w:jc w:val="both"/>
        <w:rPr>
          <w:rFonts w:ascii="Times New Roman" w:hAnsi="Times New Roman"/>
        </w:rPr>
      </w:pPr>
      <w:r>
        <w:rPr>
          <w:rFonts w:ascii="Times New Roman" w:hAnsi="Times New Roman"/>
        </w:rPr>
        <w:t>As opiniões acerca da medida em muito divergem. Os</w:t>
      </w:r>
      <w:r w:rsidR="007937DA">
        <w:rPr>
          <w:rFonts w:ascii="Times New Roman" w:hAnsi="Times New Roman"/>
        </w:rPr>
        <w:t xml:space="preserve"> doutrinadores</w:t>
      </w:r>
      <w:r>
        <w:rPr>
          <w:rFonts w:ascii="Times New Roman" w:hAnsi="Times New Roman"/>
        </w:rPr>
        <w:t xml:space="preserve"> favoráveis</w:t>
      </w:r>
      <w:r w:rsidR="007618FF">
        <w:rPr>
          <w:rStyle w:val="Refdenotaderodap"/>
          <w:rFonts w:ascii="Times New Roman" w:hAnsi="Times New Roman"/>
        </w:rPr>
        <w:footnoteReference w:id="6"/>
      </w:r>
      <w:r>
        <w:rPr>
          <w:rFonts w:ascii="Times New Roman" w:hAnsi="Times New Roman"/>
        </w:rPr>
        <w:t xml:space="preserve"> </w:t>
      </w:r>
      <w:r w:rsidR="007937DA">
        <w:rPr>
          <w:rFonts w:ascii="Times New Roman" w:hAnsi="Times New Roman"/>
        </w:rPr>
        <w:t xml:space="preserve">à medida </w:t>
      </w:r>
      <w:r>
        <w:rPr>
          <w:rFonts w:ascii="Times New Roman" w:hAnsi="Times New Roman"/>
        </w:rPr>
        <w:t xml:space="preserve">argumentam pela necessidade de se adequar às mudanças da sociedade, à realidade dos dias atuais, considerando essa uma medida necessária e essencial para manter os laços afetivos com a família já constituída pelo infante, ou seja, uma garantia do seu direito à convivência familiar e comunitária. Assim, com o contato com seus familiares, principalmente o companheiro ou companheira, existiria um maior estímulo para que a medida </w:t>
      </w:r>
      <w:r w:rsidR="005558AA">
        <w:rPr>
          <w:rFonts w:ascii="Times New Roman" w:hAnsi="Times New Roman"/>
        </w:rPr>
        <w:t>socioeducativa possa ser</w:t>
      </w:r>
      <w:r>
        <w:rPr>
          <w:rFonts w:ascii="Times New Roman" w:hAnsi="Times New Roman"/>
        </w:rPr>
        <w:t xml:space="preserve"> cumprida de maneira adequada e, após o cumprimento integral da internação, não volte a incidir na prática de atos infracionais.</w:t>
      </w:r>
    </w:p>
    <w:p w:rsidR="00BE0E98" w:rsidRDefault="00B72BE5">
      <w:pPr>
        <w:spacing w:line="360" w:lineRule="auto"/>
        <w:ind w:firstLine="680"/>
        <w:jc w:val="both"/>
        <w:rPr>
          <w:rFonts w:ascii="Times New Roman" w:hAnsi="Times New Roman"/>
        </w:rPr>
      </w:pPr>
      <w:r>
        <w:rPr>
          <w:rFonts w:ascii="Times New Roman" w:hAnsi="Times New Roman"/>
        </w:rPr>
        <w:t xml:space="preserve">Em contrapartida, </w:t>
      </w:r>
      <w:r w:rsidR="005558AA">
        <w:rPr>
          <w:rFonts w:ascii="Times New Roman" w:hAnsi="Times New Roman"/>
        </w:rPr>
        <w:t>para alguns estudiosos</w:t>
      </w:r>
      <w:r w:rsidR="001A1780">
        <w:rPr>
          <w:rStyle w:val="Refdenotaderodap"/>
          <w:rFonts w:ascii="Times New Roman" w:hAnsi="Times New Roman"/>
        </w:rPr>
        <w:footnoteReference w:id="7"/>
      </w:r>
      <w:r w:rsidR="005558AA">
        <w:rPr>
          <w:rFonts w:ascii="Times New Roman" w:hAnsi="Times New Roman"/>
        </w:rPr>
        <w:t xml:space="preserve"> </w:t>
      </w:r>
      <w:r>
        <w:rPr>
          <w:rFonts w:ascii="Times New Roman" w:hAnsi="Times New Roman"/>
        </w:rPr>
        <w:t>a visita íntima não é de todo adequada dentro dos estabelecimentos de cumprimento de internação. O adolescente está neste local para receber orientação e disciplina, e não para receber regalias que, na prática, não contribuem para o cumprimento da medida. Ainda nesse sentido, acrescenta Roberto de Lucena, deputado federal do Estado de São Paulo em 2012:</w:t>
      </w:r>
    </w:p>
    <w:p w:rsidR="00BE0E98" w:rsidRDefault="00B72BE5">
      <w:pPr>
        <w:ind w:left="2268"/>
        <w:jc w:val="both"/>
        <w:rPr>
          <w:rFonts w:ascii="Times New Roman" w:hAnsi="Times New Roman"/>
          <w:sz w:val="22"/>
          <w:szCs w:val="22"/>
        </w:rPr>
      </w:pPr>
      <w:r>
        <w:rPr>
          <w:rFonts w:ascii="Times New Roman" w:hAnsi="Times New Roman"/>
          <w:sz w:val="22"/>
          <w:szCs w:val="22"/>
        </w:rPr>
        <w:t>Se na visita íntima a condenados adultos se exige que sejam realizadas por cônjuges ou companheiros em união estável, como se faria tal coisa com adolescentes, que ainda não têm maturidade para decidir sobre tais coisas? Isso sem falar nos riscos para meninas e meninos, sejam afetivos, sejam de saúde com tais práticas impossíveis de supervisionar adequadamente</w:t>
      </w:r>
      <w:r>
        <w:rPr>
          <w:rStyle w:val="ncoradanotaderodap"/>
          <w:rFonts w:ascii="Times New Roman" w:hAnsi="Times New Roman"/>
          <w:sz w:val="22"/>
          <w:szCs w:val="22"/>
        </w:rPr>
        <w:footnoteReference w:id="8"/>
      </w:r>
      <w:r>
        <w:rPr>
          <w:rFonts w:ascii="Times New Roman" w:hAnsi="Times New Roman"/>
          <w:sz w:val="22"/>
          <w:szCs w:val="22"/>
        </w:rPr>
        <w:t>.</w:t>
      </w:r>
    </w:p>
    <w:p w:rsidR="00BE0E98" w:rsidRDefault="00BE0E98">
      <w:pPr>
        <w:spacing w:line="360" w:lineRule="auto"/>
        <w:ind w:firstLine="680"/>
        <w:jc w:val="both"/>
        <w:rPr>
          <w:rFonts w:ascii="Times New Roman" w:hAnsi="Times New Roman"/>
        </w:rPr>
      </w:pPr>
    </w:p>
    <w:p w:rsidR="00BE0E98" w:rsidRDefault="00B72BE5">
      <w:pPr>
        <w:spacing w:line="360" w:lineRule="auto"/>
        <w:ind w:firstLine="680"/>
        <w:jc w:val="both"/>
      </w:pPr>
      <w:r>
        <w:rPr>
          <w:rFonts w:ascii="Times New Roman" w:hAnsi="Times New Roman"/>
        </w:rPr>
        <w:t>O conflito se prolonga quando o próprio Estatuto da Criança e do Adolescente estabelece os 12 (doze) anos de idade como marco inicial da adolescência, momento em que já podem ser aplicadas ao menor as medidas socioeducativas elencadas no artigo 112, incluindo a internação. Dessa forma, presume-se que o direito à visita íntima a partir daí já possa ser garantido.</w:t>
      </w:r>
    </w:p>
    <w:p w:rsidR="00BE0E98" w:rsidRDefault="00B72BE5">
      <w:pPr>
        <w:spacing w:line="360" w:lineRule="auto"/>
        <w:ind w:firstLine="680"/>
        <w:jc w:val="both"/>
      </w:pPr>
      <w:r>
        <w:rPr>
          <w:rFonts w:ascii="Times New Roman" w:hAnsi="Times New Roman"/>
        </w:rPr>
        <w:t xml:space="preserve">Porém, apesar da Lei 12.594/2012 ter sido criada para sistematizar e unificar o atendimento e o cumprimento de medidas socioeducativas, ao garantir o direito à visita íntima, o Estado permite ao adolescente com menos </w:t>
      </w:r>
      <w:r w:rsidR="005558AA">
        <w:rPr>
          <w:rFonts w:ascii="Times New Roman" w:hAnsi="Times New Roman"/>
        </w:rPr>
        <w:t>de 14 (quatorze) anos de idade</w:t>
      </w:r>
      <w:r>
        <w:rPr>
          <w:rFonts w:ascii="Times New Roman" w:hAnsi="Times New Roman"/>
        </w:rPr>
        <w:t xml:space="preserve"> praticar atos sexuais, ainda que sob a tutela do Estado, de forma facilitada, sendo necessário apenas requerer legitimamente o direito, comprovando uma possível união estável, já que o casamento só é permitido a partir dos 16 (dezesseis) anos.</w:t>
      </w:r>
    </w:p>
    <w:p w:rsidR="00BE0E98" w:rsidRDefault="00B72BE5">
      <w:pPr>
        <w:spacing w:line="360" w:lineRule="auto"/>
        <w:ind w:firstLine="680"/>
        <w:jc w:val="both"/>
      </w:pPr>
      <w:r>
        <w:rPr>
          <w:rFonts w:ascii="Times New Roman" w:hAnsi="Times New Roman"/>
        </w:rPr>
        <w:t xml:space="preserve">Vale destacar, portanto, que tal prática </w:t>
      </w:r>
      <w:r w:rsidR="003411FD">
        <w:rPr>
          <w:rFonts w:ascii="Times New Roman" w:hAnsi="Times New Roman"/>
        </w:rPr>
        <w:t>pode, em tese, resultar</w:t>
      </w:r>
      <w:r>
        <w:rPr>
          <w:rFonts w:ascii="Times New Roman" w:hAnsi="Times New Roman"/>
        </w:rPr>
        <w:t xml:space="preserve"> na incidência do tipo penal descrito no artigo 217-A (estupro de vulnerável) do Código Penal Brasileiro, que não se descaracteriza com o consentimento da vítima ou com a tutela do Estado, de modo que deve responder por tal conduta todo imputável que se propuser a praticar qualquer ato libidinoso com adolescente menor de 14 (quatorze) anos de idade.</w:t>
      </w:r>
    </w:p>
    <w:p w:rsidR="00BE0E98" w:rsidRDefault="00B72BE5">
      <w:pPr>
        <w:spacing w:line="360" w:lineRule="auto"/>
        <w:ind w:firstLine="680"/>
        <w:jc w:val="both"/>
        <w:rPr>
          <w:rFonts w:ascii="Times New Roman" w:hAnsi="Times New Roman"/>
        </w:rPr>
      </w:pPr>
      <w:r>
        <w:rPr>
          <w:rFonts w:ascii="Times New Roman" w:hAnsi="Times New Roman"/>
        </w:rPr>
        <w:t xml:space="preserve">Da mesma forma pode vir a ocorrer </w:t>
      </w:r>
      <w:r w:rsidR="003411FD">
        <w:rPr>
          <w:rFonts w:ascii="Times New Roman" w:hAnsi="Times New Roman"/>
        </w:rPr>
        <w:t xml:space="preserve">incidência </w:t>
      </w:r>
      <w:r w:rsidR="003411FD">
        <w:rPr>
          <w:rFonts w:ascii="Times New Roman" w:hAnsi="Times New Roman"/>
          <w:i/>
        </w:rPr>
        <w:t xml:space="preserve">contra legem </w:t>
      </w:r>
      <w:r>
        <w:rPr>
          <w:rFonts w:ascii="Times New Roman" w:hAnsi="Times New Roman"/>
        </w:rPr>
        <w:t>quando um adolescente pratica conduta assemelhada ao crime descrito no parágrafo anterior. Este, portanto, deverá ser enquadrado na prática de um ato infracional, por ter cometido um ilícito tipificado como crime. Contudo, caso esteja em cumprimento de medida de internação, ou seja companheiro(a) de algum interno, o Estado viria não só a permitir a prática, como também disponibilizar todo o aparato e a estrutura física para que isso aconteça.</w:t>
      </w:r>
    </w:p>
    <w:p w:rsidR="00684600" w:rsidRDefault="00684600" w:rsidP="00684600">
      <w:pPr>
        <w:spacing w:line="360" w:lineRule="auto"/>
        <w:ind w:firstLine="680"/>
        <w:jc w:val="both"/>
        <w:rPr>
          <w:rFonts w:ascii="Times New Roman" w:hAnsi="Times New Roman"/>
        </w:rPr>
      </w:pPr>
      <w:r>
        <w:rPr>
          <w:rFonts w:ascii="Times New Roman" w:hAnsi="Times New Roman"/>
        </w:rPr>
        <w:t>Como bem elucida PEREIRA (2012):</w:t>
      </w:r>
    </w:p>
    <w:p w:rsidR="00684600" w:rsidRDefault="00684600" w:rsidP="00684600">
      <w:pPr>
        <w:ind w:left="2268"/>
        <w:jc w:val="both"/>
        <w:rPr>
          <w:rFonts w:ascii="Times New Roman" w:hAnsi="Times New Roman"/>
          <w:sz w:val="22"/>
          <w:szCs w:val="22"/>
        </w:rPr>
      </w:pPr>
      <w:r>
        <w:rPr>
          <w:rFonts w:ascii="Times New Roman" w:hAnsi="Times New Roman"/>
          <w:sz w:val="22"/>
          <w:szCs w:val="22"/>
        </w:rPr>
        <w:t>Finalizando esta abordagem, ainda incipiente, de tema tão inquietante, importante ponderar que ao Estado cabe a tutela tanto do preso maior quanto do adolescente infrator. Especialmente em relação a este último, deve o Estado, além de garantir todos os seus direitos previstos em lei, promover ao adolescente uma formação digna, ainda que com sua liberdade restringida. O que se questiona é se uma visita íntima a um adolescente internado proporcionaria a ele formação digna ou poderia, contrariamente, ocasionar a prática do crime de estupro presumido previsto no artigo 217 A do CPB. (PEREIRA, 2012</w:t>
      </w:r>
      <w:r>
        <w:rPr>
          <w:rStyle w:val="ncoradanotaderodap"/>
          <w:rFonts w:ascii="Times New Roman" w:hAnsi="Times New Roman"/>
          <w:sz w:val="22"/>
          <w:szCs w:val="22"/>
        </w:rPr>
        <w:footnoteReference w:id="9"/>
      </w:r>
      <w:r>
        <w:rPr>
          <w:rFonts w:ascii="Times New Roman" w:hAnsi="Times New Roman"/>
          <w:sz w:val="22"/>
          <w:szCs w:val="22"/>
        </w:rPr>
        <w:t>)</w:t>
      </w:r>
    </w:p>
    <w:p w:rsidR="002D6A82" w:rsidRDefault="002D6A82" w:rsidP="00684600">
      <w:pPr>
        <w:ind w:left="2268"/>
        <w:jc w:val="both"/>
        <w:rPr>
          <w:rFonts w:ascii="Times New Roman" w:hAnsi="Times New Roman"/>
          <w:sz w:val="22"/>
          <w:szCs w:val="22"/>
        </w:rPr>
      </w:pPr>
    </w:p>
    <w:p w:rsidR="00684600" w:rsidRDefault="002D6A82">
      <w:pPr>
        <w:spacing w:line="360" w:lineRule="auto"/>
        <w:ind w:firstLine="680"/>
        <w:jc w:val="both"/>
      </w:pPr>
      <w:r>
        <w:t xml:space="preserve">Assim, </w:t>
      </w:r>
      <w:r w:rsidR="004414B6">
        <w:t xml:space="preserve">entra em debate </w:t>
      </w:r>
      <w:r>
        <w:t xml:space="preserve">a dicotomia dignidade sexual – direito </w:t>
      </w:r>
      <w:r w:rsidR="004414B6">
        <w:t xml:space="preserve">à visita íntima. Para sua solução, deve-se levar em conta a realidade atual, não só da sociedade, mas também do ordenamento que </w:t>
      </w:r>
      <w:r w:rsidR="00FA1177">
        <w:t xml:space="preserve">a acompanha, devendo-se, portanto, levar em conta que apesar da vida sexual começar cada vez mais cedo entre os jovens, </w:t>
      </w:r>
      <w:r w:rsidR="003823F9">
        <w:t>a legislação criminal brasileira ainda não reconhece a relação sexual envolvendo adolescentes como uma prática lícita, sendo inclusive considerada como crime.</w:t>
      </w:r>
    </w:p>
    <w:p w:rsidR="00BE0E98" w:rsidRDefault="00BE0E98">
      <w:pPr>
        <w:spacing w:line="360" w:lineRule="auto"/>
        <w:jc w:val="both"/>
        <w:rPr>
          <w:rFonts w:ascii="Times New Roman" w:hAnsi="Times New Roman"/>
        </w:rPr>
      </w:pPr>
    </w:p>
    <w:p w:rsidR="00BE0E98" w:rsidRPr="00684600" w:rsidRDefault="00B72BE5">
      <w:pPr>
        <w:spacing w:line="360" w:lineRule="auto"/>
        <w:jc w:val="both"/>
        <w:rPr>
          <w:rFonts w:ascii="Times New Roman" w:hAnsi="Times New Roman"/>
          <w:b/>
          <w:bCs/>
          <w:color w:val="auto"/>
        </w:rPr>
      </w:pPr>
      <w:r w:rsidRPr="00684600">
        <w:rPr>
          <w:rFonts w:ascii="Times New Roman" w:hAnsi="Times New Roman"/>
          <w:b/>
          <w:bCs/>
          <w:color w:val="auto"/>
        </w:rPr>
        <w:t>6 CONSIDERAÇÕES FINAIS</w:t>
      </w:r>
    </w:p>
    <w:p w:rsidR="00BE0E98" w:rsidRDefault="00B72BE5">
      <w:pPr>
        <w:spacing w:line="360" w:lineRule="auto"/>
        <w:ind w:firstLine="680"/>
        <w:jc w:val="both"/>
        <w:rPr>
          <w:rFonts w:ascii="Times New Roman" w:hAnsi="Times New Roman"/>
        </w:rPr>
      </w:pPr>
      <w:r>
        <w:rPr>
          <w:rFonts w:ascii="Times New Roman" w:hAnsi="Times New Roman"/>
        </w:rPr>
        <w:t>Apesar de não ser regulamentada, a visita íntima é uma prática bastante utilizada nos estabelecimentos prisionais do país, condicionadas à autorização do diretor do presídio. Com o passar dos anos, esta garantia foi sendo estendida para as detentas do sexo feminino, homossexuais e, posteriormente, no ano de 2012, aos menores em cumprimento de medida de internação, sendo os primeiros legitimados tomando por base</w:t>
      </w:r>
      <w:r w:rsidR="003411FD">
        <w:rPr>
          <w:rFonts w:ascii="Times New Roman" w:hAnsi="Times New Roman"/>
        </w:rPr>
        <w:t xml:space="preserve"> além dos</w:t>
      </w:r>
      <w:r>
        <w:rPr>
          <w:rFonts w:ascii="Times New Roman" w:hAnsi="Times New Roman"/>
        </w:rPr>
        <w:t xml:space="preserve"> princípios constitucionais, o artigo 68 da Lei 12.594/2012, que instituiu o Sistema Nacional de Atendimento Socioeducativo.</w:t>
      </w:r>
    </w:p>
    <w:p w:rsidR="00BE0E98" w:rsidRDefault="00B72BE5" w:rsidP="00684600">
      <w:pPr>
        <w:spacing w:line="360" w:lineRule="auto"/>
        <w:ind w:firstLine="680"/>
        <w:jc w:val="both"/>
        <w:rPr>
          <w:rFonts w:ascii="Times New Roman" w:hAnsi="Times New Roman"/>
        </w:rPr>
      </w:pPr>
      <w:r>
        <w:rPr>
          <w:rFonts w:ascii="Times New Roman" w:hAnsi="Times New Roman"/>
        </w:rPr>
        <w:t>Uma das alternativas encontradas pelo CONANDA</w:t>
      </w:r>
      <w:r w:rsidR="00684600">
        <w:rPr>
          <w:rStyle w:val="Refdenotaderodap"/>
          <w:rFonts w:ascii="Times New Roman" w:hAnsi="Times New Roman"/>
        </w:rPr>
        <w:footnoteReference w:id="10"/>
      </w:r>
      <w:r>
        <w:rPr>
          <w:rFonts w:ascii="Times New Roman" w:hAnsi="Times New Roman"/>
        </w:rPr>
        <w:t xml:space="preserve"> na idealização do Sinase foi a legitimação da visita íntima para adolescentes casados ou que convivam em união estável e estejam em cumprimento de medida de internação, sob a égide de que a convivência com os familiares e com aqueles com quem possua relação de afetividade possa contribuir diretamente para que o infante cumpra com a sua medida de maneira adequada, e volte ao convívio social amparado pela sua família.</w:t>
      </w:r>
    </w:p>
    <w:p w:rsidR="003823F9" w:rsidRDefault="003823F9" w:rsidP="00684600">
      <w:pPr>
        <w:spacing w:line="360" w:lineRule="auto"/>
        <w:ind w:firstLine="680"/>
        <w:jc w:val="both"/>
        <w:rPr>
          <w:rFonts w:ascii="Times New Roman" w:hAnsi="Times New Roman"/>
        </w:rPr>
      </w:pPr>
      <w:r>
        <w:rPr>
          <w:rFonts w:ascii="Times New Roman" w:hAnsi="Times New Roman"/>
        </w:rPr>
        <w:t>Ocorre que a garantia da visita íntima para adolescentes internos vai de encontro ao</w:t>
      </w:r>
      <w:r w:rsidR="00E61C35">
        <w:rPr>
          <w:rFonts w:ascii="Times New Roman" w:hAnsi="Times New Roman"/>
        </w:rPr>
        <w:t>s</w:t>
      </w:r>
      <w:r>
        <w:rPr>
          <w:rFonts w:ascii="Times New Roman" w:hAnsi="Times New Roman"/>
        </w:rPr>
        <w:t xml:space="preserve"> princípio</w:t>
      </w:r>
      <w:r w:rsidR="00E61C35">
        <w:rPr>
          <w:rFonts w:ascii="Times New Roman" w:hAnsi="Times New Roman"/>
        </w:rPr>
        <w:t>s constitucionais</w:t>
      </w:r>
      <w:r>
        <w:rPr>
          <w:rFonts w:ascii="Times New Roman" w:hAnsi="Times New Roman"/>
        </w:rPr>
        <w:t xml:space="preserve"> da dignidade sexual</w:t>
      </w:r>
      <w:r w:rsidR="00E61C35">
        <w:rPr>
          <w:rFonts w:ascii="Times New Roman" w:hAnsi="Times New Roman"/>
        </w:rPr>
        <w:t xml:space="preserve"> e da proteção da pessoa em desenvolvimento</w:t>
      </w:r>
      <w:r>
        <w:rPr>
          <w:rFonts w:ascii="Times New Roman" w:hAnsi="Times New Roman"/>
        </w:rPr>
        <w:t xml:space="preserve">, </w:t>
      </w:r>
      <w:r w:rsidR="00E61C35">
        <w:rPr>
          <w:rFonts w:ascii="Times New Roman" w:hAnsi="Times New Roman"/>
        </w:rPr>
        <w:t>entrando em conflito também com a própria lei penal, que caracteriza como crime a prática de atos sexuais ou qualquer ato libidinoso com menores de 14 anos.</w:t>
      </w:r>
    </w:p>
    <w:p w:rsidR="00E61C35" w:rsidRDefault="00E61C35" w:rsidP="00684600">
      <w:pPr>
        <w:spacing w:line="360" w:lineRule="auto"/>
        <w:ind w:firstLine="680"/>
        <w:jc w:val="both"/>
        <w:rPr>
          <w:rFonts w:ascii="Times New Roman" w:hAnsi="Times New Roman"/>
        </w:rPr>
      </w:pPr>
      <w:r>
        <w:rPr>
          <w:rFonts w:ascii="Times New Roman" w:hAnsi="Times New Roman"/>
        </w:rPr>
        <w:t>A partir da concessão desta garantia, o Estado abre possibilidade de que o crime de estupro de vulnerável seja cometido sob a sua tutela, tendo em vista que todos os infantes internos estão suscetíveis à receber o direito, bastando apenas comprovar vínculo conjugal, critério demasiado subjetivo e que ainda assim vai de encontro à legislação do direito de família vigente.</w:t>
      </w:r>
    </w:p>
    <w:p w:rsidR="00BE0E98" w:rsidRDefault="00B72BE5">
      <w:pPr>
        <w:spacing w:line="360" w:lineRule="auto"/>
        <w:ind w:firstLine="680"/>
        <w:jc w:val="both"/>
        <w:rPr>
          <w:rFonts w:ascii="Times New Roman" w:hAnsi="Times New Roman"/>
        </w:rPr>
      </w:pPr>
      <w:r>
        <w:rPr>
          <w:rFonts w:ascii="Times New Roman" w:hAnsi="Times New Roman"/>
        </w:rPr>
        <w:t>O Estado não deve, portanto, propiciar e facilitar a ocorrência de situações que levem à prática criminal. Deve-se assegurar o dever do Estado de amparar, tutelar e formar a dignidade sexual dos adolescentes que por ele são acautelados, cuja saída para tal se encontra na vedação da visita íntima dentro dos estabelecimentos de cumprimento de medida de internação</w:t>
      </w:r>
      <w:r w:rsidR="00E61C35">
        <w:rPr>
          <w:rFonts w:ascii="Times New Roman" w:hAnsi="Times New Roman"/>
        </w:rPr>
        <w:t>, por ser uma clara ofensa ao princípio da proteção integral da pessoa em desenvolvimento, como também por abalar a sua dignidade sexual que é protegida pela lei constitucional</w:t>
      </w:r>
      <w:r>
        <w:rPr>
          <w:rFonts w:ascii="Times New Roman" w:hAnsi="Times New Roman"/>
        </w:rPr>
        <w:t>.</w:t>
      </w:r>
    </w:p>
    <w:p w:rsidR="00BE0E98" w:rsidRDefault="00BE0E98">
      <w:pPr>
        <w:spacing w:line="360" w:lineRule="auto"/>
        <w:ind w:firstLine="850"/>
        <w:jc w:val="both"/>
        <w:rPr>
          <w:rFonts w:ascii="Times New Roman" w:hAnsi="Times New Roman"/>
        </w:rPr>
      </w:pPr>
    </w:p>
    <w:p w:rsidR="00BE0E98" w:rsidRDefault="00B72BE5">
      <w:pPr>
        <w:spacing w:line="360" w:lineRule="auto"/>
        <w:jc w:val="both"/>
        <w:rPr>
          <w:rFonts w:ascii="Times New Roman" w:hAnsi="Times New Roman"/>
          <w:b/>
          <w:bCs/>
          <w:lang w:val="en-US"/>
        </w:rPr>
      </w:pPr>
      <w:r>
        <w:rPr>
          <w:rFonts w:ascii="Times New Roman" w:hAnsi="Times New Roman"/>
          <w:b/>
          <w:bCs/>
          <w:lang w:val="en-US"/>
        </w:rPr>
        <w:t>7 ABSTRACT</w:t>
      </w:r>
    </w:p>
    <w:p w:rsidR="00BE0E98" w:rsidRDefault="009309F2" w:rsidP="009309F2">
      <w:pPr>
        <w:spacing w:line="360" w:lineRule="auto"/>
        <w:ind w:firstLine="680"/>
        <w:jc w:val="both"/>
        <w:rPr>
          <w:rFonts w:ascii="Times New Roman" w:hAnsi="Times New Roman"/>
          <w:lang w:val="en-US"/>
        </w:rPr>
      </w:pPr>
      <w:r w:rsidRPr="009309F2">
        <w:rPr>
          <w:rFonts w:ascii="Times New Roman" w:hAnsi="Times New Roman"/>
          <w:lang w:val="en-US"/>
        </w:rPr>
        <w:t>The purpose of this monographic article is to analyze in general the problems related to the legalization of the intimate visit to the adolescents in compliance with the hospitalization measure. To that end, the topic was approached and developed based on a bibliographical analysis of the socio-educational measures covered by the Statute of the Child and Adolescent, the Brazilian legislation and the main object of this study, Law 12,594 / 2012, which institutionalizes or Sinase. It was therefore concluded that such a guarantee should not prosper because it faces constitutionally guaranteed rights, but also because it makes it possible to practice unlawful conduct condemned by the State under its own authority.KEYWORDS: Adolescent - Socio-educational Measure - Intimate visit</w:t>
      </w:r>
    </w:p>
    <w:p w:rsidR="00BE0E98" w:rsidRDefault="00BE0E98">
      <w:pPr>
        <w:spacing w:line="360" w:lineRule="auto"/>
        <w:jc w:val="both"/>
        <w:rPr>
          <w:rFonts w:ascii="Times New Roman" w:hAnsi="Times New Roman"/>
          <w:lang w:val="en-US"/>
        </w:rPr>
      </w:pPr>
    </w:p>
    <w:p w:rsidR="00BE0E98" w:rsidRDefault="00B72BE5">
      <w:pPr>
        <w:spacing w:line="360" w:lineRule="auto"/>
        <w:jc w:val="center"/>
        <w:rPr>
          <w:rFonts w:ascii="Times New Roman" w:hAnsi="Times New Roman"/>
          <w:b/>
          <w:bCs/>
        </w:rPr>
      </w:pPr>
      <w:r>
        <w:rPr>
          <w:rFonts w:ascii="Times New Roman" w:hAnsi="Times New Roman"/>
          <w:b/>
          <w:bCs/>
        </w:rPr>
        <w:t>REFERÊNCIAS</w:t>
      </w:r>
    </w:p>
    <w:p w:rsidR="00BE0E98" w:rsidRPr="003711B8" w:rsidRDefault="00BE0E98">
      <w:pPr>
        <w:spacing w:line="360" w:lineRule="auto"/>
        <w:jc w:val="both"/>
        <w:rPr>
          <w:rFonts w:ascii="Times New Roman" w:hAnsi="Times New Roman"/>
          <w:b/>
          <w:bCs/>
        </w:rPr>
      </w:pPr>
    </w:p>
    <w:p w:rsidR="00BE0E98" w:rsidRDefault="00B72BE5">
      <w:pPr>
        <w:jc w:val="both"/>
      </w:pPr>
      <w:r>
        <w:rPr>
          <w:rFonts w:ascii="Times New Roman" w:hAnsi="Times New Roman"/>
        </w:rPr>
        <w:t xml:space="preserve">AQUINO, Leonardo Gomes de. </w:t>
      </w:r>
      <w:r>
        <w:rPr>
          <w:rFonts w:ascii="Times New Roman" w:hAnsi="Times New Roman"/>
          <w:b/>
          <w:bCs/>
        </w:rPr>
        <w:t xml:space="preserve">Criança e adolescente: </w:t>
      </w:r>
      <w:r>
        <w:rPr>
          <w:rFonts w:ascii="Times New Roman" w:hAnsi="Times New Roman"/>
        </w:rPr>
        <w:t>o ato infracional e as medidas sócio-educativas. In: Âmbito Jurídico, Rio Grande, XV, n. 99, abr 2012. Disponível em: &lt;http://www.ambito-juridico.com.br/site/?n_link=revista_artigos_leitura&amp;artigo_id=11414&gt;. Acesso em set 2017.</w:t>
      </w:r>
    </w:p>
    <w:p w:rsidR="00BE0E98" w:rsidRDefault="00BE0E98">
      <w:pPr>
        <w:jc w:val="both"/>
      </w:pPr>
    </w:p>
    <w:p w:rsidR="00BE0E98" w:rsidRDefault="00B72BE5">
      <w:pPr>
        <w:tabs>
          <w:tab w:val="left" w:pos="167"/>
        </w:tabs>
        <w:jc w:val="both"/>
      </w:pPr>
      <w:r>
        <w:rPr>
          <w:rFonts w:ascii="Times New Roman" w:hAnsi="Times New Roman"/>
        </w:rPr>
        <w:t xml:space="preserve">ARAÚJO, Tatiane Aparecida Alves. </w:t>
      </w:r>
      <w:r>
        <w:rPr>
          <w:rFonts w:ascii="Times New Roman" w:hAnsi="Times New Roman"/>
          <w:b/>
          <w:bCs/>
        </w:rPr>
        <w:t>A finalidade da medida sócio-educativa de internação.</w:t>
      </w:r>
      <w:r>
        <w:rPr>
          <w:rFonts w:ascii="Times New Roman" w:hAnsi="Times New Roman"/>
        </w:rPr>
        <w:t xml:space="preserve"> In: Âmbito Jurídico, Rio Grande, XV, n. 106, nov 2012. Disponível em: &lt;http://www.ambito-juridico.com.br/site/?n_link=revista_artigos_leitura&amp;artigo_id=12040</w:t>
      </w:r>
      <w:hyperlink>
        <w:r>
          <w:rPr>
            <w:rFonts w:ascii="Times New Roman" w:hAnsi="Times New Roman"/>
          </w:rPr>
          <w:t>&gt;. Acesso em set 2017.</w:t>
        </w:r>
      </w:hyperlink>
    </w:p>
    <w:p w:rsidR="00BE0E98" w:rsidRDefault="00BE0E98">
      <w:pPr>
        <w:tabs>
          <w:tab w:val="left" w:pos="167"/>
        </w:tabs>
        <w:jc w:val="both"/>
        <w:rPr>
          <w:rFonts w:ascii="Times New Roman" w:hAnsi="Times New Roman"/>
        </w:rPr>
      </w:pPr>
    </w:p>
    <w:p w:rsidR="001A1780" w:rsidRDefault="001A1780">
      <w:pPr>
        <w:tabs>
          <w:tab w:val="left" w:pos="167"/>
        </w:tabs>
        <w:jc w:val="both"/>
        <w:rPr>
          <w:rFonts w:ascii="Times New Roman" w:hAnsi="Times New Roman"/>
        </w:rPr>
      </w:pPr>
      <w:r>
        <w:rPr>
          <w:rFonts w:ascii="Times New Roman" w:hAnsi="Times New Roman"/>
        </w:rPr>
        <w:t xml:space="preserve">BARBOSA, Danielle Rinaldi. </w:t>
      </w:r>
      <w:r>
        <w:rPr>
          <w:rFonts w:ascii="Times New Roman" w:hAnsi="Times New Roman"/>
          <w:b/>
        </w:rPr>
        <w:t xml:space="preserve">Direito Fundamental à visita íntima do adolescente internado. </w:t>
      </w:r>
      <w:r>
        <w:rPr>
          <w:rFonts w:ascii="Times New Roman" w:hAnsi="Times New Roman"/>
        </w:rPr>
        <w:t>In: Revista Liberdades, ISSN 2175-5280, n. 19, ago 2015. p. 69. Disponível em: &lt;</w:t>
      </w:r>
      <w:r w:rsidRPr="001A1780">
        <w:t xml:space="preserve"> </w:t>
      </w:r>
      <w:r w:rsidRPr="001A1780">
        <w:rPr>
          <w:rFonts w:ascii="Times New Roman" w:hAnsi="Times New Roman"/>
        </w:rPr>
        <w:t>http://www.revistaliberdades.org.br/_upload/pdf/24/infancia01.pdf</w:t>
      </w:r>
      <w:r>
        <w:rPr>
          <w:rFonts w:ascii="Times New Roman" w:hAnsi="Times New Roman"/>
        </w:rPr>
        <w:t>&gt;. Acesso em nov 2017.</w:t>
      </w:r>
    </w:p>
    <w:p w:rsidR="001A1780" w:rsidRDefault="001A1780">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BARROSO FILHO, José. </w:t>
      </w:r>
      <w:r>
        <w:rPr>
          <w:rFonts w:ascii="Times New Roman" w:hAnsi="Times New Roman"/>
          <w:b/>
          <w:bCs/>
        </w:rPr>
        <w:t xml:space="preserve">Do ato infracional. </w:t>
      </w:r>
      <w:r>
        <w:rPr>
          <w:rFonts w:ascii="Times New Roman" w:hAnsi="Times New Roman"/>
        </w:rPr>
        <w:t>In: Revista Jus Navigandi, ISSN 1518-4862, Teresina, ano 6, n. 52, nov 2001. Disponível em: &lt;https://jus.com.br/artigos/2470/do-ato-infracional</w:t>
      </w:r>
      <w:hyperlink>
        <w:r>
          <w:rPr>
            <w:rFonts w:ascii="Times New Roman" w:hAnsi="Times New Roman"/>
          </w:rPr>
          <w:t>&gt;.</w:t>
        </w:r>
      </w:hyperlink>
      <w:r>
        <w:rPr>
          <w:rFonts w:ascii="Times New Roman" w:hAnsi="Times New Roman"/>
          <w:b/>
          <w:bCs/>
        </w:rPr>
        <w:t xml:space="preserve"> </w:t>
      </w:r>
      <w:r>
        <w:rPr>
          <w:rFonts w:ascii="Times New Roman" w:hAnsi="Times New Roman"/>
        </w:rPr>
        <w:t>Acesso em set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BRASIL, Constituição (1988). </w:t>
      </w:r>
      <w:r>
        <w:rPr>
          <w:rFonts w:ascii="Times New Roman" w:hAnsi="Times New Roman"/>
          <w:b/>
          <w:bCs/>
        </w:rPr>
        <w:t xml:space="preserve">Constituição da República Federativa do Brasil: </w:t>
      </w:r>
      <w:r>
        <w:rPr>
          <w:rFonts w:ascii="Times New Roman" w:hAnsi="Times New Roman"/>
        </w:rPr>
        <w:t>promulgada em 5 de outubro de 1988. 35. ed. - Brasília: Câmara dos Deputados, Edições Câmara, 2012.</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______. Câmara dos deputados. </w:t>
      </w:r>
      <w:r>
        <w:rPr>
          <w:rFonts w:ascii="Times New Roman" w:hAnsi="Times New Roman"/>
          <w:b/>
          <w:bCs/>
        </w:rPr>
        <w:t>Projeto de Lei nº 3.844, de 10 de maio de 2012.</w:t>
      </w:r>
      <w:r>
        <w:rPr>
          <w:rFonts w:ascii="Times New Roman" w:hAnsi="Times New Roman"/>
        </w:rPr>
        <w:t xml:space="preserve"> Disponível em: &lt;http://www.camara.gov.br/sileg/integras/996178.pdf&gt;. Acesso em out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______. Lei nº 8.069, de 13 de julho de 1990. Dispõe sobre o Estatuto da Criança e do Adolescente, e dá outras provicências. </w:t>
      </w:r>
      <w:r>
        <w:rPr>
          <w:rFonts w:ascii="Times New Roman" w:hAnsi="Times New Roman"/>
          <w:b/>
          <w:bCs/>
        </w:rPr>
        <w:t xml:space="preserve">Vade Mecum OAB e Concursos. </w:t>
      </w:r>
      <w:r>
        <w:rPr>
          <w:rFonts w:ascii="Times New Roman" w:hAnsi="Times New Roman"/>
        </w:rPr>
        <w:t>10 ed. atual. e ampl. São Paulo, p. 1027-1061, jan 2016.</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______. Lei nº 10.406, de 10 de janeiro de 2002. Institui o Códig Civil. </w:t>
      </w:r>
      <w:r>
        <w:rPr>
          <w:rFonts w:ascii="Times New Roman" w:hAnsi="Times New Roman"/>
          <w:b/>
          <w:bCs/>
        </w:rPr>
        <w:t xml:space="preserve">Vade Mecum OAB e Concursos. </w:t>
      </w:r>
      <w:r>
        <w:rPr>
          <w:rFonts w:ascii="Times New Roman" w:hAnsi="Times New Roman"/>
        </w:rPr>
        <w:t>10 ed. atual. e ampl. São Paulo, p. 155-290, jan 2016.</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______. Lei nº 12.594, de 18 de janeiro de 2012. Institui o Sistema Nacional de Atendimento Socioeducativo (Sinase), regulamenta a execução das medidas socioeducativas destinadas a adolescente que pratique ato infracional; e altera as Leis n. 8.069, de 13 de julho de 1990 (Estatuto da Criança e do Adolescente); 7.560, de 19 de dezembro de 1986, 7.998, de 11 de janeiro de 1990, 5.537, de 21 de novembro de 1968, 8.315, de 23 de dezembro de 1991, 8.706, de 14 de setembro de 1993, os Decretos-leis n. 4.048, de 22 de janeiro de 1942, 8.621, de 10 de janeiro de 1946, e a Consolidação das Leis do Trabalho (CLT), aprovada pelo Decreto-lei n. 5.452, de 1º de maio de 1943. </w:t>
      </w:r>
      <w:r>
        <w:rPr>
          <w:rFonts w:ascii="Times New Roman" w:hAnsi="Times New Roman"/>
          <w:b/>
          <w:bCs/>
        </w:rPr>
        <w:t xml:space="preserve">Vade Mecum OAB e Concursos. </w:t>
      </w:r>
      <w:r>
        <w:rPr>
          <w:rFonts w:ascii="Times New Roman" w:hAnsi="Times New Roman"/>
        </w:rPr>
        <w:t>10 ed. atual. e ampl. São Paulo, p. 2047-2055, jan 2016.</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BRAZ, Mirele Alves. </w:t>
      </w:r>
      <w:r>
        <w:rPr>
          <w:rFonts w:ascii="Times New Roman" w:hAnsi="Times New Roman"/>
          <w:b/>
          <w:bCs/>
        </w:rPr>
        <w:t xml:space="preserve">Os princípios orientadores das medidas socioeducativas e sua aplicação na execução. </w:t>
      </w:r>
      <w:r>
        <w:rPr>
          <w:rFonts w:ascii="Times New Roman" w:hAnsi="Times New Roman"/>
        </w:rPr>
        <w:t>In: Revista Jus Navigandi, ISSN 1518-4862, Teresina, ano 6, n. 51, out 2001. Disponível em: &lt;https://jus.com.br/artigos/2282/os-principios-orientadores-da-medida-socio-educativa-e-sua-aplicacao-na-execucao&gt;. Acesso em set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CALIL, Thaísa Cristine Marques. </w:t>
      </w:r>
      <w:r>
        <w:rPr>
          <w:rFonts w:ascii="Times New Roman" w:hAnsi="Times New Roman"/>
          <w:b/>
          <w:bCs/>
        </w:rPr>
        <w:t xml:space="preserve">Adolescente e a medida socioeducativa aplicada pela prática de ato infracional análogo ao tráfico de drogas (Lei nº 11.343/06). </w:t>
      </w:r>
      <w:r>
        <w:rPr>
          <w:rFonts w:ascii="Times New Roman" w:hAnsi="Times New Roman"/>
        </w:rPr>
        <w:t>Disponível em: &lt;https://www.jurisway.org.br/v2/dhall.asp?id_dh=7627</w:t>
      </w:r>
      <w:hyperlink>
        <w:r>
          <w:rPr>
            <w:rFonts w:ascii="Times New Roman" w:hAnsi="Times New Roman"/>
          </w:rPr>
          <w:t>&gt;. Acesso em set 2017.</w:t>
        </w:r>
      </w:hyperlink>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CARDOSO, Eliane Gomes de Bastos. </w:t>
      </w:r>
      <w:r>
        <w:rPr>
          <w:rFonts w:ascii="Times New Roman" w:hAnsi="Times New Roman"/>
          <w:b/>
          <w:bCs/>
        </w:rPr>
        <w:t xml:space="preserve">A pena privativa de liberdade e as penas alternativas. </w:t>
      </w:r>
      <w:r>
        <w:rPr>
          <w:rFonts w:ascii="Times New Roman" w:hAnsi="Times New Roman"/>
        </w:rPr>
        <w:t>In: Âmbito Jurídico, Rio Grande, XIII, n. 81, out 2010. Disponível em: &lt;http://www.ambito-juridico.com.br/site/index.php?n_link=revista_artigos_leitura&amp;artigo_id=8494</w:t>
      </w:r>
      <w:hyperlink>
        <w:r>
          <w:rPr>
            <w:rFonts w:ascii="Times New Roman" w:hAnsi="Times New Roman"/>
          </w:rPr>
          <w:t>&gt;. Acesso em set 2017.</w:t>
        </w:r>
      </w:hyperlink>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CONANDA. </w:t>
      </w:r>
      <w:r>
        <w:rPr>
          <w:rFonts w:ascii="Times New Roman" w:hAnsi="Times New Roman"/>
          <w:b/>
          <w:bCs/>
        </w:rPr>
        <w:t>Sistema Nacional de Atendimento Socioeducativo – SINASE/</w:t>
      </w:r>
      <w:r>
        <w:rPr>
          <w:rFonts w:ascii="Times New Roman" w:hAnsi="Times New Roman"/>
        </w:rPr>
        <w:t xml:space="preserve"> Secretaria Especial dos Direitos Humanos, Brasília – DF: 2006. Disponível em: &lt;http://www.conselhodacrianca.al.gov.br/sala-de-imprensa/publicacoes/sinase.pdf</w:t>
      </w:r>
      <w:hyperlink>
        <w:r>
          <w:rPr>
            <w:rFonts w:ascii="Times New Roman" w:hAnsi="Times New Roman"/>
          </w:rPr>
          <w:t>&gt;. Acesso em out 2017.</w:t>
        </w:r>
      </w:hyperlink>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EWERT, Arthur Conde. </w:t>
      </w:r>
      <w:r>
        <w:rPr>
          <w:rFonts w:ascii="Times New Roman" w:hAnsi="Times New Roman"/>
          <w:b/>
          <w:bCs/>
        </w:rPr>
        <w:t xml:space="preserve">A regulamentação de visita íntima nos estabelecimentos prisionais – </w:t>
      </w:r>
      <w:r>
        <w:rPr>
          <w:rFonts w:ascii="Times New Roman" w:hAnsi="Times New Roman"/>
        </w:rPr>
        <w:t>Projeto de Lei. Nov 2010. Disponíve</w:t>
      </w:r>
      <w:r w:rsidR="001A1780">
        <w:rPr>
          <w:rFonts w:ascii="Times New Roman" w:hAnsi="Times New Roman"/>
        </w:rPr>
        <w:t>l</w:t>
      </w:r>
      <w:r>
        <w:rPr>
          <w:rFonts w:ascii="Times New Roman" w:hAnsi="Times New Roman"/>
        </w:rPr>
        <w:t xml:space="preserve"> em: &lt;https://www.jurisway.org.br/v2/dhall.asp?id_dh=5085&gt;. Acesso em out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FACUNDES, Rosinei da Silva. </w:t>
      </w:r>
      <w:r>
        <w:rPr>
          <w:rFonts w:ascii="Times New Roman" w:hAnsi="Times New Roman"/>
          <w:b/>
          <w:bCs/>
        </w:rPr>
        <w:t xml:space="preserve">Aplicação e execução de medidas socioeducativas e a Lei nº 12.594/2012. </w:t>
      </w:r>
      <w:r>
        <w:rPr>
          <w:rFonts w:ascii="Times New Roman" w:hAnsi="Times New Roman"/>
        </w:rPr>
        <w:t>In: Revista Jus Navigandi, ISSN 1518-4862, Teresina, ano 21, n. 4716, maio 2016. Disponível em: &lt;https://jus.com.br/artigos/34903/aplicacao-e-execucao-de-medidas-socioeducativas-e-a-lei-n-12-594-2012/4</w:t>
      </w:r>
      <w:hyperlink>
        <w:r>
          <w:rPr>
            <w:rFonts w:ascii="Times New Roman" w:hAnsi="Times New Roman"/>
          </w:rPr>
          <w:t>&gt;. Acesso em set 2017.</w:t>
        </w:r>
      </w:hyperlink>
    </w:p>
    <w:p w:rsidR="00BE0E98" w:rsidRDefault="00BE0E98">
      <w:pPr>
        <w:tabs>
          <w:tab w:val="left" w:pos="167"/>
        </w:tabs>
        <w:jc w:val="both"/>
        <w:rPr>
          <w:rFonts w:ascii="Times New Roman" w:hAnsi="Times New Roman"/>
        </w:rPr>
      </w:pPr>
    </w:p>
    <w:p w:rsidR="007618FF" w:rsidRDefault="007618FF">
      <w:pPr>
        <w:tabs>
          <w:tab w:val="left" w:pos="167"/>
        </w:tabs>
        <w:jc w:val="both"/>
        <w:rPr>
          <w:rFonts w:ascii="Times New Roman" w:hAnsi="Times New Roman"/>
        </w:rPr>
      </w:pPr>
      <w:r>
        <w:rPr>
          <w:rFonts w:ascii="Times New Roman" w:hAnsi="Times New Roman"/>
        </w:rPr>
        <w:t xml:space="preserve">LÉPORE, Paulo. </w:t>
      </w:r>
      <w:r>
        <w:rPr>
          <w:rFonts w:ascii="Times New Roman" w:hAnsi="Times New Roman"/>
          <w:b/>
        </w:rPr>
        <w:t xml:space="preserve">Regulamentação da visita íntima do adolescente privado de liberdade no estado de são Paulo: </w:t>
      </w:r>
      <w:r>
        <w:rPr>
          <w:rFonts w:ascii="Times New Roman" w:hAnsi="Times New Roman"/>
        </w:rPr>
        <w:t>garantia justificável ou benefício de mero deleite?. 2012. Disponível em: &lt;</w:t>
      </w:r>
      <w:r w:rsidRPr="007618FF">
        <w:t xml:space="preserve"> </w:t>
      </w:r>
      <w:r w:rsidRPr="007618FF">
        <w:rPr>
          <w:rFonts w:ascii="Times New Roman" w:hAnsi="Times New Roman"/>
        </w:rPr>
        <w:t>https://paulolepore.jusbrasil.com.br/artigos/121816341/regulamentacao-da-visita-intima-do-adolescente-privado-de-liberdade-no-estado-de-sao-paulo-garantia-justificavel-ou-beneficio-de-mero-deleite</w:t>
      </w:r>
      <w:r>
        <w:rPr>
          <w:rFonts w:ascii="Times New Roman" w:hAnsi="Times New Roman"/>
        </w:rPr>
        <w:t>&gt;. Acesso em nov 2017.</w:t>
      </w:r>
    </w:p>
    <w:p w:rsidR="007618FF" w:rsidRDefault="007618FF">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LIBERATI, Wilson Donizeti. </w:t>
      </w:r>
      <w:r>
        <w:rPr>
          <w:rFonts w:ascii="Times New Roman" w:hAnsi="Times New Roman"/>
          <w:b/>
          <w:bCs/>
        </w:rPr>
        <w:t xml:space="preserve">Comentários ao Estatuto da Criança e do Adolescente. </w:t>
      </w:r>
      <w:r>
        <w:rPr>
          <w:rFonts w:ascii="Times New Roman" w:hAnsi="Times New Roman"/>
        </w:rPr>
        <w:t>9. ed. São Paulo: Malheiros, 2006.</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MIRABETE, Júlio Fabrinni. </w:t>
      </w:r>
      <w:r>
        <w:rPr>
          <w:rFonts w:ascii="Times New Roman" w:hAnsi="Times New Roman"/>
          <w:b/>
          <w:bCs/>
        </w:rPr>
        <w:t xml:space="preserve">Execução Penal: </w:t>
      </w:r>
      <w:r>
        <w:rPr>
          <w:rFonts w:ascii="Times New Roman" w:hAnsi="Times New Roman"/>
        </w:rPr>
        <w:t>comentários à Lei nº 7.210, de 11-7-1984. 11. ed. p. 125, São Paulo: Atlas, 2004.</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MORAIS, Claúdio. </w:t>
      </w:r>
      <w:r>
        <w:rPr>
          <w:rFonts w:ascii="Times New Roman" w:hAnsi="Times New Roman"/>
          <w:b/>
          <w:bCs/>
        </w:rPr>
        <w:t xml:space="preserve">O direito da visita íntima na medida de internação. </w:t>
      </w:r>
      <w:r>
        <w:rPr>
          <w:rFonts w:ascii="Times New Roman" w:hAnsi="Times New Roman"/>
        </w:rPr>
        <w:t>In: Revista Jus Navigandi, ISSN 1518-4862, Teresina, ano 19, n. 4182, dez 2014. Disponível em; &lt;https://jus.com.br/artigos/31411/o-direito-da-visita-intima-na-medida-de-internacao&gt;. Acesso em out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NUCCI, Guilherme de Souza. </w:t>
      </w:r>
      <w:r>
        <w:rPr>
          <w:rFonts w:ascii="Times New Roman" w:hAnsi="Times New Roman"/>
          <w:b/>
          <w:bCs/>
        </w:rPr>
        <w:t xml:space="preserve">Manual de Processo Penal e Execução Penal. </w:t>
      </w:r>
      <w:r>
        <w:rPr>
          <w:rFonts w:ascii="Times New Roman" w:hAnsi="Times New Roman"/>
        </w:rPr>
        <w:t>7. ed. p. 995, São Paulo: Revistas dos Tribunais – 2011</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NUNES, Maria Clara; BOSCO, Gian Paolo. </w:t>
      </w:r>
      <w:r>
        <w:rPr>
          <w:rFonts w:ascii="Times New Roman" w:hAnsi="Times New Roman"/>
          <w:b/>
          <w:bCs/>
        </w:rPr>
        <w:t xml:space="preserve">Sistema Nacional de Atendimento Socioeducativo (SINASE): </w:t>
      </w:r>
      <w:r>
        <w:rPr>
          <w:rFonts w:ascii="Times New Roman" w:hAnsi="Times New Roman"/>
        </w:rPr>
        <w:t>Lei 12.594, de 18 de janeiro de 2012. Abr 2015. Disponível em: &lt;https://jus.com.br/artigos/51212/sistema-nacional-de-atendimento-socioeducativo-sinase-lei-n-12-594-de-18-de-janeiro-de-2012&gt;. Acesso em out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OLIVEIRA JUNIOR, Eudes Quintino de. </w:t>
      </w:r>
      <w:r>
        <w:rPr>
          <w:rFonts w:ascii="Times New Roman" w:hAnsi="Times New Roman"/>
          <w:b/>
          <w:bCs/>
        </w:rPr>
        <w:t xml:space="preserve">Medidas socioeducativas: </w:t>
      </w:r>
      <w:r>
        <w:rPr>
          <w:rFonts w:ascii="Times New Roman" w:hAnsi="Times New Roman"/>
        </w:rPr>
        <w:t>em vigor o sinase. Disponível em: &lt;https://eudesquintino.jusbrasil.com.br/artigos/121823097/medidas-socioeducativas-em-vigor-o-sinase</w:t>
      </w:r>
      <w:hyperlink>
        <w:r>
          <w:rPr>
            <w:rFonts w:ascii="Times New Roman" w:hAnsi="Times New Roman"/>
          </w:rPr>
          <w:t>&gt;. Acesso em out 2017.</w:t>
        </w:r>
      </w:hyperlink>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PEREIRA, Jeferson Botelho. </w:t>
      </w:r>
      <w:r>
        <w:rPr>
          <w:rFonts w:ascii="Times New Roman" w:hAnsi="Times New Roman"/>
          <w:b/>
          <w:bCs/>
        </w:rPr>
        <w:t xml:space="preserve">Visitas íntimas para adolescentes infratores: </w:t>
      </w:r>
      <w:r>
        <w:rPr>
          <w:rFonts w:ascii="Times New Roman" w:hAnsi="Times New Roman"/>
        </w:rPr>
        <w:t>incongruências legislativas e ofenças à dignidade sexual. In: Revista Jus Navigandi, ISSN 1518-4862, Teresina, ano 17, n. 3191, 27 mar, 2012. Disponível em: &lt;https://jus.com.br/artigos/21371/visitas-intimas-para-adolescentes-infratores-incongruencias-legislativas-e-ofensas-a-dignidade-sexual</w:t>
      </w:r>
      <w:hyperlink>
        <w:r>
          <w:rPr>
            <w:rFonts w:ascii="Times New Roman" w:hAnsi="Times New Roman"/>
          </w:rPr>
          <w:t>&gt;. Acesso em out 2017.</w:t>
        </w:r>
      </w:hyperlink>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PEREIRA, Marcela Martins. </w:t>
      </w:r>
      <w:r>
        <w:rPr>
          <w:rFonts w:ascii="Times New Roman" w:hAnsi="Times New Roman"/>
          <w:b/>
          <w:bCs/>
        </w:rPr>
        <w:t xml:space="preserve">O direito à visita íntima no sistema prisional brasileiro: </w:t>
      </w:r>
      <w:r>
        <w:rPr>
          <w:rFonts w:ascii="Times New Roman" w:hAnsi="Times New Roman"/>
        </w:rPr>
        <w:t>história, relativização, controvérsias e efeitos. Jun 2012. Disponível em: &lt;http://www.direitonet.com.br/artigos/exibir/7280/O-direito-a-visita-intima-no-sistema-prisional-brasileiro-historia-relativizacao-controversias-e-efeitos&gt;. Acesso em out 2017.</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RAMIDOFF, Mário Luiz. </w:t>
      </w:r>
      <w:r>
        <w:rPr>
          <w:rFonts w:ascii="Times New Roman" w:hAnsi="Times New Roman"/>
          <w:b/>
          <w:bCs/>
        </w:rPr>
        <w:t xml:space="preserve">SINASE Sistema Nacional de atendimento socioeducativo: </w:t>
      </w:r>
      <w:r>
        <w:rPr>
          <w:rFonts w:ascii="Times New Roman" w:hAnsi="Times New Roman"/>
        </w:rPr>
        <w:t>comentários à Lei 12.594, de 18 de janeiro de 2012. 1. ed. p. 136, São Paulo: Saraiva, 2012.</w:t>
      </w:r>
    </w:p>
    <w:p w:rsidR="00BE0E98" w:rsidRDefault="00BE0E98">
      <w:pPr>
        <w:tabs>
          <w:tab w:val="left" w:pos="167"/>
        </w:tabs>
        <w:jc w:val="both"/>
        <w:rPr>
          <w:rFonts w:ascii="Times New Roman" w:hAnsi="Times New Roman"/>
        </w:rPr>
      </w:pPr>
    </w:p>
    <w:p w:rsidR="00BE0E98" w:rsidRDefault="00B72BE5">
      <w:pPr>
        <w:tabs>
          <w:tab w:val="left" w:pos="167"/>
        </w:tabs>
        <w:jc w:val="both"/>
      </w:pPr>
      <w:r>
        <w:rPr>
          <w:rFonts w:ascii="Times New Roman" w:hAnsi="Times New Roman"/>
        </w:rPr>
        <w:t xml:space="preserve">SILVA, Marco Junio Gonçalves da. </w:t>
      </w:r>
      <w:r>
        <w:rPr>
          <w:rFonts w:ascii="Times New Roman" w:hAnsi="Times New Roman"/>
          <w:b/>
          <w:bCs/>
        </w:rPr>
        <w:t xml:space="preserve">Comentários acerca do Sistema Nacional de Atendimento Socioeducativo. </w:t>
      </w:r>
      <w:r>
        <w:rPr>
          <w:rFonts w:ascii="Times New Roman" w:hAnsi="Times New Roman"/>
        </w:rPr>
        <w:t>In: Âmbito Jurídico, Rio Grande, XVI, n. 118, nov 2013. Disponível em: &lt;http://ambito-juridico.com.br/site/?n_link=revista_artigos_leitura&amp;artigo_id=13785&amp;revista_caderno=12</w:t>
      </w:r>
      <w:hyperlink>
        <w:r>
          <w:rPr>
            <w:rFonts w:ascii="Times New Roman" w:hAnsi="Times New Roman"/>
          </w:rPr>
          <w:t>&gt;. Acesso em out 2017.</w:t>
        </w:r>
      </w:hyperlink>
    </w:p>
    <w:p w:rsidR="00BE0E98" w:rsidRDefault="00BE0E98">
      <w:pPr>
        <w:tabs>
          <w:tab w:val="left" w:pos="167"/>
        </w:tabs>
        <w:jc w:val="both"/>
        <w:rPr>
          <w:rFonts w:ascii="Times New Roman" w:hAnsi="Times New Roman"/>
        </w:rPr>
      </w:pPr>
    </w:p>
    <w:p w:rsidR="00BE0E98" w:rsidRDefault="00BE0E98">
      <w:pPr>
        <w:tabs>
          <w:tab w:val="left" w:pos="167"/>
        </w:tabs>
        <w:jc w:val="both"/>
        <w:rPr>
          <w:rFonts w:ascii="Times New Roman" w:hAnsi="Times New Roman"/>
        </w:rPr>
      </w:pPr>
    </w:p>
    <w:p w:rsidR="00BE0E98" w:rsidRDefault="00BE0E98">
      <w:pPr>
        <w:tabs>
          <w:tab w:val="left" w:pos="167"/>
        </w:tabs>
        <w:jc w:val="both"/>
        <w:rPr>
          <w:rFonts w:ascii="Times New Roman" w:hAnsi="Times New Roman"/>
        </w:rPr>
      </w:pPr>
    </w:p>
    <w:p w:rsidR="00BE0E98" w:rsidRDefault="00BE0E98">
      <w:pPr>
        <w:tabs>
          <w:tab w:val="left" w:pos="167"/>
        </w:tabs>
        <w:jc w:val="both"/>
        <w:rPr>
          <w:rFonts w:ascii="Times New Roman" w:hAnsi="Times New Roman"/>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ind w:left="4535"/>
        <w:jc w:val="both"/>
        <w:rPr>
          <w:rFonts w:ascii="Times New Roman" w:hAnsi="Times New Roman"/>
          <w:color w:val="000000"/>
        </w:rPr>
      </w:pPr>
    </w:p>
    <w:p w:rsidR="00BE0E98" w:rsidRDefault="00BE0E98">
      <w:pPr>
        <w:spacing w:line="360" w:lineRule="auto"/>
        <w:jc w:val="both"/>
        <w:rPr>
          <w:rFonts w:ascii="Times New Roman" w:hAnsi="Times New Roman"/>
          <w:color w:val="000000"/>
        </w:rPr>
      </w:pPr>
    </w:p>
    <w:p w:rsidR="00BE0E98" w:rsidRDefault="00BE0E98">
      <w:pPr>
        <w:spacing w:line="360" w:lineRule="auto"/>
        <w:jc w:val="center"/>
        <w:rPr>
          <w:rFonts w:ascii="Times New Roman" w:hAnsi="Times New Roman"/>
        </w:rPr>
      </w:pPr>
    </w:p>
    <w:p w:rsidR="00BE0E98" w:rsidRDefault="00BE0E98">
      <w:pPr>
        <w:spacing w:line="360" w:lineRule="auto"/>
        <w:jc w:val="center"/>
      </w:pPr>
    </w:p>
    <w:sectPr w:rsidR="00BE0E98">
      <w:pgSz w:w="11906" w:h="16838"/>
      <w:pgMar w:top="1701" w:right="1134" w:bottom="1134"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70E" w:rsidRDefault="0062670E">
      <w:r>
        <w:separator/>
      </w:r>
    </w:p>
  </w:endnote>
  <w:endnote w:type="continuationSeparator" w:id="0">
    <w:p w:rsidR="0062670E" w:rsidRDefault="0062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 New Roman;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70E" w:rsidRDefault="0062670E">
      <w:r>
        <w:separator/>
      </w:r>
    </w:p>
  </w:footnote>
  <w:footnote w:type="continuationSeparator" w:id="0">
    <w:p w:rsidR="0062670E" w:rsidRDefault="0062670E">
      <w:r>
        <w:continuationSeparator/>
      </w:r>
    </w:p>
  </w:footnote>
  <w:footnote w:id="1">
    <w:p w:rsidR="00BE0E98" w:rsidRDefault="00B72BE5">
      <w:pPr>
        <w:pStyle w:val="Textodenotaderodap"/>
      </w:pPr>
      <w:r>
        <w:footnoteRef/>
      </w:r>
      <w:r>
        <w:tab/>
        <w:t>Graduanda do Curso de Bacharelado em Direito.</w:t>
      </w:r>
    </w:p>
  </w:footnote>
  <w:footnote w:id="2">
    <w:p w:rsidR="00BE0E98" w:rsidRDefault="00B72BE5">
      <w:pPr>
        <w:pStyle w:val="Textodenotaderodap"/>
      </w:pPr>
      <w:r>
        <w:footnoteRef/>
      </w:r>
      <w:r>
        <w:tab/>
        <w:t xml:space="preserve">Professora Orientadora. Doutora em Direito pela Universidade de Salamanca – Espanha, com título revalidado pela Universidade Federal de Pernambuco. </w:t>
      </w:r>
    </w:p>
  </w:footnote>
  <w:footnote w:id="3">
    <w:p w:rsidR="00BE0E98" w:rsidRDefault="00B72BE5">
      <w:pPr>
        <w:pStyle w:val="Textodenotaderodap"/>
      </w:pPr>
      <w:r>
        <w:footnoteRef/>
      </w:r>
      <w:r>
        <w:tab/>
        <w:t>Disponível em: &lt;https://jus.com.br/artigos/2470&gt;.</w:t>
      </w:r>
      <w:r w:rsidR="00172093">
        <w:t xml:space="preserve"> Acesso em set 2017.</w:t>
      </w:r>
    </w:p>
  </w:footnote>
  <w:footnote w:id="4">
    <w:p w:rsidR="00BE0E98" w:rsidRDefault="00B72BE5">
      <w:pPr>
        <w:pStyle w:val="Textodenotaderodap"/>
      </w:pPr>
      <w:r>
        <w:footnoteRef/>
      </w:r>
      <w:r>
        <w:tab/>
        <w:t>Disponível em: &lt;https://jus.com.br/artigos/2282&gt;.</w:t>
      </w:r>
      <w:r w:rsidR="00172093">
        <w:t xml:space="preserve"> Acesso em set 2017.</w:t>
      </w:r>
    </w:p>
  </w:footnote>
  <w:footnote w:id="5">
    <w:p w:rsidR="00BE0E98" w:rsidRDefault="00B72BE5">
      <w:pPr>
        <w:pStyle w:val="Textodenotaderodap"/>
      </w:pPr>
      <w:r>
        <w:footnoteRef/>
      </w:r>
      <w:r>
        <w:tab/>
        <w:t>Fonte: CONANDA, 2006, p. 50</w:t>
      </w:r>
    </w:p>
  </w:footnote>
  <w:footnote w:id="6">
    <w:p w:rsidR="007618FF" w:rsidRPr="007618FF" w:rsidRDefault="007618FF">
      <w:pPr>
        <w:pStyle w:val="Textodenotaderodap"/>
        <w:rPr>
          <w:rFonts w:ascii="Times New Roman" w:hAnsi="Times New Roman" w:cs="Times New Roman"/>
        </w:rPr>
      </w:pPr>
      <w:r w:rsidRPr="007618FF">
        <w:rPr>
          <w:rStyle w:val="Refdenotaderodap"/>
          <w:rFonts w:ascii="Times New Roman" w:hAnsi="Times New Roman" w:cs="Times New Roman"/>
          <w:vertAlign w:val="baseline"/>
        </w:rPr>
        <w:footnoteRef/>
      </w:r>
      <w:r w:rsidRPr="007618FF">
        <w:rPr>
          <w:rFonts w:ascii="Times New Roman" w:hAnsi="Times New Roman" w:cs="Times New Roman"/>
        </w:rPr>
        <w:t xml:space="preserve"> </w:t>
      </w:r>
      <w:r>
        <w:rPr>
          <w:rFonts w:ascii="Times New Roman" w:hAnsi="Times New Roman" w:cs="Times New Roman"/>
        </w:rPr>
        <w:t xml:space="preserve">LÉPORE, 2012; </w:t>
      </w:r>
      <w:r w:rsidR="001A1780">
        <w:rPr>
          <w:rFonts w:ascii="Times New Roman" w:hAnsi="Times New Roman" w:cs="Times New Roman"/>
        </w:rPr>
        <w:t>BARBOSA, 2015.</w:t>
      </w:r>
    </w:p>
  </w:footnote>
  <w:footnote w:id="7">
    <w:p w:rsidR="001A1780" w:rsidRPr="001A1780" w:rsidRDefault="001A1780">
      <w:pPr>
        <w:pStyle w:val="Textodenotaderodap"/>
        <w:rPr>
          <w:rFonts w:ascii="Times New Roman" w:hAnsi="Times New Roman" w:cs="Times New Roman"/>
        </w:rPr>
      </w:pPr>
      <w:r w:rsidRPr="001A1780">
        <w:rPr>
          <w:rStyle w:val="Refdenotaderodap"/>
          <w:rFonts w:ascii="Times New Roman" w:hAnsi="Times New Roman" w:cs="Times New Roman"/>
          <w:vertAlign w:val="baseline"/>
        </w:rPr>
        <w:footnoteRef/>
      </w:r>
      <w:r w:rsidRPr="001A1780">
        <w:rPr>
          <w:rFonts w:ascii="Times New Roman" w:hAnsi="Times New Roman" w:cs="Times New Roman"/>
        </w:rPr>
        <w:t xml:space="preserve"> </w:t>
      </w:r>
      <w:r>
        <w:rPr>
          <w:rFonts w:ascii="Times New Roman" w:hAnsi="Times New Roman" w:cs="Times New Roman"/>
        </w:rPr>
        <w:t>MORAIS, 2014; PEREIRA, 2012.</w:t>
      </w:r>
    </w:p>
  </w:footnote>
  <w:footnote w:id="8">
    <w:p w:rsidR="00BE0E98" w:rsidRPr="007618FF" w:rsidRDefault="00B72BE5">
      <w:pPr>
        <w:pStyle w:val="Textodenotaderodap"/>
        <w:rPr>
          <w:rFonts w:ascii="Times New Roman" w:hAnsi="Times New Roman" w:cs="Times New Roman"/>
        </w:rPr>
      </w:pPr>
      <w:r w:rsidRPr="007618FF">
        <w:rPr>
          <w:rFonts w:ascii="Times New Roman" w:hAnsi="Times New Roman" w:cs="Times New Roman"/>
        </w:rPr>
        <w:footnoteRef/>
      </w:r>
      <w:r w:rsidRPr="007618FF">
        <w:rPr>
          <w:rFonts w:ascii="Times New Roman" w:hAnsi="Times New Roman" w:cs="Times New Roman"/>
        </w:rPr>
        <w:tab/>
        <w:t>BRASIL, Câmara dos deputados, 2012, p. 02</w:t>
      </w:r>
    </w:p>
  </w:footnote>
  <w:footnote w:id="9">
    <w:p w:rsidR="00684600" w:rsidRPr="00684600" w:rsidRDefault="00684600" w:rsidP="00684600">
      <w:pPr>
        <w:pStyle w:val="Textodenotaderodap"/>
        <w:rPr>
          <w:rFonts w:ascii="Times New Roman" w:hAnsi="Times New Roman" w:cs="Times New Roman"/>
        </w:rPr>
      </w:pPr>
      <w:r w:rsidRPr="00684600">
        <w:rPr>
          <w:rFonts w:ascii="Times New Roman" w:hAnsi="Times New Roman" w:cs="Times New Roman"/>
        </w:rPr>
        <w:footnoteRef/>
      </w:r>
      <w:r w:rsidRPr="00684600">
        <w:rPr>
          <w:rFonts w:ascii="Times New Roman" w:hAnsi="Times New Roman" w:cs="Times New Roman"/>
        </w:rPr>
        <w:tab/>
        <w:t>Disponível em: &lt;https://jus.com.br/artigos/21371/visitas-intimas-para-adolescentes-infratores-incongruencias-legislativas-e-ofensas-a-dignidade-sexual/2&gt;.</w:t>
      </w:r>
    </w:p>
  </w:footnote>
  <w:footnote w:id="10">
    <w:p w:rsidR="00684600" w:rsidRPr="00684600" w:rsidRDefault="00684600">
      <w:pPr>
        <w:pStyle w:val="Textodenotaderodap"/>
        <w:rPr>
          <w:rFonts w:ascii="Times New Roman" w:hAnsi="Times New Roman" w:cs="Times New Roman"/>
        </w:rPr>
      </w:pPr>
      <w:r w:rsidRPr="00684600">
        <w:rPr>
          <w:rStyle w:val="Refdenotaderodap"/>
          <w:rFonts w:ascii="Times New Roman" w:hAnsi="Times New Roman" w:cs="Times New Roman"/>
          <w:vertAlign w:val="baseline"/>
        </w:rPr>
        <w:footnoteRef/>
      </w:r>
      <w:r w:rsidRPr="00684600">
        <w:rPr>
          <w:rFonts w:ascii="Times New Roman" w:hAnsi="Times New Roman" w:cs="Times New Roman"/>
        </w:rPr>
        <w:t xml:space="preserve"> Conselho Nacional dos Direitos da Criança e do Adolescente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98"/>
    <w:rsid w:val="00172093"/>
    <w:rsid w:val="001A1780"/>
    <w:rsid w:val="002D6A82"/>
    <w:rsid w:val="003411FD"/>
    <w:rsid w:val="003711B8"/>
    <w:rsid w:val="003823F9"/>
    <w:rsid w:val="004414B6"/>
    <w:rsid w:val="0052183D"/>
    <w:rsid w:val="00533CE8"/>
    <w:rsid w:val="005558AA"/>
    <w:rsid w:val="0062670E"/>
    <w:rsid w:val="00662624"/>
    <w:rsid w:val="00684600"/>
    <w:rsid w:val="007618FF"/>
    <w:rsid w:val="007702D7"/>
    <w:rsid w:val="007937DA"/>
    <w:rsid w:val="009309F2"/>
    <w:rsid w:val="00966C10"/>
    <w:rsid w:val="00A10725"/>
    <w:rsid w:val="00A6387F"/>
    <w:rsid w:val="00B72BE5"/>
    <w:rsid w:val="00BE0E98"/>
    <w:rsid w:val="00E61C35"/>
    <w:rsid w:val="00F025D7"/>
    <w:rsid w:val="00FA1177"/>
    <w:rsid w:val="00FD72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A4A85-7556-4A8A-A66E-96C8BEA8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Unicode MS"/>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color w:val="00000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fim">
    <w:name w:val="Caracteres de nota de fim"/>
    <w:qFormat/>
  </w:style>
  <w:style w:type="character" w:customStyle="1" w:styleId="ncoradanotadefim">
    <w:name w:val="Âncora da nota de fim"/>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EndnoteSymbol">
    <w:name w:val="Endnote Symbol"/>
    <w:basedOn w:val="Normal"/>
    <w:qFormat/>
    <w:pPr>
      <w:suppressLineNumbers/>
      <w:ind w:left="339" w:hanging="339"/>
    </w:pPr>
    <w:rPr>
      <w:sz w:val="20"/>
      <w:szCs w:val="20"/>
    </w:rPr>
  </w:style>
  <w:style w:type="paragraph" w:styleId="Textodenotaderodap">
    <w:name w:val="footnote text"/>
    <w:basedOn w:val="Normal"/>
    <w:pPr>
      <w:suppressLineNumbers/>
      <w:ind w:left="339" w:hanging="339"/>
    </w:pPr>
    <w:rPr>
      <w:sz w:val="20"/>
      <w:szCs w:val="20"/>
    </w:rPr>
  </w:style>
  <w:style w:type="paragraph" w:styleId="Textodenotadefim">
    <w:name w:val="endnote text"/>
    <w:basedOn w:val="Normal"/>
  </w:style>
  <w:style w:type="character" w:styleId="Refdenotaderodap">
    <w:name w:val="footnote reference"/>
    <w:basedOn w:val="Fontepargpadro"/>
    <w:uiPriority w:val="99"/>
    <w:semiHidden/>
    <w:unhideWhenUsed/>
    <w:rsid w:val="00684600"/>
    <w:rPr>
      <w:vertAlign w:val="superscript"/>
    </w:rPr>
  </w:style>
  <w:style w:type="character" w:styleId="Hyperlink">
    <w:name w:val="Hyperlink"/>
    <w:basedOn w:val="Fontepargpadro"/>
    <w:uiPriority w:val="99"/>
    <w:unhideWhenUsed/>
    <w:rsid w:val="00761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6535-6E5E-4C11-9768-E73CD110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6870</Words>
  <Characters>37103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Tayná Barros</dc:creator>
  <dc:description/>
  <cp:lastModifiedBy>Francisco José Barros</cp:lastModifiedBy>
  <cp:revision>2</cp:revision>
  <dcterms:created xsi:type="dcterms:W3CDTF">2017-11-21T17:41:00Z</dcterms:created>
  <dcterms:modified xsi:type="dcterms:W3CDTF">2017-11-21T17:41:00Z</dcterms:modified>
  <dc:language>pt-BR</dc:language>
</cp:coreProperties>
</file>