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CF5" w:rsidRDefault="00A26CF5" w:rsidP="00B950D6">
      <w:pPr>
        <w:spacing w:line="240" w:lineRule="auto"/>
        <w:ind w:left="0" w:right="0"/>
        <w:jc w:val="center"/>
        <w:rPr>
          <w:rFonts w:ascii="Times New Roman" w:eastAsia="Calibri" w:hAnsi="Times New Roman" w:cs="Times New Roman"/>
          <w:sz w:val="24"/>
          <w:szCs w:val="24"/>
        </w:rPr>
      </w:pPr>
      <w:bookmarkStart w:id="0" w:name="_GoBack"/>
      <w:bookmarkEnd w:id="0"/>
    </w:p>
    <w:p w:rsidR="00A26CF5" w:rsidRDefault="00A26CF5" w:rsidP="00B950D6">
      <w:pPr>
        <w:spacing w:line="240" w:lineRule="auto"/>
        <w:ind w:left="0" w:right="0"/>
        <w:jc w:val="center"/>
        <w:rPr>
          <w:rFonts w:ascii="Times New Roman" w:eastAsia="Calibri" w:hAnsi="Times New Roman" w:cs="Times New Roman"/>
          <w:sz w:val="24"/>
          <w:szCs w:val="24"/>
        </w:rPr>
      </w:pPr>
    </w:p>
    <w:p w:rsidR="00D6349A" w:rsidRPr="00F63766" w:rsidRDefault="00D6349A" w:rsidP="00B950D6">
      <w:pPr>
        <w:spacing w:line="240" w:lineRule="auto"/>
        <w:ind w:left="0" w:right="0"/>
        <w:jc w:val="center"/>
        <w:rPr>
          <w:rFonts w:ascii="Times New Roman" w:eastAsia="Calibri" w:hAnsi="Times New Roman" w:cs="Times New Roman"/>
          <w:sz w:val="24"/>
          <w:szCs w:val="24"/>
        </w:rPr>
      </w:pPr>
      <w:r w:rsidRPr="00F63766">
        <w:rPr>
          <w:rFonts w:ascii="Times New Roman" w:eastAsia="Calibri" w:hAnsi="Times New Roman" w:cs="Times New Roman"/>
          <w:sz w:val="24"/>
          <w:szCs w:val="24"/>
        </w:rPr>
        <w:t>A VULNERABILIDADE ABSOLUTA NO</w:t>
      </w:r>
      <w:r w:rsidR="004635BA" w:rsidRPr="00F63766">
        <w:rPr>
          <w:rFonts w:ascii="Times New Roman" w:eastAsia="Calibri" w:hAnsi="Times New Roman" w:cs="Times New Roman"/>
          <w:sz w:val="24"/>
          <w:szCs w:val="24"/>
        </w:rPr>
        <w:t xml:space="preserve"> CRIME DE ESTUPRO DE VULNERÁVEL</w:t>
      </w:r>
    </w:p>
    <w:p w:rsidR="00F63766" w:rsidRPr="00F63766" w:rsidRDefault="00F63766" w:rsidP="00B950D6">
      <w:pPr>
        <w:spacing w:line="240" w:lineRule="auto"/>
        <w:ind w:left="0" w:right="0"/>
        <w:jc w:val="both"/>
        <w:rPr>
          <w:rFonts w:ascii="Times New Roman" w:eastAsia="Calibri" w:hAnsi="Times New Roman" w:cs="Times New Roman"/>
          <w:sz w:val="24"/>
          <w:szCs w:val="24"/>
        </w:rPr>
      </w:pPr>
    </w:p>
    <w:p w:rsidR="00D6349A" w:rsidRPr="00F63766" w:rsidRDefault="00F63766" w:rsidP="00B950D6">
      <w:pPr>
        <w:spacing w:line="240" w:lineRule="auto"/>
        <w:ind w:left="0" w:right="0"/>
        <w:jc w:val="righ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Fabianny</w:t>
      </w:r>
      <w:proofErr w:type="spellEnd"/>
      <w:r>
        <w:rPr>
          <w:rFonts w:ascii="Times New Roman" w:eastAsia="Calibri" w:hAnsi="Times New Roman" w:cs="Times New Roman"/>
          <w:sz w:val="24"/>
          <w:szCs w:val="24"/>
        </w:rPr>
        <w:t xml:space="preserve"> Dutra Nóbrega</w:t>
      </w:r>
      <w:r>
        <w:rPr>
          <w:rStyle w:val="Refdenotaderodap"/>
          <w:rFonts w:ascii="Times New Roman" w:eastAsia="Calibri" w:hAnsi="Times New Roman" w:cs="Times New Roman"/>
          <w:sz w:val="24"/>
          <w:szCs w:val="24"/>
        </w:rPr>
        <w:footnoteReference w:id="1"/>
      </w:r>
    </w:p>
    <w:p w:rsidR="00CB120C" w:rsidRPr="00F63766" w:rsidRDefault="00D6349A" w:rsidP="00B950D6">
      <w:pPr>
        <w:spacing w:line="240" w:lineRule="auto"/>
        <w:ind w:left="0" w:right="0"/>
        <w:jc w:val="right"/>
        <w:rPr>
          <w:rFonts w:ascii="Times New Roman" w:eastAsia="Calibri" w:hAnsi="Times New Roman" w:cs="Times New Roman"/>
          <w:sz w:val="24"/>
          <w:szCs w:val="24"/>
        </w:rPr>
      </w:pPr>
      <w:r w:rsidRPr="00F63766">
        <w:rPr>
          <w:rFonts w:ascii="Times New Roman" w:eastAsia="Calibri" w:hAnsi="Times New Roman" w:cs="Times New Roman"/>
          <w:sz w:val="24"/>
          <w:szCs w:val="24"/>
        </w:rPr>
        <w:t>Antônio Gonçalves</w:t>
      </w:r>
      <w:r w:rsidR="004D14CC" w:rsidRPr="00F63766">
        <w:rPr>
          <w:rFonts w:ascii="Times New Roman" w:eastAsia="Calibri" w:hAnsi="Times New Roman" w:cs="Times New Roman"/>
          <w:sz w:val="24"/>
          <w:szCs w:val="24"/>
        </w:rPr>
        <w:t xml:space="preserve"> Ribeiro</w:t>
      </w:r>
      <w:r w:rsidRPr="00F63766">
        <w:rPr>
          <w:rFonts w:ascii="Times New Roman" w:eastAsia="Calibri" w:hAnsi="Times New Roman" w:cs="Times New Roman"/>
          <w:sz w:val="24"/>
          <w:szCs w:val="24"/>
        </w:rPr>
        <w:t xml:space="preserve"> </w:t>
      </w:r>
      <w:r w:rsidR="00CB120C" w:rsidRPr="00F63766">
        <w:rPr>
          <w:rFonts w:ascii="Times New Roman" w:eastAsia="Calibri" w:hAnsi="Times New Roman" w:cs="Times New Roman"/>
          <w:sz w:val="24"/>
          <w:szCs w:val="24"/>
        </w:rPr>
        <w:t>Júnior</w:t>
      </w:r>
      <w:r w:rsidR="00795B3A">
        <w:rPr>
          <w:rStyle w:val="Refdenotaderodap"/>
          <w:rFonts w:ascii="Times New Roman" w:eastAsia="Calibri" w:hAnsi="Times New Roman" w:cs="Times New Roman"/>
          <w:sz w:val="24"/>
          <w:szCs w:val="24"/>
        </w:rPr>
        <w:footnoteReference w:id="2"/>
      </w:r>
    </w:p>
    <w:p w:rsidR="00CB120C" w:rsidRPr="00CB120C" w:rsidRDefault="00CB120C" w:rsidP="00B950D6">
      <w:pPr>
        <w:spacing w:line="240" w:lineRule="auto"/>
        <w:ind w:left="0" w:right="0"/>
        <w:jc w:val="both"/>
        <w:rPr>
          <w:rFonts w:ascii="Times New Roman" w:eastAsia="Calibri" w:hAnsi="Times New Roman" w:cs="Times New Roman"/>
          <w:sz w:val="24"/>
          <w:szCs w:val="24"/>
        </w:rPr>
      </w:pPr>
    </w:p>
    <w:p w:rsidR="00DE2B20" w:rsidRDefault="00D6349A" w:rsidP="00B950D6">
      <w:pPr>
        <w:spacing w:line="240" w:lineRule="auto"/>
        <w:ind w:left="0" w:right="0"/>
        <w:jc w:val="both"/>
        <w:outlineLvl w:val="4"/>
        <w:rPr>
          <w:rFonts w:ascii="Times New Roman" w:eastAsia="Times New Roman" w:hAnsi="Times New Roman" w:cs="Times New Roman"/>
          <w:b/>
          <w:bCs/>
          <w:iCs/>
          <w:sz w:val="24"/>
          <w:szCs w:val="24"/>
          <w:lang w:eastAsia="pt-BR"/>
        </w:rPr>
      </w:pPr>
      <w:r w:rsidRPr="00474423">
        <w:rPr>
          <w:rFonts w:ascii="Times New Roman" w:eastAsia="Times New Roman" w:hAnsi="Times New Roman" w:cs="Times New Roman"/>
          <w:b/>
          <w:bCs/>
          <w:iCs/>
          <w:sz w:val="24"/>
          <w:szCs w:val="24"/>
          <w:lang w:eastAsia="pt-BR"/>
        </w:rPr>
        <w:t>RESUMO</w:t>
      </w:r>
    </w:p>
    <w:p w:rsidR="00F63766" w:rsidRPr="00474423" w:rsidRDefault="00F63766" w:rsidP="00B950D6">
      <w:pPr>
        <w:spacing w:line="240" w:lineRule="auto"/>
        <w:ind w:left="0" w:right="0"/>
        <w:jc w:val="both"/>
        <w:outlineLvl w:val="4"/>
        <w:rPr>
          <w:rFonts w:ascii="Times New Roman" w:eastAsia="Times New Roman" w:hAnsi="Times New Roman" w:cs="Times New Roman"/>
          <w:b/>
          <w:bCs/>
          <w:iCs/>
          <w:sz w:val="24"/>
          <w:szCs w:val="24"/>
          <w:lang w:eastAsia="pt-BR"/>
        </w:rPr>
      </w:pPr>
    </w:p>
    <w:p w:rsidR="00D6349A" w:rsidRPr="00CD668B" w:rsidRDefault="00D6349A" w:rsidP="00B950D6">
      <w:pPr>
        <w:spacing w:line="240" w:lineRule="auto"/>
        <w:ind w:left="0" w:right="0"/>
        <w:jc w:val="both"/>
        <w:outlineLvl w:val="4"/>
        <w:rPr>
          <w:rFonts w:ascii="Times New Roman" w:eastAsia="Times New Roman" w:hAnsi="Times New Roman" w:cs="Times New Roman"/>
          <w:bCs/>
          <w:iCs/>
          <w:sz w:val="24"/>
          <w:szCs w:val="24"/>
          <w:lang w:eastAsia="pt-BR"/>
        </w:rPr>
      </w:pPr>
      <w:r w:rsidRPr="00B86C93">
        <w:rPr>
          <w:rFonts w:ascii="Times New Roman" w:eastAsia="Times New Roman" w:hAnsi="Times New Roman" w:cs="Times New Roman"/>
          <w:bCs/>
          <w:iCs/>
          <w:sz w:val="24"/>
          <w:szCs w:val="24"/>
          <w:lang w:eastAsia="pt-BR"/>
        </w:rPr>
        <w:t xml:space="preserve">O tema abordado </w:t>
      </w:r>
      <w:r>
        <w:rPr>
          <w:rFonts w:ascii="Times New Roman" w:eastAsia="Times New Roman" w:hAnsi="Times New Roman" w:cs="Times New Roman"/>
          <w:bCs/>
          <w:iCs/>
          <w:sz w:val="24"/>
          <w:szCs w:val="24"/>
          <w:lang w:eastAsia="pt-BR"/>
        </w:rPr>
        <w:t>procura</w:t>
      </w:r>
      <w:r w:rsidRPr="00B86C93">
        <w:rPr>
          <w:rFonts w:ascii="Times New Roman" w:eastAsia="Times New Roman" w:hAnsi="Times New Roman" w:cs="Times New Roman"/>
          <w:bCs/>
          <w:iCs/>
          <w:sz w:val="24"/>
          <w:szCs w:val="24"/>
          <w:lang w:eastAsia="pt-BR"/>
        </w:rPr>
        <w:t xml:space="preserve"> </w:t>
      </w:r>
      <w:r>
        <w:rPr>
          <w:rFonts w:ascii="Times New Roman" w:eastAsia="Times New Roman" w:hAnsi="Times New Roman" w:cs="Times New Roman"/>
          <w:bCs/>
          <w:iCs/>
          <w:sz w:val="24"/>
          <w:szCs w:val="24"/>
          <w:lang w:eastAsia="pt-BR"/>
        </w:rPr>
        <w:t>evidenciar</w:t>
      </w:r>
      <w:r w:rsidRPr="00B86C93">
        <w:rPr>
          <w:rFonts w:ascii="Times New Roman" w:eastAsia="Times New Roman" w:hAnsi="Times New Roman" w:cs="Times New Roman"/>
          <w:bCs/>
          <w:iCs/>
          <w:sz w:val="24"/>
          <w:szCs w:val="24"/>
          <w:lang w:eastAsia="pt-BR"/>
        </w:rPr>
        <w:t xml:space="preserve"> a </w:t>
      </w:r>
      <w:r>
        <w:rPr>
          <w:rFonts w:ascii="Times New Roman" w:eastAsia="Times New Roman" w:hAnsi="Times New Roman" w:cs="Times New Roman"/>
          <w:bCs/>
          <w:iCs/>
          <w:sz w:val="24"/>
          <w:szCs w:val="24"/>
          <w:lang w:eastAsia="pt-BR"/>
        </w:rPr>
        <w:t>imprescindibilidade da</w:t>
      </w:r>
      <w:r w:rsidRPr="00B86C93">
        <w:rPr>
          <w:rFonts w:ascii="Times New Roman" w:eastAsia="Times New Roman" w:hAnsi="Times New Roman" w:cs="Times New Roman"/>
          <w:bCs/>
          <w:iCs/>
          <w:sz w:val="24"/>
          <w:szCs w:val="24"/>
          <w:lang w:eastAsia="pt-BR"/>
        </w:rPr>
        <w:t xml:space="preserve"> </w:t>
      </w:r>
      <w:r>
        <w:rPr>
          <w:rFonts w:ascii="Times New Roman" w:eastAsia="Times New Roman" w:hAnsi="Times New Roman" w:cs="Times New Roman"/>
          <w:bCs/>
          <w:iCs/>
          <w:sz w:val="24"/>
          <w:szCs w:val="24"/>
          <w:lang w:eastAsia="pt-BR"/>
        </w:rPr>
        <w:t>adequação</w:t>
      </w:r>
      <w:r w:rsidRPr="00B86C93">
        <w:rPr>
          <w:rFonts w:ascii="Times New Roman" w:eastAsia="Times New Roman" w:hAnsi="Times New Roman" w:cs="Times New Roman"/>
          <w:bCs/>
          <w:iCs/>
          <w:sz w:val="24"/>
          <w:szCs w:val="24"/>
          <w:lang w:eastAsia="pt-BR"/>
        </w:rPr>
        <w:t xml:space="preserve"> </w:t>
      </w:r>
      <w:r>
        <w:rPr>
          <w:rFonts w:ascii="Times New Roman" w:eastAsia="Times New Roman" w:hAnsi="Times New Roman" w:cs="Times New Roman"/>
          <w:bCs/>
          <w:iCs/>
          <w:sz w:val="24"/>
          <w:szCs w:val="24"/>
          <w:lang w:eastAsia="pt-BR"/>
        </w:rPr>
        <w:t>da legislação penal frente</w:t>
      </w:r>
      <w:r w:rsidRPr="00B86C93">
        <w:rPr>
          <w:rFonts w:ascii="Times New Roman" w:eastAsia="Times New Roman" w:hAnsi="Times New Roman" w:cs="Times New Roman"/>
          <w:bCs/>
          <w:iCs/>
          <w:sz w:val="24"/>
          <w:szCs w:val="24"/>
          <w:lang w:eastAsia="pt-BR"/>
        </w:rPr>
        <w:t xml:space="preserve"> às transformações </w:t>
      </w:r>
      <w:r>
        <w:rPr>
          <w:rFonts w:ascii="Times New Roman" w:eastAsia="Times New Roman" w:hAnsi="Times New Roman" w:cs="Times New Roman"/>
          <w:bCs/>
          <w:iCs/>
          <w:sz w:val="24"/>
          <w:szCs w:val="24"/>
          <w:lang w:eastAsia="pt-BR"/>
        </w:rPr>
        <w:t>comportamentais da sociedade</w:t>
      </w:r>
      <w:r w:rsidRPr="00B86C93">
        <w:rPr>
          <w:rFonts w:ascii="Times New Roman" w:eastAsia="Times New Roman" w:hAnsi="Times New Roman" w:cs="Times New Roman"/>
          <w:bCs/>
          <w:iCs/>
          <w:sz w:val="24"/>
          <w:szCs w:val="24"/>
          <w:lang w:eastAsia="pt-BR"/>
        </w:rPr>
        <w:t xml:space="preserve">, afastando a interpretação rígida </w:t>
      </w:r>
      <w:r>
        <w:rPr>
          <w:rFonts w:ascii="Times New Roman" w:eastAsia="Times New Roman" w:hAnsi="Times New Roman" w:cs="Times New Roman"/>
          <w:bCs/>
          <w:iCs/>
          <w:sz w:val="24"/>
          <w:szCs w:val="24"/>
          <w:lang w:eastAsia="pt-BR"/>
        </w:rPr>
        <w:t>da norma penal e adaptando-a</w:t>
      </w:r>
      <w:r w:rsidRPr="00B86C93">
        <w:rPr>
          <w:rFonts w:ascii="Times New Roman" w:eastAsia="Times New Roman" w:hAnsi="Times New Roman" w:cs="Times New Roman"/>
          <w:bCs/>
          <w:iCs/>
          <w:sz w:val="24"/>
          <w:szCs w:val="24"/>
          <w:lang w:eastAsia="pt-BR"/>
        </w:rPr>
        <w:t xml:space="preserve"> aos princípios</w:t>
      </w:r>
      <w:r w:rsidR="004D14CC">
        <w:rPr>
          <w:rFonts w:ascii="Times New Roman" w:eastAsia="Times New Roman" w:hAnsi="Times New Roman" w:cs="Times New Roman"/>
          <w:bCs/>
          <w:iCs/>
          <w:sz w:val="24"/>
          <w:szCs w:val="24"/>
          <w:lang w:eastAsia="pt-BR"/>
        </w:rPr>
        <w:t xml:space="preserve"> éticos e morais</w:t>
      </w:r>
      <w:r w:rsidRPr="00B86C93">
        <w:rPr>
          <w:rFonts w:ascii="Times New Roman" w:eastAsia="Times New Roman" w:hAnsi="Times New Roman" w:cs="Times New Roman"/>
          <w:bCs/>
          <w:iCs/>
          <w:sz w:val="24"/>
          <w:szCs w:val="24"/>
          <w:lang w:eastAsia="pt-BR"/>
        </w:rPr>
        <w:t xml:space="preserve">, </w:t>
      </w:r>
      <w:r>
        <w:rPr>
          <w:rFonts w:ascii="Times New Roman" w:eastAsia="Times New Roman" w:hAnsi="Times New Roman" w:cs="Times New Roman"/>
          <w:bCs/>
          <w:iCs/>
          <w:sz w:val="24"/>
          <w:szCs w:val="24"/>
          <w:lang w:eastAsia="pt-BR"/>
        </w:rPr>
        <w:t>de acordo com o contexto</w:t>
      </w:r>
      <w:r w:rsidRPr="00B86C93">
        <w:rPr>
          <w:rFonts w:ascii="Times New Roman" w:eastAsia="Times New Roman" w:hAnsi="Times New Roman" w:cs="Times New Roman"/>
          <w:bCs/>
          <w:iCs/>
          <w:sz w:val="24"/>
          <w:szCs w:val="24"/>
          <w:lang w:eastAsia="pt-BR"/>
        </w:rPr>
        <w:t xml:space="preserve"> </w:t>
      </w:r>
      <w:r>
        <w:rPr>
          <w:rFonts w:ascii="Times New Roman" w:eastAsia="Times New Roman" w:hAnsi="Times New Roman" w:cs="Times New Roman"/>
          <w:bCs/>
          <w:iCs/>
          <w:sz w:val="24"/>
          <w:szCs w:val="24"/>
          <w:lang w:eastAsia="pt-BR"/>
        </w:rPr>
        <w:t>atual da sociedade</w:t>
      </w:r>
      <w:r w:rsidRPr="00B86C93">
        <w:rPr>
          <w:rFonts w:ascii="Times New Roman" w:eastAsia="Times New Roman" w:hAnsi="Times New Roman" w:cs="Times New Roman"/>
          <w:bCs/>
          <w:iCs/>
          <w:sz w:val="24"/>
          <w:szCs w:val="24"/>
          <w:lang w:eastAsia="pt-BR"/>
        </w:rPr>
        <w:t xml:space="preserve">. </w:t>
      </w:r>
      <w:r>
        <w:rPr>
          <w:rFonts w:ascii="Times New Roman" w:eastAsia="Times New Roman" w:hAnsi="Times New Roman" w:cs="Times New Roman"/>
          <w:bCs/>
          <w:iCs/>
          <w:sz w:val="24"/>
          <w:szCs w:val="24"/>
          <w:lang w:eastAsia="pt-BR"/>
        </w:rPr>
        <w:t>Destarte</w:t>
      </w:r>
      <w:r w:rsidRPr="00B86C93">
        <w:rPr>
          <w:rFonts w:ascii="Times New Roman" w:eastAsia="Times New Roman" w:hAnsi="Times New Roman" w:cs="Times New Roman"/>
          <w:bCs/>
          <w:iCs/>
          <w:sz w:val="24"/>
          <w:szCs w:val="24"/>
          <w:lang w:eastAsia="pt-BR"/>
        </w:rPr>
        <w:t xml:space="preserve">, </w:t>
      </w:r>
      <w:r>
        <w:rPr>
          <w:rFonts w:ascii="Times New Roman" w:eastAsia="Times New Roman" w:hAnsi="Times New Roman" w:cs="Times New Roman"/>
          <w:bCs/>
          <w:iCs/>
          <w:sz w:val="24"/>
          <w:szCs w:val="24"/>
          <w:lang w:eastAsia="pt-BR"/>
        </w:rPr>
        <w:t>destaca-se o advento da Lei 12.015/09 – Lei dos Crimes contra a Dignidade Sexual e o surgimento do novo tipo penal “</w:t>
      </w:r>
      <w:r w:rsidRPr="00B86C93">
        <w:rPr>
          <w:rFonts w:ascii="Times New Roman" w:eastAsia="Times New Roman" w:hAnsi="Times New Roman" w:cs="Times New Roman"/>
          <w:bCs/>
          <w:iCs/>
          <w:sz w:val="24"/>
          <w:szCs w:val="24"/>
          <w:lang w:eastAsia="pt-BR"/>
        </w:rPr>
        <w:t>estupro de vulnerável</w:t>
      </w:r>
      <w:r>
        <w:rPr>
          <w:rFonts w:ascii="Times New Roman" w:eastAsia="Times New Roman" w:hAnsi="Times New Roman" w:cs="Times New Roman"/>
          <w:bCs/>
          <w:iCs/>
          <w:sz w:val="24"/>
          <w:szCs w:val="24"/>
          <w:lang w:eastAsia="pt-BR"/>
        </w:rPr>
        <w:t>”.</w:t>
      </w:r>
      <w:r w:rsidRPr="00B86C93">
        <w:rPr>
          <w:rFonts w:ascii="Times New Roman" w:eastAsia="Times New Roman" w:hAnsi="Times New Roman" w:cs="Times New Roman"/>
          <w:bCs/>
          <w:iCs/>
          <w:sz w:val="24"/>
          <w:szCs w:val="24"/>
          <w:lang w:eastAsia="pt-BR"/>
        </w:rPr>
        <w:t xml:space="preserve"> </w:t>
      </w:r>
      <w:r>
        <w:rPr>
          <w:rFonts w:ascii="Times New Roman" w:eastAsia="Times New Roman" w:hAnsi="Times New Roman" w:cs="Times New Roman"/>
          <w:bCs/>
          <w:iCs/>
          <w:sz w:val="24"/>
          <w:szCs w:val="24"/>
          <w:lang w:eastAsia="pt-BR"/>
        </w:rPr>
        <w:t>Aborda</w:t>
      </w:r>
      <w:r w:rsidRPr="00B86C93">
        <w:rPr>
          <w:rFonts w:ascii="Times New Roman" w:eastAsia="Times New Roman" w:hAnsi="Times New Roman" w:cs="Times New Roman"/>
          <w:bCs/>
          <w:iCs/>
          <w:sz w:val="24"/>
          <w:szCs w:val="24"/>
          <w:lang w:eastAsia="pt-BR"/>
        </w:rPr>
        <w:t xml:space="preserve"> </w:t>
      </w:r>
      <w:r>
        <w:rPr>
          <w:rFonts w:ascii="Times New Roman" w:eastAsia="Times New Roman" w:hAnsi="Times New Roman" w:cs="Times New Roman"/>
          <w:bCs/>
          <w:iCs/>
          <w:sz w:val="24"/>
          <w:szCs w:val="24"/>
          <w:lang w:eastAsia="pt-BR"/>
        </w:rPr>
        <w:t xml:space="preserve">considerações gerais acerca do </w:t>
      </w:r>
      <w:r w:rsidRPr="00B86C93">
        <w:rPr>
          <w:rFonts w:ascii="Times New Roman" w:eastAsia="Times New Roman" w:hAnsi="Times New Roman" w:cs="Times New Roman"/>
          <w:bCs/>
          <w:iCs/>
          <w:sz w:val="24"/>
          <w:szCs w:val="24"/>
          <w:lang w:eastAsia="pt-BR"/>
        </w:rPr>
        <w:t xml:space="preserve">delito de estupro e sua aplicação jurídica, </w:t>
      </w:r>
      <w:r>
        <w:rPr>
          <w:rFonts w:ascii="Times New Roman" w:eastAsia="Times New Roman" w:hAnsi="Times New Roman" w:cs="Times New Roman"/>
          <w:bCs/>
          <w:iCs/>
          <w:sz w:val="24"/>
          <w:szCs w:val="24"/>
          <w:lang w:eastAsia="pt-BR"/>
        </w:rPr>
        <w:t xml:space="preserve">bem como a </w:t>
      </w:r>
      <w:r w:rsidRPr="00B86C93">
        <w:rPr>
          <w:rFonts w:ascii="Times New Roman" w:eastAsia="Times New Roman" w:hAnsi="Times New Roman" w:cs="Times New Roman"/>
          <w:bCs/>
          <w:iCs/>
          <w:sz w:val="24"/>
          <w:szCs w:val="24"/>
          <w:lang w:eastAsia="pt-BR"/>
        </w:rPr>
        <w:t xml:space="preserve">conceituação e </w:t>
      </w:r>
      <w:r>
        <w:rPr>
          <w:rFonts w:ascii="Times New Roman" w:eastAsia="Times New Roman" w:hAnsi="Times New Roman" w:cs="Times New Roman"/>
          <w:bCs/>
          <w:iCs/>
          <w:sz w:val="24"/>
          <w:szCs w:val="24"/>
          <w:lang w:eastAsia="pt-BR"/>
        </w:rPr>
        <w:t xml:space="preserve">caracterização </w:t>
      </w:r>
      <w:r w:rsidRPr="00B86C93">
        <w:rPr>
          <w:rFonts w:ascii="Times New Roman" w:eastAsia="Times New Roman" w:hAnsi="Times New Roman" w:cs="Times New Roman"/>
          <w:bCs/>
          <w:iCs/>
          <w:sz w:val="24"/>
          <w:szCs w:val="24"/>
          <w:lang w:eastAsia="pt-BR"/>
        </w:rPr>
        <w:t xml:space="preserve">do tipo. </w:t>
      </w:r>
      <w:r>
        <w:rPr>
          <w:rFonts w:ascii="Times New Roman" w:eastAsia="Times New Roman" w:hAnsi="Times New Roman" w:cs="Times New Roman"/>
          <w:bCs/>
          <w:iCs/>
          <w:sz w:val="24"/>
          <w:szCs w:val="24"/>
          <w:lang w:eastAsia="pt-BR"/>
        </w:rPr>
        <w:t>Aponta</w:t>
      </w:r>
      <w:r w:rsidR="004D14CC">
        <w:rPr>
          <w:rFonts w:ascii="Times New Roman" w:eastAsia="Times New Roman" w:hAnsi="Times New Roman" w:cs="Times New Roman"/>
          <w:bCs/>
          <w:iCs/>
          <w:sz w:val="24"/>
          <w:szCs w:val="24"/>
          <w:lang w:eastAsia="pt-BR"/>
        </w:rPr>
        <w:t>m</w:t>
      </w:r>
      <w:r>
        <w:rPr>
          <w:rFonts w:ascii="Times New Roman" w:eastAsia="Times New Roman" w:hAnsi="Times New Roman" w:cs="Times New Roman"/>
          <w:bCs/>
          <w:iCs/>
          <w:sz w:val="24"/>
          <w:szCs w:val="24"/>
          <w:lang w:eastAsia="pt-BR"/>
        </w:rPr>
        <w:t>-se as principais alterações trazidas pela lei 12.015/09, especialmente no que diz respeito à presunção de vulnerabilidade da vítima</w:t>
      </w:r>
      <w:r w:rsidRPr="00B86C93">
        <w:rPr>
          <w:rFonts w:ascii="Times New Roman" w:eastAsia="Times New Roman" w:hAnsi="Times New Roman" w:cs="Times New Roman"/>
          <w:bCs/>
          <w:iCs/>
          <w:sz w:val="24"/>
          <w:szCs w:val="24"/>
          <w:lang w:eastAsia="pt-BR"/>
        </w:rPr>
        <w:t>.</w:t>
      </w:r>
      <w:r>
        <w:rPr>
          <w:rFonts w:ascii="Times New Roman" w:eastAsia="Times New Roman" w:hAnsi="Times New Roman" w:cs="Times New Roman"/>
          <w:bCs/>
          <w:iCs/>
          <w:sz w:val="24"/>
          <w:szCs w:val="24"/>
          <w:lang w:eastAsia="pt-BR"/>
        </w:rPr>
        <w:t xml:space="preserve"> Analisa</w:t>
      </w:r>
      <w:r w:rsidR="004D14CC">
        <w:rPr>
          <w:rFonts w:ascii="Times New Roman" w:eastAsia="Times New Roman" w:hAnsi="Times New Roman" w:cs="Times New Roman"/>
          <w:bCs/>
          <w:iCs/>
          <w:sz w:val="24"/>
          <w:szCs w:val="24"/>
          <w:lang w:eastAsia="pt-BR"/>
        </w:rPr>
        <w:t>m</w:t>
      </w:r>
      <w:r>
        <w:rPr>
          <w:rFonts w:ascii="Times New Roman" w:eastAsia="Times New Roman" w:hAnsi="Times New Roman" w:cs="Times New Roman"/>
          <w:bCs/>
          <w:iCs/>
          <w:sz w:val="24"/>
          <w:szCs w:val="24"/>
          <w:lang w:eastAsia="pt-BR"/>
        </w:rPr>
        <w:t>-se</w:t>
      </w:r>
      <w:r w:rsidRPr="00B86C93">
        <w:rPr>
          <w:rFonts w:ascii="Times New Roman" w:eastAsia="Times New Roman" w:hAnsi="Times New Roman" w:cs="Times New Roman"/>
          <w:bCs/>
          <w:iCs/>
          <w:sz w:val="24"/>
          <w:szCs w:val="24"/>
          <w:lang w:eastAsia="pt-BR"/>
        </w:rPr>
        <w:t xml:space="preserve"> os </w:t>
      </w:r>
      <w:r>
        <w:rPr>
          <w:rFonts w:ascii="Times New Roman" w:eastAsia="Times New Roman" w:hAnsi="Times New Roman" w:cs="Times New Roman"/>
          <w:bCs/>
          <w:iCs/>
          <w:sz w:val="24"/>
          <w:szCs w:val="24"/>
          <w:lang w:eastAsia="pt-BR"/>
        </w:rPr>
        <w:t>posicionamentos</w:t>
      </w:r>
      <w:r w:rsidRPr="00B86C93">
        <w:rPr>
          <w:rFonts w:ascii="Times New Roman" w:eastAsia="Times New Roman" w:hAnsi="Times New Roman" w:cs="Times New Roman"/>
          <w:bCs/>
          <w:iCs/>
          <w:sz w:val="24"/>
          <w:szCs w:val="24"/>
          <w:lang w:eastAsia="pt-BR"/>
        </w:rPr>
        <w:t xml:space="preserve"> doutrinários e </w:t>
      </w:r>
      <w:r>
        <w:rPr>
          <w:rFonts w:ascii="Times New Roman" w:eastAsia="Times New Roman" w:hAnsi="Times New Roman" w:cs="Times New Roman"/>
          <w:bCs/>
          <w:iCs/>
          <w:sz w:val="24"/>
          <w:szCs w:val="24"/>
          <w:lang w:eastAsia="pt-BR"/>
        </w:rPr>
        <w:t>jurisprude</w:t>
      </w:r>
      <w:r w:rsidRPr="00B86C93">
        <w:rPr>
          <w:rFonts w:ascii="Times New Roman" w:eastAsia="Times New Roman" w:hAnsi="Times New Roman" w:cs="Times New Roman"/>
          <w:bCs/>
          <w:iCs/>
          <w:sz w:val="24"/>
          <w:szCs w:val="24"/>
          <w:lang w:eastAsia="pt-BR"/>
        </w:rPr>
        <w:t>ncia</w:t>
      </w:r>
      <w:r>
        <w:rPr>
          <w:rFonts w:ascii="Times New Roman" w:eastAsia="Times New Roman" w:hAnsi="Times New Roman" w:cs="Times New Roman"/>
          <w:bCs/>
          <w:iCs/>
          <w:sz w:val="24"/>
          <w:szCs w:val="24"/>
          <w:lang w:eastAsia="pt-BR"/>
        </w:rPr>
        <w:t>i</w:t>
      </w:r>
      <w:r w:rsidRPr="00B86C93">
        <w:rPr>
          <w:rFonts w:ascii="Times New Roman" w:eastAsia="Times New Roman" w:hAnsi="Times New Roman" w:cs="Times New Roman"/>
          <w:bCs/>
          <w:iCs/>
          <w:sz w:val="24"/>
          <w:szCs w:val="24"/>
          <w:lang w:eastAsia="pt-BR"/>
        </w:rPr>
        <w:t xml:space="preserve">s </w:t>
      </w:r>
      <w:r>
        <w:rPr>
          <w:rFonts w:ascii="Times New Roman" w:eastAsia="Times New Roman" w:hAnsi="Times New Roman" w:cs="Times New Roman"/>
          <w:bCs/>
          <w:iCs/>
          <w:sz w:val="24"/>
          <w:szCs w:val="24"/>
          <w:lang w:eastAsia="pt-BR"/>
        </w:rPr>
        <w:t>acerca da vulnerabilidade</w:t>
      </w:r>
      <w:r w:rsidRPr="00B86C93">
        <w:rPr>
          <w:rFonts w:ascii="Times New Roman" w:eastAsia="Times New Roman" w:hAnsi="Times New Roman" w:cs="Times New Roman"/>
          <w:bCs/>
          <w:iCs/>
          <w:sz w:val="24"/>
          <w:szCs w:val="24"/>
          <w:lang w:eastAsia="pt-BR"/>
        </w:rPr>
        <w:t>, com ênfase ao indiv</w:t>
      </w:r>
      <w:r>
        <w:rPr>
          <w:rFonts w:ascii="Times New Roman" w:eastAsia="Times New Roman" w:hAnsi="Times New Roman" w:cs="Times New Roman"/>
          <w:bCs/>
          <w:iCs/>
          <w:sz w:val="24"/>
          <w:szCs w:val="24"/>
          <w:lang w:eastAsia="pt-BR"/>
        </w:rPr>
        <w:t>íduo maior de doze e menor de catorze anos, com objetivo de</w:t>
      </w:r>
      <w:r w:rsidRPr="00B86C93">
        <w:rPr>
          <w:rFonts w:ascii="Times New Roman" w:eastAsia="Times New Roman" w:hAnsi="Times New Roman" w:cs="Times New Roman"/>
          <w:bCs/>
          <w:iCs/>
          <w:sz w:val="24"/>
          <w:szCs w:val="24"/>
          <w:lang w:eastAsia="pt-BR"/>
        </w:rPr>
        <w:t xml:space="preserve"> descobrir se há possibilidade de excluir a tipicidade da ação. Finaliza </w:t>
      </w:r>
      <w:r>
        <w:rPr>
          <w:rFonts w:ascii="Times New Roman" w:eastAsia="Times New Roman" w:hAnsi="Times New Roman" w:cs="Times New Roman"/>
          <w:bCs/>
          <w:iCs/>
          <w:sz w:val="24"/>
          <w:szCs w:val="24"/>
          <w:lang w:eastAsia="pt-BR"/>
        </w:rPr>
        <w:t xml:space="preserve">almejando-se </w:t>
      </w:r>
      <w:r w:rsidRPr="00B86C93">
        <w:rPr>
          <w:rFonts w:ascii="Times New Roman" w:eastAsia="Times New Roman" w:hAnsi="Times New Roman" w:cs="Times New Roman"/>
          <w:bCs/>
          <w:iCs/>
          <w:sz w:val="24"/>
          <w:szCs w:val="24"/>
          <w:lang w:eastAsia="pt-BR"/>
        </w:rPr>
        <w:t xml:space="preserve">aplicar </w:t>
      </w:r>
      <w:r>
        <w:rPr>
          <w:rFonts w:ascii="Times New Roman" w:eastAsia="Times New Roman" w:hAnsi="Times New Roman" w:cs="Times New Roman"/>
          <w:bCs/>
          <w:iCs/>
          <w:sz w:val="24"/>
          <w:szCs w:val="24"/>
          <w:lang w:eastAsia="pt-BR"/>
        </w:rPr>
        <w:t>a l</w:t>
      </w:r>
      <w:r w:rsidRPr="00B86C93">
        <w:rPr>
          <w:rFonts w:ascii="Times New Roman" w:eastAsia="Times New Roman" w:hAnsi="Times New Roman" w:cs="Times New Roman"/>
          <w:bCs/>
          <w:iCs/>
          <w:sz w:val="24"/>
          <w:szCs w:val="24"/>
          <w:lang w:eastAsia="pt-BR"/>
        </w:rPr>
        <w:t>ei</w:t>
      </w:r>
      <w:r>
        <w:rPr>
          <w:rFonts w:ascii="Times New Roman" w:eastAsia="Times New Roman" w:hAnsi="Times New Roman" w:cs="Times New Roman"/>
          <w:bCs/>
          <w:iCs/>
          <w:sz w:val="24"/>
          <w:szCs w:val="24"/>
          <w:lang w:eastAsia="pt-BR"/>
        </w:rPr>
        <w:t xml:space="preserve"> de forma que esta</w:t>
      </w:r>
      <w:r w:rsidRPr="00B86C93">
        <w:rPr>
          <w:rFonts w:ascii="Times New Roman" w:eastAsia="Times New Roman" w:hAnsi="Times New Roman" w:cs="Times New Roman"/>
          <w:bCs/>
          <w:iCs/>
          <w:sz w:val="24"/>
          <w:szCs w:val="24"/>
          <w:lang w:eastAsia="pt-BR"/>
        </w:rPr>
        <w:t xml:space="preserve"> atenda </w:t>
      </w:r>
      <w:r w:rsidR="004379ED" w:rsidRPr="00CD668B">
        <w:rPr>
          <w:rFonts w:ascii="Times New Roman" w:eastAsia="Times New Roman" w:hAnsi="Times New Roman" w:cs="Times New Roman"/>
          <w:bCs/>
          <w:iCs/>
          <w:sz w:val="24"/>
          <w:szCs w:val="24"/>
          <w:lang w:eastAsia="pt-BR"/>
        </w:rPr>
        <w:t>às</w:t>
      </w:r>
      <w:r>
        <w:rPr>
          <w:rFonts w:ascii="Times New Roman" w:eastAsia="Times New Roman" w:hAnsi="Times New Roman" w:cs="Times New Roman"/>
          <w:bCs/>
          <w:iCs/>
          <w:sz w:val="24"/>
          <w:szCs w:val="24"/>
          <w:lang w:eastAsia="pt-BR"/>
        </w:rPr>
        <w:t xml:space="preserve"> mudanças sociais, portanto, opta pela p</w:t>
      </w:r>
      <w:r w:rsidRPr="00B86C93">
        <w:rPr>
          <w:rFonts w:ascii="Times New Roman" w:eastAsia="Times New Roman" w:hAnsi="Times New Roman" w:cs="Times New Roman"/>
          <w:bCs/>
          <w:iCs/>
          <w:sz w:val="24"/>
          <w:szCs w:val="24"/>
          <w:lang w:eastAsia="pt-BR"/>
        </w:rPr>
        <w:t>ossibilidade de aplicar a relativização da vulnerabilidade</w:t>
      </w:r>
      <w:r>
        <w:rPr>
          <w:rFonts w:ascii="Times New Roman" w:eastAsia="Times New Roman" w:hAnsi="Times New Roman" w:cs="Times New Roman"/>
          <w:bCs/>
          <w:iCs/>
          <w:sz w:val="24"/>
          <w:szCs w:val="24"/>
          <w:lang w:eastAsia="pt-BR"/>
        </w:rPr>
        <w:t>, analisando-se o caso concreto</w:t>
      </w:r>
      <w:r w:rsidRPr="00CD668B">
        <w:rPr>
          <w:rFonts w:ascii="Times New Roman" w:eastAsia="Times New Roman" w:hAnsi="Times New Roman" w:cs="Times New Roman"/>
          <w:bCs/>
          <w:iCs/>
          <w:sz w:val="24"/>
          <w:szCs w:val="24"/>
          <w:lang w:eastAsia="pt-BR"/>
        </w:rPr>
        <w:t>.</w:t>
      </w:r>
      <w:r w:rsidR="004D14CC" w:rsidRPr="00CD668B">
        <w:rPr>
          <w:rFonts w:ascii="Times New Roman" w:eastAsia="Times New Roman" w:hAnsi="Times New Roman" w:cs="Times New Roman"/>
          <w:bCs/>
          <w:iCs/>
          <w:sz w:val="24"/>
          <w:szCs w:val="24"/>
          <w:lang w:eastAsia="pt-BR"/>
        </w:rPr>
        <w:t xml:space="preserve"> </w:t>
      </w:r>
      <w:r w:rsidRPr="00CD668B">
        <w:rPr>
          <w:rFonts w:ascii="Times New Roman" w:eastAsia="Times New Roman" w:hAnsi="Times New Roman" w:cs="Times New Roman"/>
          <w:bCs/>
          <w:iCs/>
          <w:sz w:val="24"/>
          <w:szCs w:val="24"/>
          <w:lang w:eastAsia="pt-BR"/>
        </w:rPr>
        <w:t xml:space="preserve"> </w:t>
      </w:r>
      <w:r w:rsidR="00485A50" w:rsidRPr="00CD668B">
        <w:rPr>
          <w:rFonts w:ascii="Times New Roman" w:eastAsia="Times New Roman" w:hAnsi="Times New Roman" w:cs="Times New Roman"/>
          <w:bCs/>
          <w:iCs/>
          <w:sz w:val="24"/>
          <w:szCs w:val="24"/>
          <w:lang w:eastAsia="pt-BR"/>
        </w:rPr>
        <w:t xml:space="preserve">A metodologia da pesquisa utilizada no presente estudo </w:t>
      </w:r>
      <w:r w:rsidR="004379ED" w:rsidRPr="00CD668B">
        <w:rPr>
          <w:rFonts w:ascii="Times New Roman" w:eastAsia="Times New Roman" w:hAnsi="Times New Roman" w:cs="Times New Roman"/>
          <w:bCs/>
          <w:iCs/>
          <w:sz w:val="24"/>
          <w:szCs w:val="24"/>
          <w:lang w:eastAsia="pt-BR"/>
        </w:rPr>
        <w:t>foi</w:t>
      </w:r>
      <w:r w:rsidR="00485A50" w:rsidRPr="00CD668B">
        <w:rPr>
          <w:rFonts w:ascii="Times New Roman" w:eastAsia="Times New Roman" w:hAnsi="Times New Roman" w:cs="Times New Roman"/>
          <w:bCs/>
          <w:iCs/>
          <w:sz w:val="24"/>
          <w:szCs w:val="24"/>
          <w:lang w:eastAsia="pt-BR"/>
        </w:rPr>
        <w:t xml:space="preserve"> caracterizada como estudo exploratório, partindo-se de uma pesquisa bibliográfica e documental</w:t>
      </w:r>
      <w:r w:rsidR="007541FB" w:rsidRPr="00CD668B">
        <w:rPr>
          <w:rFonts w:ascii="Times New Roman" w:eastAsia="Times New Roman" w:hAnsi="Times New Roman" w:cs="Times New Roman"/>
          <w:bCs/>
          <w:iCs/>
          <w:sz w:val="24"/>
          <w:szCs w:val="24"/>
          <w:lang w:eastAsia="pt-BR"/>
        </w:rPr>
        <w:t xml:space="preserve"> acerca do tema estudado</w:t>
      </w:r>
      <w:r w:rsidR="00485A50" w:rsidRPr="00CD668B">
        <w:rPr>
          <w:rFonts w:ascii="Times New Roman" w:eastAsia="Times New Roman" w:hAnsi="Times New Roman" w:cs="Times New Roman"/>
          <w:bCs/>
          <w:iCs/>
          <w:sz w:val="24"/>
          <w:szCs w:val="24"/>
          <w:lang w:eastAsia="pt-BR"/>
        </w:rPr>
        <w:t xml:space="preserve">.  </w:t>
      </w:r>
    </w:p>
    <w:p w:rsidR="00D6349A" w:rsidRPr="00FE4BA5" w:rsidRDefault="00D6349A" w:rsidP="00B950D6">
      <w:pPr>
        <w:spacing w:line="240" w:lineRule="auto"/>
        <w:ind w:left="0" w:right="0"/>
        <w:jc w:val="both"/>
        <w:outlineLvl w:val="4"/>
        <w:rPr>
          <w:rFonts w:ascii="Times New Roman" w:eastAsia="Times New Roman" w:hAnsi="Times New Roman" w:cs="Times New Roman"/>
          <w:bCs/>
          <w:iCs/>
          <w:sz w:val="24"/>
          <w:szCs w:val="24"/>
          <w:lang w:eastAsia="pt-BR"/>
        </w:rPr>
      </w:pPr>
      <w:r w:rsidRPr="00F63766">
        <w:rPr>
          <w:rFonts w:ascii="Times New Roman" w:eastAsia="Times New Roman" w:hAnsi="Times New Roman" w:cs="Times New Roman"/>
          <w:bCs/>
          <w:iCs/>
          <w:sz w:val="24"/>
          <w:szCs w:val="24"/>
          <w:lang w:eastAsia="pt-BR"/>
        </w:rPr>
        <w:t>PALAVRAS-CHAVE:</w:t>
      </w:r>
      <w:r>
        <w:rPr>
          <w:rFonts w:ascii="Times New Roman" w:eastAsia="Times New Roman" w:hAnsi="Times New Roman" w:cs="Times New Roman"/>
          <w:b/>
          <w:bCs/>
          <w:iCs/>
          <w:sz w:val="24"/>
          <w:szCs w:val="24"/>
          <w:lang w:eastAsia="pt-BR"/>
        </w:rPr>
        <w:t xml:space="preserve"> </w:t>
      </w:r>
      <w:r>
        <w:rPr>
          <w:rFonts w:ascii="Times New Roman" w:eastAsia="Times New Roman" w:hAnsi="Times New Roman" w:cs="Times New Roman"/>
          <w:bCs/>
          <w:iCs/>
          <w:sz w:val="24"/>
          <w:szCs w:val="24"/>
          <w:lang w:eastAsia="pt-BR"/>
        </w:rPr>
        <w:t xml:space="preserve">Vulnerabilidade. </w:t>
      </w:r>
      <w:r w:rsidRPr="00FE4BA5">
        <w:rPr>
          <w:rFonts w:ascii="Times New Roman" w:eastAsia="Times New Roman" w:hAnsi="Times New Roman" w:cs="Times New Roman"/>
          <w:bCs/>
          <w:iCs/>
          <w:sz w:val="24"/>
          <w:szCs w:val="24"/>
          <w:lang w:eastAsia="pt-BR"/>
        </w:rPr>
        <w:t>Relativização. Estupro.</w:t>
      </w:r>
    </w:p>
    <w:p w:rsidR="00F63766" w:rsidRDefault="00F63766" w:rsidP="00B950D6">
      <w:pPr>
        <w:spacing w:line="240" w:lineRule="auto"/>
        <w:ind w:left="0" w:right="0"/>
        <w:jc w:val="both"/>
        <w:outlineLvl w:val="4"/>
        <w:rPr>
          <w:rFonts w:ascii="Times New Roman" w:eastAsia="Times New Roman" w:hAnsi="Times New Roman" w:cs="Times New Roman"/>
          <w:b/>
          <w:bCs/>
          <w:iCs/>
          <w:sz w:val="24"/>
          <w:szCs w:val="24"/>
          <w:lang w:eastAsia="pt-BR"/>
        </w:rPr>
      </w:pPr>
    </w:p>
    <w:p w:rsidR="00A26CF5" w:rsidRDefault="00A26CF5" w:rsidP="00B950D6">
      <w:pPr>
        <w:spacing w:line="240" w:lineRule="auto"/>
        <w:ind w:left="0" w:right="0"/>
        <w:jc w:val="both"/>
        <w:outlineLvl w:val="4"/>
        <w:rPr>
          <w:rFonts w:ascii="Times New Roman" w:eastAsia="Times New Roman" w:hAnsi="Times New Roman" w:cs="Times New Roman"/>
          <w:b/>
          <w:bCs/>
          <w:iCs/>
          <w:sz w:val="24"/>
          <w:szCs w:val="24"/>
          <w:lang w:eastAsia="pt-BR"/>
        </w:rPr>
      </w:pPr>
    </w:p>
    <w:p w:rsidR="00D6349A" w:rsidRPr="00775D76" w:rsidRDefault="00D6349A" w:rsidP="00B950D6">
      <w:pPr>
        <w:spacing w:line="240" w:lineRule="auto"/>
        <w:ind w:left="0" w:right="0"/>
        <w:jc w:val="both"/>
        <w:outlineLvl w:val="4"/>
        <w:rPr>
          <w:rFonts w:ascii="Times New Roman" w:eastAsia="Times New Roman" w:hAnsi="Times New Roman" w:cs="Times New Roman"/>
          <w:b/>
          <w:bCs/>
          <w:iCs/>
          <w:sz w:val="24"/>
          <w:szCs w:val="24"/>
          <w:lang w:eastAsia="pt-BR"/>
        </w:rPr>
      </w:pPr>
      <w:proofErr w:type="gramStart"/>
      <w:r w:rsidRPr="00775D76">
        <w:rPr>
          <w:rFonts w:ascii="Times New Roman" w:eastAsia="Times New Roman" w:hAnsi="Times New Roman" w:cs="Times New Roman"/>
          <w:b/>
          <w:bCs/>
          <w:iCs/>
          <w:sz w:val="24"/>
          <w:szCs w:val="24"/>
          <w:lang w:eastAsia="pt-BR"/>
        </w:rPr>
        <w:t>1</w:t>
      </w:r>
      <w:proofErr w:type="gramEnd"/>
      <w:r w:rsidRPr="00775D76">
        <w:rPr>
          <w:rFonts w:ascii="Times New Roman" w:eastAsia="Times New Roman" w:hAnsi="Times New Roman" w:cs="Times New Roman"/>
          <w:b/>
          <w:bCs/>
          <w:iCs/>
          <w:sz w:val="24"/>
          <w:szCs w:val="24"/>
          <w:lang w:eastAsia="pt-BR"/>
        </w:rPr>
        <w:t xml:space="preserve"> INTRODUÇÃO</w:t>
      </w:r>
    </w:p>
    <w:p w:rsidR="00D6349A" w:rsidRPr="00775D76" w:rsidRDefault="00D6349A" w:rsidP="00B950D6">
      <w:pPr>
        <w:spacing w:line="240" w:lineRule="auto"/>
        <w:ind w:left="0" w:right="0"/>
        <w:jc w:val="both"/>
        <w:outlineLvl w:val="4"/>
        <w:rPr>
          <w:rFonts w:ascii="Times New Roman" w:eastAsia="Times New Roman" w:hAnsi="Times New Roman" w:cs="Times New Roman"/>
          <w:b/>
          <w:bCs/>
          <w:iCs/>
          <w:sz w:val="24"/>
          <w:szCs w:val="24"/>
          <w:lang w:eastAsia="pt-BR"/>
        </w:rPr>
      </w:pPr>
    </w:p>
    <w:p w:rsidR="00D6349A" w:rsidRDefault="00D6349A" w:rsidP="00B950D6">
      <w:pPr>
        <w:spacing w:line="240" w:lineRule="auto"/>
        <w:ind w:left="0" w:right="0" w:firstLine="709"/>
        <w:jc w:val="both"/>
        <w:rPr>
          <w:rFonts w:ascii="Times New Roman" w:hAnsi="Times New Roman" w:cs="Times New Roman"/>
          <w:sz w:val="24"/>
          <w:szCs w:val="24"/>
        </w:rPr>
      </w:pPr>
      <w:r>
        <w:rPr>
          <w:rFonts w:ascii="Times New Roman" w:hAnsi="Times New Roman" w:cs="Times New Roman"/>
          <w:sz w:val="24"/>
          <w:szCs w:val="24"/>
        </w:rPr>
        <w:t xml:space="preserve">Com o advento Lei </w:t>
      </w:r>
      <w:r w:rsidRPr="00775D76">
        <w:rPr>
          <w:rFonts w:ascii="Times New Roman" w:hAnsi="Times New Roman" w:cs="Times New Roman"/>
          <w:sz w:val="24"/>
          <w:szCs w:val="24"/>
        </w:rPr>
        <w:t>12.015/09</w:t>
      </w:r>
      <w:r>
        <w:rPr>
          <w:rFonts w:ascii="Times New Roman" w:hAnsi="Times New Roman" w:cs="Times New Roman"/>
          <w:sz w:val="24"/>
          <w:szCs w:val="24"/>
        </w:rPr>
        <w:t xml:space="preserve">, de 07 de Agosto de 2009, alterou-se a nomenclatura do Título VI do Código Penal Brasileiro, passando-se a chamar de Crimes Contra a Dignidade Sexual. Houve uma ruptura da expressão </w:t>
      </w:r>
      <w:r w:rsidR="004D14CC">
        <w:rPr>
          <w:rFonts w:ascii="Times New Roman" w:hAnsi="Times New Roman" w:cs="Times New Roman"/>
          <w:sz w:val="24"/>
          <w:szCs w:val="24"/>
        </w:rPr>
        <w:t>“</w:t>
      </w:r>
      <w:r>
        <w:rPr>
          <w:rFonts w:ascii="Times New Roman" w:hAnsi="Times New Roman" w:cs="Times New Roman"/>
          <w:sz w:val="24"/>
          <w:szCs w:val="24"/>
        </w:rPr>
        <w:t>crimes contra os costumes</w:t>
      </w:r>
      <w:r w:rsidR="004D14CC">
        <w:rPr>
          <w:rFonts w:ascii="Times New Roman" w:hAnsi="Times New Roman" w:cs="Times New Roman"/>
          <w:sz w:val="24"/>
          <w:szCs w:val="24"/>
        </w:rPr>
        <w:t>”</w:t>
      </w:r>
      <w:r>
        <w:rPr>
          <w:rFonts w:ascii="Times New Roman" w:hAnsi="Times New Roman" w:cs="Times New Roman"/>
          <w:sz w:val="24"/>
          <w:szCs w:val="24"/>
        </w:rPr>
        <w:t>, pois não traduzia mais a realidade social dos bens juridicamente protegidos.</w:t>
      </w:r>
    </w:p>
    <w:p w:rsidR="004D14CC" w:rsidRDefault="00D6349A"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Importante se faz ressaltar a alteração da redação do artigo 213</w:t>
      </w:r>
      <w:r w:rsidR="00951772">
        <w:rPr>
          <w:rFonts w:ascii="Times New Roman" w:hAnsi="Times New Roman" w:cs="Times New Roman"/>
          <w:sz w:val="24"/>
          <w:szCs w:val="24"/>
        </w:rPr>
        <w:t xml:space="preserve">, </w:t>
      </w:r>
      <w:r w:rsidR="00951772" w:rsidRPr="00CD668B">
        <w:rPr>
          <w:rFonts w:ascii="Times New Roman" w:hAnsi="Times New Roman" w:cs="Times New Roman"/>
          <w:sz w:val="24"/>
          <w:szCs w:val="24"/>
        </w:rPr>
        <w:t>do Código Penal</w:t>
      </w:r>
      <w:r w:rsidR="00951772">
        <w:rPr>
          <w:rFonts w:ascii="Times New Roman" w:hAnsi="Times New Roman" w:cs="Times New Roman"/>
          <w:sz w:val="24"/>
          <w:szCs w:val="24"/>
        </w:rPr>
        <w:t>,</w:t>
      </w:r>
      <w:r>
        <w:rPr>
          <w:rFonts w:ascii="Times New Roman" w:hAnsi="Times New Roman" w:cs="Times New Roman"/>
          <w:sz w:val="24"/>
          <w:szCs w:val="24"/>
        </w:rPr>
        <w:t xml:space="preserve"> que preceituava o crime de estupro, a revogação expressa do artigo 214</w:t>
      </w:r>
      <w:r w:rsidR="00951772">
        <w:rPr>
          <w:rFonts w:ascii="Times New Roman" w:hAnsi="Times New Roman" w:cs="Times New Roman"/>
          <w:sz w:val="24"/>
          <w:szCs w:val="24"/>
        </w:rPr>
        <w:t xml:space="preserve">, </w:t>
      </w:r>
      <w:r w:rsidR="00951772" w:rsidRPr="00CD668B">
        <w:rPr>
          <w:rFonts w:ascii="Times New Roman" w:hAnsi="Times New Roman" w:cs="Times New Roman"/>
          <w:sz w:val="24"/>
          <w:szCs w:val="24"/>
        </w:rPr>
        <w:t>do mesmo diploma</w:t>
      </w:r>
      <w:r w:rsidR="00951772">
        <w:rPr>
          <w:rFonts w:ascii="Times New Roman" w:hAnsi="Times New Roman" w:cs="Times New Roman"/>
          <w:sz w:val="24"/>
          <w:szCs w:val="24"/>
        </w:rPr>
        <w:t>,</w:t>
      </w:r>
      <w:r>
        <w:rPr>
          <w:rFonts w:ascii="Times New Roman" w:hAnsi="Times New Roman" w:cs="Times New Roman"/>
          <w:sz w:val="24"/>
          <w:szCs w:val="24"/>
        </w:rPr>
        <w:t xml:space="preserve"> que tratava do crime de atent</w:t>
      </w:r>
      <w:r w:rsidR="004D14CC">
        <w:rPr>
          <w:rFonts w:ascii="Times New Roman" w:hAnsi="Times New Roman" w:cs="Times New Roman"/>
          <w:sz w:val="24"/>
          <w:szCs w:val="24"/>
        </w:rPr>
        <w:t>ado ao pudor e artigo 224 que</w:t>
      </w:r>
      <w:r>
        <w:rPr>
          <w:rFonts w:ascii="Times New Roman" w:hAnsi="Times New Roman" w:cs="Times New Roman"/>
          <w:sz w:val="24"/>
          <w:szCs w:val="24"/>
        </w:rPr>
        <w:t xml:space="preserve"> tratava de violência presumida praticada contra vulneráveis. Realizou-se a fusão d</w:t>
      </w:r>
      <w:r w:rsidRPr="00775D76">
        <w:rPr>
          <w:rFonts w:ascii="Times New Roman" w:hAnsi="Times New Roman" w:cs="Times New Roman"/>
          <w:sz w:val="24"/>
          <w:szCs w:val="24"/>
        </w:rPr>
        <w:t>o</w:t>
      </w:r>
      <w:r>
        <w:rPr>
          <w:rFonts w:ascii="Times New Roman" w:hAnsi="Times New Roman" w:cs="Times New Roman"/>
          <w:sz w:val="24"/>
          <w:szCs w:val="24"/>
        </w:rPr>
        <w:t>s</w:t>
      </w:r>
      <w:r w:rsidRPr="00775D76">
        <w:rPr>
          <w:rFonts w:ascii="Times New Roman" w:hAnsi="Times New Roman" w:cs="Times New Roman"/>
          <w:sz w:val="24"/>
          <w:szCs w:val="24"/>
        </w:rPr>
        <w:t xml:space="preserve"> </w:t>
      </w:r>
      <w:r>
        <w:rPr>
          <w:rFonts w:ascii="Times New Roman" w:hAnsi="Times New Roman" w:cs="Times New Roman"/>
          <w:sz w:val="24"/>
          <w:szCs w:val="24"/>
        </w:rPr>
        <w:t>referidos delitos, dando origem ao</w:t>
      </w:r>
      <w:r w:rsidRPr="00775D76">
        <w:rPr>
          <w:rFonts w:ascii="Times New Roman" w:hAnsi="Times New Roman" w:cs="Times New Roman"/>
          <w:sz w:val="24"/>
          <w:szCs w:val="24"/>
        </w:rPr>
        <w:t xml:space="preserve"> crime de “estupro de vulnerável”</w:t>
      </w:r>
      <w:r>
        <w:rPr>
          <w:rFonts w:ascii="Times New Roman" w:hAnsi="Times New Roman" w:cs="Times New Roman"/>
          <w:sz w:val="24"/>
          <w:szCs w:val="24"/>
        </w:rPr>
        <w:t xml:space="preserve"> previsto no art. 217-A do Código Penal Brasileiro</w:t>
      </w:r>
      <w:r w:rsidRPr="00775D76">
        <w:rPr>
          <w:rFonts w:ascii="Times New Roman" w:hAnsi="Times New Roman" w:cs="Times New Roman"/>
          <w:sz w:val="24"/>
          <w:szCs w:val="24"/>
        </w:rPr>
        <w:t>.</w:t>
      </w:r>
    </w:p>
    <w:p w:rsidR="00536022" w:rsidRDefault="004D14C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Destarte, o teor do referido artigo resultou na seguinte redação:</w:t>
      </w:r>
    </w:p>
    <w:p w:rsidR="004D14CC" w:rsidRPr="00536022" w:rsidRDefault="004D14CC" w:rsidP="00B950D6">
      <w:pPr>
        <w:spacing w:line="240" w:lineRule="auto"/>
        <w:ind w:left="2268" w:right="0"/>
        <w:jc w:val="both"/>
        <w:rPr>
          <w:rFonts w:ascii="Times New Roman" w:hAnsi="Times New Roman" w:cs="Times New Roman"/>
        </w:rPr>
      </w:pPr>
      <w:r w:rsidRPr="00536022">
        <w:rPr>
          <w:rFonts w:ascii="Times New Roman" w:hAnsi="Times New Roman" w:cs="Times New Roman"/>
        </w:rPr>
        <w:t>Art. 217-A- Ter conjunção carnal ou praticar outro ato libidinoso com menor de 14 (catorze) anos:</w:t>
      </w:r>
    </w:p>
    <w:p w:rsidR="004D14CC" w:rsidRPr="00536022" w:rsidRDefault="004D14CC" w:rsidP="00B950D6">
      <w:pPr>
        <w:spacing w:line="240" w:lineRule="auto"/>
        <w:ind w:left="2268" w:right="0"/>
        <w:jc w:val="both"/>
        <w:rPr>
          <w:rFonts w:ascii="Times New Roman" w:hAnsi="Times New Roman" w:cs="Times New Roman"/>
        </w:rPr>
      </w:pPr>
      <w:r w:rsidRPr="00536022">
        <w:rPr>
          <w:rFonts w:ascii="Times New Roman" w:hAnsi="Times New Roman" w:cs="Times New Roman"/>
        </w:rPr>
        <w:t xml:space="preserve">Pena – reclusão, de </w:t>
      </w:r>
      <w:proofErr w:type="gramStart"/>
      <w:r w:rsidRPr="00536022">
        <w:rPr>
          <w:rFonts w:ascii="Times New Roman" w:hAnsi="Times New Roman" w:cs="Times New Roman"/>
        </w:rPr>
        <w:t>8</w:t>
      </w:r>
      <w:proofErr w:type="gramEnd"/>
      <w:r w:rsidRPr="00536022">
        <w:rPr>
          <w:rFonts w:ascii="Times New Roman" w:hAnsi="Times New Roman" w:cs="Times New Roman"/>
        </w:rPr>
        <w:t xml:space="preserve"> (oito) a 15 (quinze) anos.</w:t>
      </w:r>
    </w:p>
    <w:p w:rsidR="004D14CC" w:rsidRPr="00536022" w:rsidRDefault="004D14CC" w:rsidP="00B950D6">
      <w:pPr>
        <w:spacing w:line="240" w:lineRule="auto"/>
        <w:ind w:left="2268" w:right="0"/>
        <w:jc w:val="both"/>
        <w:rPr>
          <w:rFonts w:ascii="Times New Roman" w:hAnsi="Times New Roman" w:cs="Times New Roman"/>
        </w:rPr>
      </w:pPr>
      <w:r w:rsidRPr="00536022">
        <w:rPr>
          <w:rFonts w:ascii="Times New Roman" w:hAnsi="Times New Roman" w:cs="Times New Roman"/>
        </w:rPr>
        <w:t xml:space="preserve">§1º Incorre na mesma pena quem pratica as ações descritas no caput com alguém que, por enfermidade ou deficiência mental, não tem o necessário </w:t>
      </w:r>
      <w:r w:rsidRPr="00536022">
        <w:rPr>
          <w:rFonts w:ascii="Times New Roman" w:hAnsi="Times New Roman" w:cs="Times New Roman"/>
        </w:rPr>
        <w:lastRenderedPageBreak/>
        <w:t>discernimento para a prática do ato, ou que, por qualquer</w:t>
      </w:r>
      <w:r w:rsidR="00DE2B20" w:rsidRPr="00536022">
        <w:rPr>
          <w:rFonts w:ascii="Times New Roman" w:hAnsi="Times New Roman" w:cs="Times New Roman"/>
        </w:rPr>
        <w:t xml:space="preserve"> outra causa, não pode oferecer resistência.</w:t>
      </w:r>
    </w:p>
    <w:p w:rsidR="00DE2B20" w:rsidRPr="00536022" w:rsidRDefault="00DE2B20" w:rsidP="00B950D6">
      <w:pPr>
        <w:spacing w:line="240" w:lineRule="auto"/>
        <w:ind w:left="2268" w:right="0"/>
        <w:jc w:val="both"/>
        <w:rPr>
          <w:rFonts w:ascii="Times New Roman" w:hAnsi="Times New Roman" w:cs="Times New Roman"/>
        </w:rPr>
      </w:pPr>
      <w:r w:rsidRPr="00536022">
        <w:rPr>
          <w:rFonts w:ascii="Times New Roman" w:hAnsi="Times New Roman" w:cs="Times New Roman"/>
        </w:rPr>
        <w:t>§2º(VETADO)</w:t>
      </w:r>
    </w:p>
    <w:p w:rsidR="00DE2B20" w:rsidRPr="00536022" w:rsidRDefault="00DE2B20" w:rsidP="00B950D6">
      <w:pPr>
        <w:spacing w:line="240" w:lineRule="auto"/>
        <w:ind w:left="2268" w:right="0"/>
        <w:jc w:val="both"/>
        <w:rPr>
          <w:rFonts w:ascii="Times New Roman" w:hAnsi="Times New Roman" w:cs="Times New Roman"/>
        </w:rPr>
      </w:pPr>
      <w:r w:rsidRPr="00536022">
        <w:rPr>
          <w:rFonts w:ascii="Times New Roman" w:hAnsi="Times New Roman" w:cs="Times New Roman"/>
        </w:rPr>
        <w:t>§3º Se da conduta resulta lesão corporal de natureza grave:</w:t>
      </w:r>
    </w:p>
    <w:p w:rsidR="00DE2B20" w:rsidRPr="00536022" w:rsidRDefault="00DE2B20" w:rsidP="00B950D6">
      <w:pPr>
        <w:spacing w:line="240" w:lineRule="auto"/>
        <w:ind w:left="2268" w:right="0"/>
        <w:jc w:val="both"/>
        <w:rPr>
          <w:rFonts w:ascii="Times New Roman" w:hAnsi="Times New Roman" w:cs="Times New Roman"/>
        </w:rPr>
      </w:pPr>
      <w:r w:rsidRPr="00536022">
        <w:rPr>
          <w:rFonts w:ascii="Times New Roman" w:hAnsi="Times New Roman" w:cs="Times New Roman"/>
        </w:rPr>
        <w:t>Pena: reclusão, de 10 (dez) a 20 (vinte) anos.</w:t>
      </w:r>
    </w:p>
    <w:p w:rsidR="00DE2B20" w:rsidRPr="00536022" w:rsidRDefault="00DE2B20" w:rsidP="00B950D6">
      <w:pPr>
        <w:spacing w:line="240" w:lineRule="auto"/>
        <w:ind w:left="2268" w:right="0"/>
        <w:jc w:val="both"/>
        <w:rPr>
          <w:rFonts w:ascii="Times New Roman" w:hAnsi="Times New Roman" w:cs="Times New Roman"/>
        </w:rPr>
      </w:pPr>
      <w:r w:rsidRPr="00536022">
        <w:rPr>
          <w:rFonts w:ascii="Times New Roman" w:hAnsi="Times New Roman" w:cs="Times New Roman"/>
        </w:rPr>
        <w:t>§4º Se da conduta resulta morte:</w:t>
      </w:r>
    </w:p>
    <w:p w:rsidR="00536022" w:rsidRPr="00A26CF5" w:rsidRDefault="00DE2B20" w:rsidP="00B950D6">
      <w:pPr>
        <w:spacing w:line="240" w:lineRule="auto"/>
        <w:ind w:left="2268" w:right="0"/>
        <w:jc w:val="both"/>
        <w:rPr>
          <w:rFonts w:ascii="Times New Roman" w:hAnsi="Times New Roman" w:cs="Times New Roman"/>
        </w:rPr>
      </w:pPr>
      <w:r w:rsidRPr="00536022">
        <w:rPr>
          <w:rFonts w:ascii="Times New Roman" w:hAnsi="Times New Roman" w:cs="Times New Roman"/>
        </w:rPr>
        <w:t xml:space="preserve">Pena – reclusão, de 12 (doze) a 30 (trinta) anos (BRASIL, </w:t>
      </w:r>
      <w:r w:rsidR="00CB120C" w:rsidRPr="00536022">
        <w:rPr>
          <w:rFonts w:ascii="Times New Roman" w:hAnsi="Times New Roman" w:cs="Times New Roman"/>
        </w:rPr>
        <w:t>1940)</w:t>
      </w:r>
      <w:r w:rsidR="00536022">
        <w:rPr>
          <w:rFonts w:ascii="Times New Roman" w:hAnsi="Times New Roman" w:cs="Times New Roman"/>
        </w:rPr>
        <w:t>.</w:t>
      </w:r>
    </w:p>
    <w:p w:rsidR="00D6349A" w:rsidRPr="00CD668B" w:rsidRDefault="00D6349A" w:rsidP="00B950D6">
      <w:pPr>
        <w:spacing w:line="240" w:lineRule="auto"/>
        <w:ind w:left="0" w:right="-1" w:firstLine="709"/>
        <w:jc w:val="both"/>
        <w:rPr>
          <w:rFonts w:ascii="Times New Roman" w:hAnsi="Times New Roman" w:cs="Times New Roman"/>
          <w:sz w:val="24"/>
          <w:szCs w:val="24"/>
        </w:rPr>
      </w:pPr>
      <w:r w:rsidRPr="00CD668B">
        <w:rPr>
          <w:rFonts w:ascii="Times New Roman" w:hAnsi="Times New Roman" w:cs="Times New Roman"/>
          <w:sz w:val="24"/>
          <w:szCs w:val="24"/>
        </w:rPr>
        <w:t>Após a alteração legislativa, o crime de estupro passou a abra</w:t>
      </w:r>
      <w:r w:rsidR="00CB42AE" w:rsidRPr="00CD668B">
        <w:rPr>
          <w:rFonts w:ascii="Times New Roman" w:hAnsi="Times New Roman" w:cs="Times New Roman"/>
          <w:sz w:val="24"/>
          <w:szCs w:val="24"/>
        </w:rPr>
        <w:t>nger tanto o homem quanto a mulher como sujeito passivo. Enquanto a prática de conjunção carnal ou ato libidinoso contra menores de 14 anos passou a integrar um só tipo penal.</w:t>
      </w:r>
    </w:p>
    <w:p w:rsidR="00D6349A" w:rsidRPr="00CD668B" w:rsidRDefault="004D14CC" w:rsidP="00B950D6">
      <w:pPr>
        <w:spacing w:line="240" w:lineRule="auto"/>
        <w:ind w:left="0" w:right="-1" w:firstLine="709"/>
        <w:jc w:val="both"/>
        <w:rPr>
          <w:rFonts w:ascii="Times New Roman" w:hAnsi="Times New Roman" w:cs="Times New Roman"/>
          <w:sz w:val="24"/>
          <w:szCs w:val="24"/>
        </w:rPr>
      </w:pPr>
      <w:r w:rsidRPr="00CD668B">
        <w:rPr>
          <w:rFonts w:ascii="Times New Roman" w:hAnsi="Times New Roman" w:cs="Times New Roman"/>
          <w:sz w:val="24"/>
          <w:szCs w:val="24"/>
        </w:rPr>
        <w:t>Anteriormente</w:t>
      </w:r>
      <w:r w:rsidR="00CB42AE" w:rsidRPr="00CD668B">
        <w:rPr>
          <w:rFonts w:ascii="Times New Roman" w:hAnsi="Times New Roman" w:cs="Times New Roman"/>
          <w:sz w:val="24"/>
          <w:szCs w:val="24"/>
        </w:rPr>
        <w:t xml:space="preserve"> u</w:t>
      </w:r>
      <w:r w:rsidR="00D6349A" w:rsidRPr="00CD668B">
        <w:rPr>
          <w:rFonts w:ascii="Times New Roman" w:hAnsi="Times New Roman" w:cs="Times New Roman"/>
          <w:sz w:val="24"/>
          <w:szCs w:val="24"/>
        </w:rPr>
        <w:t>tilizava-se o critério de presunção de violência para a caracterização do delito de atentado ao pudor. Ao passo que a atual legislação origina um novo tipo penal e fixa um critério biológico para determinar a vulnerabilidade absoluta da vítima.</w:t>
      </w:r>
    </w:p>
    <w:p w:rsidR="00D6349A" w:rsidRPr="00775D76" w:rsidRDefault="00D6349A" w:rsidP="00B950D6">
      <w:pPr>
        <w:spacing w:line="240" w:lineRule="auto"/>
        <w:ind w:left="0" w:right="-1" w:firstLine="709"/>
        <w:jc w:val="both"/>
        <w:rPr>
          <w:rFonts w:ascii="Times New Roman" w:hAnsi="Times New Roman" w:cs="Times New Roman"/>
          <w:sz w:val="24"/>
          <w:szCs w:val="24"/>
        </w:rPr>
      </w:pPr>
      <w:r w:rsidRPr="00775D76">
        <w:rPr>
          <w:rFonts w:ascii="Times New Roman" w:hAnsi="Times New Roman" w:cs="Times New Roman"/>
          <w:sz w:val="24"/>
          <w:szCs w:val="24"/>
        </w:rPr>
        <w:t>No contexto d</w:t>
      </w:r>
      <w:r>
        <w:rPr>
          <w:rFonts w:ascii="Times New Roman" w:hAnsi="Times New Roman" w:cs="Times New Roman"/>
          <w:sz w:val="24"/>
          <w:szCs w:val="24"/>
        </w:rPr>
        <w:t>o</w:t>
      </w:r>
      <w:r w:rsidRPr="00775D76">
        <w:rPr>
          <w:rFonts w:ascii="Times New Roman" w:hAnsi="Times New Roman" w:cs="Times New Roman"/>
          <w:sz w:val="24"/>
          <w:szCs w:val="24"/>
        </w:rPr>
        <w:t xml:space="preserve"> </w:t>
      </w:r>
      <w:r>
        <w:rPr>
          <w:rFonts w:ascii="Times New Roman" w:hAnsi="Times New Roman" w:cs="Times New Roman"/>
          <w:sz w:val="24"/>
          <w:szCs w:val="24"/>
        </w:rPr>
        <w:t>novo dispositivo legal</w:t>
      </w:r>
      <w:r w:rsidRPr="00775D76">
        <w:rPr>
          <w:rFonts w:ascii="Times New Roman" w:hAnsi="Times New Roman" w:cs="Times New Roman"/>
          <w:sz w:val="24"/>
          <w:szCs w:val="24"/>
        </w:rPr>
        <w:t>, vulnerável é todo aquele que não possui capacidade suficiente para decidir sobre o próprio comportamento sexual. Desta forma, ainda que a vítim</w:t>
      </w:r>
      <w:r>
        <w:rPr>
          <w:rFonts w:ascii="Times New Roman" w:hAnsi="Times New Roman" w:cs="Times New Roman"/>
          <w:sz w:val="24"/>
          <w:szCs w:val="24"/>
        </w:rPr>
        <w:t>a tenha algum relacionamento afetivo com o agente e</w:t>
      </w:r>
      <w:r w:rsidRPr="00775D76">
        <w:rPr>
          <w:rFonts w:ascii="Times New Roman" w:hAnsi="Times New Roman" w:cs="Times New Roman"/>
          <w:sz w:val="24"/>
          <w:szCs w:val="24"/>
        </w:rPr>
        <w:t xml:space="preserve"> tenha consentido a </w:t>
      </w:r>
      <w:r>
        <w:rPr>
          <w:rFonts w:ascii="Times New Roman" w:hAnsi="Times New Roman" w:cs="Times New Roman"/>
          <w:sz w:val="24"/>
          <w:szCs w:val="24"/>
        </w:rPr>
        <w:t>prática do ato</w:t>
      </w:r>
      <w:r w:rsidRPr="00775D76">
        <w:rPr>
          <w:rFonts w:ascii="Times New Roman" w:hAnsi="Times New Roman" w:cs="Times New Roman"/>
          <w:sz w:val="24"/>
          <w:szCs w:val="24"/>
        </w:rPr>
        <w:t xml:space="preserve"> sexual</w:t>
      </w:r>
      <w:r>
        <w:rPr>
          <w:rFonts w:ascii="Times New Roman" w:hAnsi="Times New Roman" w:cs="Times New Roman"/>
          <w:sz w:val="24"/>
          <w:szCs w:val="24"/>
        </w:rPr>
        <w:t>,</w:t>
      </w:r>
      <w:r w:rsidRPr="00775D76">
        <w:rPr>
          <w:rFonts w:ascii="Times New Roman" w:hAnsi="Times New Roman" w:cs="Times New Roman"/>
          <w:sz w:val="24"/>
          <w:szCs w:val="24"/>
        </w:rPr>
        <w:t xml:space="preserve"> ou até mesmo já tenha experiência </w:t>
      </w:r>
      <w:r>
        <w:rPr>
          <w:rFonts w:ascii="Times New Roman" w:hAnsi="Times New Roman" w:cs="Times New Roman"/>
          <w:sz w:val="24"/>
          <w:szCs w:val="24"/>
        </w:rPr>
        <w:t>sexual anterior, o crime restaria</w:t>
      </w:r>
      <w:r w:rsidRPr="00775D76">
        <w:rPr>
          <w:rFonts w:ascii="Times New Roman" w:hAnsi="Times New Roman" w:cs="Times New Roman"/>
          <w:sz w:val="24"/>
          <w:szCs w:val="24"/>
        </w:rPr>
        <w:t xml:space="preserve"> configurado com a simples conduta do agente em </w:t>
      </w:r>
      <w:r>
        <w:rPr>
          <w:rFonts w:ascii="Times New Roman" w:hAnsi="Times New Roman" w:cs="Times New Roman"/>
          <w:sz w:val="24"/>
          <w:szCs w:val="24"/>
        </w:rPr>
        <w:t>cometer</w:t>
      </w:r>
      <w:r w:rsidRPr="00775D76">
        <w:rPr>
          <w:rFonts w:ascii="Times New Roman" w:hAnsi="Times New Roman" w:cs="Times New Roman"/>
          <w:sz w:val="24"/>
          <w:szCs w:val="24"/>
        </w:rPr>
        <w:t xml:space="preserve"> conjunção carnal ou qualquer ato libidinoso com pessoa menor de 14 anos.</w:t>
      </w:r>
    </w:p>
    <w:p w:rsidR="00D6349A" w:rsidRDefault="00D6349A" w:rsidP="00B950D6">
      <w:pPr>
        <w:spacing w:line="240" w:lineRule="auto"/>
        <w:ind w:left="0" w:right="-1" w:firstLine="709"/>
        <w:jc w:val="both"/>
        <w:rPr>
          <w:rFonts w:ascii="Times New Roman" w:hAnsi="Times New Roman" w:cs="Times New Roman"/>
          <w:sz w:val="24"/>
          <w:szCs w:val="24"/>
        </w:rPr>
      </w:pPr>
      <w:r w:rsidRPr="00775D76">
        <w:rPr>
          <w:rFonts w:ascii="Times New Roman" w:hAnsi="Times New Roman" w:cs="Times New Roman"/>
          <w:sz w:val="24"/>
          <w:szCs w:val="24"/>
        </w:rPr>
        <w:t>Diante do grande avanço social e tecnológico,</w:t>
      </w:r>
      <w:r>
        <w:rPr>
          <w:rFonts w:ascii="Times New Roman" w:hAnsi="Times New Roman" w:cs="Times New Roman"/>
          <w:sz w:val="24"/>
          <w:szCs w:val="24"/>
        </w:rPr>
        <w:t xml:space="preserve"> percebe-se</w:t>
      </w:r>
      <w:r w:rsidRPr="00775D76">
        <w:rPr>
          <w:rFonts w:ascii="Times New Roman" w:hAnsi="Times New Roman" w:cs="Times New Roman"/>
          <w:sz w:val="24"/>
          <w:szCs w:val="24"/>
        </w:rPr>
        <w:t xml:space="preserve"> </w:t>
      </w:r>
      <w:r>
        <w:rPr>
          <w:rFonts w:ascii="Times New Roman" w:hAnsi="Times New Roman" w:cs="Times New Roman"/>
          <w:sz w:val="24"/>
          <w:szCs w:val="24"/>
        </w:rPr>
        <w:t>que os</w:t>
      </w:r>
      <w:r w:rsidRPr="00775D76">
        <w:rPr>
          <w:rFonts w:ascii="Times New Roman" w:hAnsi="Times New Roman" w:cs="Times New Roman"/>
          <w:sz w:val="24"/>
          <w:szCs w:val="24"/>
        </w:rPr>
        <w:t xml:space="preserve"> adolescentes não possuem a mesma imaturidade e inocência de décadas atrás em relação à sexualidade. </w:t>
      </w:r>
      <w:r>
        <w:rPr>
          <w:rFonts w:ascii="Times New Roman" w:hAnsi="Times New Roman" w:cs="Times New Roman"/>
          <w:sz w:val="24"/>
          <w:szCs w:val="24"/>
        </w:rPr>
        <w:t>Através</w:t>
      </w:r>
      <w:r w:rsidRPr="00775D76">
        <w:rPr>
          <w:rFonts w:ascii="Times New Roman" w:hAnsi="Times New Roman" w:cs="Times New Roman"/>
          <w:sz w:val="24"/>
          <w:szCs w:val="24"/>
        </w:rPr>
        <w:t xml:space="preserve"> </w:t>
      </w:r>
      <w:r>
        <w:rPr>
          <w:rFonts w:ascii="Times New Roman" w:hAnsi="Times New Roman" w:cs="Times New Roman"/>
          <w:sz w:val="24"/>
          <w:szCs w:val="24"/>
        </w:rPr>
        <w:t>dos meios de comunicação</w:t>
      </w:r>
      <w:r w:rsidRPr="00775D76">
        <w:rPr>
          <w:rFonts w:ascii="Times New Roman" w:hAnsi="Times New Roman" w:cs="Times New Roman"/>
          <w:sz w:val="24"/>
          <w:szCs w:val="24"/>
        </w:rPr>
        <w:t xml:space="preserve"> </w:t>
      </w:r>
      <w:r>
        <w:rPr>
          <w:rFonts w:ascii="Times New Roman" w:hAnsi="Times New Roman" w:cs="Times New Roman"/>
          <w:sz w:val="24"/>
          <w:szCs w:val="24"/>
        </w:rPr>
        <w:t>estes</w:t>
      </w:r>
      <w:r w:rsidRPr="00775D76">
        <w:rPr>
          <w:rFonts w:ascii="Times New Roman" w:hAnsi="Times New Roman" w:cs="Times New Roman"/>
          <w:sz w:val="24"/>
          <w:szCs w:val="24"/>
        </w:rPr>
        <w:t xml:space="preserve"> tem cada vez mais acesso </w:t>
      </w:r>
      <w:r w:rsidRPr="00CD668B">
        <w:rPr>
          <w:rFonts w:ascii="Times New Roman" w:hAnsi="Times New Roman" w:cs="Times New Roman"/>
          <w:sz w:val="24"/>
          <w:szCs w:val="24"/>
        </w:rPr>
        <w:t>à</w:t>
      </w:r>
      <w:r w:rsidR="00951772" w:rsidRPr="00CD668B">
        <w:rPr>
          <w:rFonts w:ascii="Times New Roman" w:hAnsi="Times New Roman" w:cs="Times New Roman"/>
          <w:sz w:val="24"/>
          <w:szCs w:val="24"/>
        </w:rPr>
        <w:t>s</w:t>
      </w:r>
      <w:r>
        <w:rPr>
          <w:rFonts w:ascii="Times New Roman" w:hAnsi="Times New Roman" w:cs="Times New Roman"/>
          <w:sz w:val="24"/>
          <w:szCs w:val="24"/>
        </w:rPr>
        <w:t xml:space="preserve"> informaçõe</w:t>
      </w:r>
      <w:r w:rsidR="00485A50">
        <w:rPr>
          <w:rFonts w:ascii="Times New Roman" w:hAnsi="Times New Roman" w:cs="Times New Roman"/>
          <w:sz w:val="24"/>
          <w:szCs w:val="24"/>
        </w:rPr>
        <w:t xml:space="preserve">s acerca de temas </w:t>
      </w:r>
      <w:r w:rsidR="00485A50" w:rsidRPr="00CD668B">
        <w:rPr>
          <w:rFonts w:ascii="Times New Roman" w:hAnsi="Times New Roman" w:cs="Times New Roman"/>
          <w:sz w:val="24"/>
          <w:szCs w:val="24"/>
        </w:rPr>
        <w:t xml:space="preserve">relacionados </w:t>
      </w:r>
      <w:r w:rsidR="00951772" w:rsidRPr="00CD668B">
        <w:rPr>
          <w:rFonts w:ascii="Times New Roman" w:hAnsi="Times New Roman" w:cs="Times New Roman"/>
          <w:sz w:val="24"/>
          <w:szCs w:val="24"/>
        </w:rPr>
        <w:t>à</w:t>
      </w:r>
      <w:r>
        <w:rPr>
          <w:rFonts w:ascii="Times New Roman" w:hAnsi="Times New Roman" w:cs="Times New Roman"/>
          <w:sz w:val="24"/>
          <w:szCs w:val="24"/>
        </w:rPr>
        <w:t xml:space="preserve"> sexualidade, consequentemente, iniciando sua vida sexual mais precocemente. </w:t>
      </w:r>
    </w:p>
    <w:p w:rsidR="00D6349A" w:rsidRPr="00775D76" w:rsidRDefault="00D6349A" w:rsidP="00B950D6">
      <w:pPr>
        <w:spacing w:line="240" w:lineRule="auto"/>
        <w:ind w:left="0" w:right="-1" w:firstLine="709"/>
        <w:jc w:val="both"/>
        <w:rPr>
          <w:rFonts w:ascii="Times New Roman" w:hAnsi="Times New Roman" w:cs="Times New Roman"/>
          <w:sz w:val="24"/>
          <w:szCs w:val="24"/>
        </w:rPr>
      </w:pPr>
      <w:r w:rsidRPr="001A3FC1">
        <w:rPr>
          <w:rFonts w:ascii="Times New Roman" w:hAnsi="Times New Roman" w:cs="Times New Roman"/>
          <w:sz w:val="24"/>
          <w:szCs w:val="24"/>
        </w:rPr>
        <w:t>Desta forma, levando em consideração a maturidade da vítima, assim como o seu consentimento e a existência de um relacionamento amoroso com o agente ou até mesmo sua experiência sexual anterior, é possível dizer que uma pessoa menor de 14 anos é absolutamente vulnerável e incapaz de expressar seu consentimento para fins de manter relações sexuais?</w:t>
      </w:r>
    </w:p>
    <w:p w:rsidR="00D6349A" w:rsidRPr="00CD668B" w:rsidRDefault="00D6349A"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Destaca-se a importância das inovações trazidas pela legislação em comento para a ampliação da </w:t>
      </w:r>
      <w:r w:rsidRPr="00775D76">
        <w:rPr>
          <w:rFonts w:ascii="Times New Roman" w:hAnsi="Times New Roman" w:cs="Times New Roman"/>
          <w:sz w:val="24"/>
          <w:szCs w:val="24"/>
        </w:rPr>
        <w:t xml:space="preserve">proteção </w:t>
      </w:r>
      <w:r>
        <w:rPr>
          <w:rFonts w:ascii="Times New Roman" w:hAnsi="Times New Roman" w:cs="Times New Roman"/>
          <w:sz w:val="24"/>
          <w:szCs w:val="24"/>
        </w:rPr>
        <w:t>conferida às crianças e adolescentes no que diz respeito a qualquer violação sexual</w:t>
      </w:r>
      <w:r w:rsidRPr="00775D76">
        <w:rPr>
          <w:rFonts w:ascii="Times New Roman" w:hAnsi="Times New Roman" w:cs="Times New Roman"/>
          <w:sz w:val="24"/>
          <w:szCs w:val="24"/>
        </w:rPr>
        <w:t>.</w:t>
      </w:r>
      <w:r w:rsidRPr="008940DA">
        <w:rPr>
          <w:rFonts w:ascii="Times New Roman" w:hAnsi="Times New Roman" w:cs="Times New Roman"/>
          <w:color w:val="FF0000"/>
          <w:sz w:val="24"/>
          <w:szCs w:val="24"/>
        </w:rPr>
        <w:t xml:space="preserve"> </w:t>
      </w:r>
      <w:r w:rsidRPr="00CD668B">
        <w:rPr>
          <w:rFonts w:ascii="Times New Roman" w:hAnsi="Times New Roman" w:cs="Times New Roman"/>
          <w:sz w:val="24"/>
          <w:szCs w:val="24"/>
        </w:rPr>
        <w:t>No entanto,</w:t>
      </w:r>
      <w:r w:rsidR="00485A50" w:rsidRPr="00CD668B">
        <w:rPr>
          <w:rFonts w:ascii="Times New Roman" w:hAnsi="Times New Roman" w:cs="Times New Roman"/>
          <w:sz w:val="24"/>
          <w:szCs w:val="24"/>
        </w:rPr>
        <w:t xml:space="preserve"> no que diz respeito ao crime de estupro de vulnerável, ao utilizar o critério de presunção absoluta,</w:t>
      </w:r>
      <w:r w:rsidRPr="00CD668B">
        <w:rPr>
          <w:rFonts w:ascii="Times New Roman" w:hAnsi="Times New Roman" w:cs="Times New Roman"/>
          <w:sz w:val="24"/>
          <w:szCs w:val="24"/>
        </w:rPr>
        <w:t xml:space="preserve"> a</w:t>
      </w:r>
      <w:r w:rsidR="00485A50" w:rsidRPr="00CD668B">
        <w:rPr>
          <w:rFonts w:ascii="Times New Roman" w:hAnsi="Times New Roman" w:cs="Times New Roman"/>
          <w:sz w:val="24"/>
          <w:szCs w:val="24"/>
        </w:rPr>
        <w:t xml:space="preserve"> suposta vítima teria</w:t>
      </w:r>
      <w:r w:rsidRPr="00CD668B">
        <w:rPr>
          <w:rFonts w:ascii="Times New Roman" w:hAnsi="Times New Roman" w:cs="Times New Roman"/>
          <w:sz w:val="24"/>
          <w:szCs w:val="24"/>
        </w:rPr>
        <w:t xml:space="preserve"> violada a sua liberdade sexual, ferindo o princípio da dignidade da pessoa humana,</w:t>
      </w:r>
      <w:r w:rsidR="00485A50" w:rsidRPr="00CD668B">
        <w:rPr>
          <w:rFonts w:ascii="Times New Roman" w:hAnsi="Times New Roman" w:cs="Times New Roman"/>
          <w:sz w:val="24"/>
          <w:szCs w:val="24"/>
        </w:rPr>
        <w:t xml:space="preserve"> bem como o suposto acusado teria</w:t>
      </w:r>
      <w:r w:rsidRPr="00CD668B">
        <w:rPr>
          <w:rFonts w:ascii="Times New Roman" w:hAnsi="Times New Roman" w:cs="Times New Roman"/>
          <w:sz w:val="24"/>
          <w:szCs w:val="24"/>
        </w:rPr>
        <w:t xml:space="preserve"> violadas as garantias de contraditório, ampla defesa e a presunção de inocência.</w:t>
      </w:r>
      <w:r w:rsidR="00951772" w:rsidRPr="00CD668B">
        <w:rPr>
          <w:rFonts w:ascii="Times New Roman" w:hAnsi="Times New Roman" w:cs="Times New Roman"/>
          <w:sz w:val="24"/>
          <w:szCs w:val="24"/>
        </w:rPr>
        <w:t xml:space="preserve"> </w:t>
      </w:r>
    </w:p>
    <w:p w:rsidR="00D6349A" w:rsidRPr="00775D76" w:rsidRDefault="00D6349A" w:rsidP="00B950D6">
      <w:pPr>
        <w:spacing w:line="240" w:lineRule="auto"/>
        <w:ind w:left="0" w:right="-1" w:firstLine="709"/>
        <w:jc w:val="both"/>
        <w:rPr>
          <w:rFonts w:ascii="Times New Roman" w:hAnsi="Times New Roman" w:cs="Times New Roman"/>
          <w:sz w:val="24"/>
          <w:szCs w:val="24"/>
        </w:rPr>
      </w:pPr>
      <w:r w:rsidRPr="00CD668B">
        <w:rPr>
          <w:rFonts w:ascii="Times New Roman" w:hAnsi="Times New Roman" w:cs="Times New Roman"/>
          <w:sz w:val="24"/>
          <w:szCs w:val="24"/>
        </w:rPr>
        <w:t>Portanto, objetiva-se a reflexão acerca do caráter absoluto da vulnerabilidade tratada no artigo 217-A d</w:t>
      </w:r>
      <w:r>
        <w:rPr>
          <w:rFonts w:ascii="Times New Roman" w:hAnsi="Times New Roman" w:cs="Times New Roman"/>
          <w:sz w:val="24"/>
          <w:szCs w:val="24"/>
        </w:rPr>
        <w:t xml:space="preserve">o Código Penal Brasileiro diante das transformações socioculturais e da evolução do comportamento sexual dos jovens. Discutindo-se uma possível relativização da vulnerabilidade da vítima maior de 12 anos e menor de 14 anos. </w:t>
      </w:r>
    </w:p>
    <w:p w:rsidR="00D6349A" w:rsidRDefault="00D6349A"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O presente trabalho foi dividido em cinco capítulos, tendo o primeiro abordado o conceito do crime de estupro, sua classificação e circunstâncias das ações do agente para a configuração do delito. Já o segundo capítulo dedica-se às principais alterações trazidas pela Lei 12.015/09.</w:t>
      </w:r>
    </w:p>
    <w:p w:rsidR="00D6349A" w:rsidRDefault="00D6349A"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O terceiro capítulo trata do conceito de vulnerabilidade, abordando os posicionamentos doutrinários e jurisprudenciais, bem como relacionando o tema com o crime de estupro de vulnerável. Enquanto que o quarto capítulo versa sobre os princípios constitucionais violados pela utilização do critério de vulnerabilidade absoluta e aplicação de princípios na relativização da vulnerabilidade. </w:t>
      </w:r>
    </w:p>
    <w:p w:rsidR="00D6349A" w:rsidRDefault="00D6349A"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E por fim, o último capítulo demonstra a possibilidade de relativizar a vulnerabilidade do adolescente, analisando-se o caso concreto e levando em consideração o consentimento deste para a prática do ato sexual e a existência de um relacionamento afetivo com o agente, a </w:t>
      </w:r>
      <w:r>
        <w:rPr>
          <w:rFonts w:ascii="Times New Roman" w:hAnsi="Times New Roman" w:cs="Times New Roman"/>
          <w:sz w:val="24"/>
          <w:szCs w:val="24"/>
        </w:rPr>
        <w:lastRenderedPageBreak/>
        <w:t xml:space="preserve">fim de se evitar a impossibilidade de reparação de dano causado ao acusado e garantir seus direitos constitucionais.   </w:t>
      </w:r>
    </w:p>
    <w:p w:rsidR="007541FB" w:rsidRPr="00CD668B" w:rsidRDefault="007541FB" w:rsidP="00B950D6">
      <w:pPr>
        <w:spacing w:line="240" w:lineRule="auto"/>
        <w:ind w:left="0" w:right="-1" w:firstLine="709"/>
        <w:jc w:val="both"/>
        <w:rPr>
          <w:rFonts w:ascii="Times New Roman" w:hAnsi="Times New Roman" w:cs="Times New Roman"/>
          <w:sz w:val="24"/>
          <w:szCs w:val="24"/>
        </w:rPr>
      </w:pPr>
      <w:r w:rsidRPr="00CD668B">
        <w:rPr>
          <w:rFonts w:ascii="Times New Roman" w:eastAsia="Times New Roman" w:hAnsi="Times New Roman" w:cs="Times New Roman"/>
          <w:bCs/>
          <w:iCs/>
          <w:sz w:val="24"/>
          <w:szCs w:val="24"/>
          <w:lang w:eastAsia="pt-BR"/>
        </w:rPr>
        <w:t xml:space="preserve">A metodologia da pesquisa utilizada no presente estudo </w:t>
      </w:r>
      <w:r w:rsidR="00516017" w:rsidRPr="00CD668B">
        <w:rPr>
          <w:rFonts w:ascii="Times New Roman" w:eastAsia="Times New Roman" w:hAnsi="Times New Roman" w:cs="Times New Roman"/>
          <w:bCs/>
          <w:iCs/>
          <w:sz w:val="24"/>
          <w:szCs w:val="24"/>
          <w:lang w:eastAsia="pt-BR"/>
        </w:rPr>
        <w:t>foi</w:t>
      </w:r>
      <w:r w:rsidRPr="00CD668B">
        <w:rPr>
          <w:rFonts w:ascii="Times New Roman" w:eastAsia="Times New Roman" w:hAnsi="Times New Roman" w:cs="Times New Roman"/>
          <w:bCs/>
          <w:iCs/>
          <w:sz w:val="24"/>
          <w:szCs w:val="24"/>
          <w:lang w:eastAsia="pt-BR"/>
        </w:rPr>
        <w:t xml:space="preserve"> caracterizada como estudo exploratório, partindo-se de uma pesquisa bibliográfica e documental de caráter qualitativa, com uma abordagem dialética, tendo em vista que a doutrina brasileira apresenta divergências acerca do tema abordado.  </w:t>
      </w:r>
    </w:p>
    <w:p w:rsidR="00536022" w:rsidRDefault="00536022" w:rsidP="00B950D6">
      <w:pPr>
        <w:spacing w:line="240" w:lineRule="auto"/>
        <w:ind w:left="0" w:right="-1"/>
        <w:jc w:val="both"/>
        <w:rPr>
          <w:rFonts w:ascii="Times New Roman" w:hAnsi="Times New Roman" w:cs="Times New Roman"/>
          <w:sz w:val="24"/>
          <w:szCs w:val="24"/>
        </w:rPr>
      </w:pPr>
    </w:p>
    <w:p w:rsidR="00A26CF5" w:rsidRDefault="00A26CF5" w:rsidP="00B950D6">
      <w:pPr>
        <w:spacing w:line="240" w:lineRule="auto"/>
        <w:ind w:left="0" w:right="-1"/>
        <w:jc w:val="both"/>
        <w:rPr>
          <w:rFonts w:ascii="Times New Roman" w:hAnsi="Times New Roman" w:cs="Times New Roman"/>
          <w:sz w:val="24"/>
          <w:szCs w:val="24"/>
        </w:rPr>
      </w:pPr>
    </w:p>
    <w:p w:rsidR="00CB42AE" w:rsidRPr="00E17314" w:rsidRDefault="00CB42AE" w:rsidP="00B950D6">
      <w:pPr>
        <w:spacing w:line="240" w:lineRule="auto"/>
        <w:ind w:left="0" w:right="-1"/>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ASPECTOS GERAIS SOBRE O CRIME DE ESTUPRO</w:t>
      </w:r>
    </w:p>
    <w:p w:rsidR="00485A50" w:rsidRDefault="00485A50" w:rsidP="00B950D6">
      <w:pPr>
        <w:spacing w:line="240" w:lineRule="auto"/>
        <w:ind w:left="0" w:right="-1" w:firstLine="708"/>
        <w:jc w:val="both"/>
        <w:rPr>
          <w:rFonts w:ascii="Times New Roman" w:hAnsi="Times New Roman"/>
          <w:sz w:val="24"/>
          <w:szCs w:val="24"/>
        </w:rPr>
      </w:pPr>
    </w:p>
    <w:p w:rsidR="00536022" w:rsidRDefault="00CB42AE" w:rsidP="00B950D6">
      <w:pPr>
        <w:spacing w:line="240" w:lineRule="auto"/>
        <w:ind w:left="0" w:right="-1" w:firstLine="709"/>
        <w:jc w:val="both"/>
        <w:rPr>
          <w:rFonts w:ascii="Times New Roman" w:hAnsi="Times New Roman"/>
          <w:sz w:val="24"/>
          <w:szCs w:val="24"/>
        </w:rPr>
      </w:pPr>
      <w:r>
        <w:rPr>
          <w:rFonts w:ascii="Times New Roman" w:hAnsi="Times New Roman"/>
          <w:sz w:val="24"/>
          <w:szCs w:val="24"/>
        </w:rPr>
        <w:t xml:space="preserve">A palavra estupro deriva do termo romano </w:t>
      </w:r>
      <w:proofErr w:type="spellStart"/>
      <w:r w:rsidRPr="00922092">
        <w:rPr>
          <w:rFonts w:ascii="Times New Roman" w:hAnsi="Times New Roman"/>
          <w:i/>
          <w:sz w:val="24"/>
          <w:szCs w:val="24"/>
        </w:rPr>
        <w:t>stuprum</w:t>
      </w:r>
      <w:proofErr w:type="spellEnd"/>
      <w:r>
        <w:rPr>
          <w:rFonts w:ascii="Times New Roman" w:hAnsi="Times New Roman"/>
          <w:sz w:val="24"/>
          <w:szCs w:val="24"/>
        </w:rPr>
        <w:t xml:space="preserve">, tratando-se de um crime de violência sexual, praticado contra homens e mulheres na Roma Antiga, englobando ainda, o adultério e a pederastia. Especificamente, relacionava-se diretamente ao coito com a mulher virgem, não casada e honesta, tendo posteriormente o direito romano aprimorado o conceito, acrescentando que o ato carnal violento se denominaria </w:t>
      </w:r>
      <w:proofErr w:type="spellStart"/>
      <w:r w:rsidRPr="00922092">
        <w:rPr>
          <w:rFonts w:ascii="Times New Roman" w:hAnsi="Times New Roman"/>
          <w:i/>
          <w:sz w:val="24"/>
          <w:szCs w:val="24"/>
        </w:rPr>
        <w:t>stuprum</w:t>
      </w:r>
      <w:proofErr w:type="spellEnd"/>
      <w:r>
        <w:rPr>
          <w:rFonts w:ascii="Times New Roman" w:hAnsi="Times New Roman"/>
          <w:sz w:val="24"/>
          <w:szCs w:val="24"/>
        </w:rPr>
        <w:t xml:space="preserve"> violento. </w:t>
      </w:r>
    </w:p>
    <w:p w:rsidR="00536022" w:rsidRDefault="00CB42AE"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O Código Penal Brasileiro tipifica o crime de estupro em seu artigo 213 que dispõe: </w:t>
      </w:r>
      <w:r w:rsidRPr="00485A50">
        <w:rPr>
          <w:rFonts w:ascii="Times New Roman" w:hAnsi="Times New Roman" w:cs="Times New Roman"/>
          <w:sz w:val="24"/>
          <w:szCs w:val="24"/>
        </w:rPr>
        <w:t>“constranger alguém, mediante emprego de violência ou grave ameaça, a ter conjunção carnal ou a praticar ou permitir que com ele se pratique outro ato libidinoso”</w:t>
      </w:r>
      <w:r>
        <w:rPr>
          <w:rFonts w:ascii="Times New Roman" w:hAnsi="Times New Roman" w:cs="Times New Roman"/>
          <w:sz w:val="24"/>
          <w:szCs w:val="24"/>
        </w:rPr>
        <w:t xml:space="preserve"> </w:t>
      </w:r>
      <w:r w:rsidRPr="00E441D9">
        <w:rPr>
          <w:rFonts w:ascii="Times New Roman" w:hAnsi="Times New Roman" w:cs="Times New Roman"/>
          <w:sz w:val="24"/>
          <w:szCs w:val="24"/>
        </w:rPr>
        <w:t>(BRASIL.</w:t>
      </w:r>
      <w:r w:rsidR="00485A50">
        <w:rPr>
          <w:rFonts w:ascii="Times New Roman" w:hAnsi="Times New Roman" w:cs="Times New Roman"/>
          <w:sz w:val="24"/>
          <w:szCs w:val="24"/>
        </w:rPr>
        <w:t>1940</w:t>
      </w:r>
      <w:r w:rsidRPr="00E441D9">
        <w:rPr>
          <w:rFonts w:ascii="Times New Roman" w:hAnsi="Times New Roman" w:cs="Times New Roman"/>
          <w:sz w:val="24"/>
          <w:szCs w:val="24"/>
        </w:rPr>
        <w:t xml:space="preserve">). </w:t>
      </w:r>
      <w:r w:rsidRPr="00E17314">
        <w:rPr>
          <w:rFonts w:ascii="Times New Roman" w:hAnsi="Times New Roman" w:cs="Times New Roman"/>
          <w:sz w:val="24"/>
          <w:szCs w:val="24"/>
        </w:rPr>
        <w:t>O verbo constranger no delito em tela significa obrigar, coagir, forçar, pressionar a vítima a fazer a</w:t>
      </w:r>
      <w:r>
        <w:rPr>
          <w:rFonts w:ascii="Times New Roman" w:hAnsi="Times New Roman" w:cs="Times New Roman"/>
          <w:sz w:val="24"/>
          <w:szCs w:val="24"/>
        </w:rPr>
        <w:t>lgo contrario à</w:t>
      </w:r>
      <w:r w:rsidRPr="00E17314">
        <w:rPr>
          <w:rFonts w:ascii="Times New Roman" w:hAnsi="Times New Roman" w:cs="Times New Roman"/>
          <w:sz w:val="24"/>
          <w:szCs w:val="24"/>
        </w:rPr>
        <w:t xml:space="preserve"> sua vontade, o que seria, neste caso, manter relações sexuais ou praticar atos libidinosos.</w:t>
      </w:r>
    </w:p>
    <w:p w:rsidR="00536022" w:rsidRPr="00E17314" w:rsidRDefault="00536022"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Sobre a conduta, </w:t>
      </w:r>
      <w:proofErr w:type="spellStart"/>
      <w:r>
        <w:rPr>
          <w:rFonts w:ascii="Times New Roman" w:hAnsi="Times New Roman" w:cs="Times New Roman"/>
          <w:sz w:val="24"/>
          <w:szCs w:val="24"/>
        </w:rPr>
        <w:t>Nucci</w:t>
      </w:r>
      <w:proofErr w:type="spellEnd"/>
      <w:r w:rsidR="00CB42AE">
        <w:rPr>
          <w:rFonts w:ascii="Times New Roman" w:hAnsi="Times New Roman" w:cs="Times New Roman"/>
          <w:sz w:val="24"/>
          <w:szCs w:val="24"/>
        </w:rPr>
        <w:t xml:space="preserve">: </w:t>
      </w:r>
    </w:p>
    <w:p w:rsidR="00536022" w:rsidRPr="00A26CF5" w:rsidRDefault="00CB42AE" w:rsidP="00B950D6">
      <w:pPr>
        <w:spacing w:line="240" w:lineRule="auto"/>
        <w:ind w:left="2268" w:right="0"/>
        <w:jc w:val="both"/>
        <w:rPr>
          <w:rFonts w:ascii="Times New Roman" w:hAnsi="Times New Roman" w:cs="Times New Roman"/>
        </w:rPr>
      </w:pPr>
      <w:r w:rsidRPr="00536022">
        <w:rPr>
          <w:rFonts w:ascii="Times New Roman" w:hAnsi="Times New Roman" w:cs="Times New Roman"/>
        </w:rPr>
        <w:t xml:space="preserve">Constranger significa tolher a liberdade, implicando na obtenção forçada de conjunção carnal ou outro ato libidinoso. A definição de conjunção carnal pode ser feita de maneira ampla ou restrita. Sob o primeiro prisma, cuida-se de qualquer união sensual, envolvendo o encontro de partes do corpo humano. Assim sendo, caracterizaria a conjunção carnal tanto a cópula entre o pênis e vagina, </w:t>
      </w:r>
      <w:proofErr w:type="gramStart"/>
      <w:r w:rsidRPr="00536022">
        <w:rPr>
          <w:rFonts w:ascii="Times New Roman" w:hAnsi="Times New Roman" w:cs="Times New Roman"/>
        </w:rPr>
        <w:t>quanto outras</w:t>
      </w:r>
      <w:proofErr w:type="gramEnd"/>
      <w:r w:rsidRPr="00536022">
        <w:rPr>
          <w:rFonts w:ascii="Times New Roman" w:hAnsi="Times New Roman" w:cs="Times New Roman"/>
        </w:rPr>
        <w:t xml:space="preserve"> formas de coito (anal, oral, </w:t>
      </w:r>
      <w:proofErr w:type="spellStart"/>
      <w:r w:rsidRPr="00536022">
        <w:rPr>
          <w:rFonts w:ascii="Times New Roman" w:hAnsi="Times New Roman" w:cs="Times New Roman"/>
        </w:rPr>
        <w:t>etc</w:t>
      </w:r>
      <w:proofErr w:type="spellEnd"/>
      <w:r w:rsidRPr="00536022">
        <w:rPr>
          <w:rFonts w:ascii="Times New Roman" w:hAnsi="Times New Roman" w:cs="Times New Roman"/>
        </w:rPr>
        <w:t>) e toques (beijo lascivo etc.). De maneira restrita, visualiza-se, apenas, a cópula pênis-vagina. Esta última conceituação terminou por formar a maioria, na doutrina e na jurisprudência, consagrando-se. Por isso, a todos os demais contatos físicos, passíveis de gerar satisfação da lascívia, reserva-se a expressão atos libidinosos (atos capazes de gerar prazer sexual), muito embora se saiba que a conjunção carnal não passa de uma e</w:t>
      </w:r>
      <w:r w:rsidR="00485A50" w:rsidRPr="00536022">
        <w:rPr>
          <w:rFonts w:ascii="Times New Roman" w:hAnsi="Times New Roman" w:cs="Times New Roman"/>
        </w:rPr>
        <w:t>spécie de ato libidinoso (</w:t>
      </w:r>
      <w:r w:rsidRPr="00536022">
        <w:rPr>
          <w:rFonts w:ascii="Times New Roman" w:hAnsi="Times New Roman" w:cs="Times New Roman"/>
        </w:rPr>
        <w:t>2013, p.</w:t>
      </w:r>
      <w:r w:rsidR="00216A8A">
        <w:rPr>
          <w:rFonts w:ascii="Times New Roman" w:hAnsi="Times New Roman" w:cs="Times New Roman"/>
        </w:rPr>
        <w:t xml:space="preserve"> </w:t>
      </w:r>
      <w:r w:rsidRPr="00536022">
        <w:rPr>
          <w:rFonts w:ascii="Times New Roman" w:hAnsi="Times New Roman" w:cs="Times New Roman"/>
        </w:rPr>
        <w:t>46).</w:t>
      </w:r>
    </w:p>
    <w:p w:rsidR="00F44BEF" w:rsidRDefault="007739B5" w:rsidP="00B950D6">
      <w:pPr>
        <w:tabs>
          <w:tab w:val="center" w:pos="6591"/>
        </w:tabs>
        <w:spacing w:line="240" w:lineRule="auto"/>
        <w:ind w:left="0" w:right="-1" w:firstLine="709"/>
        <w:jc w:val="both"/>
        <w:rPr>
          <w:rFonts w:ascii="Times New Roman" w:hAnsi="Times New Roman" w:cs="Times New Roman"/>
          <w:sz w:val="24"/>
          <w:szCs w:val="24"/>
        </w:rPr>
      </w:pPr>
      <w:r w:rsidRPr="00CD668B">
        <w:rPr>
          <w:rFonts w:ascii="Times New Roman" w:hAnsi="Times New Roman" w:cs="Times New Roman"/>
          <w:sz w:val="24"/>
          <w:szCs w:val="24"/>
        </w:rPr>
        <w:t>C</w:t>
      </w:r>
      <w:r w:rsidR="00536022">
        <w:rPr>
          <w:rFonts w:ascii="Times New Roman" w:hAnsi="Times New Roman" w:cs="Times New Roman"/>
          <w:sz w:val="24"/>
          <w:szCs w:val="24"/>
        </w:rPr>
        <w:t>apez</w:t>
      </w:r>
      <w:r>
        <w:rPr>
          <w:rFonts w:ascii="Times New Roman" w:hAnsi="Times New Roman" w:cs="Times New Roman"/>
          <w:sz w:val="24"/>
          <w:szCs w:val="24"/>
        </w:rPr>
        <w:t xml:space="preserve"> </w:t>
      </w:r>
      <w:r w:rsidR="00F44BEF">
        <w:rPr>
          <w:rFonts w:ascii="Times New Roman" w:hAnsi="Times New Roman" w:cs="Times New Roman"/>
          <w:sz w:val="24"/>
          <w:szCs w:val="24"/>
        </w:rPr>
        <w:t>entende por atos libidinosos:</w:t>
      </w:r>
    </w:p>
    <w:p w:rsidR="00536022" w:rsidRPr="00A26CF5" w:rsidRDefault="007739B5" w:rsidP="00B950D6">
      <w:pPr>
        <w:spacing w:line="240" w:lineRule="auto"/>
        <w:ind w:left="2268" w:right="0"/>
        <w:jc w:val="both"/>
        <w:rPr>
          <w:rFonts w:ascii="Times New Roman" w:hAnsi="Times New Roman" w:cs="Times New Roman"/>
        </w:rPr>
      </w:pPr>
      <w:r w:rsidRPr="00536022">
        <w:rPr>
          <w:rFonts w:ascii="Times New Roman" w:hAnsi="Times New Roman" w:cs="Times New Roman"/>
        </w:rPr>
        <w:t>São os coitos anormais (por exemplo, a cópula oral e anal), os quais constituíam o crime autônomo de atentado violento ao pudor (CP, antigo art. 214). Pode-se afirmar que ato libidinoso é aquele destinado a satisfazer a lascívia, o apetite sexual. Cuida- se de conceito bastante abrangente, na medida em que compreende qualquer atitude com conteúdo sexual que tenha por finalidade a satisfação da libido</w:t>
      </w:r>
      <w:r w:rsidR="00F44BEF" w:rsidRPr="00536022">
        <w:t xml:space="preserve"> </w:t>
      </w:r>
      <w:r w:rsidR="00F95E90" w:rsidRPr="00536022">
        <w:rPr>
          <w:rFonts w:ascii="Times New Roman" w:hAnsi="Times New Roman" w:cs="Times New Roman"/>
        </w:rPr>
        <w:t>(2012</w:t>
      </w:r>
      <w:r w:rsidR="00F44BEF" w:rsidRPr="00536022">
        <w:rPr>
          <w:rFonts w:ascii="Times New Roman" w:hAnsi="Times New Roman" w:cs="Times New Roman"/>
        </w:rPr>
        <w:t>, p.</w:t>
      </w:r>
      <w:r w:rsidR="00216A8A">
        <w:rPr>
          <w:rFonts w:ascii="Times New Roman" w:hAnsi="Times New Roman" w:cs="Times New Roman"/>
        </w:rPr>
        <w:t xml:space="preserve"> </w:t>
      </w:r>
      <w:r w:rsidR="00F44BEF" w:rsidRPr="00536022">
        <w:rPr>
          <w:rFonts w:ascii="Times New Roman" w:hAnsi="Times New Roman" w:cs="Times New Roman"/>
        </w:rPr>
        <w:t>30)</w:t>
      </w:r>
      <w:r w:rsidR="00536022">
        <w:rPr>
          <w:rFonts w:ascii="Times New Roman" w:hAnsi="Times New Roman" w:cs="Times New Roman"/>
        </w:rPr>
        <w:t>.</w:t>
      </w:r>
    </w:p>
    <w:p w:rsidR="00536022" w:rsidRDefault="00CB42AE"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O</w:t>
      </w:r>
      <w:r w:rsidRPr="00E17314">
        <w:rPr>
          <w:rFonts w:ascii="Times New Roman" w:hAnsi="Times New Roman" w:cs="Times New Roman"/>
          <w:sz w:val="24"/>
          <w:szCs w:val="24"/>
        </w:rPr>
        <w:t xml:space="preserve"> crime é classificado como comum, ou seja, qualquer pessoa poderá figurar como sujeito ativo ou passivo. O bem jurídico tutelado é a dignidade e liberdade sexual da vítima e a natureza é de crime hediondo, em todas as suas formas.</w:t>
      </w:r>
    </w:p>
    <w:p w:rsidR="00CB42AE" w:rsidRPr="00E17314" w:rsidRDefault="00CB42AE"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Destaca-se a classificação do cri</w:t>
      </w:r>
      <w:r w:rsidR="00536022">
        <w:rPr>
          <w:rFonts w:ascii="Times New Roman" w:hAnsi="Times New Roman" w:cs="Times New Roman"/>
          <w:sz w:val="24"/>
          <w:szCs w:val="24"/>
        </w:rPr>
        <w:t xml:space="preserve">me por </w:t>
      </w:r>
      <w:proofErr w:type="spellStart"/>
      <w:r w:rsidR="00536022">
        <w:rPr>
          <w:rFonts w:ascii="Times New Roman" w:hAnsi="Times New Roman" w:cs="Times New Roman"/>
          <w:sz w:val="24"/>
          <w:szCs w:val="24"/>
        </w:rPr>
        <w:t>Nucci</w:t>
      </w:r>
      <w:proofErr w:type="spellEnd"/>
      <w:r>
        <w:rPr>
          <w:rFonts w:ascii="Times New Roman" w:hAnsi="Times New Roman" w:cs="Times New Roman"/>
          <w:sz w:val="24"/>
          <w:szCs w:val="24"/>
        </w:rPr>
        <w:t>:</w:t>
      </w:r>
    </w:p>
    <w:p w:rsidR="000A0948" w:rsidRPr="00536022" w:rsidRDefault="00CB42AE" w:rsidP="00B950D6">
      <w:pPr>
        <w:spacing w:line="240" w:lineRule="auto"/>
        <w:ind w:left="2268" w:right="0"/>
        <w:jc w:val="both"/>
        <w:rPr>
          <w:rFonts w:ascii="Times New Roman" w:hAnsi="Times New Roman" w:cs="Times New Roman"/>
        </w:rPr>
      </w:pPr>
      <w:r w:rsidRPr="00536022">
        <w:rPr>
          <w:rFonts w:ascii="Times New Roman" w:hAnsi="Times New Roman" w:cs="Times New Roman"/>
        </w:rPr>
        <w:t>Trata-se de um crime grave, por abranger a lesão múltipla a bens jurídicos de crucial relevância, tais como a liberdade, a integridade física, a honra, a saúde individual e, em último grau, a vida. O estuprador subjuga a vítima, a ponto de lhe tolher a liberdade de querer algo, ferindo-a ou ameaçando-a, além de lhe invadir a intimidade, por meio de relação sexual forçada, maculando sua autoestima e podendo gerar d</w:t>
      </w:r>
      <w:r w:rsidR="00F44BEF" w:rsidRPr="00536022">
        <w:rPr>
          <w:rFonts w:ascii="Times New Roman" w:hAnsi="Times New Roman" w:cs="Times New Roman"/>
        </w:rPr>
        <w:t>anos à saúde física e mental (</w:t>
      </w:r>
      <w:r w:rsidRPr="00536022">
        <w:rPr>
          <w:rFonts w:ascii="Times New Roman" w:hAnsi="Times New Roman" w:cs="Times New Roman"/>
        </w:rPr>
        <w:t>2013, p. 43)</w:t>
      </w:r>
      <w:r w:rsidR="00536022" w:rsidRPr="00536022">
        <w:rPr>
          <w:rFonts w:ascii="Times New Roman" w:hAnsi="Times New Roman" w:cs="Times New Roman"/>
        </w:rPr>
        <w:t>.</w:t>
      </w:r>
    </w:p>
    <w:p w:rsidR="00536022" w:rsidRDefault="00536022" w:rsidP="00B950D6">
      <w:pPr>
        <w:spacing w:line="240" w:lineRule="auto"/>
        <w:ind w:left="0" w:right="-1" w:firstLine="567"/>
        <w:jc w:val="both"/>
        <w:rPr>
          <w:rFonts w:ascii="Times New Roman" w:hAnsi="Times New Roman" w:cs="Times New Roman"/>
          <w:sz w:val="24"/>
          <w:szCs w:val="24"/>
        </w:rPr>
      </w:pPr>
    </w:p>
    <w:p w:rsidR="00536022" w:rsidRPr="00A26CF5" w:rsidRDefault="00CB42AE"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Corroborando com este pensamento, </w:t>
      </w:r>
      <w:r w:rsidRPr="00E17314">
        <w:rPr>
          <w:rFonts w:ascii="Times New Roman" w:hAnsi="Times New Roman" w:cs="Times New Roman"/>
          <w:sz w:val="24"/>
          <w:szCs w:val="24"/>
        </w:rPr>
        <w:t>G</w:t>
      </w:r>
      <w:r w:rsidR="00536022">
        <w:rPr>
          <w:rFonts w:ascii="Times New Roman" w:hAnsi="Times New Roman" w:cs="Times New Roman"/>
          <w:sz w:val="24"/>
          <w:szCs w:val="24"/>
        </w:rPr>
        <w:t>reco</w:t>
      </w:r>
      <w:r>
        <w:rPr>
          <w:rFonts w:ascii="Times New Roman" w:hAnsi="Times New Roman" w:cs="Times New Roman"/>
          <w:sz w:val="24"/>
          <w:szCs w:val="24"/>
        </w:rPr>
        <w:t>:</w:t>
      </w:r>
    </w:p>
    <w:p w:rsidR="00536022" w:rsidRPr="00A26CF5" w:rsidRDefault="00CB42AE" w:rsidP="00B950D6">
      <w:pPr>
        <w:spacing w:line="240" w:lineRule="auto"/>
        <w:ind w:left="2268" w:right="0"/>
        <w:jc w:val="both"/>
        <w:rPr>
          <w:rFonts w:ascii="Times New Roman" w:hAnsi="Times New Roman" w:cs="Times New Roman"/>
        </w:rPr>
      </w:pPr>
      <w:r w:rsidRPr="00536022">
        <w:rPr>
          <w:rFonts w:ascii="Times New Roman" w:hAnsi="Times New Roman" w:cs="Times New Roman"/>
        </w:rPr>
        <w:t>Analisando a nova redação dada ao caput do art. 213 do Código Penal, podemos destacar os seguintes elementos: a) o constrangimento, levado a efeito mediante o emprego de violência ou grave ameaça; b) que pode ser dirigido a qualquer pessoa, seja do sexo feminino ou masculino; c) para que tenha conjunção carnal; d) ou ainda para fazer com que a vítima pratique ou permita que com ela se pratique, qualquer ato libidinoso (2010, p. 581)</w:t>
      </w:r>
      <w:r w:rsidR="00536022">
        <w:rPr>
          <w:rFonts w:ascii="Times New Roman" w:hAnsi="Times New Roman" w:cs="Times New Roman"/>
        </w:rPr>
        <w:t>.</w:t>
      </w:r>
    </w:p>
    <w:p w:rsidR="00CB42AE" w:rsidRDefault="00CB42AE"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Desta forma, o</w:t>
      </w:r>
      <w:r w:rsidRPr="00E17314">
        <w:rPr>
          <w:rFonts w:ascii="Times New Roman" w:hAnsi="Times New Roman" w:cs="Times New Roman"/>
          <w:sz w:val="24"/>
          <w:szCs w:val="24"/>
        </w:rPr>
        <w:t xml:space="preserve">bserva-se que para </w:t>
      </w:r>
      <w:r>
        <w:rPr>
          <w:rFonts w:ascii="Times New Roman" w:hAnsi="Times New Roman" w:cs="Times New Roman"/>
          <w:sz w:val="24"/>
          <w:szCs w:val="24"/>
        </w:rPr>
        <w:t>a configuração do delito</w:t>
      </w:r>
      <w:r w:rsidRPr="00E17314">
        <w:rPr>
          <w:rFonts w:ascii="Times New Roman" w:hAnsi="Times New Roman" w:cs="Times New Roman"/>
          <w:sz w:val="24"/>
          <w:szCs w:val="24"/>
        </w:rPr>
        <w:t>, é necessário que o agente utilize de violênc</w:t>
      </w:r>
      <w:r>
        <w:rPr>
          <w:rFonts w:ascii="Times New Roman" w:hAnsi="Times New Roman" w:cs="Times New Roman"/>
          <w:sz w:val="24"/>
          <w:szCs w:val="24"/>
        </w:rPr>
        <w:t>ia ou de grave ameaça. Sendo indispensável</w:t>
      </w:r>
      <w:r w:rsidRPr="00E17314">
        <w:rPr>
          <w:rFonts w:ascii="Times New Roman" w:hAnsi="Times New Roman" w:cs="Times New Roman"/>
          <w:sz w:val="24"/>
          <w:szCs w:val="24"/>
        </w:rPr>
        <w:t xml:space="preserve"> a</w:t>
      </w:r>
      <w:r>
        <w:rPr>
          <w:rFonts w:ascii="Times New Roman" w:hAnsi="Times New Roman" w:cs="Times New Roman"/>
          <w:sz w:val="24"/>
          <w:szCs w:val="24"/>
        </w:rPr>
        <w:t xml:space="preserve"> aplicação</w:t>
      </w:r>
      <w:r w:rsidRPr="00E17314">
        <w:rPr>
          <w:rFonts w:ascii="Times New Roman" w:hAnsi="Times New Roman" w:cs="Times New Roman"/>
          <w:sz w:val="24"/>
          <w:szCs w:val="24"/>
        </w:rPr>
        <w:t xml:space="preserve"> de força física</w:t>
      </w:r>
      <w:r>
        <w:rPr>
          <w:rFonts w:ascii="Times New Roman" w:hAnsi="Times New Roman" w:cs="Times New Roman"/>
          <w:sz w:val="24"/>
          <w:szCs w:val="24"/>
        </w:rPr>
        <w:t xml:space="preserve"> ou coação moral</w:t>
      </w:r>
      <w:r w:rsidRPr="00E17314">
        <w:rPr>
          <w:rFonts w:ascii="Times New Roman" w:hAnsi="Times New Roman" w:cs="Times New Roman"/>
          <w:sz w:val="24"/>
          <w:szCs w:val="24"/>
        </w:rPr>
        <w:t xml:space="preserve">, com o objetivo de </w:t>
      </w:r>
      <w:r>
        <w:rPr>
          <w:rFonts w:ascii="Times New Roman" w:hAnsi="Times New Roman" w:cs="Times New Roman"/>
          <w:sz w:val="24"/>
          <w:szCs w:val="24"/>
        </w:rPr>
        <w:t>submeter</w:t>
      </w:r>
      <w:r w:rsidRPr="00E17314">
        <w:rPr>
          <w:rFonts w:ascii="Times New Roman" w:hAnsi="Times New Roman" w:cs="Times New Roman"/>
          <w:sz w:val="24"/>
          <w:szCs w:val="24"/>
        </w:rPr>
        <w:t xml:space="preserve"> a vítima, para que com esta possa </w:t>
      </w:r>
      <w:r>
        <w:rPr>
          <w:rFonts w:ascii="Times New Roman" w:hAnsi="Times New Roman" w:cs="Times New Roman"/>
          <w:sz w:val="24"/>
          <w:szCs w:val="24"/>
        </w:rPr>
        <w:t>cometer</w:t>
      </w:r>
      <w:r w:rsidRPr="00E17314">
        <w:rPr>
          <w:rFonts w:ascii="Times New Roman" w:hAnsi="Times New Roman" w:cs="Times New Roman"/>
          <w:sz w:val="24"/>
          <w:szCs w:val="24"/>
        </w:rPr>
        <w:t xml:space="preserve"> a conjunção carnal, praticar ou permitir que com ela se pratique outro ato libidinoso.</w:t>
      </w:r>
    </w:p>
    <w:p w:rsidR="00536022" w:rsidRPr="00E17314" w:rsidRDefault="00CB42AE"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Sobre os elementos supracitados, conceitua G</w:t>
      </w:r>
      <w:r w:rsidR="00536022">
        <w:rPr>
          <w:rFonts w:ascii="Times New Roman" w:hAnsi="Times New Roman" w:cs="Times New Roman"/>
          <w:sz w:val="24"/>
          <w:szCs w:val="24"/>
        </w:rPr>
        <w:t>reco</w:t>
      </w:r>
      <w:r>
        <w:rPr>
          <w:rFonts w:ascii="Times New Roman" w:hAnsi="Times New Roman" w:cs="Times New Roman"/>
          <w:sz w:val="24"/>
          <w:szCs w:val="24"/>
        </w:rPr>
        <w:t>:</w:t>
      </w:r>
    </w:p>
    <w:p w:rsidR="00536022" w:rsidRPr="00A26CF5" w:rsidRDefault="00CB42AE" w:rsidP="00B950D6">
      <w:pPr>
        <w:spacing w:line="240" w:lineRule="auto"/>
        <w:ind w:left="2268" w:right="0"/>
        <w:jc w:val="both"/>
        <w:rPr>
          <w:rFonts w:ascii="Times New Roman" w:hAnsi="Times New Roman" w:cs="Times New Roman"/>
        </w:rPr>
      </w:pPr>
      <w:r w:rsidRPr="00536022">
        <w:rPr>
          <w:rFonts w:ascii="Times New Roman" w:hAnsi="Times New Roman" w:cs="Times New Roman"/>
        </w:rPr>
        <w:t>A grave ameaça, ou vis compulsiva, pode ser direta, indireta, implícita ou explícita. Assim, por exemplo, poderá ser levada a efeito diretamente contra a própria pessoa da vítima ou pode ser empregada, indiretamente, contra pessoas ou coisas que lhe são próximas, produzindo-lhe efeito psicológico no sentido de passar a temer o agente. Por isso, a ameaça deverá ser séria, causando na vítima um f</w:t>
      </w:r>
      <w:r w:rsidR="00536022">
        <w:rPr>
          <w:rFonts w:ascii="Times New Roman" w:hAnsi="Times New Roman" w:cs="Times New Roman"/>
        </w:rPr>
        <w:t>undado temor do seu cumprimento</w:t>
      </w:r>
      <w:r w:rsidR="00F44BEF" w:rsidRPr="00536022">
        <w:rPr>
          <w:rFonts w:ascii="Times New Roman" w:hAnsi="Times New Roman" w:cs="Times New Roman"/>
        </w:rPr>
        <w:t xml:space="preserve"> (</w:t>
      </w:r>
      <w:r w:rsidRPr="00536022">
        <w:rPr>
          <w:rFonts w:ascii="Times New Roman" w:hAnsi="Times New Roman" w:cs="Times New Roman"/>
        </w:rPr>
        <w:t>2010, p.</w:t>
      </w:r>
      <w:r w:rsidR="00536022">
        <w:rPr>
          <w:rFonts w:ascii="Times New Roman" w:hAnsi="Times New Roman" w:cs="Times New Roman"/>
        </w:rPr>
        <w:t xml:space="preserve"> </w:t>
      </w:r>
      <w:r w:rsidRPr="00536022">
        <w:rPr>
          <w:rFonts w:ascii="Times New Roman" w:hAnsi="Times New Roman" w:cs="Times New Roman"/>
        </w:rPr>
        <w:t>581)</w:t>
      </w:r>
      <w:r w:rsidR="00536022">
        <w:rPr>
          <w:rFonts w:ascii="Times New Roman" w:hAnsi="Times New Roman" w:cs="Times New Roman"/>
        </w:rPr>
        <w:t>.</w:t>
      </w:r>
    </w:p>
    <w:p w:rsidR="00CB42AE" w:rsidRPr="00E17314" w:rsidRDefault="00CB42AE"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Destarte, </w:t>
      </w:r>
      <w:r w:rsidRPr="00E17314">
        <w:rPr>
          <w:rFonts w:ascii="Times New Roman" w:hAnsi="Times New Roman" w:cs="Times New Roman"/>
          <w:sz w:val="24"/>
          <w:szCs w:val="24"/>
        </w:rPr>
        <w:t xml:space="preserve">a violência se divide em material e moral, a primeira se caracteriza pelo emprego de força física para obrigar a vítima a praticar uma conduta não desejada. </w:t>
      </w:r>
      <w:r>
        <w:rPr>
          <w:rFonts w:ascii="Times New Roman" w:hAnsi="Times New Roman" w:cs="Times New Roman"/>
          <w:sz w:val="24"/>
          <w:szCs w:val="24"/>
        </w:rPr>
        <w:t xml:space="preserve">Enquanto a violência moral caracteriza-se pela ameaça de mal injusto e grave, a </w:t>
      </w:r>
      <w:r w:rsidRPr="00E17314">
        <w:rPr>
          <w:rFonts w:ascii="Times New Roman" w:hAnsi="Times New Roman" w:cs="Times New Roman"/>
          <w:sz w:val="24"/>
          <w:szCs w:val="24"/>
        </w:rPr>
        <w:t>qual atinge o estado psíquico da vítima e a intimida, sendo capaz de</w:t>
      </w:r>
      <w:r>
        <w:rPr>
          <w:rFonts w:ascii="Times New Roman" w:hAnsi="Times New Roman" w:cs="Times New Roman"/>
          <w:sz w:val="24"/>
          <w:szCs w:val="24"/>
        </w:rPr>
        <w:t xml:space="preserve"> anular sua vontade e podendo ser praticada contra a própria vítima ou até mesmo a terceiros ligados </w:t>
      </w:r>
      <w:r w:rsidR="00F44BEF">
        <w:rPr>
          <w:rFonts w:ascii="Times New Roman" w:hAnsi="Times New Roman" w:cs="Times New Roman"/>
          <w:sz w:val="24"/>
          <w:szCs w:val="24"/>
        </w:rPr>
        <w:t>a</w:t>
      </w:r>
      <w:r>
        <w:rPr>
          <w:rFonts w:ascii="Times New Roman" w:hAnsi="Times New Roman" w:cs="Times New Roman"/>
          <w:sz w:val="24"/>
          <w:szCs w:val="24"/>
        </w:rPr>
        <w:t xml:space="preserve"> vitima. </w:t>
      </w:r>
    </w:p>
    <w:p w:rsidR="00CB42AE" w:rsidRDefault="00CB42AE" w:rsidP="00B950D6">
      <w:pPr>
        <w:spacing w:line="240" w:lineRule="auto"/>
        <w:ind w:left="0" w:right="-1" w:firstLine="709"/>
        <w:jc w:val="both"/>
        <w:rPr>
          <w:rFonts w:ascii="Times New Roman" w:hAnsi="Times New Roman" w:cs="Times New Roman"/>
        </w:rPr>
      </w:pPr>
      <w:r>
        <w:rPr>
          <w:rFonts w:ascii="Times New Roman" w:hAnsi="Times New Roman" w:cs="Times New Roman"/>
          <w:sz w:val="24"/>
          <w:szCs w:val="24"/>
        </w:rPr>
        <w:t>Portanto</w:t>
      </w:r>
      <w:r w:rsidRPr="00E17314">
        <w:rPr>
          <w:rFonts w:ascii="Times New Roman" w:hAnsi="Times New Roman" w:cs="Times New Roman"/>
          <w:sz w:val="24"/>
          <w:szCs w:val="24"/>
        </w:rPr>
        <w:t>,</w:t>
      </w:r>
      <w:r>
        <w:rPr>
          <w:rFonts w:ascii="Times New Roman" w:hAnsi="Times New Roman" w:cs="Times New Roman"/>
          <w:sz w:val="24"/>
          <w:szCs w:val="24"/>
        </w:rPr>
        <w:t xml:space="preserve"> o estupro </w:t>
      </w:r>
      <w:r w:rsidR="00C410A9">
        <w:rPr>
          <w:rFonts w:ascii="Times New Roman" w:hAnsi="Times New Roman" w:cs="Times New Roman"/>
          <w:sz w:val="24"/>
          <w:szCs w:val="24"/>
        </w:rPr>
        <w:t>caracteriza-se como um</w:t>
      </w:r>
      <w:r>
        <w:rPr>
          <w:rFonts w:ascii="Times New Roman" w:hAnsi="Times New Roman" w:cs="Times New Roman"/>
          <w:sz w:val="24"/>
          <w:szCs w:val="24"/>
        </w:rPr>
        <w:t xml:space="preserve"> crime de constrangimento ilegal</w:t>
      </w:r>
      <w:r w:rsidR="00F44BEF">
        <w:rPr>
          <w:rFonts w:ascii="Times New Roman" w:hAnsi="Times New Roman" w:cs="Times New Roman"/>
          <w:sz w:val="24"/>
          <w:szCs w:val="24"/>
        </w:rPr>
        <w:t>, onde</w:t>
      </w:r>
      <w:r>
        <w:rPr>
          <w:rFonts w:ascii="Times New Roman" w:hAnsi="Times New Roman" w:cs="Times New Roman"/>
          <w:sz w:val="24"/>
          <w:szCs w:val="24"/>
        </w:rPr>
        <w:t xml:space="preserve"> a vítima é obrigada</w:t>
      </w:r>
      <w:r w:rsidR="009F1041">
        <w:rPr>
          <w:rFonts w:ascii="Times New Roman" w:hAnsi="Times New Roman" w:cs="Times New Roman"/>
          <w:sz w:val="24"/>
          <w:szCs w:val="24"/>
        </w:rPr>
        <w:t xml:space="preserve"> a fazer algo contra a sua vontade, utilizando-se o agente de vi</w:t>
      </w:r>
      <w:r>
        <w:rPr>
          <w:rFonts w:ascii="Times New Roman" w:hAnsi="Times New Roman" w:cs="Times New Roman"/>
          <w:sz w:val="24"/>
          <w:szCs w:val="24"/>
        </w:rPr>
        <w:t>olência ou grave ameaça</w:t>
      </w:r>
      <w:r w:rsidR="009F1041">
        <w:rPr>
          <w:rFonts w:ascii="Times New Roman" w:hAnsi="Times New Roman" w:cs="Times New Roman"/>
          <w:sz w:val="24"/>
          <w:szCs w:val="24"/>
        </w:rPr>
        <w:t xml:space="preserve"> para conseguir seu objetivo</w:t>
      </w:r>
      <w:r>
        <w:rPr>
          <w:rFonts w:ascii="Times New Roman" w:hAnsi="Times New Roman" w:cs="Times New Roman"/>
          <w:sz w:val="24"/>
          <w:szCs w:val="24"/>
        </w:rPr>
        <w:t>.  De forma que</w:t>
      </w:r>
      <w:r w:rsidR="00F44BEF">
        <w:rPr>
          <w:rFonts w:ascii="Times New Roman" w:hAnsi="Times New Roman" w:cs="Times New Roman"/>
          <w:sz w:val="24"/>
          <w:szCs w:val="24"/>
        </w:rPr>
        <w:t>,</w:t>
      </w:r>
      <w:r>
        <w:rPr>
          <w:rFonts w:ascii="Times New Roman" w:hAnsi="Times New Roman" w:cs="Times New Roman"/>
          <w:sz w:val="24"/>
          <w:szCs w:val="24"/>
        </w:rPr>
        <w:t xml:space="preserve"> para a configuração do</w:t>
      </w:r>
      <w:r w:rsidRPr="00E17314">
        <w:rPr>
          <w:rFonts w:ascii="Times New Roman" w:hAnsi="Times New Roman" w:cs="Times New Roman"/>
          <w:sz w:val="24"/>
          <w:szCs w:val="24"/>
        </w:rPr>
        <w:t xml:space="preserve"> </w:t>
      </w:r>
      <w:r>
        <w:rPr>
          <w:rFonts w:ascii="Times New Roman" w:hAnsi="Times New Roman" w:cs="Times New Roman"/>
          <w:sz w:val="24"/>
          <w:szCs w:val="24"/>
        </w:rPr>
        <w:t>delito</w:t>
      </w:r>
      <w:r w:rsidR="00F44BEF">
        <w:rPr>
          <w:rFonts w:ascii="Times New Roman" w:hAnsi="Times New Roman" w:cs="Times New Roman"/>
          <w:sz w:val="24"/>
          <w:szCs w:val="24"/>
        </w:rPr>
        <w:t>,</w:t>
      </w:r>
      <w:r w:rsidRPr="00E17314">
        <w:rPr>
          <w:rFonts w:ascii="Times New Roman" w:hAnsi="Times New Roman" w:cs="Times New Roman"/>
          <w:sz w:val="24"/>
          <w:szCs w:val="24"/>
        </w:rPr>
        <w:t xml:space="preserve"> </w:t>
      </w:r>
      <w:r>
        <w:rPr>
          <w:rFonts w:ascii="Times New Roman" w:hAnsi="Times New Roman" w:cs="Times New Roman"/>
          <w:sz w:val="24"/>
          <w:szCs w:val="24"/>
        </w:rPr>
        <w:t>é necessário que exista o desacordo da vítima para realizar a conjunção carnal ou ato</w:t>
      </w:r>
      <w:r w:rsidRPr="00E17314">
        <w:rPr>
          <w:rFonts w:ascii="Times New Roman" w:hAnsi="Times New Roman" w:cs="Times New Roman"/>
          <w:sz w:val="24"/>
          <w:szCs w:val="24"/>
        </w:rPr>
        <w:t xml:space="preserve"> </w:t>
      </w:r>
      <w:r>
        <w:rPr>
          <w:rFonts w:ascii="Times New Roman" w:hAnsi="Times New Roman" w:cs="Times New Roman"/>
          <w:sz w:val="24"/>
          <w:szCs w:val="24"/>
        </w:rPr>
        <w:t>libidinoso</w:t>
      </w:r>
      <w:r w:rsidRPr="00E17314">
        <w:rPr>
          <w:rFonts w:ascii="Times New Roman" w:hAnsi="Times New Roman" w:cs="Times New Roman"/>
          <w:sz w:val="24"/>
          <w:szCs w:val="24"/>
        </w:rPr>
        <w:t xml:space="preserve">. </w:t>
      </w:r>
    </w:p>
    <w:p w:rsidR="00536022" w:rsidRDefault="00536022" w:rsidP="00B950D6">
      <w:pPr>
        <w:spacing w:line="240" w:lineRule="auto"/>
        <w:ind w:left="0" w:right="-1"/>
        <w:jc w:val="both"/>
        <w:rPr>
          <w:rFonts w:ascii="Times New Roman" w:hAnsi="Times New Roman" w:cs="Times New Roman"/>
        </w:rPr>
      </w:pPr>
    </w:p>
    <w:p w:rsidR="00A26CF5" w:rsidRDefault="00A26CF5" w:rsidP="00B950D6">
      <w:pPr>
        <w:spacing w:line="240" w:lineRule="auto"/>
        <w:ind w:left="0" w:right="-1"/>
        <w:jc w:val="both"/>
        <w:rPr>
          <w:rFonts w:ascii="Times New Roman" w:hAnsi="Times New Roman" w:cs="Times New Roman"/>
        </w:rPr>
      </w:pPr>
    </w:p>
    <w:p w:rsidR="00CB42AE" w:rsidRPr="00E17314" w:rsidRDefault="00CB42AE" w:rsidP="00B950D6">
      <w:pPr>
        <w:spacing w:line="240" w:lineRule="auto"/>
        <w:ind w:left="0" w:right="-1"/>
        <w:jc w:val="both"/>
        <w:rPr>
          <w:rFonts w:ascii="Times New Roman" w:hAnsi="Times New Roman" w:cs="Times New Roman"/>
          <w:b/>
          <w:sz w:val="24"/>
          <w:szCs w:val="24"/>
        </w:rPr>
      </w:pPr>
      <w:r>
        <w:rPr>
          <w:rFonts w:ascii="Times New Roman" w:hAnsi="Times New Roman" w:cs="Times New Roman"/>
          <w:b/>
          <w:sz w:val="24"/>
          <w:szCs w:val="24"/>
        </w:rPr>
        <w:t>3</w:t>
      </w:r>
      <w:r w:rsidR="008A0CCF" w:rsidRPr="00CD668B">
        <w:rPr>
          <w:rFonts w:ascii="Times New Roman" w:hAnsi="Times New Roman" w:cs="Times New Roman"/>
          <w:b/>
          <w:sz w:val="24"/>
          <w:szCs w:val="24"/>
        </w:rPr>
        <w:t>.</w:t>
      </w:r>
      <w:r>
        <w:rPr>
          <w:rFonts w:ascii="Times New Roman" w:hAnsi="Times New Roman" w:cs="Times New Roman"/>
          <w:b/>
          <w:sz w:val="24"/>
          <w:szCs w:val="24"/>
        </w:rPr>
        <w:t xml:space="preserve">  PRINCIPAIS </w:t>
      </w:r>
      <w:r w:rsidRPr="00E17314">
        <w:rPr>
          <w:rFonts w:ascii="Times New Roman" w:hAnsi="Times New Roman" w:cs="Times New Roman"/>
          <w:b/>
          <w:sz w:val="24"/>
          <w:szCs w:val="24"/>
        </w:rPr>
        <w:t>ALTERAÇÕES</w:t>
      </w:r>
      <w:r>
        <w:rPr>
          <w:rFonts w:ascii="Times New Roman" w:hAnsi="Times New Roman" w:cs="Times New Roman"/>
          <w:b/>
          <w:sz w:val="24"/>
          <w:szCs w:val="24"/>
        </w:rPr>
        <w:t xml:space="preserve"> DA LEI 12.015/09</w:t>
      </w:r>
    </w:p>
    <w:p w:rsidR="00CB42AE" w:rsidRPr="00017594" w:rsidRDefault="00CB42AE" w:rsidP="00B950D6">
      <w:pPr>
        <w:spacing w:line="240" w:lineRule="auto"/>
        <w:ind w:left="0" w:right="-1"/>
        <w:jc w:val="both"/>
        <w:rPr>
          <w:rFonts w:ascii="Times New Roman" w:hAnsi="Times New Roman" w:cs="Times New Roman"/>
          <w:sz w:val="24"/>
          <w:szCs w:val="24"/>
        </w:rPr>
      </w:pPr>
    </w:p>
    <w:p w:rsidR="00536022" w:rsidRDefault="00CB42AE" w:rsidP="00B950D6">
      <w:pPr>
        <w:spacing w:line="240" w:lineRule="auto"/>
        <w:ind w:left="0" w:right="-1" w:firstLine="709"/>
        <w:jc w:val="both"/>
        <w:rPr>
          <w:rFonts w:ascii="Times New Roman" w:hAnsi="Times New Roman" w:cs="Times New Roman"/>
          <w:sz w:val="24"/>
          <w:szCs w:val="24"/>
        </w:rPr>
      </w:pPr>
      <w:r w:rsidRPr="00E17314">
        <w:rPr>
          <w:rFonts w:ascii="Times New Roman" w:hAnsi="Times New Roman" w:cs="Times New Roman"/>
          <w:sz w:val="24"/>
          <w:szCs w:val="24"/>
        </w:rPr>
        <w:t>A lei 12.015/09 entrou em vigor em 07 de agosto de 2009 e alterou o Título VI da Parte Especial do Código Penal que dispõe sobre os Crimes contra os Costumes, e o art. 1º da Lei 8.072/90, que dispõe sobre os crimes hediondos.</w:t>
      </w:r>
      <w:r>
        <w:rPr>
          <w:rFonts w:ascii="Times New Roman" w:hAnsi="Times New Roman" w:cs="Times New Roman"/>
          <w:sz w:val="24"/>
          <w:szCs w:val="24"/>
        </w:rPr>
        <w:t xml:space="preserve"> Inicialmente, destaca-se a fusão do crime</w:t>
      </w:r>
      <w:r w:rsidRPr="00E17314">
        <w:rPr>
          <w:rFonts w:ascii="Times New Roman" w:hAnsi="Times New Roman" w:cs="Times New Roman"/>
          <w:sz w:val="24"/>
          <w:szCs w:val="24"/>
        </w:rPr>
        <w:t xml:space="preserve"> </w:t>
      </w:r>
      <w:r>
        <w:rPr>
          <w:rFonts w:ascii="Times New Roman" w:hAnsi="Times New Roman" w:cs="Times New Roman"/>
          <w:sz w:val="24"/>
          <w:szCs w:val="24"/>
        </w:rPr>
        <w:t>de estupro com o crime de</w:t>
      </w:r>
      <w:r w:rsidRPr="00E17314">
        <w:rPr>
          <w:rFonts w:ascii="Times New Roman" w:hAnsi="Times New Roman" w:cs="Times New Roman"/>
          <w:sz w:val="24"/>
          <w:szCs w:val="24"/>
        </w:rPr>
        <w:t xml:space="preserve"> atentado ao pudor</w:t>
      </w:r>
      <w:r>
        <w:rPr>
          <w:rFonts w:ascii="Times New Roman" w:hAnsi="Times New Roman" w:cs="Times New Roman"/>
          <w:sz w:val="24"/>
          <w:szCs w:val="24"/>
        </w:rPr>
        <w:t>, originando-se a partir daí um único delito</w:t>
      </w:r>
      <w:r w:rsidRPr="00E17314">
        <w:rPr>
          <w:rFonts w:ascii="Times New Roman" w:hAnsi="Times New Roman" w:cs="Times New Roman"/>
          <w:sz w:val="24"/>
          <w:szCs w:val="24"/>
        </w:rPr>
        <w:t xml:space="preserve">. </w:t>
      </w:r>
    </w:p>
    <w:p w:rsidR="00536022" w:rsidRDefault="00CB42AE" w:rsidP="00B950D6">
      <w:pPr>
        <w:spacing w:line="240" w:lineRule="auto"/>
        <w:ind w:left="0" w:right="-1" w:firstLine="709"/>
        <w:jc w:val="both"/>
        <w:rPr>
          <w:rFonts w:ascii="Times New Roman" w:hAnsi="Times New Roman" w:cs="Times New Roman"/>
          <w:sz w:val="24"/>
          <w:szCs w:val="24"/>
        </w:rPr>
      </w:pPr>
      <w:r w:rsidRPr="00E17314">
        <w:rPr>
          <w:rFonts w:ascii="Times New Roman" w:hAnsi="Times New Roman" w:cs="Times New Roman"/>
          <w:sz w:val="24"/>
          <w:szCs w:val="24"/>
        </w:rPr>
        <w:t>No antigo contexto, o crime de estupro estaria caracterizado quando, median</w:t>
      </w:r>
      <w:r>
        <w:rPr>
          <w:rFonts w:ascii="Times New Roman" w:hAnsi="Times New Roman" w:cs="Times New Roman"/>
          <w:sz w:val="24"/>
          <w:szCs w:val="24"/>
        </w:rPr>
        <w:t>te violência ou grave ameaça o homem</w:t>
      </w:r>
      <w:r w:rsidRPr="00E17314">
        <w:rPr>
          <w:rFonts w:ascii="Times New Roman" w:hAnsi="Times New Roman" w:cs="Times New Roman"/>
          <w:sz w:val="24"/>
          <w:szCs w:val="24"/>
        </w:rPr>
        <w:t xml:space="preserve"> constrangia a mulher à conjunção carnal (penetração completa ou incompleta do órgão masculino no órgão feminino). Enquanto que atentado ao pudor caracterizava-se pelo ato de constranger alguém mediante violência ou grave ameaça, a praticar ou permitir que com ele se pratique ato </w:t>
      </w:r>
      <w:r w:rsidRPr="00CD668B">
        <w:rPr>
          <w:rFonts w:ascii="Times New Roman" w:hAnsi="Times New Roman" w:cs="Times New Roman"/>
          <w:sz w:val="24"/>
          <w:szCs w:val="24"/>
        </w:rPr>
        <w:t>libidinoso</w:t>
      </w:r>
      <w:r w:rsidR="00575E18" w:rsidRPr="00CD668B">
        <w:rPr>
          <w:rFonts w:ascii="Times New Roman" w:hAnsi="Times New Roman" w:cs="Times New Roman"/>
          <w:sz w:val="24"/>
          <w:szCs w:val="24"/>
        </w:rPr>
        <w:t>, diverso da conjunção carnal</w:t>
      </w:r>
      <w:r w:rsidRPr="00CD668B">
        <w:rPr>
          <w:rFonts w:ascii="Times New Roman" w:hAnsi="Times New Roman" w:cs="Times New Roman"/>
          <w:sz w:val="24"/>
          <w:szCs w:val="24"/>
        </w:rPr>
        <w:t>.</w:t>
      </w:r>
    </w:p>
    <w:p w:rsidR="00536022" w:rsidRDefault="008940DA" w:rsidP="00B950D6">
      <w:pPr>
        <w:spacing w:line="240" w:lineRule="auto"/>
        <w:ind w:left="0" w:right="-1" w:firstLine="709"/>
        <w:jc w:val="both"/>
        <w:rPr>
          <w:rFonts w:ascii="Times New Roman" w:hAnsi="Times New Roman" w:cs="Times New Roman"/>
          <w:sz w:val="24"/>
          <w:szCs w:val="24"/>
        </w:rPr>
      </w:pPr>
      <w:r w:rsidRPr="00CD668B">
        <w:rPr>
          <w:rFonts w:ascii="Times New Roman" w:hAnsi="Times New Roman" w:cs="Times New Roman"/>
          <w:sz w:val="24"/>
          <w:szCs w:val="24"/>
        </w:rPr>
        <w:t>É de suma importância analisar o que mudou após a Lei 12.015/09, conforme tabela ilustrativa:</w:t>
      </w:r>
    </w:p>
    <w:p w:rsidR="00536022" w:rsidRPr="00D83A62" w:rsidRDefault="00116226" w:rsidP="00B950D6">
      <w:pPr>
        <w:pStyle w:val="Legenda"/>
        <w:spacing w:after="0"/>
        <w:ind w:left="0" w:right="0"/>
        <w:jc w:val="both"/>
        <w:rPr>
          <w:rFonts w:ascii="Times New Roman" w:hAnsi="Times New Roman" w:cs="Times New Roman"/>
          <w:b w:val="0"/>
          <w:color w:val="000000" w:themeColor="text1"/>
          <w:sz w:val="22"/>
          <w:szCs w:val="22"/>
        </w:rPr>
      </w:pPr>
      <w:r w:rsidRPr="00DB4533">
        <w:rPr>
          <w:rFonts w:ascii="Times New Roman" w:hAnsi="Times New Roman" w:cs="Times New Roman"/>
          <w:b w:val="0"/>
          <w:color w:val="000000" w:themeColor="text1"/>
          <w:sz w:val="22"/>
          <w:szCs w:val="22"/>
        </w:rPr>
        <w:t>Tabela</w:t>
      </w:r>
      <w:r w:rsidR="00536022" w:rsidRPr="00DB4533">
        <w:rPr>
          <w:rFonts w:ascii="Times New Roman" w:hAnsi="Times New Roman" w:cs="Times New Roman"/>
          <w:b w:val="0"/>
          <w:color w:val="000000" w:themeColor="text1"/>
          <w:sz w:val="22"/>
          <w:szCs w:val="22"/>
        </w:rPr>
        <w:t xml:space="preserve">  </w:t>
      </w:r>
      <w:r w:rsidR="00536022" w:rsidRPr="00DB4533">
        <w:rPr>
          <w:rFonts w:ascii="Times New Roman" w:hAnsi="Times New Roman" w:cs="Times New Roman"/>
          <w:b w:val="0"/>
          <w:color w:val="000000" w:themeColor="text1"/>
          <w:sz w:val="22"/>
          <w:szCs w:val="22"/>
        </w:rPr>
        <w:fldChar w:fldCharType="begin"/>
      </w:r>
      <w:r w:rsidR="00536022" w:rsidRPr="00DB4533">
        <w:rPr>
          <w:rFonts w:ascii="Times New Roman" w:hAnsi="Times New Roman" w:cs="Times New Roman"/>
          <w:b w:val="0"/>
          <w:color w:val="000000" w:themeColor="text1"/>
          <w:sz w:val="22"/>
          <w:szCs w:val="22"/>
        </w:rPr>
        <w:instrText xml:space="preserve"> SEQ Quadro_ \* ARABIC </w:instrText>
      </w:r>
      <w:r w:rsidR="00536022" w:rsidRPr="00DB4533">
        <w:rPr>
          <w:rFonts w:ascii="Times New Roman" w:hAnsi="Times New Roman" w:cs="Times New Roman"/>
          <w:b w:val="0"/>
          <w:color w:val="000000" w:themeColor="text1"/>
          <w:sz w:val="22"/>
          <w:szCs w:val="22"/>
        </w:rPr>
        <w:fldChar w:fldCharType="separate"/>
      </w:r>
      <w:r w:rsidR="00536022" w:rsidRPr="00DB4533">
        <w:rPr>
          <w:rFonts w:ascii="Times New Roman" w:hAnsi="Times New Roman" w:cs="Times New Roman"/>
          <w:b w:val="0"/>
          <w:noProof/>
          <w:color w:val="000000" w:themeColor="text1"/>
          <w:sz w:val="22"/>
          <w:szCs w:val="22"/>
        </w:rPr>
        <w:t>1</w:t>
      </w:r>
      <w:r w:rsidR="00536022" w:rsidRPr="00DB4533">
        <w:rPr>
          <w:rFonts w:ascii="Times New Roman" w:hAnsi="Times New Roman" w:cs="Times New Roman"/>
          <w:b w:val="0"/>
          <w:color w:val="000000" w:themeColor="text1"/>
          <w:sz w:val="22"/>
          <w:szCs w:val="22"/>
        </w:rPr>
        <w:fldChar w:fldCharType="end"/>
      </w:r>
      <w:r w:rsidR="00536022" w:rsidRPr="00DB4533">
        <w:rPr>
          <w:rFonts w:ascii="Times New Roman" w:hAnsi="Times New Roman" w:cs="Times New Roman"/>
          <w:b w:val="0"/>
          <w:color w:val="000000" w:themeColor="text1"/>
          <w:sz w:val="22"/>
          <w:szCs w:val="22"/>
        </w:rPr>
        <w:t xml:space="preserve"> </w:t>
      </w:r>
      <w:r w:rsidR="00D83A62" w:rsidRPr="00DB4533">
        <w:rPr>
          <w:rFonts w:ascii="Times New Roman" w:hAnsi="Times New Roman" w:cs="Times New Roman"/>
          <w:b w:val="0"/>
          <w:color w:val="000000" w:themeColor="text1"/>
          <w:sz w:val="22"/>
          <w:szCs w:val="22"/>
        </w:rPr>
        <w:t>–</w:t>
      </w:r>
      <w:r w:rsidR="00536022" w:rsidRPr="00DB4533">
        <w:rPr>
          <w:rFonts w:ascii="Times New Roman" w:hAnsi="Times New Roman" w:cs="Times New Roman"/>
          <w:b w:val="0"/>
          <w:color w:val="000000" w:themeColor="text1"/>
          <w:sz w:val="22"/>
          <w:szCs w:val="22"/>
        </w:rPr>
        <w:t xml:space="preserve"> </w:t>
      </w:r>
      <w:r w:rsidR="00DB4533" w:rsidRPr="00DB4533">
        <w:rPr>
          <w:rFonts w:ascii="Times New Roman" w:hAnsi="Times New Roman" w:cs="Times New Roman"/>
          <w:b w:val="0"/>
          <w:color w:val="000000" w:themeColor="text1"/>
          <w:sz w:val="22"/>
          <w:szCs w:val="22"/>
        </w:rPr>
        <w:t>Estupro</w:t>
      </w:r>
      <w:r w:rsidR="00DB4533">
        <w:rPr>
          <w:rFonts w:ascii="Times New Roman" w:hAnsi="Times New Roman" w:cs="Times New Roman"/>
          <w:b w:val="0"/>
          <w:color w:val="000000" w:themeColor="text1"/>
          <w:sz w:val="22"/>
          <w:szCs w:val="22"/>
        </w:rPr>
        <w:t xml:space="preserve"> </w:t>
      </w:r>
    </w:p>
    <w:tbl>
      <w:tblPr>
        <w:tblStyle w:val="ListaClara"/>
        <w:tblW w:w="0" w:type="auto"/>
        <w:tblInd w:w="108" w:type="dxa"/>
        <w:tblLook w:val="01E0" w:firstRow="1" w:lastRow="1" w:firstColumn="1" w:lastColumn="1" w:noHBand="0" w:noVBand="0"/>
      </w:tblPr>
      <w:tblGrid>
        <w:gridCol w:w="4535"/>
        <w:gridCol w:w="4537"/>
      </w:tblGrid>
      <w:tr w:rsidR="00CD668B" w:rsidRPr="00CD668B" w:rsidTr="00D83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hideMark/>
          </w:tcPr>
          <w:p w:rsidR="00B913F8" w:rsidRPr="00D83A62" w:rsidRDefault="00B913F8" w:rsidP="00B950D6">
            <w:pPr>
              <w:ind w:left="0" w:right="0"/>
              <w:jc w:val="center"/>
              <w:rPr>
                <w:rFonts w:ascii="Times New Roman" w:hAnsi="Times New Roman" w:cs="Times New Roman"/>
                <w:b w:val="0"/>
              </w:rPr>
            </w:pPr>
            <w:r w:rsidRPr="00D83A62">
              <w:rPr>
                <w:rFonts w:ascii="Times New Roman" w:hAnsi="Times New Roman" w:cs="Times New Roman"/>
              </w:rPr>
              <w:t>NOVA REDAÇÃO</w:t>
            </w:r>
          </w:p>
        </w:tc>
        <w:tc>
          <w:tcPr>
            <w:cnfStyle w:val="000100000000" w:firstRow="0" w:lastRow="0" w:firstColumn="0" w:lastColumn="1" w:oddVBand="0" w:evenVBand="0" w:oddHBand="0" w:evenHBand="0" w:firstRowFirstColumn="0" w:firstRowLastColumn="0" w:lastRowFirstColumn="0" w:lastRowLastColumn="0"/>
            <w:tcW w:w="4537" w:type="dxa"/>
            <w:hideMark/>
          </w:tcPr>
          <w:p w:rsidR="00B913F8" w:rsidRPr="00D83A62" w:rsidRDefault="00B913F8" w:rsidP="00B950D6">
            <w:pPr>
              <w:ind w:left="0" w:right="0"/>
              <w:jc w:val="center"/>
              <w:rPr>
                <w:rFonts w:ascii="Times New Roman" w:hAnsi="Times New Roman" w:cs="Times New Roman"/>
                <w:b w:val="0"/>
                <w:highlight w:val="yellow"/>
              </w:rPr>
            </w:pPr>
            <w:r w:rsidRPr="00D83A62">
              <w:rPr>
                <w:rFonts w:ascii="Times New Roman" w:hAnsi="Times New Roman" w:cs="Times New Roman"/>
              </w:rPr>
              <w:t>REDAÇÃO ANTERIOR</w:t>
            </w:r>
          </w:p>
        </w:tc>
      </w:tr>
      <w:tr w:rsidR="00CD668B" w:rsidRPr="00CD668B" w:rsidTr="00D83A62">
        <w:trPr>
          <w:cnfStyle w:val="010000000000" w:firstRow="0" w:lastRow="1" w:firstColumn="0" w:lastColumn="0" w:oddVBand="0" w:evenVBand="0" w:oddHBand="0" w:evenHBand="0" w:firstRowFirstColumn="0" w:firstRowLastColumn="0" w:lastRowFirstColumn="0" w:lastRowLastColumn="0"/>
          <w:trHeight w:val="1875"/>
        </w:trPr>
        <w:tc>
          <w:tcPr>
            <w:cnfStyle w:val="001000000000" w:firstRow="0" w:lastRow="0" w:firstColumn="1" w:lastColumn="0" w:oddVBand="0" w:evenVBand="0" w:oddHBand="0" w:evenHBand="0" w:firstRowFirstColumn="0" w:firstRowLastColumn="0" w:lastRowFirstColumn="0" w:lastRowLastColumn="0"/>
            <w:tcW w:w="4535" w:type="dxa"/>
          </w:tcPr>
          <w:p w:rsidR="00B913F8" w:rsidRPr="00D83A62" w:rsidRDefault="00B913F8" w:rsidP="00B950D6">
            <w:pPr>
              <w:ind w:left="0" w:right="0"/>
              <w:jc w:val="both"/>
              <w:rPr>
                <w:rFonts w:ascii="Times New Roman" w:hAnsi="Times New Roman" w:cs="Times New Roman"/>
                <w:b w:val="0"/>
              </w:rPr>
            </w:pPr>
            <w:r w:rsidRPr="00D83A62">
              <w:rPr>
                <w:rFonts w:ascii="Times New Roman" w:hAnsi="Times New Roman" w:cs="Times New Roman"/>
                <w:b w:val="0"/>
              </w:rPr>
              <w:lastRenderedPageBreak/>
              <w:t xml:space="preserve">- Art. 213. Constranger alguém, mediante violência ou grave ameaça, a ter conjunção carnal ou a praticar ou permitir que com ele se pratique outro ato libidinoso: </w:t>
            </w:r>
          </w:p>
          <w:p w:rsidR="00B913F8" w:rsidRPr="00D83A62" w:rsidRDefault="00B913F8" w:rsidP="00B950D6">
            <w:pPr>
              <w:ind w:left="0" w:right="0"/>
              <w:jc w:val="both"/>
              <w:rPr>
                <w:rFonts w:ascii="Times New Roman" w:hAnsi="Times New Roman" w:cs="Times New Roman"/>
                <w:b w:val="0"/>
              </w:rPr>
            </w:pPr>
            <w:r w:rsidRPr="00D83A62">
              <w:rPr>
                <w:rFonts w:ascii="Times New Roman" w:hAnsi="Times New Roman" w:cs="Times New Roman"/>
                <w:b w:val="0"/>
              </w:rPr>
              <w:t xml:space="preserve">Pena - reclusão, de </w:t>
            </w:r>
            <w:proofErr w:type="gramStart"/>
            <w:r w:rsidRPr="00D83A62">
              <w:rPr>
                <w:rFonts w:ascii="Times New Roman" w:hAnsi="Times New Roman" w:cs="Times New Roman"/>
                <w:b w:val="0"/>
              </w:rPr>
              <w:t>6</w:t>
            </w:r>
            <w:proofErr w:type="gramEnd"/>
            <w:r w:rsidRPr="00D83A62">
              <w:rPr>
                <w:rFonts w:ascii="Times New Roman" w:hAnsi="Times New Roman" w:cs="Times New Roman"/>
                <w:b w:val="0"/>
              </w:rPr>
              <w:t xml:space="preserve"> (seis) a 10 (dez) anos.</w:t>
            </w:r>
          </w:p>
          <w:p w:rsidR="00B913F8" w:rsidRPr="00D83A62" w:rsidRDefault="00B913F8" w:rsidP="00B950D6">
            <w:pPr>
              <w:ind w:left="0" w:right="0"/>
              <w:jc w:val="both"/>
              <w:rPr>
                <w:rFonts w:ascii="Times New Roman" w:hAnsi="Times New Roman" w:cs="Times New Roman"/>
                <w:b w:val="0"/>
              </w:rPr>
            </w:pPr>
          </w:p>
        </w:tc>
        <w:tc>
          <w:tcPr>
            <w:cnfStyle w:val="000100000000" w:firstRow="0" w:lastRow="0" w:firstColumn="0" w:lastColumn="1" w:oddVBand="0" w:evenVBand="0" w:oddHBand="0" w:evenHBand="0" w:firstRowFirstColumn="0" w:firstRowLastColumn="0" w:lastRowFirstColumn="0" w:lastRowLastColumn="0"/>
            <w:tcW w:w="4537" w:type="dxa"/>
          </w:tcPr>
          <w:p w:rsidR="00B913F8" w:rsidRPr="00D83A62" w:rsidRDefault="00B913F8" w:rsidP="00B950D6">
            <w:pPr>
              <w:ind w:left="0" w:right="0"/>
              <w:jc w:val="both"/>
              <w:rPr>
                <w:rFonts w:ascii="Times New Roman" w:hAnsi="Times New Roman" w:cs="Times New Roman"/>
                <w:b w:val="0"/>
              </w:rPr>
            </w:pPr>
            <w:r w:rsidRPr="00D83A62">
              <w:rPr>
                <w:rFonts w:ascii="Times New Roman" w:hAnsi="Times New Roman" w:cs="Times New Roman"/>
                <w:b w:val="0"/>
              </w:rPr>
              <w:t>- Art. 213. Constranger mulher à conjunção carnal, mediante violência ou grave ameaça:</w:t>
            </w:r>
          </w:p>
          <w:p w:rsidR="00B913F8" w:rsidRPr="00D83A62" w:rsidRDefault="00B913F8" w:rsidP="00B950D6">
            <w:pPr>
              <w:ind w:left="0" w:right="0"/>
              <w:jc w:val="both"/>
              <w:rPr>
                <w:rFonts w:ascii="Times New Roman" w:hAnsi="Times New Roman" w:cs="Times New Roman"/>
                <w:b w:val="0"/>
              </w:rPr>
            </w:pPr>
            <w:r w:rsidRPr="00D83A62">
              <w:rPr>
                <w:rFonts w:ascii="Times New Roman" w:hAnsi="Times New Roman" w:cs="Times New Roman"/>
                <w:b w:val="0"/>
              </w:rPr>
              <w:t xml:space="preserve">Pena - reclusão, de </w:t>
            </w:r>
            <w:proofErr w:type="gramStart"/>
            <w:r w:rsidRPr="00D83A62">
              <w:rPr>
                <w:rFonts w:ascii="Times New Roman" w:hAnsi="Times New Roman" w:cs="Times New Roman"/>
                <w:b w:val="0"/>
              </w:rPr>
              <w:t>6</w:t>
            </w:r>
            <w:proofErr w:type="gramEnd"/>
            <w:r w:rsidRPr="00D83A62">
              <w:rPr>
                <w:rFonts w:ascii="Times New Roman" w:hAnsi="Times New Roman" w:cs="Times New Roman"/>
                <w:b w:val="0"/>
              </w:rPr>
              <w:t xml:space="preserve"> (seis) a 10 (dez) anos.</w:t>
            </w:r>
          </w:p>
          <w:p w:rsidR="00B913F8" w:rsidRPr="00D83A62" w:rsidRDefault="00B913F8" w:rsidP="00B950D6">
            <w:pPr>
              <w:ind w:left="0" w:right="0"/>
              <w:jc w:val="both"/>
              <w:rPr>
                <w:rFonts w:ascii="Times New Roman" w:hAnsi="Times New Roman" w:cs="Times New Roman"/>
                <w:b w:val="0"/>
              </w:rPr>
            </w:pPr>
          </w:p>
          <w:p w:rsidR="00B913F8" w:rsidRPr="00D83A62" w:rsidRDefault="00B913F8" w:rsidP="00B950D6">
            <w:pPr>
              <w:ind w:left="0" w:right="0"/>
              <w:jc w:val="both"/>
              <w:rPr>
                <w:rFonts w:ascii="Times New Roman" w:hAnsi="Times New Roman" w:cs="Times New Roman"/>
                <w:b w:val="0"/>
              </w:rPr>
            </w:pPr>
            <w:r w:rsidRPr="00D83A62">
              <w:rPr>
                <w:rFonts w:ascii="Times New Roman" w:hAnsi="Times New Roman" w:cs="Times New Roman"/>
                <w:b w:val="0"/>
              </w:rPr>
              <w:t>- Art. 214. Constranger alguém, mediante violência ou grave ameaça, a praticar ou permitir que com ele se pratique ato libidinoso diverso da conjunção carnal:</w:t>
            </w:r>
          </w:p>
          <w:p w:rsidR="00B913F8" w:rsidRPr="00D83A62" w:rsidRDefault="00B913F8" w:rsidP="00B950D6">
            <w:pPr>
              <w:ind w:left="0" w:right="0"/>
              <w:jc w:val="both"/>
              <w:rPr>
                <w:rFonts w:ascii="Times New Roman" w:hAnsi="Times New Roman" w:cs="Times New Roman"/>
                <w:b w:val="0"/>
              </w:rPr>
            </w:pPr>
            <w:r w:rsidRPr="00D83A62">
              <w:rPr>
                <w:rFonts w:ascii="Times New Roman" w:hAnsi="Times New Roman" w:cs="Times New Roman"/>
                <w:b w:val="0"/>
              </w:rPr>
              <w:t xml:space="preserve">Pena - reclusão, de </w:t>
            </w:r>
            <w:proofErr w:type="gramStart"/>
            <w:r w:rsidRPr="00D83A62">
              <w:rPr>
                <w:rFonts w:ascii="Times New Roman" w:hAnsi="Times New Roman" w:cs="Times New Roman"/>
                <w:b w:val="0"/>
              </w:rPr>
              <w:t>6</w:t>
            </w:r>
            <w:proofErr w:type="gramEnd"/>
            <w:r w:rsidRPr="00D83A62">
              <w:rPr>
                <w:rFonts w:ascii="Times New Roman" w:hAnsi="Times New Roman" w:cs="Times New Roman"/>
                <w:b w:val="0"/>
              </w:rPr>
              <w:t xml:space="preserve"> (seis) a 10 (dez) anos.</w:t>
            </w:r>
          </w:p>
        </w:tc>
      </w:tr>
    </w:tbl>
    <w:p w:rsidR="00B913F8" w:rsidRPr="00A26CF5" w:rsidRDefault="00B913F8" w:rsidP="00B950D6">
      <w:pPr>
        <w:spacing w:line="240" w:lineRule="auto"/>
        <w:ind w:left="0" w:right="0"/>
        <w:jc w:val="both"/>
        <w:rPr>
          <w:rFonts w:ascii="Times New Roman" w:hAnsi="Times New Roman" w:cs="Times New Roman"/>
        </w:rPr>
      </w:pPr>
      <w:r w:rsidRPr="00CD668B">
        <w:rPr>
          <w:rFonts w:ascii="Times New Roman" w:hAnsi="Times New Roman" w:cs="Times New Roman"/>
        </w:rPr>
        <w:t>Fonte: (BRASIL, 1940</w:t>
      </w:r>
      <w:r w:rsidR="00D83A62">
        <w:rPr>
          <w:rFonts w:ascii="Times New Roman" w:hAnsi="Times New Roman" w:cs="Times New Roman"/>
        </w:rPr>
        <w:t>, s. p.</w:t>
      </w:r>
      <w:r w:rsidRPr="00CD668B">
        <w:rPr>
          <w:rFonts w:ascii="Times New Roman" w:hAnsi="Times New Roman" w:cs="Times New Roman"/>
        </w:rPr>
        <w:t>)</w:t>
      </w:r>
      <w:r w:rsidR="00D83A62">
        <w:rPr>
          <w:rFonts w:ascii="Times New Roman" w:hAnsi="Times New Roman" w:cs="Times New Roman"/>
        </w:rPr>
        <w:t>.</w:t>
      </w:r>
    </w:p>
    <w:p w:rsidR="00581483" w:rsidRPr="00CD668B" w:rsidRDefault="00581483" w:rsidP="00B950D6">
      <w:pPr>
        <w:spacing w:line="240" w:lineRule="auto"/>
        <w:ind w:left="0" w:right="-1" w:firstLine="567"/>
        <w:jc w:val="both"/>
        <w:rPr>
          <w:rFonts w:ascii="Times New Roman" w:hAnsi="Times New Roman" w:cs="Times New Roman"/>
          <w:sz w:val="24"/>
          <w:szCs w:val="24"/>
        </w:rPr>
      </w:pPr>
      <w:r w:rsidRPr="00CD668B">
        <w:rPr>
          <w:rFonts w:ascii="Times New Roman" w:hAnsi="Times New Roman" w:cs="Times New Roman"/>
          <w:sz w:val="24"/>
          <w:szCs w:val="24"/>
        </w:rPr>
        <w:t>Desta forma, é</w:t>
      </w:r>
      <w:r w:rsidR="009D7B5B" w:rsidRPr="00CD668B">
        <w:rPr>
          <w:rFonts w:ascii="Times New Roman" w:hAnsi="Times New Roman" w:cs="Times New Roman"/>
          <w:sz w:val="24"/>
          <w:szCs w:val="24"/>
        </w:rPr>
        <w:t xml:space="preserve"> importante destacar </w:t>
      </w:r>
      <w:r w:rsidR="00CB42AE" w:rsidRPr="00CD668B">
        <w:rPr>
          <w:rFonts w:ascii="Times New Roman" w:hAnsi="Times New Roman" w:cs="Times New Roman"/>
          <w:sz w:val="24"/>
          <w:szCs w:val="24"/>
        </w:rPr>
        <w:t xml:space="preserve">que a redação anterior previa expressamente o termo “mulher” como sujeito passivo e que apenas o “homem” podia figurar como sujeito ativo do delito.  </w:t>
      </w:r>
      <w:r w:rsidR="009F1041">
        <w:rPr>
          <w:rFonts w:ascii="Times New Roman" w:hAnsi="Times New Roman" w:cs="Times New Roman"/>
          <w:sz w:val="24"/>
          <w:szCs w:val="24"/>
        </w:rPr>
        <w:t>Posto</w:t>
      </w:r>
      <w:r w:rsidR="00CB42AE" w:rsidRPr="00CD668B">
        <w:rPr>
          <w:rFonts w:ascii="Times New Roman" w:hAnsi="Times New Roman" w:cs="Times New Roman"/>
          <w:sz w:val="24"/>
          <w:szCs w:val="24"/>
        </w:rPr>
        <w:t xml:space="preserve"> que só </w:t>
      </w:r>
      <w:proofErr w:type="gramStart"/>
      <w:r w:rsidR="009F1041">
        <w:rPr>
          <w:rFonts w:ascii="Times New Roman" w:hAnsi="Times New Roman" w:cs="Times New Roman"/>
          <w:sz w:val="24"/>
          <w:szCs w:val="24"/>
        </w:rPr>
        <w:t>configurava</w:t>
      </w:r>
      <w:proofErr w:type="gramEnd"/>
      <w:r w:rsidR="00CB42AE" w:rsidRPr="00CD668B">
        <w:rPr>
          <w:rFonts w:ascii="Times New Roman" w:hAnsi="Times New Roman" w:cs="Times New Roman"/>
          <w:sz w:val="24"/>
          <w:szCs w:val="24"/>
        </w:rPr>
        <w:t xml:space="preserve"> estupro quando ocorria a penetração total ou parcial do membro viril masculino no órgão sexual da mulher, mediante violência ou grave ameaça. </w:t>
      </w:r>
    </w:p>
    <w:p w:rsidR="00581483" w:rsidRPr="00CD668B" w:rsidRDefault="00CB42AE" w:rsidP="00B950D6">
      <w:pPr>
        <w:spacing w:line="240" w:lineRule="auto"/>
        <w:ind w:left="0" w:right="-1" w:firstLine="567"/>
        <w:jc w:val="both"/>
        <w:rPr>
          <w:rFonts w:ascii="Times New Roman" w:hAnsi="Times New Roman" w:cs="Times New Roman"/>
          <w:sz w:val="24"/>
          <w:szCs w:val="24"/>
        </w:rPr>
      </w:pPr>
      <w:r w:rsidRPr="00CD668B">
        <w:rPr>
          <w:rFonts w:ascii="Times New Roman" w:hAnsi="Times New Roman" w:cs="Times New Roman"/>
          <w:sz w:val="24"/>
          <w:szCs w:val="24"/>
        </w:rPr>
        <w:t xml:space="preserve">Frisa-se que outra </w:t>
      </w:r>
      <w:r w:rsidR="00581483" w:rsidRPr="00CD668B">
        <w:rPr>
          <w:rFonts w:ascii="Times New Roman" w:hAnsi="Times New Roman" w:cs="Times New Roman"/>
          <w:sz w:val="24"/>
          <w:szCs w:val="24"/>
        </w:rPr>
        <w:t>inovação</w:t>
      </w:r>
      <w:r w:rsidRPr="00CD668B">
        <w:rPr>
          <w:rFonts w:ascii="Times New Roman" w:hAnsi="Times New Roman" w:cs="Times New Roman"/>
          <w:sz w:val="24"/>
          <w:szCs w:val="24"/>
        </w:rPr>
        <w:t xml:space="preserve"> de suma importância diz respeito </w:t>
      </w:r>
      <w:r w:rsidR="00581483" w:rsidRPr="00CD668B">
        <w:rPr>
          <w:rFonts w:ascii="Times New Roman" w:hAnsi="Times New Roman" w:cs="Times New Roman"/>
          <w:sz w:val="24"/>
          <w:szCs w:val="24"/>
        </w:rPr>
        <w:t>ao crime</w:t>
      </w:r>
      <w:r w:rsidRPr="00CD668B">
        <w:rPr>
          <w:rFonts w:ascii="Times New Roman" w:hAnsi="Times New Roman" w:cs="Times New Roman"/>
          <w:sz w:val="24"/>
          <w:szCs w:val="24"/>
        </w:rPr>
        <w:t xml:space="preserve"> denominado de “estupro de vulnerável”, bem como a inserção do referido delito ao rol dos crimes hediondos, tanto na sua forma simples quanto qualificada</w:t>
      </w:r>
      <w:r w:rsidR="00581483" w:rsidRPr="00CD668B">
        <w:rPr>
          <w:rFonts w:ascii="Times New Roman" w:hAnsi="Times New Roman" w:cs="Times New Roman"/>
          <w:sz w:val="24"/>
          <w:szCs w:val="24"/>
        </w:rPr>
        <w:t>. Uma vez que o legislador uniu os dispositivos que versavam sobre o estupro, atentado ao pudor e violência presumida e deu origem ao artigo 217-A do Código Penal.</w:t>
      </w:r>
    </w:p>
    <w:p w:rsidR="00D83A62" w:rsidRPr="00A26CF5" w:rsidRDefault="008940DA" w:rsidP="00B950D6">
      <w:pPr>
        <w:spacing w:line="240" w:lineRule="auto"/>
        <w:ind w:left="0" w:right="-1" w:firstLine="567"/>
        <w:jc w:val="both"/>
        <w:rPr>
          <w:rFonts w:ascii="Times New Roman" w:hAnsi="Times New Roman" w:cs="Times New Roman"/>
          <w:sz w:val="24"/>
          <w:szCs w:val="24"/>
        </w:rPr>
      </w:pPr>
      <w:r w:rsidRPr="00CD668B">
        <w:rPr>
          <w:rFonts w:ascii="Times New Roman" w:hAnsi="Times New Roman" w:cs="Times New Roman"/>
          <w:sz w:val="24"/>
          <w:szCs w:val="24"/>
        </w:rPr>
        <w:t>Conforme tabela ilustrativa:</w:t>
      </w:r>
    </w:p>
    <w:p w:rsidR="00D83A62" w:rsidRPr="00CD668B" w:rsidRDefault="00116226" w:rsidP="00B950D6">
      <w:pPr>
        <w:pStyle w:val="Legenda"/>
        <w:spacing w:after="0"/>
        <w:ind w:left="0" w:right="0"/>
        <w:jc w:val="both"/>
        <w:rPr>
          <w:rFonts w:ascii="Times New Roman" w:hAnsi="Times New Roman" w:cs="Times New Roman"/>
          <w:sz w:val="24"/>
          <w:szCs w:val="24"/>
        </w:rPr>
      </w:pPr>
      <w:r w:rsidRPr="00DB4533">
        <w:rPr>
          <w:rFonts w:ascii="Times New Roman" w:hAnsi="Times New Roman" w:cs="Times New Roman"/>
          <w:b w:val="0"/>
          <w:color w:val="000000" w:themeColor="text1"/>
          <w:sz w:val="22"/>
          <w:szCs w:val="22"/>
        </w:rPr>
        <w:t>Tabela</w:t>
      </w:r>
      <w:r w:rsidR="00D83A62" w:rsidRPr="00DB4533">
        <w:rPr>
          <w:rFonts w:ascii="Times New Roman" w:hAnsi="Times New Roman" w:cs="Times New Roman"/>
          <w:b w:val="0"/>
          <w:color w:val="000000" w:themeColor="text1"/>
          <w:sz w:val="22"/>
          <w:szCs w:val="22"/>
        </w:rPr>
        <w:t xml:space="preserve">  </w:t>
      </w:r>
      <w:r w:rsidR="00D83A62" w:rsidRPr="00DB4533">
        <w:rPr>
          <w:rFonts w:ascii="Times New Roman" w:hAnsi="Times New Roman" w:cs="Times New Roman"/>
          <w:b w:val="0"/>
          <w:color w:val="000000" w:themeColor="text1"/>
          <w:sz w:val="22"/>
          <w:szCs w:val="22"/>
        </w:rPr>
        <w:fldChar w:fldCharType="begin"/>
      </w:r>
      <w:r w:rsidR="00D83A62" w:rsidRPr="00DB4533">
        <w:rPr>
          <w:rFonts w:ascii="Times New Roman" w:hAnsi="Times New Roman" w:cs="Times New Roman"/>
          <w:b w:val="0"/>
          <w:color w:val="000000" w:themeColor="text1"/>
          <w:sz w:val="22"/>
          <w:szCs w:val="22"/>
        </w:rPr>
        <w:instrText xml:space="preserve"> SEQ Quadro_ \* ARABIC </w:instrText>
      </w:r>
      <w:r w:rsidR="00D83A62" w:rsidRPr="00DB4533">
        <w:rPr>
          <w:rFonts w:ascii="Times New Roman" w:hAnsi="Times New Roman" w:cs="Times New Roman"/>
          <w:b w:val="0"/>
          <w:color w:val="000000" w:themeColor="text1"/>
          <w:sz w:val="22"/>
          <w:szCs w:val="22"/>
        </w:rPr>
        <w:fldChar w:fldCharType="separate"/>
      </w:r>
      <w:r w:rsidR="00D83A62" w:rsidRPr="00DB4533">
        <w:rPr>
          <w:rFonts w:ascii="Times New Roman" w:hAnsi="Times New Roman" w:cs="Times New Roman"/>
          <w:b w:val="0"/>
          <w:noProof/>
          <w:color w:val="000000" w:themeColor="text1"/>
          <w:sz w:val="22"/>
          <w:szCs w:val="22"/>
        </w:rPr>
        <w:t>2</w:t>
      </w:r>
      <w:r w:rsidR="00D83A62" w:rsidRPr="00DB4533">
        <w:rPr>
          <w:rFonts w:ascii="Times New Roman" w:hAnsi="Times New Roman" w:cs="Times New Roman"/>
          <w:b w:val="0"/>
          <w:color w:val="000000" w:themeColor="text1"/>
          <w:sz w:val="22"/>
          <w:szCs w:val="22"/>
        </w:rPr>
        <w:fldChar w:fldCharType="end"/>
      </w:r>
      <w:r w:rsidR="00D83A62" w:rsidRPr="00DB4533">
        <w:rPr>
          <w:rFonts w:ascii="Times New Roman" w:hAnsi="Times New Roman" w:cs="Times New Roman"/>
          <w:b w:val="0"/>
          <w:color w:val="000000" w:themeColor="text1"/>
          <w:sz w:val="22"/>
          <w:szCs w:val="22"/>
        </w:rPr>
        <w:t xml:space="preserve"> – </w:t>
      </w:r>
      <w:r w:rsidR="00DB4533" w:rsidRPr="00DB4533">
        <w:rPr>
          <w:rFonts w:ascii="Times New Roman" w:hAnsi="Times New Roman" w:cs="Times New Roman"/>
          <w:b w:val="0"/>
          <w:color w:val="000000" w:themeColor="text1"/>
          <w:sz w:val="22"/>
          <w:szCs w:val="22"/>
        </w:rPr>
        <w:t>Estupro</w:t>
      </w:r>
      <w:r w:rsidR="00DB4533">
        <w:rPr>
          <w:rFonts w:ascii="Times New Roman" w:hAnsi="Times New Roman" w:cs="Times New Roman"/>
          <w:b w:val="0"/>
          <w:color w:val="000000" w:themeColor="text1"/>
          <w:sz w:val="22"/>
          <w:szCs w:val="22"/>
        </w:rPr>
        <w:t xml:space="preserve"> de Vulnerável</w:t>
      </w:r>
    </w:p>
    <w:tbl>
      <w:tblPr>
        <w:tblStyle w:val="ListaClara"/>
        <w:tblW w:w="9072" w:type="dxa"/>
        <w:tblInd w:w="108" w:type="dxa"/>
        <w:tblLook w:val="01E0" w:firstRow="1" w:lastRow="1" w:firstColumn="1" w:lastColumn="1" w:noHBand="0" w:noVBand="0"/>
      </w:tblPr>
      <w:tblGrid>
        <w:gridCol w:w="4480"/>
        <w:gridCol w:w="4592"/>
      </w:tblGrid>
      <w:tr w:rsidR="00CD668B" w:rsidRPr="00CD668B" w:rsidTr="00D83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0" w:type="dxa"/>
            <w:hideMark/>
          </w:tcPr>
          <w:p w:rsidR="006367D8" w:rsidRPr="00D83A62" w:rsidRDefault="006367D8" w:rsidP="00B950D6">
            <w:pPr>
              <w:ind w:left="0" w:right="-1"/>
              <w:jc w:val="center"/>
              <w:rPr>
                <w:rFonts w:ascii="Times New Roman" w:hAnsi="Times New Roman" w:cs="Times New Roman"/>
                <w:b w:val="0"/>
              </w:rPr>
            </w:pPr>
            <w:r w:rsidRPr="00D83A62">
              <w:rPr>
                <w:rFonts w:ascii="Times New Roman" w:hAnsi="Times New Roman" w:cs="Times New Roman"/>
              </w:rPr>
              <w:t>NOVA REDAÇÃO</w:t>
            </w:r>
          </w:p>
        </w:tc>
        <w:tc>
          <w:tcPr>
            <w:cnfStyle w:val="000100000000" w:firstRow="0" w:lastRow="0" w:firstColumn="0" w:lastColumn="1" w:oddVBand="0" w:evenVBand="0" w:oddHBand="0" w:evenHBand="0" w:firstRowFirstColumn="0" w:firstRowLastColumn="0" w:lastRowFirstColumn="0" w:lastRowLastColumn="0"/>
            <w:tcW w:w="4592" w:type="dxa"/>
            <w:hideMark/>
          </w:tcPr>
          <w:p w:rsidR="006367D8" w:rsidRPr="00D83A62" w:rsidRDefault="006367D8" w:rsidP="00B950D6">
            <w:pPr>
              <w:ind w:left="0" w:right="-1"/>
              <w:jc w:val="center"/>
              <w:rPr>
                <w:rFonts w:ascii="Times New Roman" w:hAnsi="Times New Roman" w:cs="Times New Roman"/>
                <w:b w:val="0"/>
                <w:highlight w:val="yellow"/>
              </w:rPr>
            </w:pPr>
            <w:r w:rsidRPr="00D83A62">
              <w:rPr>
                <w:rFonts w:ascii="Times New Roman" w:hAnsi="Times New Roman" w:cs="Times New Roman"/>
              </w:rPr>
              <w:t>REDAÇÃO ANTERIOR</w:t>
            </w:r>
          </w:p>
        </w:tc>
      </w:tr>
      <w:tr w:rsidR="00CD668B" w:rsidRPr="00CD668B" w:rsidTr="00D83A6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0" w:type="dxa"/>
          </w:tcPr>
          <w:p w:rsidR="006367D8" w:rsidRPr="00D83A62" w:rsidRDefault="006367D8" w:rsidP="00B950D6">
            <w:pPr>
              <w:ind w:left="0" w:right="0"/>
              <w:jc w:val="both"/>
              <w:rPr>
                <w:rFonts w:ascii="Times New Roman" w:hAnsi="Times New Roman" w:cs="Times New Roman"/>
                <w:b w:val="0"/>
              </w:rPr>
            </w:pPr>
            <w:r w:rsidRPr="00D83A62">
              <w:rPr>
                <w:rFonts w:ascii="Times New Roman" w:hAnsi="Times New Roman" w:cs="Times New Roman"/>
                <w:b w:val="0"/>
              </w:rPr>
              <w:t>Art. 217-A. Ter conjunção carnal ou praticar outro ato libidinoso com menor de 14 (catorze) anos:</w:t>
            </w:r>
          </w:p>
          <w:p w:rsidR="006367D8" w:rsidRPr="00D83A62" w:rsidRDefault="006367D8" w:rsidP="00B950D6">
            <w:pPr>
              <w:ind w:left="0" w:right="0"/>
              <w:jc w:val="both"/>
              <w:rPr>
                <w:rFonts w:ascii="Times New Roman" w:hAnsi="Times New Roman" w:cs="Times New Roman"/>
                <w:b w:val="0"/>
              </w:rPr>
            </w:pPr>
            <w:r w:rsidRPr="00D83A62">
              <w:rPr>
                <w:rFonts w:ascii="Times New Roman" w:hAnsi="Times New Roman" w:cs="Times New Roman"/>
                <w:b w:val="0"/>
              </w:rPr>
              <w:t xml:space="preserve">Pena - reclusão, de </w:t>
            </w:r>
            <w:proofErr w:type="gramStart"/>
            <w:r w:rsidRPr="00D83A62">
              <w:rPr>
                <w:rFonts w:ascii="Times New Roman" w:hAnsi="Times New Roman" w:cs="Times New Roman"/>
                <w:b w:val="0"/>
              </w:rPr>
              <w:t>8</w:t>
            </w:r>
            <w:proofErr w:type="gramEnd"/>
            <w:r w:rsidRPr="00D83A62">
              <w:rPr>
                <w:rFonts w:ascii="Times New Roman" w:hAnsi="Times New Roman" w:cs="Times New Roman"/>
                <w:b w:val="0"/>
              </w:rPr>
              <w:t xml:space="preserve"> (oito) a 15 (quinze) anos.</w:t>
            </w:r>
          </w:p>
          <w:p w:rsidR="006367D8" w:rsidRPr="00D83A62" w:rsidRDefault="006367D8" w:rsidP="00B950D6">
            <w:pPr>
              <w:ind w:left="0" w:right="0"/>
              <w:jc w:val="both"/>
              <w:rPr>
                <w:rFonts w:ascii="Times New Roman" w:hAnsi="Times New Roman" w:cs="Times New Roman"/>
                <w:b w:val="0"/>
              </w:rPr>
            </w:pPr>
            <w:r w:rsidRPr="00D83A62">
              <w:rPr>
                <w:rFonts w:ascii="Times New Roman" w:hAnsi="Times New Roman" w:cs="Times New Roman"/>
                <w:b w:val="0"/>
              </w:rPr>
              <w:t>§ 1</w:t>
            </w:r>
            <w:r w:rsidR="00D83A62">
              <w:rPr>
                <w:rFonts w:ascii="Times New Roman" w:hAnsi="Times New Roman" w:cs="Times New Roman"/>
                <w:b w:val="0"/>
              </w:rPr>
              <w:t>º</w:t>
            </w:r>
            <w:r w:rsidRPr="00D83A62">
              <w:rPr>
                <w:rFonts w:ascii="Times New Roman" w:hAnsi="Times New Roman" w:cs="Times New Roman"/>
                <w:b w:val="0"/>
              </w:rPr>
              <w:t xml:space="preserve"> Incorre na mesma pena quem pratica as ações descritas no caput com alguém que, por enfermidade ou deficiência mental, não tem o necessário discernimento para a prática do ato, ou que, por qualquer outra causa, não pode oferecer resistência.</w:t>
            </w:r>
          </w:p>
          <w:p w:rsidR="006367D8" w:rsidRPr="00D83A62" w:rsidRDefault="00D83A62" w:rsidP="00B950D6">
            <w:pPr>
              <w:ind w:left="0" w:right="0"/>
              <w:jc w:val="both"/>
              <w:rPr>
                <w:rFonts w:ascii="Times New Roman" w:hAnsi="Times New Roman" w:cs="Times New Roman"/>
                <w:b w:val="0"/>
              </w:rPr>
            </w:pPr>
            <w:r>
              <w:rPr>
                <w:rFonts w:ascii="Times New Roman" w:hAnsi="Times New Roman" w:cs="Times New Roman"/>
                <w:b w:val="0"/>
              </w:rPr>
              <w:t>§ 2º</w:t>
            </w:r>
            <w:r w:rsidR="006367D8" w:rsidRPr="00D83A62">
              <w:rPr>
                <w:rFonts w:ascii="Times New Roman" w:hAnsi="Times New Roman" w:cs="Times New Roman"/>
                <w:b w:val="0"/>
              </w:rPr>
              <w:t xml:space="preserve"> (VETADO).</w:t>
            </w:r>
          </w:p>
          <w:p w:rsidR="006367D8" w:rsidRPr="00D83A62" w:rsidRDefault="006367D8" w:rsidP="00B950D6">
            <w:pPr>
              <w:ind w:left="0" w:right="0"/>
              <w:jc w:val="both"/>
              <w:rPr>
                <w:rFonts w:ascii="Times New Roman" w:hAnsi="Times New Roman" w:cs="Times New Roman"/>
                <w:b w:val="0"/>
              </w:rPr>
            </w:pPr>
          </w:p>
        </w:tc>
        <w:tc>
          <w:tcPr>
            <w:cnfStyle w:val="000100000000" w:firstRow="0" w:lastRow="0" w:firstColumn="0" w:lastColumn="1" w:oddVBand="0" w:evenVBand="0" w:oddHBand="0" w:evenHBand="0" w:firstRowFirstColumn="0" w:firstRowLastColumn="0" w:lastRowFirstColumn="0" w:lastRowLastColumn="0"/>
            <w:tcW w:w="4592" w:type="dxa"/>
          </w:tcPr>
          <w:p w:rsidR="006367D8" w:rsidRPr="00D83A62" w:rsidRDefault="006367D8" w:rsidP="00B950D6">
            <w:pPr>
              <w:ind w:left="0" w:right="0"/>
              <w:jc w:val="both"/>
              <w:rPr>
                <w:rFonts w:ascii="Times New Roman" w:hAnsi="Times New Roman" w:cs="Times New Roman"/>
                <w:b w:val="0"/>
              </w:rPr>
            </w:pPr>
            <w:r w:rsidRPr="00D83A62">
              <w:rPr>
                <w:rFonts w:ascii="Times New Roman" w:hAnsi="Times New Roman" w:cs="Times New Roman"/>
                <w:b w:val="0"/>
              </w:rPr>
              <w:t>Art. 224. Presume-se a violência, se a vítima:</w:t>
            </w:r>
          </w:p>
          <w:p w:rsidR="006367D8" w:rsidRPr="00D83A62" w:rsidRDefault="006367D8" w:rsidP="00B950D6">
            <w:pPr>
              <w:ind w:left="0" w:right="0"/>
              <w:jc w:val="both"/>
              <w:rPr>
                <w:rFonts w:ascii="Times New Roman" w:hAnsi="Times New Roman" w:cs="Times New Roman"/>
                <w:b w:val="0"/>
              </w:rPr>
            </w:pPr>
            <w:r w:rsidRPr="00D83A62">
              <w:rPr>
                <w:rFonts w:ascii="Times New Roman" w:hAnsi="Times New Roman" w:cs="Times New Roman"/>
                <w:b w:val="0"/>
              </w:rPr>
              <w:t>a) não é maior de catorze anos;</w:t>
            </w:r>
          </w:p>
          <w:p w:rsidR="006367D8" w:rsidRPr="00D83A62" w:rsidRDefault="006367D8" w:rsidP="00B950D6">
            <w:pPr>
              <w:ind w:left="0" w:right="0"/>
              <w:jc w:val="both"/>
              <w:rPr>
                <w:rFonts w:ascii="Times New Roman" w:hAnsi="Times New Roman" w:cs="Times New Roman"/>
                <w:b w:val="0"/>
              </w:rPr>
            </w:pPr>
            <w:r w:rsidRPr="00D83A62">
              <w:rPr>
                <w:rFonts w:ascii="Times New Roman" w:hAnsi="Times New Roman" w:cs="Times New Roman"/>
                <w:b w:val="0"/>
              </w:rPr>
              <w:t>b) é alienada ou débil mental, e o agente conhecia esta circunstância;</w:t>
            </w:r>
          </w:p>
          <w:p w:rsidR="006367D8" w:rsidRPr="00D83A62" w:rsidRDefault="006367D8" w:rsidP="00B950D6">
            <w:pPr>
              <w:ind w:left="0" w:right="0"/>
              <w:jc w:val="both"/>
              <w:rPr>
                <w:rFonts w:ascii="Times New Roman" w:hAnsi="Times New Roman" w:cs="Times New Roman"/>
                <w:b w:val="0"/>
              </w:rPr>
            </w:pPr>
            <w:r w:rsidRPr="00D83A62">
              <w:rPr>
                <w:rFonts w:ascii="Times New Roman" w:hAnsi="Times New Roman" w:cs="Times New Roman"/>
                <w:b w:val="0"/>
              </w:rPr>
              <w:t>c) não pode, por qualquer outra causa, oferecer resistência.</w:t>
            </w:r>
          </w:p>
          <w:p w:rsidR="006367D8" w:rsidRPr="00D83A62" w:rsidRDefault="006367D8" w:rsidP="00B950D6">
            <w:pPr>
              <w:ind w:left="0" w:right="0"/>
              <w:jc w:val="both"/>
              <w:rPr>
                <w:rFonts w:ascii="Times New Roman" w:hAnsi="Times New Roman" w:cs="Times New Roman"/>
                <w:b w:val="0"/>
              </w:rPr>
            </w:pPr>
          </w:p>
          <w:p w:rsidR="006367D8" w:rsidRPr="00D83A62" w:rsidRDefault="006367D8" w:rsidP="00B950D6">
            <w:pPr>
              <w:ind w:left="0" w:right="0"/>
              <w:jc w:val="both"/>
              <w:rPr>
                <w:rFonts w:ascii="Times New Roman" w:hAnsi="Times New Roman" w:cs="Times New Roman"/>
                <w:b w:val="0"/>
              </w:rPr>
            </w:pPr>
          </w:p>
        </w:tc>
      </w:tr>
    </w:tbl>
    <w:p w:rsidR="00D83A62" w:rsidRDefault="006367D8" w:rsidP="00B950D6">
      <w:pPr>
        <w:spacing w:line="240" w:lineRule="auto"/>
        <w:ind w:left="0" w:right="0"/>
        <w:jc w:val="both"/>
        <w:rPr>
          <w:rFonts w:ascii="Times New Roman" w:hAnsi="Times New Roman" w:cs="Times New Roman"/>
          <w:sz w:val="24"/>
          <w:szCs w:val="24"/>
        </w:rPr>
      </w:pPr>
      <w:r w:rsidRPr="00CD668B">
        <w:rPr>
          <w:rFonts w:ascii="Times New Roman" w:hAnsi="Times New Roman" w:cs="Times New Roman"/>
          <w:sz w:val="24"/>
          <w:szCs w:val="24"/>
        </w:rPr>
        <w:t>Fonte: (BRASIL, 1940)</w:t>
      </w:r>
      <w:r w:rsidR="00D83A62">
        <w:rPr>
          <w:rFonts w:ascii="Times New Roman" w:hAnsi="Times New Roman" w:cs="Times New Roman"/>
          <w:sz w:val="24"/>
          <w:szCs w:val="24"/>
        </w:rPr>
        <w:t>.</w:t>
      </w:r>
    </w:p>
    <w:p w:rsidR="00CB42AE" w:rsidRPr="00832B9C" w:rsidRDefault="00CB42AE" w:rsidP="00B950D6">
      <w:pPr>
        <w:spacing w:line="240" w:lineRule="auto"/>
        <w:ind w:left="0" w:right="-1" w:firstLine="709"/>
        <w:jc w:val="both"/>
        <w:rPr>
          <w:rFonts w:ascii="Times New Roman" w:hAnsi="Times New Roman" w:cs="Times New Roman"/>
          <w:sz w:val="20"/>
          <w:szCs w:val="20"/>
        </w:rPr>
      </w:pPr>
      <w:r>
        <w:rPr>
          <w:rFonts w:ascii="Times New Roman" w:hAnsi="Times New Roman" w:cs="Times New Roman"/>
          <w:sz w:val="24"/>
          <w:szCs w:val="24"/>
        </w:rPr>
        <w:t>No dispositiv</w:t>
      </w:r>
      <w:r w:rsidRPr="00E17314">
        <w:rPr>
          <w:rFonts w:ascii="Times New Roman" w:hAnsi="Times New Roman" w:cs="Times New Roman"/>
          <w:sz w:val="24"/>
          <w:szCs w:val="24"/>
        </w:rPr>
        <w:t>o anterior, a idade mínima de 14 anos era considerada como critério de presunção de violência, enquanto que a atual refere-se à presunção absoluta de vulnerabilidade, ou seja, praticar conjunção carnal ou ato libidinoso com pessoa menor de 14 anos é crime de estupro e independe do consentimento da vítima para a caracterização do delito.</w:t>
      </w:r>
      <w:r w:rsidRPr="00832B9C">
        <w:rPr>
          <w:rFonts w:ascii="Times New Roman" w:hAnsi="Times New Roman" w:cs="Times New Roman"/>
          <w:sz w:val="20"/>
          <w:szCs w:val="20"/>
        </w:rPr>
        <w:t xml:space="preserve"> </w:t>
      </w:r>
    </w:p>
    <w:p w:rsidR="00CB42AE" w:rsidRDefault="00CB42AE" w:rsidP="00B950D6">
      <w:pPr>
        <w:spacing w:line="240" w:lineRule="auto"/>
        <w:ind w:left="0" w:right="-1" w:firstLine="709"/>
        <w:jc w:val="both"/>
        <w:rPr>
          <w:rFonts w:ascii="Times New Roman" w:hAnsi="Times New Roman" w:cs="Times New Roman"/>
          <w:sz w:val="24"/>
          <w:szCs w:val="24"/>
        </w:rPr>
      </w:pPr>
      <w:r w:rsidRPr="00E17314">
        <w:rPr>
          <w:rFonts w:ascii="Times New Roman" w:hAnsi="Times New Roman" w:cs="Times New Roman"/>
          <w:sz w:val="24"/>
          <w:szCs w:val="24"/>
        </w:rPr>
        <w:t xml:space="preserve">Ressalte-se também que, o título que antes se denominava “Dos crimes contra os costumes” foi alterado para “Dos crimes contra a dignidade sexual”. Antes o objetivo era proteger a moral e os bons costumes, enquanto que atualmente o objetivo é proteger o indivíduo de qualquer violência física ou moral à dignidade </w:t>
      </w:r>
      <w:r w:rsidR="00581483">
        <w:rPr>
          <w:rFonts w:ascii="Times New Roman" w:hAnsi="Times New Roman" w:cs="Times New Roman"/>
          <w:sz w:val="24"/>
          <w:szCs w:val="24"/>
        </w:rPr>
        <w:t>e liberdade sexual.</w:t>
      </w:r>
    </w:p>
    <w:p w:rsidR="00C4092C" w:rsidRDefault="00C4092C" w:rsidP="00B950D6">
      <w:pPr>
        <w:spacing w:line="240" w:lineRule="auto"/>
        <w:ind w:left="0" w:right="-1" w:firstLine="708"/>
        <w:jc w:val="both"/>
        <w:rPr>
          <w:rFonts w:ascii="Times New Roman" w:hAnsi="Times New Roman" w:cs="Times New Roman"/>
          <w:sz w:val="24"/>
          <w:szCs w:val="24"/>
        </w:rPr>
      </w:pPr>
    </w:p>
    <w:p w:rsidR="00A26CF5" w:rsidRPr="00E17314" w:rsidRDefault="00A26CF5" w:rsidP="00B950D6">
      <w:pPr>
        <w:spacing w:line="240" w:lineRule="auto"/>
        <w:ind w:left="0" w:right="-1" w:firstLine="708"/>
        <w:jc w:val="both"/>
        <w:rPr>
          <w:rFonts w:ascii="Times New Roman" w:hAnsi="Times New Roman" w:cs="Times New Roman"/>
          <w:sz w:val="24"/>
          <w:szCs w:val="24"/>
        </w:rPr>
      </w:pPr>
    </w:p>
    <w:p w:rsidR="00C4092C" w:rsidRPr="006B4EC7" w:rsidRDefault="00C4092C" w:rsidP="00B950D6">
      <w:pPr>
        <w:spacing w:line="240" w:lineRule="auto"/>
        <w:ind w:left="284" w:right="0" w:hanging="284"/>
        <w:jc w:val="both"/>
        <w:rPr>
          <w:rFonts w:ascii="Times New Roman" w:hAnsi="Times New Roman" w:cs="Times New Roman"/>
          <w:b/>
          <w:sz w:val="24"/>
          <w:szCs w:val="24"/>
        </w:rPr>
      </w:pPr>
      <w:r w:rsidRPr="00A557D0">
        <w:rPr>
          <w:rFonts w:ascii="Times New Roman" w:hAnsi="Times New Roman" w:cs="Times New Roman"/>
          <w:b/>
          <w:sz w:val="24"/>
          <w:szCs w:val="24"/>
        </w:rPr>
        <w:t xml:space="preserve">4. </w:t>
      </w:r>
      <w:r>
        <w:rPr>
          <w:rFonts w:ascii="Times New Roman" w:hAnsi="Times New Roman" w:cs="Times New Roman"/>
          <w:b/>
          <w:sz w:val="24"/>
          <w:szCs w:val="24"/>
        </w:rPr>
        <w:t>CONCEITO DE VULNERABILIDADE E POSICION</w:t>
      </w:r>
      <w:r w:rsidR="00581483">
        <w:rPr>
          <w:rFonts w:ascii="Times New Roman" w:hAnsi="Times New Roman" w:cs="Times New Roman"/>
          <w:b/>
          <w:sz w:val="24"/>
          <w:szCs w:val="24"/>
        </w:rPr>
        <w:t>AMENTOS DOUTRINÁRIOS E JURISPRUDE</w:t>
      </w:r>
      <w:r>
        <w:rPr>
          <w:rFonts w:ascii="Times New Roman" w:hAnsi="Times New Roman" w:cs="Times New Roman"/>
          <w:b/>
          <w:sz w:val="24"/>
          <w:szCs w:val="24"/>
        </w:rPr>
        <w:t>NCIAIS ACERCA DE SUA APLICAÇÃO</w:t>
      </w:r>
      <w:r w:rsidRPr="00A557D0">
        <w:rPr>
          <w:rFonts w:ascii="Times New Roman" w:hAnsi="Times New Roman" w:cs="Times New Roman"/>
          <w:b/>
          <w:sz w:val="24"/>
          <w:szCs w:val="24"/>
        </w:rPr>
        <w:t xml:space="preserve"> </w:t>
      </w:r>
    </w:p>
    <w:p w:rsidR="00581483" w:rsidRDefault="00581483" w:rsidP="00B950D6">
      <w:pPr>
        <w:spacing w:line="240" w:lineRule="auto"/>
        <w:ind w:left="0" w:right="0" w:firstLine="708"/>
        <w:jc w:val="both"/>
        <w:rPr>
          <w:rFonts w:ascii="Times New Roman" w:hAnsi="Times New Roman" w:cs="Times New Roman"/>
          <w:sz w:val="24"/>
          <w:szCs w:val="24"/>
        </w:rPr>
      </w:pPr>
    </w:p>
    <w:p w:rsidR="00C4092C" w:rsidRDefault="00C4092C" w:rsidP="00B950D6">
      <w:pPr>
        <w:spacing w:line="240" w:lineRule="auto"/>
        <w:ind w:left="0" w:right="0" w:firstLine="709"/>
        <w:jc w:val="both"/>
        <w:rPr>
          <w:rFonts w:ascii="Times New Roman" w:hAnsi="Times New Roman" w:cs="Times New Roman"/>
          <w:sz w:val="24"/>
          <w:szCs w:val="24"/>
        </w:rPr>
      </w:pPr>
      <w:r>
        <w:rPr>
          <w:rFonts w:ascii="Times New Roman" w:hAnsi="Times New Roman" w:cs="Times New Roman"/>
          <w:sz w:val="24"/>
          <w:szCs w:val="24"/>
        </w:rPr>
        <w:t xml:space="preserve">O conceito de vulnerabilidade, especialmente no que tange à idade da vítima, altera-se de acordo com o contexto histórico, influenciado por muitos fatores, tendo em vista que a </w:t>
      </w:r>
      <w:r>
        <w:rPr>
          <w:rFonts w:ascii="Times New Roman" w:hAnsi="Times New Roman" w:cs="Times New Roman"/>
          <w:sz w:val="24"/>
          <w:szCs w:val="24"/>
        </w:rPr>
        <w:lastRenderedPageBreak/>
        <w:t>sexualidade é algo inconstante. Os costumes, hábitos e valores da sociedade mudam constantemente, o que reflete diretamente no comportamento dos jovens.</w:t>
      </w:r>
    </w:p>
    <w:p w:rsidR="00C4092C" w:rsidRPr="00E676EA" w:rsidRDefault="00C4092C" w:rsidP="00B950D6">
      <w:pPr>
        <w:spacing w:line="240" w:lineRule="auto"/>
        <w:ind w:left="0" w:right="0" w:firstLine="709"/>
        <w:jc w:val="both"/>
        <w:rPr>
          <w:rFonts w:ascii="Times New Roman" w:hAnsi="Times New Roman" w:cs="Times New Roman"/>
          <w:sz w:val="24"/>
          <w:szCs w:val="24"/>
        </w:rPr>
      </w:pPr>
      <w:r>
        <w:rPr>
          <w:rFonts w:ascii="Times New Roman" w:hAnsi="Times New Roman" w:cs="Times New Roman"/>
          <w:sz w:val="24"/>
          <w:szCs w:val="24"/>
        </w:rPr>
        <w:t>Vulnerabilidade é um</w:t>
      </w:r>
      <w:r w:rsidRPr="00E676EA">
        <w:rPr>
          <w:rFonts w:ascii="Times New Roman" w:hAnsi="Times New Roman" w:cs="Times New Roman"/>
          <w:sz w:val="24"/>
          <w:szCs w:val="24"/>
        </w:rPr>
        <w:t xml:space="preserve"> conceito aplicado a um indivíduo ou a um grupo social conforme a sua capacidade de prevenir, resistir e contornar potenciais impactos. As pessoas vulneráveis são aquelas que, por diversas razões, se encontram fragilizadas ou incapacitadas e sujeitas a </w:t>
      </w:r>
      <w:r w:rsidRPr="00CD668B">
        <w:rPr>
          <w:rFonts w:ascii="Times New Roman" w:hAnsi="Times New Roman" w:cs="Times New Roman"/>
          <w:sz w:val="24"/>
          <w:szCs w:val="24"/>
        </w:rPr>
        <w:t>ser</w:t>
      </w:r>
      <w:r w:rsidR="00575E18" w:rsidRPr="00CD668B">
        <w:rPr>
          <w:rFonts w:ascii="Times New Roman" w:hAnsi="Times New Roman" w:cs="Times New Roman"/>
          <w:sz w:val="24"/>
          <w:szCs w:val="24"/>
        </w:rPr>
        <w:t>em</w:t>
      </w:r>
      <w:r w:rsidRPr="00E676EA">
        <w:rPr>
          <w:rFonts w:ascii="Times New Roman" w:hAnsi="Times New Roman" w:cs="Times New Roman"/>
          <w:sz w:val="24"/>
          <w:szCs w:val="24"/>
        </w:rPr>
        <w:t xml:space="preserve"> facilmente atacadas ou feridas. </w:t>
      </w:r>
    </w:p>
    <w:p w:rsidR="00C4092C" w:rsidRPr="00E676EA" w:rsidRDefault="00C4092C" w:rsidP="00B950D6">
      <w:pPr>
        <w:spacing w:line="240" w:lineRule="auto"/>
        <w:ind w:left="0" w:right="0" w:firstLine="709"/>
        <w:jc w:val="both"/>
        <w:rPr>
          <w:rFonts w:ascii="Times New Roman" w:hAnsi="Times New Roman" w:cs="Times New Roman"/>
          <w:sz w:val="24"/>
          <w:szCs w:val="24"/>
        </w:rPr>
      </w:pPr>
      <w:r>
        <w:rPr>
          <w:rFonts w:ascii="Times New Roman" w:hAnsi="Times New Roman" w:cs="Times New Roman"/>
          <w:sz w:val="24"/>
          <w:szCs w:val="24"/>
        </w:rPr>
        <w:t>Neste sentido, o</w:t>
      </w:r>
      <w:r w:rsidRPr="00E676EA">
        <w:rPr>
          <w:rFonts w:ascii="Times New Roman" w:hAnsi="Times New Roman" w:cs="Times New Roman"/>
          <w:sz w:val="24"/>
          <w:szCs w:val="24"/>
        </w:rPr>
        <w:t xml:space="preserve"> termo vulnerabilidade na redação do art.</w:t>
      </w:r>
      <w:r>
        <w:rPr>
          <w:rFonts w:ascii="Times New Roman" w:hAnsi="Times New Roman" w:cs="Times New Roman"/>
          <w:sz w:val="24"/>
          <w:szCs w:val="24"/>
        </w:rPr>
        <w:t xml:space="preserve"> 217-A do Código Penal refere-se</w:t>
      </w:r>
      <w:r w:rsidRPr="00E676EA">
        <w:rPr>
          <w:rFonts w:ascii="Times New Roman" w:hAnsi="Times New Roman" w:cs="Times New Roman"/>
          <w:sz w:val="24"/>
          <w:szCs w:val="24"/>
        </w:rPr>
        <w:t xml:space="preserve"> à imaturidade dos menores de 14 </w:t>
      </w:r>
      <w:r>
        <w:rPr>
          <w:rFonts w:ascii="Times New Roman" w:hAnsi="Times New Roman" w:cs="Times New Roman"/>
          <w:sz w:val="24"/>
          <w:szCs w:val="24"/>
        </w:rPr>
        <w:t xml:space="preserve">anos </w:t>
      </w:r>
      <w:r w:rsidRPr="00CD668B">
        <w:rPr>
          <w:rFonts w:ascii="Times New Roman" w:hAnsi="Times New Roman" w:cs="Times New Roman"/>
          <w:sz w:val="24"/>
          <w:szCs w:val="24"/>
        </w:rPr>
        <w:t>para realizar</w:t>
      </w:r>
      <w:r w:rsidR="00575E18" w:rsidRPr="00CD668B">
        <w:rPr>
          <w:rFonts w:ascii="Times New Roman" w:hAnsi="Times New Roman" w:cs="Times New Roman"/>
          <w:sz w:val="24"/>
          <w:szCs w:val="24"/>
        </w:rPr>
        <w:t>em</w:t>
      </w:r>
      <w:r>
        <w:rPr>
          <w:rFonts w:ascii="Times New Roman" w:hAnsi="Times New Roman" w:cs="Times New Roman"/>
          <w:sz w:val="24"/>
          <w:szCs w:val="24"/>
        </w:rPr>
        <w:t xml:space="preserve"> atos sexuais. R</w:t>
      </w:r>
      <w:r w:rsidRPr="00E676EA">
        <w:rPr>
          <w:rFonts w:ascii="Times New Roman" w:hAnsi="Times New Roman" w:cs="Times New Roman"/>
          <w:sz w:val="24"/>
          <w:szCs w:val="24"/>
        </w:rPr>
        <w:t>azão pela qual não teriam o discernimento necess</w:t>
      </w:r>
      <w:r>
        <w:rPr>
          <w:rFonts w:ascii="Times New Roman" w:hAnsi="Times New Roman" w:cs="Times New Roman"/>
          <w:sz w:val="24"/>
          <w:szCs w:val="24"/>
        </w:rPr>
        <w:t xml:space="preserve">ário para praticar </w:t>
      </w:r>
      <w:r w:rsidR="0067378C">
        <w:rPr>
          <w:rFonts w:ascii="Times New Roman" w:hAnsi="Times New Roman" w:cs="Times New Roman"/>
          <w:sz w:val="24"/>
          <w:szCs w:val="24"/>
        </w:rPr>
        <w:t>relações</w:t>
      </w:r>
      <w:r>
        <w:rPr>
          <w:rFonts w:ascii="Times New Roman" w:hAnsi="Times New Roman" w:cs="Times New Roman"/>
          <w:sz w:val="24"/>
          <w:szCs w:val="24"/>
        </w:rPr>
        <w:t xml:space="preserve"> sexuais, sendo assim, considerados como absolutamente vulneráveis.</w:t>
      </w:r>
    </w:p>
    <w:p w:rsidR="0067378C" w:rsidRDefault="00C4092C" w:rsidP="00B950D6">
      <w:pPr>
        <w:spacing w:line="240" w:lineRule="auto"/>
        <w:ind w:left="0" w:right="0" w:firstLine="709"/>
        <w:jc w:val="both"/>
        <w:rPr>
          <w:rFonts w:ascii="Times New Roman" w:hAnsi="Times New Roman" w:cs="Times New Roman"/>
          <w:sz w:val="24"/>
          <w:szCs w:val="24"/>
        </w:rPr>
      </w:pPr>
      <w:r w:rsidRPr="00E676EA">
        <w:rPr>
          <w:rFonts w:ascii="Times New Roman" w:hAnsi="Times New Roman" w:cs="Times New Roman"/>
          <w:sz w:val="24"/>
          <w:szCs w:val="24"/>
        </w:rPr>
        <w:t>A presunção de vulnerabilidade absoluta</w:t>
      </w:r>
      <w:r w:rsidRPr="00E676EA">
        <w:rPr>
          <w:rFonts w:ascii="Times New Roman" w:hAnsi="Times New Roman" w:cs="Times New Roman"/>
          <w:color w:val="FF0000"/>
          <w:sz w:val="24"/>
          <w:szCs w:val="24"/>
        </w:rPr>
        <w:t xml:space="preserve"> </w:t>
      </w:r>
      <w:r>
        <w:rPr>
          <w:rFonts w:ascii="Times New Roman" w:hAnsi="Times New Roman" w:cs="Times New Roman"/>
          <w:sz w:val="24"/>
          <w:szCs w:val="24"/>
        </w:rPr>
        <w:t xml:space="preserve">aduz que a vítima não possui consciência suficiente para prática de suas condutas, não importando para a configuração do crime em comento, </w:t>
      </w:r>
      <w:r w:rsidRPr="00E676EA">
        <w:rPr>
          <w:rFonts w:ascii="Times New Roman" w:hAnsi="Times New Roman" w:cs="Times New Roman"/>
          <w:sz w:val="24"/>
          <w:szCs w:val="24"/>
        </w:rPr>
        <w:t xml:space="preserve">qualquer </w:t>
      </w:r>
      <w:r w:rsidRPr="001257A3">
        <w:rPr>
          <w:rFonts w:ascii="Times New Roman" w:hAnsi="Times New Roman" w:cs="Times New Roman"/>
          <w:sz w:val="24"/>
          <w:szCs w:val="24"/>
        </w:rPr>
        <w:t>avaliação</w:t>
      </w:r>
      <w:r w:rsidRPr="00E676EA">
        <w:rPr>
          <w:rFonts w:ascii="Times New Roman" w:hAnsi="Times New Roman" w:cs="Times New Roman"/>
          <w:sz w:val="24"/>
          <w:szCs w:val="24"/>
        </w:rPr>
        <w:t xml:space="preserve"> a res</w:t>
      </w:r>
      <w:r>
        <w:rPr>
          <w:rFonts w:ascii="Times New Roman" w:hAnsi="Times New Roman" w:cs="Times New Roman"/>
          <w:sz w:val="24"/>
          <w:szCs w:val="24"/>
        </w:rPr>
        <w:t>peito da culpa ou dolo do acusado,</w:t>
      </w:r>
      <w:r w:rsidRPr="00E676EA">
        <w:rPr>
          <w:rFonts w:ascii="Times New Roman" w:hAnsi="Times New Roman" w:cs="Times New Roman"/>
          <w:sz w:val="24"/>
          <w:szCs w:val="24"/>
        </w:rPr>
        <w:t xml:space="preserve"> </w:t>
      </w:r>
      <w:r>
        <w:rPr>
          <w:rFonts w:ascii="Times New Roman" w:hAnsi="Times New Roman" w:cs="Times New Roman"/>
          <w:sz w:val="24"/>
          <w:szCs w:val="24"/>
        </w:rPr>
        <w:t>sendo</w:t>
      </w:r>
      <w:r w:rsidRPr="00E676EA">
        <w:rPr>
          <w:rFonts w:ascii="Times New Roman" w:hAnsi="Times New Roman" w:cs="Times New Roman"/>
          <w:sz w:val="24"/>
          <w:szCs w:val="24"/>
        </w:rPr>
        <w:t xml:space="preserve"> este </w:t>
      </w:r>
      <w:r>
        <w:rPr>
          <w:rFonts w:ascii="Times New Roman" w:hAnsi="Times New Roman" w:cs="Times New Roman"/>
          <w:sz w:val="24"/>
          <w:szCs w:val="24"/>
        </w:rPr>
        <w:t>c</w:t>
      </w:r>
      <w:r w:rsidRPr="00E676EA">
        <w:rPr>
          <w:rFonts w:ascii="Times New Roman" w:hAnsi="Times New Roman" w:cs="Times New Roman"/>
          <w:sz w:val="24"/>
          <w:szCs w:val="24"/>
        </w:rPr>
        <w:t xml:space="preserve">onsiderado culpado independentemente de qualquer situação </w:t>
      </w:r>
      <w:r>
        <w:rPr>
          <w:rFonts w:ascii="Times New Roman" w:hAnsi="Times New Roman" w:cs="Times New Roman"/>
          <w:sz w:val="24"/>
          <w:szCs w:val="24"/>
        </w:rPr>
        <w:t xml:space="preserve">no caso em concreto </w:t>
      </w:r>
      <w:r w:rsidRPr="00E676EA">
        <w:rPr>
          <w:rFonts w:ascii="Times New Roman" w:hAnsi="Times New Roman" w:cs="Times New Roman"/>
          <w:sz w:val="24"/>
          <w:szCs w:val="24"/>
        </w:rPr>
        <w:t>que possa modificar a condiç</w:t>
      </w:r>
      <w:r>
        <w:rPr>
          <w:rFonts w:ascii="Times New Roman" w:hAnsi="Times New Roman" w:cs="Times New Roman"/>
          <w:sz w:val="24"/>
          <w:szCs w:val="24"/>
        </w:rPr>
        <w:t>ão de vulnerabilidade da vítima.</w:t>
      </w:r>
      <w:r w:rsidRPr="00E676EA">
        <w:rPr>
          <w:rFonts w:ascii="Times New Roman" w:hAnsi="Times New Roman" w:cs="Times New Roman"/>
          <w:sz w:val="24"/>
          <w:szCs w:val="24"/>
        </w:rPr>
        <w:t xml:space="preserve"> </w:t>
      </w:r>
    </w:p>
    <w:p w:rsidR="00C4092C" w:rsidRPr="00CD668B" w:rsidRDefault="00C4092C" w:rsidP="00B950D6">
      <w:pPr>
        <w:spacing w:line="240" w:lineRule="auto"/>
        <w:ind w:left="0" w:right="0" w:firstLine="709"/>
        <w:jc w:val="both"/>
        <w:rPr>
          <w:rFonts w:ascii="Times New Roman" w:hAnsi="Times New Roman" w:cs="Times New Roman"/>
          <w:sz w:val="24"/>
          <w:szCs w:val="24"/>
        </w:rPr>
      </w:pPr>
      <w:r w:rsidRPr="00CD668B">
        <w:rPr>
          <w:rFonts w:ascii="Times New Roman" w:hAnsi="Times New Roman" w:cs="Times New Roman"/>
          <w:sz w:val="24"/>
          <w:szCs w:val="24"/>
        </w:rPr>
        <w:t>Enquanto a presunção relativa de vulnerabilidade admite a análise do caso concreto levando em consideração o critério social e a realidade em que se enquadra a vítima e elementos que possam descriminalizar a conduta do agente, como por exemplo, o consentimento da vítima e o relacionamento afetivo entre ambos.</w:t>
      </w:r>
    </w:p>
    <w:p w:rsidR="00D83A62" w:rsidRPr="0099131D" w:rsidRDefault="00C4092C" w:rsidP="00B950D6">
      <w:pPr>
        <w:spacing w:line="240" w:lineRule="auto"/>
        <w:ind w:left="0" w:right="0" w:firstLine="709"/>
        <w:jc w:val="both"/>
        <w:rPr>
          <w:rFonts w:ascii="Times New Roman" w:hAnsi="Times New Roman" w:cs="Times New Roman"/>
          <w:sz w:val="24"/>
          <w:szCs w:val="24"/>
        </w:rPr>
      </w:pPr>
      <w:r>
        <w:rPr>
          <w:rFonts w:ascii="Times New Roman" w:hAnsi="Times New Roman" w:cs="Times New Roman"/>
          <w:sz w:val="24"/>
          <w:szCs w:val="24"/>
        </w:rPr>
        <w:t>Acerca da vulnerabilidade, posiciona-se G</w:t>
      </w:r>
      <w:r w:rsidR="00D83A62">
        <w:rPr>
          <w:rFonts w:ascii="Times New Roman" w:hAnsi="Times New Roman" w:cs="Times New Roman"/>
          <w:sz w:val="24"/>
          <w:szCs w:val="24"/>
        </w:rPr>
        <w:t>reco</w:t>
      </w:r>
      <w:r w:rsidRPr="0099131D">
        <w:rPr>
          <w:rFonts w:ascii="Times New Roman" w:hAnsi="Times New Roman" w:cs="Times New Roman"/>
          <w:sz w:val="24"/>
          <w:szCs w:val="24"/>
        </w:rPr>
        <w:t>:</w:t>
      </w:r>
    </w:p>
    <w:p w:rsidR="00D83A62" w:rsidRPr="00A26CF5" w:rsidRDefault="00F34A71" w:rsidP="00B950D6">
      <w:pPr>
        <w:spacing w:line="240" w:lineRule="auto"/>
        <w:ind w:left="2268" w:right="0"/>
        <w:jc w:val="both"/>
        <w:rPr>
          <w:rFonts w:ascii="Times New Roman" w:hAnsi="Times New Roman" w:cs="Times New Roman"/>
          <w:color w:val="000000" w:themeColor="text1"/>
        </w:rPr>
      </w:pPr>
      <w:r w:rsidRPr="00D83A62">
        <w:rPr>
          <w:rFonts w:ascii="Times New Roman" w:hAnsi="Times New Roman" w:cs="Times New Roman"/>
          <w:color w:val="000000" w:themeColor="text1"/>
        </w:rPr>
        <w:t xml:space="preserve">Assim, não se justificavam as decisões dos Tribunais que queriam destruir a natureza desse dado objetivo, a fim de criar outro, subjetivo. Infelizmente, deixavam de lado a política criminal adotada pela legislação penal, e criavam suas próprias políticas. Não conseguiam entender, permissa </w:t>
      </w:r>
      <w:proofErr w:type="spellStart"/>
      <w:r w:rsidRPr="00D83A62">
        <w:rPr>
          <w:rFonts w:ascii="Times New Roman" w:hAnsi="Times New Roman" w:cs="Times New Roman"/>
          <w:color w:val="000000" w:themeColor="text1"/>
        </w:rPr>
        <w:t>venia</w:t>
      </w:r>
      <w:proofErr w:type="spellEnd"/>
      <w:r w:rsidRPr="00D83A62">
        <w:rPr>
          <w:rFonts w:ascii="Times New Roman" w:hAnsi="Times New Roman" w:cs="Times New Roman"/>
          <w:color w:val="000000" w:themeColor="text1"/>
        </w:rPr>
        <w:t xml:space="preserve">, que a lei penal havia determinado, de forma objetiva e absoluta, que uma criança ou mesmo um adolescente menor de 14 (quatorze) anos, por mais que tivessem uma vida desregrada sexualmente, não eram suficientemente desenvolvidos para decidir sobre seus atos sexuais. Suas personalidades ainda estavam em formação. Seu conceitos e opiniões não </w:t>
      </w:r>
      <w:proofErr w:type="gramStart"/>
      <w:r w:rsidRPr="00D83A62">
        <w:rPr>
          <w:rFonts w:ascii="Times New Roman" w:hAnsi="Times New Roman" w:cs="Times New Roman"/>
          <w:color w:val="000000" w:themeColor="text1"/>
        </w:rPr>
        <w:t>haviam</w:t>
      </w:r>
      <w:proofErr w:type="gramEnd"/>
      <w:r w:rsidRPr="00D83A62">
        <w:rPr>
          <w:rFonts w:ascii="Times New Roman" w:hAnsi="Times New Roman" w:cs="Times New Roman"/>
          <w:color w:val="000000" w:themeColor="text1"/>
        </w:rPr>
        <w:t>, ainda, se consolidado. Dados e situações não exigidos pela lei penal eram considerados no caso concreto, a fim de se reconhecer ou mesmo afastar a presunção de violência, a exemplo do comportamento sexual da vítima, do seu relacionamento familiar, da sua vida social etc. O que se esquecia, infelizmente, era que esse artigo havia sido criado com a finalidade de proteger esses menores e punir aqueles que, estupidamente, deixavam aflorar sua libido com crianças ou adolescentes ai</w:t>
      </w:r>
      <w:r w:rsidR="00D83A62" w:rsidRPr="00D83A62">
        <w:rPr>
          <w:rFonts w:ascii="Times New Roman" w:hAnsi="Times New Roman" w:cs="Times New Roman"/>
          <w:color w:val="000000" w:themeColor="text1"/>
        </w:rPr>
        <w:t xml:space="preserve">nda em fase de desenvolvimento </w:t>
      </w:r>
      <w:r w:rsidR="006A79AA" w:rsidRPr="00D83A62">
        <w:rPr>
          <w:rFonts w:ascii="Times New Roman" w:hAnsi="Times New Roman" w:cs="Times New Roman"/>
          <w:color w:val="000000" w:themeColor="text1"/>
        </w:rPr>
        <w:t>(2010, p.</w:t>
      </w:r>
      <w:r w:rsidR="00D83A62">
        <w:rPr>
          <w:rFonts w:ascii="Times New Roman" w:hAnsi="Times New Roman" w:cs="Times New Roman"/>
          <w:color w:val="000000" w:themeColor="text1"/>
        </w:rPr>
        <w:t xml:space="preserve"> </w:t>
      </w:r>
      <w:r w:rsidR="006A79AA" w:rsidRPr="00D83A62">
        <w:rPr>
          <w:rFonts w:ascii="Times New Roman" w:hAnsi="Times New Roman" w:cs="Times New Roman"/>
          <w:color w:val="000000" w:themeColor="text1"/>
        </w:rPr>
        <w:t>614)</w:t>
      </w:r>
      <w:r w:rsidR="00D83A62" w:rsidRPr="00D83A62">
        <w:rPr>
          <w:rFonts w:ascii="Times New Roman" w:hAnsi="Times New Roman" w:cs="Times New Roman"/>
          <w:color w:val="000000" w:themeColor="text1"/>
        </w:rPr>
        <w:t>.</w:t>
      </w:r>
    </w:p>
    <w:p w:rsidR="00D83A62"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Corroborando do mesmo entendimento</w:t>
      </w:r>
      <w:r w:rsidRPr="00231AC7">
        <w:rPr>
          <w:rFonts w:ascii="Times New Roman" w:hAnsi="Times New Roman" w:cs="Times New Roman"/>
          <w:sz w:val="24"/>
          <w:szCs w:val="24"/>
        </w:rPr>
        <w:t xml:space="preserve">, </w:t>
      </w:r>
      <w:r>
        <w:rPr>
          <w:rFonts w:ascii="Times New Roman" w:hAnsi="Times New Roman" w:cs="Times New Roman"/>
          <w:sz w:val="24"/>
          <w:szCs w:val="24"/>
        </w:rPr>
        <w:t>decidiu a Ministra Maria Thereza De Assis Moura em Agravo Regimental:</w:t>
      </w:r>
    </w:p>
    <w:p w:rsidR="00553428" w:rsidRPr="00A26CF5" w:rsidRDefault="00C4092C" w:rsidP="00B950D6">
      <w:pPr>
        <w:spacing w:line="240" w:lineRule="auto"/>
        <w:ind w:left="2268" w:right="0"/>
        <w:jc w:val="both"/>
        <w:rPr>
          <w:rFonts w:ascii="Times New Roman" w:hAnsi="Times New Roman" w:cs="Times New Roman"/>
        </w:rPr>
      </w:pPr>
      <w:r w:rsidRPr="00D83A62">
        <w:rPr>
          <w:rFonts w:ascii="Times New Roman" w:hAnsi="Times New Roman" w:cs="Times New Roman"/>
        </w:rPr>
        <w:t xml:space="preserve">PENAL E PROCESSO PENAL. AGRAVO REGIMENTAL NO RECURSO ESPECIAL. NEGATIVA DE VIGÊNCIA AO ART. 217-A DO CP. OCORRÊNCIA. ESTUPRO DE VULNERÁVEL. VÍTIMA MENOR DE 14 ANOS. CONSENTIMENTO. IRRELEVÂNCIA. AGRAVO REGIMENTAL A QUE SE NEGA PROVIMENTO. 1. Pacificou-se a jurisprudência deste Superior Tribunal de Justiça no sentido de que, segundo o sistema normativo em vigor após a edição da Lei n.º 12.015/09, a conjunção carnal ou outro ato libidinoso com menor de 14 (catorze) anos configura o crime do artigo 217-A do Código Penal independentemente de grave ameaça ou violência (real ou presumida), razão pela qual </w:t>
      </w:r>
      <w:proofErr w:type="gramStart"/>
      <w:r w:rsidRPr="00D83A62">
        <w:rPr>
          <w:rFonts w:ascii="Times New Roman" w:hAnsi="Times New Roman" w:cs="Times New Roman"/>
        </w:rPr>
        <w:t>tornou-se</w:t>
      </w:r>
      <w:proofErr w:type="gramEnd"/>
      <w:r w:rsidRPr="00D83A62">
        <w:rPr>
          <w:rFonts w:ascii="Times New Roman" w:hAnsi="Times New Roman" w:cs="Times New Roman"/>
        </w:rPr>
        <w:t xml:space="preserve"> irrelevante eventual consentimento ou autodeterminação da vítima para a configuração do delito. 2. Agravo regimental a que se nega provimento</w:t>
      </w:r>
      <w:r w:rsidR="00F13B7F" w:rsidRPr="00D83A62">
        <w:rPr>
          <w:rFonts w:ascii="Times New Roman" w:hAnsi="Times New Roman" w:cs="Times New Roman"/>
        </w:rPr>
        <w:t xml:space="preserve"> </w:t>
      </w:r>
      <w:r w:rsidR="0067378C" w:rsidRPr="00D83A62">
        <w:rPr>
          <w:rFonts w:ascii="Times New Roman" w:hAnsi="Times New Roman" w:cs="Times New Roman"/>
        </w:rPr>
        <w:t>(BRASIL, 2014</w:t>
      </w:r>
      <w:r w:rsidR="00D83A62" w:rsidRPr="00D83A62">
        <w:rPr>
          <w:rFonts w:ascii="Times New Roman" w:hAnsi="Times New Roman" w:cs="Times New Roman"/>
        </w:rPr>
        <w:t>, s.</w:t>
      </w:r>
      <w:r w:rsidR="00D83A62">
        <w:rPr>
          <w:rFonts w:ascii="Times New Roman" w:hAnsi="Times New Roman" w:cs="Times New Roman"/>
        </w:rPr>
        <w:t xml:space="preserve"> </w:t>
      </w:r>
      <w:r w:rsidR="00D83A62" w:rsidRPr="00D83A62">
        <w:rPr>
          <w:rFonts w:ascii="Times New Roman" w:hAnsi="Times New Roman" w:cs="Times New Roman"/>
        </w:rPr>
        <w:t>p.</w:t>
      </w:r>
      <w:r w:rsidR="0067378C" w:rsidRPr="00D83A62">
        <w:rPr>
          <w:rFonts w:ascii="Times New Roman" w:hAnsi="Times New Roman" w:cs="Times New Roman"/>
        </w:rPr>
        <w:t>)</w:t>
      </w:r>
      <w:r w:rsidR="00D83A62" w:rsidRPr="00D83A62">
        <w:rPr>
          <w:rFonts w:ascii="Times New Roman" w:hAnsi="Times New Roman" w:cs="Times New Roman"/>
        </w:rPr>
        <w:t>.</w:t>
      </w:r>
    </w:p>
    <w:p w:rsidR="00D83A62" w:rsidRDefault="002E6004"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O Supremo Tribunal Federal também já decidiu:</w:t>
      </w:r>
    </w:p>
    <w:p w:rsidR="00D83A62" w:rsidRPr="00A26CF5" w:rsidRDefault="002E6004" w:rsidP="00B950D6">
      <w:pPr>
        <w:spacing w:line="240" w:lineRule="auto"/>
        <w:ind w:left="2268" w:right="0"/>
        <w:jc w:val="both"/>
        <w:rPr>
          <w:rFonts w:ascii="Times New Roman" w:hAnsi="Times New Roman" w:cs="Times New Roman"/>
        </w:rPr>
      </w:pPr>
      <w:r w:rsidRPr="00D83A62">
        <w:rPr>
          <w:rFonts w:ascii="Times New Roman" w:hAnsi="Times New Roman" w:cs="Times New Roman"/>
        </w:rPr>
        <w:lastRenderedPageBreak/>
        <w:t xml:space="preserve">HABEAS CORPUS. CONSTITUCIONAL. PROCESSUAL </w:t>
      </w:r>
      <w:proofErr w:type="gramStart"/>
      <w:r w:rsidRPr="00D83A62">
        <w:rPr>
          <w:rFonts w:ascii="Times New Roman" w:hAnsi="Times New Roman" w:cs="Times New Roman"/>
        </w:rPr>
        <w:t>PENAL.</w:t>
      </w:r>
      <w:proofErr w:type="gramEnd"/>
      <w:r w:rsidRPr="00D83A62">
        <w:rPr>
          <w:rFonts w:ascii="Times New Roman" w:hAnsi="Times New Roman" w:cs="Times New Roman"/>
        </w:rPr>
        <w:t xml:space="preserve">ESTUPRO. VÍTIMA MENOR DE 14 ANOS. ART. 213 C.C. ART. 224, AL. ‘A’, DO CÓDIGO PENAL ANTES DA ALTERAÇÃO DA LEI 12.015/2009. CONSENTIMENTO DA OFENDIDA. IRRELEVÂNCIA. NATUREZA DA VIOLÊNCIA </w:t>
      </w:r>
      <w:proofErr w:type="gramStart"/>
      <w:r w:rsidRPr="00D83A62">
        <w:rPr>
          <w:rFonts w:ascii="Times New Roman" w:hAnsi="Times New Roman" w:cs="Times New Roman"/>
        </w:rPr>
        <w:t>PRESUMIDA.</w:t>
      </w:r>
      <w:proofErr w:type="gramEnd"/>
      <w:r w:rsidRPr="00D83A62">
        <w:rPr>
          <w:rFonts w:ascii="Times New Roman" w:hAnsi="Times New Roman" w:cs="Times New Roman"/>
        </w:rPr>
        <w:t xml:space="preserve">ABSOLVIÇÃO. NECESSIDADE DE REEXAME DE FATOS E PROVAS IMPRÓPRIO NA VIA ELEITA. ORDEM DENEGADA. </w:t>
      </w:r>
      <w:proofErr w:type="gramStart"/>
      <w:r w:rsidRPr="00D83A62">
        <w:rPr>
          <w:rFonts w:ascii="Times New Roman" w:hAnsi="Times New Roman" w:cs="Times New Roman"/>
        </w:rPr>
        <w:t>1.</w:t>
      </w:r>
      <w:proofErr w:type="gramEnd"/>
      <w:r w:rsidRPr="00D83A62">
        <w:rPr>
          <w:rFonts w:ascii="Times New Roman" w:hAnsi="Times New Roman" w:cs="Times New Roman"/>
        </w:rPr>
        <w:t>Eventual consentimento da ofendida, menor de 14 anos, para a conjunção carnal ou a sua experiência anterior não elidem a presunção de violência caracterizadora do crime de estupro praticado antes da vigência da Lei 12.015/2009. Precedentes. 2. Concluir pela absolvição do Paciente quanto ao crime de estupro demandaria o revolvimento do conjunto probatório, o que ultrapassa os limites do procedimento sumário e documental do habeas corpus. 3. Ordem denegada (BRASIL, 2013</w:t>
      </w:r>
      <w:r w:rsidR="00D83A62" w:rsidRPr="00D83A62">
        <w:rPr>
          <w:rFonts w:ascii="Times New Roman" w:hAnsi="Times New Roman" w:cs="Times New Roman"/>
        </w:rPr>
        <w:t>, s.</w:t>
      </w:r>
      <w:r w:rsidR="00D83A62">
        <w:rPr>
          <w:rFonts w:ascii="Times New Roman" w:hAnsi="Times New Roman" w:cs="Times New Roman"/>
        </w:rPr>
        <w:t xml:space="preserve"> </w:t>
      </w:r>
      <w:r w:rsidR="00D83A62" w:rsidRPr="00D83A62">
        <w:rPr>
          <w:rFonts w:ascii="Times New Roman" w:hAnsi="Times New Roman" w:cs="Times New Roman"/>
        </w:rPr>
        <w:t>p.</w:t>
      </w:r>
      <w:r w:rsidRPr="00D83A62">
        <w:rPr>
          <w:rFonts w:ascii="Times New Roman" w:hAnsi="Times New Roman" w:cs="Times New Roman"/>
        </w:rPr>
        <w:t>)</w:t>
      </w:r>
      <w:r w:rsidR="00D83A62" w:rsidRPr="00D83A62">
        <w:rPr>
          <w:rFonts w:ascii="Times New Roman" w:hAnsi="Times New Roman" w:cs="Times New Roman"/>
        </w:rPr>
        <w:t>.</w:t>
      </w:r>
    </w:p>
    <w:p w:rsidR="00D83A62" w:rsidRPr="00A26CF5" w:rsidRDefault="00C4092C" w:rsidP="00B950D6">
      <w:pPr>
        <w:spacing w:line="240" w:lineRule="auto"/>
        <w:ind w:left="0" w:right="-1" w:firstLine="709"/>
        <w:jc w:val="both"/>
        <w:rPr>
          <w:rFonts w:ascii="Times New Roman" w:hAnsi="Times New Roman" w:cs="Times New Roman"/>
          <w:sz w:val="24"/>
          <w:szCs w:val="24"/>
        </w:rPr>
      </w:pPr>
      <w:r w:rsidRPr="00231AC7">
        <w:rPr>
          <w:rFonts w:ascii="Times New Roman" w:hAnsi="Times New Roman" w:cs="Times New Roman"/>
          <w:sz w:val="24"/>
          <w:szCs w:val="24"/>
        </w:rPr>
        <w:t>Recentemente</w:t>
      </w:r>
      <w:r w:rsidR="00553428">
        <w:rPr>
          <w:rFonts w:ascii="Times New Roman" w:hAnsi="Times New Roman" w:cs="Times New Roman"/>
          <w:sz w:val="24"/>
          <w:szCs w:val="24"/>
        </w:rPr>
        <w:t>, a Terceira Seção do Superior T</w:t>
      </w:r>
      <w:r w:rsidR="00553428" w:rsidRPr="00553428">
        <w:rPr>
          <w:rFonts w:ascii="Times New Roman" w:hAnsi="Times New Roman" w:cs="Times New Roman"/>
          <w:sz w:val="24"/>
          <w:szCs w:val="24"/>
        </w:rPr>
        <w:t xml:space="preserve">ribunal </w:t>
      </w:r>
      <w:r w:rsidR="00553428">
        <w:rPr>
          <w:rFonts w:ascii="Times New Roman" w:hAnsi="Times New Roman" w:cs="Times New Roman"/>
          <w:sz w:val="24"/>
          <w:szCs w:val="24"/>
        </w:rPr>
        <w:t xml:space="preserve">de Justiça </w:t>
      </w:r>
      <w:r w:rsidR="00553428" w:rsidRPr="00553428">
        <w:rPr>
          <w:rFonts w:ascii="Times New Roman" w:hAnsi="Times New Roman" w:cs="Times New Roman"/>
          <w:sz w:val="24"/>
          <w:szCs w:val="24"/>
        </w:rPr>
        <w:t xml:space="preserve">aprovou a súmula 593, na qual estabelece expressamente que não só o consentimento é irrelevante, mas também que </w:t>
      </w:r>
      <w:r w:rsidR="00553428">
        <w:rPr>
          <w:rFonts w:ascii="Times New Roman" w:hAnsi="Times New Roman" w:cs="Times New Roman"/>
          <w:sz w:val="24"/>
          <w:szCs w:val="24"/>
        </w:rPr>
        <w:t>não deverão ser consideradas</w:t>
      </w:r>
      <w:r w:rsidR="00553428" w:rsidRPr="00553428">
        <w:rPr>
          <w:rFonts w:ascii="Times New Roman" w:hAnsi="Times New Roman" w:cs="Times New Roman"/>
          <w:sz w:val="24"/>
          <w:szCs w:val="24"/>
        </w:rPr>
        <w:t xml:space="preserve"> a experiência sexual anterior e a existência de relacionamento amoroso com o autor do crime.</w:t>
      </w:r>
      <w:r w:rsidR="00553428">
        <w:rPr>
          <w:rFonts w:ascii="Times New Roman" w:hAnsi="Times New Roman" w:cs="Times New Roman"/>
          <w:sz w:val="24"/>
          <w:szCs w:val="24"/>
        </w:rPr>
        <w:t xml:space="preserve"> </w:t>
      </w:r>
    </w:p>
    <w:p w:rsidR="00D83A62" w:rsidRPr="00A26CF5" w:rsidRDefault="00C4092C" w:rsidP="00B950D6">
      <w:pPr>
        <w:spacing w:line="240" w:lineRule="auto"/>
        <w:ind w:left="2268" w:right="0"/>
        <w:jc w:val="both"/>
        <w:rPr>
          <w:rFonts w:ascii="Times New Roman" w:hAnsi="Times New Roman" w:cs="Times New Roman"/>
          <w:color w:val="FF0000"/>
        </w:rPr>
      </w:pPr>
      <w:r w:rsidRPr="00D83A62">
        <w:rPr>
          <w:rFonts w:ascii="Times New Roman" w:hAnsi="Times New Roman" w:cs="Times New Roman"/>
        </w:rPr>
        <w:t>Súmula 593 do STJ: “O crime de estupro de vulnerável configura-se com a conjunção carnal ou prática de ato libidinoso com menor de 14 anos, sendo irrelevante o eventual consentimento da vítima para a prática do ato, experiência sexual anterior ou existência de relacionamento amoroso com o agente”</w:t>
      </w:r>
      <w:r w:rsidR="00961165" w:rsidRPr="00D83A62">
        <w:rPr>
          <w:rFonts w:ascii="Times New Roman" w:hAnsi="Times New Roman" w:cs="Times New Roman"/>
        </w:rPr>
        <w:t xml:space="preserve"> (BRASIL, 2017</w:t>
      </w:r>
      <w:r w:rsidR="001A6BEE">
        <w:rPr>
          <w:rFonts w:ascii="Times New Roman" w:hAnsi="Times New Roman" w:cs="Times New Roman"/>
        </w:rPr>
        <w:t>, s. p.</w:t>
      </w:r>
      <w:r w:rsidR="0067378C" w:rsidRPr="00D83A62">
        <w:rPr>
          <w:rFonts w:ascii="Times New Roman" w:hAnsi="Times New Roman" w:cs="Times New Roman"/>
        </w:rPr>
        <w:t>)</w:t>
      </w:r>
      <w:r w:rsidR="001A6BEE">
        <w:rPr>
          <w:rFonts w:ascii="Times New Roman" w:hAnsi="Times New Roman" w:cs="Times New Roman"/>
        </w:rPr>
        <w:t>.</w:t>
      </w:r>
      <w:r w:rsidR="0067378C" w:rsidRPr="00D83A62">
        <w:rPr>
          <w:rFonts w:ascii="Times New Roman" w:hAnsi="Times New Roman" w:cs="Times New Roman"/>
        </w:rPr>
        <w:t xml:space="preserve"> </w:t>
      </w:r>
    </w:p>
    <w:p w:rsidR="00553428" w:rsidRDefault="00AC7E4A"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A</w:t>
      </w:r>
      <w:r w:rsidR="00553428">
        <w:rPr>
          <w:rFonts w:ascii="Times New Roman" w:hAnsi="Times New Roman" w:cs="Times New Roman"/>
          <w:sz w:val="24"/>
          <w:szCs w:val="24"/>
        </w:rPr>
        <w:t xml:space="preserve"> súmula supracitada não tem efeito vinculante, desta forma, os magistrados não ficam vinculados ao teor desta súmula, podendo decidir em sentido contrário</w:t>
      </w:r>
      <w:r w:rsidR="002355E2">
        <w:rPr>
          <w:rFonts w:ascii="Times New Roman" w:hAnsi="Times New Roman" w:cs="Times New Roman"/>
          <w:sz w:val="24"/>
          <w:szCs w:val="24"/>
        </w:rPr>
        <w:t xml:space="preserve">, </w:t>
      </w:r>
      <w:r w:rsidR="002355E2" w:rsidRPr="00CD668B">
        <w:rPr>
          <w:rFonts w:ascii="Times New Roman" w:hAnsi="Times New Roman" w:cs="Times New Roman"/>
          <w:sz w:val="24"/>
          <w:szCs w:val="24"/>
        </w:rPr>
        <w:t>diante da independência jurídica de que são dotados</w:t>
      </w:r>
      <w:r w:rsidR="00553428">
        <w:rPr>
          <w:rFonts w:ascii="Times New Roman" w:hAnsi="Times New Roman" w:cs="Times New Roman"/>
          <w:sz w:val="24"/>
          <w:szCs w:val="24"/>
        </w:rPr>
        <w:t xml:space="preserve">. </w:t>
      </w:r>
      <w:r>
        <w:rPr>
          <w:rFonts w:ascii="Times New Roman" w:hAnsi="Times New Roman" w:cs="Times New Roman"/>
          <w:sz w:val="24"/>
          <w:szCs w:val="24"/>
        </w:rPr>
        <w:t>Porém, presume-se que daqui pra frente, todos os recursos que forem julgados naquela corte terão o mesmo desfecho em relação ao crime de estupro de vulnerável quando houver consentimento da vítima, relacionamento amoroso com o agente ou relação sexual anterior.</w:t>
      </w:r>
    </w:p>
    <w:p w:rsidR="00D83A62" w:rsidRPr="00E676EA" w:rsidRDefault="00AC7E4A"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Todavia, </w:t>
      </w:r>
      <w:r w:rsidR="00C4092C">
        <w:rPr>
          <w:rFonts w:ascii="Times New Roman" w:hAnsi="Times New Roman" w:cs="Times New Roman"/>
          <w:sz w:val="24"/>
          <w:szCs w:val="24"/>
        </w:rPr>
        <w:t>alguns d</w:t>
      </w:r>
      <w:r w:rsidR="00216A8A">
        <w:rPr>
          <w:rFonts w:ascii="Times New Roman" w:hAnsi="Times New Roman" w:cs="Times New Roman"/>
          <w:sz w:val="24"/>
          <w:szCs w:val="24"/>
        </w:rPr>
        <w:t xml:space="preserve">outrinadores, a exemplo de </w:t>
      </w:r>
      <w:proofErr w:type="spellStart"/>
      <w:r w:rsidR="00216A8A">
        <w:rPr>
          <w:rFonts w:ascii="Times New Roman" w:hAnsi="Times New Roman" w:cs="Times New Roman"/>
          <w:sz w:val="24"/>
          <w:szCs w:val="24"/>
        </w:rPr>
        <w:t>Nucci</w:t>
      </w:r>
      <w:proofErr w:type="spellEnd"/>
      <w:r w:rsidR="00C4092C">
        <w:rPr>
          <w:rFonts w:ascii="Times New Roman" w:hAnsi="Times New Roman" w:cs="Times New Roman"/>
          <w:sz w:val="24"/>
          <w:szCs w:val="24"/>
        </w:rPr>
        <w:t xml:space="preserve"> asseguram que a relativização deverá ser realizada em situações excepcionais, voltada para os adolescentes menores de 14 anos e maiores de 12, como se observa:</w:t>
      </w:r>
    </w:p>
    <w:p w:rsidR="00D83A62" w:rsidRPr="00A26CF5" w:rsidRDefault="00C4092C" w:rsidP="00B950D6">
      <w:pPr>
        <w:spacing w:line="240" w:lineRule="auto"/>
        <w:ind w:left="2268" w:right="0"/>
        <w:jc w:val="both"/>
        <w:rPr>
          <w:rFonts w:ascii="Times New Roman" w:hAnsi="Times New Roman" w:cs="Times New Roman"/>
          <w:color w:val="FF0000"/>
        </w:rPr>
      </w:pPr>
      <w:r w:rsidRPr="00D83A62">
        <w:rPr>
          <w:rFonts w:ascii="Times New Roman" w:hAnsi="Times New Roman" w:cs="Times New Roman"/>
        </w:rPr>
        <w:t>A proteção conferida aos menores de 14 anos, cons</w:t>
      </w:r>
      <w:r w:rsidR="00E10D77" w:rsidRPr="00D83A62">
        <w:rPr>
          <w:rFonts w:ascii="Times New Roman" w:hAnsi="Times New Roman" w:cs="Times New Roman"/>
        </w:rPr>
        <w:t>iderados vulneráveis, continua</w:t>
      </w:r>
      <w:r w:rsidRPr="00D83A62">
        <w:rPr>
          <w:rFonts w:ascii="Times New Roman" w:hAnsi="Times New Roman" w:cs="Times New Roman"/>
        </w:rPr>
        <w:t xml:space="preserve"> a despertar debate doutrinário e jurisprudencial. O nascimento de tipo penal inédito não </w:t>
      </w:r>
      <w:r w:rsidR="00E10D77" w:rsidRPr="00D83A62">
        <w:rPr>
          <w:rFonts w:ascii="Times New Roman" w:hAnsi="Times New Roman" w:cs="Times New Roman"/>
        </w:rPr>
        <w:t>torna</w:t>
      </w:r>
      <w:r w:rsidRPr="00D83A62">
        <w:rPr>
          <w:rFonts w:ascii="Times New Roman" w:hAnsi="Times New Roman" w:cs="Times New Roman"/>
        </w:rPr>
        <w:t xml:space="preserve"> sepulta a discussão acerca do caráter </w:t>
      </w:r>
      <w:r w:rsidRPr="00D83A62">
        <w:rPr>
          <w:rFonts w:ascii="Times New Roman" w:hAnsi="Times New Roman" w:cs="Times New Roman"/>
          <w:i/>
        </w:rPr>
        <w:t>relativo</w:t>
      </w:r>
      <w:r w:rsidRPr="00D83A62">
        <w:rPr>
          <w:rFonts w:ascii="Times New Roman" w:hAnsi="Times New Roman" w:cs="Times New Roman"/>
        </w:rPr>
        <w:t xml:space="preserve"> ou </w:t>
      </w:r>
      <w:r w:rsidRPr="00D83A62">
        <w:rPr>
          <w:rFonts w:ascii="Times New Roman" w:hAnsi="Times New Roman" w:cs="Times New Roman"/>
          <w:i/>
        </w:rPr>
        <w:t>absoluto</w:t>
      </w:r>
      <w:r w:rsidRPr="00D83A62">
        <w:rPr>
          <w:rFonts w:ascii="Times New Roman" w:hAnsi="Times New Roman" w:cs="Times New Roman"/>
        </w:rPr>
        <w:t xml:space="preserve"> da anterior presunção de violência. Agora, subsumida na figura da </w:t>
      </w:r>
      <w:r w:rsidRPr="00D83A62">
        <w:rPr>
          <w:rFonts w:ascii="Times New Roman" w:hAnsi="Times New Roman" w:cs="Times New Roman"/>
          <w:i/>
        </w:rPr>
        <w:t>vulnerabilidade</w:t>
      </w:r>
      <w:r w:rsidRPr="00D83A62">
        <w:rPr>
          <w:rFonts w:ascii="Times New Roman" w:hAnsi="Times New Roman" w:cs="Times New Roman"/>
        </w:rPr>
        <w:t xml:space="preserve">, pode-se tratar da mesma como sendo absoluta ou relativa. É viável considerar o menor, com 13 anos, absolutamente vulnerável, a ponto de seu consentimento para a prática sexual ser completamente inoperante, ainda que tenha experiência sexual comprovada? Ou será possível considerar relativa </w:t>
      </w:r>
      <w:proofErr w:type="gramStart"/>
      <w:r w:rsidRPr="00D83A62">
        <w:rPr>
          <w:rFonts w:ascii="Times New Roman" w:hAnsi="Times New Roman" w:cs="Times New Roman"/>
        </w:rPr>
        <w:t>a</w:t>
      </w:r>
      <w:proofErr w:type="gramEnd"/>
      <w:r w:rsidRPr="00D83A62">
        <w:rPr>
          <w:rFonts w:ascii="Times New Roman" w:hAnsi="Times New Roman" w:cs="Times New Roman"/>
        </w:rPr>
        <w:t xml:space="preserve"> vulnerabilidade em alguns casos especiais, avaliando-se o grau de conscientização do menor para a prática sexual? Essa é a posição que nos parece acertada. A lei não poderá, jamais, modificar a realidade e muito menos afastar a aplicação do princípio da intervenção mínima e seu correlato princípio da ofensividade. Se durante anos debateu-se, no Brasil, o cará</w:t>
      </w:r>
      <w:r w:rsidR="001A793A" w:rsidRPr="00D83A62">
        <w:rPr>
          <w:rFonts w:ascii="Times New Roman" w:hAnsi="Times New Roman" w:cs="Times New Roman"/>
        </w:rPr>
        <w:t xml:space="preserve">ter da presunção de violência - </w:t>
      </w:r>
      <w:r w:rsidRPr="00D83A62">
        <w:rPr>
          <w:rFonts w:ascii="Times New Roman" w:hAnsi="Times New Roman" w:cs="Times New Roman"/>
        </w:rPr>
        <w:t>se relativo ou abs</w:t>
      </w:r>
      <w:r w:rsidR="001A793A" w:rsidRPr="00D83A62">
        <w:rPr>
          <w:rFonts w:ascii="Times New Roman" w:hAnsi="Times New Roman" w:cs="Times New Roman"/>
        </w:rPr>
        <w:t>oluto</w:t>
      </w:r>
      <w:r w:rsidRPr="00D83A62">
        <w:rPr>
          <w:rFonts w:ascii="Times New Roman" w:hAnsi="Times New Roman" w:cs="Times New Roman"/>
        </w:rPr>
        <w:t>-, sem consenso, a bem da verdade, não será a criação de novo tipo penal o elemento extraordinário a fechar as portas para a vida real. O legislador brasileiro encontra-se travado na idade de 14 anos, no cenário dos atos sexuais, há décadas. É incapaz de acompanhar a evolução dos comportamentos na sociedade. Enquanto o E</w:t>
      </w:r>
      <w:r w:rsidR="001A793A" w:rsidRPr="00D83A62">
        <w:rPr>
          <w:rFonts w:ascii="Times New Roman" w:hAnsi="Times New Roman" w:cs="Times New Roman"/>
        </w:rPr>
        <w:t>statuto da Criança e do Adolescente</w:t>
      </w:r>
      <w:r w:rsidRPr="00D83A62">
        <w:rPr>
          <w:rFonts w:ascii="Times New Roman" w:hAnsi="Times New Roman" w:cs="Times New Roman"/>
        </w:rPr>
        <w:t xml:space="preserve"> proclama ser adolescente o maior de 12 anos, a proteção ao menor de 14 anos continua rígida. Cremos já devesse ser tempo de unificar esse entendimento e estender ao maior de 12 anos a capacidade de consentimento em relação aos atos sexuais. Porém, assim não </w:t>
      </w:r>
      <w:r w:rsidRPr="00D83A62">
        <w:rPr>
          <w:rFonts w:ascii="Times New Roman" w:hAnsi="Times New Roman" w:cs="Times New Roman"/>
        </w:rPr>
        <w:lastRenderedPageBreak/>
        <w:t>tendo sido feito, permanece válido o debate acerca da relatividade da vulnerabilidade do adolescente, vale dizer, do maior de 12 anos e menor de 14. A proteção à criança (menor de 12 anos), segundo nosso entendimento, ainda merece ser conside</w:t>
      </w:r>
      <w:r w:rsidR="00D83A62" w:rsidRPr="00D83A62">
        <w:rPr>
          <w:rFonts w:ascii="Times New Roman" w:hAnsi="Times New Roman" w:cs="Times New Roman"/>
        </w:rPr>
        <w:t>rada absoluta no cenário sexual</w:t>
      </w:r>
      <w:r w:rsidRPr="00D83A62">
        <w:rPr>
          <w:rFonts w:ascii="Times New Roman" w:hAnsi="Times New Roman" w:cs="Times New Roman"/>
        </w:rPr>
        <w:t xml:space="preserve"> (</w:t>
      </w:r>
      <w:r w:rsidR="0067378C" w:rsidRPr="00D83A62">
        <w:rPr>
          <w:rFonts w:ascii="Times New Roman" w:hAnsi="Times New Roman" w:cs="Times New Roman"/>
        </w:rPr>
        <w:t>2013. p. 116</w:t>
      </w:r>
      <w:r w:rsidR="001A6BEE">
        <w:rPr>
          <w:rFonts w:ascii="Times New Roman" w:hAnsi="Times New Roman" w:cs="Times New Roman"/>
        </w:rPr>
        <w:t xml:space="preserve"> - </w:t>
      </w:r>
      <w:r w:rsidRPr="00D83A62">
        <w:rPr>
          <w:rFonts w:ascii="Times New Roman" w:hAnsi="Times New Roman" w:cs="Times New Roman"/>
        </w:rPr>
        <w:t xml:space="preserve">117). </w:t>
      </w:r>
    </w:p>
    <w:p w:rsidR="001A6BEE" w:rsidRPr="00CD668B" w:rsidRDefault="00AC7E4A" w:rsidP="00B950D6">
      <w:pPr>
        <w:spacing w:line="240" w:lineRule="auto"/>
        <w:ind w:left="0" w:right="-1" w:firstLine="709"/>
        <w:jc w:val="both"/>
        <w:rPr>
          <w:rFonts w:ascii="Times New Roman" w:hAnsi="Times New Roman" w:cs="Times New Roman"/>
          <w:sz w:val="24"/>
          <w:szCs w:val="24"/>
        </w:rPr>
      </w:pPr>
      <w:r w:rsidRPr="00CD668B">
        <w:rPr>
          <w:rFonts w:ascii="Times New Roman" w:hAnsi="Times New Roman" w:cs="Times New Roman"/>
          <w:sz w:val="24"/>
          <w:szCs w:val="24"/>
        </w:rPr>
        <w:t>Neste mesmo sentido, M</w:t>
      </w:r>
      <w:r w:rsidR="001A6BEE">
        <w:rPr>
          <w:rFonts w:ascii="Times New Roman" w:hAnsi="Times New Roman" w:cs="Times New Roman"/>
          <w:sz w:val="24"/>
          <w:szCs w:val="24"/>
        </w:rPr>
        <w:t>irabete</w:t>
      </w:r>
      <w:r w:rsidRPr="00CD668B">
        <w:rPr>
          <w:rFonts w:ascii="Times New Roman" w:hAnsi="Times New Roman" w:cs="Times New Roman"/>
          <w:sz w:val="24"/>
          <w:szCs w:val="24"/>
        </w:rPr>
        <w:t>:</w:t>
      </w:r>
    </w:p>
    <w:p w:rsidR="00AC7E4A" w:rsidRPr="00A26CF5" w:rsidRDefault="0019539F" w:rsidP="00B950D6">
      <w:pPr>
        <w:spacing w:line="240" w:lineRule="auto"/>
        <w:ind w:left="2268" w:right="0"/>
        <w:jc w:val="both"/>
        <w:rPr>
          <w:rFonts w:ascii="Times New Roman" w:hAnsi="Times New Roman" w:cs="Times New Roman"/>
        </w:rPr>
      </w:pPr>
      <w:r w:rsidRPr="001A6BEE">
        <w:rPr>
          <w:rFonts w:ascii="Times New Roman" w:hAnsi="Times New Roman" w:cs="Times New Roman"/>
        </w:rPr>
        <w:t>Não se caracteriza o crime, quando a menor de 14 anos se mostra experiente em matéria sexual; já havia mantido relações sexuais com outros indivíduos; é despudorada e sem moral; é corrompida; apresenta péssimo comportamento. Por outro lado persiste o crime ainda quando menor não é mais virgem, é leviana, é fácil e namoradeira ou apresenta liberdade de costumes</w:t>
      </w:r>
      <w:r w:rsidR="001A6BEE">
        <w:rPr>
          <w:rFonts w:ascii="Times New Roman" w:hAnsi="Times New Roman" w:cs="Times New Roman"/>
        </w:rPr>
        <w:t xml:space="preserve"> </w:t>
      </w:r>
      <w:r w:rsidRPr="001A6BEE">
        <w:rPr>
          <w:rFonts w:ascii="Times New Roman" w:hAnsi="Times New Roman" w:cs="Times New Roman"/>
        </w:rPr>
        <w:t>[...]</w:t>
      </w:r>
      <w:r w:rsidR="002A2598" w:rsidRPr="001A6BEE">
        <w:rPr>
          <w:rFonts w:ascii="Times New Roman" w:hAnsi="Times New Roman" w:cs="Times New Roman"/>
        </w:rPr>
        <w:t xml:space="preserve"> (2010. p. 478, apud GOUVEIA</w:t>
      </w:r>
      <w:r w:rsidR="00216A8A">
        <w:rPr>
          <w:rFonts w:ascii="Times New Roman" w:hAnsi="Times New Roman" w:cs="Times New Roman"/>
        </w:rPr>
        <w:t>;</w:t>
      </w:r>
      <w:r w:rsidR="002A2598" w:rsidRPr="001A6BEE">
        <w:rPr>
          <w:rFonts w:ascii="Times New Roman" w:hAnsi="Times New Roman" w:cs="Times New Roman"/>
        </w:rPr>
        <w:t xml:space="preserve"> </w:t>
      </w:r>
      <w:r w:rsidR="001A6BEE" w:rsidRPr="001A6BEE">
        <w:rPr>
          <w:rFonts w:ascii="Times New Roman" w:hAnsi="Times New Roman" w:cs="Times New Roman"/>
        </w:rPr>
        <w:t>SILVA</w:t>
      </w:r>
      <w:r w:rsidR="002A2598" w:rsidRPr="001A6BEE">
        <w:rPr>
          <w:rFonts w:ascii="Times New Roman" w:hAnsi="Times New Roman" w:cs="Times New Roman"/>
        </w:rPr>
        <w:t>, 2016</w:t>
      </w:r>
      <w:r w:rsidR="00216A8A">
        <w:rPr>
          <w:rFonts w:ascii="Times New Roman" w:hAnsi="Times New Roman" w:cs="Times New Roman"/>
        </w:rPr>
        <w:t>, s. p.</w:t>
      </w:r>
      <w:r w:rsidR="002A2598" w:rsidRPr="001A6BEE">
        <w:rPr>
          <w:rFonts w:ascii="Times New Roman" w:hAnsi="Times New Roman" w:cs="Times New Roman"/>
        </w:rPr>
        <w:t>)</w:t>
      </w:r>
      <w:r w:rsidR="001A6BEE" w:rsidRPr="001A6BEE">
        <w:rPr>
          <w:rFonts w:ascii="Times New Roman" w:hAnsi="Times New Roman" w:cs="Times New Roman"/>
        </w:rPr>
        <w:t>.</w:t>
      </w:r>
    </w:p>
    <w:p w:rsidR="001A6BEE"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Corroborando com a mesma linha de raciocínio do</w:t>
      </w:r>
      <w:r w:rsidR="00AC7E4A">
        <w:rPr>
          <w:rFonts w:ascii="Times New Roman" w:hAnsi="Times New Roman" w:cs="Times New Roman"/>
          <w:sz w:val="24"/>
          <w:szCs w:val="24"/>
        </w:rPr>
        <w:t>s</w:t>
      </w:r>
      <w:r>
        <w:rPr>
          <w:rFonts w:ascii="Times New Roman" w:hAnsi="Times New Roman" w:cs="Times New Roman"/>
          <w:sz w:val="24"/>
          <w:szCs w:val="24"/>
        </w:rPr>
        <w:t xml:space="preserve"> doutrinador</w:t>
      </w:r>
      <w:r w:rsidR="00AC7E4A">
        <w:rPr>
          <w:rFonts w:ascii="Times New Roman" w:hAnsi="Times New Roman" w:cs="Times New Roman"/>
          <w:sz w:val="24"/>
          <w:szCs w:val="24"/>
        </w:rPr>
        <w:t>es</w:t>
      </w:r>
      <w:r>
        <w:rPr>
          <w:rFonts w:ascii="Times New Roman" w:hAnsi="Times New Roman" w:cs="Times New Roman"/>
          <w:sz w:val="24"/>
          <w:szCs w:val="24"/>
        </w:rPr>
        <w:t xml:space="preserve"> supramencionado</w:t>
      </w:r>
      <w:r w:rsidR="00AC7E4A">
        <w:rPr>
          <w:rFonts w:ascii="Times New Roman" w:hAnsi="Times New Roman" w:cs="Times New Roman"/>
          <w:sz w:val="24"/>
          <w:szCs w:val="24"/>
        </w:rPr>
        <w:t>s</w:t>
      </w:r>
      <w:r>
        <w:rPr>
          <w:rFonts w:ascii="Times New Roman" w:hAnsi="Times New Roman" w:cs="Times New Roman"/>
          <w:sz w:val="24"/>
          <w:szCs w:val="24"/>
        </w:rPr>
        <w:t>, já decidiu a sétima câmara criminal do TJ-RS em recurso de apelação:</w:t>
      </w:r>
    </w:p>
    <w:p w:rsidR="001A6BEE" w:rsidRPr="00A26CF5" w:rsidRDefault="00C4092C" w:rsidP="00B950D6">
      <w:pPr>
        <w:spacing w:line="240" w:lineRule="auto"/>
        <w:ind w:left="2268" w:right="0"/>
        <w:jc w:val="both"/>
        <w:rPr>
          <w:rFonts w:ascii="Times New Roman" w:hAnsi="Times New Roman" w:cs="Times New Roman"/>
        </w:rPr>
      </w:pPr>
      <w:r w:rsidRPr="001A6BEE">
        <w:rPr>
          <w:rFonts w:ascii="Times New Roman" w:hAnsi="Times New Roman" w:cs="Times New Roman"/>
        </w:rPr>
        <w:t xml:space="preserve">APELAÇÃO CRIME. CRIMES CONTRA A LIBERDADE SEXUAL. ESTUPRO DE VULNERÁVEL. RELAÇÃO DE NAMORO ENTRE VÍTIMA E RÉU. RELATIVIZAÇÃO DO CONCEITO DE VULNERABILIDADE. ABSOLVIÇÃO MANTIDA, POR FUNDAMENTO DIVERSO. Os elementos de convicção constantes dos autos demonstram que a vítima (com 12 anos de idade) e o denunciado (com 22 anos de idade) mantiveram relacionamento amoroso e sexual por determinado período. Tal conduta, em tese, </w:t>
      </w:r>
      <w:proofErr w:type="spellStart"/>
      <w:r w:rsidRPr="001A6BEE">
        <w:rPr>
          <w:rFonts w:ascii="Times New Roman" w:hAnsi="Times New Roman" w:cs="Times New Roman"/>
        </w:rPr>
        <w:t>subsume-se</w:t>
      </w:r>
      <w:proofErr w:type="spellEnd"/>
      <w:r w:rsidRPr="001A6BEE">
        <w:rPr>
          <w:rFonts w:ascii="Times New Roman" w:hAnsi="Times New Roman" w:cs="Times New Roman"/>
        </w:rPr>
        <w:t xml:space="preserve"> ao disposto no art. 217-A do Código Penal. No entanto, A vulnerabilidade da vítima não pode ser entendida de forma absoluta simplesmente pelo critério etário – o que configuraria hipótese de responsabilidade objetiva – devendo ser mensurada em cada caso trazido à apreciação do Poder Judiciário, à</w:t>
      </w:r>
      <w:r w:rsidR="001A6BEE">
        <w:rPr>
          <w:rFonts w:ascii="Times New Roman" w:hAnsi="Times New Roman" w:cs="Times New Roman"/>
        </w:rPr>
        <w:t xml:space="preserve"> vista de suas particularidades (RS,</w:t>
      </w:r>
      <w:r w:rsidR="0067378C" w:rsidRPr="001A6BEE">
        <w:rPr>
          <w:rFonts w:ascii="Times New Roman" w:hAnsi="Times New Roman" w:cs="Times New Roman"/>
        </w:rPr>
        <w:t xml:space="preserve"> 2011</w:t>
      </w:r>
      <w:r w:rsidR="001A6BEE">
        <w:rPr>
          <w:rFonts w:ascii="Times New Roman" w:hAnsi="Times New Roman" w:cs="Times New Roman"/>
        </w:rPr>
        <w:t>, s. p.</w:t>
      </w:r>
      <w:r w:rsidR="0067378C" w:rsidRPr="001A6BEE">
        <w:rPr>
          <w:rFonts w:ascii="Times New Roman" w:hAnsi="Times New Roman" w:cs="Times New Roman"/>
        </w:rPr>
        <w:t>)</w:t>
      </w:r>
      <w:r w:rsidR="001A6BEE">
        <w:rPr>
          <w:rFonts w:ascii="Times New Roman" w:hAnsi="Times New Roman" w:cs="Times New Roman"/>
        </w:rPr>
        <w:t>.</w:t>
      </w:r>
      <w:r w:rsidR="00F13B7F" w:rsidRPr="001A6BEE">
        <w:rPr>
          <w:rFonts w:ascii="Times New Roman" w:hAnsi="Times New Roman" w:cs="Times New Roman"/>
        </w:rPr>
        <w:t xml:space="preserve"> </w:t>
      </w:r>
    </w:p>
    <w:p w:rsidR="001A6BEE" w:rsidRPr="0099131D" w:rsidRDefault="00C4092C" w:rsidP="00B950D6">
      <w:pPr>
        <w:spacing w:line="240" w:lineRule="auto"/>
        <w:ind w:left="0" w:right="-1" w:firstLine="709"/>
        <w:jc w:val="both"/>
        <w:rPr>
          <w:rFonts w:ascii="Times New Roman" w:hAnsi="Times New Roman" w:cs="Times New Roman"/>
          <w:sz w:val="24"/>
          <w:szCs w:val="24"/>
        </w:rPr>
      </w:pPr>
      <w:r w:rsidRPr="0099131D">
        <w:rPr>
          <w:rFonts w:ascii="Times New Roman" w:hAnsi="Times New Roman" w:cs="Times New Roman"/>
          <w:sz w:val="24"/>
          <w:szCs w:val="24"/>
        </w:rPr>
        <w:t>No mesmo sentido,</w:t>
      </w:r>
      <w:r w:rsidR="003942A9">
        <w:rPr>
          <w:rFonts w:ascii="Times New Roman" w:hAnsi="Times New Roman" w:cs="Times New Roman"/>
          <w:sz w:val="24"/>
          <w:szCs w:val="24"/>
        </w:rPr>
        <w:t xml:space="preserve"> a Oitava Câmara Criminal do TJ-RS:</w:t>
      </w:r>
    </w:p>
    <w:p w:rsidR="001A6BEE" w:rsidRPr="00A26CF5" w:rsidRDefault="003942A9" w:rsidP="00B950D6">
      <w:pPr>
        <w:spacing w:line="240" w:lineRule="auto"/>
        <w:ind w:left="2268" w:right="0"/>
        <w:jc w:val="both"/>
        <w:rPr>
          <w:rFonts w:ascii="Times New Roman" w:hAnsi="Times New Roman" w:cs="Times New Roman"/>
        </w:rPr>
      </w:pPr>
      <w:r w:rsidRPr="001A6BEE">
        <w:rPr>
          <w:rFonts w:ascii="Times New Roman" w:hAnsi="Times New Roman" w:cs="Times New Roman"/>
        </w:rPr>
        <w:t>APELAÇÃO CRIME. CRIMES SEXUAIS CONTRA VULNERÁVEL. ESTUPRO DE VULNERÁVEL. PRESUNÇÃO DE VULNERABILIDADE DO ADOLESCENTE ENTRE 12 E 14 ANOS. RELATIVIZAÇÃO. CONSENTIMENTO DA VÍTIMA. VALORAÇÃO. POSSIBILIDADE. ABSOLVIÇÃO. APELO PROVIDO. Os elementos de convicção existentes no caderno processual evidenciam a ocorrência de relação sexual consentida entre o acusado, de 20 anos, e a ofendida, com idade entre 12 e 13 anos. Ausência de indicativos de que a adolescente tenha sido coagida à prática do referido ato. Indemonstradas a fragilidade ou incapacidade mental da jovem para consentir. Necessidade de relativização da presunção de vulnerabilidade que recai sobre a mesma. Precedentes no sentido de que o critério etário adotado pelo legislador infraconstitucional não mais se considera absoluto, sobretudo diante dos avanços sociais, da universalização do acesso à informação e, consequentemente, da obtenção de maturidade e capacidade de discernimento pelos adolescentes. Liberdade da jovem mulher para decidir sobre questões envolvendo sua sexualidade que não pode ser desconsiderada. Inaplicabilidade de tais ponderações aos casos de limitação por doença mental ou às crianças cuja maturidade só se dará com o passar dos anos. Sentença condenatória reformada ao efeito de absolver o réu por atipicidade da conduta, nos termos do artigo 386, inciso III, do CPP. APELAÇÃO PROVIDA (BRASIL</w:t>
      </w:r>
      <w:r w:rsidR="001A6BEE">
        <w:rPr>
          <w:rFonts w:ascii="Times New Roman" w:hAnsi="Times New Roman" w:cs="Times New Roman"/>
        </w:rPr>
        <w:t>,</w:t>
      </w:r>
      <w:r w:rsidRPr="001A6BEE">
        <w:rPr>
          <w:rFonts w:ascii="Times New Roman" w:hAnsi="Times New Roman" w:cs="Times New Roman"/>
        </w:rPr>
        <w:t xml:space="preserve"> 2014</w:t>
      </w:r>
      <w:r w:rsidR="001A6BEE">
        <w:rPr>
          <w:rFonts w:ascii="Times New Roman" w:hAnsi="Times New Roman" w:cs="Times New Roman"/>
        </w:rPr>
        <w:t>, s. p.</w:t>
      </w:r>
      <w:r w:rsidRPr="001A6BEE">
        <w:rPr>
          <w:rFonts w:ascii="Times New Roman" w:hAnsi="Times New Roman" w:cs="Times New Roman"/>
        </w:rPr>
        <w:t>)</w:t>
      </w:r>
      <w:r w:rsidR="001A6BEE">
        <w:rPr>
          <w:rFonts w:ascii="Times New Roman" w:hAnsi="Times New Roman" w:cs="Times New Roman"/>
        </w:rPr>
        <w:t>.</w:t>
      </w:r>
    </w:p>
    <w:p w:rsidR="00C4092C"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Desta forma, mesmo diante da alteração legislativa, ainda existem divergências doutrinárias acerca da vulnerabilidade da vítima no crime de estupro de vulneráveis. Alguns doutrinadores consideram que a </w:t>
      </w:r>
      <w:r w:rsidRPr="00E676EA">
        <w:rPr>
          <w:rFonts w:ascii="Times New Roman" w:hAnsi="Times New Roman" w:cs="Times New Roman"/>
          <w:sz w:val="24"/>
          <w:szCs w:val="24"/>
        </w:rPr>
        <w:t xml:space="preserve">presunção de vulnerabilidade não é absoluta, podendo ser relativizada em casos excepcionais. </w:t>
      </w:r>
    </w:p>
    <w:p w:rsidR="00C4092C"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lastRenderedPageBreak/>
        <w:t>D</w:t>
      </w:r>
      <w:r w:rsidRPr="00E676EA">
        <w:rPr>
          <w:rFonts w:ascii="Times New Roman" w:hAnsi="Times New Roman" w:cs="Times New Roman"/>
          <w:sz w:val="24"/>
          <w:szCs w:val="24"/>
        </w:rPr>
        <w:t>efende</w:t>
      </w:r>
      <w:r>
        <w:rPr>
          <w:rFonts w:ascii="Times New Roman" w:hAnsi="Times New Roman" w:cs="Times New Roman"/>
          <w:sz w:val="24"/>
          <w:szCs w:val="24"/>
        </w:rPr>
        <w:t>-se</w:t>
      </w:r>
      <w:r w:rsidRPr="00E676EA">
        <w:rPr>
          <w:rFonts w:ascii="Times New Roman" w:hAnsi="Times New Roman" w:cs="Times New Roman"/>
          <w:sz w:val="24"/>
          <w:szCs w:val="24"/>
        </w:rPr>
        <w:t xml:space="preserve"> que </w:t>
      </w:r>
      <w:r>
        <w:rPr>
          <w:rFonts w:ascii="Times New Roman" w:hAnsi="Times New Roman" w:cs="Times New Roman"/>
          <w:sz w:val="24"/>
          <w:szCs w:val="24"/>
        </w:rPr>
        <w:t>é necessário</w:t>
      </w:r>
      <w:r w:rsidRPr="00E676EA">
        <w:rPr>
          <w:rFonts w:ascii="Times New Roman" w:hAnsi="Times New Roman" w:cs="Times New Roman"/>
          <w:sz w:val="24"/>
          <w:szCs w:val="24"/>
        </w:rPr>
        <w:t xml:space="preserve"> analisar </w:t>
      </w:r>
      <w:r>
        <w:rPr>
          <w:rFonts w:ascii="Times New Roman" w:hAnsi="Times New Roman" w:cs="Times New Roman"/>
          <w:sz w:val="24"/>
          <w:szCs w:val="24"/>
        </w:rPr>
        <w:t>os elementos do caso concreto</w:t>
      </w:r>
      <w:r w:rsidRPr="00E676EA">
        <w:rPr>
          <w:rFonts w:ascii="Times New Roman" w:hAnsi="Times New Roman" w:cs="Times New Roman"/>
          <w:sz w:val="24"/>
          <w:szCs w:val="24"/>
        </w:rPr>
        <w:t xml:space="preserve"> para considerar se realmente houve violação </w:t>
      </w:r>
      <w:r>
        <w:rPr>
          <w:rFonts w:ascii="Times New Roman" w:hAnsi="Times New Roman" w:cs="Times New Roman"/>
          <w:sz w:val="24"/>
          <w:szCs w:val="24"/>
        </w:rPr>
        <w:t>d</w:t>
      </w:r>
      <w:r w:rsidRPr="00E676EA">
        <w:rPr>
          <w:rFonts w:ascii="Times New Roman" w:hAnsi="Times New Roman" w:cs="Times New Roman"/>
          <w:sz w:val="24"/>
          <w:szCs w:val="24"/>
        </w:rPr>
        <w:t>a dignid</w:t>
      </w:r>
      <w:r>
        <w:rPr>
          <w:rFonts w:ascii="Times New Roman" w:hAnsi="Times New Roman" w:cs="Times New Roman"/>
          <w:sz w:val="24"/>
          <w:szCs w:val="24"/>
        </w:rPr>
        <w:t>ade sexual da vítima. O consentimento da vítima, sua maturidade, relacionamento amoroso com o agente e até mesmo sua experiência sexual anterior poderiam relativizar a vulnerabilidade, levando em consideração os princípios da ofensividade e adequação social.</w:t>
      </w:r>
    </w:p>
    <w:p w:rsidR="001A6BEE" w:rsidRPr="00CD668B"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Ainda sobre o assunto, afirma </w:t>
      </w:r>
      <w:proofErr w:type="spellStart"/>
      <w:r w:rsidRPr="00CD668B">
        <w:rPr>
          <w:rFonts w:ascii="Times New Roman" w:hAnsi="Times New Roman" w:cs="Times New Roman"/>
          <w:sz w:val="24"/>
          <w:szCs w:val="24"/>
        </w:rPr>
        <w:t>N</w:t>
      </w:r>
      <w:r w:rsidR="001A6BEE">
        <w:rPr>
          <w:rFonts w:ascii="Times New Roman" w:hAnsi="Times New Roman" w:cs="Times New Roman"/>
          <w:sz w:val="24"/>
          <w:szCs w:val="24"/>
        </w:rPr>
        <w:t>ucci</w:t>
      </w:r>
      <w:proofErr w:type="spellEnd"/>
      <w:r w:rsidRPr="00CD668B">
        <w:rPr>
          <w:rFonts w:ascii="Times New Roman" w:hAnsi="Times New Roman" w:cs="Times New Roman"/>
          <w:sz w:val="24"/>
          <w:szCs w:val="24"/>
        </w:rPr>
        <w:t>:</w:t>
      </w:r>
    </w:p>
    <w:p w:rsidR="001A6BEE" w:rsidRPr="00A26CF5" w:rsidRDefault="00C4092C" w:rsidP="00B950D6">
      <w:pPr>
        <w:spacing w:line="240" w:lineRule="auto"/>
        <w:ind w:left="2268" w:right="0"/>
        <w:jc w:val="both"/>
        <w:rPr>
          <w:rFonts w:ascii="Times New Roman" w:hAnsi="Times New Roman" w:cs="Times New Roman"/>
        </w:rPr>
      </w:pPr>
      <w:r w:rsidRPr="001A6BEE">
        <w:rPr>
          <w:rFonts w:ascii="Times New Roman" w:hAnsi="Times New Roman" w:cs="Times New Roman"/>
        </w:rPr>
        <w:t xml:space="preserve">[...] o direito penal não deve interferir em demasia na vida do indivíduo, retirando-lhe autonomia e liberdade. Afinal, a lei penal não deve ser vista como primeira opção (prima </w:t>
      </w:r>
      <w:proofErr w:type="spellStart"/>
      <w:r w:rsidRPr="001A6BEE">
        <w:rPr>
          <w:rFonts w:ascii="Times New Roman" w:hAnsi="Times New Roman" w:cs="Times New Roman"/>
        </w:rPr>
        <w:t>ratio</w:t>
      </w:r>
      <w:proofErr w:type="spellEnd"/>
      <w:r w:rsidRPr="001A6BEE">
        <w:rPr>
          <w:rFonts w:ascii="Times New Roman" w:hAnsi="Times New Roman" w:cs="Times New Roman"/>
        </w:rPr>
        <w:t>) do legislador para compor conflitos existentes em sociedade, os quais pelo atual estágio de desenvolvimento moral e ético da humanidade, se</w:t>
      </w:r>
      <w:r w:rsidR="0067378C" w:rsidRPr="001A6BEE">
        <w:rPr>
          <w:rFonts w:ascii="Times New Roman" w:hAnsi="Times New Roman" w:cs="Times New Roman"/>
        </w:rPr>
        <w:t>mpre estarão presentes (</w:t>
      </w:r>
      <w:r w:rsidR="005A4A81" w:rsidRPr="001A6BEE">
        <w:rPr>
          <w:rFonts w:ascii="Times New Roman" w:hAnsi="Times New Roman" w:cs="Times New Roman"/>
        </w:rPr>
        <w:t>2011</w:t>
      </w:r>
      <w:r w:rsidR="00F73533" w:rsidRPr="001A6BEE">
        <w:rPr>
          <w:rFonts w:ascii="Times New Roman" w:hAnsi="Times New Roman" w:cs="Times New Roman"/>
        </w:rPr>
        <w:t>, p. 86</w:t>
      </w:r>
      <w:r w:rsidRPr="001A6BEE">
        <w:rPr>
          <w:rFonts w:ascii="Times New Roman" w:hAnsi="Times New Roman" w:cs="Times New Roman"/>
        </w:rPr>
        <w:t>).</w:t>
      </w:r>
    </w:p>
    <w:p w:rsidR="00C4092C"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Em suma</w:t>
      </w:r>
      <w:r w:rsidRPr="00E676EA">
        <w:rPr>
          <w:rFonts w:ascii="Times New Roman" w:hAnsi="Times New Roman" w:cs="Times New Roman"/>
          <w:sz w:val="24"/>
          <w:szCs w:val="24"/>
        </w:rPr>
        <w:t xml:space="preserve">, a vulnerabilidade </w:t>
      </w:r>
      <w:r>
        <w:rPr>
          <w:rFonts w:ascii="Times New Roman" w:hAnsi="Times New Roman" w:cs="Times New Roman"/>
          <w:sz w:val="24"/>
          <w:szCs w:val="24"/>
        </w:rPr>
        <w:t>no contexto penal retrata</w:t>
      </w:r>
      <w:r w:rsidRPr="00E676EA">
        <w:rPr>
          <w:rFonts w:ascii="Times New Roman" w:hAnsi="Times New Roman" w:cs="Times New Roman"/>
          <w:sz w:val="24"/>
          <w:szCs w:val="24"/>
        </w:rPr>
        <w:t xml:space="preserve"> a </w:t>
      </w:r>
      <w:r>
        <w:rPr>
          <w:rFonts w:ascii="Times New Roman" w:hAnsi="Times New Roman" w:cs="Times New Roman"/>
          <w:sz w:val="24"/>
          <w:szCs w:val="24"/>
        </w:rPr>
        <w:t>fragilidade</w:t>
      </w:r>
      <w:r w:rsidRPr="00E676EA">
        <w:rPr>
          <w:rFonts w:ascii="Times New Roman" w:hAnsi="Times New Roman" w:cs="Times New Roman"/>
          <w:sz w:val="24"/>
          <w:szCs w:val="24"/>
        </w:rPr>
        <w:t xml:space="preserve"> do </w:t>
      </w:r>
      <w:r>
        <w:rPr>
          <w:rFonts w:ascii="Times New Roman" w:hAnsi="Times New Roman" w:cs="Times New Roman"/>
          <w:sz w:val="24"/>
          <w:szCs w:val="24"/>
        </w:rPr>
        <w:t>sujeito</w:t>
      </w:r>
      <w:r w:rsidRPr="00E676EA">
        <w:rPr>
          <w:rFonts w:ascii="Times New Roman" w:hAnsi="Times New Roman" w:cs="Times New Roman"/>
          <w:sz w:val="24"/>
          <w:szCs w:val="24"/>
        </w:rPr>
        <w:t xml:space="preserve"> </w:t>
      </w:r>
      <w:r>
        <w:rPr>
          <w:rFonts w:ascii="Times New Roman" w:hAnsi="Times New Roman" w:cs="Times New Roman"/>
          <w:sz w:val="24"/>
          <w:szCs w:val="24"/>
        </w:rPr>
        <w:t>frente à</w:t>
      </w:r>
      <w:r w:rsidRPr="00E676EA">
        <w:rPr>
          <w:rFonts w:ascii="Times New Roman" w:hAnsi="Times New Roman" w:cs="Times New Roman"/>
          <w:sz w:val="24"/>
          <w:szCs w:val="24"/>
        </w:rPr>
        <w:t xml:space="preserve">s experiências sexuais, </w:t>
      </w:r>
      <w:r>
        <w:rPr>
          <w:rFonts w:ascii="Times New Roman" w:hAnsi="Times New Roman" w:cs="Times New Roman"/>
          <w:sz w:val="24"/>
          <w:szCs w:val="24"/>
        </w:rPr>
        <w:t>motivo pelo qual foi adotado</w:t>
      </w:r>
      <w:r w:rsidRPr="00E676EA">
        <w:rPr>
          <w:rFonts w:ascii="Times New Roman" w:hAnsi="Times New Roman" w:cs="Times New Roman"/>
          <w:sz w:val="24"/>
          <w:szCs w:val="24"/>
        </w:rPr>
        <w:t xml:space="preserve"> um critério </w:t>
      </w:r>
      <w:r>
        <w:rPr>
          <w:rFonts w:ascii="Times New Roman" w:hAnsi="Times New Roman" w:cs="Times New Roman"/>
          <w:sz w:val="24"/>
          <w:szCs w:val="24"/>
        </w:rPr>
        <w:t xml:space="preserve">etário </w:t>
      </w:r>
      <w:r w:rsidRPr="00E676EA">
        <w:rPr>
          <w:rFonts w:ascii="Times New Roman" w:hAnsi="Times New Roman" w:cs="Times New Roman"/>
          <w:sz w:val="24"/>
          <w:szCs w:val="24"/>
        </w:rPr>
        <w:t>absoluto</w:t>
      </w:r>
      <w:r>
        <w:rPr>
          <w:rFonts w:ascii="Times New Roman" w:hAnsi="Times New Roman" w:cs="Times New Roman"/>
          <w:sz w:val="24"/>
          <w:szCs w:val="24"/>
        </w:rPr>
        <w:t>.</w:t>
      </w:r>
      <w:r w:rsidRPr="00E676EA">
        <w:rPr>
          <w:rFonts w:ascii="Times New Roman" w:hAnsi="Times New Roman" w:cs="Times New Roman"/>
          <w:sz w:val="24"/>
          <w:szCs w:val="24"/>
        </w:rPr>
        <w:t xml:space="preserve"> </w:t>
      </w:r>
      <w:r>
        <w:rPr>
          <w:rFonts w:ascii="Times New Roman" w:hAnsi="Times New Roman" w:cs="Times New Roman"/>
          <w:sz w:val="24"/>
          <w:szCs w:val="24"/>
        </w:rPr>
        <w:t>Porém, a utilização deste critério não acompanha a evolução comportamental dos jovens e mudanças socioculturais, bem como viola princípios constitucionais conferidos ao acusado e a vítima.</w:t>
      </w:r>
    </w:p>
    <w:p w:rsidR="00C4092C" w:rsidRDefault="00C4092C" w:rsidP="00B950D6">
      <w:pPr>
        <w:spacing w:line="240" w:lineRule="auto"/>
        <w:ind w:left="0" w:right="-1"/>
        <w:jc w:val="both"/>
        <w:rPr>
          <w:rFonts w:ascii="Times New Roman" w:hAnsi="Times New Roman" w:cs="Times New Roman"/>
          <w:b/>
          <w:sz w:val="24"/>
          <w:szCs w:val="24"/>
        </w:rPr>
      </w:pPr>
    </w:p>
    <w:p w:rsidR="00A26CF5" w:rsidRDefault="00A26CF5" w:rsidP="00B950D6">
      <w:pPr>
        <w:spacing w:line="240" w:lineRule="auto"/>
        <w:ind w:left="0" w:right="-1"/>
        <w:jc w:val="both"/>
        <w:rPr>
          <w:rFonts w:ascii="Times New Roman" w:hAnsi="Times New Roman" w:cs="Times New Roman"/>
          <w:b/>
          <w:sz w:val="24"/>
          <w:szCs w:val="24"/>
        </w:rPr>
      </w:pPr>
    </w:p>
    <w:p w:rsidR="00C4092C" w:rsidRDefault="00C4092C" w:rsidP="00B950D6">
      <w:pPr>
        <w:tabs>
          <w:tab w:val="left" w:pos="6279"/>
        </w:tabs>
        <w:spacing w:line="240" w:lineRule="auto"/>
        <w:ind w:left="0" w:right="-1"/>
        <w:jc w:val="both"/>
        <w:rPr>
          <w:rFonts w:ascii="Times New Roman" w:hAnsi="Times New Roman" w:cs="Times New Roman"/>
          <w:b/>
          <w:sz w:val="24"/>
          <w:szCs w:val="24"/>
        </w:rPr>
      </w:pPr>
      <w:r w:rsidRPr="00CD668B">
        <w:rPr>
          <w:rFonts w:ascii="Times New Roman" w:hAnsi="Times New Roman" w:cs="Times New Roman"/>
          <w:b/>
          <w:sz w:val="24"/>
          <w:szCs w:val="24"/>
        </w:rPr>
        <w:t>5</w:t>
      </w:r>
      <w:r w:rsidR="002355E2" w:rsidRPr="00CD668B">
        <w:rPr>
          <w:rFonts w:ascii="Times New Roman" w:hAnsi="Times New Roman" w:cs="Times New Roman"/>
          <w:b/>
          <w:sz w:val="24"/>
          <w:szCs w:val="24"/>
        </w:rPr>
        <w:t>.</w:t>
      </w:r>
      <w:r w:rsidRPr="00CD668B">
        <w:rPr>
          <w:rFonts w:ascii="Times New Roman" w:hAnsi="Times New Roman" w:cs="Times New Roman"/>
          <w:b/>
          <w:sz w:val="24"/>
          <w:szCs w:val="24"/>
        </w:rPr>
        <w:t xml:space="preserve"> </w:t>
      </w:r>
      <w:r>
        <w:rPr>
          <w:rFonts w:ascii="Times New Roman" w:hAnsi="Times New Roman" w:cs="Times New Roman"/>
          <w:b/>
          <w:sz w:val="24"/>
          <w:szCs w:val="24"/>
        </w:rPr>
        <w:t xml:space="preserve">PRINCÍPIOS INERENTES AO CRIME DE ESTUPRO DE VULNERÁVEL </w:t>
      </w:r>
    </w:p>
    <w:p w:rsidR="0067378C" w:rsidRDefault="0067378C" w:rsidP="00B950D6">
      <w:pPr>
        <w:spacing w:line="240" w:lineRule="auto"/>
        <w:ind w:left="0" w:right="-1" w:firstLine="708"/>
        <w:jc w:val="both"/>
        <w:rPr>
          <w:rFonts w:ascii="Times New Roman" w:hAnsi="Times New Roman" w:cs="Times New Roman"/>
          <w:sz w:val="24"/>
          <w:szCs w:val="24"/>
        </w:rPr>
      </w:pPr>
    </w:p>
    <w:p w:rsidR="00C4092C"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Presumir</w:t>
      </w:r>
      <w:r w:rsidRPr="00D93C9B">
        <w:rPr>
          <w:rFonts w:ascii="Times New Roman" w:hAnsi="Times New Roman" w:cs="Times New Roman"/>
          <w:sz w:val="24"/>
          <w:szCs w:val="24"/>
        </w:rPr>
        <w:t xml:space="preserve"> </w:t>
      </w:r>
      <w:r>
        <w:rPr>
          <w:rFonts w:ascii="Times New Roman" w:hAnsi="Times New Roman" w:cs="Times New Roman"/>
          <w:sz w:val="24"/>
          <w:szCs w:val="24"/>
        </w:rPr>
        <w:t xml:space="preserve">como absoluta a </w:t>
      </w:r>
      <w:r w:rsidRPr="00D93C9B">
        <w:rPr>
          <w:rFonts w:ascii="Times New Roman" w:hAnsi="Times New Roman" w:cs="Times New Roman"/>
          <w:sz w:val="24"/>
          <w:szCs w:val="24"/>
        </w:rPr>
        <w:t>vulnera</w:t>
      </w:r>
      <w:r>
        <w:rPr>
          <w:rFonts w:ascii="Times New Roman" w:hAnsi="Times New Roman" w:cs="Times New Roman"/>
          <w:sz w:val="24"/>
          <w:szCs w:val="24"/>
        </w:rPr>
        <w:t>bilidade do menor de 14 anos e invalidar</w:t>
      </w:r>
      <w:r w:rsidRPr="00D93C9B">
        <w:rPr>
          <w:rFonts w:ascii="Times New Roman" w:hAnsi="Times New Roman" w:cs="Times New Roman"/>
          <w:sz w:val="24"/>
          <w:szCs w:val="24"/>
        </w:rPr>
        <w:t xml:space="preserve"> o seu consentimento</w:t>
      </w:r>
      <w:r>
        <w:rPr>
          <w:rFonts w:ascii="Times New Roman" w:hAnsi="Times New Roman" w:cs="Times New Roman"/>
          <w:sz w:val="24"/>
          <w:szCs w:val="24"/>
        </w:rPr>
        <w:t xml:space="preserve"> para o ato sexual</w:t>
      </w:r>
      <w:r w:rsidRPr="00D93C9B">
        <w:rPr>
          <w:rFonts w:ascii="Times New Roman" w:hAnsi="Times New Roman" w:cs="Times New Roman"/>
          <w:sz w:val="24"/>
          <w:szCs w:val="24"/>
        </w:rPr>
        <w:t xml:space="preserve">, ofende alguns princípios </w:t>
      </w:r>
      <w:r>
        <w:rPr>
          <w:rFonts w:ascii="Times New Roman" w:hAnsi="Times New Roman" w:cs="Times New Roman"/>
          <w:sz w:val="24"/>
          <w:szCs w:val="24"/>
        </w:rPr>
        <w:t>constitucionais</w:t>
      </w:r>
      <w:r w:rsidRPr="00D93C9B">
        <w:rPr>
          <w:rFonts w:ascii="Times New Roman" w:hAnsi="Times New Roman" w:cs="Times New Roman"/>
          <w:sz w:val="24"/>
          <w:szCs w:val="24"/>
        </w:rPr>
        <w:t xml:space="preserve"> do nosso ordenamento </w:t>
      </w:r>
      <w:r>
        <w:rPr>
          <w:rFonts w:ascii="Times New Roman" w:hAnsi="Times New Roman" w:cs="Times New Roman"/>
          <w:sz w:val="24"/>
          <w:szCs w:val="24"/>
        </w:rPr>
        <w:t>pátrio</w:t>
      </w:r>
      <w:r w:rsidRPr="00D93C9B">
        <w:rPr>
          <w:rFonts w:ascii="Times New Roman" w:hAnsi="Times New Roman" w:cs="Times New Roman"/>
          <w:sz w:val="24"/>
          <w:szCs w:val="24"/>
        </w:rPr>
        <w:t>.</w:t>
      </w:r>
      <w:r>
        <w:rPr>
          <w:rFonts w:ascii="Times New Roman" w:hAnsi="Times New Roman" w:cs="Times New Roman"/>
          <w:sz w:val="24"/>
          <w:szCs w:val="24"/>
        </w:rPr>
        <w:t xml:space="preserve"> Condenar o agente</w:t>
      </w:r>
      <w:r w:rsidRPr="00D93C9B">
        <w:rPr>
          <w:rFonts w:ascii="Times New Roman" w:hAnsi="Times New Roman" w:cs="Times New Roman"/>
          <w:sz w:val="24"/>
          <w:szCs w:val="24"/>
        </w:rPr>
        <w:t xml:space="preserve"> sem </w:t>
      </w:r>
      <w:r>
        <w:rPr>
          <w:rFonts w:ascii="Times New Roman" w:hAnsi="Times New Roman" w:cs="Times New Roman"/>
          <w:sz w:val="24"/>
          <w:szCs w:val="24"/>
        </w:rPr>
        <w:t>analisar</w:t>
      </w:r>
      <w:r w:rsidRPr="00D93C9B">
        <w:rPr>
          <w:rFonts w:ascii="Times New Roman" w:hAnsi="Times New Roman" w:cs="Times New Roman"/>
          <w:sz w:val="24"/>
          <w:szCs w:val="24"/>
        </w:rPr>
        <w:t xml:space="preserve"> as circunstâncias do caso concreto, </w:t>
      </w:r>
      <w:r>
        <w:rPr>
          <w:rFonts w:ascii="Times New Roman" w:hAnsi="Times New Roman" w:cs="Times New Roman"/>
          <w:sz w:val="24"/>
          <w:szCs w:val="24"/>
        </w:rPr>
        <w:t>viola</w:t>
      </w:r>
      <w:r w:rsidRPr="00D93C9B">
        <w:rPr>
          <w:rFonts w:ascii="Times New Roman" w:hAnsi="Times New Roman" w:cs="Times New Roman"/>
          <w:sz w:val="24"/>
          <w:szCs w:val="24"/>
        </w:rPr>
        <w:t xml:space="preserve"> </w:t>
      </w:r>
      <w:r>
        <w:rPr>
          <w:rFonts w:ascii="Times New Roman" w:hAnsi="Times New Roman" w:cs="Times New Roman"/>
          <w:sz w:val="24"/>
          <w:szCs w:val="24"/>
        </w:rPr>
        <w:t xml:space="preserve">garantias constitucionais conferidas a este. </w:t>
      </w:r>
    </w:p>
    <w:p w:rsidR="00C4092C"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Desta forma, importante se faz a análise de alguns princípios violados, bem como princípios que poderiam ser aplicados ao caso concreto para considerar a relativização da vulnerabilidade da vítima nos casos de estupro de vulnerável.</w:t>
      </w:r>
    </w:p>
    <w:p w:rsidR="001A6BEE" w:rsidRPr="00D93C9B" w:rsidRDefault="001A6BEE" w:rsidP="00B950D6">
      <w:pPr>
        <w:spacing w:line="240" w:lineRule="auto"/>
        <w:ind w:left="0" w:right="-1" w:firstLine="709"/>
        <w:jc w:val="both"/>
        <w:rPr>
          <w:rFonts w:ascii="Times New Roman" w:hAnsi="Times New Roman" w:cs="Times New Roman"/>
          <w:sz w:val="24"/>
          <w:szCs w:val="24"/>
        </w:rPr>
      </w:pPr>
    </w:p>
    <w:p w:rsidR="001A6BEE" w:rsidRPr="00A26CF5" w:rsidRDefault="0067378C" w:rsidP="00B950D6">
      <w:pPr>
        <w:spacing w:line="240" w:lineRule="auto"/>
        <w:ind w:left="0" w:right="-1"/>
        <w:jc w:val="both"/>
        <w:rPr>
          <w:rFonts w:ascii="Times New Roman" w:hAnsi="Times New Roman" w:cs="Times New Roman"/>
          <w:b/>
          <w:sz w:val="24"/>
          <w:szCs w:val="24"/>
        </w:rPr>
      </w:pPr>
      <w:proofErr w:type="gramStart"/>
      <w:r>
        <w:rPr>
          <w:rFonts w:ascii="Times New Roman" w:hAnsi="Times New Roman" w:cs="Times New Roman"/>
          <w:b/>
          <w:sz w:val="24"/>
          <w:szCs w:val="24"/>
        </w:rPr>
        <w:t>5.1</w:t>
      </w:r>
      <w:r w:rsidRPr="00C571F4">
        <w:rPr>
          <w:rFonts w:ascii="Times New Roman" w:hAnsi="Times New Roman" w:cs="Times New Roman"/>
          <w:b/>
          <w:sz w:val="24"/>
          <w:szCs w:val="24"/>
        </w:rPr>
        <w:t xml:space="preserve"> </w:t>
      </w:r>
      <w:r>
        <w:rPr>
          <w:rFonts w:ascii="Times New Roman" w:hAnsi="Times New Roman" w:cs="Times New Roman"/>
          <w:b/>
          <w:sz w:val="24"/>
          <w:szCs w:val="24"/>
        </w:rPr>
        <w:t>Princípio</w:t>
      </w:r>
      <w:proofErr w:type="gramEnd"/>
      <w:r w:rsidR="00C4092C">
        <w:rPr>
          <w:rFonts w:ascii="Times New Roman" w:hAnsi="Times New Roman" w:cs="Times New Roman"/>
          <w:b/>
          <w:sz w:val="24"/>
          <w:szCs w:val="24"/>
        </w:rPr>
        <w:t xml:space="preserve"> da Presunção de Inocência</w:t>
      </w:r>
    </w:p>
    <w:p w:rsidR="00C4092C" w:rsidRPr="00C571F4" w:rsidRDefault="00C4092C" w:rsidP="00B950D6">
      <w:pPr>
        <w:tabs>
          <w:tab w:val="left" w:pos="2127"/>
        </w:tabs>
        <w:spacing w:line="240" w:lineRule="auto"/>
        <w:ind w:left="0" w:right="-1" w:firstLine="709"/>
        <w:jc w:val="both"/>
        <w:rPr>
          <w:rFonts w:ascii="Times New Roman" w:hAnsi="Times New Roman" w:cs="Times New Roman"/>
          <w:sz w:val="24"/>
          <w:szCs w:val="24"/>
        </w:rPr>
      </w:pPr>
      <w:r w:rsidRPr="00C571F4">
        <w:rPr>
          <w:rFonts w:ascii="Times New Roman" w:hAnsi="Times New Roman" w:cs="Times New Roman"/>
          <w:sz w:val="24"/>
          <w:szCs w:val="24"/>
        </w:rPr>
        <w:t xml:space="preserve">O Princípio da Presunção de Inocência está disposto no artigo 5º, inciso LVII da Constituição Federal e de acordo com este, ninguém poderá ser considerado culpado até o trânsito da sentença penal condenatória.  Devendo a culpabilidade </w:t>
      </w:r>
      <w:r w:rsidR="0067378C">
        <w:rPr>
          <w:rFonts w:ascii="Times New Roman" w:hAnsi="Times New Roman" w:cs="Times New Roman"/>
          <w:sz w:val="24"/>
          <w:szCs w:val="24"/>
        </w:rPr>
        <w:t>do acusado ser comprovada pelo E</w:t>
      </w:r>
      <w:r w:rsidRPr="00C571F4">
        <w:rPr>
          <w:rFonts w:ascii="Times New Roman" w:hAnsi="Times New Roman" w:cs="Times New Roman"/>
          <w:sz w:val="24"/>
          <w:szCs w:val="24"/>
        </w:rPr>
        <w:t>stado, pois o ônus probatório é atribuído a este, logo, o agente é considerado como inocente durante o processo e seu estado só se modificará após a sentença</w:t>
      </w:r>
      <w:r w:rsidR="000564C0">
        <w:rPr>
          <w:rFonts w:ascii="Times New Roman" w:hAnsi="Times New Roman" w:cs="Times New Roman"/>
          <w:sz w:val="24"/>
          <w:szCs w:val="24"/>
        </w:rPr>
        <w:t xml:space="preserve"> condenatória transitada em julgado</w:t>
      </w:r>
      <w:r w:rsidRPr="00C571F4">
        <w:rPr>
          <w:rFonts w:ascii="Times New Roman" w:hAnsi="Times New Roman" w:cs="Times New Roman"/>
          <w:sz w:val="24"/>
          <w:szCs w:val="24"/>
        </w:rPr>
        <w:t>.</w:t>
      </w:r>
    </w:p>
    <w:p w:rsidR="001A6BEE" w:rsidRPr="00956129"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Segundo</w:t>
      </w:r>
      <w:r w:rsidRPr="00956129">
        <w:rPr>
          <w:rFonts w:ascii="Times New Roman" w:hAnsi="Times New Roman" w:cs="Times New Roman"/>
          <w:sz w:val="24"/>
          <w:szCs w:val="24"/>
        </w:rPr>
        <w:t xml:space="preserve"> </w:t>
      </w:r>
      <w:r w:rsidRPr="00CD668B">
        <w:rPr>
          <w:rFonts w:ascii="Times New Roman" w:hAnsi="Times New Roman" w:cs="Times New Roman"/>
          <w:sz w:val="24"/>
          <w:szCs w:val="24"/>
        </w:rPr>
        <w:t>C</w:t>
      </w:r>
      <w:r w:rsidR="001A6BEE">
        <w:rPr>
          <w:rFonts w:ascii="Times New Roman" w:hAnsi="Times New Roman" w:cs="Times New Roman"/>
          <w:sz w:val="24"/>
          <w:szCs w:val="24"/>
        </w:rPr>
        <w:t>apez</w:t>
      </w:r>
      <w:r w:rsidRPr="00CD668B">
        <w:rPr>
          <w:rFonts w:ascii="Times New Roman" w:hAnsi="Times New Roman" w:cs="Times New Roman"/>
          <w:sz w:val="24"/>
          <w:szCs w:val="24"/>
        </w:rPr>
        <w:t>:</w:t>
      </w:r>
    </w:p>
    <w:p w:rsidR="001A6BEE" w:rsidRPr="00A26CF5" w:rsidRDefault="00C4092C" w:rsidP="00B950D6">
      <w:pPr>
        <w:spacing w:line="240" w:lineRule="auto"/>
        <w:ind w:left="2268" w:right="0"/>
        <w:jc w:val="both"/>
        <w:rPr>
          <w:rFonts w:ascii="Times New Roman" w:hAnsi="Times New Roman" w:cs="Times New Roman"/>
        </w:rPr>
      </w:pPr>
      <w:r w:rsidRPr="001A6BEE">
        <w:rPr>
          <w:rFonts w:ascii="Times New Roman" w:hAnsi="Times New Roman" w:cs="Times New Roman"/>
        </w:rPr>
        <w:t>De um lado, o operador do direito depara-se com o comando constitucional que determina ser a segurança pública dever do Estado, direito e responsabilidade de todos, sendo exercida para a preservação da ordem pública e da incolumidade das pessoas e do patrimônio por meio dos órgãos policiais (CF, art. 144); de outro lado, do Texto Constitucional emanam princípios de enorme magnitude para a estrutura democrática, tais como o da dignidade humana e presunção de inocência, os quais não podem ser sobrepujados quando o Estado exerce</w:t>
      </w:r>
      <w:r w:rsidR="000A0948" w:rsidRPr="001A6BEE">
        <w:rPr>
          <w:rFonts w:ascii="Times New Roman" w:hAnsi="Times New Roman" w:cs="Times New Roman"/>
        </w:rPr>
        <w:t xml:space="preserve"> a atividade policial</w:t>
      </w:r>
      <w:r w:rsidR="000564C0" w:rsidRPr="001A6BEE">
        <w:rPr>
          <w:rFonts w:ascii="Times New Roman" w:hAnsi="Times New Roman" w:cs="Times New Roman"/>
        </w:rPr>
        <w:t xml:space="preserve"> (</w:t>
      </w:r>
      <w:r w:rsidRPr="001A6BEE">
        <w:rPr>
          <w:rFonts w:ascii="Times New Roman" w:hAnsi="Times New Roman" w:cs="Times New Roman"/>
        </w:rPr>
        <w:t>2009, p.257</w:t>
      </w:r>
      <w:r w:rsidR="00A553C7" w:rsidRPr="001A6BEE">
        <w:rPr>
          <w:rFonts w:ascii="Times New Roman" w:hAnsi="Times New Roman" w:cs="Times New Roman"/>
        </w:rPr>
        <w:t>, apud FERRARI, 2012</w:t>
      </w:r>
      <w:r w:rsidR="001A6BEE">
        <w:rPr>
          <w:rFonts w:ascii="Times New Roman" w:hAnsi="Times New Roman" w:cs="Times New Roman"/>
        </w:rPr>
        <w:t>, s. p.</w:t>
      </w:r>
      <w:r w:rsidRPr="001A6BEE">
        <w:rPr>
          <w:rFonts w:ascii="Times New Roman" w:hAnsi="Times New Roman" w:cs="Times New Roman"/>
        </w:rPr>
        <w:t>)</w:t>
      </w:r>
      <w:r w:rsidR="001A6BEE" w:rsidRPr="001A6BEE">
        <w:rPr>
          <w:rFonts w:ascii="Times New Roman" w:hAnsi="Times New Roman" w:cs="Times New Roman"/>
        </w:rPr>
        <w:t>.</w:t>
      </w:r>
    </w:p>
    <w:p w:rsidR="00C4092C" w:rsidRDefault="00C4092C" w:rsidP="00B950D6">
      <w:pPr>
        <w:spacing w:line="240" w:lineRule="auto"/>
        <w:ind w:left="0" w:right="-1" w:firstLine="709"/>
        <w:jc w:val="both"/>
        <w:rPr>
          <w:rFonts w:ascii="Times New Roman" w:hAnsi="Times New Roman" w:cs="Times New Roman"/>
          <w:sz w:val="24"/>
          <w:szCs w:val="24"/>
        </w:rPr>
      </w:pPr>
      <w:r w:rsidRPr="00C571F4">
        <w:rPr>
          <w:rFonts w:ascii="Times New Roman" w:hAnsi="Times New Roman" w:cs="Times New Roman"/>
          <w:sz w:val="24"/>
          <w:szCs w:val="24"/>
        </w:rPr>
        <w:t xml:space="preserve">Desta forma, o objetivo deste princípio é </w:t>
      </w:r>
      <w:r>
        <w:rPr>
          <w:rFonts w:ascii="Times New Roman" w:hAnsi="Times New Roman" w:cs="Times New Roman"/>
          <w:sz w:val="24"/>
          <w:szCs w:val="24"/>
        </w:rPr>
        <w:t xml:space="preserve">tutelar a liberdade pessoal do acusado e é uma garantia processual atribuída a este, evitando um julgamento injusto e antecipado. </w:t>
      </w:r>
    </w:p>
    <w:p w:rsidR="00C4092C" w:rsidRDefault="00C4092C" w:rsidP="00B950D6">
      <w:pPr>
        <w:spacing w:line="240" w:lineRule="auto"/>
        <w:ind w:left="0" w:right="-1" w:firstLine="709"/>
        <w:jc w:val="both"/>
        <w:rPr>
          <w:rFonts w:ascii="Times New Roman" w:hAnsi="Times New Roman" w:cs="Times New Roman"/>
          <w:sz w:val="24"/>
          <w:szCs w:val="24"/>
        </w:rPr>
      </w:pPr>
      <w:r w:rsidRPr="00C571F4">
        <w:rPr>
          <w:rFonts w:ascii="Times New Roman" w:hAnsi="Times New Roman" w:cs="Times New Roman"/>
          <w:sz w:val="24"/>
          <w:szCs w:val="24"/>
        </w:rPr>
        <w:t xml:space="preserve"> No caso do estupro de vulnerável o agente é considerado culpado, sem direito a qualquer instrução probatória, bastando apenas o preenchimento do requisito do critério biológico estabelecido pelo legislador. A presunção absoluta da vulnerabilidade ofende o referido princípio, pois não é levado em consideração o consentimento da vítima para a </w:t>
      </w:r>
      <w:r w:rsidRPr="00C571F4">
        <w:rPr>
          <w:rFonts w:ascii="Times New Roman" w:hAnsi="Times New Roman" w:cs="Times New Roman"/>
          <w:sz w:val="24"/>
          <w:szCs w:val="24"/>
        </w:rPr>
        <w:lastRenderedPageBreak/>
        <w:t xml:space="preserve">relação do ato sexual ocorrido ou relacionamento afetivo entre ambos, sendo o agente considerado como culpado, não admitindo prova em contrário. </w:t>
      </w:r>
    </w:p>
    <w:p w:rsidR="001A6BEE" w:rsidRPr="000564C0" w:rsidRDefault="001A6BEE" w:rsidP="00B950D6">
      <w:pPr>
        <w:spacing w:line="240" w:lineRule="auto"/>
        <w:ind w:right="-1"/>
        <w:jc w:val="both"/>
        <w:rPr>
          <w:rFonts w:ascii="Times New Roman" w:hAnsi="Times New Roman" w:cs="Times New Roman"/>
          <w:sz w:val="24"/>
          <w:szCs w:val="24"/>
        </w:rPr>
      </w:pPr>
    </w:p>
    <w:p w:rsidR="001A6BEE" w:rsidRPr="00A26CF5" w:rsidRDefault="00C4092C" w:rsidP="00B950D6">
      <w:pPr>
        <w:spacing w:line="240" w:lineRule="auto"/>
        <w:ind w:left="0" w:right="-1"/>
        <w:jc w:val="both"/>
        <w:rPr>
          <w:rFonts w:ascii="Times New Roman" w:hAnsi="Times New Roman" w:cs="Times New Roman"/>
          <w:b/>
          <w:sz w:val="24"/>
          <w:szCs w:val="24"/>
        </w:rPr>
      </w:pPr>
      <w:proofErr w:type="gramStart"/>
      <w:r>
        <w:rPr>
          <w:rFonts w:ascii="Times New Roman" w:hAnsi="Times New Roman" w:cs="Times New Roman"/>
          <w:b/>
          <w:sz w:val="24"/>
          <w:szCs w:val="24"/>
        </w:rPr>
        <w:t>5.2 Princípio</w:t>
      </w:r>
      <w:proofErr w:type="gramEnd"/>
      <w:r>
        <w:rPr>
          <w:rFonts w:ascii="Times New Roman" w:hAnsi="Times New Roman" w:cs="Times New Roman"/>
          <w:b/>
          <w:sz w:val="24"/>
          <w:szCs w:val="24"/>
        </w:rPr>
        <w:t xml:space="preserve"> do Devido Processo Legal</w:t>
      </w:r>
    </w:p>
    <w:p w:rsidR="00C4092C"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O princípio do Devido Processo Legal está consagrado no artigo 5º, inciso LIV da Constituição Federal e dispõe que “ninguém será privado da liberdade ou de seus bens sem o devido processo legal</w:t>
      </w:r>
      <w:r w:rsidRPr="003328C0">
        <w:rPr>
          <w:rFonts w:ascii="Times New Roman" w:hAnsi="Times New Roman" w:cs="Times New Roman"/>
          <w:sz w:val="24"/>
          <w:szCs w:val="24"/>
        </w:rPr>
        <w:t>”</w:t>
      </w:r>
      <w:r w:rsidR="00DA4A09" w:rsidRPr="003328C0">
        <w:rPr>
          <w:rFonts w:ascii="Times New Roman" w:hAnsi="Times New Roman" w:cs="Times New Roman"/>
          <w:sz w:val="24"/>
          <w:szCs w:val="24"/>
        </w:rPr>
        <w:t xml:space="preserve"> (BRASIL, 1988)</w:t>
      </w:r>
      <w:r w:rsidRPr="003328C0">
        <w:rPr>
          <w:rFonts w:ascii="Times New Roman" w:hAnsi="Times New Roman" w:cs="Times New Roman"/>
          <w:sz w:val="24"/>
          <w:szCs w:val="24"/>
        </w:rPr>
        <w:t>. Portanto</w:t>
      </w:r>
      <w:r>
        <w:rPr>
          <w:rFonts w:ascii="Times New Roman" w:hAnsi="Times New Roman" w:cs="Times New Roman"/>
          <w:sz w:val="24"/>
          <w:szCs w:val="24"/>
        </w:rPr>
        <w:t>, constitui uma garantia constitucional ampla conferida ao acusado.</w:t>
      </w:r>
    </w:p>
    <w:p w:rsidR="001A6BEE" w:rsidRDefault="00C4092C" w:rsidP="00B950D6">
      <w:pPr>
        <w:spacing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Sobre o assunto, </w:t>
      </w:r>
      <w:r w:rsidR="00DA4A09" w:rsidRPr="00CD668B">
        <w:rPr>
          <w:rFonts w:ascii="Times New Roman" w:hAnsi="Times New Roman" w:cs="Times New Roman"/>
          <w:sz w:val="24"/>
          <w:szCs w:val="24"/>
        </w:rPr>
        <w:t>M</w:t>
      </w:r>
      <w:r w:rsidR="001A6BEE">
        <w:rPr>
          <w:rFonts w:ascii="Times New Roman" w:hAnsi="Times New Roman" w:cs="Times New Roman"/>
          <w:sz w:val="24"/>
          <w:szCs w:val="24"/>
        </w:rPr>
        <w:t>oraes</w:t>
      </w:r>
      <w:r w:rsidRPr="00CD668B">
        <w:rPr>
          <w:rFonts w:ascii="Times New Roman" w:hAnsi="Times New Roman" w:cs="Times New Roman"/>
          <w:sz w:val="24"/>
          <w:szCs w:val="24"/>
        </w:rPr>
        <w:t>:</w:t>
      </w:r>
    </w:p>
    <w:p w:rsidR="001A6BEE" w:rsidRPr="00A26CF5" w:rsidRDefault="004730AB" w:rsidP="00B950D6">
      <w:pPr>
        <w:spacing w:line="240" w:lineRule="auto"/>
        <w:ind w:left="2268" w:right="0"/>
        <w:jc w:val="both"/>
        <w:rPr>
          <w:rFonts w:ascii="Times New Roman" w:hAnsi="Times New Roman" w:cs="Times New Roman"/>
        </w:rPr>
      </w:pPr>
      <w:r w:rsidRPr="001A6BEE">
        <w:rPr>
          <w:rFonts w:ascii="Times New Roman" w:hAnsi="Times New Roman" w:cs="Times New Roman"/>
        </w:rPr>
        <w:t xml:space="preserve">O devido processo legal configura dupla proteção ao indivíduo, atuando tanto no âmbito material de proteção ao direito de liberdade, quanto no âmbito formal, ao assegurar-lhe paridade total de condições com o Estado </w:t>
      </w:r>
      <w:proofErr w:type="spellStart"/>
      <w:r w:rsidRPr="001A6BEE">
        <w:rPr>
          <w:rFonts w:ascii="Times New Roman" w:hAnsi="Times New Roman" w:cs="Times New Roman"/>
        </w:rPr>
        <w:t>persecutor</w:t>
      </w:r>
      <w:proofErr w:type="spellEnd"/>
      <w:r w:rsidRPr="001A6BEE">
        <w:rPr>
          <w:rFonts w:ascii="Times New Roman" w:hAnsi="Times New Roman" w:cs="Times New Roman"/>
        </w:rPr>
        <w:t xml:space="preserve"> e plenitude de defesa (direito à defesa técnica, a publicidade do processo, a citação, de produção ampla de provas, de ser </w:t>
      </w:r>
      <w:proofErr w:type="gramStart"/>
      <w:r w:rsidRPr="001A6BEE">
        <w:rPr>
          <w:rFonts w:ascii="Times New Roman" w:hAnsi="Times New Roman" w:cs="Times New Roman"/>
        </w:rPr>
        <w:t>processado e julgado</w:t>
      </w:r>
      <w:proofErr w:type="gramEnd"/>
      <w:r w:rsidRPr="001A6BEE">
        <w:rPr>
          <w:rFonts w:ascii="Times New Roman" w:hAnsi="Times New Roman" w:cs="Times New Roman"/>
        </w:rPr>
        <w:t xml:space="preserve"> pelo juiz competente, aos recursos, a decisão imutável, a revisão criminal) </w:t>
      </w:r>
      <w:r w:rsidR="000564C0" w:rsidRPr="001A6BEE">
        <w:rPr>
          <w:rFonts w:ascii="Times New Roman" w:hAnsi="Times New Roman" w:cs="Times New Roman"/>
        </w:rPr>
        <w:t>(</w:t>
      </w:r>
      <w:r w:rsidR="00C4092C" w:rsidRPr="001A6BEE">
        <w:rPr>
          <w:rFonts w:ascii="Times New Roman" w:hAnsi="Times New Roman" w:cs="Times New Roman"/>
        </w:rPr>
        <w:t>2</w:t>
      </w:r>
      <w:r w:rsidRPr="001A6BEE">
        <w:rPr>
          <w:rFonts w:ascii="Times New Roman" w:hAnsi="Times New Roman" w:cs="Times New Roman"/>
        </w:rPr>
        <w:t>003</w:t>
      </w:r>
      <w:r w:rsidR="00C4092C" w:rsidRPr="001A6BEE">
        <w:rPr>
          <w:rFonts w:ascii="Times New Roman" w:hAnsi="Times New Roman" w:cs="Times New Roman"/>
        </w:rPr>
        <w:t xml:space="preserve">, p. </w:t>
      </w:r>
      <w:r w:rsidRPr="001A6BEE">
        <w:rPr>
          <w:rFonts w:ascii="Times New Roman" w:hAnsi="Times New Roman" w:cs="Times New Roman"/>
        </w:rPr>
        <w:t>123</w:t>
      </w:r>
      <w:r w:rsidR="00E7384D" w:rsidRPr="001A6BEE">
        <w:rPr>
          <w:rFonts w:ascii="Times New Roman" w:hAnsi="Times New Roman" w:cs="Times New Roman"/>
        </w:rPr>
        <w:t>, apud</w:t>
      </w:r>
      <w:r w:rsidRPr="001A6BEE">
        <w:rPr>
          <w:rFonts w:ascii="Times New Roman" w:hAnsi="Times New Roman" w:cs="Times New Roman"/>
        </w:rPr>
        <w:t xml:space="preserve"> ZORZAN, 2014</w:t>
      </w:r>
      <w:r w:rsidR="001A6BEE" w:rsidRPr="001A6BEE">
        <w:rPr>
          <w:rFonts w:ascii="Times New Roman" w:hAnsi="Times New Roman" w:cs="Times New Roman"/>
        </w:rPr>
        <w:t>, s. p.</w:t>
      </w:r>
      <w:r w:rsidR="00C4092C" w:rsidRPr="001A6BEE">
        <w:rPr>
          <w:rFonts w:ascii="Times New Roman" w:hAnsi="Times New Roman" w:cs="Times New Roman"/>
        </w:rPr>
        <w:t>)</w:t>
      </w:r>
      <w:r w:rsidR="001A6BEE" w:rsidRPr="001A6BEE">
        <w:rPr>
          <w:rFonts w:ascii="Times New Roman" w:hAnsi="Times New Roman" w:cs="Times New Roman"/>
        </w:rPr>
        <w:t>.</w:t>
      </w:r>
      <w:r w:rsidR="00C4092C" w:rsidRPr="001A6BEE">
        <w:rPr>
          <w:rFonts w:ascii="Times New Roman" w:hAnsi="Times New Roman" w:cs="Times New Roman"/>
        </w:rPr>
        <w:t xml:space="preserve"> </w:t>
      </w:r>
    </w:p>
    <w:p w:rsidR="000564C0" w:rsidRDefault="00C4092C" w:rsidP="00B950D6">
      <w:pPr>
        <w:spacing w:line="240" w:lineRule="auto"/>
        <w:ind w:left="0" w:right="-1" w:firstLine="709"/>
        <w:jc w:val="both"/>
        <w:rPr>
          <w:rFonts w:ascii="Times New Roman" w:hAnsi="Times New Roman" w:cs="Times New Roman"/>
          <w:sz w:val="24"/>
          <w:szCs w:val="24"/>
        </w:rPr>
      </w:pPr>
      <w:r w:rsidRPr="003A4448">
        <w:rPr>
          <w:rFonts w:ascii="Times New Roman" w:hAnsi="Times New Roman" w:cs="Times New Roman"/>
          <w:sz w:val="24"/>
          <w:szCs w:val="24"/>
        </w:rPr>
        <w:t xml:space="preserve">Portanto, </w:t>
      </w:r>
      <w:r w:rsidRPr="00CD668B">
        <w:rPr>
          <w:rFonts w:ascii="Times New Roman" w:hAnsi="Times New Roman" w:cs="Times New Roman"/>
          <w:sz w:val="24"/>
          <w:szCs w:val="24"/>
        </w:rPr>
        <w:t>es</w:t>
      </w:r>
      <w:r w:rsidR="00DA4A09" w:rsidRPr="00CD668B">
        <w:rPr>
          <w:rFonts w:ascii="Times New Roman" w:hAnsi="Times New Roman" w:cs="Times New Roman"/>
          <w:sz w:val="24"/>
          <w:szCs w:val="24"/>
        </w:rPr>
        <w:t>s</w:t>
      </w:r>
      <w:r w:rsidRPr="00CD668B">
        <w:rPr>
          <w:rFonts w:ascii="Times New Roman" w:hAnsi="Times New Roman" w:cs="Times New Roman"/>
          <w:sz w:val="24"/>
          <w:szCs w:val="24"/>
        </w:rPr>
        <w:t>e</w:t>
      </w:r>
      <w:r w:rsidRPr="003A4448">
        <w:rPr>
          <w:rFonts w:ascii="Times New Roman" w:hAnsi="Times New Roman" w:cs="Times New Roman"/>
          <w:sz w:val="24"/>
          <w:szCs w:val="24"/>
        </w:rPr>
        <w:t xml:space="preserve"> princípio confere ao indivíduo ampla proteção da sua liberdade, devendo o direito obedecer a um procedimento regular. Desta forma, o critério absoluto de vulnerabilidade ofende o princípio em tela, pois o acusado não tem chance de se defender e produzir provas da ausência de violência ou grave ameaça à vítima. </w:t>
      </w:r>
    </w:p>
    <w:p w:rsidR="001A6BEE" w:rsidRPr="003A4448" w:rsidRDefault="001A6BEE" w:rsidP="00B950D6">
      <w:pPr>
        <w:spacing w:line="240" w:lineRule="auto"/>
        <w:ind w:left="0" w:right="-1" w:firstLine="567"/>
        <w:jc w:val="both"/>
        <w:rPr>
          <w:rFonts w:ascii="Times New Roman" w:hAnsi="Times New Roman" w:cs="Times New Roman"/>
          <w:sz w:val="24"/>
          <w:szCs w:val="24"/>
        </w:rPr>
      </w:pPr>
    </w:p>
    <w:p w:rsidR="002B71BD" w:rsidRPr="00A26CF5" w:rsidRDefault="00C4092C" w:rsidP="00B950D6">
      <w:pPr>
        <w:spacing w:line="240" w:lineRule="auto"/>
        <w:ind w:left="0" w:right="-1"/>
        <w:jc w:val="both"/>
        <w:rPr>
          <w:rFonts w:ascii="Times New Roman" w:hAnsi="Times New Roman" w:cs="Times New Roman"/>
          <w:b/>
          <w:sz w:val="24"/>
          <w:szCs w:val="24"/>
        </w:rPr>
      </w:pPr>
      <w:proofErr w:type="gramStart"/>
      <w:r>
        <w:rPr>
          <w:rFonts w:ascii="Times New Roman" w:hAnsi="Times New Roman" w:cs="Times New Roman"/>
          <w:b/>
          <w:sz w:val="24"/>
          <w:szCs w:val="24"/>
        </w:rPr>
        <w:t>5.3 Princípio</w:t>
      </w:r>
      <w:proofErr w:type="gramEnd"/>
      <w:r>
        <w:rPr>
          <w:rFonts w:ascii="Times New Roman" w:hAnsi="Times New Roman" w:cs="Times New Roman"/>
          <w:b/>
          <w:sz w:val="24"/>
          <w:szCs w:val="24"/>
        </w:rPr>
        <w:t xml:space="preserve"> do Contraditório e Ampla Defesa</w:t>
      </w:r>
    </w:p>
    <w:p w:rsidR="00C4092C" w:rsidRPr="003328C0" w:rsidRDefault="00C4092C" w:rsidP="00B950D6">
      <w:pPr>
        <w:spacing w:line="240" w:lineRule="auto"/>
        <w:ind w:left="0" w:right="-1" w:firstLine="709"/>
        <w:jc w:val="both"/>
        <w:rPr>
          <w:rFonts w:ascii="Times New Roman" w:hAnsi="Times New Roman" w:cs="Times New Roman"/>
          <w:iCs/>
          <w:sz w:val="24"/>
          <w:szCs w:val="24"/>
        </w:rPr>
      </w:pPr>
      <w:r w:rsidRPr="0051285F">
        <w:rPr>
          <w:rFonts w:ascii="Times New Roman" w:hAnsi="Times New Roman" w:cs="Times New Roman"/>
          <w:sz w:val="24"/>
          <w:szCs w:val="24"/>
        </w:rPr>
        <w:t>Os princípios do contraditório e da Ampla defesa também estão previstos no artigo 5º da Constituição Federal em seu inciso LV “</w:t>
      </w:r>
      <w:r w:rsidRPr="0051285F">
        <w:rPr>
          <w:rFonts w:ascii="Times New Roman" w:hAnsi="Times New Roman" w:cs="Times New Roman"/>
          <w:iCs/>
          <w:sz w:val="24"/>
          <w:szCs w:val="24"/>
        </w:rPr>
        <w:t xml:space="preserve">aos litigantes, em processo judicial ou administrativo, e aos acusados em geral são assegurados o contraditório e ampla defesa, </w:t>
      </w:r>
      <w:proofErr w:type="gramStart"/>
      <w:r w:rsidRPr="0051285F">
        <w:rPr>
          <w:rFonts w:ascii="Times New Roman" w:hAnsi="Times New Roman" w:cs="Times New Roman"/>
          <w:iCs/>
          <w:sz w:val="24"/>
          <w:szCs w:val="24"/>
        </w:rPr>
        <w:t>com</w:t>
      </w:r>
      <w:proofErr w:type="gramEnd"/>
      <w:r w:rsidRPr="0051285F">
        <w:rPr>
          <w:rFonts w:ascii="Times New Roman" w:hAnsi="Times New Roman" w:cs="Times New Roman"/>
          <w:iCs/>
          <w:sz w:val="24"/>
          <w:szCs w:val="24"/>
        </w:rPr>
        <w:t xml:space="preserve"> </w:t>
      </w:r>
      <w:proofErr w:type="gramStart"/>
      <w:r w:rsidRPr="0051285F">
        <w:rPr>
          <w:rFonts w:ascii="Times New Roman" w:hAnsi="Times New Roman" w:cs="Times New Roman"/>
          <w:iCs/>
          <w:sz w:val="24"/>
          <w:szCs w:val="24"/>
        </w:rPr>
        <w:t>os</w:t>
      </w:r>
      <w:proofErr w:type="gramEnd"/>
      <w:r w:rsidRPr="0051285F">
        <w:rPr>
          <w:rFonts w:ascii="Times New Roman" w:hAnsi="Times New Roman" w:cs="Times New Roman"/>
          <w:iCs/>
          <w:sz w:val="24"/>
          <w:szCs w:val="24"/>
        </w:rPr>
        <w:t xml:space="preserve"> meios e recursos a ela inerentes</w:t>
      </w:r>
      <w:r w:rsidRPr="003328C0">
        <w:rPr>
          <w:rFonts w:ascii="Times New Roman" w:hAnsi="Times New Roman" w:cs="Times New Roman"/>
          <w:iCs/>
          <w:sz w:val="24"/>
          <w:szCs w:val="24"/>
        </w:rPr>
        <w:t>;(...)”</w:t>
      </w:r>
      <w:r w:rsidR="00DA4A09" w:rsidRPr="003328C0">
        <w:rPr>
          <w:rFonts w:ascii="Times New Roman" w:hAnsi="Times New Roman" w:cs="Times New Roman"/>
          <w:iCs/>
          <w:sz w:val="24"/>
          <w:szCs w:val="24"/>
        </w:rPr>
        <w:t xml:space="preserve"> (BRASIL, 1988</w:t>
      </w:r>
      <w:r w:rsidR="002B71BD">
        <w:rPr>
          <w:rFonts w:ascii="Times New Roman" w:hAnsi="Times New Roman" w:cs="Times New Roman"/>
          <w:iCs/>
          <w:sz w:val="24"/>
          <w:szCs w:val="24"/>
        </w:rPr>
        <w:t>, s. p.</w:t>
      </w:r>
      <w:r w:rsidR="00DA4A09" w:rsidRPr="003328C0">
        <w:rPr>
          <w:rFonts w:ascii="Times New Roman" w:hAnsi="Times New Roman" w:cs="Times New Roman"/>
          <w:iCs/>
          <w:sz w:val="24"/>
          <w:szCs w:val="24"/>
        </w:rPr>
        <w:t>)</w:t>
      </w:r>
      <w:r w:rsidRPr="003328C0">
        <w:rPr>
          <w:rFonts w:ascii="Times New Roman" w:hAnsi="Times New Roman" w:cs="Times New Roman"/>
          <w:iCs/>
          <w:sz w:val="24"/>
          <w:szCs w:val="24"/>
        </w:rPr>
        <w:t>.</w:t>
      </w:r>
    </w:p>
    <w:p w:rsidR="002B71BD" w:rsidRPr="0051285F" w:rsidRDefault="00C4092C" w:rsidP="00B950D6">
      <w:pPr>
        <w:spacing w:line="240" w:lineRule="auto"/>
        <w:ind w:left="0" w:right="-1" w:firstLine="709"/>
        <w:jc w:val="both"/>
        <w:rPr>
          <w:rFonts w:ascii="Times New Roman" w:hAnsi="Times New Roman" w:cs="Times New Roman"/>
          <w:iCs/>
          <w:sz w:val="24"/>
          <w:szCs w:val="24"/>
        </w:rPr>
      </w:pPr>
      <w:r w:rsidRPr="003328C0">
        <w:rPr>
          <w:rFonts w:ascii="Times New Roman" w:hAnsi="Times New Roman" w:cs="Times New Roman"/>
          <w:iCs/>
          <w:sz w:val="24"/>
          <w:szCs w:val="24"/>
        </w:rPr>
        <w:t>Sobre o assunto, B</w:t>
      </w:r>
      <w:r w:rsidR="002B71BD">
        <w:rPr>
          <w:rFonts w:ascii="Times New Roman" w:hAnsi="Times New Roman" w:cs="Times New Roman"/>
          <w:iCs/>
          <w:sz w:val="24"/>
          <w:szCs w:val="24"/>
        </w:rPr>
        <w:t>onfim</w:t>
      </w:r>
      <w:r w:rsidRPr="003328C0">
        <w:rPr>
          <w:rFonts w:ascii="Times New Roman" w:hAnsi="Times New Roman" w:cs="Times New Roman"/>
          <w:iCs/>
          <w:sz w:val="24"/>
          <w:szCs w:val="24"/>
        </w:rPr>
        <w:t>:</w:t>
      </w:r>
    </w:p>
    <w:p w:rsidR="002B71BD" w:rsidRPr="00A26CF5" w:rsidRDefault="00C4092C" w:rsidP="00B950D6">
      <w:pPr>
        <w:spacing w:line="240" w:lineRule="auto"/>
        <w:ind w:left="2268" w:right="0"/>
        <w:jc w:val="both"/>
        <w:rPr>
          <w:rFonts w:ascii="Times New Roman" w:hAnsi="Times New Roman" w:cs="Times New Roman"/>
          <w:iCs/>
        </w:rPr>
      </w:pPr>
      <w:r w:rsidRPr="002B71BD">
        <w:rPr>
          <w:rFonts w:ascii="Times New Roman" w:hAnsi="Times New Roman" w:cs="Times New Roman"/>
          <w:iCs/>
        </w:rPr>
        <w:t>Em linhas gerais, pode ser dito que o princípio do contraditório significa que cada ato praticado durante o processo seja resultante da participação ativa das partes. Surge como uma garantia de justiça para as partes e tem, como ponto de partida, o brocardo romano </w:t>
      </w:r>
      <w:proofErr w:type="spellStart"/>
      <w:r w:rsidRPr="002B71BD">
        <w:rPr>
          <w:rFonts w:ascii="Times New Roman" w:hAnsi="Times New Roman" w:cs="Times New Roman"/>
          <w:i/>
          <w:iCs/>
        </w:rPr>
        <w:t>audiatur</w:t>
      </w:r>
      <w:proofErr w:type="spellEnd"/>
      <w:r w:rsidRPr="002B71BD">
        <w:rPr>
          <w:rFonts w:ascii="Times New Roman" w:hAnsi="Times New Roman" w:cs="Times New Roman"/>
          <w:i/>
          <w:iCs/>
        </w:rPr>
        <w:t xml:space="preserve"> </w:t>
      </w:r>
      <w:proofErr w:type="gramStart"/>
      <w:r w:rsidRPr="002B71BD">
        <w:rPr>
          <w:rFonts w:ascii="Times New Roman" w:hAnsi="Times New Roman" w:cs="Times New Roman"/>
          <w:i/>
          <w:iCs/>
        </w:rPr>
        <w:t>et</w:t>
      </w:r>
      <w:proofErr w:type="gramEnd"/>
      <w:r w:rsidRPr="002B71BD">
        <w:rPr>
          <w:rFonts w:ascii="Times New Roman" w:hAnsi="Times New Roman" w:cs="Times New Roman"/>
          <w:i/>
          <w:iCs/>
        </w:rPr>
        <w:t xml:space="preserve"> altera </w:t>
      </w:r>
      <w:proofErr w:type="spellStart"/>
      <w:r w:rsidRPr="002B71BD">
        <w:rPr>
          <w:rFonts w:ascii="Times New Roman" w:hAnsi="Times New Roman" w:cs="Times New Roman"/>
          <w:i/>
          <w:iCs/>
        </w:rPr>
        <w:t>pars</w:t>
      </w:r>
      <w:proofErr w:type="spellEnd"/>
      <w:r w:rsidRPr="002B71BD">
        <w:rPr>
          <w:rFonts w:ascii="Times New Roman" w:hAnsi="Times New Roman" w:cs="Times New Roman"/>
          <w:i/>
          <w:iCs/>
        </w:rPr>
        <w:t> </w:t>
      </w:r>
      <w:r w:rsidRPr="002B71BD">
        <w:rPr>
          <w:rFonts w:ascii="Times New Roman" w:hAnsi="Times New Roman" w:cs="Times New Roman"/>
          <w:iCs/>
        </w:rPr>
        <w:t xml:space="preserve">– a parte contrária também deve ser ouvida. É de suma importância que o juiz, antes de proferir cada decisão, proceda a devida oitiva das partes, proporcionando-lhes a igual oportunidade para que, na forma devida, se manifestem com os devidos argumentos e contra-argumentos. Também, não pode deixar de ser lembrado que o juiz, ao prolatar a sentença, deve oferecer, aos litigantes, a oportunidade para que </w:t>
      </w:r>
      <w:proofErr w:type="gramStart"/>
      <w:r w:rsidRPr="002B71BD">
        <w:rPr>
          <w:rFonts w:ascii="Times New Roman" w:hAnsi="Times New Roman" w:cs="Times New Roman"/>
          <w:iCs/>
        </w:rPr>
        <w:t>busquem,</w:t>
      </w:r>
      <w:proofErr w:type="gramEnd"/>
      <w:r w:rsidRPr="002B71BD">
        <w:rPr>
          <w:rFonts w:ascii="Times New Roman" w:hAnsi="Times New Roman" w:cs="Times New Roman"/>
          <w:iCs/>
        </w:rPr>
        <w:t xml:space="preserve"> pela via da correta argumentação, ou em conjunto com os elementos de prova colhidos, se assim for o caso, influenciar na form</w:t>
      </w:r>
      <w:r w:rsidR="000564C0" w:rsidRPr="002B71BD">
        <w:rPr>
          <w:rFonts w:ascii="Times New Roman" w:hAnsi="Times New Roman" w:cs="Times New Roman"/>
          <w:iCs/>
        </w:rPr>
        <w:t>ação de sua convicção. (</w:t>
      </w:r>
      <w:r w:rsidRPr="002B71BD">
        <w:rPr>
          <w:rFonts w:ascii="Times New Roman" w:hAnsi="Times New Roman" w:cs="Times New Roman"/>
          <w:iCs/>
        </w:rPr>
        <w:t>2009</w:t>
      </w:r>
      <w:r w:rsidR="002B71BD">
        <w:rPr>
          <w:rFonts w:ascii="Times New Roman" w:hAnsi="Times New Roman" w:cs="Times New Roman"/>
          <w:iCs/>
        </w:rPr>
        <w:t>, s. p.</w:t>
      </w:r>
      <w:r w:rsidR="004730AB" w:rsidRPr="002B71BD">
        <w:rPr>
          <w:rFonts w:ascii="Times New Roman" w:hAnsi="Times New Roman" w:cs="Times New Roman"/>
          <w:iCs/>
        </w:rPr>
        <w:t>, apud CARNEIRO, 2016</w:t>
      </w:r>
      <w:r w:rsidR="002B71BD">
        <w:rPr>
          <w:rFonts w:ascii="Times New Roman" w:hAnsi="Times New Roman" w:cs="Times New Roman"/>
          <w:iCs/>
        </w:rPr>
        <w:t>, s. p.</w:t>
      </w:r>
      <w:r w:rsidRPr="002B71BD">
        <w:rPr>
          <w:rFonts w:ascii="Times New Roman" w:hAnsi="Times New Roman" w:cs="Times New Roman"/>
          <w:iCs/>
        </w:rPr>
        <w:t>)</w:t>
      </w:r>
      <w:r w:rsidR="002B71BD">
        <w:rPr>
          <w:rFonts w:ascii="Times New Roman" w:hAnsi="Times New Roman" w:cs="Times New Roman"/>
          <w:iCs/>
        </w:rPr>
        <w:t>.</w:t>
      </w:r>
    </w:p>
    <w:p w:rsidR="00C4092C" w:rsidRDefault="00C4092C" w:rsidP="00B950D6">
      <w:pPr>
        <w:spacing w:line="240" w:lineRule="auto"/>
        <w:ind w:left="0" w:right="-1" w:firstLine="709"/>
        <w:jc w:val="both"/>
        <w:rPr>
          <w:rFonts w:ascii="Times New Roman" w:hAnsi="Times New Roman" w:cs="Times New Roman"/>
          <w:iCs/>
          <w:sz w:val="24"/>
          <w:szCs w:val="24"/>
        </w:rPr>
      </w:pPr>
      <w:r w:rsidRPr="0051285F">
        <w:rPr>
          <w:rFonts w:ascii="Times New Roman" w:hAnsi="Times New Roman" w:cs="Times New Roman"/>
          <w:iCs/>
          <w:sz w:val="24"/>
          <w:szCs w:val="24"/>
        </w:rPr>
        <w:t xml:space="preserve">Desta forma, o princípio do contraditório consiste no direito que o </w:t>
      </w:r>
      <w:r>
        <w:rPr>
          <w:rFonts w:ascii="Times New Roman" w:hAnsi="Times New Roman" w:cs="Times New Roman"/>
          <w:iCs/>
          <w:sz w:val="24"/>
          <w:szCs w:val="24"/>
        </w:rPr>
        <w:t>acusado</w:t>
      </w:r>
      <w:r w:rsidRPr="0051285F">
        <w:rPr>
          <w:rFonts w:ascii="Times New Roman" w:hAnsi="Times New Roman" w:cs="Times New Roman"/>
          <w:iCs/>
          <w:sz w:val="24"/>
          <w:szCs w:val="24"/>
        </w:rPr>
        <w:t xml:space="preserve"> tem de se manifestar e ser ouvido no processo, enquanto o da ampla defesa confere</w:t>
      </w:r>
      <w:r>
        <w:rPr>
          <w:rFonts w:ascii="Times New Roman" w:hAnsi="Times New Roman" w:cs="Times New Roman"/>
          <w:iCs/>
          <w:sz w:val="24"/>
          <w:szCs w:val="24"/>
        </w:rPr>
        <w:t xml:space="preserve"> a</w:t>
      </w:r>
      <w:r w:rsidRPr="0051285F">
        <w:rPr>
          <w:rFonts w:ascii="Times New Roman" w:hAnsi="Times New Roman" w:cs="Times New Roman"/>
          <w:iCs/>
          <w:sz w:val="24"/>
          <w:szCs w:val="24"/>
        </w:rPr>
        <w:t xml:space="preserve"> </w:t>
      </w:r>
      <w:proofErr w:type="gramStart"/>
      <w:r>
        <w:rPr>
          <w:rFonts w:ascii="Times New Roman" w:hAnsi="Times New Roman" w:cs="Times New Roman"/>
          <w:iCs/>
          <w:sz w:val="24"/>
          <w:szCs w:val="24"/>
        </w:rPr>
        <w:t>este</w:t>
      </w:r>
      <w:r w:rsidRPr="0051285F">
        <w:rPr>
          <w:rFonts w:ascii="Times New Roman" w:hAnsi="Times New Roman" w:cs="Times New Roman"/>
          <w:iCs/>
          <w:sz w:val="24"/>
          <w:szCs w:val="24"/>
        </w:rPr>
        <w:t xml:space="preserve"> diversos meios</w:t>
      </w:r>
      <w:proofErr w:type="gramEnd"/>
      <w:r w:rsidRPr="0051285F">
        <w:rPr>
          <w:rFonts w:ascii="Times New Roman" w:hAnsi="Times New Roman" w:cs="Times New Roman"/>
          <w:iCs/>
          <w:sz w:val="24"/>
          <w:szCs w:val="24"/>
        </w:rPr>
        <w:t xml:space="preserve"> de alcançar seu direito através de provas ou recursos.</w:t>
      </w:r>
      <w:r>
        <w:rPr>
          <w:rFonts w:ascii="Times New Roman" w:hAnsi="Times New Roman" w:cs="Times New Roman"/>
          <w:iCs/>
          <w:sz w:val="24"/>
          <w:szCs w:val="24"/>
        </w:rPr>
        <w:t xml:space="preserve"> Portanto</w:t>
      </w:r>
      <w:r w:rsidRPr="0051285F">
        <w:rPr>
          <w:rFonts w:ascii="Times New Roman" w:hAnsi="Times New Roman" w:cs="Times New Roman"/>
          <w:iCs/>
          <w:sz w:val="24"/>
          <w:szCs w:val="24"/>
        </w:rPr>
        <w:t xml:space="preserve">, considerar de forma absoluta a vulnerabilidade do menor </w:t>
      </w:r>
      <w:r>
        <w:rPr>
          <w:rFonts w:ascii="Times New Roman" w:hAnsi="Times New Roman" w:cs="Times New Roman"/>
          <w:iCs/>
          <w:sz w:val="24"/>
          <w:szCs w:val="24"/>
        </w:rPr>
        <w:t xml:space="preserve">de 14 anos </w:t>
      </w:r>
      <w:proofErr w:type="gramStart"/>
      <w:r>
        <w:rPr>
          <w:rFonts w:ascii="Times New Roman" w:hAnsi="Times New Roman" w:cs="Times New Roman"/>
          <w:iCs/>
          <w:sz w:val="24"/>
          <w:szCs w:val="24"/>
        </w:rPr>
        <w:t>anular</w:t>
      </w:r>
      <w:proofErr w:type="gramEnd"/>
      <w:r w:rsidRPr="0051285F">
        <w:rPr>
          <w:rFonts w:ascii="Times New Roman" w:hAnsi="Times New Roman" w:cs="Times New Roman"/>
          <w:iCs/>
          <w:sz w:val="24"/>
          <w:szCs w:val="24"/>
        </w:rPr>
        <w:t xml:space="preserve"> o direito de defesa do </w:t>
      </w:r>
      <w:r>
        <w:rPr>
          <w:rFonts w:ascii="Times New Roman" w:hAnsi="Times New Roman" w:cs="Times New Roman"/>
          <w:iCs/>
          <w:sz w:val="24"/>
          <w:szCs w:val="24"/>
        </w:rPr>
        <w:t>réu.</w:t>
      </w:r>
    </w:p>
    <w:p w:rsidR="002B71BD" w:rsidRPr="000564C0" w:rsidRDefault="002B71BD" w:rsidP="00B950D6">
      <w:pPr>
        <w:spacing w:line="240" w:lineRule="auto"/>
        <w:ind w:left="0" w:right="-1" w:firstLine="567"/>
        <w:jc w:val="both"/>
        <w:rPr>
          <w:rFonts w:ascii="Times New Roman" w:hAnsi="Times New Roman" w:cs="Times New Roman"/>
          <w:iCs/>
          <w:sz w:val="24"/>
          <w:szCs w:val="24"/>
        </w:rPr>
      </w:pPr>
    </w:p>
    <w:p w:rsidR="002B71BD" w:rsidRPr="00A26CF5" w:rsidRDefault="00C4092C" w:rsidP="00B950D6">
      <w:pPr>
        <w:spacing w:line="240" w:lineRule="auto"/>
        <w:ind w:left="0" w:right="-1"/>
        <w:jc w:val="both"/>
        <w:rPr>
          <w:rFonts w:ascii="Times New Roman" w:hAnsi="Times New Roman" w:cs="Times New Roman"/>
          <w:b/>
          <w:sz w:val="24"/>
          <w:szCs w:val="24"/>
        </w:rPr>
      </w:pPr>
      <w:proofErr w:type="gramStart"/>
      <w:r>
        <w:rPr>
          <w:rFonts w:ascii="Times New Roman" w:hAnsi="Times New Roman" w:cs="Times New Roman"/>
          <w:b/>
          <w:sz w:val="24"/>
          <w:szCs w:val="24"/>
        </w:rPr>
        <w:t>5.4 Princípio</w:t>
      </w:r>
      <w:proofErr w:type="gramEnd"/>
      <w:r>
        <w:rPr>
          <w:rFonts w:ascii="Times New Roman" w:hAnsi="Times New Roman" w:cs="Times New Roman"/>
          <w:b/>
          <w:sz w:val="24"/>
          <w:szCs w:val="24"/>
        </w:rPr>
        <w:t xml:space="preserve"> do Favor Rei</w:t>
      </w:r>
    </w:p>
    <w:p w:rsidR="002B71BD" w:rsidRDefault="00C4092C" w:rsidP="00B950D6">
      <w:pPr>
        <w:spacing w:line="240" w:lineRule="auto"/>
        <w:ind w:left="0" w:right="-1" w:firstLine="709"/>
        <w:jc w:val="both"/>
        <w:rPr>
          <w:rFonts w:ascii="Times New Roman" w:hAnsi="Times New Roman" w:cs="Times New Roman"/>
          <w:sz w:val="24"/>
          <w:szCs w:val="24"/>
        </w:rPr>
      </w:pPr>
      <w:r w:rsidRPr="00A015B0">
        <w:rPr>
          <w:rFonts w:ascii="Times New Roman" w:hAnsi="Times New Roman" w:cs="Times New Roman"/>
          <w:sz w:val="24"/>
          <w:szCs w:val="24"/>
        </w:rPr>
        <w:t xml:space="preserve">O princípio do </w:t>
      </w:r>
      <w:r w:rsidRPr="000564C0">
        <w:rPr>
          <w:rFonts w:ascii="Times New Roman" w:hAnsi="Times New Roman" w:cs="Times New Roman"/>
          <w:i/>
          <w:sz w:val="24"/>
          <w:szCs w:val="24"/>
        </w:rPr>
        <w:t>favor rei</w:t>
      </w:r>
      <w:r w:rsidRPr="00A015B0">
        <w:rPr>
          <w:rFonts w:ascii="Times New Roman" w:hAnsi="Times New Roman" w:cs="Times New Roman"/>
          <w:sz w:val="24"/>
          <w:szCs w:val="24"/>
        </w:rPr>
        <w:t xml:space="preserve"> ou </w:t>
      </w:r>
      <w:r w:rsidRPr="000564C0">
        <w:rPr>
          <w:rFonts w:ascii="Times New Roman" w:hAnsi="Times New Roman" w:cs="Times New Roman"/>
          <w:i/>
          <w:sz w:val="24"/>
          <w:szCs w:val="24"/>
        </w:rPr>
        <w:t>in dubio pro reo</w:t>
      </w:r>
      <w:r w:rsidRPr="00A015B0">
        <w:rPr>
          <w:rFonts w:ascii="Times New Roman" w:hAnsi="Times New Roman" w:cs="Times New Roman"/>
          <w:sz w:val="24"/>
          <w:szCs w:val="24"/>
        </w:rPr>
        <w:t xml:space="preserve"> implica na predominância do direito de liberdade do réu quando colocado em confronto com o direito de punir do estado, ou seja, a garantia de liberdade prevalece sobre a pretensão punitiva. Inclusive, orienta este princípio que diante de duas interpretações adversas, deve prevalecer aquela mais favorável ao réu. </w:t>
      </w:r>
    </w:p>
    <w:p w:rsidR="002B71BD" w:rsidRDefault="00C4092C" w:rsidP="00B950D6">
      <w:pPr>
        <w:spacing w:line="240" w:lineRule="auto"/>
        <w:ind w:left="0" w:right="-1" w:firstLine="709"/>
        <w:jc w:val="both"/>
        <w:rPr>
          <w:rFonts w:ascii="Times New Roman" w:hAnsi="Times New Roman" w:cs="Times New Roman"/>
          <w:sz w:val="24"/>
          <w:szCs w:val="24"/>
        </w:rPr>
      </w:pPr>
      <w:r w:rsidRPr="00A015B0">
        <w:rPr>
          <w:rFonts w:ascii="Times New Roman" w:hAnsi="Times New Roman" w:cs="Times New Roman"/>
          <w:sz w:val="24"/>
          <w:szCs w:val="24"/>
        </w:rPr>
        <w:lastRenderedPageBreak/>
        <w:t xml:space="preserve">Neste sentido </w:t>
      </w:r>
      <w:r w:rsidR="00DA4A09" w:rsidRPr="00CD668B">
        <w:rPr>
          <w:rFonts w:ascii="Times New Roman" w:hAnsi="Times New Roman" w:cs="Times New Roman"/>
          <w:sz w:val="24"/>
          <w:szCs w:val="24"/>
        </w:rPr>
        <w:t>C</w:t>
      </w:r>
      <w:r w:rsidR="002B71BD">
        <w:rPr>
          <w:rFonts w:ascii="Times New Roman" w:hAnsi="Times New Roman" w:cs="Times New Roman"/>
          <w:sz w:val="24"/>
          <w:szCs w:val="24"/>
        </w:rPr>
        <w:t>apez</w:t>
      </w:r>
      <w:r w:rsidRPr="00CD668B">
        <w:rPr>
          <w:rFonts w:ascii="Times New Roman" w:hAnsi="Times New Roman" w:cs="Times New Roman"/>
          <w:sz w:val="24"/>
          <w:szCs w:val="24"/>
        </w:rPr>
        <w:t>: “o princípio "</w:t>
      </w:r>
      <w:r w:rsidRPr="00CD668B">
        <w:rPr>
          <w:rFonts w:ascii="Times New Roman" w:hAnsi="Times New Roman" w:cs="Times New Roman"/>
          <w:i/>
          <w:sz w:val="24"/>
          <w:szCs w:val="24"/>
        </w:rPr>
        <w:t>favor rei</w:t>
      </w:r>
      <w:r w:rsidRPr="00CD668B">
        <w:rPr>
          <w:rFonts w:ascii="Times New Roman" w:hAnsi="Times New Roman" w:cs="Times New Roman"/>
          <w:sz w:val="24"/>
          <w:szCs w:val="24"/>
        </w:rPr>
        <w:t>"</w:t>
      </w:r>
      <w:r w:rsidRPr="00A015B0">
        <w:rPr>
          <w:rFonts w:ascii="Times New Roman" w:hAnsi="Times New Roman" w:cs="Times New Roman"/>
          <w:sz w:val="24"/>
          <w:szCs w:val="24"/>
        </w:rPr>
        <w:t xml:space="preserve"> consiste em que qualquer dúvida ou interpretação na seara do processo penal, deve sempre ser levada pela direção mais benéfica ao réu” (2003, p. 39).</w:t>
      </w:r>
    </w:p>
    <w:p w:rsidR="00C4092C" w:rsidRDefault="00C4092C" w:rsidP="00B950D6">
      <w:pPr>
        <w:spacing w:line="240" w:lineRule="auto"/>
        <w:ind w:left="0" w:right="-1" w:firstLine="709"/>
        <w:jc w:val="both"/>
        <w:rPr>
          <w:rFonts w:ascii="Times New Roman" w:hAnsi="Times New Roman" w:cs="Times New Roman"/>
          <w:sz w:val="24"/>
          <w:szCs w:val="24"/>
        </w:rPr>
      </w:pPr>
      <w:r w:rsidRPr="00A015B0">
        <w:rPr>
          <w:rFonts w:ascii="Times New Roman" w:hAnsi="Times New Roman" w:cs="Times New Roman"/>
          <w:sz w:val="24"/>
          <w:szCs w:val="24"/>
        </w:rPr>
        <w:t>No</w:t>
      </w:r>
      <w:r>
        <w:rPr>
          <w:rFonts w:ascii="Times New Roman" w:hAnsi="Times New Roman" w:cs="Times New Roman"/>
          <w:sz w:val="24"/>
          <w:szCs w:val="24"/>
        </w:rPr>
        <w:t xml:space="preserve"> crime de</w:t>
      </w:r>
      <w:r w:rsidRPr="00A015B0">
        <w:rPr>
          <w:rFonts w:ascii="Times New Roman" w:hAnsi="Times New Roman" w:cs="Times New Roman"/>
          <w:sz w:val="24"/>
          <w:szCs w:val="24"/>
        </w:rPr>
        <w:t xml:space="preserve"> estupro de vulnerável </w:t>
      </w:r>
      <w:r>
        <w:rPr>
          <w:rFonts w:ascii="Times New Roman" w:hAnsi="Times New Roman" w:cs="Times New Roman"/>
          <w:sz w:val="24"/>
          <w:szCs w:val="24"/>
        </w:rPr>
        <w:t>é considerado nulo o</w:t>
      </w:r>
      <w:r w:rsidRPr="00A015B0">
        <w:rPr>
          <w:rFonts w:ascii="Times New Roman" w:hAnsi="Times New Roman" w:cs="Times New Roman"/>
          <w:sz w:val="24"/>
          <w:szCs w:val="24"/>
        </w:rPr>
        <w:t xml:space="preserve"> consentimento da vítima, </w:t>
      </w:r>
      <w:r>
        <w:rPr>
          <w:rFonts w:ascii="Times New Roman" w:hAnsi="Times New Roman" w:cs="Times New Roman"/>
          <w:sz w:val="24"/>
          <w:szCs w:val="24"/>
        </w:rPr>
        <w:t xml:space="preserve">não tendo o acusado o direito de demonstrar se houve efetivamente violência ou grave ameaça contra a vítima. Em consequência, violando o princípio supramencionado, uma vez que não foi dado o benefício da </w:t>
      </w:r>
      <w:r w:rsidRPr="00CD668B">
        <w:rPr>
          <w:rFonts w:ascii="Times New Roman" w:hAnsi="Times New Roman" w:cs="Times New Roman"/>
          <w:sz w:val="24"/>
          <w:szCs w:val="24"/>
        </w:rPr>
        <w:t>d</w:t>
      </w:r>
      <w:r w:rsidR="00DA4A09" w:rsidRPr="00CD668B">
        <w:rPr>
          <w:rFonts w:ascii="Times New Roman" w:hAnsi="Times New Roman" w:cs="Times New Roman"/>
          <w:sz w:val="24"/>
          <w:szCs w:val="24"/>
        </w:rPr>
        <w:t>ú</w:t>
      </w:r>
      <w:r w:rsidRPr="00CD668B">
        <w:rPr>
          <w:rFonts w:ascii="Times New Roman" w:hAnsi="Times New Roman" w:cs="Times New Roman"/>
          <w:sz w:val="24"/>
          <w:szCs w:val="24"/>
        </w:rPr>
        <w:t>vida</w:t>
      </w:r>
      <w:r>
        <w:rPr>
          <w:rFonts w:ascii="Times New Roman" w:hAnsi="Times New Roman" w:cs="Times New Roman"/>
          <w:sz w:val="24"/>
          <w:szCs w:val="24"/>
        </w:rPr>
        <w:t xml:space="preserve"> ao envolvido.</w:t>
      </w:r>
    </w:p>
    <w:p w:rsidR="002B71BD" w:rsidRDefault="002B71BD" w:rsidP="00B950D6">
      <w:pPr>
        <w:spacing w:line="240" w:lineRule="auto"/>
        <w:ind w:left="0" w:right="-1" w:firstLine="709"/>
        <w:jc w:val="both"/>
        <w:rPr>
          <w:rFonts w:ascii="Times New Roman" w:hAnsi="Times New Roman" w:cs="Times New Roman"/>
          <w:sz w:val="24"/>
          <w:szCs w:val="24"/>
        </w:rPr>
      </w:pPr>
    </w:p>
    <w:p w:rsidR="002B71BD" w:rsidRPr="00A26CF5" w:rsidRDefault="00C4092C" w:rsidP="00B950D6">
      <w:pPr>
        <w:spacing w:line="240" w:lineRule="auto"/>
        <w:ind w:left="0" w:right="-1"/>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5.5 </w:t>
      </w:r>
      <w:r w:rsidRPr="00AD7F1D">
        <w:rPr>
          <w:rFonts w:ascii="Times New Roman" w:hAnsi="Times New Roman" w:cs="Times New Roman"/>
          <w:b/>
          <w:sz w:val="24"/>
          <w:szCs w:val="24"/>
        </w:rPr>
        <w:t>Princípio</w:t>
      </w:r>
      <w:proofErr w:type="gramEnd"/>
      <w:r w:rsidRPr="00AD7F1D">
        <w:rPr>
          <w:rFonts w:ascii="Times New Roman" w:hAnsi="Times New Roman" w:cs="Times New Roman"/>
          <w:b/>
          <w:sz w:val="24"/>
          <w:szCs w:val="24"/>
        </w:rPr>
        <w:t xml:space="preserve"> da Adequação Social</w:t>
      </w:r>
    </w:p>
    <w:p w:rsidR="00831DE4" w:rsidRPr="00831DE4" w:rsidRDefault="00831DE4" w:rsidP="00B950D6">
      <w:pPr>
        <w:spacing w:line="240" w:lineRule="auto"/>
        <w:ind w:left="0" w:right="-1" w:firstLine="709"/>
        <w:jc w:val="both"/>
        <w:rPr>
          <w:rFonts w:ascii="Times New Roman" w:hAnsi="Times New Roman" w:cs="Times New Roman"/>
          <w:sz w:val="24"/>
          <w:szCs w:val="24"/>
        </w:rPr>
      </w:pPr>
      <w:r w:rsidRPr="00831DE4">
        <w:rPr>
          <w:rFonts w:ascii="Times New Roman" w:hAnsi="Times New Roman" w:cs="Times New Roman"/>
          <w:sz w:val="24"/>
          <w:szCs w:val="24"/>
        </w:rPr>
        <w:t>O princípio da Adequação Social preconiza que a norma penal não pode afastar-se da realidade, ou seja, deve acompanhar as mudanças no comportamento da sociedade. Assim, ações socialmente adequadas, apesar de tipificadas formalmente no ordenamento jurídico penal, devem ser excluídas</w:t>
      </w:r>
      <w:r w:rsidR="002B71BD">
        <w:rPr>
          <w:rFonts w:ascii="Times New Roman" w:hAnsi="Times New Roman" w:cs="Times New Roman"/>
          <w:sz w:val="24"/>
          <w:szCs w:val="24"/>
        </w:rPr>
        <w:t>,</w:t>
      </w:r>
      <w:r w:rsidRPr="00831DE4">
        <w:rPr>
          <w:rFonts w:ascii="Times New Roman" w:hAnsi="Times New Roman" w:cs="Times New Roman"/>
          <w:sz w:val="24"/>
          <w:szCs w:val="24"/>
        </w:rPr>
        <w:t xml:space="preserve"> por não ofenderem o bem jurídico tutelado.</w:t>
      </w:r>
    </w:p>
    <w:p w:rsidR="00831DE4" w:rsidRDefault="00831DE4" w:rsidP="00B950D6">
      <w:pPr>
        <w:spacing w:line="240" w:lineRule="auto"/>
        <w:ind w:left="0" w:right="-1" w:firstLine="709"/>
        <w:jc w:val="both"/>
        <w:rPr>
          <w:rFonts w:ascii="Times New Roman" w:hAnsi="Times New Roman" w:cs="Times New Roman"/>
          <w:sz w:val="24"/>
          <w:szCs w:val="24"/>
        </w:rPr>
      </w:pPr>
      <w:r w:rsidRPr="00831DE4">
        <w:rPr>
          <w:rFonts w:ascii="Times New Roman" w:hAnsi="Times New Roman" w:cs="Times New Roman"/>
          <w:sz w:val="24"/>
          <w:szCs w:val="24"/>
        </w:rPr>
        <w:t xml:space="preserve"> No que se refere ao Estupro de Vulnerável, o contexto social em que a vítima está inserida, bem como a aceitação social de seus comportamentos não podem ser ignorados pelos aplicadores do direito, levando em consideração que os jovens iniciam sua vida sexual cada vez mais precoce. Considerando-se esta prática como inserida no contexto social e transformação dos valores e costumes, devendo desta forma, analisar efetivamente se houve uma lesão ao bem jurídico tutelado.</w:t>
      </w:r>
    </w:p>
    <w:p w:rsidR="000564C0"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Desta forma, o legislador não pode deixar de acompanhar</w:t>
      </w:r>
      <w:r w:rsidRPr="00AD7F1D">
        <w:rPr>
          <w:rFonts w:ascii="Times New Roman" w:hAnsi="Times New Roman" w:cs="Times New Roman"/>
          <w:sz w:val="24"/>
          <w:szCs w:val="24"/>
        </w:rPr>
        <w:t xml:space="preserve"> as mudanças no comportamento sexual do jovem brasileiro, com o intuito de avaliar a caracterização de ofensa ao bem jurídico tutelado pelo crime de estupro de vulnerável e o valor do consentimento do menor na prática do ato sexual.</w:t>
      </w:r>
      <w:r w:rsidRPr="005F1369">
        <w:rPr>
          <w:rFonts w:ascii="Times New Roman" w:hAnsi="Times New Roman" w:cs="Times New Roman"/>
          <w:sz w:val="24"/>
          <w:szCs w:val="24"/>
        </w:rPr>
        <w:t xml:space="preserve"> </w:t>
      </w:r>
    </w:p>
    <w:p w:rsidR="00E44E81" w:rsidRDefault="00C4092C" w:rsidP="00B950D6">
      <w:pPr>
        <w:spacing w:line="240" w:lineRule="auto"/>
        <w:ind w:left="0" w:right="-1" w:firstLine="709"/>
        <w:jc w:val="both"/>
        <w:rPr>
          <w:rFonts w:ascii="Times New Roman" w:hAnsi="Times New Roman" w:cs="Times New Roman"/>
          <w:sz w:val="24"/>
          <w:szCs w:val="24"/>
        </w:rPr>
      </w:pPr>
      <w:r w:rsidRPr="00AD7F1D">
        <w:rPr>
          <w:rFonts w:ascii="Times New Roman" w:hAnsi="Times New Roman" w:cs="Times New Roman"/>
          <w:sz w:val="24"/>
          <w:szCs w:val="24"/>
        </w:rPr>
        <w:t xml:space="preserve">Nesta linha de </w:t>
      </w:r>
      <w:r w:rsidRPr="00E44E81">
        <w:rPr>
          <w:rFonts w:ascii="Times New Roman" w:hAnsi="Times New Roman" w:cs="Times New Roman"/>
          <w:sz w:val="24"/>
          <w:szCs w:val="24"/>
        </w:rPr>
        <w:t>raciocínio</w:t>
      </w:r>
      <w:r w:rsidR="002B71BD">
        <w:rPr>
          <w:rFonts w:ascii="Times New Roman" w:hAnsi="Times New Roman" w:cs="Times New Roman"/>
          <w:sz w:val="24"/>
          <w:szCs w:val="24"/>
        </w:rPr>
        <w:t xml:space="preserve">, para </w:t>
      </w:r>
      <w:proofErr w:type="spellStart"/>
      <w:r w:rsidR="0014473D" w:rsidRPr="00CD668B">
        <w:rPr>
          <w:rFonts w:ascii="Times New Roman" w:hAnsi="Times New Roman" w:cs="Times New Roman"/>
          <w:sz w:val="24"/>
          <w:szCs w:val="24"/>
        </w:rPr>
        <w:t>N</w:t>
      </w:r>
      <w:r w:rsidR="002B71BD">
        <w:rPr>
          <w:rFonts w:ascii="Times New Roman" w:hAnsi="Times New Roman" w:cs="Times New Roman"/>
          <w:sz w:val="24"/>
          <w:szCs w:val="24"/>
        </w:rPr>
        <w:t>ucci</w:t>
      </w:r>
      <w:proofErr w:type="spellEnd"/>
      <w:r w:rsidR="00C50E7F">
        <w:rPr>
          <w:rFonts w:ascii="Times New Roman" w:hAnsi="Times New Roman" w:cs="Times New Roman"/>
          <w:sz w:val="24"/>
          <w:szCs w:val="24"/>
        </w:rPr>
        <w:t xml:space="preserve"> </w:t>
      </w:r>
      <w:r w:rsidRPr="005F1369">
        <w:rPr>
          <w:rFonts w:ascii="Times New Roman" w:hAnsi="Times New Roman" w:cs="Times New Roman"/>
          <w:sz w:val="24"/>
          <w:szCs w:val="24"/>
        </w:rPr>
        <w:t>“o legislador, na área penal, continua retrógrado e incapaz de acompanhar as mudanças de comportamento reais na sociedade brasileira, inclusive no campo da definição de criança e adolescente”</w:t>
      </w:r>
      <w:r w:rsidR="00E44E81" w:rsidRPr="00E44E81">
        <w:t xml:space="preserve"> </w:t>
      </w:r>
      <w:r w:rsidR="00E44E81" w:rsidRPr="00385788">
        <w:rPr>
          <w:rFonts w:ascii="Times New Roman" w:hAnsi="Times New Roman" w:cs="Times New Roman"/>
          <w:sz w:val="24"/>
          <w:szCs w:val="24"/>
        </w:rPr>
        <w:t>(</w:t>
      </w:r>
      <w:proofErr w:type="gramStart"/>
      <w:r w:rsidR="00E44E81" w:rsidRPr="00385788">
        <w:rPr>
          <w:rFonts w:ascii="Times New Roman" w:hAnsi="Times New Roman" w:cs="Times New Roman"/>
          <w:sz w:val="24"/>
          <w:szCs w:val="24"/>
        </w:rPr>
        <w:t>2010</w:t>
      </w:r>
      <w:r w:rsidR="002B71BD">
        <w:rPr>
          <w:rFonts w:ascii="Times New Roman" w:hAnsi="Times New Roman" w:cs="Times New Roman"/>
          <w:sz w:val="24"/>
          <w:szCs w:val="24"/>
        </w:rPr>
        <w:t>, s.</w:t>
      </w:r>
      <w:proofErr w:type="gramEnd"/>
      <w:r w:rsidR="002B71BD">
        <w:rPr>
          <w:rFonts w:ascii="Times New Roman" w:hAnsi="Times New Roman" w:cs="Times New Roman"/>
          <w:sz w:val="24"/>
          <w:szCs w:val="24"/>
        </w:rPr>
        <w:t xml:space="preserve"> p.</w:t>
      </w:r>
      <w:r w:rsidR="004730AB" w:rsidRPr="00385788">
        <w:rPr>
          <w:rFonts w:ascii="Times New Roman" w:hAnsi="Times New Roman" w:cs="Times New Roman"/>
          <w:sz w:val="24"/>
          <w:szCs w:val="24"/>
        </w:rPr>
        <w:t>, apud GARBE, 2015</w:t>
      </w:r>
      <w:r w:rsidR="002B71BD">
        <w:rPr>
          <w:rFonts w:ascii="Times New Roman" w:hAnsi="Times New Roman" w:cs="Times New Roman"/>
          <w:sz w:val="24"/>
          <w:szCs w:val="24"/>
        </w:rPr>
        <w:t>, s. p.</w:t>
      </w:r>
      <w:r w:rsidR="00E44E81" w:rsidRPr="00385788">
        <w:rPr>
          <w:rFonts w:ascii="Times New Roman" w:hAnsi="Times New Roman" w:cs="Times New Roman"/>
          <w:sz w:val="24"/>
          <w:szCs w:val="24"/>
        </w:rPr>
        <w:t>)</w:t>
      </w:r>
      <w:r w:rsidR="002B71BD">
        <w:rPr>
          <w:rFonts w:ascii="Times New Roman" w:hAnsi="Times New Roman" w:cs="Times New Roman"/>
          <w:sz w:val="24"/>
          <w:szCs w:val="24"/>
        </w:rPr>
        <w:t>.</w:t>
      </w:r>
      <w:r w:rsidR="00E44E81">
        <w:rPr>
          <w:rFonts w:ascii="Times New Roman" w:hAnsi="Times New Roman" w:cs="Times New Roman"/>
          <w:sz w:val="24"/>
          <w:szCs w:val="24"/>
        </w:rPr>
        <w:t xml:space="preserve"> </w:t>
      </w:r>
    </w:p>
    <w:p w:rsidR="00C4092C" w:rsidRPr="00AD7F1D"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Portanto, c</w:t>
      </w:r>
      <w:r w:rsidRPr="00AD7F1D">
        <w:rPr>
          <w:rFonts w:ascii="Times New Roman" w:hAnsi="Times New Roman" w:cs="Times New Roman"/>
          <w:sz w:val="24"/>
          <w:szCs w:val="24"/>
        </w:rPr>
        <w:t>onsiderando-se a modernização da sociedade, o amadurecimento precoce dos jovens, resultante do maior acesso às informações sobre temas relacionados à sexualidade, se mostra razoável considerar as particu</w:t>
      </w:r>
      <w:r>
        <w:rPr>
          <w:rFonts w:ascii="Times New Roman" w:hAnsi="Times New Roman" w:cs="Times New Roman"/>
          <w:sz w:val="24"/>
          <w:szCs w:val="24"/>
        </w:rPr>
        <w:t>laridades de cada caso concreto.</w:t>
      </w:r>
      <w:r w:rsidRPr="00AD7F1D">
        <w:rPr>
          <w:rFonts w:ascii="Times New Roman" w:hAnsi="Times New Roman" w:cs="Times New Roman"/>
          <w:sz w:val="24"/>
          <w:szCs w:val="24"/>
        </w:rPr>
        <w:t xml:space="preserve"> </w:t>
      </w:r>
      <w:r>
        <w:rPr>
          <w:rFonts w:ascii="Times New Roman" w:hAnsi="Times New Roman" w:cs="Times New Roman"/>
          <w:sz w:val="24"/>
          <w:szCs w:val="24"/>
        </w:rPr>
        <w:t>Sendo assim, de extrema importância</w:t>
      </w:r>
      <w:r w:rsidRPr="00AD7F1D">
        <w:rPr>
          <w:rFonts w:ascii="Times New Roman" w:hAnsi="Times New Roman" w:cs="Times New Roman"/>
          <w:sz w:val="24"/>
          <w:szCs w:val="24"/>
        </w:rPr>
        <w:t xml:space="preserve"> analisar se o adolescente menor de 14 anos, tão somente em razão de sua idade cronológica, é realmente incapaz de expressar seu consentimento para os atos sexuais. </w:t>
      </w:r>
    </w:p>
    <w:p w:rsidR="00C4092C"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Em suma</w:t>
      </w:r>
      <w:r w:rsidRPr="00AD7F1D">
        <w:rPr>
          <w:rFonts w:ascii="Times New Roman" w:hAnsi="Times New Roman" w:cs="Times New Roman"/>
          <w:sz w:val="24"/>
          <w:szCs w:val="24"/>
        </w:rPr>
        <w:t>, defende-se a possibilidade da incidência do princípio da adequação social ao</w:t>
      </w:r>
      <w:r>
        <w:rPr>
          <w:rFonts w:ascii="Times New Roman" w:hAnsi="Times New Roman" w:cs="Times New Roman"/>
          <w:sz w:val="24"/>
          <w:szCs w:val="24"/>
        </w:rPr>
        <w:t xml:space="preserve"> crime de estupro de vulnerável</w:t>
      </w:r>
      <w:r w:rsidRPr="00AD7F1D">
        <w:rPr>
          <w:rFonts w:ascii="Times New Roman" w:hAnsi="Times New Roman" w:cs="Times New Roman"/>
          <w:sz w:val="24"/>
          <w:szCs w:val="24"/>
        </w:rPr>
        <w:t xml:space="preserve"> quando a conduta formalmente típica corresponder a um comportamento ajustado à realidade social, inexistindo </w:t>
      </w:r>
      <w:r w:rsidR="000564C0">
        <w:rPr>
          <w:rFonts w:ascii="Times New Roman" w:hAnsi="Times New Roman" w:cs="Times New Roman"/>
          <w:sz w:val="24"/>
          <w:szCs w:val="24"/>
        </w:rPr>
        <w:t>ofensa ao bem jurídico tutelado</w:t>
      </w:r>
      <w:r w:rsidR="002B71BD">
        <w:rPr>
          <w:rFonts w:ascii="Times New Roman" w:hAnsi="Times New Roman" w:cs="Times New Roman"/>
          <w:sz w:val="24"/>
          <w:szCs w:val="24"/>
        </w:rPr>
        <w:t>.</w:t>
      </w:r>
    </w:p>
    <w:p w:rsidR="002B71BD" w:rsidRDefault="002B71BD" w:rsidP="00B950D6">
      <w:pPr>
        <w:spacing w:line="240" w:lineRule="auto"/>
        <w:ind w:left="0" w:right="-1" w:firstLine="567"/>
        <w:jc w:val="both"/>
        <w:rPr>
          <w:rFonts w:ascii="Times New Roman" w:hAnsi="Times New Roman" w:cs="Times New Roman"/>
          <w:sz w:val="24"/>
          <w:szCs w:val="24"/>
        </w:rPr>
      </w:pPr>
    </w:p>
    <w:p w:rsidR="002B71BD" w:rsidRDefault="000564C0" w:rsidP="00B950D6">
      <w:pPr>
        <w:spacing w:line="240" w:lineRule="auto"/>
        <w:ind w:left="0" w:right="-1"/>
        <w:jc w:val="both"/>
        <w:rPr>
          <w:rFonts w:ascii="Times New Roman" w:hAnsi="Times New Roman" w:cs="Times New Roman"/>
          <w:sz w:val="24"/>
          <w:szCs w:val="24"/>
        </w:rPr>
      </w:pPr>
      <w:proofErr w:type="gramStart"/>
      <w:r>
        <w:rPr>
          <w:rFonts w:ascii="Times New Roman" w:hAnsi="Times New Roman" w:cs="Times New Roman"/>
          <w:b/>
          <w:sz w:val="24"/>
          <w:szCs w:val="24"/>
        </w:rPr>
        <w:t>5.6 Princípio</w:t>
      </w:r>
      <w:proofErr w:type="gramEnd"/>
      <w:r w:rsidR="00C4092C" w:rsidRPr="005F1369">
        <w:rPr>
          <w:rFonts w:ascii="Times New Roman" w:hAnsi="Times New Roman" w:cs="Times New Roman"/>
          <w:b/>
          <w:sz w:val="24"/>
          <w:szCs w:val="24"/>
        </w:rPr>
        <w:t xml:space="preserve"> da </w:t>
      </w:r>
      <w:r w:rsidR="00C4092C">
        <w:rPr>
          <w:rFonts w:ascii="Times New Roman" w:hAnsi="Times New Roman" w:cs="Times New Roman"/>
          <w:b/>
          <w:sz w:val="24"/>
          <w:szCs w:val="24"/>
        </w:rPr>
        <w:t>Intervenção Mínima</w:t>
      </w:r>
    </w:p>
    <w:p w:rsidR="00C4092C" w:rsidRPr="00C70A91" w:rsidRDefault="00C4092C" w:rsidP="00B950D6">
      <w:pPr>
        <w:spacing w:line="240" w:lineRule="auto"/>
        <w:ind w:left="0" w:right="-1" w:firstLine="709"/>
        <w:jc w:val="both"/>
        <w:rPr>
          <w:rFonts w:ascii="Times New Roman" w:hAnsi="Times New Roman" w:cs="Times New Roman"/>
          <w:sz w:val="24"/>
          <w:szCs w:val="24"/>
        </w:rPr>
      </w:pPr>
      <w:r w:rsidRPr="00C70A91">
        <w:rPr>
          <w:rFonts w:ascii="Times New Roman" w:hAnsi="Times New Roman" w:cs="Times New Roman"/>
          <w:sz w:val="24"/>
          <w:szCs w:val="24"/>
        </w:rPr>
        <w:t>O princípio da intervenção mínima preconiza que o estado deve intervir o mínimo possível na vida social do indivíduo, de forma que está lidando com o direito de liberdade deste, sendo a norma penal, em decorrência de suas consequências gravosas, aplicada em último caso.</w:t>
      </w:r>
    </w:p>
    <w:p w:rsidR="002B71BD" w:rsidRPr="00E44E81" w:rsidRDefault="00C4092C" w:rsidP="00B950D6">
      <w:pPr>
        <w:spacing w:line="240" w:lineRule="auto"/>
        <w:ind w:left="0" w:right="-1" w:firstLine="709"/>
        <w:jc w:val="both"/>
        <w:rPr>
          <w:rFonts w:ascii="Times New Roman" w:hAnsi="Times New Roman" w:cs="Times New Roman"/>
          <w:sz w:val="24"/>
          <w:szCs w:val="24"/>
        </w:rPr>
      </w:pPr>
      <w:r w:rsidRPr="00D77C2C">
        <w:rPr>
          <w:rFonts w:ascii="Times New Roman" w:hAnsi="Times New Roman" w:cs="Times New Roman"/>
          <w:sz w:val="24"/>
          <w:szCs w:val="24"/>
        </w:rPr>
        <w:t xml:space="preserve">Sobre o assunto, se posiciona </w:t>
      </w:r>
      <w:r w:rsidRPr="00E44E81">
        <w:rPr>
          <w:rFonts w:ascii="Times New Roman" w:hAnsi="Times New Roman" w:cs="Times New Roman"/>
          <w:sz w:val="24"/>
          <w:szCs w:val="24"/>
        </w:rPr>
        <w:t>P</w:t>
      </w:r>
      <w:r w:rsidR="002B71BD">
        <w:rPr>
          <w:rFonts w:ascii="Times New Roman" w:hAnsi="Times New Roman" w:cs="Times New Roman"/>
          <w:sz w:val="24"/>
          <w:szCs w:val="24"/>
        </w:rPr>
        <w:t>rado</w:t>
      </w:r>
      <w:r w:rsidRPr="00E44E81">
        <w:rPr>
          <w:rFonts w:ascii="Times New Roman" w:hAnsi="Times New Roman" w:cs="Times New Roman"/>
          <w:sz w:val="24"/>
          <w:szCs w:val="24"/>
        </w:rPr>
        <w:t>:</w:t>
      </w:r>
    </w:p>
    <w:p w:rsidR="002B71BD" w:rsidRPr="00A26CF5" w:rsidRDefault="00385788" w:rsidP="00B950D6">
      <w:pPr>
        <w:spacing w:line="240" w:lineRule="auto"/>
        <w:ind w:left="2268" w:right="0"/>
        <w:jc w:val="both"/>
        <w:rPr>
          <w:rFonts w:ascii="Times New Roman" w:hAnsi="Times New Roman" w:cs="Times New Roman"/>
        </w:rPr>
      </w:pPr>
      <w:r w:rsidRPr="002B71BD">
        <w:rPr>
          <w:rFonts w:ascii="Times New Roman" w:hAnsi="Times New Roman" w:cs="Times New Roman"/>
        </w:rPr>
        <w:t xml:space="preserve">O princípio da intervenção mínima ou da subsidiariedade decorrente das </w:t>
      </w:r>
      <w:r w:rsidR="00A26CF5" w:rsidRPr="002B71BD">
        <w:rPr>
          <w:rFonts w:ascii="Times New Roman" w:hAnsi="Times New Roman" w:cs="Times New Roman"/>
        </w:rPr>
        <w:t>ideias</w:t>
      </w:r>
      <w:r w:rsidRPr="002B71BD">
        <w:rPr>
          <w:rFonts w:ascii="Times New Roman" w:hAnsi="Times New Roman" w:cs="Times New Roman"/>
        </w:rPr>
        <w:t xml:space="preserve"> de necessidade e de utilidade da intervenção penal, presentes no pensamento ilustrado estabelece que o Direito Penal só </w:t>
      </w:r>
      <w:proofErr w:type="gramStart"/>
      <w:r w:rsidRPr="002B71BD">
        <w:rPr>
          <w:rFonts w:ascii="Times New Roman" w:hAnsi="Times New Roman" w:cs="Times New Roman"/>
        </w:rPr>
        <w:t>deve</w:t>
      </w:r>
      <w:proofErr w:type="gramEnd"/>
      <w:r w:rsidRPr="002B71BD">
        <w:rPr>
          <w:rFonts w:ascii="Times New Roman" w:hAnsi="Times New Roman" w:cs="Times New Roman"/>
        </w:rPr>
        <w:t xml:space="preserve"> atuar na defesa dos bens jurídicos imprescindíveis à coexistência pacífica dos homens e que não podem ser eficazmente protegidos de forma menos gravosa. Isso porque a sanção penal reveste-se de especial gravidade, acabando por impor as mais sérias restrições aos direitos fundamentais. [...] Aparece ele como uma orientação político-criminal restritiva do jus puniendi e deriva da própria </w:t>
      </w:r>
      <w:r w:rsidRPr="002B71BD">
        <w:rPr>
          <w:rFonts w:ascii="Times New Roman" w:hAnsi="Times New Roman" w:cs="Times New Roman"/>
        </w:rPr>
        <w:lastRenderedPageBreak/>
        <w:t>natureza do Direito Penal e da concepção material de Estado democrático de Direito. O uso excessivo da sanção criminal (inflação criminal) não garante uma maior proteção de bens; ao contrário, condena o sistema penal a uma função meramente simbóli</w:t>
      </w:r>
      <w:r w:rsidR="002B71BD">
        <w:rPr>
          <w:rFonts w:ascii="Times New Roman" w:hAnsi="Times New Roman" w:cs="Times New Roman"/>
        </w:rPr>
        <w:t>ca negativa</w:t>
      </w:r>
      <w:r w:rsidRPr="002B71BD">
        <w:rPr>
          <w:rFonts w:ascii="Times New Roman" w:hAnsi="Times New Roman" w:cs="Times New Roman"/>
          <w:color w:val="FF0000"/>
        </w:rPr>
        <w:t xml:space="preserve"> </w:t>
      </w:r>
      <w:r w:rsidR="00C4092C" w:rsidRPr="002B71BD">
        <w:rPr>
          <w:rFonts w:ascii="Times New Roman" w:hAnsi="Times New Roman" w:cs="Times New Roman"/>
        </w:rPr>
        <w:t>(</w:t>
      </w:r>
      <w:r w:rsidRPr="002B71BD">
        <w:rPr>
          <w:rFonts w:ascii="Times New Roman" w:hAnsi="Times New Roman" w:cs="Times New Roman"/>
        </w:rPr>
        <w:t>2013, p. 171, apud SILVA, 2016</w:t>
      </w:r>
      <w:r w:rsidR="00216A8A">
        <w:rPr>
          <w:rFonts w:ascii="Times New Roman" w:hAnsi="Times New Roman" w:cs="Times New Roman"/>
        </w:rPr>
        <w:t>, s. p.</w:t>
      </w:r>
      <w:r w:rsidR="00E44E81" w:rsidRPr="002B71BD">
        <w:rPr>
          <w:rFonts w:ascii="Times New Roman" w:hAnsi="Times New Roman" w:cs="Times New Roman"/>
        </w:rPr>
        <w:t>)</w:t>
      </w:r>
      <w:r w:rsidR="002B71BD" w:rsidRPr="002B71BD">
        <w:rPr>
          <w:rFonts w:ascii="Times New Roman" w:hAnsi="Times New Roman" w:cs="Times New Roman"/>
        </w:rPr>
        <w:t>.</w:t>
      </w:r>
    </w:p>
    <w:p w:rsidR="00C4092C"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Desta forma</w:t>
      </w:r>
      <w:r w:rsidRPr="00C70A91">
        <w:rPr>
          <w:rFonts w:ascii="Times New Roman" w:hAnsi="Times New Roman" w:cs="Times New Roman"/>
          <w:sz w:val="24"/>
          <w:szCs w:val="24"/>
        </w:rPr>
        <w:t xml:space="preserve">, </w:t>
      </w:r>
      <w:r>
        <w:rPr>
          <w:rFonts w:ascii="Times New Roman" w:hAnsi="Times New Roman" w:cs="Times New Roman"/>
          <w:sz w:val="24"/>
          <w:szCs w:val="24"/>
        </w:rPr>
        <w:t>relacionando-se o crime de estupro de vulnerável com o princípio supramencionado, corroborado com princípio da adequação social, é necessário que o Direito Penal interfira o mínimo possível na vida do indivíduo. Sendo imprescindível que o legislador acompanhe a evolução social, pois alguns bens que anteriormente eram considerados como de maior relevância, atualmente podem não ter mais determinada importância.</w:t>
      </w:r>
    </w:p>
    <w:p w:rsidR="00C4092C"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Sendo assim, levando em consideração a evolução sexual dos jovens resultante de um moderno processo de evolução, se um menor de 14 anos já tem amplo conhecimento e experiência sobre atos sexuais e decide manter relações sexuais, não há que se falar em violação de bem jurídico e consequentemente, não há necessidade de intervenção por parte do estado, interferindo este o mínimo possível na vida do indivíduo.</w:t>
      </w:r>
    </w:p>
    <w:p w:rsidR="002B71BD" w:rsidRPr="000564C0" w:rsidRDefault="002B71BD" w:rsidP="00B950D6">
      <w:pPr>
        <w:spacing w:line="240" w:lineRule="auto"/>
        <w:ind w:left="0" w:right="-1" w:firstLine="709"/>
        <w:jc w:val="both"/>
        <w:rPr>
          <w:rFonts w:ascii="Times New Roman" w:hAnsi="Times New Roman" w:cs="Times New Roman"/>
          <w:sz w:val="24"/>
          <w:szCs w:val="24"/>
        </w:rPr>
      </w:pPr>
    </w:p>
    <w:p w:rsidR="002B71BD" w:rsidRPr="00A26CF5" w:rsidRDefault="000564C0" w:rsidP="00B950D6">
      <w:pPr>
        <w:spacing w:line="240" w:lineRule="auto"/>
        <w:ind w:left="0" w:right="-1"/>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5.7 </w:t>
      </w:r>
      <w:r w:rsidR="00C4092C">
        <w:rPr>
          <w:rFonts w:ascii="Times New Roman" w:hAnsi="Times New Roman" w:cs="Times New Roman"/>
          <w:b/>
          <w:sz w:val="24"/>
          <w:szCs w:val="24"/>
        </w:rPr>
        <w:t>Princípio</w:t>
      </w:r>
      <w:proofErr w:type="gramEnd"/>
      <w:r w:rsidR="00C4092C">
        <w:rPr>
          <w:rFonts w:ascii="Times New Roman" w:hAnsi="Times New Roman" w:cs="Times New Roman"/>
          <w:b/>
          <w:sz w:val="24"/>
          <w:szCs w:val="24"/>
        </w:rPr>
        <w:t xml:space="preserve"> da Dignidade e Liberdade Sexual</w:t>
      </w:r>
    </w:p>
    <w:p w:rsidR="00C4092C" w:rsidRPr="00CB3267" w:rsidRDefault="00C4092C" w:rsidP="00B950D6">
      <w:pPr>
        <w:spacing w:line="240" w:lineRule="auto"/>
        <w:ind w:left="0" w:right="-1" w:firstLine="709"/>
        <w:jc w:val="both"/>
        <w:rPr>
          <w:rFonts w:ascii="Times New Roman" w:hAnsi="Times New Roman" w:cs="Times New Roman"/>
          <w:sz w:val="24"/>
          <w:szCs w:val="24"/>
        </w:rPr>
      </w:pPr>
      <w:r w:rsidRPr="00CB3267">
        <w:rPr>
          <w:rFonts w:ascii="Times New Roman" w:hAnsi="Times New Roman" w:cs="Times New Roman"/>
          <w:sz w:val="24"/>
          <w:szCs w:val="24"/>
        </w:rPr>
        <w:t>A dignidade de maneira geral está ligada à honra</w:t>
      </w:r>
      <w:r w:rsidRPr="00CD668B">
        <w:rPr>
          <w:rFonts w:ascii="Times New Roman" w:hAnsi="Times New Roman" w:cs="Times New Roman"/>
          <w:sz w:val="24"/>
          <w:szCs w:val="24"/>
        </w:rPr>
        <w:t xml:space="preserve">, </w:t>
      </w:r>
      <w:r w:rsidR="0014473D" w:rsidRPr="00CD668B">
        <w:rPr>
          <w:rFonts w:ascii="Times New Roman" w:hAnsi="Times New Roman" w:cs="Times New Roman"/>
          <w:sz w:val="24"/>
          <w:szCs w:val="24"/>
        </w:rPr>
        <w:t>à</w:t>
      </w:r>
      <w:r w:rsidRPr="00CB3267">
        <w:rPr>
          <w:rFonts w:ascii="Times New Roman" w:hAnsi="Times New Roman" w:cs="Times New Roman"/>
          <w:sz w:val="24"/>
          <w:szCs w:val="24"/>
        </w:rPr>
        <w:t xml:space="preserve"> moral, aos costumes, a um valor estimado pela sociedade e garantindo constitucionalmente ao individuo direitos fundamentais para que viva de forma digna, ao passo que a dignidade sexual decorre diretamente deste princípio e representa a liberdade sexual e o direito de escolha do indivíduo, no que diz respeito a sua opção sexual e liberdade sobre o seu corpo. </w:t>
      </w:r>
    </w:p>
    <w:p w:rsidR="002B71BD"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Portanto, a</w:t>
      </w:r>
      <w:r w:rsidRPr="00CB3267">
        <w:rPr>
          <w:rFonts w:ascii="Times New Roman" w:hAnsi="Times New Roman" w:cs="Times New Roman"/>
          <w:sz w:val="24"/>
          <w:szCs w:val="24"/>
        </w:rPr>
        <w:t xml:space="preserve"> tutela da dignidade sexual está diretamente ligada à liberdade de autodeterminação sexual da vítima, à sua preservação no aspecto psicológico, moral e físico</w:t>
      </w:r>
      <w:r>
        <w:rPr>
          <w:rFonts w:ascii="Times New Roman" w:hAnsi="Times New Roman" w:cs="Times New Roman"/>
          <w:sz w:val="24"/>
          <w:szCs w:val="24"/>
        </w:rPr>
        <w:t xml:space="preserve">, </w:t>
      </w:r>
      <w:r w:rsidRPr="00CB3267">
        <w:rPr>
          <w:rFonts w:ascii="Times New Roman" w:hAnsi="Times New Roman" w:cs="Times New Roman"/>
          <w:sz w:val="24"/>
          <w:szCs w:val="24"/>
        </w:rPr>
        <w:t>escolha sexual da vítima não é levada em consideração.</w:t>
      </w:r>
      <w:r w:rsidRPr="00CB3267">
        <w:t xml:space="preserve"> </w:t>
      </w:r>
      <w:r w:rsidRPr="00CB3267">
        <w:rPr>
          <w:rFonts w:ascii="Times New Roman" w:hAnsi="Times New Roman" w:cs="Times New Roman"/>
          <w:sz w:val="24"/>
          <w:szCs w:val="24"/>
        </w:rPr>
        <w:t>Desta forma, o critério de vulnerabilidade absoluta viola o princípio em tela, pois não leva em consideração a escolha sexual da vítima.</w:t>
      </w:r>
    </w:p>
    <w:p w:rsidR="002B71BD" w:rsidRPr="00CB3267" w:rsidRDefault="002B71BD" w:rsidP="00B950D6">
      <w:pPr>
        <w:spacing w:line="240" w:lineRule="auto"/>
        <w:ind w:left="0" w:right="-1" w:firstLine="567"/>
        <w:jc w:val="both"/>
        <w:rPr>
          <w:rFonts w:ascii="Times New Roman" w:hAnsi="Times New Roman" w:cs="Times New Roman"/>
          <w:sz w:val="24"/>
          <w:szCs w:val="24"/>
        </w:rPr>
      </w:pPr>
    </w:p>
    <w:p w:rsidR="002B71BD" w:rsidRPr="00A26CF5" w:rsidRDefault="000564C0" w:rsidP="00B950D6">
      <w:pPr>
        <w:spacing w:line="240" w:lineRule="auto"/>
        <w:ind w:left="0" w:right="-1"/>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5.8 </w:t>
      </w:r>
      <w:r w:rsidR="00C4092C">
        <w:rPr>
          <w:rFonts w:ascii="Times New Roman" w:hAnsi="Times New Roman" w:cs="Times New Roman"/>
          <w:b/>
          <w:sz w:val="24"/>
          <w:szCs w:val="24"/>
        </w:rPr>
        <w:t>Princípio</w:t>
      </w:r>
      <w:proofErr w:type="gramEnd"/>
      <w:r w:rsidR="00C4092C">
        <w:rPr>
          <w:rFonts w:ascii="Times New Roman" w:hAnsi="Times New Roman" w:cs="Times New Roman"/>
          <w:b/>
          <w:sz w:val="24"/>
          <w:szCs w:val="24"/>
        </w:rPr>
        <w:t xml:space="preserve"> da Lesividade ou Ofensividade</w:t>
      </w:r>
    </w:p>
    <w:p w:rsidR="002B71BD" w:rsidRDefault="00C4092C" w:rsidP="00B950D6">
      <w:pPr>
        <w:spacing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O princípio da Lesividade ou ofensividade preceitua que não se pode conceber a existência de qualquer crime, sem que a conduta cause lesão ou perigo de lesão ao bem jurídico alheio. Neste sentido, B</w:t>
      </w:r>
      <w:r w:rsidR="002B71BD">
        <w:rPr>
          <w:rFonts w:ascii="Times New Roman" w:hAnsi="Times New Roman" w:cs="Times New Roman"/>
          <w:sz w:val="24"/>
          <w:szCs w:val="24"/>
        </w:rPr>
        <w:t>itencourt</w:t>
      </w:r>
      <w:r>
        <w:rPr>
          <w:rFonts w:ascii="Times New Roman" w:hAnsi="Times New Roman" w:cs="Times New Roman"/>
          <w:sz w:val="24"/>
          <w:szCs w:val="24"/>
        </w:rPr>
        <w:t>:</w:t>
      </w:r>
    </w:p>
    <w:p w:rsidR="002B71BD" w:rsidRPr="00A26CF5" w:rsidRDefault="00C4092C" w:rsidP="00B950D6">
      <w:pPr>
        <w:spacing w:line="240" w:lineRule="auto"/>
        <w:ind w:left="2268" w:right="0"/>
        <w:jc w:val="both"/>
        <w:rPr>
          <w:rFonts w:ascii="Times New Roman" w:hAnsi="Times New Roman" w:cs="Times New Roman"/>
        </w:rPr>
      </w:pPr>
      <w:r w:rsidRPr="00AF7D71">
        <w:rPr>
          <w:rFonts w:ascii="Times New Roman" w:hAnsi="Times New Roman" w:cs="Times New Roman"/>
        </w:rPr>
        <w:t xml:space="preserve">O </w:t>
      </w:r>
      <w:r w:rsidR="000564C0" w:rsidRPr="00AF7D71">
        <w:rPr>
          <w:rFonts w:ascii="Times New Roman" w:hAnsi="Times New Roman" w:cs="Times New Roman"/>
        </w:rPr>
        <w:t>principio</w:t>
      </w:r>
      <w:r w:rsidRPr="00AF7D71">
        <w:rPr>
          <w:rFonts w:ascii="Times New Roman" w:hAnsi="Times New Roman" w:cs="Times New Roman"/>
        </w:rPr>
        <w:t xml:space="preserve"> da ofensi</w:t>
      </w:r>
      <w:r w:rsidR="00207C95" w:rsidRPr="00AF7D71">
        <w:rPr>
          <w:rFonts w:ascii="Times New Roman" w:hAnsi="Times New Roman" w:cs="Times New Roman"/>
        </w:rPr>
        <w:t xml:space="preserve">vidade (ou lesividade) exerce </w:t>
      </w:r>
      <w:r w:rsidRPr="00AF7D71">
        <w:rPr>
          <w:rFonts w:ascii="Times New Roman" w:hAnsi="Times New Roman" w:cs="Times New Roman"/>
        </w:rPr>
        <w:t xml:space="preserve">função dupla no direito penal em um Estado Democrático de direito: a) função político-criminal – esta função tem caráter preventivo informativo, na medida em que se manifesta nos momentos que antecedem a elaboração dos diplomas </w:t>
      </w:r>
      <w:proofErr w:type="gramStart"/>
      <w:r w:rsidRPr="00AF7D71">
        <w:rPr>
          <w:rFonts w:ascii="Times New Roman" w:hAnsi="Times New Roman" w:cs="Times New Roman"/>
        </w:rPr>
        <w:t>legislativos-criminais</w:t>
      </w:r>
      <w:proofErr w:type="gramEnd"/>
      <w:r w:rsidRPr="00AF7D71">
        <w:rPr>
          <w:rFonts w:ascii="Times New Roman" w:hAnsi="Times New Roman" w:cs="Times New Roman"/>
        </w:rPr>
        <w:t>; b) função interpretativa ou dogmática – esta finalidade manifesta-se a posteriori, isto é, quando surge a oportunidade de operacionalizar-se o Direito penal, no momento em que se deve aplicar, in concreto, a norma penal elab</w:t>
      </w:r>
      <w:r w:rsidR="000564C0" w:rsidRPr="00AF7D71">
        <w:rPr>
          <w:rFonts w:ascii="Times New Roman" w:hAnsi="Times New Roman" w:cs="Times New Roman"/>
        </w:rPr>
        <w:t>orada. (</w:t>
      </w:r>
      <w:r w:rsidRPr="00AF7D71">
        <w:rPr>
          <w:rFonts w:ascii="Times New Roman" w:hAnsi="Times New Roman" w:cs="Times New Roman"/>
        </w:rPr>
        <w:t>2008, p. 22</w:t>
      </w:r>
      <w:r w:rsidR="0019539F" w:rsidRPr="00AF7D71">
        <w:rPr>
          <w:rFonts w:ascii="Times New Roman" w:hAnsi="Times New Roman" w:cs="Times New Roman"/>
        </w:rPr>
        <w:t>, apud ARAUJO</w:t>
      </w:r>
      <w:r w:rsidR="002B71BD" w:rsidRPr="00182FD5">
        <w:rPr>
          <w:rFonts w:ascii="Times New Roman" w:hAnsi="Times New Roman" w:cs="Times New Roman"/>
        </w:rPr>
        <w:t xml:space="preserve">, </w:t>
      </w:r>
      <w:r w:rsidR="00182FD5" w:rsidRPr="00182FD5">
        <w:rPr>
          <w:rFonts w:ascii="Times New Roman" w:hAnsi="Times New Roman" w:cs="Times New Roman"/>
        </w:rPr>
        <w:t>2012</w:t>
      </w:r>
      <w:r w:rsidR="002B71BD" w:rsidRPr="00182FD5">
        <w:rPr>
          <w:rFonts w:ascii="Times New Roman" w:hAnsi="Times New Roman" w:cs="Times New Roman"/>
        </w:rPr>
        <w:t>,</w:t>
      </w:r>
      <w:r w:rsidR="00182FD5" w:rsidRPr="00182FD5">
        <w:rPr>
          <w:rFonts w:ascii="Times New Roman" w:hAnsi="Times New Roman" w:cs="Times New Roman"/>
        </w:rPr>
        <w:t xml:space="preserve"> s.</w:t>
      </w:r>
      <w:r w:rsidR="002B71BD" w:rsidRPr="00182FD5">
        <w:rPr>
          <w:rFonts w:ascii="Times New Roman" w:hAnsi="Times New Roman" w:cs="Times New Roman"/>
        </w:rPr>
        <w:t xml:space="preserve"> p.</w:t>
      </w:r>
      <w:r w:rsidRPr="00182FD5">
        <w:rPr>
          <w:rFonts w:ascii="Times New Roman" w:hAnsi="Times New Roman" w:cs="Times New Roman"/>
        </w:rPr>
        <w:t>)</w:t>
      </w:r>
      <w:r w:rsidR="002B71BD" w:rsidRPr="00182FD5">
        <w:rPr>
          <w:rFonts w:ascii="Times New Roman" w:hAnsi="Times New Roman" w:cs="Times New Roman"/>
        </w:rPr>
        <w:t>.</w:t>
      </w:r>
    </w:p>
    <w:p w:rsidR="002E6004" w:rsidRDefault="00C4092C" w:rsidP="00B950D6">
      <w:pPr>
        <w:spacing w:line="240" w:lineRule="auto"/>
        <w:ind w:left="0" w:right="-1" w:firstLine="709"/>
        <w:jc w:val="both"/>
        <w:rPr>
          <w:rFonts w:ascii="Times New Roman" w:hAnsi="Times New Roman" w:cs="Times New Roman"/>
          <w:sz w:val="24"/>
          <w:szCs w:val="24"/>
        </w:rPr>
      </w:pPr>
      <w:r w:rsidRPr="00AF6B2B">
        <w:rPr>
          <w:rFonts w:ascii="Times New Roman" w:hAnsi="Times New Roman" w:cs="Times New Roman"/>
          <w:sz w:val="24"/>
          <w:szCs w:val="24"/>
        </w:rPr>
        <w:t>Desta forma, no crime de estupro de vulneráveis, analisando-se o caso concreto, em que a vítima consente a prática do ato sexual, mantendo inclusive um relacionamento com o acusado, não há que se falar em ofensividade</w:t>
      </w:r>
      <w:r w:rsidR="00A26CF5">
        <w:rPr>
          <w:rFonts w:ascii="Times New Roman" w:hAnsi="Times New Roman" w:cs="Times New Roman"/>
          <w:sz w:val="24"/>
          <w:szCs w:val="24"/>
        </w:rPr>
        <w:t xml:space="preserve"> ao bem jurídico tutelado.</w:t>
      </w:r>
    </w:p>
    <w:p w:rsidR="00A26CF5" w:rsidRDefault="00A26CF5" w:rsidP="00B950D6">
      <w:pPr>
        <w:spacing w:line="240" w:lineRule="auto"/>
        <w:ind w:left="0" w:right="0"/>
        <w:rPr>
          <w:rFonts w:ascii="Times New Roman" w:hAnsi="Times New Roman" w:cs="Times New Roman"/>
          <w:b/>
          <w:sz w:val="24"/>
          <w:szCs w:val="24"/>
        </w:rPr>
      </w:pPr>
    </w:p>
    <w:p w:rsidR="00C4092C" w:rsidRPr="0084560A" w:rsidRDefault="002B71BD" w:rsidP="00B950D6">
      <w:pPr>
        <w:spacing w:line="240" w:lineRule="auto"/>
        <w:ind w:left="0" w:right="0"/>
        <w:rPr>
          <w:rFonts w:ascii="Times New Roman" w:hAnsi="Times New Roman" w:cs="Times New Roman"/>
          <w:b/>
          <w:sz w:val="24"/>
          <w:szCs w:val="24"/>
        </w:rPr>
      </w:pPr>
      <w:proofErr w:type="gramStart"/>
      <w:r>
        <w:rPr>
          <w:rFonts w:ascii="Times New Roman" w:hAnsi="Times New Roman" w:cs="Times New Roman"/>
          <w:b/>
          <w:sz w:val="24"/>
          <w:szCs w:val="24"/>
        </w:rPr>
        <w:t>6</w:t>
      </w:r>
      <w:proofErr w:type="gramEnd"/>
      <w:r>
        <w:rPr>
          <w:rFonts w:ascii="Times New Roman" w:hAnsi="Times New Roman" w:cs="Times New Roman"/>
          <w:b/>
          <w:sz w:val="24"/>
          <w:szCs w:val="24"/>
        </w:rPr>
        <w:t xml:space="preserve"> </w:t>
      </w:r>
      <w:r w:rsidR="00C4092C" w:rsidRPr="00B86C93">
        <w:rPr>
          <w:rFonts w:ascii="Times New Roman" w:hAnsi="Times New Roman" w:cs="Times New Roman"/>
          <w:b/>
          <w:sz w:val="24"/>
          <w:szCs w:val="24"/>
        </w:rPr>
        <w:t>CONSIDERAÇÕES FINAIS</w:t>
      </w:r>
    </w:p>
    <w:p w:rsidR="002B71BD" w:rsidRDefault="002B71BD" w:rsidP="00B950D6">
      <w:pPr>
        <w:pStyle w:val="NormalWeb"/>
        <w:spacing w:before="0" w:beforeAutospacing="0" w:after="0" w:afterAutospacing="0"/>
        <w:ind w:left="0" w:right="0" w:firstLine="567"/>
        <w:jc w:val="both"/>
        <w:rPr>
          <w:color w:val="000000"/>
        </w:rPr>
      </w:pPr>
    </w:p>
    <w:p w:rsidR="00C4092C" w:rsidRPr="00B86C93" w:rsidRDefault="00C4092C" w:rsidP="00B950D6">
      <w:pPr>
        <w:pStyle w:val="NormalWeb"/>
        <w:spacing w:before="0" w:beforeAutospacing="0" w:after="0" w:afterAutospacing="0"/>
        <w:ind w:left="0" w:right="0" w:firstLine="709"/>
        <w:jc w:val="both"/>
        <w:rPr>
          <w:color w:val="000000"/>
        </w:rPr>
      </w:pPr>
      <w:r w:rsidRPr="00B86C93">
        <w:rPr>
          <w:color w:val="000000"/>
        </w:rPr>
        <w:t>Neste estudo buscou-se analisar os aspectos do crime de Estupro de Vulnerável no que diz respeito aos menores de 14 anos segundo as alterações trazidas pela lei 12.015/09 e sua adequação à realidade social, bem como abordando os princípios, posicionamentos doutrinários e jurisprudências acerca do tema.</w:t>
      </w:r>
    </w:p>
    <w:p w:rsidR="00C4092C" w:rsidRPr="00B86C93" w:rsidRDefault="00C4092C" w:rsidP="00B950D6">
      <w:pPr>
        <w:pStyle w:val="NormalWeb"/>
        <w:spacing w:before="0" w:beforeAutospacing="0" w:after="0" w:afterAutospacing="0"/>
        <w:ind w:left="0" w:right="0" w:firstLine="709"/>
        <w:jc w:val="both"/>
        <w:rPr>
          <w:color w:val="000000"/>
        </w:rPr>
      </w:pPr>
      <w:r w:rsidRPr="00B86C93">
        <w:rPr>
          <w:color w:val="000000"/>
        </w:rPr>
        <w:lastRenderedPageBreak/>
        <w:t>O foco da discussão está na utilização do critério biológico para fins de determinar o menor de 14 anos como absolutamente vulnerável para manter relações sexuais, não importando o seu consentimento, relacionamento afetivo com o agente ou experiência sexual anterior para a configuração do delito em tela.</w:t>
      </w:r>
    </w:p>
    <w:p w:rsidR="00C4092C" w:rsidRPr="00B86C93" w:rsidRDefault="00C4092C" w:rsidP="00B950D6">
      <w:pPr>
        <w:pStyle w:val="NormalWeb"/>
        <w:spacing w:before="0" w:beforeAutospacing="0" w:after="0" w:afterAutospacing="0"/>
        <w:ind w:left="0" w:right="0" w:firstLine="709"/>
        <w:jc w:val="both"/>
        <w:rPr>
          <w:color w:val="000000"/>
        </w:rPr>
      </w:pPr>
      <w:r w:rsidRPr="00B86C93">
        <w:rPr>
          <w:color w:val="000000"/>
        </w:rPr>
        <w:t>Neste diapasão, destaca-se a importância de o legislador penalizar com rigor os crimes contra a dignidade sexual, em especial aqueles praticados contra os indivíduos considerados como vulneráveis. Entretanto, deve ser levada em consideração a evolução do comportamento sexual dos jovens ao longo dos anos, visto que os meios de comunicação além de permitir aos adolescentes total acesso a te</w:t>
      </w:r>
      <w:r>
        <w:rPr>
          <w:color w:val="000000"/>
        </w:rPr>
        <w:t>mas relacionados à sexualidade acabam</w:t>
      </w:r>
      <w:r w:rsidRPr="00B86C93">
        <w:rPr>
          <w:color w:val="000000"/>
        </w:rPr>
        <w:t xml:space="preserve"> influindo em seu estímulo.</w:t>
      </w:r>
    </w:p>
    <w:p w:rsidR="00C4092C" w:rsidRPr="00B86C93" w:rsidRDefault="00C4092C" w:rsidP="00B950D6">
      <w:pPr>
        <w:pStyle w:val="NormalWeb"/>
        <w:spacing w:before="0" w:beforeAutospacing="0" w:after="0" w:afterAutospacing="0"/>
        <w:ind w:left="0" w:right="0" w:firstLine="709"/>
        <w:jc w:val="both"/>
        <w:rPr>
          <w:color w:val="000000"/>
        </w:rPr>
      </w:pPr>
      <w:r w:rsidRPr="00B86C93">
        <w:rPr>
          <w:color w:val="000000"/>
        </w:rPr>
        <w:t>Faz-se necessário a adequação da norma ao caso concreto, atentando-se aos princípios da adequação social, intervenção mínima, liberdade sexual e ofensividade</w:t>
      </w:r>
      <w:r w:rsidR="005F07D6">
        <w:rPr>
          <w:color w:val="000000"/>
        </w:rPr>
        <w:t>, entre outros</w:t>
      </w:r>
      <w:r w:rsidRPr="00B86C93">
        <w:rPr>
          <w:color w:val="000000"/>
        </w:rPr>
        <w:t>. De forma que se a vítima pratica algum ato sexual por sua livre e espontânea vontade, inclusive considerando a possibilidade da existência de um relacionamento amoroso entre esta e o agente, ou até mesmo sua experiência sexual anterior, não há que se falar em violação de bem jurídico tutelado.</w:t>
      </w:r>
    </w:p>
    <w:p w:rsidR="00B74601" w:rsidRPr="00B86C93" w:rsidRDefault="00C4092C" w:rsidP="00B950D6">
      <w:pPr>
        <w:pStyle w:val="NormalWeb"/>
        <w:spacing w:before="0" w:beforeAutospacing="0" w:after="0" w:afterAutospacing="0"/>
        <w:ind w:left="0" w:right="0" w:firstLine="709"/>
        <w:jc w:val="both"/>
        <w:rPr>
          <w:color w:val="000000"/>
        </w:rPr>
      </w:pPr>
      <w:r w:rsidRPr="00B86C93">
        <w:rPr>
          <w:color w:val="000000"/>
        </w:rPr>
        <w:t xml:space="preserve">É importante enfatizar que a utilização de um critério absoluto para configuração do delito fere princípios constitucionais como </w:t>
      </w:r>
      <w:r>
        <w:rPr>
          <w:color w:val="000000"/>
        </w:rPr>
        <w:t xml:space="preserve">a presunção de inocência, do </w:t>
      </w:r>
      <w:r w:rsidRPr="00B86C93">
        <w:rPr>
          <w:color w:val="000000"/>
        </w:rPr>
        <w:t xml:space="preserve">contraditório, </w:t>
      </w:r>
      <w:r>
        <w:rPr>
          <w:color w:val="000000"/>
        </w:rPr>
        <w:t>d</w:t>
      </w:r>
      <w:r w:rsidRPr="00B86C93">
        <w:rPr>
          <w:color w:val="000000"/>
        </w:rPr>
        <w:t xml:space="preserve">a ampla defesa, </w:t>
      </w:r>
      <w:r>
        <w:rPr>
          <w:color w:val="000000"/>
        </w:rPr>
        <w:t>d</w:t>
      </w:r>
      <w:r w:rsidRPr="00B86C93">
        <w:rPr>
          <w:color w:val="000000"/>
        </w:rPr>
        <w:t xml:space="preserve">o </w:t>
      </w:r>
      <w:r w:rsidRPr="006F44E6">
        <w:rPr>
          <w:i/>
          <w:color w:val="000000"/>
        </w:rPr>
        <w:t xml:space="preserve">in dubio </w:t>
      </w:r>
      <w:proofErr w:type="gramStart"/>
      <w:r w:rsidRPr="006F44E6">
        <w:rPr>
          <w:i/>
          <w:color w:val="000000"/>
        </w:rPr>
        <w:t>pro réu</w:t>
      </w:r>
      <w:proofErr w:type="gramEnd"/>
      <w:r>
        <w:rPr>
          <w:color w:val="000000"/>
        </w:rPr>
        <w:t xml:space="preserve"> e do devido processo legal. Uma vez que o acusado é considerado culpado pelo simples preenchimento do critério etário da vítima, não</w:t>
      </w:r>
      <w:r w:rsidR="00B74601">
        <w:rPr>
          <w:color w:val="000000"/>
        </w:rPr>
        <w:t xml:space="preserve"> admitindo provas ao contrário.</w:t>
      </w:r>
    </w:p>
    <w:p w:rsidR="00B70D6C" w:rsidRDefault="00B74601" w:rsidP="00B950D6">
      <w:pPr>
        <w:pStyle w:val="NormalWeb"/>
        <w:spacing w:before="0" w:beforeAutospacing="0" w:after="0" w:afterAutospacing="0"/>
        <w:ind w:left="0" w:right="0" w:firstLine="709"/>
        <w:jc w:val="both"/>
        <w:rPr>
          <w:color w:val="000000"/>
        </w:rPr>
      </w:pPr>
      <w:r>
        <w:rPr>
          <w:color w:val="000000"/>
        </w:rPr>
        <w:t>Desta maneira</w:t>
      </w:r>
      <w:r w:rsidR="00C4092C" w:rsidRPr="00B86C93">
        <w:rPr>
          <w:color w:val="000000"/>
        </w:rPr>
        <w:t xml:space="preserve">, em consonância com os princípios expostos, o estado deve respeitar a liberdade de escolha da vítima, interferindo o mínimo possível na vida social desta, sendo o direito penal, em decorrência de suas </w:t>
      </w:r>
      <w:r>
        <w:rPr>
          <w:color w:val="000000"/>
        </w:rPr>
        <w:t xml:space="preserve">graves </w:t>
      </w:r>
      <w:r w:rsidR="00C4092C" w:rsidRPr="00B86C93">
        <w:rPr>
          <w:color w:val="000000"/>
        </w:rPr>
        <w:t>consequências, aplicado em último caso.</w:t>
      </w:r>
      <w:r w:rsidR="00437490">
        <w:rPr>
          <w:color w:val="000000"/>
        </w:rPr>
        <w:t xml:space="preserve"> Portanto, o estudo em tela considera</w:t>
      </w:r>
      <w:r>
        <w:rPr>
          <w:color w:val="000000"/>
        </w:rPr>
        <w:t xml:space="preserve"> como equivocados o entendimento</w:t>
      </w:r>
      <w:r w:rsidR="00437490">
        <w:rPr>
          <w:color w:val="000000"/>
        </w:rPr>
        <w:t xml:space="preserve"> do Su</w:t>
      </w:r>
      <w:r>
        <w:rPr>
          <w:color w:val="000000"/>
        </w:rPr>
        <w:t xml:space="preserve">perior Tribunal de Justiça e </w:t>
      </w:r>
      <w:r w:rsidR="00437490">
        <w:rPr>
          <w:color w:val="000000"/>
        </w:rPr>
        <w:t>Supremo Tribunal Federal, no que diz</w:t>
      </w:r>
      <w:r>
        <w:rPr>
          <w:color w:val="000000"/>
        </w:rPr>
        <w:t xml:space="preserve"> respeito à</w:t>
      </w:r>
      <w:r w:rsidR="00437490">
        <w:rPr>
          <w:color w:val="000000"/>
        </w:rPr>
        <w:t xml:space="preserve"> imposição do critério etário como absoluto no crime de estupro de vulnerável, uma vez que violam garantias princípios e garantias constitucionais. </w:t>
      </w:r>
    </w:p>
    <w:p w:rsidR="00641ABD" w:rsidRDefault="004E4B19" w:rsidP="00B950D6">
      <w:pPr>
        <w:pStyle w:val="NormalWeb"/>
        <w:spacing w:before="0" w:beforeAutospacing="0" w:after="0" w:afterAutospacing="0"/>
        <w:ind w:left="0" w:right="0" w:firstLine="709"/>
        <w:jc w:val="both"/>
        <w:rPr>
          <w:color w:val="000000"/>
        </w:rPr>
      </w:pPr>
      <w:r>
        <w:rPr>
          <w:color w:val="000000"/>
        </w:rPr>
        <w:t xml:space="preserve">Por fim, o presente artigo defende </w:t>
      </w:r>
      <w:r w:rsidR="00CE4825">
        <w:rPr>
          <w:color w:val="000000"/>
        </w:rPr>
        <w:t>que</w:t>
      </w:r>
      <w:r>
        <w:rPr>
          <w:color w:val="000000"/>
        </w:rPr>
        <w:t xml:space="preserve"> o</w:t>
      </w:r>
      <w:r w:rsidR="00CE4825">
        <w:rPr>
          <w:color w:val="000000"/>
        </w:rPr>
        <w:t xml:space="preserve"> </w:t>
      </w:r>
      <w:r>
        <w:rPr>
          <w:color w:val="000000"/>
        </w:rPr>
        <w:t>direito</w:t>
      </w:r>
      <w:r w:rsidR="00CE4825">
        <w:rPr>
          <w:color w:val="000000"/>
        </w:rPr>
        <w:t xml:space="preserve"> penal deve </w:t>
      </w:r>
      <w:r>
        <w:rPr>
          <w:color w:val="000000"/>
        </w:rPr>
        <w:t>adequar-se</w:t>
      </w:r>
      <w:r w:rsidR="00D93832">
        <w:rPr>
          <w:color w:val="000000"/>
        </w:rPr>
        <w:t xml:space="preserve"> á realidade social e acompanhar</w:t>
      </w:r>
      <w:r>
        <w:rPr>
          <w:color w:val="000000"/>
        </w:rPr>
        <w:t xml:space="preserve"> as mudanças comportamentais</w:t>
      </w:r>
      <w:r w:rsidR="00D93832">
        <w:rPr>
          <w:color w:val="000000"/>
        </w:rPr>
        <w:t xml:space="preserve"> dos jovens brasileiros,</w:t>
      </w:r>
      <w:r>
        <w:rPr>
          <w:color w:val="000000"/>
        </w:rPr>
        <w:t xml:space="preserve"> não </w:t>
      </w:r>
      <w:r w:rsidR="00D93832">
        <w:rPr>
          <w:color w:val="000000"/>
        </w:rPr>
        <w:t xml:space="preserve">se limitando apenas à aplicação </w:t>
      </w:r>
      <w:r>
        <w:rPr>
          <w:color w:val="000000"/>
        </w:rPr>
        <w:t>rígida</w:t>
      </w:r>
      <w:r w:rsidR="00D93832">
        <w:rPr>
          <w:color w:val="000000"/>
        </w:rPr>
        <w:t xml:space="preserve"> da norma</w:t>
      </w:r>
      <w:r>
        <w:rPr>
          <w:color w:val="000000"/>
        </w:rPr>
        <w:t xml:space="preserve">. </w:t>
      </w:r>
      <w:r w:rsidR="00641ABD">
        <w:rPr>
          <w:color w:val="000000"/>
        </w:rPr>
        <w:t xml:space="preserve">Desta forma, </w:t>
      </w:r>
      <w:r>
        <w:rPr>
          <w:color w:val="000000"/>
        </w:rPr>
        <w:t>é de suma importância</w:t>
      </w:r>
      <w:r w:rsidR="00641ABD">
        <w:rPr>
          <w:color w:val="000000"/>
        </w:rPr>
        <w:t xml:space="preserve"> </w:t>
      </w:r>
      <w:proofErr w:type="gramStart"/>
      <w:r>
        <w:rPr>
          <w:color w:val="000000"/>
        </w:rPr>
        <w:t>a</w:t>
      </w:r>
      <w:proofErr w:type="gramEnd"/>
      <w:r w:rsidR="00641ABD">
        <w:rPr>
          <w:color w:val="000000"/>
        </w:rPr>
        <w:t xml:space="preserve"> relativização da vulnerabilidade do menor de doze e maior de catorze anos, </w:t>
      </w:r>
      <w:r>
        <w:rPr>
          <w:color w:val="000000"/>
        </w:rPr>
        <w:t>levando-se em consideração a análise d</w:t>
      </w:r>
      <w:r w:rsidR="00641ABD">
        <w:rPr>
          <w:color w:val="000000"/>
        </w:rPr>
        <w:t>o caso concreto, respeitando os princípios constitucionais</w:t>
      </w:r>
      <w:r w:rsidR="00CE4825">
        <w:rPr>
          <w:color w:val="000000"/>
        </w:rPr>
        <w:t xml:space="preserve"> e garantias do</w:t>
      </w:r>
      <w:r w:rsidR="00641ABD">
        <w:rPr>
          <w:color w:val="000000"/>
        </w:rPr>
        <w:t xml:space="preserve"> acusado</w:t>
      </w:r>
      <w:r>
        <w:rPr>
          <w:color w:val="000000"/>
        </w:rPr>
        <w:t xml:space="preserve">, bem como </w:t>
      </w:r>
      <w:r w:rsidR="00641ABD">
        <w:rPr>
          <w:color w:val="000000"/>
        </w:rPr>
        <w:t>conferindo a este a possibilidade de produzir provas em sentido contrário no que diz respeito à vulnerabilidade da vítima para realização de atos sexuais.</w:t>
      </w:r>
    </w:p>
    <w:p w:rsidR="004E67FF" w:rsidRPr="004D47B9" w:rsidRDefault="004E67FF" w:rsidP="00B950D6">
      <w:pPr>
        <w:spacing w:line="240" w:lineRule="auto"/>
        <w:ind w:left="0" w:right="-1"/>
        <w:jc w:val="both"/>
        <w:rPr>
          <w:rFonts w:ascii="Times New Roman" w:eastAsia="Times New Roman" w:hAnsi="Times New Roman" w:cs="Times New Roman"/>
          <w:b/>
          <w:bCs/>
          <w:iCs/>
          <w:sz w:val="24"/>
          <w:szCs w:val="24"/>
          <w:lang w:eastAsia="pt-BR"/>
        </w:rPr>
      </w:pPr>
    </w:p>
    <w:p w:rsidR="00C4092C" w:rsidRPr="008560BD" w:rsidRDefault="004E67FF" w:rsidP="00B950D6">
      <w:pPr>
        <w:spacing w:line="240" w:lineRule="auto"/>
        <w:ind w:left="0" w:right="-1"/>
        <w:jc w:val="both"/>
        <w:rPr>
          <w:rFonts w:ascii="Times New Roman" w:eastAsia="Times New Roman" w:hAnsi="Times New Roman" w:cs="Times New Roman"/>
          <w:b/>
          <w:bCs/>
          <w:iCs/>
          <w:sz w:val="24"/>
          <w:szCs w:val="24"/>
          <w:lang w:val="en-US" w:eastAsia="pt-BR"/>
        </w:rPr>
      </w:pPr>
      <w:r>
        <w:rPr>
          <w:rFonts w:ascii="Times New Roman" w:eastAsia="Times New Roman" w:hAnsi="Times New Roman" w:cs="Times New Roman"/>
          <w:b/>
          <w:bCs/>
          <w:iCs/>
          <w:sz w:val="24"/>
          <w:szCs w:val="24"/>
          <w:lang w:val="en-US" w:eastAsia="pt-BR"/>
        </w:rPr>
        <w:t xml:space="preserve">7 </w:t>
      </w:r>
      <w:r w:rsidR="00C4092C" w:rsidRPr="008560BD">
        <w:rPr>
          <w:rFonts w:ascii="Times New Roman" w:eastAsia="Times New Roman" w:hAnsi="Times New Roman" w:cs="Times New Roman"/>
          <w:b/>
          <w:bCs/>
          <w:iCs/>
          <w:sz w:val="24"/>
          <w:szCs w:val="24"/>
          <w:lang w:val="en-US" w:eastAsia="pt-BR"/>
        </w:rPr>
        <w:t>ABSTRACT</w:t>
      </w:r>
    </w:p>
    <w:p w:rsidR="00C4092C" w:rsidRPr="008560BD" w:rsidRDefault="00C4092C" w:rsidP="00B950D6">
      <w:pPr>
        <w:spacing w:line="240" w:lineRule="auto"/>
        <w:ind w:left="0" w:right="-1"/>
        <w:jc w:val="both"/>
        <w:rPr>
          <w:rFonts w:ascii="Times New Roman" w:eastAsia="Times New Roman" w:hAnsi="Times New Roman" w:cs="Times New Roman"/>
          <w:bCs/>
          <w:iCs/>
          <w:sz w:val="24"/>
          <w:szCs w:val="24"/>
          <w:lang w:val="en-US" w:eastAsia="pt-BR"/>
        </w:rPr>
      </w:pPr>
    </w:p>
    <w:p w:rsidR="00C4092C" w:rsidRPr="00505A97" w:rsidRDefault="00C4092C" w:rsidP="00B950D6">
      <w:pPr>
        <w:spacing w:line="240" w:lineRule="auto"/>
        <w:ind w:left="0" w:right="0"/>
        <w:jc w:val="both"/>
        <w:rPr>
          <w:rFonts w:ascii="Times New Roman" w:eastAsia="Times New Roman" w:hAnsi="Times New Roman" w:cs="Times New Roman"/>
          <w:bCs/>
          <w:iCs/>
          <w:sz w:val="24"/>
          <w:szCs w:val="24"/>
          <w:lang w:val="en-US" w:eastAsia="pt-BR"/>
        </w:rPr>
      </w:pPr>
      <w:r w:rsidRPr="00505A97">
        <w:rPr>
          <w:rFonts w:ascii="Times New Roman" w:eastAsia="Times New Roman" w:hAnsi="Times New Roman" w:cs="Times New Roman"/>
          <w:bCs/>
          <w:iCs/>
          <w:sz w:val="24"/>
          <w:szCs w:val="24"/>
          <w:lang w:val="en-US" w:eastAsia="pt-BR"/>
        </w:rPr>
        <w:t xml:space="preserve">The main objective of this study is to highlight the necessity of adapting criminal legislation to the behavioral transformations of society, removing the rigid interpretation of the penal norm and adapting it to ethno-moral principles, according to the current context of society. Of particular note is the advent of Law 12.015 / 09 - Law on Crimes against Sexual Dignity and the emergence of the new criminal type "rape of vulnerable". It addresses general considerations about the crime of rape and its legal application, as well as the conceptualization and characterization of the type. It is pointed out the main changes brought by law 12.015 / 09, especially with regard to the presumption of vulnerability of the victim. We analyze the doctrinal and jurisprudential positions on vulnerability, with emphasis on individuals over twelve and under the age of fourteen, in order to find out if there is a possibility to exclude the typicality of the action. It ends up aiming to apply the law so that it </w:t>
      </w:r>
      <w:r w:rsidRPr="00505A97">
        <w:rPr>
          <w:rFonts w:ascii="Times New Roman" w:eastAsia="Times New Roman" w:hAnsi="Times New Roman" w:cs="Times New Roman"/>
          <w:bCs/>
          <w:iCs/>
          <w:sz w:val="24"/>
          <w:szCs w:val="24"/>
          <w:lang w:val="en-US" w:eastAsia="pt-BR"/>
        </w:rPr>
        <w:lastRenderedPageBreak/>
        <w:t xml:space="preserve">meets the social changes, therefore, opts for the possibility of applying the </w:t>
      </w:r>
      <w:proofErr w:type="spellStart"/>
      <w:r w:rsidRPr="00505A97">
        <w:rPr>
          <w:rFonts w:ascii="Times New Roman" w:eastAsia="Times New Roman" w:hAnsi="Times New Roman" w:cs="Times New Roman"/>
          <w:bCs/>
          <w:iCs/>
          <w:sz w:val="24"/>
          <w:szCs w:val="24"/>
          <w:lang w:val="en-US" w:eastAsia="pt-BR"/>
        </w:rPr>
        <w:t>relativization</w:t>
      </w:r>
      <w:proofErr w:type="spellEnd"/>
      <w:r w:rsidRPr="00505A97">
        <w:rPr>
          <w:rFonts w:ascii="Times New Roman" w:eastAsia="Times New Roman" w:hAnsi="Times New Roman" w:cs="Times New Roman"/>
          <w:bCs/>
          <w:iCs/>
          <w:sz w:val="24"/>
          <w:szCs w:val="24"/>
          <w:lang w:val="en-US" w:eastAsia="pt-BR"/>
        </w:rPr>
        <w:t xml:space="preserve"> of vulnerability, analyzing the concrete case.</w:t>
      </w:r>
    </w:p>
    <w:p w:rsidR="00B73220" w:rsidRDefault="00C4092C" w:rsidP="00B950D6">
      <w:pPr>
        <w:spacing w:line="240" w:lineRule="auto"/>
        <w:ind w:left="0" w:right="0"/>
        <w:jc w:val="both"/>
        <w:rPr>
          <w:rFonts w:ascii="Times New Roman" w:eastAsia="Times New Roman" w:hAnsi="Times New Roman" w:cs="Times New Roman"/>
          <w:bCs/>
          <w:iCs/>
          <w:sz w:val="24"/>
          <w:szCs w:val="24"/>
          <w:lang w:val="en-US" w:eastAsia="pt-BR"/>
        </w:rPr>
      </w:pPr>
      <w:r w:rsidRPr="004E67FF">
        <w:rPr>
          <w:rFonts w:ascii="Times New Roman" w:eastAsia="Times New Roman" w:hAnsi="Times New Roman" w:cs="Times New Roman"/>
          <w:bCs/>
          <w:iCs/>
          <w:sz w:val="24"/>
          <w:szCs w:val="24"/>
          <w:lang w:val="en-US" w:eastAsia="pt-BR"/>
        </w:rPr>
        <w:t>KEY WORDS:</w:t>
      </w:r>
      <w:r w:rsidRPr="00505A97">
        <w:rPr>
          <w:rFonts w:ascii="Times New Roman" w:eastAsia="Times New Roman" w:hAnsi="Times New Roman" w:cs="Times New Roman"/>
          <w:bCs/>
          <w:iCs/>
          <w:sz w:val="24"/>
          <w:szCs w:val="24"/>
          <w:lang w:val="en-US" w:eastAsia="pt-BR"/>
        </w:rPr>
        <w:t xml:space="preserve"> Vulnerability. Relativization. Rape.</w:t>
      </w:r>
    </w:p>
    <w:p w:rsidR="002A2598" w:rsidRPr="000D3D52" w:rsidRDefault="002A2598" w:rsidP="00B950D6">
      <w:pPr>
        <w:spacing w:line="240" w:lineRule="auto"/>
        <w:ind w:left="0" w:right="0"/>
        <w:jc w:val="both"/>
        <w:rPr>
          <w:rFonts w:ascii="Times New Roman" w:hAnsi="Times New Roman" w:cs="Times New Roman"/>
          <w:b/>
          <w:sz w:val="24"/>
          <w:szCs w:val="24"/>
          <w:highlight w:val="yellow"/>
          <w:lang w:val="en-US"/>
        </w:rPr>
      </w:pPr>
    </w:p>
    <w:p w:rsidR="00C4092C" w:rsidRPr="002A2598" w:rsidRDefault="00C4092C" w:rsidP="00B950D6">
      <w:pPr>
        <w:spacing w:line="240" w:lineRule="auto"/>
        <w:ind w:left="0" w:right="0"/>
        <w:jc w:val="center"/>
        <w:rPr>
          <w:rFonts w:ascii="Times New Roman" w:hAnsi="Times New Roman" w:cs="Times New Roman"/>
          <w:b/>
          <w:sz w:val="24"/>
          <w:szCs w:val="24"/>
        </w:rPr>
      </w:pPr>
      <w:r w:rsidRPr="002A2598">
        <w:rPr>
          <w:rFonts w:ascii="Times New Roman" w:hAnsi="Times New Roman" w:cs="Times New Roman"/>
          <w:b/>
          <w:sz w:val="24"/>
          <w:szCs w:val="24"/>
        </w:rPr>
        <w:t>REFERÊNCIAS</w:t>
      </w:r>
    </w:p>
    <w:p w:rsidR="00AF7D71" w:rsidRPr="004D28A6" w:rsidRDefault="00AF7D71" w:rsidP="00B950D6">
      <w:pPr>
        <w:spacing w:line="240" w:lineRule="auto"/>
        <w:ind w:left="0" w:right="-1"/>
        <w:jc w:val="both"/>
        <w:rPr>
          <w:rStyle w:val="Hyperlink"/>
          <w:rFonts w:ascii="Times New Roman" w:hAnsi="Times New Roman" w:cs="Times New Roman"/>
          <w:color w:val="000000" w:themeColor="text1"/>
          <w:sz w:val="24"/>
          <w:szCs w:val="24"/>
          <w:u w:val="none"/>
        </w:rPr>
      </w:pPr>
    </w:p>
    <w:p w:rsidR="00AF7D71" w:rsidRPr="009E0B75" w:rsidRDefault="00AF7D71" w:rsidP="00B950D6">
      <w:pPr>
        <w:spacing w:line="240" w:lineRule="auto"/>
        <w:ind w:left="0" w:right="-1"/>
        <w:jc w:val="both"/>
        <w:rPr>
          <w:rFonts w:ascii="Times New Roman" w:hAnsi="Times New Roman" w:cs="Times New Roman"/>
          <w:b/>
          <w:sz w:val="24"/>
          <w:szCs w:val="24"/>
        </w:rPr>
      </w:pPr>
    </w:p>
    <w:p w:rsidR="00AF7D71" w:rsidRPr="00696C04" w:rsidRDefault="00AF7D71" w:rsidP="00B950D6">
      <w:pPr>
        <w:spacing w:line="240" w:lineRule="auto"/>
        <w:ind w:left="0" w:right="-1"/>
        <w:jc w:val="both"/>
        <w:rPr>
          <w:rStyle w:val="Hyperlink"/>
          <w:rFonts w:ascii="Times New Roman" w:hAnsi="Times New Roman" w:cs="Times New Roman"/>
          <w:color w:val="000000" w:themeColor="text1"/>
          <w:sz w:val="24"/>
          <w:szCs w:val="24"/>
        </w:rPr>
      </w:pPr>
      <w:r w:rsidRPr="00696C04">
        <w:rPr>
          <w:rFonts w:ascii="Times New Roman" w:hAnsi="Times New Roman" w:cs="Times New Roman"/>
          <w:sz w:val="24"/>
          <w:szCs w:val="24"/>
        </w:rPr>
        <w:t xml:space="preserve">ANDRADE, Júlia Silva. </w:t>
      </w:r>
      <w:r w:rsidRPr="00696C04">
        <w:rPr>
          <w:rFonts w:ascii="Times New Roman" w:hAnsi="Times New Roman" w:cs="Times New Roman"/>
          <w:b/>
          <w:sz w:val="24"/>
          <w:szCs w:val="24"/>
        </w:rPr>
        <w:t>Revitalização da culpabilidade no artigo 217-a do Código Penal.</w:t>
      </w:r>
      <w:r w:rsidRPr="00696C04">
        <w:rPr>
          <w:rFonts w:ascii="Times New Roman" w:hAnsi="Times New Roman" w:cs="Times New Roman"/>
          <w:sz w:val="24"/>
          <w:szCs w:val="24"/>
        </w:rPr>
        <w:t xml:space="preserve"> Disponível em: &lt;</w:t>
      </w:r>
      <w:hyperlink r:id="rId8" w:history="1">
        <w:r w:rsidRPr="00696C04">
          <w:rPr>
            <w:rStyle w:val="Hyperlink"/>
            <w:rFonts w:ascii="Times New Roman" w:hAnsi="Times New Roman" w:cs="Times New Roman"/>
            <w:color w:val="000000" w:themeColor="text1"/>
            <w:sz w:val="24"/>
            <w:szCs w:val="24"/>
            <w:u w:val="none"/>
          </w:rPr>
          <w:t>https://jus.com.br/artigos/32636/relativizacao-da-culpabilidade-no-artigo-217-a-do-codigo-penal/2</w:t>
        </w:r>
      </w:hyperlink>
      <w:r w:rsidRPr="00696C04">
        <w:rPr>
          <w:rStyle w:val="Hyperlink"/>
          <w:rFonts w:ascii="Times New Roman" w:hAnsi="Times New Roman" w:cs="Times New Roman"/>
          <w:color w:val="000000" w:themeColor="text1"/>
          <w:sz w:val="24"/>
          <w:szCs w:val="24"/>
          <w:u w:val="none"/>
        </w:rPr>
        <w:t>&gt;. Acesso</w:t>
      </w:r>
      <w:r w:rsidR="007E455C" w:rsidRPr="00696C04">
        <w:rPr>
          <w:rStyle w:val="Hyperlink"/>
          <w:rFonts w:ascii="Times New Roman" w:hAnsi="Times New Roman" w:cs="Times New Roman"/>
          <w:color w:val="000000" w:themeColor="text1"/>
          <w:sz w:val="24"/>
          <w:szCs w:val="24"/>
          <w:u w:val="none"/>
        </w:rPr>
        <w:t xml:space="preserve"> </w:t>
      </w:r>
      <w:r w:rsidR="00696C04" w:rsidRPr="00696C04">
        <w:rPr>
          <w:rStyle w:val="Hyperlink"/>
          <w:rFonts w:ascii="Times New Roman" w:hAnsi="Times New Roman" w:cs="Times New Roman"/>
          <w:color w:val="000000" w:themeColor="text1"/>
          <w:sz w:val="24"/>
          <w:szCs w:val="24"/>
          <w:u w:val="none"/>
        </w:rPr>
        <w:t>em 05/11/2017.</w:t>
      </w:r>
    </w:p>
    <w:p w:rsidR="00AF7D71" w:rsidRPr="00696C04" w:rsidRDefault="00AF7D71" w:rsidP="00B950D6">
      <w:pPr>
        <w:spacing w:line="240" w:lineRule="auto"/>
        <w:ind w:left="0" w:right="-1"/>
        <w:jc w:val="both"/>
        <w:rPr>
          <w:rStyle w:val="Hyperlink"/>
          <w:rFonts w:ascii="Times New Roman" w:hAnsi="Times New Roman" w:cs="Times New Roman"/>
          <w:b/>
          <w:sz w:val="24"/>
          <w:szCs w:val="24"/>
        </w:rPr>
      </w:pPr>
    </w:p>
    <w:p w:rsidR="00AF7D71" w:rsidRPr="00696C04" w:rsidRDefault="00AF7D71" w:rsidP="00B950D6">
      <w:pPr>
        <w:spacing w:line="240" w:lineRule="auto"/>
        <w:ind w:left="0" w:right="-1"/>
        <w:jc w:val="both"/>
        <w:rPr>
          <w:rFonts w:ascii="Times New Roman" w:hAnsi="Times New Roman" w:cs="Times New Roman"/>
          <w:sz w:val="24"/>
          <w:szCs w:val="24"/>
        </w:rPr>
      </w:pPr>
      <w:r w:rsidRPr="00696C04">
        <w:rPr>
          <w:rFonts w:ascii="Times New Roman" w:hAnsi="Times New Roman" w:cs="Times New Roman"/>
          <w:sz w:val="24"/>
          <w:szCs w:val="24"/>
        </w:rPr>
        <w:t>ARAUJO, Ulisses Gomes</w:t>
      </w:r>
      <w:r w:rsidRPr="00696C04">
        <w:rPr>
          <w:rFonts w:ascii="Times New Roman" w:hAnsi="Times New Roman" w:cs="Times New Roman"/>
          <w:b/>
          <w:sz w:val="24"/>
          <w:szCs w:val="24"/>
        </w:rPr>
        <w:t>. Princípio da Ofensividade e Jurisprudência do STF</w:t>
      </w:r>
      <w:r w:rsidRPr="00696C04">
        <w:rPr>
          <w:rFonts w:ascii="Times New Roman" w:hAnsi="Times New Roman" w:cs="Times New Roman"/>
          <w:sz w:val="24"/>
          <w:szCs w:val="24"/>
        </w:rPr>
        <w:t>. Disponível em: &lt;http://www.ambito-juridico.com.br/site/?</w:t>
      </w:r>
      <w:proofErr w:type="gramStart"/>
      <w:r w:rsidRPr="00696C04">
        <w:rPr>
          <w:rFonts w:ascii="Times New Roman" w:hAnsi="Times New Roman" w:cs="Times New Roman"/>
          <w:sz w:val="24"/>
          <w:szCs w:val="24"/>
        </w:rPr>
        <w:t>n_link</w:t>
      </w:r>
      <w:proofErr w:type="gramEnd"/>
      <w:r w:rsidRPr="00696C04">
        <w:rPr>
          <w:rFonts w:ascii="Times New Roman" w:hAnsi="Times New Roman" w:cs="Times New Roman"/>
          <w:sz w:val="24"/>
          <w:szCs w:val="24"/>
        </w:rPr>
        <w:t>=revista_artigos_leitura&amp;artigo_id=12 128&gt;. Acesso em 19/11/2017.</w:t>
      </w:r>
    </w:p>
    <w:p w:rsidR="00AF7D71" w:rsidRPr="00696C04" w:rsidRDefault="00AF7D71" w:rsidP="00B950D6">
      <w:pPr>
        <w:spacing w:line="240" w:lineRule="auto"/>
        <w:ind w:left="0" w:right="-1"/>
        <w:jc w:val="both"/>
        <w:rPr>
          <w:rStyle w:val="Hyperlink"/>
          <w:rFonts w:ascii="Times New Roman" w:hAnsi="Times New Roman" w:cs="Times New Roman"/>
          <w:color w:val="000000" w:themeColor="text1"/>
          <w:sz w:val="24"/>
          <w:szCs w:val="24"/>
          <w:u w:val="none"/>
        </w:rPr>
      </w:pPr>
      <w:r w:rsidRPr="00696C04">
        <w:rPr>
          <w:rFonts w:ascii="Times New Roman" w:hAnsi="Times New Roman" w:cs="Times New Roman"/>
          <w:color w:val="000000" w:themeColor="text1"/>
          <w:sz w:val="24"/>
          <w:szCs w:val="24"/>
        </w:rPr>
        <w:t xml:space="preserve">ARMADOR. </w:t>
      </w:r>
      <w:r w:rsidRPr="00696C04">
        <w:rPr>
          <w:rFonts w:ascii="Times New Roman" w:hAnsi="Times New Roman" w:cs="Times New Roman"/>
          <w:b/>
          <w:color w:val="000000" w:themeColor="text1"/>
          <w:sz w:val="24"/>
          <w:szCs w:val="24"/>
        </w:rPr>
        <w:t>STJ consolida entendimento sobre revitalização de estupro de menor de 14 anos.</w:t>
      </w:r>
      <w:r w:rsidRPr="00696C04">
        <w:rPr>
          <w:rFonts w:ascii="Times New Roman" w:hAnsi="Times New Roman" w:cs="Times New Roman"/>
          <w:color w:val="000000" w:themeColor="text1"/>
          <w:sz w:val="24"/>
          <w:szCs w:val="24"/>
        </w:rPr>
        <w:t xml:space="preserve"> Disponível em: &lt;</w:t>
      </w:r>
      <w:hyperlink r:id="rId9" w:history="1">
        <w:r w:rsidRPr="00696C04">
          <w:rPr>
            <w:rStyle w:val="Hyperlink"/>
            <w:rFonts w:ascii="Times New Roman" w:hAnsi="Times New Roman" w:cs="Times New Roman"/>
            <w:color w:val="000000" w:themeColor="text1"/>
            <w:sz w:val="24"/>
            <w:szCs w:val="24"/>
            <w:u w:val="none"/>
          </w:rPr>
          <w:t>http://www.armador.com.br/wordpress/stj-consolida-entendimento-sobre-relativizacao-de-estupro-de-menor-de-14-anos/</w:t>
        </w:r>
      </w:hyperlink>
      <w:r w:rsidRPr="00696C04">
        <w:rPr>
          <w:rStyle w:val="Hyperlink"/>
          <w:rFonts w:ascii="Times New Roman" w:hAnsi="Times New Roman" w:cs="Times New Roman"/>
          <w:color w:val="000000" w:themeColor="text1"/>
          <w:sz w:val="24"/>
          <w:szCs w:val="24"/>
          <w:u w:val="none"/>
        </w:rPr>
        <w:t xml:space="preserve">&gt;. </w:t>
      </w:r>
      <w:r w:rsidR="00696C04" w:rsidRPr="00696C04">
        <w:rPr>
          <w:rStyle w:val="Hyperlink"/>
          <w:rFonts w:ascii="Times New Roman" w:hAnsi="Times New Roman" w:cs="Times New Roman"/>
          <w:color w:val="000000" w:themeColor="text1"/>
          <w:sz w:val="24"/>
          <w:szCs w:val="24"/>
          <w:u w:val="none"/>
        </w:rPr>
        <w:t>Acesso em 03/11/2017.</w:t>
      </w:r>
    </w:p>
    <w:p w:rsidR="00AF7D71" w:rsidRPr="00696C04" w:rsidRDefault="00AF7D71" w:rsidP="00B950D6">
      <w:pPr>
        <w:spacing w:line="240" w:lineRule="auto"/>
        <w:ind w:left="0" w:right="-1"/>
        <w:jc w:val="both"/>
        <w:rPr>
          <w:rFonts w:ascii="Times New Roman" w:hAnsi="Times New Roman" w:cs="Times New Roman"/>
          <w:color w:val="000000" w:themeColor="text1"/>
          <w:sz w:val="24"/>
          <w:szCs w:val="24"/>
        </w:rPr>
      </w:pPr>
    </w:p>
    <w:p w:rsidR="00AF7D71" w:rsidRPr="00696C04" w:rsidRDefault="00AF7D71" w:rsidP="00B950D6">
      <w:pPr>
        <w:spacing w:line="240" w:lineRule="auto"/>
        <w:ind w:left="0" w:right="0"/>
        <w:jc w:val="both"/>
        <w:rPr>
          <w:rFonts w:ascii="Times New Roman" w:hAnsi="Times New Roman" w:cs="Times New Roman"/>
          <w:sz w:val="24"/>
          <w:szCs w:val="24"/>
        </w:rPr>
      </w:pPr>
      <w:r w:rsidRPr="00696C04">
        <w:rPr>
          <w:rFonts w:ascii="Times New Roman" w:hAnsi="Times New Roman" w:cs="Times New Roman"/>
          <w:sz w:val="24"/>
          <w:szCs w:val="24"/>
        </w:rPr>
        <w:t xml:space="preserve">BRASIL, </w:t>
      </w:r>
      <w:r w:rsidRPr="00696C04">
        <w:rPr>
          <w:rFonts w:ascii="Times New Roman" w:hAnsi="Times New Roman" w:cs="Times New Roman"/>
          <w:b/>
          <w:sz w:val="24"/>
          <w:szCs w:val="24"/>
        </w:rPr>
        <w:t>Código Penal</w:t>
      </w:r>
      <w:r w:rsidRPr="00696C04">
        <w:rPr>
          <w:rFonts w:ascii="Times New Roman" w:hAnsi="Times New Roman" w:cs="Times New Roman"/>
          <w:sz w:val="24"/>
          <w:szCs w:val="24"/>
        </w:rPr>
        <w:t>, Decreto-Lei n. 2.848, de 07 de dezembro de 1940.</w:t>
      </w:r>
    </w:p>
    <w:p w:rsidR="00AF7D71" w:rsidRPr="00696C04" w:rsidRDefault="00AF7D71" w:rsidP="00B950D6">
      <w:pPr>
        <w:spacing w:line="240" w:lineRule="auto"/>
        <w:ind w:left="0" w:right="0"/>
        <w:jc w:val="both"/>
        <w:rPr>
          <w:rFonts w:ascii="Times New Roman" w:hAnsi="Times New Roman" w:cs="Times New Roman"/>
          <w:sz w:val="24"/>
          <w:szCs w:val="24"/>
        </w:rPr>
      </w:pPr>
    </w:p>
    <w:p w:rsidR="00AF7D71" w:rsidRPr="00696C04" w:rsidRDefault="00AF7D71" w:rsidP="00B950D6">
      <w:pPr>
        <w:spacing w:line="240" w:lineRule="auto"/>
        <w:ind w:left="0" w:right="-1"/>
        <w:jc w:val="both"/>
        <w:rPr>
          <w:rFonts w:ascii="Times New Roman" w:hAnsi="Times New Roman" w:cs="Times New Roman"/>
          <w:sz w:val="24"/>
          <w:szCs w:val="24"/>
        </w:rPr>
      </w:pPr>
      <w:r w:rsidRPr="00696C04">
        <w:rPr>
          <w:rFonts w:ascii="Times New Roman" w:hAnsi="Times New Roman" w:cs="Times New Roman"/>
          <w:sz w:val="24"/>
          <w:szCs w:val="24"/>
        </w:rPr>
        <w:t xml:space="preserve">BRASIL. Constituição (1988). </w:t>
      </w:r>
      <w:r w:rsidRPr="00696C04">
        <w:rPr>
          <w:rFonts w:ascii="Times New Roman" w:hAnsi="Times New Roman" w:cs="Times New Roman"/>
          <w:b/>
          <w:sz w:val="24"/>
          <w:szCs w:val="24"/>
        </w:rPr>
        <w:t>Constituição da República Federativa do Brasil</w:t>
      </w:r>
      <w:r w:rsidRPr="00696C04">
        <w:rPr>
          <w:rFonts w:ascii="Times New Roman" w:hAnsi="Times New Roman" w:cs="Times New Roman"/>
          <w:sz w:val="24"/>
          <w:szCs w:val="24"/>
        </w:rPr>
        <w:t>. Brasília, DF: Senado Federal: Centro Gráfico, 1988.</w:t>
      </w:r>
    </w:p>
    <w:p w:rsidR="00AF7D71" w:rsidRPr="00696C04" w:rsidRDefault="00AF7D71" w:rsidP="00B950D6">
      <w:pPr>
        <w:spacing w:line="240" w:lineRule="auto"/>
        <w:ind w:left="0" w:right="-1"/>
        <w:jc w:val="both"/>
        <w:rPr>
          <w:rFonts w:ascii="Times New Roman" w:hAnsi="Times New Roman" w:cs="Times New Roman"/>
          <w:sz w:val="24"/>
          <w:szCs w:val="24"/>
        </w:rPr>
      </w:pPr>
    </w:p>
    <w:p w:rsidR="00AF7D71" w:rsidRPr="00696C04" w:rsidRDefault="00AF7D71" w:rsidP="00B950D6">
      <w:pPr>
        <w:spacing w:line="240" w:lineRule="auto"/>
        <w:ind w:left="0" w:right="-1"/>
        <w:jc w:val="both"/>
        <w:rPr>
          <w:rFonts w:ascii="Times New Roman" w:hAnsi="Times New Roman" w:cs="Times New Roman"/>
          <w:sz w:val="24"/>
          <w:szCs w:val="24"/>
        </w:rPr>
      </w:pPr>
      <w:r w:rsidRPr="00696C04">
        <w:rPr>
          <w:rFonts w:ascii="Times New Roman" w:hAnsi="Times New Roman" w:cs="Times New Roman"/>
          <w:sz w:val="24"/>
          <w:szCs w:val="24"/>
        </w:rPr>
        <w:t xml:space="preserve">BRASIL. </w:t>
      </w:r>
      <w:r w:rsidRPr="00696C04">
        <w:rPr>
          <w:rFonts w:ascii="Times New Roman" w:hAnsi="Times New Roman" w:cs="Times New Roman"/>
          <w:b/>
          <w:sz w:val="24"/>
          <w:szCs w:val="24"/>
        </w:rPr>
        <w:t>MARIATHEREZA DE ASSIS MOURA</w:t>
      </w:r>
      <w:proofErr w:type="gramStart"/>
      <w:r w:rsidRPr="00696C04">
        <w:rPr>
          <w:rFonts w:ascii="Times New Roman" w:hAnsi="Times New Roman" w:cs="Times New Roman"/>
          <w:b/>
          <w:sz w:val="24"/>
          <w:szCs w:val="24"/>
        </w:rPr>
        <w:t>, Data</w:t>
      </w:r>
      <w:proofErr w:type="gramEnd"/>
      <w:r w:rsidRPr="00696C04">
        <w:rPr>
          <w:rFonts w:ascii="Times New Roman" w:hAnsi="Times New Roman" w:cs="Times New Roman"/>
          <w:b/>
          <w:sz w:val="24"/>
          <w:szCs w:val="24"/>
        </w:rPr>
        <w:t xml:space="preserve"> de Julgamento: 27/06/2014, T6 - SEXTA TURMA, Data de Publicação: </w:t>
      </w:r>
      <w:proofErr w:type="spellStart"/>
      <w:r w:rsidRPr="00696C04">
        <w:rPr>
          <w:rFonts w:ascii="Times New Roman" w:hAnsi="Times New Roman" w:cs="Times New Roman"/>
          <w:b/>
          <w:sz w:val="24"/>
          <w:szCs w:val="24"/>
        </w:rPr>
        <w:t>DJe</w:t>
      </w:r>
      <w:proofErr w:type="spellEnd"/>
      <w:r w:rsidRPr="00696C04">
        <w:rPr>
          <w:rFonts w:ascii="Times New Roman" w:hAnsi="Times New Roman" w:cs="Times New Roman"/>
          <w:b/>
          <w:sz w:val="24"/>
          <w:szCs w:val="24"/>
        </w:rPr>
        <w:t xml:space="preserve"> 04/08/2014.</w:t>
      </w:r>
      <w:r w:rsidRPr="00696C04">
        <w:rPr>
          <w:rFonts w:ascii="Times New Roman" w:hAnsi="Times New Roman" w:cs="Times New Roman"/>
          <w:sz w:val="24"/>
          <w:szCs w:val="24"/>
        </w:rPr>
        <w:t xml:space="preserve"> Disponível em: </w:t>
      </w:r>
      <w:r w:rsidRPr="00696C04">
        <w:rPr>
          <w:rFonts w:ascii="Times New Roman" w:hAnsi="Times New Roman" w:cs="Times New Roman"/>
          <w:color w:val="000000" w:themeColor="text1"/>
          <w:sz w:val="24"/>
          <w:szCs w:val="24"/>
        </w:rPr>
        <w:t>&lt;</w:t>
      </w:r>
      <w:hyperlink r:id="rId10" w:history="1">
        <w:r w:rsidRPr="00696C04">
          <w:rPr>
            <w:rStyle w:val="Hyperlink"/>
            <w:rFonts w:ascii="Times New Roman" w:hAnsi="Times New Roman" w:cs="Times New Roman"/>
            <w:color w:val="000000" w:themeColor="text1"/>
            <w:sz w:val="24"/>
            <w:szCs w:val="24"/>
            <w:u w:val="none"/>
          </w:rPr>
          <w:t>https://stj.jusbrasil.com.br/jurisprudencia/25226969/agravo-regimental-no-recurso-especial-agrg-no-resp-1363531-mg-2013-0027835-7-stj</w:t>
        </w:r>
      </w:hyperlink>
      <w:r w:rsidRPr="00696C04">
        <w:rPr>
          <w:rFonts w:ascii="Times New Roman" w:hAnsi="Times New Roman" w:cs="Times New Roman"/>
          <w:sz w:val="24"/>
          <w:szCs w:val="24"/>
        </w:rPr>
        <w:t>&gt;.</w:t>
      </w:r>
      <w:r w:rsidR="00696C04" w:rsidRPr="00696C04">
        <w:rPr>
          <w:rFonts w:ascii="Times New Roman" w:hAnsi="Times New Roman" w:cs="Times New Roman"/>
          <w:sz w:val="24"/>
          <w:szCs w:val="24"/>
        </w:rPr>
        <w:t xml:space="preserve"> Acesso </w:t>
      </w:r>
      <w:r w:rsidR="00696C04" w:rsidRPr="00696C04">
        <w:rPr>
          <w:rStyle w:val="Hyperlink"/>
          <w:rFonts w:ascii="Times New Roman" w:hAnsi="Times New Roman" w:cs="Times New Roman"/>
          <w:color w:val="000000" w:themeColor="text1"/>
          <w:sz w:val="24"/>
          <w:szCs w:val="24"/>
          <w:u w:val="none"/>
        </w:rPr>
        <w:t>em 09/11/2017.</w:t>
      </w:r>
    </w:p>
    <w:p w:rsidR="00AF7D71" w:rsidRPr="00696C04" w:rsidRDefault="00AF7D71" w:rsidP="00B950D6">
      <w:pPr>
        <w:spacing w:line="240" w:lineRule="auto"/>
        <w:ind w:left="0" w:right="-1"/>
        <w:jc w:val="both"/>
        <w:rPr>
          <w:rFonts w:ascii="Times New Roman" w:hAnsi="Times New Roman" w:cs="Times New Roman"/>
          <w:sz w:val="24"/>
          <w:szCs w:val="24"/>
        </w:rPr>
      </w:pPr>
    </w:p>
    <w:p w:rsidR="00AF7D71" w:rsidRDefault="00AF7D71" w:rsidP="00B950D6">
      <w:pPr>
        <w:spacing w:line="240" w:lineRule="auto"/>
        <w:ind w:left="0" w:right="-1"/>
        <w:jc w:val="both"/>
        <w:rPr>
          <w:rFonts w:ascii="Times New Roman" w:hAnsi="Times New Roman" w:cs="Times New Roman"/>
          <w:sz w:val="24"/>
          <w:szCs w:val="24"/>
        </w:rPr>
      </w:pPr>
      <w:r w:rsidRPr="00696C04">
        <w:rPr>
          <w:rFonts w:ascii="Times New Roman" w:hAnsi="Times New Roman" w:cs="Times New Roman"/>
          <w:sz w:val="24"/>
          <w:szCs w:val="24"/>
        </w:rPr>
        <w:t xml:space="preserve">BRASIL. </w:t>
      </w:r>
      <w:r w:rsidRPr="00696C04">
        <w:rPr>
          <w:rFonts w:ascii="Times New Roman" w:hAnsi="Times New Roman" w:cs="Times New Roman"/>
          <w:b/>
          <w:sz w:val="24"/>
          <w:szCs w:val="24"/>
        </w:rPr>
        <w:t xml:space="preserve">STF - HC: 119091 SP, Relator: Min. CÁRMEN LÚCIA, Data de Julgamento: 10/12/2013, Segunda Turma, Data de Publicação: </w:t>
      </w:r>
      <w:proofErr w:type="gramStart"/>
      <w:r w:rsidRPr="00696C04">
        <w:rPr>
          <w:rFonts w:ascii="Times New Roman" w:hAnsi="Times New Roman" w:cs="Times New Roman"/>
          <w:b/>
          <w:sz w:val="24"/>
          <w:szCs w:val="24"/>
        </w:rPr>
        <w:t>DJe</w:t>
      </w:r>
      <w:proofErr w:type="gramEnd"/>
      <w:r w:rsidRPr="00696C04">
        <w:rPr>
          <w:rFonts w:ascii="Times New Roman" w:hAnsi="Times New Roman" w:cs="Times New Roman"/>
          <w:b/>
          <w:sz w:val="24"/>
          <w:szCs w:val="24"/>
        </w:rPr>
        <w:t xml:space="preserve">-250 DIVULG 17-12-2013 PUBLIC 18-12-2013. </w:t>
      </w:r>
      <w:r w:rsidRPr="00696C04">
        <w:rPr>
          <w:rFonts w:ascii="Times New Roman" w:hAnsi="Times New Roman" w:cs="Times New Roman"/>
          <w:sz w:val="24"/>
          <w:szCs w:val="24"/>
        </w:rPr>
        <w:t xml:space="preserve">Disponível em: </w:t>
      </w:r>
      <w:r w:rsidRPr="00696C04">
        <w:rPr>
          <w:rFonts w:ascii="Times New Roman" w:hAnsi="Times New Roman" w:cs="Times New Roman"/>
          <w:color w:val="000000" w:themeColor="text1"/>
          <w:sz w:val="24"/>
          <w:szCs w:val="24"/>
        </w:rPr>
        <w:t>&lt;</w:t>
      </w:r>
      <w:hyperlink r:id="rId11" w:history="1">
        <w:r w:rsidRPr="00696C04">
          <w:rPr>
            <w:rStyle w:val="Hyperlink"/>
            <w:rFonts w:ascii="Times New Roman" w:hAnsi="Times New Roman" w:cs="Times New Roman"/>
            <w:color w:val="000000" w:themeColor="text1"/>
            <w:sz w:val="24"/>
            <w:szCs w:val="24"/>
            <w:u w:val="none"/>
          </w:rPr>
          <w:t>https://stf.jusbrasil.com.br/jurisprudencia /24801848/habeas-corpus-hc-119091-sp-stf?ref=</w:t>
        </w:r>
        <w:proofErr w:type="spellStart"/>
        <w:r w:rsidRPr="00696C04">
          <w:rPr>
            <w:rStyle w:val="Hyperlink"/>
            <w:rFonts w:ascii="Times New Roman" w:hAnsi="Times New Roman" w:cs="Times New Roman"/>
            <w:color w:val="000000" w:themeColor="text1"/>
            <w:sz w:val="24"/>
            <w:szCs w:val="24"/>
            <w:u w:val="none"/>
          </w:rPr>
          <w:t>juris-tabs</w:t>
        </w:r>
        <w:proofErr w:type="spellEnd"/>
        <w:r w:rsidRPr="00696C04">
          <w:rPr>
            <w:rStyle w:val="Hyperlink"/>
            <w:rFonts w:ascii="Times New Roman" w:hAnsi="Times New Roman" w:cs="Times New Roman"/>
            <w:color w:val="000000" w:themeColor="text1"/>
            <w:sz w:val="24"/>
            <w:szCs w:val="24"/>
            <w:u w:val="none"/>
          </w:rPr>
          <w:t>#</w:t>
        </w:r>
      </w:hyperlink>
      <w:r w:rsidRPr="00696C04">
        <w:rPr>
          <w:rFonts w:ascii="Times New Roman" w:hAnsi="Times New Roman" w:cs="Times New Roman"/>
          <w:color w:val="000000" w:themeColor="text1"/>
          <w:sz w:val="24"/>
          <w:szCs w:val="24"/>
        </w:rPr>
        <w:t xml:space="preserve">!&gt;. </w:t>
      </w:r>
      <w:r w:rsidR="00696C04" w:rsidRPr="00696C04">
        <w:rPr>
          <w:rFonts w:ascii="Times New Roman" w:hAnsi="Times New Roman" w:cs="Times New Roman"/>
          <w:sz w:val="24"/>
          <w:szCs w:val="24"/>
        </w:rPr>
        <w:t xml:space="preserve">Acesso </w:t>
      </w:r>
      <w:r w:rsidR="00696C04" w:rsidRPr="00696C04">
        <w:rPr>
          <w:rStyle w:val="Hyperlink"/>
          <w:rFonts w:ascii="Times New Roman" w:hAnsi="Times New Roman" w:cs="Times New Roman"/>
          <w:color w:val="000000" w:themeColor="text1"/>
          <w:sz w:val="24"/>
          <w:szCs w:val="24"/>
          <w:u w:val="none"/>
        </w:rPr>
        <w:t>em 13/11/2017</w:t>
      </w:r>
      <w:r w:rsidR="00696C04">
        <w:rPr>
          <w:rStyle w:val="Hyperlink"/>
          <w:rFonts w:ascii="Times New Roman" w:hAnsi="Times New Roman" w:cs="Times New Roman"/>
          <w:color w:val="000000" w:themeColor="text1"/>
          <w:sz w:val="24"/>
          <w:szCs w:val="24"/>
          <w:u w:val="none"/>
        </w:rPr>
        <w:t>.</w:t>
      </w:r>
    </w:p>
    <w:p w:rsidR="00AF7D71" w:rsidRPr="009E0B75" w:rsidRDefault="00AF7D71" w:rsidP="00B950D6">
      <w:pPr>
        <w:spacing w:line="240" w:lineRule="auto"/>
        <w:ind w:left="0" w:right="-1"/>
        <w:jc w:val="both"/>
        <w:rPr>
          <w:rFonts w:ascii="Times New Roman" w:hAnsi="Times New Roman" w:cs="Times New Roman"/>
          <w:sz w:val="24"/>
          <w:szCs w:val="24"/>
        </w:rPr>
      </w:pPr>
    </w:p>
    <w:p w:rsidR="00AF7D71" w:rsidRDefault="00AF7D71" w:rsidP="00B950D6">
      <w:pPr>
        <w:spacing w:line="240" w:lineRule="auto"/>
        <w:ind w:left="0" w:right="-1"/>
        <w:jc w:val="both"/>
        <w:rPr>
          <w:rFonts w:ascii="Times New Roman" w:hAnsi="Times New Roman" w:cs="Times New Roman"/>
          <w:sz w:val="24"/>
          <w:szCs w:val="24"/>
        </w:rPr>
      </w:pPr>
      <w:r w:rsidRPr="009E0B75">
        <w:rPr>
          <w:rFonts w:ascii="Times New Roman" w:hAnsi="Times New Roman" w:cs="Times New Roman"/>
          <w:sz w:val="24"/>
          <w:szCs w:val="24"/>
        </w:rPr>
        <w:t xml:space="preserve">BRASIL. </w:t>
      </w:r>
      <w:r w:rsidRPr="009E0B75">
        <w:rPr>
          <w:rFonts w:ascii="Times New Roman" w:hAnsi="Times New Roman" w:cs="Times New Roman"/>
          <w:b/>
          <w:sz w:val="24"/>
          <w:szCs w:val="24"/>
        </w:rPr>
        <w:t>STJ.</w:t>
      </w:r>
      <w:r w:rsidRPr="009E0B75">
        <w:rPr>
          <w:rFonts w:ascii="Times New Roman" w:hAnsi="Times New Roman" w:cs="Times New Roman"/>
          <w:sz w:val="24"/>
          <w:szCs w:val="24"/>
        </w:rPr>
        <w:t xml:space="preserve"> 2017. Disponível em</w:t>
      </w:r>
      <w:r>
        <w:rPr>
          <w:rFonts w:ascii="Times New Roman" w:hAnsi="Times New Roman" w:cs="Times New Roman"/>
          <w:sz w:val="24"/>
          <w:szCs w:val="24"/>
        </w:rPr>
        <w:t>:</w:t>
      </w:r>
      <w:r w:rsidRPr="009E0B75">
        <w:rPr>
          <w:rFonts w:ascii="Times New Roman" w:hAnsi="Times New Roman" w:cs="Times New Roman"/>
          <w:sz w:val="24"/>
          <w:szCs w:val="24"/>
        </w:rPr>
        <w:t xml:space="preserve"> </w:t>
      </w:r>
      <w:r>
        <w:rPr>
          <w:rFonts w:ascii="Times New Roman" w:hAnsi="Times New Roman" w:cs="Times New Roman"/>
          <w:sz w:val="24"/>
          <w:szCs w:val="24"/>
        </w:rPr>
        <w:t>&lt;</w:t>
      </w:r>
      <w:proofErr w:type="gramStart"/>
      <w:r w:rsidRPr="009E0B75">
        <w:rPr>
          <w:rFonts w:ascii="Times New Roman" w:hAnsi="Times New Roman" w:cs="Times New Roman"/>
          <w:sz w:val="24"/>
          <w:szCs w:val="24"/>
        </w:rPr>
        <w:t>http://www.stj.jus.br/SCON/sumanot</w:t>
      </w:r>
      <w:r>
        <w:rPr>
          <w:rFonts w:ascii="Times New Roman" w:hAnsi="Times New Roman" w:cs="Times New Roman"/>
          <w:sz w:val="24"/>
          <w:szCs w:val="24"/>
        </w:rPr>
        <w:t>/toc.</w:t>
      </w:r>
      <w:proofErr w:type="gramEnd"/>
      <w:r>
        <w:rPr>
          <w:rFonts w:ascii="Times New Roman" w:hAnsi="Times New Roman" w:cs="Times New Roman"/>
          <w:sz w:val="24"/>
          <w:szCs w:val="24"/>
        </w:rPr>
        <w:t xml:space="preserve">j </w:t>
      </w:r>
      <w:r w:rsidR="00696C04">
        <w:rPr>
          <w:rFonts w:ascii="Times New Roman" w:hAnsi="Times New Roman" w:cs="Times New Roman"/>
          <w:sz w:val="24"/>
          <w:szCs w:val="24"/>
        </w:rPr>
        <w:t xml:space="preserve">sp#TIT1TEMA0&gt;. Acesso </w:t>
      </w:r>
      <w:r w:rsidR="00696C04">
        <w:rPr>
          <w:rStyle w:val="Hyperlink"/>
          <w:rFonts w:ascii="Times New Roman" w:hAnsi="Times New Roman" w:cs="Times New Roman"/>
          <w:color w:val="000000" w:themeColor="text1"/>
          <w:sz w:val="24"/>
          <w:szCs w:val="24"/>
          <w:u w:val="none"/>
        </w:rPr>
        <w:t>em 11/11/2017.</w:t>
      </w:r>
    </w:p>
    <w:p w:rsidR="00AF7D71" w:rsidRDefault="00AF7D71" w:rsidP="00B950D6">
      <w:pPr>
        <w:spacing w:line="240" w:lineRule="auto"/>
        <w:ind w:left="0" w:right="-1"/>
        <w:jc w:val="both"/>
        <w:rPr>
          <w:rFonts w:ascii="Times New Roman" w:hAnsi="Times New Roman" w:cs="Times New Roman"/>
          <w:sz w:val="24"/>
          <w:szCs w:val="24"/>
        </w:rPr>
      </w:pPr>
    </w:p>
    <w:p w:rsidR="00AF7D71" w:rsidRDefault="00AF7D71" w:rsidP="00B950D6">
      <w:pPr>
        <w:spacing w:line="240" w:lineRule="auto"/>
        <w:ind w:left="0" w:right="-1"/>
        <w:jc w:val="both"/>
        <w:rPr>
          <w:rFonts w:ascii="Times New Roman" w:hAnsi="Times New Roman" w:cs="Times New Roman"/>
          <w:sz w:val="24"/>
          <w:szCs w:val="24"/>
        </w:rPr>
      </w:pPr>
      <w:r w:rsidRPr="009E0B75">
        <w:rPr>
          <w:rFonts w:ascii="Times New Roman" w:hAnsi="Times New Roman" w:cs="Times New Roman"/>
          <w:sz w:val="24"/>
          <w:szCs w:val="24"/>
        </w:rPr>
        <w:t xml:space="preserve">BRASIL. </w:t>
      </w:r>
      <w:r w:rsidRPr="009E0B75">
        <w:rPr>
          <w:rFonts w:ascii="Times New Roman" w:hAnsi="Times New Roman" w:cs="Times New Roman"/>
          <w:b/>
          <w:sz w:val="24"/>
          <w:szCs w:val="24"/>
        </w:rPr>
        <w:t xml:space="preserve">TJ-RS - ACR: 70044569705 RS, Relator: </w:t>
      </w:r>
      <w:proofErr w:type="spellStart"/>
      <w:r w:rsidRPr="009E0B75">
        <w:rPr>
          <w:rFonts w:ascii="Times New Roman" w:hAnsi="Times New Roman" w:cs="Times New Roman"/>
          <w:b/>
          <w:sz w:val="24"/>
          <w:szCs w:val="24"/>
        </w:rPr>
        <w:t>Naele</w:t>
      </w:r>
      <w:proofErr w:type="spellEnd"/>
      <w:r w:rsidRPr="009E0B75">
        <w:rPr>
          <w:rFonts w:ascii="Times New Roman" w:hAnsi="Times New Roman" w:cs="Times New Roman"/>
          <w:b/>
          <w:sz w:val="24"/>
          <w:szCs w:val="24"/>
        </w:rPr>
        <w:t xml:space="preserve"> Ochoa </w:t>
      </w:r>
      <w:proofErr w:type="spellStart"/>
      <w:r w:rsidRPr="009E0B75">
        <w:rPr>
          <w:rFonts w:ascii="Times New Roman" w:hAnsi="Times New Roman" w:cs="Times New Roman"/>
          <w:b/>
          <w:sz w:val="24"/>
          <w:szCs w:val="24"/>
        </w:rPr>
        <w:t>Piazzeta</w:t>
      </w:r>
      <w:proofErr w:type="spellEnd"/>
      <w:proofErr w:type="gramStart"/>
      <w:r w:rsidRPr="009E0B75">
        <w:rPr>
          <w:rFonts w:ascii="Times New Roman" w:hAnsi="Times New Roman" w:cs="Times New Roman"/>
          <w:b/>
          <w:sz w:val="24"/>
          <w:szCs w:val="24"/>
        </w:rPr>
        <w:t>, Data</w:t>
      </w:r>
      <w:proofErr w:type="gramEnd"/>
      <w:r w:rsidRPr="009E0B75">
        <w:rPr>
          <w:rFonts w:ascii="Times New Roman" w:hAnsi="Times New Roman" w:cs="Times New Roman"/>
          <w:b/>
          <w:sz w:val="24"/>
          <w:szCs w:val="24"/>
        </w:rPr>
        <w:t xml:space="preserve"> de Julgamento: 20/10/2011, Sétima Câmara Criminal, Data de Publicação: Diário da Justiça do dia 31/10/2011</w:t>
      </w:r>
      <w:r w:rsidRPr="009E0B75">
        <w:rPr>
          <w:rFonts w:ascii="Times New Roman" w:hAnsi="Times New Roman" w:cs="Times New Roman"/>
          <w:sz w:val="24"/>
          <w:szCs w:val="24"/>
        </w:rPr>
        <w:t>. Disponível em</w:t>
      </w:r>
      <w:r>
        <w:rPr>
          <w:rFonts w:ascii="Times New Roman" w:hAnsi="Times New Roman" w:cs="Times New Roman"/>
          <w:sz w:val="24"/>
          <w:szCs w:val="24"/>
        </w:rPr>
        <w:t>: &lt;</w:t>
      </w:r>
      <w:proofErr w:type="gramStart"/>
      <w:r w:rsidRPr="009E0B75">
        <w:rPr>
          <w:rFonts w:ascii="Times New Roman" w:hAnsi="Times New Roman" w:cs="Times New Roman"/>
          <w:sz w:val="24"/>
          <w:szCs w:val="24"/>
        </w:rPr>
        <w:t>https</w:t>
      </w:r>
      <w:proofErr w:type="gramEnd"/>
      <w:r w:rsidRPr="009E0B75">
        <w:rPr>
          <w:rFonts w:ascii="Times New Roman" w:hAnsi="Times New Roman" w:cs="Times New Roman"/>
          <w:sz w:val="24"/>
          <w:szCs w:val="24"/>
        </w:rPr>
        <w:t>://tj-rs.jusbrasil.com.br/jurisprudencia/20749214/apelacao-crime-acr-70044569705-rs-tjrs</w:t>
      </w:r>
      <w:r>
        <w:rPr>
          <w:rFonts w:ascii="Times New Roman" w:hAnsi="Times New Roman" w:cs="Times New Roman"/>
          <w:sz w:val="24"/>
          <w:szCs w:val="24"/>
        </w:rPr>
        <w:t xml:space="preserve">&gt;. </w:t>
      </w:r>
      <w:r w:rsidR="00696C04">
        <w:rPr>
          <w:rFonts w:ascii="Times New Roman" w:hAnsi="Times New Roman" w:cs="Times New Roman"/>
          <w:sz w:val="24"/>
          <w:szCs w:val="24"/>
        </w:rPr>
        <w:t xml:space="preserve">Acesso </w:t>
      </w:r>
      <w:r w:rsidR="00696C04">
        <w:rPr>
          <w:rStyle w:val="Hyperlink"/>
          <w:rFonts w:ascii="Times New Roman" w:hAnsi="Times New Roman" w:cs="Times New Roman"/>
          <w:color w:val="000000" w:themeColor="text1"/>
          <w:sz w:val="24"/>
          <w:szCs w:val="24"/>
          <w:u w:val="none"/>
        </w:rPr>
        <w:t>em 15/11/2017.</w:t>
      </w:r>
    </w:p>
    <w:p w:rsidR="00AF7D71" w:rsidRDefault="00AF7D71" w:rsidP="00B950D6">
      <w:pPr>
        <w:spacing w:line="240" w:lineRule="auto"/>
        <w:ind w:left="0" w:right="-1"/>
        <w:jc w:val="both"/>
        <w:rPr>
          <w:rFonts w:ascii="Times New Roman" w:hAnsi="Times New Roman" w:cs="Times New Roman"/>
          <w:sz w:val="24"/>
          <w:szCs w:val="24"/>
        </w:rPr>
      </w:pPr>
    </w:p>
    <w:p w:rsidR="00AF7D71" w:rsidRDefault="00AF7D71" w:rsidP="00B950D6">
      <w:pPr>
        <w:spacing w:line="240" w:lineRule="auto"/>
        <w:ind w:left="0" w:right="-1"/>
        <w:jc w:val="both"/>
        <w:rPr>
          <w:rStyle w:val="Hyperlink"/>
          <w:rFonts w:ascii="Times New Roman" w:hAnsi="Times New Roman" w:cs="Times New Roman"/>
          <w:color w:val="000000" w:themeColor="text1"/>
          <w:sz w:val="24"/>
          <w:szCs w:val="24"/>
        </w:rPr>
      </w:pPr>
      <w:r w:rsidRPr="009E0B75">
        <w:rPr>
          <w:rFonts w:ascii="Times New Roman" w:hAnsi="Times New Roman" w:cs="Times New Roman"/>
          <w:sz w:val="24"/>
          <w:szCs w:val="24"/>
        </w:rPr>
        <w:t>BRASIL</w:t>
      </w:r>
      <w:r w:rsidRPr="009E0B75">
        <w:rPr>
          <w:rFonts w:ascii="Times New Roman" w:hAnsi="Times New Roman" w:cs="Times New Roman"/>
          <w:b/>
          <w:sz w:val="24"/>
          <w:szCs w:val="24"/>
        </w:rPr>
        <w:t xml:space="preserve">. TJ-RS - ACR: 70055863096 RS, Relator: </w:t>
      </w:r>
      <w:proofErr w:type="spellStart"/>
      <w:r w:rsidRPr="009E0B75">
        <w:rPr>
          <w:rFonts w:ascii="Times New Roman" w:hAnsi="Times New Roman" w:cs="Times New Roman"/>
          <w:b/>
          <w:sz w:val="24"/>
          <w:szCs w:val="24"/>
        </w:rPr>
        <w:t>Naele</w:t>
      </w:r>
      <w:proofErr w:type="spellEnd"/>
      <w:r w:rsidRPr="009E0B75">
        <w:rPr>
          <w:rFonts w:ascii="Times New Roman" w:hAnsi="Times New Roman" w:cs="Times New Roman"/>
          <w:b/>
          <w:sz w:val="24"/>
          <w:szCs w:val="24"/>
        </w:rPr>
        <w:t xml:space="preserve"> Ochoa </w:t>
      </w:r>
      <w:proofErr w:type="spellStart"/>
      <w:r w:rsidRPr="009E0B75">
        <w:rPr>
          <w:rFonts w:ascii="Times New Roman" w:hAnsi="Times New Roman" w:cs="Times New Roman"/>
          <w:b/>
          <w:sz w:val="24"/>
          <w:szCs w:val="24"/>
        </w:rPr>
        <w:t>Piazzeta</w:t>
      </w:r>
      <w:proofErr w:type="spellEnd"/>
      <w:proofErr w:type="gramStart"/>
      <w:r w:rsidRPr="009E0B75">
        <w:rPr>
          <w:rFonts w:ascii="Times New Roman" w:hAnsi="Times New Roman" w:cs="Times New Roman"/>
          <w:b/>
          <w:sz w:val="24"/>
          <w:szCs w:val="24"/>
        </w:rPr>
        <w:t>, Data</w:t>
      </w:r>
      <w:proofErr w:type="gramEnd"/>
      <w:r w:rsidRPr="009E0B75">
        <w:rPr>
          <w:rFonts w:ascii="Times New Roman" w:hAnsi="Times New Roman" w:cs="Times New Roman"/>
          <w:b/>
          <w:sz w:val="24"/>
          <w:szCs w:val="24"/>
        </w:rPr>
        <w:t xml:space="preserve"> de Julgamento: 28/05/2014, Oitava Câmara Criminal, Data de Publicação: Diário da Justiça do dia 09/07/2014).</w:t>
      </w:r>
      <w:r w:rsidRPr="009E0B75">
        <w:rPr>
          <w:rFonts w:ascii="Times New Roman" w:hAnsi="Times New Roman" w:cs="Times New Roman"/>
          <w:sz w:val="24"/>
          <w:szCs w:val="24"/>
        </w:rPr>
        <w:t xml:space="preserve"> Disponível em</w:t>
      </w:r>
      <w:r>
        <w:rPr>
          <w:rFonts w:ascii="Times New Roman" w:hAnsi="Times New Roman" w:cs="Times New Roman"/>
          <w:sz w:val="24"/>
          <w:szCs w:val="24"/>
        </w:rPr>
        <w:t xml:space="preserve">: </w:t>
      </w:r>
      <w:r w:rsidRPr="009E0B75">
        <w:rPr>
          <w:rFonts w:ascii="Times New Roman" w:hAnsi="Times New Roman" w:cs="Times New Roman"/>
          <w:color w:val="000000" w:themeColor="text1"/>
          <w:sz w:val="24"/>
          <w:szCs w:val="24"/>
        </w:rPr>
        <w:t>&lt;</w:t>
      </w:r>
      <w:hyperlink r:id="rId12" w:history="1">
        <w:r w:rsidRPr="009E0B75">
          <w:rPr>
            <w:rStyle w:val="Hyperlink"/>
            <w:rFonts w:ascii="Times New Roman" w:hAnsi="Times New Roman" w:cs="Times New Roman"/>
            <w:color w:val="000000" w:themeColor="text1"/>
            <w:sz w:val="24"/>
            <w:szCs w:val="24"/>
            <w:u w:val="none"/>
          </w:rPr>
          <w:t>https://tj-rs.jusbrasil.com.br/jurisprudencia/126884657/apelacao-crime-acr-70055863096-rs</w:t>
        </w:r>
      </w:hyperlink>
      <w:r w:rsidR="00696C04">
        <w:rPr>
          <w:rStyle w:val="Hyperlink"/>
          <w:rFonts w:ascii="Times New Roman" w:hAnsi="Times New Roman" w:cs="Times New Roman"/>
          <w:color w:val="000000" w:themeColor="text1"/>
          <w:sz w:val="24"/>
          <w:szCs w:val="24"/>
          <w:u w:val="none"/>
        </w:rPr>
        <w:t>&gt;. Acesso em 17/11/2017.</w:t>
      </w:r>
      <w:r>
        <w:rPr>
          <w:rStyle w:val="Hyperlink"/>
          <w:rFonts w:ascii="Times New Roman" w:hAnsi="Times New Roman" w:cs="Times New Roman"/>
          <w:color w:val="000000" w:themeColor="text1"/>
          <w:sz w:val="24"/>
          <w:szCs w:val="24"/>
        </w:rPr>
        <w:t xml:space="preserve"> </w:t>
      </w:r>
    </w:p>
    <w:p w:rsidR="00AF7D71" w:rsidRDefault="00AF7D71" w:rsidP="00B950D6">
      <w:pPr>
        <w:spacing w:line="240" w:lineRule="auto"/>
        <w:ind w:left="0" w:right="-1"/>
        <w:jc w:val="both"/>
        <w:rPr>
          <w:rFonts w:ascii="Times New Roman" w:hAnsi="Times New Roman" w:cs="Times New Roman"/>
          <w:sz w:val="24"/>
          <w:szCs w:val="24"/>
        </w:rPr>
      </w:pPr>
    </w:p>
    <w:p w:rsidR="00AF7D71" w:rsidRDefault="00AF7D71" w:rsidP="00B950D6">
      <w:pPr>
        <w:spacing w:line="240" w:lineRule="auto"/>
        <w:ind w:left="0" w:right="-1"/>
        <w:jc w:val="both"/>
        <w:rPr>
          <w:rFonts w:ascii="Times New Roman" w:hAnsi="Times New Roman" w:cs="Times New Roman"/>
          <w:sz w:val="24"/>
          <w:szCs w:val="24"/>
        </w:rPr>
      </w:pPr>
      <w:r w:rsidRPr="009E0B75">
        <w:rPr>
          <w:rFonts w:ascii="Times New Roman" w:hAnsi="Times New Roman" w:cs="Times New Roman"/>
          <w:sz w:val="24"/>
          <w:szCs w:val="24"/>
        </w:rPr>
        <w:lastRenderedPageBreak/>
        <w:t xml:space="preserve">CAPEZ, Fernando. </w:t>
      </w:r>
      <w:r w:rsidRPr="009E0B75">
        <w:rPr>
          <w:rFonts w:ascii="Times New Roman" w:hAnsi="Times New Roman" w:cs="Times New Roman"/>
          <w:b/>
          <w:sz w:val="24"/>
          <w:szCs w:val="24"/>
        </w:rPr>
        <w:t>Curso de Direito Penal</w:t>
      </w:r>
      <w:r w:rsidRPr="009E0B75">
        <w:rPr>
          <w:rFonts w:ascii="Times New Roman" w:hAnsi="Times New Roman" w:cs="Times New Roman"/>
          <w:sz w:val="24"/>
          <w:szCs w:val="24"/>
        </w:rPr>
        <w:t xml:space="preserve">. Volume </w:t>
      </w:r>
      <w:proofErr w:type="gramStart"/>
      <w:r w:rsidRPr="009E0B75">
        <w:rPr>
          <w:rFonts w:ascii="Times New Roman" w:hAnsi="Times New Roman" w:cs="Times New Roman"/>
          <w:sz w:val="24"/>
          <w:szCs w:val="24"/>
        </w:rPr>
        <w:t>3</w:t>
      </w:r>
      <w:proofErr w:type="gramEnd"/>
      <w:r w:rsidRPr="009E0B75">
        <w:rPr>
          <w:rFonts w:ascii="Times New Roman" w:hAnsi="Times New Roman" w:cs="Times New Roman"/>
          <w:sz w:val="24"/>
          <w:szCs w:val="24"/>
        </w:rPr>
        <w:t>. Parte Especial. Dos Crimes contra a Dignidade Sexual a Dos Crimes Contra a Administração Pública (</w:t>
      </w:r>
      <w:proofErr w:type="spellStart"/>
      <w:r w:rsidRPr="009E0B75">
        <w:rPr>
          <w:rFonts w:ascii="Times New Roman" w:hAnsi="Times New Roman" w:cs="Times New Roman"/>
          <w:sz w:val="24"/>
          <w:szCs w:val="24"/>
        </w:rPr>
        <w:t>arts</w:t>
      </w:r>
      <w:proofErr w:type="spellEnd"/>
      <w:r w:rsidRPr="009E0B75">
        <w:rPr>
          <w:rFonts w:ascii="Times New Roman" w:hAnsi="Times New Roman" w:cs="Times New Roman"/>
          <w:sz w:val="24"/>
          <w:szCs w:val="24"/>
        </w:rPr>
        <w:t>. 213 a 359-H). 10ª ed. São Paulo: Saraiva. 2012.</w:t>
      </w:r>
    </w:p>
    <w:p w:rsidR="00AF7D71" w:rsidRDefault="00AF7D71" w:rsidP="00B950D6">
      <w:pPr>
        <w:spacing w:line="240" w:lineRule="auto"/>
        <w:ind w:left="0" w:right="-1"/>
        <w:jc w:val="both"/>
        <w:rPr>
          <w:rFonts w:ascii="Times New Roman" w:hAnsi="Times New Roman" w:cs="Times New Roman"/>
          <w:sz w:val="24"/>
          <w:szCs w:val="24"/>
        </w:rPr>
      </w:pPr>
    </w:p>
    <w:p w:rsidR="00AF7D71" w:rsidRDefault="00AF7D71" w:rsidP="00B950D6">
      <w:pPr>
        <w:spacing w:line="240" w:lineRule="auto"/>
        <w:ind w:left="0" w:right="-1"/>
        <w:jc w:val="both"/>
        <w:rPr>
          <w:rFonts w:ascii="Times New Roman" w:hAnsi="Times New Roman" w:cs="Times New Roman"/>
          <w:sz w:val="24"/>
          <w:szCs w:val="24"/>
        </w:rPr>
      </w:pPr>
      <w:r w:rsidRPr="009E0B75">
        <w:rPr>
          <w:rFonts w:ascii="Times New Roman" w:hAnsi="Times New Roman" w:cs="Times New Roman"/>
          <w:sz w:val="24"/>
          <w:szCs w:val="24"/>
        </w:rPr>
        <w:t xml:space="preserve">CAPEZ, Fernando. </w:t>
      </w:r>
      <w:r w:rsidRPr="009E0B75">
        <w:rPr>
          <w:rFonts w:ascii="Times New Roman" w:hAnsi="Times New Roman" w:cs="Times New Roman"/>
          <w:b/>
          <w:sz w:val="24"/>
          <w:szCs w:val="24"/>
        </w:rPr>
        <w:t>Curso de Processo Penal.</w:t>
      </w:r>
      <w:r w:rsidRPr="009E0B75">
        <w:rPr>
          <w:rFonts w:ascii="Times New Roman" w:hAnsi="Times New Roman" w:cs="Times New Roman"/>
          <w:sz w:val="24"/>
          <w:szCs w:val="24"/>
        </w:rPr>
        <w:t xml:space="preserve"> 10ª Edição revista e atualizada. São Paulo: Editora </w:t>
      </w:r>
      <w:proofErr w:type="gramStart"/>
      <w:r w:rsidRPr="009E0B75">
        <w:rPr>
          <w:rFonts w:ascii="Times New Roman" w:hAnsi="Times New Roman" w:cs="Times New Roman"/>
          <w:sz w:val="24"/>
          <w:szCs w:val="24"/>
        </w:rPr>
        <w:t>Saraiva,</w:t>
      </w:r>
      <w:proofErr w:type="gramEnd"/>
      <w:r w:rsidRPr="009E0B75">
        <w:rPr>
          <w:rFonts w:ascii="Times New Roman" w:hAnsi="Times New Roman" w:cs="Times New Roman"/>
          <w:sz w:val="24"/>
          <w:szCs w:val="24"/>
        </w:rPr>
        <w:t xml:space="preserve"> 2003.</w:t>
      </w:r>
    </w:p>
    <w:p w:rsidR="00AF7D71" w:rsidRDefault="00AF7D71" w:rsidP="00B950D6">
      <w:pPr>
        <w:spacing w:line="240" w:lineRule="auto"/>
        <w:ind w:left="0" w:right="-1"/>
        <w:jc w:val="both"/>
        <w:rPr>
          <w:rFonts w:ascii="Times New Roman" w:hAnsi="Times New Roman" w:cs="Times New Roman"/>
          <w:sz w:val="24"/>
          <w:szCs w:val="24"/>
        </w:rPr>
      </w:pPr>
    </w:p>
    <w:p w:rsidR="00AF7D71" w:rsidRDefault="00AF7D71" w:rsidP="00B950D6">
      <w:pPr>
        <w:spacing w:line="240" w:lineRule="auto"/>
        <w:ind w:left="0" w:right="-1"/>
        <w:jc w:val="both"/>
        <w:rPr>
          <w:rFonts w:ascii="Times New Roman" w:hAnsi="Times New Roman" w:cs="Times New Roman"/>
          <w:sz w:val="24"/>
          <w:szCs w:val="24"/>
        </w:rPr>
      </w:pPr>
      <w:r w:rsidRPr="009E0B75">
        <w:rPr>
          <w:rFonts w:ascii="Times New Roman" w:hAnsi="Times New Roman" w:cs="Times New Roman"/>
          <w:sz w:val="24"/>
          <w:szCs w:val="24"/>
        </w:rPr>
        <w:t xml:space="preserve">CARNEIRO, Douglas Mattoso. </w:t>
      </w:r>
      <w:r w:rsidRPr="009E0B75">
        <w:rPr>
          <w:rFonts w:ascii="Times New Roman" w:hAnsi="Times New Roman" w:cs="Times New Roman"/>
          <w:b/>
          <w:sz w:val="24"/>
          <w:szCs w:val="24"/>
        </w:rPr>
        <w:t>Princípios do Contraditório e da Ampla Defesa.</w:t>
      </w:r>
      <w:r w:rsidRPr="009E0B75">
        <w:rPr>
          <w:rFonts w:ascii="Times New Roman" w:hAnsi="Times New Roman" w:cs="Times New Roman"/>
          <w:sz w:val="24"/>
          <w:szCs w:val="24"/>
        </w:rPr>
        <w:t xml:space="preserve"> 2016. Disponível em</w:t>
      </w:r>
      <w:r>
        <w:rPr>
          <w:rFonts w:ascii="Times New Roman" w:hAnsi="Times New Roman" w:cs="Times New Roman"/>
          <w:sz w:val="24"/>
          <w:szCs w:val="24"/>
        </w:rPr>
        <w:t>:</w:t>
      </w:r>
      <w:r w:rsidRPr="009E0B75">
        <w:rPr>
          <w:rFonts w:ascii="Times New Roman" w:hAnsi="Times New Roman" w:cs="Times New Roman"/>
          <w:sz w:val="24"/>
          <w:szCs w:val="24"/>
        </w:rPr>
        <w:t xml:space="preserve"> </w:t>
      </w:r>
      <w:r>
        <w:rPr>
          <w:rFonts w:ascii="Times New Roman" w:hAnsi="Times New Roman" w:cs="Times New Roman"/>
          <w:sz w:val="24"/>
          <w:szCs w:val="24"/>
        </w:rPr>
        <w:t>&lt;</w:t>
      </w:r>
      <w:proofErr w:type="gramStart"/>
      <w:r w:rsidRPr="009E0B75">
        <w:rPr>
          <w:rFonts w:ascii="Times New Roman" w:hAnsi="Times New Roman" w:cs="Times New Roman"/>
          <w:sz w:val="24"/>
          <w:szCs w:val="24"/>
        </w:rPr>
        <w:t>https</w:t>
      </w:r>
      <w:proofErr w:type="gramEnd"/>
      <w:r w:rsidRPr="009E0B75">
        <w:rPr>
          <w:rFonts w:ascii="Times New Roman" w:hAnsi="Times New Roman" w:cs="Times New Roman"/>
          <w:sz w:val="24"/>
          <w:szCs w:val="24"/>
        </w:rPr>
        <w:t>://jus.com.br/artigos/49374/principios-do-contraditorio-e-da-ampla-defesa</w:t>
      </w:r>
      <w:r>
        <w:rPr>
          <w:rFonts w:ascii="Times New Roman" w:hAnsi="Times New Roman" w:cs="Times New Roman"/>
          <w:sz w:val="24"/>
          <w:szCs w:val="24"/>
        </w:rPr>
        <w:t>&gt;</w:t>
      </w:r>
      <w:r w:rsidRPr="009E0B75">
        <w:rPr>
          <w:rFonts w:ascii="Times New Roman" w:hAnsi="Times New Roman" w:cs="Times New Roman"/>
          <w:sz w:val="24"/>
          <w:szCs w:val="24"/>
        </w:rPr>
        <w:t>. Acesso em 19/11/2017.</w:t>
      </w:r>
    </w:p>
    <w:p w:rsidR="00AF7D71" w:rsidRDefault="00AF7D71" w:rsidP="00B950D6">
      <w:pPr>
        <w:spacing w:line="240" w:lineRule="auto"/>
        <w:ind w:left="0" w:right="-1"/>
        <w:jc w:val="both"/>
        <w:rPr>
          <w:rFonts w:ascii="Times New Roman" w:hAnsi="Times New Roman" w:cs="Times New Roman"/>
          <w:sz w:val="24"/>
          <w:szCs w:val="24"/>
        </w:rPr>
      </w:pPr>
    </w:p>
    <w:p w:rsidR="00AF7D71" w:rsidRDefault="00AF7D71" w:rsidP="00B950D6">
      <w:pPr>
        <w:spacing w:line="240" w:lineRule="auto"/>
        <w:ind w:left="0" w:right="-1"/>
        <w:jc w:val="both"/>
        <w:rPr>
          <w:rStyle w:val="Hyperlink"/>
          <w:rFonts w:ascii="Times New Roman" w:hAnsi="Times New Roman" w:cs="Times New Roman"/>
          <w:color w:val="000000" w:themeColor="text1"/>
          <w:sz w:val="24"/>
          <w:szCs w:val="24"/>
          <w:u w:val="none"/>
        </w:rPr>
      </w:pPr>
      <w:r w:rsidRPr="004D28A6">
        <w:rPr>
          <w:rFonts w:ascii="Times New Roman" w:hAnsi="Times New Roman" w:cs="Times New Roman"/>
          <w:sz w:val="24"/>
          <w:szCs w:val="24"/>
        </w:rPr>
        <w:t xml:space="preserve">CASTR, Leonardo. </w:t>
      </w:r>
      <w:r w:rsidRPr="004D28A6">
        <w:rPr>
          <w:rFonts w:ascii="Times New Roman" w:hAnsi="Times New Roman" w:cs="Times New Roman"/>
          <w:b/>
          <w:sz w:val="24"/>
          <w:szCs w:val="24"/>
        </w:rPr>
        <w:t>Legislação Comentada - Artigo 217 - a do CP – Estupro de Vulnerável</w:t>
      </w:r>
      <w:r>
        <w:rPr>
          <w:rFonts w:ascii="Times New Roman" w:hAnsi="Times New Roman" w:cs="Times New Roman"/>
          <w:sz w:val="24"/>
          <w:szCs w:val="24"/>
        </w:rPr>
        <w:t>. Disponível em:</w:t>
      </w:r>
      <w:r w:rsidRPr="004D28A6">
        <w:rPr>
          <w:rFonts w:ascii="Times New Roman" w:hAnsi="Times New Roman" w:cs="Times New Roman"/>
          <w:color w:val="000000" w:themeColor="text1"/>
          <w:sz w:val="24"/>
          <w:szCs w:val="24"/>
        </w:rPr>
        <w:t xml:space="preserve"> &lt;</w:t>
      </w:r>
      <w:hyperlink r:id="rId13" w:history="1">
        <w:r w:rsidRPr="004D28A6">
          <w:rPr>
            <w:rStyle w:val="Hyperlink"/>
            <w:rFonts w:ascii="Times New Roman" w:hAnsi="Times New Roman" w:cs="Times New Roman"/>
            <w:color w:val="000000" w:themeColor="text1"/>
            <w:sz w:val="24"/>
            <w:szCs w:val="24"/>
            <w:u w:val="none"/>
          </w:rPr>
          <w:t>https://leonardocastro2.jusbrasil.com.br/artigos/121943504</w:t>
        </w:r>
        <w:r>
          <w:rPr>
            <w:rStyle w:val="Hyperlink"/>
            <w:rFonts w:ascii="Times New Roman" w:hAnsi="Times New Roman" w:cs="Times New Roman"/>
            <w:color w:val="000000" w:themeColor="text1"/>
            <w:sz w:val="24"/>
            <w:szCs w:val="24"/>
            <w:u w:val="none"/>
          </w:rPr>
          <w:t xml:space="preserve"> </w:t>
        </w:r>
        <w:r w:rsidRPr="004D28A6">
          <w:rPr>
            <w:rStyle w:val="Hyperlink"/>
            <w:rFonts w:ascii="Times New Roman" w:hAnsi="Times New Roman" w:cs="Times New Roman"/>
            <w:color w:val="000000" w:themeColor="text1"/>
            <w:sz w:val="24"/>
            <w:szCs w:val="24"/>
            <w:u w:val="none"/>
          </w:rPr>
          <w:t>/legislacao-comentada-artigo-217-a-do-cp-estupro-de-vulneravel</w:t>
        </w:r>
      </w:hyperlink>
      <w:r w:rsidRPr="004D28A6">
        <w:rPr>
          <w:rStyle w:val="Hyperlink"/>
          <w:rFonts w:ascii="Times New Roman" w:hAnsi="Times New Roman" w:cs="Times New Roman"/>
          <w:color w:val="000000" w:themeColor="text1"/>
          <w:sz w:val="24"/>
          <w:szCs w:val="24"/>
          <w:u w:val="none"/>
        </w:rPr>
        <w:t>&gt;</w:t>
      </w:r>
      <w:r w:rsidR="00696C04">
        <w:rPr>
          <w:rStyle w:val="Hyperlink"/>
          <w:rFonts w:ascii="Times New Roman" w:hAnsi="Times New Roman" w:cs="Times New Roman"/>
          <w:color w:val="000000" w:themeColor="text1"/>
          <w:sz w:val="24"/>
          <w:szCs w:val="24"/>
          <w:u w:val="none"/>
        </w:rPr>
        <w:t>. Acesso em 08/11/2017.</w:t>
      </w:r>
    </w:p>
    <w:p w:rsidR="00AF7D71" w:rsidRDefault="00AF7D71" w:rsidP="00B950D6">
      <w:pPr>
        <w:spacing w:line="240" w:lineRule="auto"/>
        <w:ind w:left="0" w:right="-1"/>
        <w:jc w:val="both"/>
        <w:rPr>
          <w:rStyle w:val="Hyperlink"/>
          <w:rFonts w:ascii="Times New Roman" w:hAnsi="Times New Roman" w:cs="Times New Roman"/>
          <w:b/>
          <w:sz w:val="24"/>
          <w:szCs w:val="24"/>
        </w:rPr>
      </w:pPr>
    </w:p>
    <w:p w:rsidR="00AF7D71" w:rsidRDefault="00AF7D71" w:rsidP="00B950D6">
      <w:pPr>
        <w:spacing w:line="240" w:lineRule="auto"/>
        <w:ind w:left="0" w:right="-1"/>
        <w:jc w:val="both"/>
        <w:rPr>
          <w:rFonts w:ascii="Times New Roman" w:hAnsi="Times New Roman" w:cs="Times New Roman"/>
          <w:sz w:val="24"/>
          <w:szCs w:val="24"/>
        </w:rPr>
      </w:pPr>
      <w:r w:rsidRPr="009E0B75">
        <w:rPr>
          <w:rFonts w:ascii="Times New Roman" w:hAnsi="Times New Roman" w:cs="Times New Roman"/>
          <w:sz w:val="24"/>
          <w:szCs w:val="24"/>
        </w:rPr>
        <w:t xml:space="preserve">FERRARI, Rafael. </w:t>
      </w:r>
      <w:r w:rsidRPr="009E0B75">
        <w:rPr>
          <w:rFonts w:ascii="Times New Roman" w:hAnsi="Times New Roman" w:cs="Times New Roman"/>
          <w:b/>
          <w:sz w:val="24"/>
          <w:szCs w:val="24"/>
        </w:rPr>
        <w:t>O Princípio da Presunção de Inocência como Garantia Processual Penal.</w:t>
      </w:r>
      <w:r w:rsidRPr="009E0B75">
        <w:rPr>
          <w:rFonts w:ascii="Times New Roman" w:hAnsi="Times New Roman" w:cs="Times New Roman"/>
          <w:sz w:val="24"/>
          <w:szCs w:val="24"/>
        </w:rPr>
        <w:t xml:space="preserve"> 2012.  Disponível em</w:t>
      </w:r>
      <w:r>
        <w:rPr>
          <w:rFonts w:ascii="Times New Roman" w:hAnsi="Times New Roman" w:cs="Times New Roman"/>
          <w:sz w:val="24"/>
          <w:szCs w:val="24"/>
        </w:rPr>
        <w:t>: &lt;</w:t>
      </w:r>
      <w:r w:rsidRPr="009E0B75">
        <w:rPr>
          <w:rFonts w:ascii="Times New Roman" w:hAnsi="Times New Roman" w:cs="Times New Roman"/>
          <w:sz w:val="24"/>
          <w:szCs w:val="24"/>
        </w:rPr>
        <w:t xml:space="preserve"> http://www.egov.ufsc.br/portal/conteudo/o-princ%C3%</w:t>
      </w:r>
      <w:proofErr w:type="gramStart"/>
      <w:r w:rsidRPr="009E0B75">
        <w:rPr>
          <w:rFonts w:ascii="Times New Roman" w:hAnsi="Times New Roman" w:cs="Times New Roman"/>
          <w:sz w:val="24"/>
          <w:szCs w:val="24"/>
        </w:rPr>
        <w:t>ADpio</w:t>
      </w:r>
      <w:proofErr w:type="gramEnd"/>
      <w:r w:rsidRPr="009E0B75">
        <w:rPr>
          <w:rFonts w:ascii="Times New Roman" w:hAnsi="Times New Roman" w:cs="Times New Roman"/>
          <w:sz w:val="24"/>
          <w:szCs w:val="24"/>
        </w:rPr>
        <w:t>-da-presun%C3%A7%C3%A3o-de-inoc%C3%AAncia-como-garantia-processual-penal</w:t>
      </w:r>
      <w:r>
        <w:rPr>
          <w:rFonts w:ascii="Times New Roman" w:hAnsi="Times New Roman" w:cs="Times New Roman"/>
          <w:sz w:val="24"/>
          <w:szCs w:val="24"/>
        </w:rPr>
        <w:t>&gt;</w:t>
      </w:r>
      <w:r w:rsidRPr="009E0B75">
        <w:rPr>
          <w:rFonts w:ascii="Times New Roman" w:hAnsi="Times New Roman" w:cs="Times New Roman"/>
          <w:sz w:val="24"/>
          <w:szCs w:val="24"/>
        </w:rPr>
        <w:t>. Acesso em 19/11/2017.</w:t>
      </w:r>
    </w:p>
    <w:p w:rsidR="00AF7D71" w:rsidRDefault="00AF7D71" w:rsidP="00B950D6">
      <w:pPr>
        <w:spacing w:line="240" w:lineRule="auto"/>
        <w:ind w:left="0" w:right="-1"/>
        <w:jc w:val="both"/>
        <w:rPr>
          <w:rFonts w:ascii="Times New Roman" w:hAnsi="Times New Roman" w:cs="Times New Roman"/>
          <w:sz w:val="24"/>
          <w:szCs w:val="24"/>
        </w:rPr>
      </w:pPr>
    </w:p>
    <w:p w:rsidR="00AF7D71" w:rsidRDefault="00AF7D71" w:rsidP="00B950D6">
      <w:pPr>
        <w:spacing w:line="240" w:lineRule="auto"/>
        <w:ind w:left="0" w:right="-1"/>
        <w:jc w:val="both"/>
        <w:rPr>
          <w:rFonts w:ascii="Times New Roman" w:hAnsi="Times New Roman" w:cs="Times New Roman"/>
          <w:sz w:val="24"/>
          <w:szCs w:val="24"/>
        </w:rPr>
      </w:pPr>
      <w:r w:rsidRPr="009E0B75">
        <w:rPr>
          <w:rFonts w:ascii="Times New Roman" w:hAnsi="Times New Roman" w:cs="Times New Roman"/>
          <w:sz w:val="24"/>
          <w:szCs w:val="24"/>
        </w:rPr>
        <w:t xml:space="preserve">GARBE, Douglas. </w:t>
      </w:r>
      <w:r w:rsidRPr="009E0B75">
        <w:rPr>
          <w:rFonts w:ascii="Times New Roman" w:hAnsi="Times New Roman" w:cs="Times New Roman"/>
          <w:b/>
          <w:sz w:val="24"/>
          <w:szCs w:val="24"/>
        </w:rPr>
        <w:t>Controvérsias em Relação ao Caso de Estupro de Vulnerável.</w:t>
      </w:r>
      <w:r w:rsidRPr="009E0B75">
        <w:rPr>
          <w:rFonts w:ascii="Times New Roman" w:hAnsi="Times New Roman" w:cs="Times New Roman"/>
          <w:sz w:val="24"/>
          <w:szCs w:val="24"/>
        </w:rPr>
        <w:t xml:space="preserve"> 2015. Disponível em</w:t>
      </w:r>
      <w:r>
        <w:rPr>
          <w:rFonts w:ascii="Times New Roman" w:hAnsi="Times New Roman" w:cs="Times New Roman"/>
          <w:sz w:val="24"/>
          <w:szCs w:val="24"/>
        </w:rPr>
        <w:t>: &lt;</w:t>
      </w:r>
      <w:r w:rsidRPr="009E0B75">
        <w:rPr>
          <w:rFonts w:ascii="Times New Roman" w:hAnsi="Times New Roman" w:cs="Times New Roman"/>
          <w:sz w:val="24"/>
          <w:szCs w:val="24"/>
        </w:rPr>
        <w:t xml:space="preserve"> </w:t>
      </w:r>
      <w:proofErr w:type="gramStart"/>
      <w:r w:rsidRPr="009E0B75">
        <w:rPr>
          <w:rFonts w:ascii="Times New Roman" w:hAnsi="Times New Roman" w:cs="Times New Roman"/>
          <w:sz w:val="24"/>
          <w:szCs w:val="24"/>
        </w:rPr>
        <w:t>https</w:t>
      </w:r>
      <w:proofErr w:type="gramEnd"/>
      <w:r w:rsidRPr="009E0B75">
        <w:rPr>
          <w:rFonts w:ascii="Times New Roman" w:hAnsi="Times New Roman" w:cs="Times New Roman"/>
          <w:sz w:val="24"/>
          <w:szCs w:val="24"/>
        </w:rPr>
        <w:t>://juridicocerto.com/p/s/artigos/controversias-em-relacao-ao-caso-de-estupro-de-vulneravel-1249</w:t>
      </w:r>
      <w:r>
        <w:rPr>
          <w:rFonts w:ascii="Times New Roman" w:hAnsi="Times New Roman" w:cs="Times New Roman"/>
          <w:sz w:val="24"/>
          <w:szCs w:val="24"/>
        </w:rPr>
        <w:t>&gt;</w:t>
      </w:r>
      <w:r w:rsidRPr="009E0B75">
        <w:rPr>
          <w:rFonts w:ascii="Times New Roman" w:hAnsi="Times New Roman" w:cs="Times New Roman"/>
          <w:sz w:val="24"/>
          <w:szCs w:val="24"/>
        </w:rPr>
        <w:t xml:space="preserve">. Acesso em 19/11/2017. </w:t>
      </w:r>
    </w:p>
    <w:p w:rsidR="00AF7D71" w:rsidRDefault="00AF7D71" w:rsidP="00B950D6">
      <w:pPr>
        <w:spacing w:line="240" w:lineRule="auto"/>
        <w:ind w:left="0" w:right="-1"/>
        <w:jc w:val="both"/>
        <w:rPr>
          <w:rFonts w:ascii="Times New Roman" w:hAnsi="Times New Roman" w:cs="Times New Roman"/>
          <w:sz w:val="24"/>
          <w:szCs w:val="24"/>
        </w:rPr>
      </w:pPr>
    </w:p>
    <w:p w:rsidR="00AF7D71" w:rsidRDefault="00AF7D71" w:rsidP="00B950D6">
      <w:pPr>
        <w:spacing w:line="240" w:lineRule="auto"/>
        <w:ind w:left="0" w:right="-1"/>
        <w:jc w:val="both"/>
        <w:rPr>
          <w:rFonts w:ascii="Times New Roman" w:hAnsi="Times New Roman" w:cs="Times New Roman"/>
          <w:sz w:val="24"/>
          <w:szCs w:val="24"/>
        </w:rPr>
      </w:pPr>
      <w:r w:rsidRPr="009E0B75">
        <w:rPr>
          <w:rFonts w:ascii="Times New Roman" w:hAnsi="Times New Roman" w:cs="Times New Roman"/>
          <w:sz w:val="24"/>
          <w:szCs w:val="24"/>
        </w:rPr>
        <w:t xml:space="preserve">GOUVEIA, Marinara da Silva. </w:t>
      </w:r>
      <w:r w:rsidRPr="009E0B75">
        <w:rPr>
          <w:rFonts w:ascii="Times New Roman" w:hAnsi="Times New Roman" w:cs="Times New Roman"/>
          <w:b/>
          <w:sz w:val="24"/>
          <w:szCs w:val="24"/>
        </w:rPr>
        <w:t>A Relativização da Vulnerabilidade Sexual</w:t>
      </w:r>
      <w:r w:rsidRPr="009E0B75">
        <w:rPr>
          <w:rFonts w:ascii="Times New Roman" w:hAnsi="Times New Roman" w:cs="Times New Roman"/>
          <w:sz w:val="24"/>
          <w:szCs w:val="24"/>
        </w:rPr>
        <w:t>. 2016. Disponível em</w:t>
      </w:r>
      <w:r>
        <w:rPr>
          <w:rFonts w:ascii="Times New Roman" w:hAnsi="Times New Roman" w:cs="Times New Roman"/>
          <w:sz w:val="24"/>
          <w:szCs w:val="24"/>
        </w:rPr>
        <w:t>:</w:t>
      </w:r>
      <w:r w:rsidRPr="009E0B75">
        <w:rPr>
          <w:rFonts w:ascii="Times New Roman" w:hAnsi="Times New Roman" w:cs="Times New Roman"/>
          <w:sz w:val="24"/>
          <w:szCs w:val="24"/>
        </w:rPr>
        <w:t xml:space="preserve"> </w:t>
      </w:r>
      <w:r>
        <w:rPr>
          <w:rFonts w:ascii="Times New Roman" w:hAnsi="Times New Roman" w:cs="Times New Roman"/>
          <w:sz w:val="24"/>
          <w:szCs w:val="24"/>
        </w:rPr>
        <w:t>&lt;</w:t>
      </w:r>
      <w:proofErr w:type="gramStart"/>
      <w:r w:rsidRPr="009E0B75">
        <w:rPr>
          <w:rFonts w:ascii="Times New Roman" w:hAnsi="Times New Roman" w:cs="Times New Roman"/>
          <w:sz w:val="24"/>
          <w:szCs w:val="24"/>
        </w:rPr>
        <w:t>http://www.conteudojuridico.com.br/artigo,</w:t>
      </w:r>
      <w:proofErr w:type="gramEnd"/>
      <w:r w:rsidRPr="009E0B75">
        <w:rPr>
          <w:rFonts w:ascii="Times New Roman" w:hAnsi="Times New Roman" w:cs="Times New Roman"/>
          <w:sz w:val="24"/>
          <w:szCs w:val="24"/>
        </w:rPr>
        <w:t>a-relativizacao-da-vulnerabilidade-sexual,56168.html</w:t>
      </w:r>
      <w:r>
        <w:rPr>
          <w:rFonts w:ascii="Times New Roman" w:hAnsi="Times New Roman" w:cs="Times New Roman"/>
          <w:sz w:val="24"/>
          <w:szCs w:val="24"/>
        </w:rPr>
        <w:t>&gt;</w:t>
      </w:r>
      <w:r w:rsidRPr="009E0B75">
        <w:rPr>
          <w:rFonts w:ascii="Times New Roman" w:hAnsi="Times New Roman" w:cs="Times New Roman"/>
          <w:sz w:val="24"/>
          <w:szCs w:val="24"/>
        </w:rPr>
        <w:t xml:space="preserve">. Acesso em 19/11/2017. </w:t>
      </w:r>
    </w:p>
    <w:p w:rsidR="00AF7D71" w:rsidRDefault="00AF7D71" w:rsidP="00B950D6">
      <w:pPr>
        <w:spacing w:line="240" w:lineRule="auto"/>
        <w:ind w:left="0" w:right="-1"/>
        <w:jc w:val="both"/>
        <w:rPr>
          <w:rFonts w:ascii="Times New Roman" w:hAnsi="Times New Roman" w:cs="Times New Roman"/>
          <w:sz w:val="24"/>
          <w:szCs w:val="24"/>
        </w:rPr>
      </w:pPr>
    </w:p>
    <w:p w:rsidR="00AF7D71" w:rsidRPr="004D47B9" w:rsidRDefault="00AF7D71" w:rsidP="00B950D6">
      <w:pPr>
        <w:spacing w:line="240" w:lineRule="auto"/>
        <w:ind w:left="0" w:right="-1"/>
        <w:jc w:val="both"/>
        <w:rPr>
          <w:rFonts w:ascii="Times New Roman" w:hAnsi="Times New Roman" w:cs="Times New Roman"/>
          <w:sz w:val="24"/>
          <w:szCs w:val="24"/>
        </w:rPr>
      </w:pPr>
      <w:r w:rsidRPr="009E0B75">
        <w:rPr>
          <w:rFonts w:ascii="Times New Roman" w:hAnsi="Times New Roman" w:cs="Times New Roman"/>
          <w:sz w:val="24"/>
          <w:szCs w:val="24"/>
        </w:rPr>
        <w:t xml:space="preserve">GRECO, Rogério. </w:t>
      </w:r>
      <w:r w:rsidRPr="009E0B75">
        <w:rPr>
          <w:rFonts w:ascii="Times New Roman" w:hAnsi="Times New Roman" w:cs="Times New Roman"/>
          <w:b/>
          <w:sz w:val="24"/>
          <w:szCs w:val="24"/>
        </w:rPr>
        <w:t>Código Penal Comentado</w:t>
      </w:r>
      <w:r w:rsidRPr="009E0B75">
        <w:rPr>
          <w:rFonts w:ascii="Times New Roman" w:hAnsi="Times New Roman" w:cs="Times New Roman"/>
          <w:sz w:val="24"/>
          <w:szCs w:val="24"/>
        </w:rPr>
        <w:t xml:space="preserve">. </w:t>
      </w:r>
      <w:r w:rsidRPr="004D47B9">
        <w:rPr>
          <w:rFonts w:ascii="Times New Roman" w:hAnsi="Times New Roman" w:cs="Times New Roman"/>
          <w:sz w:val="24"/>
          <w:szCs w:val="24"/>
        </w:rPr>
        <w:t xml:space="preserve">4ª ed. Niterói, RJ: </w:t>
      </w:r>
      <w:proofErr w:type="spellStart"/>
      <w:r w:rsidRPr="004D47B9">
        <w:rPr>
          <w:rFonts w:ascii="Times New Roman" w:hAnsi="Times New Roman" w:cs="Times New Roman"/>
          <w:sz w:val="24"/>
          <w:szCs w:val="24"/>
        </w:rPr>
        <w:t>Impetus</w:t>
      </w:r>
      <w:proofErr w:type="spellEnd"/>
      <w:r w:rsidRPr="004D47B9">
        <w:rPr>
          <w:rFonts w:ascii="Times New Roman" w:hAnsi="Times New Roman" w:cs="Times New Roman"/>
          <w:sz w:val="24"/>
          <w:szCs w:val="24"/>
        </w:rPr>
        <w:t>, 2010.</w:t>
      </w:r>
    </w:p>
    <w:p w:rsidR="00AF7D71" w:rsidRPr="004D47B9" w:rsidRDefault="00AF7D71" w:rsidP="00B950D6">
      <w:pPr>
        <w:spacing w:line="240" w:lineRule="auto"/>
        <w:ind w:left="0" w:right="-1"/>
        <w:jc w:val="both"/>
        <w:rPr>
          <w:rFonts w:ascii="Times New Roman" w:hAnsi="Times New Roman" w:cs="Times New Roman"/>
          <w:sz w:val="24"/>
          <w:szCs w:val="24"/>
        </w:rPr>
      </w:pPr>
    </w:p>
    <w:p w:rsidR="00AF7D71" w:rsidRDefault="00AF7D71" w:rsidP="00B950D6">
      <w:pPr>
        <w:spacing w:line="240" w:lineRule="auto"/>
        <w:ind w:left="0" w:right="-1"/>
        <w:jc w:val="both"/>
        <w:rPr>
          <w:rStyle w:val="Hyperlink"/>
          <w:rFonts w:ascii="Times New Roman" w:hAnsi="Times New Roman" w:cs="Times New Roman"/>
          <w:b/>
          <w:color w:val="000000" w:themeColor="text1"/>
          <w:sz w:val="24"/>
          <w:szCs w:val="24"/>
        </w:rPr>
      </w:pPr>
      <w:r>
        <w:rPr>
          <w:rFonts w:ascii="Times New Roman" w:hAnsi="Times New Roman" w:cs="Times New Roman"/>
          <w:sz w:val="24"/>
          <w:szCs w:val="24"/>
        </w:rPr>
        <w:t xml:space="preserve">GREGO, Rogério. </w:t>
      </w:r>
      <w:r w:rsidRPr="009E0B75">
        <w:rPr>
          <w:rFonts w:ascii="Times New Roman" w:hAnsi="Times New Roman" w:cs="Times New Roman"/>
          <w:b/>
          <w:sz w:val="24"/>
          <w:szCs w:val="24"/>
        </w:rPr>
        <w:t>Crimes contra a dignidade sexual.</w:t>
      </w:r>
      <w:r>
        <w:rPr>
          <w:rFonts w:ascii="Times New Roman" w:hAnsi="Times New Roman" w:cs="Times New Roman"/>
          <w:sz w:val="24"/>
          <w:szCs w:val="24"/>
        </w:rPr>
        <w:t xml:space="preserve"> Disponível em: </w:t>
      </w:r>
      <w:r w:rsidRPr="009E0B75">
        <w:rPr>
          <w:rFonts w:ascii="Times New Roman" w:hAnsi="Times New Roman" w:cs="Times New Roman"/>
          <w:color w:val="000000" w:themeColor="text1"/>
          <w:sz w:val="24"/>
          <w:szCs w:val="24"/>
        </w:rPr>
        <w:t>&lt;</w:t>
      </w:r>
      <w:hyperlink r:id="rId14" w:history="1">
        <w:r w:rsidRPr="009E0B75">
          <w:rPr>
            <w:rStyle w:val="Hyperlink"/>
            <w:rFonts w:ascii="Times New Roman" w:hAnsi="Times New Roman" w:cs="Times New Roman"/>
            <w:color w:val="000000" w:themeColor="text1"/>
            <w:sz w:val="24"/>
            <w:szCs w:val="24"/>
            <w:u w:val="none"/>
          </w:rPr>
          <w:t>http://www.rogeriogreco.com.br/?p=1031</w:t>
        </w:r>
      </w:hyperlink>
      <w:r w:rsidR="00696C04">
        <w:rPr>
          <w:rStyle w:val="Hyperlink"/>
          <w:rFonts w:ascii="Times New Roman" w:hAnsi="Times New Roman" w:cs="Times New Roman"/>
          <w:color w:val="000000" w:themeColor="text1"/>
          <w:sz w:val="24"/>
          <w:szCs w:val="24"/>
          <w:u w:val="none"/>
        </w:rPr>
        <w:t>&gt;. Acesso em 18/11/2017.</w:t>
      </w:r>
    </w:p>
    <w:p w:rsidR="00AF7D71" w:rsidRDefault="00AF7D71" w:rsidP="00B950D6">
      <w:pPr>
        <w:spacing w:line="240" w:lineRule="auto"/>
        <w:ind w:left="0" w:right="-1"/>
        <w:jc w:val="both"/>
        <w:rPr>
          <w:rStyle w:val="Hyperlink"/>
          <w:rFonts w:ascii="Times New Roman" w:hAnsi="Times New Roman" w:cs="Times New Roman"/>
          <w:b/>
          <w:sz w:val="24"/>
          <w:szCs w:val="24"/>
        </w:rPr>
      </w:pPr>
    </w:p>
    <w:p w:rsidR="00AF7D71" w:rsidRDefault="00AF7D71" w:rsidP="00B950D6">
      <w:pPr>
        <w:spacing w:line="240" w:lineRule="auto"/>
        <w:ind w:left="0" w:right="-1"/>
        <w:jc w:val="both"/>
        <w:rPr>
          <w:rStyle w:val="Hyperlink"/>
          <w:rFonts w:ascii="Times New Roman" w:hAnsi="Times New Roman" w:cs="Times New Roman"/>
          <w:b/>
          <w:color w:val="000000" w:themeColor="text1"/>
          <w:sz w:val="24"/>
          <w:szCs w:val="24"/>
        </w:rPr>
      </w:pPr>
      <w:r>
        <w:rPr>
          <w:rFonts w:ascii="Times New Roman" w:hAnsi="Times New Roman" w:cs="Times New Roman"/>
          <w:sz w:val="24"/>
          <w:szCs w:val="24"/>
        </w:rPr>
        <w:t xml:space="preserve">GREGO, Rogério. </w:t>
      </w:r>
      <w:r w:rsidRPr="004D28A6">
        <w:rPr>
          <w:rFonts w:ascii="Times New Roman" w:hAnsi="Times New Roman" w:cs="Times New Roman"/>
          <w:b/>
          <w:sz w:val="24"/>
          <w:szCs w:val="24"/>
        </w:rPr>
        <w:t>Crimes contra a dignidade sexual.</w:t>
      </w:r>
      <w:r>
        <w:rPr>
          <w:rFonts w:ascii="Times New Roman" w:hAnsi="Times New Roman" w:cs="Times New Roman"/>
          <w:sz w:val="24"/>
          <w:szCs w:val="24"/>
        </w:rPr>
        <w:t xml:space="preserve"> Disponível em: </w:t>
      </w:r>
      <w:r w:rsidRPr="001D1E61">
        <w:rPr>
          <w:rFonts w:ascii="Times New Roman" w:hAnsi="Times New Roman" w:cs="Times New Roman"/>
          <w:color w:val="000000" w:themeColor="text1"/>
          <w:sz w:val="24"/>
          <w:szCs w:val="24"/>
        </w:rPr>
        <w:t>&lt;</w:t>
      </w:r>
      <w:hyperlink r:id="rId15" w:history="1">
        <w:r w:rsidRPr="001D1E61">
          <w:rPr>
            <w:rStyle w:val="Hyperlink"/>
            <w:rFonts w:ascii="Times New Roman" w:hAnsi="Times New Roman" w:cs="Times New Roman"/>
            <w:color w:val="000000" w:themeColor="text1"/>
            <w:sz w:val="24"/>
            <w:szCs w:val="24"/>
            <w:u w:val="none"/>
          </w:rPr>
          <w:t>https://rogeriogreco.jusbrasil.com.br/artigos/121819865/crimes-contra-a-dignidade-sexual</w:t>
        </w:r>
      </w:hyperlink>
      <w:r w:rsidR="00696C04">
        <w:rPr>
          <w:rStyle w:val="Hyperlink"/>
          <w:rFonts w:ascii="Times New Roman" w:hAnsi="Times New Roman" w:cs="Times New Roman"/>
          <w:color w:val="000000" w:themeColor="text1"/>
          <w:sz w:val="24"/>
          <w:szCs w:val="24"/>
          <w:u w:val="none"/>
        </w:rPr>
        <w:t>&gt;. Acesso em 18/11/2017.</w:t>
      </w:r>
    </w:p>
    <w:p w:rsidR="00AF7D71" w:rsidRDefault="00AF7D71" w:rsidP="00B950D6">
      <w:pPr>
        <w:spacing w:line="240" w:lineRule="auto"/>
        <w:ind w:left="0" w:right="-1"/>
        <w:jc w:val="both"/>
        <w:rPr>
          <w:rStyle w:val="Hyperlink"/>
          <w:rFonts w:ascii="Times New Roman" w:hAnsi="Times New Roman" w:cs="Times New Roman"/>
          <w:b/>
          <w:color w:val="000000" w:themeColor="text1"/>
          <w:sz w:val="24"/>
          <w:szCs w:val="24"/>
        </w:rPr>
      </w:pPr>
    </w:p>
    <w:p w:rsidR="00AF7D71" w:rsidRDefault="00AF7D71" w:rsidP="00B950D6">
      <w:pPr>
        <w:spacing w:line="240" w:lineRule="auto"/>
        <w:ind w:left="0" w:right="-1"/>
        <w:jc w:val="both"/>
        <w:rPr>
          <w:rFonts w:ascii="Times New Roman" w:hAnsi="Times New Roman" w:cs="Times New Roman"/>
          <w:sz w:val="24"/>
          <w:szCs w:val="24"/>
        </w:rPr>
      </w:pPr>
      <w:r w:rsidRPr="00AF7D71">
        <w:rPr>
          <w:rFonts w:ascii="Times New Roman" w:hAnsi="Times New Roman" w:cs="Times New Roman"/>
          <w:sz w:val="24"/>
          <w:szCs w:val="24"/>
        </w:rPr>
        <w:t xml:space="preserve">LARANJEIRA, Tiara Badaró. </w:t>
      </w:r>
      <w:r w:rsidRPr="00AF7D71">
        <w:rPr>
          <w:rFonts w:ascii="Times New Roman" w:hAnsi="Times New Roman" w:cs="Times New Roman"/>
          <w:b/>
          <w:sz w:val="24"/>
          <w:szCs w:val="24"/>
        </w:rPr>
        <w:t xml:space="preserve">Revitalização da vulnerabilidade sexual nos termos do </w:t>
      </w:r>
      <w:proofErr w:type="spellStart"/>
      <w:r w:rsidRPr="00AF7D71">
        <w:rPr>
          <w:rFonts w:ascii="Times New Roman" w:hAnsi="Times New Roman" w:cs="Times New Roman"/>
          <w:b/>
          <w:sz w:val="24"/>
          <w:szCs w:val="24"/>
        </w:rPr>
        <w:t>art</w:t>
      </w:r>
      <w:proofErr w:type="spellEnd"/>
      <w:r w:rsidRPr="00AF7D71">
        <w:rPr>
          <w:rFonts w:ascii="Times New Roman" w:hAnsi="Times New Roman" w:cs="Times New Roman"/>
          <w:b/>
          <w:sz w:val="24"/>
          <w:szCs w:val="24"/>
        </w:rPr>
        <w:t xml:space="preserve"> 217-a caput do Código Penal.</w:t>
      </w:r>
      <w:r w:rsidRPr="00AF7D71">
        <w:rPr>
          <w:rFonts w:ascii="Times New Roman" w:hAnsi="Times New Roman" w:cs="Times New Roman"/>
          <w:sz w:val="24"/>
          <w:szCs w:val="24"/>
        </w:rPr>
        <w:t xml:space="preserve"> Disponível em: &lt;</w:t>
      </w:r>
      <w:proofErr w:type="gramStart"/>
      <w:r w:rsidRPr="00AF7D71">
        <w:rPr>
          <w:rFonts w:ascii="Times New Roman" w:hAnsi="Times New Roman" w:cs="Times New Roman"/>
          <w:sz w:val="24"/>
          <w:szCs w:val="24"/>
        </w:rPr>
        <w:t>https</w:t>
      </w:r>
      <w:proofErr w:type="gramEnd"/>
      <w:r w:rsidRPr="00AF7D71">
        <w:rPr>
          <w:rFonts w:ascii="Times New Roman" w:hAnsi="Times New Roman" w:cs="Times New Roman"/>
          <w:sz w:val="24"/>
          <w:szCs w:val="24"/>
        </w:rPr>
        <w:t>://tiarabadaro.</w:t>
      </w:r>
      <w:r>
        <w:rPr>
          <w:rFonts w:ascii="Times New Roman" w:hAnsi="Times New Roman" w:cs="Times New Roman"/>
          <w:sz w:val="24"/>
          <w:szCs w:val="24"/>
        </w:rPr>
        <w:t xml:space="preserve"> </w:t>
      </w:r>
      <w:proofErr w:type="gramStart"/>
      <w:r w:rsidRPr="00AF7D71">
        <w:rPr>
          <w:rFonts w:ascii="Times New Roman" w:hAnsi="Times New Roman" w:cs="Times New Roman"/>
          <w:sz w:val="24"/>
          <w:szCs w:val="24"/>
        </w:rPr>
        <w:t>jusbrasil.com.</w:t>
      </w:r>
      <w:proofErr w:type="gramEnd"/>
      <w:r w:rsidRPr="00AF7D71">
        <w:rPr>
          <w:rFonts w:ascii="Times New Roman" w:hAnsi="Times New Roman" w:cs="Times New Roman"/>
          <w:sz w:val="24"/>
          <w:szCs w:val="24"/>
        </w:rPr>
        <w:t>br/artigos/112354505/relativizacao-da-vulnerabilidade-sexual-nos-termos-do-art-217-a-caput-do-codigo-penal</w:t>
      </w:r>
      <w:r w:rsidR="00696C04">
        <w:rPr>
          <w:rFonts w:ascii="Times New Roman" w:hAnsi="Times New Roman" w:cs="Times New Roman"/>
          <w:sz w:val="24"/>
          <w:szCs w:val="24"/>
        </w:rPr>
        <w:t xml:space="preserve">&gt; . Acesso </w:t>
      </w:r>
      <w:r w:rsidR="00696C04">
        <w:rPr>
          <w:rStyle w:val="Hyperlink"/>
          <w:rFonts w:ascii="Times New Roman" w:hAnsi="Times New Roman" w:cs="Times New Roman"/>
          <w:color w:val="000000" w:themeColor="text1"/>
          <w:sz w:val="24"/>
          <w:szCs w:val="24"/>
          <w:u w:val="none"/>
        </w:rPr>
        <w:t>em 14/11/2017.</w:t>
      </w:r>
    </w:p>
    <w:p w:rsidR="00AF7D71" w:rsidRPr="00AF7D71" w:rsidRDefault="00AF7D71" w:rsidP="00B950D6">
      <w:pPr>
        <w:spacing w:line="240" w:lineRule="auto"/>
        <w:ind w:left="0" w:right="-1"/>
        <w:jc w:val="both"/>
        <w:rPr>
          <w:rFonts w:ascii="Times New Roman" w:hAnsi="Times New Roman" w:cs="Times New Roman"/>
          <w:sz w:val="24"/>
          <w:szCs w:val="24"/>
        </w:rPr>
      </w:pPr>
    </w:p>
    <w:p w:rsidR="00AF7D71" w:rsidRDefault="00AF7D71" w:rsidP="00B950D6">
      <w:pPr>
        <w:spacing w:line="240" w:lineRule="auto"/>
        <w:ind w:left="0" w:right="-1"/>
        <w:jc w:val="both"/>
        <w:rPr>
          <w:rStyle w:val="Hyperlink"/>
          <w:rFonts w:ascii="Times New Roman" w:hAnsi="Times New Roman" w:cs="Times New Roman"/>
          <w:color w:val="000000" w:themeColor="text1"/>
          <w:sz w:val="24"/>
          <w:szCs w:val="24"/>
        </w:rPr>
      </w:pPr>
      <w:r w:rsidRPr="00AF7D71">
        <w:rPr>
          <w:rFonts w:ascii="Times New Roman" w:hAnsi="Times New Roman" w:cs="Times New Roman"/>
          <w:sz w:val="24"/>
          <w:szCs w:val="24"/>
        </w:rPr>
        <w:t xml:space="preserve">MARTINELLI, João Paulo </w:t>
      </w:r>
      <w:proofErr w:type="spellStart"/>
      <w:r w:rsidRPr="00AF7D71">
        <w:rPr>
          <w:rFonts w:ascii="Times New Roman" w:hAnsi="Times New Roman" w:cs="Times New Roman"/>
          <w:sz w:val="24"/>
          <w:szCs w:val="24"/>
        </w:rPr>
        <w:t>Orsini</w:t>
      </w:r>
      <w:proofErr w:type="spellEnd"/>
      <w:r w:rsidRPr="00AF7D71">
        <w:rPr>
          <w:rFonts w:ascii="Times New Roman" w:hAnsi="Times New Roman" w:cs="Times New Roman"/>
          <w:sz w:val="24"/>
          <w:szCs w:val="24"/>
        </w:rPr>
        <w:t xml:space="preserve">. </w:t>
      </w:r>
      <w:r w:rsidRPr="00AF7D71">
        <w:rPr>
          <w:rFonts w:ascii="Times New Roman" w:hAnsi="Times New Roman" w:cs="Times New Roman"/>
          <w:b/>
          <w:sz w:val="24"/>
          <w:szCs w:val="24"/>
        </w:rPr>
        <w:t>Revitalização da presunção de vulnerabilidade no estupro de vulnerável.</w:t>
      </w:r>
      <w:r w:rsidRPr="00AF7D71">
        <w:rPr>
          <w:rFonts w:ascii="Times New Roman" w:hAnsi="Times New Roman" w:cs="Times New Roman"/>
          <w:sz w:val="24"/>
          <w:szCs w:val="24"/>
        </w:rPr>
        <w:t xml:space="preserve"> Disponível em: </w:t>
      </w:r>
      <w:r w:rsidRPr="00AF7D71">
        <w:rPr>
          <w:rFonts w:ascii="Times New Roman" w:hAnsi="Times New Roman" w:cs="Times New Roman"/>
          <w:color w:val="000000" w:themeColor="text1"/>
          <w:sz w:val="24"/>
          <w:szCs w:val="24"/>
        </w:rPr>
        <w:t>&lt;</w:t>
      </w:r>
      <w:hyperlink r:id="rId16" w:history="1">
        <w:r w:rsidRPr="00AF7D71">
          <w:rPr>
            <w:rStyle w:val="Hyperlink"/>
            <w:rFonts w:ascii="Times New Roman" w:hAnsi="Times New Roman" w:cs="Times New Roman"/>
            <w:color w:val="000000" w:themeColor="text1"/>
            <w:sz w:val="24"/>
            <w:szCs w:val="24"/>
            <w:u w:val="none"/>
          </w:rPr>
          <w:t>https://jpomartinelli.jusbrasil.</w:t>
        </w:r>
        <w:r>
          <w:rPr>
            <w:rStyle w:val="Hyperlink"/>
            <w:rFonts w:ascii="Times New Roman" w:hAnsi="Times New Roman" w:cs="Times New Roman"/>
            <w:color w:val="000000" w:themeColor="text1"/>
            <w:sz w:val="24"/>
            <w:szCs w:val="24"/>
            <w:u w:val="none"/>
          </w:rPr>
          <w:t xml:space="preserve"> </w:t>
        </w:r>
        <w:r w:rsidRPr="00AF7D71">
          <w:rPr>
            <w:rStyle w:val="Hyperlink"/>
            <w:rFonts w:ascii="Times New Roman" w:hAnsi="Times New Roman" w:cs="Times New Roman"/>
            <w:color w:val="000000" w:themeColor="text1"/>
            <w:sz w:val="24"/>
            <w:szCs w:val="24"/>
            <w:u w:val="none"/>
          </w:rPr>
          <w:t>com.br/artigos/121938067/relativizacao-da-presuncao-de-vulnerabilidade-no-estupro-de-vulneravel</w:t>
        </w:r>
      </w:hyperlink>
      <w:r w:rsidR="00696C04">
        <w:rPr>
          <w:rStyle w:val="Hyperlink"/>
          <w:rFonts w:ascii="Times New Roman" w:hAnsi="Times New Roman" w:cs="Times New Roman"/>
          <w:color w:val="000000" w:themeColor="text1"/>
          <w:sz w:val="24"/>
          <w:szCs w:val="24"/>
          <w:u w:val="none"/>
        </w:rPr>
        <w:t>&gt;. Acesso em 12/11/2017.</w:t>
      </w:r>
    </w:p>
    <w:p w:rsidR="00AF7D71" w:rsidRPr="00AF7D71" w:rsidRDefault="00AF7D71" w:rsidP="00B950D6">
      <w:pPr>
        <w:spacing w:line="240" w:lineRule="auto"/>
        <w:ind w:left="0" w:right="-1"/>
        <w:jc w:val="both"/>
        <w:rPr>
          <w:rFonts w:ascii="Times New Roman" w:hAnsi="Times New Roman" w:cs="Times New Roman"/>
          <w:sz w:val="24"/>
          <w:szCs w:val="24"/>
        </w:rPr>
      </w:pPr>
    </w:p>
    <w:p w:rsidR="00AF7D71" w:rsidRDefault="00AF7D71" w:rsidP="00B950D6">
      <w:pPr>
        <w:spacing w:line="240" w:lineRule="auto"/>
        <w:ind w:left="0" w:right="-1"/>
        <w:jc w:val="both"/>
        <w:rPr>
          <w:rFonts w:ascii="Times New Roman" w:hAnsi="Times New Roman" w:cs="Times New Roman"/>
          <w:sz w:val="24"/>
          <w:szCs w:val="24"/>
        </w:rPr>
      </w:pPr>
      <w:r w:rsidRPr="009E0B75">
        <w:rPr>
          <w:rFonts w:ascii="Times New Roman" w:hAnsi="Times New Roman" w:cs="Times New Roman"/>
          <w:sz w:val="24"/>
          <w:szCs w:val="24"/>
        </w:rPr>
        <w:t xml:space="preserve">NUCCI, Guilherme de Souza. </w:t>
      </w:r>
      <w:r w:rsidRPr="009E0B75">
        <w:rPr>
          <w:rFonts w:ascii="Times New Roman" w:hAnsi="Times New Roman" w:cs="Times New Roman"/>
          <w:b/>
          <w:sz w:val="24"/>
          <w:szCs w:val="24"/>
        </w:rPr>
        <w:t>Crimes Contra Dignidade Sexual</w:t>
      </w:r>
      <w:r w:rsidRPr="009E0B75">
        <w:rPr>
          <w:rFonts w:ascii="Times New Roman" w:hAnsi="Times New Roman" w:cs="Times New Roman"/>
          <w:sz w:val="24"/>
          <w:szCs w:val="24"/>
        </w:rPr>
        <w:t xml:space="preserve">. 4. Ed. Ver. </w:t>
      </w:r>
      <w:proofErr w:type="spellStart"/>
      <w:proofErr w:type="gramStart"/>
      <w:r w:rsidRPr="009E0B75">
        <w:rPr>
          <w:rFonts w:ascii="Times New Roman" w:hAnsi="Times New Roman" w:cs="Times New Roman"/>
          <w:sz w:val="24"/>
          <w:szCs w:val="24"/>
        </w:rPr>
        <w:t>ampl</w:t>
      </w:r>
      <w:proofErr w:type="spellEnd"/>
      <w:proofErr w:type="gramEnd"/>
      <w:r w:rsidRPr="009E0B75">
        <w:rPr>
          <w:rFonts w:ascii="Times New Roman" w:hAnsi="Times New Roman" w:cs="Times New Roman"/>
          <w:sz w:val="24"/>
          <w:szCs w:val="24"/>
        </w:rPr>
        <w:t xml:space="preserve">. </w:t>
      </w:r>
      <w:proofErr w:type="gramStart"/>
      <w:r w:rsidRPr="009E0B75">
        <w:rPr>
          <w:rFonts w:ascii="Times New Roman" w:hAnsi="Times New Roman" w:cs="Times New Roman"/>
          <w:sz w:val="24"/>
          <w:szCs w:val="24"/>
        </w:rPr>
        <w:t>e</w:t>
      </w:r>
      <w:proofErr w:type="gramEnd"/>
      <w:r w:rsidRPr="009E0B75">
        <w:rPr>
          <w:rFonts w:ascii="Times New Roman" w:hAnsi="Times New Roman" w:cs="Times New Roman"/>
          <w:sz w:val="24"/>
          <w:szCs w:val="24"/>
        </w:rPr>
        <w:t xml:space="preserve"> atual. São Paulo: Editora Revista dos Tribunais, 2013.</w:t>
      </w:r>
    </w:p>
    <w:p w:rsidR="00AF7D71" w:rsidRDefault="00AF7D71" w:rsidP="00B950D6">
      <w:pPr>
        <w:spacing w:line="240" w:lineRule="auto"/>
        <w:ind w:left="0" w:right="-1"/>
        <w:jc w:val="both"/>
        <w:rPr>
          <w:rFonts w:ascii="Times New Roman" w:hAnsi="Times New Roman" w:cs="Times New Roman"/>
          <w:sz w:val="24"/>
          <w:szCs w:val="24"/>
        </w:rPr>
      </w:pPr>
    </w:p>
    <w:p w:rsidR="00AF7D71" w:rsidRDefault="00AF7D71" w:rsidP="00B950D6">
      <w:pPr>
        <w:spacing w:line="240" w:lineRule="auto"/>
        <w:ind w:left="0" w:right="-1"/>
        <w:jc w:val="both"/>
        <w:rPr>
          <w:rFonts w:ascii="Times New Roman" w:hAnsi="Times New Roman" w:cs="Times New Roman"/>
          <w:sz w:val="24"/>
          <w:szCs w:val="24"/>
        </w:rPr>
      </w:pPr>
      <w:r w:rsidRPr="009E0B75">
        <w:rPr>
          <w:rFonts w:ascii="Times New Roman" w:hAnsi="Times New Roman" w:cs="Times New Roman"/>
          <w:sz w:val="24"/>
          <w:szCs w:val="24"/>
        </w:rPr>
        <w:lastRenderedPageBreak/>
        <w:t xml:space="preserve">NUCCI, Guilherme de Souza. </w:t>
      </w:r>
      <w:r w:rsidRPr="009E0B75">
        <w:rPr>
          <w:rFonts w:ascii="Times New Roman" w:hAnsi="Times New Roman" w:cs="Times New Roman"/>
          <w:b/>
          <w:sz w:val="24"/>
          <w:szCs w:val="24"/>
        </w:rPr>
        <w:t>Manual de Direito Penal: parte geral: parte especial.</w:t>
      </w:r>
      <w:r w:rsidRPr="009E0B75">
        <w:rPr>
          <w:rFonts w:ascii="Times New Roman" w:hAnsi="Times New Roman" w:cs="Times New Roman"/>
          <w:sz w:val="24"/>
          <w:szCs w:val="24"/>
        </w:rPr>
        <w:t xml:space="preserve"> 7. </w:t>
      </w:r>
      <w:proofErr w:type="gramStart"/>
      <w:r w:rsidRPr="009E0B75">
        <w:rPr>
          <w:rFonts w:ascii="Times New Roman" w:hAnsi="Times New Roman" w:cs="Times New Roman"/>
          <w:sz w:val="24"/>
          <w:szCs w:val="24"/>
        </w:rPr>
        <w:t>ed.</w:t>
      </w:r>
      <w:proofErr w:type="gramEnd"/>
      <w:r w:rsidRPr="009E0B75">
        <w:rPr>
          <w:rFonts w:ascii="Times New Roman" w:hAnsi="Times New Roman" w:cs="Times New Roman"/>
          <w:sz w:val="24"/>
          <w:szCs w:val="24"/>
        </w:rPr>
        <w:t xml:space="preserve"> rev., atual, e </w:t>
      </w:r>
      <w:proofErr w:type="spellStart"/>
      <w:r w:rsidRPr="009E0B75">
        <w:rPr>
          <w:rFonts w:ascii="Times New Roman" w:hAnsi="Times New Roman" w:cs="Times New Roman"/>
          <w:sz w:val="24"/>
          <w:szCs w:val="24"/>
        </w:rPr>
        <w:t>ampl</w:t>
      </w:r>
      <w:proofErr w:type="spellEnd"/>
      <w:r w:rsidRPr="009E0B75">
        <w:rPr>
          <w:rFonts w:ascii="Times New Roman" w:hAnsi="Times New Roman" w:cs="Times New Roman"/>
          <w:sz w:val="24"/>
          <w:szCs w:val="24"/>
        </w:rPr>
        <w:t>. – São Paulo: Editora Revista dos Tribunais, 2011.</w:t>
      </w:r>
    </w:p>
    <w:p w:rsidR="00AF7D71" w:rsidRDefault="00AF7D71" w:rsidP="00B950D6">
      <w:pPr>
        <w:spacing w:line="240" w:lineRule="auto"/>
        <w:ind w:left="0" w:right="-1"/>
        <w:jc w:val="both"/>
        <w:rPr>
          <w:rFonts w:ascii="Times New Roman" w:hAnsi="Times New Roman" w:cs="Times New Roman"/>
          <w:sz w:val="24"/>
          <w:szCs w:val="24"/>
        </w:rPr>
      </w:pPr>
    </w:p>
    <w:p w:rsidR="00AF7D71" w:rsidRDefault="00AF7D71" w:rsidP="00B950D6">
      <w:pPr>
        <w:spacing w:line="240" w:lineRule="auto"/>
        <w:ind w:left="0" w:right="-1"/>
        <w:jc w:val="both"/>
        <w:rPr>
          <w:rStyle w:val="Hyperlink"/>
          <w:rFonts w:ascii="Times New Roman" w:hAnsi="Times New Roman" w:cs="Times New Roman"/>
          <w:color w:val="000000" w:themeColor="text1"/>
          <w:sz w:val="24"/>
          <w:szCs w:val="24"/>
          <w:u w:val="none"/>
        </w:rPr>
      </w:pPr>
      <w:r w:rsidRPr="004D28A6">
        <w:rPr>
          <w:rStyle w:val="Hyperlink"/>
          <w:rFonts w:ascii="Times New Roman" w:hAnsi="Times New Roman" w:cs="Times New Roman"/>
          <w:color w:val="000000" w:themeColor="text1"/>
          <w:sz w:val="24"/>
          <w:szCs w:val="24"/>
          <w:u w:val="none"/>
        </w:rPr>
        <w:t xml:space="preserve">NUCCI, Guilherme. </w:t>
      </w:r>
      <w:r w:rsidRPr="00AF7D71">
        <w:rPr>
          <w:rStyle w:val="Hyperlink"/>
          <w:rFonts w:ascii="Times New Roman" w:hAnsi="Times New Roman" w:cs="Times New Roman"/>
          <w:b/>
          <w:color w:val="000000" w:themeColor="text1"/>
          <w:sz w:val="24"/>
          <w:szCs w:val="24"/>
          <w:u w:val="none"/>
        </w:rPr>
        <w:t>O crime de estupro sob o prisma da lei 12.01509.</w:t>
      </w:r>
      <w:r w:rsidRPr="004D28A6">
        <w:rPr>
          <w:rStyle w:val="Hyperlink"/>
          <w:rFonts w:ascii="Times New Roman" w:hAnsi="Times New Roman" w:cs="Times New Roman"/>
          <w:color w:val="000000" w:themeColor="text1"/>
          <w:sz w:val="24"/>
          <w:szCs w:val="24"/>
          <w:u w:val="none"/>
        </w:rPr>
        <w:t xml:space="preserve"> Disponível em:</w:t>
      </w:r>
      <w:r>
        <w:rPr>
          <w:rStyle w:val="Hyperlink"/>
          <w:rFonts w:ascii="Times New Roman" w:hAnsi="Times New Roman" w:cs="Times New Roman"/>
          <w:color w:val="000000" w:themeColor="text1"/>
          <w:sz w:val="24"/>
          <w:szCs w:val="24"/>
          <w:u w:val="none"/>
        </w:rPr>
        <w:t xml:space="preserve"> </w:t>
      </w:r>
      <w:r w:rsidRPr="004D28A6">
        <w:rPr>
          <w:rFonts w:ascii="Times New Roman" w:hAnsi="Times New Roman" w:cs="Times New Roman"/>
          <w:color w:val="000000" w:themeColor="text1"/>
          <w:sz w:val="24"/>
          <w:szCs w:val="24"/>
        </w:rPr>
        <w:t>&lt;</w:t>
      </w:r>
      <w:hyperlink r:id="rId17" w:history="1">
        <w:r w:rsidRPr="004D28A6">
          <w:rPr>
            <w:rStyle w:val="Hyperlink"/>
            <w:rFonts w:ascii="Times New Roman" w:hAnsi="Times New Roman" w:cs="Times New Roman"/>
            <w:color w:val="000000" w:themeColor="text1"/>
            <w:sz w:val="24"/>
            <w:szCs w:val="24"/>
            <w:u w:val="none"/>
          </w:rPr>
          <w:t>http://www.guilhermenucci.com.br/artigo/o-crime-de-estupro-sob-o-prisma-da-lei-12-01509</w:t>
        </w:r>
      </w:hyperlink>
      <w:r w:rsidR="00696C04">
        <w:rPr>
          <w:rStyle w:val="Hyperlink"/>
          <w:rFonts w:ascii="Times New Roman" w:hAnsi="Times New Roman" w:cs="Times New Roman"/>
          <w:color w:val="000000" w:themeColor="text1"/>
          <w:sz w:val="24"/>
          <w:szCs w:val="24"/>
          <w:u w:val="none"/>
        </w:rPr>
        <w:t>&gt;. Acesso em 14/11/2017.</w:t>
      </w:r>
    </w:p>
    <w:p w:rsidR="00AF7D71" w:rsidRDefault="00AF7D71" w:rsidP="00B950D6">
      <w:pPr>
        <w:spacing w:line="240" w:lineRule="auto"/>
        <w:ind w:left="0" w:right="-1"/>
        <w:jc w:val="both"/>
        <w:rPr>
          <w:rStyle w:val="Hyperlink"/>
          <w:rFonts w:ascii="Times New Roman" w:hAnsi="Times New Roman" w:cs="Times New Roman"/>
          <w:color w:val="000000" w:themeColor="text1"/>
          <w:sz w:val="24"/>
          <w:szCs w:val="24"/>
          <w:u w:val="none"/>
        </w:rPr>
      </w:pPr>
    </w:p>
    <w:p w:rsidR="00AF7D71" w:rsidRDefault="00AF7D71" w:rsidP="00B950D6">
      <w:pPr>
        <w:spacing w:line="240" w:lineRule="auto"/>
        <w:ind w:left="0" w:right="-1"/>
        <w:jc w:val="both"/>
        <w:rPr>
          <w:rStyle w:val="Hyperlink"/>
          <w:rFonts w:ascii="Times New Roman" w:hAnsi="Times New Roman" w:cs="Times New Roman"/>
          <w:color w:val="000000" w:themeColor="text1"/>
          <w:sz w:val="24"/>
          <w:szCs w:val="24"/>
          <w:u w:val="none"/>
        </w:rPr>
      </w:pPr>
      <w:r w:rsidRPr="004D28A6">
        <w:rPr>
          <w:rFonts w:ascii="Times New Roman" w:hAnsi="Times New Roman" w:cs="Times New Roman"/>
          <w:color w:val="000000" w:themeColor="text1"/>
          <w:sz w:val="24"/>
          <w:szCs w:val="24"/>
        </w:rPr>
        <w:t xml:space="preserve">PLANALTO. </w:t>
      </w:r>
      <w:r w:rsidRPr="004D28A6">
        <w:rPr>
          <w:rFonts w:ascii="Times New Roman" w:hAnsi="Times New Roman" w:cs="Times New Roman"/>
          <w:b/>
          <w:color w:val="000000" w:themeColor="text1"/>
          <w:sz w:val="24"/>
          <w:szCs w:val="24"/>
        </w:rPr>
        <w:t>Lei 12.015</w:t>
      </w:r>
      <w:r w:rsidRPr="004D28A6">
        <w:rPr>
          <w:rFonts w:ascii="Times New Roman" w:hAnsi="Times New Roman" w:cs="Times New Roman"/>
          <w:color w:val="000000" w:themeColor="text1"/>
          <w:sz w:val="24"/>
          <w:szCs w:val="24"/>
        </w:rPr>
        <w:t>. Disponível em: &lt;</w:t>
      </w:r>
      <w:hyperlink r:id="rId18" w:history="1">
        <w:r w:rsidRPr="004D28A6">
          <w:rPr>
            <w:rStyle w:val="Hyperlink"/>
            <w:rFonts w:ascii="Times New Roman" w:hAnsi="Times New Roman" w:cs="Times New Roman"/>
            <w:color w:val="000000" w:themeColor="text1"/>
            <w:sz w:val="24"/>
            <w:szCs w:val="24"/>
            <w:u w:val="none"/>
          </w:rPr>
          <w:t>https://www.planalto.gov.br/ccivil_03/_Ato2007-2010/2009/Lei/L12015.htm</w:t>
        </w:r>
      </w:hyperlink>
      <w:r w:rsidR="00696C04">
        <w:rPr>
          <w:rStyle w:val="Hyperlink"/>
          <w:rFonts w:ascii="Times New Roman" w:hAnsi="Times New Roman" w:cs="Times New Roman"/>
          <w:color w:val="000000" w:themeColor="text1"/>
          <w:sz w:val="24"/>
          <w:szCs w:val="24"/>
          <w:u w:val="none"/>
        </w:rPr>
        <w:t>&gt;. Acesso em 12/11/2017.</w:t>
      </w:r>
    </w:p>
    <w:p w:rsidR="00AF7D71" w:rsidRPr="004D28A6" w:rsidRDefault="00AF7D71" w:rsidP="00B950D6">
      <w:pPr>
        <w:spacing w:line="240" w:lineRule="auto"/>
        <w:ind w:left="0" w:right="-1"/>
        <w:jc w:val="both"/>
        <w:rPr>
          <w:rFonts w:ascii="Times New Roman" w:hAnsi="Times New Roman" w:cs="Times New Roman"/>
          <w:color w:val="000000" w:themeColor="text1"/>
          <w:sz w:val="24"/>
          <w:szCs w:val="24"/>
        </w:rPr>
      </w:pPr>
    </w:p>
    <w:p w:rsidR="00AF7D71" w:rsidRDefault="00AF7D71" w:rsidP="00B950D6">
      <w:pPr>
        <w:spacing w:line="240" w:lineRule="auto"/>
        <w:ind w:left="0" w:right="-1"/>
        <w:jc w:val="both"/>
        <w:rPr>
          <w:rFonts w:ascii="Times New Roman" w:hAnsi="Times New Roman" w:cs="Times New Roman"/>
          <w:sz w:val="24"/>
          <w:szCs w:val="24"/>
        </w:rPr>
      </w:pPr>
      <w:r w:rsidRPr="009E0B75">
        <w:rPr>
          <w:rFonts w:ascii="Times New Roman" w:hAnsi="Times New Roman" w:cs="Times New Roman"/>
          <w:sz w:val="24"/>
          <w:szCs w:val="24"/>
        </w:rPr>
        <w:t xml:space="preserve">SILVA, </w:t>
      </w:r>
      <w:proofErr w:type="spellStart"/>
      <w:r w:rsidRPr="009E0B75">
        <w:rPr>
          <w:rFonts w:ascii="Times New Roman" w:hAnsi="Times New Roman" w:cs="Times New Roman"/>
          <w:sz w:val="24"/>
          <w:szCs w:val="24"/>
        </w:rPr>
        <w:t>Santhiago</w:t>
      </w:r>
      <w:proofErr w:type="spellEnd"/>
      <w:r w:rsidRPr="009E0B75">
        <w:rPr>
          <w:rFonts w:ascii="Times New Roman" w:hAnsi="Times New Roman" w:cs="Times New Roman"/>
          <w:sz w:val="24"/>
          <w:szCs w:val="24"/>
        </w:rPr>
        <w:t xml:space="preserve">. </w:t>
      </w:r>
      <w:r w:rsidRPr="009E0B75">
        <w:rPr>
          <w:rFonts w:ascii="Times New Roman" w:hAnsi="Times New Roman" w:cs="Times New Roman"/>
          <w:b/>
          <w:sz w:val="24"/>
          <w:szCs w:val="24"/>
        </w:rPr>
        <w:t>Princípio da Insignificância.</w:t>
      </w:r>
      <w:r w:rsidRPr="009E0B75">
        <w:rPr>
          <w:rFonts w:ascii="Times New Roman" w:hAnsi="Times New Roman" w:cs="Times New Roman"/>
          <w:sz w:val="24"/>
          <w:szCs w:val="24"/>
        </w:rPr>
        <w:t xml:space="preserve"> 2016. Disponível em</w:t>
      </w:r>
      <w:r>
        <w:rPr>
          <w:rFonts w:ascii="Times New Roman" w:hAnsi="Times New Roman" w:cs="Times New Roman"/>
          <w:sz w:val="24"/>
          <w:szCs w:val="24"/>
        </w:rPr>
        <w:t>:</w:t>
      </w:r>
      <w:r w:rsidRPr="009E0B75">
        <w:rPr>
          <w:rFonts w:ascii="Times New Roman" w:hAnsi="Times New Roman" w:cs="Times New Roman"/>
          <w:sz w:val="24"/>
          <w:szCs w:val="24"/>
        </w:rPr>
        <w:t xml:space="preserve"> </w:t>
      </w:r>
      <w:r>
        <w:rPr>
          <w:rFonts w:ascii="Times New Roman" w:hAnsi="Times New Roman" w:cs="Times New Roman"/>
          <w:sz w:val="24"/>
          <w:szCs w:val="24"/>
        </w:rPr>
        <w:t>&lt;</w:t>
      </w:r>
      <w:proofErr w:type="gramStart"/>
      <w:r w:rsidRPr="009E0B75">
        <w:rPr>
          <w:rFonts w:ascii="Times New Roman" w:hAnsi="Times New Roman" w:cs="Times New Roman"/>
          <w:sz w:val="24"/>
          <w:szCs w:val="24"/>
        </w:rPr>
        <w:t>https</w:t>
      </w:r>
      <w:proofErr w:type="gramEnd"/>
      <w:r w:rsidRPr="009E0B75">
        <w:rPr>
          <w:rFonts w:ascii="Times New Roman" w:hAnsi="Times New Roman" w:cs="Times New Roman"/>
          <w:sz w:val="24"/>
          <w:szCs w:val="24"/>
        </w:rPr>
        <w:t>://jus.com.br/artigos/46354/principio-da-insignificancia</w:t>
      </w:r>
      <w:r>
        <w:rPr>
          <w:rFonts w:ascii="Times New Roman" w:hAnsi="Times New Roman" w:cs="Times New Roman"/>
          <w:sz w:val="24"/>
          <w:szCs w:val="24"/>
        </w:rPr>
        <w:t>&gt;</w:t>
      </w:r>
      <w:r w:rsidRPr="009E0B75">
        <w:rPr>
          <w:rFonts w:ascii="Times New Roman" w:hAnsi="Times New Roman" w:cs="Times New Roman"/>
          <w:sz w:val="24"/>
          <w:szCs w:val="24"/>
        </w:rPr>
        <w:t>. Acesso em 19/11/2017.</w:t>
      </w:r>
    </w:p>
    <w:p w:rsidR="00AF7D71" w:rsidRDefault="00AF7D71" w:rsidP="00B950D6">
      <w:pPr>
        <w:spacing w:line="240" w:lineRule="auto"/>
        <w:ind w:left="0" w:right="-1"/>
        <w:jc w:val="both"/>
        <w:rPr>
          <w:rFonts w:ascii="Times New Roman" w:hAnsi="Times New Roman" w:cs="Times New Roman"/>
          <w:sz w:val="24"/>
          <w:szCs w:val="24"/>
        </w:rPr>
      </w:pPr>
    </w:p>
    <w:p w:rsidR="004D28A6" w:rsidRDefault="00AF7D71" w:rsidP="00B950D6">
      <w:pPr>
        <w:spacing w:line="240" w:lineRule="auto"/>
        <w:ind w:left="0" w:right="-1"/>
        <w:jc w:val="both"/>
      </w:pPr>
      <w:r w:rsidRPr="009E0B75">
        <w:rPr>
          <w:rFonts w:ascii="Times New Roman" w:hAnsi="Times New Roman" w:cs="Times New Roman"/>
          <w:sz w:val="24"/>
          <w:szCs w:val="24"/>
        </w:rPr>
        <w:t xml:space="preserve">ZORZAN, </w:t>
      </w:r>
      <w:proofErr w:type="spellStart"/>
      <w:r w:rsidRPr="009E0B75">
        <w:rPr>
          <w:rFonts w:ascii="Times New Roman" w:hAnsi="Times New Roman" w:cs="Times New Roman"/>
          <w:sz w:val="24"/>
          <w:szCs w:val="24"/>
        </w:rPr>
        <w:t>Gilcinéia</w:t>
      </w:r>
      <w:proofErr w:type="spellEnd"/>
      <w:r w:rsidRPr="009E0B75">
        <w:rPr>
          <w:rFonts w:ascii="Times New Roman" w:hAnsi="Times New Roman" w:cs="Times New Roman"/>
          <w:sz w:val="24"/>
          <w:szCs w:val="24"/>
        </w:rPr>
        <w:t xml:space="preserve">. </w:t>
      </w:r>
      <w:r w:rsidRPr="009E0B75">
        <w:rPr>
          <w:rFonts w:ascii="Times New Roman" w:hAnsi="Times New Roman" w:cs="Times New Roman"/>
          <w:b/>
          <w:sz w:val="24"/>
          <w:szCs w:val="24"/>
        </w:rPr>
        <w:t>Dos Princípios Constitucionais Inerentes ao Direito de Defesa.</w:t>
      </w:r>
      <w:r w:rsidRPr="009E0B75">
        <w:rPr>
          <w:rFonts w:ascii="Times New Roman" w:hAnsi="Times New Roman" w:cs="Times New Roman"/>
          <w:sz w:val="24"/>
          <w:szCs w:val="24"/>
        </w:rPr>
        <w:t xml:space="preserve"> 2014. Disponível em</w:t>
      </w:r>
      <w:r>
        <w:rPr>
          <w:rFonts w:ascii="Times New Roman" w:hAnsi="Times New Roman" w:cs="Times New Roman"/>
          <w:sz w:val="24"/>
          <w:szCs w:val="24"/>
        </w:rPr>
        <w:t>:</w:t>
      </w:r>
      <w:r w:rsidRPr="009E0B75">
        <w:rPr>
          <w:rFonts w:ascii="Times New Roman" w:hAnsi="Times New Roman" w:cs="Times New Roman"/>
          <w:sz w:val="24"/>
          <w:szCs w:val="24"/>
        </w:rPr>
        <w:t xml:space="preserve"> </w:t>
      </w:r>
      <w:r>
        <w:rPr>
          <w:rFonts w:ascii="Times New Roman" w:hAnsi="Times New Roman" w:cs="Times New Roman"/>
          <w:sz w:val="24"/>
          <w:szCs w:val="24"/>
        </w:rPr>
        <w:t>&lt;</w:t>
      </w:r>
      <w:r w:rsidRPr="009E0B75">
        <w:rPr>
          <w:rFonts w:ascii="Times New Roman" w:hAnsi="Times New Roman" w:cs="Times New Roman"/>
          <w:sz w:val="24"/>
          <w:szCs w:val="24"/>
        </w:rPr>
        <w:t xml:space="preserve"> </w:t>
      </w:r>
      <w:proofErr w:type="gramStart"/>
      <w:r w:rsidRPr="009E0B75">
        <w:rPr>
          <w:rFonts w:ascii="Times New Roman" w:hAnsi="Times New Roman" w:cs="Times New Roman"/>
          <w:sz w:val="24"/>
          <w:szCs w:val="24"/>
        </w:rPr>
        <w:t>https</w:t>
      </w:r>
      <w:proofErr w:type="gramEnd"/>
      <w:r w:rsidRPr="009E0B75">
        <w:rPr>
          <w:rFonts w:ascii="Times New Roman" w:hAnsi="Times New Roman" w:cs="Times New Roman"/>
          <w:sz w:val="24"/>
          <w:szCs w:val="24"/>
        </w:rPr>
        <w:t>://jus.com.br/artigos/31838/dos-principios-constitucionais-inerentes-ao-direito-de-defesa</w:t>
      </w:r>
      <w:r>
        <w:rPr>
          <w:rFonts w:ascii="Times New Roman" w:hAnsi="Times New Roman" w:cs="Times New Roman"/>
          <w:sz w:val="24"/>
          <w:szCs w:val="24"/>
        </w:rPr>
        <w:t>&gt;</w:t>
      </w:r>
      <w:r w:rsidRPr="009E0B75">
        <w:rPr>
          <w:rFonts w:ascii="Times New Roman" w:hAnsi="Times New Roman" w:cs="Times New Roman"/>
          <w:sz w:val="24"/>
          <w:szCs w:val="24"/>
        </w:rPr>
        <w:t>. Acesso em 19/11/2017.</w:t>
      </w:r>
    </w:p>
    <w:sectPr w:rsidR="004D28A6" w:rsidSect="000D3D52">
      <w:footerReference w:type="default" r:id="rId1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670" w:rsidRDefault="00545670" w:rsidP="004635BA">
      <w:pPr>
        <w:spacing w:line="240" w:lineRule="auto"/>
      </w:pPr>
      <w:r>
        <w:separator/>
      </w:r>
    </w:p>
  </w:endnote>
  <w:endnote w:type="continuationSeparator" w:id="0">
    <w:p w:rsidR="00545670" w:rsidRDefault="00545670" w:rsidP="00463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8A6" w:rsidRDefault="004D28A6" w:rsidP="00F63766">
    <w:pPr>
      <w:pStyle w:val="Rodap"/>
      <w:tabs>
        <w:tab w:val="clear" w:pos="4252"/>
        <w:tab w:val="clear" w:pos="8504"/>
      </w:tabs>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670" w:rsidRDefault="00545670" w:rsidP="007E455C">
      <w:pPr>
        <w:spacing w:line="240" w:lineRule="auto"/>
        <w:ind w:left="0"/>
      </w:pPr>
      <w:r>
        <w:separator/>
      </w:r>
    </w:p>
  </w:footnote>
  <w:footnote w:type="continuationSeparator" w:id="0">
    <w:p w:rsidR="00545670" w:rsidRDefault="00545670" w:rsidP="004635BA">
      <w:pPr>
        <w:spacing w:line="240" w:lineRule="auto"/>
      </w:pPr>
      <w:r>
        <w:continuationSeparator/>
      </w:r>
    </w:p>
  </w:footnote>
  <w:footnote w:id="1">
    <w:p w:rsidR="004D28A6" w:rsidRDefault="004D28A6" w:rsidP="00536022">
      <w:pPr>
        <w:pStyle w:val="Textodenotaderodap"/>
        <w:ind w:left="0" w:right="0"/>
        <w:jc w:val="both"/>
        <w:rPr>
          <w:rFonts w:ascii="Times New Roman" w:eastAsia="Calibri" w:hAnsi="Times New Roman" w:cs="Times New Roman"/>
          <w:sz w:val="22"/>
          <w:szCs w:val="22"/>
        </w:rPr>
      </w:pPr>
      <w:r w:rsidRPr="00795B3A">
        <w:rPr>
          <w:rStyle w:val="Refdenotaderodap"/>
          <w:rFonts w:ascii="Times New Roman" w:hAnsi="Times New Roman" w:cs="Times New Roman"/>
          <w:sz w:val="22"/>
          <w:szCs w:val="22"/>
        </w:rPr>
        <w:footnoteRef/>
      </w:r>
      <w:r w:rsidRPr="00795B3A">
        <w:rPr>
          <w:rFonts w:ascii="Times New Roman" w:hAnsi="Times New Roman" w:cs="Times New Roman"/>
          <w:sz w:val="22"/>
          <w:szCs w:val="22"/>
        </w:rPr>
        <w:t xml:space="preserve"> Graduanda do Curso </w:t>
      </w:r>
      <w:r w:rsidRPr="00795B3A">
        <w:rPr>
          <w:rFonts w:ascii="Times New Roman" w:eastAsia="Calibri" w:hAnsi="Times New Roman" w:cs="Times New Roman"/>
          <w:sz w:val="22"/>
          <w:szCs w:val="22"/>
        </w:rPr>
        <w:t>de Bacharelado em Direito pela Faculdade de Ciências Sociais Apl</w:t>
      </w:r>
      <w:r w:rsidR="00AD1E55">
        <w:rPr>
          <w:rFonts w:ascii="Times New Roman" w:eastAsia="Calibri" w:hAnsi="Times New Roman" w:cs="Times New Roman"/>
          <w:sz w:val="22"/>
          <w:szCs w:val="22"/>
        </w:rPr>
        <w:t>icadas –</w:t>
      </w:r>
      <w:r w:rsidR="004D47B9">
        <w:rPr>
          <w:rFonts w:ascii="Times New Roman" w:eastAsia="Calibri" w:hAnsi="Times New Roman" w:cs="Times New Roman"/>
          <w:sz w:val="22"/>
          <w:szCs w:val="22"/>
        </w:rPr>
        <w:t xml:space="preserve"> FACISA</w:t>
      </w:r>
      <w:r w:rsidR="00AD1E55">
        <w:rPr>
          <w:rFonts w:ascii="Times New Roman" w:eastAsia="Calibri" w:hAnsi="Times New Roman" w:cs="Times New Roman"/>
          <w:sz w:val="22"/>
          <w:szCs w:val="22"/>
        </w:rPr>
        <w:t xml:space="preserve">. </w:t>
      </w:r>
    </w:p>
    <w:p w:rsidR="004D47B9" w:rsidRPr="00795B3A" w:rsidRDefault="004D47B9" w:rsidP="00536022">
      <w:pPr>
        <w:pStyle w:val="Textodenotaderodap"/>
        <w:ind w:left="0" w:right="0"/>
        <w:jc w:val="both"/>
        <w:rPr>
          <w:rFonts w:ascii="Times New Roman" w:hAnsi="Times New Roman" w:cs="Times New Roman"/>
          <w:sz w:val="22"/>
          <w:szCs w:val="22"/>
        </w:rPr>
      </w:pPr>
      <w:proofErr w:type="spellStart"/>
      <w:r>
        <w:rPr>
          <w:rFonts w:ascii="Times New Roman" w:eastAsia="Calibri" w:hAnsi="Times New Roman" w:cs="Times New Roman"/>
          <w:sz w:val="22"/>
          <w:szCs w:val="22"/>
        </w:rPr>
        <w:t>Email</w:t>
      </w:r>
      <w:proofErr w:type="spellEnd"/>
      <w:r>
        <w:rPr>
          <w:rFonts w:ascii="Times New Roman" w:eastAsia="Calibri" w:hAnsi="Times New Roman" w:cs="Times New Roman"/>
          <w:sz w:val="22"/>
          <w:szCs w:val="22"/>
        </w:rPr>
        <w:t>: fabianny.dn@hotmail.com</w:t>
      </w:r>
    </w:p>
  </w:footnote>
  <w:footnote w:id="2">
    <w:p w:rsidR="004D28A6" w:rsidRPr="00536022" w:rsidRDefault="004D28A6" w:rsidP="00536022">
      <w:pPr>
        <w:pStyle w:val="Textodenotaderodap"/>
        <w:ind w:left="0" w:right="0"/>
        <w:jc w:val="both"/>
        <w:rPr>
          <w:rFonts w:ascii="Times New Roman" w:hAnsi="Times New Roman" w:cs="Times New Roman"/>
          <w:sz w:val="22"/>
          <w:szCs w:val="22"/>
        </w:rPr>
      </w:pPr>
      <w:r w:rsidRPr="004D47B9">
        <w:rPr>
          <w:rStyle w:val="Refdenotaderodap"/>
          <w:rFonts w:ascii="Times New Roman" w:hAnsi="Times New Roman" w:cs="Times New Roman"/>
          <w:sz w:val="22"/>
          <w:szCs w:val="22"/>
        </w:rPr>
        <w:footnoteRef/>
      </w:r>
      <w:r w:rsidRPr="004D47B9">
        <w:rPr>
          <w:rFonts w:ascii="Times New Roman" w:hAnsi="Times New Roman" w:cs="Times New Roman"/>
          <w:sz w:val="22"/>
          <w:szCs w:val="22"/>
        </w:rPr>
        <w:t xml:space="preserve"> </w:t>
      </w:r>
      <w:r w:rsidR="004D47B9" w:rsidRPr="004D47B9">
        <w:rPr>
          <w:rFonts w:ascii="Times New Roman" w:hAnsi="Times New Roman" w:cs="Times New Roman"/>
          <w:sz w:val="22"/>
          <w:szCs w:val="22"/>
        </w:rPr>
        <w:t xml:space="preserve">Juiz de Direito do Tribunal de Justiça da Paraíba e Especialista em Direito Processual Civil e Metodologia do Ensino Superior. </w:t>
      </w:r>
      <w:proofErr w:type="spellStart"/>
      <w:r w:rsidR="004D47B9" w:rsidRPr="004D47B9">
        <w:rPr>
          <w:rFonts w:ascii="Times New Roman" w:hAnsi="Times New Roman" w:cs="Times New Roman"/>
          <w:sz w:val="22"/>
          <w:szCs w:val="22"/>
        </w:rPr>
        <w:t>Email</w:t>
      </w:r>
      <w:proofErr w:type="spellEnd"/>
      <w:r w:rsidR="004D47B9" w:rsidRPr="004D47B9">
        <w:rPr>
          <w:rFonts w:ascii="Times New Roman" w:hAnsi="Times New Roman" w:cs="Times New Roman"/>
          <w:sz w:val="22"/>
          <w:szCs w:val="22"/>
        </w:rPr>
        <w:t>: agribeirojunior@yahoo.com.br</w:t>
      </w:r>
      <w:r w:rsidRPr="004D47B9">
        <w:rPr>
          <w:rFonts w:ascii="Times New Roman" w:hAnsi="Times New Roman" w:cs="Times New Roman"/>
          <w:sz w:val="22"/>
          <w:szCs w:val="2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49A"/>
    <w:rsid w:val="00054411"/>
    <w:rsid w:val="000564C0"/>
    <w:rsid w:val="000A0948"/>
    <w:rsid w:val="000D3D52"/>
    <w:rsid w:val="001122C0"/>
    <w:rsid w:val="00116226"/>
    <w:rsid w:val="0014196E"/>
    <w:rsid w:val="0014473D"/>
    <w:rsid w:val="00182FD5"/>
    <w:rsid w:val="0019539F"/>
    <w:rsid w:val="001A6BEE"/>
    <w:rsid w:val="001A793A"/>
    <w:rsid w:val="001C29E3"/>
    <w:rsid w:val="001D057A"/>
    <w:rsid w:val="001D1E61"/>
    <w:rsid w:val="00207C95"/>
    <w:rsid w:val="00216A8A"/>
    <w:rsid w:val="002355E2"/>
    <w:rsid w:val="002A2598"/>
    <w:rsid w:val="002B71BD"/>
    <w:rsid w:val="002E2AFD"/>
    <w:rsid w:val="002E6004"/>
    <w:rsid w:val="002F3A5E"/>
    <w:rsid w:val="00317D13"/>
    <w:rsid w:val="003328C0"/>
    <w:rsid w:val="003468E8"/>
    <w:rsid w:val="00385788"/>
    <w:rsid w:val="003942A9"/>
    <w:rsid w:val="00437490"/>
    <w:rsid w:val="004379ED"/>
    <w:rsid w:val="004635BA"/>
    <w:rsid w:val="004730AB"/>
    <w:rsid w:val="0048402F"/>
    <w:rsid w:val="00485A50"/>
    <w:rsid w:val="004D14CC"/>
    <w:rsid w:val="004D28A6"/>
    <w:rsid w:val="004D47B9"/>
    <w:rsid w:val="004E4B19"/>
    <w:rsid w:val="004E67FF"/>
    <w:rsid w:val="00514FA2"/>
    <w:rsid w:val="00516017"/>
    <w:rsid w:val="00536022"/>
    <w:rsid w:val="00545670"/>
    <w:rsid w:val="00553428"/>
    <w:rsid w:val="00575E18"/>
    <w:rsid w:val="00581483"/>
    <w:rsid w:val="005A4A81"/>
    <w:rsid w:val="005F07D6"/>
    <w:rsid w:val="0061445A"/>
    <w:rsid w:val="006367D8"/>
    <w:rsid w:val="00641ABD"/>
    <w:rsid w:val="0067378C"/>
    <w:rsid w:val="00696C04"/>
    <w:rsid w:val="006A79AA"/>
    <w:rsid w:val="007541FB"/>
    <w:rsid w:val="007739B5"/>
    <w:rsid w:val="00795B3A"/>
    <w:rsid w:val="007B2964"/>
    <w:rsid w:val="007E455C"/>
    <w:rsid w:val="00831DE4"/>
    <w:rsid w:val="008560BD"/>
    <w:rsid w:val="008940DA"/>
    <w:rsid w:val="008A0CCF"/>
    <w:rsid w:val="008E26AE"/>
    <w:rsid w:val="009322E1"/>
    <w:rsid w:val="00951772"/>
    <w:rsid w:val="00961165"/>
    <w:rsid w:val="009A714E"/>
    <w:rsid w:val="009D7B5B"/>
    <w:rsid w:val="009E0B75"/>
    <w:rsid w:val="009F1041"/>
    <w:rsid w:val="00A14F6D"/>
    <w:rsid w:val="00A26CF5"/>
    <w:rsid w:val="00A553C7"/>
    <w:rsid w:val="00A55838"/>
    <w:rsid w:val="00A77603"/>
    <w:rsid w:val="00AC7E4A"/>
    <w:rsid w:val="00AD1E55"/>
    <w:rsid w:val="00AE2EA5"/>
    <w:rsid w:val="00AF7D71"/>
    <w:rsid w:val="00B70D6C"/>
    <w:rsid w:val="00B73220"/>
    <w:rsid w:val="00B73D2D"/>
    <w:rsid w:val="00B74601"/>
    <w:rsid w:val="00B7728B"/>
    <w:rsid w:val="00B913F8"/>
    <w:rsid w:val="00B950D6"/>
    <w:rsid w:val="00C0691B"/>
    <w:rsid w:val="00C4092C"/>
    <w:rsid w:val="00C410A9"/>
    <w:rsid w:val="00C50E7F"/>
    <w:rsid w:val="00C94419"/>
    <w:rsid w:val="00CB120C"/>
    <w:rsid w:val="00CB42AE"/>
    <w:rsid w:val="00CD668B"/>
    <w:rsid w:val="00CE4825"/>
    <w:rsid w:val="00D149C2"/>
    <w:rsid w:val="00D6349A"/>
    <w:rsid w:val="00D83A62"/>
    <w:rsid w:val="00D93832"/>
    <w:rsid w:val="00DA2375"/>
    <w:rsid w:val="00DA4A09"/>
    <w:rsid w:val="00DB4533"/>
    <w:rsid w:val="00DE2B20"/>
    <w:rsid w:val="00E10D77"/>
    <w:rsid w:val="00E27965"/>
    <w:rsid w:val="00E44E81"/>
    <w:rsid w:val="00E7384D"/>
    <w:rsid w:val="00F00EA0"/>
    <w:rsid w:val="00F13B7F"/>
    <w:rsid w:val="00F34A71"/>
    <w:rsid w:val="00F44BEF"/>
    <w:rsid w:val="00F462CB"/>
    <w:rsid w:val="00F505E7"/>
    <w:rsid w:val="00F63766"/>
    <w:rsid w:val="00F73533"/>
    <w:rsid w:val="00F95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C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4092C"/>
    <w:rPr>
      <w:color w:val="0000FF" w:themeColor="hyperlink"/>
      <w:u w:val="single"/>
    </w:rPr>
  </w:style>
  <w:style w:type="paragraph" w:styleId="NormalWeb">
    <w:name w:val="Normal (Web)"/>
    <w:basedOn w:val="Normal"/>
    <w:uiPriority w:val="99"/>
    <w:unhideWhenUsed/>
    <w:rsid w:val="00C4092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B913F8"/>
    <w:pPr>
      <w:spacing w:line="240" w:lineRule="auto"/>
      <w:ind w:left="0" w:right="0"/>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CD668B"/>
    <w:pPr>
      <w:spacing w:line="240" w:lineRule="auto"/>
    </w:pPr>
  </w:style>
  <w:style w:type="paragraph" w:styleId="Textodenotaderodap">
    <w:name w:val="footnote text"/>
    <w:basedOn w:val="Normal"/>
    <w:link w:val="TextodenotaderodapChar"/>
    <w:uiPriority w:val="99"/>
    <w:semiHidden/>
    <w:unhideWhenUsed/>
    <w:rsid w:val="004635B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635BA"/>
    <w:rPr>
      <w:sz w:val="20"/>
      <w:szCs w:val="20"/>
    </w:rPr>
  </w:style>
  <w:style w:type="character" w:styleId="Refdenotaderodap">
    <w:name w:val="footnote reference"/>
    <w:basedOn w:val="Fontepargpadro"/>
    <w:uiPriority w:val="99"/>
    <w:semiHidden/>
    <w:unhideWhenUsed/>
    <w:rsid w:val="004635BA"/>
    <w:rPr>
      <w:vertAlign w:val="superscript"/>
    </w:rPr>
  </w:style>
  <w:style w:type="paragraph" w:styleId="Cabealho">
    <w:name w:val="header"/>
    <w:basedOn w:val="Normal"/>
    <w:link w:val="CabealhoChar"/>
    <w:uiPriority w:val="99"/>
    <w:unhideWhenUsed/>
    <w:rsid w:val="004635BA"/>
    <w:pPr>
      <w:tabs>
        <w:tab w:val="center" w:pos="4252"/>
        <w:tab w:val="right" w:pos="8504"/>
      </w:tabs>
      <w:spacing w:line="240" w:lineRule="auto"/>
    </w:pPr>
  </w:style>
  <w:style w:type="character" w:customStyle="1" w:styleId="CabealhoChar">
    <w:name w:val="Cabeçalho Char"/>
    <w:basedOn w:val="Fontepargpadro"/>
    <w:link w:val="Cabealho"/>
    <w:uiPriority w:val="99"/>
    <w:rsid w:val="004635BA"/>
  </w:style>
  <w:style w:type="paragraph" w:styleId="Rodap">
    <w:name w:val="footer"/>
    <w:basedOn w:val="Normal"/>
    <w:link w:val="RodapChar"/>
    <w:uiPriority w:val="99"/>
    <w:unhideWhenUsed/>
    <w:rsid w:val="004635BA"/>
    <w:pPr>
      <w:tabs>
        <w:tab w:val="center" w:pos="4252"/>
        <w:tab w:val="right" w:pos="8504"/>
      </w:tabs>
      <w:spacing w:line="240" w:lineRule="auto"/>
    </w:pPr>
  </w:style>
  <w:style w:type="character" w:customStyle="1" w:styleId="RodapChar">
    <w:name w:val="Rodapé Char"/>
    <w:basedOn w:val="Fontepargpadro"/>
    <w:link w:val="Rodap"/>
    <w:uiPriority w:val="99"/>
    <w:rsid w:val="004635BA"/>
  </w:style>
  <w:style w:type="paragraph" w:styleId="Legenda">
    <w:name w:val="caption"/>
    <w:basedOn w:val="Normal"/>
    <w:next w:val="Normal"/>
    <w:uiPriority w:val="35"/>
    <w:unhideWhenUsed/>
    <w:qFormat/>
    <w:rsid w:val="00536022"/>
    <w:pPr>
      <w:spacing w:after="200" w:line="240" w:lineRule="auto"/>
    </w:pPr>
    <w:rPr>
      <w:b/>
      <w:bCs/>
      <w:color w:val="4F81BD" w:themeColor="accent1"/>
      <w:sz w:val="18"/>
      <w:szCs w:val="18"/>
    </w:rPr>
  </w:style>
  <w:style w:type="table" w:styleId="SombreamentoClaro">
    <w:name w:val="Light Shading"/>
    <w:basedOn w:val="Tabelanormal"/>
    <w:uiPriority w:val="60"/>
    <w:rsid w:val="00D83A62"/>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elanormal"/>
    <w:uiPriority w:val="61"/>
    <w:rsid w:val="00D83A62"/>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argrafodaLista">
    <w:name w:val="List Paragraph"/>
    <w:basedOn w:val="Normal"/>
    <w:uiPriority w:val="34"/>
    <w:qFormat/>
    <w:rsid w:val="002B71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C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4092C"/>
    <w:rPr>
      <w:color w:val="0000FF" w:themeColor="hyperlink"/>
      <w:u w:val="single"/>
    </w:rPr>
  </w:style>
  <w:style w:type="paragraph" w:styleId="NormalWeb">
    <w:name w:val="Normal (Web)"/>
    <w:basedOn w:val="Normal"/>
    <w:uiPriority w:val="99"/>
    <w:unhideWhenUsed/>
    <w:rsid w:val="00C4092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B913F8"/>
    <w:pPr>
      <w:spacing w:line="240" w:lineRule="auto"/>
      <w:ind w:left="0" w:right="0"/>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CD668B"/>
    <w:pPr>
      <w:spacing w:line="240" w:lineRule="auto"/>
    </w:pPr>
  </w:style>
  <w:style w:type="paragraph" w:styleId="Textodenotaderodap">
    <w:name w:val="footnote text"/>
    <w:basedOn w:val="Normal"/>
    <w:link w:val="TextodenotaderodapChar"/>
    <w:uiPriority w:val="99"/>
    <w:semiHidden/>
    <w:unhideWhenUsed/>
    <w:rsid w:val="004635B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635BA"/>
    <w:rPr>
      <w:sz w:val="20"/>
      <w:szCs w:val="20"/>
    </w:rPr>
  </w:style>
  <w:style w:type="character" w:styleId="Refdenotaderodap">
    <w:name w:val="footnote reference"/>
    <w:basedOn w:val="Fontepargpadro"/>
    <w:uiPriority w:val="99"/>
    <w:semiHidden/>
    <w:unhideWhenUsed/>
    <w:rsid w:val="004635BA"/>
    <w:rPr>
      <w:vertAlign w:val="superscript"/>
    </w:rPr>
  </w:style>
  <w:style w:type="paragraph" w:styleId="Cabealho">
    <w:name w:val="header"/>
    <w:basedOn w:val="Normal"/>
    <w:link w:val="CabealhoChar"/>
    <w:uiPriority w:val="99"/>
    <w:unhideWhenUsed/>
    <w:rsid w:val="004635BA"/>
    <w:pPr>
      <w:tabs>
        <w:tab w:val="center" w:pos="4252"/>
        <w:tab w:val="right" w:pos="8504"/>
      </w:tabs>
      <w:spacing w:line="240" w:lineRule="auto"/>
    </w:pPr>
  </w:style>
  <w:style w:type="character" w:customStyle="1" w:styleId="CabealhoChar">
    <w:name w:val="Cabeçalho Char"/>
    <w:basedOn w:val="Fontepargpadro"/>
    <w:link w:val="Cabealho"/>
    <w:uiPriority w:val="99"/>
    <w:rsid w:val="004635BA"/>
  </w:style>
  <w:style w:type="paragraph" w:styleId="Rodap">
    <w:name w:val="footer"/>
    <w:basedOn w:val="Normal"/>
    <w:link w:val="RodapChar"/>
    <w:uiPriority w:val="99"/>
    <w:unhideWhenUsed/>
    <w:rsid w:val="004635BA"/>
    <w:pPr>
      <w:tabs>
        <w:tab w:val="center" w:pos="4252"/>
        <w:tab w:val="right" w:pos="8504"/>
      </w:tabs>
      <w:spacing w:line="240" w:lineRule="auto"/>
    </w:pPr>
  </w:style>
  <w:style w:type="character" w:customStyle="1" w:styleId="RodapChar">
    <w:name w:val="Rodapé Char"/>
    <w:basedOn w:val="Fontepargpadro"/>
    <w:link w:val="Rodap"/>
    <w:uiPriority w:val="99"/>
    <w:rsid w:val="004635BA"/>
  </w:style>
  <w:style w:type="paragraph" w:styleId="Legenda">
    <w:name w:val="caption"/>
    <w:basedOn w:val="Normal"/>
    <w:next w:val="Normal"/>
    <w:uiPriority w:val="35"/>
    <w:unhideWhenUsed/>
    <w:qFormat/>
    <w:rsid w:val="00536022"/>
    <w:pPr>
      <w:spacing w:after="200" w:line="240" w:lineRule="auto"/>
    </w:pPr>
    <w:rPr>
      <w:b/>
      <w:bCs/>
      <w:color w:val="4F81BD" w:themeColor="accent1"/>
      <w:sz w:val="18"/>
      <w:szCs w:val="18"/>
    </w:rPr>
  </w:style>
  <w:style w:type="table" w:styleId="SombreamentoClaro">
    <w:name w:val="Light Shading"/>
    <w:basedOn w:val="Tabelanormal"/>
    <w:uiPriority w:val="60"/>
    <w:rsid w:val="00D83A62"/>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elanormal"/>
    <w:uiPriority w:val="61"/>
    <w:rsid w:val="00D83A62"/>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argrafodaLista">
    <w:name w:val="List Paragraph"/>
    <w:basedOn w:val="Normal"/>
    <w:uiPriority w:val="34"/>
    <w:qFormat/>
    <w:rsid w:val="002B7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019682">
      <w:bodyDiv w:val="1"/>
      <w:marLeft w:val="0"/>
      <w:marRight w:val="0"/>
      <w:marTop w:val="0"/>
      <w:marBottom w:val="0"/>
      <w:divBdr>
        <w:top w:val="none" w:sz="0" w:space="0" w:color="auto"/>
        <w:left w:val="none" w:sz="0" w:space="0" w:color="auto"/>
        <w:bottom w:val="none" w:sz="0" w:space="0" w:color="auto"/>
        <w:right w:val="none" w:sz="0" w:space="0" w:color="auto"/>
      </w:divBdr>
      <w:divsChild>
        <w:div w:id="1152216992">
          <w:marLeft w:val="0"/>
          <w:marRight w:val="0"/>
          <w:marTop w:val="0"/>
          <w:marBottom w:val="0"/>
          <w:divBdr>
            <w:top w:val="none" w:sz="0" w:space="0" w:color="auto"/>
            <w:left w:val="none" w:sz="0" w:space="0" w:color="auto"/>
            <w:bottom w:val="none" w:sz="0" w:space="0" w:color="auto"/>
            <w:right w:val="none" w:sz="0" w:space="0" w:color="auto"/>
          </w:divBdr>
          <w:divsChild>
            <w:div w:id="621963633">
              <w:marLeft w:val="0"/>
              <w:marRight w:val="0"/>
              <w:marTop w:val="0"/>
              <w:marBottom w:val="0"/>
              <w:divBdr>
                <w:top w:val="none" w:sz="0" w:space="0" w:color="auto"/>
                <w:left w:val="none" w:sz="0" w:space="0" w:color="auto"/>
                <w:bottom w:val="none" w:sz="0" w:space="0" w:color="auto"/>
                <w:right w:val="none" w:sz="0" w:space="0" w:color="auto"/>
              </w:divBdr>
              <w:divsChild>
                <w:div w:id="855388004">
                  <w:marLeft w:val="0"/>
                  <w:marRight w:val="0"/>
                  <w:marTop w:val="0"/>
                  <w:marBottom w:val="0"/>
                  <w:divBdr>
                    <w:top w:val="none" w:sz="0" w:space="0" w:color="auto"/>
                    <w:left w:val="none" w:sz="0" w:space="0" w:color="auto"/>
                    <w:bottom w:val="none" w:sz="0" w:space="0" w:color="auto"/>
                    <w:right w:val="none" w:sz="0" w:space="0" w:color="auto"/>
                  </w:divBdr>
                  <w:divsChild>
                    <w:div w:id="2114393928">
                      <w:marLeft w:val="0"/>
                      <w:marRight w:val="0"/>
                      <w:marTop w:val="0"/>
                      <w:marBottom w:val="0"/>
                      <w:divBdr>
                        <w:top w:val="none" w:sz="0" w:space="0" w:color="auto"/>
                        <w:left w:val="none" w:sz="0" w:space="0" w:color="auto"/>
                        <w:bottom w:val="none" w:sz="0" w:space="0" w:color="auto"/>
                        <w:right w:val="none" w:sz="0" w:space="0" w:color="auto"/>
                      </w:divBdr>
                      <w:divsChild>
                        <w:div w:id="7710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29261">
          <w:marLeft w:val="0"/>
          <w:marRight w:val="0"/>
          <w:marTop w:val="0"/>
          <w:marBottom w:val="0"/>
          <w:divBdr>
            <w:top w:val="none" w:sz="0" w:space="0" w:color="auto"/>
            <w:left w:val="none" w:sz="0" w:space="0" w:color="auto"/>
            <w:bottom w:val="none" w:sz="0" w:space="0" w:color="auto"/>
            <w:right w:val="none" w:sz="0" w:space="0" w:color="auto"/>
          </w:divBdr>
          <w:divsChild>
            <w:div w:id="863980729">
              <w:marLeft w:val="0"/>
              <w:marRight w:val="0"/>
              <w:marTop w:val="0"/>
              <w:marBottom w:val="0"/>
              <w:divBdr>
                <w:top w:val="none" w:sz="0" w:space="0" w:color="auto"/>
                <w:left w:val="none" w:sz="0" w:space="0" w:color="auto"/>
                <w:bottom w:val="none" w:sz="0" w:space="0" w:color="auto"/>
                <w:right w:val="none" w:sz="0" w:space="0" w:color="auto"/>
              </w:divBdr>
              <w:divsChild>
                <w:div w:id="2041590662">
                  <w:marLeft w:val="0"/>
                  <w:marRight w:val="0"/>
                  <w:marTop w:val="0"/>
                  <w:marBottom w:val="0"/>
                  <w:divBdr>
                    <w:top w:val="none" w:sz="0" w:space="0" w:color="auto"/>
                    <w:left w:val="none" w:sz="0" w:space="0" w:color="auto"/>
                    <w:bottom w:val="none" w:sz="0" w:space="0" w:color="auto"/>
                    <w:right w:val="none" w:sz="0" w:space="0" w:color="auto"/>
                  </w:divBdr>
                  <w:divsChild>
                    <w:div w:id="1336301107">
                      <w:marLeft w:val="0"/>
                      <w:marRight w:val="0"/>
                      <w:marTop w:val="0"/>
                      <w:marBottom w:val="0"/>
                      <w:divBdr>
                        <w:top w:val="none" w:sz="0" w:space="0" w:color="auto"/>
                        <w:left w:val="none" w:sz="0" w:space="0" w:color="auto"/>
                        <w:bottom w:val="none" w:sz="0" w:space="0" w:color="auto"/>
                        <w:right w:val="none" w:sz="0" w:space="0" w:color="auto"/>
                      </w:divBdr>
                      <w:divsChild>
                        <w:div w:id="2142532319">
                          <w:marLeft w:val="0"/>
                          <w:marRight w:val="0"/>
                          <w:marTop w:val="0"/>
                          <w:marBottom w:val="0"/>
                          <w:divBdr>
                            <w:top w:val="none" w:sz="0" w:space="0" w:color="auto"/>
                            <w:left w:val="none" w:sz="0" w:space="0" w:color="auto"/>
                            <w:bottom w:val="none" w:sz="0" w:space="0" w:color="auto"/>
                            <w:right w:val="none" w:sz="0" w:space="0" w:color="auto"/>
                          </w:divBdr>
                        </w:div>
                        <w:div w:id="1892617011">
                          <w:marLeft w:val="0"/>
                          <w:marRight w:val="0"/>
                          <w:marTop w:val="0"/>
                          <w:marBottom w:val="0"/>
                          <w:divBdr>
                            <w:top w:val="none" w:sz="0" w:space="0" w:color="auto"/>
                            <w:left w:val="none" w:sz="0" w:space="0" w:color="auto"/>
                            <w:bottom w:val="none" w:sz="0" w:space="0" w:color="auto"/>
                            <w:right w:val="none" w:sz="0" w:space="0" w:color="auto"/>
                          </w:divBdr>
                        </w:div>
                        <w:div w:id="1079401612">
                          <w:marLeft w:val="0"/>
                          <w:marRight w:val="0"/>
                          <w:marTop w:val="0"/>
                          <w:marBottom w:val="0"/>
                          <w:divBdr>
                            <w:top w:val="none" w:sz="0" w:space="0" w:color="auto"/>
                            <w:left w:val="none" w:sz="0" w:space="0" w:color="auto"/>
                            <w:bottom w:val="none" w:sz="0" w:space="0" w:color="auto"/>
                            <w:right w:val="none" w:sz="0" w:space="0" w:color="auto"/>
                          </w:divBdr>
                        </w:div>
                        <w:div w:id="227541127">
                          <w:marLeft w:val="0"/>
                          <w:marRight w:val="0"/>
                          <w:marTop w:val="0"/>
                          <w:marBottom w:val="0"/>
                          <w:divBdr>
                            <w:top w:val="none" w:sz="0" w:space="0" w:color="auto"/>
                            <w:left w:val="none" w:sz="0" w:space="0" w:color="auto"/>
                            <w:bottom w:val="none" w:sz="0" w:space="0" w:color="auto"/>
                            <w:right w:val="none" w:sz="0" w:space="0" w:color="auto"/>
                          </w:divBdr>
                        </w:div>
                        <w:div w:id="1046487689">
                          <w:marLeft w:val="0"/>
                          <w:marRight w:val="0"/>
                          <w:marTop w:val="0"/>
                          <w:marBottom w:val="0"/>
                          <w:divBdr>
                            <w:top w:val="none" w:sz="0" w:space="0" w:color="auto"/>
                            <w:left w:val="none" w:sz="0" w:space="0" w:color="auto"/>
                            <w:bottom w:val="none" w:sz="0" w:space="0" w:color="auto"/>
                            <w:right w:val="none" w:sz="0" w:space="0" w:color="auto"/>
                          </w:divBdr>
                        </w:div>
                        <w:div w:id="19198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artigos/32636/relativizacao-da-culpabilidade-no-artigo-217-a-do-codigo-penal/2" TargetMode="External"/><Relationship Id="rId13" Type="http://schemas.openxmlformats.org/officeDocument/2006/relationships/hyperlink" Target="https://leonardocastro2.jusbrasil.com.br/artigos/121943504/legislacao-comentada-artigo-217-a-do-cp-estupro-de-vulneravel" TargetMode="External"/><Relationship Id="rId18" Type="http://schemas.openxmlformats.org/officeDocument/2006/relationships/hyperlink" Target="https://www.planalto.gov.br/ccivil_03/_Ato2007-2010/2009/Lei/L12015.ht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j-rs.jusbrasil.com.br/jurisprudencia/126884657/apelacao-crime-acr-70055863096-rs" TargetMode="External"/><Relationship Id="rId17" Type="http://schemas.openxmlformats.org/officeDocument/2006/relationships/hyperlink" Target="http://www.guilhermenucci.com.br/artigo/o-crime-de-estupro-sob-o-prisma-da-lei-12-01509" TargetMode="External"/><Relationship Id="rId2" Type="http://schemas.openxmlformats.org/officeDocument/2006/relationships/styles" Target="styles.xml"/><Relationship Id="rId16" Type="http://schemas.openxmlformats.org/officeDocument/2006/relationships/hyperlink" Target="https://jpomartinelli.jusbrasil.com.br/artigos/121938067/relativizacao-da-presuncao-de-vulnerabilidade-no-estupro-de-vulnerav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f.jusbrasil.com.br/jurisprudencia/24801848/habeas-corpus-hc-119091-sp-stf?ref=juris-tabs" TargetMode="External"/><Relationship Id="rId5" Type="http://schemas.openxmlformats.org/officeDocument/2006/relationships/webSettings" Target="webSettings.xml"/><Relationship Id="rId15" Type="http://schemas.openxmlformats.org/officeDocument/2006/relationships/hyperlink" Target="https://rogeriogreco.jusbrasil.com.br/artigos/121819865/crimes-contra-a-dignidade-sexual" TargetMode="External"/><Relationship Id="rId10" Type="http://schemas.openxmlformats.org/officeDocument/2006/relationships/hyperlink" Target="https://stj.jusbrasil.com.br/jurisprudencia/25226969/agravo-regimental-no-recurso-especial-agrg-no-resp-1363531-mg-2013-0027835-7-stj"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ador.com.br/wordpress/stj-consolida-entendimento-sobre-relativizacao-de-estupro-de-menor-de-14-anos/" TargetMode="External"/><Relationship Id="rId14" Type="http://schemas.openxmlformats.org/officeDocument/2006/relationships/hyperlink" Target="http://www.rogeriogreco.com.br/?p=103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19F60-7AE2-451E-B548-C7E78BD0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8031</Words>
  <Characters>43369</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2017-11-21T03:54:00Z</dcterms:created>
  <dcterms:modified xsi:type="dcterms:W3CDTF">2017-11-21T03:54:00Z</dcterms:modified>
</cp:coreProperties>
</file>