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DDAED" w14:textId="77777777" w:rsidR="00336566" w:rsidRPr="00A47D47" w:rsidRDefault="00336566" w:rsidP="00336566">
      <w:pPr>
        <w:spacing w:line="360" w:lineRule="auto"/>
        <w:jc w:val="center"/>
        <w:rPr>
          <w:rFonts w:ascii="Arial" w:hAnsi="Arial" w:cs="Arial"/>
          <w:b/>
          <w:sz w:val="24"/>
          <w:szCs w:val="24"/>
        </w:rPr>
      </w:pPr>
      <w:r w:rsidRPr="00A47D47">
        <w:rPr>
          <w:rFonts w:ascii="Arial" w:hAnsi="Arial" w:cs="Arial"/>
          <w:b/>
          <w:sz w:val="24"/>
          <w:szCs w:val="24"/>
        </w:rPr>
        <w:t>OS EFEITOS TEMPORAIS DOS JULGADOS DO SUPREMO TRIBUNAL FED</w:t>
      </w:r>
      <w:r w:rsidRPr="00A47D47">
        <w:rPr>
          <w:rFonts w:ascii="Arial" w:hAnsi="Arial" w:cs="Arial"/>
          <w:b/>
          <w:sz w:val="24"/>
          <w:szCs w:val="24"/>
        </w:rPr>
        <w:t>E</w:t>
      </w:r>
      <w:r w:rsidRPr="00A47D47">
        <w:rPr>
          <w:rFonts w:ascii="Arial" w:hAnsi="Arial" w:cs="Arial"/>
          <w:b/>
          <w:sz w:val="24"/>
          <w:szCs w:val="24"/>
        </w:rPr>
        <w:t>RAL EM CONTROLE DE CONSTITUCIONALIDADE DIFUSO</w:t>
      </w:r>
    </w:p>
    <w:p w14:paraId="51648E4A" w14:textId="77777777" w:rsidR="00336566" w:rsidRPr="00542292" w:rsidRDefault="00336566" w:rsidP="00336566">
      <w:pPr>
        <w:spacing w:line="360" w:lineRule="auto"/>
        <w:jc w:val="center"/>
        <w:rPr>
          <w:rFonts w:ascii="Arial" w:hAnsi="Arial" w:cs="Arial"/>
          <w:sz w:val="24"/>
          <w:szCs w:val="24"/>
        </w:rPr>
      </w:pPr>
    </w:p>
    <w:p w14:paraId="19B37EB5" w14:textId="77777777" w:rsidR="00336566" w:rsidRPr="00542292" w:rsidRDefault="00336566" w:rsidP="00336566">
      <w:pPr>
        <w:jc w:val="right"/>
        <w:rPr>
          <w:rFonts w:ascii="Arial" w:hAnsi="Arial" w:cs="Arial"/>
          <w:sz w:val="24"/>
          <w:szCs w:val="24"/>
        </w:rPr>
      </w:pPr>
      <w:r w:rsidRPr="00542292">
        <w:rPr>
          <w:rFonts w:ascii="Arial" w:hAnsi="Arial" w:cs="Arial"/>
          <w:sz w:val="24"/>
          <w:szCs w:val="24"/>
        </w:rPr>
        <w:t>Évelin Araújo Medeiros</w:t>
      </w:r>
      <w:r w:rsidRPr="00542292">
        <w:rPr>
          <w:rStyle w:val="Refdenotaderodap"/>
          <w:rFonts w:ascii="Arial" w:hAnsi="Arial" w:cs="Arial"/>
          <w:sz w:val="24"/>
          <w:szCs w:val="24"/>
        </w:rPr>
        <w:footnoteReference w:customMarkFollows="1" w:id="1"/>
        <w:sym w:font="Symbol" w:char="F02A"/>
      </w:r>
    </w:p>
    <w:p w14:paraId="1610A6B8" w14:textId="77777777" w:rsidR="00336566" w:rsidRPr="00542292" w:rsidRDefault="00336566" w:rsidP="00336566">
      <w:pPr>
        <w:jc w:val="right"/>
        <w:rPr>
          <w:rFonts w:ascii="Arial" w:hAnsi="Arial" w:cs="Arial"/>
          <w:sz w:val="24"/>
          <w:szCs w:val="24"/>
        </w:rPr>
      </w:pPr>
      <w:r w:rsidRPr="00542292">
        <w:rPr>
          <w:rFonts w:ascii="Arial" w:hAnsi="Arial" w:cs="Arial"/>
          <w:sz w:val="24"/>
          <w:szCs w:val="24"/>
        </w:rPr>
        <w:t>Aécio de Souza Melo Filho</w:t>
      </w:r>
      <w:r w:rsidRPr="00542292">
        <w:rPr>
          <w:rStyle w:val="Refdenotaderodap"/>
          <w:rFonts w:ascii="Arial" w:hAnsi="Arial" w:cs="Arial"/>
          <w:sz w:val="24"/>
          <w:szCs w:val="24"/>
        </w:rPr>
        <w:footnoteReference w:customMarkFollows="1" w:id="2"/>
        <w:sym w:font="Symbol" w:char="F02A"/>
      </w:r>
      <w:r w:rsidRPr="00542292">
        <w:rPr>
          <w:rStyle w:val="Refdenotaderodap"/>
          <w:rFonts w:ascii="Arial" w:hAnsi="Arial" w:cs="Arial"/>
          <w:sz w:val="24"/>
          <w:szCs w:val="24"/>
        </w:rPr>
        <w:footnoteReference w:customMarkFollows="1" w:id="3"/>
        <w:sym w:font="Symbol" w:char="F02A"/>
      </w:r>
    </w:p>
    <w:p w14:paraId="17D8A6D4" w14:textId="77777777" w:rsidR="00336566" w:rsidRPr="00542292" w:rsidRDefault="00336566" w:rsidP="00336566">
      <w:pPr>
        <w:spacing w:line="360" w:lineRule="auto"/>
        <w:jc w:val="right"/>
        <w:rPr>
          <w:rFonts w:ascii="Arial" w:hAnsi="Arial" w:cs="Arial"/>
          <w:sz w:val="24"/>
          <w:szCs w:val="24"/>
        </w:rPr>
      </w:pPr>
    </w:p>
    <w:p w14:paraId="49DE9537" w14:textId="77777777" w:rsidR="008C620A" w:rsidRPr="00542292" w:rsidRDefault="008C620A" w:rsidP="00BF2590">
      <w:pPr>
        <w:spacing w:line="360" w:lineRule="auto"/>
        <w:rPr>
          <w:rFonts w:ascii="Arial" w:hAnsi="Arial" w:cs="Arial"/>
          <w:sz w:val="24"/>
          <w:szCs w:val="24"/>
        </w:rPr>
      </w:pPr>
    </w:p>
    <w:p w14:paraId="6D84DF84" w14:textId="77777777" w:rsidR="00336566" w:rsidRPr="00542292" w:rsidRDefault="00336566" w:rsidP="00336566">
      <w:pPr>
        <w:rPr>
          <w:rFonts w:ascii="Arial" w:hAnsi="Arial" w:cs="Arial"/>
          <w:b/>
          <w:sz w:val="24"/>
          <w:szCs w:val="24"/>
        </w:rPr>
      </w:pPr>
    </w:p>
    <w:p w14:paraId="1D7FB641" w14:textId="77777777" w:rsidR="00336566" w:rsidRPr="00542292" w:rsidRDefault="00336566" w:rsidP="00336566">
      <w:pPr>
        <w:rPr>
          <w:rFonts w:ascii="Arial" w:hAnsi="Arial" w:cs="Arial"/>
          <w:b/>
          <w:sz w:val="24"/>
          <w:szCs w:val="24"/>
        </w:rPr>
      </w:pPr>
      <w:r w:rsidRPr="00542292">
        <w:rPr>
          <w:rFonts w:ascii="Arial" w:hAnsi="Arial" w:cs="Arial"/>
          <w:b/>
          <w:sz w:val="24"/>
          <w:szCs w:val="24"/>
        </w:rPr>
        <w:t xml:space="preserve"> RESUMO</w:t>
      </w:r>
    </w:p>
    <w:p w14:paraId="24DC7B97" w14:textId="77777777" w:rsidR="008C620A" w:rsidRPr="00542292" w:rsidRDefault="008C620A" w:rsidP="008C620A">
      <w:pPr>
        <w:spacing w:after="0" w:line="240" w:lineRule="auto"/>
        <w:jc w:val="both"/>
        <w:rPr>
          <w:rFonts w:ascii="Arial" w:hAnsi="Arial" w:cs="Arial"/>
          <w:sz w:val="20"/>
          <w:szCs w:val="20"/>
        </w:rPr>
      </w:pPr>
      <w:bookmarkStart w:id="0" w:name="_Hlk498868578"/>
      <w:r w:rsidRPr="00542292">
        <w:rPr>
          <w:rFonts w:ascii="Arial" w:hAnsi="Arial" w:cs="Arial"/>
          <w:sz w:val="20"/>
          <w:szCs w:val="20"/>
        </w:rPr>
        <w:t xml:space="preserve">O presente trabalho apresenta uma análise quanto aos efeitos temporais quando o Supremo Tribunal Federal, em controle de constitucionalidade difuso, decide a respeito de compatibilidade de ato ou norma com base na Lei Maior, tanto a própria declaração de inconstitucionalidade, quanto </w:t>
      </w:r>
      <w:proofErr w:type="gramStart"/>
      <w:r w:rsidRPr="00542292">
        <w:rPr>
          <w:rFonts w:ascii="Arial" w:hAnsi="Arial" w:cs="Arial"/>
          <w:sz w:val="20"/>
          <w:szCs w:val="20"/>
        </w:rPr>
        <w:t>a</w:t>
      </w:r>
      <w:proofErr w:type="gramEnd"/>
      <w:r w:rsidRPr="00542292">
        <w:rPr>
          <w:rFonts w:ascii="Arial" w:hAnsi="Arial" w:cs="Arial"/>
          <w:sz w:val="20"/>
          <w:szCs w:val="20"/>
        </w:rPr>
        <w:t xml:space="preserve"> resol</w:t>
      </w:r>
      <w:r w:rsidRPr="00542292">
        <w:rPr>
          <w:rFonts w:ascii="Arial" w:hAnsi="Arial" w:cs="Arial"/>
          <w:sz w:val="20"/>
          <w:szCs w:val="20"/>
        </w:rPr>
        <w:t>u</w:t>
      </w:r>
      <w:r w:rsidRPr="00542292">
        <w:rPr>
          <w:rFonts w:ascii="Arial" w:hAnsi="Arial" w:cs="Arial"/>
          <w:sz w:val="20"/>
          <w:szCs w:val="20"/>
        </w:rPr>
        <w:t>ção senatorial.  Estuda-se</w:t>
      </w:r>
      <w:proofErr w:type="gramStart"/>
      <w:r w:rsidRPr="00542292">
        <w:rPr>
          <w:rFonts w:ascii="Arial" w:hAnsi="Arial" w:cs="Arial"/>
          <w:sz w:val="20"/>
          <w:szCs w:val="20"/>
        </w:rPr>
        <w:t xml:space="preserve">  </w:t>
      </w:r>
      <w:proofErr w:type="gramEnd"/>
      <w:r w:rsidRPr="00542292">
        <w:rPr>
          <w:rFonts w:ascii="Arial" w:hAnsi="Arial" w:cs="Arial"/>
          <w:sz w:val="20"/>
          <w:szCs w:val="20"/>
        </w:rPr>
        <w:t>as matrizes históricas de controle de constitucionalidade, sua importância na garantia dos direitos fundamentais como fator intrínseco ao Estado Democrático de Direito. Qua</w:t>
      </w:r>
      <w:r w:rsidRPr="00542292">
        <w:rPr>
          <w:rFonts w:ascii="Arial" w:hAnsi="Arial" w:cs="Arial"/>
          <w:sz w:val="20"/>
          <w:szCs w:val="20"/>
        </w:rPr>
        <w:t>n</w:t>
      </w:r>
      <w:r w:rsidRPr="00542292">
        <w:rPr>
          <w:rFonts w:ascii="Arial" w:hAnsi="Arial" w:cs="Arial"/>
          <w:sz w:val="20"/>
          <w:szCs w:val="20"/>
        </w:rPr>
        <w:t>do o Supremo Tribunal Federal declara norma ou ato inconstitucional por esta via, comunica-se o Senado Federal, geralmente feito pelo Procurador-Geral da República, possuindo tal Casa Legislativa o papel de suspender a norma via resolução, discute-se o real significado dessa função, emanada do art. 52, inciso X, da Constituição Federal de 1988, inclusive a proposta de mutação constitucional encabeçada pelo Ministro da respectiva corte, Gilmar Ferreira Mendes. Todos os assuntos acima são explorados com fulcro nos posicionamentos doutrinários mais evidentes.</w:t>
      </w:r>
    </w:p>
    <w:p w14:paraId="04422FCA" w14:textId="397E28A5" w:rsidR="00336566" w:rsidRPr="00542292" w:rsidRDefault="00336566" w:rsidP="008C620A">
      <w:pPr>
        <w:spacing w:after="0" w:line="240" w:lineRule="auto"/>
        <w:jc w:val="both"/>
        <w:rPr>
          <w:rFonts w:ascii="Arial" w:hAnsi="Arial" w:cs="Arial"/>
          <w:sz w:val="20"/>
          <w:szCs w:val="20"/>
        </w:rPr>
      </w:pPr>
      <w:r w:rsidRPr="00542292">
        <w:rPr>
          <w:rFonts w:ascii="Arial" w:hAnsi="Arial" w:cs="Arial"/>
          <w:sz w:val="20"/>
          <w:szCs w:val="20"/>
        </w:rPr>
        <w:t>PALAVRAS CHAVES: Efeito Temporal. Controle Difuso. STF. Senado Federal. Mutação Constituci</w:t>
      </w:r>
      <w:r w:rsidRPr="00542292">
        <w:rPr>
          <w:rFonts w:ascii="Arial" w:hAnsi="Arial" w:cs="Arial"/>
          <w:sz w:val="20"/>
          <w:szCs w:val="20"/>
        </w:rPr>
        <w:t>o</w:t>
      </w:r>
      <w:r w:rsidRPr="00542292">
        <w:rPr>
          <w:rFonts w:ascii="Arial" w:hAnsi="Arial" w:cs="Arial"/>
          <w:sz w:val="20"/>
          <w:szCs w:val="20"/>
        </w:rPr>
        <w:t>nal.</w:t>
      </w:r>
      <w:bookmarkEnd w:id="0"/>
    </w:p>
    <w:p w14:paraId="7A300ACE" w14:textId="77777777" w:rsidR="00336566" w:rsidRPr="00542292" w:rsidRDefault="00336566" w:rsidP="00336566">
      <w:pPr>
        <w:spacing w:after="0" w:line="360" w:lineRule="auto"/>
        <w:jc w:val="both"/>
        <w:rPr>
          <w:rFonts w:ascii="Arial" w:hAnsi="Arial" w:cs="Arial"/>
          <w:b/>
          <w:sz w:val="24"/>
          <w:szCs w:val="24"/>
        </w:rPr>
      </w:pPr>
    </w:p>
    <w:p w14:paraId="4CCDF92C" w14:textId="3D53EE17" w:rsidR="008C620A" w:rsidRPr="00542292" w:rsidRDefault="008C620A" w:rsidP="00336566">
      <w:pPr>
        <w:spacing w:after="0" w:line="360" w:lineRule="auto"/>
        <w:jc w:val="both"/>
        <w:rPr>
          <w:rFonts w:ascii="Arial" w:hAnsi="Arial" w:cs="Arial"/>
          <w:b/>
          <w:sz w:val="24"/>
          <w:szCs w:val="24"/>
        </w:rPr>
      </w:pPr>
      <w:r w:rsidRPr="00542292">
        <w:rPr>
          <w:rFonts w:ascii="Arial" w:hAnsi="Arial" w:cs="Arial"/>
          <w:b/>
          <w:sz w:val="24"/>
          <w:szCs w:val="24"/>
        </w:rPr>
        <w:t>ABSTRACT</w:t>
      </w:r>
    </w:p>
    <w:p w14:paraId="4C2AE17F" w14:textId="5E12D0C7" w:rsidR="008C620A" w:rsidRPr="00542292" w:rsidRDefault="008C620A" w:rsidP="008C620A">
      <w:pPr>
        <w:spacing w:after="0" w:line="240" w:lineRule="auto"/>
        <w:jc w:val="both"/>
        <w:rPr>
          <w:rFonts w:ascii="Arial" w:hAnsi="Arial" w:cs="Arial"/>
          <w:color w:val="222222"/>
          <w:sz w:val="20"/>
          <w:szCs w:val="20"/>
          <w:lang w:val="en"/>
        </w:rPr>
      </w:pPr>
      <w:r w:rsidRPr="00542292">
        <w:rPr>
          <w:rFonts w:ascii="Arial" w:hAnsi="Arial" w:cs="Arial"/>
          <w:sz w:val="20"/>
          <w:szCs w:val="20"/>
          <w:lang w:val="en"/>
        </w:rPr>
        <w:t>Th</w:t>
      </w:r>
      <w:r w:rsidR="00FA581C" w:rsidRPr="00542292">
        <w:rPr>
          <w:rFonts w:ascii="Arial" w:hAnsi="Arial" w:cs="Arial"/>
          <w:sz w:val="20"/>
          <w:szCs w:val="20"/>
          <w:lang w:val="en"/>
        </w:rPr>
        <w:t>is article</w:t>
      </w:r>
      <w:r w:rsidRPr="00542292">
        <w:rPr>
          <w:rFonts w:ascii="Arial" w:hAnsi="Arial" w:cs="Arial"/>
          <w:sz w:val="20"/>
          <w:szCs w:val="20"/>
          <w:lang w:val="en"/>
        </w:rPr>
        <w:t xml:space="preserve"> presents an analysis of the temporal effects when the Federal Supreme Court, in a diffuse constitutionality control, make </w:t>
      </w:r>
      <w:r w:rsidR="00FA581C" w:rsidRPr="00542292">
        <w:rPr>
          <w:rFonts w:ascii="Arial" w:hAnsi="Arial" w:cs="Arial"/>
          <w:sz w:val="20"/>
          <w:szCs w:val="20"/>
          <w:lang w:val="en"/>
        </w:rPr>
        <w:t>decisions</w:t>
      </w:r>
      <w:r w:rsidR="00055A15">
        <w:rPr>
          <w:rFonts w:ascii="Arial" w:hAnsi="Arial" w:cs="Arial"/>
          <w:sz w:val="20"/>
          <w:szCs w:val="20"/>
          <w:lang w:val="en"/>
        </w:rPr>
        <w:t xml:space="preserve"> about</w:t>
      </w:r>
      <w:r w:rsidRPr="00542292">
        <w:rPr>
          <w:rFonts w:ascii="Arial" w:hAnsi="Arial" w:cs="Arial"/>
          <w:sz w:val="20"/>
          <w:szCs w:val="20"/>
          <w:lang w:val="en"/>
        </w:rPr>
        <w:t xml:space="preserve"> the compatibility of an act or norm based on the Major Law, </w:t>
      </w:r>
      <w:proofErr w:type="spellStart"/>
      <w:r w:rsidRPr="00542292">
        <w:rPr>
          <w:rFonts w:ascii="Arial" w:hAnsi="Arial" w:cs="Arial"/>
          <w:sz w:val="20"/>
          <w:szCs w:val="20"/>
          <w:lang w:val="en"/>
        </w:rPr>
        <w:t>declarification</w:t>
      </w:r>
      <w:proofErr w:type="spellEnd"/>
      <w:r w:rsidRPr="00542292">
        <w:rPr>
          <w:rFonts w:ascii="Arial" w:hAnsi="Arial" w:cs="Arial"/>
          <w:sz w:val="20"/>
          <w:szCs w:val="20"/>
          <w:lang w:val="en"/>
        </w:rPr>
        <w:t xml:space="preserve"> of unconstitutionality and Senate resolution. </w:t>
      </w:r>
      <w:r w:rsidR="00FA581C" w:rsidRPr="00542292">
        <w:rPr>
          <w:rFonts w:ascii="Arial" w:hAnsi="Arial" w:cs="Arial"/>
          <w:sz w:val="20"/>
          <w:szCs w:val="20"/>
          <w:lang w:val="en"/>
        </w:rPr>
        <w:t>Was studied</w:t>
      </w:r>
      <w:r w:rsidRPr="00542292">
        <w:rPr>
          <w:rFonts w:ascii="Arial" w:hAnsi="Arial" w:cs="Arial"/>
          <w:sz w:val="20"/>
          <w:szCs w:val="20"/>
          <w:lang w:val="en"/>
        </w:rPr>
        <w:t xml:space="preserve"> the historical matrices of control of constitutionality, their importance in guaranteeing fundamental rights as a factor intrinsic to the Democratic State of Law. When the Federal Supreme Court declares a norm or act unconstit</w:t>
      </w:r>
      <w:r w:rsidRPr="00542292">
        <w:rPr>
          <w:rFonts w:ascii="Arial" w:hAnsi="Arial" w:cs="Arial"/>
          <w:sz w:val="20"/>
          <w:szCs w:val="20"/>
          <w:lang w:val="en"/>
        </w:rPr>
        <w:t>u</w:t>
      </w:r>
      <w:r w:rsidRPr="00542292">
        <w:rPr>
          <w:rFonts w:ascii="Arial" w:hAnsi="Arial" w:cs="Arial"/>
          <w:sz w:val="20"/>
          <w:szCs w:val="20"/>
          <w:lang w:val="en"/>
        </w:rPr>
        <w:t>tional by this means, the Federal Senate is notified, usually by the At</w:t>
      </w:r>
      <w:r w:rsidR="00FA581C" w:rsidRPr="00542292">
        <w:rPr>
          <w:rFonts w:ascii="Arial" w:hAnsi="Arial" w:cs="Arial"/>
          <w:sz w:val="20"/>
          <w:szCs w:val="20"/>
          <w:lang w:val="en"/>
        </w:rPr>
        <w:t>torney General of the Republic. Therefore,</w:t>
      </w:r>
      <w:r w:rsidRPr="00542292">
        <w:rPr>
          <w:rFonts w:ascii="Arial" w:hAnsi="Arial" w:cs="Arial"/>
          <w:sz w:val="20"/>
          <w:szCs w:val="20"/>
          <w:lang w:val="en"/>
        </w:rPr>
        <w:t xml:space="preserve"> such Legislative House has the role of suspending the norm through resolution, it is di</w:t>
      </w:r>
      <w:r w:rsidRPr="00542292">
        <w:rPr>
          <w:rFonts w:ascii="Arial" w:hAnsi="Arial" w:cs="Arial"/>
          <w:sz w:val="20"/>
          <w:szCs w:val="20"/>
          <w:lang w:val="en"/>
        </w:rPr>
        <w:t>s</w:t>
      </w:r>
      <w:r w:rsidRPr="00542292">
        <w:rPr>
          <w:rFonts w:ascii="Arial" w:hAnsi="Arial" w:cs="Arial"/>
          <w:sz w:val="20"/>
          <w:szCs w:val="20"/>
          <w:lang w:val="en"/>
        </w:rPr>
        <w:t>cussed the real meaning of this function, emanated from art. 52, item X, of the Federal Constitution of 1988, including the proposal of constitutional</w:t>
      </w:r>
      <w:r w:rsidR="00FA581C" w:rsidRPr="00542292">
        <w:rPr>
          <w:rFonts w:ascii="Arial" w:hAnsi="Arial" w:cs="Arial"/>
          <w:sz w:val="20"/>
          <w:szCs w:val="20"/>
          <w:lang w:val="en"/>
        </w:rPr>
        <w:t xml:space="preserve"> mutation</w:t>
      </w:r>
      <w:r w:rsidRPr="00542292">
        <w:rPr>
          <w:rFonts w:ascii="Arial" w:hAnsi="Arial" w:cs="Arial"/>
          <w:sz w:val="20"/>
          <w:szCs w:val="20"/>
          <w:lang w:val="en"/>
        </w:rPr>
        <w:t xml:space="preserve"> headed by the Minister of the respective court, </w:t>
      </w:r>
      <w:proofErr w:type="spellStart"/>
      <w:r w:rsidRPr="00542292">
        <w:rPr>
          <w:rFonts w:ascii="Arial" w:hAnsi="Arial" w:cs="Arial"/>
          <w:sz w:val="20"/>
          <w:szCs w:val="20"/>
          <w:lang w:val="en"/>
        </w:rPr>
        <w:t>Gilmar</w:t>
      </w:r>
      <w:proofErr w:type="spellEnd"/>
      <w:r w:rsidRPr="00542292">
        <w:rPr>
          <w:rFonts w:ascii="Arial" w:hAnsi="Arial" w:cs="Arial"/>
          <w:sz w:val="20"/>
          <w:szCs w:val="20"/>
          <w:lang w:val="en"/>
        </w:rPr>
        <w:t xml:space="preserve"> </w:t>
      </w:r>
      <w:r w:rsidRPr="00542292">
        <w:rPr>
          <w:rFonts w:ascii="Arial" w:hAnsi="Arial" w:cs="Arial"/>
          <w:color w:val="222222"/>
          <w:sz w:val="20"/>
          <w:szCs w:val="20"/>
          <w:lang w:val="en"/>
        </w:rPr>
        <w:t xml:space="preserve">Ferreira Mendes. The </w:t>
      </w:r>
      <w:proofErr w:type="gramStart"/>
      <w:r w:rsidRPr="00542292">
        <w:rPr>
          <w:rFonts w:ascii="Arial" w:hAnsi="Arial" w:cs="Arial"/>
          <w:color w:val="222222"/>
          <w:sz w:val="20"/>
          <w:szCs w:val="20"/>
          <w:lang w:val="en"/>
        </w:rPr>
        <w:t>subject</w:t>
      </w:r>
      <w:proofErr w:type="gramEnd"/>
      <w:r w:rsidRPr="00542292">
        <w:rPr>
          <w:rFonts w:ascii="Arial" w:hAnsi="Arial" w:cs="Arial"/>
          <w:color w:val="222222"/>
          <w:sz w:val="20"/>
          <w:szCs w:val="20"/>
          <w:lang w:val="en"/>
        </w:rPr>
        <w:t xml:space="preserve"> which are going to be are explored with a focus on the most evident law literature.</w:t>
      </w:r>
    </w:p>
    <w:p w14:paraId="6C294A83" w14:textId="0274C484" w:rsidR="00FA581C" w:rsidRPr="00542292" w:rsidRDefault="00FA581C" w:rsidP="008C620A">
      <w:pPr>
        <w:spacing w:after="0" w:line="240" w:lineRule="auto"/>
        <w:jc w:val="both"/>
        <w:rPr>
          <w:rFonts w:ascii="Arial" w:hAnsi="Arial" w:cs="Arial"/>
          <w:color w:val="222222"/>
          <w:sz w:val="20"/>
          <w:szCs w:val="20"/>
          <w:lang w:val="en"/>
        </w:rPr>
      </w:pPr>
      <w:r w:rsidRPr="00542292">
        <w:rPr>
          <w:rFonts w:ascii="Arial" w:hAnsi="Arial" w:cs="Arial"/>
          <w:color w:val="222222"/>
          <w:sz w:val="20"/>
          <w:szCs w:val="20"/>
          <w:lang w:val="en"/>
        </w:rPr>
        <w:t>KEY WORDS:</w:t>
      </w:r>
      <w:r w:rsidRPr="00542292">
        <w:rPr>
          <w:rFonts w:ascii="Arial" w:hAnsi="Arial" w:cs="Arial"/>
        </w:rPr>
        <w:t xml:space="preserve"> </w:t>
      </w:r>
      <w:r w:rsidRPr="00542292">
        <w:rPr>
          <w:rFonts w:ascii="Arial" w:hAnsi="Arial" w:cs="Arial"/>
          <w:color w:val="222222"/>
          <w:sz w:val="20"/>
          <w:szCs w:val="20"/>
          <w:lang w:val="en"/>
        </w:rPr>
        <w:t xml:space="preserve">Temporal effect. Diffuse control. </w:t>
      </w:r>
      <w:proofErr w:type="spellStart"/>
      <w:proofErr w:type="gramStart"/>
      <w:r w:rsidRPr="00542292">
        <w:rPr>
          <w:rFonts w:ascii="Arial" w:hAnsi="Arial" w:cs="Arial"/>
          <w:color w:val="222222"/>
          <w:sz w:val="20"/>
          <w:szCs w:val="20"/>
          <w:lang w:val="en"/>
        </w:rPr>
        <w:t>Stf</w:t>
      </w:r>
      <w:proofErr w:type="spellEnd"/>
      <w:r w:rsidRPr="00542292">
        <w:rPr>
          <w:rFonts w:ascii="Arial" w:hAnsi="Arial" w:cs="Arial"/>
          <w:color w:val="222222"/>
          <w:sz w:val="20"/>
          <w:szCs w:val="20"/>
          <w:lang w:val="en"/>
        </w:rPr>
        <w:t>. Federal Senate.</w:t>
      </w:r>
      <w:proofErr w:type="gramEnd"/>
      <w:r w:rsidRPr="00542292">
        <w:rPr>
          <w:rFonts w:ascii="Arial" w:hAnsi="Arial" w:cs="Arial"/>
          <w:color w:val="222222"/>
          <w:sz w:val="20"/>
          <w:szCs w:val="20"/>
          <w:lang w:val="en"/>
        </w:rPr>
        <w:t xml:space="preserve"> </w:t>
      </w:r>
      <w:proofErr w:type="gramStart"/>
      <w:r w:rsidRPr="00542292">
        <w:rPr>
          <w:rFonts w:ascii="Arial" w:hAnsi="Arial" w:cs="Arial"/>
          <w:color w:val="222222"/>
          <w:sz w:val="20"/>
          <w:szCs w:val="20"/>
          <w:lang w:val="en"/>
        </w:rPr>
        <w:t>Constitutional mutation.</w:t>
      </w:r>
      <w:proofErr w:type="gramEnd"/>
    </w:p>
    <w:p w14:paraId="2419A5CC" w14:textId="77777777" w:rsidR="008C620A" w:rsidRPr="00542292" w:rsidRDefault="008C620A" w:rsidP="008C620A">
      <w:pPr>
        <w:spacing w:after="0" w:line="240" w:lineRule="auto"/>
        <w:jc w:val="both"/>
        <w:rPr>
          <w:rFonts w:ascii="Arial" w:hAnsi="Arial" w:cs="Arial"/>
          <w:sz w:val="20"/>
          <w:szCs w:val="20"/>
        </w:rPr>
      </w:pPr>
    </w:p>
    <w:p w14:paraId="627B74AE" w14:textId="77777777" w:rsidR="008C620A" w:rsidRPr="00542292" w:rsidRDefault="00336566" w:rsidP="008C620A">
      <w:pPr>
        <w:rPr>
          <w:rFonts w:ascii="Arial" w:hAnsi="Arial" w:cs="Arial"/>
          <w:b/>
          <w:sz w:val="24"/>
          <w:szCs w:val="24"/>
        </w:rPr>
      </w:pPr>
      <w:bookmarkStart w:id="1" w:name="_Hlk498869022"/>
      <w:proofErr w:type="gramStart"/>
      <w:r w:rsidRPr="00542292">
        <w:rPr>
          <w:rFonts w:ascii="Arial" w:hAnsi="Arial" w:cs="Arial"/>
          <w:b/>
          <w:sz w:val="24"/>
          <w:szCs w:val="24"/>
        </w:rPr>
        <w:lastRenderedPageBreak/>
        <w:t>1</w:t>
      </w:r>
      <w:proofErr w:type="gramEnd"/>
      <w:r w:rsidRPr="00542292">
        <w:rPr>
          <w:rFonts w:ascii="Arial" w:hAnsi="Arial" w:cs="Arial"/>
          <w:b/>
          <w:sz w:val="24"/>
          <w:szCs w:val="24"/>
        </w:rPr>
        <w:t xml:space="preserve"> INTRODUÇÃO</w:t>
      </w:r>
    </w:p>
    <w:p w14:paraId="5B997E23" w14:textId="35383039" w:rsidR="00235B9D" w:rsidRPr="00542292" w:rsidRDefault="00235B9D" w:rsidP="00BF2590">
      <w:pPr>
        <w:spacing w:after="0" w:line="240" w:lineRule="auto"/>
        <w:ind w:firstLine="709"/>
        <w:jc w:val="both"/>
        <w:rPr>
          <w:rFonts w:ascii="Arial" w:hAnsi="Arial" w:cs="Arial"/>
          <w:b/>
          <w:sz w:val="24"/>
          <w:szCs w:val="24"/>
        </w:rPr>
      </w:pPr>
      <w:r w:rsidRPr="00542292">
        <w:rPr>
          <w:rFonts w:ascii="Arial" w:hAnsi="Arial" w:cs="Arial"/>
          <w:sz w:val="24"/>
          <w:szCs w:val="24"/>
        </w:rPr>
        <w:t>Ao entender que o ordenamento jurídico é um sistema, pressupõe-se que d</w:t>
      </w:r>
      <w:r w:rsidRPr="00542292">
        <w:rPr>
          <w:rFonts w:ascii="Arial" w:hAnsi="Arial" w:cs="Arial"/>
          <w:sz w:val="24"/>
          <w:szCs w:val="24"/>
        </w:rPr>
        <w:t>e</w:t>
      </w:r>
      <w:r w:rsidRPr="00542292">
        <w:rPr>
          <w:rFonts w:ascii="Arial" w:hAnsi="Arial" w:cs="Arial"/>
          <w:sz w:val="24"/>
          <w:szCs w:val="24"/>
        </w:rPr>
        <w:t>ve haver, então, harmonia dentro dessa regularidade, sendo o controle de constit</w:t>
      </w:r>
      <w:r w:rsidRPr="00542292">
        <w:rPr>
          <w:rFonts w:ascii="Arial" w:hAnsi="Arial" w:cs="Arial"/>
          <w:sz w:val="24"/>
          <w:szCs w:val="24"/>
        </w:rPr>
        <w:t>u</w:t>
      </w:r>
      <w:r w:rsidRPr="00542292">
        <w:rPr>
          <w:rFonts w:ascii="Arial" w:hAnsi="Arial" w:cs="Arial"/>
          <w:sz w:val="24"/>
          <w:szCs w:val="24"/>
        </w:rPr>
        <w:t>cionalidade um dos mais importantes mecanismos para mantê-lo. Apesar do const</w:t>
      </w:r>
      <w:r w:rsidRPr="00542292">
        <w:rPr>
          <w:rFonts w:ascii="Arial" w:hAnsi="Arial" w:cs="Arial"/>
          <w:sz w:val="24"/>
          <w:szCs w:val="24"/>
        </w:rPr>
        <w:t>i</w:t>
      </w:r>
      <w:r w:rsidRPr="00542292">
        <w:rPr>
          <w:rFonts w:ascii="Arial" w:hAnsi="Arial" w:cs="Arial"/>
          <w:sz w:val="24"/>
          <w:szCs w:val="24"/>
        </w:rPr>
        <w:t>tuinte de 1988 ter reduzido, fortemente, na prática, o controle difuso, contudo, não o extinguiu e não deve ser ignorada a sua importância.</w:t>
      </w:r>
    </w:p>
    <w:p w14:paraId="2A88F40F" w14:textId="77777777" w:rsidR="00336566" w:rsidRPr="00542292" w:rsidRDefault="00336566" w:rsidP="00BF2590">
      <w:pPr>
        <w:spacing w:after="0" w:line="240" w:lineRule="auto"/>
        <w:ind w:firstLine="708"/>
        <w:jc w:val="both"/>
        <w:rPr>
          <w:rFonts w:ascii="Arial" w:hAnsi="Arial" w:cs="Arial"/>
          <w:sz w:val="24"/>
          <w:szCs w:val="24"/>
        </w:rPr>
      </w:pPr>
      <w:r w:rsidRPr="00542292">
        <w:rPr>
          <w:rFonts w:ascii="Arial" w:hAnsi="Arial" w:cs="Arial"/>
          <w:sz w:val="24"/>
          <w:szCs w:val="24"/>
        </w:rPr>
        <w:t>O objetivo desse trabalho é analisar a fundamentação e as possíveis vari</w:t>
      </w:r>
      <w:r w:rsidRPr="00542292">
        <w:rPr>
          <w:rFonts w:ascii="Arial" w:hAnsi="Arial" w:cs="Arial"/>
          <w:sz w:val="24"/>
          <w:szCs w:val="24"/>
        </w:rPr>
        <w:t>á</w:t>
      </w:r>
      <w:r w:rsidRPr="00542292">
        <w:rPr>
          <w:rFonts w:ascii="Arial" w:hAnsi="Arial" w:cs="Arial"/>
          <w:sz w:val="24"/>
          <w:szCs w:val="24"/>
        </w:rPr>
        <w:t>veis, quanto aos efeitos temporais das decisões de controle de constitucionalidade difuso-</w:t>
      </w:r>
      <w:proofErr w:type="gramStart"/>
      <w:r w:rsidRPr="00542292">
        <w:rPr>
          <w:rFonts w:ascii="Arial" w:hAnsi="Arial" w:cs="Arial"/>
          <w:sz w:val="24"/>
          <w:szCs w:val="24"/>
        </w:rPr>
        <w:t>incidental proferidas pelo Supremo Tribunal Federal</w:t>
      </w:r>
      <w:proofErr w:type="gramEnd"/>
      <w:r w:rsidRPr="00542292">
        <w:rPr>
          <w:rFonts w:ascii="Arial" w:hAnsi="Arial" w:cs="Arial"/>
          <w:sz w:val="24"/>
          <w:szCs w:val="24"/>
        </w:rPr>
        <w:t>.</w:t>
      </w:r>
    </w:p>
    <w:p w14:paraId="6307BA24" w14:textId="77777777" w:rsidR="00D53972" w:rsidRPr="00542292" w:rsidRDefault="00336566" w:rsidP="00BF2590">
      <w:pPr>
        <w:spacing w:after="0" w:line="240" w:lineRule="auto"/>
        <w:jc w:val="both"/>
        <w:rPr>
          <w:rFonts w:ascii="Arial" w:hAnsi="Arial" w:cs="Arial"/>
          <w:sz w:val="24"/>
          <w:szCs w:val="24"/>
        </w:rPr>
      </w:pPr>
      <w:r w:rsidRPr="00542292">
        <w:rPr>
          <w:rFonts w:ascii="Arial" w:hAnsi="Arial" w:cs="Arial"/>
          <w:sz w:val="24"/>
          <w:szCs w:val="24"/>
        </w:rPr>
        <w:tab/>
      </w:r>
      <w:r w:rsidR="00D53972" w:rsidRPr="00542292">
        <w:rPr>
          <w:rFonts w:ascii="Arial" w:hAnsi="Arial" w:cs="Arial"/>
          <w:sz w:val="24"/>
          <w:szCs w:val="24"/>
        </w:rPr>
        <w:t xml:space="preserve">Quando o Supremo Tribunal Federal decide que determinado ato ou norma foi declarado inconstitucional </w:t>
      </w:r>
      <w:r w:rsidR="00D53972" w:rsidRPr="00542292">
        <w:rPr>
          <w:rFonts w:ascii="Arial" w:hAnsi="Arial" w:cs="Arial"/>
          <w:i/>
          <w:sz w:val="24"/>
          <w:szCs w:val="24"/>
        </w:rPr>
        <w:t xml:space="preserve">incidenter tantum, </w:t>
      </w:r>
      <w:r w:rsidR="00D53972" w:rsidRPr="00542292">
        <w:rPr>
          <w:rFonts w:ascii="Arial" w:hAnsi="Arial" w:cs="Arial"/>
          <w:sz w:val="24"/>
          <w:szCs w:val="24"/>
        </w:rPr>
        <w:t>o Senado Federal é comunicado pela representação do Procurador-</w:t>
      </w:r>
      <w:r w:rsidR="00213593" w:rsidRPr="00542292">
        <w:rPr>
          <w:rFonts w:ascii="Arial" w:hAnsi="Arial" w:cs="Arial"/>
          <w:sz w:val="24"/>
          <w:szCs w:val="24"/>
        </w:rPr>
        <w:t>Geral da República, para, “suspender a execução, no todo ou em parte, de lei declarada inconstitucional por decisão definitiva do</w:t>
      </w:r>
      <w:r w:rsidR="0004320B" w:rsidRPr="00542292">
        <w:rPr>
          <w:rFonts w:ascii="Arial" w:hAnsi="Arial" w:cs="Arial"/>
          <w:sz w:val="24"/>
          <w:szCs w:val="24"/>
        </w:rPr>
        <w:t xml:space="preserve"> Supremo Tribunal Federal” (Art.</w:t>
      </w:r>
      <w:r w:rsidR="00213593" w:rsidRPr="00542292">
        <w:rPr>
          <w:rFonts w:ascii="Arial" w:hAnsi="Arial" w:cs="Arial"/>
          <w:sz w:val="24"/>
          <w:szCs w:val="24"/>
        </w:rPr>
        <w:t xml:space="preserve"> 52, X, da CF/88).</w:t>
      </w:r>
    </w:p>
    <w:p w14:paraId="3A7CD6FD" w14:textId="77777777" w:rsidR="004D6630" w:rsidRPr="00542292" w:rsidRDefault="00213593" w:rsidP="00BF2590">
      <w:pPr>
        <w:spacing w:after="0" w:line="240" w:lineRule="auto"/>
        <w:jc w:val="both"/>
        <w:rPr>
          <w:rFonts w:ascii="Arial" w:hAnsi="Arial" w:cs="Arial"/>
          <w:sz w:val="24"/>
          <w:szCs w:val="24"/>
        </w:rPr>
      </w:pPr>
      <w:r w:rsidRPr="00542292">
        <w:rPr>
          <w:rFonts w:ascii="Arial" w:hAnsi="Arial" w:cs="Arial"/>
          <w:sz w:val="24"/>
          <w:szCs w:val="24"/>
        </w:rPr>
        <w:tab/>
        <w:t>Gira forte debate entorno deste inciso da Constituição, questionando sua lit</w:t>
      </w:r>
      <w:r w:rsidRPr="00542292">
        <w:rPr>
          <w:rFonts w:ascii="Arial" w:hAnsi="Arial" w:cs="Arial"/>
          <w:sz w:val="24"/>
          <w:szCs w:val="24"/>
        </w:rPr>
        <w:t>e</w:t>
      </w:r>
      <w:r w:rsidRPr="00542292">
        <w:rPr>
          <w:rFonts w:ascii="Arial" w:hAnsi="Arial" w:cs="Arial"/>
          <w:sz w:val="24"/>
          <w:szCs w:val="24"/>
        </w:rPr>
        <w:t>ralidade, discutindo-se qual órgão tem real poder de suspender a norma: o Senado Federal ou a Corte Constitucional. Figura, vigorosamente, nesse embate, o Ministro do STF Gilmar Ferreira Mendes,</w:t>
      </w:r>
      <w:r w:rsidR="004D6630" w:rsidRPr="00542292">
        <w:rPr>
          <w:rFonts w:ascii="Arial" w:hAnsi="Arial" w:cs="Arial"/>
          <w:sz w:val="24"/>
          <w:szCs w:val="24"/>
        </w:rPr>
        <w:t xml:space="preserve"> pelo seu posicionamento na Reclamação 4335/AC, afirmando que houve uma mutação constitucional neste comando da Constituição.</w:t>
      </w:r>
    </w:p>
    <w:p w14:paraId="62506E91" w14:textId="77777777" w:rsidR="00336566" w:rsidRPr="00542292" w:rsidRDefault="00336566" w:rsidP="00BF2590">
      <w:pPr>
        <w:spacing w:after="0" w:line="240" w:lineRule="auto"/>
        <w:ind w:firstLine="708"/>
        <w:jc w:val="both"/>
        <w:rPr>
          <w:rFonts w:ascii="Arial" w:hAnsi="Arial" w:cs="Arial"/>
          <w:sz w:val="24"/>
          <w:szCs w:val="24"/>
        </w:rPr>
      </w:pPr>
      <w:r w:rsidRPr="00542292">
        <w:rPr>
          <w:rFonts w:ascii="Arial" w:hAnsi="Arial" w:cs="Arial"/>
          <w:sz w:val="24"/>
          <w:szCs w:val="24"/>
        </w:rPr>
        <w:t>Para tanto, fez-se necessário explorar quanto ao</w:t>
      </w:r>
      <w:r w:rsidR="00213593" w:rsidRPr="00542292">
        <w:rPr>
          <w:rFonts w:ascii="Arial" w:hAnsi="Arial" w:cs="Arial"/>
          <w:sz w:val="24"/>
          <w:szCs w:val="24"/>
        </w:rPr>
        <w:t>s</w:t>
      </w:r>
      <w:r w:rsidRPr="00542292">
        <w:rPr>
          <w:rFonts w:ascii="Arial" w:hAnsi="Arial" w:cs="Arial"/>
          <w:sz w:val="24"/>
          <w:szCs w:val="24"/>
        </w:rPr>
        <w:t xml:space="preserve"> modelos basilares de co</w:t>
      </w:r>
      <w:r w:rsidRPr="00542292">
        <w:rPr>
          <w:rFonts w:ascii="Arial" w:hAnsi="Arial" w:cs="Arial"/>
          <w:sz w:val="24"/>
          <w:szCs w:val="24"/>
        </w:rPr>
        <w:t>n</w:t>
      </w:r>
      <w:r w:rsidRPr="00542292">
        <w:rPr>
          <w:rFonts w:ascii="Arial" w:hAnsi="Arial" w:cs="Arial"/>
          <w:sz w:val="24"/>
          <w:szCs w:val="24"/>
        </w:rPr>
        <w:t>trole</w:t>
      </w:r>
      <w:r w:rsidR="004D6630" w:rsidRPr="00542292">
        <w:rPr>
          <w:rFonts w:ascii="Arial" w:hAnsi="Arial" w:cs="Arial"/>
          <w:sz w:val="24"/>
          <w:szCs w:val="24"/>
        </w:rPr>
        <w:t>: estadunidense e o austríaco</w:t>
      </w:r>
      <w:r w:rsidRPr="00542292">
        <w:rPr>
          <w:rFonts w:ascii="Arial" w:hAnsi="Arial" w:cs="Arial"/>
          <w:sz w:val="24"/>
          <w:szCs w:val="24"/>
        </w:rPr>
        <w:t>, e os efeitos que estes o geravam</w:t>
      </w:r>
      <w:r w:rsidR="004D6630" w:rsidRPr="00542292">
        <w:rPr>
          <w:rFonts w:ascii="Arial" w:hAnsi="Arial" w:cs="Arial"/>
          <w:sz w:val="24"/>
          <w:szCs w:val="24"/>
        </w:rPr>
        <w:t>, já que o nosso atual sistema misto, adveio desses</w:t>
      </w:r>
      <w:r w:rsidRPr="00542292">
        <w:rPr>
          <w:rFonts w:ascii="Arial" w:hAnsi="Arial" w:cs="Arial"/>
          <w:sz w:val="24"/>
          <w:szCs w:val="24"/>
        </w:rPr>
        <w:t>.</w:t>
      </w:r>
    </w:p>
    <w:p w14:paraId="42AE9588" w14:textId="77777777" w:rsidR="00CF0FA8" w:rsidRPr="00542292" w:rsidRDefault="004D6630" w:rsidP="00BF2590">
      <w:pPr>
        <w:tabs>
          <w:tab w:val="left" w:pos="708"/>
          <w:tab w:val="left" w:pos="2904"/>
        </w:tabs>
        <w:spacing w:after="0" w:line="240" w:lineRule="auto"/>
        <w:jc w:val="both"/>
        <w:rPr>
          <w:rFonts w:ascii="Arial" w:hAnsi="Arial" w:cs="Arial"/>
          <w:sz w:val="24"/>
          <w:szCs w:val="24"/>
        </w:rPr>
      </w:pPr>
      <w:r w:rsidRPr="00542292">
        <w:rPr>
          <w:rFonts w:ascii="Arial" w:hAnsi="Arial" w:cs="Arial"/>
          <w:sz w:val="24"/>
          <w:szCs w:val="24"/>
        </w:rPr>
        <w:tab/>
        <w:t>Observa-se que</w:t>
      </w:r>
      <w:r w:rsidR="00CF0FA8" w:rsidRPr="00542292">
        <w:rPr>
          <w:rFonts w:ascii="Arial" w:hAnsi="Arial" w:cs="Arial"/>
          <w:sz w:val="24"/>
          <w:szCs w:val="24"/>
        </w:rPr>
        <w:t>,</w:t>
      </w:r>
      <w:r w:rsidRPr="00542292">
        <w:rPr>
          <w:rFonts w:ascii="Arial" w:hAnsi="Arial" w:cs="Arial"/>
          <w:sz w:val="24"/>
          <w:szCs w:val="24"/>
        </w:rPr>
        <w:t xml:space="preserve"> também</w:t>
      </w:r>
      <w:r w:rsidR="00CF0FA8" w:rsidRPr="00542292">
        <w:rPr>
          <w:rFonts w:ascii="Arial" w:hAnsi="Arial" w:cs="Arial"/>
          <w:sz w:val="24"/>
          <w:szCs w:val="24"/>
        </w:rPr>
        <w:t>,</w:t>
      </w:r>
      <w:r w:rsidRPr="00542292">
        <w:rPr>
          <w:rFonts w:ascii="Arial" w:hAnsi="Arial" w:cs="Arial"/>
          <w:sz w:val="24"/>
          <w:szCs w:val="24"/>
        </w:rPr>
        <w:t xml:space="preserve"> compreende </w:t>
      </w:r>
      <w:r w:rsidR="00336566" w:rsidRPr="00542292">
        <w:rPr>
          <w:rFonts w:ascii="Arial" w:hAnsi="Arial" w:cs="Arial"/>
          <w:sz w:val="24"/>
          <w:szCs w:val="24"/>
        </w:rPr>
        <w:t>entender a quem deve a guarda da constituição,</w:t>
      </w:r>
      <w:r w:rsidRPr="00542292">
        <w:rPr>
          <w:rFonts w:ascii="Arial" w:hAnsi="Arial" w:cs="Arial"/>
          <w:sz w:val="24"/>
          <w:szCs w:val="24"/>
        </w:rPr>
        <w:t xml:space="preserve"> avaliando o histórico das Constituições brasileiras</w:t>
      </w:r>
      <w:r w:rsidR="00CF0FA8" w:rsidRPr="00542292">
        <w:rPr>
          <w:rFonts w:ascii="Arial" w:hAnsi="Arial" w:cs="Arial"/>
          <w:sz w:val="24"/>
          <w:szCs w:val="24"/>
        </w:rPr>
        <w:t>, até o atual sistema trazido pelo constituinte de 1988.</w:t>
      </w:r>
      <w:r w:rsidR="001E14E0" w:rsidRPr="00542292">
        <w:rPr>
          <w:rFonts w:ascii="Arial" w:hAnsi="Arial" w:cs="Arial"/>
          <w:sz w:val="24"/>
          <w:szCs w:val="24"/>
        </w:rPr>
        <w:t xml:space="preserve"> De igual modo, procurar compreender a existência do inciso X, do art.52 da Constituição Federal.</w:t>
      </w:r>
    </w:p>
    <w:p w14:paraId="3EAB489D" w14:textId="77777777" w:rsidR="00CF0FA8" w:rsidRPr="00542292" w:rsidRDefault="00CF0FA8" w:rsidP="00BF2590">
      <w:pPr>
        <w:tabs>
          <w:tab w:val="left" w:pos="708"/>
          <w:tab w:val="left" w:pos="2904"/>
        </w:tabs>
        <w:spacing w:after="0" w:line="240" w:lineRule="auto"/>
        <w:jc w:val="both"/>
        <w:rPr>
          <w:rFonts w:ascii="Arial" w:hAnsi="Arial" w:cs="Arial"/>
          <w:sz w:val="24"/>
          <w:szCs w:val="24"/>
        </w:rPr>
      </w:pPr>
      <w:r w:rsidRPr="00542292">
        <w:rPr>
          <w:rFonts w:ascii="Arial" w:hAnsi="Arial" w:cs="Arial"/>
          <w:sz w:val="24"/>
          <w:szCs w:val="24"/>
        </w:rPr>
        <w:tab/>
        <w:t>Tem de se, além disso, analisar os posicionamentos m</w:t>
      </w:r>
      <w:r w:rsidR="001E14E0" w:rsidRPr="00542292">
        <w:rPr>
          <w:rFonts w:ascii="Arial" w:hAnsi="Arial" w:cs="Arial"/>
          <w:sz w:val="24"/>
          <w:szCs w:val="24"/>
        </w:rPr>
        <w:t>ais relevantes quanto aos efeitos temporais na doutrina brasileira, em busca das argumentações mais co</w:t>
      </w:r>
      <w:r w:rsidR="0004320B" w:rsidRPr="00542292">
        <w:rPr>
          <w:rFonts w:ascii="Arial" w:hAnsi="Arial" w:cs="Arial"/>
          <w:sz w:val="24"/>
          <w:szCs w:val="24"/>
        </w:rPr>
        <w:t>ngruentes</w:t>
      </w:r>
      <w:r w:rsidR="001E14E0" w:rsidRPr="00542292">
        <w:rPr>
          <w:rFonts w:ascii="Arial" w:hAnsi="Arial" w:cs="Arial"/>
          <w:sz w:val="24"/>
          <w:szCs w:val="24"/>
        </w:rPr>
        <w:t>, para tal.</w:t>
      </w:r>
    </w:p>
    <w:p w14:paraId="4C0D9071" w14:textId="77777777" w:rsidR="00336566" w:rsidRPr="00542292" w:rsidRDefault="00336566" w:rsidP="00BF2590">
      <w:pPr>
        <w:tabs>
          <w:tab w:val="left" w:pos="708"/>
          <w:tab w:val="left" w:pos="2904"/>
        </w:tabs>
        <w:spacing w:after="0" w:line="240" w:lineRule="auto"/>
        <w:jc w:val="both"/>
        <w:rPr>
          <w:rFonts w:ascii="Arial" w:hAnsi="Arial" w:cs="Arial"/>
          <w:sz w:val="24"/>
          <w:szCs w:val="24"/>
        </w:rPr>
      </w:pPr>
      <w:r w:rsidRPr="00542292">
        <w:rPr>
          <w:rFonts w:ascii="Arial" w:hAnsi="Arial" w:cs="Arial"/>
          <w:sz w:val="24"/>
          <w:szCs w:val="24"/>
        </w:rPr>
        <w:tab/>
        <w:t>Por fim, vê-se</w:t>
      </w:r>
      <w:r w:rsidR="001E14E0" w:rsidRPr="00542292">
        <w:rPr>
          <w:rFonts w:ascii="Arial" w:hAnsi="Arial" w:cs="Arial"/>
          <w:sz w:val="24"/>
          <w:szCs w:val="24"/>
        </w:rPr>
        <w:t>, indispensável decompor acerca da modulação dos respectivos efeitos, explorando sua fundamentação</w:t>
      </w:r>
      <w:r w:rsidR="0004320B" w:rsidRPr="00542292">
        <w:rPr>
          <w:rFonts w:ascii="Arial" w:hAnsi="Arial" w:cs="Arial"/>
          <w:sz w:val="24"/>
          <w:szCs w:val="24"/>
        </w:rPr>
        <w:t xml:space="preserve"> e consequências.</w:t>
      </w:r>
    </w:p>
    <w:p w14:paraId="3F6B1DFC" w14:textId="034476B7" w:rsidR="00336566" w:rsidRDefault="00A56DA0" w:rsidP="00BF2590">
      <w:pPr>
        <w:tabs>
          <w:tab w:val="left" w:pos="708"/>
          <w:tab w:val="left" w:pos="2904"/>
        </w:tabs>
        <w:spacing w:after="0" w:line="240" w:lineRule="auto"/>
        <w:jc w:val="both"/>
        <w:rPr>
          <w:rFonts w:ascii="Arial" w:hAnsi="Arial" w:cs="Arial"/>
          <w:sz w:val="24"/>
          <w:szCs w:val="24"/>
        </w:rPr>
      </w:pPr>
      <w:r>
        <w:rPr>
          <w:rFonts w:ascii="Arial" w:hAnsi="Arial" w:cs="Arial"/>
          <w:sz w:val="24"/>
          <w:szCs w:val="24"/>
        </w:rPr>
        <w:tab/>
        <w:t>A presente pesquisa</w:t>
      </w:r>
      <w:proofErr w:type="gramStart"/>
      <w:r>
        <w:rPr>
          <w:rFonts w:ascii="Arial" w:hAnsi="Arial" w:cs="Arial"/>
          <w:sz w:val="24"/>
          <w:szCs w:val="24"/>
        </w:rPr>
        <w:t xml:space="preserve">, </w:t>
      </w:r>
      <w:r w:rsidR="00336566" w:rsidRPr="00542292">
        <w:rPr>
          <w:rFonts w:ascii="Arial" w:hAnsi="Arial" w:cs="Arial"/>
          <w:sz w:val="24"/>
          <w:szCs w:val="24"/>
        </w:rPr>
        <w:t>insta</w:t>
      </w:r>
      <w:proofErr w:type="gramEnd"/>
      <w:r w:rsidR="00336566" w:rsidRPr="00542292">
        <w:rPr>
          <w:rFonts w:ascii="Arial" w:hAnsi="Arial" w:cs="Arial"/>
          <w:sz w:val="24"/>
          <w:szCs w:val="24"/>
        </w:rPr>
        <w:t xml:space="preserve"> ressaltar, que advém de análise </w:t>
      </w:r>
      <w:r w:rsidR="00FA581C" w:rsidRPr="00542292">
        <w:rPr>
          <w:rFonts w:ascii="Arial" w:hAnsi="Arial" w:cs="Arial"/>
          <w:sz w:val="24"/>
          <w:szCs w:val="24"/>
        </w:rPr>
        <w:t>exploratória-dedutiva, pois,</w:t>
      </w:r>
      <w:r>
        <w:rPr>
          <w:rFonts w:ascii="Arial" w:hAnsi="Arial" w:cs="Arial"/>
          <w:sz w:val="24"/>
          <w:szCs w:val="24"/>
        </w:rPr>
        <w:t xml:space="preserve"> faz uma sondagem maior, para estabelecer ideias quanto aos instit</w:t>
      </w:r>
      <w:r>
        <w:rPr>
          <w:rFonts w:ascii="Arial" w:hAnsi="Arial" w:cs="Arial"/>
          <w:sz w:val="24"/>
          <w:szCs w:val="24"/>
        </w:rPr>
        <w:t>u</w:t>
      </w:r>
      <w:r>
        <w:rPr>
          <w:rFonts w:ascii="Arial" w:hAnsi="Arial" w:cs="Arial"/>
          <w:sz w:val="24"/>
          <w:szCs w:val="24"/>
        </w:rPr>
        <w:t>tos debatidos, para posteriormente, em analise racional e baseada em princípios constitucionais, concluir-se algo.</w:t>
      </w:r>
    </w:p>
    <w:p w14:paraId="088BB962" w14:textId="77777777" w:rsidR="00A56DA0" w:rsidRPr="00542292" w:rsidRDefault="00A56DA0" w:rsidP="00BF2590">
      <w:pPr>
        <w:tabs>
          <w:tab w:val="left" w:pos="708"/>
          <w:tab w:val="left" w:pos="2904"/>
        </w:tabs>
        <w:spacing w:after="0" w:line="240" w:lineRule="auto"/>
        <w:jc w:val="both"/>
        <w:rPr>
          <w:rFonts w:ascii="Arial" w:hAnsi="Arial" w:cs="Arial"/>
          <w:sz w:val="24"/>
          <w:szCs w:val="24"/>
        </w:rPr>
      </w:pPr>
    </w:p>
    <w:bookmarkEnd w:id="1"/>
    <w:p w14:paraId="0B6A2BB6" w14:textId="77777777" w:rsidR="00336566" w:rsidRPr="00542292" w:rsidRDefault="00336566" w:rsidP="00BF2590">
      <w:pPr>
        <w:spacing w:line="240" w:lineRule="auto"/>
        <w:jc w:val="both"/>
        <w:rPr>
          <w:rFonts w:ascii="Arial" w:hAnsi="Arial" w:cs="Arial"/>
          <w:b/>
          <w:sz w:val="24"/>
          <w:szCs w:val="24"/>
        </w:rPr>
      </w:pPr>
      <w:proofErr w:type="gramStart"/>
      <w:r w:rsidRPr="00542292">
        <w:rPr>
          <w:rFonts w:ascii="Arial" w:hAnsi="Arial" w:cs="Arial"/>
          <w:b/>
          <w:sz w:val="24"/>
          <w:szCs w:val="24"/>
        </w:rPr>
        <w:t>2</w:t>
      </w:r>
      <w:proofErr w:type="gramEnd"/>
      <w:r w:rsidRPr="00542292">
        <w:rPr>
          <w:rFonts w:ascii="Arial" w:hAnsi="Arial" w:cs="Arial"/>
          <w:b/>
          <w:sz w:val="24"/>
          <w:szCs w:val="24"/>
        </w:rPr>
        <w:t xml:space="preserve"> IMPORTÂNCIA E FUNDAMENTOS DO CONTROLE DE CONSTITUCIONAL</w:t>
      </w:r>
      <w:r w:rsidRPr="00542292">
        <w:rPr>
          <w:rFonts w:ascii="Arial" w:hAnsi="Arial" w:cs="Arial"/>
          <w:b/>
          <w:sz w:val="24"/>
          <w:szCs w:val="24"/>
        </w:rPr>
        <w:t>I</w:t>
      </w:r>
      <w:r w:rsidRPr="00542292">
        <w:rPr>
          <w:rFonts w:ascii="Arial" w:hAnsi="Arial" w:cs="Arial"/>
          <w:b/>
          <w:sz w:val="24"/>
          <w:szCs w:val="24"/>
        </w:rPr>
        <w:t>DADE: NEOCONSTITUCIONALISMO</w:t>
      </w:r>
    </w:p>
    <w:p w14:paraId="031B8C75" w14:textId="0150FE3F"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Para compreensão do tema, insta estudar a respeito dos antecedentes ao controle de constitucionalidade para ressaltar a sua importância. Se</w:t>
      </w:r>
      <w:r w:rsidR="00921238" w:rsidRPr="00542292">
        <w:rPr>
          <w:rFonts w:ascii="Arial" w:eastAsia="Times New Roman" w:hAnsi="Arial" w:cs="Arial"/>
          <w:color w:val="000000"/>
          <w:sz w:val="24"/>
          <w:szCs w:val="24"/>
        </w:rPr>
        <w:t>gundo Mendes (1990</w:t>
      </w:r>
      <w:r w:rsidRPr="00542292">
        <w:rPr>
          <w:rFonts w:ascii="Arial" w:eastAsia="Times New Roman" w:hAnsi="Arial" w:cs="Arial"/>
          <w:color w:val="000000"/>
          <w:sz w:val="24"/>
          <w:szCs w:val="24"/>
        </w:rPr>
        <w:t>):</w:t>
      </w:r>
    </w:p>
    <w:p w14:paraId="52E825D7" w14:textId="77777777" w:rsidR="00336566" w:rsidRPr="00542292" w:rsidRDefault="00336566" w:rsidP="00BF2590">
      <w:pPr>
        <w:spacing w:after="120" w:line="240" w:lineRule="auto"/>
        <w:ind w:left="2268" w:hanging="2268"/>
        <w:jc w:val="both"/>
        <w:rPr>
          <w:rFonts w:ascii="Arial" w:eastAsia="Times New Roman" w:hAnsi="Arial" w:cs="Arial"/>
          <w:color w:val="000000"/>
          <w:sz w:val="24"/>
          <w:szCs w:val="24"/>
        </w:rPr>
      </w:pPr>
      <w:r w:rsidRPr="00542292">
        <w:rPr>
          <w:rFonts w:ascii="Arial" w:eastAsia="Times New Roman" w:hAnsi="Arial" w:cs="Arial"/>
          <w:color w:val="000000"/>
          <w:sz w:val="24"/>
          <w:szCs w:val="24"/>
        </w:rPr>
        <w:tab/>
        <w:t>“O prestígio jurídico da Constituição, no momento presente, é resultante da urdidura de fatos e ideias, em permanente e 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tensa interação recíproca, durante o suceder das etapas da História. Importa lançar olhos sobre essa evolução, até para melhor compreender os fundamentos do direito constitucional da atualidade.”</w:t>
      </w:r>
    </w:p>
    <w:p w14:paraId="2F0091EF" w14:textId="27B2619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lastRenderedPageBreak/>
        <w:t>É certo que o reconhecimento de força normativa às regras constitucionais é êxito consideravelmente recente no universo romano germânico (KONRAD HESSE</w:t>
      </w:r>
      <w:r w:rsidR="00D33FA7" w:rsidRPr="00542292">
        <w:rPr>
          <w:rFonts w:ascii="Arial" w:eastAsia="Times New Roman" w:hAnsi="Arial" w:cs="Arial"/>
          <w:color w:val="000000"/>
          <w:sz w:val="24"/>
          <w:szCs w:val="24"/>
        </w:rPr>
        <w:t>, 1991 a</w:t>
      </w:r>
      <w:r w:rsidRPr="00542292">
        <w:rPr>
          <w:rFonts w:ascii="Arial" w:eastAsia="Times New Roman" w:hAnsi="Arial" w:cs="Arial"/>
          <w:color w:val="000000"/>
          <w:sz w:val="24"/>
          <w:szCs w:val="24"/>
        </w:rPr>
        <w:t>pud. BARROSO, 2015). Anteriormente, no modelo que vogou na Europa até o segundo pós-guerra, a Constituição não era entendida como norma invocável, destarte, ao Judiciário não era reconhecido qualquer papel expressivo na realização do conteúdo da Constituição (BARROSO, 2015).</w:t>
      </w:r>
    </w:p>
    <w:p w14:paraId="43EB4CB9"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Valia na Europa a concepção de que o Parlamento por representar a vontade do povo, a lei produzida por este tinha expressão máxima, inibindo, então, a criação de mecanismos de controle de constitucionalidade (COSTA, 2016).</w:t>
      </w:r>
    </w:p>
    <w:p w14:paraId="34EB3950" w14:textId="78D8061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Tinha-se por lógica que se o exercício da vontade suprema é do povo, valid</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 xml:space="preserve">do aos seus representantes no Legislativo, sendo </w:t>
      </w:r>
      <w:proofErr w:type="gramStart"/>
      <w:r w:rsidRPr="00542292">
        <w:rPr>
          <w:rFonts w:ascii="Arial" w:eastAsia="Times New Roman" w:hAnsi="Arial" w:cs="Arial"/>
          <w:color w:val="000000"/>
          <w:sz w:val="24"/>
          <w:szCs w:val="24"/>
        </w:rPr>
        <w:t>esses expressão</w:t>
      </w:r>
      <w:proofErr w:type="gramEnd"/>
      <w:r w:rsidRPr="00542292">
        <w:rPr>
          <w:rFonts w:ascii="Arial" w:eastAsia="Times New Roman" w:hAnsi="Arial" w:cs="Arial"/>
          <w:color w:val="000000"/>
          <w:sz w:val="24"/>
          <w:szCs w:val="24"/>
        </w:rPr>
        <w:t xml:space="preserve"> da soberania do povo, o parlamento não poderia ser limitado por nenhuma regra, nem mesmo pela Constituição. Confundiu-se o princípio da soberania da nação com o princípio da soberania do parlamento. Não surpreenderam as decorrências </w:t>
      </w:r>
      <w:r w:rsidR="00921238" w:rsidRPr="00542292">
        <w:rPr>
          <w:rFonts w:ascii="Arial" w:eastAsia="Times New Roman" w:hAnsi="Arial" w:cs="Arial"/>
          <w:color w:val="000000"/>
          <w:sz w:val="24"/>
          <w:szCs w:val="24"/>
        </w:rPr>
        <w:t>disso (</w:t>
      </w:r>
      <w:proofErr w:type="gramStart"/>
      <w:r w:rsidR="00921238" w:rsidRPr="00542292">
        <w:rPr>
          <w:rFonts w:ascii="Arial" w:eastAsia="Times New Roman" w:hAnsi="Arial" w:cs="Arial"/>
          <w:color w:val="000000"/>
          <w:sz w:val="24"/>
          <w:szCs w:val="24"/>
        </w:rPr>
        <w:t>ME</w:t>
      </w:r>
      <w:r w:rsidR="00921238" w:rsidRPr="00542292">
        <w:rPr>
          <w:rFonts w:ascii="Arial" w:eastAsia="Times New Roman" w:hAnsi="Arial" w:cs="Arial"/>
          <w:color w:val="000000"/>
          <w:sz w:val="24"/>
          <w:szCs w:val="24"/>
        </w:rPr>
        <w:t>N</w:t>
      </w:r>
      <w:r w:rsidR="00921238" w:rsidRPr="00542292">
        <w:rPr>
          <w:rFonts w:ascii="Arial" w:eastAsia="Times New Roman" w:hAnsi="Arial" w:cs="Arial"/>
          <w:color w:val="000000"/>
          <w:sz w:val="24"/>
          <w:szCs w:val="24"/>
        </w:rPr>
        <w:t>DES,</w:t>
      </w:r>
      <w:proofErr w:type="gramEnd"/>
      <w:r w:rsidR="00921238" w:rsidRPr="00542292">
        <w:rPr>
          <w:rFonts w:ascii="Arial" w:eastAsia="Times New Roman" w:hAnsi="Arial" w:cs="Arial"/>
          <w:color w:val="000000"/>
          <w:sz w:val="24"/>
          <w:szCs w:val="24"/>
        </w:rPr>
        <w:t>1990</w:t>
      </w:r>
      <w:r w:rsidRPr="00542292">
        <w:rPr>
          <w:rFonts w:ascii="Arial" w:eastAsia="Times New Roman" w:hAnsi="Arial" w:cs="Arial"/>
          <w:color w:val="000000"/>
          <w:sz w:val="24"/>
          <w:szCs w:val="24"/>
        </w:rPr>
        <w:t>).</w:t>
      </w:r>
    </w:p>
    <w:p w14:paraId="3F027F50" w14:textId="5C6B6394"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Desse modo, ficava comprometida a concepção da Carta Magna como mec</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nismo com valor normativo efetivo. Tal problema de proteção de seu valor jurídico ficou latente até as crises do Estado liberal do século XIX e no primeiro quartel do século XX. A queda dos regimes monárquicos na Europa, conjugando com a adesão do parlamentarismo definhou a ideia de que a proclamação da separação de pod</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res seria instrumento suficiente à defesa das liberdades </w:t>
      </w:r>
      <w:r w:rsidR="00921238" w:rsidRPr="00542292">
        <w:rPr>
          <w:rFonts w:ascii="Arial" w:eastAsia="Times New Roman" w:hAnsi="Arial" w:cs="Arial"/>
          <w:color w:val="000000"/>
          <w:sz w:val="24"/>
          <w:szCs w:val="24"/>
        </w:rPr>
        <w:t>(</w:t>
      </w:r>
      <w:proofErr w:type="gramStart"/>
      <w:r w:rsidR="00921238" w:rsidRPr="00542292">
        <w:rPr>
          <w:rFonts w:ascii="Arial" w:eastAsia="Times New Roman" w:hAnsi="Arial" w:cs="Arial"/>
          <w:color w:val="000000"/>
          <w:sz w:val="24"/>
          <w:szCs w:val="24"/>
        </w:rPr>
        <w:t>MENDES,</w:t>
      </w:r>
      <w:proofErr w:type="gramEnd"/>
      <w:r w:rsidR="00921238" w:rsidRPr="00542292">
        <w:rPr>
          <w:rFonts w:ascii="Arial" w:eastAsia="Times New Roman" w:hAnsi="Arial" w:cs="Arial"/>
          <w:color w:val="000000"/>
          <w:sz w:val="24"/>
          <w:szCs w:val="24"/>
        </w:rPr>
        <w:t>1990</w:t>
      </w:r>
      <w:r w:rsidRPr="00542292">
        <w:rPr>
          <w:rFonts w:ascii="Arial" w:eastAsia="Times New Roman" w:hAnsi="Arial" w:cs="Arial"/>
          <w:color w:val="000000"/>
          <w:sz w:val="24"/>
          <w:szCs w:val="24"/>
        </w:rPr>
        <w:t>).</w:t>
      </w:r>
    </w:p>
    <w:p w14:paraId="5DDB0451" w14:textId="259190C4"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Os horrores advindos da Segunda Guerra Mundial reativaram a busca por s</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 xml:space="preserve">luções contra os abusos estatais em oposição aos direitos fundamentais, no qual o Parlamento perdeu o privilégio que havia recebido </w:t>
      </w:r>
      <w:r w:rsidR="00921238" w:rsidRPr="00542292">
        <w:rPr>
          <w:rFonts w:ascii="Arial" w:eastAsia="Times New Roman" w:hAnsi="Arial" w:cs="Arial"/>
          <w:color w:val="000000"/>
          <w:sz w:val="24"/>
          <w:szCs w:val="24"/>
        </w:rPr>
        <w:t>(</w:t>
      </w:r>
      <w:proofErr w:type="gramStart"/>
      <w:r w:rsidR="00921238" w:rsidRPr="00542292">
        <w:rPr>
          <w:rFonts w:ascii="Arial" w:eastAsia="Times New Roman" w:hAnsi="Arial" w:cs="Arial"/>
          <w:color w:val="000000"/>
          <w:sz w:val="24"/>
          <w:szCs w:val="24"/>
        </w:rPr>
        <w:t>MENDES,</w:t>
      </w:r>
      <w:proofErr w:type="gramEnd"/>
      <w:r w:rsidR="00921238" w:rsidRPr="00542292">
        <w:rPr>
          <w:rFonts w:ascii="Arial" w:eastAsia="Times New Roman" w:hAnsi="Arial" w:cs="Arial"/>
          <w:color w:val="000000"/>
          <w:sz w:val="24"/>
          <w:szCs w:val="24"/>
        </w:rPr>
        <w:t>1990).</w:t>
      </w:r>
    </w:p>
    <w:p w14:paraId="3641729D" w14:textId="7E41E96F"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A ausência de proteção efetiva à Carta Magna expos aos países a regimes t</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talitaristas, pois, mesmo que esses tivessem direitos fundamentais prescritos, não conseguiu frear aqueles.  Canotilho e Moreira (</w:t>
      </w:r>
      <w:r w:rsidR="0075199E" w:rsidRPr="00542292">
        <w:rPr>
          <w:rFonts w:ascii="Arial" w:eastAsia="Times New Roman" w:hAnsi="Arial" w:cs="Arial"/>
          <w:color w:val="000000"/>
          <w:sz w:val="24"/>
          <w:szCs w:val="24"/>
        </w:rPr>
        <w:t>1991</w:t>
      </w:r>
      <w:r w:rsidRPr="00542292">
        <w:rPr>
          <w:rFonts w:ascii="Arial" w:eastAsia="Times New Roman" w:hAnsi="Arial" w:cs="Arial"/>
          <w:color w:val="000000"/>
          <w:sz w:val="24"/>
          <w:szCs w:val="24"/>
        </w:rPr>
        <w:t>) afirma que a fiscalização de constitucionalidade desenvolveu-se com a necessidade de garantir os direitos fu</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 xml:space="preserve">damentais, não apenas perante o governo e a administração, mas também perante o próprio parlamento. </w:t>
      </w:r>
    </w:p>
    <w:p w14:paraId="07D6CD0D" w14:textId="3A08482E"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Lembrando que a solução não poderia ser deixada na dependência do Legi</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 xml:space="preserve">lativo, pois </w:t>
      </w:r>
      <w:proofErr w:type="gramStart"/>
      <w:r w:rsidRPr="00542292">
        <w:rPr>
          <w:rFonts w:ascii="Arial" w:eastAsia="Times New Roman" w:hAnsi="Arial" w:cs="Arial"/>
          <w:color w:val="000000"/>
          <w:sz w:val="24"/>
          <w:szCs w:val="24"/>
        </w:rPr>
        <w:t>notou-se</w:t>
      </w:r>
      <w:proofErr w:type="gramEnd"/>
      <w:r w:rsidRPr="00542292">
        <w:rPr>
          <w:rFonts w:ascii="Arial" w:eastAsia="Times New Roman" w:hAnsi="Arial" w:cs="Arial"/>
          <w:color w:val="000000"/>
          <w:sz w:val="24"/>
          <w:szCs w:val="24"/>
        </w:rPr>
        <w:t xml:space="preserve"> de que nada adiantava ter uma constituição como a de Weimar, que proclamava direitos fundamentais sem garantir sua eficácia (COSTA, 2016). D</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clara Otto </w:t>
      </w:r>
      <w:r w:rsidRPr="00542292">
        <w:rPr>
          <w:rFonts w:ascii="Arial" w:eastAsia="Times New Roman" w:hAnsi="Arial" w:cs="Arial"/>
          <w:sz w:val="24"/>
          <w:szCs w:val="24"/>
        </w:rPr>
        <w:t>Bachoff</w:t>
      </w:r>
      <w:r w:rsidR="008E1E51" w:rsidRPr="00542292">
        <w:rPr>
          <w:rFonts w:ascii="Arial" w:eastAsia="Times New Roman" w:hAnsi="Arial" w:cs="Arial"/>
          <w:sz w:val="24"/>
          <w:szCs w:val="24"/>
        </w:rPr>
        <w:t xml:space="preserve"> (1994)</w:t>
      </w:r>
      <w:r w:rsidRPr="00542292">
        <w:rPr>
          <w:rFonts w:ascii="Arial" w:eastAsia="Times New Roman" w:hAnsi="Arial" w:cs="Arial"/>
          <w:sz w:val="24"/>
          <w:szCs w:val="24"/>
        </w:rPr>
        <w:t>, jurista e professor alemão, que</w:t>
      </w:r>
      <w:r w:rsidRPr="00542292">
        <w:rPr>
          <w:rFonts w:ascii="Arial" w:eastAsia="Times New Roman" w:hAnsi="Arial" w:cs="Arial"/>
          <w:color w:val="000000"/>
          <w:sz w:val="24"/>
          <w:szCs w:val="24"/>
        </w:rPr>
        <w:t xml:space="preserve"> uma proteção judicial, ai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da que completa, não poderá salvar uma Constituição que falhe em sua missão 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tegradora, contudo, não se pode avaliar em pouco a importância de uma extensa proteção judicial.</w:t>
      </w:r>
    </w:p>
    <w:p w14:paraId="7A86CFE6" w14:textId="77777777" w:rsidR="00921238"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Destarte, a Justiça Constitucional, onde se visualizavam ralos motivos de ri</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co para democracia³, tornou-se meio de resguardo da lei básica, que se alastrou p</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la Europa, ao passo em que seus países se democratizaram </w:t>
      </w:r>
      <w:r w:rsidR="00921238" w:rsidRPr="00542292">
        <w:rPr>
          <w:rFonts w:ascii="Arial" w:eastAsia="Times New Roman" w:hAnsi="Arial" w:cs="Arial"/>
          <w:color w:val="000000"/>
          <w:sz w:val="24"/>
          <w:szCs w:val="24"/>
        </w:rPr>
        <w:t>(</w:t>
      </w:r>
      <w:proofErr w:type="gramStart"/>
      <w:r w:rsidR="00921238" w:rsidRPr="00542292">
        <w:rPr>
          <w:rFonts w:ascii="Arial" w:eastAsia="Times New Roman" w:hAnsi="Arial" w:cs="Arial"/>
          <w:color w:val="000000"/>
          <w:sz w:val="24"/>
          <w:szCs w:val="24"/>
        </w:rPr>
        <w:t>MENDES,</w:t>
      </w:r>
      <w:proofErr w:type="gramEnd"/>
      <w:r w:rsidR="00921238" w:rsidRPr="00542292">
        <w:rPr>
          <w:rFonts w:ascii="Arial" w:eastAsia="Times New Roman" w:hAnsi="Arial" w:cs="Arial"/>
          <w:color w:val="000000"/>
          <w:sz w:val="24"/>
          <w:szCs w:val="24"/>
        </w:rPr>
        <w:t>1990).</w:t>
      </w:r>
    </w:p>
    <w:p w14:paraId="4C5B3594" w14:textId="20E2A0DE"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 A constituição era erguida ao papel que ideou Kelsen desde a criação da T</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oria Pura do Direito, ou seja, trata-se de norma suprema de um ordenamento jurídico em decorrência da formalidade e rigidez de suas normas e da organização sistêmica do Estado (COSTA, 2016).</w:t>
      </w:r>
    </w:p>
    <w:p w14:paraId="622347DB" w14:textId="2AD20EAB"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A partir de todas essas transformações, atualmente pode-se conceituar a Constituição como conjunto normativo com função real de lei superior do Estado a que todos os seus ór</w:t>
      </w:r>
      <w:r w:rsidR="0075199E" w:rsidRPr="00542292">
        <w:rPr>
          <w:rFonts w:ascii="Arial" w:eastAsia="Times New Roman" w:hAnsi="Arial" w:cs="Arial"/>
          <w:color w:val="000000"/>
          <w:sz w:val="24"/>
          <w:szCs w:val="24"/>
        </w:rPr>
        <w:t>gãos vincula (CANOTILHO; MOREIRA, 1991</w:t>
      </w:r>
      <w:r w:rsidRPr="00542292">
        <w:rPr>
          <w:rFonts w:ascii="Arial" w:eastAsia="Times New Roman" w:hAnsi="Arial" w:cs="Arial"/>
          <w:color w:val="000000"/>
          <w:sz w:val="24"/>
          <w:szCs w:val="24"/>
        </w:rPr>
        <w:t xml:space="preserve">). Afirmam </w:t>
      </w:r>
      <w:r w:rsidR="00DA0C12" w:rsidRPr="00542292">
        <w:rPr>
          <w:rFonts w:ascii="Arial" w:eastAsia="Times New Roman" w:hAnsi="Arial" w:cs="Arial"/>
          <w:color w:val="000000"/>
          <w:sz w:val="24"/>
          <w:szCs w:val="24"/>
        </w:rPr>
        <w:t>The</w:t>
      </w:r>
      <w:r w:rsidR="00DA0C12" w:rsidRPr="00542292">
        <w:rPr>
          <w:rFonts w:ascii="Arial" w:eastAsia="Times New Roman" w:hAnsi="Arial" w:cs="Arial"/>
          <w:color w:val="000000"/>
          <w:sz w:val="24"/>
          <w:szCs w:val="24"/>
        </w:rPr>
        <w:t>o</w:t>
      </w:r>
      <w:r w:rsidR="00DA0C12" w:rsidRPr="00542292">
        <w:rPr>
          <w:rFonts w:ascii="Arial" w:eastAsia="Times New Roman" w:hAnsi="Arial" w:cs="Arial"/>
          <w:color w:val="000000"/>
          <w:sz w:val="24"/>
          <w:szCs w:val="24"/>
        </w:rPr>
        <w:t>doro Junior e Faria (2002</w:t>
      </w:r>
      <w:r w:rsidRPr="00542292">
        <w:rPr>
          <w:rFonts w:ascii="Arial" w:eastAsia="Times New Roman" w:hAnsi="Arial" w:cs="Arial"/>
          <w:color w:val="000000"/>
          <w:sz w:val="24"/>
          <w:szCs w:val="24"/>
        </w:rPr>
        <w:t xml:space="preserve">) que a Lei Maior é provida de características exclusivas de cunho ético-jurídico que exprimem a vontade soberana de uma Nação, por tal motivo </w:t>
      </w:r>
      <w:r w:rsidRPr="00542292">
        <w:rPr>
          <w:rFonts w:ascii="Arial" w:eastAsia="Times New Roman" w:hAnsi="Arial" w:cs="Arial"/>
          <w:color w:val="000000"/>
          <w:sz w:val="24"/>
          <w:szCs w:val="24"/>
        </w:rPr>
        <w:lastRenderedPageBreak/>
        <w:t>uma norma ou ato em conformidade com a mesma configura sua condição para v</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lidade e eficácia.</w:t>
      </w:r>
    </w:p>
    <w:p w14:paraId="7E887545"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Tem-se, por conseguinte, que o controle de constitucionalidade dos atos no</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mativos é decorrência do princípio da supremacia Constitucional. Barroso (2015) afirma que tal princípio não possui conteúdo material próprio, ele apenas impõe a primazia da norma constitucional, qualquer que seja ela.</w:t>
      </w:r>
    </w:p>
    <w:p w14:paraId="5407DAAA"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O mesmo doutrinador explana:</w:t>
      </w:r>
    </w:p>
    <w:p w14:paraId="4C5C9CAD" w14:textId="77777777" w:rsidR="00336566" w:rsidRPr="00542292" w:rsidRDefault="00336566" w:rsidP="00BF2590">
      <w:pPr>
        <w:spacing w:after="0" w:line="240" w:lineRule="auto"/>
        <w:ind w:left="2268"/>
        <w:jc w:val="both"/>
        <w:rPr>
          <w:rFonts w:ascii="Arial" w:eastAsia="Times New Roman" w:hAnsi="Arial" w:cs="Arial"/>
          <w:color w:val="000000"/>
          <w:sz w:val="24"/>
          <w:szCs w:val="24"/>
        </w:rPr>
      </w:pPr>
      <w:r w:rsidRPr="00542292">
        <w:rPr>
          <w:rFonts w:ascii="Arial" w:eastAsia="Times New Roman" w:hAnsi="Arial" w:cs="Arial"/>
          <w:color w:val="000000"/>
          <w:sz w:val="24"/>
          <w:szCs w:val="24"/>
        </w:rPr>
        <w:t>“O poder constituinte cria ou refunda o Estado, por meio de uma Constituição. Com a promulgação da Constituição, a s</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berania popular se converte em supremacia constitucional. Do ponto de vista jurídico, este é o principal traço distintivo da Constituição: sua posição hierárquica superior às demais no</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mas do sistema” (BARROSO, 2015, p.334).</w:t>
      </w:r>
    </w:p>
    <w:p w14:paraId="17F3686D"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Nenhum ato jurídico – lei ou ato normativo – poderá subsistir validamente se for incompatível com a Lei básica. O controle de constitucionalidade é garantia da eficácia da Constituição, </w:t>
      </w:r>
      <w:proofErr w:type="gramStart"/>
      <w:r w:rsidRPr="00542292">
        <w:rPr>
          <w:rFonts w:ascii="Arial" w:eastAsia="Times New Roman" w:hAnsi="Arial" w:cs="Arial"/>
          <w:color w:val="000000"/>
          <w:sz w:val="24"/>
          <w:szCs w:val="24"/>
        </w:rPr>
        <w:t>são</w:t>
      </w:r>
      <w:proofErr w:type="gramEnd"/>
      <w:r w:rsidRPr="00542292">
        <w:rPr>
          <w:rFonts w:ascii="Arial" w:eastAsia="Times New Roman" w:hAnsi="Arial" w:cs="Arial"/>
          <w:color w:val="000000"/>
          <w:sz w:val="24"/>
          <w:szCs w:val="24"/>
        </w:rPr>
        <w:t xml:space="preserve"> os mecanismos destinados a invalidar para paral</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sar/invalidar a eficácia dos atos que contravenham a Constituição (BARROSO, 2009).</w:t>
      </w:r>
    </w:p>
    <w:p w14:paraId="6FF9CD53" w14:textId="0CC16214" w:rsidR="00336566" w:rsidRPr="00542292" w:rsidRDefault="00336566" w:rsidP="00BF2590">
      <w:pPr>
        <w:tabs>
          <w:tab w:val="left" w:pos="1276"/>
        </w:tabs>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A carta magna, inegavelmente, nas pa</w:t>
      </w:r>
      <w:r w:rsidR="008E1E51" w:rsidRPr="00542292">
        <w:rPr>
          <w:rFonts w:ascii="Arial" w:eastAsia="Times New Roman" w:hAnsi="Arial" w:cs="Arial"/>
          <w:color w:val="000000"/>
          <w:sz w:val="24"/>
          <w:szCs w:val="24"/>
        </w:rPr>
        <w:t>lavras de Canotilho e Moreira (</w:t>
      </w:r>
      <w:r w:rsidR="0075199E" w:rsidRPr="00542292">
        <w:rPr>
          <w:rFonts w:ascii="Arial" w:eastAsia="Times New Roman" w:hAnsi="Arial" w:cs="Arial"/>
          <w:color w:val="000000"/>
          <w:sz w:val="24"/>
          <w:szCs w:val="24"/>
        </w:rPr>
        <w:t>1991</w:t>
      </w:r>
      <w:r w:rsidRPr="00542292">
        <w:rPr>
          <w:rFonts w:ascii="Arial" w:eastAsia="Times New Roman" w:hAnsi="Arial" w:cs="Arial"/>
          <w:color w:val="000000"/>
          <w:sz w:val="24"/>
          <w:szCs w:val="24"/>
        </w:rPr>
        <w:t>) “à norma garantia de si própria”, motivo pelo qual prescreve e regulariza os institutos de fiscalização de constitucionalidade e os limites da revisão do texto constitucional, mediante o exercício do poder constituinte derivado ou de revisão.</w:t>
      </w:r>
    </w:p>
    <w:p w14:paraId="5D46DE0A" w14:textId="77777777" w:rsidR="00336566" w:rsidRPr="00542292" w:rsidRDefault="00336566" w:rsidP="00BF2590">
      <w:pPr>
        <w:tabs>
          <w:tab w:val="left" w:pos="1276"/>
        </w:tabs>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O controle de constitucionalidade se mostra um dos pilares fundamentais na defesa do valor da Constituição, em consequência, do denominado Estado de Dire</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to (VITALIS, 2016).</w:t>
      </w:r>
    </w:p>
    <w:p w14:paraId="02C10D43" w14:textId="77777777" w:rsidR="00336566" w:rsidRPr="00542292" w:rsidRDefault="00336566" w:rsidP="00BF2590">
      <w:pPr>
        <w:tabs>
          <w:tab w:val="left" w:pos="1276"/>
        </w:tabs>
        <w:spacing w:after="0" w:line="240" w:lineRule="auto"/>
        <w:ind w:firstLine="709"/>
        <w:jc w:val="both"/>
        <w:rPr>
          <w:rFonts w:ascii="Arial" w:eastAsia="Times New Roman" w:hAnsi="Arial" w:cs="Arial"/>
          <w:color w:val="000000"/>
          <w:sz w:val="24"/>
          <w:szCs w:val="24"/>
        </w:rPr>
      </w:pPr>
    </w:p>
    <w:p w14:paraId="43267ED5" w14:textId="77777777" w:rsidR="00336566" w:rsidRPr="00542292" w:rsidRDefault="00336566" w:rsidP="00BF2590">
      <w:pPr>
        <w:tabs>
          <w:tab w:val="left" w:pos="1276"/>
        </w:tabs>
        <w:spacing w:after="120" w:line="240" w:lineRule="auto"/>
        <w:jc w:val="both"/>
        <w:rPr>
          <w:rFonts w:ascii="Arial" w:hAnsi="Arial" w:cs="Arial"/>
          <w:b/>
          <w:sz w:val="24"/>
          <w:szCs w:val="24"/>
        </w:rPr>
      </w:pPr>
      <w:proofErr w:type="gramStart"/>
      <w:r w:rsidRPr="00542292">
        <w:rPr>
          <w:rFonts w:ascii="Arial" w:hAnsi="Arial" w:cs="Arial"/>
          <w:b/>
          <w:sz w:val="24"/>
          <w:szCs w:val="24"/>
        </w:rPr>
        <w:t>3</w:t>
      </w:r>
      <w:proofErr w:type="gramEnd"/>
      <w:r w:rsidRPr="00542292">
        <w:rPr>
          <w:rFonts w:ascii="Arial" w:hAnsi="Arial" w:cs="Arial"/>
          <w:b/>
          <w:sz w:val="24"/>
          <w:szCs w:val="24"/>
        </w:rPr>
        <w:t xml:space="preserve"> O SISTEMA NORTE-AMERICANO E O SITEMA AUSTRÍACO DO CONTROLE DE CONSTITUCIONALIDADE</w:t>
      </w:r>
    </w:p>
    <w:p w14:paraId="36DC93C3" w14:textId="77777777" w:rsidR="00336566" w:rsidRPr="00542292" w:rsidRDefault="00336566" w:rsidP="00BF2590">
      <w:pPr>
        <w:tabs>
          <w:tab w:val="left" w:pos="1276"/>
        </w:tabs>
        <w:spacing w:after="0" w:line="240" w:lineRule="auto"/>
        <w:ind w:firstLine="709"/>
        <w:jc w:val="both"/>
        <w:rPr>
          <w:rFonts w:ascii="Arial" w:eastAsia="Times New Roman" w:hAnsi="Arial" w:cs="Arial"/>
          <w:sz w:val="24"/>
          <w:szCs w:val="24"/>
        </w:rPr>
      </w:pPr>
      <w:r w:rsidRPr="00542292">
        <w:rPr>
          <w:rFonts w:ascii="Arial" w:eastAsia="Times New Roman" w:hAnsi="Arial" w:cs="Arial"/>
          <w:color w:val="000000"/>
          <w:sz w:val="24"/>
          <w:szCs w:val="24"/>
        </w:rPr>
        <w:t>Costumeiramente, o controle de constitucionalidade se divide em duas verte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tes: o modelo difuso ou norte-americano, conhecido também como modelo de</w:t>
      </w:r>
      <w:r w:rsidRPr="00542292">
        <w:rPr>
          <w:rFonts w:ascii="Arial" w:eastAsia="Times New Roman" w:hAnsi="Arial" w:cs="Arial"/>
          <w:i/>
          <w:color w:val="000000"/>
          <w:sz w:val="24"/>
          <w:szCs w:val="24"/>
        </w:rPr>
        <w:t xml:space="preserve"> judic</w:t>
      </w:r>
      <w:r w:rsidRPr="00542292">
        <w:rPr>
          <w:rFonts w:ascii="Arial" w:eastAsia="Times New Roman" w:hAnsi="Arial" w:cs="Arial"/>
          <w:i/>
          <w:color w:val="000000"/>
          <w:sz w:val="24"/>
          <w:szCs w:val="24"/>
        </w:rPr>
        <w:t>i</w:t>
      </w:r>
      <w:r w:rsidRPr="00542292">
        <w:rPr>
          <w:rFonts w:ascii="Arial" w:eastAsia="Times New Roman" w:hAnsi="Arial" w:cs="Arial"/>
          <w:i/>
          <w:color w:val="000000"/>
          <w:sz w:val="24"/>
          <w:szCs w:val="24"/>
        </w:rPr>
        <w:t>al review</w:t>
      </w:r>
      <w:r w:rsidRPr="00542292">
        <w:rPr>
          <w:rFonts w:ascii="Arial" w:eastAsia="Times New Roman" w:hAnsi="Arial" w:cs="Arial"/>
          <w:color w:val="000000"/>
          <w:sz w:val="24"/>
          <w:szCs w:val="24"/>
        </w:rPr>
        <w:t>, e o modelo concentrado ou austríaco, também nominado como modelo kelseniano. Estes, subsequentemente, originaram, em diversos países, incluindo o Brasil, sistemas mistos de controle de constitucionalidade baseados na convergê</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cia de seus aspectos (</w:t>
      </w:r>
      <w:r w:rsidRPr="00542292">
        <w:rPr>
          <w:rFonts w:ascii="Arial" w:eastAsia="Times New Roman" w:hAnsi="Arial" w:cs="Arial"/>
          <w:sz w:val="24"/>
          <w:szCs w:val="24"/>
        </w:rPr>
        <w:t>VITALIS, 2016</w:t>
      </w:r>
      <w:r w:rsidRPr="00542292">
        <w:rPr>
          <w:rFonts w:ascii="Arial" w:eastAsia="Times New Roman" w:hAnsi="Arial" w:cs="Arial"/>
          <w:color w:val="000000"/>
          <w:sz w:val="24"/>
          <w:szCs w:val="24"/>
        </w:rPr>
        <w:t>).</w:t>
      </w:r>
    </w:p>
    <w:p w14:paraId="471D7D46" w14:textId="77777777" w:rsidR="00336566" w:rsidRPr="00542292" w:rsidRDefault="00D53972" w:rsidP="00BF2590">
      <w:pPr>
        <w:tabs>
          <w:tab w:val="left" w:pos="1276"/>
        </w:tabs>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 </w:t>
      </w:r>
      <w:r w:rsidR="00336566" w:rsidRPr="00542292">
        <w:rPr>
          <w:rFonts w:ascii="Arial" w:eastAsia="Times New Roman" w:hAnsi="Arial" w:cs="Arial"/>
          <w:color w:val="000000"/>
          <w:sz w:val="24"/>
          <w:szCs w:val="24"/>
        </w:rPr>
        <w:t>O estudo de tais vertentes é importante para compreender as dimensões dos efeitos temporais pelo modo o qual se respaldaram as suas existências, tendo em vista que o presente artigo se propõe a analisar os fundamentos dos possíveis efe</w:t>
      </w:r>
      <w:r w:rsidR="00336566" w:rsidRPr="00542292">
        <w:rPr>
          <w:rFonts w:ascii="Arial" w:eastAsia="Times New Roman" w:hAnsi="Arial" w:cs="Arial"/>
          <w:color w:val="000000"/>
          <w:sz w:val="24"/>
          <w:szCs w:val="24"/>
        </w:rPr>
        <w:t>i</w:t>
      </w:r>
      <w:r w:rsidR="00336566" w:rsidRPr="00542292">
        <w:rPr>
          <w:rFonts w:ascii="Arial" w:eastAsia="Times New Roman" w:hAnsi="Arial" w:cs="Arial"/>
          <w:color w:val="000000"/>
          <w:sz w:val="24"/>
          <w:szCs w:val="24"/>
        </w:rPr>
        <w:t>tos a ser aplicados nas declarações de inconstitucionalidades proclamadas pelo guardião da nossa Carta Magna, no modo difuso-incidental.</w:t>
      </w:r>
    </w:p>
    <w:p w14:paraId="515BD3AD" w14:textId="7FE9A881" w:rsidR="00336566" w:rsidRPr="00542292" w:rsidRDefault="00336566" w:rsidP="00BF2590">
      <w:pPr>
        <w:tabs>
          <w:tab w:val="left" w:pos="1276"/>
        </w:tabs>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O modelo difuso surgiu nos Estados Unidos a partir do julgamento do caso Marbury vs. </w:t>
      </w:r>
      <w:r w:rsidRPr="00542292">
        <w:rPr>
          <w:rFonts w:ascii="Arial" w:eastAsia="Times New Roman" w:hAnsi="Arial" w:cs="Arial"/>
          <w:sz w:val="24"/>
          <w:szCs w:val="24"/>
        </w:rPr>
        <w:t xml:space="preserve">Madson (VITALIS, 2016), </w:t>
      </w:r>
      <w:r w:rsidRPr="00542292">
        <w:rPr>
          <w:rFonts w:ascii="Arial" w:eastAsia="Times New Roman" w:hAnsi="Arial" w:cs="Arial"/>
          <w:color w:val="000000"/>
          <w:sz w:val="24"/>
          <w:szCs w:val="24"/>
        </w:rPr>
        <w:t>não sendo, apesar disso, interpretação inov</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dora (COSTA, 2016).</w:t>
      </w:r>
      <w:r w:rsidRPr="00542292">
        <w:rPr>
          <w:rFonts w:ascii="Arial" w:eastAsia="Times New Roman" w:hAnsi="Arial" w:cs="Arial"/>
          <w:color w:val="1F4E79" w:themeColor="accent5" w:themeShade="80"/>
          <w:sz w:val="24"/>
          <w:szCs w:val="24"/>
        </w:rPr>
        <w:t xml:space="preserve"> </w:t>
      </w:r>
      <w:r w:rsidRPr="00542292">
        <w:rPr>
          <w:rFonts w:ascii="Arial" w:eastAsia="Times New Roman" w:hAnsi="Arial" w:cs="Arial"/>
          <w:color w:val="000000"/>
          <w:sz w:val="24"/>
          <w:szCs w:val="24"/>
        </w:rPr>
        <w:t>Deste, foi apregoado que “</w:t>
      </w:r>
      <w:proofErr w:type="gramStart"/>
      <w:r w:rsidRPr="00542292">
        <w:rPr>
          <w:rFonts w:ascii="Arial" w:eastAsia="Times New Roman" w:hAnsi="Arial" w:cs="Arial"/>
          <w:color w:val="000000"/>
          <w:sz w:val="24"/>
          <w:szCs w:val="24"/>
        </w:rPr>
        <w:t>1)</w:t>
      </w:r>
      <w:proofErr w:type="gramEnd"/>
      <w:r w:rsidRPr="00542292">
        <w:rPr>
          <w:rFonts w:ascii="Arial" w:eastAsia="Times New Roman" w:hAnsi="Arial" w:cs="Arial"/>
          <w:color w:val="000000"/>
          <w:sz w:val="24"/>
          <w:szCs w:val="24"/>
        </w:rPr>
        <w:t xml:space="preserve"> A constituição é superior a qua</w:t>
      </w:r>
      <w:r w:rsidRPr="00542292">
        <w:rPr>
          <w:rFonts w:ascii="Arial" w:eastAsia="Times New Roman" w:hAnsi="Arial" w:cs="Arial"/>
          <w:color w:val="000000"/>
          <w:sz w:val="24"/>
          <w:szCs w:val="24"/>
        </w:rPr>
        <w:t>l</w:t>
      </w:r>
      <w:r w:rsidRPr="00542292">
        <w:rPr>
          <w:rFonts w:ascii="Arial" w:eastAsia="Times New Roman" w:hAnsi="Arial" w:cs="Arial"/>
          <w:color w:val="000000"/>
          <w:sz w:val="24"/>
          <w:szCs w:val="24"/>
        </w:rPr>
        <w:t>quer lei ordinária do parlamento; qualquer lei desconforme com a constituição é inv</w:t>
      </w:r>
      <w:r w:rsidRPr="00542292">
        <w:rPr>
          <w:rFonts w:ascii="Arial" w:eastAsia="Times New Roman" w:hAnsi="Arial" w:cs="Arial"/>
          <w:color w:val="000000"/>
          <w:sz w:val="24"/>
          <w:szCs w:val="24"/>
        </w:rPr>
        <w:t>á</w:t>
      </w:r>
      <w:r w:rsidRPr="00542292">
        <w:rPr>
          <w:rFonts w:ascii="Arial" w:eastAsia="Times New Roman" w:hAnsi="Arial" w:cs="Arial"/>
          <w:color w:val="000000"/>
          <w:sz w:val="24"/>
          <w:szCs w:val="24"/>
        </w:rPr>
        <w:t>lida e 2) Os tribunais têm autoridade para invalidar uma lei i</w:t>
      </w:r>
      <w:r w:rsidR="0075199E" w:rsidRPr="00542292">
        <w:rPr>
          <w:rFonts w:ascii="Arial" w:eastAsia="Times New Roman" w:hAnsi="Arial" w:cs="Arial"/>
          <w:color w:val="000000"/>
          <w:sz w:val="24"/>
          <w:szCs w:val="24"/>
        </w:rPr>
        <w:t>nconstitucional” (URB</w:t>
      </w:r>
      <w:r w:rsidR="0075199E" w:rsidRPr="00542292">
        <w:rPr>
          <w:rFonts w:ascii="Arial" w:eastAsia="Times New Roman" w:hAnsi="Arial" w:cs="Arial"/>
          <w:color w:val="000000"/>
          <w:sz w:val="24"/>
          <w:szCs w:val="24"/>
        </w:rPr>
        <w:t>A</w:t>
      </w:r>
      <w:r w:rsidR="0075199E" w:rsidRPr="00542292">
        <w:rPr>
          <w:rFonts w:ascii="Arial" w:eastAsia="Times New Roman" w:hAnsi="Arial" w:cs="Arial"/>
          <w:color w:val="000000"/>
          <w:sz w:val="24"/>
          <w:szCs w:val="24"/>
        </w:rPr>
        <w:t>NO</w:t>
      </w:r>
      <w:r w:rsidR="0075199E" w:rsidRPr="00542292">
        <w:rPr>
          <w:rFonts w:ascii="Arial" w:eastAsia="Times New Roman" w:hAnsi="Arial" w:cs="Arial"/>
          <w:sz w:val="24"/>
          <w:szCs w:val="24"/>
        </w:rPr>
        <w:t>, 2014</w:t>
      </w:r>
      <w:r w:rsidRPr="00542292">
        <w:rPr>
          <w:rFonts w:ascii="Arial" w:eastAsia="Times New Roman" w:hAnsi="Arial" w:cs="Arial"/>
          <w:color w:val="000000"/>
          <w:sz w:val="24"/>
          <w:szCs w:val="24"/>
        </w:rPr>
        <w:t>). Devido ao princípio do s</w:t>
      </w:r>
      <w:r w:rsidRPr="00542292">
        <w:rPr>
          <w:rFonts w:ascii="Arial" w:eastAsia="Times New Roman" w:hAnsi="Arial" w:cs="Arial"/>
          <w:i/>
          <w:color w:val="000000"/>
          <w:sz w:val="24"/>
          <w:szCs w:val="24"/>
        </w:rPr>
        <w:t>tare decisis quieta mover</w:t>
      </w:r>
      <w:r w:rsidRPr="00542292">
        <w:rPr>
          <w:rFonts w:ascii="Arial" w:eastAsia="Times New Roman" w:hAnsi="Arial" w:cs="Arial"/>
          <w:color w:val="000000"/>
          <w:sz w:val="24"/>
          <w:szCs w:val="24"/>
        </w:rPr>
        <w:t>e</w:t>
      </w:r>
      <w:r w:rsidRPr="00542292">
        <w:rPr>
          <w:rStyle w:val="Refdenotaderodap"/>
          <w:rFonts w:ascii="Arial" w:eastAsia="Times New Roman" w:hAnsi="Arial" w:cs="Arial"/>
          <w:color w:val="000000"/>
          <w:sz w:val="24"/>
          <w:szCs w:val="24"/>
        </w:rPr>
        <w:footnoteReference w:id="4"/>
      </w:r>
      <w:r w:rsidRPr="00542292">
        <w:rPr>
          <w:rFonts w:ascii="Arial" w:eastAsia="Times New Roman" w:hAnsi="Arial" w:cs="Arial"/>
          <w:color w:val="000000"/>
          <w:sz w:val="24"/>
          <w:szCs w:val="24"/>
        </w:rPr>
        <w:t xml:space="preserve">, advindo do direito </w:t>
      </w:r>
      <w:r w:rsidRPr="00542292">
        <w:rPr>
          <w:rFonts w:ascii="Arial" w:eastAsia="Times New Roman" w:hAnsi="Arial" w:cs="Arial"/>
          <w:color w:val="000000"/>
          <w:sz w:val="24"/>
          <w:szCs w:val="24"/>
        </w:rPr>
        <w:lastRenderedPageBreak/>
        <w:t>britânico, tal precedente se tornou obrigatório para os outros tribunais (SLAIBI F</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LHO, 2002). </w:t>
      </w:r>
    </w:p>
    <w:p w14:paraId="4AD4673E" w14:textId="2AB58F01"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Atualmente, a </w:t>
      </w:r>
      <w:r w:rsidRPr="00542292">
        <w:rPr>
          <w:rFonts w:ascii="Arial" w:eastAsia="Times New Roman" w:hAnsi="Arial" w:cs="Arial"/>
          <w:i/>
          <w:color w:val="000000"/>
          <w:sz w:val="24"/>
          <w:szCs w:val="24"/>
        </w:rPr>
        <w:t>Supreme Court</w:t>
      </w:r>
      <w:r w:rsidRPr="00542292">
        <w:rPr>
          <w:rFonts w:ascii="Arial" w:eastAsia="Times New Roman" w:hAnsi="Arial" w:cs="Arial"/>
          <w:color w:val="000000"/>
          <w:sz w:val="24"/>
          <w:szCs w:val="24"/>
        </w:rPr>
        <w:t xml:space="preserve"> nos EUA, age como um tribunal de recursos quanto à constitucionalidade, configurando como última instância, gerando prec</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dentes que serão vinculatórios para todos os órgãos do judiciário, em virtude do já mencionado princípio do </w:t>
      </w:r>
      <w:r w:rsidRPr="00542292">
        <w:rPr>
          <w:rFonts w:ascii="Arial" w:eastAsia="Times New Roman" w:hAnsi="Arial" w:cs="Arial"/>
          <w:i/>
          <w:color w:val="000000"/>
          <w:sz w:val="24"/>
          <w:szCs w:val="24"/>
        </w:rPr>
        <w:t>stare decisis</w:t>
      </w:r>
      <w:r w:rsidRPr="00542292">
        <w:rPr>
          <w:rFonts w:ascii="Arial" w:eastAsia="Times New Roman" w:hAnsi="Arial" w:cs="Arial"/>
          <w:color w:val="000000"/>
          <w:sz w:val="24"/>
          <w:szCs w:val="24"/>
        </w:rPr>
        <w:t xml:space="preserve">, tomando, por então, indiretamente, efeito </w:t>
      </w:r>
      <w:r w:rsidRPr="00542292">
        <w:rPr>
          <w:rFonts w:ascii="Arial" w:eastAsia="Times New Roman" w:hAnsi="Arial" w:cs="Arial"/>
          <w:i/>
          <w:color w:val="000000"/>
          <w:sz w:val="24"/>
          <w:szCs w:val="24"/>
        </w:rPr>
        <w:t>e</w:t>
      </w:r>
      <w:r w:rsidRPr="00542292">
        <w:rPr>
          <w:rFonts w:ascii="Arial" w:eastAsia="Times New Roman" w:hAnsi="Arial" w:cs="Arial"/>
          <w:i/>
          <w:color w:val="000000"/>
          <w:sz w:val="24"/>
          <w:szCs w:val="24"/>
        </w:rPr>
        <w:t>r</w:t>
      </w:r>
      <w:r w:rsidRPr="00542292">
        <w:rPr>
          <w:rFonts w:ascii="Arial" w:eastAsia="Times New Roman" w:hAnsi="Arial" w:cs="Arial"/>
          <w:i/>
          <w:color w:val="000000"/>
          <w:sz w:val="24"/>
          <w:szCs w:val="24"/>
        </w:rPr>
        <w:t>ga omnes</w:t>
      </w:r>
      <w:r w:rsidRPr="00542292">
        <w:rPr>
          <w:rFonts w:ascii="Arial" w:eastAsia="Times New Roman" w:hAnsi="Arial" w:cs="Arial"/>
          <w:color w:val="000000"/>
          <w:sz w:val="24"/>
          <w:szCs w:val="24"/>
        </w:rPr>
        <w:t xml:space="preserve">, segundo </w:t>
      </w:r>
      <w:proofErr w:type="gramStart"/>
      <w:r w:rsidRPr="00542292">
        <w:rPr>
          <w:rFonts w:ascii="Arial" w:eastAsia="Times New Roman" w:hAnsi="Arial" w:cs="Arial"/>
          <w:color w:val="000000"/>
          <w:sz w:val="24"/>
          <w:szCs w:val="24"/>
        </w:rPr>
        <w:t>Cappelletti</w:t>
      </w:r>
      <w:r w:rsidR="0049676C" w:rsidRPr="00542292">
        <w:rPr>
          <w:rFonts w:ascii="Arial" w:eastAsia="Times New Roman" w:hAnsi="Arial" w:cs="Arial"/>
          <w:color w:val="000000"/>
          <w:sz w:val="24"/>
          <w:szCs w:val="24"/>
        </w:rPr>
        <w:t>(</w:t>
      </w:r>
      <w:proofErr w:type="gramEnd"/>
      <w:r w:rsidR="0049676C" w:rsidRPr="00542292">
        <w:rPr>
          <w:rFonts w:ascii="Arial" w:eastAsia="Times New Roman" w:hAnsi="Arial" w:cs="Arial"/>
          <w:color w:val="000000"/>
          <w:sz w:val="24"/>
          <w:szCs w:val="24"/>
        </w:rPr>
        <w:t>1992)</w:t>
      </w:r>
      <w:r w:rsidRPr="00542292">
        <w:rPr>
          <w:rFonts w:ascii="Arial" w:eastAsia="Times New Roman" w:hAnsi="Arial" w:cs="Arial"/>
          <w:i/>
          <w:color w:val="000000"/>
          <w:sz w:val="24"/>
          <w:szCs w:val="24"/>
        </w:rPr>
        <w:t>.</w:t>
      </w:r>
    </w:p>
    <w:p w14:paraId="1915B3B0" w14:textId="709B2A25" w:rsidR="00246F78" w:rsidRPr="00542292" w:rsidRDefault="00336566" w:rsidP="00BF2590">
      <w:pPr>
        <w:spacing w:after="0" w:line="240" w:lineRule="auto"/>
        <w:ind w:firstLine="708"/>
        <w:jc w:val="both"/>
        <w:rPr>
          <w:rFonts w:ascii="Arial" w:eastAsia="Times New Roman" w:hAnsi="Arial" w:cs="Arial"/>
          <w:color w:val="000000"/>
          <w:sz w:val="24"/>
          <w:szCs w:val="24"/>
        </w:rPr>
      </w:pPr>
      <w:r w:rsidRPr="00542292">
        <w:rPr>
          <w:rFonts w:ascii="Arial" w:eastAsia="Times New Roman" w:hAnsi="Arial" w:cs="Arial"/>
          <w:color w:val="000000"/>
          <w:sz w:val="24"/>
          <w:szCs w:val="24"/>
        </w:rPr>
        <w:t>Já o modelo austríaco, idealizado por Kelsen e adotado pela primeira vez na Constituição Austríaca, no primeiro pós-guerra em 1919 (COSTA, 2016), é definido pela instituição de uma corte constitucional, com competência única para “proferir decisões anulatórias (de natureza constitutiva e não propriamente declaratória de nulidade) das normas reputadas inconstitucionais, expulsando-as do ordenamento jurídico, com efeitos</w:t>
      </w:r>
      <w:r w:rsidRPr="00542292">
        <w:rPr>
          <w:rFonts w:ascii="Arial" w:eastAsia="Times New Roman" w:hAnsi="Arial" w:cs="Arial"/>
          <w:i/>
          <w:color w:val="000000"/>
          <w:sz w:val="24"/>
          <w:szCs w:val="24"/>
        </w:rPr>
        <w:t xml:space="preserve"> </w:t>
      </w:r>
      <w:r w:rsidRPr="00542292">
        <w:rPr>
          <w:rFonts w:ascii="Arial" w:eastAsia="Times New Roman" w:hAnsi="Arial" w:cs="Arial"/>
          <w:b/>
          <w:i/>
          <w:color w:val="000000"/>
          <w:sz w:val="24"/>
          <w:szCs w:val="24"/>
        </w:rPr>
        <w:t>erga omnes</w:t>
      </w:r>
      <w:r w:rsidRPr="00542292">
        <w:rPr>
          <w:rFonts w:ascii="Arial" w:eastAsia="Times New Roman" w:hAnsi="Arial" w:cs="Arial"/>
          <w:i/>
          <w:color w:val="000000"/>
          <w:sz w:val="24"/>
          <w:szCs w:val="24"/>
        </w:rPr>
        <w:t xml:space="preserve"> </w:t>
      </w:r>
      <w:r w:rsidRPr="00542292">
        <w:rPr>
          <w:rFonts w:ascii="Arial" w:eastAsia="Times New Roman" w:hAnsi="Arial" w:cs="Arial"/>
          <w:color w:val="000000"/>
          <w:sz w:val="24"/>
          <w:szCs w:val="24"/>
        </w:rPr>
        <w:t xml:space="preserve">e eficácia </w:t>
      </w:r>
      <w:r w:rsidRPr="00542292">
        <w:rPr>
          <w:rFonts w:ascii="Arial" w:eastAsia="Times New Roman" w:hAnsi="Arial" w:cs="Arial"/>
          <w:b/>
          <w:i/>
          <w:color w:val="000000"/>
          <w:sz w:val="24"/>
          <w:szCs w:val="24"/>
        </w:rPr>
        <w:t>ex nunc</w:t>
      </w:r>
      <w:r w:rsidRPr="00542292">
        <w:rPr>
          <w:rFonts w:ascii="Arial" w:eastAsia="Times New Roman" w:hAnsi="Arial" w:cs="Arial"/>
          <w:i/>
          <w:color w:val="000000"/>
          <w:sz w:val="24"/>
          <w:szCs w:val="24"/>
        </w:rPr>
        <w:t>.</w:t>
      </w:r>
      <w:r w:rsidRPr="00542292">
        <w:rPr>
          <w:rFonts w:ascii="Arial" w:eastAsia="Times New Roman" w:hAnsi="Arial" w:cs="Arial"/>
          <w:color w:val="000000"/>
          <w:sz w:val="24"/>
          <w:szCs w:val="24"/>
        </w:rPr>
        <w:t>”</w:t>
      </w:r>
      <w:r w:rsidRPr="00542292">
        <w:rPr>
          <w:rFonts w:ascii="Arial" w:eastAsia="Times New Roman" w:hAnsi="Arial" w:cs="Arial"/>
          <w:i/>
          <w:color w:val="000000"/>
          <w:sz w:val="24"/>
          <w:szCs w:val="24"/>
        </w:rPr>
        <w:t xml:space="preserve"> </w:t>
      </w:r>
      <w:r w:rsidRPr="00542292">
        <w:rPr>
          <w:rFonts w:ascii="Arial" w:eastAsia="Times New Roman" w:hAnsi="Arial" w:cs="Arial"/>
          <w:color w:val="000000"/>
          <w:sz w:val="24"/>
          <w:szCs w:val="24"/>
        </w:rPr>
        <w:t>(</w:t>
      </w:r>
      <w:r w:rsidRPr="00542292">
        <w:rPr>
          <w:rFonts w:ascii="Arial" w:eastAsia="Times New Roman" w:hAnsi="Arial" w:cs="Arial"/>
          <w:sz w:val="24"/>
          <w:szCs w:val="24"/>
        </w:rPr>
        <w:t>VITALIS, 2016 p. 85</w:t>
      </w:r>
      <w:r w:rsidRPr="00542292">
        <w:rPr>
          <w:rFonts w:ascii="Arial" w:eastAsia="Times New Roman" w:hAnsi="Arial" w:cs="Arial"/>
          <w:color w:val="000000"/>
          <w:sz w:val="24"/>
          <w:szCs w:val="24"/>
        </w:rPr>
        <w:t xml:space="preserve">). Deve-se </w:t>
      </w:r>
      <w:proofErr w:type="gramStart"/>
      <w:r w:rsidRPr="00542292">
        <w:rPr>
          <w:rFonts w:ascii="Arial" w:eastAsia="Times New Roman" w:hAnsi="Arial" w:cs="Arial"/>
          <w:color w:val="000000"/>
          <w:sz w:val="24"/>
          <w:szCs w:val="24"/>
        </w:rPr>
        <w:t>lembrar</w:t>
      </w:r>
      <w:proofErr w:type="gramEnd"/>
      <w:r w:rsidRPr="00542292">
        <w:rPr>
          <w:rFonts w:ascii="Arial" w:eastAsia="Times New Roman" w:hAnsi="Arial" w:cs="Arial"/>
          <w:color w:val="000000"/>
          <w:sz w:val="24"/>
          <w:szCs w:val="24"/>
        </w:rPr>
        <w:t xml:space="preserve"> que aos demais órgãos jurisdicionais, não é atribuído qualquer controle de constitucionalidade, cabendo exclusivamente ao Tribunal Constitucional analisar a compatibilidade entre duas normas abstratas - a lei e a constituição, sem qualquer vinculação a um caso concreto específico, eliminando, se for o caso, a lei incompat</w:t>
      </w:r>
      <w:r w:rsidRPr="00542292">
        <w:rPr>
          <w:rFonts w:ascii="Arial" w:eastAsia="Times New Roman" w:hAnsi="Arial" w:cs="Arial"/>
          <w:color w:val="000000"/>
          <w:sz w:val="24"/>
          <w:szCs w:val="24"/>
        </w:rPr>
        <w:t>í</w:t>
      </w:r>
      <w:r w:rsidRPr="00542292">
        <w:rPr>
          <w:rFonts w:ascii="Arial" w:eastAsia="Times New Roman" w:hAnsi="Arial" w:cs="Arial"/>
          <w:color w:val="000000"/>
          <w:sz w:val="24"/>
          <w:szCs w:val="24"/>
        </w:rPr>
        <w:t>vel com a lei maior (COSTA, 2016).</w:t>
      </w:r>
    </w:p>
    <w:p w14:paraId="26420977" w14:textId="77777777" w:rsidR="00336566" w:rsidRPr="00542292" w:rsidRDefault="00336566" w:rsidP="00BF2590">
      <w:pPr>
        <w:spacing w:after="0" w:line="240" w:lineRule="auto"/>
        <w:ind w:firstLine="708"/>
        <w:jc w:val="both"/>
        <w:rPr>
          <w:rFonts w:ascii="Arial" w:eastAsia="Times New Roman" w:hAnsi="Arial" w:cs="Arial"/>
          <w:color w:val="000000"/>
          <w:sz w:val="24"/>
          <w:szCs w:val="24"/>
        </w:rPr>
      </w:pPr>
      <w:r w:rsidRPr="00542292">
        <w:rPr>
          <w:rFonts w:ascii="Arial" w:eastAsia="Times New Roman" w:hAnsi="Arial" w:cs="Arial"/>
          <w:color w:val="000000"/>
          <w:sz w:val="24"/>
          <w:szCs w:val="24"/>
        </w:rPr>
        <w:t>Na esfera das teses que amparam os referidos sistemas de controle, percebe-se que a eficácia</w:t>
      </w:r>
      <w:r w:rsidRPr="00542292">
        <w:rPr>
          <w:rFonts w:ascii="Arial" w:eastAsia="Times New Roman" w:hAnsi="Arial" w:cs="Arial"/>
          <w:i/>
          <w:color w:val="000000"/>
          <w:sz w:val="24"/>
          <w:szCs w:val="24"/>
        </w:rPr>
        <w:t xml:space="preserve"> ex tunc </w:t>
      </w:r>
      <w:r w:rsidRPr="00542292">
        <w:rPr>
          <w:rFonts w:ascii="Arial" w:eastAsia="Times New Roman" w:hAnsi="Arial" w:cs="Arial"/>
          <w:color w:val="000000"/>
          <w:sz w:val="24"/>
          <w:szCs w:val="24"/>
        </w:rPr>
        <w:t xml:space="preserve">concatena-se ao sistema norte-americano e a eficácia </w:t>
      </w:r>
      <w:r w:rsidRPr="00542292">
        <w:rPr>
          <w:rFonts w:ascii="Arial" w:eastAsia="Times New Roman" w:hAnsi="Arial" w:cs="Arial"/>
          <w:i/>
          <w:color w:val="000000"/>
          <w:sz w:val="24"/>
          <w:szCs w:val="24"/>
        </w:rPr>
        <w:t>ex nunc</w:t>
      </w:r>
      <w:r w:rsidRPr="00542292">
        <w:rPr>
          <w:rFonts w:ascii="Arial" w:eastAsia="Times New Roman" w:hAnsi="Arial" w:cs="Arial"/>
          <w:color w:val="000000"/>
          <w:sz w:val="24"/>
          <w:szCs w:val="24"/>
        </w:rPr>
        <w:t xml:space="preserve"> relaciona-se ao sistema austríaco (</w:t>
      </w:r>
      <w:r w:rsidRPr="00542292">
        <w:rPr>
          <w:rFonts w:ascii="Arial" w:eastAsia="Times New Roman" w:hAnsi="Arial" w:cs="Arial"/>
          <w:sz w:val="24"/>
          <w:szCs w:val="24"/>
        </w:rPr>
        <w:t>VITALIS, 2016</w:t>
      </w:r>
      <w:r w:rsidRPr="00542292">
        <w:rPr>
          <w:rFonts w:ascii="Arial" w:eastAsia="Times New Roman" w:hAnsi="Arial" w:cs="Arial"/>
          <w:color w:val="000000"/>
          <w:sz w:val="24"/>
          <w:szCs w:val="24"/>
        </w:rPr>
        <w:t>).</w:t>
      </w:r>
    </w:p>
    <w:p w14:paraId="4E71EE99" w14:textId="77777777" w:rsidR="00336566" w:rsidRPr="00542292" w:rsidRDefault="00336566" w:rsidP="00BF2590">
      <w:pPr>
        <w:spacing w:after="0" w:line="240" w:lineRule="auto"/>
        <w:ind w:firstLine="708"/>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Com relação a isto, a teoria </w:t>
      </w:r>
      <w:proofErr w:type="spellStart"/>
      <w:r w:rsidRPr="00542292">
        <w:rPr>
          <w:rFonts w:ascii="Arial" w:eastAsia="Times New Roman" w:hAnsi="Arial" w:cs="Arial"/>
          <w:color w:val="000000"/>
          <w:sz w:val="24"/>
          <w:szCs w:val="24"/>
        </w:rPr>
        <w:t>kelseniana</w:t>
      </w:r>
      <w:proofErr w:type="spellEnd"/>
      <w:r w:rsidRPr="00542292">
        <w:rPr>
          <w:rFonts w:ascii="Arial" w:eastAsia="Times New Roman" w:hAnsi="Arial" w:cs="Arial"/>
          <w:color w:val="000000"/>
          <w:sz w:val="24"/>
          <w:szCs w:val="24"/>
        </w:rPr>
        <w:t>, segundo Canotilho, instrui que a lei inconstitucional deve ser considerada como constitucional, ou seja, ato válido e vi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culante para os juízes e outros aplicadores do direito, até ser eliminada do orden</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mento jurídico por um órgão jurisdicional especial através de uma espécie de pr</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cesso de cassação de normas (</w:t>
      </w:r>
      <w:r w:rsidRPr="00542292">
        <w:rPr>
          <w:rFonts w:ascii="Arial" w:eastAsia="Times New Roman" w:hAnsi="Arial" w:cs="Arial"/>
          <w:sz w:val="24"/>
          <w:szCs w:val="24"/>
        </w:rPr>
        <w:t>VITALIS, 2016</w:t>
      </w:r>
      <w:r w:rsidRPr="00542292">
        <w:rPr>
          <w:rFonts w:ascii="Arial" w:eastAsia="Times New Roman" w:hAnsi="Arial" w:cs="Arial"/>
          <w:color w:val="000000"/>
          <w:sz w:val="24"/>
          <w:szCs w:val="24"/>
        </w:rPr>
        <w:t>). No controle austríaco, o Tribunal Constitucional não é propriamente um órgão jurisdicional, mas um órgão legislativo (negativo), que ab-roga leis até aquele momento perfeitamente aplicável, cuja se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 xml:space="preserve">tença tem força </w:t>
      </w:r>
      <w:r w:rsidRPr="00542292">
        <w:rPr>
          <w:rFonts w:ascii="Arial" w:eastAsia="Times New Roman" w:hAnsi="Arial" w:cs="Arial"/>
          <w:i/>
          <w:color w:val="000000"/>
          <w:sz w:val="24"/>
          <w:szCs w:val="24"/>
        </w:rPr>
        <w:t>erga omnes</w:t>
      </w:r>
      <w:r w:rsidRPr="00542292">
        <w:rPr>
          <w:rFonts w:ascii="Arial" w:eastAsia="Times New Roman" w:hAnsi="Arial" w:cs="Arial"/>
          <w:color w:val="000000"/>
          <w:sz w:val="24"/>
          <w:szCs w:val="24"/>
        </w:rPr>
        <w:t>, mas, para Kelsen, ela teria que possuir uma forma jud</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ciária, em consequência ao litígio oriundo do exame da constitucionalidade de uma lei. Logo, a declaração de inconstitucionalidade seria </w:t>
      </w:r>
      <w:r w:rsidRPr="00542292">
        <w:rPr>
          <w:rFonts w:ascii="Arial" w:eastAsia="Times New Roman" w:hAnsi="Arial" w:cs="Arial"/>
          <w:b/>
          <w:color w:val="000000"/>
          <w:sz w:val="24"/>
          <w:szCs w:val="24"/>
        </w:rPr>
        <w:t>constitutiva</w:t>
      </w:r>
      <w:r w:rsidRPr="00542292">
        <w:rPr>
          <w:rFonts w:ascii="Arial" w:eastAsia="Times New Roman" w:hAnsi="Arial" w:cs="Arial"/>
          <w:color w:val="000000"/>
          <w:sz w:val="24"/>
          <w:szCs w:val="24"/>
        </w:rPr>
        <w:t xml:space="preserve"> e reconheceria a </w:t>
      </w:r>
      <w:r w:rsidRPr="00542292">
        <w:rPr>
          <w:rFonts w:ascii="Arial" w:eastAsia="Times New Roman" w:hAnsi="Arial" w:cs="Arial"/>
          <w:b/>
          <w:color w:val="000000"/>
          <w:sz w:val="24"/>
          <w:szCs w:val="24"/>
        </w:rPr>
        <w:t>anulabilidade</w:t>
      </w:r>
      <w:r w:rsidRPr="00542292">
        <w:rPr>
          <w:rFonts w:ascii="Arial" w:eastAsia="Times New Roman" w:hAnsi="Arial" w:cs="Arial"/>
          <w:color w:val="000000"/>
          <w:sz w:val="24"/>
          <w:szCs w:val="24"/>
        </w:rPr>
        <w:t>, ou seja, não pronuncia propriamente uma nulidade, mas anula, ca</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sa uma lei, preservando-se os efeitos da norma até então.</w:t>
      </w:r>
    </w:p>
    <w:p w14:paraId="03DB51A8" w14:textId="77777777" w:rsidR="00336566" w:rsidRPr="00542292" w:rsidRDefault="00336566" w:rsidP="00BF2590">
      <w:pPr>
        <w:spacing w:after="0" w:line="240" w:lineRule="auto"/>
        <w:ind w:firstLine="708"/>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No relativo ao sistema norte americano, o raciocínio é diverso. A declaração é de </w:t>
      </w:r>
      <w:r w:rsidRPr="00542292">
        <w:rPr>
          <w:rFonts w:ascii="Arial" w:eastAsia="Times New Roman" w:hAnsi="Arial" w:cs="Arial"/>
          <w:b/>
          <w:color w:val="000000"/>
          <w:sz w:val="24"/>
          <w:szCs w:val="24"/>
        </w:rPr>
        <w:t>nulidade</w:t>
      </w:r>
      <w:r w:rsidRPr="00542292">
        <w:rPr>
          <w:rFonts w:ascii="Arial" w:eastAsia="Times New Roman" w:hAnsi="Arial" w:cs="Arial"/>
          <w:color w:val="000000"/>
          <w:sz w:val="24"/>
          <w:szCs w:val="24"/>
        </w:rPr>
        <w:t xml:space="preserve"> e não apenas anulabilidade do ato normativo. Isto porque, segundo Canotilho, a lei desde o começo, é incompatível com a lei maior e, por esse motivo, a eficácia invalidante deveria se tornar extensiva a todos os atos praticados na v</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gência da norma inconstitucional, ou seja, a lei é natimorta posto que seja inconst</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tucional desde sua origem (COSTA, 2016).</w:t>
      </w:r>
    </w:p>
    <w:p w14:paraId="0FD846FE" w14:textId="77777777" w:rsidR="00336566" w:rsidRPr="00542292" w:rsidRDefault="00336566" w:rsidP="00BF2590">
      <w:pPr>
        <w:spacing w:after="0" w:line="240" w:lineRule="auto"/>
        <w:ind w:firstLine="708"/>
        <w:jc w:val="both"/>
        <w:rPr>
          <w:rFonts w:ascii="Arial" w:eastAsia="Times New Roman" w:hAnsi="Arial" w:cs="Arial"/>
          <w:color w:val="000000"/>
          <w:sz w:val="24"/>
          <w:szCs w:val="24"/>
        </w:rPr>
      </w:pPr>
      <w:r w:rsidRPr="00542292">
        <w:rPr>
          <w:rFonts w:ascii="Arial" w:eastAsia="Times New Roman" w:hAnsi="Arial" w:cs="Arial"/>
          <w:color w:val="000000"/>
          <w:sz w:val="24"/>
          <w:szCs w:val="24"/>
        </w:rPr>
        <w:t>Como já dito, este liminar exame facilitará o apropriado entendimento com clareza do fenômeno dos efeitos temporais no controle de constitucionalidade dif</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so-incidental, em especial a possibilidade da modulação dos efeitos.</w:t>
      </w:r>
    </w:p>
    <w:p w14:paraId="77283126"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p>
    <w:p w14:paraId="5BF26575" w14:textId="77777777" w:rsidR="00336566" w:rsidRPr="00542292" w:rsidRDefault="00336566" w:rsidP="00BF2590">
      <w:pPr>
        <w:spacing w:after="120" w:line="240" w:lineRule="auto"/>
        <w:jc w:val="both"/>
        <w:rPr>
          <w:rFonts w:ascii="Arial" w:hAnsi="Arial" w:cs="Arial"/>
          <w:b/>
          <w:sz w:val="24"/>
          <w:szCs w:val="24"/>
        </w:rPr>
      </w:pPr>
      <w:proofErr w:type="gramStart"/>
      <w:r w:rsidRPr="00542292">
        <w:rPr>
          <w:rFonts w:ascii="Arial" w:hAnsi="Arial" w:cs="Arial"/>
          <w:b/>
          <w:sz w:val="24"/>
          <w:szCs w:val="24"/>
        </w:rPr>
        <w:t>4</w:t>
      </w:r>
      <w:proofErr w:type="gramEnd"/>
      <w:r w:rsidRPr="00542292">
        <w:rPr>
          <w:rFonts w:ascii="Arial" w:hAnsi="Arial" w:cs="Arial"/>
          <w:b/>
          <w:sz w:val="24"/>
          <w:szCs w:val="24"/>
        </w:rPr>
        <w:t xml:space="preserve"> O PAPEL DO SENADO FEDERAL E “ABSTRATIVIZAÇÃO” DO CONTROLE DE CONSTITUCIONALIDADE DIFUSO-INCIDENTAL: A FUNÇÃO SENATORIAL</w:t>
      </w:r>
    </w:p>
    <w:p w14:paraId="7D2B0DA5" w14:textId="77777777" w:rsidR="00336566" w:rsidRPr="00542292" w:rsidRDefault="00336566" w:rsidP="00BF2590">
      <w:pPr>
        <w:shd w:val="clear" w:color="auto" w:fill="FFFFFF"/>
        <w:spacing w:after="0" w:line="240" w:lineRule="auto"/>
        <w:ind w:firstLine="708"/>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lastRenderedPageBreak/>
        <w:t>A nossa Carta Magna declara, com clareza, que compete ao Supremo Trib</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nal Federal, precipuamente, a guarda da Constituição. Destarte, observa-se, ta</w:t>
      </w:r>
      <w:r w:rsidRPr="00542292">
        <w:rPr>
          <w:rFonts w:ascii="Arial" w:eastAsia="Times New Roman" w:hAnsi="Arial" w:cs="Arial"/>
          <w:color w:val="000000"/>
          <w:sz w:val="24"/>
          <w:szCs w:val="24"/>
        </w:rPr>
        <w:t>m</w:t>
      </w:r>
      <w:r w:rsidRPr="00542292">
        <w:rPr>
          <w:rFonts w:ascii="Arial" w:eastAsia="Times New Roman" w:hAnsi="Arial" w:cs="Arial"/>
          <w:color w:val="000000"/>
          <w:sz w:val="24"/>
          <w:szCs w:val="24"/>
        </w:rPr>
        <w:t>bém, a redação do art. 52, X, da mesma norma, que preceitua que compete privat</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vamente ao Senado Federal:</w:t>
      </w:r>
    </w:p>
    <w:p w14:paraId="77B77277" w14:textId="77777777" w:rsidR="00336566" w:rsidRPr="00542292" w:rsidRDefault="00336566" w:rsidP="00BF2590">
      <w:pPr>
        <w:shd w:val="clear" w:color="auto" w:fill="FFFFFF"/>
        <w:spacing w:line="240" w:lineRule="auto"/>
        <w:ind w:left="2268"/>
        <w:jc w:val="both"/>
        <w:textAlignment w:val="baseline"/>
        <w:rPr>
          <w:rFonts w:ascii="Arial" w:hAnsi="Arial" w:cs="Arial"/>
          <w:sz w:val="24"/>
          <w:szCs w:val="24"/>
        </w:rPr>
      </w:pPr>
      <w:bookmarkStart w:id="2" w:name="art52"/>
      <w:bookmarkEnd w:id="2"/>
      <w:r w:rsidRPr="00542292">
        <w:rPr>
          <w:rFonts w:ascii="Arial" w:hAnsi="Arial" w:cs="Arial"/>
          <w:sz w:val="24"/>
          <w:szCs w:val="24"/>
        </w:rPr>
        <w:t>“</w:t>
      </w:r>
      <w:bookmarkStart w:id="3" w:name="art52x"/>
      <w:bookmarkEnd w:id="3"/>
      <w:r w:rsidRPr="00542292">
        <w:rPr>
          <w:rFonts w:ascii="Arial" w:hAnsi="Arial" w:cs="Arial"/>
          <w:sz w:val="24"/>
          <w:szCs w:val="24"/>
        </w:rPr>
        <w:t>X - suspender a execução, no todo ou em parte, de lei decl</w:t>
      </w:r>
      <w:r w:rsidRPr="00542292">
        <w:rPr>
          <w:rFonts w:ascii="Arial" w:hAnsi="Arial" w:cs="Arial"/>
          <w:sz w:val="24"/>
          <w:szCs w:val="24"/>
        </w:rPr>
        <w:t>a</w:t>
      </w:r>
      <w:r w:rsidRPr="00542292">
        <w:rPr>
          <w:rFonts w:ascii="Arial" w:hAnsi="Arial" w:cs="Arial"/>
          <w:sz w:val="24"/>
          <w:szCs w:val="24"/>
        </w:rPr>
        <w:t>rada inconstitucional por decisão definitiva do Supremo Trib</w:t>
      </w:r>
      <w:r w:rsidRPr="00542292">
        <w:rPr>
          <w:rFonts w:ascii="Arial" w:hAnsi="Arial" w:cs="Arial"/>
          <w:sz w:val="24"/>
          <w:szCs w:val="24"/>
        </w:rPr>
        <w:t>u</w:t>
      </w:r>
      <w:r w:rsidRPr="00542292">
        <w:rPr>
          <w:rFonts w:ascii="Arial" w:hAnsi="Arial" w:cs="Arial"/>
          <w:sz w:val="24"/>
          <w:szCs w:val="24"/>
        </w:rPr>
        <w:t>nal Federal.”</w:t>
      </w:r>
    </w:p>
    <w:p w14:paraId="53AF456D" w14:textId="77777777" w:rsidR="00336566" w:rsidRPr="00542292" w:rsidRDefault="00336566" w:rsidP="00BF2590">
      <w:pPr>
        <w:shd w:val="clear" w:color="auto" w:fill="FFFFFF"/>
        <w:spacing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Sabe-se que tal inciso se refere ao controle de constitucionalidade difuso. P</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ra entender o debate sobre a função do Senado e a “abstrativização” do controle de constitucionalidade difuso-incidental, aqui no Brasil, além do já visto surgimento do sistema, necessita-se, também, estudar o reflexo através do histórico das constitu</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ções.</w:t>
      </w:r>
    </w:p>
    <w:p w14:paraId="06074CBB" w14:textId="77777777" w:rsidR="00336566" w:rsidRPr="00542292" w:rsidRDefault="00336566" w:rsidP="00BF2590">
      <w:pPr>
        <w:shd w:val="clear" w:color="auto" w:fill="FFFFFF"/>
        <w:spacing w:after="0" w:line="240" w:lineRule="auto"/>
        <w:jc w:val="both"/>
        <w:textAlignment w:val="baseline"/>
        <w:rPr>
          <w:rFonts w:ascii="Arial" w:eastAsia="Times New Roman" w:hAnsi="Arial" w:cs="Arial"/>
          <w:color w:val="000000"/>
          <w:sz w:val="24"/>
          <w:szCs w:val="24"/>
        </w:rPr>
      </w:pPr>
      <w:proofErr w:type="gramStart"/>
      <w:r w:rsidRPr="00542292">
        <w:rPr>
          <w:rFonts w:ascii="Arial" w:eastAsia="Times New Roman" w:hAnsi="Arial" w:cs="Arial"/>
          <w:color w:val="000000"/>
          <w:sz w:val="24"/>
          <w:szCs w:val="24"/>
        </w:rPr>
        <w:t>4.1</w:t>
      </w:r>
      <w:r w:rsidRPr="00542292">
        <w:rPr>
          <w:rFonts w:ascii="Arial" w:eastAsia="Times New Roman" w:hAnsi="Arial" w:cs="Arial"/>
          <w:b/>
          <w:color w:val="000000"/>
          <w:sz w:val="24"/>
          <w:szCs w:val="24"/>
        </w:rPr>
        <w:t xml:space="preserve"> </w:t>
      </w:r>
      <w:r w:rsidRPr="00542292">
        <w:rPr>
          <w:rFonts w:ascii="Arial" w:eastAsia="Times New Roman" w:hAnsi="Arial" w:cs="Arial"/>
          <w:color w:val="000000"/>
          <w:sz w:val="24"/>
          <w:szCs w:val="24"/>
        </w:rPr>
        <w:t>Breve Histórico</w:t>
      </w:r>
      <w:proofErr w:type="gramEnd"/>
      <w:r w:rsidRPr="00542292">
        <w:rPr>
          <w:rFonts w:ascii="Arial" w:eastAsia="Times New Roman" w:hAnsi="Arial" w:cs="Arial"/>
          <w:color w:val="000000"/>
          <w:sz w:val="24"/>
          <w:szCs w:val="24"/>
        </w:rPr>
        <w:t xml:space="preserve"> do Controle de Constitucionalidade no Brasil: a quem deve a guarda da constituição?</w:t>
      </w:r>
    </w:p>
    <w:p w14:paraId="61174526" w14:textId="40F68ED7" w:rsidR="00336566" w:rsidRPr="00542292" w:rsidRDefault="00336566" w:rsidP="00BF2590">
      <w:pPr>
        <w:shd w:val="clear" w:color="auto" w:fill="FFFFFF"/>
        <w:spacing w:after="0" w:line="240" w:lineRule="auto"/>
        <w:ind w:firstLine="708"/>
        <w:jc w:val="both"/>
        <w:textAlignment w:val="baseline"/>
        <w:rPr>
          <w:rFonts w:ascii="Arial" w:eastAsia="Times New Roman" w:hAnsi="Arial" w:cs="Arial"/>
          <w:sz w:val="24"/>
          <w:szCs w:val="24"/>
        </w:rPr>
      </w:pPr>
      <w:r w:rsidRPr="00542292">
        <w:rPr>
          <w:rFonts w:ascii="Arial" w:eastAsia="Times New Roman" w:hAnsi="Arial" w:cs="Arial"/>
          <w:color w:val="000000"/>
          <w:sz w:val="24"/>
          <w:szCs w:val="24"/>
        </w:rPr>
        <w:t xml:space="preserve">A Carta Imperial de 1824 transmitiu ao Poder Legislativo o </w:t>
      </w:r>
      <w:proofErr w:type="gramStart"/>
      <w:r w:rsidRPr="00542292">
        <w:rPr>
          <w:rFonts w:ascii="Arial" w:eastAsia="Times New Roman" w:hAnsi="Arial" w:cs="Arial"/>
          <w:color w:val="000000"/>
          <w:sz w:val="24"/>
          <w:szCs w:val="24"/>
        </w:rPr>
        <w:t>mister</w:t>
      </w:r>
      <w:proofErr w:type="gramEnd"/>
      <w:r w:rsidRPr="00542292">
        <w:rPr>
          <w:rFonts w:ascii="Arial" w:eastAsia="Times New Roman" w:hAnsi="Arial" w:cs="Arial"/>
          <w:color w:val="000000"/>
          <w:sz w:val="24"/>
          <w:szCs w:val="24"/>
        </w:rPr>
        <w:t xml:space="preserve"> de fazer as leis, interpretá-las, suspendê-las e revogá-las e, ainda, a velar na guarda da const</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tuição - art. 15</w:t>
      </w:r>
      <w:r w:rsidRPr="00542292">
        <w:rPr>
          <w:rFonts w:ascii="Arial" w:eastAsia="Times New Roman" w:hAnsi="Arial" w:cs="Arial"/>
          <w:sz w:val="24"/>
          <w:szCs w:val="24"/>
        </w:rPr>
        <w:t xml:space="preserve">, </w:t>
      </w:r>
      <w:r w:rsidRPr="00542292">
        <w:rPr>
          <w:rFonts w:ascii="Arial" w:hAnsi="Arial" w:cs="Arial"/>
          <w:bCs/>
          <w:sz w:val="24"/>
          <w:szCs w:val="24"/>
          <w:lang w:val="pt-PT"/>
        </w:rPr>
        <w:t>n.</w:t>
      </w:r>
      <w:r w:rsidRPr="00542292">
        <w:rPr>
          <w:rFonts w:ascii="Arial" w:hAnsi="Arial" w:cs="Arial"/>
          <w:bCs/>
          <w:sz w:val="24"/>
          <w:szCs w:val="24"/>
          <w:vertAlign w:val="superscript"/>
          <w:lang w:val="pt-PT"/>
        </w:rPr>
        <w:t>os</w:t>
      </w:r>
      <w:r w:rsidRPr="00542292">
        <w:rPr>
          <w:rFonts w:ascii="Arial" w:eastAsia="Times New Roman" w:hAnsi="Arial" w:cs="Arial"/>
          <w:sz w:val="24"/>
          <w:szCs w:val="24"/>
        </w:rPr>
        <w:t xml:space="preserve"> 8º e 9º. Lembrando que o Poder Moderador, como estava acima dos outros, inspecionav</w:t>
      </w:r>
      <w:r w:rsidR="0075199E" w:rsidRPr="00542292">
        <w:rPr>
          <w:rFonts w:ascii="Arial" w:eastAsia="Times New Roman" w:hAnsi="Arial" w:cs="Arial"/>
          <w:sz w:val="24"/>
          <w:szCs w:val="24"/>
        </w:rPr>
        <w:t>a o Legislativo (CARVALHO; SILVA</w:t>
      </w:r>
      <w:r w:rsidRPr="00542292">
        <w:rPr>
          <w:rFonts w:ascii="Arial" w:eastAsia="Times New Roman" w:hAnsi="Arial" w:cs="Arial"/>
          <w:sz w:val="24"/>
          <w:szCs w:val="24"/>
        </w:rPr>
        <w:t xml:space="preserve">. 2016). Ressalta-se que este controle se mostrou inoperante </w:t>
      </w:r>
      <w:r w:rsidR="007B2BCD" w:rsidRPr="00542292">
        <w:rPr>
          <w:rFonts w:ascii="Arial" w:eastAsia="Times New Roman" w:hAnsi="Arial" w:cs="Arial"/>
          <w:color w:val="000000"/>
          <w:sz w:val="24"/>
          <w:szCs w:val="24"/>
        </w:rPr>
        <w:t>(SLAIBI FILHO, 2008</w:t>
      </w:r>
      <w:r w:rsidRPr="00542292">
        <w:rPr>
          <w:rFonts w:ascii="Arial" w:eastAsia="Times New Roman" w:hAnsi="Arial" w:cs="Arial"/>
          <w:color w:val="000000"/>
          <w:sz w:val="24"/>
          <w:szCs w:val="24"/>
        </w:rPr>
        <w:t>).</w:t>
      </w:r>
    </w:p>
    <w:p w14:paraId="54C4AAE1" w14:textId="7CD62905" w:rsidR="00336566" w:rsidRPr="00542292" w:rsidRDefault="00336566" w:rsidP="00BF2590">
      <w:pPr>
        <w:shd w:val="clear" w:color="auto" w:fill="FFFFFF"/>
        <w:spacing w:after="0" w:line="240" w:lineRule="auto"/>
        <w:ind w:firstLine="708"/>
        <w:jc w:val="both"/>
        <w:textAlignment w:val="baseline"/>
        <w:rPr>
          <w:rFonts w:ascii="Arial" w:eastAsia="Times New Roman" w:hAnsi="Arial" w:cs="Arial"/>
          <w:sz w:val="24"/>
          <w:szCs w:val="24"/>
        </w:rPr>
      </w:pPr>
      <w:r w:rsidRPr="00542292">
        <w:rPr>
          <w:rFonts w:ascii="Arial" w:eastAsia="Times New Roman" w:hAnsi="Arial" w:cs="Arial"/>
          <w:sz w:val="24"/>
          <w:szCs w:val="24"/>
        </w:rPr>
        <w:t>A constituição seguinte, que instaurou a República no Brasil, em 1891, foi plenamente influenciada pela doutrina norte-americana instituindo aqui o controle de constitucionalidade judicial. Esta permitiu a todos os tribunais debater a constituci</w:t>
      </w:r>
      <w:r w:rsidRPr="00542292">
        <w:rPr>
          <w:rFonts w:ascii="Arial" w:eastAsia="Times New Roman" w:hAnsi="Arial" w:cs="Arial"/>
          <w:sz w:val="24"/>
          <w:szCs w:val="24"/>
        </w:rPr>
        <w:t>o</w:t>
      </w:r>
      <w:r w:rsidRPr="00542292">
        <w:rPr>
          <w:rFonts w:ascii="Arial" w:eastAsia="Times New Roman" w:hAnsi="Arial" w:cs="Arial"/>
          <w:sz w:val="24"/>
          <w:szCs w:val="24"/>
        </w:rPr>
        <w:t xml:space="preserve">nalidade das leis da União e aplicá-las e </w:t>
      </w:r>
      <w:proofErr w:type="spellStart"/>
      <w:r w:rsidRPr="00542292">
        <w:rPr>
          <w:rFonts w:ascii="Arial" w:eastAsia="Times New Roman" w:hAnsi="Arial" w:cs="Arial"/>
          <w:sz w:val="24"/>
          <w:szCs w:val="24"/>
        </w:rPr>
        <w:t>desaplicá-las</w:t>
      </w:r>
      <w:proofErr w:type="spellEnd"/>
      <w:r w:rsidRPr="00542292">
        <w:rPr>
          <w:rFonts w:ascii="Arial" w:eastAsia="Times New Roman" w:hAnsi="Arial" w:cs="Arial"/>
          <w:sz w:val="24"/>
          <w:szCs w:val="24"/>
        </w:rPr>
        <w:t xml:space="preserve"> segundo esse critério. Dessa situação, previa a Lei Maior um recurso para a Corte Suprema, quando os tribunais contestassem a validade ou aplicação de leis e tratados e decidissem em desfavor desses, cabendo ao Supremo invalidar a sentença ou confirmá-la - art.59, §§ 1º e 2º (BITTENCOURT</w:t>
      </w:r>
      <w:r w:rsidR="0075199E" w:rsidRPr="00542292">
        <w:rPr>
          <w:rFonts w:ascii="Arial" w:eastAsia="Times New Roman" w:hAnsi="Arial" w:cs="Arial"/>
          <w:sz w:val="24"/>
          <w:szCs w:val="24"/>
        </w:rPr>
        <w:t>, 1997</w:t>
      </w:r>
      <w:r w:rsidRPr="00542292">
        <w:rPr>
          <w:rFonts w:ascii="Arial" w:eastAsia="Times New Roman" w:hAnsi="Arial" w:cs="Arial"/>
          <w:sz w:val="24"/>
          <w:szCs w:val="24"/>
        </w:rPr>
        <w:t>). Diante da brusca mudança de paradigmas, ocasionaram-se confusões dentro do ordenamento jurídico, sendo necessária a Lei 221/1894 para mitigá-las e tornar o controle mais eficiente do que o do plano anterior</w:t>
      </w:r>
      <w:r w:rsidRPr="00542292">
        <w:rPr>
          <w:rStyle w:val="Refdenotaderodap"/>
          <w:rFonts w:ascii="Arial" w:eastAsia="Times New Roman" w:hAnsi="Arial" w:cs="Arial"/>
          <w:sz w:val="24"/>
          <w:szCs w:val="24"/>
        </w:rPr>
        <w:footnoteReference w:id="5"/>
      </w:r>
      <w:r w:rsidRPr="00542292">
        <w:rPr>
          <w:rFonts w:ascii="Arial" w:eastAsia="Times New Roman" w:hAnsi="Arial" w:cs="Arial"/>
          <w:sz w:val="24"/>
          <w:szCs w:val="24"/>
        </w:rPr>
        <w:t xml:space="preserve"> </w:t>
      </w:r>
      <w:r w:rsidRPr="00542292">
        <w:rPr>
          <w:rFonts w:ascii="Arial" w:eastAsia="Times New Roman" w:hAnsi="Arial" w:cs="Arial"/>
          <w:color w:val="000000"/>
          <w:sz w:val="24"/>
          <w:szCs w:val="24"/>
        </w:rPr>
        <w:t>(SLAIBI F</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LHO, 2002)</w:t>
      </w:r>
      <w:r w:rsidRPr="00542292">
        <w:rPr>
          <w:rFonts w:ascii="Arial" w:eastAsia="Times New Roman" w:hAnsi="Arial" w:cs="Arial"/>
          <w:sz w:val="24"/>
          <w:szCs w:val="24"/>
        </w:rPr>
        <w:t xml:space="preserve">. Ainda sob o comando </w:t>
      </w:r>
      <w:proofErr w:type="gramStart"/>
      <w:r w:rsidRPr="00542292">
        <w:rPr>
          <w:rFonts w:ascii="Arial" w:eastAsia="Times New Roman" w:hAnsi="Arial" w:cs="Arial"/>
          <w:sz w:val="24"/>
          <w:szCs w:val="24"/>
        </w:rPr>
        <w:t>dessa</w:t>
      </w:r>
      <w:proofErr w:type="gramEnd"/>
      <w:r w:rsidRPr="00542292">
        <w:rPr>
          <w:rFonts w:ascii="Arial" w:eastAsia="Times New Roman" w:hAnsi="Arial" w:cs="Arial"/>
          <w:sz w:val="24"/>
          <w:szCs w:val="24"/>
        </w:rPr>
        <w:t xml:space="preserve"> Constituição, em 1926, tais dispositivos foram alterados por uma Emenda, sem qualquer menção a controle de constituci</w:t>
      </w:r>
      <w:r w:rsidRPr="00542292">
        <w:rPr>
          <w:rFonts w:ascii="Arial" w:eastAsia="Times New Roman" w:hAnsi="Arial" w:cs="Arial"/>
          <w:sz w:val="24"/>
          <w:szCs w:val="24"/>
        </w:rPr>
        <w:t>o</w:t>
      </w:r>
      <w:r w:rsidRPr="00542292">
        <w:rPr>
          <w:rFonts w:ascii="Arial" w:eastAsia="Times New Roman" w:hAnsi="Arial" w:cs="Arial"/>
          <w:sz w:val="24"/>
          <w:szCs w:val="24"/>
        </w:rPr>
        <w:t>nalidade.</w:t>
      </w:r>
    </w:p>
    <w:p w14:paraId="17DC5F0B" w14:textId="4C91D3AA" w:rsidR="00336566" w:rsidRPr="00542292" w:rsidRDefault="00336566" w:rsidP="00BF2590">
      <w:pPr>
        <w:shd w:val="clear" w:color="auto" w:fill="FFFFFF"/>
        <w:spacing w:after="0" w:line="240" w:lineRule="auto"/>
        <w:ind w:firstLine="708"/>
        <w:jc w:val="both"/>
        <w:textAlignment w:val="baseline"/>
        <w:rPr>
          <w:rFonts w:ascii="Arial" w:eastAsia="Times New Roman" w:hAnsi="Arial" w:cs="Arial"/>
          <w:sz w:val="24"/>
          <w:szCs w:val="24"/>
        </w:rPr>
      </w:pPr>
      <w:r w:rsidRPr="00542292">
        <w:rPr>
          <w:rFonts w:ascii="Arial" w:eastAsia="Times New Roman" w:hAnsi="Arial" w:cs="Arial"/>
          <w:sz w:val="24"/>
          <w:szCs w:val="24"/>
        </w:rPr>
        <w:t xml:space="preserve">Já o Estatuto Supremo de 1934 manteve os moldes da anterior, mas inovou ao estabelecer para o Senado a competência de “suspender a execução, no todo ou em parte, de qualquer ato ou lei, deliberação ou regulamento, quando hajam sido declarados inconstitucionais pelo Poder Judiciário”. Devia o Procurador-Geral </w:t>
      </w:r>
      <w:proofErr w:type="gramStart"/>
      <w:r w:rsidRPr="00542292">
        <w:rPr>
          <w:rFonts w:ascii="Arial" w:eastAsia="Times New Roman" w:hAnsi="Arial" w:cs="Arial"/>
          <w:sz w:val="24"/>
          <w:szCs w:val="24"/>
        </w:rPr>
        <w:t>da República comunicar</w:t>
      </w:r>
      <w:proofErr w:type="gramEnd"/>
      <w:r w:rsidRPr="00542292">
        <w:rPr>
          <w:rFonts w:ascii="Arial" w:eastAsia="Times New Roman" w:hAnsi="Arial" w:cs="Arial"/>
          <w:sz w:val="24"/>
          <w:szCs w:val="24"/>
        </w:rPr>
        <w:t xml:space="preserve"> ao Senado Federal, quando a Corte Suprema declarasse i</w:t>
      </w:r>
      <w:r w:rsidRPr="00542292">
        <w:rPr>
          <w:rFonts w:ascii="Arial" w:eastAsia="Times New Roman" w:hAnsi="Arial" w:cs="Arial"/>
          <w:sz w:val="24"/>
          <w:szCs w:val="24"/>
        </w:rPr>
        <w:t>n</w:t>
      </w:r>
      <w:r w:rsidRPr="00542292">
        <w:rPr>
          <w:rFonts w:ascii="Arial" w:eastAsia="Times New Roman" w:hAnsi="Arial" w:cs="Arial"/>
          <w:sz w:val="24"/>
          <w:szCs w:val="24"/>
        </w:rPr>
        <w:t>constitucionalidade de uma lei ou ato do Presidente, para proceder de acordo com o mencionado dispositivo.  A referida norma foi inserida no nosso ordenamento, por que, apesar da doutrina reiterar os ensinamentos jurisprudenciais e teóricos, no se</w:t>
      </w:r>
      <w:r w:rsidRPr="00542292">
        <w:rPr>
          <w:rFonts w:ascii="Arial" w:eastAsia="Times New Roman" w:hAnsi="Arial" w:cs="Arial"/>
          <w:sz w:val="24"/>
          <w:szCs w:val="24"/>
        </w:rPr>
        <w:t>n</w:t>
      </w:r>
      <w:r w:rsidRPr="00542292">
        <w:rPr>
          <w:rFonts w:ascii="Arial" w:eastAsia="Times New Roman" w:hAnsi="Arial" w:cs="Arial"/>
          <w:sz w:val="24"/>
          <w:szCs w:val="24"/>
        </w:rPr>
        <w:t>tindo da inexistência jurídica ou da ampla ineficácia, não se apontava fundamento desse efeito amplo</w:t>
      </w:r>
      <w:r w:rsidR="000D281D" w:rsidRPr="00542292">
        <w:rPr>
          <w:rFonts w:ascii="Arial" w:eastAsia="Times New Roman" w:hAnsi="Arial" w:cs="Arial"/>
          <w:sz w:val="24"/>
          <w:szCs w:val="24"/>
        </w:rPr>
        <w:t xml:space="preserve"> (BITTENCOURT</w:t>
      </w:r>
      <w:r w:rsidR="007E22BA" w:rsidRPr="00542292">
        <w:rPr>
          <w:rFonts w:ascii="Arial" w:eastAsia="Times New Roman" w:hAnsi="Arial" w:cs="Arial"/>
          <w:sz w:val="24"/>
          <w:szCs w:val="24"/>
        </w:rPr>
        <w:t>, 1997</w:t>
      </w:r>
      <w:r w:rsidRPr="00542292">
        <w:rPr>
          <w:rFonts w:ascii="Arial" w:eastAsia="Times New Roman" w:hAnsi="Arial" w:cs="Arial"/>
          <w:sz w:val="24"/>
          <w:szCs w:val="24"/>
        </w:rPr>
        <w:t xml:space="preserve">). Este mesmo problema verificava-se em outros países de </w:t>
      </w:r>
      <w:r w:rsidRPr="00542292">
        <w:rPr>
          <w:rFonts w:ascii="Arial" w:eastAsia="Times New Roman" w:hAnsi="Arial" w:cs="Arial"/>
          <w:i/>
          <w:sz w:val="24"/>
          <w:szCs w:val="24"/>
        </w:rPr>
        <w:t xml:space="preserve">Civil </w:t>
      </w:r>
      <w:proofErr w:type="spellStart"/>
      <w:proofErr w:type="gramStart"/>
      <w:r w:rsidRPr="00542292">
        <w:rPr>
          <w:rFonts w:ascii="Arial" w:eastAsia="Times New Roman" w:hAnsi="Arial" w:cs="Arial"/>
          <w:i/>
          <w:sz w:val="24"/>
          <w:szCs w:val="24"/>
        </w:rPr>
        <w:t>law</w:t>
      </w:r>
      <w:proofErr w:type="spellEnd"/>
      <w:proofErr w:type="gramEnd"/>
      <w:r w:rsidRPr="00542292">
        <w:rPr>
          <w:rFonts w:ascii="Arial" w:eastAsia="Times New Roman" w:hAnsi="Arial" w:cs="Arial"/>
          <w:sz w:val="24"/>
          <w:szCs w:val="24"/>
        </w:rPr>
        <w:t xml:space="preserve">, pois o instituto que gera amplo efeito da declaração de inconstitucionalidade é o já aludido </w:t>
      </w:r>
      <w:r w:rsidRPr="00542292">
        <w:rPr>
          <w:rFonts w:ascii="Arial" w:eastAsia="Times New Roman" w:hAnsi="Arial" w:cs="Arial"/>
          <w:i/>
          <w:sz w:val="24"/>
          <w:szCs w:val="24"/>
        </w:rPr>
        <w:t>stare decisis</w:t>
      </w:r>
      <w:r w:rsidRPr="00542292">
        <w:rPr>
          <w:rFonts w:ascii="Arial" w:eastAsia="Times New Roman" w:hAnsi="Arial" w:cs="Arial"/>
          <w:sz w:val="24"/>
          <w:szCs w:val="24"/>
        </w:rPr>
        <w:t xml:space="preserve"> sendo, portanto, incompatível. I</w:t>
      </w:r>
      <w:r w:rsidRPr="00542292">
        <w:rPr>
          <w:rFonts w:ascii="Arial" w:eastAsia="Times New Roman" w:hAnsi="Arial" w:cs="Arial"/>
          <w:sz w:val="24"/>
          <w:szCs w:val="24"/>
        </w:rPr>
        <w:t>n</w:t>
      </w:r>
      <w:r w:rsidRPr="00542292">
        <w:rPr>
          <w:rFonts w:ascii="Arial" w:eastAsia="Times New Roman" w:hAnsi="Arial" w:cs="Arial"/>
          <w:sz w:val="24"/>
          <w:szCs w:val="24"/>
        </w:rPr>
        <w:lastRenderedPageBreak/>
        <w:t>clusive, era a mesma dificuldade enfrentada pelo Tribunal Austríaco até Hans Kelsen estudar seu ordenamento e apresentar possibilidade</w:t>
      </w:r>
      <w:r w:rsidR="00A6517B" w:rsidRPr="00542292">
        <w:rPr>
          <w:rFonts w:ascii="Arial" w:eastAsia="Times New Roman" w:hAnsi="Arial" w:cs="Arial"/>
          <w:sz w:val="24"/>
          <w:szCs w:val="24"/>
        </w:rPr>
        <w:t xml:space="preserve"> de um real controle.</w:t>
      </w:r>
      <w:r w:rsidRPr="00542292">
        <w:rPr>
          <w:rFonts w:ascii="Arial" w:eastAsia="Times New Roman" w:hAnsi="Arial" w:cs="Arial"/>
          <w:sz w:val="24"/>
          <w:szCs w:val="24"/>
        </w:rPr>
        <w:t xml:space="preserve"> </w:t>
      </w:r>
      <w:proofErr w:type="gramStart"/>
      <w:r w:rsidRPr="00542292">
        <w:rPr>
          <w:rFonts w:ascii="Arial" w:eastAsia="Times New Roman" w:hAnsi="Arial" w:cs="Arial"/>
          <w:sz w:val="24"/>
          <w:szCs w:val="24"/>
        </w:rPr>
        <w:t>Valida-se</w:t>
      </w:r>
      <w:proofErr w:type="gramEnd"/>
      <w:r w:rsidRPr="00542292">
        <w:rPr>
          <w:rFonts w:ascii="Arial" w:eastAsia="Times New Roman" w:hAnsi="Arial" w:cs="Arial"/>
          <w:sz w:val="24"/>
          <w:szCs w:val="24"/>
        </w:rPr>
        <w:t>, ainda, nessa discussão, o comentário de que a Constituição de 1934, em seu art. 68 vedou o Poder Judiciário conhecer de questões exclusivamente políticas.</w:t>
      </w:r>
    </w:p>
    <w:p w14:paraId="7C36F2A6" w14:textId="77777777" w:rsidR="00336566" w:rsidRPr="00542292" w:rsidRDefault="00336566" w:rsidP="00BF2590">
      <w:pPr>
        <w:shd w:val="clear" w:color="auto" w:fill="FFFFFF"/>
        <w:spacing w:after="0" w:line="240" w:lineRule="auto"/>
        <w:ind w:firstLine="708"/>
        <w:jc w:val="both"/>
        <w:textAlignment w:val="baseline"/>
        <w:rPr>
          <w:rFonts w:ascii="Arial" w:eastAsia="Times New Roman" w:hAnsi="Arial" w:cs="Arial"/>
          <w:sz w:val="24"/>
          <w:szCs w:val="24"/>
        </w:rPr>
      </w:pPr>
      <w:r w:rsidRPr="00542292">
        <w:rPr>
          <w:rFonts w:ascii="Arial" w:eastAsia="Times New Roman" w:hAnsi="Arial" w:cs="Arial"/>
          <w:sz w:val="24"/>
          <w:szCs w:val="24"/>
        </w:rPr>
        <w:t>Se anteriormente o posto de guardião da Lei Maior trouxe confusões, em 1937 o problema ficou mais nebuloso, pois, previa o parágrafo único do seu art. 96:</w:t>
      </w:r>
    </w:p>
    <w:p w14:paraId="6307B959" w14:textId="77777777" w:rsidR="00336566" w:rsidRPr="00542292" w:rsidRDefault="00336566" w:rsidP="00BF2590">
      <w:pPr>
        <w:shd w:val="clear" w:color="auto" w:fill="FFFFFF"/>
        <w:spacing w:line="240" w:lineRule="auto"/>
        <w:ind w:left="2268"/>
        <w:jc w:val="both"/>
        <w:textAlignment w:val="baseline"/>
        <w:rPr>
          <w:rFonts w:ascii="Arial" w:hAnsi="Arial" w:cs="Arial"/>
          <w:sz w:val="24"/>
          <w:szCs w:val="24"/>
        </w:rPr>
      </w:pPr>
      <w:r w:rsidRPr="00542292">
        <w:rPr>
          <w:rFonts w:ascii="Arial" w:hAnsi="Arial" w:cs="Arial"/>
          <w:sz w:val="24"/>
          <w:szCs w:val="24"/>
        </w:rPr>
        <w:t>“Parágrafo único. No caso de ser declarada a inconstitucional</w:t>
      </w:r>
      <w:r w:rsidRPr="00542292">
        <w:rPr>
          <w:rFonts w:ascii="Arial" w:hAnsi="Arial" w:cs="Arial"/>
          <w:sz w:val="24"/>
          <w:szCs w:val="24"/>
        </w:rPr>
        <w:t>i</w:t>
      </w:r>
      <w:r w:rsidRPr="00542292">
        <w:rPr>
          <w:rFonts w:ascii="Arial" w:hAnsi="Arial" w:cs="Arial"/>
          <w:sz w:val="24"/>
          <w:szCs w:val="24"/>
        </w:rPr>
        <w:t>dade de uma lei que, a juízo do Presidente da República, seja necessária ao bem-estar do povo, à promoção ou defesa de i</w:t>
      </w:r>
      <w:r w:rsidRPr="00542292">
        <w:rPr>
          <w:rFonts w:ascii="Arial" w:hAnsi="Arial" w:cs="Arial"/>
          <w:sz w:val="24"/>
          <w:szCs w:val="24"/>
        </w:rPr>
        <w:t>n</w:t>
      </w:r>
      <w:r w:rsidRPr="00542292">
        <w:rPr>
          <w:rFonts w:ascii="Arial" w:hAnsi="Arial" w:cs="Arial"/>
          <w:sz w:val="24"/>
          <w:szCs w:val="24"/>
        </w:rPr>
        <w:t xml:space="preserve">teresse nacional de alta monta, poderá o Presidente </w:t>
      </w:r>
      <w:proofErr w:type="gramStart"/>
      <w:r w:rsidRPr="00542292">
        <w:rPr>
          <w:rFonts w:ascii="Arial" w:hAnsi="Arial" w:cs="Arial"/>
          <w:sz w:val="24"/>
          <w:szCs w:val="24"/>
        </w:rPr>
        <w:t>da Rep</w:t>
      </w:r>
      <w:r w:rsidRPr="00542292">
        <w:rPr>
          <w:rFonts w:ascii="Arial" w:hAnsi="Arial" w:cs="Arial"/>
          <w:sz w:val="24"/>
          <w:szCs w:val="24"/>
        </w:rPr>
        <w:t>ú</w:t>
      </w:r>
      <w:r w:rsidRPr="00542292">
        <w:rPr>
          <w:rFonts w:ascii="Arial" w:hAnsi="Arial" w:cs="Arial"/>
          <w:sz w:val="24"/>
          <w:szCs w:val="24"/>
        </w:rPr>
        <w:t>blica submetê-la</w:t>
      </w:r>
      <w:proofErr w:type="gramEnd"/>
      <w:r w:rsidRPr="00542292">
        <w:rPr>
          <w:rFonts w:ascii="Arial" w:hAnsi="Arial" w:cs="Arial"/>
          <w:sz w:val="24"/>
          <w:szCs w:val="24"/>
        </w:rPr>
        <w:t xml:space="preserve"> novamente ao  exame do Parlamento: se este a confirmar por dois terços de votos em cada uma das Câm</w:t>
      </w:r>
      <w:r w:rsidRPr="00542292">
        <w:rPr>
          <w:rFonts w:ascii="Arial" w:hAnsi="Arial" w:cs="Arial"/>
          <w:sz w:val="24"/>
          <w:szCs w:val="24"/>
        </w:rPr>
        <w:t>a</w:t>
      </w:r>
      <w:r w:rsidRPr="00542292">
        <w:rPr>
          <w:rFonts w:ascii="Arial" w:hAnsi="Arial" w:cs="Arial"/>
          <w:sz w:val="24"/>
          <w:szCs w:val="24"/>
        </w:rPr>
        <w:t>ras, ficará sem efeito a decisão do Tribunal.</w:t>
      </w:r>
    </w:p>
    <w:p w14:paraId="3A5E6CAA" w14:textId="0277F1C1" w:rsidR="00336566" w:rsidRPr="00542292" w:rsidRDefault="00336566" w:rsidP="00BF2590">
      <w:pPr>
        <w:shd w:val="clear" w:color="auto" w:fill="FFFFFF"/>
        <w:spacing w:after="0" w:line="240" w:lineRule="auto"/>
        <w:ind w:firstLine="708"/>
        <w:jc w:val="both"/>
        <w:textAlignment w:val="baseline"/>
        <w:rPr>
          <w:rFonts w:ascii="Arial" w:eastAsia="Times New Roman" w:hAnsi="Arial" w:cs="Arial"/>
          <w:color w:val="000000"/>
          <w:sz w:val="24"/>
          <w:szCs w:val="24"/>
        </w:rPr>
      </w:pPr>
      <w:r w:rsidRPr="00542292">
        <w:rPr>
          <w:rFonts w:ascii="Arial" w:eastAsia="Times New Roman" w:hAnsi="Arial" w:cs="Arial"/>
          <w:sz w:val="24"/>
          <w:szCs w:val="24"/>
        </w:rPr>
        <w:tab/>
        <w:t>Tal parágrafo foi revogado com a Lei Constitucional nº 18 de 1945, ju</w:t>
      </w:r>
      <w:r w:rsidRPr="00542292">
        <w:rPr>
          <w:rFonts w:ascii="Arial" w:eastAsia="Times New Roman" w:hAnsi="Arial" w:cs="Arial"/>
          <w:sz w:val="24"/>
          <w:szCs w:val="24"/>
        </w:rPr>
        <w:t>n</w:t>
      </w:r>
      <w:r w:rsidRPr="00542292">
        <w:rPr>
          <w:rFonts w:ascii="Arial" w:eastAsia="Times New Roman" w:hAnsi="Arial" w:cs="Arial"/>
          <w:sz w:val="24"/>
          <w:szCs w:val="24"/>
        </w:rPr>
        <w:t xml:space="preserve">to da redemocratização </w:t>
      </w:r>
      <w:r w:rsidR="007B2BCD" w:rsidRPr="00542292">
        <w:rPr>
          <w:rFonts w:ascii="Arial" w:eastAsia="Times New Roman" w:hAnsi="Arial" w:cs="Arial"/>
          <w:color w:val="000000"/>
          <w:sz w:val="24"/>
          <w:szCs w:val="24"/>
        </w:rPr>
        <w:t>(SLAIBI FILHO, 2008</w:t>
      </w:r>
      <w:r w:rsidRPr="00542292">
        <w:rPr>
          <w:rFonts w:ascii="Arial" w:eastAsia="Times New Roman" w:hAnsi="Arial" w:cs="Arial"/>
          <w:color w:val="000000"/>
          <w:sz w:val="24"/>
          <w:szCs w:val="24"/>
        </w:rPr>
        <w:t xml:space="preserve">). A partir desse ponto, o texto de </w:t>
      </w:r>
      <w:proofErr w:type="gramStart"/>
      <w:r w:rsidRPr="00542292">
        <w:rPr>
          <w:rFonts w:ascii="Arial" w:eastAsia="Times New Roman" w:hAnsi="Arial" w:cs="Arial"/>
          <w:color w:val="000000"/>
          <w:sz w:val="24"/>
          <w:szCs w:val="24"/>
        </w:rPr>
        <w:t>1946 continha</w:t>
      </w:r>
      <w:proofErr w:type="gramEnd"/>
      <w:r w:rsidRPr="00542292">
        <w:rPr>
          <w:rFonts w:ascii="Arial" w:eastAsia="Times New Roman" w:hAnsi="Arial" w:cs="Arial"/>
          <w:color w:val="000000"/>
          <w:sz w:val="24"/>
          <w:szCs w:val="24"/>
        </w:rPr>
        <w:t xml:space="preserve"> todos os dispositivos já consolidados, mantendo a última palavra com o Judiciário.</w:t>
      </w:r>
    </w:p>
    <w:p w14:paraId="537B8DB9"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sz w:val="24"/>
          <w:szCs w:val="24"/>
        </w:rPr>
      </w:pPr>
      <w:r w:rsidRPr="00542292">
        <w:rPr>
          <w:rFonts w:ascii="Arial" w:eastAsia="Times New Roman" w:hAnsi="Arial" w:cs="Arial"/>
          <w:sz w:val="24"/>
          <w:szCs w:val="24"/>
        </w:rPr>
        <w:t>Em 1965, por Emenda, foi instituído o controle de constitucionalidade abstrato de normas como conhecido hoje. Nesse estágio, cabia ao Supremo não apenas ju</w:t>
      </w:r>
      <w:r w:rsidRPr="00542292">
        <w:rPr>
          <w:rFonts w:ascii="Arial" w:eastAsia="Times New Roman" w:hAnsi="Arial" w:cs="Arial"/>
          <w:sz w:val="24"/>
          <w:szCs w:val="24"/>
        </w:rPr>
        <w:t>l</w:t>
      </w:r>
      <w:r w:rsidRPr="00542292">
        <w:rPr>
          <w:rFonts w:ascii="Arial" w:eastAsia="Times New Roman" w:hAnsi="Arial" w:cs="Arial"/>
          <w:sz w:val="24"/>
          <w:szCs w:val="24"/>
        </w:rPr>
        <w:t>gar casos concretos, mas se pronunciar em ações diretas:</w:t>
      </w:r>
    </w:p>
    <w:p w14:paraId="45F8D57D" w14:textId="77777777" w:rsidR="00336566" w:rsidRPr="00542292" w:rsidRDefault="00336566" w:rsidP="00BF2590">
      <w:pPr>
        <w:shd w:val="clear" w:color="auto" w:fill="FFFFFF"/>
        <w:spacing w:after="0" w:line="240" w:lineRule="auto"/>
        <w:ind w:left="2268" w:right="566"/>
        <w:jc w:val="both"/>
        <w:textAlignment w:val="baseline"/>
        <w:rPr>
          <w:rFonts w:ascii="Arial" w:eastAsia="Times New Roman" w:hAnsi="Arial" w:cs="Arial"/>
          <w:color w:val="000000"/>
          <w:sz w:val="24"/>
          <w:szCs w:val="24"/>
        </w:rPr>
      </w:pPr>
      <w:proofErr w:type="gramStart"/>
      <w:r w:rsidRPr="00542292">
        <w:rPr>
          <w:rFonts w:ascii="Arial" w:eastAsia="Times New Roman" w:hAnsi="Arial" w:cs="Arial"/>
          <w:color w:val="000000"/>
          <w:sz w:val="24"/>
          <w:szCs w:val="24"/>
        </w:rPr>
        <w:t>“Art. 101.</w:t>
      </w:r>
      <w:proofErr w:type="gramEnd"/>
      <w:r w:rsidRPr="00542292">
        <w:rPr>
          <w:rFonts w:ascii="Arial" w:eastAsia="Times New Roman" w:hAnsi="Arial" w:cs="Arial"/>
          <w:color w:val="000000"/>
          <w:sz w:val="24"/>
          <w:szCs w:val="24"/>
        </w:rPr>
        <w:t xml:space="preserve"> Ao Supremo Tribunal Federal compete:</w:t>
      </w:r>
    </w:p>
    <w:p w14:paraId="7622E9BC" w14:textId="77777777" w:rsidR="00336566" w:rsidRPr="00542292" w:rsidRDefault="00336566" w:rsidP="00BF2590">
      <w:pPr>
        <w:shd w:val="clear" w:color="auto" w:fill="FFFFFF"/>
        <w:spacing w:after="0" w:line="240" w:lineRule="auto"/>
        <w:ind w:left="2268" w:right="-1"/>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 I – processar e julgar originariamente:</w:t>
      </w:r>
    </w:p>
    <w:p w14:paraId="346DBC85" w14:textId="77777777" w:rsidR="00336566" w:rsidRPr="00542292" w:rsidRDefault="00336566" w:rsidP="00BF2590">
      <w:pPr>
        <w:shd w:val="clear" w:color="auto" w:fill="FFFFFF"/>
        <w:spacing w:after="0" w:line="240" w:lineRule="auto"/>
        <w:ind w:left="2268" w:right="56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 ...</w:t>
      </w:r>
    </w:p>
    <w:p w14:paraId="70E61175" w14:textId="77777777" w:rsidR="00336566" w:rsidRPr="00542292" w:rsidRDefault="00336566" w:rsidP="00BF2590">
      <w:pPr>
        <w:shd w:val="clear" w:color="auto" w:fill="FFFFFF"/>
        <w:tabs>
          <w:tab w:val="left" w:pos="9071"/>
        </w:tabs>
        <w:spacing w:after="120" w:line="240" w:lineRule="auto"/>
        <w:ind w:left="2268" w:right="-1"/>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 k) </w:t>
      </w:r>
      <w:proofErr w:type="gramStart"/>
      <w:r w:rsidRPr="00542292">
        <w:rPr>
          <w:rFonts w:ascii="Arial" w:eastAsia="Times New Roman" w:hAnsi="Arial" w:cs="Arial"/>
          <w:color w:val="000000"/>
          <w:sz w:val="24"/>
          <w:szCs w:val="24"/>
        </w:rPr>
        <w:t>a representação contra inconstitucionalidade de lei ou ato de natureza normativa, federal ou estadual, encaminhada pelo Procurador-Geral da República;”</w:t>
      </w:r>
      <w:proofErr w:type="gramEnd"/>
    </w:p>
    <w:p w14:paraId="453898DC" w14:textId="77777777" w:rsidR="00336566" w:rsidRPr="00542292" w:rsidRDefault="00336566" w:rsidP="00BF2590">
      <w:pPr>
        <w:spacing w:after="0" w:line="240" w:lineRule="auto"/>
        <w:ind w:right="-1"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No caso das leis municipais em descompasso da Constituição Estadual, cabia a cada Tribunal Estadual respectivo julgar.</w:t>
      </w:r>
    </w:p>
    <w:p w14:paraId="2FD45008" w14:textId="77777777" w:rsidR="0075199E" w:rsidRPr="00542292" w:rsidRDefault="00336566" w:rsidP="00BF2590">
      <w:pPr>
        <w:spacing w:after="0" w:line="240" w:lineRule="auto"/>
        <w:ind w:firstLine="709"/>
        <w:jc w:val="both"/>
        <w:rPr>
          <w:rFonts w:ascii="Arial" w:eastAsia="Times New Roman" w:hAnsi="Arial" w:cs="Arial"/>
          <w:sz w:val="24"/>
          <w:szCs w:val="24"/>
        </w:rPr>
      </w:pPr>
      <w:r w:rsidRPr="00542292">
        <w:rPr>
          <w:rFonts w:ascii="Arial" w:eastAsia="Times New Roman" w:hAnsi="Arial" w:cs="Arial"/>
          <w:sz w:val="24"/>
          <w:szCs w:val="24"/>
        </w:rPr>
        <w:t>Na constituição de 1967 e sua Emenda 1/1969, quase não alterou o sistema constitucional de controle das normas, mudando alguns dispositivos quanto à inte</w:t>
      </w:r>
      <w:r w:rsidRPr="00542292">
        <w:rPr>
          <w:rFonts w:ascii="Arial" w:eastAsia="Times New Roman" w:hAnsi="Arial" w:cs="Arial"/>
          <w:sz w:val="24"/>
          <w:szCs w:val="24"/>
        </w:rPr>
        <w:t>r</w:t>
      </w:r>
      <w:r w:rsidRPr="00542292">
        <w:rPr>
          <w:rFonts w:ascii="Arial" w:eastAsia="Times New Roman" w:hAnsi="Arial" w:cs="Arial"/>
          <w:sz w:val="24"/>
          <w:szCs w:val="24"/>
        </w:rPr>
        <w:t xml:space="preserve">venção federal. </w:t>
      </w:r>
      <w:r w:rsidR="0075199E" w:rsidRPr="00542292">
        <w:rPr>
          <w:rFonts w:ascii="Arial" w:eastAsia="Times New Roman" w:hAnsi="Arial" w:cs="Arial"/>
          <w:sz w:val="24"/>
          <w:szCs w:val="24"/>
        </w:rPr>
        <w:t>(CARVALHO; SILVA, 2016).</w:t>
      </w:r>
    </w:p>
    <w:p w14:paraId="50AD58D3" w14:textId="7F0F104E" w:rsidR="00336566" w:rsidRPr="00542292" w:rsidRDefault="00336566" w:rsidP="00BF2590">
      <w:pPr>
        <w:spacing w:after="0" w:line="240" w:lineRule="auto"/>
        <w:ind w:firstLine="709"/>
        <w:jc w:val="both"/>
        <w:rPr>
          <w:rFonts w:ascii="Arial" w:eastAsia="Times New Roman" w:hAnsi="Arial" w:cs="Arial"/>
          <w:sz w:val="24"/>
          <w:szCs w:val="24"/>
        </w:rPr>
      </w:pPr>
      <w:r w:rsidRPr="00542292">
        <w:rPr>
          <w:rFonts w:ascii="Arial" w:eastAsia="Times New Roman" w:hAnsi="Arial" w:cs="Arial"/>
          <w:sz w:val="24"/>
          <w:szCs w:val="24"/>
        </w:rPr>
        <w:t>Mudanças mais significativas só vieram com a nossa atual Carta Magna, se</w:t>
      </w:r>
      <w:r w:rsidRPr="00542292">
        <w:rPr>
          <w:rFonts w:ascii="Arial" w:eastAsia="Times New Roman" w:hAnsi="Arial" w:cs="Arial"/>
          <w:sz w:val="24"/>
          <w:szCs w:val="24"/>
        </w:rPr>
        <w:t>n</w:t>
      </w:r>
      <w:r w:rsidRPr="00542292">
        <w:rPr>
          <w:rFonts w:ascii="Arial" w:eastAsia="Times New Roman" w:hAnsi="Arial" w:cs="Arial"/>
          <w:sz w:val="24"/>
          <w:szCs w:val="24"/>
        </w:rPr>
        <w:t xml:space="preserve">do ampliada a legitimação para ação direta de inconstitucionalidade, estabelecendo possibilidades para controle por omissão, disciplinamento do controle constitucional pelos Estados e criação da ADPF, ADC, e súmula vinculante através emenda </w:t>
      </w:r>
      <w:r w:rsidR="0075199E" w:rsidRPr="00542292">
        <w:rPr>
          <w:rFonts w:ascii="Arial" w:eastAsia="Times New Roman" w:hAnsi="Arial" w:cs="Arial"/>
          <w:sz w:val="24"/>
          <w:szCs w:val="24"/>
        </w:rPr>
        <w:t>const</w:t>
      </w:r>
      <w:r w:rsidR="0075199E" w:rsidRPr="00542292">
        <w:rPr>
          <w:rFonts w:ascii="Arial" w:eastAsia="Times New Roman" w:hAnsi="Arial" w:cs="Arial"/>
          <w:sz w:val="24"/>
          <w:szCs w:val="24"/>
        </w:rPr>
        <w:t>i</w:t>
      </w:r>
      <w:r w:rsidR="0075199E" w:rsidRPr="00542292">
        <w:rPr>
          <w:rFonts w:ascii="Arial" w:eastAsia="Times New Roman" w:hAnsi="Arial" w:cs="Arial"/>
          <w:sz w:val="24"/>
          <w:szCs w:val="24"/>
        </w:rPr>
        <w:t>tucional (CARVALHO; SILVA,</w:t>
      </w:r>
      <w:r w:rsidRPr="00542292">
        <w:rPr>
          <w:rFonts w:ascii="Arial" w:eastAsia="Times New Roman" w:hAnsi="Arial" w:cs="Arial"/>
          <w:sz w:val="24"/>
          <w:szCs w:val="24"/>
        </w:rPr>
        <w:t xml:space="preserve"> 2016). Ela refletiu a tradição brasileira de manter um controle misto, mas, pelos modos como foi elaborada, reduziu-se fortemente o co</w:t>
      </w:r>
      <w:r w:rsidRPr="00542292">
        <w:rPr>
          <w:rFonts w:ascii="Arial" w:eastAsia="Times New Roman" w:hAnsi="Arial" w:cs="Arial"/>
          <w:sz w:val="24"/>
          <w:szCs w:val="24"/>
        </w:rPr>
        <w:t>n</w:t>
      </w:r>
      <w:r w:rsidRPr="00542292">
        <w:rPr>
          <w:rFonts w:ascii="Arial" w:eastAsia="Times New Roman" w:hAnsi="Arial" w:cs="Arial"/>
          <w:sz w:val="24"/>
          <w:szCs w:val="24"/>
        </w:rPr>
        <w:t>trole de constitucionalidade difuso, contudo, não o extinguiu e, portanto, não deve ser ignorada sua importância (BULOS, 2015).</w:t>
      </w:r>
    </w:p>
    <w:p w14:paraId="253565DA" w14:textId="77777777" w:rsidR="00336566" w:rsidRPr="00542292" w:rsidRDefault="00336566" w:rsidP="00BF2590">
      <w:pPr>
        <w:spacing w:line="240" w:lineRule="auto"/>
        <w:ind w:firstLine="709"/>
        <w:jc w:val="both"/>
        <w:rPr>
          <w:rFonts w:ascii="Arial" w:eastAsia="Times New Roman" w:hAnsi="Arial" w:cs="Arial"/>
          <w:sz w:val="24"/>
          <w:szCs w:val="24"/>
        </w:rPr>
      </w:pPr>
      <w:r w:rsidRPr="00542292">
        <w:rPr>
          <w:rFonts w:ascii="Arial" w:eastAsia="Times New Roman" w:hAnsi="Arial" w:cs="Arial"/>
          <w:sz w:val="24"/>
          <w:szCs w:val="24"/>
        </w:rPr>
        <w:t>Se em outros momentos históricos ficava a dúvida de quem era o guardião da Constituição, a Lei Maior de 1988 não deixou qualquer dúvida. A guarda da const</w:t>
      </w:r>
      <w:r w:rsidRPr="00542292">
        <w:rPr>
          <w:rFonts w:ascii="Arial" w:eastAsia="Times New Roman" w:hAnsi="Arial" w:cs="Arial"/>
          <w:sz w:val="24"/>
          <w:szCs w:val="24"/>
        </w:rPr>
        <w:t>i</w:t>
      </w:r>
      <w:r w:rsidRPr="00542292">
        <w:rPr>
          <w:rFonts w:ascii="Arial" w:eastAsia="Times New Roman" w:hAnsi="Arial" w:cs="Arial"/>
          <w:sz w:val="24"/>
          <w:szCs w:val="24"/>
        </w:rPr>
        <w:t xml:space="preserve">tuição pelo STF é constitucional e politicamente </w:t>
      </w:r>
      <w:proofErr w:type="gramStart"/>
      <w:r w:rsidRPr="00542292">
        <w:rPr>
          <w:rFonts w:ascii="Arial" w:eastAsia="Times New Roman" w:hAnsi="Arial" w:cs="Arial"/>
          <w:sz w:val="24"/>
          <w:szCs w:val="24"/>
        </w:rPr>
        <w:t>aceito</w:t>
      </w:r>
      <w:proofErr w:type="gramEnd"/>
      <w:r w:rsidRPr="00542292">
        <w:rPr>
          <w:rFonts w:ascii="Arial" w:eastAsia="Times New Roman" w:hAnsi="Arial" w:cs="Arial"/>
          <w:sz w:val="24"/>
          <w:szCs w:val="24"/>
        </w:rPr>
        <w:t xml:space="preserve">, devendo este, ser detentor da </w:t>
      </w:r>
      <w:r w:rsidR="00D53972" w:rsidRPr="00542292">
        <w:rPr>
          <w:rFonts w:ascii="Arial" w:eastAsia="Times New Roman" w:hAnsi="Arial" w:cs="Arial"/>
          <w:sz w:val="24"/>
          <w:szCs w:val="24"/>
        </w:rPr>
        <w:t>última</w:t>
      </w:r>
      <w:r w:rsidRPr="00542292">
        <w:rPr>
          <w:rFonts w:ascii="Arial" w:eastAsia="Times New Roman" w:hAnsi="Arial" w:cs="Arial"/>
          <w:sz w:val="24"/>
          <w:szCs w:val="24"/>
        </w:rPr>
        <w:t xml:space="preserve"> palavra.</w:t>
      </w:r>
    </w:p>
    <w:p w14:paraId="0C9135D0" w14:textId="77777777" w:rsidR="00336566" w:rsidRPr="00542292" w:rsidRDefault="00336566" w:rsidP="00BF2590">
      <w:pPr>
        <w:shd w:val="clear" w:color="auto" w:fill="FFFFFF"/>
        <w:spacing w:after="0" w:line="240" w:lineRule="auto"/>
        <w:ind w:right="-1"/>
        <w:jc w:val="both"/>
        <w:textAlignment w:val="baseline"/>
        <w:rPr>
          <w:rFonts w:ascii="Arial" w:eastAsia="Times New Roman" w:hAnsi="Arial" w:cs="Arial"/>
          <w:b/>
          <w:color w:val="000000"/>
          <w:sz w:val="24"/>
          <w:szCs w:val="24"/>
        </w:rPr>
      </w:pPr>
      <w:r w:rsidRPr="00542292">
        <w:rPr>
          <w:rFonts w:ascii="Arial" w:eastAsia="Times New Roman" w:hAnsi="Arial" w:cs="Arial"/>
          <w:color w:val="000000"/>
          <w:sz w:val="24"/>
          <w:szCs w:val="24"/>
        </w:rPr>
        <w:t>4.2</w:t>
      </w:r>
      <w:r w:rsidRPr="00542292">
        <w:rPr>
          <w:rFonts w:ascii="Arial" w:eastAsia="Times New Roman" w:hAnsi="Arial" w:cs="Arial"/>
          <w:b/>
          <w:color w:val="000000"/>
          <w:sz w:val="24"/>
          <w:szCs w:val="24"/>
        </w:rPr>
        <w:t xml:space="preserve"> </w:t>
      </w:r>
      <w:r w:rsidRPr="00542292">
        <w:rPr>
          <w:rFonts w:ascii="Arial" w:eastAsia="Times New Roman" w:hAnsi="Arial" w:cs="Arial"/>
          <w:color w:val="000000"/>
          <w:sz w:val="24"/>
          <w:szCs w:val="24"/>
        </w:rPr>
        <w:t>O papel do Senado Federal: críticas doutrinárias e a teoria da mutação constit</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cional</w:t>
      </w:r>
    </w:p>
    <w:p w14:paraId="39CA2954" w14:textId="77777777" w:rsidR="00336566" w:rsidRPr="00542292" w:rsidRDefault="00336566" w:rsidP="00BF2590">
      <w:pPr>
        <w:tabs>
          <w:tab w:val="left" w:pos="9071"/>
        </w:tabs>
        <w:spacing w:after="0" w:line="240" w:lineRule="auto"/>
        <w:ind w:right="-1"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O debate quanto ao referido</w:t>
      </w:r>
      <w:r w:rsidR="00D53972" w:rsidRPr="00542292">
        <w:rPr>
          <w:rFonts w:ascii="Arial" w:eastAsia="Times New Roman" w:hAnsi="Arial" w:cs="Arial"/>
          <w:color w:val="000000"/>
          <w:sz w:val="24"/>
          <w:szCs w:val="24"/>
        </w:rPr>
        <w:t xml:space="preserve"> inciso, é bastante acalorado. </w:t>
      </w:r>
      <w:r w:rsidRPr="00542292">
        <w:rPr>
          <w:rFonts w:ascii="Arial" w:eastAsia="Times New Roman" w:hAnsi="Arial" w:cs="Arial"/>
          <w:color w:val="000000"/>
          <w:sz w:val="24"/>
          <w:szCs w:val="24"/>
        </w:rPr>
        <w:t xml:space="preserve">São 83 anos após ser </w:t>
      </w:r>
      <w:proofErr w:type="gramStart"/>
      <w:r w:rsidRPr="00542292">
        <w:rPr>
          <w:rFonts w:ascii="Arial" w:eastAsia="Times New Roman" w:hAnsi="Arial" w:cs="Arial"/>
          <w:color w:val="000000"/>
          <w:sz w:val="24"/>
          <w:szCs w:val="24"/>
        </w:rPr>
        <w:t>implementado</w:t>
      </w:r>
      <w:proofErr w:type="gramEnd"/>
      <w:r w:rsidRPr="00542292">
        <w:rPr>
          <w:rFonts w:ascii="Arial" w:eastAsia="Times New Roman" w:hAnsi="Arial" w:cs="Arial"/>
          <w:color w:val="000000"/>
          <w:sz w:val="24"/>
          <w:szCs w:val="24"/>
        </w:rPr>
        <w:t xml:space="preserve"> e, ainda, circulam dúvidas a seu respeito. Inicialmente, abordar</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mos se essa atividade do Senado Federal tem caráter discricionário ou vinculado. </w:t>
      </w:r>
      <w:r w:rsidRPr="00542292">
        <w:rPr>
          <w:rFonts w:ascii="Arial" w:eastAsia="Times New Roman" w:hAnsi="Arial" w:cs="Arial"/>
          <w:color w:val="000000"/>
          <w:sz w:val="24"/>
          <w:szCs w:val="24"/>
        </w:rPr>
        <w:lastRenderedPageBreak/>
        <w:t>Surgiu grande polêmica sobre a faculdade ou não dessa função da respectiva Casa legislativa.</w:t>
      </w:r>
    </w:p>
    <w:p w14:paraId="1BA06145" w14:textId="2C30015F" w:rsidR="00336566" w:rsidRPr="00542292" w:rsidRDefault="00336566" w:rsidP="00BF2590">
      <w:pPr>
        <w:spacing w:after="0" w:line="240" w:lineRule="auto"/>
        <w:ind w:right="-1"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Pela obrigatoriedade, posiciona-se </w:t>
      </w:r>
      <w:r w:rsidRPr="00542292">
        <w:rPr>
          <w:rFonts w:ascii="Arial" w:eastAsia="Times New Roman" w:hAnsi="Arial" w:cs="Arial"/>
          <w:b/>
          <w:color w:val="000000"/>
          <w:sz w:val="24"/>
          <w:szCs w:val="24"/>
        </w:rPr>
        <w:t>Manoel Gonçalves Ferreira Filho</w:t>
      </w:r>
      <w:r w:rsidRPr="00542292">
        <w:rPr>
          <w:rFonts w:ascii="Arial" w:eastAsia="Times New Roman" w:hAnsi="Arial" w:cs="Arial"/>
          <w:color w:val="000000"/>
          <w:sz w:val="24"/>
          <w:szCs w:val="24"/>
        </w:rPr>
        <w:t xml:space="preserve"> (</w:t>
      </w:r>
      <w:r w:rsidR="00246F78" w:rsidRPr="00542292">
        <w:rPr>
          <w:rFonts w:ascii="Arial" w:eastAsia="Times New Roman" w:hAnsi="Arial" w:cs="Arial"/>
          <w:color w:val="000000"/>
          <w:sz w:val="24"/>
          <w:szCs w:val="24"/>
        </w:rPr>
        <w:t>1990, a</w:t>
      </w:r>
      <w:r w:rsidRPr="00542292">
        <w:rPr>
          <w:rFonts w:ascii="Arial" w:eastAsia="Times New Roman" w:hAnsi="Arial" w:cs="Arial"/>
          <w:color w:val="000000"/>
          <w:sz w:val="24"/>
          <w:szCs w:val="24"/>
        </w:rPr>
        <w:t>pud. SILVA, 2014), entendendo que o senado tem que suspender o ato inconstit</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cional, pois, do contrário, teria o poder de convalidar o ato inconstitucional, mante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do-o eficaz, o que repugna nosso sistema jurídico.</w:t>
      </w:r>
    </w:p>
    <w:p w14:paraId="72C0612A" w14:textId="58886DC2"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Cabe, também, aqui a análise do posicionamento de</w:t>
      </w:r>
      <w:r w:rsidRPr="00542292">
        <w:rPr>
          <w:rFonts w:ascii="Arial" w:eastAsia="Times New Roman" w:hAnsi="Arial" w:cs="Arial"/>
          <w:b/>
          <w:color w:val="000000"/>
          <w:sz w:val="24"/>
          <w:szCs w:val="24"/>
        </w:rPr>
        <w:t xml:space="preserve"> José Afonso da Silva</w:t>
      </w:r>
      <w:r w:rsidRPr="00542292">
        <w:rPr>
          <w:rFonts w:ascii="Arial" w:eastAsia="Times New Roman" w:hAnsi="Arial" w:cs="Arial"/>
          <w:color w:val="000000"/>
          <w:sz w:val="24"/>
          <w:szCs w:val="24"/>
        </w:rPr>
        <w:t xml:space="preserve"> (</w:t>
      </w:r>
      <w:r w:rsidR="001D6178" w:rsidRPr="00542292">
        <w:rPr>
          <w:rFonts w:ascii="Arial" w:eastAsia="Times New Roman" w:hAnsi="Arial" w:cs="Arial"/>
          <w:color w:val="000000"/>
          <w:sz w:val="24"/>
          <w:szCs w:val="24"/>
        </w:rPr>
        <w:t>2008</w:t>
      </w:r>
      <w:r w:rsidRPr="00542292">
        <w:rPr>
          <w:rFonts w:ascii="Arial" w:eastAsia="Times New Roman" w:hAnsi="Arial" w:cs="Arial"/>
          <w:color w:val="000000"/>
          <w:sz w:val="24"/>
          <w:szCs w:val="24"/>
        </w:rPr>
        <w:t>), que afirma que onde se lê “suspender a execução, no todo ou em parte (...)” não deve ser entendido o “em parte” como a autoridade de admitir apenas uma parte do que foi declarada inconstitucional, a suspensão há de ser total, dela toda. Porta</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to, quando a Constituição fala de suspender em parte, é quando a norma for decl</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rada em parte inconstitucional.</w:t>
      </w:r>
    </w:p>
    <w:p w14:paraId="595C84F0"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Pela discricionariedade, destacam se os posicionamentos de:</w:t>
      </w:r>
    </w:p>
    <w:p w14:paraId="4D64CE9E" w14:textId="2E572AC5"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b/>
          <w:color w:val="000000"/>
          <w:sz w:val="24"/>
          <w:szCs w:val="24"/>
        </w:rPr>
        <w:t xml:space="preserve">Luiz Alberto David Araújo </w:t>
      </w:r>
      <w:r w:rsidRPr="00542292">
        <w:rPr>
          <w:rFonts w:ascii="Arial" w:eastAsia="Times New Roman" w:hAnsi="Arial" w:cs="Arial"/>
          <w:color w:val="000000"/>
          <w:sz w:val="24"/>
          <w:szCs w:val="24"/>
        </w:rPr>
        <w:t>(</w:t>
      </w:r>
      <w:r w:rsidR="004A3C8A" w:rsidRPr="00542292">
        <w:rPr>
          <w:rFonts w:ascii="Arial" w:eastAsia="Times New Roman" w:hAnsi="Arial" w:cs="Arial"/>
          <w:color w:val="000000"/>
          <w:sz w:val="24"/>
          <w:szCs w:val="24"/>
        </w:rPr>
        <w:t>1998</w:t>
      </w:r>
      <w:r w:rsidR="00151C45" w:rsidRPr="00542292">
        <w:rPr>
          <w:rFonts w:ascii="Arial" w:eastAsia="Times New Roman" w:hAnsi="Arial" w:cs="Arial"/>
          <w:color w:val="000000"/>
          <w:sz w:val="24"/>
          <w:szCs w:val="24"/>
        </w:rPr>
        <w:t xml:space="preserve">) </w:t>
      </w:r>
      <w:r w:rsidRPr="00542292">
        <w:rPr>
          <w:rFonts w:ascii="Arial" w:eastAsia="Times New Roman" w:hAnsi="Arial" w:cs="Arial"/>
          <w:color w:val="000000"/>
          <w:sz w:val="24"/>
          <w:szCs w:val="24"/>
        </w:rPr>
        <w:t xml:space="preserve">afirma que o momento do exercício da competência do art. </w:t>
      </w:r>
      <w:proofErr w:type="gramStart"/>
      <w:r w:rsidRPr="00542292">
        <w:rPr>
          <w:rFonts w:ascii="Arial" w:eastAsia="Times New Roman" w:hAnsi="Arial" w:cs="Arial"/>
          <w:color w:val="000000"/>
          <w:sz w:val="24"/>
          <w:szCs w:val="24"/>
        </w:rPr>
        <w:t>52,</w:t>
      </w:r>
      <w:proofErr w:type="gramEnd"/>
      <w:r w:rsidRPr="00542292">
        <w:rPr>
          <w:rFonts w:ascii="Arial" w:eastAsia="Times New Roman" w:hAnsi="Arial" w:cs="Arial"/>
          <w:color w:val="000000"/>
          <w:sz w:val="24"/>
          <w:szCs w:val="24"/>
        </w:rPr>
        <w:t>X, da CF, é ato de política legislativa, portanto, fica ao crivo privativo do Senado.</w:t>
      </w:r>
    </w:p>
    <w:p w14:paraId="2F575EAA" w14:textId="73FAA002" w:rsidR="00336566" w:rsidRPr="00542292" w:rsidRDefault="00336566" w:rsidP="00BF2590">
      <w:pPr>
        <w:spacing w:after="0" w:line="240" w:lineRule="auto"/>
        <w:ind w:firstLine="709"/>
        <w:jc w:val="both"/>
        <w:rPr>
          <w:rFonts w:ascii="Arial" w:eastAsia="Times New Roman" w:hAnsi="Arial" w:cs="Arial"/>
          <w:b/>
          <w:color w:val="000000"/>
          <w:sz w:val="24"/>
          <w:szCs w:val="24"/>
        </w:rPr>
      </w:pPr>
      <w:r w:rsidRPr="00542292">
        <w:rPr>
          <w:rFonts w:ascii="Arial" w:eastAsia="Times New Roman" w:hAnsi="Arial" w:cs="Arial"/>
          <w:b/>
          <w:color w:val="000000"/>
          <w:sz w:val="24"/>
          <w:szCs w:val="24"/>
        </w:rPr>
        <w:t xml:space="preserve">Michel Temer </w:t>
      </w:r>
      <w:r w:rsidRPr="00542292">
        <w:rPr>
          <w:rFonts w:ascii="Arial" w:eastAsia="Times New Roman" w:hAnsi="Arial" w:cs="Arial"/>
          <w:color w:val="000000"/>
          <w:sz w:val="24"/>
          <w:szCs w:val="24"/>
        </w:rPr>
        <w:t>(</w:t>
      </w:r>
      <w:r w:rsidR="004A3C8A" w:rsidRPr="00542292">
        <w:rPr>
          <w:rFonts w:ascii="Arial" w:eastAsia="Times New Roman" w:hAnsi="Arial" w:cs="Arial"/>
          <w:color w:val="000000"/>
          <w:sz w:val="24"/>
          <w:szCs w:val="24"/>
        </w:rPr>
        <w:t xml:space="preserve">2005) </w:t>
      </w:r>
      <w:r w:rsidRPr="00542292">
        <w:rPr>
          <w:rFonts w:ascii="Arial" w:eastAsia="Times New Roman" w:hAnsi="Arial" w:cs="Arial"/>
          <w:color w:val="000000"/>
          <w:sz w:val="24"/>
          <w:szCs w:val="24"/>
        </w:rPr>
        <w:t>este relata que o simples fato do referido inciso possib</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litar a suspensão</w:t>
      </w:r>
      <w:r w:rsidR="001D6178" w:rsidRPr="00542292">
        <w:rPr>
          <w:rFonts w:ascii="Arial" w:eastAsia="Times New Roman" w:hAnsi="Arial" w:cs="Arial"/>
          <w:color w:val="000000"/>
          <w:sz w:val="24"/>
          <w:szCs w:val="24"/>
        </w:rPr>
        <w:t xml:space="preserve"> </w:t>
      </w:r>
      <w:r w:rsidRPr="00542292">
        <w:rPr>
          <w:rFonts w:ascii="Arial" w:eastAsia="Times New Roman" w:hAnsi="Arial" w:cs="Arial"/>
          <w:color w:val="000000"/>
          <w:sz w:val="24"/>
          <w:szCs w:val="24"/>
        </w:rPr>
        <w:t>total ou parcial revela tal discricionariedade.</w:t>
      </w:r>
    </w:p>
    <w:p w14:paraId="45D75C60"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Por posicionamento mais recente declara </w:t>
      </w:r>
      <w:proofErr w:type="spellStart"/>
      <w:r w:rsidRPr="00542292">
        <w:rPr>
          <w:rFonts w:ascii="Arial" w:eastAsia="Times New Roman" w:hAnsi="Arial" w:cs="Arial"/>
          <w:color w:val="000000"/>
          <w:sz w:val="24"/>
          <w:szCs w:val="24"/>
        </w:rPr>
        <w:t>Manhães</w:t>
      </w:r>
      <w:proofErr w:type="spellEnd"/>
      <w:r w:rsidRPr="00542292">
        <w:rPr>
          <w:rFonts w:ascii="Arial" w:eastAsia="Times New Roman" w:hAnsi="Arial" w:cs="Arial"/>
          <w:color w:val="000000"/>
          <w:sz w:val="24"/>
          <w:szCs w:val="24"/>
        </w:rPr>
        <w:t xml:space="preserve"> (2017) que pelo que se t</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ra do Regimento Interno do Senado Federal, é que tal casa legislativa tem apenas o dever de conhecer a declaração proferida pela Excelsa Corte, mas não é vinculado a obedecer aos ditames da decisão judicial para efeitos de ampliação da eficácia da declaração de inconstitucionalidade.</w:t>
      </w:r>
    </w:p>
    <w:p w14:paraId="71FFA6B0"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Prevaleceu-se, até hoje, este último entendimento de que tal atividade do S</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nado é discricionária,</w:t>
      </w:r>
      <w:r w:rsidRPr="00542292">
        <w:rPr>
          <w:rFonts w:ascii="Arial" w:hAnsi="Arial" w:cs="Arial"/>
          <w:sz w:val="24"/>
          <w:szCs w:val="24"/>
        </w:rPr>
        <w:t xml:space="preserve"> pelo motivo de se acreditar que a obrigatoriedade não seria compatível com a dignidade institucional própria a uma alta Casa legislativa que, do contrário, ficaria reduzida a um mero órgão carimbador das decisões do Supremo (AMARAL JÚNIOR, 2014).</w:t>
      </w:r>
    </w:p>
    <w:p w14:paraId="77AAA9A4"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 Gilmar Mendes (2012), forte voz nos debates existentes em torno deste inc</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so, vai mais adiante do que apenas a vocação expansiva hoje existente, e afirma ser possível, na sistemática legal e constitucional em vigor, efeitos erga omnes às dec</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sões do STF provenientes da via difusa, mesmo sem a manifestação do Senado F</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deral.</w:t>
      </w:r>
    </w:p>
    <w:p w14:paraId="693AF495"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O notável fato consequencial que alega o doutrinador sobre o referido instit</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to</w:t>
      </w:r>
      <w:proofErr w:type="gramStart"/>
      <w:r w:rsidRPr="00542292">
        <w:rPr>
          <w:rFonts w:ascii="Arial" w:eastAsia="Times New Roman" w:hAnsi="Arial" w:cs="Arial"/>
          <w:color w:val="000000"/>
          <w:sz w:val="24"/>
          <w:szCs w:val="24"/>
        </w:rPr>
        <w:t>, gira</w:t>
      </w:r>
      <w:proofErr w:type="gramEnd"/>
      <w:r w:rsidRPr="00542292">
        <w:rPr>
          <w:rFonts w:ascii="Arial" w:eastAsia="Times New Roman" w:hAnsi="Arial" w:cs="Arial"/>
          <w:color w:val="000000"/>
          <w:sz w:val="24"/>
          <w:szCs w:val="24"/>
        </w:rPr>
        <w:t xml:space="preserve"> do impasse do que, por ventura, possa acontecer: da norma reconhecida como inconstitucional pela corte que função de proteger a Lei Maior, permanecer no ordenamento jurídico caso o Senado, não edite a competente resolução. Argumenta o notável jurista que: (a) a propensão em conferir efeitos ampliados, na hipótese, é coadunável com o fator de que o Supremo é o órgão de cúpula do Judiciário; (b) a força persuasiva dos precedentes do STF ganha cada vez maior dimensão nos ju</w:t>
      </w:r>
      <w:r w:rsidRPr="00542292">
        <w:rPr>
          <w:rFonts w:ascii="Arial" w:eastAsia="Times New Roman" w:hAnsi="Arial" w:cs="Arial"/>
          <w:color w:val="000000"/>
          <w:sz w:val="24"/>
          <w:szCs w:val="24"/>
        </w:rPr>
        <w:t>l</w:t>
      </w:r>
      <w:r w:rsidRPr="00542292">
        <w:rPr>
          <w:rFonts w:ascii="Arial" w:eastAsia="Times New Roman" w:hAnsi="Arial" w:cs="Arial"/>
          <w:color w:val="000000"/>
          <w:sz w:val="24"/>
          <w:szCs w:val="24"/>
        </w:rPr>
        <w:t xml:space="preserve">gamentos dos Tribunais e também ganha destaque na própria legislação processual e súmula vinculante; (c) nos casos de </w:t>
      </w:r>
      <w:r w:rsidRPr="00542292">
        <w:rPr>
          <w:rFonts w:ascii="Arial" w:eastAsia="Times New Roman" w:hAnsi="Arial" w:cs="Arial"/>
          <w:i/>
          <w:color w:val="000000"/>
          <w:sz w:val="24"/>
          <w:szCs w:val="24"/>
        </w:rPr>
        <w:t>declaração de inconstitucionalidade parcial sem redução de texto</w:t>
      </w:r>
      <w:r w:rsidRPr="00542292">
        <w:rPr>
          <w:rFonts w:ascii="Arial" w:eastAsia="Times New Roman" w:hAnsi="Arial" w:cs="Arial"/>
          <w:color w:val="000000"/>
          <w:sz w:val="24"/>
          <w:szCs w:val="24"/>
        </w:rPr>
        <w:t xml:space="preserve"> ou nos casos em que o Tribunal </w:t>
      </w:r>
      <w:r w:rsidRPr="00542292">
        <w:rPr>
          <w:rFonts w:ascii="Arial" w:eastAsia="Times New Roman" w:hAnsi="Arial" w:cs="Arial"/>
          <w:i/>
          <w:color w:val="000000"/>
          <w:sz w:val="24"/>
          <w:szCs w:val="24"/>
        </w:rPr>
        <w:t xml:space="preserve">fixa </w:t>
      </w:r>
      <w:proofErr w:type="gramStart"/>
      <w:r w:rsidRPr="00542292">
        <w:rPr>
          <w:rFonts w:ascii="Arial" w:eastAsia="Times New Roman" w:hAnsi="Arial" w:cs="Arial"/>
          <w:i/>
          <w:color w:val="000000"/>
          <w:sz w:val="24"/>
          <w:szCs w:val="24"/>
        </w:rPr>
        <w:t>um interpretação</w:t>
      </w:r>
      <w:proofErr w:type="gramEnd"/>
      <w:r w:rsidRPr="00542292">
        <w:rPr>
          <w:rFonts w:ascii="Arial" w:eastAsia="Times New Roman" w:hAnsi="Arial" w:cs="Arial"/>
          <w:i/>
          <w:color w:val="000000"/>
          <w:sz w:val="24"/>
          <w:szCs w:val="24"/>
        </w:rPr>
        <w:t xml:space="preserve"> da Constituição</w:t>
      </w:r>
      <w:r w:rsidRPr="00542292">
        <w:rPr>
          <w:rFonts w:ascii="Arial" w:eastAsia="Times New Roman" w:hAnsi="Arial" w:cs="Arial"/>
          <w:color w:val="000000"/>
          <w:sz w:val="24"/>
          <w:szCs w:val="24"/>
        </w:rPr>
        <w:t xml:space="preserve">, a resolução senatorial não teria serventia, já que a decisão vale </w:t>
      </w:r>
      <w:r w:rsidRPr="00542292">
        <w:rPr>
          <w:rFonts w:ascii="Arial" w:eastAsia="Times New Roman" w:hAnsi="Arial" w:cs="Arial"/>
          <w:i/>
          <w:color w:val="000000"/>
          <w:sz w:val="24"/>
          <w:szCs w:val="24"/>
        </w:rPr>
        <w:t>per se</w:t>
      </w:r>
      <w:r w:rsidRPr="00542292">
        <w:rPr>
          <w:rFonts w:ascii="Arial" w:eastAsia="Times New Roman" w:hAnsi="Arial" w:cs="Arial"/>
          <w:color w:val="000000"/>
          <w:sz w:val="24"/>
          <w:szCs w:val="24"/>
        </w:rPr>
        <w:t xml:space="preserve"> e não se cuida de afastar a incidência de dispositivos do ato impugnado, mas ap</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nas de um de seus significados normativos; (d) nas ações coletivas, cujas decisões já têm eficácia </w:t>
      </w:r>
      <w:r w:rsidRPr="00542292">
        <w:rPr>
          <w:rFonts w:ascii="Arial" w:eastAsia="Times New Roman" w:hAnsi="Arial" w:cs="Arial"/>
          <w:i/>
          <w:color w:val="000000"/>
          <w:sz w:val="24"/>
          <w:szCs w:val="24"/>
        </w:rPr>
        <w:t>erga omnes</w:t>
      </w:r>
      <w:r w:rsidRPr="00542292">
        <w:rPr>
          <w:rFonts w:ascii="Arial" w:eastAsia="Times New Roman" w:hAnsi="Arial" w:cs="Arial"/>
          <w:color w:val="000000"/>
          <w:sz w:val="24"/>
          <w:szCs w:val="24"/>
        </w:rPr>
        <w:t>, ficaria difícil justificar a necessidade de comunicação da inconstitucionalidade ao Senado. Neste contexto, observamos:</w:t>
      </w:r>
    </w:p>
    <w:p w14:paraId="15C5E9A6" w14:textId="77777777" w:rsidR="00336566" w:rsidRPr="00542292" w:rsidRDefault="00336566" w:rsidP="00BF2590">
      <w:pPr>
        <w:pStyle w:val="PargrafodaLista"/>
        <w:numPr>
          <w:ilvl w:val="0"/>
          <w:numId w:val="1"/>
        </w:numPr>
        <w:spacing w:before="200" w:after="0" w:line="240" w:lineRule="auto"/>
        <w:ind w:left="419" w:hanging="357"/>
        <w:jc w:val="both"/>
        <w:rPr>
          <w:rFonts w:ascii="Arial" w:eastAsia="Times New Roman" w:hAnsi="Arial" w:cs="Arial"/>
          <w:color w:val="000000"/>
          <w:sz w:val="24"/>
          <w:szCs w:val="24"/>
        </w:rPr>
      </w:pPr>
      <w:r w:rsidRPr="00542292">
        <w:rPr>
          <w:rFonts w:ascii="Arial" w:eastAsia="Times New Roman" w:hAnsi="Arial" w:cs="Arial"/>
          <w:color w:val="000000"/>
          <w:sz w:val="24"/>
          <w:szCs w:val="24"/>
        </w:rPr>
        <w:t>A propensão em conferir efeitos ampliados, na hipótese, é coadunável com o f</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 xml:space="preserve">tor de que o Supremo é o órgão de cúpula do Judiciário: </w:t>
      </w:r>
    </w:p>
    <w:p w14:paraId="336E01D1" w14:textId="6F0668B0" w:rsidR="00336566" w:rsidRPr="00542292" w:rsidRDefault="00336566" w:rsidP="00BF2590">
      <w:pPr>
        <w:shd w:val="clear" w:color="auto" w:fill="FFFFFF"/>
        <w:tabs>
          <w:tab w:val="left" w:pos="9072"/>
        </w:tabs>
        <w:spacing w:after="0" w:line="240" w:lineRule="auto"/>
        <w:ind w:right="-1"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lastRenderedPageBreak/>
        <w:t>Mendes (2012), defendendo que o Senado apenas dá publicidade a declar</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 xml:space="preserve">ção proferida, narra que a razão do Senado Federal ter a decisão de suspender a norma é meramente histórica. No direito norte-americano, a não aplicação da lei constitui expressão </w:t>
      </w:r>
      <w:r w:rsidRPr="00542292">
        <w:rPr>
          <w:rFonts w:ascii="Arial" w:eastAsia="Times New Roman" w:hAnsi="Arial" w:cs="Arial"/>
          <w:i/>
          <w:color w:val="000000"/>
          <w:sz w:val="24"/>
          <w:szCs w:val="24"/>
        </w:rPr>
        <w:t>stare decisis</w:t>
      </w:r>
      <w:r w:rsidRPr="00542292">
        <w:rPr>
          <w:rFonts w:ascii="Arial" w:eastAsia="Times New Roman" w:hAnsi="Arial" w:cs="Arial"/>
          <w:color w:val="000000"/>
          <w:sz w:val="24"/>
          <w:szCs w:val="24"/>
        </w:rPr>
        <w:t>, já aqui explicado, que empresta efeitos vinculantes aos julgados das Cortes superiores. Desse ponto, incorporaram aqui, em 1934, a suspensão da execução pelo Senado, como mecanismo parecido ao direito estad</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nidense, designado a conferir generalidade à declaração de inconstitucionalidade. Nas palavras de Barros (</w:t>
      </w:r>
      <w:r w:rsidR="00246F78" w:rsidRPr="00542292">
        <w:rPr>
          <w:rFonts w:ascii="Arial" w:eastAsia="Times New Roman" w:hAnsi="Arial" w:cs="Arial"/>
          <w:color w:val="000000"/>
          <w:sz w:val="24"/>
          <w:szCs w:val="24"/>
        </w:rPr>
        <w:t>2003 a</w:t>
      </w:r>
      <w:r w:rsidRPr="00542292">
        <w:rPr>
          <w:rFonts w:ascii="Arial" w:eastAsia="Times New Roman" w:hAnsi="Arial" w:cs="Arial"/>
          <w:color w:val="000000"/>
          <w:sz w:val="24"/>
          <w:szCs w:val="24"/>
        </w:rPr>
        <w:t>pud. PIGNATARI, 2012), no controle de constituci</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 xml:space="preserve">nalidade difuso, o STF seria o senhor da </w:t>
      </w:r>
      <w:r w:rsidRPr="00542292">
        <w:rPr>
          <w:rFonts w:ascii="Arial" w:eastAsia="Times New Roman" w:hAnsi="Arial" w:cs="Arial"/>
          <w:i/>
          <w:color w:val="000000"/>
          <w:sz w:val="24"/>
          <w:szCs w:val="24"/>
        </w:rPr>
        <w:t>constitucionalidade</w:t>
      </w:r>
      <w:r w:rsidRPr="00542292">
        <w:rPr>
          <w:rFonts w:ascii="Arial" w:eastAsia="Times New Roman" w:hAnsi="Arial" w:cs="Arial"/>
          <w:color w:val="000000"/>
          <w:sz w:val="24"/>
          <w:szCs w:val="24"/>
        </w:rPr>
        <w:t xml:space="preserve"> e o Senado Federal o senhor da </w:t>
      </w:r>
      <w:r w:rsidR="00E04A7A" w:rsidRPr="00542292">
        <w:rPr>
          <w:rFonts w:ascii="Arial" w:eastAsia="Times New Roman" w:hAnsi="Arial" w:cs="Arial"/>
          <w:i/>
          <w:color w:val="000000"/>
          <w:sz w:val="24"/>
          <w:szCs w:val="24"/>
        </w:rPr>
        <w:t>generalidad</w:t>
      </w:r>
      <w:r w:rsidRPr="00542292">
        <w:rPr>
          <w:rFonts w:ascii="Arial" w:eastAsia="Times New Roman" w:hAnsi="Arial" w:cs="Arial"/>
          <w:i/>
          <w:color w:val="000000"/>
          <w:sz w:val="24"/>
          <w:szCs w:val="24"/>
        </w:rPr>
        <w:t>e</w:t>
      </w:r>
      <w:r w:rsidR="00E04A7A" w:rsidRPr="00542292">
        <w:rPr>
          <w:rFonts w:ascii="Arial" w:eastAsia="Times New Roman" w:hAnsi="Arial" w:cs="Arial"/>
          <w:i/>
          <w:color w:val="000000"/>
          <w:sz w:val="24"/>
          <w:szCs w:val="24"/>
        </w:rPr>
        <w:t>.</w:t>
      </w:r>
      <w:r w:rsidRPr="00542292">
        <w:rPr>
          <w:rFonts w:ascii="Arial" w:eastAsia="Times New Roman" w:hAnsi="Arial" w:cs="Arial"/>
          <w:color w:val="000000"/>
          <w:sz w:val="24"/>
          <w:szCs w:val="24"/>
        </w:rPr>
        <w:t xml:space="preserve"> Em 1988, essa norma foi preservada, mas, com a amplitude do controle abstrato, refreou-se a própria crença da justificativa desse instituto. Pois, se a Corte Excelsa pode, inclusive, por via abstrata, suspender liminarmente a efic</w:t>
      </w:r>
      <w:r w:rsidRPr="00542292">
        <w:rPr>
          <w:rFonts w:ascii="Arial" w:eastAsia="Times New Roman" w:hAnsi="Arial" w:cs="Arial"/>
          <w:color w:val="000000"/>
          <w:sz w:val="24"/>
          <w:szCs w:val="24"/>
        </w:rPr>
        <w:t>á</w:t>
      </w:r>
      <w:r w:rsidRPr="00542292">
        <w:rPr>
          <w:rFonts w:ascii="Arial" w:eastAsia="Times New Roman" w:hAnsi="Arial" w:cs="Arial"/>
          <w:color w:val="000000"/>
          <w:sz w:val="24"/>
          <w:szCs w:val="24"/>
        </w:rPr>
        <w:t>cia até de uma emenda constitucional, deveria corresponder o mesmo poder pela via incidental.</w:t>
      </w:r>
    </w:p>
    <w:p w14:paraId="191D360B" w14:textId="77777777" w:rsidR="00336566" w:rsidRPr="00542292" w:rsidRDefault="00336566" w:rsidP="00BF2590">
      <w:pPr>
        <w:shd w:val="clear" w:color="auto" w:fill="FFFFFF"/>
        <w:spacing w:after="0" w:line="240" w:lineRule="auto"/>
        <w:ind w:right="-1"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b/>
        <w:t>O respeitável ministro, com fulcro no estudo de Bittencourt, afirma que os doutrinadores pátrios tentaram fundamentar, à época, o já referido instituto, a ef</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cácia </w:t>
      </w:r>
      <w:r w:rsidRPr="00542292">
        <w:rPr>
          <w:rFonts w:ascii="Arial" w:eastAsia="Times New Roman" w:hAnsi="Arial" w:cs="Arial"/>
          <w:i/>
          <w:color w:val="000000"/>
          <w:sz w:val="24"/>
          <w:szCs w:val="24"/>
        </w:rPr>
        <w:t xml:space="preserve">erga omnes </w:t>
      </w:r>
      <w:r w:rsidRPr="00542292">
        <w:rPr>
          <w:rFonts w:ascii="Arial" w:eastAsia="Times New Roman" w:hAnsi="Arial" w:cs="Arial"/>
          <w:color w:val="000000"/>
          <w:sz w:val="24"/>
          <w:szCs w:val="24"/>
        </w:rPr>
        <w:t xml:space="preserve">e efeito </w:t>
      </w:r>
      <w:r w:rsidRPr="00542292">
        <w:rPr>
          <w:rFonts w:ascii="Arial" w:eastAsia="Times New Roman" w:hAnsi="Arial" w:cs="Arial"/>
          <w:i/>
          <w:color w:val="000000"/>
          <w:sz w:val="24"/>
          <w:szCs w:val="24"/>
        </w:rPr>
        <w:t xml:space="preserve">ex tunc </w:t>
      </w:r>
      <w:r w:rsidRPr="00542292">
        <w:rPr>
          <w:rFonts w:ascii="Arial" w:eastAsia="Times New Roman" w:hAnsi="Arial" w:cs="Arial"/>
          <w:color w:val="000000"/>
          <w:sz w:val="24"/>
          <w:szCs w:val="24"/>
        </w:rPr>
        <w:t>desse (assunto a ser complementado no próximo tópico)</w:t>
      </w:r>
      <w:r w:rsidRPr="00542292">
        <w:rPr>
          <w:rFonts w:ascii="Arial" w:eastAsia="Times New Roman" w:hAnsi="Arial" w:cs="Arial"/>
          <w:i/>
          <w:color w:val="000000"/>
          <w:sz w:val="24"/>
          <w:szCs w:val="24"/>
        </w:rPr>
        <w:t>,</w:t>
      </w:r>
      <w:r w:rsidRPr="00542292">
        <w:rPr>
          <w:rFonts w:ascii="Arial" w:eastAsia="Times New Roman" w:hAnsi="Arial" w:cs="Arial"/>
          <w:color w:val="000000"/>
          <w:sz w:val="24"/>
          <w:szCs w:val="24"/>
        </w:rPr>
        <w:t xml:space="preserve"> na teoria da nulidade da lei inconstitucional, porém, não lograram êxito, de</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xando de gerar concretização no entendimento do Direito: </w:t>
      </w:r>
    </w:p>
    <w:p w14:paraId="10AF1585" w14:textId="77777777" w:rsidR="00336566" w:rsidRPr="00542292" w:rsidRDefault="00336566" w:rsidP="00BF2590">
      <w:pPr>
        <w:shd w:val="clear" w:color="auto" w:fill="FFFFFF"/>
        <w:spacing w:after="0" w:line="240" w:lineRule="auto"/>
        <w:ind w:left="2268" w:right="-1"/>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Sem dispor de um mecanismo que emprestasse </w:t>
      </w:r>
      <w:r w:rsidRPr="00542292">
        <w:rPr>
          <w:rFonts w:ascii="Arial" w:eastAsia="Times New Roman" w:hAnsi="Arial" w:cs="Arial"/>
          <w:i/>
          <w:color w:val="000000"/>
          <w:sz w:val="24"/>
          <w:szCs w:val="24"/>
        </w:rPr>
        <w:t>força de lei</w:t>
      </w:r>
      <w:r w:rsidRPr="00542292">
        <w:rPr>
          <w:rFonts w:ascii="Arial" w:eastAsia="Times New Roman" w:hAnsi="Arial" w:cs="Arial"/>
          <w:color w:val="000000"/>
          <w:sz w:val="24"/>
          <w:szCs w:val="24"/>
        </w:rPr>
        <w:t xml:space="preserve"> ou que, pelo menos, conferisse caráter vinculante às decisões do Supremo Tribunal Federal para os demais tribunais, tal como o </w:t>
      </w:r>
      <w:r w:rsidRPr="00542292">
        <w:rPr>
          <w:rFonts w:ascii="Arial" w:eastAsia="Times New Roman" w:hAnsi="Arial" w:cs="Arial"/>
          <w:i/>
          <w:color w:val="000000"/>
          <w:sz w:val="24"/>
          <w:szCs w:val="24"/>
        </w:rPr>
        <w:t xml:space="preserve">stare decisis </w:t>
      </w:r>
      <w:r w:rsidRPr="00542292">
        <w:rPr>
          <w:rFonts w:ascii="Arial" w:eastAsia="Times New Roman" w:hAnsi="Arial" w:cs="Arial"/>
          <w:color w:val="000000"/>
          <w:sz w:val="24"/>
          <w:szCs w:val="24"/>
        </w:rPr>
        <w:t>americano, contentava-se a doutrina brasileira em ressaltar a evidência da nulidade da lei inconstitucional e a obrigação dos órgãos estatais de se absterem de aplicar disp</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sições que teve a sua inconstitucionalidade declarada pelo S</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premo Tribunal Federal. A suspensão da execução pelo Sen</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do não se mostrou apta para superar essa incongruência, e</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pecialmente porque se emprestou a ela um sentido substantivo que talvez não devesse ter. Segundo entendimento amplame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 xml:space="preserve">te aceito, esse ato do Senado Federal conferia eficácia </w:t>
      </w:r>
      <w:r w:rsidRPr="00542292">
        <w:rPr>
          <w:rFonts w:ascii="Arial" w:eastAsia="Times New Roman" w:hAnsi="Arial" w:cs="Arial"/>
          <w:i/>
          <w:color w:val="000000"/>
          <w:sz w:val="24"/>
          <w:szCs w:val="24"/>
        </w:rPr>
        <w:t>erga omnes</w:t>
      </w:r>
      <w:r w:rsidRPr="00542292">
        <w:rPr>
          <w:rFonts w:ascii="Arial" w:eastAsia="Times New Roman" w:hAnsi="Arial" w:cs="Arial"/>
          <w:color w:val="000000"/>
          <w:sz w:val="24"/>
          <w:szCs w:val="24"/>
        </w:rPr>
        <w:t xml:space="preserve"> à declaração de inconstitucionalidade proferida no caso concreto. (MENDES, 2010, p. 1248)</w:t>
      </w:r>
    </w:p>
    <w:p w14:paraId="27D95AC5" w14:textId="77777777" w:rsidR="00336566" w:rsidRPr="00542292" w:rsidRDefault="00336566" w:rsidP="00BF2590">
      <w:pPr>
        <w:shd w:val="clear" w:color="auto" w:fill="FFFFFF"/>
        <w:spacing w:after="0" w:line="240" w:lineRule="auto"/>
        <w:ind w:right="566"/>
        <w:jc w:val="both"/>
        <w:textAlignment w:val="baseline"/>
        <w:rPr>
          <w:rFonts w:ascii="Arial" w:eastAsia="Times New Roman" w:hAnsi="Arial" w:cs="Arial"/>
          <w:color w:val="000000"/>
          <w:sz w:val="24"/>
          <w:szCs w:val="24"/>
        </w:rPr>
      </w:pPr>
    </w:p>
    <w:p w14:paraId="587C0E08" w14:textId="77777777" w:rsidR="00336566" w:rsidRPr="00542292" w:rsidRDefault="00336566" w:rsidP="00BF2590">
      <w:pPr>
        <w:spacing w:after="0" w:line="240" w:lineRule="auto"/>
        <w:jc w:val="both"/>
        <w:rPr>
          <w:rFonts w:ascii="Arial" w:eastAsia="Times New Roman" w:hAnsi="Arial" w:cs="Arial"/>
          <w:color w:val="000000"/>
          <w:sz w:val="24"/>
          <w:szCs w:val="24"/>
        </w:rPr>
      </w:pPr>
      <w:r w:rsidRPr="00542292">
        <w:rPr>
          <w:rFonts w:ascii="Arial" w:eastAsia="Times New Roman" w:hAnsi="Arial" w:cs="Arial"/>
          <w:color w:val="000000"/>
          <w:sz w:val="24"/>
          <w:szCs w:val="24"/>
        </w:rPr>
        <w:tab/>
        <w:t>Deu-se a uma resolução a “força de lei”. Outra crítica no texto, é que, ao fu</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damentar a existência da resolução e de seu efeito retroativo na nulidade da lei 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constitucional, esse fato reforça que, embora se tecesse uma justificativa à existê</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 xml:space="preserve">cia do instituto, ia se de encontro à sua </w:t>
      </w:r>
      <w:proofErr w:type="gramStart"/>
      <w:r w:rsidRPr="00542292">
        <w:rPr>
          <w:rFonts w:ascii="Arial" w:eastAsia="Times New Roman" w:hAnsi="Arial" w:cs="Arial"/>
          <w:color w:val="000000"/>
          <w:sz w:val="24"/>
          <w:szCs w:val="24"/>
        </w:rPr>
        <w:t>implementação</w:t>
      </w:r>
      <w:proofErr w:type="gramEnd"/>
      <w:r w:rsidRPr="00542292">
        <w:rPr>
          <w:rFonts w:ascii="Arial" w:eastAsia="Times New Roman" w:hAnsi="Arial" w:cs="Arial"/>
          <w:color w:val="000000"/>
          <w:sz w:val="24"/>
          <w:szCs w:val="24"/>
        </w:rPr>
        <w:t xml:space="preserve">, pois a não aplicação geral da lei depende exclusivamente da vontade de um órgão eminentemente político e não dos órgãos judiciais incumbidos da aplicação cotidiana do direito. Assinale-se que doutrina e jurisprudência compreendiam a lei inconstitucional como </w:t>
      </w:r>
      <w:r w:rsidRPr="00542292">
        <w:rPr>
          <w:rFonts w:ascii="Arial" w:eastAsia="Times New Roman" w:hAnsi="Arial" w:cs="Arial"/>
          <w:i/>
          <w:color w:val="000000"/>
          <w:sz w:val="24"/>
          <w:szCs w:val="24"/>
        </w:rPr>
        <w:t>ipso jure</w:t>
      </w:r>
      <w:r w:rsidRPr="00542292">
        <w:rPr>
          <w:rFonts w:ascii="Arial" w:eastAsia="Times New Roman" w:hAnsi="Arial" w:cs="Arial"/>
          <w:color w:val="000000"/>
          <w:sz w:val="24"/>
          <w:szCs w:val="24"/>
        </w:rPr>
        <w:t xml:space="preserve"> nula, logo, se o Senado não agisse, esta permaneceria no ordenamento. (MENDES, 2012).</w:t>
      </w:r>
    </w:p>
    <w:p w14:paraId="2A333A46" w14:textId="77777777" w:rsidR="00336566" w:rsidRPr="00542292" w:rsidRDefault="00336566" w:rsidP="00BF2590">
      <w:pPr>
        <w:spacing w:after="0" w:line="240" w:lineRule="auto"/>
        <w:jc w:val="both"/>
        <w:rPr>
          <w:rFonts w:ascii="Arial" w:eastAsia="Times New Roman" w:hAnsi="Arial" w:cs="Arial"/>
          <w:color w:val="000000"/>
          <w:sz w:val="24"/>
          <w:szCs w:val="24"/>
        </w:rPr>
      </w:pPr>
      <w:r w:rsidRPr="00542292">
        <w:rPr>
          <w:rFonts w:ascii="Arial" w:eastAsia="Times New Roman" w:hAnsi="Arial" w:cs="Arial"/>
          <w:color w:val="000000"/>
          <w:sz w:val="24"/>
          <w:szCs w:val="24"/>
        </w:rPr>
        <w:tab/>
      </w:r>
      <w:r w:rsidRPr="00542292">
        <w:rPr>
          <w:rFonts w:ascii="Arial" w:eastAsia="Times New Roman" w:hAnsi="Arial" w:cs="Arial"/>
          <w:sz w:val="24"/>
          <w:szCs w:val="24"/>
        </w:rPr>
        <w:t>É possível inserir-se, aqui, complemento à seguinte ideia, que comenta Olive</w:t>
      </w:r>
      <w:r w:rsidRPr="00542292">
        <w:rPr>
          <w:rFonts w:ascii="Arial" w:eastAsia="Times New Roman" w:hAnsi="Arial" w:cs="Arial"/>
          <w:sz w:val="24"/>
          <w:szCs w:val="24"/>
        </w:rPr>
        <w:t>i</w:t>
      </w:r>
      <w:r w:rsidRPr="00542292">
        <w:rPr>
          <w:rFonts w:ascii="Arial" w:eastAsia="Times New Roman" w:hAnsi="Arial" w:cs="Arial"/>
          <w:sz w:val="24"/>
          <w:szCs w:val="24"/>
        </w:rPr>
        <w:t>ra (2012), de que não haveria razão da suspensão pela Casa Legislativa, pois, se a lei é nula, não produz efeitos. Logo, não necessita ter suspensa sua execução.</w:t>
      </w:r>
    </w:p>
    <w:p w14:paraId="0A4F6274"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Comenta o jurista (2012), ainda, a incongruência quanto o Senado ser o s</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nhor da generalidade quando se observa a Arguição de Descumprimento de Prece</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to Fundamental. A decisão do caso concreto proferida nessa ação, por ser processo </w:t>
      </w:r>
      <w:r w:rsidRPr="00542292">
        <w:rPr>
          <w:rFonts w:ascii="Arial" w:eastAsia="Times New Roman" w:hAnsi="Arial" w:cs="Arial"/>
          <w:color w:val="000000"/>
          <w:sz w:val="24"/>
          <w:szCs w:val="24"/>
        </w:rPr>
        <w:lastRenderedPageBreak/>
        <w:t xml:space="preserve">objetivo, terá eficácia </w:t>
      </w:r>
      <w:r w:rsidRPr="00542292">
        <w:rPr>
          <w:rFonts w:ascii="Arial" w:eastAsia="Times New Roman" w:hAnsi="Arial" w:cs="Arial"/>
          <w:i/>
          <w:color w:val="000000"/>
          <w:sz w:val="24"/>
          <w:szCs w:val="24"/>
        </w:rPr>
        <w:t xml:space="preserve">erga omnes, </w:t>
      </w:r>
      <w:r w:rsidRPr="00542292">
        <w:rPr>
          <w:rFonts w:ascii="Arial" w:eastAsia="Times New Roman" w:hAnsi="Arial" w:cs="Arial"/>
          <w:color w:val="000000"/>
          <w:sz w:val="24"/>
          <w:szCs w:val="24"/>
        </w:rPr>
        <w:t>caso a mesma questão fosse resolvida via contr</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 xml:space="preserve">le incidental teria eficácia </w:t>
      </w:r>
      <w:proofErr w:type="gramStart"/>
      <w:r w:rsidRPr="00542292">
        <w:rPr>
          <w:rFonts w:ascii="Arial" w:eastAsia="Times New Roman" w:hAnsi="Arial" w:cs="Arial"/>
          <w:i/>
          <w:color w:val="000000"/>
          <w:sz w:val="24"/>
          <w:szCs w:val="24"/>
        </w:rPr>
        <w:t>inter partes</w:t>
      </w:r>
      <w:proofErr w:type="gramEnd"/>
      <w:r w:rsidRPr="00542292">
        <w:rPr>
          <w:rFonts w:ascii="Arial" w:eastAsia="Times New Roman" w:hAnsi="Arial" w:cs="Arial"/>
          <w:color w:val="000000"/>
          <w:sz w:val="24"/>
          <w:szCs w:val="24"/>
        </w:rPr>
        <w:t>.</w:t>
      </w:r>
    </w:p>
    <w:p w14:paraId="2280B982" w14:textId="5C2A2F47" w:rsidR="00336566" w:rsidRPr="00542292" w:rsidRDefault="00336566" w:rsidP="00BF2590">
      <w:pPr>
        <w:pStyle w:val="PargrafodaLista"/>
        <w:shd w:val="clear" w:color="auto" w:fill="FFFFFF"/>
        <w:spacing w:after="0" w:line="240" w:lineRule="auto"/>
        <w:ind w:left="0"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Nesta seção pode-se auferir ainda o posicionamento de Rodolfo de Camargo</w:t>
      </w:r>
      <w:r w:rsidR="00FF17B1" w:rsidRPr="00542292">
        <w:rPr>
          <w:rFonts w:ascii="Arial" w:eastAsia="Times New Roman" w:hAnsi="Arial" w:cs="Arial"/>
          <w:color w:val="000000"/>
          <w:sz w:val="24"/>
          <w:szCs w:val="24"/>
        </w:rPr>
        <w:t xml:space="preserve"> (2007)</w:t>
      </w:r>
      <w:r w:rsidRPr="00542292">
        <w:rPr>
          <w:rFonts w:ascii="Arial" w:eastAsia="Times New Roman" w:hAnsi="Arial" w:cs="Arial"/>
          <w:color w:val="000000"/>
          <w:sz w:val="24"/>
          <w:szCs w:val="24"/>
        </w:rPr>
        <w:t xml:space="preserve"> e </w:t>
      </w:r>
      <w:proofErr w:type="spellStart"/>
      <w:r w:rsidRPr="00542292">
        <w:rPr>
          <w:rFonts w:ascii="Arial" w:eastAsia="Times New Roman" w:hAnsi="Arial" w:cs="Arial"/>
          <w:color w:val="000000"/>
          <w:sz w:val="24"/>
          <w:szCs w:val="24"/>
        </w:rPr>
        <w:t>T</w:t>
      </w:r>
      <w:r w:rsidR="00FF17B1" w:rsidRPr="00542292">
        <w:rPr>
          <w:rFonts w:ascii="Arial" w:eastAsia="Times New Roman" w:hAnsi="Arial" w:cs="Arial"/>
          <w:color w:val="000000"/>
          <w:sz w:val="24"/>
          <w:szCs w:val="24"/>
        </w:rPr>
        <w:t>eori</w:t>
      </w:r>
      <w:proofErr w:type="spellEnd"/>
      <w:r w:rsidR="00FF17B1" w:rsidRPr="00542292">
        <w:rPr>
          <w:rFonts w:ascii="Arial" w:eastAsia="Times New Roman" w:hAnsi="Arial" w:cs="Arial"/>
          <w:color w:val="000000"/>
          <w:sz w:val="24"/>
          <w:szCs w:val="24"/>
        </w:rPr>
        <w:t xml:space="preserve"> Zavascki (2001</w:t>
      </w:r>
      <w:r w:rsidRPr="00542292">
        <w:rPr>
          <w:rFonts w:ascii="Arial" w:eastAsia="Times New Roman" w:hAnsi="Arial" w:cs="Arial"/>
          <w:color w:val="000000"/>
          <w:sz w:val="24"/>
          <w:szCs w:val="24"/>
        </w:rPr>
        <w:t>), declarando que as decisões a respeito da legitim</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dade de uma norma em face da Constituição, tem vocação natural para assumir uma </w:t>
      </w:r>
      <w:r w:rsidRPr="00542292">
        <w:rPr>
          <w:rFonts w:ascii="Arial" w:eastAsia="Times New Roman" w:hAnsi="Arial" w:cs="Arial"/>
          <w:i/>
          <w:color w:val="000000"/>
          <w:sz w:val="24"/>
          <w:szCs w:val="24"/>
        </w:rPr>
        <w:t xml:space="preserve">projeção expansiva </w:t>
      </w:r>
      <w:r w:rsidRPr="00542292">
        <w:rPr>
          <w:rFonts w:ascii="Arial" w:eastAsia="Times New Roman" w:hAnsi="Arial" w:cs="Arial"/>
          <w:color w:val="000000"/>
          <w:sz w:val="24"/>
          <w:szCs w:val="24"/>
        </w:rPr>
        <w:t>para fora dos contornos do caso concreto. Especifica, ai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da, Zavascki (</w:t>
      </w:r>
      <w:r w:rsidR="00E04A7A" w:rsidRPr="00542292">
        <w:rPr>
          <w:rFonts w:ascii="Arial" w:eastAsia="Times New Roman" w:hAnsi="Arial" w:cs="Arial"/>
          <w:color w:val="000000"/>
          <w:sz w:val="24"/>
          <w:szCs w:val="24"/>
        </w:rPr>
        <w:t>2001</w:t>
      </w:r>
      <w:r w:rsidRPr="00542292">
        <w:rPr>
          <w:rFonts w:ascii="Arial" w:eastAsia="Times New Roman" w:hAnsi="Arial" w:cs="Arial"/>
          <w:color w:val="000000"/>
          <w:sz w:val="24"/>
          <w:szCs w:val="24"/>
        </w:rPr>
        <w:t>) que: “Mesmo quando tomadas em controle difuso, são decisões de incontestável e natural vocação expansiva, com eficácia imediatamente vincula</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te para os demais Tribunais, inclusive o STJ” (</w:t>
      </w:r>
      <w:proofErr w:type="spellStart"/>
      <w:proofErr w:type="gramStart"/>
      <w:r w:rsidRPr="00542292">
        <w:rPr>
          <w:rFonts w:ascii="Arial" w:eastAsia="Times New Roman" w:hAnsi="Arial" w:cs="Arial"/>
          <w:color w:val="000000"/>
          <w:sz w:val="24"/>
          <w:szCs w:val="24"/>
        </w:rPr>
        <w:t>REsp</w:t>
      </w:r>
      <w:proofErr w:type="spellEnd"/>
      <w:proofErr w:type="gramEnd"/>
      <w:r w:rsidRPr="00542292">
        <w:rPr>
          <w:rFonts w:ascii="Arial" w:eastAsia="Times New Roman" w:hAnsi="Arial" w:cs="Arial"/>
          <w:color w:val="000000"/>
          <w:sz w:val="24"/>
          <w:szCs w:val="24"/>
        </w:rPr>
        <w:t xml:space="preserve"> 819850, DJ 19.06.2006).</w:t>
      </w:r>
    </w:p>
    <w:p w14:paraId="3F598100" w14:textId="77777777" w:rsidR="00336566" w:rsidRPr="00542292" w:rsidRDefault="00336566" w:rsidP="00BF2590">
      <w:pPr>
        <w:pStyle w:val="PargrafodaLista"/>
        <w:shd w:val="clear" w:color="auto" w:fill="FFFFFF"/>
        <w:spacing w:after="0" w:line="240" w:lineRule="auto"/>
        <w:ind w:left="0"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De acordo com tal entendimento, este fenômeno se manifesta por conta da proeminência do órgão julgador, já que é órgão de cúpula</w:t>
      </w:r>
      <w:r w:rsidRPr="00542292">
        <w:rPr>
          <w:rStyle w:val="Refdenotaderodap"/>
          <w:rFonts w:ascii="Arial" w:eastAsia="Times New Roman" w:hAnsi="Arial" w:cs="Arial"/>
          <w:color w:val="000000"/>
          <w:sz w:val="24"/>
          <w:szCs w:val="24"/>
        </w:rPr>
        <w:footnoteReference w:id="6"/>
      </w:r>
      <w:r w:rsidRPr="00542292">
        <w:rPr>
          <w:rFonts w:ascii="Arial" w:eastAsia="Times New Roman" w:hAnsi="Arial" w:cs="Arial"/>
          <w:color w:val="000000"/>
          <w:sz w:val="24"/>
          <w:szCs w:val="24"/>
        </w:rPr>
        <w:t>. Inclusive, esse fenôm</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no é mencionado como mecanismo para a segurança jurídica, trazendo uniformid</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de às decisões e evitando desnecessária repetição de julgamento de mesma que</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tão (PIGNATARI, 2012).</w:t>
      </w:r>
    </w:p>
    <w:p w14:paraId="67B6AF7E" w14:textId="77777777" w:rsidR="00336566" w:rsidRPr="00542292" w:rsidRDefault="00336566" w:rsidP="00BF2590">
      <w:pPr>
        <w:pStyle w:val="PargrafodaLista"/>
        <w:numPr>
          <w:ilvl w:val="0"/>
          <w:numId w:val="1"/>
        </w:numPr>
        <w:shd w:val="clear" w:color="auto" w:fill="FFFFFF"/>
        <w:spacing w:before="200" w:after="0" w:line="240" w:lineRule="auto"/>
        <w:ind w:left="419" w:hanging="357"/>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 força persuasiva dos precedentes do STF que ganha cada vez maior dime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são nos julgamentos dos Tribunais e também ganha destaque na própria legisl</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ção processual e súmula vinculante:</w:t>
      </w:r>
    </w:p>
    <w:p w14:paraId="66777473"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Este tópico apresenta-se como uma continuação do anterior. Em virtude do respeito à Alta Corte, segurança jurídica, repetição prescindível de julgamentos s</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bre mesmo objeto. Os precedentes do Supremo Tribunal auferiram maior relevância na legislação processual, principalmente quando se observa a nova sistematização trazida pelo Novo Código Processual, que busca evitar demandas repetitivas, julg</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mentos da mesma questão já decidida etc. Portanto, as normas adiante não são inovadoras, mas foram incorporadas a essa nova sistemática. Veja-se que as no</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mas apresentadas a seguir também são aplicadas ao processo penal. Preceitua o parágrafo único do art. 949 do NCPC:</w:t>
      </w:r>
    </w:p>
    <w:p w14:paraId="0FBB4D67" w14:textId="77777777" w:rsidR="00336566" w:rsidRPr="00542292" w:rsidRDefault="00336566" w:rsidP="00BF2590">
      <w:pPr>
        <w:shd w:val="clear" w:color="auto" w:fill="FFFFFF"/>
        <w:spacing w:after="120" w:line="240" w:lineRule="auto"/>
        <w:ind w:left="2268" w:right="567"/>
        <w:jc w:val="both"/>
        <w:textAlignment w:val="baseline"/>
        <w:rPr>
          <w:rFonts w:ascii="Arial" w:eastAsia="Times New Roman" w:hAnsi="Arial" w:cs="Arial"/>
          <w:color w:val="000000"/>
          <w:sz w:val="24"/>
          <w:szCs w:val="24"/>
        </w:rPr>
      </w:pPr>
      <w:r w:rsidRPr="00542292">
        <w:rPr>
          <w:rFonts w:ascii="Arial" w:hAnsi="Arial" w:cs="Arial"/>
          <w:sz w:val="24"/>
          <w:szCs w:val="24"/>
        </w:rPr>
        <w:t>Parágrafo único. Os órgãos fracionários dos tribunais não submeterão ao plenário ou ao órgão especial a arguição de inconstitucionalidade quando já houver pronunciame</w:t>
      </w:r>
      <w:r w:rsidRPr="00542292">
        <w:rPr>
          <w:rFonts w:ascii="Arial" w:hAnsi="Arial" w:cs="Arial"/>
          <w:sz w:val="24"/>
          <w:szCs w:val="24"/>
        </w:rPr>
        <w:t>n</w:t>
      </w:r>
      <w:r w:rsidRPr="00542292">
        <w:rPr>
          <w:rFonts w:ascii="Arial" w:hAnsi="Arial" w:cs="Arial"/>
          <w:sz w:val="24"/>
          <w:szCs w:val="24"/>
        </w:rPr>
        <w:t>to destes ou do plenário do Supremo Tribunal Federal s</w:t>
      </w:r>
      <w:r w:rsidRPr="00542292">
        <w:rPr>
          <w:rFonts w:ascii="Arial" w:hAnsi="Arial" w:cs="Arial"/>
          <w:sz w:val="24"/>
          <w:szCs w:val="24"/>
        </w:rPr>
        <w:t>o</w:t>
      </w:r>
      <w:r w:rsidRPr="00542292">
        <w:rPr>
          <w:rFonts w:ascii="Arial" w:hAnsi="Arial" w:cs="Arial"/>
          <w:sz w:val="24"/>
          <w:szCs w:val="24"/>
        </w:rPr>
        <w:t>bre a questão.</w:t>
      </w:r>
    </w:p>
    <w:p w14:paraId="1F9511EE" w14:textId="77777777" w:rsidR="00336566" w:rsidRPr="00542292" w:rsidRDefault="00336566" w:rsidP="00BF2590">
      <w:pPr>
        <w:shd w:val="clear" w:color="auto" w:fill="FFFFFF"/>
        <w:spacing w:after="0" w:line="240" w:lineRule="auto"/>
        <w:ind w:firstLine="709"/>
        <w:jc w:val="both"/>
        <w:textAlignment w:val="baseline"/>
        <w:rPr>
          <w:rFonts w:ascii="Arial" w:hAnsi="Arial" w:cs="Arial"/>
          <w:sz w:val="24"/>
          <w:szCs w:val="24"/>
        </w:rPr>
      </w:pPr>
      <w:r w:rsidRPr="00542292">
        <w:rPr>
          <w:rFonts w:ascii="Arial" w:eastAsia="Times New Roman" w:hAnsi="Arial" w:cs="Arial"/>
          <w:color w:val="000000"/>
          <w:sz w:val="24"/>
          <w:szCs w:val="24"/>
        </w:rPr>
        <w:t xml:space="preserve">Observam-se também os </w:t>
      </w:r>
      <w:proofErr w:type="spellStart"/>
      <w:r w:rsidRPr="00542292">
        <w:rPr>
          <w:rFonts w:ascii="Arial" w:eastAsia="Times New Roman" w:hAnsi="Arial" w:cs="Arial"/>
          <w:color w:val="000000"/>
          <w:sz w:val="24"/>
          <w:szCs w:val="24"/>
        </w:rPr>
        <w:t>arts</w:t>
      </w:r>
      <w:proofErr w:type="spellEnd"/>
      <w:r w:rsidRPr="00542292">
        <w:rPr>
          <w:rFonts w:ascii="Arial" w:eastAsia="Times New Roman" w:hAnsi="Arial" w:cs="Arial"/>
          <w:color w:val="000000"/>
          <w:sz w:val="24"/>
          <w:szCs w:val="24"/>
        </w:rPr>
        <w:t>. 332 e 932 do mesmo diploma legal, o primeiro que possibilita o juiz, em demandas que não exigem fase instrutória, jugar limina</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mente improcedente o pedido, e o segundo que o relator negar provimento de recu</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 xml:space="preserve">so, quando essas peças forem contrárias </w:t>
      </w:r>
      <w:proofErr w:type="gramStart"/>
      <w:r w:rsidRPr="00542292">
        <w:rPr>
          <w:rFonts w:ascii="Arial" w:eastAsia="Times New Roman" w:hAnsi="Arial" w:cs="Arial"/>
          <w:color w:val="000000"/>
          <w:sz w:val="24"/>
          <w:szCs w:val="24"/>
        </w:rPr>
        <w:t>à</w:t>
      </w:r>
      <w:proofErr w:type="gramEnd"/>
      <w:r w:rsidRPr="00542292">
        <w:rPr>
          <w:rFonts w:ascii="Arial" w:eastAsia="Times New Roman" w:hAnsi="Arial" w:cs="Arial"/>
          <w:color w:val="000000"/>
          <w:sz w:val="24"/>
          <w:szCs w:val="24"/>
        </w:rPr>
        <w:t xml:space="preserve"> sumula proveniente do STF ou STJ ou do mesmo tribunal, à acordão proferido pelo STF ou STJ em julgamento de recursos repetitivos ou de </w:t>
      </w:r>
      <w:r w:rsidRPr="00542292">
        <w:rPr>
          <w:rFonts w:ascii="Arial" w:hAnsi="Arial" w:cs="Arial"/>
          <w:sz w:val="24"/>
          <w:szCs w:val="24"/>
        </w:rPr>
        <w:t>entendimento firmado em incidente de resolução de demandas r</w:t>
      </w:r>
      <w:r w:rsidRPr="00542292">
        <w:rPr>
          <w:rFonts w:ascii="Arial" w:hAnsi="Arial" w:cs="Arial"/>
          <w:sz w:val="24"/>
          <w:szCs w:val="24"/>
        </w:rPr>
        <w:t>e</w:t>
      </w:r>
      <w:r w:rsidRPr="00542292">
        <w:rPr>
          <w:rFonts w:ascii="Arial" w:hAnsi="Arial" w:cs="Arial"/>
          <w:sz w:val="24"/>
          <w:szCs w:val="24"/>
        </w:rPr>
        <w:t>petitivas ou de assunção de competência.</w:t>
      </w:r>
    </w:p>
    <w:p w14:paraId="34DDA311"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hAnsi="Arial" w:cs="Arial"/>
          <w:sz w:val="24"/>
          <w:szCs w:val="24"/>
        </w:rPr>
        <w:t>O já referido doutrinador (2012) comenta, ainda, que se passou a admitir não somente a recusa do recurso extraordinário nessas hipóteses, mas, também, ao provimento do mencionado recurso quando haja manifesto desacordo com a juri</w:t>
      </w:r>
      <w:r w:rsidRPr="00542292">
        <w:rPr>
          <w:rFonts w:ascii="Arial" w:hAnsi="Arial" w:cs="Arial"/>
          <w:sz w:val="24"/>
          <w:szCs w:val="24"/>
        </w:rPr>
        <w:t>s</w:t>
      </w:r>
      <w:r w:rsidRPr="00542292">
        <w:rPr>
          <w:rFonts w:ascii="Arial" w:hAnsi="Arial" w:cs="Arial"/>
          <w:sz w:val="24"/>
          <w:szCs w:val="24"/>
        </w:rPr>
        <w:t>prudência do Supremo Tribunal Federal, mediante decisão monocrática do relator.</w:t>
      </w:r>
    </w:p>
    <w:p w14:paraId="35C58138" w14:textId="77777777" w:rsidR="00336566" w:rsidRPr="00542292" w:rsidRDefault="00336566" w:rsidP="00BF2590">
      <w:pPr>
        <w:spacing w:after="0" w:line="240" w:lineRule="auto"/>
        <w:ind w:firstLine="709"/>
        <w:jc w:val="both"/>
        <w:rPr>
          <w:rFonts w:ascii="Arial" w:eastAsia="Times New Roman" w:hAnsi="Arial" w:cs="Arial"/>
          <w:color w:val="000000"/>
          <w:sz w:val="24"/>
          <w:szCs w:val="24"/>
        </w:rPr>
      </w:pPr>
      <w:r w:rsidRPr="00542292">
        <w:rPr>
          <w:rFonts w:ascii="Arial" w:eastAsia="Times New Roman" w:hAnsi="Arial" w:cs="Arial"/>
          <w:color w:val="000000"/>
          <w:sz w:val="24"/>
          <w:szCs w:val="24"/>
        </w:rPr>
        <w:t>Mendes (2012) relata que mesmo que essa questão comportasse outras leit</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 xml:space="preserve">ras, é correto afirmar que o legislador originário, em 1990 e os seguintes, avaliaram </w:t>
      </w:r>
      <w:r w:rsidRPr="00542292">
        <w:rPr>
          <w:rFonts w:ascii="Arial" w:eastAsia="Times New Roman" w:hAnsi="Arial" w:cs="Arial"/>
          <w:color w:val="000000"/>
          <w:sz w:val="24"/>
          <w:szCs w:val="24"/>
        </w:rPr>
        <w:lastRenderedPageBreak/>
        <w:t xml:space="preserve">e julgaram válida a atribuição de efeitos ampliados à decisão proferida pelo Tribunal, até mesmo ao controle de constitucionalidade incidental.                              </w:t>
      </w:r>
    </w:p>
    <w:p w14:paraId="74FB041A" w14:textId="77777777" w:rsidR="00336566" w:rsidRPr="00542292" w:rsidRDefault="00336566" w:rsidP="00BF2590">
      <w:pPr>
        <w:shd w:val="clear" w:color="auto" w:fill="FFFFFF"/>
        <w:spacing w:after="0" w:line="240" w:lineRule="auto"/>
        <w:ind w:right="-1" w:firstLine="708"/>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Quanto à adoção de súmula vinculante (art.103-A da CF), que decorre de d</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cisões tomadas em caso concreto, ou por decisões repetidas nas turmas ou depois de decisão do Plenário, onde, por várias vezes, ocorre também reclamo por solução geral. Caso, se proferida anunciando que estipulada conduta, prática ou interpret</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ção é inconstitucional, dará declaração de inconstitucionalidade incidental efeito vi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culante. Portanto, a adoção de súmula vinculante desabilita o instituto da suspensão pelo Senado (MENDES, 2012).</w:t>
      </w:r>
    </w:p>
    <w:p w14:paraId="5CD95394" w14:textId="7528DEBC" w:rsidR="00336566" w:rsidRPr="00542292" w:rsidRDefault="00336566" w:rsidP="00BF2590">
      <w:pPr>
        <w:shd w:val="clear" w:color="auto" w:fill="FFFFFF"/>
        <w:spacing w:after="0" w:line="240" w:lineRule="auto"/>
        <w:ind w:right="-1" w:firstLine="708"/>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Concorda com Mendes, André Ramo</w:t>
      </w:r>
      <w:r w:rsidR="00FF17B1" w:rsidRPr="00542292">
        <w:rPr>
          <w:rFonts w:ascii="Arial" w:eastAsia="Times New Roman" w:hAnsi="Arial" w:cs="Arial"/>
          <w:color w:val="000000"/>
          <w:sz w:val="24"/>
          <w:szCs w:val="24"/>
        </w:rPr>
        <w:t>s Tavares (2007, p.104</w:t>
      </w:r>
      <w:r w:rsidRPr="00542292">
        <w:rPr>
          <w:rFonts w:ascii="Arial" w:eastAsia="Times New Roman" w:hAnsi="Arial" w:cs="Arial"/>
          <w:color w:val="000000"/>
          <w:sz w:val="24"/>
          <w:szCs w:val="24"/>
        </w:rPr>
        <w:t>), que afirma que a sumula de efeito vinculante “que produzirá a generalização das decisões concretas da mesma forma como operaria a resolução do Senado Federal”. Vale lembrar, 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tretanto, que tal enunciado está equivocado, pois, o espectro de abrangência subj</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tiva da súmula vinculante é diferente da resolução senatorial, pois a desse seria ef</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cácia perante todos e a daquele, apenas vincula os órgãos do Poder Judiciário e a Administração Pública. Importa esclarecer que nada impede que cidadãos, na esfera de seus negócios privados que envolvam interesses unicamente disponíveis, prat</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que atos em desconformidade com a súmula vinculante. Contudo, a súmula ainda pode propagar efeitos indiretamente ou de modo reflexo sobre comportamento de pessoas físicas ou jurídicas em geral (PIGNATARI, 2012).</w:t>
      </w:r>
    </w:p>
    <w:p w14:paraId="1868319B" w14:textId="77777777" w:rsidR="00336566" w:rsidRPr="00542292" w:rsidRDefault="00336566" w:rsidP="00BF2590">
      <w:pPr>
        <w:pStyle w:val="PargrafodaLista"/>
        <w:numPr>
          <w:ilvl w:val="0"/>
          <w:numId w:val="1"/>
        </w:numPr>
        <w:shd w:val="clear" w:color="auto" w:fill="FFFFFF"/>
        <w:spacing w:before="200" w:after="0" w:line="240" w:lineRule="auto"/>
        <w:ind w:left="419" w:hanging="357"/>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Nos casos de </w:t>
      </w:r>
      <w:r w:rsidRPr="00542292">
        <w:rPr>
          <w:rFonts w:ascii="Arial" w:eastAsia="Times New Roman" w:hAnsi="Arial" w:cs="Arial"/>
          <w:i/>
          <w:color w:val="000000"/>
          <w:sz w:val="24"/>
          <w:szCs w:val="24"/>
        </w:rPr>
        <w:t>declaração de inconstitucionalidade parcial sem redução de texto</w:t>
      </w:r>
      <w:r w:rsidRPr="00542292">
        <w:rPr>
          <w:rFonts w:ascii="Arial" w:eastAsia="Times New Roman" w:hAnsi="Arial" w:cs="Arial"/>
          <w:color w:val="000000"/>
          <w:sz w:val="24"/>
          <w:szCs w:val="24"/>
        </w:rPr>
        <w:t xml:space="preserve"> ou nos casos em que o Tribunal </w:t>
      </w:r>
      <w:r w:rsidRPr="00542292">
        <w:rPr>
          <w:rFonts w:ascii="Arial" w:eastAsia="Times New Roman" w:hAnsi="Arial" w:cs="Arial"/>
          <w:i/>
          <w:color w:val="000000"/>
          <w:sz w:val="24"/>
          <w:szCs w:val="24"/>
        </w:rPr>
        <w:t>fixa uma interpretação da Constituição;</w:t>
      </w:r>
    </w:p>
    <w:p w14:paraId="7043BCCE" w14:textId="77777777" w:rsidR="00336566" w:rsidRPr="00542292" w:rsidRDefault="00336566" w:rsidP="00BF2590">
      <w:pPr>
        <w:shd w:val="clear" w:color="auto" w:fill="FFFFFF"/>
        <w:spacing w:after="0" w:line="240" w:lineRule="auto"/>
        <w:ind w:left="60" w:right="-1" w:firstLine="360"/>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Defende Mendes (2012) que, nos casos ditos acima, a suspensão da execução pelo Senado não tem qualquer aplicação. No quadro do STF fixar interpretação co</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forme a Constituição, este não afirmaria propriamente a ilegitimidade da lei, limitar-se-ia a ressaltar que certa interpretação é a compatível com a Carta Magna ou, ai</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da, que para ser considerada constitucional determinada norma que necessita de complemento (lacuna aberta) ou restrição (lacuna oculta). Portanto, a decisão já é ampla, não podendo ter sua eficácia ampliada com instituto da suspensão.</w:t>
      </w:r>
    </w:p>
    <w:p w14:paraId="71AF1F32" w14:textId="77777777" w:rsidR="00336566" w:rsidRPr="00542292" w:rsidRDefault="00336566" w:rsidP="00BF2590">
      <w:pPr>
        <w:shd w:val="clear" w:color="auto" w:fill="FFFFFF"/>
        <w:spacing w:after="0" w:line="240" w:lineRule="auto"/>
        <w:ind w:left="60" w:right="-1" w:firstLine="360"/>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Nos casos de declaração de inconstitucionalidade parcial sem redução do texto, onde se explicita que um significado normativo é inconstitucional sem que a literal</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dade sofra qualquer alteração. Por conseguinte, a resolução é inviável já que po</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que não se afasta um ato, apenas um de seus significados (MENDES, 2012).</w:t>
      </w:r>
    </w:p>
    <w:p w14:paraId="664CC4D0" w14:textId="77777777" w:rsidR="00336566" w:rsidRPr="00542292" w:rsidRDefault="00336566" w:rsidP="00BF2590">
      <w:pPr>
        <w:pStyle w:val="PargrafodaLista"/>
        <w:numPr>
          <w:ilvl w:val="0"/>
          <w:numId w:val="1"/>
        </w:numPr>
        <w:shd w:val="clear" w:color="auto" w:fill="FFFFFF"/>
        <w:spacing w:before="200" w:after="0" w:line="240" w:lineRule="auto"/>
        <w:ind w:left="419" w:hanging="357"/>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Nas ações coletivas, cujas decisões já têm eficácia </w:t>
      </w:r>
      <w:r w:rsidRPr="00542292">
        <w:rPr>
          <w:rFonts w:ascii="Arial" w:eastAsia="Times New Roman" w:hAnsi="Arial" w:cs="Arial"/>
          <w:i/>
          <w:color w:val="000000"/>
          <w:sz w:val="24"/>
          <w:szCs w:val="24"/>
        </w:rPr>
        <w:t>erga omnes</w:t>
      </w:r>
      <w:r w:rsidRPr="00542292">
        <w:rPr>
          <w:rFonts w:ascii="Arial" w:eastAsia="Times New Roman" w:hAnsi="Arial" w:cs="Arial"/>
          <w:color w:val="000000"/>
          <w:sz w:val="24"/>
          <w:szCs w:val="24"/>
        </w:rPr>
        <w:t>;</w:t>
      </w:r>
    </w:p>
    <w:p w14:paraId="2A273EF3"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i/>
          <w:color w:val="000000"/>
          <w:sz w:val="24"/>
          <w:szCs w:val="24"/>
        </w:rPr>
      </w:pPr>
      <w:r w:rsidRPr="00542292">
        <w:rPr>
          <w:rFonts w:ascii="Arial" w:eastAsia="Times New Roman" w:hAnsi="Arial" w:cs="Arial"/>
          <w:color w:val="000000"/>
          <w:sz w:val="24"/>
          <w:szCs w:val="24"/>
        </w:rPr>
        <w:t>Quanto às ações coletivas, estas possuem natureza já contra todos. Atenta-se ao julgado da ADI 4.071, o relator Ministro Menezes Direito negou seguimento à ação direta de inconstitucionalidade por entender que a Corte já havia se manifest</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do no sentido da constitucionalidade da norma impugnada em um recurso extraord</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nário, decisão posteriormente confirmada pelo plenário do STF. Também se deve atenção ao artigo 16 da Lei 7347/85, que afirma que sentença de ação civil pública possui efeito </w:t>
      </w:r>
      <w:r w:rsidRPr="00542292">
        <w:rPr>
          <w:rFonts w:ascii="Arial" w:eastAsia="Times New Roman" w:hAnsi="Arial" w:cs="Arial"/>
          <w:i/>
          <w:color w:val="000000"/>
          <w:sz w:val="24"/>
          <w:szCs w:val="24"/>
        </w:rPr>
        <w:t>erga omnes.</w:t>
      </w:r>
    </w:p>
    <w:p w14:paraId="3EA6AC85"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O ponto conclusivo dessa questão é que Mendes (2012) afirma, diante dessas argumentações, que é extremamente árduo </w:t>
      </w:r>
      <w:proofErr w:type="gramStart"/>
      <w:r w:rsidRPr="00542292">
        <w:rPr>
          <w:rFonts w:ascii="Arial" w:eastAsia="Times New Roman" w:hAnsi="Arial" w:cs="Arial"/>
          <w:color w:val="000000"/>
          <w:sz w:val="24"/>
          <w:szCs w:val="24"/>
        </w:rPr>
        <w:t>justificar</w:t>
      </w:r>
      <w:proofErr w:type="gramEnd"/>
      <w:r w:rsidRPr="00542292">
        <w:rPr>
          <w:rFonts w:ascii="Arial" w:eastAsia="Times New Roman" w:hAnsi="Arial" w:cs="Arial"/>
          <w:color w:val="000000"/>
          <w:sz w:val="24"/>
          <w:szCs w:val="24"/>
        </w:rPr>
        <w:t xml:space="preserve"> a existência de tal instituto, po</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tanto houvera uma mutação constitucional, onde se entende que o Senado apenas dá publicidade as decisões do Supremo Tribunal Federal, dando surgimento, inclus</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ve a pesquisas que falam sobre a “abstrativização” do controle concreto. </w:t>
      </w:r>
    </w:p>
    <w:p w14:paraId="1B3545A8"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Abstratizar é tornar a decisão com força erga omnes, e é fato notório que existe um processo a passos lentos de objetivação da atuação do Supremo em controle de constitucionalidade por via de exceção (GUEDES, </w:t>
      </w:r>
      <w:r w:rsidRPr="00542292">
        <w:rPr>
          <w:rFonts w:ascii="Arial" w:eastAsia="Times New Roman" w:hAnsi="Arial" w:cs="Arial"/>
          <w:sz w:val="24"/>
          <w:szCs w:val="24"/>
        </w:rPr>
        <w:t>2014)</w:t>
      </w:r>
      <w:r w:rsidRPr="00542292">
        <w:rPr>
          <w:rFonts w:ascii="Arial" w:eastAsia="Times New Roman" w:hAnsi="Arial" w:cs="Arial"/>
          <w:color w:val="FF0000"/>
          <w:sz w:val="24"/>
          <w:szCs w:val="24"/>
        </w:rPr>
        <w:t>.</w:t>
      </w:r>
    </w:p>
    <w:p w14:paraId="65BE019D"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lastRenderedPageBreak/>
        <w:t>De fato, é difícil fundamentar a existência de tal instituto de frente de todos esses fatores apresentados, compreende-se que é um anacronismo, porém, há de se 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tender, que não houve mutação constitucional.</w:t>
      </w:r>
    </w:p>
    <w:p w14:paraId="4550DE18"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De acordo com o Direito Constitucional estabelecido, uma modificação que conf</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ra eficácia sobre todos e o efeito vinculante às decisões da Alta Corte, em sede de controle de constitucionalidade difuso, somente é possível através do legislador constituinte derivado ou uma nova constituinte (SOUZA, 2008).</w:t>
      </w:r>
    </w:p>
    <w:p w14:paraId="4A651470"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 mudança pretendida por Gilmar Mendes e por Eros Grau extrapola os limites possíveis à mutação constitucional. Logo, é inconstitucional por ultrapassar o seu marco, o próprio texto normativo da Lei Maior. Quanto mais preciso o texto constit</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cional, menor será a atividade interpretativa. A barreira é a literalidade da Carta Magna. Apesar de todos os argumentos a favor da abstrativização, estes não autor</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zam, nem legitimam uma mutação inconstitucional (SOUZA, 2008).</w:t>
      </w:r>
    </w:p>
    <w:p w14:paraId="22CDDEBC" w14:textId="640EE6D0"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Nesse sentido, Glauco Salomão (</w:t>
      </w:r>
      <w:r w:rsidR="00246F78" w:rsidRPr="00542292">
        <w:rPr>
          <w:rFonts w:ascii="Arial" w:eastAsia="Times New Roman" w:hAnsi="Arial" w:cs="Arial"/>
          <w:color w:val="000000"/>
          <w:sz w:val="24"/>
          <w:szCs w:val="24"/>
        </w:rPr>
        <w:t xml:space="preserve">2008 </w:t>
      </w:r>
      <w:r w:rsidRPr="00542292">
        <w:rPr>
          <w:rFonts w:ascii="Arial" w:eastAsia="Times New Roman" w:hAnsi="Arial" w:cs="Arial"/>
          <w:color w:val="000000"/>
          <w:sz w:val="24"/>
          <w:szCs w:val="24"/>
        </w:rPr>
        <w:t>apud. Souza, 2008) julga que não se d</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ve ignorar um comando constitucional ainda vigente, enxertando-lhe um sentido que o texto não comporta, não podendo ser simplesmente transposto ou ignorado, me</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 xml:space="preserve">mo </w:t>
      </w:r>
      <w:proofErr w:type="gramStart"/>
      <w:r w:rsidRPr="00542292">
        <w:rPr>
          <w:rFonts w:ascii="Arial" w:eastAsia="Times New Roman" w:hAnsi="Arial" w:cs="Arial"/>
          <w:color w:val="000000"/>
          <w:sz w:val="24"/>
          <w:szCs w:val="24"/>
        </w:rPr>
        <w:t>sob argumento</w:t>
      </w:r>
      <w:proofErr w:type="gramEnd"/>
      <w:r w:rsidRPr="00542292">
        <w:rPr>
          <w:rFonts w:ascii="Arial" w:eastAsia="Times New Roman" w:hAnsi="Arial" w:cs="Arial"/>
          <w:color w:val="000000"/>
          <w:sz w:val="24"/>
          <w:szCs w:val="24"/>
        </w:rPr>
        <w:t xml:space="preserve"> de economia processual, etc.</w:t>
      </w:r>
    </w:p>
    <w:p w14:paraId="4EE6A82A"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Como afirma STRECK et.al. (2008), a teoria da mutação constitucional não foi bem recepcionada quando se remete ao </w:t>
      </w:r>
      <w:r w:rsidRPr="00542292">
        <w:rPr>
          <w:rFonts w:ascii="Arial" w:eastAsia="Times New Roman" w:hAnsi="Arial" w:cs="Arial"/>
          <w:i/>
          <w:color w:val="000000"/>
          <w:sz w:val="24"/>
          <w:szCs w:val="24"/>
        </w:rPr>
        <w:t>linguistic turn</w:t>
      </w:r>
      <w:r w:rsidRPr="00542292">
        <w:rPr>
          <w:rFonts w:ascii="Arial" w:eastAsia="Times New Roman" w:hAnsi="Arial" w:cs="Arial"/>
          <w:color w:val="000000"/>
          <w:sz w:val="24"/>
          <w:szCs w:val="24"/>
        </w:rPr>
        <w:t>, podendo equivocadamente ser entendida como a substituição do poder constituinte pelo poder judiciário, e se ela for assim compreendida, naufragaria a democracia.</w:t>
      </w:r>
    </w:p>
    <w:p w14:paraId="01CE333F"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Logo, a aprovação da tese, se aceita, confrontaria a democracia, pois não alter</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 xml:space="preserve">ria apenas a atividade interpretativa, mas se retiraria uma competência de uma Alta Casa legislativa. </w:t>
      </w:r>
    </w:p>
    <w:p w14:paraId="5E909F26" w14:textId="77777777" w:rsidR="00336566" w:rsidRPr="00542292" w:rsidRDefault="00336566" w:rsidP="00BF2590">
      <w:pPr>
        <w:pStyle w:val="PargrafodaLista"/>
        <w:shd w:val="clear" w:color="auto" w:fill="FFFFFF"/>
        <w:spacing w:after="0" w:line="240" w:lineRule="auto"/>
        <w:ind w:left="0" w:right="-1" w:firstLine="426"/>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Em vista disso, considera-se nesta pesquisa, que a declaração de inconstituci</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 xml:space="preserve">nalidade proferida pelo Supremo Tribunal Federal, não possui eficácia </w:t>
      </w:r>
      <w:r w:rsidRPr="00542292">
        <w:rPr>
          <w:rFonts w:ascii="Arial" w:eastAsia="Times New Roman" w:hAnsi="Arial" w:cs="Arial"/>
          <w:i/>
          <w:color w:val="000000"/>
          <w:sz w:val="24"/>
          <w:szCs w:val="24"/>
        </w:rPr>
        <w:t>erga omnes per si</w:t>
      </w:r>
      <w:r w:rsidRPr="00542292">
        <w:rPr>
          <w:rFonts w:ascii="Arial" w:eastAsia="Times New Roman" w:hAnsi="Arial" w:cs="Arial"/>
          <w:color w:val="000000"/>
          <w:sz w:val="24"/>
          <w:szCs w:val="24"/>
        </w:rPr>
        <w:t>, necessitando da resolução senatorial para tanto, mas não ignora a força dos precedentes em relevância na legislação, pelo respeito à Alta corte, possuindo uma espécie de efeito vinculante “incidental”, eventual, que advém das circunstâncias.</w:t>
      </w:r>
    </w:p>
    <w:p w14:paraId="6D365589" w14:textId="77777777" w:rsidR="00336566" w:rsidRPr="00542292" w:rsidRDefault="00336566" w:rsidP="00BF2590">
      <w:pPr>
        <w:shd w:val="clear" w:color="auto" w:fill="FFFFFF"/>
        <w:spacing w:after="0" w:line="240" w:lineRule="auto"/>
        <w:ind w:right="-568"/>
        <w:jc w:val="both"/>
        <w:textAlignment w:val="baseline"/>
        <w:rPr>
          <w:rFonts w:ascii="Arial" w:hAnsi="Arial" w:cs="Arial"/>
          <w:b/>
          <w:sz w:val="24"/>
          <w:szCs w:val="24"/>
        </w:rPr>
      </w:pPr>
      <w:proofErr w:type="gramStart"/>
      <w:r w:rsidRPr="00542292">
        <w:rPr>
          <w:rFonts w:ascii="Arial" w:hAnsi="Arial" w:cs="Arial"/>
          <w:b/>
          <w:sz w:val="24"/>
          <w:szCs w:val="24"/>
        </w:rPr>
        <w:t>5</w:t>
      </w:r>
      <w:proofErr w:type="gramEnd"/>
      <w:r w:rsidRPr="00542292">
        <w:rPr>
          <w:rFonts w:ascii="Arial" w:hAnsi="Arial" w:cs="Arial"/>
          <w:b/>
          <w:sz w:val="24"/>
          <w:szCs w:val="24"/>
        </w:rPr>
        <w:t xml:space="preserve"> DOS EFEITOS TEMPORAIS NO CONTROLE DE CONSTITUCIONALIDADE DIFUSO QUANDO DA RESPONSABILIDADE DO STF</w:t>
      </w:r>
    </w:p>
    <w:p w14:paraId="587C6CB8"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 doutrina não é una quanto aos efeitos temporais no controle aberto de no</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mas. Destacam-se alguns entendimentos:</w:t>
      </w:r>
    </w:p>
    <w:p w14:paraId="3863A3BD"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Para José Afonso Silva (2008), em um procedimento </w:t>
      </w:r>
      <w:r w:rsidRPr="00542292">
        <w:rPr>
          <w:rFonts w:ascii="Arial" w:eastAsia="Times New Roman" w:hAnsi="Arial" w:cs="Arial"/>
          <w:i/>
          <w:color w:val="000000"/>
          <w:sz w:val="24"/>
          <w:szCs w:val="24"/>
        </w:rPr>
        <w:t>incidenter tantum</w:t>
      </w:r>
      <w:r w:rsidRPr="00542292">
        <w:rPr>
          <w:rFonts w:ascii="Arial" w:eastAsia="Times New Roman" w:hAnsi="Arial" w:cs="Arial"/>
          <w:color w:val="000000"/>
          <w:sz w:val="24"/>
          <w:szCs w:val="24"/>
        </w:rPr>
        <w:t>, a se</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 xml:space="preserve">tença é declaratória, sendo, portanto, dotada de efeitos retroativos. No entanto, a lei continua eficaz e aplicável até que o Senado suspensa sua </w:t>
      </w:r>
      <w:proofErr w:type="spellStart"/>
      <w:r w:rsidRPr="00542292">
        <w:rPr>
          <w:rFonts w:ascii="Arial" w:eastAsia="Times New Roman" w:hAnsi="Arial" w:cs="Arial"/>
          <w:color w:val="000000"/>
          <w:sz w:val="24"/>
          <w:szCs w:val="24"/>
        </w:rPr>
        <w:t>executoriedade</w:t>
      </w:r>
      <w:proofErr w:type="spellEnd"/>
      <w:r w:rsidRPr="00542292">
        <w:rPr>
          <w:rFonts w:ascii="Arial" w:eastAsia="Times New Roman" w:hAnsi="Arial" w:cs="Arial"/>
          <w:color w:val="000000"/>
          <w:sz w:val="24"/>
          <w:szCs w:val="24"/>
        </w:rPr>
        <w:t>, não r</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voga nem anula a lei, mas lhe retira a eficácia, tendo efeitos daí por diante, </w:t>
      </w:r>
      <w:r w:rsidRPr="00542292">
        <w:rPr>
          <w:rFonts w:ascii="Arial" w:eastAsia="Times New Roman" w:hAnsi="Arial" w:cs="Arial"/>
          <w:i/>
          <w:color w:val="000000"/>
          <w:sz w:val="24"/>
          <w:szCs w:val="24"/>
        </w:rPr>
        <w:t>ex nunc.</w:t>
      </w:r>
      <w:r w:rsidRPr="00542292">
        <w:rPr>
          <w:rFonts w:ascii="Arial" w:eastAsia="Times New Roman" w:hAnsi="Arial" w:cs="Arial"/>
          <w:color w:val="000000"/>
          <w:sz w:val="24"/>
          <w:szCs w:val="24"/>
        </w:rPr>
        <w:t xml:space="preserve"> Pois se até então a lei existiu. Se existiu, foi aplicada, revelou eficácia e produziu validamente seus efeitos.</w:t>
      </w:r>
    </w:p>
    <w:p w14:paraId="618D5BC8"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Deve-se observar que José Afonso Silva, ao justificar a eficácia </w:t>
      </w:r>
      <w:r w:rsidRPr="00542292">
        <w:rPr>
          <w:rFonts w:ascii="Arial" w:eastAsia="Times New Roman" w:hAnsi="Arial" w:cs="Arial"/>
          <w:i/>
          <w:color w:val="000000"/>
          <w:sz w:val="24"/>
          <w:szCs w:val="24"/>
        </w:rPr>
        <w:t>ex nunc</w:t>
      </w:r>
      <w:r w:rsidRPr="00542292">
        <w:rPr>
          <w:rFonts w:ascii="Arial" w:eastAsia="Times New Roman" w:hAnsi="Arial" w:cs="Arial"/>
          <w:color w:val="000000"/>
          <w:sz w:val="24"/>
          <w:szCs w:val="24"/>
        </w:rPr>
        <w:t xml:space="preserve"> da resolução senatorial, confunde o plano da existência, validade e eficácia. Apesar disso, se o doutrinador explicasse sua justificativa com os planos corretos, a ideia/razão continuaria com o mesmo sentido.</w:t>
      </w:r>
    </w:p>
    <w:p w14:paraId="0706E47F"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Para Paulo Vicente e Marcelo Alexandrino (2008), a decisão do Supremo terá eficácia </w:t>
      </w:r>
      <w:proofErr w:type="gramStart"/>
      <w:r w:rsidRPr="00542292">
        <w:rPr>
          <w:rFonts w:ascii="Arial" w:eastAsia="Times New Roman" w:hAnsi="Arial" w:cs="Arial"/>
          <w:i/>
          <w:color w:val="000000"/>
          <w:sz w:val="24"/>
          <w:szCs w:val="24"/>
        </w:rPr>
        <w:t>inter partes</w:t>
      </w:r>
      <w:proofErr w:type="gramEnd"/>
      <w:r w:rsidRPr="00542292">
        <w:rPr>
          <w:rFonts w:ascii="Arial" w:eastAsia="Times New Roman" w:hAnsi="Arial" w:cs="Arial"/>
          <w:color w:val="000000"/>
          <w:sz w:val="24"/>
          <w:szCs w:val="24"/>
        </w:rPr>
        <w:t xml:space="preserve">, e efeitos retroativos, mencionando, também, que o Supremo Tribunal Federal, pode, em situações excepcionais, aplicar efeitos irretroativos. Quanto à resolução do Senado Federal, teria efeitos </w:t>
      </w:r>
      <w:r w:rsidRPr="00542292">
        <w:rPr>
          <w:rFonts w:ascii="Arial" w:eastAsia="Times New Roman" w:hAnsi="Arial" w:cs="Arial"/>
          <w:i/>
          <w:color w:val="000000"/>
          <w:sz w:val="24"/>
          <w:szCs w:val="24"/>
        </w:rPr>
        <w:t>ex tunc</w:t>
      </w:r>
      <w:r w:rsidRPr="00542292">
        <w:rPr>
          <w:rFonts w:ascii="Arial" w:eastAsia="Times New Roman" w:hAnsi="Arial" w:cs="Arial"/>
          <w:color w:val="000000"/>
          <w:sz w:val="24"/>
          <w:szCs w:val="24"/>
        </w:rPr>
        <w:t xml:space="preserve">, pois seria ilógico se este fosse </w:t>
      </w:r>
      <w:r w:rsidRPr="00542292">
        <w:rPr>
          <w:rFonts w:ascii="Arial" w:eastAsia="Times New Roman" w:hAnsi="Arial" w:cs="Arial"/>
          <w:i/>
          <w:color w:val="000000"/>
          <w:sz w:val="24"/>
          <w:szCs w:val="24"/>
        </w:rPr>
        <w:t>ex nunc</w:t>
      </w:r>
      <w:r w:rsidRPr="00542292">
        <w:rPr>
          <w:rFonts w:ascii="Arial" w:eastAsia="Times New Roman" w:hAnsi="Arial" w:cs="Arial"/>
          <w:color w:val="000000"/>
          <w:sz w:val="24"/>
          <w:szCs w:val="24"/>
        </w:rPr>
        <w:t>, já que teria implicações idênticas, a declaração do STF, pois os interessados continuariam precisando ajuizar ações individuais a fim de descontruir as decorrências que vieram da aplicação daquela norma.</w:t>
      </w:r>
    </w:p>
    <w:p w14:paraId="2E7891A3"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lastRenderedPageBreak/>
        <w:t>Alexandre Moraes (2012) da declaração de inconstitucionalidade proferida p</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 xml:space="preserve">lo Supremo, os efeitos temporais seriam retroativos com fundamento na nulidade da lei e teria eficácia </w:t>
      </w:r>
      <w:proofErr w:type="gramStart"/>
      <w:r w:rsidRPr="00542292">
        <w:rPr>
          <w:rFonts w:ascii="Arial" w:eastAsia="Times New Roman" w:hAnsi="Arial" w:cs="Arial"/>
          <w:i/>
          <w:color w:val="000000"/>
          <w:sz w:val="24"/>
          <w:szCs w:val="24"/>
        </w:rPr>
        <w:t>inter partes</w:t>
      </w:r>
      <w:proofErr w:type="gramEnd"/>
      <w:r w:rsidRPr="00542292">
        <w:rPr>
          <w:rFonts w:ascii="Arial" w:eastAsia="Times New Roman" w:hAnsi="Arial" w:cs="Arial"/>
          <w:i/>
          <w:color w:val="000000"/>
          <w:sz w:val="24"/>
          <w:szCs w:val="24"/>
        </w:rPr>
        <w:t>,</w:t>
      </w:r>
      <w:r w:rsidRPr="00542292">
        <w:rPr>
          <w:rFonts w:ascii="Arial" w:eastAsia="Times New Roman" w:hAnsi="Arial" w:cs="Arial"/>
          <w:color w:val="000000"/>
          <w:sz w:val="24"/>
          <w:szCs w:val="24"/>
        </w:rPr>
        <w:t xml:space="preserve"> podendo o STF, entretanto, com base na segurança jurídica, boa fé, desde que estejam presentes razões de ordem pública ou social, aplicar efeitos </w:t>
      </w:r>
      <w:r w:rsidRPr="00542292">
        <w:rPr>
          <w:rFonts w:ascii="Arial" w:eastAsia="Times New Roman" w:hAnsi="Arial" w:cs="Arial"/>
          <w:i/>
          <w:color w:val="000000"/>
          <w:sz w:val="24"/>
          <w:szCs w:val="24"/>
        </w:rPr>
        <w:t>ex nunc.</w:t>
      </w:r>
      <w:r w:rsidRPr="00542292">
        <w:rPr>
          <w:rFonts w:ascii="Arial" w:eastAsia="Times New Roman" w:hAnsi="Arial" w:cs="Arial"/>
          <w:color w:val="000000"/>
          <w:sz w:val="24"/>
          <w:szCs w:val="24"/>
        </w:rPr>
        <w:t xml:space="preserve"> Para os terceiros, a resolução senatorial também será irr</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troativa, já que suspende a execução da norma.</w:t>
      </w:r>
    </w:p>
    <w:p w14:paraId="6277E837"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Gilmar Mendes (2012) crê que o efeito </w:t>
      </w:r>
      <w:r w:rsidRPr="00542292">
        <w:rPr>
          <w:rFonts w:ascii="Arial" w:eastAsia="Times New Roman" w:hAnsi="Arial" w:cs="Arial"/>
          <w:i/>
          <w:color w:val="000000"/>
          <w:sz w:val="24"/>
          <w:szCs w:val="24"/>
        </w:rPr>
        <w:t>ex tunc</w:t>
      </w:r>
      <w:r w:rsidRPr="00542292">
        <w:rPr>
          <w:rFonts w:ascii="Arial" w:eastAsia="Times New Roman" w:hAnsi="Arial" w:cs="Arial"/>
          <w:color w:val="000000"/>
          <w:sz w:val="24"/>
          <w:szCs w:val="24"/>
        </w:rPr>
        <w:t xml:space="preserve"> é tácito ao controle de const</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tucionalidade difuso, já que é próprio da nossa matriz de controle, o Direito americ</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no. Lembrando que na concepção desse jurista, a resolução do Senado só dá publ</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cidade à decisão da Alta </w:t>
      </w:r>
      <w:proofErr w:type="gramStart"/>
      <w:r w:rsidRPr="00542292">
        <w:rPr>
          <w:rFonts w:ascii="Arial" w:eastAsia="Times New Roman" w:hAnsi="Arial" w:cs="Arial"/>
          <w:color w:val="000000"/>
          <w:sz w:val="24"/>
          <w:szCs w:val="24"/>
        </w:rPr>
        <w:t>Corte,</w:t>
      </w:r>
      <w:proofErr w:type="gramEnd"/>
      <w:r w:rsidRPr="00542292">
        <w:rPr>
          <w:rFonts w:ascii="Arial" w:eastAsia="Times New Roman" w:hAnsi="Arial" w:cs="Arial"/>
          <w:color w:val="000000"/>
          <w:sz w:val="24"/>
          <w:szCs w:val="24"/>
        </w:rPr>
        <w:t xml:space="preserve"> logo o efeito retroativo é</w:t>
      </w:r>
      <w:r w:rsidRPr="00542292">
        <w:rPr>
          <w:rFonts w:ascii="Arial" w:eastAsia="Times New Roman" w:hAnsi="Arial" w:cs="Arial"/>
          <w:i/>
          <w:color w:val="000000"/>
          <w:sz w:val="24"/>
          <w:szCs w:val="24"/>
        </w:rPr>
        <w:t xml:space="preserve"> erga omnes</w:t>
      </w:r>
      <w:r w:rsidRPr="00542292">
        <w:rPr>
          <w:rFonts w:ascii="Arial" w:eastAsia="Times New Roman" w:hAnsi="Arial" w:cs="Arial"/>
          <w:color w:val="000000"/>
          <w:sz w:val="24"/>
          <w:szCs w:val="24"/>
        </w:rPr>
        <w:t>. Comenta que antes do advento da Lei 9.868/99, talvez fosse o STF, o único órgão importante de jurisdição constitucional a não fazer uso, de modo expresso, da limitação de efeitos na declaração de inconstitucionalidade, pois até a Corte Americana, a mais tradici</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 xml:space="preserve">nalista, também já havia adotado. Após análise do controle estadunidense conclui ser possível a convivência das duas espécies de controle, mesmo com seus efeitos temporais </w:t>
      </w:r>
      <w:r w:rsidRPr="00542292">
        <w:rPr>
          <w:rFonts w:ascii="Arial" w:eastAsia="Times New Roman" w:hAnsi="Arial" w:cs="Arial"/>
          <w:sz w:val="24"/>
          <w:szCs w:val="24"/>
        </w:rPr>
        <w:t>ser</w:t>
      </w:r>
      <w:r w:rsidRPr="00542292">
        <w:rPr>
          <w:rFonts w:ascii="Arial" w:eastAsia="Times New Roman" w:hAnsi="Arial" w:cs="Arial"/>
          <w:color w:val="000000"/>
          <w:sz w:val="24"/>
          <w:szCs w:val="24"/>
        </w:rPr>
        <w:t xml:space="preserve"> diversos, quando do resultado da ação genérica de controle se ressa</w:t>
      </w:r>
      <w:r w:rsidRPr="00542292">
        <w:rPr>
          <w:rFonts w:ascii="Arial" w:eastAsia="Times New Roman" w:hAnsi="Arial" w:cs="Arial"/>
          <w:color w:val="000000"/>
          <w:sz w:val="24"/>
          <w:szCs w:val="24"/>
        </w:rPr>
        <w:t>l</w:t>
      </w:r>
      <w:r w:rsidRPr="00542292">
        <w:rPr>
          <w:rFonts w:ascii="Arial" w:eastAsia="Times New Roman" w:hAnsi="Arial" w:cs="Arial"/>
          <w:color w:val="000000"/>
          <w:sz w:val="24"/>
          <w:szCs w:val="24"/>
        </w:rPr>
        <w:t xml:space="preserve">vando os casos que tratem da mesma questão já decidida via incidental ou até mesmo </w:t>
      </w:r>
      <w:r w:rsidRPr="00542292">
        <w:rPr>
          <w:rFonts w:ascii="Arial" w:eastAsia="Times New Roman" w:hAnsi="Arial" w:cs="Arial"/>
          <w:i/>
          <w:color w:val="000000"/>
          <w:sz w:val="24"/>
          <w:szCs w:val="24"/>
        </w:rPr>
        <w:t>sub judice</w:t>
      </w:r>
      <w:r w:rsidRPr="00542292">
        <w:rPr>
          <w:rFonts w:ascii="Arial" w:eastAsia="Times New Roman" w:hAnsi="Arial" w:cs="Arial"/>
          <w:color w:val="000000"/>
          <w:sz w:val="24"/>
          <w:szCs w:val="24"/>
        </w:rPr>
        <w:t>, até a data de ajuizamento da ADI, e também a possibilidade de efeitos irretroativos ou até à sua modulação, tendo em vista segurança jurídica, o</w:t>
      </w:r>
      <w:r w:rsidRPr="00542292">
        <w:rPr>
          <w:rFonts w:ascii="Arial" w:eastAsia="Times New Roman" w:hAnsi="Arial" w:cs="Arial"/>
          <w:color w:val="000000"/>
          <w:sz w:val="24"/>
          <w:szCs w:val="24"/>
        </w:rPr>
        <w:t>r</w:t>
      </w:r>
      <w:r w:rsidRPr="00542292">
        <w:rPr>
          <w:rFonts w:ascii="Arial" w:eastAsia="Times New Roman" w:hAnsi="Arial" w:cs="Arial"/>
          <w:color w:val="000000"/>
          <w:sz w:val="24"/>
          <w:szCs w:val="24"/>
        </w:rPr>
        <w:t>dem pública e, ou, ordem social.</w:t>
      </w:r>
    </w:p>
    <w:p w14:paraId="2D146331"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Luís Roberto Barroso (2012), também acredita que o efeito </w:t>
      </w:r>
      <w:r w:rsidRPr="00542292">
        <w:rPr>
          <w:rFonts w:ascii="Arial" w:eastAsia="Times New Roman" w:hAnsi="Arial" w:cs="Arial"/>
          <w:i/>
          <w:color w:val="000000"/>
          <w:sz w:val="24"/>
          <w:szCs w:val="24"/>
        </w:rPr>
        <w:t xml:space="preserve">ex tunc </w:t>
      </w:r>
      <w:r w:rsidRPr="00542292">
        <w:rPr>
          <w:rFonts w:ascii="Arial" w:eastAsia="Times New Roman" w:hAnsi="Arial" w:cs="Arial"/>
          <w:color w:val="000000"/>
          <w:sz w:val="24"/>
          <w:szCs w:val="24"/>
        </w:rPr>
        <w:t>é natural do controle pela via de exceção, por conta de se entender aqui a teoria da inconst</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tucionalidade como nulidade da norma, mas concorda com a aplicação da modul</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ção dos efeitos por analogia do art. 27</w:t>
      </w:r>
      <w:r w:rsidRPr="00542292">
        <w:rPr>
          <w:rStyle w:val="Refdenotaderodap"/>
          <w:rFonts w:ascii="Arial" w:eastAsia="Times New Roman" w:hAnsi="Arial" w:cs="Arial"/>
          <w:color w:val="000000"/>
          <w:sz w:val="24"/>
          <w:szCs w:val="24"/>
        </w:rPr>
        <w:footnoteReference w:id="7"/>
      </w:r>
      <w:r w:rsidRPr="00542292">
        <w:rPr>
          <w:rFonts w:ascii="Arial" w:eastAsia="Times New Roman" w:hAnsi="Arial" w:cs="Arial"/>
          <w:color w:val="000000"/>
          <w:sz w:val="24"/>
          <w:szCs w:val="24"/>
        </w:rPr>
        <w:t>da lei 9.868/99, mediante ponderação de v</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lores e bens jurídicos constitucionais. Comenta, além disso, que a resolução ta</w:t>
      </w:r>
      <w:r w:rsidRPr="00542292">
        <w:rPr>
          <w:rFonts w:ascii="Arial" w:eastAsia="Times New Roman" w:hAnsi="Arial" w:cs="Arial"/>
          <w:color w:val="000000"/>
          <w:sz w:val="24"/>
          <w:szCs w:val="24"/>
        </w:rPr>
        <w:t>m</w:t>
      </w:r>
      <w:r w:rsidRPr="00542292">
        <w:rPr>
          <w:rFonts w:ascii="Arial" w:eastAsia="Times New Roman" w:hAnsi="Arial" w:cs="Arial"/>
          <w:color w:val="000000"/>
          <w:sz w:val="24"/>
          <w:szCs w:val="24"/>
        </w:rPr>
        <w:t>bém possuiria efeitos retroativos (Decreto nº 2346/97 art. 1 º §§ 1º e 2º), apesar de concordar com a difícil justificativa da existência deste.</w:t>
      </w:r>
    </w:p>
    <w:p w14:paraId="022E2725"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Perante o exposto, é perceptível a natureza </w:t>
      </w:r>
      <w:r w:rsidRPr="00542292">
        <w:rPr>
          <w:rFonts w:ascii="Arial" w:eastAsia="Times New Roman" w:hAnsi="Arial" w:cs="Arial"/>
          <w:i/>
          <w:color w:val="000000"/>
          <w:sz w:val="24"/>
          <w:szCs w:val="24"/>
        </w:rPr>
        <w:t>ex tunc</w:t>
      </w:r>
      <w:r w:rsidRPr="00542292">
        <w:rPr>
          <w:rFonts w:ascii="Arial" w:eastAsia="Times New Roman" w:hAnsi="Arial" w:cs="Arial"/>
          <w:color w:val="000000"/>
          <w:sz w:val="24"/>
          <w:szCs w:val="24"/>
        </w:rPr>
        <w:t xml:space="preserve"> das declarações profer</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das em controle de constitucionalidade aberto, já que advém da teoria da nulidade da norma. Lembrando que a presente pesquisa acredita na força do Senado quanto à resolução senatorial, apesar de reconhecer uma força quase vinculante dos pr</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cedentes. Interessa ressaltar que a doutrina embasa mais facilmente a justificativa do efeito temporal da declaração de inconstitucionalidade, mas pouco se busca para fundamentar o da resolução senatorial. Tenta-se buscar lógica. Assim sendo, o mais sensato é que se aproxime, não como fazem alguns doutrinadores que atribuem sentidos altamente apartados e desvinculados, mas que a competência do Senado advém de uma atribuição do Supremo, portanto, a resolução também deve ser r</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troativa.</w:t>
      </w:r>
    </w:p>
    <w:p w14:paraId="3FA06FD6"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sz w:val="24"/>
          <w:szCs w:val="24"/>
        </w:rPr>
      </w:pPr>
      <w:r w:rsidRPr="00542292">
        <w:rPr>
          <w:rFonts w:ascii="Arial" w:eastAsia="Times New Roman" w:hAnsi="Arial" w:cs="Arial"/>
          <w:sz w:val="24"/>
          <w:szCs w:val="24"/>
        </w:rPr>
        <w:t>Deve-se mencionar que o posicionamento quanto ao respeito ao comando da Constituição não faz negar que a retirada do inciso pelos meios corretos (por eme</w:t>
      </w:r>
      <w:r w:rsidRPr="00542292">
        <w:rPr>
          <w:rFonts w:ascii="Arial" w:eastAsia="Times New Roman" w:hAnsi="Arial" w:cs="Arial"/>
          <w:sz w:val="24"/>
          <w:szCs w:val="24"/>
        </w:rPr>
        <w:t>n</w:t>
      </w:r>
      <w:r w:rsidRPr="00542292">
        <w:rPr>
          <w:rFonts w:ascii="Arial" w:eastAsia="Times New Roman" w:hAnsi="Arial" w:cs="Arial"/>
          <w:sz w:val="24"/>
          <w:szCs w:val="24"/>
        </w:rPr>
        <w:t>da Constitucional), traria maior efetividade ao sistema.</w:t>
      </w:r>
    </w:p>
    <w:p w14:paraId="08EF43D5" w14:textId="77777777" w:rsidR="00336566" w:rsidRPr="00542292" w:rsidRDefault="00336566" w:rsidP="00BF2590">
      <w:pPr>
        <w:shd w:val="clear" w:color="auto" w:fill="FFFFFF"/>
        <w:spacing w:after="0" w:line="240" w:lineRule="auto"/>
        <w:ind w:right="-568"/>
        <w:jc w:val="both"/>
        <w:textAlignment w:val="baseline"/>
        <w:rPr>
          <w:rFonts w:ascii="Arial" w:hAnsi="Arial" w:cs="Arial"/>
          <w:b/>
          <w:sz w:val="24"/>
          <w:szCs w:val="24"/>
        </w:rPr>
      </w:pPr>
      <w:proofErr w:type="gramStart"/>
      <w:r w:rsidRPr="00542292">
        <w:rPr>
          <w:rFonts w:ascii="Arial" w:hAnsi="Arial" w:cs="Arial"/>
          <w:b/>
          <w:sz w:val="24"/>
          <w:szCs w:val="24"/>
        </w:rPr>
        <w:t>6</w:t>
      </w:r>
      <w:proofErr w:type="gramEnd"/>
      <w:r w:rsidRPr="00542292">
        <w:rPr>
          <w:rFonts w:ascii="Arial" w:hAnsi="Arial" w:cs="Arial"/>
          <w:b/>
          <w:sz w:val="24"/>
          <w:szCs w:val="24"/>
        </w:rPr>
        <w:t xml:space="preserve"> DA MODULAÇÃO DOS EFEITOS TEMPORAIS</w:t>
      </w:r>
    </w:p>
    <w:p w14:paraId="5E09F9C0" w14:textId="51A10270" w:rsidR="00336566" w:rsidRPr="00542292" w:rsidRDefault="00336566" w:rsidP="00BF2590">
      <w:pPr>
        <w:shd w:val="clear" w:color="auto" w:fill="FFFFFF"/>
        <w:spacing w:after="0" w:line="240" w:lineRule="auto"/>
        <w:ind w:firstLine="709"/>
        <w:jc w:val="both"/>
        <w:textAlignment w:val="baseline"/>
        <w:rPr>
          <w:rFonts w:ascii="Arial" w:hAnsi="Arial" w:cs="Arial"/>
          <w:sz w:val="24"/>
          <w:szCs w:val="24"/>
        </w:rPr>
      </w:pPr>
      <w:r w:rsidRPr="00542292">
        <w:rPr>
          <w:rFonts w:ascii="Arial" w:hAnsi="Arial" w:cs="Arial"/>
          <w:sz w:val="24"/>
          <w:szCs w:val="24"/>
        </w:rPr>
        <w:t>De início, faz-se necessário evidenciar que a teoria da nulidade da norma i</w:t>
      </w:r>
      <w:r w:rsidRPr="00542292">
        <w:rPr>
          <w:rFonts w:ascii="Arial" w:hAnsi="Arial" w:cs="Arial"/>
          <w:sz w:val="24"/>
          <w:szCs w:val="24"/>
        </w:rPr>
        <w:t>n</w:t>
      </w:r>
      <w:r w:rsidRPr="00542292">
        <w:rPr>
          <w:rFonts w:ascii="Arial" w:hAnsi="Arial" w:cs="Arial"/>
          <w:sz w:val="24"/>
          <w:szCs w:val="24"/>
        </w:rPr>
        <w:t>constitucional, portanto, nula desde sua origem por ser incompatível com o texto constitucional, oriunda do direito norte-americano, foi adotada por diversos orden</w:t>
      </w:r>
      <w:r w:rsidRPr="00542292">
        <w:rPr>
          <w:rFonts w:ascii="Arial" w:hAnsi="Arial" w:cs="Arial"/>
          <w:sz w:val="24"/>
          <w:szCs w:val="24"/>
        </w:rPr>
        <w:t>a</w:t>
      </w:r>
      <w:r w:rsidRPr="00542292">
        <w:rPr>
          <w:rFonts w:ascii="Arial" w:hAnsi="Arial" w:cs="Arial"/>
          <w:sz w:val="24"/>
          <w:szCs w:val="24"/>
        </w:rPr>
        <w:lastRenderedPageBreak/>
        <w:t>mentos jurídicos, não só para aplicação do controle incidental, mas para o sistema como um todo, diz Olavo Ferreira (</w:t>
      </w:r>
      <w:r w:rsidR="00470AD7" w:rsidRPr="00542292">
        <w:rPr>
          <w:rFonts w:ascii="Arial" w:hAnsi="Arial" w:cs="Arial"/>
          <w:sz w:val="24"/>
          <w:szCs w:val="24"/>
        </w:rPr>
        <w:t>2009</w:t>
      </w:r>
      <w:r w:rsidRPr="00542292">
        <w:rPr>
          <w:rFonts w:ascii="Arial" w:hAnsi="Arial" w:cs="Arial"/>
          <w:sz w:val="24"/>
          <w:szCs w:val="24"/>
        </w:rPr>
        <w:t xml:space="preserve">) que o efeito retroativo da declaração de inconstitucionalidade está implícito na Constituição. </w:t>
      </w:r>
    </w:p>
    <w:p w14:paraId="3FBF1D81" w14:textId="65C564B9" w:rsidR="00336566" w:rsidRPr="00542292" w:rsidRDefault="00336566" w:rsidP="00BF2590">
      <w:pPr>
        <w:shd w:val="clear" w:color="auto" w:fill="FFFFFF"/>
        <w:spacing w:after="0" w:line="240" w:lineRule="auto"/>
        <w:ind w:firstLine="709"/>
        <w:jc w:val="both"/>
        <w:textAlignment w:val="baseline"/>
        <w:rPr>
          <w:rFonts w:ascii="Arial" w:hAnsi="Arial" w:cs="Arial"/>
          <w:sz w:val="24"/>
          <w:szCs w:val="24"/>
        </w:rPr>
      </w:pPr>
      <w:r w:rsidRPr="00542292">
        <w:rPr>
          <w:rFonts w:ascii="Arial" w:hAnsi="Arial" w:cs="Arial"/>
          <w:sz w:val="24"/>
          <w:szCs w:val="24"/>
        </w:rPr>
        <w:t>Recordando que a teoria da nulidade considera a lei natimorta desde sua or</w:t>
      </w:r>
      <w:r w:rsidRPr="00542292">
        <w:rPr>
          <w:rFonts w:ascii="Arial" w:hAnsi="Arial" w:cs="Arial"/>
          <w:sz w:val="24"/>
          <w:szCs w:val="24"/>
        </w:rPr>
        <w:t>i</w:t>
      </w:r>
      <w:r w:rsidRPr="00542292">
        <w:rPr>
          <w:rFonts w:ascii="Arial" w:hAnsi="Arial" w:cs="Arial"/>
          <w:sz w:val="24"/>
          <w:szCs w:val="24"/>
        </w:rPr>
        <w:t>gem. Menciona Cap</w:t>
      </w:r>
      <w:r w:rsidR="007B2BCD" w:rsidRPr="00542292">
        <w:rPr>
          <w:rFonts w:ascii="Arial" w:hAnsi="Arial" w:cs="Arial"/>
          <w:sz w:val="24"/>
          <w:szCs w:val="24"/>
        </w:rPr>
        <w:t>pelletti (</w:t>
      </w:r>
      <w:r w:rsidR="007476E6" w:rsidRPr="00542292">
        <w:rPr>
          <w:rFonts w:ascii="Arial" w:hAnsi="Arial" w:cs="Arial"/>
          <w:sz w:val="24"/>
          <w:szCs w:val="24"/>
        </w:rPr>
        <w:t>1992</w:t>
      </w:r>
      <w:r w:rsidR="007B2BCD" w:rsidRPr="00542292">
        <w:rPr>
          <w:rFonts w:ascii="Arial" w:hAnsi="Arial" w:cs="Arial"/>
          <w:sz w:val="24"/>
          <w:szCs w:val="24"/>
        </w:rPr>
        <w:t>) que a</w:t>
      </w:r>
      <w:r w:rsidR="00EB1175" w:rsidRPr="00542292">
        <w:rPr>
          <w:rFonts w:ascii="Arial" w:hAnsi="Arial" w:cs="Arial"/>
          <w:sz w:val="24"/>
          <w:szCs w:val="24"/>
        </w:rPr>
        <w:t xml:space="preserve"> lei inconstitucional, por ser</w:t>
      </w:r>
      <w:r w:rsidRPr="00542292">
        <w:rPr>
          <w:rFonts w:ascii="Arial" w:hAnsi="Arial" w:cs="Arial"/>
          <w:sz w:val="24"/>
          <w:szCs w:val="24"/>
        </w:rPr>
        <w:t xml:space="preserve"> contrária a</w:t>
      </w:r>
      <w:r w:rsidR="00EB1175" w:rsidRPr="00542292">
        <w:rPr>
          <w:rFonts w:ascii="Arial" w:hAnsi="Arial" w:cs="Arial"/>
          <w:sz w:val="24"/>
          <w:szCs w:val="24"/>
        </w:rPr>
        <w:t xml:space="preserve"> Lei Maior</w:t>
      </w:r>
      <w:r w:rsidRPr="00542292">
        <w:rPr>
          <w:rFonts w:ascii="Arial" w:hAnsi="Arial" w:cs="Arial"/>
          <w:sz w:val="24"/>
          <w:szCs w:val="24"/>
        </w:rPr>
        <w:t>, é considerada absolutamente nula (null and void). E, por isto, ineficaz, pelo o que o juiz que exerce o poder de controle, não anula, mas, meramente, declara (preexistente) nulidade de lei inconstitucional.</w:t>
      </w:r>
    </w:p>
    <w:p w14:paraId="21DBC724" w14:textId="77777777" w:rsidR="00336566" w:rsidRPr="00542292" w:rsidRDefault="00336566" w:rsidP="00BF2590">
      <w:pPr>
        <w:shd w:val="clear" w:color="auto" w:fill="FFFFFF"/>
        <w:spacing w:after="0" w:line="240" w:lineRule="auto"/>
        <w:ind w:firstLine="709"/>
        <w:jc w:val="both"/>
        <w:textAlignment w:val="baseline"/>
        <w:rPr>
          <w:rFonts w:ascii="Arial" w:hAnsi="Arial" w:cs="Arial"/>
          <w:sz w:val="24"/>
          <w:szCs w:val="24"/>
        </w:rPr>
      </w:pPr>
      <w:r w:rsidRPr="00542292">
        <w:rPr>
          <w:rFonts w:ascii="Arial" w:hAnsi="Arial" w:cs="Arial"/>
          <w:sz w:val="24"/>
          <w:szCs w:val="24"/>
        </w:rPr>
        <w:t>Desse ponto, verificou-se a necessidade das técnicas de modulação temp</w:t>
      </w:r>
      <w:r w:rsidRPr="00542292">
        <w:rPr>
          <w:rFonts w:ascii="Arial" w:hAnsi="Arial" w:cs="Arial"/>
          <w:sz w:val="24"/>
          <w:szCs w:val="24"/>
        </w:rPr>
        <w:t>o</w:t>
      </w:r>
      <w:r w:rsidRPr="00542292">
        <w:rPr>
          <w:rFonts w:ascii="Arial" w:hAnsi="Arial" w:cs="Arial"/>
          <w:sz w:val="24"/>
          <w:szCs w:val="24"/>
        </w:rPr>
        <w:t>ral, embasada em uma ponderação entre o princípio da nulidade dos atos inconstit</w:t>
      </w:r>
      <w:r w:rsidRPr="00542292">
        <w:rPr>
          <w:rFonts w:ascii="Arial" w:hAnsi="Arial" w:cs="Arial"/>
          <w:sz w:val="24"/>
          <w:szCs w:val="24"/>
        </w:rPr>
        <w:t>u</w:t>
      </w:r>
      <w:r w:rsidRPr="00542292">
        <w:rPr>
          <w:rFonts w:ascii="Arial" w:hAnsi="Arial" w:cs="Arial"/>
          <w:sz w:val="24"/>
          <w:szCs w:val="24"/>
        </w:rPr>
        <w:t>cionais e, do outro, o da defesa da segurança jurídica e primazia do interesse públ</w:t>
      </w:r>
      <w:r w:rsidRPr="00542292">
        <w:rPr>
          <w:rFonts w:ascii="Arial" w:hAnsi="Arial" w:cs="Arial"/>
          <w:sz w:val="24"/>
          <w:szCs w:val="24"/>
        </w:rPr>
        <w:t>i</w:t>
      </w:r>
      <w:r w:rsidRPr="00542292">
        <w:rPr>
          <w:rFonts w:ascii="Arial" w:hAnsi="Arial" w:cs="Arial"/>
          <w:sz w:val="24"/>
          <w:szCs w:val="24"/>
        </w:rPr>
        <w:t>co (OLIVEIRA, 2012).</w:t>
      </w:r>
    </w:p>
    <w:p w14:paraId="07736B6D"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sz w:val="24"/>
          <w:szCs w:val="24"/>
        </w:rPr>
      </w:pPr>
      <w:r w:rsidRPr="00542292">
        <w:rPr>
          <w:rFonts w:ascii="Arial" w:hAnsi="Arial" w:cs="Arial"/>
          <w:sz w:val="24"/>
          <w:szCs w:val="24"/>
        </w:rPr>
        <w:t xml:space="preserve">Instaurou-se, no ordenamento, para o processo objetivo de controle, de forma expressa o art. 27 da </w:t>
      </w:r>
      <w:r w:rsidRPr="00542292">
        <w:rPr>
          <w:rFonts w:ascii="Arial" w:eastAsia="Times New Roman" w:hAnsi="Arial" w:cs="Arial"/>
          <w:sz w:val="24"/>
          <w:szCs w:val="24"/>
        </w:rPr>
        <w:t>Lei nº 9.868/99:</w:t>
      </w:r>
    </w:p>
    <w:p w14:paraId="71ECE2AD" w14:textId="77777777" w:rsidR="00336566" w:rsidRPr="00542292" w:rsidRDefault="00336566" w:rsidP="00BF2590">
      <w:pPr>
        <w:shd w:val="clear" w:color="auto" w:fill="FFFFFF"/>
        <w:spacing w:after="120" w:line="240" w:lineRule="auto"/>
        <w:ind w:left="2268"/>
        <w:jc w:val="both"/>
        <w:textAlignment w:val="baseline"/>
        <w:rPr>
          <w:rFonts w:ascii="Arial" w:eastAsia="Times New Roman" w:hAnsi="Arial" w:cs="Arial"/>
          <w:sz w:val="24"/>
          <w:szCs w:val="24"/>
        </w:rPr>
      </w:pPr>
      <w:r w:rsidRPr="00542292">
        <w:rPr>
          <w:rFonts w:ascii="Arial" w:hAnsi="Arial" w:cs="Arial"/>
          <w:sz w:val="24"/>
          <w:szCs w:val="24"/>
        </w:rPr>
        <w:t>Art. 27. Ao declarar a inconstitucionalidade de lei ou ato norm</w:t>
      </w:r>
      <w:r w:rsidRPr="00542292">
        <w:rPr>
          <w:rFonts w:ascii="Arial" w:hAnsi="Arial" w:cs="Arial"/>
          <w:sz w:val="24"/>
          <w:szCs w:val="24"/>
        </w:rPr>
        <w:t>a</w:t>
      </w:r>
      <w:r w:rsidRPr="00542292">
        <w:rPr>
          <w:rFonts w:ascii="Arial" w:hAnsi="Arial" w:cs="Arial"/>
          <w:sz w:val="24"/>
          <w:szCs w:val="24"/>
        </w:rPr>
        <w:t>tivo, e tendo em vista razões de segurança jurídica ou de e</w:t>
      </w:r>
      <w:r w:rsidRPr="00542292">
        <w:rPr>
          <w:rFonts w:ascii="Arial" w:hAnsi="Arial" w:cs="Arial"/>
          <w:sz w:val="24"/>
          <w:szCs w:val="24"/>
        </w:rPr>
        <w:t>x</w:t>
      </w:r>
      <w:r w:rsidRPr="00542292">
        <w:rPr>
          <w:rFonts w:ascii="Arial" w:hAnsi="Arial" w:cs="Arial"/>
          <w:sz w:val="24"/>
          <w:szCs w:val="24"/>
        </w:rPr>
        <w:t>cepcional interesse social, poderá o Supremo Tribunal Federal, por maioria de dois terços de seus membros, restringir os efe</w:t>
      </w:r>
      <w:r w:rsidRPr="00542292">
        <w:rPr>
          <w:rFonts w:ascii="Arial" w:hAnsi="Arial" w:cs="Arial"/>
          <w:sz w:val="24"/>
          <w:szCs w:val="24"/>
        </w:rPr>
        <w:t>i</w:t>
      </w:r>
      <w:r w:rsidRPr="00542292">
        <w:rPr>
          <w:rFonts w:ascii="Arial" w:hAnsi="Arial" w:cs="Arial"/>
          <w:sz w:val="24"/>
          <w:szCs w:val="24"/>
        </w:rPr>
        <w:t>tos daquela declaração ou decidir que ela só tenha eficácia a partir de seu trânsito em julgado ou de outro momento que v</w:t>
      </w:r>
      <w:r w:rsidRPr="00542292">
        <w:rPr>
          <w:rFonts w:ascii="Arial" w:hAnsi="Arial" w:cs="Arial"/>
          <w:sz w:val="24"/>
          <w:szCs w:val="24"/>
        </w:rPr>
        <w:t>e</w:t>
      </w:r>
      <w:r w:rsidRPr="00542292">
        <w:rPr>
          <w:rFonts w:ascii="Arial" w:hAnsi="Arial" w:cs="Arial"/>
          <w:sz w:val="24"/>
          <w:szCs w:val="24"/>
        </w:rPr>
        <w:t>nha a ser fixado.</w:t>
      </w:r>
    </w:p>
    <w:p w14:paraId="27C0FBE3" w14:textId="44388B25" w:rsidR="00336566" w:rsidRPr="00542292" w:rsidRDefault="00336566" w:rsidP="00BF2590">
      <w:pPr>
        <w:shd w:val="clear" w:color="auto" w:fill="FFFFFF"/>
        <w:spacing w:after="0" w:line="240" w:lineRule="auto"/>
        <w:jc w:val="both"/>
        <w:textAlignment w:val="baseline"/>
        <w:rPr>
          <w:rFonts w:ascii="Arial" w:hAnsi="Arial" w:cs="Arial"/>
          <w:sz w:val="24"/>
          <w:szCs w:val="24"/>
        </w:rPr>
      </w:pPr>
      <w:r w:rsidRPr="00542292">
        <w:rPr>
          <w:rFonts w:ascii="Arial" w:hAnsi="Arial" w:cs="Arial"/>
          <w:sz w:val="24"/>
          <w:szCs w:val="24"/>
        </w:rPr>
        <w:tab/>
        <w:t>Gilmar Mendes, à época Advogado-Geral da União, foi o autor do anteprojeto dessa lei. Per</w:t>
      </w:r>
      <w:r w:rsidR="00921238" w:rsidRPr="00542292">
        <w:rPr>
          <w:rFonts w:ascii="Arial" w:hAnsi="Arial" w:cs="Arial"/>
          <w:sz w:val="24"/>
          <w:szCs w:val="24"/>
        </w:rPr>
        <w:t>fazia-se no projeto de lei que</w:t>
      </w:r>
      <w:r w:rsidRPr="00542292">
        <w:rPr>
          <w:rFonts w:ascii="Arial" w:hAnsi="Arial" w:cs="Arial"/>
          <w:sz w:val="24"/>
          <w:szCs w:val="24"/>
        </w:rPr>
        <w:t>:</w:t>
      </w:r>
    </w:p>
    <w:p w14:paraId="318C02D1" w14:textId="77777777" w:rsidR="00336566" w:rsidRPr="00542292" w:rsidRDefault="00336566" w:rsidP="00BF2590">
      <w:pPr>
        <w:shd w:val="clear" w:color="auto" w:fill="FFFFFF"/>
        <w:spacing w:after="120" w:line="240" w:lineRule="auto"/>
        <w:ind w:left="2268"/>
        <w:jc w:val="both"/>
        <w:textAlignment w:val="baseline"/>
        <w:rPr>
          <w:rFonts w:ascii="Arial" w:hAnsi="Arial" w:cs="Arial"/>
          <w:sz w:val="24"/>
          <w:szCs w:val="24"/>
        </w:rPr>
      </w:pPr>
      <w:r w:rsidRPr="00542292">
        <w:rPr>
          <w:rFonts w:ascii="Arial" w:hAnsi="Arial" w:cs="Arial"/>
          <w:sz w:val="24"/>
          <w:szCs w:val="24"/>
        </w:rPr>
        <w:t>“Coerente com evolução constatada no Direito Constitucional comparado, a presente proposta permite que o próprio Supr</w:t>
      </w:r>
      <w:r w:rsidRPr="00542292">
        <w:rPr>
          <w:rFonts w:ascii="Arial" w:hAnsi="Arial" w:cs="Arial"/>
          <w:sz w:val="24"/>
          <w:szCs w:val="24"/>
        </w:rPr>
        <w:t>e</w:t>
      </w:r>
      <w:r w:rsidRPr="00542292">
        <w:rPr>
          <w:rFonts w:ascii="Arial" w:hAnsi="Arial" w:cs="Arial"/>
          <w:sz w:val="24"/>
          <w:szCs w:val="24"/>
        </w:rPr>
        <w:t>mo Tribunal Federal, por uma maioria diferenciada, decida s</w:t>
      </w:r>
      <w:r w:rsidRPr="00542292">
        <w:rPr>
          <w:rFonts w:ascii="Arial" w:hAnsi="Arial" w:cs="Arial"/>
          <w:sz w:val="24"/>
          <w:szCs w:val="24"/>
        </w:rPr>
        <w:t>o</w:t>
      </w:r>
      <w:r w:rsidRPr="00542292">
        <w:rPr>
          <w:rFonts w:ascii="Arial" w:hAnsi="Arial" w:cs="Arial"/>
          <w:sz w:val="24"/>
          <w:szCs w:val="24"/>
        </w:rPr>
        <w:t>bre os efeitos da declaração de inconstitucionalidade, fazendo um juízo rigoroso de ponderação entre o princípio da nulidade da lei inconstitucional, de um lado, e os postulados da seg</w:t>
      </w:r>
      <w:r w:rsidRPr="00542292">
        <w:rPr>
          <w:rFonts w:ascii="Arial" w:hAnsi="Arial" w:cs="Arial"/>
          <w:sz w:val="24"/>
          <w:szCs w:val="24"/>
        </w:rPr>
        <w:t>u</w:t>
      </w:r>
      <w:r w:rsidRPr="00542292">
        <w:rPr>
          <w:rFonts w:ascii="Arial" w:hAnsi="Arial" w:cs="Arial"/>
          <w:sz w:val="24"/>
          <w:szCs w:val="24"/>
        </w:rPr>
        <w:t>rança jurídica e do interesse social, de outro (art.27). Assim, o princípio da nulidade somente será afastado “in concreto” se, a juízo do próprio Tribunal, se puder afirmar que a declaração de nulidade acabaria por distanciar-se ainda mais da vontade constitucional.</w:t>
      </w:r>
      <w:proofErr w:type="gramStart"/>
      <w:r w:rsidRPr="00542292">
        <w:rPr>
          <w:rFonts w:ascii="Arial" w:hAnsi="Arial" w:cs="Arial"/>
          <w:sz w:val="24"/>
          <w:szCs w:val="24"/>
        </w:rPr>
        <w:t>”</w:t>
      </w:r>
      <w:proofErr w:type="gramEnd"/>
    </w:p>
    <w:p w14:paraId="6354CD1D" w14:textId="77777777" w:rsidR="00336566" w:rsidRPr="00542292" w:rsidRDefault="00336566" w:rsidP="00BF2590">
      <w:pPr>
        <w:shd w:val="clear" w:color="auto" w:fill="FFFFFF"/>
        <w:spacing w:after="0" w:line="240" w:lineRule="auto"/>
        <w:ind w:firstLine="709"/>
        <w:jc w:val="both"/>
        <w:textAlignment w:val="baseline"/>
        <w:rPr>
          <w:rFonts w:ascii="Arial" w:hAnsi="Arial" w:cs="Arial"/>
          <w:sz w:val="24"/>
          <w:szCs w:val="24"/>
        </w:rPr>
      </w:pPr>
      <w:r w:rsidRPr="00542292">
        <w:rPr>
          <w:rFonts w:ascii="Arial" w:hAnsi="Arial" w:cs="Arial"/>
          <w:sz w:val="24"/>
          <w:szCs w:val="24"/>
        </w:rPr>
        <w:t>Menciona Mendes (2012) que antes da promulgação de tal artigo, muito po</w:t>
      </w:r>
      <w:r w:rsidRPr="00542292">
        <w:rPr>
          <w:rFonts w:ascii="Arial" w:hAnsi="Arial" w:cs="Arial"/>
          <w:sz w:val="24"/>
          <w:szCs w:val="24"/>
        </w:rPr>
        <w:t>s</w:t>
      </w:r>
      <w:r w:rsidRPr="00542292">
        <w:rPr>
          <w:rFonts w:ascii="Arial" w:hAnsi="Arial" w:cs="Arial"/>
          <w:sz w:val="24"/>
          <w:szCs w:val="24"/>
        </w:rPr>
        <w:t>sivelmente, fosse o STF o único órgão importante de jurisdição constitucional a não fazer uso de modo expresso da limitação de efeitos na declaração de inconstituci</w:t>
      </w:r>
      <w:r w:rsidRPr="00542292">
        <w:rPr>
          <w:rFonts w:ascii="Arial" w:hAnsi="Arial" w:cs="Arial"/>
          <w:sz w:val="24"/>
          <w:szCs w:val="24"/>
        </w:rPr>
        <w:t>o</w:t>
      </w:r>
      <w:r w:rsidRPr="00542292">
        <w:rPr>
          <w:rFonts w:ascii="Arial" w:hAnsi="Arial" w:cs="Arial"/>
          <w:sz w:val="24"/>
          <w:szCs w:val="24"/>
        </w:rPr>
        <w:t>nalidade, inclusive, até a corte mais tradicional do mundo neste ponto, já havia ad</w:t>
      </w:r>
      <w:r w:rsidRPr="00542292">
        <w:rPr>
          <w:rFonts w:ascii="Arial" w:hAnsi="Arial" w:cs="Arial"/>
          <w:sz w:val="24"/>
          <w:szCs w:val="24"/>
        </w:rPr>
        <w:t>o</w:t>
      </w:r>
      <w:r w:rsidRPr="00542292">
        <w:rPr>
          <w:rFonts w:ascii="Arial" w:hAnsi="Arial" w:cs="Arial"/>
          <w:sz w:val="24"/>
          <w:szCs w:val="24"/>
        </w:rPr>
        <w:t>tado a modulação dos efeitos.</w:t>
      </w:r>
    </w:p>
    <w:p w14:paraId="474DAC6C"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hAnsi="Arial" w:cs="Arial"/>
          <w:sz w:val="24"/>
          <w:szCs w:val="24"/>
        </w:rPr>
        <w:t xml:space="preserve"> </w:t>
      </w:r>
      <w:r w:rsidRPr="00542292">
        <w:rPr>
          <w:rFonts w:ascii="Arial" w:eastAsia="Times New Roman" w:hAnsi="Arial" w:cs="Arial"/>
          <w:color w:val="000000"/>
          <w:sz w:val="24"/>
          <w:szCs w:val="24"/>
        </w:rPr>
        <w:t>Apesar das divergências, majoritariamente se entende como possível sua aplicação. A jurisprudência do STF, anterior a Lei 9.868/99 para aplicação analógica do artigo 27, já admitia timidamente a possibilidade de se modular os efeitos temp</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rais no controle concreto (PIGNATARI, 2012).</w:t>
      </w:r>
    </w:p>
    <w:p w14:paraId="09DC91BD" w14:textId="75546D3C"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sz w:val="24"/>
          <w:szCs w:val="24"/>
        </w:rPr>
      </w:pPr>
      <w:r w:rsidRPr="00542292">
        <w:rPr>
          <w:rFonts w:ascii="Arial" w:eastAsia="Times New Roman" w:hAnsi="Arial" w:cs="Arial"/>
          <w:sz w:val="24"/>
          <w:szCs w:val="24"/>
        </w:rPr>
        <w:t xml:space="preserve">Mendes (2012) afirma que a modulação de efeitos tem base constitucional, pois, em determinados casos, o afastamento do princípio da nulidade da lei assenta-se em fundamentos constitucionais e não apenas em razões de conveniência. Se o sistema constitucional apenas legitima tal possibilidade em controle abstrato, uma decisão em controle concreto poderia ocasionar basicamente os mesmos problemas </w:t>
      </w:r>
      <w:r w:rsidRPr="00542292">
        <w:rPr>
          <w:rFonts w:ascii="Arial" w:eastAsia="Times New Roman" w:hAnsi="Arial" w:cs="Arial"/>
          <w:sz w:val="24"/>
          <w:szCs w:val="24"/>
        </w:rPr>
        <w:lastRenderedPageBreak/>
        <w:t>do que no controle abstrato, culminando, inclusive, um esvaziamento ou uma perda de significado da própria declaração de inconstitucionalidade.</w:t>
      </w:r>
    </w:p>
    <w:p w14:paraId="6DCFC5B7"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sz w:val="24"/>
          <w:szCs w:val="24"/>
        </w:rPr>
      </w:pPr>
      <w:r w:rsidRPr="00542292">
        <w:rPr>
          <w:rFonts w:ascii="Arial" w:eastAsia="Times New Roman" w:hAnsi="Arial" w:cs="Arial"/>
          <w:sz w:val="24"/>
          <w:szCs w:val="24"/>
        </w:rPr>
        <w:t>Fundamenta essa necessidade José Manuel M. Cardoso da Costa (apud. V</w:t>
      </w:r>
      <w:r w:rsidRPr="00542292">
        <w:rPr>
          <w:rFonts w:ascii="Arial" w:eastAsia="Times New Roman" w:hAnsi="Arial" w:cs="Arial"/>
          <w:sz w:val="24"/>
          <w:szCs w:val="24"/>
        </w:rPr>
        <w:t>i</w:t>
      </w:r>
      <w:r w:rsidRPr="00542292">
        <w:rPr>
          <w:rFonts w:ascii="Arial" w:eastAsia="Times New Roman" w:hAnsi="Arial" w:cs="Arial"/>
          <w:sz w:val="24"/>
          <w:szCs w:val="24"/>
        </w:rPr>
        <w:t xml:space="preserve">talis) que </w:t>
      </w:r>
      <w:r w:rsidR="00726D26" w:rsidRPr="00542292">
        <w:rPr>
          <w:rFonts w:ascii="Arial" w:eastAsia="Times New Roman" w:hAnsi="Arial" w:cs="Arial"/>
          <w:sz w:val="24"/>
          <w:szCs w:val="24"/>
        </w:rPr>
        <w:t>a existência</w:t>
      </w:r>
      <w:r w:rsidRPr="00542292">
        <w:rPr>
          <w:rFonts w:ascii="Arial" w:eastAsia="Times New Roman" w:hAnsi="Arial" w:cs="Arial"/>
          <w:sz w:val="24"/>
          <w:szCs w:val="24"/>
        </w:rPr>
        <w:t xml:space="preserve"> de um órgão jurisdicional especialmente encarregado da def</w:t>
      </w:r>
      <w:r w:rsidRPr="00542292">
        <w:rPr>
          <w:rFonts w:ascii="Arial" w:eastAsia="Times New Roman" w:hAnsi="Arial" w:cs="Arial"/>
          <w:sz w:val="24"/>
          <w:szCs w:val="24"/>
        </w:rPr>
        <w:t>e</w:t>
      </w:r>
      <w:r w:rsidRPr="00542292">
        <w:rPr>
          <w:rFonts w:ascii="Arial" w:eastAsia="Times New Roman" w:hAnsi="Arial" w:cs="Arial"/>
          <w:sz w:val="24"/>
          <w:szCs w:val="24"/>
        </w:rPr>
        <w:t>sa jurídica da Constituição, retrata, inegavelmente, um elemento institucional do maior significado e importância, em ordem a garantir o ‘funcionamento constitucional do Estado’.</w:t>
      </w:r>
    </w:p>
    <w:p w14:paraId="56E0F750"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sz w:val="24"/>
          <w:szCs w:val="24"/>
        </w:rPr>
      </w:pPr>
      <w:r w:rsidRPr="00542292">
        <w:rPr>
          <w:rFonts w:ascii="Arial" w:eastAsia="Times New Roman" w:hAnsi="Arial" w:cs="Arial"/>
          <w:sz w:val="24"/>
          <w:szCs w:val="24"/>
        </w:rPr>
        <w:t xml:space="preserve">Otto Bachoff (1994) explica que os tribunais constitucionais </w:t>
      </w:r>
      <w:r w:rsidR="00726D26" w:rsidRPr="00542292">
        <w:rPr>
          <w:rFonts w:ascii="Arial" w:eastAsia="Times New Roman" w:hAnsi="Arial" w:cs="Arial"/>
          <w:sz w:val="24"/>
          <w:szCs w:val="24"/>
        </w:rPr>
        <w:t>se consideram</w:t>
      </w:r>
      <w:r w:rsidRPr="00542292">
        <w:rPr>
          <w:rFonts w:ascii="Arial" w:eastAsia="Times New Roman" w:hAnsi="Arial" w:cs="Arial"/>
          <w:sz w:val="24"/>
          <w:szCs w:val="24"/>
        </w:rPr>
        <w:t>, não apenas autorizados, mas obrigados a ponderar suas decisões, em virtude das possíveis consequências, passando a verificar se um possível resultado seria man</w:t>
      </w:r>
      <w:r w:rsidRPr="00542292">
        <w:rPr>
          <w:rFonts w:ascii="Arial" w:eastAsia="Times New Roman" w:hAnsi="Arial" w:cs="Arial"/>
          <w:sz w:val="24"/>
          <w:szCs w:val="24"/>
        </w:rPr>
        <w:t>i</w:t>
      </w:r>
      <w:r w:rsidRPr="00542292">
        <w:rPr>
          <w:rFonts w:ascii="Arial" w:eastAsia="Times New Roman" w:hAnsi="Arial" w:cs="Arial"/>
          <w:sz w:val="24"/>
          <w:szCs w:val="24"/>
        </w:rPr>
        <w:t xml:space="preserve">festamente injusto, ou se tem dano </w:t>
      </w:r>
      <w:proofErr w:type="gramStart"/>
      <w:r w:rsidRPr="00542292">
        <w:rPr>
          <w:rFonts w:ascii="Arial" w:eastAsia="Times New Roman" w:hAnsi="Arial" w:cs="Arial"/>
          <w:sz w:val="24"/>
          <w:szCs w:val="24"/>
        </w:rPr>
        <w:t>a</w:t>
      </w:r>
      <w:proofErr w:type="gramEnd"/>
      <w:r w:rsidRPr="00542292">
        <w:rPr>
          <w:rFonts w:ascii="Arial" w:eastAsia="Times New Roman" w:hAnsi="Arial" w:cs="Arial"/>
          <w:sz w:val="24"/>
          <w:szCs w:val="24"/>
        </w:rPr>
        <w:t xml:space="preserve"> bem público, ou ainda, se não iria lesar int</w:t>
      </w:r>
      <w:r w:rsidRPr="00542292">
        <w:rPr>
          <w:rFonts w:ascii="Arial" w:eastAsia="Times New Roman" w:hAnsi="Arial" w:cs="Arial"/>
          <w:sz w:val="24"/>
          <w:szCs w:val="24"/>
        </w:rPr>
        <w:t>e</w:t>
      </w:r>
      <w:r w:rsidRPr="00542292">
        <w:rPr>
          <w:rFonts w:ascii="Arial" w:eastAsia="Times New Roman" w:hAnsi="Arial" w:cs="Arial"/>
          <w:sz w:val="24"/>
          <w:szCs w:val="24"/>
        </w:rPr>
        <w:t>resses dignos de proteção de cidadãos singulares.</w:t>
      </w:r>
    </w:p>
    <w:p w14:paraId="0F7C9F64" w14:textId="2AB99E58"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Nery Júnior (</w:t>
      </w:r>
      <w:r w:rsidR="00246F78" w:rsidRPr="00542292">
        <w:rPr>
          <w:rFonts w:ascii="Arial" w:eastAsia="Times New Roman" w:hAnsi="Arial" w:cs="Arial"/>
          <w:color w:val="000000"/>
          <w:sz w:val="24"/>
          <w:szCs w:val="24"/>
        </w:rPr>
        <w:t xml:space="preserve">2008 </w:t>
      </w:r>
      <w:r w:rsidRPr="00542292">
        <w:rPr>
          <w:rFonts w:ascii="Arial" w:eastAsia="Times New Roman" w:hAnsi="Arial" w:cs="Arial"/>
          <w:color w:val="000000"/>
          <w:sz w:val="24"/>
          <w:szCs w:val="24"/>
        </w:rPr>
        <w:t>apud. Pignatari, 2012) entende que não seria nem nece</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 xml:space="preserve">sária </w:t>
      </w:r>
      <w:proofErr w:type="gramStart"/>
      <w:r w:rsidRPr="00542292">
        <w:rPr>
          <w:rFonts w:ascii="Arial" w:eastAsia="Times New Roman" w:hAnsi="Arial" w:cs="Arial"/>
          <w:color w:val="000000"/>
          <w:sz w:val="24"/>
          <w:szCs w:val="24"/>
        </w:rPr>
        <w:t>a</w:t>
      </w:r>
      <w:proofErr w:type="gramEnd"/>
      <w:r w:rsidRPr="00542292">
        <w:rPr>
          <w:rFonts w:ascii="Arial" w:eastAsia="Times New Roman" w:hAnsi="Arial" w:cs="Arial"/>
          <w:color w:val="000000"/>
          <w:sz w:val="24"/>
          <w:szCs w:val="24"/>
        </w:rPr>
        <w:t xml:space="preserve"> aplicação extensiva e analógica do art. 27 da Lei nº 9.868/99, para se aceitar a modulação dos efeitos temporais no controle concreto, tendo em vista que a sol</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ção se pauta em fundamentos de ordem constitucional (segurança jurídica, boa fé, em benefício da ordem coletiva), e em vista disso, tal medida não depende sequer de prévia autorização legislativa para ser tomada.</w:t>
      </w:r>
    </w:p>
    <w:p w14:paraId="3AFB8550" w14:textId="0C913A44" w:rsidR="00336566" w:rsidRPr="00542292" w:rsidRDefault="00470AD7"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Sarmento (1998</w:t>
      </w:r>
      <w:r w:rsidR="00336566" w:rsidRPr="00542292">
        <w:rPr>
          <w:rFonts w:ascii="Arial" w:eastAsia="Times New Roman" w:hAnsi="Arial" w:cs="Arial"/>
          <w:color w:val="000000"/>
          <w:sz w:val="24"/>
          <w:szCs w:val="24"/>
        </w:rPr>
        <w:t>) insere, ainda, a este senso que através do uso do princípio da proporcionalidade, porquanto que é elucidação característica para o equacion</w:t>
      </w:r>
      <w:r w:rsidR="00336566" w:rsidRPr="00542292">
        <w:rPr>
          <w:rFonts w:ascii="Arial" w:eastAsia="Times New Roman" w:hAnsi="Arial" w:cs="Arial"/>
          <w:color w:val="000000"/>
          <w:sz w:val="24"/>
          <w:szCs w:val="24"/>
        </w:rPr>
        <w:t>a</w:t>
      </w:r>
      <w:r w:rsidR="00336566" w:rsidRPr="00542292">
        <w:rPr>
          <w:rFonts w:ascii="Arial" w:eastAsia="Times New Roman" w:hAnsi="Arial" w:cs="Arial"/>
          <w:color w:val="000000"/>
          <w:sz w:val="24"/>
          <w:szCs w:val="24"/>
        </w:rPr>
        <w:t xml:space="preserve">mento da tensão entre dogmas e interesses </w:t>
      </w:r>
      <w:proofErr w:type="gramStart"/>
      <w:r w:rsidR="00336566" w:rsidRPr="00542292">
        <w:rPr>
          <w:rFonts w:ascii="Arial" w:eastAsia="Times New Roman" w:hAnsi="Arial" w:cs="Arial"/>
          <w:color w:val="000000"/>
          <w:sz w:val="24"/>
          <w:szCs w:val="24"/>
        </w:rPr>
        <w:t>constitucionais contrapostos em dada circunstância concreta</w:t>
      </w:r>
      <w:proofErr w:type="gramEnd"/>
      <w:r w:rsidR="00336566" w:rsidRPr="00542292">
        <w:rPr>
          <w:rFonts w:ascii="Arial" w:eastAsia="Times New Roman" w:hAnsi="Arial" w:cs="Arial"/>
          <w:color w:val="000000"/>
          <w:sz w:val="24"/>
          <w:szCs w:val="24"/>
        </w:rPr>
        <w:t>.</w:t>
      </w:r>
    </w:p>
    <w:p w14:paraId="5E361A90"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Uma das matérias que merece análise é o Direito Tributário juntamente do F</w:t>
      </w:r>
      <w:r w:rsidRPr="00542292">
        <w:rPr>
          <w:rFonts w:ascii="Arial" w:eastAsia="Times New Roman" w:hAnsi="Arial" w:cs="Arial"/>
          <w:color w:val="000000"/>
          <w:sz w:val="24"/>
          <w:szCs w:val="24"/>
        </w:rPr>
        <w:t>i</w:t>
      </w:r>
      <w:r w:rsidRPr="00542292">
        <w:rPr>
          <w:rFonts w:ascii="Arial" w:eastAsia="Times New Roman" w:hAnsi="Arial" w:cs="Arial"/>
          <w:color w:val="000000"/>
          <w:sz w:val="24"/>
          <w:szCs w:val="24"/>
        </w:rPr>
        <w:t xml:space="preserve">nanceiro, pois então em causa receitas públicas oriundas da arrecadação de </w:t>
      </w:r>
      <w:r w:rsidRPr="00542292">
        <w:rPr>
          <w:rFonts w:ascii="Arial" w:eastAsia="Times New Roman" w:hAnsi="Arial" w:cs="Arial"/>
          <w:color w:val="000000"/>
          <w:sz w:val="24"/>
          <w:szCs w:val="24"/>
        </w:rPr>
        <w:tab/>
        <w:t>trib</w:t>
      </w:r>
      <w:r w:rsidRPr="00542292">
        <w:rPr>
          <w:rFonts w:ascii="Arial" w:eastAsia="Times New Roman" w:hAnsi="Arial" w:cs="Arial"/>
          <w:color w:val="000000"/>
          <w:sz w:val="24"/>
          <w:szCs w:val="24"/>
        </w:rPr>
        <w:t>u</w:t>
      </w:r>
      <w:r w:rsidRPr="00542292">
        <w:rPr>
          <w:rFonts w:ascii="Arial" w:eastAsia="Times New Roman" w:hAnsi="Arial" w:cs="Arial"/>
          <w:color w:val="000000"/>
          <w:sz w:val="24"/>
          <w:szCs w:val="24"/>
        </w:rPr>
        <w:t>tos, o mais importante instrumento de atuação econômico-financeira do Estado, p</w:t>
      </w:r>
      <w:r w:rsidRPr="00542292">
        <w:rPr>
          <w:rFonts w:ascii="Arial" w:eastAsia="Times New Roman" w:hAnsi="Arial" w:cs="Arial"/>
          <w:color w:val="000000"/>
          <w:sz w:val="24"/>
          <w:szCs w:val="24"/>
        </w:rPr>
        <w:t>o</w:t>
      </w:r>
      <w:r w:rsidRPr="00542292">
        <w:rPr>
          <w:rFonts w:ascii="Arial" w:eastAsia="Times New Roman" w:hAnsi="Arial" w:cs="Arial"/>
          <w:color w:val="000000"/>
          <w:sz w:val="24"/>
          <w:szCs w:val="24"/>
        </w:rPr>
        <w:t xml:space="preserve">dendo os efeitos </w:t>
      </w:r>
      <w:r w:rsidRPr="00542292">
        <w:rPr>
          <w:rFonts w:ascii="Arial" w:eastAsia="Times New Roman" w:hAnsi="Arial" w:cs="Arial"/>
          <w:i/>
          <w:color w:val="000000"/>
          <w:sz w:val="24"/>
          <w:szCs w:val="24"/>
        </w:rPr>
        <w:t>ex tunc</w:t>
      </w:r>
      <w:r w:rsidRPr="00542292">
        <w:rPr>
          <w:rFonts w:ascii="Arial" w:eastAsia="Times New Roman" w:hAnsi="Arial" w:cs="Arial"/>
          <w:color w:val="000000"/>
          <w:sz w:val="24"/>
          <w:szCs w:val="24"/>
        </w:rPr>
        <w:t xml:space="preserve"> da declaração de inconstitucionalidade da norma que fu</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dou ou majorou ocasionariam insanável “prejuízo” financeiro ao próprio Estado e à coletividade como um todo (VITALIS, 2016).</w:t>
      </w:r>
    </w:p>
    <w:p w14:paraId="5CA5F19C" w14:textId="77777777" w:rsidR="00336566" w:rsidRPr="00542292" w:rsidRDefault="00336566" w:rsidP="00BF2590">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Também nessa matéria, onde permeiam as maiores críticas também quanto aos efeitos </w:t>
      </w:r>
      <w:r w:rsidRPr="00542292">
        <w:rPr>
          <w:rFonts w:ascii="Arial" w:eastAsia="Times New Roman" w:hAnsi="Arial" w:cs="Arial"/>
          <w:i/>
          <w:color w:val="000000"/>
          <w:sz w:val="24"/>
          <w:szCs w:val="24"/>
        </w:rPr>
        <w:t>ex nunc</w:t>
      </w:r>
      <w:r w:rsidRPr="00542292">
        <w:rPr>
          <w:rFonts w:ascii="Arial" w:eastAsia="Times New Roman" w:hAnsi="Arial" w:cs="Arial"/>
          <w:color w:val="000000"/>
          <w:sz w:val="24"/>
          <w:szCs w:val="24"/>
        </w:rPr>
        <w:t>. Um dos argumentos mais usado é que se permitido a relativiz</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ção da retroatividade, de modo a permitir a não devolução aos contribuintes dos v</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lores pretéritos de tributos, recolhidos com fundamento em norma declarada incon</w:t>
      </w:r>
      <w:r w:rsidRPr="00542292">
        <w:rPr>
          <w:rFonts w:ascii="Arial" w:eastAsia="Times New Roman" w:hAnsi="Arial" w:cs="Arial"/>
          <w:color w:val="000000"/>
          <w:sz w:val="24"/>
          <w:szCs w:val="24"/>
        </w:rPr>
        <w:t>s</w:t>
      </w:r>
      <w:r w:rsidRPr="00542292">
        <w:rPr>
          <w:rFonts w:ascii="Arial" w:eastAsia="Times New Roman" w:hAnsi="Arial" w:cs="Arial"/>
          <w:color w:val="000000"/>
          <w:sz w:val="24"/>
          <w:szCs w:val="24"/>
        </w:rPr>
        <w:t>titucional, poderia influenciar a criação de normas tributárias inconstitucionais, pois os efeitos não retroativos nunca inibiram tal procedimento (VITALIS, 2016).</w:t>
      </w:r>
    </w:p>
    <w:p w14:paraId="6532CBB4" w14:textId="77777777" w:rsidR="00336566" w:rsidRPr="00542292" w:rsidRDefault="00336566" w:rsidP="00BF2590">
      <w:pPr>
        <w:shd w:val="clear" w:color="auto" w:fill="FFFFFF"/>
        <w:spacing w:after="240" w:line="240" w:lineRule="auto"/>
        <w:ind w:firstLine="709"/>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Por cautela, o Supremo hoje, exige comprovação efetiva de razões de int</w:t>
      </w:r>
      <w:r w:rsidRPr="00542292">
        <w:rPr>
          <w:rFonts w:ascii="Arial" w:eastAsia="Times New Roman" w:hAnsi="Arial" w:cs="Arial"/>
          <w:color w:val="000000"/>
          <w:sz w:val="24"/>
          <w:szCs w:val="24"/>
        </w:rPr>
        <w:t>e</w:t>
      </w:r>
      <w:r w:rsidRPr="00542292">
        <w:rPr>
          <w:rFonts w:ascii="Arial" w:eastAsia="Times New Roman" w:hAnsi="Arial" w:cs="Arial"/>
          <w:color w:val="000000"/>
          <w:sz w:val="24"/>
          <w:szCs w:val="24"/>
        </w:rPr>
        <w:t>resse social ou segurança jurídica, aplicando-a em situações excepcionalíssimas. Sendo medida extrema a modulação de tais efeitos, somente se justificando em gr</w:t>
      </w:r>
      <w:r w:rsidRPr="00542292">
        <w:rPr>
          <w:rFonts w:ascii="Arial" w:eastAsia="Times New Roman" w:hAnsi="Arial" w:cs="Arial"/>
          <w:color w:val="000000"/>
          <w:sz w:val="24"/>
          <w:szCs w:val="24"/>
        </w:rPr>
        <w:t>a</w:t>
      </w:r>
      <w:r w:rsidRPr="00542292">
        <w:rPr>
          <w:rFonts w:ascii="Arial" w:eastAsia="Times New Roman" w:hAnsi="Arial" w:cs="Arial"/>
          <w:color w:val="000000"/>
          <w:sz w:val="24"/>
          <w:szCs w:val="24"/>
        </w:rPr>
        <w:t>víssimo risco irreversível à ordem social, tendo em vista que é negar o próprio direito do contribuinte de repetir indébito de valores que tenham sido recolhidos (VITALIS, 2016).</w:t>
      </w:r>
    </w:p>
    <w:p w14:paraId="68BDB704" w14:textId="77777777" w:rsidR="00336566" w:rsidRPr="00542292" w:rsidRDefault="00336566" w:rsidP="00BF2590">
      <w:pPr>
        <w:shd w:val="clear" w:color="auto" w:fill="FFFFFF"/>
        <w:spacing w:after="0" w:line="240" w:lineRule="auto"/>
        <w:jc w:val="both"/>
        <w:textAlignment w:val="baseline"/>
        <w:rPr>
          <w:rFonts w:ascii="Arial" w:hAnsi="Arial" w:cs="Arial"/>
          <w:b/>
          <w:sz w:val="24"/>
          <w:szCs w:val="24"/>
        </w:rPr>
      </w:pPr>
      <w:proofErr w:type="gramStart"/>
      <w:r w:rsidRPr="00542292">
        <w:rPr>
          <w:rFonts w:ascii="Arial" w:hAnsi="Arial" w:cs="Arial"/>
          <w:b/>
          <w:sz w:val="24"/>
          <w:szCs w:val="24"/>
        </w:rPr>
        <w:t>7</w:t>
      </w:r>
      <w:proofErr w:type="gramEnd"/>
      <w:r w:rsidRPr="00542292">
        <w:rPr>
          <w:rFonts w:ascii="Arial" w:hAnsi="Arial" w:cs="Arial"/>
          <w:b/>
          <w:sz w:val="24"/>
          <w:szCs w:val="24"/>
        </w:rPr>
        <w:t xml:space="preserve"> CONSIDERAÇÕES FINAIS</w:t>
      </w:r>
    </w:p>
    <w:p w14:paraId="5123139B" w14:textId="1C44264F" w:rsidR="00336566" w:rsidRPr="00542292" w:rsidRDefault="00336566" w:rsidP="00BF2590">
      <w:pPr>
        <w:shd w:val="clear" w:color="auto" w:fill="FFFFFF"/>
        <w:spacing w:after="0" w:line="240" w:lineRule="auto"/>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b/>
      </w:r>
      <w:r w:rsidR="00235B9D" w:rsidRPr="00542292">
        <w:rPr>
          <w:rFonts w:ascii="Arial" w:eastAsia="Times New Roman" w:hAnsi="Arial" w:cs="Arial"/>
          <w:color w:val="000000"/>
          <w:sz w:val="24"/>
          <w:szCs w:val="24"/>
        </w:rPr>
        <w:t>Dentre as conclusões advindas deste trabalho, podemos</w:t>
      </w:r>
      <w:r w:rsidR="008431C8" w:rsidRPr="00542292">
        <w:rPr>
          <w:rFonts w:ascii="Arial" w:eastAsia="Times New Roman" w:hAnsi="Arial" w:cs="Arial"/>
          <w:color w:val="000000"/>
          <w:sz w:val="24"/>
          <w:szCs w:val="24"/>
        </w:rPr>
        <w:t xml:space="preserve"> listar</w:t>
      </w:r>
      <w:r w:rsidR="00235B9D" w:rsidRPr="00542292">
        <w:rPr>
          <w:rFonts w:ascii="Arial" w:eastAsia="Times New Roman" w:hAnsi="Arial" w:cs="Arial"/>
          <w:color w:val="000000"/>
          <w:sz w:val="24"/>
          <w:szCs w:val="24"/>
        </w:rPr>
        <w:t>:</w:t>
      </w:r>
    </w:p>
    <w:p w14:paraId="49B40483" w14:textId="1038A7BF" w:rsidR="00235B9D" w:rsidRPr="00542292" w:rsidRDefault="00235B9D" w:rsidP="00BF2590">
      <w:pPr>
        <w:shd w:val="clear" w:color="auto" w:fill="FFFFFF"/>
        <w:spacing w:after="0" w:line="240" w:lineRule="auto"/>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 xml:space="preserve"> </w:t>
      </w:r>
      <w:r w:rsidRPr="00542292">
        <w:rPr>
          <w:rFonts w:ascii="Arial" w:eastAsia="Times New Roman" w:hAnsi="Arial" w:cs="Arial"/>
          <w:color w:val="000000"/>
          <w:sz w:val="24"/>
          <w:szCs w:val="24"/>
        </w:rPr>
        <w:tab/>
        <w:t xml:space="preserve">O controle de constitucionalidade jurídico é de enorme importância, </w:t>
      </w:r>
      <w:r w:rsidR="00726D26" w:rsidRPr="00542292">
        <w:rPr>
          <w:rFonts w:ascii="Arial" w:eastAsia="Times New Roman" w:hAnsi="Arial" w:cs="Arial"/>
          <w:color w:val="000000"/>
          <w:sz w:val="24"/>
          <w:szCs w:val="24"/>
        </w:rPr>
        <w:t>pois, a</w:t>
      </w:r>
      <w:r w:rsidR="00726D26" w:rsidRPr="00542292">
        <w:rPr>
          <w:rFonts w:ascii="Arial" w:eastAsia="Times New Roman" w:hAnsi="Arial" w:cs="Arial"/>
          <w:color w:val="000000"/>
          <w:sz w:val="24"/>
          <w:szCs w:val="24"/>
        </w:rPr>
        <w:t>d</w:t>
      </w:r>
      <w:r w:rsidR="00726D26" w:rsidRPr="00542292">
        <w:rPr>
          <w:rFonts w:ascii="Arial" w:eastAsia="Times New Roman" w:hAnsi="Arial" w:cs="Arial"/>
          <w:color w:val="000000"/>
          <w:sz w:val="24"/>
          <w:szCs w:val="24"/>
        </w:rPr>
        <w:t>vêm do princípio da supremacia da Constituição, caraterística de um Estado Dem</w:t>
      </w:r>
      <w:r w:rsidR="00726D26" w:rsidRPr="00542292">
        <w:rPr>
          <w:rFonts w:ascii="Arial" w:eastAsia="Times New Roman" w:hAnsi="Arial" w:cs="Arial"/>
          <w:color w:val="000000"/>
          <w:sz w:val="24"/>
          <w:szCs w:val="24"/>
        </w:rPr>
        <w:t>o</w:t>
      </w:r>
      <w:r w:rsidR="00726D26" w:rsidRPr="00542292">
        <w:rPr>
          <w:rFonts w:ascii="Arial" w:eastAsia="Times New Roman" w:hAnsi="Arial" w:cs="Arial"/>
          <w:color w:val="000000"/>
          <w:sz w:val="24"/>
          <w:szCs w:val="24"/>
        </w:rPr>
        <w:t>crático de Direito, para garantia, principalmente, dos direitos fundamentais nela prescritos. O ordenamento jurídico, como já dito, por ser sistema, deve haver ha</w:t>
      </w:r>
      <w:r w:rsidR="00726D26" w:rsidRPr="00542292">
        <w:rPr>
          <w:rFonts w:ascii="Arial" w:eastAsia="Times New Roman" w:hAnsi="Arial" w:cs="Arial"/>
          <w:color w:val="000000"/>
          <w:sz w:val="24"/>
          <w:szCs w:val="24"/>
        </w:rPr>
        <w:t>r</w:t>
      </w:r>
      <w:r w:rsidR="00726D26" w:rsidRPr="00542292">
        <w:rPr>
          <w:rFonts w:ascii="Arial" w:eastAsia="Times New Roman" w:hAnsi="Arial" w:cs="Arial"/>
          <w:color w:val="000000"/>
          <w:sz w:val="24"/>
          <w:szCs w:val="24"/>
        </w:rPr>
        <w:t xml:space="preserve">monia, sendo, portanto, o mencionado controle o mais importante mecanismo para mantê-la, já que </w:t>
      </w:r>
      <w:r w:rsidR="006055E6" w:rsidRPr="00542292">
        <w:rPr>
          <w:rFonts w:ascii="Arial" w:eastAsia="Times New Roman" w:hAnsi="Arial" w:cs="Arial"/>
          <w:color w:val="000000"/>
          <w:sz w:val="24"/>
          <w:szCs w:val="24"/>
        </w:rPr>
        <w:t xml:space="preserve">reportado </w:t>
      </w:r>
      <w:r w:rsidR="00726D26" w:rsidRPr="00542292">
        <w:rPr>
          <w:rFonts w:ascii="Arial" w:eastAsia="Times New Roman" w:hAnsi="Arial" w:cs="Arial"/>
          <w:color w:val="000000"/>
          <w:sz w:val="24"/>
          <w:szCs w:val="24"/>
        </w:rPr>
        <w:t>pilar implica no dever de todos os poderes estatais o d</w:t>
      </w:r>
      <w:r w:rsidR="00726D26" w:rsidRPr="00542292">
        <w:rPr>
          <w:rFonts w:ascii="Arial" w:eastAsia="Times New Roman" w:hAnsi="Arial" w:cs="Arial"/>
          <w:color w:val="000000"/>
          <w:sz w:val="24"/>
          <w:szCs w:val="24"/>
        </w:rPr>
        <w:t>e</w:t>
      </w:r>
      <w:r w:rsidR="00726D26" w:rsidRPr="00542292">
        <w:rPr>
          <w:rFonts w:ascii="Arial" w:eastAsia="Times New Roman" w:hAnsi="Arial" w:cs="Arial"/>
          <w:color w:val="000000"/>
          <w:sz w:val="24"/>
          <w:szCs w:val="24"/>
        </w:rPr>
        <w:t>ver de obediência.</w:t>
      </w:r>
    </w:p>
    <w:p w14:paraId="0C4B800C" w14:textId="69333BC7" w:rsidR="00336566" w:rsidRPr="00542292" w:rsidRDefault="00726D26" w:rsidP="00BF2590">
      <w:pPr>
        <w:shd w:val="clear" w:color="auto" w:fill="FFFFFF"/>
        <w:spacing w:after="0" w:line="240" w:lineRule="auto"/>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lastRenderedPageBreak/>
        <w:tab/>
      </w:r>
      <w:r w:rsidR="00705044" w:rsidRPr="00542292">
        <w:rPr>
          <w:rFonts w:ascii="Arial" w:eastAsia="Times New Roman" w:hAnsi="Arial" w:cs="Arial"/>
          <w:color w:val="000000"/>
          <w:sz w:val="24"/>
          <w:szCs w:val="24"/>
        </w:rPr>
        <w:t xml:space="preserve">O efeito </w:t>
      </w:r>
      <w:r w:rsidR="00705044" w:rsidRPr="00542292">
        <w:rPr>
          <w:rFonts w:ascii="Arial" w:eastAsia="Times New Roman" w:hAnsi="Arial" w:cs="Arial"/>
          <w:i/>
          <w:color w:val="000000"/>
          <w:sz w:val="24"/>
          <w:szCs w:val="24"/>
        </w:rPr>
        <w:t>ex tunc</w:t>
      </w:r>
      <w:r w:rsidR="00705044" w:rsidRPr="00542292">
        <w:rPr>
          <w:rFonts w:ascii="Arial" w:eastAsia="Times New Roman" w:hAnsi="Arial" w:cs="Arial"/>
          <w:color w:val="000000"/>
          <w:sz w:val="24"/>
          <w:szCs w:val="24"/>
        </w:rPr>
        <w:t xml:space="preserve"> se associa a matriz norte-americana, fundamentada na nul</w:t>
      </w:r>
      <w:r w:rsidR="00705044" w:rsidRPr="00542292">
        <w:rPr>
          <w:rFonts w:ascii="Arial" w:eastAsia="Times New Roman" w:hAnsi="Arial" w:cs="Arial"/>
          <w:color w:val="000000"/>
          <w:sz w:val="24"/>
          <w:szCs w:val="24"/>
        </w:rPr>
        <w:t>i</w:t>
      </w:r>
      <w:r w:rsidR="00705044" w:rsidRPr="00542292">
        <w:rPr>
          <w:rFonts w:ascii="Arial" w:eastAsia="Times New Roman" w:hAnsi="Arial" w:cs="Arial"/>
          <w:color w:val="000000"/>
          <w:sz w:val="24"/>
          <w:szCs w:val="24"/>
        </w:rPr>
        <w:t xml:space="preserve">dade da norma e o efeito </w:t>
      </w:r>
      <w:r w:rsidR="00705044" w:rsidRPr="00542292">
        <w:rPr>
          <w:rFonts w:ascii="Arial" w:eastAsia="Times New Roman" w:hAnsi="Arial" w:cs="Arial"/>
          <w:i/>
          <w:color w:val="000000"/>
          <w:sz w:val="24"/>
          <w:szCs w:val="24"/>
        </w:rPr>
        <w:t>ex nun</w:t>
      </w:r>
      <w:r w:rsidR="00705044" w:rsidRPr="00542292">
        <w:rPr>
          <w:rFonts w:ascii="Arial" w:eastAsia="Times New Roman" w:hAnsi="Arial" w:cs="Arial"/>
          <w:color w:val="000000"/>
          <w:sz w:val="24"/>
          <w:szCs w:val="24"/>
        </w:rPr>
        <w:t>c se associa ao direito austríaco</w:t>
      </w:r>
      <w:r w:rsidR="00A6517B" w:rsidRPr="00542292">
        <w:rPr>
          <w:rFonts w:ascii="Arial" w:eastAsia="Times New Roman" w:hAnsi="Arial" w:cs="Arial"/>
          <w:color w:val="000000"/>
          <w:sz w:val="24"/>
          <w:szCs w:val="24"/>
        </w:rPr>
        <w:t xml:space="preserve">, firmado na </w:t>
      </w:r>
      <w:r w:rsidR="00705044" w:rsidRPr="00542292">
        <w:rPr>
          <w:rFonts w:ascii="Arial" w:eastAsia="Times New Roman" w:hAnsi="Arial" w:cs="Arial"/>
          <w:color w:val="000000"/>
          <w:sz w:val="24"/>
          <w:szCs w:val="24"/>
        </w:rPr>
        <w:t xml:space="preserve">teoria da anulabilidade da norma. Por óbvio, na espécie de controle aqui estudado, o efeito retroativo é tácito na declaração de inconstitucionalidade decida </w:t>
      </w:r>
      <w:r w:rsidR="00705044" w:rsidRPr="00542292">
        <w:rPr>
          <w:rFonts w:ascii="Arial" w:eastAsia="Times New Roman" w:hAnsi="Arial" w:cs="Arial"/>
          <w:i/>
          <w:color w:val="000000"/>
          <w:sz w:val="24"/>
          <w:szCs w:val="24"/>
        </w:rPr>
        <w:t>incidenter tantum</w:t>
      </w:r>
      <w:r w:rsidR="00705044" w:rsidRPr="00542292">
        <w:rPr>
          <w:rFonts w:ascii="Arial" w:eastAsia="Times New Roman" w:hAnsi="Arial" w:cs="Arial"/>
          <w:color w:val="000000"/>
          <w:sz w:val="24"/>
          <w:szCs w:val="24"/>
        </w:rPr>
        <w:t>.</w:t>
      </w:r>
    </w:p>
    <w:p w14:paraId="22EDA7CE" w14:textId="055974B3" w:rsidR="00705044" w:rsidRPr="00542292" w:rsidRDefault="00705044" w:rsidP="00BF2590">
      <w:pPr>
        <w:shd w:val="clear" w:color="auto" w:fill="FFFFFF"/>
        <w:spacing w:after="0" w:line="240" w:lineRule="auto"/>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b/>
        <w:t>Quanto ao Senado Federal e a resolução, confirma-se que a existência do art.52,</w:t>
      </w:r>
      <w:r w:rsidR="008431C8" w:rsidRPr="00542292">
        <w:rPr>
          <w:rFonts w:ascii="Arial" w:eastAsia="Times New Roman" w:hAnsi="Arial" w:cs="Arial"/>
          <w:color w:val="000000"/>
          <w:sz w:val="24"/>
          <w:szCs w:val="24"/>
        </w:rPr>
        <w:t xml:space="preserve"> </w:t>
      </w:r>
      <w:r w:rsidRPr="00542292">
        <w:rPr>
          <w:rFonts w:ascii="Arial" w:eastAsia="Times New Roman" w:hAnsi="Arial" w:cs="Arial"/>
          <w:color w:val="000000"/>
          <w:sz w:val="24"/>
          <w:szCs w:val="24"/>
        </w:rPr>
        <w:t xml:space="preserve">X da Constituição Federal de 1988 é um anacronismo, porém, pelo direito constitucional estabelecido no país, vê-se indubitavelmente que é incabível a teoria da mutação constitucional, encabeçada por Gilmar Mendes, na Reclamação 4335/AC, por violar o limite para tanto: a literalidade da norma. </w:t>
      </w:r>
    </w:p>
    <w:p w14:paraId="5CC3D8A0" w14:textId="3598F1CC" w:rsidR="00705044" w:rsidRPr="00542292" w:rsidRDefault="00705044" w:rsidP="00BF2590">
      <w:pPr>
        <w:shd w:val="clear" w:color="auto" w:fill="FFFFFF"/>
        <w:spacing w:after="0" w:line="240" w:lineRule="auto"/>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b/>
        <w:t>Por conseguinte,</w:t>
      </w:r>
      <w:r w:rsidR="008431C8" w:rsidRPr="00542292">
        <w:rPr>
          <w:rFonts w:ascii="Arial" w:eastAsia="Times New Roman" w:hAnsi="Arial" w:cs="Arial"/>
          <w:color w:val="000000"/>
          <w:sz w:val="24"/>
          <w:szCs w:val="24"/>
        </w:rPr>
        <w:t xml:space="preserve"> se compreende que existe força neste comando da Const</w:t>
      </w:r>
      <w:r w:rsidR="008431C8" w:rsidRPr="00542292">
        <w:rPr>
          <w:rFonts w:ascii="Arial" w:eastAsia="Times New Roman" w:hAnsi="Arial" w:cs="Arial"/>
          <w:color w:val="000000"/>
          <w:sz w:val="24"/>
          <w:szCs w:val="24"/>
        </w:rPr>
        <w:t>i</w:t>
      </w:r>
      <w:r w:rsidR="008431C8" w:rsidRPr="00542292">
        <w:rPr>
          <w:rFonts w:ascii="Arial" w:eastAsia="Times New Roman" w:hAnsi="Arial" w:cs="Arial"/>
          <w:color w:val="000000"/>
          <w:sz w:val="24"/>
          <w:szCs w:val="24"/>
        </w:rPr>
        <w:t>tuição, devendo por tanto, ser editada para que a declaração de inconstitucionalid</w:t>
      </w:r>
      <w:r w:rsidR="008431C8" w:rsidRPr="00542292">
        <w:rPr>
          <w:rFonts w:ascii="Arial" w:eastAsia="Times New Roman" w:hAnsi="Arial" w:cs="Arial"/>
          <w:color w:val="000000"/>
          <w:sz w:val="24"/>
          <w:szCs w:val="24"/>
        </w:rPr>
        <w:t>a</w:t>
      </w:r>
      <w:r w:rsidR="008431C8" w:rsidRPr="00542292">
        <w:rPr>
          <w:rFonts w:ascii="Arial" w:eastAsia="Times New Roman" w:hAnsi="Arial" w:cs="Arial"/>
          <w:color w:val="000000"/>
          <w:sz w:val="24"/>
          <w:szCs w:val="24"/>
        </w:rPr>
        <w:t>de adquira efeitos</w:t>
      </w:r>
      <w:r w:rsidR="008431C8" w:rsidRPr="00542292">
        <w:rPr>
          <w:rFonts w:ascii="Arial" w:eastAsia="Times New Roman" w:hAnsi="Arial" w:cs="Arial"/>
          <w:i/>
          <w:color w:val="000000"/>
          <w:sz w:val="24"/>
          <w:szCs w:val="24"/>
        </w:rPr>
        <w:t xml:space="preserve"> erga omnes.</w:t>
      </w:r>
      <w:r w:rsidR="008431C8" w:rsidRPr="00542292">
        <w:rPr>
          <w:rFonts w:ascii="Arial" w:eastAsia="Times New Roman" w:hAnsi="Arial" w:cs="Arial"/>
          <w:color w:val="000000"/>
          <w:sz w:val="24"/>
          <w:szCs w:val="24"/>
        </w:rPr>
        <w:t xml:space="preserve"> Entretanto, recorda-se que não se ignora a espécie de força vinculante em decorrência da veemência dos precedentes perante a atual legislação processual.</w:t>
      </w:r>
    </w:p>
    <w:p w14:paraId="5D3AD8B8" w14:textId="22F96487" w:rsidR="008431C8" w:rsidRPr="00542292" w:rsidRDefault="008431C8" w:rsidP="00BF2590">
      <w:pPr>
        <w:shd w:val="clear" w:color="auto" w:fill="FFFFFF"/>
        <w:spacing w:after="0" w:line="240" w:lineRule="auto"/>
        <w:jc w:val="both"/>
        <w:textAlignment w:val="baseline"/>
        <w:rPr>
          <w:rFonts w:ascii="Arial" w:eastAsia="Times New Roman" w:hAnsi="Arial" w:cs="Arial"/>
          <w:color w:val="000000"/>
          <w:sz w:val="24"/>
          <w:szCs w:val="24"/>
        </w:rPr>
      </w:pPr>
      <w:r w:rsidRPr="00542292">
        <w:rPr>
          <w:rFonts w:ascii="Arial" w:eastAsia="Times New Roman" w:hAnsi="Arial" w:cs="Arial"/>
          <w:color w:val="000000"/>
          <w:sz w:val="24"/>
          <w:szCs w:val="24"/>
        </w:rPr>
        <w:tab/>
        <w:t>Por fim, vê-se possível a modulação dos efeitos, por que esta surge de po</w:t>
      </w:r>
      <w:r w:rsidRPr="00542292">
        <w:rPr>
          <w:rFonts w:ascii="Arial" w:eastAsia="Times New Roman" w:hAnsi="Arial" w:cs="Arial"/>
          <w:color w:val="000000"/>
          <w:sz w:val="24"/>
          <w:szCs w:val="24"/>
        </w:rPr>
        <w:t>n</w:t>
      </w:r>
      <w:r w:rsidRPr="00542292">
        <w:rPr>
          <w:rFonts w:ascii="Arial" w:eastAsia="Times New Roman" w:hAnsi="Arial" w:cs="Arial"/>
          <w:color w:val="000000"/>
          <w:sz w:val="24"/>
          <w:szCs w:val="24"/>
        </w:rPr>
        <w:t>deração de princípios constitucionais, especialmente pela defesa da segurança jur</w:t>
      </w:r>
      <w:r w:rsidRPr="00542292">
        <w:rPr>
          <w:rFonts w:ascii="Arial" w:eastAsia="Times New Roman" w:hAnsi="Arial" w:cs="Arial"/>
          <w:color w:val="000000"/>
          <w:sz w:val="24"/>
          <w:szCs w:val="24"/>
        </w:rPr>
        <w:t>í</w:t>
      </w:r>
      <w:r w:rsidRPr="00542292">
        <w:rPr>
          <w:rFonts w:ascii="Arial" w:eastAsia="Times New Roman" w:hAnsi="Arial" w:cs="Arial"/>
          <w:color w:val="000000"/>
          <w:sz w:val="24"/>
          <w:szCs w:val="24"/>
        </w:rPr>
        <w:t>dica e primazia do interesse público.</w:t>
      </w:r>
    </w:p>
    <w:p w14:paraId="71303229" w14:textId="54407379" w:rsidR="008C620A" w:rsidRPr="00542292" w:rsidRDefault="008C620A" w:rsidP="00BF2590">
      <w:pPr>
        <w:shd w:val="clear" w:color="auto" w:fill="FFFFFF"/>
        <w:spacing w:after="0" w:line="240" w:lineRule="auto"/>
        <w:jc w:val="both"/>
        <w:textAlignment w:val="baseline"/>
        <w:rPr>
          <w:rFonts w:ascii="Arial" w:hAnsi="Arial" w:cs="Arial"/>
          <w:b/>
          <w:sz w:val="24"/>
          <w:szCs w:val="24"/>
        </w:rPr>
      </w:pPr>
    </w:p>
    <w:p w14:paraId="479AC232" w14:textId="3028CBEC" w:rsidR="008C620A" w:rsidRPr="00542292" w:rsidRDefault="008C620A" w:rsidP="00BF2590">
      <w:pPr>
        <w:shd w:val="clear" w:color="auto" w:fill="FFFFFF"/>
        <w:spacing w:after="0" w:line="240" w:lineRule="auto"/>
        <w:jc w:val="both"/>
        <w:textAlignment w:val="baseline"/>
        <w:rPr>
          <w:rFonts w:ascii="Arial" w:hAnsi="Arial" w:cs="Arial"/>
          <w:b/>
          <w:sz w:val="24"/>
          <w:szCs w:val="24"/>
        </w:rPr>
      </w:pPr>
      <w:r w:rsidRPr="00542292">
        <w:rPr>
          <w:rFonts w:ascii="Arial" w:hAnsi="Arial" w:cs="Arial"/>
          <w:b/>
          <w:sz w:val="24"/>
          <w:szCs w:val="24"/>
        </w:rPr>
        <w:t>REFERÊNCIAS</w:t>
      </w:r>
    </w:p>
    <w:p w14:paraId="2D6C4F39"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AMARAL JÚNIOR, José Levi Mello do. Revalorização do artigo, 52, inciso X, da Constituição. </w:t>
      </w:r>
      <w:r w:rsidRPr="00A47D47">
        <w:rPr>
          <w:rFonts w:ascii="Arial" w:hAnsi="Arial" w:cs="Arial"/>
          <w:sz w:val="24"/>
          <w:szCs w:val="24"/>
        </w:rPr>
        <w:tab/>
        <w:t>Revista Consultor Jurídico. Análise Constitucional. 2014. Disp</w:t>
      </w:r>
      <w:r w:rsidRPr="00A47D47">
        <w:rPr>
          <w:rFonts w:ascii="Arial" w:hAnsi="Arial" w:cs="Arial"/>
          <w:sz w:val="24"/>
          <w:szCs w:val="24"/>
        </w:rPr>
        <w:t>o</w:t>
      </w:r>
      <w:r w:rsidRPr="00A47D47">
        <w:rPr>
          <w:rFonts w:ascii="Arial" w:hAnsi="Arial" w:cs="Arial"/>
          <w:sz w:val="24"/>
          <w:szCs w:val="24"/>
        </w:rPr>
        <w:t>nível em: &lt;</w:t>
      </w:r>
      <w:proofErr w:type="gramStart"/>
      <w:r w:rsidRPr="00A47D47">
        <w:rPr>
          <w:rFonts w:ascii="Arial" w:hAnsi="Arial" w:cs="Arial"/>
          <w:sz w:val="24"/>
          <w:szCs w:val="24"/>
        </w:rPr>
        <w:t>https</w:t>
      </w:r>
      <w:proofErr w:type="gramEnd"/>
      <w:r w:rsidRPr="00A47D47">
        <w:rPr>
          <w:rFonts w:ascii="Arial" w:hAnsi="Arial" w:cs="Arial"/>
          <w:sz w:val="24"/>
          <w:szCs w:val="24"/>
        </w:rPr>
        <w:t>://www.conjur.com.br/2014-abr-20/analise-constitucional-revalorizacao-artigo-52-inciso-constituicao&gt;. Acesso em: 10 out. 2017.</w:t>
      </w:r>
    </w:p>
    <w:p w14:paraId="2F281BF8"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ARAÚJO, Luiz Alberto David. </w:t>
      </w:r>
      <w:r w:rsidRPr="00A47D47">
        <w:rPr>
          <w:rFonts w:ascii="Arial" w:hAnsi="Arial" w:cs="Arial"/>
          <w:bCs/>
          <w:sz w:val="24"/>
          <w:szCs w:val="24"/>
        </w:rPr>
        <w:t xml:space="preserve">Curso de direito constitucional. </w:t>
      </w:r>
      <w:r w:rsidRPr="00A47D47">
        <w:rPr>
          <w:rFonts w:ascii="Arial" w:hAnsi="Arial" w:cs="Arial"/>
          <w:sz w:val="24"/>
          <w:szCs w:val="24"/>
        </w:rPr>
        <w:t xml:space="preserve">São Paulo: </w:t>
      </w:r>
      <w:proofErr w:type="gramStart"/>
      <w:r w:rsidRPr="00A47D47">
        <w:rPr>
          <w:rFonts w:ascii="Arial" w:hAnsi="Arial" w:cs="Arial"/>
          <w:sz w:val="24"/>
          <w:szCs w:val="24"/>
        </w:rPr>
        <w:t>S</w:t>
      </w:r>
      <w:r w:rsidRPr="00A47D47">
        <w:rPr>
          <w:rFonts w:ascii="Arial" w:hAnsi="Arial" w:cs="Arial"/>
          <w:sz w:val="24"/>
          <w:szCs w:val="24"/>
        </w:rPr>
        <w:t>a</w:t>
      </w:r>
      <w:r w:rsidRPr="00A47D47">
        <w:rPr>
          <w:rFonts w:ascii="Arial" w:hAnsi="Arial" w:cs="Arial"/>
          <w:sz w:val="24"/>
          <w:szCs w:val="24"/>
        </w:rPr>
        <w:t>raiva,</w:t>
      </w:r>
      <w:proofErr w:type="gramEnd"/>
      <w:r w:rsidRPr="00A47D47">
        <w:rPr>
          <w:rFonts w:ascii="Arial" w:hAnsi="Arial" w:cs="Arial"/>
          <w:sz w:val="24"/>
          <w:szCs w:val="24"/>
        </w:rPr>
        <w:t xml:space="preserve"> 1998.</w:t>
      </w:r>
    </w:p>
    <w:p w14:paraId="30C5D6E8" w14:textId="77777777" w:rsidR="008C620A" w:rsidRPr="00A47D47" w:rsidRDefault="008C620A" w:rsidP="00BF2590">
      <w:pPr>
        <w:spacing w:after="0" w:line="240" w:lineRule="auto"/>
        <w:jc w:val="both"/>
        <w:rPr>
          <w:rFonts w:ascii="Arial" w:eastAsia="Calibri" w:hAnsi="Arial" w:cs="Arial"/>
          <w:color w:val="000000"/>
          <w:sz w:val="24"/>
          <w:szCs w:val="24"/>
        </w:rPr>
      </w:pPr>
      <w:r w:rsidRPr="00A47D47">
        <w:rPr>
          <w:rFonts w:ascii="Arial" w:eastAsia="Calibri" w:hAnsi="Arial" w:cs="Arial"/>
          <w:sz w:val="24"/>
          <w:szCs w:val="24"/>
        </w:rPr>
        <w:t>BACHOF</w:t>
      </w:r>
      <w:r w:rsidRPr="00A47D47">
        <w:rPr>
          <w:rFonts w:ascii="Arial" w:eastAsia="Calibri" w:hAnsi="Arial" w:cs="Arial"/>
          <w:color w:val="000000"/>
          <w:sz w:val="24"/>
          <w:szCs w:val="24"/>
        </w:rPr>
        <w:t>, Otto. Normas Constitucionais Inconstitucionais? Livraria Almedina, 1994.</w:t>
      </w:r>
    </w:p>
    <w:p w14:paraId="30D245A5"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BARROSO. Luís Roberto Curso de direito constitucional contemporâneo: os conce</w:t>
      </w:r>
      <w:r w:rsidRPr="00A47D47">
        <w:rPr>
          <w:rFonts w:ascii="Arial" w:hAnsi="Arial" w:cs="Arial"/>
          <w:sz w:val="24"/>
          <w:szCs w:val="24"/>
        </w:rPr>
        <w:t>i</w:t>
      </w:r>
      <w:r w:rsidRPr="00A47D47">
        <w:rPr>
          <w:rFonts w:ascii="Arial" w:hAnsi="Arial" w:cs="Arial"/>
          <w:sz w:val="24"/>
          <w:szCs w:val="24"/>
        </w:rPr>
        <w:t xml:space="preserve">tos fundamentais e a construção de novo modelo. 5ª ed. – São Paulo: </w:t>
      </w:r>
      <w:proofErr w:type="gramStart"/>
      <w:r w:rsidRPr="00A47D47">
        <w:rPr>
          <w:rFonts w:ascii="Arial" w:hAnsi="Arial" w:cs="Arial"/>
          <w:sz w:val="24"/>
          <w:szCs w:val="24"/>
        </w:rPr>
        <w:t>Saraiva,</w:t>
      </w:r>
      <w:proofErr w:type="gramEnd"/>
      <w:r w:rsidRPr="00A47D47">
        <w:rPr>
          <w:rFonts w:ascii="Arial" w:hAnsi="Arial" w:cs="Arial"/>
          <w:sz w:val="24"/>
          <w:szCs w:val="24"/>
        </w:rPr>
        <w:t xml:space="preserve"> 2015.</w:t>
      </w:r>
    </w:p>
    <w:p w14:paraId="0DC689BC" w14:textId="77777777" w:rsidR="008C620A" w:rsidRPr="00A47D47" w:rsidRDefault="008C620A" w:rsidP="00BF2590">
      <w:pPr>
        <w:spacing w:after="0" w:line="240" w:lineRule="auto"/>
        <w:jc w:val="both"/>
        <w:rPr>
          <w:rFonts w:ascii="Arial" w:eastAsia="Calibri" w:hAnsi="Arial" w:cs="Arial"/>
          <w:color w:val="000000"/>
          <w:sz w:val="24"/>
          <w:szCs w:val="24"/>
        </w:rPr>
      </w:pPr>
      <w:r w:rsidRPr="00A47D47">
        <w:rPr>
          <w:rFonts w:ascii="Arial" w:eastAsia="Calibri" w:hAnsi="Arial" w:cs="Arial"/>
          <w:color w:val="000000"/>
          <w:sz w:val="24"/>
          <w:szCs w:val="24"/>
        </w:rPr>
        <w:t>_________</w:t>
      </w:r>
      <w:proofErr w:type="gramStart"/>
      <w:r w:rsidRPr="00A47D47">
        <w:rPr>
          <w:rFonts w:ascii="Arial" w:eastAsia="Calibri" w:hAnsi="Arial" w:cs="Arial"/>
          <w:color w:val="000000"/>
          <w:sz w:val="24"/>
          <w:szCs w:val="24"/>
        </w:rPr>
        <w:t>.</w:t>
      </w:r>
      <w:proofErr w:type="gramEnd"/>
      <w:r w:rsidRPr="00A47D47">
        <w:rPr>
          <w:rFonts w:ascii="Arial" w:eastAsia="Calibri" w:hAnsi="Arial" w:cs="Arial"/>
          <w:color w:val="000000"/>
          <w:sz w:val="24"/>
          <w:szCs w:val="24"/>
        </w:rPr>
        <w:t>Luís Roberto. O controle de cons</w:t>
      </w:r>
      <w:bookmarkStart w:id="5" w:name="_GoBack"/>
      <w:bookmarkEnd w:id="5"/>
      <w:r w:rsidRPr="00A47D47">
        <w:rPr>
          <w:rFonts w:ascii="Arial" w:eastAsia="Calibri" w:hAnsi="Arial" w:cs="Arial"/>
          <w:color w:val="000000"/>
          <w:sz w:val="24"/>
          <w:szCs w:val="24"/>
        </w:rPr>
        <w:t>titucionalidade no direito brasileiro: e</w:t>
      </w:r>
      <w:r w:rsidRPr="00A47D47">
        <w:rPr>
          <w:rFonts w:ascii="Arial" w:eastAsia="Calibri" w:hAnsi="Arial" w:cs="Arial"/>
          <w:color w:val="000000"/>
          <w:sz w:val="24"/>
          <w:szCs w:val="24"/>
        </w:rPr>
        <w:t>x</w:t>
      </w:r>
      <w:r w:rsidRPr="00A47D47">
        <w:rPr>
          <w:rFonts w:ascii="Arial" w:eastAsia="Calibri" w:hAnsi="Arial" w:cs="Arial"/>
          <w:color w:val="000000"/>
          <w:sz w:val="24"/>
          <w:szCs w:val="24"/>
        </w:rPr>
        <w:t>posição sistemática da doutrina e análise crítica da jurisprudência. 6ª ed. rev. e atual. São Paulo. Saraiva. 2012.</w:t>
      </w:r>
    </w:p>
    <w:p w14:paraId="149EAD05" w14:textId="77777777" w:rsidR="008C620A" w:rsidRPr="00A47D47" w:rsidRDefault="008C620A" w:rsidP="00BF2590">
      <w:pPr>
        <w:spacing w:after="0" w:line="240" w:lineRule="auto"/>
        <w:jc w:val="both"/>
        <w:rPr>
          <w:rFonts w:ascii="Arial" w:hAnsi="Arial" w:cs="Arial"/>
          <w:sz w:val="24"/>
          <w:szCs w:val="24"/>
        </w:rPr>
      </w:pPr>
      <w:r w:rsidRPr="00A47D47">
        <w:rPr>
          <w:rFonts w:ascii="Arial" w:eastAsia="Calibri" w:hAnsi="Arial" w:cs="Arial"/>
          <w:color w:val="000000"/>
          <w:sz w:val="24"/>
          <w:szCs w:val="24"/>
        </w:rPr>
        <w:t xml:space="preserve">_________. </w:t>
      </w:r>
      <w:r w:rsidRPr="00A47D47">
        <w:rPr>
          <w:rFonts w:ascii="Arial" w:hAnsi="Arial" w:cs="Arial"/>
          <w:sz w:val="24"/>
          <w:szCs w:val="24"/>
        </w:rPr>
        <w:t>Luís Roberto</w:t>
      </w:r>
      <w:r w:rsidRPr="00A47D47">
        <w:rPr>
          <w:rFonts w:ascii="Arial" w:eastAsia="Calibri" w:hAnsi="Arial" w:cs="Arial"/>
          <w:color w:val="000000"/>
          <w:sz w:val="24"/>
          <w:szCs w:val="24"/>
        </w:rPr>
        <w:t xml:space="preserve"> Interpretação e aplicação da Constituição: fundame</w:t>
      </w:r>
      <w:r w:rsidRPr="00A47D47">
        <w:rPr>
          <w:rFonts w:ascii="Arial" w:eastAsia="Calibri" w:hAnsi="Arial" w:cs="Arial"/>
          <w:color w:val="000000"/>
          <w:sz w:val="24"/>
          <w:szCs w:val="24"/>
        </w:rPr>
        <w:t>n</w:t>
      </w:r>
      <w:r w:rsidRPr="00A47D47">
        <w:rPr>
          <w:rFonts w:ascii="Arial" w:eastAsia="Calibri" w:hAnsi="Arial" w:cs="Arial"/>
          <w:color w:val="000000"/>
          <w:sz w:val="24"/>
          <w:szCs w:val="24"/>
        </w:rPr>
        <w:t>tos de uma dogmática constitucional transformadora</w:t>
      </w:r>
      <w:r w:rsidRPr="00A47D47">
        <w:rPr>
          <w:rFonts w:ascii="Arial" w:hAnsi="Arial" w:cs="Arial"/>
          <w:sz w:val="24"/>
          <w:szCs w:val="24"/>
        </w:rPr>
        <w:t xml:space="preserve">. 7ª ed. rev. – São Paulo: </w:t>
      </w:r>
      <w:proofErr w:type="gramStart"/>
      <w:r w:rsidRPr="00A47D47">
        <w:rPr>
          <w:rFonts w:ascii="Arial" w:hAnsi="Arial" w:cs="Arial"/>
          <w:sz w:val="24"/>
          <w:szCs w:val="24"/>
        </w:rPr>
        <w:t>Saraiva,</w:t>
      </w:r>
      <w:proofErr w:type="gramEnd"/>
      <w:r w:rsidRPr="00A47D47">
        <w:rPr>
          <w:rFonts w:ascii="Arial" w:hAnsi="Arial" w:cs="Arial"/>
          <w:sz w:val="24"/>
          <w:szCs w:val="24"/>
        </w:rPr>
        <w:t xml:space="preserve"> 2009.</w:t>
      </w:r>
    </w:p>
    <w:p w14:paraId="26604361"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BITTENCOURT, C. A. Lúcio. O controle jurisdicional da Constitucionalidade das Leis. Brasília. Ministério da Justiça. 1997.</w:t>
      </w:r>
    </w:p>
    <w:p w14:paraId="56059A4F" w14:textId="77777777" w:rsidR="008C620A" w:rsidRPr="00A47D47" w:rsidRDefault="008C620A" w:rsidP="00BF2590">
      <w:pPr>
        <w:spacing w:after="0" w:line="240" w:lineRule="auto"/>
        <w:jc w:val="both"/>
        <w:rPr>
          <w:rFonts w:ascii="Arial" w:hAnsi="Arial" w:cs="Arial"/>
          <w:sz w:val="24"/>
          <w:szCs w:val="24"/>
        </w:rPr>
      </w:pPr>
      <w:r w:rsidRPr="00A47D47">
        <w:rPr>
          <w:rFonts w:ascii="Arial" w:eastAsia="Calibri" w:hAnsi="Arial" w:cs="Arial"/>
          <w:color w:val="000000"/>
          <w:sz w:val="24"/>
          <w:szCs w:val="24"/>
        </w:rPr>
        <w:t xml:space="preserve">BULOS, </w:t>
      </w:r>
      <w:proofErr w:type="spellStart"/>
      <w:r w:rsidRPr="00A47D47">
        <w:rPr>
          <w:rFonts w:ascii="Arial" w:eastAsia="Calibri" w:hAnsi="Arial" w:cs="Arial"/>
          <w:color w:val="000000"/>
          <w:sz w:val="24"/>
          <w:szCs w:val="24"/>
        </w:rPr>
        <w:t>Uadi</w:t>
      </w:r>
      <w:proofErr w:type="spellEnd"/>
      <w:r w:rsidRPr="00A47D47">
        <w:rPr>
          <w:rFonts w:ascii="Arial" w:eastAsia="Calibri" w:hAnsi="Arial" w:cs="Arial"/>
          <w:color w:val="000000"/>
          <w:sz w:val="24"/>
          <w:szCs w:val="24"/>
        </w:rPr>
        <w:t xml:space="preserve"> </w:t>
      </w:r>
      <w:proofErr w:type="spellStart"/>
      <w:r w:rsidRPr="00A47D47">
        <w:rPr>
          <w:rFonts w:ascii="Arial" w:eastAsia="Calibri" w:hAnsi="Arial" w:cs="Arial"/>
          <w:color w:val="000000"/>
          <w:sz w:val="24"/>
          <w:szCs w:val="24"/>
        </w:rPr>
        <w:t>Lammêgo</w:t>
      </w:r>
      <w:proofErr w:type="spellEnd"/>
      <w:r w:rsidRPr="00A47D47">
        <w:rPr>
          <w:rFonts w:ascii="Arial" w:eastAsia="Calibri" w:hAnsi="Arial" w:cs="Arial"/>
          <w:color w:val="000000"/>
          <w:sz w:val="24"/>
          <w:szCs w:val="24"/>
        </w:rPr>
        <w:t>. Curso de Direito Constitucional. 9ª ed. rev. e atual, de acordo com a Emenda Constitucional n.83/2014, e os últimos julgados do S</w:t>
      </w:r>
      <w:r w:rsidRPr="00A47D47">
        <w:rPr>
          <w:rFonts w:ascii="Arial" w:eastAsia="Calibri" w:hAnsi="Arial" w:cs="Arial"/>
          <w:color w:val="000000"/>
          <w:sz w:val="24"/>
          <w:szCs w:val="24"/>
        </w:rPr>
        <w:t>u</w:t>
      </w:r>
      <w:r w:rsidRPr="00A47D47">
        <w:rPr>
          <w:rFonts w:ascii="Arial" w:eastAsia="Calibri" w:hAnsi="Arial" w:cs="Arial"/>
          <w:color w:val="000000"/>
          <w:sz w:val="24"/>
          <w:szCs w:val="24"/>
        </w:rPr>
        <w:t>premo Tribunal Federal. São Paulo. Saraiva. 2015.</w:t>
      </w:r>
    </w:p>
    <w:p w14:paraId="2FFD99C6" w14:textId="77777777" w:rsidR="008C620A" w:rsidRPr="00A47D47" w:rsidRDefault="008C620A" w:rsidP="00BF2590">
      <w:pPr>
        <w:spacing w:after="0" w:line="240" w:lineRule="auto"/>
        <w:jc w:val="both"/>
        <w:rPr>
          <w:rFonts w:ascii="Arial" w:eastAsia="Calibri" w:hAnsi="Arial" w:cs="Arial"/>
          <w:color w:val="000000"/>
          <w:sz w:val="24"/>
          <w:szCs w:val="24"/>
        </w:rPr>
      </w:pPr>
      <w:r w:rsidRPr="00A47D47">
        <w:rPr>
          <w:rFonts w:ascii="Arial" w:hAnsi="Arial" w:cs="Arial"/>
          <w:sz w:val="24"/>
          <w:szCs w:val="24"/>
        </w:rPr>
        <w:t>CANOTILHO, J.J. Gomes; MOREIRA, Vital. Fundamentos da constituição. Coimbra. Coimbra Editora. 1991.</w:t>
      </w:r>
    </w:p>
    <w:p w14:paraId="2F0108F0"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CARVALHO, Márcia Haydée Porto de; SILVA, </w:t>
      </w:r>
      <w:proofErr w:type="spellStart"/>
      <w:r w:rsidRPr="00A47D47">
        <w:rPr>
          <w:rFonts w:ascii="Arial" w:hAnsi="Arial" w:cs="Arial"/>
          <w:sz w:val="24"/>
          <w:szCs w:val="24"/>
        </w:rPr>
        <w:t>Julio</w:t>
      </w:r>
      <w:proofErr w:type="spellEnd"/>
      <w:r w:rsidRPr="00A47D47">
        <w:rPr>
          <w:rFonts w:ascii="Arial" w:hAnsi="Arial" w:cs="Arial"/>
          <w:sz w:val="24"/>
          <w:szCs w:val="24"/>
        </w:rPr>
        <w:t xml:space="preserve"> Cesar Souza. O STF em s</w:t>
      </w:r>
      <w:r w:rsidRPr="00A47D47">
        <w:rPr>
          <w:rFonts w:ascii="Arial" w:hAnsi="Arial" w:cs="Arial"/>
          <w:sz w:val="24"/>
          <w:szCs w:val="24"/>
        </w:rPr>
        <w:t>e</w:t>
      </w:r>
      <w:r w:rsidRPr="00A47D47">
        <w:rPr>
          <w:rFonts w:ascii="Arial" w:hAnsi="Arial" w:cs="Arial"/>
          <w:sz w:val="24"/>
          <w:szCs w:val="24"/>
        </w:rPr>
        <w:t>de de controle de constitucionalidade: justificação e legitimidade de suas d</w:t>
      </w:r>
      <w:r w:rsidRPr="00A47D47">
        <w:rPr>
          <w:rFonts w:ascii="Arial" w:hAnsi="Arial" w:cs="Arial"/>
          <w:sz w:val="24"/>
          <w:szCs w:val="24"/>
        </w:rPr>
        <w:t>e</w:t>
      </w:r>
      <w:r w:rsidRPr="00A47D47">
        <w:rPr>
          <w:rFonts w:ascii="Arial" w:hAnsi="Arial" w:cs="Arial"/>
          <w:sz w:val="24"/>
          <w:szCs w:val="24"/>
        </w:rPr>
        <w:t xml:space="preserve">cisões em um contexto de revisão da Teoria da Separação dos Poderes. Revista de Direito Constitucional e Internacional. </w:t>
      </w:r>
      <w:proofErr w:type="gramStart"/>
      <w:r w:rsidRPr="00A47D47">
        <w:rPr>
          <w:rFonts w:ascii="Arial" w:hAnsi="Arial" w:cs="Arial"/>
          <w:sz w:val="24"/>
          <w:szCs w:val="24"/>
        </w:rPr>
        <w:t>vol.</w:t>
      </w:r>
      <w:proofErr w:type="gramEnd"/>
      <w:r w:rsidRPr="00A47D47">
        <w:rPr>
          <w:rFonts w:ascii="Arial" w:hAnsi="Arial" w:cs="Arial"/>
          <w:sz w:val="24"/>
          <w:szCs w:val="24"/>
        </w:rPr>
        <w:t xml:space="preserve"> 97. </w:t>
      </w:r>
      <w:proofErr w:type="gramStart"/>
      <w:r w:rsidRPr="00A47D47">
        <w:rPr>
          <w:rFonts w:ascii="Arial" w:hAnsi="Arial" w:cs="Arial"/>
          <w:sz w:val="24"/>
          <w:szCs w:val="24"/>
        </w:rPr>
        <w:t>ano</w:t>
      </w:r>
      <w:proofErr w:type="gramEnd"/>
      <w:r w:rsidRPr="00A47D47">
        <w:rPr>
          <w:rFonts w:ascii="Arial" w:hAnsi="Arial" w:cs="Arial"/>
          <w:sz w:val="24"/>
          <w:szCs w:val="24"/>
        </w:rPr>
        <w:t xml:space="preserve"> 24.p. 143-164. São Pa</w:t>
      </w:r>
      <w:r w:rsidRPr="00A47D47">
        <w:rPr>
          <w:rFonts w:ascii="Arial" w:hAnsi="Arial" w:cs="Arial"/>
          <w:sz w:val="24"/>
          <w:szCs w:val="24"/>
        </w:rPr>
        <w:t>u</w:t>
      </w:r>
      <w:r w:rsidRPr="00A47D47">
        <w:rPr>
          <w:rFonts w:ascii="Arial" w:hAnsi="Arial" w:cs="Arial"/>
          <w:sz w:val="24"/>
          <w:szCs w:val="24"/>
        </w:rPr>
        <w:t>lo: Ed. RT, set-out. 2016.</w:t>
      </w:r>
    </w:p>
    <w:p w14:paraId="55C0A804"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CAPPELLETTI, Mauro. O Controle Judicial de Constitucionalidade das</w:t>
      </w:r>
      <w:proofErr w:type="gramStart"/>
      <w:r w:rsidRPr="00A47D47">
        <w:rPr>
          <w:rFonts w:ascii="Arial" w:hAnsi="Arial" w:cs="Arial"/>
          <w:sz w:val="24"/>
          <w:szCs w:val="24"/>
        </w:rPr>
        <w:t xml:space="preserve">  </w:t>
      </w:r>
      <w:proofErr w:type="gramEnd"/>
      <w:r w:rsidRPr="00A47D47">
        <w:rPr>
          <w:rFonts w:ascii="Arial" w:hAnsi="Arial" w:cs="Arial"/>
          <w:sz w:val="24"/>
          <w:szCs w:val="24"/>
        </w:rPr>
        <w:t>Leis no D</w:t>
      </w:r>
      <w:r w:rsidRPr="00A47D47">
        <w:rPr>
          <w:rFonts w:ascii="Arial" w:hAnsi="Arial" w:cs="Arial"/>
          <w:sz w:val="24"/>
          <w:szCs w:val="24"/>
        </w:rPr>
        <w:t>i</w:t>
      </w:r>
      <w:r w:rsidRPr="00A47D47">
        <w:rPr>
          <w:rFonts w:ascii="Arial" w:hAnsi="Arial" w:cs="Arial"/>
          <w:sz w:val="24"/>
          <w:szCs w:val="24"/>
        </w:rPr>
        <w:t xml:space="preserve">reito Comparado. </w:t>
      </w:r>
      <w:proofErr w:type="spellStart"/>
      <w:r w:rsidRPr="00A47D47">
        <w:rPr>
          <w:rFonts w:ascii="Arial" w:hAnsi="Arial" w:cs="Arial"/>
          <w:sz w:val="24"/>
          <w:szCs w:val="24"/>
        </w:rPr>
        <w:t>Trad</w:t>
      </w:r>
      <w:proofErr w:type="spellEnd"/>
      <w:r w:rsidRPr="00A47D47">
        <w:rPr>
          <w:rFonts w:ascii="Arial" w:hAnsi="Arial" w:cs="Arial"/>
          <w:sz w:val="24"/>
          <w:szCs w:val="24"/>
        </w:rPr>
        <w:t xml:space="preserve">: Aroldo Plínio Gonçalves. Porto Alegre. Sergio </w:t>
      </w:r>
      <w:proofErr w:type="spellStart"/>
      <w:r w:rsidRPr="00A47D47">
        <w:rPr>
          <w:rFonts w:ascii="Arial" w:hAnsi="Arial" w:cs="Arial"/>
          <w:sz w:val="24"/>
          <w:szCs w:val="24"/>
        </w:rPr>
        <w:t>Ant</w:t>
      </w:r>
      <w:r w:rsidRPr="00A47D47">
        <w:rPr>
          <w:rFonts w:ascii="Arial" w:hAnsi="Arial" w:cs="Arial"/>
          <w:sz w:val="24"/>
          <w:szCs w:val="24"/>
        </w:rPr>
        <w:t>o</w:t>
      </w:r>
      <w:r w:rsidRPr="00A47D47">
        <w:rPr>
          <w:rFonts w:ascii="Arial" w:hAnsi="Arial" w:cs="Arial"/>
          <w:sz w:val="24"/>
          <w:szCs w:val="24"/>
        </w:rPr>
        <w:t>nio</w:t>
      </w:r>
      <w:proofErr w:type="spellEnd"/>
      <w:r w:rsidRPr="00A47D47">
        <w:rPr>
          <w:rFonts w:ascii="Arial" w:hAnsi="Arial" w:cs="Arial"/>
          <w:sz w:val="24"/>
          <w:szCs w:val="24"/>
        </w:rPr>
        <w:t xml:space="preserve"> Fabris Editor, 1992.</w:t>
      </w:r>
    </w:p>
    <w:p w14:paraId="5AFA9092"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lastRenderedPageBreak/>
        <w:t>COSTA, Valquíria Ortiz Tavares. O cavalo de Troia: Constituição x normas inconst</w:t>
      </w:r>
      <w:r w:rsidRPr="00A47D47">
        <w:rPr>
          <w:rFonts w:ascii="Arial" w:hAnsi="Arial" w:cs="Arial"/>
          <w:sz w:val="24"/>
          <w:szCs w:val="24"/>
        </w:rPr>
        <w:t>i</w:t>
      </w:r>
      <w:r w:rsidRPr="00A47D47">
        <w:rPr>
          <w:rFonts w:ascii="Arial" w:hAnsi="Arial" w:cs="Arial"/>
          <w:sz w:val="24"/>
          <w:szCs w:val="24"/>
        </w:rPr>
        <w:t xml:space="preserve">tucionais. Revista de Direito Constitucional e Internacional. </w:t>
      </w:r>
      <w:proofErr w:type="gramStart"/>
      <w:r w:rsidRPr="00A47D47">
        <w:rPr>
          <w:rFonts w:ascii="Arial" w:hAnsi="Arial" w:cs="Arial"/>
          <w:sz w:val="24"/>
          <w:szCs w:val="24"/>
        </w:rPr>
        <w:t>vol.</w:t>
      </w:r>
      <w:proofErr w:type="gramEnd"/>
      <w:r w:rsidRPr="00A47D47">
        <w:rPr>
          <w:rFonts w:ascii="Arial" w:hAnsi="Arial" w:cs="Arial"/>
          <w:sz w:val="24"/>
          <w:szCs w:val="24"/>
        </w:rPr>
        <w:t xml:space="preserve"> 94. </w:t>
      </w:r>
      <w:proofErr w:type="gramStart"/>
      <w:r w:rsidRPr="00A47D47">
        <w:rPr>
          <w:rFonts w:ascii="Arial" w:hAnsi="Arial" w:cs="Arial"/>
          <w:sz w:val="24"/>
          <w:szCs w:val="24"/>
        </w:rPr>
        <w:t>ano</w:t>
      </w:r>
      <w:proofErr w:type="gramEnd"/>
      <w:r w:rsidRPr="00A47D47">
        <w:rPr>
          <w:rFonts w:ascii="Arial" w:hAnsi="Arial" w:cs="Arial"/>
          <w:sz w:val="24"/>
          <w:szCs w:val="24"/>
        </w:rPr>
        <w:t xml:space="preserve"> 24.p. 167-193. São Paulo: Ed. RT, </w:t>
      </w:r>
      <w:proofErr w:type="spellStart"/>
      <w:r w:rsidRPr="00A47D47">
        <w:rPr>
          <w:rFonts w:ascii="Arial" w:hAnsi="Arial" w:cs="Arial"/>
          <w:sz w:val="24"/>
          <w:szCs w:val="24"/>
        </w:rPr>
        <w:t>jan</w:t>
      </w:r>
      <w:proofErr w:type="spellEnd"/>
      <w:r w:rsidRPr="00A47D47">
        <w:rPr>
          <w:rFonts w:ascii="Arial" w:hAnsi="Arial" w:cs="Arial"/>
          <w:sz w:val="24"/>
          <w:szCs w:val="24"/>
        </w:rPr>
        <w:t>-mar. 2016.</w:t>
      </w:r>
    </w:p>
    <w:p w14:paraId="59891930"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FERREIRA, Olavo Augusto Vianna Alves. O efeito repristinatório na declaração de inconstitucionalidade. </w:t>
      </w:r>
      <w:proofErr w:type="gramStart"/>
      <w:r w:rsidRPr="00A47D47">
        <w:rPr>
          <w:rFonts w:ascii="Arial" w:hAnsi="Arial" w:cs="Arial"/>
          <w:sz w:val="24"/>
          <w:szCs w:val="24"/>
        </w:rPr>
        <w:t>In :</w:t>
      </w:r>
      <w:proofErr w:type="gramEnd"/>
      <w:r w:rsidRPr="00A47D47">
        <w:rPr>
          <w:rFonts w:ascii="Arial" w:hAnsi="Arial" w:cs="Arial"/>
          <w:sz w:val="24"/>
          <w:szCs w:val="24"/>
        </w:rPr>
        <w:t xml:space="preserve"> Revista Jurídica do Curso de Direito da Faculdade de Educação. Ano V. p 35-46. São Luís. Dez. 2009. Disponível em: &lt; http://www.saoluis.br/arq/artigo200902.pdf&gt; Acesso em 14 de set. 2017.</w:t>
      </w:r>
    </w:p>
    <w:p w14:paraId="7B9832B5"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GUEDES, Bruno Torres. A proposta de mutação constitucional do art. 52, inc</w:t>
      </w:r>
      <w:r w:rsidRPr="00A47D47">
        <w:rPr>
          <w:rFonts w:ascii="Arial" w:hAnsi="Arial" w:cs="Arial"/>
          <w:sz w:val="24"/>
          <w:szCs w:val="24"/>
        </w:rPr>
        <w:t>i</w:t>
      </w:r>
      <w:r w:rsidRPr="00A47D47">
        <w:rPr>
          <w:rFonts w:ascii="Arial" w:hAnsi="Arial" w:cs="Arial"/>
          <w:sz w:val="24"/>
          <w:szCs w:val="24"/>
        </w:rPr>
        <w:t xml:space="preserve">so X, da CF e as críticas ao processo de objetivação de controle difuso. </w:t>
      </w:r>
      <w:proofErr w:type="spellStart"/>
      <w:r w:rsidRPr="00A47D47">
        <w:rPr>
          <w:rFonts w:ascii="Arial" w:hAnsi="Arial" w:cs="Arial"/>
          <w:sz w:val="24"/>
          <w:szCs w:val="24"/>
        </w:rPr>
        <w:t>Conteudo</w:t>
      </w:r>
      <w:proofErr w:type="spellEnd"/>
      <w:r w:rsidRPr="00A47D47">
        <w:rPr>
          <w:rFonts w:ascii="Arial" w:hAnsi="Arial" w:cs="Arial"/>
          <w:sz w:val="24"/>
          <w:szCs w:val="24"/>
        </w:rPr>
        <w:t xml:space="preserve"> </w:t>
      </w:r>
      <w:proofErr w:type="spellStart"/>
      <w:r w:rsidRPr="00A47D47">
        <w:rPr>
          <w:rFonts w:ascii="Arial" w:hAnsi="Arial" w:cs="Arial"/>
          <w:sz w:val="24"/>
          <w:szCs w:val="24"/>
        </w:rPr>
        <w:t>Jurid</w:t>
      </w:r>
      <w:r w:rsidRPr="00A47D47">
        <w:rPr>
          <w:rFonts w:ascii="Arial" w:hAnsi="Arial" w:cs="Arial"/>
          <w:sz w:val="24"/>
          <w:szCs w:val="24"/>
        </w:rPr>
        <w:t>i</w:t>
      </w:r>
      <w:r w:rsidRPr="00A47D47">
        <w:rPr>
          <w:rFonts w:ascii="Arial" w:hAnsi="Arial" w:cs="Arial"/>
          <w:sz w:val="24"/>
          <w:szCs w:val="24"/>
        </w:rPr>
        <w:t>co</w:t>
      </w:r>
      <w:proofErr w:type="spellEnd"/>
      <w:r w:rsidRPr="00A47D47">
        <w:rPr>
          <w:rFonts w:ascii="Arial" w:hAnsi="Arial" w:cs="Arial"/>
          <w:sz w:val="24"/>
          <w:szCs w:val="24"/>
        </w:rPr>
        <w:t xml:space="preserve">, </w:t>
      </w:r>
      <w:proofErr w:type="gramStart"/>
      <w:r w:rsidRPr="00A47D47">
        <w:rPr>
          <w:rFonts w:ascii="Arial" w:hAnsi="Arial" w:cs="Arial"/>
          <w:sz w:val="24"/>
          <w:szCs w:val="24"/>
        </w:rPr>
        <w:t>Brasilia-DF</w:t>
      </w:r>
      <w:proofErr w:type="gramEnd"/>
      <w:r w:rsidRPr="00A47D47">
        <w:rPr>
          <w:rFonts w:ascii="Arial" w:hAnsi="Arial" w:cs="Arial"/>
          <w:sz w:val="24"/>
          <w:szCs w:val="24"/>
        </w:rPr>
        <w:t xml:space="preserve">:16 dez. 2014. </w:t>
      </w:r>
      <w:proofErr w:type="spellStart"/>
      <w:r w:rsidRPr="00A47D47">
        <w:rPr>
          <w:rFonts w:ascii="Arial" w:hAnsi="Arial" w:cs="Arial"/>
          <w:sz w:val="24"/>
          <w:szCs w:val="24"/>
        </w:rPr>
        <w:t>Disponivel</w:t>
      </w:r>
      <w:proofErr w:type="spellEnd"/>
      <w:r w:rsidRPr="00A47D47">
        <w:rPr>
          <w:rFonts w:ascii="Arial" w:hAnsi="Arial" w:cs="Arial"/>
          <w:sz w:val="24"/>
          <w:szCs w:val="24"/>
        </w:rPr>
        <w:t xml:space="preserve"> em: &lt;</w:t>
      </w:r>
      <w:proofErr w:type="gramStart"/>
      <w:r w:rsidRPr="00A47D47">
        <w:rPr>
          <w:rFonts w:ascii="Arial" w:hAnsi="Arial" w:cs="Arial"/>
          <w:sz w:val="24"/>
          <w:szCs w:val="24"/>
        </w:rPr>
        <w:t>http://www.conteudojuridico.com.br/artigo,</w:t>
      </w:r>
      <w:proofErr w:type="gramEnd"/>
      <w:r w:rsidRPr="00A47D47">
        <w:rPr>
          <w:rFonts w:ascii="Arial" w:hAnsi="Arial" w:cs="Arial"/>
          <w:sz w:val="24"/>
          <w:szCs w:val="24"/>
        </w:rPr>
        <w:t>a-proposta-de-mutacao-constitucional-do-artigo-52-inciso-x-da-cf-e-as-criticas-ao-processo-de-objetivizacao-do,51430.html&gt; Acesso em 02 de nov. 2017.</w:t>
      </w:r>
    </w:p>
    <w:p w14:paraId="18DE35A7"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color w:val="111111"/>
          <w:sz w:val="24"/>
          <w:szCs w:val="24"/>
        </w:rPr>
        <w:t>MANCUSO, Rodolfo de Camargo. Divergência jurisprudencial e súmula vinc</w:t>
      </w:r>
      <w:r w:rsidRPr="00A47D47">
        <w:rPr>
          <w:rFonts w:ascii="Arial" w:hAnsi="Arial" w:cs="Arial"/>
          <w:color w:val="111111"/>
          <w:sz w:val="24"/>
          <w:szCs w:val="24"/>
        </w:rPr>
        <w:t>u</w:t>
      </w:r>
      <w:r w:rsidRPr="00A47D47">
        <w:rPr>
          <w:rFonts w:ascii="Arial" w:hAnsi="Arial" w:cs="Arial"/>
          <w:color w:val="111111"/>
          <w:sz w:val="24"/>
          <w:szCs w:val="24"/>
        </w:rPr>
        <w:t>lante. São Paulo. Revista dos Tribunais. 2007</w:t>
      </w:r>
    </w:p>
    <w:p w14:paraId="1FBD10BA"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MANHÃES, Felipe Gomes. A eficácia do art. 52, X da Constituição Federal: o papel do Senado Federal em relação às decisões de constitucionalidade do Supremo Tr</w:t>
      </w:r>
      <w:r w:rsidRPr="00A47D47">
        <w:rPr>
          <w:rFonts w:ascii="Arial" w:hAnsi="Arial" w:cs="Arial"/>
          <w:sz w:val="24"/>
          <w:szCs w:val="24"/>
        </w:rPr>
        <w:t>i</w:t>
      </w:r>
      <w:r w:rsidRPr="00A47D47">
        <w:rPr>
          <w:rFonts w:ascii="Arial" w:hAnsi="Arial" w:cs="Arial"/>
          <w:sz w:val="24"/>
          <w:szCs w:val="24"/>
        </w:rPr>
        <w:t xml:space="preserve">bunal Federal em sede de controle </w:t>
      </w:r>
      <w:proofErr w:type="gramStart"/>
      <w:r w:rsidRPr="00A47D47">
        <w:rPr>
          <w:rFonts w:ascii="Arial" w:hAnsi="Arial" w:cs="Arial"/>
          <w:sz w:val="24"/>
          <w:szCs w:val="24"/>
        </w:rPr>
        <w:t>difuso.</w:t>
      </w:r>
      <w:proofErr w:type="gramEnd"/>
      <w:r w:rsidRPr="00A47D47">
        <w:rPr>
          <w:rFonts w:ascii="Arial" w:hAnsi="Arial" w:cs="Arial"/>
          <w:sz w:val="24"/>
          <w:szCs w:val="24"/>
        </w:rPr>
        <w:t>(Brasil:1934- 2013). Revista Âmbito Juríd</w:t>
      </w:r>
      <w:r w:rsidRPr="00A47D47">
        <w:rPr>
          <w:rFonts w:ascii="Arial" w:hAnsi="Arial" w:cs="Arial"/>
          <w:sz w:val="24"/>
          <w:szCs w:val="24"/>
        </w:rPr>
        <w:t>i</w:t>
      </w:r>
      <w:r w:rsidRPr="00A47D47">
        <w:rPr>
          <w:rFonts w:ascii="Arial" w:hAnsi="Arial" w:cs="Arial"/>
          <w:sz w:val="24"/>
          <w:szCs w:val="24"/>
        </w:rPr>
        <w:t>co. Disponível em: &lt;</w:t>
      </w:r>
      <w:proofErr w:type="gramStart"/>
      <w:r w:rsidRPr="00A47D47">
        <w:rPr>
          <w:rFonts w:ascii="Arial" w:hAnsi="Arial" w:cs="Arial"/>
          <w:sz w:val="24"/>
          <w:szCs w:val="24"/>
        </w:rPr>
        <w:t>http://www.ambitojuridico.com.br/site/index.</w:t>
      </w:r>
      <w:proofErr w:type="gramEnd"/>
      <w:r w:rsidRPr="00A47D47">
        <w:rPr>
          <w:rFonts w:ascii="Arial" w:hAnsi="Arial" w:cs="Arial"/>
          <w:sz w:val="24"/>
          <w:szCs w:val="24"/>
        </w:rPr>
        <w:t>php?</w:t>
      </w:r>
      <w:proofErr w:type="gramStart"/>
      <w:r w:rsidRPr="00A47D47">
        <w:rPr>
          <w:rFonts w:ascii="Arial" w:hAnsi="Arial" w:cs="Arial"/>
          <w:sz w:val="24"/>
          <w:szCs w:val="24"/>
        </w:rPr>
        <w:t>n_link</w:t>
      </w:r>
      <w:proofErr w:type="gramEnd"/>
      <w:r w:rsidRPr="00A47D47">
        <w:rPr>
          <w:rFonts w:ascii="Arial" w:hAnsi="Arial" w:cs="Arial"/>
          <w:sz w:val="24"/>
          <w:szCs w:val="24"/>
        </w:rPr>
        <w:t>=revista_artigos_leitura&amp;artigo_id=19144&amp;revista_caderno=9&gt;. Acesso: 10 de out. 2017.</w:t>
      </w:r>
    </w:p>
    <w:p w14:paraId="333766DE" w14:textId="77777777" w:rsidR="008C620A" w:rsidRPr="00A47D47" w:rsidRDefault="008C620A" w:rsidP="00BF2590">
      <w:pPr>
        <w:spacing w:after="0" w:line="240" w:lineRule="auto"/>
        <w:jc w:val="both"/>
        <w:rPr>
          <w:rFonts w:ascii="Arial" w:eastAsia="Calibri" w:hAnsi="Arial" w:cs="Arial"/>
          <w:color w:val="000000"/>
          <w:sz w:val="24"/>
          <w:szCs w:val="24"/>
        </w:rPr>
      </w:pPr>
      <w:r w:rsidRPr="00A47D47">
        <w:rPr>
          <w:rFonts w:ascii="Arial" w:eastAsia="Calibri" w:hAnsi="Arial" w:cs="Arial"/>
          <w:color w:val="000000"/>
          <w:sz w:val="24"/>
          <w:szCs w:val="24"/>
        </w:rPr>
        <w:t xml:space="preserve">MENDES, Gilmar Ferreira. Curso de direito constitucional. 5ª ed. rev. e atual. São Paulo. </w:t>
      </w:r>
      <w:proofErr w:type="gramStart"/>
      <w:r w:rsidRPr="00A47D47">
        <w:rPr>
          <w:rFonts w:ascii="Arial" w:eastAsia="Calibri" w:hAnsi="Arial" w:cs="Arial"/>
          <w:color w:val="000000"/>
          <w:sz w:val="24"/>
          <w:szCs w:val="24"/>
        </w:rPr>
        <w:t>Saraiva.</w:t>
      </w:r>
      <w:proofErr w:type="gramEnd"/>
      <w:r w:rsidRPr="00A47D47">
        <w:rPr>
          <w:rFonts w:ascii="Arial" w:eastAsia="Calibri" w:hAnsi="Arial" w:cs="Arial"/>
          <w:color w:val="000000"/>
          <w:sz w:val="24"/>
          <w:szCs w:val="24"/>
        </w:rPr>
        <w:t>2012.</w:t>
      </w:r>
    </w:p>
    <w:p w14:paraId="6F722E6F" w14:textId="77777777" w:rsidR="008C620A" w:rsidRPr="00A47D47" w:rsidRDefault="008C620A" w:rsidP="00BF2590">
      <w:pPr>
        <w:spacing w:after="0" w:line="240" w:lineRule="auto"/>
        <w:jc w:val="both"/>
        <w:rPr>
          <w:rFonts w:ascii="Arial" w:eastAsia="Calibri" w:hAnsi="Arial" w:cs="Arial"/>
          <w:color w:val="000000"/>
          <w:sz w:val="24"/>
          <w:szCs w:val="24"/>
        </w:rPr>
      </w:pPr>
      <w:r w:rsidRPr="00A47D47">
        <w:rPr>
          <w:rFonts w:ascii="Arial" w:eastAsia="Calibri" w:hAnsi="Arial" w:cs="Arial"/>
          <w:color w:val="000000"/>
          <w:sz w:val="24"/>
          <w:szCs w:val="24"/>
        </w:rPr>
        <w:t>________. Gilmar Ferreira. Controle de constitucionalidade – Aspectos juríd</w:t>
      </w:r>
      <w:r w:rsidRPr="00A47D47">
        <w:rPr>
          <w:rFonts w:ascii="Arial" w:eastAsia="Calibri" w:hAnsi="Arial" w:cs="Arial"/>
          <w:color w:val="000000"/>
          <w:sz w:val="24"/>
          <w:szCs w:val="24"/>
        </w:rPr>
        <w:t>i</w:t>
      </w:r>
      <w:r w:rsidRPr="00A47D47">
        <w:rPr>
          <w:rFonts w:ascii="Arial" w:eastAsia="Calibri" w:hAnsi="Arial" w:cs="Arial"/>
          <w:color w:val="000000"/>
          <w:sz w:val="24"/>
          <w:szCs w:val="24"/>
        </w:rPr>
        <w:t>cos e políticos.  1ª ed. São Paulo. Saraiva. 1990</w:t>
      </w:r>
    </w:p>
    <w:p w14:paraId="0A6C45B9" w14:textId="77777777" w:rsidR="008C620A" w:rsidRPr="00A47D47" w:rsidRDefault="008C620A" w:rsidP="00BF2590">
      <w:pPr>
        <w:spacing w:after="0" w:line="240" w:lineRule="auto"/>
        <w:jc w:val="both"/>
        <w:rPr>
          <w:rFonts w:ascii="Arial" w:hAnsi="Arial" w:cs="Arial"/>
          <w:iCs/>
          <w:sz w:val="24"/>
          <w:szCs w:val="24"/>
        </w:rPr>
      </w:pPr>
      <w:r w:rsidRPr="00A47D47">
        <w:rPr>
          <w:rFonts w:ascii="Arial" w:eastAsia="Calibri" w:hAnsi="Arial" w:cs="Arial"/>
          <w:color w:val="000000"/>
          <w:sz w:val="24"/>
          <w:szCs w:val="24"/>
        </w:rPr>
        <w:t>________. Gilmar Ferreira.</w:t>
      </w:r>
      <w:r w:rsidRPr="00A47D47">
        <w:rPr>
          <w:rFonts w:ascii="Arial" w:hAnsi="Arial" w:cs="Arial"/>
          <w:iCs/>
          <w:sz w:val="24"/>
          <w:szCs w:val="24"/>
        </w:rPr>
        <w:t xml:space="preserve"> Direitos fundamentais e controle de constitucional</w:t>
      </w:r>
      <w:r w:rsidRPr="00A47D47">
        <w:rPr>
          <w:rFonts w:ascii="Arial" w:hAnsi="Arial" w:cs="Arial"/>
          <w:iCs/>
          <w:sz w:val="24"/>
          <w:szCs w:val="24"/>
        </w:rPr>
        <w:t>i</w:t>
      </w:r>
      <w:r w:rsidRPr="00A47D47">
        <w:rPr>
          <w:rFonts w:ascii="Arial" w:hAnsi="Arial" w:cs="Arial"/>
          <w:iCs/>
          <w:sz w:val="24"/>
          <w:szCs w:val="24"/>
        </w:rPr>
        <w:t>dade: estudos de direito constitucional. 4ª ed. São Paulo. Saraiva. 2012</w:t>
      </w:r>
    </w:p>
    <w:p w14:paraId="76BB852C" w14:textId="77777777" w:rsidR="008C620A" w:rsidRPr="00A47D47" w:rsidRDefault="008C620A" w:rsidP="00BF2590">
      <w:pPr>
        <w:spacing w:after="0" w:line="240" w:lineRule="auto"/>
        <w:jc w:val="both"/>
        <w:rPr>
          <w:rFonts w:ascii="Arial" w:eastAsia="Calibri" w:hAnsi="Arial" w:cs="Arial"/>
          <w:color w:val="000000"/>
          <w:sz w:val="24"/>
          <w:szCs w:val="24"/>
        </w:rPr>
      </w:pPr>
      <w:r w:rsidRPr="00A47D47">
        <w:rPr>
          <w:rFonts w:ascii="Arial" w:hAnsi="Arial" w:cs="Arial"/>
          <w:sz w:val="24"/>
          <w:szCs w:val="24"/>
        </w:rPr>
        <w:t xml:space="preserve">MORAES, Alexandre de. </w:t>
      </w:r>
      <w:r w:rsidRPr="00A47D47">
        <w:rPr>
          <w:rFonts w:ascii="Arial" w:hAnsi="Arial" w:cs="Arial"/>
          <w:bCs/>
          <w:sz w:val="24"/>
          <w:szCs w:val="24"/>
        </w:rPr>
        <w:t xml:space="preserve">Direito constitucional. </w:t>
      </w:r>
      <w:r w:rsidRPr="00A47D47">
        <w:rPr>
          <w:rFonts w:ascii="Arial" w:hAnsi="Arial" w:cs="Arial"/>
          <w:sz w:val="24"/>
          <w:szCs w:val="24"/>
        </w:rPr>
        <w:t>São Paulo: Atlas, 2012.</w:t>
      </w:r>
    </w:p>
    <w:p w14:paraId="12F0E751"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OLIVEIRA, Márcia Lima Santos. Modulação dos efeitos temporais no controle de constitucionalidade difuso. In: </w:t>
      </w:r>
      <w:r w:rsidRPr="00A47D47">
        <w:rPr>
          <w:rStyle w:val="Forte"/>
          <w:rFonts w:ascii="Arial" w:hAnsi="Arial" w:cs="Arial"/>
          <w:b w:val="0"/>
          <w:sz w:val="24"/>
          <w:szCs w:val="24"/>
        </w:rPr>
        <w:t>Âmbito Jurídico</w:t>
      </w:r>
      <w:r w:rsidRPr="00A47D47">
        <w:rPr>
          <w:rFonts w:ascii="Arial" w:hAnsi="Arial" w:cs="Arial"/>
          <w:sz w:val="24"/>
          <w:szCs w:val="24"/>
        </w:rPr>
        <w:t xml:space="preserve">, Rio Grande, XV, n. 99, </w:t>
      </w:r>
      <w:proofErr w:type="spellStart"/>
      <w:r w:rsidRPr="00A47D47">
        <w:rPr>
          <w:rFonts w:ascii="Arial" w:hAnsi="Arial" w:cs="Arial"/>
          <w:sz w:val="24"/>
          <w:szCs w:val="24"/>
        </w:rPr>
        <w:t>abr</w:t>
      </w:r>
      <w:proofErr w:type="spellEnd"/>
      <w:r w:rsidRPr="00A47D47">
        <w:rPr>
          <w:rFonts w:ascii="Arial" w:hAnsi="Arial" w:cs="Arial"/>
          <w:sz w:val="24"/>
          <w:szCs w:val="24"/>
        </w:rPr>
        <w:t xml:space="preserve"> 2012. Di</w:t>
      </w:r>
      <w:r w:rsidRPr="00A47D47">
        <w:rPr>
          <w:rFonts w:ascii="Arial" w:hAnsi="Arial" w:cs="Arial"/>
          <w:sz w:val="24"/>
          <w:szCs w:val="24"/>
        </w:rPr>
        <w:t>s</w:t>
      </w:r>
      <w:r w:rsidRPr="00A47D47">
        <w:rPr>
          <w:rFonts w:ascii="Arial" w:hAnsi="Arial" w:cs="Arial"/>
          <w:sz w:val="24"/>
          <w:szCs w:val="24"/>
        </w:rPr>
        <w:t>ponível em: &lt;</w:t>
      </w:r>
      <w:hyperlink r:id="rId9" w:history="1">
        <w:r w:rsidRPr="00A47D47">
          <w:rPr>
            <w:rStyle w:val="Hyperlink"/>
            <w:rFonts w:ascii="Arial" w:hAnsi="Arial" w:cs="Arial"/>
            <w:color w:val="auto"/>
            <w:sz w:val="24"/>
            <w:szCs w:val="24"/>
            <w:u w:val="none"/>
          </w:rPr>
          <w:t>http://www.ambito-juridico.com.br/site/?n_link=revista_artigos_leitura&amp;artigo_id=11521</w:t>
        </w:r>
      </w:hyperlink>
      <w:r w:rsidRPr="00A47D47">
        <w:rPr>
          <w:rFonts w:ascii="Arial" w:hAnsi="Arial" w:cs="Arial"/>
          <w:sz w:val="24"/>
          <w:szCs w:val="24"/>
        </w:rPr>
        <w:t xml:space="preserve">&gt;. Acesso </w:t>
      </w:r>
      <w:proofErr w:type="gramStart"/>
      <w:r w:rsidRPr="00A47D47">
        <w:rPr>
          <w:rFonts w:ascii="Arial" w:hAnsi="Arial" w:cs="Arial"/>
          <w:sz w:val="24"/>
          <w:szCs w:val="24"/>
        </w:rPr>
        <w:t>em :</w:t>
      </w:r>
      <w:proofErr w:type="gramEnd"/>
      <w:r w:rsidRPr="00A47D47">
        <w:rPr>
          <w:rFonts w:ascii="Arial" w:hAnsi="Arial" w:cs="Arial"/>
          <w:sz w:val="24"/>
          <w:szCs w:val="24"/>
        </w:rPr>
        <w:t xml:space="preserve"> 02 de nov. 2017</w:t>
      </w:r>
    </w:p>
    <w:p w14:paraId="3EE6CB7E"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PAULO, Vicente; ALEXANDRINO, Marcelo. Controle de Constitucionalidade. 8ª </w:t>
      </w:r>
      <w:proofErr w:type="spellStart"/>
      <w:r w:rsidRPr="00A47D47">
        <w:rPr>
          <w:rFonts w:ascii="Arial" w:hAnsi="Arial" w:cs="Arial"/>
          <w:sz w:val="24"/>
          <w:szCs w:val="24"/>
        </w:rPr>
        <w:t>ec</w:t>
      </w:r>
      <w:proofErr w:type="spellEnd"/>
      <w:r w:rsidRPr="00A47D47">
        <w:rPr>
          <w:rFonts w:ascii="Arial" w:hAnsi="Arial" w:cs="Arial"/>
          <w:sz w:val="24"/>
          <w:szCs w:val="24"/>
        </w:rPr>
        <w:t>. Rio de Janeiro, Forense; São Paulo, Método. 2008</w:t>
      </w:r>
    </w:p>
    <w:p w14:paraId="37197C09"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PIGNATARI, Alessandra Aparecida Calvoso Gomes. Eficácia Subjetiva das Dec</w:t>
      </w:r>
      <w:r w:rsidRPr="00A47D47">
        <w:rPr>
          <w:rFonts w:ascii="Arial" w:hAnsi="Arial" w:cs="Arial"/>
          <w:sz w:val="24"/>
          <w:szCs w:val="24"/>
        </w:rPr>
        <w:t>i</w:t>
      </w:r>
      <w:r w:rsidRPr="00A47D47">
        <w:rPr>
          <w:rFonts w:ascii="Arial" w:hAnsi="Arial" w:cs="Arial"/>
          <w:sz w:val="24"/>
          <w:szCs w:val="24"/>
        </w:rPr>
        <w:t xml:space="preserve">sões Judiciais no Controle Difuso Incidental de Constitucionalidade. Revista </w:t>
      </w:r>
      <w:proofErr w:type="gramStart"/>
      <w:r w:rsidRPr="00A47D47">
        <w:rPr>
          <w:rFonts w:ascii="Arial" w:hAnsi="Arial" w:cs="Arial"/>
          <w:sz w:val="24"/>
          <w:szCs w:val="24"/>
        </w:rPr>
        <w:t>da AJURIS</w:t>
      </w:r>
      <w:proofErr w:type="gramEnd"/>
      <w:r w:rsidRPr="00A47D47">
        <w:rPr>
          <w:rFonts w:ascii="Arial" w:hAnsi="Arial" w:cs="Arial"/>
          <w:sz w:val="24"/>
          <w:szCs w:val="24"/>
        </w:rPr>
        <w:t xml:space="preserve">. </w:t>
      </w:r>
      <w:proofErr w:type="gramStart"/>
      <w:r w:rsidRPr="00A47D47">
        <w:rPr>
          <w:rFonts w:ascii="Arial" w:hAnsi="Arial" w:cs="Arial"/>
          <w:sz w:val="24"/>
          <w:szCs w:val="24"/>
        </w:rPr>
        <w:t>v.</w:t>
      </w:r>
      <w:proofErr w:type="gramEnd"/>
      <w:r w:rsidRPr="00A47D47">
        <w:rPr>
          <w:rFonts w:ascii="Arial" w:hAnsi="Arial" w:cs="Arial"/>
          <w:sz w:val="24"/>
          <w:szCs w:val="24"/>
        </w:rPr>
        <w:t xml:space="preserve">39. </w:t>
      </w:r>
      <w:proofErr w:type="gramStart"/>
      <w:r w:rsidRPr="00A47D47">
        <w:rPr>
          <w:rFonts w:ascii="Arial" w:hAnsi="Arial" w:cs="Arial"/>
          <w:sz w:val="24"/>
          <w:szCs w:val="24"/>
        </w:rPr>
        <w:t>n.</w:t>
      </w:r>
      <w:proofErr w:type="gramEnd"/>
      <w:r w:rsidRPr="00A47D47">
        <w:rPr>
          <w:rFonts w:ascii="Arial" w:hAnsi="Arial" w:cs="Arial"/>
          <w:sz w:val="24"/>
          <w:szCs w:val="24"/>
        </w:rPr>
        <w:t xml:space="preserve">125. </w:t>
      </w:r>
      <w:proofErr w:type="gramStart"/>
      <w:r w:rsidRPr="00A47D47">
        <w:rPr>
          <w:rFonts w:ascii="Arial" w:hAnsi="Arial" w:cs="Arial"/>
          <w:sz w:val="24"/>
          <w:szCs w:val="24"/>
        </w:rPr>
        <w:t>p.</w:t>
      </w:r>
      <w:proofErr w:type="gramEnd"/>
      <w:r w:rsidRPr="00A47D47">
        <w:rPr>
          <w:rFonts w:ascii="Arial" w:hAnsi="Arial" w:cs="Arial"/>
          <w:sz w:val="24"/>
          <w:szCs w:val="24"/>
        </w:rPr>
        <w:t xml:space="preserve"> 13-53. Porto Alegre. Disponível em: &lt;</w:t>
      </w:r>
      <w:proofErr w:type="gramStart"/>
      <w:r w:rsidRPr="00A47D47">
        <w:rPr>
          <w:rFonts w:ascii="Arial" w:hAnsi="Arial" w:cs="Arial"/>
          <w:sz w:val="24"/>
          <w:szCs w:val="24"/>
        </w:rPr>
        <w:t>http://www.ajuris.org.br/OJS2/index.</w:t>
      </w:r>
      <w:proofErr w:type="gramEnd"/>
      <w:r w:rsidRPr="00A47D47">
        <w:rPr>
          <w:rFonts w:ascii="Arial" w:hAnsi="Arial" w:cs="Arial"/>
          <w:sz w:val="24"/>
          <w:szCs w:val="24"/>
        </w:rPr>
        <w:t>php/REVAJURIS/article/view/795&gt;. Ace</w:t>
      </w:r>
      <w:r w:rsidRPr="00A47D47">
        <w:rPr>
          <w:rFonts w:ascii="Arial" w:hAnsi="Arial" w:cs="Arial"/>
          <w:sz w:val="24"/>
          <w:szCs w:val="24"/>
        </w:rPr>
        <w:t>s</w:t>
      </w:r>
      <w:r w:rsidRPr="00A47D47">
        <w:rPr>
          <w:rFonts w:ascii="Arial" w:hAnsi="Arial" w:cs="Arial"/>
          <w:sz w:val="24"/>
          <w:szCs w:val="24"/>
        </w:rPr>
        <w:t>so em: 10 out. 2017.</w:t>
      </w:r>
    </w:p>
    <w:p w14:paraId="67B8483F"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color w:val="111111"/>
          <w:sz w:val="24"/>
          <w:szCs w:val="24"/>
        </w:rPr>
        <w:t>SARMENTO, Daniel. Eficácia temporal do controle de constitucionalidade (o princ</w:t>
      </w:r>
      <w:r w:rsidRPr="00A47D47">
        <w:rPr>
          <w:rFonts w:ascii="Arial" w:hAnsi="Arial" w:cs="Arial"/>
          <w:color w:val="111111"/>
          <w:sz w:val="24"/>
          <w:szCs w:val="24"/>
        </w:rPr>
        <w:t>í</w:t>
      </w:r>
      <w:r w:rsidRPr="00A47D47">
        <w:rPr>
          <w:rFonts w:ascii="Arial" w:hAnsi="Arial" w:cs="Arial"/>
          <w:color w:val="111111"/>
          <w:sz w:val="24"/>
          <w:szCs w:val="24"/>
        </w:rPr>
        <w:t xml:space="preserve">pio da proporcionalidade e a ponderação de interesses das leis). Revista de Direito Administrativo, Rio de Janeiro, n. 212, p. 27. </w:t>
      </w:r>
      <w:proofErr w:type="gramStart"/>
      <w:r w:rsidRPr="00A47D47">
        <w:rPr>
          <w:rFonts w:ascii="Arial" w:hAnsi="Arial" w:cs="Arial"/>
          <w:color w:val="111111"/>
          <w:sz w:val="24"/>
          <w:szCs w:val="24"/>
        </w:rPr>
        <w:t>abr.</w:t>
      </w:r>
      <w:proofErr w:type="gramEnd"/>
      <w:r w:rsidRPr="00A47D47">
        <w:rPr>
          <w:rFonts w:ascii="Arial" w:hAnsi="Arial" w:cs="Arial"/>
          <w:color w:val="111111"/>
          <w:sz w:val="24"/>
          <w:szCs w:val="24"/>
        </w:rPr>
        <w:t>/jun. 1998.</w:t>
      </w:r>
    </w:p>
    <w:p w14:paraId="23B89711"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SILVA, José Afonso.  Curso de Direito Constitucional Positivo. São Paulo.  32ª ed. rev. e atual. Editora Malheiros. 2008.</w:t>
      </w:r>
    </w:p>
    <w:p w14:paraId="7B883C84"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SILVA, Marcelo Amaral </w:t>
      </w:r>
      <w:proofErr w:type="gramStart"/>
      <w:r w:rsidRPr="00A47D47">
        <w:rPr>
          <w:rFonts w:ascii="Arial" w:hAnsi="Arial" w:cs="Arial"/>
          <w:sz w:val="24"/>
          <w:szCs w:val="24"/>
        </w:rPr>
        <w:t>da.</w:t>
      </w:r>
      <w:proofErr w:type="gramEnd"/>
      <w:r w:rsidRPr="00A47D47">
        <w:rPr>
          <w:rFonts w:ascii="Arial" w:hAnsi="Arial" w:cs="Arial"/>
          <w:sz w:val="24"/>
          <w:szCs w:val="24"/>
        </w:rPr>
        <w:t xml:space="preserve"> Uma Análise Acerca da Competência do Senado Federal no Controle de Constitucionalidade pela Sistema Difuso – Art.52, X, da CF.</w:t>
      </w:r>
      <w:r w:rsidRPr="00A47D47">
        <w:rPr>
          <w:rStyle w:val="Hyperlink"/>
          <w:rFonts w:ascii="Arial" w:hAnsi="Arial" w:cs="Arial"/>
          <w:color w:val="auto"/>
          <w:sz w:val="24"/>
          <w:szCs w:val="24"/>
        </w:rPr>
        <w:t xml:space="preserve"> </w:t>
      </w:r>
      <w:r w:rsidRPr="00A47D47">
        <w:rPr>
          <w:rStyle w:val="Forte"/>
          <w:rFonts w:ascii="Arial" w:hAnsi="Arial" w:cs="Arial"/>
          <w:b w:val="0"/>
          <w:sz w:val="24"/>
          <w:szCs w:val="24"/>
        </w:rPr>
        <w:t xml:space="preserve">Revista Jus </w:t>
      </w:r>
      <w:proofErr w:type="spellStart"/>
      <w:r w:rsidRPr="00A47D47">
        <w:rPr>
          <w:rStyle w:val="Forte"/>
          <w:rFonts w:ascii="Arial" w:hAnsi="Arial" w:cs="Arial"/>
          <w:b w:val="0"/>
          <w:sz w:val="24"/>
          <w:szCs w:val="24"/>
        </w:rPr>
        <w:t>Navigandi</w:t>
      </w:r>
      <w:proofErr w:type="spellEnd"/>
      <w:r w:rsidRPr="00A47D47">
        <w:rPr>
          <w:rFonts w:ascii="Arial" w:hAnsi="Arial" w:cs="Arial"/>
          <w:sz w:val="24"/>
          <w:szCs w:val="24"/>
        </w:rPr>
        <w:t xml:space="preserve">, , Teresina, </w:t>
      </w:r>
      <w:hyperlink r:id="rId10" w:history="1">
        <w:r w:rsidRPr="00A47D47">
          <w:rPr>
            <w:rStyle w:val="Hyperlink"/>
            <w:rFonts w:ascii="Arial" w:hAnsi="Arial" w:cs="Arial"/>
            <w:color w:val="auto"/>
            <w:sz w:val="24"/>
            <w:szCs w:val="24"/>
          </w:rPr>
          <w:t>ano 19</w:t>
        </w:r>
      </w:hyperlink>
      <w:r w:rsidRPr="00A47D47">
        <w:rPr>
          <w:rFonts w:ascii="Arial" w:hAnsi="Arial" w:cs="Arial"/>
          <w:sz w:val="24"/>
          <w:szCs w:val="24"/>
        </w:rPr>
        <w:t xml:space="preserve">, </w:t>
      </w:r>
      <w:hyperlink r:id="rId11" w:history="1">
        <w:r w:rsidRPr="00A47D47">
          <w:rPr>
            <w:rStyle w:val="Hyperlink"/>
            <w:rFonts w:ascii="Arial" w:hAnsi="Arial" w:cs="Arial"/>
            <w:color w:val="auto"/>
            <w:sz w:val="24"/>
            <w:szCs w:val="24"/>
          </w:rPr>
          <w:t>n. 3874</w:t>
        </w:r>
      </w:hyperlink>
      <w:r w:rsidRPr="00A47D47">
        <w:rPr>
          <w:rFonts w:ascii="Arial" w:hAnsi="Arial" w:cs="Arial"/>
          <w:sz w:val="24"/>
          <w:szCs w:val="24"/>
        </w:rPr>
        <w:t xml:space="preserve">, </w:t>
      </w:r>
      <w:hyperlink r:id="rId12" w:history="1">
        <w:r w:rsidRPr="00A47D47">
          <w:rPr>
            <w:rStyle w:val="Hyperlink"/>
            <w:rFonts w:ascii="Arial" w:hAnsi="Arial" w:cs="Arial"/>
            <w:color w:val="auto"/>
            <w:sz w:val="24"/>
            <w:szCs w:val="24"/>
          </w:rPr>
          <w:t>8</w:t>
        </w:r>
      </w:hyperlink>
      <w:r w:rsidRPr="00A47D47">
        <w:rPr>
          <w:rFonts w:ascii="Arial" w:hAnsi="Arial" w:cs="Arial"/>
          <w:sz w:val="24"/>
          <w:szCs w:val="24"/>
        </w:rPr>
        <w:t xml:space="preserve"> </w:t>
      </w:r>
      <w:hyperlink r:id="rId13" w:history="1">
        <w:r w:rsidRPr="00A47D47">
          <w:rPr>
            <w:rStyle w:val="Hyperlink"/>
            <w:rFonts w:ascii="Arial" w:hAnsi="Arial" w:cs="Arial"/>
            <w:color w:val="auto"/>
            <w:sz w:val="24"/>
            <w:szCs w:val="24"/>
          </w:rPr>
          <w:t>fev.</w:t>
        </w:r>
      </w:hyperlink>
      <w:r w:rsidRPr="00A47D47">
        <w:rPr>
          <w:rFonts w:ascii="Arial" w:hAnsi="Arial" w:cs="Arial"/>
          <w:sz w:val="24"/>
          <w:szCs w:val="24"/>
        </w:rPr>
        <w:t xml:space="preserve"> </w:t>
      </w:r>
      <w:hyperlink r:id="rId14" w:history="1">
        <w:r w:rsidRPr="00A47D47">
          <w:rPr>
            <w:rStyle w:val="Hyperlink"/>
            <w:rFonts w:ascii="Arial" w:hAnsi="Arial" w:cs="Arial"/>
            <w:color w:val="auto"/>
            <w:sz w:val="24"/>
            <w:szCs w:val="24"/>
          </w:rPr>
          <w:t>2014</w:t>
        </w:r>
      </w:hyperlink>
      <w:r w:rsidRPr="00A47D47">
        <w:rPr>
          <w:rFonts w:ascii="Arial" w:hAnsi="Arial" w:cs="Arial"/>
          <w:sz w:val="24"/>
          <w:szCs w:val="24"/>
        </w:rPr>
        <w:t xml:space="preserve">. Disponível em: </w:t>
      </w:r>
      <w:r w:rsidRPr="00A47D47">
        <w:rPr>
          <w:rStyle w:val="url"/>
          <w:rFonts w:ascii="Arial" w:hAnsi="Arial" w:cs="Arial"/>
          <w:sz w:val="24"/>
          <w:szCs w:val="24"/>
        </w:rPr>
        <w:t>&lt;</w:t>
      </w:r>
      <w:proofErr w:type="gramStart"/>
      <w:r w:rsidRPr="00A47D47">
        <w:rPr>
          <w:rStyle w:val="url"/>
          <w:rFonts w:ascii="Arial" w:hAnsi="Arial" w:cs="Arial"/>
          <w:sz w:val="24"/>
          <w:szCs w:val="24"/>
        </w:rPr>
        <w:t>https</w:t>
      </w:r>
      <w:proofErr w:type="gramEnd"/>
      <w:r w:rsidRPr="00A47D47">
        <w:rPr>
          <w:rStyle w:val="url"/>
          <w:rFonts w:ascii="Arial" w:hAnsi="Arial" w:cs="Arial"/>
          <w:sz w:val="24"/>
          <w:szCs w:val="24"/>
        </w:rPr>
        <w:t>://jus.com.br/artigos/26549&gt;</w:t>
      </w:r>
      <w:r w:rsidRPr="00A47D47">
        <w:rPr>
          <w:rFonts w:ascii="Arial" w:hAnsi="Arial" w:cs="Arial"/>
          <w:sz w:val="24"/>
          <w:szCs w:val="24"/>
        </w:rPr>
        <w:t xml:space="preserve">. Acesso em: </w:t>
      </w:r>
      <w:proofErr w:type="gramStart"/>
      <w:r w:rsidRPr="00A47D47">
        <w:rPr>
          <w:rFonts w:ascii="Arial" w:hAnsi="Arial" w:cs="Arial"/>
          <w:sz w:val="24"/>
          <w:szCs w:val="24"/>
        </w:rPr>
        <w:t>2</w:t>
      </w:r>
      <w:proofErr w:type="gramEnd"/>
      <w:r w:rsidRPr="00A47D47">
        <w:rPr>
          <w:rFonts w:ascii="Arial" w:hAnsi="Arial" w:cs="Arial"/>
          <w:sz w:val="24"/>
          <w:szCs w:val="24"/>
        </w:rPr>
        <w:t xml:space="preserve">  nov. 2017.</w:t>
      </w:r>
    </w:p>
    <w:p w14:paraId="34868FE3"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lastRenderedPageBreak/>
        <w:t xml:space="preserve">SLAIBI FILHO, Nagib. Breve História do Controle de Constitucionalidade. </w:t>
      </w:r>
      <w:r w:rsidRPr="00A47D47">
        <w:rPr>
          <w:rStyle w:val="Forte"/>
          <w:rFonts w:ascii="Arial" w:hAnsi="Arial" w:cs="Arial"/>
          <w:b w:val="0"/>
          <w:sz w:val="24"/>
          <w:szCs w:val="24"/>
        </w:rPr>
        <w:t>R</w:t>
      </w:r>
      <w:r w:rsidRPr="00A47D47">
        <w:rPr>
          <w:rStyle w:val="Forte"/>
          <w:rFonts w:ascii="Arial" w:hAnsi="Arial" w:cs="Arial"/>
          <w:b w:val="0"/>
          <w:sz w:val="24"/>
          <w:szCs w:val="24"/>
        </w:rPr>
        <w:t>e</w:t>
      </w:r>
      <w:r w:rsidRPr="00A47D47">
        <w:rPr>
          <w:rStyle w:val="Forte"/>
          <w:rFonts w:ascii="Arial" w:hAnsi="Arial" w:cs="Arial"/>
          <w:b w:val="0"/>
          <w:sz w:val="24"/>
          <w:szCs w:val="24"/>
        </w:rPr>
        <w:t xml:space="preserve">vista da </w:t>
      </w:r>
      <w:proofErr w:type="spellStart"/>
      <w:r w:rsidRPr="00A47D47">
        <w:rPr>
          <w:rStyle w:val="Forte"/>
          <w:rFonts w:ascii="Arial" w:hAnsi="Arial" w:cs="Arial"/>
          <w:b w:val="0"/>
          <w:sz w:val="24"/>
          <w:szCs w:val="24"/>
        </w:rPr>
        <w:t>Emerj</w:t>
      </w:r>
      <w:proofErr w:type="spellEnd"/>
      <w:r w:rsidRPr="00A47D47">
        <w:rPr>
          <w:rStyle w:val="Forte"/>
          <w:rFonts w:ascii="Arial" w:hAnsi="Arial" w:cs="Arial"/>
          <w:b w:val="0"/>
          <w:sz w:val="24"/>
          <w:szCs w:val="24"/>
        </w:rPr>
        <w:t xml:space="preserve">, </w:t>
      </w:r>
      <w:r w:rsidRPr="00A47D47">
        <w:rPr>
          <w:rFonts w:ascii="Arial" w:hAnsi="Arial" w:cs="Arial"/>
          <w:sz w:val="24"/>
          <w:szCs w:val="24"/>
        </w:rPr>
        <w:t>Rio de Janeiro, v. 5, n. 20, p.284-319, 2002. Disponível em: &lt;http://www.emerj.tjrj.jus.br/revistaemerj_online/edicoes/revista20/revista20_284.pdf&gt;. Acesso em: 10 out. 2017.</w:t>
      </w:r>
    </w:p>
    <w:p w14:paraId="294ABBBA"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SLAIBI FILHO, </w:t>
      </w:r>
      <w:proofErr w:type="spellStart"/>
      <w:r w:rsidRPr="00A47D47">
        <w:rPr>
          <w:rFonts w:ascii="Arial" w:hAnsi="Arial" w:cs="Arial"/>
          <w:sz w:val="24"/>
          <w:szCs w:val="24"/>
        </w:rPr>
        <w:t>Nagii</w:t>
      </w:r>
      <w:proofErr w:type="spellEnd"/>
      <w:r w:rsidRPr="00A47D47">
        <w:rPr>
          <w:rFonts w:ascii="Arial" w:hAnsi="Arial" w:cs="Arial"/>
          <w:sz w:val="24"/>
          <w:szCs w:val="24"/>
        </w:rPr>
        <w:t xml:space="preserve">. Breve História do Controle de Constitucionalidade. </w:t>
      </w:r>
      <w:r w:rsidRPr="00A47D47">
        <w:rPr>
          <w:rStyle w:val="Forte"/>
          <w:rFonts w:ascii="Arial" w:hAnsi="Arial" w:cs="Arial"/>
          <w:b w:val="0"/>
          <w:sz w:val="24"/>
          <w:szCs w:val="24"/>
        </w:rPr>
        <w:t xml:space="preserve">Banco do conhecimento da Biblioteca do TJRJ, </w:t>
      </w:r>
      <w:r w:rsidRPr="00A47D47">
        <w:rPr>
          <w:rFonts w:ascii="Arial" w:hAnsi="Arial" w:cs="Arial"/>
          <w:sz w:val="24"/>
          <w:szCs w:val="24"/>
        </w:rPr>
        <w:t>Rio de Janeiro, 2008. Disponível em: &lt;http://www.tjrj.jus.br/c/document_library/get_file?</w:t>
      </w:r>
      <w:proofErr w:type="gramStart"/>
      <w:r w:rsidRPr="00A47D47">
        <w:rPr>
          <w:rFonts w:ascii="Arial" w:hAnsi="Arial" w:cs="Arial"/>
          <w:sz w:val="24"/>
          <w:szCs w:val="24"/>
        </w:rPr>
        <w:t>uuid</w:t>
      </w:r>
      <w:proofErr w:type="gramEnd"/>
      <w:r w:rsidRPr="00A47D47">
        <w:rPr>
          <w:rFonts w:ascii="Arial" w:hAnsi="Arial" w:cs="Arial"/>
          <w:sz w:val="24"/>
          <w:szCs w:val="24"/>
        </w:rPr>
        <w:t>=ea10bf6f-babb-4f4e-8695-704a09b786e3&amp;groupId=10136&gt;. Acesso em: 10 out. 2017.</w:t>
      </w:r>
    </w:p>
    <w:p w14:paraId="33109441"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SOUZA, </w:t>
      </w:r>
      <w:proofErr w:type="spellStart"/>
      <w:r w:rsidRPr="00A47D47">
        <w:rPr>
          <w:rFonts w:ascii="Arial" w:hAnsi="Arial" w:cs="Arial"/>
          <w:sz w:val="24"/>
          <w:szCs w:val="24"/>
        </w:rPr>
        <w:t>Richanne</w:t>
      </w:r>
      <w:proofErr w:type="spellEnd"/>
      <w:r w:rsidRPr="00A47D47">
        <w:rPr>
          <w:rFonts w:ascii="Arial" w:hAnsi="Arial" w:cs="Arial"/>
          <w:sz w:val="24"/>
          <w:szCs w:val="24"/>
        </w:rPr>
        <w:t xml:space="preserve"> Mota de. Os Limites da Mutação Constitucional à Luz da Recl</w:t>
      </w:r>
      <w:r w:rsidRPr="00A47D47">
        <w:rPr>
          <w:rFonts w:ascii="Arial" w:hAnsi="Arial" w:cs="Arial"/>
          <w:sz w:val="24"/>
          <w:szCs w:val="24"/>
        </w:rPr>
        <w:t>a</w:t>
      </w:r>
      <w:r w:rsidRPr="00A47D47">
        <w:rPr>
          <w:rFonts w:ascii="Arial" w:hAnsi="Arial" w:cs="Arial"/>
          <w:sz w:val="24"/>
          <w:szCs w:val="24"/>
        </w:rPr>
        <w:t xml:space="preserve">mação no. 4335/AC. 2008. Rio de Janeiro. </w:t>
      </w:r>
      <w:proofErr w:type="spellStart"/>
      <w:r w:rsidRPr="00A47D47">
        <w:rPr>
          <w:rFonts w:ascii="Arial" w:hAnsi="Arial" w:cs="Arial"/>
          <w:sz w:val="24"/>
          <w:szCs w:val="24"/>
        </w:rPr>
        <w:t>Disponíel</w:t>
      </w:r>
      <w:proofErr w:type="spellEnd"/>
      <w:r w:rsidRPr="00A47D47">
        <w:rPr>
          <w:rFonts w:ascii="Arial" w:hAnsi="Arial" w:cs="Arial"/>
          <w:sz w:val="24"/>
          <w:szCs w:val="24"/>
        </w:rPr>
        <w:t xml:space="preserve"> em: &lt;</w:t>
      </w:r>
      <w:proofErr w:type="gramStart"/>
      <w:r w:rsidRPr="00A47D47">
        <w:rPr>
          <w:rFonts w:ascii="Arial" w:hAnsi="Arial" w:cs="Arial"/>
          <w:sz w:val="24"/>
          <w:szCs w:val="24"/>
        </w:rPr>
        <w:t>https</w:t>
      </w:r>
      <w:proofErr w:type="gramEnd"/>
      <w:r w:rsidRPr="00A47D47">
        <w:rPr>
          <w:rFonts w:ascii="Arial" w:hAnsi="Arial" w:cs="Arial"/>
          <w:sz w:val="24"/>
          <w:szCs w:val="24"/>
        </w:rPr>
        <w:t>://www.maxwell.vrac.puc-rio.br/16699/16699.PDF&gt;.</w:t>
      </w:r>
    </w:p>
    <w:p w14:paraId="1E14589C"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STRECK, </w:t>
      </w:r>
      <w:proofErr w:type="spellStart"/>
      <w:r w:rsidRPr="00A47D47">
        <w:rPr>
          <w:rFonts w:ascii="Arial" w:hAnsi="Arial" w:cs="Arial"/>
          <w:sz w:val="24"/>
          <w:szCs w:val="24"/>
        </w:rPr>
        <w:t>Lenio</w:t>
      </w:r>
      <w:proofErr w:type="spellEnd"/>
      <w:r w:rsidRPr="00A47D47">
        <w:rPr>
          <w:rFonts w:ascii="Arial" w:hAnsi="Arial" w:cs="Arial"/>
          <w:sz w:val="24"/>
          <w:szCs w:val="24"/>
        </w:rPr>
        <w:t xml:space="preserve"> Luiz. </w:t>
      </w:r>
      <w:proofErr w:type="gramStart"/>
      <w:r w:rsidRPr="00A47D47">
        <w:rPr>
          <w:rFonts w:ascii="Arial" w:hAnsi="Arial" w:cs="Arial"/>
          <w:sz w:val="24"/>
          <w:szCs w:val="24"/>
        </w:rPr>
        <w:t>et.</w:t>
      </w:r>
      <w:proofErr w:type="gramEnd"/>
      <w:r w:rsidRPr="00A47D47">
        <w:rPr>
          <w:rFonts w:ascii="Arial" w:hAnsi="Arial" w:cs="Arial"/>
          <w:sz w:val="24"/>
          <w:szCs w:val="24"/>
        </w:rPr>
        <w:t xml:space="preserve"> al A nova perspectiva do Supremo Tribunal Federal sobre o controle difuso: Mutação Constitucional e Limites da legitimidade da jurisdição con</w:t>
      </w:r>
      <w:r w:rsidRPr="00A47D47">
        <w:rPr>
          <w:rFonts w:ascii="Arial" w:hAnsi="Arial" w:cs="Arial"/>
          <w:sz w:val="24"/>
          <w:szCs w:val="24"/>
        </w:rPr>
        <w:t>s</w:t>
      </w:r>
      <w:r w:rsidRPr="00A47D47">
        <w:rPr>
          <w:rFonts w:ascii="Arial" w:hAnsi="Arial" w:cs="Arial"/>
          <w:sz w:val="24"/>
          <w:szCs w:val="24"/>
        </w:rPr>
        <w:t xml:space="preserve">titucional. Argumenta </w:t>
      </w:r>
      <w:proofErr w:type="spellStart"/>
      <w:r w:rsidRPr="00A47D47">
        <w:rPr>
          <w:rFonts w:ascii="Arial" w:hAnsi="Arial" w:cs="Arial"/>
          <w:sz w:val="24"/>
          <w:szCs w:val="24"/>
        </w:rPr>
        <w:t>Journal</w:t>
      </w:r>
      <w:proofErr w:type="spellEnd"/>
      <w:r w:rsidRPr="00A47D47">
        <w:rPr>
          <w:rFonts w:ascii="Arial" w:hAnsi="Arial" w:cs="Arial"/>
          <w:sz w:val="24"/>
          <w:szCs w:val="24"/>
        </w:rPr>
        <w:t xml:space="preserve"> Law. Revista do Programa de Mestrado em Ciência Jurídica da </w:t>
      </w:r>
      <w:proofErr w:type="spellStart"/>
      <w:r w:rsidRPr="00A47D47">
        <w:rPr>
          <w:rFonts w:ascii="Arial" w:hAnsi="Arial" w:cs="Arial"/>
          <w:sz w:val="24"/>
          <w:szCs w:val="24"/>
        </w:rPr>
        <w:t>Fundinopi</w:t>
      </w:r>
      <w:proofErr w:type="spellEnd"/>
      <w:r w:rsidRPr="00A47D47">
        <w:rPr>
          <w:rFonts w:ascii="Arial" w:hAnsi="Arial" w:cs="Arial"/>
          <w:sz w:val="24"/>
          <w:szCs w:val="24"/>
        </w:rPr>
        <w:t>. 2008. Disponível em: &lt;</w:t>
      </w:r>
      <w:proofErr w:type="gramStart"/>
      <w:r w:rsidRPr="00A47D47">
        <w:rPr>
          <w:rFonts w:ascii="Arial" w:hAnsi="Arial" w:cs="Arial"/>
          <w:sz w:val="24"/>
          <w:szCs w:val="24"/>
        </w:rPr>
        <w:t>http://seer.uenp.edu.br/index.</w:t>
      </w:r>
      <w:proofErr w:type="gramEnd"/>
      <w:r w:rsidRPr="00A47D47">
        <w:rPr>
          <w:rFonts w:ascii="Arial" w:hAnsi="Arial" w:cs="Arial"/>
          <w:sz w:val="24"/>
          <w:szCs w:val="24"/>
        </w:rPr>
        <w:t>php/argumenta/article/view/72 &gt;. Acesso: 16 de out. 2017.</w:t>
      </w:r>
    </w:p>
    <w:p w14:paraId="0D9807BB"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TAVARES, André Ramos. Nova lei da súmula vinculante: estudos e coment</w:t>
      </w:r>
      <w:r w:rsidRPr="00A47D47">
        <w:rPr>
          <w:rFonts w:ascii="Arial" w:hAnsi="Arial" w:cs="Arial"/>
          <w:sz w:val="24"/>
          <w:szCs w:val="24"/>
        </w:rPr>
        <w:t>á</w:t>
      </w:r>
      <w:r w:rsidRPr="00A47D47">
        <w:rPr>
          <w:rFonts w:ascii="Arial" w:hAnsi="Arial" w:cs="Arial"/>
          <w:sz w:val="24"/>
          <w:szCs w:val="24"/>
        </w:rPr>
        <w:t xml:space="preserve">rios à Lei nº 11.417, de 19.12.2006. São Paulo: Método, 2007. </w:t>
      </w:r>
    </w:p>
    <w:p w14:paraId="1C6D471C"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 xml:space="preserve">TEMER, Michel. </w:t>
      </w:r>
      <w:r w:rsidRPr="00A47D47">
        <w:rPr>
          <w:rFonts w:ascii="Arial" w:hAnsi="Arial" w:cs="Arial"/>
          <w:bCs/>
          <w:sz w:val="24"/>
          <w:szCs w:val="24"/>
        </w:rPr>
        <w:t xml:space="preserve">Elementos de direito constitucional. </w:t>
      </w:r>
      <w:r w:rsidRPr="00A47D47">
        <w:rPr>
          <w:rFonts w:ascii="Arial" w:hAnsi="Arial" w:cs="Arial"/>
          <w:sz w:val="24"/>
          <w:szCs w:val="24"/>
        </w:rPr>
        <w:t xml:space="preserve">20. </w:t>
      </w:r>
      <w:proofErr w:type="gramStart"/>
      <w:r w:rsidRPr="00A47D47">
        <w:rPr>
          <w:rFonts w:ascii="Arial" w:hAnsi="Arial" w:cs="Arial"/>
          <w:sz w:val="24"/>
          <w:szCs w:val="24"/>
        </w:rPr>
        <w:t>ed.</w:t>
      </w:r>
      <w:proofErr w:type="gramEnd"/>
      <w:r w:rsidRPr="00A47D47">
        <w:rPr>
          <w:rFonts w:ascii="Arial" w:hAnsi="Arial" w:cs="Arial"/>
          <w:sz w:val="24"/>
          <w:szCs w:val="24"/>
        </w:rPr>
        <w:t xml:space="preserve"> São Paulo: Malhe</w:t>
      </w:r>
      <w:r w:rsidRPr="00A47D47">
        <w:rPr>
          <w:rFonts w:ascii="Arial" w:hAnsi="Arial" w:cs="Arial"/>
          <w:sz w:val="24"/>
          <w:szCs w:val="24"/>
        </w:rPr>
        <w:t>i</w:t>
      </w:r>
      <w:r w:rsidRPr="00A47D47">
        <w:rPr>
          <w:rFonts w:ascii="Arial" w:hAnsi="Arial" w:cs="Arial"/>
          <w:sz w:val="24"/>
          <w:szCs w:val="24"/>
        </w:rPr>
        <w:t>ros Editores, 2005.</w:t>
      </w:r>
    </w:p>
    <w:p w14:paraId="274DBD2A" w14:textId="77777777" w:rsidR="008C620A" w:rsidRPr="00A47D47" w:rsidRDefault="008C620A" w:rsidP="00BF2590">
      <w:pPr>
        <w:spacing w:after="0" w:line="240" w:lineRule="auto"/>
        <w:jc w:val="both"/>
        <w:rPr>
          <w:rFonts w:ascii="Arial" w:eastAsiaTheme="minorHAnsi" w:hAnsi="Arial" w:cs="Arial"/>
          <w:sz w:val="24"/>
          <w:szCs w:val="24"/>
          <w:lang w:eastAsia="en-US"/>
        </w:rPr>
      </w:pPr>
      <w:r w:rsidRPr="00A47D47">
        <w:rPr>
          <w:rFonts w:ascii="Arial" w:hAnsi="Arial" w:cs="Arial"/>
          <w:sz w:val="24"/>
          <w:szCs w:val="24"/>
        </w:rPr>
        <w:t xml:space="preserve">THEODORO JÚNIOR, Humberto; </w:t>
      </w:r>
      <w:proofErr w:type="gramStart"/>
      <w:r w:rsidRPr="00A47D47">
        <w:rPr>
          <w:rFonts w:ascii="Arial" w:hAnsi="Arial" w:cs="Arial"/>
          <w:sz w:val="24"/>
          <w:szCs w:val="24"/>
        </w:rPr>
        <w:t>FARIA,</w:t>
      </w:r>
      <w:proofErr w:type="gramEnd"/>
      <w:r w:rsidRPr="00A47D47">
        <w:rPr>
          <w:rFonts w:ascii="Arial" w:hAnsi="Arial" w:cs="Arial"/>
          <w:sz w:val="24"/>
          <w:szCs w:val="24"/>
        </w:rPr>
        <w:t xml:space="preserve"> Juliana Cordeiro de. A coisa julgada i</w:t>
      </w:r>
      <w:r w:rsidRPr="00A47D47">
        <w:rPr>
          <w:rFonts w:ascii="Arial" w:hAnsi="Arial" w:cs="Arial"/>
          <w:sz w:val="24"/>
          <w:szCs w:val="24"/>
        </w:rPr>
        <w:t>n</w:t>
      </w:r>
      <w:r w:rsidRPr="00A47D47">
        <w:rPr>
          <w:rFonts w:ascii="Arial" w:hAnsi="Arial" w:cs="Arial"/>
          <w:sz w:val="24"/>
          <w:szCs w:val="24"/>
        </w:rPr>
        <w:t>constitucional e os instrumentos processuais para seu controle. Revista Síntese D</w:t>
      </w:r>
      <w:r w:rsidRPr="00A47D47">
        <w:rPr>
          <w:rFonts w:ascii="Arial" w:hAnsi="Arial" w:cs="Arial"/>
          <w:sz w:val="24"/>
          <w:szCs w:val="24"/>
        </w:rPr>
        <w:t>i</w:t>
      </w:r>
      <w:r w:rsidRPr="00A47D47">
        <w:rPr>
          <w:rFonts w:ascii="Arial" w:hAnsi="Arial" w:cs="Arial"/>
          <w:sz w:val="24"/>
          <w:szCs w:val="24"/>
        </w:rPr>
        <w:t xml:space="preserve">reito Civil e Processual Civil. São Paulo, v. </w:t>
      </w:r>
      <w:proofErr w:type="gramStart"/>
      <w:r w:rsidRPr="00A47D47">
        <w:rPr>
          <w:rFonts w:ascii="Arial" w:hAnsi="Arial" w:cs="Arial"/>
          <w:sz w:val="24"/>
          <w:szCs w:val="24"/>
        </w:rPr>
        <w:t>IV, n.</w:t>
      </w:r>
      <w:proofErr w:type="gramEnd"/>
      <w:r w:rsidRPr="00A47D47">
        <w:rPr>
          <w:rFonts w:ascii="Arial" w:hAnsi="Arial" w:cs="Arial"/>
          <w:sz w:val="24"/>
          <w:szCs w:val="24"/>
        </w:rPr>
        <w:t>19, p 32-52, out.2002.</w:t>
      </w:r>
    </w:p>
    <w:p w14:paraId="6C5EAC60"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URBANO, Maria Benedita. Curso de Justiça Constitucional. Coimbra. Editora Alm</w:t>
      </w:r>
      <w:r w:rsidRPr="00A47D47">
        <w:rPr>
          <w:rFonts w:ascii="Arial" w:hAnsi="Arial" w:cs="Arial"/>
          <w:sz w:val="24"/>
          <w:szCs w:val="24"/>
        </w:rPr>
        <w:t>e</w:t>
      </w:r>
      <w:r w:rsidRPr="00A47D47">
        <w:rPr>
          <w:rFonts w:ascii="Arial" w:hAnsi="Arial" w:cs="Arial"/>
          <w:sz w:val="24"/>
          <w:szCs w:val="24"/>
        </w:rPr>
        <w:t>dina. 2014.</w:t>
      </w:r>
    </w:p>
    <w:p w14:paraId="0707E0F4"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VITALIS, Aline. Os efeitos temporais no controle concentrado de constituci</w:t>
      </w:r>
      <w:r w:rsidRPr="00A47D47">
        <w:rPr>
          <w:rFonts w:ascii="Arial" w:hAnsi="Arial" w:cs="Arial"/>
          <w:sz w:val="24"/>
          <w:szCs w:val="24"/>
        </w:rPr>
        <w:t>o</w:t>
      </w:r>
      <w:r w:rsidRPr="00A47D47">
        <w:rPr>
          <w:rFonts w:ascii="Arial" w:hAnsi="Arial" w:cs="Arial"/>
          <w:sz w:val="24"/>
          <w:szCs w:val="24"/>
        </w:rPr>
        <w:t>nalidade: uma análise de julgados recentes da justiça constitucional portugu</w:t>
      </w:r>
      <w:r w:rsidRPr="00A47D47">
        <w:rPr>
          <w:rFonts w:ascii="Arial" w:hAnsi="Arial" w:cs="Arial"/>
          <w:sz w:val="24"/>
          <w:szCs w:val="24"/>
        </w:rPr>
        <w:t>e</w:t>
      </w:r>
      <w:r w:rsidRPr="00A47D47">
        <w:rPr>
          <w:rFonts w:ascii="Arial" w:hAnsi="Arial" w:cs="Arial"/>
          <w:sz w:val="24"/>
          <w:szCs w:val="24"/>
        </w:rPr>
        <w:t xml:space="preserve">sa e brasileira. Revista de Direito Constitucional e Internacional. </w:t>
      </w:r>
      <w:proofErr w:type="gramStart"/>
      <w:r w:rsidRPr="00A47D47">
        <w:rPr>
          <w:rFonts w:ascii="Arial" w:hAnsi="Arial" w:cs="Arial"/>
          <w:sz w:val="24"/>
          <w:szCs w:val="24"/>
        </w:rPr>
        <w:t>vol.</w:t>
      </w:r>
      <w:proofErr w:type="gramEnd"/>
      <w:r w:rsidRPr="00A47D47">
        <w:rPr>
          <w:rFonts w:ascii="Arial" w:hAnsi="Arial" w:cs="Arial"/>
          <w:sz w:val="24"/>
          <w:szCs w:val="24"/>
        </w:rPr>
        <w:t xml:space="preserve"> 96. </w:t>
      </w:r>
      <w:proofErr w:type="gramStart"/>
      <w:r w:rsidRPr="00A47D47">
        <w:rPr>
          <w:rFonts w:ascii="Arial" w:hAnsi="Arial" w:cs="Arial"/>
          <w:sz w:val="24"/>
          <w:szCs w:val="24"/>
        </w:rPr>
        <w:t>ano</w:t>
      </w:r>
      <w:proofErr w:type="gramEnd"/>
      <w:r w:rsidRPr="00A47D47">
        <w:rPr>
          <w:rFonts w:ascii="Arial" w:hAnsi="Arial" w:cs="Arial"/>
          <w:sz w:val="24"/>
          <w:szCs w:val="24"/>
        </w:rPr>
        <w:t xml:space="preserve"> 24.p. 79-107. São Pa</w:t>
      </w:r>
      <w:r w:rsidRPr="00A47D47">
        <w:rPr>
          <w:rFonts w:ascii="Arial" w:hAnsi="Arial" w:cs="Arial"/>
          <w:sz w:val="24"/>
          <w:szCs w:val="24"/>
        </w:rPr>
        <w:t>u</w:t>
      </w:r>
      <w:r w:rsidRPr="00A47D47">
        <w:rPr>
          <w:rFonts w:ascii="Arial" w:hAnsi="Arial" w:cs="Arial"/>
          <w:sz w:val="24"/>
          <w:szCs w:val="24"/>
        </w:rPr>
        <w:t xml:space="preserve">lo: Ed. RT, </w:t>
      </w:r>
      <w:proofErr w:type="spellStart"/>
      <w:r w:rsidRPr="00A47D47">
        <w:rPr>
          <w:rFonts w:ascii="Arial" w:hAnsi="Arial" w:cs="Arial"/>
          <w:sz w:val="24"/>
          <w:szCs w:val="24"/>
        </w:rPr>
        <w:t>jul-ago</w:t>
      </w:r>
      <w:proofErr w:type="spellEnd"/>
      <w:r w:rsidRPr="00A47D47">
        <w:rPr>
          <w:rFonts w:ascii="Arial" w:hAnsi="Arial" w:cs="Arial"/>
          <w:sz w:val="24"/>
          <w:szCs w:val="24"/>
        </w:rPr>
        <w:t>. 2016.</w:t>
      </w:r>
    </w:p>
    <w:p w14:paraId="544DB0B4" w14:textId="77777777" w:rsidR="008C620A" w:rsidRPr="00A47D47" w:rsidRDefault="008C620A" w:rsidP="00BF2590">
      <w:pPr>
        <w:spacing w:after="0" w:line="240" w:lineRule="auto"/>
        <w:jc w:val="both"/>
        <w:rPr>
          <w:rFonts w:ascii="Arial" w:hAnsi="Arial" w:cs="Arial"/>
          <w:sz w:val="24"/>
          <w:szCs w:val="24"/>
        </w:rPr>
      </w:pPr>
      <w:r w:rsidRPr="00A47D47">
        <w:rPr>
          <w:rFonts w:ascii="Arial" w:hAnsi="Arial" w:cs="Arial"/>
          <w:sz w:val="24"/>
          <w:szCs w:val="24"/>
        </w:rPr>
        <w:t>ZAVASCKI. TEORI ALBINO. Eficácia das sentenças na jurisdição constituci</w:t>
      </w:r>
      <w:r w:rsidRPr="00A47D47">
        <w:rPr>
          <w:rFonts w:ascii="Arial" w:hAnsi="Arial" w:cs="Arial"/>
          <w:sz w:val="24"/>
          <w:szCs w:val="24"/>
        </w:rPr>
        <w:t>o</w:t>
      </w:r>
      <w:r w:rsidRPr="00A47D47">
        <w:rPr>
          <w:rFonts w:ascii="Arial" w:hAnsi="Arial" w:cs="Arial"/>
          <w:sz w:val="24"/>
          <w:szCs w:val="24"/>
        </w:rPr>
        <w:t>nal. São Paulo: Revista dos Tribunais, 2001.</w:t>
      </w:r>
    </w:p>
    <w:p w14:paraId="22CEC389" w14:textId="61015577" w:rsidR="008C620A" w:rsidRPr="00A47D47" w:rsidRDefault="008C620A" w:rsidP="00BF2590">
      <w:pPr>
        <w:shd w:val="clear" w:color="auto" w:fill="FFFFFF"/>
        <w:tabs>
          <w:tab w:val="left" w:pos="1245"/>
        </w:tabs>
        <w:spacing w:after="0" w:line="240" w:lineRule="auto"/>
        <w:jc w:val="both"/>
        <w:textAlignment w:val="baseline"/>
        <w:rPr>
          <w:rFonts w:ascii="Arial" w:eastAsia="Times New Roman" w:hAnsi="Arial" w:cs="Arial"/>
          <w:color w:val="000000"/>
          <w:sz w:val="24"/>
          <w:szCs w:val="24"/>
        </w:rPr>
      </w:pPr>
      <w:r w:rsidRPr="00A47D47">
        <w:rPr>
          <w:rFonts w:ascii="Arial" w:eastAsia="Times New Roman" w:hAnsi="Arial" w:cs="Arial"/>
          <w:color w:val="000000"/>
          <w:sz w:val="24"/>
          <w:szCs w:val="24"/>
        </w:rPr>
        <w:tab/>
      </w:r>
    </w:p>
    <w:p w14:paraId="477BFCB0" w14:textId="77777777" w:rsidR="007A6BDE" w:rsidRPr="00A47D47" w:rsidRDefault="007A6BDE" w:rsidP="00BF2590">
      <w:pPr>
        <w:spacing w:line="240" w:lineRule="auto"/>
        <w:rPr>
          <w:rFonts w:ascii="Arial" w:hAnsi="Arial" w:cs="Arial"/>
          <w:sz w:val="24"/>
          <w:szCs w:val="24"/>
        </w:rPr>
      </w:pPr>
    </w:p>
    <w:p w14:paraId="37EA2526" w14:textId="77777777" w:rsidR="008C620A" w:rsidRPr="00A47D47" w:rsidRDefault="008C620A" w:rsidP="00BF2590">
      <w:pPr>
        <w:spacing w:line="240" w:lineRule="auto"/>
        <w:rPr>
          <w:rFonts w:ascii="Arial" w:hAnsi="Arial" w:cs="Arial"/>
          <w:sz w:val="24"/>
          <w:szCs w:val="24"/>
        </w:rPr>
      </w:pPr>
    </w:p>
    <w:p w14:paraId="02590D9F" w14:textId="77777777" w:rsidR="008C620A" w:rsidRPr="00A47D47" w:rsidRDefault="008C620A" w:rsidP="00BF2590">
      <w:pPr>
        <w:spacing w:line="240" w:lineRule="auto"/>
        <w:rPr>
          <w:rFonts w:ascii="Arial" w:hAnsi="Arial" w:cs="Arial"/>
          <w:sz w:val="24"/>
          <w:szCs w:val="24"/>
        </w:rPr>
      </w:pPr>
    </w:p>
    <w:p w14:paraId="2C9FE92A" w14:textId="77777777" w:rsidR="008C620A" w:rsidRPr="00A47D47" w:rsidRDefault="008C620A" w:rsidP="00BF2590">
      <w:pPr>
        <w:spacing w:line="240" w:lineRule="auto"/>
        <w:rPr>
          <w:rFonts w:ascii="Arial" w:hAnsi="Arial" w:cs="Arial"/>
          <w:sz w:val="24"/>
          <w:szCs w:val="24"/>
        </w:rPr>
      </w:pPr>
    </w:p>
    <w:p w14:paraId="0DC0B93E" w14:textId="77777777" w:rsidR="008C620A" w:rsidRPr="00A47D47" w:rsidRDefault="008C620A" w:rsidP="00BF2590">
      <w:pPr>
        <w:spacing w:line="240" w:lineRule="auto"/>
        <w:rPr>
          <w:rFonts w:ascii="Arial" w:hAnsi="Arial" w:cs="Arial"/>
          <w:sz w:val="24"/>
          <w:szCs w:val="24"/>
        </w:rPr>
      </w:pPr>
    </w:p>
    <w:p w14:paraId="358F2FDA" w14:textId="77777777" w:rsidR="008C620A" w:rsidRPr="00A47D47" w:rsidRDefault="008C620A" w:rsidP="00BF2590">
      <w:pPr>
        <w:spacing w:line="240" w:lineRule="auto"/>
        <w:rPr>
          <w:rFonts w:ascii="Arial" w:hAnsi="Arial" w:cs="Arial"/>
          <w:sz w:val="24"/>
          <w:szCs w:val="24"/>
        </w:rPr>
      </w:pPr>
    </w:p>
    <w:p w14:paraId="512B9E1A" w14:textId="77777777" w:rsidR="008C620A" w:rsidRPr="00A47D47" w:rsidRDefault="008C620A" w:rsidP="00BF2590">
      <w:pPr>
        <w:spacing w:line="240" w:lineRule="auto"/>
        <w:rPr>
          <w:rFonts w:ascii="Arial" w:hAnsi="Arial" w:cs="Arial"/>
          <w:sz w:val="24"/>
          <w:szCs w:val="24"/>
        </w:rPr>
      </w:pPr>
    </w:p>
    <w:p w14:paraId="115D3878" w14:textId="77777777" w:rsidR="008C620A" w:rsidRPr="00A47D47" w:rsidRDefault="008C620A" w:rsidP="00BF2590">
      <w:pPr>
        <w:spacing w:line="240" w:lineRule="auto"/>
        <w:rPr>
          <w:rFonts w:ascii="Arial" w:hAnsi="Arial" w:cs="Arial"/>
          <w:sz w:val="24"/>
          <w:szCs w:val="24"/>
        </w:rPr>
      </w:pPr>
    </w:p>
    <w:p w14:paraId="404C1216" w14:textId="77777777" w:rsidR="008C620A" w:rsidRPr="00A47D47" w:rsidRDefault="008C620A" w:rsidP="00BF2590">
      <w:pPr>
        <w:spacing w:line="240" w:lineRule="auto"/>
        <w:rPr>
          <w:rFonts w:ascii="Times New Roman" w:hAnsi="Times New Roman" w:cs="Times New Roman"/>
          <w:sz w:val="24"/>
          <w:szCs w:val="24"/>
        </w:rPr>
      </w:pPr>
    </w:p>
    <w:p w14:paraId="415E9C33" w14:textId="77777777" w:rsidR="008C620A" w:rsidRPr="00A47D47" w:rsidRDefault="008C620A" w:rsidP="00BF2590">
      <w:pPr>
        <w:spacing w:line="240" w:lineRule="auto"/>
        <w:rPr>
          <w:rFonts w:ascii="Times New Roman" w:hAnsi="Times New Roman" w:cs="Times New Roman"/>
          <w:sz w:val="24"/>
          <w:szCs w:val="24"/>
        </w:rPr>
      </w:pPr>
    </w:p>
    <w:p w14:paraId="659B31EF" w14:textId="77777777" w:rsidR="008C620A" w:rsidRPr="00A47D47" w:rsidRDefault="008C620A" w:rsidP="00BF2590">
      <w:pPr>
        <w:spacing w:line="240" w:lineRule="auto"/>
        <w:rPr>
          <w:rFonts w:ascii="Times New Roman" w:hAnsi="Times New Roman" w:cs="Times New Roman"/>
          <w:sz w:val="24"/>
          <w:szCs w:val="24"/>
        </w:rPr>
      </w:pPr>
    </w:p>
    <w:p w14:paraId="0DD77CC3" w14:textId="77777777" w:rsidR="008C620A" w:rsidRPr="00A47D47" w:rsidRDefault="008C620A" w:rsidP="00BF2590">
      <w:pPr>
        <w:spacing w:line="240" w:lineRule="auto"/>
        <w:rPr>
          <w:rFonts w:ascii="Times New Roman" w:hAnsi="Times New Roman" w:cs="Times New Roman"/>
          <w:sz w:val="24"/>
          <w:szCs w:val="24"/>
        </w:rPr>
      </w:pPr>
    </w:p>
    <w:p w14:paraId="1ED9FDA3" w14:textId="77777777" w:rsidR="008C620A" w:rsidRPr="00A47D47" w:rsidRDefault="008C620A" w:rsidP="00BF2590">
      <w:pPr>
        <w:spacing w:line="240" w:lineRule="auto"/>
        <w:rPr>
          <w:rFonts w:ascii="Times New Roman" w:hAnsi="Times New Roman" w:cs="Times New Roman"/>
          <w:sz w:val="24"/>
          <w:szCs w:val="24"/>
        </w:rPr>
      </w:pPr>
    </w:p>
    <w:p w14:paraId="2BE423EB" w14:textId="77777777" w:rsidR="008C620A" w:rsidRPr="00A47D47" w:rsidRDefault="008C620A" w:rsidP="00BF2590">
      <w:pPr>
        <w:spacing w:line="240" w:lineRule="auto"/>
        <w:rPr>
          <w:rFonts w:ascii="Times New Roman" w:hAnsi="Times New Roman" w:cs="Times New Roman"/>
          <w:sz w:val="24"/>
          <w:szCs w:val="24"/>
        </w:rPr>
      </w:pPr>
    </w:p>
    <w:p w14:paraId="6A42AFB5" w14:textId="77777777" w:rsidR="008C620A" w:rsidRPr="00A47D47" w:rsidRDefault="008C620A" w:rsidP="00BF2590">
      <w:pPr>
        <w:spacing w:line="240" w:lineRule="auto"/>
        <w:rPr>
          <w:rFonts w:ascii="Times New Roman" w:hAnsi="Times New Roman" w:cs="Times New Roman"/>
          <w:sz w:val="24"/>
          <w:szCs w:val="24"/>
        </w:rPr>
      </w:pPr>
    </w:p>
    <w:p w14:paraId="1B5B9B95" w14:textId="77777777" w:rsidR="008C620A" w:rsidRPr="00A47D47" w:rsidRDefault="008C620A" w:rsidP="00BF2590">
      <w:pPr>
        <w:spacing w:line="240" w:lineRule="auto"/>
        <w:rPr>
          <w:rFonts w:ascii="Times New Roman" w:hAnsi="Times New Roman" w:cs="Times New Roman"/>
          <w:sz w:val="24"/>
          <w:szCs w:val="24"/>
        </w:rPr>
      </w:pPr>
    </w:p>
    <w:p w14:paraId="246C5B07" w14:textId="77777777" w:rsidR="008C620A" w:rsidRPr="00A47D47" w:rsidRDefault="008C620A" w:rsidP="00BF2590">
      <w:pPr>
        <w:spacing w:line="240" w:lineRule="auto"/>
        <w:rPr>
          <w:rFonts w:ascii="Times New Roman" w:hAnsi="Times New Roman" w:cs="Times New Roman"/>
          <w:sz w:val="24"/>
          <w:szCs w:val="24"/>
        </w:rPr>
      </w:pPr>
    </w:p>
    <w:p w14:paraId="6BECE259" w14:textId="77777777" w:rsidR="008C620A" w:rsidRPr="00A47D47" w:rsidRDefault="008C620A" w:rsidP="00BF2590">
      <w:pPr>
        <w:spacing w:line="240" w:lineRule="auto"/>
        <w:rPr>
          <w:rFonts w:ascii="Times New Roman" w:hAnsi="Times New Roman" w:cs="Times New Roman"/>
          <w:sz w:val="24"/>
          <w:szCs w:val="24"/>
        </w:rPr>
      </w:pPr>
    </w:p>
    <w:p w14:paraId="79B4631E" w14:textId="77777777" w:rsidR="008C620A" w:rsidRPr="00A47D47" w:rsidRDefault="008C620A" w:rsidP="00BF2590">
      <w:pPr>
        <w:spacing w:line="240" w:lineRule="auto"/>
        <w:rPr>
          <w:rFonts w:ascii="Times New Roman" w:hAnsi="Times New Roman" w:cs="Times New Roman"/>
          <w:sz w:val="24"/>
          <w:szCs w:val="24"/>
        </w:rPr>
      </w:pPr>
    </w:p>
    <w:p w14:paraId="184B8098" w14:textId="77777777" w:rsidR="008C620A" w:rsidRPr="00A47D47" w:rsidRDefault="008C620A" w:rsidP="00BF2590">
      <w:pPr>
        <w:spacing w:line="240" w:lineRule="auto"/>
        <w:rPr>
          <w:rFonts w:ascii="Times New Roman" w:hAnsi="Times New Roman" w:cs="Times New Roman"/>
          <w:sz w:val="24"/>
          <w:szCs w:val="24"/>
        </w:rPr>
      </w:pPr>
    </w:p>
    <w:p w14:paraId="23910317" w14:textId="77777777" w:rsidR="008C620A" w:rsidRPr="00A47D47" w:rsidRDefault="008C620A" w:rsidP="00BF2590">
      <w:pPr>
        <w:spacing w:line="240" w:lineRule="auto"/>
        <w:rPr>
          <w:rFonts w:ascii="Times New Roman" w:hAnsi="Times New Roman" w:cs="Times New Roman"/>
          <w:sz w:val="24"/>
          <w:szCs w:val="24"/>
        </w:rPr>
      </w:pPr>
    </w:p>
    <w:p w14:paraId="0D3041DB" w14:textId="77777777" w:rsidR="008C620A" w:rsidRPr="00A47D47" w:rsidRDefault="008C620A" w:rsidP="00BF2590">
      <w:pPr>
        <w:spacing w:line="240" w:lineRule="auto"/>
        <w:rPr>
          <w:rFonts w:ascii="Times New Roman" w:hAnsi="Times New Roman" w:cs="Times New Roman"/>
          <w:sz w:val="24"/>
          <w:szCs w:val="24"/>
        </w:rPr>
      </w:pPr>
    </w:p>
    <w:p w14:paraId="0F5B2064" w14:textId="77777777" w:rsidR="008C620A" w:rsidRPr="00A47D47" w:rsidRDefault="008C620A" w:rsidP="00BF2590">
      <w:pPr>
        <w:spacing w:line="240" w:lineRule="auto"/>
        <w:rPr>
          <w:rFonts w:ascii="Times New Roman" w:hAnsi="Times New Roman" w:cs="Times New Roman"/>
          <w:sz w:val="24"/>
          <w:szCs w:val="24"/>
        </w:rPr>
      </w:pPr>
    </w:p>
    <w:p w14:paraId="35F647CA" w14:textId="77777777" w:rsidR="008C620A" w:rsidRPr="00A47D47" w:rsidRDefault="008C620A" w:rsidP="00BF2590">
      <w:pPr>
        <w:spacing w:line="240" w:lineRule="auto"/>
        <w:rPr>
          <w:rFonts w:ascii="Times New Roman" w:hAnsi="Times New Roman" w:cs="Times New Roman"/>
          <w:sz w:val="24"/>
          <w:szCs w:val="24"/>
        </w:rPr>
      </w:pPr>
    </w:p>
    <w:p w14:paraId="442CD159" w14:textId="77777777" w:rsidR="008C620A" w:rsidRPr="00A47D47" w:rsidRDefault="008C620A" w:rsidP="00BF2590">
      <w:pPr>
        <w:spacing w:line="240" w:lineRule="auto"/>
        <w:rPr>
          <w:rFonts w:ascii="Times New Roman" w:hAnsi="Times New Roman" w:cs="Times New Roman"/>
          <w:sz w:val="24"/>
          <w:szCs w:val="24"/>
        </w:rPr>
      </w:pPr>
    </w:p>
    <w:p w14:paraId="06680952" w14:textId="77777777" w:rsidR="008C620A" w:rsidRPr="00BF2590" w:rsidRDefault="008C620A" w:rsidP="00BF2590">
      <w:pPr>
        <w:spacing w:line="240" w:lineRule="auto"/>
        <w:rPr>
          <w:rFonts w:ascii="Times New Roman" w:hAnsi="Times New Roman" w:cs="Times New Roman"/>
          <w:sz w:val="24"/>
          <w:szCs w:val="24"/>
        </w:rPr>
      </w:pPr>
    </w:p>
    <w:sectPr w:rsidR="008C620A" w:rsidRPr="00BF2590" w:rsidSect="00336566">
      <w:head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57D40" w14:textId="77777777" w:rsidR="00D723B1" w:rsidRDefault="00D723B1" w:rsidP="00336566">
      <w:pPr>
        <w:spacing w:after="0" w:line="240" w:lineRule="auto"/>
      </w:pPr>
      <w:r>
        <w:separator/>
      </w:r>
    </w:p>
  </w:endnote>
  <w:endnote w:type="continuationSeparator" w:id="0">
    <w:p w14:paraId="48B73C08" w14:textId="77777777" w:rsidR="00D723B1" w:rsidRDefault="00D723B1" w:rsidP="0033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F0632" w14:textId="77777777" w:rsidR="00D723B1" w:rsidRDefault="00D723B1" w:rsidP="00336566">
      <w:pPr>
        <w:spacing w:after="0" w:line="240" w:lineRule="auto"/>
      </w:pPr>
      <w:r>
        <w:separator/>
      </w:r>
    </w:p>
  </w:footnote>
  <w:footnote w:type="continuationSeparator" w:id="0">
    <w:p w14:paraId="17CAD5CD" w14:textId="77777777" w:rsidR="00D723B1" w:rsidRDefault="00D723B1" w:rsidP="00336566">
      <w:pPr>
        <w:spacing w:after="0" w:line="240" w:lineRule="auto"/>
      </w:pPr>
      <w:r>
        <w:continuationSeparator/>
      </w:r>
    </w:p>
  </w:footnote>
  <w:footnote w:id="1">
    <w:p w14:paraId="15334C5B" w14:textId="77777777" w:rsidR="00A47D47" w:rsidRPr="003E7FED" w:rsidRDefault="00A47D47" w:rsidP="00336566">
      <w:pPr>
        <w:pStyle w:val="Textodenotaderodap"/>
        <w:jc w:val="both"/>
        <w:rPr>
          <w:rFonts w:ascii="Times New Roman" w:hAnsi="Times New Roman" w:cs="Times New Roman"/>
          <w:sz w:val="22"/>
          <w:szCs w:val="24"/>
        </w:rPr>
      </w:pPr>
      <w:r w:rsidRPr="00E8446B">
        <w:rPr>
          <w:rStyle w:val="Refdenotaderodap"/>
          <w:rFonts w:ascii="Times New Roman" w:hAnsi="Times New Roman" w:cs="Times New Roman"/>
          <w:sz w:val="24"/>
          <w:szCs w:val="24"/>
        </w:rPr>
        <w:sym w:font="Symbol" w:char="F02A"/>
      </w:r>
      <w:r w:rsidRPr="00E8446B">
        <w:rPr>
          <w:rFonts w:ascii="Times New Roman" w:hAnsi="Times New Roman" w:cs="Times New Roman"/>
          <w:sz w:val="24"/>
          <w:szCs w:val="24"/>
        </w:rPr>
        <w:t xml:space="preserve"> </w:t>
      </w:r>
      <w:r w:rsidRPr="003E7FED">
        <w:rPr>
          <w:rFonts w:ascii="Times New Roman" w:hAnsi="Times New Roman" w:cs="Times New Roman"/>
          <w:sz w:val="22"/>
          <w:szCs w:val="24"/>
        </w:rPr>
        <w:t>Graduanda do Curso Superior de Direito</w:t>
      </w:r>
    </w:p>
  </w:footnote>
  <w:footnote w:id="2">
    <w:p w14:paraId="6C04F647" w14:textId="6A092209" w:rsidR="00A47D47" w:rsidRPr="003E7FED" w:rsidRDefault="00A47D47" w:rsidP="00336566">
      <w:pPr>
        <w:pStyle w:val="Textodenotaderodap"/>
        <w:jc w:val="both"/>
        <w:rPr>
          <w:sz w:val="18"/>
        </w:rPr>
      </w:pPr>
      <w:r w:rsidRPr="003E7FED">
        <w:rPr>
          <w:rStyle w:val="Refdenotaderodap"/>
          <w:rFonts w:ascii="Times New Roman" w:hAnsi="Times New Roman"/>
          <w:sz w:val="22"/>
          <w:szCs w:val="24"/>
        </w:rPr>
        <w:sym w:font="Symbol" w:char="F02A"/>
      </w:r>
      <w:r w:rsidRPr="003E7FED">
        <w:rPr>
          <w:rStyle w:val="Refdenotaderodap"/>
          <w:rFonts w:ascii="Times New Roman" w:hAnsi="Times New Roman"/>
          <w:sz w:val="22"/>
          <w:szCs w:val="24"/>
        </w:rPr>
        <w:sym w:font="Symbol" w:char="F02A"/>
      </w:r>
      <w:r w:rsidRPr="003E7FED">
        <w:rPr>
          <w:rFonts w:ascii="Times New Roman" w:hAnsi="Times New Roman"/>
          <w:sz w:val="22"/>
          <w:szCs w:val="24"/>
        </w:rPr>
        <w:t xml:space="preserve"> Professor Orientador. Graduado em Direito pela Universidade Católica de Pernambuco,</w:t>
      </w:r>
      <w:r>
        <w:rPr>
          <w:rFonts w:ascii="Times New Roman" w:hAnsi="Times New Roman"/>
          <w:sz w:val="22"/>
          <w:szCs w:val="24"/>
        </w:rPr>
        <w:t xml:space="preserve"> Especialista em Ciências Criminais pela Faculdade de Direito de Recife, Pós-Graduado em Política e Estratégia pela Associação dos Diplomados da Escola Superior de Guerra,</w:t>
      </w:r>
      <w:r w:rsidRPr="003E7FED">
        <w:rPr>
          <w:rFonts w:ascii="Times New Roman" w:hAnsi="Times New Roman"/>
          <w:sz w:val="22"/>
          <w:szCs w:val="24"/>
        </w:rPr>
        <w:t xml:space="preserve"> Mestre em Ciência Política, pela Un</w:t>
      </w:r>
      <w:r w:rsidRPr="003E7FED">
        <w:rPr>
          <w:rFonts w:ascii="Times New Roman" w:hAnsi="Times New Roman"/>
          <w:sz w:val="22"/>
          <w:szCs w:val="24"/>
        </w:rPr>
        <w:t>i</w:t>
      </w:r>
      <w:r w:rsidRPr="003E7FED">
        <w:rPr>
          <w:rFonts w:ascii="Times New Roman" w:hAnsi="Times New Roman"/>
          <w:sz w:val="22"/>
          <w:szCs w:val="24"/>
        </w:rPr>
        <w:t>versidade Federal de Pernambuco. Docente do Curso Superior de Direito na disciplina de Teoria Geral do Estado e Ciência Política.</w:t>
      </w:r>
    </w:p>
  </w:footnote>
  <w:footnote w:id="3">
    <w:p w14:paraId="1568FCFA" w14:textId="77777777" w:rsidR="00A47D47" w:rsidRDefault="00A47D47" w:rsidP="00336566">
      <w:pPr>
        <w:pStyle w:val="Textodenotaderodap"/>
      </w:pPr>
    </w:p>
  </w:footnote>
  <w:footnote w:id="4">
    <w:p w14:paraId="77BDCDF8" w14:textId="77777777" w:rsidR="00A47D47" w:rsidRPr="004739CE" w:rsidRDefault="00A47D47" w:rsidP="00336566">
      <w:pPr>
        <w:pStyle w:val="Rodap"/>
        <w:jc w:val="both"/>
        <w:rPr>
          <w:rFonts w:ascii="Times New Roman" w:hAnsi="Times New Roman" w:cs="Times New Roman"/>
          <w:sz w:val="24"/>
          <w:szCs w:val="24"/>
        </w:rPr>
      </w:pPr>
      <w:r>
        <w:rPr>
          <w:rStyle w:val="Refdenotaderodap"/>
        </w:rPr>
        <w:footnoteRef/>
      </w:r>
      <w:r>
        <w:t xml:space="preserve"> </w:t>
      </w:r>
      <w:r w:rsidRPr="004739CE">
        <w:rPr>
          <w:rFonts w:ascii="Times New Roman" w:hAnsi="Times New Roman" w:cs="Times New Roman"/>
          <w:sz w:val="24"/>
          <w:szCs w:val="24"/>
        </w:rPr>
        <w:t xml:space="preserve">Segundo o Legal </w:t>
      </w:r>
      <w:proofErr w:type="spellStart"/>
      <w:r w:rsidRPr="004739CE">
        <w:rPr>
          <w:rFonts w:ascii="Times New Roman" w:hAnsi="Times New Roman" w:cs="Times New Roman"/>
          <w:sz w:val="24"/>
          <w:szCs w:val="24"/>
        </w:rPr>
        <w:t>Dictionary</w:t>
      </w:r>
      <w:proofErr w:type="spellEnd"/>
      <w:r w:rsidRPr="004739CE">
        <w:rPr>
          <w:rFonts w:ascii="Times New Roman" w:hAnsi="Times New Roman" w:cs="Times New Roman"/>
          <w:sz w:val="24"/>
          <w:szCs w:val="24"/>
        </w:rPr>
        <w:t xml:space="preserve">: </w:t>
      </w:r>
      <w:r>
        <w:rPr>
          <w:rFonts w:ascii="Times New Roman" w:hAnsi="Times New Roman" w:cs="Times New Roman"/>
          <w:sz w:val="24"/>
          <w:szCs w:val="24"/>
        </w:rPr>
        <w:t>“</w:t>
      </w:r>
      <w:r w:rsidRPr="004739CE">
        <w:rPr>
          <w:rFonts w:ascii="Times New Roman" w:hAnsi="Times New Roman" w:cs="Times New Roman"/>
          <w:sz w:val="24"/>
          <w:szCs w:val="24"/>
          <w:lang w:val="en"/>
        </w:rPr>
        <w:t xml:space="preserve">In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United</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States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and</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England,</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hyperlink r:id="rId1" w:history="1">
        <w:r w:rsidRPr="004739CE">
          <w:rPr>
            <w:rFonts w:ascii="Times New Roman" w:hAnsi="Times New Roman" w:cs="Times New Roman"/>
            <w:b/>
            <w:bCs/>
            <w:sz w:val="24"/>
            <w:szCs w:val="24"/>
            <w:lang w:val="en"/>
          </w:rPr>
          <w:t>Common Law</w:t>
        </w:r>
      </w:hyperlink>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has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tr</w:t>
      </w:r>
      <w:r w:rsidRPr="004739CE">
        <w:rPr>
          <w:rStyle w:val="hvr"/>
          <w:rFonts w:ascii="Times New Roman" w:hAnsi="Times New Roman" w:cs="Times New Roman"/>
          <w:sz w:val="24"/>
          <w:szCs w:val="24"/>
          <w:lang w:val="en"/>
        </w:rPr>
        <w:t>a</w:t>
      </w:r>
      <w:r w:rsidRPr="004739CE">
        <w:rPr>
          <w:rStyle w:val="hvr"/>
          <w:rFonts w:ascii="Times New Roman" w:hAnsi="Times New Roman" w:cs="Times New Roman"/>
          <w:sz w:val="24"/>
          <w:szCs w:val="24"/>
          <w:lang w:val="en"/>
        </w:rPr>
        <w:t>ditionally</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adhered</w:t>
      </w:r>
      <w:r w:rsidRPr="004739CE">
        <w:rPr>
          <w:rFonts w:ascii="Times New Roman" w:hAnsi="Times New Roman" w:cs="Times New Roman"/>
          <w:sz w:val="24"/>
          <w:szCs w:val="24"/>
          <w:lang w:val="en"/>
        </w:rPr>
        <w:t xml:space="preserve"> to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precedents</w:t>
      </w:r>
      <w:r w:rsidRPr="004739CE">
        <w:rPr>
          <w:rFonts w:ascii="Times New Roman" w:hAnsi="Times New Roman" w:cs="Times New Roman"/>
          <w:sz w:val="24"/>
          <w:szCs w:val="24"/>
          <w:lang w:val="en"/>
        </w:rPr>
        <w:t xml:space="preserve"> of </w:t>
      </w:r>
      <w:r w:rsidRPr="004739CE">
        <w:rPr>
          <w:rStyle w:val="hvr"/>
          <w:rFonts w:ascii="Times New Roman" w:hAnsi="Times New Roman" w:cs="Times New Roman"/>
          <w:sz w:val="24"/>
          <w:szCs w:val="24"/>
          <w:lang w:val="en"/>
        </w:rPr>
        <w:t>earlier</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cases</w:t>
      </w:r>
      <w:r w:rsidRPr="004739CE">
        <w:rPr>
          <w:rFonts w:ascii="Times New Roman" w:hAnsi="Times New Roman" w:cs="Times New Roman"/>
          <w:sz w:val="24"/>
          <w:szCs w:val="24"/>
          <w:lang w:val="en"/>
        </w:rPr>
        <w:t xml:space="preserve"> as </w:t>
      </w:r>
      <w:r w:rsidRPr="004739CE">
        <w:rPr>
          <w:rStyle w:val="hvr"/>
          <w:rFonts w:ascii="Times New Roman" w:hAnsi="Times New Roman" w:cs="Times New Roman"/>
          <w:sz w:val="24"/>
          <w:szCs w:val="24"/>
          <w:lang w:val="en"/>
        </w:rPr>
        <w:t>sources</w:t>
      </w:r>
      <w:r w:rsidRPr="004739CE">
        <w:rPr>
          <w:rFonts w:ascii="Times New Roman" w:hAnsi="Times New Roman" w:cs="Times New Roman"/>
          <w:sz w:val="24"/>
          <w:szCs w:val="24"/>
          <w:lang w:val="en"/>
        </w:rPr>
        <w:t xml:space="preserve"> of </w:t>
      </w:r>
      <w:proofErr w:type="gramStart"/>
      <w:r w:rsidRPr="004739CE">
        <w:rPr>
          <w:rStyle w:val="hvr"/>
          <w:rFonts w:ascii="Times New Roman" w:hAnsi="Times New Roman" w:cs="Times New Roman"/>
          <w:sz w:val="24"/>
          <w:szCs w:val="24"/>
          <w:lang w:val="en"/>
        </w:rPr>
        <w:t>law</w:t>
      </w:r>
      <w:proofErr w:type="gramEnd"/>
      <w:r w:rsidRPr="004739CE">
        <w:rPr>
          <w:rStyle w:val="hvr"/>
          <w:rFonts w:ascii="Times New Roman" w:hAnsi="Times New Roman" w:cs="Times New Roman"/>
          <w:sz w:val="24"/>
          <w:szCs w:val="24"/>
          <w:lang w:val="en"/>
        </w:rPr>
        <w:t>.</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This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principle,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known</w:t>
      </w:r>
      <w:r w:rsidRPr="004739CE">
        <w:rPr>
          <w:rFonts w:ascii="Times New Roman" w:hAnsi="Times New Roman" w:cs="Times New Roman"/>
          <w:sz w:val="24"/>
          <w:szCs w:val="24"/>
          <w:lang w:val="en"/>
        </w:rPr>
        <w:t xml:space="preserve"> as </w:t>
      </w:r>
      <w:r w:rsidRPr="004739CE">
        <w:rPr>
          <w:rStyle w:val="hvr"/>
          <w:rFonts w:ascii="Times New Roman" w:hAnsi="Times New Roman" w:cs="Times New Roman"/>
          <w:sz w:val="24"/>
          <w:szCs w:val="24"/>
          <w:lang w:val="en"/>
        </w:rPr>
        <w:t>stare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decisis,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distinguishes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common</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law</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from</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civil-law</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systems,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which</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give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great</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weight</w:t>
      </w:r>
      <w:r w:rsidRPr="004739CE">
        <w:rPr>
          <w:rFonts w:ascii="Times New Roman" w:hAnsi="Times New Roman" w:cs="Times New Roman"/>
          <w:sz w:val="24"/>
          <w:szCs w:val="24"/>
          <w:lang w:val="en"/>
        </w:rPr>
        <w:t xml:space="preserve"> to </w:t>
      </w:r>
      <w:r w:rsidRPr="004739CE">
        <w:rPr>
          <w:rStyle w:val="hvr"/>
          <w:rFonts w:ascii="Times New Roman" w:hAnsi="Times New Roman" w:cs="Times New Roman"/>
          <w:sz w:val="24"/>
          <w:szCs w:val="24"/>
          <w:lang w:val="en"/>
        </w:rPr>
        <w:t>codes</w:t>
      </w:r>
      <w:r w:rsidRPr="004739CE">
        <w:rPr>
          <w:rFonts w:ascii="Times New Roman" w:hAnsi="Times New Roman" w:cs="Times New Roman"/>
          <w:sz w:val="24"/>
          <w:szCs w:val="24"/>
          <w:lang w:val="en"/>
        </w:rPr>
        <w:t xml:space="preserve"> of </w:t>
      </w:r>
      <w:r w:rsidRPr="004739CE">
        <w:rPr>
          <w:rStyle w:val="hvr"/>
          <w:rFonts w:ascii="Times New Roman" w:hAnsi="Times New Roman" w:cs="Times New Roman"/>
          <w:sz w:val="24"/>
          <w:szCs w:val="24"/>
          <w:lang w:val="en"/>
        </w:rPr>
        <w:t>laws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and</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opinions</w:t>
      </w:r>
      <w:r w:rsidRPr="004739CE">
        <w:rPr>
          <w:rFonts w:ascii="Times New Roman" w:hAnsi="Times New Roman" w:cs="Times New Roman"/>
          <w:sz w:val="24"/>
          <w:szCs w:val="24"/>
          <w:lang w:val="en"/>
        </w:rPr>
        <w:t xml:space="preserve"> of </w:t>
      </w:r>
      <w:r w:rsidRPr="004739CE">
        <w:rPr>
          <w:rStyle w:val="hvr"/>
          <w:rFonts w:ascii="Times New Roman" w:hAnsi="Times New Roman" w:cs="Times New Roman"/>
          <w:sz w:val="24"/>
          <w:szCs w:val="24"/>
          <w:lang w:val="en"/>
        </w:rPr>
        <w:t>scholars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explaining</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them.</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Under</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stare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decisis,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once</w:t>
      </w:r>
      <w:r w:rsidRPr="004739CE">
        <w:rPr>
          <w:rFonts w:ascii="Times New Roman" w:hAnsi="Times New Roman" w:cs="Times New Roman"/>
          <w:sz w:val="24"/>
          <w:szCs w:val="24"/>
          <w:lang w:val="en"/>
        </w:rPr>
        <w:t xml:space="preserve"> a </w:t>
      </w:r>
      <w:r w:rsidRPr="004739CE">
        <w:rPr>
          <w:rStyle w:val="hvr"/>
          <w:rFonts w:ascii="Times New Roman" w:hAnsi="Times New Roman" w:cs="Times New Roman"/>
          <w:sz w:val="24"/>
          <w:szCs w:val="24"/>
          <w:lang w:val="en"/>
        </w:rPr>
        <w:t>court</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has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answered</w:t>
      </w:r>
      <w:r w:rsidRPr="004739CE">
        <w:rPr>
          <w:rFonts w:ascii="Times New Roman" w:hAnsi="Times New Roman" w:cs="Times New Roman"/>
          <w:sz w:val="24"/>
          <w:szCs w:val="24"/>
          <w:lang w:val="en"/>
        </w:rPr>
        <w:t xml:space="preserve"> a </w:t>
      </w:r>
      <w:r w:rsidRPr="004739CE">
        <w:rPr>
          <w:rStyle w:val="hvr"/>
          <w:rFonts w:ascii="Times New Roman" w:hAnsi="Times New Roman" w:cs="Times New Roman"/>
          <w:sz w:val="24"/>
          <w:szCs w:val="24"/>
          <w:lang w:val="en"/>
        </w:rPr>
        <w:t>question,</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same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question</w:t>
      </w:r>
      <w:r w:rsidRPr="004739CE">
        <w:rPr>
          <w:rFonts w:ascii="Times New Roman" w:hAnsi="Times New Roman" w:cs="Times New Roman"/>
          <w:sz w:val="24"/>
          <w:szCs w:val="24"/>
          <w:lang w:val="en"/>
        </w:rPr>
        <w:t xml:space="preserve"> in </w:t>
      </w:r>
      <w:r w:rsidRPr="004739CE">
        <w:rPr>
          <w:rStyle w:val="hvr"/>
          <w:rFonts w:ascii="Times New Roman" w:hAnsi="Times New Roman" w:cs="Times New Roman"/>
          <w:sz w:val="24"/>
          <w:szCs w:val="24"/>
          <w:lang w:val="en"/>
        </w:rPr>
        <w:t>other</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cases</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must</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elicit</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same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response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from</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the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same</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court</w:t>
      </w:r>
      <w:r w:rsidRPr="004739CE">
        <w:rPr>
          <w:rFonts w:ascii="Times New Roman" w:hAnsi="Times New Roman" w:cs="Times New Roman"/>
          <w:sz w:val="24"/>
          <w:szCs w:val="24"/>
          <w:lang w:val="en"/>
        </w:rPr>
        <w:t xml:space="preserve"> or </w:t>
      </w:r>
      <w:r w:rsidRPr="004739CE">
        <w:rPr>
          <w:rStyle w:val="hvr"/>
          <w:rFonts w:ascii="Times New Roman" w:hAnsi="Times New Roman" w:cs="Times New Roman"/>
          <w:sz w:val="24"/>
          <w:szCs w:val="24"/>
          <w:lang w:val="en"/>
        </w:rPr>
        <w:t>lower</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courts</w:t>
      </w:r>
      <w:r w:rsidRPr="004739CE">
        <w:rPr>
          <w:rFonts w:ascii="Times New Roman" w:hAnsi="Times New Roman" w:cs="Times New Roman"/>
          <w:sz w:val="24"/>
          <w:szCs w:val="24"/>
          <w:lang w:val="en"/>
        </w:rPr>
        <w:t xml:space="preserve"> in </w:t>
      </w:r>
      <w:r w:rsidRPr="004739CE">
        <w:rPr>
          <w:rStyle w:val="hvr"/>
          <w:rFonts w:ascii="Times New Roman" w:hAnsi="Times New Roman" w:cs="Times New Roman"/>
          <w:sz w:val="24"/>
          <w:szCs w:val="24"/>
          <w:lang w:val="en"/>
        </w:rPr>
        <w:t>that</w:t>
      </w:r>
      <w:r w:rsidRPr="004739CE">
        <w:rPr>
          <w:rFonts w:ascii="Times New Roman" w:hAnsi="Times New Roman" w:cs="Times New Roman"/>
          <w:sz w:val="24"/>
          <w:szCs w:val="24"/>
          <w:lang w:val="en"/>
        </w:rPr>
        <w:t xml:space="preserve"> </w:t>
      </w:r>
      <w:r w:rsidRPr="004739CE">
        <w:rPr>
          <w:rStyle w:val="hvr"/>
          <w:rFonts w:ascii="Times New Roman" w:hAnsi="Times New Roman" w:cs="Times New Roman"/>
          <w:sz w:val="24"/>
          <w:szCs w:val="24"/>
          <w:lang w:val="en"/>
        </w:rPr>
        <w:t>jurisdiction.</w:t>
      </w:r>
      <w:r>
        <w:rPr>
          <w:rStyle w:val="hvr"/>
          <w:rFonts w:ascii="Times New Roman" w:hAnsi="Times New Roman" w:cs="Times New Roman"/>
          <w:sz w:val="24"/>
          <w:szCs w:val="24"/>
          <w:lang w:val="en"/>
        </w:rPr>
        <w:t>”</w:t>
      </w:r>
    </w:p>
    <w:p w14:paraId="4793AA6A" w14:textId="77777777" w:rsidR="00A47D47" w:rsidRDefault="00A47D47" w:rsidP="00336566">
      <w:pPr>
        <w:pStyle w:val="Textodenotaderodap"/>
      </w:pPr>
    </w:p>
  </w:footnote>
  <w:footnote w:id="5">
    <w:p w14:paraId="06FD8026" w14:textId="77777777" w:rsidR="00A47D47" w:rsidRPr="0067661B" w:rsidRDefault="00A47D47" w:rsidP="00336566">
      <w:pPr>
        <w:pStyle w:val="Textodenotaderodap"/>
        <w:jc w:val="both"/>
        <w:rPr>
          <w:rFonts w:ascii="Times New Roman" w:hAnsi="Times New Roman" w:cs="Times New Roman"/>
        </w:rPr>
      </w:pPr>
      <w:r w:rsidRPr="0067661B">
        <w:rPr>
          <w:rStyle w:val="Refdenotaderodap"/>
          <w:rFonts w:ascii="Times New Roman" w:hAnsi="Times New Roman" w:cs="Times New Roman"/>
        </w:rPr>
        <w:footnoteRef/>
      </w:r>
      <w:r w:rsidRPr="0067661B">
        <w:rPr>
          <w:rFonts w:ascii="Times New Roman" w:hAnsi="Times New Roman" w:cs="Times New Roman"/>
        </w:rPr>
        <w:t xml:space="preserve"> Apesar</w:t>
      </w:r>
      <w:r>
        <w:rPr>
          <w:rFonts w:ascii="Times New Roman" w:hAnsi="Times New Roman" w:cs="Times New Roman"/>
        </w:rPr>
        <w:t xml:space="preserve"> das tentativas de Rui Barbosa ao passar para o judiciário o controle de constitucionalidade e torná-lo operante, os juízes recusavam tal poderio sobre os atos dos outros Poderes. Inclusive, o próprio jurista, certa vez impetrou um recurso no Supremo Tribunal Federal contra ato de Presidente da República, que o denegou com a frustrante argumentação de que não podia exercer tal controle em face da natural imunidade dos atos de chefe de Governo e Estado perante os tribunais (SLAIBI FILHO, 2002).</w:t>
      </w:r>
    </w:p>
  </w:footnote>
  <w:footnote w:id="6">
    <w:p w14:paraId="4629EAE6" w14:textId="77777777" w:rsidR="00A47D47" w:rsidRPr="009A7B4F" w:rsidRDefault="00A47D47" w:rsidP="00336566">
      <w:pPr>
        <w:pStyle w:val="Textodenotaderodap"/>
        <w:jc w:val="both"/>
        <w:rPr>
          <w:rFonts w:ascii="Times New Roman" w:hAnsi="Times New Roman" w:cs="Times New Roman"/>
          <w:i/>
        </w:rPr>
      </w:pPr>
      <w:r w:rsidRPr="009A7B4F">
        <w:rPr>
          <w:rStyle w:val="Refdenotaderodap"/>
          <w:rFonts w:ascii="Times New Roman" w:hAnsi="Times New Roman" w:cs="Times New Roman"/>
        </w:rPr>
        <w:footnoteRef/>
      </w:r>
      <w:r w:rsidRPr="009A7B4F">
        <w:rPr>
          <w:rFonts w:ascii="Times New Roman" w:hAnsi="Times New Roman" w:cs="Times New Roman"/>
        </w:rPr>
        <w:t xml:space="preserve"> Juan Carlos </w:t>
      </w:r>
      <w:proofErr w:type="spellStart"/>
      <w:r w:rsidRPr="009A7B4F">
        <w:rPr>
          <w:rFonts w:ascii="Times New Roman" w:hAnsi="Times New Roman" w:cs="Times New Roman"/>
        </w:rPr>
        <w:t>Hitters</w:t>
      </w:r>
      <w:proofErr w:type="spellEnd"/>
      <w:r w:rsidRPr="009A7B4F">
        <w:rPr>
          <w:rFonts w:ascii="Times New Roman" w:hAnsi="Times New Roman" w:cs="Times New Roman"/>
        </w:rPr>
        <w:t xml:space="preserve"> (Apud. Pignatari, 2012), explica que na Argentina, país com sistema similar ao nosso no mesmo quesito, as decisões quanto à legitimidade de uma norma em face da Constituição, apensar de possuir eficácia apenas </w:t>
      </w:r>
      <w:proofErr w:type="spellStart"/>
      <w:r w:rsidRPr="009A7B4F">
        <w:rPr>
          <w:rFonts w:ascii="Times New Roman" w:hAnsi="Times New Roman" w:cs="Times New Roman"/>
          <w:i/>
        </w:rPr>
        <w:t>interpartes</w:t>
      </w:r>
      <w:proofErr w:type="spellEnd"/>
      <w:r>
        <w:rPr>
          <w:rFonts w:ascii="Times New Roman" w:hAnsi="Times New Roman" w:cs="Times New Roman"/>
          <w:i/>
        </w:rPr>
        <w:t xml:space="preserve">, </w:t>
      </w:r>
      <w:r>
        <w:rPr>
          <w:rFonts w:ascii="Times New Roman" w:hAnsi="Times New Roman" w:cs="Times New Roman"/>
        </w:rPr>
        <w:t>também tomam efeito expansivo na prática, pois são acolhidas espontaneamente pelos tribunais inferiores, “</w:t>
      </w:r>
      <w:r>
        <w:rPr>
          <w:rFonts w:ascii="Times New Roman" w:hAnsi="Times New Roman" w:cs="Times New Roman"/>
          <w:i/>
        </w:rPr>
        <w:t xml:space="preserve">por </w:t>
      </w:r>
      <w:proofErr w:type="spellStart"/>
      <w:proofErr w:type="gramStart"/>
      <w:r>
        <w:rPr>
          <w:rFonts w:ascii="Times New Roman" w:hAnsi="Times New Roman" w:cs="Times New Roman"/>
          <w:i/>
        </w:rPr>
        <w:t>el</w:t>
      </w:r>
      <w:proofErr w:type="spellEnd"/>
      <w:proofErr w:type="gramEnd"/>
      <w:r>
        <w:rPr>
          <w:rFonts w:ascii="Times New Roman" w:hAnsi="Times New Roman" w:cs="Times New Roman"/>
          <w:i/>
        </w:rPr>
        <w:t xml:space="preserve"> </w:t>
      </w:r>
      <w:proofErr w:type="spellStart"/>
      <w:r>
        <w:rPr>
          <w:rFonts w:ascii="Times New Roman" w:hAnsi="Times New Roman" w:cs="Times New Roman"/>
          <w:i/>
        </w:rPr>
        <w:t>respecto</w:t>
      </w:r>
      <w:proofErr w:type="spellEnd"/>
      <w:r>
        <w:rPr>
          <w:rFonts w:ascii="Times New Roman" w:hAnsi="Times New Roman" w:cs="Times New Roman"/>
          <w:i/>
        </w:rPr>
        <w:t xml:space="preserve"> que se </w:t>
      </w:r>
      <w:proofErr w:type="spellStart"/>
      <w:r>
        <w:rPr>
          <w:rFonts w:ascii="Times New Roman" w:hAnsi="Times New Roman" w:cs="Times New Roman"/>
          <w:i/>
        </w:rPr>
        <w:t>tiene</w:t>
      </w:r>
      <w:proofErr w:type="spellEnd"/>
      <w:r>
        <w:rPr>
          <w:rFonts w:ascii="Times New Roman" w:hAnsi="Times New Roman" w:cs="Times New Roman"/>
          <w:i/>
        </w:rPr>
        <w:t xml:space="preserve"> al Alto Tribunal, y por esse </w:t>
      </w:r>
      <w:proofErr w:type="spellStart"/>
      <w:r>
        <w:rPr>
          <w:rFonts w:ascii="Times New Roman" w:hAnsi="Times New Roman" w:cs="Times New Roman"/>
          <w:i/>
        </w:rPr>
        <w:t>deber</w:t>
      </w:r>
      <w:proofErr w:type="spellEnd"/>
      <w:r>
        <w:rPr>
          <w:rFonts w:ascii="Times New Roman" w:hAnsi="Times New Roman" w:cs="Times New Roman"/>
          <w:i/>
        </w:rPr>
        <w:t xml:space="preserve"> moral o institucional”.</w:t>
      </w:r>
    </w:p>
  </w:footnote>
  <w:footnote w:id="7">
    <w:p w14:paraId="51256321" w14:textId="77777777" w:rsidR="00A47D47" w:rsidRPr="008867AA" w:rsidRDefault="00A47D47" w:rsidP="00336566">
      <w:pPr>
        <w:pStyle w:val="Textodenotaderodap"/>
        <w:rPr>
          <w:rFonts w:ascii="Times New Roman" w:hAnsi="Times New Roman" w:cs="Times New Roman"/>
        </w:rPr>
      </w:pPr>
      <w:r w:rsidRPr="008867AA">
        <w:rPr>
          <w:rStyle w:val="Refdenotaderodap"/>
          <w:rFonts w:ascii="Times New Roman" w:hAnsi="Times New Roman" w:cs="Times New Roman"/>
        </w:rPr>
        <w:footnoteRef/>
      </w:r>
      <w:r>
        <w:rPr>
          <w:rFonts w:ascii="Times New Roman" w:hAnsi="Times New Roman" w:cs="Times New Roman"/>
        </w:rPr>
        <w:t>O seguinte artigo corresponde ao processo objetivo de controle:</w:t>
      </w:r>
      <w:r w:rsidRPr="008867AA">
        <w:rPr>
          <w:rFonts w:ascii="Times New Roman" w:hAnsi="Times New Roman" w:cs="Times New Roman"/>
        </w:rPr>
        <w:t xml:space="preserve"> </w:t>
      </w:r>
      <w:bookmarkStart w:id="4" w:name="art27"/>
      <w:bookmarkEnd w:id="4"/>
      <w:r w:rsidRPr="008867AA">
        <w:rPr>
          <w:rFonts w:ascii="Times New Roman" w:hAnsi="Times New Roman" w:cs="Times New Roman"/>
        </w:rPr>
        <w:t>Art. 27. Ao declarar a inconstitucionalidade de lei ou ato normativo, e tendo em vista razões de segurança jurídica ou de excepcional interesse social, poderá o Supremo Tribunal Federal, por maioria de dois terços de seus membros, restringir os efeitos daquela declaração ou decidir que ela só tenha eficácia a partir de seu trânsito em julgado ou de outro momento que venha a ser fixado.</w:t>
      </w:r>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77038205"/>
      <w:docPartObj>
        <w:docPartGallery w:val="Page Numbers (Top of Page)"/>
        <w:docPartUnique/>
      </w:docPartObj>
    </w:sdtPr>
    <w:sdtContent>
      <w:p w14:paraId="26DC69BB" w14:textId="77777777" w:rsidR="00A47D47" w:rsidRPr="00213593" w:rsidRDefault="00A47D47">
        <w:pPr>
          <w:pStyle w:val="Cabealho"/>
          <w:jc w:val="right"/>
          <w:rPr>
            <w:rFonts w:ascii="Times New Roman" w:hAnsi="Times New Roman" w:cs="Times New Roman"/>
          </w:rPr>
        </w:pPr>
        <w:r w:rsidRPr="00213593">
          <w:rPr>
            <w:rFonts w:ascii="Times New Roman" w:hAnsi="Times New Roman" w:cs="Times New Roman"/>
          </w:rPr>
          <w:fldChar w:fldCharType="begin"/>
        </w:r>
        <w:r w:rsidRPr="00213593">
          <w:rPr>
            <w:rFonts w:ascii="Times New Roman" w:hAnsi="Times New Roman" w:cs="Times New Roman"/>
          </w:rPr>
          <w:instrText>PAGE   \* MERGEFORMAT</w:instrText>
        </w:r>
        <w:r w:rsidRPr="00213593">
          <w:rPr>
            <w:rFonts w:ascii="Times New Roman" w:hAnsi="Times New Roman" w:cs="Times New Roman"/>
          </w:rPr>
          <w:fldChar w:fldCharType="separate"/>
        </w:r>
        <w:r>
          <w:rPr>
            <w:rFonts w:ascii="Times New Roman" w:hAnsi="Times New Roman" w:cs="Times New Roman"/>
            <w:noProof/>
          </w:rPr>
          <w:t>1</w:t>
        </w:r>
        <w:r w:rsidRPr="00213593">
          <w:rPr>
            <w:rFonts w:ascii="Times New Roman" w:hAnsi="Times New Roman" w:cs="Times New Roman"/>
          </w:rPr>
          <w:fldChar w:fldCharType="end"/>
        </w:r>
      </w:p>
    </w:sdtContent>
  </w:sdt>
  <w:p w14:paraId="70D0FC3A" w14:textId="77777777" w:rsidR="00A47D47" w:rsidRDefault="00A47D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732"/>
    <w:multiLevelType w:val="hybridMultilevel"/>
    <w:tmpl w:val="0A664D3C"/>
    <w:lvl w:ilvl="0" w:tplc="3D18520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66"/>
    <w:rsid w:val="0004320B"/>
    <w:rsid w:val="00055A15"/>
    <w:rsid w:val="000D281D"/>
    <w:rsid w:val="00111029"/>
    <w:rsid w:val="001326E4"/>
    <w:rsid w:val="00151C45"/>
    <w:rsid w:val="0019248D"/>
    <w:rsid w:val="001D6178"/>
    <w:rsid w:val="001E14E0"/>
    <w:rsid w:val="00213593"/>
    <w:rsid w:val="00235B9D"/>
    <w:rsid w:val="00246F78"/>
    <w:rsid w:val="00336566"/>
    <w:rsid w:val="00395900"/>
    <w:rsid w:val="00470AD7"/>
    <w:rsid w:val="0049676C"/>
    <w:rsid w:val="004A3C8A"/>
    <w:rsid w:val="004B0E00"/>
    <w:rsid w:val="004B121D"/>
    <w:rsid w:val="004D6630"/>
    <w:rsid w:val="00542292"/>
    <w:rsid w:val="006055E6"/>
    <w:rsid w:val="00705044"/>
    <w:rsid w:val="00726D26"/>
    <w:rsid w:val="007476E6"/>
    <w:rsid w:val="0075199E"/>
    <w:rsid w:val="007A6BDE"/>
    <w:rsid w:val="007B2BCD"/>
    <w:rsid w:val="007E22BA"/>
    <w:rsid w:val="008431C8"/>
    <w:rsid w:val="008C620A"/>
    <w:rsid w:val="008E1E51"/>
    <w:rsid w:val="00921238"/>
    <w:rsid w:val="00A47D47"/>
    <w:rsid w:val="00A56DA0"/>
    <w:rsid w:val="00A6517B"/>
    <w:rsid w:val="00A80576"/>
    <w:rsid w:val="00A91500"/>
    <w:rsid w:val="00BF2590"/>
    <w:rsid w:val="00CA1E34"/>
    <w:rsid w:val="00CF0FA8"/>
    <w:rsid w:val="00D33FA7"/>
    <w:rsid w:val="00D53972"/>
    <w:rsid w:val="00D723B1"/>
    <w:rsid w:val="00DA0C12"/>
    <w:rsid w:val="00DE26AC"/>
    <w:rsid w:val="00E04A7A"/>
    <w:rsid w:val="00EB1175"/>
    <w:rsid w:val="00F425E6"/>
    <w:rsid w:val="00FA581C"/>
    <w:rsid w:val="00FF1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6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36566"/>
    <w:pPr>
      <w:tabs>
        <w:tab w:val="center" w:pos="4252"/>
        <w:tab w:val="right" w:pos="8504"/>
      </w:tabs>
      <w:spacing w:after="0" w:line="240" w:lineRule="auto"/>
    </w:pPr>
  </w:style>
  <w:style w:type="character" w:customStyle="1" w:styleId="RodapChar">
    <w:name w:val="Rodapé Char"/>
    <w:basedOn w:val="Fontepargpadro"/>
    <w:link w:val="Rodap"/>
    <w:uiPriority w:val="99"/>
    <w:rsid w:val="00336566"/>
    <w:rPr>
      <w:rFonts w:eastAsiaTheme="minorEastAsia"/>
      <w:lang w:eastAsia="pt-BR"/>
    </w:rPr>
  </w:style>
  <w:style w:type="character" w:customStyle="1" w:styleId="hvr">
    <w:name w:val="hvr"/>
    <w:basedOn w:val="Fontepargpadro"/>
    <w:rsid w:val="00336566"/>
  </w:style>
  <w:style w:type="paragraph" w:styleId="Textodenotaderodap">
    <w:name w:val="footnote text"/>
    <w:basedOn w:val="Normal"/>
    <w:link w:val="TextodenotaderodapChar"/>
    <w:uiPriority w:val="99"/>
    <w:semiHidden/>
    <w:unhideWhenUsed/>
    <w:rsid w:val="003365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6566"/>
    <w:rPr>
      <w:rFonts w:eastAsiaTheme="minorEastAsia"/>
      <w:sz w:val="20"/>
      <w:szCs w:val="20"/>
      <w:lang w:eastAsia="pt-BR"/>
    </w:rPr>
  </w:style>
  <w:style w:type="character" w:styleId="Refdenotaderodap">
    <w:name w:val="footnote reference"/>
    <w:basedOn w:val="Fontepargpadro"/>
    <w:uiPriority w:val="99"/>
    <w:semiHidden/>
    <w:unhideWhenUsed/>
    <w:rsid w:val="00336566"/>
    <w:rPr>
      <w:vertAlign w:val="superscript"/>
    </w:rPr>
  </w:style>
  <w:style w:type="paragraph" w:styleId="PargrafodaLista">
    <w:name w:val="List Paragraph"/>
    <w:basedOn w:val="Normal"/>
    <w:uiPriority w:val="34"/>
    <w:qFormat/>
    <w:rsid w:val="00336566"/>
    <w:pPr>
      <w:ind w:left="720"/>
      <w:contextualSpacing/>
    </w:pPr>
  </w:style>
  <w:style w:type="paragraph" w:styleId="Cabealho">
    <w:name w:val="header"/>
    <w:basedOn w:val="Normal"/>
    <w:link w:val="CabealhoChar"/>
    <w:uiPriority w:val="99"/>
    <w:unhideWhenUsed/>
    <w:rsid w:val="002135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593"/>
    <w:rPr>
      <w:rFonts w:eastAsiaTheme="minorEastAsia"/>
      <w:lang w:eastAsia="pt-BR"/>
    </w:rPr>
  </w:style>
  <w:style w:type="character" w:styleId="Forte">
    <w:name w:val="Strong"/>
    <w:basedOn w:val="Fontepargpadro"/>
    <w:uiPriority w:val="22"/>
    <w:qFormat/>
    <w:rsid w:val="008C620A"/>
    <w:rPr>
      <w:b/>
      <w:bCs/>
    </w:rPr>
  </w:style>
  <w:style w:type="character" w:styleId="Hyperlink">
    <w:name w:val="Hyperlink"/>
    <w:basedOn w:val="Fontepargpadro"/>
    <w:uiPriority w:val="99"/>
    <w:unhideWhenUsed/>
    <w:rsid w:val="008C620A"/>
    <w:rPr>
      <w:color w:val="0563C1" w:themeColor="hyperlink"/>
      <w:u w:val="single"/>
    </w:rPr>
  </w:style>
  <w:style w:type="character" w:customStyle="1" w:styleId="url">
    <w:name w:val="url"/>
    <w:basedOn w:val="Fontepargpadro"/>
    <w:rsid w:val="008C6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6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36566"/>
    <w:pPr>
      <w:tabs>
        <w:tab w:val="center" w:pos="4252"/>
        <w:tab w:val="right" w:pos="8504"/>
      </w:tabs>
      <w:spacing w:after="0" w:line="240" w:lineRule="auto"/>
    </w:pPr>
  </w:style>
  <w:style w:type="character" w:customStyle="1" w:styleId="RodapChar">
    <w:name w:val="Rodapé Char"/>
    <w:basedOn w:val="Fontepargpadro"/>
    <w:link w:val="Rodap"/>
    <w:uiPriority w:val="99"/>
    <w:rsid w:val="00336566"/>
    <w:rPr>
      <w:rFonts w:eastAsiaTheme="minorEastAsia"/>
      <w:lang w:eastAsia="pt-BR"/>
    </w:rPr>
  </w:style>
  <w:style w:type="character" w:customStyle="1" w:styleId="hvr">
    <w:name w:val="hvr"/>
    <w:basedOn w:val="Fontepargpadro"/>
    <w:rsid w:val="00336566"/>
  </w:style>
  <w:style w:type="paragraph" w:styleId="Textodenotaderodap">
    <w:name w:val="footnote text"/>
    <w:basedOn w:val="Normal"/>
    <w:link w:val="TextodenotaderodapChar"/>
    <w:uiPriority w:val="99"/>
    <w:semiHidden/>
    <w:unhideWhenUsed/>
    <w:rsid w:val="003365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6566"/>
    <w:rPr>
      <w:rFonts w:eastAsiaTheme="minorEastAsia"/>
      <w:sz w:val="20"/>
      <w:szCs w:val="20"/>
      <w:lang w:eastAsia="pt-BR"/>
    </w:rPr>
  </w:style>
  <w:style w:type="character" w:styleId="Refdenotaderodap">
    <w:name w:val="footnote reference"/>
    <w:basedOn w:val="Fontepargpadro"/>
    <w:uiPriority w:val="99"/>
    <w:semiHidden/>
    <w:unhideWhenUsed/>
    <w:rsid w:val="00336566"/>
    <w:rPr>
      <w:vertAlign w:val="superscript"/>
    </w:rPr>
  </w:style>
  <w:style w:type="paragraph" w:styleId="PargrafodaLista">
    <w:name w:val="List Paragraph"/>
    <w:basedOn w:val="Normal"/>
    <w:uiPriority w:val="34"/>
    <w:qFormat/>
    <w:rsid w:val="00336566"/>
    <w:pPr>
      <w:ind w:left="720"/>
      <w:contextualSpacing/>
    </w:pPr>
  </w:style>
  <w:style w:type="paragraph" w:styleId="Cabealho">
    <w:name w:val="header"/>
    <w:basedOn w:val="Normal"/>
    <w:link w:val="CabealhoChar"/>
    <w:uiPriority w:val="99"/>
    <w:unhideWhenUsed/>
    <w:rsid w:val="002135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593"/>
    <w:rPr>
      <w:rFonts w:eastAsiaTheme="minorEastAsia"/>
      <w:lang w:eastAsia="pt-BR"/>
    </w:rPr>
  </w:style>
  <w:style w:type="character" w:styleId="Forte">
    <w:name w:val="Strong"/>
    <w:basedOn w:val="Fontepargpadro"/>
    <w:uiPriority w:val="22"/>
    <w:qFormat/>
    <w:rsid w:val="008C620A"/>
    <w:rPr>
      <w:b/>
      <w:bCs/>
    </w:rPr>
  </w:style>
  <w:style w:type="character" w:styleId="Hyperlink">
    <w:name w:val="Hyperlink"/>
    <w:basedOn w:val="Fontepargpadro"/>
    <w:uiPriority w:val="99"/>
    <w:unhideWhenUsed/>
    <w:rsid w:val="008C620A"/>
    <w:rPr>
      <w:color w:val="0563C1" w:themeColor="hyperlink"/>
      <w:u w:val="single"/>
    </w:rPr>
  </w:style>
  <w:style w:type="character" w:customStyle="1" w:styleId="url">
    <w:name w:val="url"/>
    <w:basedOn w:val="Fontepargpadro"/>
    <w:rsid w:val="008C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s.com.br/revista/edicoes/2014/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us.com.br/revista/edicoes/2014/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s.com.br/revista/edicoes/2014/2/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jus.com.br/revista/edicoes/2014" TargetMode="External"/><Relationship Id="rId4" Type="http://schemas.microsoft.com/office/2007/relationships/stylesWithEffects" Target="stylesWithEffects.xml"/><Relationship Id="rId9" Type="http://schemas.openxmlformats.org/officeDocument/2006/relationships/hyperlink" Target="http://www.ambito-juridico.com.br/site/?n_link=revista_artigos_leitura&amp;artigo_id=11521" TargetMode="External"/><Relationship Id="rId14" Type="http://schemas.openxmlformats.org/officeDocument/2006/relationships/hyperlink" Target="https://jus.com.br/revista/edicoes/201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egal-dictionary.thefreedictionary.com/common+la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D887-3FC2-4628-9CD8-CE29569B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19</Pages>
  <Words>8583</Words>
  <Characters>49184</Characters>
  <Application>Microsoft Office Word</Application>
  <DocSecurity>0</DocSecurity>
  <Lines>745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Edailton Medeiros</dc:creator>
  <cp:keywords/>
  <dc:description/>
  <cp:lastModifiedBy>Usuário do Windows</cp:lastModifiedBy>
  <cp:revision>12</cp:revision>
  <dcterms:created xsi:type="dcterms:W3CDTF">2017-11-19T22:55:00Z</dcterms:created>
  <dcterms:modified xsi:type="dcterms:W3CDTF">2017-11-21T00:53:00Z</dcterms:modified>
</cp:coreProperties>
</file>