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F8" w:rsidRDefault="000A44F8" w:rsidP="00B60DF7">
      <w:pPr>
        <w:contextualSpacing/>
        <w:rPr>
          <w:rFonts w:ascii="Times New Roman" w:hAnsi="Times New Roman" w:cs="Times New Roman"/>
          <w:sz w:val="24"/>
          <w:szCs w:val="24"/>
        </w:rPr>
      </w:pPr>
    </w:p>
    <w:p w:rsidR="004A67D4" w:rsidRPr="008B40B8" w:rsidRDefault="008B40B8" w:rsidP="008B40B8">
      <w:pPr>
        <w:jc w:val="center"/>
        <w:rPr>
          <w:rFonts w:ascii="Times New Roman" w:hAnsi="Times New Roman" w:cs="Times New Roman"/>
          <w:smallCaps/>
          <w:color w:val="000000" w:themeColor="text1"/>
          <w:sz w:val="24"/>
          <w:szCs w:val="24"/>
        </w:rPr>
      </w:pPr>
      <w:r w:rsidRPr="008B40B8">
        <w:rPr>
          <w:rFonts w:ascii="Times New Roman" w:hAnsi="Times New Roman" w:cs="Times New Roman"/>
          <w:smallCaps/>
          <w:color w:val="000000" w:themeColor="text1"/>
          <w:sz w:val="24"/>
          <w:szCs w:val="24"/>
        </w:rPr>
        <w:t>A APLICAÇÃO DO PRINCÍPIO DA INSIGNIFICÂNCIA PELA AUTORIDADE POLICIAL</w:t>
      </w:r>
    </w:p>
    <w:p w:rsidR="004A67D4" w:rsidRDefault="004A67D4">
      <w:pPr>
        <w:rPr>
          <w:rFonts w:ascii="Times New Roman" w:hAnsi="Times New Roman" w:cs="Times New Roman"/>
          <w:b/>
          <w:smallCaps/>
          <w:sz w:val="24"/>
          <w:szCs w:val="24"/>
        </w:rPr>
      </w:pPr>
    </w:p>
    <w:p w:rsidR="004A67D4" w:rsidRPr="0060166F" w:rsidRDefault="008B40B8">
      <w:pPr>
        <w:contextualSpacing/>
        <w:jc w:val="right"/>
        <w:rPr>
          <w:rFonts w:ascii="Times New Roman" w:hAnsi="Times New Roman" w:cs="Times New Roman"/>
        </w:rPr>
      </w:pPr>
      <w:r>
        <w:rPr>
          <w:rFonts w:ascii="Times New Roman" w:hAnsi="Times New Roman" w:cs="Times New Roman"/>
          <w:sz w:val="24"/>
          <w:szCs w:val="24"/>
        </w:rPr>
        <w:t>Jailton de Oliveira Carvalho</w:t>
      </w:r>
      <w:r w:rsidR="00E57A60" w:rsidRPr="0060166F">
        <w:rPr>
          <w:rStyle w:val="ncoradanotaderodap"/>
          <w:rFonts w:ascii="Symbol" w:hAnsi="Symbol" w:cs="Times New Roman"/>
        </w:rPr>
        <w:footnoteReference w:id="2"/>
      </w:r>
      <w:r w:rsidR="00E57A60" w:rsidRPr="0060166F">
        <w:rPr>
          <w:rStyle w:val="ncoradanotaderodap"/>
          <w:rFonts w:ascii="Symbol" w:hAnsi="Symbol" w:cs="Times New Roman"/>
        </w:rPr>
        <w:t></w:t>
      </w:r>
    </w:p>
    <w:p w:rsidR="004A67D4" w:rsidRDefault="008B40B8">
      <w:pPr>
        <w:contextualSpacing/>
        <w:jc w:val="right"/>
        <w:rPr>
          <w:rFonts w:ascii="Times New Roman" w:hAnsi="Times New Roman" w:cs="Times New Roman"/>
          <w:sz w:val="24"/>
          <w:szCs w:val="24"/>
        </w:rPr>
      </w:pPr>
      <w:r>
        <w:rPr>
          <w:rFonts w:ascii="Times New Roman" w:hAnsi="Times New Roman" w:cs="Times New Roman"/>
          <w:sz w:val="24"/>
          <w:szCs w:val="24"/>
        </w:rPr>
        <w:t>Sabrinna Correia Medeiros Cavalcanti</w:t>
      </w:r>
      <w:r w:rsidR="00E57A60" w:rsidRPr="0060166F">
        <w:rPr>
          <w:rStyle w:val="ncoradanotaderodap"/>
          <w:rFonts w:ascii="Symbol" w:hAnsi="Symbol" w:cs="Times New Roman"/>
        </w:rPr>
        <w:footnoteReference w:id="3"/>
      </w:r>
      <w:r w:rsidR="00E57A60" w:rsidRPr="0060166F">
        <w:rPr>
          <w:rStyle w:val="ncoradanotaderodap"/>
          <w:rFonts w:ascii="Symbol" w:hAnsi="Symbol" w:cs="Times New Roman"/>
        </w:rPr>
        <w:t></w:t>
      </w:r>
      <w:r w:rsidR="00E57A60" w:rsidRPr="0060166F">
        <w:rPr>
          <w:rStyle w:val="Refdenotaderodap"/>
          <w:rFonts w:ascii="Symbol" w:eastAsia="Symbol" w:hAnsi="Symbol" w:cs="Symbol"/>
        </w:rPr>
        <w:t></w:t>
      </w:r>
    </w:p>
    <w:p w:rsidR="004A67D4" w:rsidRDefault="004A67D4">
      <w:pPr>
        <w:rPr>
          <w:rFonts w:ascii="Times New Roman" w:hAnsi="Times New Roman" w:cs="Times New Roman"/>
          <w:b/>
          <w:smallCaps/>
          <w:sz w:val="24"/>
          <w:szCs w:val="24"/>
        </w:rPr>
      </w:pPr>
    </w:p>
    <w:p w:rsidR="004A67D4" w:rsidRDefault="00E57A60" w:rsidP="006902F2">
      <w:pPr>
        <w:jc w:val="both"/>
        <w:rPr>
          <w:rFonts w:ascii="Times New Roman" w:hAnsi="Times New Roman" w:cs="Times New Roman"/>
          <w:b/>
          <w:smallCaps/>
          <w:sz w:val="24"/>
          <w:szCs w:val="24"/>
        </w:rPr>
      </w:pPr>
      <w:r>
        <w:rPr>
          <w:rFonts w:ascii="Times New Roman" w:hAnsi="Times New Roman" w:cs="Times New Roman"/>
          <w:b/>
          <w:smallCaps/>
          <w:sz w:val="24"/>
          <w:szCs w:val="24"/>
        </w:rPr>
        <w:t>RESUMO</w:t>
      </w:r>
      <w:r w:rsidR="006902F2">
        <w:rPr>
          <w:rFonts w:ascii="Times New Roman" w:hAnsi="Times New Roman" w:cs="Times New Roman"/>
          <w:b/>
          <w:smallCaps/>
          <w:sz w:val="24"/>
          <w:szCs w:val="24"/>
        </w:rPr>
        <w:t xml:space="preserve"> </w:t>
      </w:r>
    </w:p>
    <w:p w:rsidR="006902F2" w:rsidRDefault="006902F2" w:rsidP="006902F2">
      <w:pPr>
        <w:jc w:val="both"/>
        <w:rPr>
          <w:rFonts w:ascii="Times New Roman" w:hAnsi="Times New Roman" w:cs="Times New Roman"/>
          <w:b/>
          <w:smallCaps/>
          <w:sz w:val="24"/>
          <w:szCs w:val="24"/>
        </w:rPr>
      </w:pPr>
    </w:p>
    <w:p w:rsidR="006902F2" w:rsidRDefault="006902F2" w:rsidP="006902F2">
      <w:pPr>
        <w:pStyle w:val="Padro"/>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presente trabalho tem for finalidade analisar a possibilidade da Autoridade Policial, ao tomar conhecimento de um fato supostamente delituoso, e neste incidindo a aplicação do princípio da insignificância, promover, discricionariamente, o reconhecimento do fato como atípico, evitando assim</w:t>
      </w:r>
      <w:r w:rsidR="00F33B73">
        <w:rPr>
          <w:rFonts w:ascii="Times New Roman" w:hAnsi="Times New Roman"/>
          <w:color w:val="000000"/>
          <w:sz w:val="24"/>
          <w:szCs w:val="24"/>
        </w:rPr>
        <w:t xml:space="preserve"> o início da persecução penal. Pa</w:t>
      </w:r>
      <w:r>
        <w:rPr>
          <w:rFonts w:ascii="Times New Roman" w:hAnsi="Times New Roman"/>
          <w:color w:val="000000"/>
          <w:sz w:val="24"/>
          <w:szCs w:val="24"/>
        </w:rPr>
        <w:t>ssando a atuar como garantidor dos direitos individuais do homem e promot</w:t>
      </w:r>
      <w:r w:rsidR="00F33B73">
        <w:rPr>
          <w:rFonts w:ascii="Times New Roman" w:hAnsi="Times New Roman"/>
          <w:color w:val="000000"/>
          <w:sz w:val="24"/>
          <w:szCs w:val="24"/>
        </w:rPr>
        <w:t>or da dignidade humana, deixaria para o J</w:t>
      </w:r>
      <w:r>
        <w:rPr>
          <w:rFonts w:ascii="Times New Roman" w:hAnsi="Times New Roman"/>
          <w:color w:val="000000"/>
          <w:sz w:val="24"/>
          <w:szCs w:val="24"/>
        </w:rPr>
        <w:t xml:space="preserve">udiciário o </w:t>
      </w:r>
      <w:r w:rsidRPr="006902F2">
        <w:rPr>
          <w:rFonts w:ascii="Times New Roman" w:hAnsi="Times New Roman"/>
          <w:i/>
          <w:color w:val="000000"/>
          <w:sz w:val="24"/>
          <w:szCs w:val="24"/>
        </w:rPr>
        <w:t>mister</w:t>
      </w:r>
      <w:r>
        <w:rPr>
          <w:rFonts w:ascii="Times New Roman" w:hAnsi="Times New Roman"/>
          <w:i/>
          <w:color w:val="000000"/>
          <w:sz w:val="24"/>
          <w:szCs w:val="24"/>
        </w:rPr>
        <w:t xml:space="preserve"> </w:t>
      </w:r>
      <w:r>
        <w:rPr>
          <w:rFonts w:ascii="Times New Roman" w:hAnsi="Times New Roman"/>
          <w:color w:val="000000"/>
          <w:sz w:val="24"/>
          <w:szCs w:val="24"/>
        </w:rPr>
        <w:t>de apreciar apenas os delitos que venham a lesar consideravelmente os bens jurídicos protegidos p</w:t>
      </w:r>
      <w:r w:rsidR="00F33B73">
        <w:rPr>
          <w:rFonts w:ascii="Times New Roman" w:hAnsi="Times New Roman"/>
          <w:color w:val="000000"/>
          <w:sz w:val="24"/>
          <w:szCs w:val="24"/>
        </w:rPr>
        <w:t>elo direito penal. P</w:t>
      </w:r>
      <w:r>
        <w:rPr>
          <w:rFonts w:ascii="Times New Roman" w:hAnsi="Times New Roman"/>
          <w:color w:val="000000"/>
          <w:sz w:val="24"/>
          <w:szCs w:val="24"/>
        </w:rPr>
        <w:t xml:space="preserve">ara cumprir com os </w:t>
      </w:r>
      <w:r w:rsidR="00F33B73">
        <w:rPr>
          <w:rFonts w:ascii="Times New Roman" w:hAnsi="Times New Roman"/>
          <w:color w:val="000000"/>
          <w:sz w:val="24"/>
          <w:szCs w:val="24"/>
        </w:rPr>
        <w:t>objetivos propostos</w:t>
      </w:r>
      <w:r w:rsidR="002A39CF">
        <w:rPr>
          <w:rFonts w:ascii="Times New Roman" w:hAnsi="Times New Roman"/>
          <w:color w:val="000000"/>
          <w:sz w:val="24"/>
          <w:szCs w:val="24"/>
        </w:rPr>
        <w:t>, neste artigo foi utilizada a</w:t>
      </w:r>
      <w:r>
        <w:rPr>
          <w:rFonts w:ascii="Times New Roman" w:hAnsi="Times New Roman"/>
          <w:color w:val="000000"/>
          <w:sz w:val="24"/>
          <w:szCs w:val="24"/>
        </w:rPr>
        <w:t xml:space="preserve"> pesquisa qu</w:t>
      </w:r>
      <w:r w:rsidR="00F33B73">
        <w:rPr>
          <w:rFonts w:ascii="Times New Roman" w:hAnsi="Times New Roman"/>
          <w:color w:val="000000"/>
          <w:sz w:val="24"/>
          <w:szCs w:val="24"/>
        </w:rPr>
        <w:t>alita</w:t>
      </w:r>
      <w:r w:rsidR="000D5BAF">
        <w:rPr>
          <w:rFonts w:ascii="Times New Roman" w:hAnsi="Times New Roman"/>
          <w:color w:val="000000"/>
          <w:sz w:val="24"/>
          <w:szCs w:val="24"/>
        </w:rPr>
        <w:t xml:space="preserve">tiva </w:t>
      </w:r>
      <w:r>
        <w:rPr>
          <w:rFonts w:ascii="Times New Roman" w:hAnsi="Times New Roman"/>
          <w:color w:val="000000"/>
          <w:sz w:val="24"/>
          <w:szCs w:val="24"/>
        </w:rPr>
        <w:t>capaz de aprofundar o conhecimento sobre o tema através de dados já exist</w:t>
      </w:r>
      <w:r w:rsidR="00F33B73">
        <w:rPr>
          <w:rFonts w:ascii="Times New Roman" w:hAnsi="Times New Roman"/>
          <w:color w:val="000000"/>
          <w:sz w:val="24"/>
          <w:szCs w:val="24"/>
        </w:rPr>
        <w:t xml:space="preserve">entes, bem como </w:t>
      </w:r>
      <w:r>
        <w:rPr>
          <w:rFonts w:ascii="Times New Roman" w:hAnsi="Times New Roman"/>
          <w:color w:val="000000"/>
          <w:sz w:val="24"/>
          <w:szCs w:val="24"/>
        </w:rPr>
        <w:t>o estudo bibliográfico com base em doutrinas, jurisprudências, legislações, artigos científicos e demais conteúdos relacionad</w:t>
      </w:r>
      <w:r w:rsidR="00F33B73">
        <w:rPr>
          <w:rFonts w:ascii="Times New Roman" w:hAnsi="Times New Roman"/>
          <w:color w:val="000000"/>
          <w:sz w:val="24"/>
          <w:szCs w:val="24"/>
        </w:rPr>
        <w:t>os com o assunto.</w:t>
      </w:r>
    </w:p>
    <w:p w:rsidR="00FD37FA" w:rsidRPr="006902F2" w:rsidRDefault="00FD37FA" w:rsidP="006902F2">
      <w:pPr>
        <w:pStyle w:val="Padro"/>
        <w:spacing w:after="0" w:line="240" w:lineRule="auto"/>
        <w:ind w:right="-1"/>
        <w:jc w:val="both"/>
        <w:rPr>
          <w:rFonts w:ascii="Times New Roman" w:hAnsi="Times New Roman"/>
          <w:color w:val="000000"/>
          <w:sz w:val="24"/>
          <w:szCs w:val="24"/>
        </w:rPr>
      </w:pPr>
    </w:p>
    <w:p w:rsidR="004A67D4" w:rsidRDefault="00E57A60">
      <w:pPr>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6902F2">
        <w:rPr>
          <w:rFonts w:ascii="Times New Roman" w:hAnsi="Times New Roman" w:cs="Times New Roman"/>
          <w:sz w:val="24"/>
          <w:szCs w:val="24"/>
        </w:rPr>
        <w:t xml:space="preserve">Autoridade Policial. Princípio da Insignificância. Reconhecimento. Fato atípico. </w:t>
      </w:r>
    </w:p>
    <w:p w:rsidR="004A67D4" w:rsidRDefault="004A67D4">
      <w:pPr>
        <w:jc w:val="both"/>
        <w:rPr>
          <w:rFonts w:ascii="Times New Roman" w:hAnsi="Times New Roman" w:cs="Times New Roman"/>
          <w:sz w:val="24"/>
          <w:szCs w:val="24"/>
        </w:rPr>
      </w:pPr>
    </w:p>
    <w:p w:rsidR="004A67D4" w:rsidRPr="00FE7BED" w:rsidRDefault="00E57A60" w:rsidP="00FE7BED">
      <w:pPr>
        <w:rPr>
          <w:rFonts w:ascii="Times New Roman" w:hAnsi="Times New Roman" w:cs="Times New Roman"/>
          <w:b/>
          <w:sz w:val="24"/>
          <w:szCs w:val="24"/>
        </w:rPr>
      </w:pPr>
      <w:r w:rsidRPr="00FE7BED">
        <w:rPr>
          <w:rFonts w:ascii="Times New Roman" w:hAnsi="Times New Roman" w:cs="Times New Roman"/>
          <w:b/>
          <w:sz w:val="24"/>
          <w:szCs w:val="24"/>
        </w:rPr>
        <w:t>INTRODUÇÃO</w:t>
      </w:r>
    </w:p>
    <w:p w:rsidR="004A67D4" w:rsidRDefault="004A67D4">
      <w:pPr>
        <w:pStyle w:val="PargrafodaLista"/>
        <w:ind w:left="284"/>
        <w:rPr>
          <w:rFonts w:ascii="Times New Roman" w:hAnsi="Times New Roman" w:cs="Times New Roman"/>
          <w:b/>
          <w:sz w:val="24"/>
          <w:szCs w:val="24"/>
        </w:rPr>
      </w:pPr>
    </w:p>
    <w:p w:rsidR="00CF693E" w:rsidRDefault="00CF693E" w:rsidP="00B60DF7">
      <w:pPr>
        <w:pStyle w:val="Padro"/>
        <w:tabs>
          <w:tab w:val="clear" w:pos="708"/>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O Código Penal em vigor no Brasil não traz conceituação do que venha a ser crime, ficando a cargo da doutrina o </w:t>
      </w:r>
      <w:r>
        <w:rPr>
          <w:rFonts w:ascii="Times New Roman" w:hAnsi="Times New Roman"/>
          <w:i/>
          <w:color w:val="000000"/>
          <w:sz w:val="24"/>
          <w:szCs w:val="24"/>
        </w:rPr>
        <w:t>mister</w:t>
      </w:r>
      <w:r>
        <w:rPr>
          <w:rFonts w:ascii="Times New Roman" w:hAnsi="Times New Roman"/>
          <w:color w:val="000000"/>
          <w:sz w:val="24"/>
          <w:szCs w:val="24"/>
        </w:rPr>
        <w:t xml:space="preserve"> de conceituá-lo. A corrente doutrinária majoritária em nosso país tem adotado a Teoria Analítica para afirmar que crime é toda ação típica, ilícita e culpável. Logo, para que haja crime, é preciso que, analisando cada um dos seus pressupostos, seja verificada a ocorrência de todos eles. Caso contrário, a conduta será considerada atípica.</w:t>
      </w:r>
    </w:p>
    <w:p w:rsidR="00CF693E" w:rsidRDefault="00CF693E" w:rsidP="00B60DF7">
      <w:pPr>
        <w:pStyle w:val="Padro"/>
        <w:tabs>
          <w:tab w:val="clear" w:pos="708"/>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7D5C3F">
        <w:rPr>
          <w:rFonts w:ascii="Times New Roman" w:hAnsi="Times New Roman"/>
          <w:color w:val="000000"/>
          <w:sz w:val="24"/>
          <w:szCs w:val="24"/>
        </w:rPr>
        <w:t xml:space="preserve"> </w:t>
      </w:r>
      <w:r>
        <w:rPr>
          <w:rFonts w:ascii="Times New Roman" w:hAnsi="Times New Roman"/>
          <w:color w:val="000000"/>
          <w:sz w:val="24"/>
          <w:szCs w:val="24"/>
        </w:rPr>
        <w:t>A tipicidade penal, um dos elementos analisados na ação típica, é dividida em formal e material. A tipicidade formal trata da perfeita harmonia entre o fato praticado pelo agente com uma das previsões incriminadoras penais. Já a tipicidade material está voltada para analisar a lesão ou o perigo de lesão ao bem jurídico que pode ser causada pela prática da conduta prevista na lei penal. É na tipicidade material onde serão avaliados os princípios da lesividade e da insignificância.</w:t>
      </w:r>
    </w:p>
    <w:p w:rsidR="00CF693E" w:rsidRDefault="00CF693E" w:rsidP="00B60DF7">
      <w:pPr>
        <w:pStyle w:val="Padro"/>
        <w:tabs>
          <w:tab w:val="clear" w:pos="708"/>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 Elemento importante para o nosso estudo, </w:t>
      </w:r>
      <w:r w:rsidR="00D33B76">
        <w:rPr>
          <w:rFonts w:ascii="Times New Roman" w:hAnsi="Times New Roman"/>
          <w:color w:val="000000"/>
          <w:sz w:val="24"/>
          <w:szCs w:val="24"/>
        </w:rPr>
        <w:t>o princípio da insignificância</w:t>
      </w:r>
      <w:r w:rsidR="00D33B76">
        <w:rPr>
          <w:rFonts w:ascii="Times New Roman" w:hAnsi="Times New Roman"/>
          <w:i/>
          <w:color w:val="000000"/>
          <w:sz w:val="24"/>
          <w:szCs w:val="24"/>
        </w:rPr>
        <w:t xml:space="preserve"> </w:t>
      </w:r>
      <w:r w:rsidR="00F323BF">
        <w:rPr>
          <w:rFonts w:ascii="Times New Roman" w:hAnsi="Times New Roman"/>
          <w:color w:val="000000"/>
          <w:sz w:val="24"/>
          <w:szCs w:val="24"/>
        </w:rPr>
        <w:t xml:space="preserve">originariamente é de cunho civilista, </w:t>
      </w:r>
      <w:r>
        <w:rPr>
          <w:rFonts w:ascii="Times New Roman" w:hAnsi="Times New Roman"/>
          <w:color w:val="000000"/>
          <w:sz w:val="24"/>
          <w:szCs w:val="24"/>
        </w:rPr>
        <w:t xml:space="preserve">passando a ser adotado pelo Direito Penal a partir de </w:t>
      </w:r>
      <w:r>
        <w:rPr>
          <w:rFonts w:ascii="Times New Roman" w:hAnsi="Times New Roman"/>
          <w:color w:val="000000"/>
          <w:sz w:val="24"/>
          <w:szCs w:val="24"/>
        </w:rPr>
        <w:lastRenderedPageBreak/>
        <w:t xml:space="preserve">1964 por Claus Roxin, </w:t>
      </w:r>
      <w:r w:rsidR="00D33B76">
        <w:rPr>
          <w:rFonts w:ascii="Times New Roman" w:hAnsi="Times New Roman"/>
          <w:color w:val="000000" w:themeColor="text1"/>
          <w:sz w:val="24"/>
          <w:szCs w:val="24"/>
        </w:rPr>
        <w:t>com a finalidade de</w:t>
      </w:r>
      <w:r w:rsidRPr="004832AB">
        <w:rPr>
          <w:rFonts w:ascii="Times New Roman" w:hAnsi="Times New Roman"/>
          <w:color w:val="000000" w:themeColor="text1"/>
          <w:sz w:val="24"/>
          <w:szCs w:val="24"/>
        </w:rPr>
        <w:t xml:space="preserve"> adequar a aplicabilidade do direito penal de acordo com a nova realidade social e seus fins erigidos na contemporaneidade</w:t>
      </w:r>
      <w:r>
        <w:rPr>
          <w:rFonts w:ascii="Times New Roman" w:hAnsi="Times New Roman"/>
          <w:color w:val="000000"/>
          <w:sz w:val="24"/>
          <w:szCs w:val="24"/>
        </w:rPr>
        <w:t xml:space="preserve">. Neste caso, o princípio da insignificância deve eximir o direito penal de ater-se à busca da persecução penal quando verificada a incidência da bagatela nas ações delituosas. </w:t>
      </w:r>
    </w:p>
    <w:p w:rsidR="00CF693E" w:rsidRDefault="00CF693E" w:rsidP="00B60DF7">
      <w:pPr>
        <w:pStyle w:val="Padro"/>
        <w:tabs>
          <w:tab w:val="clear" w:pos="708"/>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t xml:space="preserve">A realidade social no Brasil, exposta nos noticiários do cotidiano, tem evidenciado o aumento significativo das ações criminosas nas suas mais variadas vertentes, desde as ações de ínfima lesividade, àquelas que lesam o bem jurídico em maior intensidade e que merecem maior reprovação. </w:t>
      </w:r>
    </w:p>
    <w:p w:rsidR="00CF693E" w:rsidRDefault="00480D83" w:rsidP="00B60DF7">
      <w:pPr>
        <w:pStyle w:val="Padro"/>
        <w:tabs>
          <w:tab w:val="clear" w:pos="708"/>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t>Ordinariamente, são levado</w:t>
      </w:r>
      <w:r w:rsidR="00CF693E">
        <w:rPr>
          <w:rFonts w:ascii="Times New Roman" w:hAnsi="Times New Roman"/>
          <w:color w:val="000000"/>
          <w:sz w:val="24"/>
          <w:szCs w:val="24"/>
        </w:rPr>
        <w:t>s ao conhecimento do poder judiciário casos de práticas delituosas envolvendo furtos de objet</w:t>
      </w:r>
      <w:r w:rsidR="00527FD9">
        <w:rPr>
          <w:rFonts w:ascii="Times New Roman" w:hAnsi="Times New Roman"/>
          <w:color w:val="000000"/>
          <w:sz w:val="24"/>
          <w:szCs w:val="24"/>
        </w:rPr>
        <w:t>os de pequena monta como cosméticos</w:t>
      </w:r>
      <w:r w:rsidR="00CF693E">
        <w:rPr>
          <w:rFonts w:ascii="Times New Roman" w:hAnsi="Times New Roman"/>
          <w:color w:val="000000"/>
          <w:sz w:val="24"/>
          <w:szCs w:val="24"/>
        </w:rPr>
        <w:t xml:space="preserve"> e aves, os quais, a depender do desenrolar dos trâmites processuais, acabam por chegar ao Supremo Tribunal Federal em grau de recurso, depois de terem mobilizado todo o aparato judicial de</w:t>
      </w:r>
      <w:r w:rsidR="001C053D">
        <w:rPr>
          <w:rFonts w:ascii="Times New Roman" w:hAnsi="Times New Roman"/>
          <w:color w:val="000000"/>
          <w:sz w:val="24"/>
          <w:szCs w:val="24"/>
        </w:rPr>
        <w:t xml:space="preserve"> primeira e segunda instância. O estudo que passa a ser desenvolvido neste trabalho científico tem por finalidade analisar a possibilidade da autoridade policial, ao tomar ciência da </w:t>
      </w:r>
      <w:r w:rsidR="001C053D">
        <w:rPr>
          <w:rFonts w:ascii="Times New Roman" w:hAnsi="Times New Roman"/>
          <w:i/>
          <w:color w:val="000000"/>
          <w:sz w:val="24"/>
          <w:szCs w:val="24"/>
        </w:rPr>
        <w:t>notitia criminis</w:t>
      </w:r>
      <w:r w:rsidR="001C053D">
        <w:rPr>
          <w:rFonts w:ascii="Times New Roman" w:hAnsi="Times New Roman"/>
          <w:color w:val="000000"/>
          <w:sz w:val="24"/>
          <w:szCs w:val="24"/>
        </w:rPr>
        <w:t>, fazer uso da discricionariedade para, com fundamento no princípio infralegal da insignificância, adotado pelo Direito Penal, considerar a conduta como atípica, tendo como consequência o não indiciamento do acusado e, como resultado, o não início da persecução penal.</w:t>
      </w:r>
    </w:p>
    <w:p w:rsidR="00CF693E" w:rsidRPr="00722279" w:rsidRDefault="00CF693E" w:rsidP="00B60DF7">
      <w:pPr>
        <w:pStyle w:val="Padro"/>
        <w:tabs>
          <w:tab w:val="clear" w:pos="708"/>
          <w:tab w:val="left" w:pos="851"/>
        </w:tabs>
        <w:spacing w:after="0" w:line="240" w:lineRule="auto"/>
        <w:ind w:right="-1"/>
        <w:jc w:val="both"/>
        <w:rPr>
          <w:rFonts w:ascii="Times New Roman" w:hAnsi="Times New Roman"/>
          <w:color w:val="000000" w:themeColor="text1"/>
          <w:sz w:val="24"/>
          <w:szCs w:val="24"/>
        </w:rPr>
      </w:pPr>
      <w:r>
        <w:rPr>
          <w:rFonts w:ascii="Times New Roman" w:hAnsi="Times New Roman"/>
          <w:color w:val="FF0000"/>
          <w:sz w:val="24"/>
          <w:szCs w:val="24"/>
        </w:rPr>
        <w:tab/>
      </w:r>
      <w:r w:rsidRPr="00722279">
        <w:rPr>
          <w:rFonts w:ascii="Times New Roman" w:hAnsi="Times New Roman"/>
          <w:color w:val="000000" w:themeColor="text1"/>
          <w:sz w:val="24"/>
          <w:szCs w:val="24"/>
        </w:rPr>
        <w:t xml:space="preserve">No nosso cotidiano, em regra, quando alguém acha-se na condição de vítima de um suposto fato delituoso, tem como primeira providência a de levar a </w:t>
      </w:r>
      <w:r w:rsidRPr="00722279">
        <w:rPr>
          <w:rFonts w:ascii="Times New Roman" w:hAnsi="Times New Roman"/>
          <w:i/>
          <w:color w:val="000000" w:themeColor="text1"/>
          <w:sz w:val="24"/>
          <w:szCs w:val="24"/>
        </w:rPr>
        <w:t xml:space="preserve">notitia criminis </w:t>
      </w:r>
      <w:r w:rsidRPr="00722279">
        <w:rPr>
          <w:rFonts w:ascii="Times New Roman" w:hAnsi="Times New Roman"/>
          <w:color w:val="000000" w:themeColor="text1"/>
          <w:sz w:val="24"/>
          <w:szCs w:val="24"/>
        </w:rPr>
        <w:t>até a autoridade policial e, por consequência, o registro de um boletim de ocorrência e instauração do Inquérito Policial, cujo objetivo é que o Estado saia da inércia para apurar em todas as suas dimensões o fato levado ao seu conhecimento e, ao final, aplique</w:t>
      </w:r>
      <w:r w:rsidR="009C4B65">
        <w:rPr>
          <w:rFonts w:ascii="Times New Roman" w:hAnsi="Times New Roman"/>
          <w:color w:val="000000" w:themeColor="text1"/>
          <w:sz w:val="24"/>
          <w:szCs w:val="24"/>
        </w:rPr>
        <w:t>-se</w:t>
      </w:r>
      <w:r w:rsidRPr="00722279">
        <w:rPr>
          <w:rFonts w:ascii="Times New Roman" w:hAnsi="Times New Roman"/>
          <w:color w:val="000000" w:themeColor="text1"/>
          <w:sz w:val="24"/>
          <w:szCs w:val="24"/>
        </w:rPr>
        <w:t xml:space="preserve"> a sanção penal de forma pedagógica e punitiva. </w:t>
      </w:r>
    </w:p>
    <w:p w:rsidR="00CF693E" w:rsidRPr="0046562D" w:rsidRDefault="00CF693E" w:rsidP="00B60DF7">
      <w:pPr>
        <w:pStyle w:val="Padro"/>
        <w:tabs>
          <w:tab w:val="clear" w:pos="708"/>
          <w:tab w:val="left" w:pos="851"/>
        </w:tabs>
        <w:spacing w:after="0" w:line="240" w:lineRule="auto"/>
        <w:ind w:right="-1"/>
        <w:jc w:val="both"/>
        <w:rPr>
          <w:rFonts w:ascii="Times New Roman" w:hAnsi="Times New Roman"/>
          <w:sz w:val="24"/>
          <w:szCs w:val="24"/>
        </w:rPr>
      </w:pPr>
      <w:r>
        <w:rPr>
          <w:rFonts w:ascii="Times New Roman" w:hAnsi="Times New Roman"/>
          <w:color w:val="000000" w:themeColor="text1"/>
          <w:sz w:val="24"/>
          <w:szCs w:val="24"/>
        </w:rPr>
        <w:tab/>
        <w:t>Conforme normatiza</w:t>
      </w:r>
      <w:r w:rsidRPr="00722279">
        <w:rPr>
          <w:rFonts w:ascii="Times New Roman" w:hAnsi="Times New Roman"/>
          <w:color w:val="000000" w:themeColor="text1"/>
          <w:sz w:val="24"/>
          <w:szCs w:val="24"/>
        </w:rPr>
        <w:t xml:space="preserve"> o Código de Processo Pena</w:t>
      </w:r>
      <w:r>
        <w:rPr>
          <w:rFonts w:ascii="Times New Roman" w:hAnsi="Times New Roman"/>
          <w:color w:val="000000" w:themeColor="text1"/>
          <w:sz w:val="24"/>
          <w:szCs w:val="24"/>
        </w:rPr>
        <w:t xml:space="preserve">l </w:t>
      </w:r>
      <w:r w:rsidR="00E07837">
        <w:rPr>
          <w:rFonts w:ascii="Times New Roman" w:hAnsi="Times New Roman"/>
          <w:color w:val="000000" w:themeColor="text1"/>
          <w:sz w:val="24"/>
          <w:szCs w:val="24"/>
        </w:rPr>
        <w:t xml:space="preserve">em seu art. 4º, </w:t>
      </w:r>
      <w:r>
        <w:rPr>
          <w:rFonts w:ascii="Times New Roman" w:hAnsi="Times New Roman"/>
          <w:color w:val="000000" w:themeColor="text1"/>
          <w:sz w:val="24"/>
          <w:szCs w:val="24"/>
        </w:rPr>
        <w:t>a</w:t>
      </w:r>
      <w:r w:rsidR="00111E95">
        <w:rPr>
          <w:rFonts w:ascii="Times New Roman" w:hAnsi="Times New Roman"/>
          <w:color w:val="000000" w:themeColor="text1"/>
          <w:sz w:val="24"/>
          <w:szCs w:val="24"/>
        </w:rPr>
        <w:t xml:space="preserve"> Polícia J</w:t>
      </w:r>
      <w:r w:rsidRPr="00722279">
        <w:rPr>
          <w:rFonts w:ascii="Times New Roman" w:hAnsi="Times New Roman"/>
          <w:color w:val="000000" w:themeColor="text1"/>
          <w:sz w:val="24"/>
          <w:szCs w:val="24"/>
        </w:rPr>
        <w:t>udiciária será exercida pelas autoridades policiais no território de suas respectiv</w:t>
      </w:r>
      <w:r>
        <w:rPr>
          <w:rFonts w:ascii="Times New Roman" w:hAnsi="Times New Roman"/>
          <w:color w:val="000000" w:themeColor="text1"/>
          <w:sz w:val="24"/>
          <w:szCs w:val="24"/>
        </w:rPr>
        <w:t xml:space="preserve">as circunscrições e terá por missão precípua </w:t>
      </w:r>
      <w:r w:rsidRPr="00722279">
        <w:rPr>
          <w:rFonts w:ascii="Times New Roman" w:hAnsi="Times New Roman"/>
          <w:color w:val="000000" w:themeColor="text1"/>
          <w:sz w:val="24"/>
          <w:szCs w:val="24"/>
        </w:rPr>
        <w:t>a apuração das infrações penais e da sua autoria</w:t>
      </w:r>
      <w:r w:rsidR="00E07837">
        <w:rPr>
          <w:rFonts w:ascii="Times New Roman" w:hAnsi="Times New Roman"/>
          <w:i/>
          <w:color w:val="000000" w:themeColor="text1"/>
          <w:sz w:val="24"/>
          <w:szCs w:val="24"/>
        </w:rPr>
        <w:t>.</w:t>
      </w:r>
      <w:r w:rsidR="00E07837">
        <w:rPr>
          <w:rFonts w:ascii="Times New Roman" w:hAnsi="Times New Roman"/>
          <w:color w:val="000000" w:themeColor="text1"/>
          <w:sz w:val="24"/>
          <w:szCs w:val="24"/>
        </w:rPr>
        <w:t xml:space="preserve"> O</w:t>
      </w:r>
      <w:r w:rsidRPr="00722279">
        <w:rPr>
          <w:rFonts w:ascii="Times New Roman" w:hAnsi="Times New Roman"/>
          <w:color w:val="000000" w:themeColor="text1"/>
          <w:sz w:val="24"/>
          <w:szCs w:val="24"/>
        </w:rPr>
        <w:t xml:space="preserve"> art. 6º do mesmo código </w:t>
      </w:r>
      <w:r>
        <w:rPr>
          <w:rFonts w:ascii="Times New Roman" w:hAnsi="Times New Roman"/>
          <w:color w:val="000000" w:themeColor="text1"/>
          <w:sz w:val="24"/>
          <w:szCs w:val="24"/>
        </w:rPr>
        <w:t xml:space="preserve">traz as providências que deverão ser adotadas pela autoridade policial assim que tiver conhecimento da prática da infração penal, estando entre elas a de dirigir-se ao local para que se evite a alteração do estado e conservação das coisas relacionadas ao fato até a chegada dos </w:t>
      </w:r>
      <w:r w:rsidRPr="0046562D">
        <w:rPr>
          <w:rFonts w:ascii="Times New Roman" w:hAnsi="Times New Roman"/>
          <w:sz w:val="24"/>
          <w:szCs w:val="24"/>
        </w:rPr>
        <w:t>peritos criminais; a apreensão de objetos que estiverem relacionados com o fato delituoso depois de terem sido apreciados pelos peritos; providenciar a oitiva do ofendido; entre outras.</w:t>
      </w:r>
    </w:p>
    <w:p w:rsidR="00CF693E" w:rsidRPr="0046562D" w:rsidRDefault="00CF693E" w:rsidP="00B60DF7">
      <w:pPr>
        <w:pStyle w:val="Padro"/>
        <w:tabs>
          <w:tab w:val="clear" w:pos="708"/>
          <w:tab w:val="left" w:pos="851"/>
        </w:tabs>
        <w:spacing w:after="0" w:line="240" w:lineRule="auto"/>
        <w:ind w:right="-1"/>
        <w:jc w:val="both"/>
        <w:rPr>
          <w:rFonts w:ascii="Times New Roman" w:hAnsi="Times New Roman"/>
          <w:sz w:val="24"/>
          <w:szCs w:val="24"/>
        </w:rPr>
      </w:pPr>
      <w:r w:rsidRPr="0046562D">
        <w:rPr>
          <w:rFonts w:ascii="Times New Roman" w:hAnsi="Times New Roman"/>
          <w:i/>
          <w:sz w:val="24"/>
          <w:szCs w:val="24"/>
        </w:rPr>
        <w:tab/>
      </w:r>
      <w:r w:rsidRPr="0046562D">
        <w:rPr>
          <w:rFonts w:ascii="Times New Roman" w:hAnsi="Times New Roman"/>
          <w:sz w:val="24"/>
          <w:szCs w:val="24"/>
        </w:rPr>
        <w:t>Através de uma interpretação hermenêutica literal</w:t>
      </w:r>
      <w:r w:rsidR="001C1FE1" w:rsidRPr="0046562D">
        <w:rPr>
          <w:rFonts w:ascii="Times New Roman" w:hAnsi="Times New Roman"/>
          <w:sz w:val="24"/>
          <w:szCs w:val="24"/>
        </w:rPr>
        <w:t xml:space="preserve"> dos artigos mencionados anteriormente</w:t>
      </w:r>
      <w:r w:rsidRPr="0046562D">
        <w:rPr>
          <w:rFonts w:ascii="Times New Roman" w:hAnsi="Times New Roman"/>
          <w:sz w:val="24"/>
          <w:szCs w:val="24"/>
        </w:rPr>
        <w:t>, tem-se a impressão de q</w:t>
      </w:r>
      <w:r w:rsidR="00A50951" w:rsidRPr="0046562D">
        <w:rPr>
          <w:rFonts w:ascii="Times New Roman" w:hAnsi="Times New Roman"/>
          <w:sz w:val="24"/>
          <w:szCs w:val="24"/>
        </w:rPr>
        <w:t xml:space="preserve">ue, ao tomar conhecimento de um </w:t>
      </w:r>
      <w:r w:rsidRPr="0046562D">
        <w:rPr>
          <w:rFonts w:ascii="Times New Roman" w:hAnsi="Times New Roman"/>
          <w:sz w:val="24"/>
          <w:szCs w:val="24"/>
        </w:rPr>
        <w:t xml:space="preserve">fato delituoso, fazendo a devida reserva quanto aos crimes de ação penal pública condicionada e ação penal privada, a autoridade policial deve dar início a fase pré-processual, com o objetivo de alcançar a </w:t>
      </w:r>
      <w:r w:rsidRPr="0046562D">
        <w:rPr>
          <w:rFonts w:ascii="Times New Roman" w:hAnsi="Times New Roman"/>
          <w:i/>
          <w:sz w:val="24"/>
          <w:szCs w:val="24"/>
        </w:rPr>
        <w:t xml:space="preserve">opnio delicti </w:t>
      </w:r>
      <w:r w:rsidRPr="0046562D">
        <w:rPr>
          <w:rFonts w:ascii="Times New Roman" w:hAnsi="Times New Roman"/>
          <w:sz w:val="24"/>
          <w:szCs w:val="24"/>
        </w:rPr>
        <w:t>para convencimento</w:t>
      </w:r>
      <w:r w:rsidR="00D22164" w:rsidRPr="0046562D">
        <w:rPr>
          <w:rFonts w:ascii="Times New Roman" w:hAnsi="Times New Roman"/>
          <w:sz w:val="24"/>
          <w:szCs w:val="24"/>
        </w:rPr>
        <w:t xml:space="preserve"> do responsável pela acusação, </w:t>
      </w:r>
      <w:r w:rsidRPr="0046562D">
        <w:rPr>
          <w:rFonts w:ascii="Times New Roman" w:hAnsi="Times New Roman"/>
          <w:sz w:val="24"/>
          <w:szCs w:val="24"/>
        </w:rPr>
        <w:t>estando impedido de fazer uso da discricionariedade para aplicar o princípio da insignificância e considerar o fato atípico</w:t>
      </w:r>
      <w:r w:rsidR="001C1FE1" w:rsidRPr="0046562D">
        <w:rPr>
          <w:rFonts w:ascii="Times New Roman" w:hAnsi="Times New Roman"/>
          <w:sz w:val="24"/>
          <w:szCs w:val="24"/>
        </w:rPr>
        <w:t>.</w:t>
      </w:r>
    </w:p>
    <w:p w:rsidR="00CF693E" w:rsidRPr="0046562D" w:rsidRDefault="00CF693E" w:rsidP="00B60DF7">
      <w:pPr>
        <w:pStyle w:val="Padro"/>
        <w:tabs>
          <w:tab w:val="clear" w:pos="708"/>
          <w:tab w:val="left" w:pos="851"/>
        </w:tabs>
        <w:spacing w:after="0" w:line="240" w:lineRule="auto"/>
        <w:ind w:right="-1"/>
        <w:jc w:val="both"/>
        <w:rPr>
          <w:rFonts w:ascii="Times New Roman" w:hAnsi="Times New Roman"/>
          <w:sz w:val="24"/>
          <w:szCs w:val="24"/>
        </w:rPr>
      </w:pPr>
      <w:r w:rsidRPr="0046562D">
        <w:tab/>
      </w:r>
      <w:r w:rsidR="001C1FE1" w:rsidRPr="0046562D">
        <w:rPr>
          <w:rFonts w:ascii="Times New Roman" w:hAnsi="Times New Roman"/>
          <w:sz w:val="24"/>
          <w:szCs w:val="24"/>
        </w:rPr>
        <w:t xml:space="preserve">Cabe ressaltar que </w:t>
      </w:r>
      <w:r w:rsidRPr="0046562D">
        <w:rPr>
          <w:rFonts w:ascii="Times New Roman" w:hAnsi="Times New Roman"/>
          <w:sz w:val="24"/>
          <w:szCs w:val="24"/>
        </w:rPr>
        <w:t>alguns dos autores dos crimes de pequena monta, após a lavratura do Auto de Prisão em flagrante, têm suas prisões convertidas em Prisão Preventiva e são en</w:t>
      </w:r>
      <w:r w:rsidR="00115A03" w:rsidRPr="0046562D">
        <w:rPr>
          <w:rFonts w:ascii="Times New Roman" w:hAnsi="Times New Roman"/>
          <w:sz w:val="24"/>
          <w:szCs w:val="24"/>
        </w:rPr>
        <w:t>viados para o sistema penitenciário</w:t>
      </w:r>
      <w:r w:rsidRPr="0046562D">
        <w:rPr>
          <w:rFonts w:ascii="Times New Roman" w:hAnsi="Times New Roman"/>
          <w:sz w:val="24"/>
          <w:szCs w:val="24"/>
        </w:rPr>
        <w:t>, onde, além de aumentarem a população carcerária, acabam tendo contato com criminosos de alta periculosidade, tornando possível um recrutamento e consequente migração da prática delituosa bagatelar para a inserção na atividade criminosa de grande lesividade aos bens  jurídicos protegidos pelo Direito Penal.</w:t>
      </w:r>
    </w:p>
    <w:p w:rsidR="00CF693E" w:rsidRPr="0046562D" w:rsidRDefault="00CF693E" w:rsidP="00B60DF7">
      <w:pPr>
        <w:pStyle w:val="Padro"/>
        <w:tabs>
          <w:tab w:val="clear" w:pos="708"/>
          <w:tab w:val="left" w:pos="851"/>
        </w:tabs>
        <w:spacing w:after="0" w:line="240" w:lineRule="auto"/>
        <w:ind w:right="-1"/>
        <w:jc w:val="both"/>
        <w:rPr>
          <w:rFonts w:ascii="Times New Roman" w:hAnsi="Times New Roman"/>
          <w:sz w:val="24"/>
          <w:szCs w:val="24"/>
        </w:rPr>
      </w:pPr>
      <w:r w:rsidRPr="0046562D">
        <w:rPr>
          <w:rFonts w:ascii="Times New Roman" w:hAnsi="Times New Roman"/>
          <w:sz w:val="24"/>
          <w:szCs w:val="24"/>
        </w:rPr>
        <w:tab/>
        <w:t xml:space="preserve"> O Poder Judiciário tem se preocupado, através dos mutirões judiciais adotados pelo Conselho Nacional de Justiça, em revisar os processos penais seja antes do trânsito em julgado, ou em fase de execução penal, com o propósito de tornar a justiça mais justa e célere, concedendo os benefícios da liberdade ou progressão de regime prisional aos presos que cumprem os requisitos legais, podendo ser encontrados entre estes, presos </w:t>
      </w:r>
      <w:r w:rsidR="002003C8" w:rsidRPr="0046562D">
        <w:rPr>
          <w:rFonts w:ascii="Times New Roman" w:hAnsi="Times New Roman"/>
          <w:sz w:val="24"/>
          <w:szCs w:val="24"/>
        </w:rPr>
        <w:t xml:space="preserve">que, em sua grande </w:t>
      </w:r>
      <w:r w:rsidR="002003C8" w:rsidRPr="0046562D">
        <w:rPr>
          <w:rFonts w:ascii="Times New Roman" w:hAnsi="Times New Roman"/>
          <w:sz w:val="24"/>
          <w:szCs w:val="24"/>
        </w:rPr>
        <w:lastRenderedPageBreak/>
        <w:t xml:space="preserve">maioria </w:t>
      </w:r>
      <w:r w:rsidR="00E67348" w:rsidRPr="0046562D">
        <w:rPr>
          <w:rFonts w:ascii="Times New Roman" w:hAnsi="Times New Roman"/>
          <w:sz w:val="24"/>
          <w:szCs w:val="24"/>
        </w:rPr>
        <w:t xml:space="preserve">são </w:t>
      </w:r>
      <w:r w:rsidRPr="0046562D">
        <w:rPr>
          <w:rFonts w:ascii="Times New Roman" w:hAnsi="Times New Roman"/>
          <w:sz w:val="24"/>
          <w:szCs w:val="24"/>
        </w:rPr>
        <w:t>desprovidos de boas condições financeiras, comete</w:t>
      </w:r>
      <w:r w:rsidR="005D7290" w:rsidRPr="0046562D">
        <w:rPr>
          <w:rFonts w:ascii="Times New Roman" w:hAnsi="Times New Roman"/>
          <w:sz w:val="24"/>
          <w:szCs w:val="24"/>
        </w:rPr>
        <w:t xml:space="preserve">ram fatos </w:t>
      </w:r>
      <w:r w:rsidRPr="0046562D">
        <w:rPr>
          <w:rFonts w:ascii="Times New Roman" w:hAnsi="Times New Roman"/>
          <w:sz w:val="24"/>
          <w:szCs w:val="24"/>
        </w:rPr>
        <w:t>materialmente</w:t>
      </w:r>
      <w:r w:rsidR="005D7290" w:rsidRPr="0046562D">
        <w:rPr>
          <w:rFonts w:ascii="Times New Roman" w:hAnsi="Times New Roman"/>
          <w:sz w:val="24"/>
          <w:szCs w:val="24"/>
        </w:rPr>
        <w:t xml:space="preserve"> atípicos</w:t>
      </w:r>
      <w:r w:rsidRPr="0046562D">
        <w:rPr>
          <w:rFonts w:ascii="Times New Roman" w:hAnsi="Times New Roman"/>
          <w:sz w:val="24"/>
          <w:szCs w:val="24"/>
        </w:rPr>
        <w:t>, mas que tiveram que suportar o poder punitivo estatal devido à falta de uma boa defesa técnica.</w:t>
      </w:r>
    </w:p>
    <w:p w:rsidR="00CF693E" w:rsidRPr="0046562D" w:rsidRDefault="00CF693E" w:rsidP="00B60DF7">
      <w:pPr>
        <w:pStyle w:val="Padro"/>
        <w:tabs>
          <w:tab w:val="clear" w:pos="708"/>
          <w:tab w:val="left" w:pos="851"/>
        </w:tabs>
        <w:spacing w:after="0" w:line="240" w:lineRule="auto"/>
        <w:ind w:right="-1"/>
        <w:jc w:val="both"/>
        <w:rPr>
          <w:rFonts w:ascii="Times New Roman" w:hAnsi="Times New Roman"/>
          <w:sz w:val="24"/>
          <w:szCs w:val="24"/>
        </w:rPr>
      </w:pPr>
      <w:r w:rsidRPr="0046562D">
        <w:rPr>
          <w:rFonts w:ascii="Times New Roman" w:hAnsi="Times New Roman"/>
          <w:sz w:val="24"/>
          <w:szCs w:val="24"/>
        </w:rPr>
        <w:tab/>
        <w:t>Assim, para parte da doutrina, a possibilidade da apreciação pelo Delegado de Polícia sobre o princípio da insignificância além de desafogar o judiciário, impediria a contaminação de indivíduos de baixa periculosidade no sistema prisional.</w:t>
      </w:r>
    </w:p>
    <w:p w:rsidR="00CF693E" w:rsidRPr="0046562D" w:rsidRDefault="00CF693E" w:rsidP="00B60DF7">
      <w:pPr>
        <w:pStyle w:val="PargrafodaLista"/>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Estudiosos e instituições têm discutido sobre o tema objeto deste estudo, com o uso de argumentos que permitem aos operadores do direito fazerem suas devidas reflexões e, com a construção dos seus posicionamentos, engrandecerem o debate com novas perspectivas.</w:t>
      </w:r>
    </w:p>
    <w:p w:rsidR="00CF693E" w:rsidRPr="0046562D" w:rsidRDefault="00CF693E" w:rsidP="00B60DF7">
      <w:pPr>
        <w:pStyle w:val="PargrafodaLista"/>
        <w:tabs>
          <w:tab w:val="left" w:pos="851"/>
        </w:tabs>
        <w:spacing w:after="0" w:line="240" w:lineRule="auto"/>
        <w:ind w:left="0" w:right="-1"/>
        <w:jc w:val="both"/>
        <w:rPr>
          <w:rFonts w:ascii="Times New Roman" w:hAnsi="Times New Roman"/>
          <w:sz w:val="24"/>
          <w:szCs w:val="24"/>
        </w:rPr>
      </w:pPr>
      <w:r w:rsidRPr="0046562D">
        <w:rPr>
          <w:rFonts w:ascii="Times New Roman" w:hAnsi="Times New Roman"/>
          <w:sz w:val="24"/>
          <w:szCs w:val="24"/>
        </w:rPr>
        <w:t xml:space="preserve"> </w:t>
      </w:r>
      <w:r w:rsidR="002E3D0B" w:rsidRPr="0046562D">
        <w:rPr>
          <w:rFonts w:ascii="Times New Roman" w:hAnsi="Times New Roman"/>
          <w:sz w:val="24"/>
          <w:szCs w:val="24"/>
        </w:rPr>
        <w:tab/>
      </w:r>
      <w:r w:rsidRPr="0046562D">
        <w:rPr>
          <w:rFonts w:ascii="Times New Roman" w:hAnsi="Times New Roman"/>
          <w:sz w:val="24"/>
          <w:szCs w:val="24"/>
        </w:rPr>
        <w:t>Deste modo, objetiva es</w:t>
      </w:r>
      <w:r w:rsidR="00445B03" w:rsidRPr="0046562D">
        <w:rPr>
          <w:rFonts w:ascii="Times New Roman" w:hAnsi="Times New Roman"/>
          <w:sz w:val="24"/>
          <w:szCs w:val="24"/>
        </w:rPr>
        <w:t>te artigo</w:t>
      </w:r>
      <w:r w:rsidR="00A81CDC">
        <w:rPr>
          <w:rFonts w:ascii="Times New Roman" w:hAnsi="Times New Roman"/>
          <w:sz w:val="24"/>
          <w:szCs w:val="24"/>
        </w:rPr>
        <w:t xml:space="preserve"> realizar</w:t>
      </w:r>
      <w:r w:rsidRPr="0046562D">
        <w:rPr>
          <w:rFonts w:ascii="Times New Roman" w:hAnsi="Times New Roman"/>
          <w:sz w:val="24"/>
          <w:szCs w:val="24"/>
        </w:rPr>
        <w:t xml:space="preserve"> </w:t>
      </w:r>
      <w:r w:rsidR="00A81CDC" w:rsidRPr="0046562D">
        <w:rPr>
          <w:rFonts w:ascii="Times New Roman" w:hAnsi="Times New Roman"/>
          <w:sz w:val="24"/>
          <w:szCs w:val="24"/>
        </w:rPr>
        <w:t>uma breve análise sobre a aplicação do referido princípio no ordena</w:t>
      </w:r>
      <w:r w:rsidR="00A81CDC">
        <w:rPr>
          <w:rFonts w:ascii="Times New Roman" w:hAnsi="Times New Roman"/>
          <w:sz w:val="24"/>
          <w:szCs w:val="24"/>
        </w:rPr>
        <w:t xml:space="preserve">mento jurídico penal brasileiro, </w:t>
      </w:r>
      <w:r w:rsidR="00E02005">
        <w:rPr>
          <w:rFonts w:ascii="Times New Roman" w:hAnsi="Times New Roman"/>
          <w:sz w:val="24"/>
          <w:szCs w:val="24"/>
        </w:rPr>
        <w:t>além de demonstrar</w:t>
      </w:r>
      <w:r w:rsidRPr="0046562D">
        <w:rPr>
          <w:rFonts w:ascii="Times New Roman" w:hAnsi="Times New Roman"/>
          <w:sz w:val="24"/>
          <w:szCs w:val="24"/>
        </w:rPr>
        <w:t xml:space="preserve"> como a doutrina e a jurisprudência tem se pronunciado diante da possibilidade da autoridade policial reconhecer a atipicidade penal com base no princí</w:t>
      </w:r>
      <w:r w:rsidR="00A81CDC">
        <w:rPr>
          <w:rFonts w:ascii="Times New Roman" w:hAnsi="Times New Roman"/>
          <w:sz w:val="24"/>
          <w:szCs w:val="24"/>
        </w:rPr>
        <w:t xml:space="preserve">pio da insignificância, </w:t>
      </w:r>
      <w:r w:rsidR="00326C9E">
        <w:rPr>
          <w:rFonts w:ascii="Times New Roman" w:hAnsi="Times New Roman"/>
          <w:sz w:val="24"/>
          <w:szCs w:val="24"/>
        </w:rPr>
        <w:t xml:space="preserve">passando a discorrer sobre a aplicação do referido princípio </w:t>
      </w:r>
      <w:r w:rsidRPr="0046562D">
        <w:rPr>
          <w:rFonts w:ascii="Times New Roman" w:hAnsi="Times New Roman"/>
          <w:sz w:val="24"/>
          <w:szCs w:val="24"/>
        </w:rPr>
        <w:t>pela autoridade policial</w:t>
      </w:r>
      <w:r w:rsidR="00326C9E">
        <w:rPr>
          <w:rFonts w:ascii="Times New Roman" w:hAnsi="Times New Roman"/>
          <w:sz w:val="24"/>
          <w:szCs w:val="24"/>
        </w:rPr>
        <w:t xml:space="preserve"> e suas consequências </w:t>
      </w:r>
      <w:r w:rsidR="00432C9D" w:rsidRPr="0046562D">
        <w:rPr>
          <w:rFonts w:ascii="Times New Roman" w:hAnsi="Times New Roman"/>
          <w:sz w:val="24"/>
          <w:szCs w:val="24"/>
        </w:rPr>
        <w:t xml:space="preserve"> no meio social</w:t>
      </w:r>
      <w:r w:rsidRPr="0046562D">
        <w:rPr>
          <w:rFonts w:ascii="Times New Roman" w:hAnsi="Times New Roman"/>
          <w:sz w:val="24"/>
          <w:szCs w:val="24"/>
        </w:rPr>
        <w:t>.</w:t>
      </w:r>
    </w:p>
    <w:p w:rsidR="00CF693E" w:rsidRPr="0046562D" w:rsidRDefault="00CF693E" w:rsidP="00B60DF7">
      <w:pPr>
        <w:autoSpaceDE w:val="0"/>
        <w:autoSpaceDN w:val="0"/>
        <w:adjustRightInd w:val="0"/>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Para alcançar os fins do presente trabalho, a pesquisa terá como método científico o de</w:t>
      </w:r>
      <w:r w:rsidR="00F255F2" w:rsidRPr="0046562D">
        <w:rPr>
          <w:rFonts w:ascii="Times New Roman" w:hAnsi="Times New Roman"/>
          <w:sz w:val="24"/>
          <w:szCs w:val="24"/>
        </w:rPr>
        <w:t>dutivo</w:t>
      </w:r>
      <w:r w:rsidR="001468A1" w:rsidRPr="0046562D">
        <w:rPr>
          <w:rFonts w:ascii="Times New Roman" w:hAnsi="Times New Roman"/>
          <w:sz w:val="24"/>
          <w:szCs w:val="24"/>
        </w:rPr>
        <w:t xml:space="preserve"> e o procedimento será o bibliográfico</w:t>
      </w:r>
      <w:r w:rsidR="00F255F2" w:rsidRPr="0046562D">
        <w:rPr>
          <w:rFonts w:ascii="Times New Roman" w:hAnsi="Times New Roman"/>
          <w:sz w:val="24"/>
          <w:szCs w:val="24"/>
        </w:rPr>
        <w:t>, objetivando realizar um</w:t>
      </w:r>
      <w:r w:rsidRPr="0046562D">
        <w:rPr>
          <w:rFonts w:ascii="Times New Roman" w:hAnsi="Times New Roman"/>
          <w:sz w:val="24"/>
          <w:szCs w:val="24"/>
        </w:rPr>
        <w:t xml:space="preserve"> estudo sobre o tema proposto com base em doutrinas, artigos</w:t>
      </w:r>
      <w:r w:rsidR="00092DEE" w:rsidRPr="0046562D">
        <w:rPr>
          <w:rFonts w:ascii="Times New Roman" w:hAnsi="Times New Roman"/>
          <w:sz w:val="24"/>
          <w:szCs w:val="24"/>
        </w:rPr>
        <w:t xml:space="preserve"> científicos, jurisprudências, </w:t>
      </w:r>
      <w:r w:rsidRPr="0046562D">
        <w:rPr>
          <w:rFonts w:ascii="Times New Roman" w:hAnsi="Times New Roman"/>
          <w:sz w:val="24"/>
          <w:szCs w:val="24"/>
        </w:rPr>
        <w:t xml:space="preserve">legislações nacionais </w:t>
      </w:r>
      <w:r w:rsidR="00092DEE" w:rsidRPr="0046562D">
        <w:rPr>
          <w:rFonts w:ascii="Times New Roman" w:hAnsi="Times New Roman"/>
          <w:sz w:val="24"/>
          <w:szCs w:val="24"/>
        </w:rPr>
        <w:t xml:space="preserve">e demais conteúdos </w:t>
      </w:r>
      <w:r w:rsidRPr="0046562D">
        <w:rPr>
          <w:rFonts w:ascii="Times New Roman" w:hAnsi="Times New Roman"/>
          <w:sz w:val="24"/>
          <w:szCs w:val="24"/>
        </w:rPr>
        <w:t xml:space="preserve">que abordem os assuntos capazes de subsidiar os objetivos traçados, voltados para a análise da aplicação do princípio da insignificância pela </w:t>
      </w:r>
      <w:r w:rsidR="00F255F2" w:rsidRPr="0046562D">
        <w:rPr>
          <w:rFonts w:ascii="Times New Roman" w:hAnsi="Times New Roman"/>
          <w:sz w:val="24"/>
          <w:szCs w:val="24"/>
        </w:rPr>
        <w:t>autoridade policial</w:t>
      </w:r>
      <w:r w:rsidRPr="0046562D">
        <w:rPr>
          <w:rFonts w:ascii="Times New Roman" w:hAnsi="Times New Roman"/>
          <w:sz w:val="24"/>
          <w:szCs w:val="24"/>
        </w:rPr>
        <w:t>. A abordagem da pesquisa será qualitativa, através da qual será capaz aprofundar o conhecimento sobre o tema através de dados já existentes.</w:t>
      </w:r>
    </w:p>
    <w:p w:rsidR="00CF693E" w:rsidRPr="0046562D" w:rsidRDefault="00CF693E" w:rsidP="00B60DF7">
      <w:pPr>
        <w:pStyle w:val="PargrafodaLista"/>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Realizar uma reflexão sobre as questões acima suscitadas na seara do Direito Penal é uma tarefa de grande relevância científica/acadêmica, pois ainda são poucos os estudos e contribuições teóricas que tratam do tema em tela. Assim, dar-se-á continuidade a uma análise ainda incipiente, mas que vem despertando debates no mundo jurídico, no intuito de que venha a ser consolidada uma posição quanto à temática nos tribunais superiores</w:t>
      </w:r>
      <w:r w:rsidR="0029550B" w:rsidRPr="0046562D">
        <w:rPr>
          <w:rFonts w:ascii="Times New Roman" w:hAnsi="Times New Roman"/>
          <w:sz w:val="24"/>
          <w:szCs w:val="24"/>
        </w:rPr>
        <w:t xml:space="preserve"> caso sejam provocados para deliberarem sobre o assunto, além de</w:t>
      </w:r>
      <w:r w:rsidRPr="0046562D">
        <w:rPr>
          <w:rFonts w:ascii="Times New Roman" w:hAnsi="Times New Roman"/>
          <w:sz w:val="24"/>
          <w:szCs w:val="24"/>
        </w:rPr>
        <w:t xml:space="preserve"> uma possível alteração na legislação vigente, e assim defina como os delegados de polícia deverão portar-se ao se depararem com os casos em que possa haver a incidência do princípio da insignificância.</w:t>
      </w:r>
    </w:p>
    <w:p w:rsidR="00F739A5" w:rsidRPr="0046562D" w:rsidRDefault="00F739A5" w:rsidP="00B60DF7">
      <w:pPr>
        <w:pStyle w:val="PargrafodaLista"/>
        <w:spacing w:after="0" w:line="240" w:lineRule="auto"/>
        <w:ind w:left="0" w:right="-1"/>
        <w:jc w:val="both"/>
        <w:rPr>
          <w:rFonts w:ascii="Times New Roman" w:hAnsi="Times New Roman"/>
          <w:sz w:val="24"/>
          <w:szCs w:val="24"/>
        </w:rPr>
      </w:pPr>
    </w:p>
    <w:p w:rsidR="00FF19DB" w:rsidRPr="0046562D" w:rsidRDefault="00170637" w:rsidP="00B60DF7">
      <w:pPr>
        <w:pStyle w:val="PargrafodaLista"/>
        <w:tabs>
          <w:tab w:val="left" w:pos="426"/>
        </w:tabs>
        <w:spacing w:after="0" w:line="240" w:lineRule="auto"/>
        <w:ind w:left="0" w:right="-1"/>
        <w:jc w:val="both"/>
        <w:rPr>
          <w:rFonts w:ascii="Times New Roman" w:hAnsi="Times New Roman"/>
          <w:b/>
          <w:sz w:val="24"/>
          <w:szCs w:val="24"/>
        </w:rPr>
      </w:pPr>
      <w:r w:rsidRPr="0046562D">
        <w:rPr>
          <w:rFonts w:ascii="Times New Roman" w:hAnsi="Times New Roman"/>
          <w:b/>
          <w:sz w:val="24"/>
          <w:szCs w:val="24"/>
        </w:rPr>
        <w:t>1</w:t>
      </w:r>
      <w:r w:rsidR="00FF19DB" w:rsidRPr="0046562D">
        <w:rPr>
          <w:rFonts w:ascii="Times New Roman" w:hAnsi="Times New Roman"/>
          <w:b/>
          <w:sz w:val="24"/>
          <w:szCs w:val="24"/>
        </w:rPr>
        <w:t>. A APLICABILIDADE DO PRINCÍPIO DA INSIGNIFICÂNCIA NO ORDENAMENTO JURÍDICO PENAL BRASILEIRO</w:t>
      </w:r>
    </w:p>
    <w:p w:rsidR="00FF19DB" w:rsidRPr="0046562D" w:rsidRDefault="00FF19DB" w:rsidP="00B60DF7">
      <w:pPr>
        <w:pStyle w:val="PargrafodaLista"/>
        <w:tabs>
          <w:tab w:val="left" w:pos="426"/>
        </w:tabs>
        <w:spacing w:after="0" w:line="240" w:lineRule="auto"/>
        <w:ind w:left="0" w:right="-1"/>
        <w:jc w:val="both"/>
        <w:rPr>
          <w:rFonts w:ascii="Times New Roman" w:hAnsi="Times New Roman"/>
          <w:b/>
          <w:sz w:val="24"/>
          <w:szCs w:val="24"/>
        </w:rPr>
      </w:pPr>
    </w:p>
    <w:p w:rsidR="00FF19DB" w:rsidRPr="0046562D" w:rsidRDefault="00FF19DB"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 xml:space="preserve">Com a superação do Positivismo Jurídico, no qual a justiça, por vezes, era sucumbida em nome de uma suposta segurança jurídica, o novo pensamento jusfilosófico do século XX, chamado de Pós-Positivismo, fez com que a lei deixasse de ser a única forma de </w:t>
      </w:r>
      <w:r w:rsidR="00A97022" w:rsidRPr="0046562D">
        <w:rPr>
          <w:rFonts w:ascii="Times New Roman" w:hAnsi="Times New Roman"/>
          <w:sz w:val="24"/>
          <w:szCs w:val="24"/>
        </w:rPr>
        <w:t xml:space="preserve">fundamentação para </w:t>
      </w:r>
      <w:r w:rsidRPr="0046562D">
        <w:rPr>
          <w:rFonts w:ascii="Times New Roman" w:hAnsi="Times New Roman"/>
          <w:sz w:val="24"/>
          <w:szCs w:val="24"/>
        </w:rPr>
        <w:t>solução dos litígios, passando a considerar dentro de um sistema hermenêutico decisório, tanto a lei, como valores e princípios, para que o direito viesse a cumprir sua função social, promovendo a dignidade da pessoa humana por meio das decisões jurídicas.</w:t>
      </w:r>
      <w:r w:rsidR="00A1596D" w:rsidRPr="0046562D">
        <w:rPr>
          <w:rFonts w:ascii="Times New Roman" w:hAnsi="Times New Roman" w:cs="Times New Roman"/>
          <w:b/>
          <w:sz w:val="24"/>
          <w:szCs w:val="24"/>
          <w:shd w:val="clear" w:color="auto" w:fill="FFFFFF"/>
        </w:rPr>
        <w:t xml:space="preserve"> </w:t>
      </w:r>
    </w:p>
    <w:p w:rsidR="00261260" w:rsidRPr="0046562D" w:rsidRDefault="007F3EBA" w:rsidP="00B60DF7">
      <w:pPr>
        <w:pStyle w:val="PargrafodaLista"/>
        <w:tabs>
          <w:tab w:val="left" w:pos="426"/>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 xml:space="preserve">É pacifico, </w:t>
      </w:r>
      <w:r w:rsidR="00261260" w:rsidRPr="0046562D">
        <w:rPr>
          <w:rFonts w:ascii="Times New Roman" w:hAnsi="Times New Roman"/>
          <w:sz w:val="24"/>
          <w:szCs w:val="24"/>
        </w:rPr>
        <w:t>atualmente</w:t>
      </w:r>
      <w:r w:rsidRPr="0046562D">
        <w:rPr>
          <w:rFonts w:ascii="Times New Roman" w:hAnsi="Times New Roman"/>
          <w:sz w:val="24"/>
          <w:szCs w:val="24"/>
        </w:rPr>
        <w:t>,</w:t>
      </w:r>
      <w:r w:rsidR="00261260" w:rsidRPr="0046562D">
        <w:rPr>
          <w:rFonts w:ascii="Times New Roman" w:hAnsi="Times New Roman"/>
          <w:sz w:val="24"/>
          <w:szCs w:val="24"/>
        </w:rPr>
        <w:t xml:space="preserve"> o entendimento que os princípios são valorados como norma jurídica. Neste sentido, Grau (2005, p.</w:t>
      </w:r>
      <w:r w:rsidR="002E1DCE" w:rsidRPr="0046562D">
        <w:rPr>
          <w:rFonts w:ascii="Times New Roman" w:hAnsi="Times New Roman"/>
          <w:sz w:val="24"/>
          <w:szCs w:val="24"/>
        </w:rPr>
        <w:t xml:space="preserve"> 45), em </w:t>
      </w:r>
      <w:r w:rsidR="00842FD5" w:rsidRPr="0046562D">
        <w:rPr>
          <w:rFonts w:ascii="Times New Roman" w:hAnsi="Times New Roman"/>
          <w:sz w:val="24"/>
          <w:szCs w:val="24"/>
        </w:rPr>
        <w:t xml:space="preserve">sua obra “Ensaio e Discurso Sobre a Interpretação/Aplicação do Direito”, </w:t>
      </w:r>
      <w:r w:rsidR="00261260" w:rsidRPr="0046562D">
        <w:rPr>
          <w:rFonts w:ascii="Times New Roman" w:hAnsi="Times New Roman"/>
          <w:sz w:val="24"/>
          <w:szCs w:val="24"/>
        </w:rPr>
        <w:t xml:space="preserve">fez a seguinte afirmação: </w:t>
      </w:r>
    </w:p>
    <w:p w:rsidR="00896B2D" w:rsidRPr="0046562D" w:rsidRDefault="00261260"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rPr>
        <w:t xml:space="preserve">Os princípios, todos eles – os explícitos e os implícitos -, constituem norma jurídica. </w:t>
      </w:r>
    </w:p>
    <w:p w:rsidR="00896B2D" w:rsidRPr="0046562D" w:rsidRDefault="00261260"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rPr>
        <w:t xml:space="preserve">Também os princípios gerais de direito – e não </w:t>
      </w:r>
      <w:r w:rsidR="00035F11" w:rsidRPr="0046562D">
        <w:rPr>
          <w:rFonts w:ascii="Times New Roman" w:hAnsi="Times New Roman"/>
        </w:rPr>
        <w:t xml:space="preserve">será </w:t>
      </w:r>
      <w:r w:rsidRPr="0046562D">
        <w:rPr>
          <w:rFonts w:ascii="Times New Roman" w:hAnsi="Times New Roman"/>
        </w:rPr>
        <w:t xml:space="preserve">demasiada a insistência, aqui, em que se trata de princípios de um determinado direito – constituem, estruturalmente, normas jurídicas. </w:t>
      </w:r>
    </w:p>
    <w:p w:rsidR="007F3EBA" w:rsidRPr="0046562D" w:rsidRDefault="00261260"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i/>
        </w:rPr>
        <w:lastRenderedPageBreak/>
        <w:t>Norma jurídica</w:t>
      </w:r>
      <w:r w:rsidRPr="0046562D">
        <w:rPr>
          <w:rFonts w:ascii="Times New Roman" w:hAnsi="Times New Roman"/>
        </w:rPr>
        <w:t xml:space="preserve"> é gênero que alberga, como espécies, regras e princípios – entre estes últimos incluídos tanto os princípios explícitos quanto os princípios gerais do direito.</w:t>
      </w:r>
    </w:p>
    <w:p w:rsidR="00A706A1" w:rsidRPr="0046562D" w:rsidRDefault="00A706A1" w:rsidP="00B60DF7">
      <w:pPr>
        <w:pStyle w:val="PargrafodaLista"/>
        <w:tabs>
          <w:tab w:val="left" w:pos="426"/>
        </w:tabs>
        <w:spacing w:after="0" w:line="240" w:lineRule="auto"/>
        <w:ind w:left="2268"/>
        <w:jc w:val="both"/>
        <w:rPr>
          <w:rFonts w:ascii="Times New Roman" w:hAnsi="Times New Roman"/>
        </w:rPr>
      </w:pPr>
    </w:p>
    <w:p w:rsidR="007F3EBA" w:rsidRPr="0046562D" w:rsidRDefault="007F3EBA" w:rsidP="00B60DF7">
      <w:pPr>
        <w:tabs>
          <w:tab w:val="left" w:pos="-709"/>
        </w:tabs>
        <w:spacing w:after="0" w:line="240" w:lineRule="auto"/>
        <w:jc w:val="both"/>
        <w:rPr>
          <w:rFonts w:ascii="Times New Roman" w:hAnsi="Times New Roman"/>
          <w:sz w:val="24"/>
          <w:szCs w:val="24"/>
        </w:rPr>
      </w:pPr>
    </w:p>
    <w:p w:rsidR="00A706A1" w:rsidRPr="0046562D" w:rsidRDefault="00A706A1"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O princípio da insignificância, adotado pelo direito penal, tem su</w:t>
      </w:r>
      <w:r w:rsidR="00B048DD" w:rsidRPr="0046562D">
        <w:rPr>
          <w:rFonts w:ascii="Times New Roman" w:hAnsi="Times New Roman"/>
          <w:sz w:val="24"/>
          <w:szCs w:val="24"/>
        </w:rPr>
        <w:t xml:space="preserve">a origem discutida </w:t>
      </w:r>
      <w:r w:rsidRPr="0046562D">
        <w:rPr>
          <w:rFonts w:ascii="Times New Roman" w:hAnsi="Times New Roman"/>
          <w:sz w:val="24"/>
          <w:szCs w:val="24"/>
        </w:rPr>
        <w:t xml:space="preserve">sob vários enfoques. Em um desses, foi atribuída sua origem remota ao direito romano, onde o brocardo jurídico  </w:t>
      </w:r>
      <w:r w:rsidRPr="0046562D">
        <w:rPr>
          <w:rFonts w:ascii="Times New Roman" w:hAnsi="Times New Roman"/>
          <w:i/>
          <w:sz w:val="24"/>
          <w:szCs w:val="24"/>
        </w:rPr>
        <w:t>minima non curat praetor</w:t>
      </w:r>
      <w:r w:rsidRPr="0046562D">
        <w:rPr>
          <w:rFonts w:ascii="Times New Roman" w:hAnsi="Times New Roman"/>
          <w:sz w:val="24"/>
          <w:szCs w:val="24"/>
        </w:rPr>
        <w:t xml:space="preserve"> ( o pretor não cuida das coisas pequenas)  servia como fundamento para que o pretor não se debruçasse em apreciar a causas consideráveis como insignificantes. Este é o entendimento de Silva (2004), ao afirmar que apesar da maior parte da doutrina considerar que o referido princípio foi introduzido no direito penal por Roxin, há séculos já vigorava a sua aplicabilidade no direito romano.  </w:t>
      </w:r>
    </w:p>
    <w:p w:rsidR="00A706A1" w:rsidRPr="0046562D" w:rsidRDefault="00A706A1"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Trazendo para uma abordagem moderna, referindo-se ao momento no qual a razão humana passou a ser o elemento basilar da nova formação social européia, os pensadores iluministas da época, com o objetivo de limitar o poder dos governantes e estabelecer um padrão de legalidade nas ações deste, acabaram por criar o princípio da insignificância, conforme escreveu Lopes (2000), ao analisá-lo em uma de suas obras, sob o prisma da legislação dos crimes de menor potencial ofensivo, dos crimes de trânsito e da jurisprudência.</w:t>
      </w:r>
    </w:p>
    <w:p w:rsidR="00A706A1" w:rsidRPr="0046562D" w:rsidRDefault="00A706A1"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 xml:space="preserve">Porém, a doutrina, em sua maior parte, atribui a Claus Roxin a inserção do princípio da insignificância no direito penal, voltado ao interesse do desenvolvimento de uma política de direito criminal minimamente intervencionista, qualificando a interpretação neste campo do direito ao ultrapassar a barreira da adequação simplória do fato à norma, passando a analisar este mesmo fato no seu potencial materialmente lesivo. Masson ( 2011) é um desses autores que atribui a Roxin esta evolução, indicando o seu surgimento no século passado, na década de 60. </w:t>
      </w:r>
    </w:p>
    <w:p w:rsidR="00A706A1" w:rsidRPr="0046562D" w:rsidRDefault="00A706A1"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 xml:space="preserve">Neste mesmo sentido, tem-se o posicionamento de Capez (2011, p.29), ao afirmar que: </w:t>
      </w:r>
    </w:p>
    <w:p w:rsidR="00A706A1" w:rsidRPr="0046562D" w:rsidRDefault="00A706A1" w:rsidP="00B60DF7">
      <w:pPr>
        <w:spacing w:after="0" w:line="240" w:lineRule="auto"/>
        <w:ind w:left="2268" w:right="-1"/>
        <w:jc w:val="both"/>
        <w:rPr>
          <w:rFonts w:ascii="Times New Roman" w:hAnsi="Times New Roman"/>
        </w:rPr>
      </w:pPr>
      <w:r w:rsidRPr="0046562D">
        <w:rPr>
          <w:rFonts w:ascii="Times New Roman" w:hAnsi="Times New Roman"/>
        </w:rPr>
        <w:t xml:space="preserve">Originário do Direito Romano, e de cunho civilista, tal princípio funda-se no conhecido brocardo de </w:t>
      </w:r>
      <w:r w:rsidRPr="0046562D">
        <w:rPr>
          <w:rFonts w:ascii="Times New Roman" w:hAnsi="Times New Roman"/>
          <w:i/>
        </w:rPr>
        <w:t>minimis non curat praetor</w:t>
      </w:r>
      <w:r w:rsidRPr="0046562D">
        <w:rPr>
          <w:rFonts w:ascii="Times New Roman" w:hAnsi="Times New Roman"/>
        </w:rPr>
        <w:t>.  Em 1964 acabou sendo introduzido no sistema penal por Claus Roxin, tendo em vista sua utilidade na realização dos objetivos sociais traçados pela moderna política criminal.</w:t>
      </w:r>
    </w:p>
    <w:p w:rsidR="00A706A1" w:rsidRPr="0046562D" w:rsidRDefault="00A706A1" w:rsidP="00B60DF7">
      <w:pPr>
        <w:spacing w:after="0" w:line="240" w:lineRule="auto"/>
        <w:ind w:right="-1" w:firstLine="708"/>
        <w:jc w:val="both"/>
        <w:rPr>
          <w:rFonts w:ascii="Times New Roman" w:hAnsi="Times New Roman"/>
          <w:sz w:val="24"/>
          <w:szCs w:val="24"/>
        </w:rPr>
      </w:pPr>
    </w:p>
    <w:p w:rsidR="003703DD" w:rsidRDefault="00A706A1" w:rsidP="00B60DF7">
      <w:pPr>
        <w:spacing w:after="0" w:line="240" w:lineRule="auto"/>
        <w:jc w:val="both"/>
        <w:rPr>
          <w:rFonts w:ascii="Times New Roman" w:hAnsi="Times New Roman"/>
          <w:sz w:val="24"/>
          <w:szCs w:val="24"/>
        </w:rPr>
      </w:pPr>
      <w:r w:rsidRPr="0046562D">
        <w:rPr>
          <w:rFonts w:ascii="Times New Roman" w:hAnsi="Times New Roman"/>
          <w:sz w:val="24"/>
          <w:szCs w:val="24"/>
        </w:rPr>
        <w:t>Superando o debate sobre a origem do princípio da insignificância, a sua inclusão e aplicabilidade no direito penal foram capazes de promover alterações nas definições conceituais do que venha a ser justiça e dignidade humana. Assim, o</w:t>
      </w:r>
      <w:r w:rsidR="00360D9D">
        <w:rPr>
          <w:rFonts w:ascii="Times New Roman" w:hAnsi="Times New Roman"/>
          <w:sz w:val="24"/>
          <w:szCs w:val="24"/>
        </w:rPr>
        <w:t xml:space="preserve"> Poder J</w:t>
      </w:r>
      <w:r w:rsidR="007F3EBA" w:rsidRPr="0046562D">
        <w:rPr>
          <w:rFonts w:ascii="Times New Roman" w:hAnsi="Times New Roman"/>
          <w:sz w:val="24"/>
          <w:szCs w:val="24"/>
        </w:rPr>
        <w:t>udiciário brasileiro tem, seguindo esta nova caracterização de aplicabilidade do direito contemporâneo, proferi</w:t>
      </w:r>
      <w:r w:rsidR="006139E0" w:rsidRPr="0046562D">
        <w:rPr>
          <w:rFonts w:ascii="Times New Roman" w:hAnsi="Times New Roman"/>
          <w:sz w:val="24"/>
          <w:szCs w:val="24"/>
        </w:rPr>
        <w:t xml:space="preserve">do </w:t>
      </w:r>
      <w:r w:rsidR="007F3EBA" w:rsidRPr="0046562D">
        <w:rPr>
          <w:rFonts w:ascii="Times New Roman" w:hAnsi="Times New Roman"/>
          <w:sz w:val="24"/>
          <w:szCs w:val="24"/>
        </w:rPr>
        <w:t>decisões em que o princípio da insignificância tem sido o fundamento cent</w:t>
      </w:r>
      <w:r w:rsidR="0096740F" w:rsidRPr="0046562D">
        <w:rPr>
          <w:rFonts w:ascii="Times New Roman" w:hAnsi="Times New Roman"/>
          <w:sz w:val="24"/>
          <w:szCs w:val="24"/>
        </w:rPr>
        <w:t xml:space="preserve">ral </w:t>
      </w:r>
      <w:r w:rsidR="007F3EBA" w:rsidRPr="0046562D">
        <w:rPr>
          <w:rFonts w:ascii="Times New Roman" w:hAnsi="Times New Roman"/>
          <w:sz w:val="24"/>
          <w:szCs w:val="24"/>
        </w:rPr>
        <w:t>p</w:t>
      </w:r>
      <w:r w:rsidR="00FC3FE5" w:rsidRPr="0046562D">
        <w:rPr>
          <w:rFonts w:ascii="Times New Roman" w:hAnsi="Times New Roman"/>
          <w:sz w:val="24"/>
          <w:szCs w:val="24"/>
        </w:rPr>
        <w:t>ara afastar a tipicidade penal n</w:t>
      </w:r>
      <w:r w:rsidR="007F3EBA" w:rsidRPr="0046562D">
        <w:rPr>
          <w:rFonts w:ascii="Times New Roman" w:hAnsi="Times New Roman"/>
          <w:sz w:val="24"/>
          <w:szCs w:val="24"/>
        </w:rPr>
        <w:t xml:space="preserve">a apreciação de casos considerados </w:t>
      </w:r>
      <w:r w:rsidR="00FC3FE5" w:rsidRPr="0046562D">
        <w:rPr>
          <w:rFonts w:ascii="Times New Roman" w:hAnsi="Times New Roman"/>
          <w:sz w:val="24"/>
          <w:szCs w:val="24"/>
        </w:rPr>
        <w:t>inicialmente</w:t>
      </w:r>
      <w:r w:rsidR="007F3EBA" w:rsidRPr="0046562D">
        <w:rPr>
          <w:rFonts w:ascii="Times New Roman" w:hAnsi="Times New Roman"/>
          <w:sz w:val="24"/>
          <w:szCs w:val="24"/>
        </w:rPr>
        <w:t xml:space="preserve"> como delituoso</w:t>
      </w:r>
      <w:r w:rsidR="004658F2" w:rsidRPr="0046562D">
        <w:rPr>
          <w:rFonts w:ascii="Times New Roman" w:hAnsi="Times New Roman"/>
          <w:sz w:val="24"/>
          <w:szCs w:val="24"/>
        </w:rPr>
        <w:t>s</w:t>
      </w:r>
      <w:r w:rsidR="007F3EBA" w:rsidRPr="0046562D">
        <w:rPr>
          <w:rFonts w:ascii="Times New Roman" w:hAnsi="Times New Roman"/>
          <w:sz w:val="24"/>
          <w:szCs w:val="24"/>
        </w:rPr>
        <w:t xml:space="preserve">. </w:t>
      </w:r>
      <w:r w:rsidR="003703DD">
        <w:rPr>
          <w:rFonts w:ascii="Times New Roman" w:hAnsi="Times New Roman"/>
          <w:sz w:val="24"/>
          <w:szCs w:val="24"/>
        </w:rPr>
        <w:t xml:space="preserve">                         </w:t>
      </w:r>
    </w:p>
    <w:p w:rsidR="00104622" w:rsidRPr="0046562D" w:rsidRDefault="007F3EBA" w:rsidP="00B60DF7">
      <w:pPr>
        <w:spacing w:after="0" w:line="240" w:lineRule="auto"/>
        <w:ind w:firstLine="708"/>
        <w:jc w:val="both"/>
        <w:rPr>
          <w:rFonts w:ascii="Times New Roman" w:hAnsi="Times New Roman"/>
          <w:sz w:val="24"/>
          <w:szCs w:val="24"/>
        </w:rPr>
      </w:pPr>
      <w:r w:rsidRPr="0046562D">
        <w:rPr>
          <w:rFonts w:ascii="Times New Roman" w:hAnsi="Times New Roman"/>
          <w:sz w:val="24"/>
          <w:szCs w:val="24"/>
        </w:rPr>
        <w:t>Para tanto, o Supremo Tri</w:t>
      </w:r>
      <w:r w:rsidR="007A1413" w:rsidRPr="0046562D">
        <w:rPr>
          <w:rFonts w:ascii="Times New Roman" w:hAnsi="Times New Roman"/>
          <w:sz w:val="24"/>
          <w:szCs w:val="24"/>
        </w:rPr>
        <w:t>bunal Federal, em decisão proferida no Habeas Corpus</w:t>
      </w:r>
      <w:r w:rsidR="00E00C00" w:rsidRPr="00E00C00">
        <w:rPr>
          <w:rFonts w:ascii="Times New Roman" w:hAnsi="Times New Roman"/>
          <w:vertAlign w:val="superscript"/>
        </w:rPr>
        <w:t>3</w:t>
      </w:r>
      <w:r w:rsidR="007A1413" w:rsidRPr="0046562D">
        <w:rPr>
          <w:rFonts w:ascii="Times New Roman" w:hAnsi="Times New Roman"/>
          <w:sz w:val="24"/>
          <w:szCs w:val="24"/>
        </w:rPr>
        <w:t xml:space="preserve"> nº </w:t>
      </w:r>
      <w:r w:rsidR="008D60D6" w:rsidRPr="0046562D">
        <w:rPr>
          <w:rFonts w:ascii="Times New Roman" w:hAnsi="Times New Roman"/>
          <w:sz w:val="24"/>
          <w:szCs w:val="24"/>
        </w:rPr>
        <w:t>84.412/SP</w:t>
      </w:r>
      <w:r w:rsidR="007A1413" w:rsidRPr="0046562D">
        <w:rPr>
          <w:rFonts w:ascii="Times New Roman" w:hAnsi="Times New Roman"/>
          <w:sz w:val="24"/>
          <w:szCs w:val="24"/>
        </w:rPr>
        <w:t>, publicada no Diário da Justiça E</w:t>
      </w:r>
      <w:r w:rsidR="00A706A1" w:rsidRPr="0046562D">
        <w:rPr>
          <w:rFonts w:ascii="Times New Roman" w:hAnsi="Times New Roman"/>
          <w:sz w:val="24"/>
          <w:szCs w:val="24"/>
        </w:rPr>
        <w:t>letrônico em 19/11/2004,</w:t>
      </w:r>
      <w:r w:rsidR="007A1413" w:rsidRPr="0046562D">
        <w:rPr>
          <w:rFonts w:ascii="Times New Roman" w:hAnsi="Times New Roman"/>
          <w:sz w:val="24"/>
          <w:szCs w:val="24"/>
        </w:rPr>
        <w:t xml:space="preserve"> o R</w:t>
      </w:r>
      <w:r w:rsidR="008D60D6" w:rsidRPr="0046562D">
        <w:rPr>
          <w:rFonts w:ascii="Times New Roman" w:hAnsi="Times New Roman"/>
          <w:sz w:val="24"/>
          <w:szCs w:val="24"/>
        </w:rPr>
        <w:t>elator, o Ministro Celso de Mello</w:t>
      </w:r>
      <w:r w:rsidR="007A1413" w:rsidRPr="0046562D">
        <w:rPr>
          <w:rFonts w:ascii="Times New Roman" w:hAnsi="Times New Roman"/>
          <w:sz w:val="24"/>
          <w:szCs w:val="24"/>
        </w:rPr>
        <w:t>, em seu voto</w:t>
      </w:r>
      <w:r w:rsidR="008D60D6" w:rsidRPr="0046562D">
        <w:rPr>
          <w:rFonts w:ascii="Times New Roman" w:hAnsi="Times New Roman"/>
          <w:sz w:val="24"/>
          <w:szCs w:val="24"/>
        </w:rPr>
        <w:t xml:space="preserve"> na Segunda Turma</w:t>
      </w:r>
      <w:r w:rsidR="00A706A1" w:rsidRPr="0046562D">
        <w:rPr>
          <w:rFonts w:ascii="Times New Roman" w:hAnsi="Times New Roman"/>
          <w:sz w:val="24"/>
          <w:szCs w:val="24"/>
        </w:rPr>
        <w:t xml:space="preserve">, </w:t>
      </w:r>
      <w:r w:rsidR="00827D6E" w:rsidRPr="0046562D">
        <w:rPr>
          <w:rFonts w:ascii="Times New Roman" w:hAnsi="Times New Roman"/>
          <w:sz w:val="24"/>
          <w:szCs w:val="24"/>
        </w:rPr>
        <w:t>ao deferir o pedido de liberdade em</w:t>
      </w:r>
      <w:r w:rsidR="00227184" w:rsidRPr="0046562D">
        <w:rPr>
          <w:rFonts w:ascii="Times New Roman" w:hAnsi="Times New Roman"/>
          <w:sz w:val="24"/>
          <w:szCs w:val="24"/>
        </w:rPr>
        <w:t xml:space="preserve"> um caso onde a acusação imputada ao réu era da prática do crime de furto no valor de R$ 25,00 (vinte e cinco reais), anotou os pontos a serem observados na ação do agente</w:t>
      </w:r>
      <w:r w:rsidR="00827D6E" w:rsidRPr="0046562D">
        <w:rPr>
          <w:rFonts w:ascii="Times New Roman" w:hAnsi="Times New Roman"/>
          <w:sz w:val="24"/>
          <w:szCs w:val="24"/>
        </w:rPr>
        <w:t xml:space="preserve">, </w:t>
      </w:r>
      <w:r w:rsidR="00227184" w:rsidRPr="0046562D">
        <w:rPr>
          <w:rFonts w:ascii="Times New Roman" w:hAnsi="Times New Roman"/>
          <w:sz w:val="24"/>
          <w:szCs w:val="24"/>
        </w:rPr>
        <w:t>cujas presenças legitimam</w:t>
      </w:r>
      <w:r w:rsidR="0033161C" w:rsidRPr="0046562D">
        <w:rPr>
          <w:rFonts w:ascii="Times New Roman" w:hAnsi="Times New Roman"/>
          <w:sz w:val="24"/>
          <w:szCs w:val="24"/>
        </w:rPr>
        <w:t xml:space="preserve"> a aplicação do princípio da insignificância em harmonização com os postulados da fragmentariedade e da intervenção mínima do Estado</w:t>
      </w:r>
      <w:r w:rsidR="00227184" w:rsidRPr="0046562D">
        <w:rPr>
          <w:rFonts w:ascii="Times New Roman" w:hAnsi="Times New Roman"/>
          <w:sz w:val="24"/>
          <w:szCs w:val="24"/>
        </w:rPr>
        <w:t xml:space="preserve"> </w:t>
      </w:r>
      <w:r w:rsidR="00B40D4A" w:rsidRPr="0046562D">
        <w:rPr>
          <w:rFonts w:ascii="Times New Roman" w:hAnsi="Times New Roman"/>
          <w:sz w:val="24"/>
          <w:szCs w:val="24"/>
        </w:rPr>
        <w:t>em ma</w:t>
      </w:r>
      <w:r w:rsidR="0033161C" w:rsidRPr="0046562D">
        <w:rPr>
          <w:rFonts w:ascii="Times New Roman" w:hAnsi="Times New Roman"/>
          <w:sz w:val="24"/>
          <w:szCs w:val="24"/>
        </w:rPr>
        <w:t>téria penal,  vindo a reconhecer a atipicidade</w:t>
      </w:r>
      <w:r w:rsidR="00227184" w:rsidRPr="0046562D">
        <w:rPr>
          <w:rFonts w:ascii="Times New Roman" w:hAnsi="Times New Roman"/>
          <w:sz w:val="24"/>
          <w:szCs w:val="24"/>
        </w:rPr>
        <w:t xml:space="preserve"> em seu aspecto material, </w:t>
      </w:r>
      <w:r w:rsidR="00A706A1" w:rsidRPr="0046562D">
        <w:rPr>
          <w:rFonts w:ascii="Times New Roman" w:hAnsi="Times New Roman"/>
          <w:sz w:val="24"/>
          <w:szCs w:val="24"/>
        </w:rPr>
        <w:t xml:space="preserve">por </w:t>
      </w:r>
      <w:r w:rsidR="00B40D4A" w:rsidRPr="0046562D">
        <w:rPr>
          <w:rFonts w:ascii="Times New Roman" w:hAnsi="Times New Roman"/>
          <w:sz w:val="24"/>
          <w:szCs w:val="24"/>
        </w:rPr>
        <w:t>haver</w:t>
      </w:r>
      <w:r w:rsidR="00A706A1" w:rsidRPr="0046562D">
        <w:rPr>
          <w:rFonts w:ascii="Times New Roman" w:hAnsi="Times New Roman"/>
          <w:sz w:val="24"/>
          <w:szCs w:val="24"/>
        </w:rPr>
        <w:t>: a)</w:t>
      </w:r>
      <w:r w:rsidR="00227184" w:rsidRPr="0046562D">
        <w:rPr>
          <w:rFonts w:ascii="Times New Roman" w:hAnsi="Times New Roman"/>
          <w:sz w:val="24"/>
          <w:szCs w:val="24"/>
        </w:rPr>
        <w:t xml:space="preserve"> </w:t>
      </w:r>
      <w:r w:rsidR="00482608">
        <w:rPr>
          <w:rFonts w:ascii="Times New Roman" w:hAnsi="Times New Roman"/>
          <w:sz w:val="24"/>
          <w:szCs w:val="24"/>
        </w:rPr>
        <w:t xml:space="preserve">a </w:t>
      </w:r>
      <w:r w:rsidR="00227184" w:rsidRPr="0046562D">
        <w:rPr>
          <w:rFonts w:ascii="Times New Roman" w:hAnsi="Times New Roman"/>
          <w:sz w:val="24"/>
          <w:szCs w:val="24"/>
        </w:rPr>
        <w:t>mínima ofensividade</w:t>
      </w:r>
      <w:r w:rsidR="00482608">
        <w:rPr>
          <w:rFonts w:ascii="Times New Roman" w:hAnsi="Times New Roman"/>
          <w:sz w:val="24"/>
          <w:szCs w:val="24"/>
        </w:rPr>
        <w:t xml:space="preserve"> da conduta do agente</w:t>
      </w:r>
      <w:r w:rsidR="00227184" w:rsidRPr="0046562D">
        <w:rPr>
          <w:rFonts w:ascii="Times New Roman" w:hAnsi="Times New Roman"/>
          <w:sz w:val="24"/>
          <w:szCs w:val="24"/>
        </w:rPr>
        <w:t xml:space="preserve">; </w:t>
      </w:r>
      <w:r w:rsidR="00482608">
        <w:rPr>
          <w:rFonts w:ascii="Times New Roman" w:hAnsi="Times New Roman"/>
          <w:sz w:val="24"/>
          <w:szCs w:val="24"/>
        </w:rPr>
        <w:t xml:space="preserve">b) nenhuma </w:t>
      </w:r>
      <w:r w:rsidR="00227184" w:rsidRPr="0046562D">
        <w:rPr>
          <w:rFonts w:ascii="Times New Roman" w:hAnsi="Times New Roman"/>
          <w:sz w:val="24"/>
          <w:szCs w:val="24"/>
        </w:rPr>
        <w:t>periculosidade</w:t>
      </w:r>
      <w:r w:rsidR="00482608">
        <w:rPr>
          <w:rFonts w:ascii="Times New Roman" w:hAnsi="Times New Roman"/>
          <w:sz w:val="24"/>
          <w:szCs w:val="24"/>
        </w:rPr>
        <w:t xml:space="preserve"> social</w:t>
      </w:r>
      <w:r w:rsidR="00227184" w:rsidRPr="0046562D">
        <w:rPr>
          <w:rFonts w:ascii="Times New Roman" w:hAnsi="Times New Roman"/>
          <w:sz w:val="24"/>
          <w:szCs w:val="24"/>
        </w:rPr>
        <w:t xml:space="preserve"> da ação; </w:t>
      </w:r>
      <w:r w:rsidR="00482608">
        <w:rPr>
          <w:rFonts w:ascii="Times New Roman" w:hAnsi="Times New Roman"/>
          <w:sz w:val="24"/>
          <w:szCs w:val="24"/>
        </w:rPr>
        <w:t>c) o reduzidíssimo grau de reprovabilidade do comportamento; bem como d) a inexpressividade da lesão jurídica provocada</w:t>
      </w:r>
      <w:r w:rsidR="00A706A1" w:rsidRPr="0046562D">
        <w:rPr>
          <w:rFonts w:ascii="Times New Roman" w:hAnsi="Times New Roman"/>
          <w:sz w:val="24"/>
          <w:szCs w:val="24"/>
        </w:rPr>
        <w:t xml:space="preserve">. </w:t>
      </w:r>
    </w:p>
    <w:p w:rsidR="00227184" w:rsidRPr="0046562D" w:rsidRDefault="00104622" w:rsidP="00B60DF7">
      <w:pPr>
        <w:spacing w:after="0" w:line="240" w:lineRule="auto"/>
        <w:ind w:firstLine="851"/>
        <w:jc w:val="both"/>
        <w:rPr>
          <w:rFonts w:ascii="Times New Roman" w:hAnsi="Times New Roman"/>
          <w:sz w:val="24"/>
          <w:szCs w:val="24"/>
        </w:rPr>
      </w:pPr>
      <w:r w:rsidRPr="0046562D">
        <w:rPr>
          <w:rFonts w:ascii="Times New Roman" w:hAnsi="Times New Roman"/>
          <w:sz w:val="24"/>
          <w:szCs w:val="24"/>
        </w:rPr>
        <w:t>É oportuno frisar que mesmo em casos de reincidência na prática</w:t>
      </w:r>
      <w:r w:rsidR="00144938" w:rsidRPr="0046562D">
        <w:rPr>
          <w:rFonts w:ascii="Times New Roman" w:hAnsi="Times New Roman"/>
          <w:sz w:val="24"/>
          <w:szCs w:val="24"/>
        </w:rPr>
        <w:t xml:space="preserve"> delitiva, é possível o reconhecimento da atipicidade penal ao analisar o caso </w:t>
      </w:r>
      <w:r w:rsidR="009749A4" w:rsidRPr="0046562D">
        <w:rPr>
          <w:rFonts w:ascii="Times New Roman" w:hAnsi="Times New Roman"/>
          <w:sz w:val="24"/>
          <w:szCs w:val="24"/>
        </w:rPr>
        <w:t>especificamente</w:t>
      </w:r>
      <w:r w:rsidR="00144938" w:rsidRPr="0046562D">
        <w:rPr>
          <w:rFonts w:ascii="Times New Roman" w:hAnsi="Times New Roman"/>
          <w:sz w:val="24"/>
          <w:szCs w:val="24"/>
        </w:rPr>
        <w:t xml:space="preserve">. Foi o que ocorreu no HC 140017/SC, cuja imputação ao réu era da prática reincidente do crime </w:t>
      </w:r>
      <w:r w:rsidRPr="0046562D">
        <w:rPr>
          <w:rFonts w:ascii="Times New Roman" w:hAnsi="Times New Roman"/>
          <w:sz w:val="24"/>
          <w:szCs w:val="24"/>
        </w:rPr>
        <w:t>de furto simples,</w:t>
      </w:r>
      <w:r w:rsidR="00144938" w:rsidRPr="0046562D">
        <w:rPr>
          <w:rFonts w:ascii="Times New Roman" w:hAnsi="Times New Roman"/>
          <w:sz w:val="24"/>
          <w:szCs w:val="24"/>
        </w:rPr>
        <w:t xml:space="preserve"> </w:t>
      </w:r>
      <w:r w:rsidR="00144938" w:rsidRPr="0046562D">
        <w:rPr>
          <w:rFonts w:ascii="Times New Roman" w:hAnsi="Times New Roman"/>
          <w:sz w:val="24"/>
          <w:szCs w:val="24"/>
        </w:rPr>
        <w:lastRenderedPageBreak/>
        <w:t>e</w:t>
      </w:r>
      <w:r w:rsidRPr="0046562D">
        <w:rPr>
          <w:rFonts w:ascii="Times New Roman" w:hAnsi="Times New Roman"/>
          <w:sz w:val="24"/>
          <w:szCs w:val="24"/>
        </w:rPr>
        <w:t xml:space="preserve"> o ST</w:t>
      </w:r>
      <w:r w:rsidR="00144938" w:rsidRPr="0046562D">
        <w:rPr>
          <w:rFonts w:ascii="Times New Roman" w:hAnsi="Times New Roman"/>
          <w:sz w:val="24"/>
          <w:szCs w:val="24"/>
        </w:rPr>
        <w:t xml:space="preserve">F, ao julgar o remédio constitucional, </w:t>
      </w:r>
      <w:r w:rsidRPr="0046562D">
        <w:rPr>
          <w:rFonts w:ascii="Times New Roman" w:hAnsi="Times New Roman"/>
          <w:sz w:val="24"/>
          <w:szCs w:val="24"/>
        </w:rPr>
        <w:t xml:space="preserve">decidiu pela atipia penal, </w:t>
      </w:r>
      <w:r w:rsidR="00144938" w:rsidRPr="0046562D">
        <w:rPr>
          <w:rFonts w:ascii="Times New Roman" w:hAnsi="Times New Roman"/>
          <w:sz w:val="24"/>
          <w:szCs w:val="24"/>
        </w:rPr>
        <w:t>conforme</w:t>
      </w:r>
      <w:r w:rsidR="005B2D2A" w:rsidRPr="0046562D">
        <w:rPr>
          <w:rFonts w:ascii="Times New Roman" w:hAnsi="Times New Roman"/>
          <w:sz w:val="24"/>
          <w:szCs w:val="24"/>
        </w:rPr>
        <w:t xml:space="preserve"> decisão</w:t>
      </w:r>
      <w:r w:rsidR="00144938" w:rsidRPr="0046562D">
        <w:rPr>
          <w:rFonts w:ascii="Times New Roman" w:hAnsi="Times New Roman"/>
          <w:sz w:val="24"/>
          <w:szCs w:val="24"/>
        </w:rPr>
        <w:t xml:space="preserve"> publicada</w:t>
      </w:r>
      <w:r w:rsidR="005B2D2A" w:rsidRPr="0046562D">
        <w:rPr>
          <w:rFonts w:ascii="Times New Roman" w:hAnsi="Times New Roman"/>
          <w:sz w:val="24"/>
          <w:szCs w:val="24"/>
        </w:rPr>
        <w:t xml:space="preserve"> n</w:t>
      </w:r>
      <w:r w:rsidRPr="0046562D">
        <w:rPr>
          <w:rFonts w:ascii="Times New Roman" w:hAnsi="Times New Roman"/>
          <w:sz w:val="24"/>
          <w:szCs w:val="24"/>
        </w:rPr>
        <w:t xml:space="preserve">o DJE </w:t>
      </w:r>
      <w:r w:rsidR="005B2D2A" w:rsidRPr="0046562D">
        <w:rPr>
          <w:rFonts w:ascii="Times New Roman" w:hAnsi="Times New Roman"/>
          <w:sz w:val="24"/>
          <w:szCs w:val="24"/>
        </w:rPr>
        <w:t>em 26/07/2017, da</w:t>
      </w:r>
      <w:r w:rsidRPr="0046562D">
        <w:rPr>
          <w:rFonts w:ascii="Times New Roman" w:hAnsi="Times New Roman"/>
          <w:sz w:val="24"/>
          <w:szCs w:val="24"/>
        </w:rPr>
        <w:t xml:space="preserve"> Relatoria do Ministro Edson Fachin, da Segunda Turma.</w:t>
      </w:r>
    </w:p>
    <w:p w:rsidR="00144938" w:rsidRPr="0046562D" w:rsidRDefault="002C17AB" w:rsidP="00B60DF7">
      <w:pPr>
        <w:spacing w:after="0" w:line="240" w:lineRule="auto"/>
        <w:ind w:firstLine="851"/>
        <w:jc w:val="both"/>
        <w:rPr>
          <w:rFonts w:ascii="Times New Roman" w:hAnsi="Times New Roman"/>
          <w:sz w:val="24"/>
          <w:szCs w:val="24"/>
        </w:rPr>
      </w:pPr>
      <w:r w:rsidRPr="0046562D">
        <w:rPr>
          <w:rFonts w:ascii="Times New Roman" w:hAnsi="Times New Roman"/>
          <w:sz w:val="24"/>
          <w:szCs w:val="24"/>
        </w:rPr>
        <w:t xml:space="preserve">No entanto, </w:t>
      </w:r>
      <w:r w:rsidR="00144938" w:rsidRPr="0046562D">
        <w:rPr>
          <w:rFonts w:ascii="Times New Roman" w:hAnsi="Times New Roman"/>
          <w:sz w:val="24"/>
          <w:szCs w:val="24"/>
        </w:rPr>
        <w:t>há algumas situações em que o STF tem se posicionado contrário à aplicação do princípio da insignificância, notadamente quando envolve violência doméstica. É o que se pode extrair da decisão exarada no Agravo de Regimental em HC nº 141594/MS, da relatoria do Ministro Dias Toffoli, da Segunda Turma, publicada no DJE em 27/06/2017, com o seguinte teor:</w:t>
      </w:r>
    </w:p>
    <w:p w:rsidR="00321777" w:rsidRDefault="00144938" w:rsidP="00B60DF7">
      <w:pPr>
        <w:spacing w:after="0" w:line="240" w:lineRule="auto"/>
        <w:ind w:left="2268"/>
        <w:jc w:val="both"/>
        <w:rPr>
          <w:rFonts w:ascii="Times New Roman" w:hAnsi="Times New Roman" w:cs="Times New Roman"/>
        </w:rPr>
      </w:pPr>
      <w:r w:rsidRPr="0046562D">
        <w:rPr>
          <w:rFonts w:ascii="Times New Roman" w:hAnsi="Times New Roman" w:cs="Times New Roman"/>
        </w:rPr>
        <w:t xml:space="preserve">EMENTA Agravo regimental em habeas corpus. Penal. Vias de fato cometida no âmbito familiar contra a mulher. Artigo 21 do Decreto-Lei nº 3.688/41. Reconhecimento do princípio da insignificância. Impossibilidade. Reprovabilidade da conduta evidente. Precedentes. Agravo regimental não provido. 1. Mostra-se incabível a aplicação do princípio da insignificância “ante a excepcional vulnerabilidade da mulher no âmbito das relações domésticas” (RE nº 807.781/SP, Relator o Ministro Luiz Fux, DJe de 9/10/15, a ensejar juízo de maior reprovabilidade da conduta praticada pelo </w:t>
      </w:r>
    </w:p>
    <w:p w:rsidR="00BE1AEE" w:rsidRDefault="00321777" w:rsidP="00B60DF7">
      <w:pPr>
        <w:spacing w:after="0" w:line="240" w:lineRule="auto"/>
        <w:ind w:left="2268"/>
        <w:jc w:val="both"/>
        <w:rPr>
          <w:rFonts w:ascii="Times New Roman" w:hAnsi="Times New Roman" w:cs="Times New Roman"/>
        </w:rPr>
      </w:pPr>
      <w:r w:rsidRPr="0046562D">
        <w:rPr>
          <w:rFonts w:ascii="Times New Roman" w:hAnsi="Times New Roman" w:cs="Times New Roman"/>
        </w:rPr>
        <w:t>agravante, que pôs em risco a integridade física da vítima. 2. Agravo regimental a que se nega provimento.</w:t>
      </w:r>
    </w:p>
    <w:p w:rsidR="00321777" w:rsidRDefault="00321777" w:rsidP="00B60DF7">
      <w:pPr>
        <w:spacing w:after="0" w:line="240" w:lineRule="auto"/>
        <w:jc w:val="both"/>
        <w:rPr>
          <w:rFonts w:ascii="Times New Roman" w:hAnsi="Times New Roman" w:cs="Times New Roman"/>
        </w:rPr>
      </w:pPr>
      <w:r>
        <w:rPr>
          <w:rFonts w:ascii="Times New Roman" w:hAnsi="Times New Roman" w:cs="Times New Roman"/>
        </w:rPr>
        <w:t>_______________</w:t>
      </w:r>
      <w:r w:rsidR="0060166F">
        <w:rPr>
          <w:rFonts w:ascii="Times New Roman" w:hAnsi="Times New Roman" w:cs="Times New Roman"/>
        </w:rPr>
        <w:t>_________</w:t>
      </w:r>
    </w:p>
    <w:p w:rsidR="00520BB8" w:rsidRDefault="00520BB8" w:rsidP="00B60DF7">
      <w:pPr>
        <w:spacing w:after="0" w:line="240" w:lineRule="auto"/>
        <w:jc w:val="both"/>
        <w:rPr>
          <w:rFonts w:ascii="Times New Roman" w:hAnsi="Times New Roman" w:cs="Times New Roman"/>
        </w:rPr>
      </w:pPr>
    </w:p>
    <w:p w:rsidR="00BE1AEE" w:rsidRPr="00121311" w:rsidRDefault="00CC6BE6" w:rsidP="00B60DF7">
      <w:pPr>
        <w:spacing w:after="0" w:line="240" w:lineRule="auto"/>
        <w:jc w:val="both"/>
        <w:rPr>
          <w:rFonts w:ascii="Times New Roman" w:hAnsi="Times New Roman" w:cs="Times New Roman"/>
        </w:rPr>
      </w:pPr>
      <w:r>
        <w:rPr>
          <w:rFonts w:ascii="Times New Roman" w:hAnsi="Times New Roman" w:cs="Times New Roman"/>
        </w:rPr>
        <w:t xml:space="preserve">³ </w:t>
      </w:r>
      <w:r w:rsidR="00321777" w:rsidRPr="00121311">
        <w:rPr>
          <w:rFonts w:ascii="Times New Roman" w:hAnsi="Times New Roman" w:cs="Times New Roman"/>
        </w:rPr>
        <w:t xml:space="preserve">BRASIL. Supremo Tribunal de Federal. Habeas Corpus nº 84.412/SP, da Segunda Turma do Supremo Tribunal Federal, Brasília, DF, 19 nov. 2014. Disponível em:&lt; </w:t>
      </w:r>
      <w:hyperlink r:id="rId8" w:history="1">
        <w:r w:rsidR="00321777" w:rsidRPr="00121311">
          <w:rPr>
            <w:rStyle w:val="Hyperlink"/>
            <w:rFonts w:ascii="Times New Roman" w:hAnsi="Times New Roman" w:cs="Times New Roman"/>
            <w:color w:val="auto"/>
            <w:u w:val="none"/>
          </w:rPr>
          <w:t>http://www.stf.jus.br/portal/jurisprudencia/listarJurisprudencia.asp?s1=%28HC%24%2ESCLA%2E+E+84412%2ENUME%2E%29+OU+%28HC%2EACMS%2E+ADJ2+84412%2EACMS%2E%29&amp;base=baseAcordaos&amp;url=http://tinyurl.com/bdglmox</w:t>
        </w:r>
      </w:hyperlink>
      <w:r w:rsidR="00321777" w:rsidRPr="00121311">
        <w:rPr>
          <w:rFonts w:ascii="Times New Roman" w:hAnsi="Times New Roman" w:cs="Times New Roman"/>
        </w:rPr>
        <w:t>&gt;. Acessado em 14 ago. 2017.</w:t>
      </w:r>
    </w:p>
    <w:p w:rsidR="00227184" w:rsidRPr="00BE1AEE" w:rsidRDefault="00144938" w:rsidP="00B60DF7">
      <w:pPr>
        <w:spacing w:after="0" w:line="240" w:lineRule="auto"/>
        <w:ind w:left="2268"/>
        <w:jc w:val="both"/>
        <w:rPr>
          <w:rFonts w:ascii="Times New Roman" w:hAnsi="Times New Roman" w:cs="Times New Roman"/>
          <w:sz w:val="20"/>
          <w:szCs w:val="20"/>
        </w:rPr>
      </w:pPr>
      <w:r w:rsidRPr="0046562D">
        <w:rPr>
          <w:rFonts w:ascii="Times New Roman" w:hAnsi="Times New Roman" w:cs="Times New Roman"/>
        </w:rPr>
        <w:t>(HC 141594 AgR, Relator(a):  Min. DIAS TOFFOLI, Segunda Turma, julgado em 09/06/2017, PROCESSO ELETRÔNICO DJe-140 DIVULG 26-06-2017 PUBLIC 27-06-2017)</w:t>
      </w:r>
    </w:p>
    <w:p w:rsidR="00C618B6" w:rsidRPr="0046562D" w:rsidRDefault="00C618B6" w:rsidP="00B60DF7">
      <w:pPr>
        <w:spacing w:after="0" w:line="240" w:lineRule="auto"/>
        <w:ind w:left="2268"/>
        <w:jc w:val="both"/>
        <w:rPr>
          <w:rFonts w:ascii="Times New Roman" w:hAnsi="Times New Roman" w:cs="Times New Roman"/>
        </w:rPr>
      </w:pPr>
    </w:p>
    <w:p w:rsidR="00C618B6" w:rsidRPr="0046562D" w:rsidRDefault="00C618B6" w:rsidP="00B60DF7">
      <w:pPr>
        <w:spacing w:after="0" w:line="240" w:lineRule="auto"/>
        <w:ind w:firstLine="851"/>
        <w:jc w:val="both"/>
        <w:rPr>
          <w:rFonts w:ascii="Times New Roman" w:hAnsi="Times New Roman" w:cs="Times New Roman"/>
          <w:sz w:val="24"/>
          <w:szCs w:val="24"/>
        </w:rPr>
      </w:pPr>
      <w:r w:rsidRPr="0046562D">
        <w:rPr>
          <w:rFonts w:ascii="Times New Roman" w:hAnsi="Times New Roman" w:cs="Times New Roman"/>
          <w:sz w:val="24"/>
          <w:szCs w:val="24"/>
        </w:rPr>
        <w:t>Apesar de tratar-se de uma contravenção penal</w:t>
      </w:r>
      <w:r w:rsidR="000A7472" w:rsidRPr="0046562D">
        <w:rPr>
          <w:rFonts w:ascii="Times New Roman" w:hAnsi="Times New Roman" w:cs="Times New Roman"/>
          <w:sz w:val="24"/>
          <w:szCs w:val="24"/>
        </w:rPr>
        <w:t xml:space="preserve"> definida como Vias de Fato</w:t>
      </w:r>
      <w:r w:rsidR="00EB0443" w:rsidRPr="0046562D">
        <w:rPr>
          <w:rFonts w:ascii="Times New Roman" w:hAnsi="Times New Roman" w:cs="Times New Roman"/>
          <w:sz w:val="24"/>
          <w:szCs w:val="24"/>
        </w:rPr>
        <w:t>,</w:t>
      </w:r>
      <w:r w:rsidR="000A7472" w:rsidRPr="0046562D">
        <w:rPr>
          <w:rFonts w:ascii="Times New Roman" w:hAnsi="Times New Roman" w:cs="Times New Roman"/>
          <w:sz w:val="24"/>
          <w:szCs w:val="24"/>
        </w:rPr>
        <w:t xml:space="preserve"> prevista no art. 21 da Lei das Contravenções Penais</w:t>
      </w:r>
      <w:r w:rsidRPr="0046562D">
        <w:rPr>
          <w:rFonts w:ascii="Times New Roman" w:hAnsi="Times New Roman" w:cs="Times New Roman"/>
          <w:sz w:val="24"/>
          <w:szCs w:val="24"/>
        </w:rPr>
        <w:t xml:space="preserve">, punida com prisão simples de quinze dias a três meses, ou multa, </w:t>
      </w:r>
      <w:r w:rsidR="00AB001F" w:rsidRPr="0046562D">
        <w:rPr>
          <w:rFonts w:ascii="Times New Roman" w:hAnsi="Times New Roman" w:cs="Times New Roman"/>
          <w:sz w:val="24"/>
          <w:szCs w:val="24"/>
        </w:rPr>
        <w:t>aparentemente irrelevante,</w:t>
      </w:r>
      <w:r w:rsidR="000D4B4D" w:rsidRPr="0046562D">
        <w:rPr>
          <w:rFonts w:ascii="Times New Roman" w:hAnsi="Times New Roman" w:cs="Times New Roman"/>
          <w:sz w:val="24"/>
          <w:szCs w:val="24"/>
        </w:rPr>
        <w:t xml:space="preserve"> por ser intrínseca a este tipo de contravenção a existência de </w:t>
      </w:r>
      <w:r w:rsidR="00FC3FE5" w:rsidRPr="0046562D">
        <w:rPr>
          <w:rFonts w:ascii="Times New Roman" w:hAnsi="Times New Roman" w:cs="Times New Roman"/>
          <w:sz w:val="24"/>
          <w:szCs w:val="24"/>
        </w:rPr>
        <w:t>violência física contra a pessoa sem produção de lesão corporal</w:t>
      </w:r>
      <w:r w:rsidR="000D4B4D" w:rsidRPr="0046562D">
        <w:rPr>
          <w:rFonts w:ascii="Times New Roman" w:hAnsi="Times New Roman" w:cs="Times New Roman"/>
          <w:sz w:val="24"/>
          <w:szCs w:val="24"/>
        </w:rPr>
        <w:t>, o STF tem consolidado o entendimento do não reconhecimento do princípio da insignificância</w:t>
      </w:r>
      <w:r w:rsidR="00C93649" w:rsidRPr="0046562D">
        <w:rPr>
          <w:rFonts w:ascii="Times New Roman" w:hAnsi="Times New Roman" w:cs="Times New Roman"/>
          <w:sz w:val="24"/>
          <w:szCs w:val="24"/>
        </w:rPr>
        <w:t xml:space="preserve"> neste tipo de delito</w:t>
      </w:r>
      <w:r w:rsidR="000D4B4D" w:rsidRPr="0046562D">
        <w:rPr>
          <w:rFonts w:ascii="Times New Roman" w:hAnsi="Times New Roman" w:cs="Times New Roman"/>
          <w:sz w:val="24"/>
          <w:szCs w:val="24"/>
        </w:rPr>
        <w:t>, ainda mais quando se tem uma mulher como s</w:t>
      </w:r>
      <w:r w:rsidR="00AB001F" w:rsidRPr="0046562D">
        <w:rPr>
          <w:rFonts w:ascii="Times New Roman" w:hAnsi="Times New Roman" w:cs="Times New Roman"/>
          <w:sz w:val="24"/>
          <w:szCs w:val="24"/>
        </w:rPr>
        <w:t>ujeito</w:t>
      </w:r>
      <w:r w:rsidR="000D4B4D" w:rsidRPr="0046562D">
        <w:rPr>
          <w:rFonts w:ascii="Times New Roman" w:hAnsi="Times New Roman" w:cs="Times New Roman"/>
          <w:sz w:val="24"/>
          <w:szCs w:val="24"/>
        </w:rPr>
        <w:t xml:space="preserve"> passi</w:t>
      </w:r>
      <w:r w:rsidR="00AB001F" w:rsidRPr="0046562D">
        <w:rPr>
          <w:rFonts w:ascii="Times New Roman" w:hAnsi="Times New Roman" w:cs="Times New Roman"/>
          <w:sz w:val="24"/>
          <w:szCs w:val="24"/>
        </w:rPr>
        <w:t>vo</w:t>
      </w:r>
      <w:r w:rsidR="00FC3FE5" w:rsidRPr="0046562D">
        <w:rPr>
          <w:rFonts w:ascii="Times New Roman" w:hAnsi="Times New Roman" w:cs="Times New Roman"/>
          <w:sz w:val="24"/>
          <w:szCs w:val="24"/>
        </w:rPr>
        <w:t xml:space="preserve"> vítima de violência doméstica, considerada como vulnerável na relação, pois, nesta situação, o agente tem sua conduta, além de ofensiva, reprovada socialmente, perigosa e lesionadora do bem jurídico legalmente protegido: a integridade física da mulher.</w:t>
      </w:r>
    </w:p>
    <w:p w:rsidR="00AD75E4" w:rsidRPr="0046562D" w:rsidRDefault="00AD75E4" w:rsidP="00B60DF7">
      <w:pPr>
        <w:spacing w:after="0" w:line="240" w:lineRule="auto"/>
        <w:ind w:firstLine="851"/>
        <w:jc w:val="both"/>
        <w:rPr>
          <w:rFonts w:ascii="Times New Roman" w:hAnsi="Times New Roman"/>
          <w:sz w:val="24"/>
          <w:szCs w:val="24"/>
        </w:rPr>
      </w:pPr>
      <w:r w:rsidRPr="0046562D">
        <w:rPr>
          <w:rFonts w:ascii="Times New Roman" w:hAnsi="Times New Roman" w:cs="Times New Roman"/>
          <w:sz w:val="24"/>
          <w:szCs w:val="24"/>
        </w:rPr>
        <w:t xml:space="preserve">A lesão a direito autoral também sofreu rechaçamento pelo STF, quando arguída a incidência do princípio da insignificância no caso analisado. </w:t>
      </w:r>
      <w:r w:rsidRPr="0046562D">
        <w:rPr>
          <w:rFonts w:ascii="Times New Roman" w:hAnsi="Times New Roman"/>
          <w:sz w:val="24"/>
          <w:szCs w:val="24"/>
        </w:rPr>
        <w:t>Em análise de Recurso Ordinário Constitucional em H</w:t>
      </w:r>
      <w:r w:rsidR="00E00C00">
        <w:rPr>
          <w:rFonts w:ascii="Times New Roman" w:hAnsi="Times New Roman"/>
          <w:sz w:val="24"/>
          <w:szCs w:val="24"/>
        </w:rPr>
        <w:t>abeas Corpus</w:t>
      </w:r>
      <w:r w:rsidR="00E00C00" w:rsidRPr="00E00C00">
        <w:rPr>
          <w:rFonts w:ascii="Times New Roman" w:hAnsi="Times New Roman"/>
          <w:vertAlign w:val="superscript"/>
        </w:rPr>
        <w:t>4</w:t>
      </w:r>
      <w:r w:rsidRPr="0046562D">
        <w:rPr>
          <w:rFonts w:ascii="Times New Roman" w:hAnsi="Times New Roman"/>
          <w:sz w:val="24"/>
          <w:szCs w:val="24"/>
        </w:rPr>
        <w:t xml:space="preserve"> nº 115986 ES, da relatoria do Ministro Luiz Fux, da Primeira Turma, publicada no DJE em 16/08/2013,</w:t>
      </w:r>
      <w:r w:rsidR="006F2456" w:rsidRPr="0046562D">
        <w:rPr>
          <w:rFonts w:ascii="Times New Roman" w:hAnsi="Times New Roman"/>
          <w:sz w:val="24"/>
          <w:szCs w:val="24"/>
        </w:rPr>
        <w:t xml:space="preserve"> foi estabelecido </w:t>
      </w:r>
      <w:r w:rsidRPr="0046562D">
        <w:rPr>
          <w:rFonts w:ascii="Times New Roman" w:hAnsi="Times New Roman"/>
          <w:sz w:val="24"/>
          <w:szCs w:val="24"/>
        </w:rPr>
        <w:t>que o referido princípio deve ter sua aplicação criteriosa, buscando evitar que o seu uso sem critérios passe a incentivar a prática delituosa, o que traria riscos para a t</w:t>
      </w:r>
      <w:r w:rsidR="005B1989" w:rsidRPr="0046562D">
        <w:rPr>
          <w:rFonts w:ascii="Times New Roman" w:hAnsi="Times New Roman"/>
          <w:sz w:val="24"/>
          <w:szCs w:val="24"/>
        </w:rPr>
        <w:t xml:space="preserve">utela penal dos bens jurídicos </w:t>
      </w:r>
      <w:r w:rsidRPr="0046562D">
        <w:rPr>
          <w:rFonts w:ascii="Times New Roman" w:hAnsi="Times New Roman"/>
          <w:sz w:val="24"/>
          <w:szCs w:val="24"/>
        </w:rPr>
        <w:t>relevantes. Continua o ilustre ministro a ponderar que há de se considerar o impacto relevante em que os proprietários dos direitos autorais passam a sofrer na ordem econômica, deixando de auferir lucros, e não o montante em que os falsificadores acabam por arrecadar, além dos prejuízos trazidos para a indústria, comerciantes legalmente estabelecidos e a fazenda pública.</w:t>
      </w:r>
    </w:p>
    <w:p w:rsidR="00170637" w:rsidRPr="0046562D" w:rsidRDefault="00170637" w:rsidP="00B60DF7">
      <w:pPr>
        <w:spacing w:after="0" w:line="240" w:lineRule="auto"/>
        <w:jc w:val="both"/>
        <w:rPr>
          <w:rFonts w:ascii="Times New Roman" w:hAnsi="Times New Roman"/>
          <w:b/>
          <w:sz w:val="24"/>
          <w:szCs w:val="24"/>
        </w:rPr>
      </w:pPr>
    </w:p>
    <w:p w:rsidR="00170637" w:rsidRDefault="00170637" w:rsidP="00B60DF7">
      <w:pPr>
        <w:spacing w:after="0" w:line="240" w:lineRule="auto"/>
        <w:jc w:val="both"/>
        <w:rPr>
          <w:rFonts w:ascii="Times New Roman" w:hAnsi="Times New Roman"/>
          <w:b/>
          <w:sz w:val="24"/>
          <w:szCs w:val="24"/>
        </w:rPr>
      </w:pPr>
      <w:r w:rsidRPr="0046562D">
        <w:rPr>
          <w:rFonts w:ascii="Times New Roman" w:hAnsi="Times New Roman"/>
          <w:b/>
          <w:sz w:val="24"/>
          <w:szCs w:val="24"/>
        </w:rPr>
        <w:t xml:space="preserve">2. </w:t>
      </w:r>
      <w:r w:rsidR="009643B7">
        <w:rPr>
          <w:rFonts w:ascii="Times New Roman" w:hAnsi="Times New Roman"/>
          <w:b/>
          <w:sz w:val="24"/>
          <w:szCs w:val="24"/>
        </w:rPr>
        <w:t xml:space="preserve">A </w:t>
      </w:r>
      <w:r w:rsidR="000250EA">
        <w:rPr>
          <w:rFonts w:ascii="Times New Roman" w:hAnsi="Times New Roman"/>
          <w:b/>
          <w:sz w:val="24"/>
          <w:szCs w:val="24"/>
        </w:rPr>
        <w:t>APLICABILIDADE DO PRINCÍPIO DA INSIGNIFICÂNCIA PELO DELEGADO DE POLÍCIA À LUZ DA DOUTRINA E JURISPRUDÊNCIA</w:t>
      </w:r>
    </w:p>
    <w:p w:rsidR="000250EA" w:rsidRPr="0046562D" w:rsidRDefault="000250EA" w:rsidP="00B60DF7">
      <w:pPr>
        <w:spacing w:after="0" w:line="240" w:lineRule="auto"/>
        <w:jc w:val="both"/>
        <w:rPr>
          <w:rFonts w:ascii="Times New Roman" w:hAnsi="Times New Roman"/>
          <w:b/>
          <w:sz w:val="24"/>
          <w:szCs w:val="24"/>
        </w:rPr>
      </w:pPr>
    </w:p>
    <w:p w:rsidR="00EE6554"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lastRenderedPageBreak/>
        <w:t xml:space="preserve">A doutrina, considerada como fonte secundária do direito, tem, ao longo do tempo, contribuído para a evolução da aplicabilidade do direito diante das constantes transformações da sociedade, servindo como base para fundamentação de inúmeras decisões judiciais. É através deste campo de estudo que geralmente há a antecipação da análise de novos </w:t>
      </w:r>
      <w:r w:rsidR="00EE6554">
        <w:rPr>
          <w:rFonts w:ascii="Times New Roman" w:hAnsi="Times New Roman"/>
          <w:sz w:val="24"/>
          <w:szCs w:val="24"/>
        </w:rPr>
        <w:t>aconteci-</w:t>
      </w:r>
    </w:p>
    <w:p w:rsidR="00520BB8" w:rsidRPr="00520BB8" w:rsidRDefault="00806AD3" w:rsidP="00B60DF7">
      <w:pPr>
        <w:spacing w:after="0" w:line="240" w:lineRule="auto"/>
        <w:ind w:right="-1"/>
        <w:jc w:val="both"/>
        <w:rPr>
          <w:rFonts w:ascii="Times New Roman" w:hAnsi="Times New Roman"/>
          <w:sz w:val="24"/>
          <w:szCs w:val="24"/>
        </w:rPr>
      </w:pPr>
      <w:r>
        <w:rPr>
          <w:rFonts w:ascii="Times New Roman" w:hAnsi="Times New Roman"/>
          <w:sz w:val="24"/>
          <w:szCs w:val="24"/>
        </w:rPr>
        <w:t>______________</w:t>
      </w:r>
      <w:r w:rsidR="0060166F">
        <w:rPr>
          <w:rFonts w:ascii="Times New Roman" w:hAnsi="Times New Roman"/>
          <w:sz w:val="24"/>
          <w:szCs w:val="24"/>
        </w:rPr>
        <w:t>_________</w:t>
      </w:r>
    </w:p>
    <w:p w:rsidR="00806AD3" w:rsidRPr="00121311" w:rsidRDefault="00CC6BE6" w:rsidP="00B60DF7">
      <w:pPr>
        <w:spacing w:after="0" w:line="240" w:lineRule="auto"/>
        <w:rPr>
          <w:rFonts w:ascii="Times New Roman" w:hAnsi="Times New Roman"/>
        </w:rPr>
      </w:pPr>
      <w:r>
        <w:rPr>
          <w:rFonts w:ascii="Times New Roman" w:hAnsi="Times New Roman"/>
          <w:vertAlign w:val="superscript"/>
        </w:rPr>
        <w:t xml:space="preserve">4 </w:t>
      </w:r>
      <w:r w:rsidR="00806AD3" w:rsidRPr="00121311">
        <w:rPr>
          <w:rFonts w:ascii="Times New Roman" w:hAnsi="Times New Roman"/>
        </w:rPr>
        <w:t xml:space="preserve">BRASIL. </w:t>
      </w:r>
      <w:r w:rsidR="00806AD3" w:rsidRPr="00121311">
        <w:rPr>
          <w:rFonts w:ascii="Times New Roman" w:hAnsi="Times New Roman" w:cs="Times New Roman"/>
        </w:rPr>
        <w:t xml:space="preserve">Supremo Tribunal de Federal. Recurso Ordinário Constitucional nº 115986 ES, da Primeira Turma do Supremo Tribunal Federal, Brasília, DF, 16 ago. 2013. Disponível em:&lt; </w:t>
      </w:r>
      <w:hyperlink r:id="rId9" w:history="1">
        <w:r w:rsidR="00806AD3" w:rsidRPr="0060166F">
          <w:rPr>
            <w:rStyle w:val="Hyperlink"/>
            <w:rFonts w:ascii="Times New Roman" w:hAnsi="Times New Roman" w:cs="Times New Roman"/>
            <w:color w:val="auto"/>
            <w:u w:val="none"/>
          </w:rPr>
          <w:t>http://www.stf.jus.br/portal/processo/verProcessoAndamento.asp?incidente=4338931</w:t>
        </w:r>
      </w:hyperlink>
      <w:r w:rsidR="00806AD3" w:rsidRPr="0060166F">
        <w:rPr>
          <w:rFonts w:ascii="Times New Roman" w:hAnsi="Times New Roman" w:cs="Times New Roman"/>
        </w:rPr>
        <w:t>&gt;.Acessado em 02 set. 2017</w:t>
      </w:r>
    </w:p>
    <w:p w:rsidR="00520BB8" w:rsidRDefault="00EE6554" w:rsidP="00B60DF7">
      <w:pPr>
        <w:spacing w:after="0" w:line="240" w:lineRule="auto"/>
        <w:ind w:right="-1"/>
        <w:jc w:val="both"/>
        <w:rPr>
          <w:rFonts w:ascii="Times New Roman" w:hAnsi="Times New Roman"/>
          <w:sz w:val="24"/>
          <w:szCs w:val="24"/>
        </w:rPr>
      </w:pPr>
      <w:r>
        <w:rPr>
          <w:rFonts w:ascii="Times New Roman" w:hAnsi="Times New Roman"/>
          <w:sz w:val="24"/>
          <w:szCs w:val="24"/>
        </w:rPr>
        <w:t>mentos sociais</w:t>
      </w:r>
      <w:r w:rsidR="00520BB8" w:rsidRPr="0046562D">
        <w:rPr>
          <w:rFonts w:ascii="Times New Roman" w:hAnsi="Times New Roman"/>
          <w:sz w:val="24"/>
          <w:szCs w:val="24"/>
        </w:rPr>
        <w:t xml:space="preserve"> que até então não estavam previstos na legislação, nem tampouco apreciados pelos </w:t>
      </w:r>
      <w:r w:rsidR="00520BB8">
        <w:rPr>
          <w:rFonts w:ascii="Times New Roman" w:hAnsi="Times New Roman"/>
          <w:sz w:val="24"/>
          <w:szCs w:val="24"/>
        </w:rPr>
        <w:t>tribunais,</w:t>
      </w:r>
      <w:r w:rsidR="00520BB8" w:rsidRPr="00520BB8">
        <w:rPr>
          <w:rFonts w:ascii="Times New Roman" w:hAnsi="Times New Roman"/>
          <w:sz w:val="24"/>
          <w:szCs w:val="24"/>
        </w:rPr>
        <w:t xml:space="preserve"> </w:t>
      </w:r>
      <w:r w:rsidR="00520BB8" w:rsidRPr="0046562D">
        <w:rPr>
          <w:rFonts w:ascii="Times New Roman" w:hAnsi="Times New Roman"/>
          <w:sz w:val="24"/>
          <w:szCs w:val="24"/>
        </w:rPr>
        <w:t>mas merecedores de reflexão, pois estão diretamente relacionados e interferem nas</w:t>
      </w:r>
      <w:r w:rsidR="00520BB8">
        <w:rPr>
          <w:rFonts w:ascii="Times New Roman" w:hAnsi="Times New Roman"/>
          <w:sz w:val="24"/>
          <w:szCs w:val="24"/>
        </w:rPr>
        <w:t xml:space="preserve"> vi</w:t>
      </w:r>
      <w:r w:rsidR="00520BB8" w:rsidRPr="0046562D">
        <w:rPr>
          <w:rFonts w:ascii="Times New Roman" w:hAnsi="Times New Roman"/>
          <w:sz w:val="24"/>
          <w:szCs w:val="24"/>
        </w:rPr>
        <w:t>das das pessoas.</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Assim, foi a partir da doutrina que o tema voltado à possibilidade do Delegado de Polícia aplicar o princípio da insignificância passou a ter repercussão no meio jurídico. Entre os doutrinadores adeptos ao entendimento da aplicação do princípio da insignificância pela autoridade policial está Masson (2011, p 35), ao afirmar que “o princípio da insignificância afasta a tipicidade do fato. Sendo assim, se o fato é atípico para a autoridade judiciária, também apresenta igual natureza para a autoridade policial”. Para ele, a não aplicação do princípio da insignificância pela autoridade policial em crime de pequena monta acarreta uma banalização do direito penal, pois passa-se também a desconsiderar a atuação de outros princípios orientadores do Direito Penal, como o da intervenção mínima, da subsidiariedade e da proporcionalidade.</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 xml:space="preserve">Exposado do entendimento de Masson, a interpretação adequada é que este reconhece a discricionariedade da autoridade policial para, em sua seara, assim com o juiz faz na esfera judicial ao arquivar inquérito quando vislumbrado o não cometimento de crime pelo indiciado, permitir ao Delegado de Polícia que deixe de lavrar o Auto de Prisão em Flagrante ou arquive a </w:t>
      </w:r>
      <w:r w:rsidRPr="0046562D">
        <w:rPr>
          <w:rFonts w:ascii="Times New Roman" w:hAnsi="Times New Roman"/>
          <w:i/>
          <w:sz w:val="24"/>
          <w:szCs w:val="24"/>
        </w:rPr>
        <w:t>notitia criminis</w:t>
      </w:r>
      <w:r w:rsidRPr="0046562D">
        <w:rPr>
          <w:rFonts w:ascii="Times New Roman" w:hAnsi="Times New Roman"/>
          <w:sz w:val="24"/>
          <w:szCs w:val="24"/>
        </w:rPr>
        <w:t>, com fulcro nos mesmos fundamentos invocados pela autoridade judiciária, estando entre eles o princípio da insignificância.</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Na mesma direção encontra-se Nucci, ao identificar</w:t>
      </w:r>
      <w:r w:rsidR="001D4970">
        <w:rPr>
          <w:rFonts w:ascii="Times New Roman" w:hAnsi="Times New Roman"/>
          <w:sz w:val="24"/>
          <w:szCs w:val="24"/>
        </w:rPr>
        <w:t xml:space="preserve"> </w:t>
      </w:r>
      <w:r w:rsidRPr="0046562D">
        <w:rPr>
          <w:rFonts w:ascii="Times New Roman" w:hAnsi="Times New Roman"/>
          <w:sz w:val="24"/>
          <w:szCs w:val="24"/>
        </w:rPr>
        <w:t xml:space="preserve">o Delegado de Polícia como sendo o “primeiro juiz” a ter contato com o suposto fato típico e, por ser qualificado tecnicamente, além de concursado para o exercício da função, goza de autonomia para a não lavratura do Auto de Prisão em Flagrante, respaldado pelo reconhecimento do princípio da insignificância ( NUCCI, 2014). </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 xml:space="preserve">Ao tratar sobre o arquivamento do inquérito policial em sua obra intitulada “Curso de Processo Penal”, Capez (2012, p. 145-146) faz a seguinte abordagem: </w:t>
      </w:r>
    </w:p>
    <w:p w:rsidR="00170637" w:rsidRPr="0046562D" w:rsidRDefault="00170637" w:rsidP="00B60DF7">
      <w:pPr>
        <w:autoSpaceDE w:val="0"/>
        <w:autoSpaceDN w:val="0"/>
        <w:adjustRightInd w:val="0"/>
        <w:spacing w:after="0" w:line="240" w:lineRule="auto"/>
        <w:ind w:left="2268" w:right="-1"/>
        <w:jc w:val="both"/>
        <w:rPr>
          <w:rFonts w:ascii="Times-Roman" w:hAnsi="Times-Roman" w:cs="Times-Roman"/>
        </w:rPr>
      </w:pPr>
      <w:r w:rsidRPr="0046562D">
        <w:rPr>
          <w:rFonts w:ascii="Times-Roman" w:hAnsi="Times-Roman" w:cs="Times-Roman"/>
        </w:rPr>
        <w:t>A autoridade policial, incumbida apenas de colher os elementos para a formação do convencimento do titular da ação penal, não pode arquivar os autos de inquérito (CPP, art. 17), pois o ato envolve, necessariamente, a valoração do que foi colhido. Faltando a justa causa, a autoridade policial pode (aliás, deve) deixar de instaurar o inquérito, mas, uma vez feito, o arquivamento só se dá mediante decisão judicial, provocada pelo Ministério Público, e de forma fundamentada, em face do princípio da obrigatoriedade da ação penal (art. 28). O juiz jamais poderá determinar o arquivamento do inquérito, sem prévia manifestação do Ministério Público (CF, art. 129, I); se o fizer, da decisão caberá correição parcial (Dec.-Lei n. 3/69, arts. 93 a 96).</w:t>
      </w:r>
    </w:p>
    <w:p w:rsidR="00170637" w:rsidRPr="0046562D" w:rsidRDefault="00170637" w:rsidP="00B60DF7">
      <w:pPr>
        <w:autoSpaceDE w:val="0"/>
        <w:autoSpaceDN w:val="0"/>
        <w:adjustRightInd w:val="0"/>
        <w:spacing w:after="0" w:line="240" w:lineRule="auto"/>
        <w:ind w:left="2268" w:right="-1"/>
        <w:jc w:val="both"/>
        <w:rPr>
          <w:rFonts w:ascii="Times-Roman" w:hAnsi="Times-Roman" w:cs="Times-Roman"/>
        </w:rPr>
      </w:pPr>
    </w:p>
    <w:p w:rsidR="00170637" w:rsidRPr="0046562D" w:rsidRDefault="00170637" w:rsidP="00B60DF7">
      <w:pPr>
        <w:autoSpaceDE w:val="0"/>
        <w:autoSpaceDN w:val="0"/>
        <w:adjustRightInd w:val="0"/>
        <w:spacing w:after="0" w:line="240" w:lineRule="auto"/>
        <w:ind w:left="2268" w:right="-1"/>
        <w:jc w:val="both"/>
        <w:rPr>
          <w:rFonts w:ascii="Times-Roman" w:hAnsi="Times-Roman" w:cs="Times-Roman"/>
        </w:rPr>
      </w:pPr>
    </w:p>
    <w:p w:rsidR="00170637" w:rsidRPr="0046562D" w:rsidRDefault="00170637" w:rsidP="00B60DF7">
      <w:pPr>
        <w:autoSpaceDE w:val="0"/>
        <w:autoSpaceDN w:val="0"/>
        <w:adjustRightInd w:val="0"/>
        <w:spacing w:after="0" w:line="240" w:lineRule="auto"/>
        <w:ind w:right="-1" w:firstLine="851"/>
        <w:jc w:val="both"/>
        <w:rPr>
          <w:rFonts w:ascii="Times-Roman" w:hAnsi="Times-Roman" w:cs="Times-Roman"/>
          <w:sz w:val="24"/>
          <w:szCs w:val="24"/>
        </w:rPr>
      </w:pPr>
      <w:r w:rsidRPr="0046562D">
        <w:rPr>
          <w:rFonts w:ascii="Times-Roman" w:hAnsi="Times-Roman" w:cs="Times-Roman"/>
          <w:sz w:val="24"/>
          <w:szCs w:val="24"/>
        </w:rPr>
        <w:t>O ponto relevante a ser destacado no entendimento de Capez está na observação condicionante para a instauração do inquérito policial pela autoridade policial: a justa causa para dar início ao procedimento administrativo. Caso contrário, o Delegado de Polícia deve ficar inerte ao início de qualquer apuração preliminar. Segundo o Superior Tribunal de Justiça em decisão proferida em sed</w:t>
      </w:r>
      <w:r w:rsidRPr="0046562D">
        <w:rPr>
          <w:rFonts w:ascii="Times New Roman" w:hAnsi="Times New Roman"/>
          <w:sz w:val="24"/>
          <w:szCs w:val="24"/>
        </w:rPr>
        <w:t xml:space="preserve">e de Habeas Corpus nº 76.106-CE, publicada no Diário da Justiça </w:t>
      </w:r>
      <w:r w:rsidRPr="0046562D">
        <w:rPr>
          <w:rFonts w:ascii="Times New Roman" w:hAnsi="Times New Roman"/>
          <w:sz w:val="24"/>
          <w:szCs w:val="24"/>
        </w:rPr>
        <w:lastRenderedPageBreak/>
        <w:t>Eletrônico em 24/09/2007,  o Relator, o Ministro Felix Fischer, em seu voto na Quinta Turma</w:t>
      </w:r>
      <w:r w:rsidRPr="0046562D">
        <w:rPr>
          <w:rFonts w:ascii="Times-Roman" w:hAnsi="Times-Roman" w:cs="Times-Roman"/>
          <w:sz w:val="24"/>
          <w:szCs w:val="24"/>
        </w:rPr>
        <w:t>, firmou o entendimento que a justa causa é alcançada na ação penal quando a conduta do agente for considerada típica; não houver incidência de causa de extinção de punibilidade; assim como deverá haver indícios de autoria ou participação, e prova de materialidade. Logo, sendo o princípio da insignificância condição precípua para o reconhecimento da atipicidade penal, a sua incidência no caso concreto gera, por consequência, a não existência de justa causa, e fica assim inviabilizada qualquer pretensão persecutória estatal.</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Infere-se que, da abordagem suscitada pelos três doutrinadores mencionados, o princípio da subsidiariedade também restaria aplicado de forma autêntica, pois apenas chegariam ao juízo penal os fatos típicos capazes de lesionar ou lesionadores dos bens jurídicos relevantes, após os demais ramos do direito não serem suficientes para dirimi-los.</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Em entendimento minoritário e oposto aos mencionados anteriormente, Tornaghi (1990) pugna pela impossibilidade da autoridade policial, discricionariamente, aplicar qualquer das excludentes que levem o fato a ser considerado antijurídico. Para o autor, a legislação brasileira foi bem clara em impedir que a autoridade policial executora do flagrante fizesse esse juízo prévio, pois cabe somente ao juiz efetuar a devida avaliação da conduta do agente infrator das normas penais.  Restaria à autoridade policial levar ao conhecimento do juiz</w:t>
      </w:r>
      <w:r w:rsidR="003C41B2">
        <w:rPr>
          <w:rFonts w:ascii="Times New Roman" w:hAnsi="Times New Roman"/>
          <w:sz w:val="24"/>
          <w:szCs w:val="24"/>
        </w:rPr>
        <w:t xml:space="preserve"> as supostas condutas delituosas</w:t>
      </w:r>
      <w:r w:rsidRPr="0046562D">
        <w:rPr>
          <w:rFonts w:ascii="Times New Roman" w:hAnsi="Times New Roman"/>
          <w:sz w:val="24"/>
          <w:szCs w:val="24"/>
        </w:rPr>
        <w:t xml:space="preserve">, cumprindo assim o seu  </w:t>
      </w:r>
      <w:r w:rsidRPr="0046562D">
        <w:rPr>
          <w:rFonts w:ascii="Times New Roman" w:hAnsi="Times New Roman"/>
          <w:i/>
          <w:sz w:val="24"/>
          <w:szCs w:val="24"/>
        </w:rPr>
        <w:t>mister</w:t>
      </w:r>
      <w:r w:rsidRPr="0046562D">
        <w:rPr>
          <w:rFonts w:ascii="Times New Roman" w:hAnsi="Times New Roman"/>
          <w:sz w:val="24"/>
          <w:szCs w:val="24"/>
        </w:rPr>
        <w:t>.</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Já Silva (2004), igualmente tecendo uma abordagem positivista, compreende que se a autoridade policial viesse a aplicar o princípio da insignificância, mesmo estando envolvida pelo sentimento de promoção de justiça social, e desejando evitar possíveis danos que poderiam ser causados ao agente delitivo pela aplicação do direito penal nos crimes bagatelares, estaria ela a assumir competências previstas legalmente e exclusivas tanto do Ministério Público, pois estaria negando a possibilidade de oferecimento da denúncia, assim como do magistrado, pois estaria, de forma indireta, realizando juízo de mérito ao excluir a tipicidade penal do fato, decisões para as quais não é legitimada.</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Trazendo a abordagem do tema para a seara da jurisprudência, sabe-se que esta é considerada como o conjunto de decisões proferidas pelos tribunais, quando da análise de determinados assuntos que causem conflitos de interpretação legal. Segundo Nader (2012, p. 172), em sua obra “Introdução ao Estudo do Direito”, o conceito de jurisprudência aborda vários aspectos:</w:t>
      </w:r>
    </w:p>
    <w:p w:rsidR="00170637" w:rsidRPr="0046562D" w:rsidRDefault="00170637" w:rsidP="00B60DF7">
      <w:pPr>
        <w:spacing w:after="0" w:line="240" w:lineRule="auto"/>
        <w:ind w:left="2126"/>
        <w:jc w:val="both"/>
        <w:rPr>
          <w:rFonts w:ascii="Times New Roman" w:hAnsi="Times New Roman"/>
        </w:rPr>
      </w:pPr>
      <w:r w:rsidRPr="0046562D">
        <w:rPr>
          <w:rFonts w:ascii="Times New Roman" w:hAnsi="Times New Roman"/>
        </w:rPr>
        <w:t>Jurisprudência em Sentido Amplo: é a coletânea de decisões proferidas pelos tribunais sobre determinada matéria jurídica. Tal conceito comporta: a) Jurisprudência uniforme: quando as decisões são convergentes; quando a interpretação judicial oferece idêntico sentido e alcance às normas jurídicas; b) Jurisprudência divergente ou contraditória: ocorre quando não há uniformidade na interpretação do Direito pelos julgadores.</w:t>
      </w:r>
    </w:p>
    <w:p w:rsidR="00170637" w:rsidRPr="0046562D" w:rsidRDefault="00170637" w:rsidP="00B60DF7">
      <w:pPr>
        <w:spacing w:after="0" w:line="240" w:lineRule="auto"/>
        <w:ind w:right="-1" w:firstLine="708"/>
        <w:jc w:val="both"/>
        <w:rPr>
          <w:rFonts w:ascii="Times New Roman" w:hAnsi="Times New Roman"/>
          <w:sz w:val="24"/>
          <w:szCs w:val="24"/>
        </w:rPr>
      </w:pP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Apropriando-se do conceito acima apresentado por Nader, e realizando pesquisa jurisprudencial em todos os Tribunais Superiores do País, além do Tribunal de Justiça de São Paulo, Rio de Janeiro e Rio Grande do Sul, não foram encontradas decisões sobre a aplicação do princípio da insignificância pela autoridade policial nas fontes pesquisadas, atribuindo-se esta ausência, entre outras causas, à incipiência da discussão, posto que há ainda um pequeno número de Delegados de Polícia que, discricionariamente, reconhecem a atipicidade penal com fulcro no referido princípio.</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 xml:space="preserve">No entanto, encontra-se uma decisão no Superior Tribunal de Justiça em sede de análise de Habeas Corpus nº 154.949-MG (2009/0231526-6), publicada no Diário da Justiça Eletrônico em 23/08/2010, na qual o Relator, o Ministro Felix Fischer, em seu voto na Quinta Turma, faz uma abordagem tanto da atuação da Autoridade Policial em caso de flagrante delito, como da aplicação do princípio da insignificância. Para o eminente julgador, cumprindo o seu dever legal, assim que tomar ciência do crime já praticado ou em andamento, </w:t>
      </w:r>
      <w:r w:rsidRPr="0046562D">
        <w:rPr>
          <w:rFonts w:ascii="Times New Roman" w:hAnsi="Times New Roman"/>
          <w:sz w:val="24"/>
          <w:szCs w:val="24"/>
        </w:rPr>
        <w:lastRenderedPageBreak/>
        <w:t xml:space="preserve">a Autoridade Policial tem o dever legal de tomar as medidas necessárias para agir e prender em flagrante delito o autor da ação criminosa. </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 xml:space="preserve">Passando a analisar a aplicação do princípio da insignificância, o insigne Relator é convicto em afirmar que esta só </w:t>
      </w:r>
      <w:r w:rsidR="00A83E0F">
        <w:rPr>
          <w:rFonts w:ascii="Times New Roman" w:hAnsi="Times New Roman"/>
          <w:sz w:val="24"/>
          <w:szCs w:val="24"/>
        </w:rPr>
        <w:t>deva ocorrer a posteriori pelo Poder J</w:t>
      </w:r>
      <w:r w:rsidRPr="0046562D">
        <w:rPr>
          <w:rFonts w:ascii="Times New Roman" w:hAnsi="Times New Roman"/>
          <w:sz w:val="24"/>
          <w:szCs w:val="24"/>
        </w:rPr>
        <w:t>udiciário, considerando as particularidades de cada caso individualmente. Depreende-se que, pelo entendimento externado pelo julgador, não tem a Autoridade Policial o condão de efetuar juízo primário, vindo a reconhecer a atipicidade penal para considerar determinado crime como bagatelar.</w:t>
      </w:r>
    </w:p>
    <w:p w:rsidR="00170637" w:rsidRPr="0046562D" w:rsidRDefault="00A461AE"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Contudo</w:t>
      </w:r>
      <w:r w:rsidR="00170637" w:rsidRPr="0046562D">
        <w:rPr>
          <w:rFonts w:ascii="Times New Roman" w:hAnsi="Times New Roman"/>
          <w:sz w:val="24"/>
          <w:szCs w:val="24"/>
        </w:rPr>
        <w:t xml:space="preserve">, cabe relatar um caso ocorrido no estado do Rio de Janeiro no ano de 2016, em que foi levado ao conhecimento da Autoridade Policial a </w:t>
      </w:r>
      <w:r w:rsidR="00170637" w:rsidRPr="0046562D">
        <w:rPr>
          <w:rFonts w:ascii="Times New Roman" w:hAnsi="Times New Roman"/>
          <w:i/>
          <w:sz w:val="24"/>
          <w:szCs w:val="24"/>
        </w:rPr>
        <w:t xml:space="preserve">notitia criminis </w:t>
      </w:r>
      <w:r w:rsidR="00170637" w:rsidRPr="0046562D">
        <w:rPr>
          <w:rFonts w:ascii="Times New Roman" w:hAnsi="Times New Roman"/>
          <w:sz w:val="24"/>
          <w:szCs w:val="24"/>
        </w:rPr>
        <w:t>atribuindo a uma senhora a prática do crime de furto contra uma drogaria, na sua modalidade tentada. Com a senhora foram encontradas algumas bisnagas para pinturas de cabelos, totalizando o valor de R$ 77,09 (setenta e sete reais e nove centavos). O Delegado de Polícia, em seu juízo de convencimento motivado, ao analisar as circunstâncias do fato, instaurou o Inquérito Policial deixando de efetuar a prisão em flagrante da conduzida e, ao final, não a indiciando pela prática delitiva, remetendo os autos para a Central de Inquéritos, ocasião em que o Ministério Público, ao recebê-los, ofereceu Denúncia contra a acusada.</w:t>
      </w:r>
    </w:p>
    <w:p w:rsidR="00170637" w:rsidRPr="0046562D" w:rsidRDefault="00170637"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Passando a decidir sobre o caso no Processo nº 0293255-64.2016.8.19.0001, o juiz titular da 37ª Vara Criminal do Rio de Janeiro, Marcos Augusto Ramos Peixoto, absolveu sumariamente a acusada e, na parte dispositiva da Sentença, fez referência à atuação da Autoridade Policial na fase pré-processual, elogiando sua manifestação no relatório final do Inquérito ao deixar de indiciar a acusada, levando à compreensão da concordância para que o Delegado de Polícia possa decidir, ao investigar crimes de pequena monta, se deva, ou não, levar ao judiciário a apreciação do fato, ressalvando que no ordenamento jurídico vigente, esta atribuição é do Ministério Público n</w:t>
      </w:r>
      <w:r w:rsidR="00996A65">
        <w:rPr>
          <w:rFonts w:ascii="Times New Roman" w:hAnsi="Times New Roman"/>
          <w:sz w:val="24"/>
          <w:szCs w:val="24"/>
        </w:rPr>
        <w:t>os crimes de ação penal pública, por meio do oferecimento da denúncia.</w:t>
      </w:r>
    </w:p>
    <w:p w:rsidR="00170637" w:rsidRPr="0046562D" w:rsidRDefault="00170637" w:rsidP="00B60DF7">
      <w:pPr>
        <w:spacing w:after="0" w:line="240" w:lineRule="auto"/>
        <w:jc w:val="both"/>
        <w:rPr>
          <w:rFonts w:ascii="Times New Roman" w:hAnsi="Times New Roman"/>
          <w:sz w:val="24"/>
          <w:szCs w:val="24"/>
        </w:rPr>
      </w:pPr>
    </w:p>
    <w:p w:rsidR="00FF19DB" w:rsidRPr="0046562D" w:rsidRDefault="002E1DCE" w:rsidP="00B60DF7">
      <w:pPr>
        <w:pStyle w:val="PargrafodaLista"/>
        <w:tabs>
          <w:tab w:val="left" w:pos="426"/>
        </w:tabs>
        <w:spacing w:after="0" w:line="240" w:lineRule="auto"/>
        <w:ind w:left="0" w:right="-1"/>
        <w:jc w:val="both"/>
        <w:rPr>
          <w:rFonts w:ascii="Times New Roman" w:hAnsi="Times New Roman"/>
          <w:b/>
          <w:sz w:val="24"/>
          <w:szCs w:val="24"/>
        </w:rPr>
      </w:pPr>
      <w:r w:rsidRPr="0046562D">
        <w:rPr>
          <w:rFonts w:ascii="Times New Roman" w:hAnsi="Times New Roman"/>
          <w:b/>
          <w:sz w:val="24"/>
          <w:szCs w:val="24"/>
        </w:rPr>
        <w:t>3</w:t>
      </w:r>
      <w:r w:rsidR="00C51DA7" w:rsidRPr="0046562D">
        <w:rPr>
          <w:rFonts w:ascii="Times New Roman" w:hAnsi="Times New Roman"/>
          <w:b/>
          <w:sz w:val="24"/>
          <w:szCs w:val="24"/>
        </w:rPr>
        <w:t>. A AUTORIDADE POLICIAL</w:t>
      </w:r>
      <w:r w:rsidR="00AF39C4">
        <w:rPr>
          <w:rFonts w:ascii="Times New Roman" w:hAnsi="Times New Roman"/>
          <w:b/>
          <w:sz w:val="24"/>
          <w:szCs w:val="24"/>
        </w:rPr>
        <w:t xml:space="preserve">, </w:t>
      </w:r>
      <w:r w:rsidR="00760B7E">
        <w:rPr>
          <w:rFonts w:ascii="Times New Roman" w:hAnsi="Times New Roman"/>
          <w:b/>
          <w:sz w:val="24"/>
          <w:szCs w:val="24"/>
        </w:rPr>
        <w:t>A APLICAÇÃO DO PRINCÍPIO DA INSIGNIFICÂNCIA E</w:t>
      </w:r>
      <w:r w:rsidR="00F0270B">
        <w:rPr>
          <w:rFonts w:ascii="Times New Roman" w:hAnsi="Times New Roman"/>
          <w:b/>
          <w:sz w:val="24"/>
          <w:szCs w:val="24"/>
        </w:rPr>
        <w:t xml:space="preserve"> ALGUMAS DE</w:t>
      </w:r>
      <w:r w:rsidR="00760B7E">
        <w:rPr>
          <w:rFonts w:ascii="Times New Roman" w:hAnsi="Times New Roman"/>
          <w:b/>
          <w:sz w:val="24"/>
          <w:szCs w:val="24"/>
        </w:rPr>
        <w:t xml:space="preserve"> SUAS CONSEQUÊNCIAS NO MEIO SOCIAL</w:t>
      </w:r>
    </w:p>
    <w:p w:rsidR="00300C9D" w:rsidRPr="0046562D" w:rsidRDefault="00300C9D" w:rsidP="00B60DF7">
      <w:pPr>
        <w:pStyle w:val="PargrafodaLista"/>
        <w:tabs>
          <w:tab w:val="left" w:pos="426"/>
        </w:tabs>
        <w:spacing w:after="0" w:line="240" w:lineRule="auto"/>
        <w:ind w:left="0" w:right="-1"/>
        <w:jc w:val="both"/>
        <w:rPr>
          <w:rFonts w:ascii="Times New Roman" w:hAnsi="Times New Roman"/>
          <w:b/>
          <w:sz w:val="24"/>
          <w:szCs w:val="24"/>
        </w:rPr>
      </w:pPr>
    </w:p>
    <w:p w:rsidR="00C608AB" w:rsidRPr="0046562D" w:rsidRDefault="00C608AB"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O nosso ordenamento jurídico, através da Constituição Federal em seu art. 144, §§ 1º e 4º,</w:t>
      </w:r>
      <w:r w:rsidR="00C80D5E" w:rsidRPr="0046562D">
        <w:rPr>
          <w:rFonts w:ascii="Times New Roman" w:hAnsi="Times New Roman"/>
          <w:sz w:val="24"/>
          <w:szCs w:val="24"/>
        </w:rPr>
        <w:t xml:space="preserve"> faz menção</w:t>
      </w:r>
      <w:r w:rsidRPr="0046562D">
        <w:rPr>
          <w:rFonts w:ascii="Times New Roman" w:hAnsi="Times New Roman"/>
          <w:sz w:val="24"/>
          <w:szCs w:val="24"/>
        </w:rPr>
        <w:t xml:space="preserve"> respectivamente às Polícias Federal e Civil, </w:t>
      </w:r>
      <w:r w:rsidR="00F858C7" w:rsidRPr="0046562D">
        <w:rPr>
          <w:rFonts w:ascii="Times New Roman" w:hAnsi="Times New Roman"/>
          <w:sz w:val="24"/>
          <w:szCs w:val="24"/>
        </w:rPr>
        <w:t xml:space="preserve">e </w:t>
      </w:r>
      <w:r w:rsidR="00A55E8F" w:rsidRPr="0046562D">
        <w:rPr>
          <w:rFonts w:ascii="Times New Roman" w:hAnsi="Times New Roman"/>
          <w:sz w:val="24"/>
          <w:szCs w:val="24"/>
        </w:rPr>
        <w:t>estabelece</w:t>
      </w:r>
      <w:r w:rsidRPr="0046562D">
        <w:rPr>
          <w:rFonts w:ascii="Times New Roman" w:hAnsi="Times New Roman"/>
          <w:sz w:val="24"/>
          <w:szCs w:val="24"/>
        </w:rPr>
        <w:t xml:space="preserve"> que as suas direções são realizadas por Delegados de carreira, assim como definem suas funções como sendo de Polícias Judiciárias, para apurarem as infrações penais dentro de suas competências, dentre outras. </w:t>
      </w:r>
    </w:p>
    <w:p w:rsidR="00C608AB" w:rsidRPr="0046562D" w:rsidRDefault="00C608AB" w:rsidP="00B60DF7">
      <w:pPr>
        <w:spacing w:after="0" w:line="240" w:lineRule="auto"/>
        <w:ind w:right="-1" w:firstLine="851"/>
        <w:jc w:val="both"/>
        <w:rPr>
          <w:rFonts w:ascii="Times New Roman" w:hAnsi="Times New Roman"/>
          <w:sz w:val="24"/>
          <w:szCs w:val="24"/>
        </w:rPr>
      </w:pPr>
      <w:r w:rsidRPr="0046562D">
        <w:rPr>
          <w:rFonts w:ascii="Times New Roman" w:hAnsi="Times New Roman"/>
          <w:sz w:val="24"/>
          <w:szCs w:val="24"/>
        </w:rPr>
        <w:t>Neste direcionamento estabelecido constitucionalmente</w:t>
      </w:r>
      <w:r w:rsidR="00E40D87" w:rsidRPr="0046562D">
        <w:rPr>
          <w:rFonts w:ascii="Times New Roman" w:hAnsi="Times New Roman"/>
          <w:sz w:val="24"/>
          <w:szCs w:val="24"/>
        </w:rPr>
        <w:t>, para se chegar à condição de Autoridade P</w:t>
      </w:r>
      <w:r w:rsidRPr="0046562D">
        <w:rPr>
          <w:rFonts w:ascii="Times New Roman" w:hAnsi="Times New Roman"/>
          <w:sz w:val="24"/>
          <w:szCs w:val="24"/>
        </w:rPr>
        <w:t>olicial, das várias condições exigíveis, é necessário</w:t>
      </w:r>
      <w:r w:rsidR="00A461AE" w:rsidRPr="0046562D">
        <w:rPr>
          <w:rFonts w:ascii="Times New Roman" w:hAnsi="Times New Roman"/>
          <w:sz w:val="24"/>
          <w:szCs w:val="24"/>
        </w:rPr>
        <w:t>,</w:t>
      </w:r>
      <w:r w:rsidRPr="0046562D">
        <w:rPr>
          <w:rFonts w:ascii="Times New Roman" w:hAnsi="Times New Roman"/>
          <w:sz w:val="24"/>
          <w:szCs w:val="24"/>
        </w:rPr>
        <w:t xml:space="preserve"> </w:t>
      </w:r>
      <w:r w:rsidR="00A461AE" w:rsidRPr="0046562D">
        <w:rPr>
          <w:rFonts w:ascii="Times New Roman" w:hAnsi="Times New Roman"/>
          <w:sz w:val="24"/>
          <w:szCs w:val="24"/>
        </w:rPr>
        <w:t xml:space="preserve">para a aprovação no concurso público, </w:t>
      </w:r>
      <w:r w:rsidRPr="0046562D">
        <w:rPr>
          <w:rFonts w:ascii="Times New Roman" w:hAnsi="Times New Roman"/>
          <w:sz w:val="24"/>
          <w:szCs w:val="24"/>
        </w:rPr>
        <w:t>ser no mínimo</w:t>
      </w:r>
      <w:r w:rsidR="00AE6280" w:rsidRPr="0046562D">
        <w:rPr>
          <w:rFonts w:ascii="Times New Roman" w:hAnsi="Times New Roman"/>
          <w:sz w:val="24"/>
          <w:szCs w:val="24"/>
        </w:rPr>
        <w:t xml:space="preserve"> Bacharel em Direito para todos os</w:t>
      </w:r>
      <w:r w:rsidRPr="0046562D">
        <w:rPr>
          <w:rFonts w:ascii="Times New Roman" w:hAnsi="Times New Roman"/>
          <w:sz w:val="24"/>
          <w:szCs w:val="24"/>
        </w:rPr>
        <w:t xml:space="preserve"> estados da federação e, para outros, a exemplo de Pernambuco e São Paulo, é necessário</w:t>
      </w:r>
      <w:r w:rsidR="0070101E" w:rsidRPr="0046562D">
        <w:rPr>
          <w:rFonts w:ascii="Times New Roman" w:hAnsi="Times New Roman"/>
          <w:sz w:val="24"/>
          <w:szCs w:val="24"/>
        </w:rPr>
        <w:t>,</w:t>
      </w:r>
      <w:r w:rsidRPr="0046562D">
        <w:rPr>
          <w:rFonts w:ascii="Times New Roman" w:hAnsi="Times New Roman"/>
          <w:sz w:val="24"/>
          <w:szCs w:val="24"/>
        </w:rPr>
        <w:t xml:space="preserve"> além</w:t>
      </w:r>
      <w:r w:rsidR="00AE6280" w:rsidRPr="0046562D">
        <w:rPr>
          <w:rFonts w:ascii="Times New Roman" w:hAnsi="Times New Roman"/>
          <w:sz w:val="24"/>
          <w:szCs w:val="24"/>
        </w:rPr>
        <w:t xml:space="preserve"> da graduação em Direito</w:t>
      </w:r>
      <w:r w:rsidRPr="0046562D">
        <w:rPr>
          <w:rFonts w:ascii="Times New Roman" w:hAnsi="Times New Roman"/>
          <w:sz w:val="24"/>
          <w:szCs w:val="24"/>
        </w:rPr>
        <w:t xml:space="preserve">, ter tempo mínimo de prática jurídica </w:t>
      </w:r>
      <w:r w:rsidR="00AE6280" w:rsidRPr="0046562D">
        <w:rPr>
          <w:rFonts w:ascii="Times New Roman" w:hAnsi="Times New Roman"/>
          <w:sz w:val="24"/>
          <w:szCs w:val="24"/>
        </w:rPr>
        <w:t xml:space="preserve">ou policial </w:t>
      </w:r>
      <w:r w:rsidRPr="0046562D">
        <w:rPr>
          <w:rFonts w:ascii="Times New Roman" w:hAnsi="Times New Roman"/>
          <w:sz w:val="24"/>
          <w:szCs w:val="24"/>
        </w:rPr>
        <w:t>devidamente comprovada (Pernambuco, 03 anos; São Paulo, 02 anos), conforme previsão em Leis Complementares dos mencionados estados. Quanto aos Delegados da Polícia Federal, a Lei 13.047 de 02 de dezembro de 2014 também passo</w:t>
      </w:r>
      <w:r w:rsidR="0063635F" w:rsidRPr="0046562D">
        <w:rPr>
          <w:rFonts w:ascii="Times New Roman" w:hAnsi="Times New Roman"/>
          <w:sz w:val="24"/>
          <w:szCs w:val="24"/>
        </w:rPr>
        <w:t>u a exigir o tempo mínimo de atividade jurídica ou policial</w:t>
      </w:r>
      <w:r w:rsidRPr="0046562D">
        <w:rPr>
          <w:rFonts w:ascii="Times New Roman" w:hAnsi="Times New Roman"/>
          <w:sz w:val="24"/>
          <w:szCs w:val="24"/>
        </w:rPr>
        <w:t xml:space="preserve"> estabelecido em 03 (três) anos.</w:t>
      </w:r>
    </w:p>
    <w:p w:rsidR="00300C9D" w:rsidRPr="0046562D" w:rsidRDefault="00C608AB"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Partindo deste arcabouço de formação didática e profissional do operador do direito para a investidura no cargo de Delegado de Polícia, considerando-o como detentor de conhecimento técnico com potencial de aplicabilidade das normas legais e princípios jurídicos em harmonia com a</w:t>
      </w:r>
      <w:r w:rsidR="007A0A3D" w:rsidRPr="0046562D">
        <w:rPr>
          <w:rFonts w:ascii="Times New Roman" w:hAnsi="Times New Roman"/>
          <w:sz w:val="24"/>
          <w:szCs w:val="24"/>
        </w:rPr>
        <w:t xml:space="preserve"> segurança</w:t>
      </w:r>
      <w:r w:rsidR="001A3EB0" w:rsidRPr="0046562D">
        <w:rPr>
          <w:rFonts w:ascii="Times New Roman" w:hAnsi="Times New Roman"/>
          <w:sz w:val="24"/>
          <w:szCs w:val="24"/>
        </w:rPr>
        <w:t xml:space="preserve"> jurídica, estaria</w:t>
      </w:r>
      <w:r w:rsidR="007A0A3D" w:rsidRPr="0046562D">
        <w:rPr>
          <w:rFonts w:ascii="Times New Roman" w:hAnsi="Times New Roman"/>
          <w:sz w:val="24"/>
          <w:szCs w:val="24"/>
        </w:rPr>
        <w:t xml:space="preserve"> suficientemente preparado para executar as </w:t>
      </w:r>
      <w:r w:rsidRPr="0046562D">
        <w:rPr>
          <w:rFonts w:ascii="Times New Roman" w:hAnsi="Times New Roman"/>
          <w:sz w:val="24"/>
          <w:szCs w:val="24"/>
        </w:rPr>
        <w:t>interpretações</w:t>
      </w:r>
      <w:r w:rsidR="007A0A3D" w:rsidRPr="0046562D">
        <w:rPr>
          <w:rFonts w:ascii="Times New Roman" w:hAnsi="Times New Roman"/>
          <w:sz w:val="24"/>
          <w:szCs w:val="24"/>
        </w:rPr>
        <w:t xml:space="preserve"> extraídas</w:t>
      </w:r>
      <w:r w:rsidRPr="0046562D">
        <w:rPr>
          <w:rFonts w:ascii="Times New Roman" w:hAnsi="Times New Roman"/>
          <w:sz w:val="24"/>
          <w:szCs w:val="24"/>
        </w:rPr>
        <w:t xml:space="preserve"> </w:t>
      </w:r>
      <w:r w:rsidR="007A0A3D" w:rsidRPr="0046562D">
        <w:rPr>
          <w:rFonts w:ascii="Times New Roman" w:hAnsi="Times New Roman"/>
          <w:sz w:val="24"/>
          <w:szCs w:val="24"/>
        </w:rPr>
        <w:t>das normas contidas nas legislações</w:t>
      </w:r>
      <w:r w:rsidR="00A0493C" w:rsidRPr="0046562D">
        <w:rPr>
          <w:rFonts w:ascii="Times New Roman" w:hAnsi="Times New Roman"/>
          <w:sz w:val="24"/>
          <w:szCs w:val="24"/>
        </w:rPr>
        <w:t xml:space="preserve"> vigentes</w:t>
      </w:r>
      <w:r w:rsidR="007A0A3D" w:rsidRPr="0046562D">
        <w:rPr>
          <w:rFonts w:ascii="Times New Roman" w:hAnsi="Times New Roman"/>
          <w:sz w:val="24"/>
          <w:szCs w:val="24"/>
        </w:rPr>
        <w:t>, fica</w:t>
      </w:r>
      <w:r w:rsidR="001A3EB0" w:rsidRPr="0046562D">
        <w:rPr>
          <w:rFonts w:ascii="Times New Roman" w:hAnsi="Times New Roman"/>
          <w:sz w:val="24"/>
          <w:szCs w:val="24"/>
        </w:rPr>
        <w:t>ndo</w:t>
      </w:r>
      <w:r w:rsidR="007A0A3D" w:rsidRPr="0046562D">
        <w:rPr>
          <w:rFonts w:ascii="Times New Roman" w:hAnsi="Times New Roman"/>
          <w:sz w:val="24"/>
          <w:szCs w:val="24"/>
        </w:rPr>
        <w:t xml:space="preserve"> evidenciado que a </w:t>
      </w:r>
      <w:r w:rsidR="00FF6272" w:rsidRPr="0046562D">
        <w:rPr>
          <w:rFonts w:ascii="Times New Roman" w:hAnsi="Times New Roman"/>
          <w:sz w:val="24"/>
          <w:szCs w:val="24"/>
        </w:rPr>
        <w:t>Autoridade P</w:t>
      </w:r>
      <w:r w:rsidR="007A0A3D" w:rsidRPr="0046562D">
        <w:rPr>
          <w:rFonts w:ascii="Times New Roman" w:hAnsi="Times New Roman"/>
          <w:sz w:val="24"/>
          <w:szCs w:val="24"/>
        </w:rPr>
        <w:t xml:space="preserve">olicial é capaz de aplicar </w:t>
      </w:r>
      <w:r w:rsidRPr="0046562D">
        <w:rPr>
          <w:rFonts w:ascii="Times New Roman" w:hAnsi="Times New Roman"/>
          <w:sz w:val="24"/>
          <w:szCs w:val="24"/>
        </w:rPr>
        <w:t>o princípio da insignificância de for</w:t>
      </w:r>
      <w:r w:rsidR="009A4A1F" w:rsidRPr="0046562D">
        <w:rPr>
          <w:rFonts w:ascii="Times New Roman" w:hAnsi="Times New Roman"/>
          <w:sz w:val="24"/>
          <w:szCs w:val="24"/>
        </w:rPr>
        <w:t xml:space="preserve">ma </w:t>
      </w:r>
      <w:r w:rsidR="009A4A1F" w:rsidRPr="0046562D">
        <w:rPr>
          <w:rFonts w:ascii="Times New Roman" w:hAnsi="Times New Roman"/>
          <w:sz w:val="24"/>
          <w:szCs w:val="24"/>
        </w:rPr>
        <w:lastRenderedPageBreak/>
        <w:t>fundamentada, quando compreender</w:t>
      </w:r>
      <w:r w:rsidR="0059517E" w:rsidRPr="0046562D">
        <w:rPr>
          <w:rFonts w:ascii="Times New Roman" w:hAnsi="Times New Roman"/>
          <w:sz w:val="24"/>
          <w:szCs w:val="24"/>
        </w:rPr>
        <w:t xml:space="preserve"> possível esta</w:t>
      </w:r>
      <w:r w:rsidR="001E7D7F" w:rsidRPr="0046562D">
        <w:rPr>
          <w:rFonts w:ascii="Times New Roman" w:hAnsi="Times New Roman"/>
          <w:sz w:val="24"/>
          <w:szCs w:val="24"/>
        </w:rPr>
        <w:t xml:space="preserve"> decisão, tendo como referê</w:t>
      </w:r>
      <w:r w:rsidR="00610B77" w:rsidRPr="0046562D">
        <w:rPr>
          <w:rFonts w:ascii="Times New Roman" w:hAnsi="Times New Roman"/>
          <w:sz w:val="24"/>
          <w:szCs w:val="24"/>
        </w:rPr>
        <w:t>ncia</w:t>
      </w:r>
      <w:r w:rsidR="001E7D7F" w:rsidRPr="0046562D">
        <w:rPr>
          <w:rFonts w:ascii="Times New Roman" w:hAnsi="Times New Roman"/>
          <w:sz w:val="24"/>
          <w:szCs w:val="24"/>
        </w:rPr>
        <w:t>s principais</w:t>
      </w:r>
      <w:r w:rsidR="0059517E" w:rsidRPr="0046562D">
        <w:rPr>
          <w:rFonts w:ascii="Times New Roman" w:hAnsi="Times New Roman"/>
          <w:sz w:val="24"/>
          <w:szCs w:val="24"/>
        </w:rPr>
        <w:t xml:space="preserve"> os veto</w:t>
      </w:r>
      <w:r w:rsidR="002B1A07" w:rsidRPr="0046562D">
        <w:rPr>
          <w:rFonts w:ascii="Times New Roman" w:hAnsi="Times New Roman"/>
          <w:sz w:val="24"/>
          <w:szCs w:val="24"/>
        </w:rPr>
        <w:t xml:space="preserve">res objetivos fixados pelo STF </w:t>
      </w:r>
      <w:r w:rsidR="0059517E" w:rsidRPr="0046562D">
        <w:rPr>
          <w:rFonts w:ascii="Times New Roman" w:hAnsi="Times New Roman"/>
          <w:sz w:val="24"/>
          <w:szCs w:val="24"/>
        </w:rPr>
        <w:t xml:space="preserve">para </w:t>
      </w:r>
      <w:r w:rsidR="002B1A07" w:rsidRPr="0046562D">
        <w:rPr>
          <w:rFonts w:ascii="Times New Roman" w:hAnsi="Times New Roman"/>
          <w:sz w:val="24"/>
          <w:szCs w:val="24"/>
        </w:rPr>
        <w:t>a</w:t>
      </w:r>
      <w:r w:rsidR="0059517E" w:rsidRPr="0046562D">
        <w:rPr>
          <w:rFonts w:ascii="Times New Roman" w:hAnsi="Times New Roman"/>
          <w:sz w:val="24"/>
          <w:szCs w:val="24"/>
        </w:rPr>
        <w:t xml:space="preserve"> </w:t>
      </w:r>
      <w:r w:rsidR="00967F68" w:rsidRPr="0046562D">
        <w:rPr>
          <w:rFonts w:ascii="Times New Roman" w:hAnsi="Times New Roman"/>
          <w:sz w:val="24"/>
          <w:szCs w:val="24"/>
        </w:rPr>
        <w:t xml:space="preserve">avaliação </w:t>
      </w:r>
      <w:r w:rsidR="0059517E" w:rsidRPr="0046562D">
        <w:rPr>
          <w:rFonts w:ascii="Times New Roman" w:hAnsi="Times New Roman"/>
          <w:sz w:val="24"/>
          <w:szCs w:val="24"/>
        </w:rPr>
        <w:t xml:space="preserve">dos crimes bagatelares. </w:t>
      </w:r>
    </w:p>
    <w:p w:rsidR="001E7D7F" w:rsidRPr="0046562D" w:rsidRDefault="001E7D7F"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 xml:space="preserve">Com a entrada em vigor da Lei nº 12. 830, de 20 de junho de 2013, regulamentando a condução do Delegado de Polícia na </w:t>
      </w:r>
      <w:r w:rsidR="007A60AB" w:rsidRPr="0046562D">
        <w:rPr>
          <w:rFonts w:ascii="Times New Roman" w:hAnsi="Times New Roman"/>
          <w:sz w:val="24"/>
          <w:szCs w:val="24"/>
        </w:rPr>
        <w:t xml:space="preserve">investigação criminal, houve a evidência </w:t>
      </w:r>
      <w:r w:rsidR="00AF16F2" w:rsidRPr="0046562D">
        <w:rPr>
          <w:rFonts w:ascii="Times New Roman" w:hAnsi="Times New Roman"/>
          <w:sz w:val="24"/>
          <w:szCs w:val="24"/>
        </w:rPr>
        <w:t xml:space="preserve">do reconhecimento </w:t>
      </w:r>
      <w:r w:rsidR="007A60AB" w:rsidRPr="0046562D">
        <w:rPr>
          <w:rFonts w:ascii="Times New Roman" w:hAnsi="Times New Roman"/>
          <w:sz w:val="24"/>
          <w:szCs w:val="24"/>
        </w:rPr>
        <w:t>d</w:t>
      </w:r>
      <w:r w:rsidRPr="0046562D">
        <w:rPr>
          <w:rFonts w:ascii="Times New Roman" w:hAnsi="Times New Roman"/>
          <w:sz w:val="24"/>
          <w:szCs w:val="24"/>
        </w:rPr>
        <w:t xml:space="preserve">a contribuição essencial deste para o Estado </w:t>
      </w:r>
      <w:r w:rsidR="00B72509" w:rsidRPr="0046562D">
        <w:rPr>
          <w:rFonts w:ascii="Times New Roman" w:hAnsi="Times New Roman"/>
          <w:sz w:val="24"/>
          <w:szCs w:val="24"/>
        </w:rPr>
        <w:t xml:space="preserve">e para a </w:t>
      </w:r>
      <w:r w:rsidR="002B1A07" w:rsidRPr="0046562D">
        <w:rPr>
          <w:rFonts w:ascii="Times New Roman" w:hAnsi="Times New Roman"/>
          <w:sz w:val="24"/>
          <w:szCs w:val="24"/>
        </w:rPr>
        <w:t>proteção</w:t>
      </w:r>
      <w:r w:rsidR="007A60AB" w:rsidRPr="0046562D">
        <w:rPr>
          <w:rFonts w:ascii="Times New Roman" w:hAnsi="Times New Roman"/>
          <w:sz w:val="24"/>
          <w:szCs w:val="24"/>
        </w:rPr>
        <w:t xml:space="preserve"> da ordem jurídica, quando passou a gozar do mesmo tratamento protocolar dispensado aos Magistrados, membros do Ministério Público, da Defensoria Pública e aos Advogados.</w:t>
      </w:r>
      <w:r w:rsidR="00B72509" w:rsidRPr="0046562D">
        <w:rPr>
          <w:rFonts w:ascii="Times New Roman" w:hAnsi="Times New Roman"/>
          <w:sz w:val="24"/>
          <w:szCs w:val="24"/>
        </w:rPr>
        <w:t xml:space="preserve"> </w:t>
      </w:r>
      <w:r w:rsidR="007A60AB" w:rsidRPr="0046562D">
        <w:rPr>
          <w:rFonts w:ascii="Times New Roman" w:hAnsi="Times New Roman"/>
          <w:sz w:val="24"/>
          <w:szCs w:val="24"/>
        </w:rPr>
        <w:t xml:space="preserve">O art. 2º,§ 6º da referida Lei, </w:t>
      </w:r>
      <w:r w:rsidR="00E33C8B" w:rsidRPr="0046562D">
        <w:rPr>
          <w:rFonts w:ascii="Times New Roman" w:hAnsi="Times New Roman"/>
          <w:sz w:val="24"/>
          <w:szCs w:val="24"/>
        </w:rPr>
        <w:t>enalteceu ainda mais a figura da Autoridade Policial no aspecto de conhecimento jurídico, ao considerá-lo</w:t>
      </w:r>
      <w:r w:rsidR="007A60AB" w:rsidRPr="0046562D">
        <w:rPr>
          <w:rFonts w:ascii="Times New Roman" w:hAnsi="Times New Roman"/>
          <w:sz w:val="24"/>
          <w:szCs w:val="24"/>
        </w:rPr>
        <w:t xml:space="preserve"> </w:t>
      </w:r>
      <w:r w:rsidR="00E33C8B" w:rsidRPr="0046562D">
        <w:rPr>
          <w:rFonts w:ascii="Times New Roman" w:hAnsi="Times New Roman"/>
          <w:sz w:val="24"/>
          <w:szCs w:val="24"/>
        </w:rPr>
        <w:t>como sendo o</w:t>
      </w:r>
      <w:r w:rsidRPr="0046562D">
        <w:rPr>
          <w:rFonts w:ascii="Times New Roman" w:hAnsi="Times New Roman"/>
          <w:sz w:val="24"/>
          <w:szCs w:val="24"/>
        </w:rPr>
        <w:t xml:space="preserve"> responsável privativo pelo indiciamento do acusado no inquérito policial,</w:t>
      </w:r>
      <w:r w:rsidR="00E33C8B" w:rsidRPr="0046562D">
        <w:rPr>
          <w:rFonts w:ascii="Times New Roman" w:hAnsi="Times New Roman"/>
          <w:sz w:val="24"/>
          <w:szCs w:val="24"/>
        </w:rPr>
        <w:t xml:space="preserve"> e estabelecendo que este ato </w:t>
      </w:r>
      <w:r w:rsidR="00AF16F2" w:rsidRPr="0046562D">
        <w:rPr>
          <w:rFonts w:ascii="Times New Roman" w:hAnsi="Times New Roman"/>
          <w:sz w:val="24"/>
          <w:szCs w:val="24"/>
        </w:rPr>
        <w:t xml:space="preserve">deva </w:t>
      </w:r>
      <w:r w:rsidR="00E33C8B" w:rsidRPr="0046562D">
        <w:rPr>
          <w:rFonts w:ascii="Times New Roman" w:hAnsi="Times New Roman"/>
          <w:sz w:val="24"/>
          <w:szCs w:val="24"/>
        </w:rPr>
        <w:t xml:space="preserve">ser </w:t>
      </w:r>
      <w:r w:rsidRPr="0046562D">
        <w:rPr>
          <w:rFonts w:ascii="Times New Roman" w:hAnsi="Times New Roman"/>
          <w:sz w:val="24"/>
          <w:szCs w:val="24"/>
        </w:rPr>
        <w:t>fundamentado, decorrente de uma análise técnico-jurídica do fato, que deverá indicar os elementos e</w:t>
      </w:r>
      <w:r w:rsidR="00E33C8B" w:rsidRPr="0046562D">
        <w:rPr>
          <w:rFonts w:ascii="Times New Roman" w:hAnsi="Times New Roman"/>
          <w:sz w:val="24"/>
          <w:szCs w:val="24"/>
        </w:rPr>
        <w:t>ssenciais tais como</w:t>
      </w:r>
      <w:r w:rsidRPr="0046562D">
        <w:rPr>
          <w:rFonts w:ascii="Times New Roman" w:hAnsi="Times New Roman"/>
          <w:sz w:val="24"/>
          <w:szCs w:val="24"/>
        </w:rPr>
        <w:t>: autoria, materialidade e circunstâncias do fato.</w:t>
      </w:r>
    </w:p>
    <w:p w:rsidR="00B0776E" w:rsidRPr="0046562D" w:rsidRDefault="009E1331"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 xml:space="preserve">Da </w:t>
      </w:r>
      <w:r w:rsidR="00AF16F2" w:rsidRPr="0046562D">
        <w:rPr>
          <w:rFonts w:ascii="Times New Roman" w:hAnsi="Times New Roman"/>
          <w:sz w:val="24"/>
          <w:szCs w:val="24"/>
        </w:rPr>
        <w:t>análise da</w:t>
      </w:r>
      <w:r w:rsidRPr="0046562D">
        <w:rPr>
          <w:rFonts w:ascii="Times New Roman" w:hAnsi="Times New Roman"/>
          <w:sz w:val="24"/>
          <w:szCs w:val="24"/>
        </w:rPr>
        <w:t xml:space="preserve"> previsão legal retromencionada, </w:t>
      </w:r>
      <w:r w:rsidR="00B0776E" w:rsidRPr="0046562D">
        <w:rPr>
          <w:rFonts w:ascii="Times New Roman" w:hAnsi="Times New Roman"/>
          <w:sz w:val="24"/>
          <w:szCs w:val="24"/>
        </w:rPr>
        <w:t xml:space="preserve">compreende-se que o legislador perdeu uma boa oportunidade para ampliar a normatização da atuação da Autoridade </w:t>
      </w:r>
      <w:r w:rsidR="00A95453" w:rsidRPr="0046562D">
        <w:rPr>
          <w:rFonts w:ascii="Times New Roman" w:hAnsi="Times New Roman"/>
          <w:sz w:val="24"/>
          <w:szCs w:val="24"/>
        </w:rPr>
        <w:t>Policial na fase pré-processual, com base</w:t>
      </w:r>
      <w:r w:rsidR="004F57F7" w:rsidRPr="0046562D">
        <w:rPr>
          <w:rFonts w:ascii="Times New Roman" w:hAnsi="Times New Roman"/>
          <w:sz w:val="24"/>
          <w:szCs w:val="24"/>
        </w:rPr>
        <w:t>, dentre outros fundamentos, dos</w:t>
      </w:r>
      <w:r w:rsidR="00A95453" w:rsidRPr="0046562D">
        <w:rPr>
          <w:rFonts w:ascii="Times New Roman" w:hAnsi="Times New Roman"/>
          <w:sz w:val="24"/>
          <w:szCs w:val="24"/>
        </w:rPr>
        <w:t xml:space="preserve"> trazidos pela doutrina</w:t>
      </w:r>
      <w:r w:rsidR="004F57F7" w:rsidRPr="0046562D">
        <w:rPr>
          <w:rFonts w:ascii="Times New Roman" w:hAnsi="Times New Roman"/>
          <w:sz w:val="24"/>
          <w:szCs w:val="24"/>
        </w:rPr>
        <w:t xml:space="preserve"> </w:t>
      </w:r>
      <w:r w:rsidR="00A95453" w:rsidRPr="0046562D">
        <w:rPr>
          <w:rFonts w:ascii="Times New Roman" w:hAnsi="Times New Roman"/>
          <w:sz w:val="24"/>
          <w:szCs w:val="24"/>
        </w:rPr>
        <w:t xml:space="preserve">em tópico já abordado anteriormente, a respeito da aplicação do princípio da insignificância pela Autoridade Policial. </w:t>
      </w:r>
      <w:r w:rsidR="003D07F8" w:rsidRPr="0046562D">
        <w:rPr>
          <w:rFonts w:ascii="Times New Roman" w:hAnsi="Times New Roman"/>
          <w:sz w:val="24"/>
          <w:szCs w:val="24"/>
        </w:rPr>
        <w:t>Isso por</w:t>
      </w:r>
      <w:r w:rsidR="008F1AED" w:rsidRPr="0046562D">
        <w:rPr>
          <w:rFonts w:ascii="Times New Roman" w:hAnsi="Times New Roman"/>
          <w:sz w:val="24"/>
          <w:szCs w:val="24"/>
        </w:rPr>
        <w:t xml:space="preserve">que, </w:t>
      </w:r>
      <w:r w:rsidR="00B0776E" w:rsidRPr="0046562D">
        <w:rPr>
          <w:rFonts w:ascii="Times New Roman" w:hAnsi="Times New Roman"/>
          <w:sz w:val="24"/>
          <w:szCs w:val="24"/>
        </w:rPr>
        <w:t xml:space="preserve">poderia ter previsto também, através do mesmo juízo discricionário aplicado para a análise técnico-jurídica quando do indiciamento do acusado pela suposta prática delitiva em fase de inquérito, </w:t>
      </w:r>
      <w:r w:rsidR="003D07F8" w:rsidRPr="0046562D">
        <w:rPr>
          <w:rFonts w:ascii="Times New Roman" w:hAnsi="Times New Roman"/>
          <w:sz w:val="24"/>
          <w:szCs w:val="24"/>
        </w:rPr>
        <w:t xml:space="preserve">a </w:t>
      </w:r>
      <w:r w:rsidR="00711AAB">
        <w:rPr>
          <w:rFonts w:ascii="Times New Roman" w:hAnsi="Times New Roman"/>
          <w:sz w:val="24"/>
          <w:szCs w:val="24"/>
        </w:rPr>
        <w:t>possibilidade do</w:t>
      </w:r>
      <w:r w:rsidR="003D07F8" w:rsidRPr="0046562D">
        <w:rPr>
          <w:rFonts w:ascii="Times New Roman" w:hAnsi="Times New Roman"/>
          <w:sz w:val="24"/>
          <w:szCs w:val="24"/>
        </w:rPr>
        <w:t xml:space="preserve"> reconhecimento</w:t>
      </w:r>
      <w:r w:rsidR="00B0776E" w:rsidRPr="0046562D">
        <w:rPr>
          <w:rFonts w:ascii="Times New Roman" w:hAnsi="Times New Roman"/>
          <w:sz w:val="24"/>
          <w:szCs w:val="24"/>
        </w:rPr>
        <w:t xml:space="preserve"> </w:t>
      </w:r>
      <w:r w:rsidR="003D07F8" w:rsidRPr="0046562D">
        <w:rPr>
          <w:rFonts w:ascii="Times New Roman" w:hAnsi="Times New Roman"/>
          <w:sz w:val="24"/>
          <w:szCs w:val="24"/>
        </w:rPr>
        <w:t>d</w:t>
      </w:r>
      <w:r w:rsidR="00B0776E" w:rsidRPr="0046562D">
        <w:rPr>
          <w:rFonts w:ascii="Times New Roman" w:hAnsi="Times New Roman"/>
          <w:sz w:val="24"/>
          <w:szCs w:val="24"/>
        </w:rPr>
        <w:t xml:space="preserve">a atipicidade da conduta com o arquivamento da </w:t>
      </w:r>
      <w:r w:rsidR="00B0776E" w:rsidRPr="0046562D">
        <w:rPr>
          <w:rFonts w:ascii="Times New Roman" w:hAnsi="Times New Roman"/>
          <w:i/>
          <w:sz w:val="24"/>
          <w:szCs w:val="24"/>
        </w:rPr>
        <w:t>notitia criminis</w:t>
      </w:r>
      <w:r w:rsidR="00B0776E" w:rsidRPr="0046562D">
        <w:rPr>
          <w:rFonts w:ascii="Times New Roman" w:hAnsi="Times New Roman"/>
          <w:sz w:val="24"/>
          <w:szCs w:val="24"/>
        </w:rPr>
        <w:t>.</w:t>
      </w:r>
    </w:p>
    <w:p w:rsidR="007A0A3D" w:rsidRPr="0046562D" w:rsidRDefault="00136288"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 xml:space="preserve">No Estado de São Paulo, desde 1998, existem normas administrativas no âmbito da polícia judiciária estadual, prevendo o reconhecimento da atipicidade penal por parte da Autoridade Policial, inserindo-se como um dos moduladores, o princípio da insignificância. </w:t>
      </w:r>
      <w:r w:rsidR="003816D5" w:rsidRPr="0046562D">
        <w:rPr>
          <w:rFonts w:ascii="Times New Roman" w:hAnsi="Times New Roman"/>
          <w:sz w:val="24"/>
          <w:szCs w:val="24"/>
        </w:rPr>
        <w:t>É</w:t>
      </w:r>
      <w:r w:rsidR="007A5928" w:rsidRPr="0046562D">
        <w:rPr>
          <w:rFonts w:ascii="Times New Roman" w:hAnsi="Times New Roman"/>
          <w:sz w:val="24"/>
          <w:szCs w:val="24"/>
        </w:rPr>
        <w:t xml:space="preserve"> o que se pode extrair interpretando a</w:t>
      </w:r>
      <w:r w:rsidR="003816D5" w:rsidRPr="0046562D">
        <w:rPr>
          <w:rFonts w:ascii="Times New Roman" w:hAnsi="Times New Roman"/>
          <w:sz w:val="24"/>
          <w:szCs w:val="24"/>
        </w:rPr>
        <w:t xml:space="preserve"> Portaria nº 18, de 25 de novembro </w:t>
      </w:r>
      <w:r w:rsidR="00E66E72" w:rsidRPr="0046562D">
        <w:rPr>
          <w:rFonts w:ascii="Times New Roman" w:hAnsi="Times New Roman"/>
          <w:sz w:val="24"/>
          <w:szCs w:val="24"/>
        </w:rPr>
        <w:t>de 1998, editada pelo Delegado G</w:t>
      </w:r>
      <w:r w:rsidR="003816D5" w:rsidRPr="0046562D">
        <w:rPr>
          <w:rFonts w:ascii="Times New Roman" w:hAnsi="Times New Roman"/>
          <w:sz w:val="24"/>
          <w:szCs w:val="24"/>
        </w:rPr>
        <w:t>eral de Políc</w:t>
      </w:r>
      <w:r w:rsidR="003545DC" w:rsidRPr="0046562D">
        <w:rPr>
          <w:rFonts w:ascii="Times New Roman" w:hAnsi="Times New Roman"/>
          <w:sz w:val="24"/>
          <w:szCs w:val="24"/>
        </w:rPr>
        <w:t>ia daquele Estado, no artigo 2º, § 1º, e no artigo 3º</w:t>
      </w:r>
      <w:r w:rsidR="003816D5" w:rsidRPr="0046562D">
        <w:rPr>
          <w:rFonts w:ascii="Times New Roman" w:hAnsi="Times New Roman"/>
          <w:sz w:val="24"/>
          <w:szCs w:val="24"/>
        </w:rPr>
        <w:t>:</w:t>
      </w:r>
    </w:p>
    <w:p w:rsidR="003545DC" w:rsidRPr="0046562D" w:rsidRDefault="003545DC"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rPr>
        <w:t>Art. 2º- A autoridade policial não instaurará inquérito quando os fatos levados à sua consideração não configurarem, manifestadamente, qualquer ilícito penal.</w:t>
      </w:r>
    </w:p>
    <w:p w:rsidR="003545DC" w:rsidRPr="0046562D" w:rsidRDefault="003545DC"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rPr>
        <w:t>§ 1º - Igual procedimento adotará, em face de qualquer hipótese de falta de justa causa para a deflagração da investigação criminal, devendo, em ato fundamentado, indicar as razões jurídicas e fáticas de seu convencimento.</w:t>
      </w:r>
    </w:p>
    <w:p w:rsidR="003545DC" w:rsidRPr="0046562D" w:rsidRDefault="003545DC"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rPr>
        <w:t>Art. 3º - O boletim de ocorrência que, consoante o disposto no art. 2º desta Portaria, não viabilizar instauração de inquérito, será arquivado mediante despacho fundamentado da autoridade policial e, em seguida, registrado em livro próprio.</w:t>
      </w:r>
    </w:p>
    <w:p w:rsidR="003545DC" w:rsidRPr="0046562D" w:rsidRDefault="003545DC" w:rsidP="00B60DF7">
      <w:pPr>
        <w:pStyle w:val="PargrafodaLista"/>
        <w:tabs>
          <w:tab w:val="left" w:pos="426"/>
        </w:tabs>
        <w:spacing w:after="0" w:line="240" w:lineRule="auto"/>
        <w:ind w:left="2268"/>
        <w:jc w:val="both"/>
        <w:rPr>
          <w:rFonts w:ascii="Times New Roman" w:hAnsi="Times New Roman"/>
        </w:rPr>
      </w:pPr>
    </w:p>
    <w:p w:rsidR="003545DC" w:rsidRPr="0046562D" w:rsidRDefault="005C3849" w:rsidP="00B60DF7">
      <w:pPr>
        <w:pStyle w:val="PargrafodaLista"/>
        <w:tabs>
          <w:tab w:val="left" w:pos="851"/>
        </w:tabs>
        <w:spacing w:after="0" w:line="240" w:lineRule="auto"/>
        <w:ind w:left="0" w:firstLine="851"/>
        <w:jc w:val="both"/>
        <w:rPr>
          <w:rFonts w:ascii="Times New Roman" w:hAnsi="Times New Roman"/>
          <w:sz w:val="24"/>
          <w:szCs w:val="24"/>
        </w:rPr>
      </w:pPr>
      <w:r w:rsidRPr="0046562D">
        <w:rPr>
          <w:rFonts w:ascii="Times New Roman" w:hAnsi="Times New Roman"/>
          <w:sz w:val="24"/>
          <w:szCs w:val="24"/>
        </w:rPr>
        <w:t>Observa-se que, há muitos anos, em São Paulo, foi superada a compreensão de</w:t>
      </w:r>
      <w:r w:rsidR="00316C34" w:rsidRPr="0046562D">
        <w:rPr>
          <w:rFonts w:ascii="Times New Roman" w:hAnsi="Times New Roman"/>
          <w:sz w:val="24"/>
          <w:szCs w:val="24"/>
        </w:rPr>
        <w:t xml:space="preserve"> se</w:t>
      </w:r>
      <w:r w:rsidRPr="0046562D">
        <w:rPr>
          <w:rFonts w:ascii="Times New Roman" w:hAnsi="Times New Roman"/>
          <w:sz w:val="24"/>
          <w:szCs w:val="24"/>
        </w:rPr>
        <w:t xml:space="preserve"> ter o Delegado de Polícia</w:t>
      </w:r>
      <w:r w:rsidR="003D07F8" w:rsidRPr="0046562D">
        <w:rPr>
          <w:rFonts w:ascii="Times New Roman" w:hAnsi="Times New Roman"/>
          <w:sz w:val="24"/>
          <w:szCs w:val="24"/>
        </w:rPr>
        <w:t xml:space="preserve"> como um mero remetente para o Poder J</w:t>
      </w:r>
      <w:r w:rsidRPr="0046562D">
        <w:rPr>
          <w:rFonts w:ascii="Times New Roman" w:hAnsi="Times New Roman"/>
          <w:sz w:val="24"/>
          <w:szCs w:val="24"/>
        </w:rPr>
        <w:t xml:space="preserve">udiciário, dos fatos tidos como </w:t>
      </w:r>
      <w:r w:rsidR="00467D20" w:rsidRPr="0046562D">
        <w:rPr>
          <w:rFonts w:ascii="Times New Roman" w:hAnsi="Times New Roman"/>
          <w:sz w:val="24"/>
          <w:szCs w:val="24"/>
        </w:rPr>
        <w:t>típicos que chegam diariamente à</w:t>
      </w:r>
      <w:r w:rsidRPr="0046562D">
        <w:rPr>
          <w:rFonts w:ascii="Times New Roman" w:hAnsi="Times New Roman"/>
          <w:sz w:val="24"/>
          <w:szCs w:val="24"/>
        </w:rPr>
        <w:t xml:space="preserve"> sua delegacia, apenas vinculado a adequar o fato praticado à norma penal incriminadora, desprovido de qualquer discr</w:t>
      </w:r>
      <w:r w:rsidR="00F954FD" w:rsidRPr="0046562D">
        <w:rPr>
          <w:rFonts w:ascii="Times New Roman" w:hAnsi="Times New Roman"/>
          <w:sz w:val="24"/>
          <w:szCs w:val="24"/>
        </w:rPr>
        <w:t>icionariedade</w:t>
      </w:r>
      <w:r w:rsidRPr="0046562D">
        <w:rPr>
          <w:rFonts w:ascii="Times New Roman" w:hAnsi="Times New Roman"/>
          <w:sz w:val="24"/>
          <w:szCs w:val="24"/>
        </w:rPr>
        <w:t xml:space="preserve"> avaliativa. </w:t>
      </w:r>
      <w:r w:rsidR="00CD2482" w:rsidRPr="0046562D">
        <w:rPr>
          <w:rFonts w:ascii="Times New Roman" w:hAnsi="Times New Roman"/>
          <w:sz w:val="24"/>
          <w:szCs w:val="24"/>
        </w:rPr>
        <w:t xml:space="preserve">Hoje, esta mesma autoridade policial, gozando das prerrogativas inerentes à função, através do exercício e aplicabilidade do direito no âmbito administrativo policial, tem o potencial de aplicar a justiça de forma antecipada </w:t>
      </w:r>
      <w:r w:rsidR="006543E9" w:rsidRPr="0046562D">
        <w:rPr>
          <w:rFonts w:ascii="Times New Roman" w:hAnsi="Times New Roman"/>
          <w:sz w:val="24"/>
          <w:szCs w:val="24"/>
        </w:rPr>
        <w:t xml:space="preserve">através da verificação preliminar do fato, agindo analogamente ao juízo de prelibação feito no </w:t>
      </w:r>
      <w:r w:rsidR="00AC5F4D">
        <w:rPr>
          <w:rFonts w:ascii="Times New Roman" w:hAnsi="Times New Roman"/>
          <w:sz w:val="24"/>
          <w:szCs w:val="24"/>
        </w:rPr>
        <w:t>J</w:t>
      </w:r>
      <w:r w:rsidR="00E42612" w:rsidRPr="0046562D">
        <w:rPr>
          <w:rFonts w:ascii="Times New Roman" w:hAnsi="Times New Roman"/>
          <w:sz w:val="24"/>
          <w:szCs w:val="24"/>
        </w:rPr>
        <w:t>udiciário quando do recebimento</w:t>
      </w:r>
      <w:r w:rsidR="0071488D" w:rsidRPr="0046562D">
        <w:rPr>
          <w:rFonts w:ascii="Times New Roman" w:hAnsi="Times New Roman"/>
          <w:sz w:val="24"/>
          <w:szCs w:val="24"/>
        </w:rPr>
        <w:t xml:space="preserve"> de determinados recursos.</w:t>
      </w:r>
      <w:r w:rsidR="006543E9" w:rsidRPr="0046562D">
        <w:rPr>
          <w:rFonts w:ascii="Times New Roman" w:hAnsi="Times New Roman"/>
          <w:sz w:val="24"/>
          <w:szCs w:val="24"/>
        </w:rPr>
        <w:t xml:space="preserve"> </w:t>
      </w:r>
      <w:r w:rsidR="0071488D" w:rsidRPr="0046562D">
        <w:rPr>
          <w:rFonts w:ascii="Times New Roman" w:hAnsi="Times New Roman"/>
          <w:sz w:val="24"/>
          <w:szCs w:val="24"/>
        </w:rPr>
        <w:t>A</w:t>
      </w:r>
      <w:r w:rsidR="00467D20" w:rsidRPr="0046562D">
        <w:rPr>
          <w:rFonts w:ascii="Times New Roman" w:hAnsi="Times New Roman"/>
          <w:sz w:val="24"/>
          <w:szCs w:val="24"/>
        </w:rPr>
        <w:t>ssim fazendo</w:t>
      </w:r>
      <w:r w:rsidR="001E17AC" w:rsidRPr="0046562D">
        <w:rPr>
          <w:rFonts w:ascii="Times New Roman" w:hAnsi="Times New Roman"/>
          <w:sz w:val="24"/>
          <w:szCs w:val="24"/>
        </w:rPr>
        <w:t xml:space="preserve"> </w:t>
      </w:r>
      <w:r w:rsidR="00467D20" w:rsidRPr="0046562D">
        <w:rPr>
          <w:rFonts w:ascii="Times New Roman" w:hAnsi="Times New Roman"/>
          <w:sz w:val="24"/>
          <w:szCs w:val="24"/>
        </w:rPr>
        <w:t xml:space="preserve">com a </w:t>
      </w:r>
      <w:r w:rsidR="00467D20" w:rsidRPr="0046562D">
        <w:rPr>
          <w:rFonts w:ascii="Times New Roman" w:hAnsi="Times New Roman"/>
          <w:i/>
          <w:sz w:val="24"/>
          <w:szCs w:val="24"/>
        </w:rPr>
        <w:t>notittia criminis</w:t>
      </w:r>
      <w:r w:rsidR="00467D20" w:rsidRPr="0046562D">
        <w:rPr>
          <w:rFonts w:ascii="Times New Roman" w:hAnsi="Times New Roman"/>
          <w:sz w:val="24"/>
          <w:szCs w:val="24"/>
        </w:rPr>
        <w:t xml:space="preserve">, </w:t>
      </w:r>
      <w:r w:rsidR="0071488D" w:rsidRPr="0046562D">
        <w:rPr>
          <w:rFonts w:ascii="Times New Roman" w:hAnsi="Times New Roman"/>
          <w:sz w:val="24"/>
          <w:szCs w:val="24"/>
        </w:rPr>
        <w:t>contribui-se</w:t>
      </w:r>
      <w:r w:rsidR="00E42612" w:rsidRPr="0046562D">
        <w:rPr>
          <w:rFonts w:ascii="Times New Roman" w:hAnsi="Times New Roman"/>
          <w:sz w:val="24"/>
          <w:szCs w:val="24"/>
        </w:rPr>
        <w:t xml:space="preserve"> para o patrocínio d</w:t>
      </w:r>
      <w:r w:rsidR="00CD2482" w:rsidRPr="0046562D">
        <w:rPr>
          <w:rFonts w:ascii="Times New Roman" w:hAnsi="Times New Roman"/>
          <w:sz w:val="24"/>
          <w:szCs w:val="24"/>
        </w:rPr>
        <w:t>a intervenção mínima do Estado</w:t>
      </w:r>
      <w:r w:rsidR="00CC0260" w:rsidRPr="0046562D">
        <w:rPr>
          <w:rFonts w:ascii="Times New Roman" w:hAnsi="Times New Roman"/>
          <w:sz w:val="24"/>
          <w:szCs w:val="24"/>
        </w:rPr>
        <w:t xml:space="preserve"> penalmente</w:t>
      </w:r>
      <w:r w:rsidR="00CD2482" w:rsidRPr="0046562D">
        <w:rPr>
          <w:rFonts w:ascii="Times New Roman" w:hAnsi="Times New Roman"/>
          <w:sz w:val="24"/>
          <w:szCs w:val="24"/>
        </w:rPr>
        <w:t xml:space="preserve">, </w:t>
      </w:r>
      <w:r w:rsidR="00467D20" w:rsidRPr="0046562D">
        <w:rPr>
          <w:rFonts w:ascii="Times New Roman" w:hAnsi="Times New Roman"/>
          <w:sz w:val="24"/>
          <w:szCs w:val="24"/>
        </w:rPr>
        <w:t xml:space="preserve">e </w:t>
      </w:r>
      <w:r w:rsidR="0071488D" w:rsidRPr="0046562D">
        <w:rPr>
          <w:rFonts w:ascii="Times New Roman" w:hAnsi="Times New Roman"/>
          <w:sz w:val="24"/>
          <w:szCs w:val="24"/>
        </w:rPr>
        <w:t>deixando para o Poder J</w:t>
      </w:r>
      <w:r w:rsidR="00CD2482" w:rsidRPr="0046562D">
        <w:rPr>
          <w:rFonts w:ascii="Times New Roman" w:hAnsi="Times New Roman"/>
          <w:sz w:val="24"/>
          <w:szCs w:val="24"/>
        </w:rPr>
        <w:t>udiciário apenas os fatos considerados com</w:t>
      </w:r>
      <w:r w:rsidR="00CC0260" w:rsidRPr="0046562D">
        <w:rPr>
          <w:rFonts w:ascii="Times New Roman" w:hAnsi="Times New Roman"/>
          <w:sz w:val="24"/>
          <w:szCs w:val="24"/>
        </w:rPr>
        <w:t>o</w:t>
      </w:r>
      <w:r w:rsidR="00CD2482" w:rsidRPr="0046562D">
        <w:rPr>
          <w:rFonts w:ascii="Times New Roman" w:hAnsi="Times New Roman"/>
          <w:sz w:val="24"/>
          <w:szCs w:val="24"/>
        </w:rPr>
        <w:t xml:space="preserve"> lesionadores dos bens jurídicos protegidos pelo direito penal.</w:t>
      </w:r>
    </w:p>
    <w:p w:rsidR="00132D69" w:rsidRPr="0046562D" w:rsidRDefault="00B059C2" w:rsidP="00B60DF7">
      <w:pPr>
        <w:pStyle w:val="PargrafodaLista"/>
        <w:tabs>
          <w:tab w:val="left" w:pos="851"/>
        </w:tabs>
        <w:spacing w:after="0" w:line="240" w:lineRule="auto"/>
        <w:ind w:left="0" w:firstLine="851"/>
        <w:jc w:val="both"/>
        <w:rPr>
          <w:rFonts w:ascii="Times New Roman" w:hAnsi="Times New Roman"/>
          <w:sz w:val="24"/>
          <w:szCs w:val="24"/>
        </w:rPr>
      </w:pPr>
      <w:r w:rsidRPr="0046562D">
        <w:rPr>
          <w:rFonts w:ascii="Times New Roman" w:hAnsi="Times New Roman"/>
          <w:sz w:val="24"/>
          <w:szCs w:val="24"/>
        </w:rPr>
        <w:t>Já no estado do Rio de Janeiro, durante a realização do 2º Congresso Jurídico dos Delegados de Polícia Ci</w:t>
      </w:r>
      <w:r w:rsidR="00A36891">
        <w:rPr>
          <w:rFonts w:ascii="Times New Roman" w:hAnsi="Times New Roman"/>
          <w:sz w:val="24"/>
          <w:szCs w:val="24"/>
        </w:rPr>
        <w:t>vil daquele E</w:t>
      </w:r>
      <w:r w:rsidR="00035AB1" w:rsidRPr="0046562D">
        <w:rPr>
          <w:rFonts w:ascii="Times New Roman" w:hAnsi="Times New Roman"/>
          <w:sz w:val="24"/>
          <w:szCs w:val="24"/>
        </w:rPr>
        <w:t>stado</w:t>
      </w:r>
      <w:r w:rsidRPr="0046562D">
        <w:rPr>
          <w:rFonts w:ascii="Times New Roman" w:hAnsi="Times New Roman"/>
          <w:sz w:val="24"/>
          <w:szCs w:val="24"/>
        </w:rPr>
        <w:t xml:space="preserve">, realizado em outubro de 2015 </w:t>
      </w:r>
      <w:r w:rsidR="00035AB1" w:rsidRPr="0046562D">
        <w:rPr>
          <w:rFonts w:ascii="Times New Roman" w:hAnsi="Times New Roman"/>
          <w:sz w:val="24"/>
          <w:szCs w:val="24"/>
        </w:rPr>
        <w:t xml:space="preserve">em sua capital, </w:t>
      </w:r>
      <w:r w:rsidR="00132D69" w:rsidRPr="0046562D">
        <w:rPr>
          <w:rFonts w:ascii="Times New Roman" w:hAnsi="Times New Roman"/>
          <w:sz w:val="24"/>
          <w:szCs w:val="24"/>
        </w:rPr>
        <w:t xml:space="preserve">foram editados Enunciados com o propósito de orientar a atuação dos seus Delegados de Polícia Civil. Entre os diversos Enunciados, está o de nº 10, voltado para a aplicação do </w:t>
      </w:r>
      <w:r w:rsidR="00132D69" w:rsidRPr="0046562D">
        <w:rPr>
          <w:rFonts w:ascii="Times New Roman" w:hAnsi="Times New Roman"/>
          <w:sz w:val="24"/>
          <w:szCs w:val="24"/>
        </w:rPr>
        <w:lastRenderedPageBreak/>
        <w:t>princípio da insignificância pela Au</w:t>
      </w:r>
      <w:r w:rsidR="008B2AE1" w:rsidRPr="0046562D">
        <w:rPr>
          <w:rFonts w:ascii="Times New Roman" w:hAnsi="Times New Roman"/>
          <w:sz w:val="24"/>
          <w:szCs w:val="24"/>
        </w:rPr>
        <w:t>toridade Policial, ao prever</w:t>
      </w:r>
      <w:r w:rsidR="00132D69" w:rsidRPr="0046562D">
        <w:rPr>
          <w:rFonts w:ascii="Times New Roman" w:hAnsi="Times New Roman"/>
          <w:sz w:val="24"/>
          <w:szCs w:val="24"/>
        </w:rPr>
        <w:t xml:space="preserve"> que esta pode, por meio de decisão fundamentada, justificar o afastamento da tipicidade material com base no referido princípio, e assim deixar de efetuar a prisão em flagrante, não trazendo prejuízo para um possível controle externo de sua decisão.</w:t>
      </w:r>
      <w:r w:rsidR="00790BE8" w:rsidRPr="0046562D">
        <w:rPr>
          <w:rFonts w:ascii="Times New Roman" w:hAnsi="Times New Roman"/>
          <w:sz w:val="24"/>
          <w:szCs w:val="24"/>
        </w:rPr>
        <w:t xml:space="preserve"> Percebe-se que é uma crescente o c</w:t>
      </w:r>
      <w:r w:rsidR="00DA3D67">
        <w:rPr>
          <w:rFonts w:ascii="Times New Roman" w:hAnsi="Times New Roman"/>
          <w:sz w:val="24"/>
          <w:szCs w:val="24"/>
        </w:rPr>
        <w:t xml:space="preserve">onvencimento de boa parte </w:t>
      </w:r>
      <w:r w:rsidR="00790BE8" w:rsidRPr="0046562D">
        <w:rPr>
          <w:rFonts w:ascii="Times New Roman" w:hAnsi="Times New Roman"/>
          <w:sz w:val="24"/>
          <w:szCs w:val="24"/>
        </w:rPr>
        <w:t>dos operadores do direito para que o Delegado de Polícia possa avaliar o fato em sua tipicidade</w:t>
      </w:r>
      <w:r w:rsidR="005E0A1C">
        <w:rPr>
          <w:rFonts w:ascii="Times New Roman" w:hAnsi="Times New Roman"/>
          <w:sz w:val="24"/>
          <w:szCs w:val="24"/>
        </w:rPr>
        <w:t xml:space="preserve"> material</w:t>
      </w:r>
      <w:r w:rsidR="00790BE8" w:rsidRPr="0046562D">
        <w:rPr>
          <w:rFonts w:ascii="Times New Roman" w:hAnsi="Times New Roman"/>
          <w:sz w:val="24"/>
          <w:szCs w:val="24"/>
        </w:rPr>
        <w:t>, e assim decidir a respeito da instauração ou não do inquérito polic</w:t>
      </w:r>
      <w:r w:rsidR="005E0A1C">
        <w:rPr>
          <w:rFonts w:ascii="Times New Roman" w:hAnsi="Times New Roman"/>
          <w:sz w:val="24"/>
          <w:szCs w:val="24"/>
        </w:rPr>
        <w:t>ial.</w:t>
      </w:r>
    </w:p>
    <w:p w:rsidR="00085D21" w:rsidRPr="0046562D" w:rsidRDefault="008F1AED" w:rsidP="00B60DF7">
      <w:pPr>
        <w:tabs>
          <w:tab w:val="left" w:pos="851"/>
        </w:tabs>
        <w:spacing w:after="0" w:line="240" w:lineRule="auto"/>
        <w:ind w:firstLine="851"/>
        <w:jc w:val="both"/>
        <w:rPr>
          <w:rFonts w:ascii="Times New Roman" w:hAnsi="Times New Roman"/>
          <w:sz w:val="24"/>
          <w:szCs w:val="24"/>
        </w:rPr>
      </w:pPr>
      <w:r w:rsidRPr="0046562D">
        <w:rPr>
          <w:rFonts w:ascii="Times New Roman" w:hAnsi="Times New Roman"/>
          <w:sz w:val="24"/>
          <w:szCs w:val="24"/>
        </w:rPr>
        <w:t>Deve ser ainda dest</w:t>
      </w:r>
      <w:r w:rsidR="00C149FA" w:rsidRPr="0046562D">
        <w:rPr>
          <w:rFonts w:ascii="Times New Roman" w:hAnsi="Times New Roman"/>
          <w:sz w:val="24"/>
          <w:szCs w:val="24"/>
        </w:rPr>
        <w:t>acado</w:t>
      </w:r>
      <w:r w:rsidR="008846E2" w:rsidRPr="0046562D">
        <w:rPr>
          <w:rFonts w:ascii="Times New Roman" w:hAnsi="Times New Roman"/>
          <w:sz w:val="24"/>
          <w:szCs w:val="24"/>
        </w:rPr>
        <w:t>,</w:t>
      </w:r>
      <w:r w:rsidR="00C149FA" w:rsidRPr="0046562D">
        <w:rPr>
          <w:rFonts w:ascii="Times New Roman" w:hAnsi="Times New Roman"/>
          <w:sz w:val="24"/>
          <w:szCs w:val="24"/>
        </w:rPr>
        <w:t xml:space="preserve"> com o objetivo de</w:t>
      </w:r>
      <w:r w:rsidRPr="0046562D">
        <w:rPr>
          <w:rFonts w:ascii="Times New Roman" w:hAnsi="Times New Roman"/>
          <w:sz w:val="24"/>
          <w:szCs w:val="24"/>
        </w:rPr>
        <w:t xml:space="preserve"> </w:t>
      </w:r>
      <w:r w:rsidR="00C149FA" w:rsidRPr="0046562D">
        <w:rPr>
          <w:rFonts w:ascii="Times New Roman" w:hAnsi="Times New Roman"/>
          <w:sz w:val="24"/>
          <w:szCs w:val="24"/>
        </w:rPr>
        <w:t xml:space="preserve">estabelecer uma </w:t>
      </w:r>
      <w:r w:rsidRPr="0046562D">
        <w:rPr>
          <w:rFonts w:ascii="Times New Roman" w:hAnsi="Times New Roman"/>
          <w:sz w:val="24"/>
          <w:szCs w:val="24"/>
        </w:rPr>
        <w:t>maior convicção</w:t>
      </w:r>
      <w:r w:rsidR="00C35128" w:rsidRPr="0046562D">
        <w:rPr>
          <w:rFonts w:ascii="Times New Roman" w:hAnsi="Times New Roman"/>
          <w:sz w:val="24"/>
          <w:szCs w:val="24"/>
        </w:rPr>
        <w:t xml:space="preserve"> ante a</w:t>
      </w:r>
      <w:r w:rsidR="00FA7DD1" w:rsidRPr="0046562D">
        <w:rPr>
          <w:rFonts w:ascii="Times New Roman" w:hAnsi="Times New Roman"/>
          <w:sz w:val="24"/>
          <w:szCs w:val="24"/>
        </w:rPr>
        <w:t xml:space="preserve"> possibilidade da aplicação do princípio da insignificância pela autoridade policial</w:t>
      </w:r>
      <w:r w:rsidR="00C35128" w:rsidRPr="0046562D">
        <w:rPr>
          <w:rFonts w:ascii="Times New Roman" w:hAnsi="Times New Roman"/>
          <w:sz w:val="24"/>
          <w:szCs w:val="24"/>
        </w:rPr>
        <w:t xml:space="preserve">, </w:t>
      </w:r>
      <w:r w:rsidR="00FA7DD1" w:rsidRPr="0046562D">
        <w:rPr>
          <w:rFonts w:ascii="Times New Roman" w:hAnsi="Times New Roman"/>
          <w:sz w:val="24"/>
          <w:szCs w:val="24"/>
        </w:rPr>
        <w:t>que o Código de Pro</w:t>
      </w:r>
      <w:r w:rsidR="0048347C" w:rsidRPr="0046562D">
        <w:rPr>
          <w:rFonts w:ascii="Times New Roman" w:hAnsi="Times New Roman"/>
          <w:sz w:val="24"/>
          <w:szCs w:val="24"/>
        </w:rPr>
        <w:t>cesso P</w:t>
      </w:r>
      <w:r w:rsidR="00FA7DD1" w:rsidRPr="0046562D">
        <w:rPr>
          <w:rFonts w:ascii="Times New Roman" w:hAnsi="Times New Roman"/>
          <w:sz w:val="24"/>
          <w:szCs w:val="24"/>
        </w:rPr>
        <w:t>enal já traz a previsão legal de ser revista a decisão do Delegado de Polícia</w:t>
      </w:r>
      <w:r w:rsidR="0048347C" w:rsidRPr="0046562D">
        <w:rPr>
          <w:rFonts w:ascii="Times New Roman" w:hAnsi="Times New Roman"/>
          <w:sz w:val="24"/>
          <w:szCs w:val="24"/>
        </w:rPr>
        <w:t>, ainda</w:t>
      </w:r>
      <w:r w:rsidR="00FA7DD1" w:rsidRPr="0046562D">
        <w:rPr>
          <w:rFonts w:ascii="Times New Roman" w:hAnsi="Times New Roman"/>
          <w:sz w:val="24"/>
          <w:szCs w:val="24"/>
        </w:rPr>
        <w:t xml:space="preserve"> em sede administrativa, quando este vier a reconhecer a atipicida</w:t>
      </w:r>
      <w:r w:rsidR="00E60746" w:rsidRPr="0046562D">
        <w:rPr>
          <w:rFonts w:ascii="Times New Roman" w:hAnsi="Times New Roman"/>
          <w:sz w:val="24"/>
          <w:szCs w:val="24"/>
        </w:rPr>
        <w:t xml:space="preserve">de penal nos crimes bagatelares, deixando de </w:t>
      </w:r>
      <w:r w:rsidR="00C35128" w:rsidRPr="0046562D">
        <w:rPr>
          <w:rFonts w:ascii="Times New Roman" w:hAnsi="Times New Roman"/>
          <w:sz w:val="24"/>
          <w:szCs w:val="24"/>
        </w:rPr>
        <w:t xml:space="preserve">instaurar o inquérito policial. </w:t>
      </w:r>
      <w:r w:rsidR="00FA7DD1" w:rsidRPr="0046562D">
        <w:rPr>
          <w:rFonts w:ascii="Times New Roman" w:hAnsi="Times New Roman"/>
          <w:sz w:val="24"/>
          <w:szCs w:val="24"/>
        </w:rPr>
        <w:t>É que o § 2º do art. 5º</w:t>
      </w:r>
      <w:r w:rsidR="007B44FC" w:rsidRPr="0046562D">
        <w:rPr>
          <w:rFonts w:ascii="Times New Roman" w:hAnsi="Times New Roman"/>
          <w:sz w:val="24"/>
          <w:szCs w:val="24"/>
        </w:rPr>
        <w:t xml:space="preserve"> anota</w:t>
      </w:r>
      <w:r w:rsidR="00FA7DD1" w:rsidRPr="0046562D">
        <w:rPr>
          <w:rFonts w:ascii="Times New Roman" w:hAnsi="Times New Roman"/>
          <w:sz w:val="24"/>
          <w:szCs w:val="24"/>
        </w:rPr>
        <w:t xml:space="preserve"> que caberá recurso contra a decisão do Delegado de Polícia quando</w:t>
      </w:r>
      <w:r w:rsidR="00941832" w:rsidRPr="0046562D">
        <w:rPr>
          <w:rFonts w:ascii="Times New Roman" w:hAnsi="Times New Roman"/>
          <w:sz w:val="24"/>
          <w:szCs w:val="24"/>
        </w:rPr>
        <w:t xml:space="preserve"> ele</w:t>
      </w:r>
      <w:r w:rsidR="00FA7DD1" w:rsidRPr="0046562D">
        <w:rPr>
          <w:rFonts w:ascii="Times New Roman" w:hAnsi="Times New Roman"/>
          <w:sz w:val="24"/>
          <w:szCs w:val="24"/>
        </w:rPr>
        <w:t xml:space="preserve"> indeferir o requerimento de abertura de inquérito policial, </w:t>
      </w:r>
      <w:r w:rsidR="0048347C" w:rsidRPr="0046562D">
        <w:rPr>
          <w:rFonts w:ascii="Times New Roman" w:hAnsi="Times New Roman"/>
          <w:sz w:val="24"/>
          <w:szCs w:val="24"/>
        </w:rPr>
        <w:t>devendo ser dirigido ao Chefe de Polícia, também chamado de Delegado Geral de Polícia.</w:t>
      </w:r>
      <w:r w:rsidR="00FA7DD1" w:rsidRPr="0046562D">
        <w:rPr>
          <w:rFonts w:ascii="Times New Roman" w:hAnsi="Times New Roman"/>
          <w:sz w:val="24"/>
          <w:szCs w:val="24"/>
        </w:rPr>
        <w:t xml:space="preserve"> </w:t>
      </w:r>
      <w:r w:rsidR="000E39F2" w:rsidRPr="0046562D">
        <w:rPr>
          <w:rFonts w:ascii="Times New Roman" w:hAnsi="Times New Roman"/>
          <w:sz w:val="24"/>
          <w:szCs w:val="24"/>
        </w:rPr>
        <w:t>Assim, fica evidenciado que a decisão da Autoridade Policial não tem o condão de fa</w:t>
      </w:r>
      <w:r w:rsidR="00E60746" w:rsidRPr="0046562D">
        <w:rPr>
          <w:rFonts w:ascii="Times New Roman" w:hAnsi="Times New Roman"/>
          <w:sz w:val="24"/>
          <w:szCs w:val="24"/>
        </w:rPr>
        <w:t xml:space="preserve">zer coisa julgada materialmente, podendo </w:t>
      </w:r>
      <w:r w:rsidR="00CD2FE0" w:rsidRPr="0046562D">
        <w:rPr>
          <w:rFonts w:ascii="Times New Roman" w:hAnsi="Times New Roman"/>
          <w:sz w:val="24"/>
          <w:szCs w:val="24"/>
        </w:rPr>
        <w:t xml:space="preserve">ainda </w:t>
      </w:r>
      <w:r w:rsidR="00E60746" w:rsidRPr="0046562D">
        <w:rPr>
          <w:rFonts w:ascii="Times New Roman" w:hAnsi="Times New Roman"/>
          <w:sz w:val="24"/>
          <w:szCs w:val="24"/>
        </w:rPr>
        <w:t>ser revista também por determinação da Autoridade Judiciária ou pelo Ministério Público.</w:t>
      </w:r>
    </w:p>
    <w:p w:rsidR="00E60746" w:rsidRPr="0046562D" w:rsidRDefault="00E60746" w:rsidP="00B60DF7">
      <w:pPr>
        <w:tabs>
          <w:tab w:val="left" w:pos="851"/>
        </w:tabs>
        <w:spacing w:after="0" w:line="240" w:lineRule="auto"/>
        <w:ind w:firstLine="851"/>
        <w:jc w:val="both"/>
        <w:rPr>
          <w:rFonts w:ascii="Times New Roman" w:hAnsi="Times New Roman"/>
          <w:sz w:val="24"/>
          <w:szCs w:val="24"/>
        </w:rPr>
      </w:pPr>
      <w:r w:rsidRPr="0046562D">
        <w:rPr>
          <w:rFonts w:ascii="Times New Roman" w:hAnsi="Times New Roman"/>
          <w:sz w:val="24"/>
          <w:szCs w:val="24"/>
        </w:rPr>
        <w:t>Isso ocorre devido à</w:t>
      </w:r>
      <w:r w:rsidR="000E39F2" w:rsidRPr="0046562D">
        <w:rPr>
          <w:rFonts w:ascii="Times New Roman" w:hAnsi="Times New Roman"/>
          <w:sz w:val="24"/>
          <w:szCs w:val="24"/>
        </w:rPr>
        <w:t xml:space="preserve"> possibilidade de instauração de inquérito policial mediante requisição da Autoridade Judiciária ou do Ministério Público, conforme previsto </w:t>
      </w:r>
      <w:r w:rsidR="007C63A1" w:rsidRPr="0046562D">
        <w:rPr>
          <w:rFonts w:ascii="Times New Roman" w:hAnsi="Times New Roman"/>
          <w:sz w:val="24"/>
          <w:szCs w:val="24"/>
        </w:rPr>
        <w:t>no i</w:t>
      </w:r>
      <w:r w:rsidR="00C35128" w:rsidRPr="0046562D">
        <w:rPr>
          <w:rFonts w:ascii="Times New Roman" w:hAnsi="Times New Roman"/>
          <w:sz w:val="24"/>
          <w:szCs w:val="24"/>
        </w:rPr>
        <w:t>nciso II do art. 5º do CPP. S</w:t>
      </w:r>
      <w:r w:rsidRPr="0046562D">
        <w:rPr>
          <w:rFonts w:ascii="Times New Roman" w:hAnsi="Times New Roman"/>
          <w:sz w:val="24"/>
          <w:szCs w:val="24"/>
        </w:rPr>
        <w:t>egundo afirma</w:t>
      </w:r>
      <w:r w:rsidR="00F75128" w:rsidRPr="0046562D">
        <w:rPr>
          <w:rFonts w:ascii="Times New Roman" w:hAnsi="Times New Roman"/>
          <w:sz w:val="24"/>
          <w:szCs w:val="24"/>
        </w:rPr>
        <w:t xml:space="preserve"> Távora (2013), neste caso</w:t>
      </w:r>
      <w:r w:rsidR="000E39F2" w:rsidRPr="0046562D">
        <w:rPr>
          <w:rFonts w:ascii="Times New Roman" w:hAnsi="Times New Roman"/>
          <w:sz w:val="24"/>
          <w:szCs w:val="24"/>
        </w:rPr>
        <w:t>, o Delegado de Polícia deve dar início ao devido inquérito, pois, a requisição trata-se, na verdade,</w:t>
      </w:r>
      <w:r w:rsidRPr="0046562D">
        <w:rPr>
          <w:rFonts w:ascii="Times New Roman" w:hAnsi="Times New Roman"/>
          <w:sz w:val="24"/>
          <w:szCs w:val="24"/>
        </w:rPr>
        <w:t xml:space="preserve"> de determinação de instauração, desprezando qualquer juízo discricionário do Delegado de Polícia. Desta forma, se tiver ocorrido o reconhecimento da atipicidade penal no âmbito administrativo policial, porém, se o Juiz ou Promotor, por exemplo, ao tomar conhecimento do fato, compreender que há justa causa para a instauração do devido inquérito, este deverá ser instaurado obrigatoriamente. </w:t>
      </w:r>
      <w:r w:rsidR="007B44FC" w:rsidRPr="0046562D">
        <w:rPr>
          <w:rFonts w:ascii="Times New Roman" w:hAnsi="Times New Roman"/>
          <w:sz w:val="24"/>
          <w:szCs w:val="24"/>
        </w:rPr>
        <w:t>Nota-se que a decisão do Delegado de Polícia fica sujeita a reavaliação, tanto administrativamente como judicialmente, ocasião em que poderá ser desconsiderada ou ratificada, e, ocorrendo a segunda opção, evitou-se o uso desnecessário da máquina estatal judiciária que</w:t>
      </w:r>
      <w:r w:rsidR="00F75128" w:rsidRPr="0046562D">
        <w:rPr>
          <w:rFonts w:ascii="Times New Roman" w:hAnsi="Times New Roman"/>
          <w:sz w:val="24"/>
          <w:szCs w:val="24"/>
        </w:rPr>
        <w:t>,</w:t>
      </w:r>
      <w:r w:rsidR="007B44FC" w:rsidRPr="0046562D">
        <w:rPr>
          <w:rFonts w:ascii="Times New Roman" w:hAnsi="Times New Roman"/>
          <w:sz w:val="24"/>
          <w:szCs w:val="24"/>
        </w:rPr>
        <w:t xml:space="preserve"> ao final de todo um trâmite processual, iria decidir pela atipicidade da conduta, estando entre os fundamentos da decisão, a aplicação do princípio da insignificância.</w:t>
      </w:r>
    </w:p>
    <w:p w:rsidR="00552EFB" w:rsidRPr="0046562D" w:rsidRDefault="00C51DA7" w:rsidP="00B60DF7">
      <w:pPr>
        <w:tabs>
          <w:tab w:val="left" w:pos="851"/>
        </w:tabs>
        <w:spacing w:after="0" w:line="240" w:lineRule="auto"/>
        <w:ind w:firstLine="851"/>
        <w:jc w:val="both"/>
        <w:rPr>
          <w:rFonts w:ascii="Times New Roman" w:hAnsi="Times New Roman"/>
          <w:sz w:val="24"/>
          <w:szCs w:val="24"/>
        </w:rPr>
      </w:pPr>
      <w:r w:rsidRPr="0046562D">
        <w:rPr>
          <w:rFonts w:ascii="Times New Roman" w:hAnsi="Times New Roman"/>
          <w:sz w:val="24"/>
          <w:szCs w:val="24"/>
        </w:rPr>
        <w:t>Assim, com a possibilidade do reconhecimento da atipicidade penal pela</w:t>
      </w:r>
      <w:r w:rsidR="001C1BB0" w:rsidRPr="0046562D">
        <w:rPr>
          <w:rFonts w:ascii="Times New Roman" w:hAnsi="Times New Roman"/>
          <w:sz w:val="24"/>
          <w:szCs w:val="24"/>
        </w:rPr>
        <w:t xml:space="preserve"> Autoridade Policial, passa-se a</w:t>
      </w:r>
      <w:r w:rsidRPr="0046562D">
        <w:rPr>
          <w:rFonts w:ascii="Times New Roman" w:hAnsi="Times New Roman"/>
          <w:sz w:val="24"/>
          <w:szCs w:val="24"/>
        </w:rPr>
        <w:t xml:space="preserve"> gozar de benéficas consequências no meio social. </w:t>
      </w:r>
      <w:r w:rsidR="005B3516" w:rsidRPr="0046562D">
        <w:rPr>
          <w:rFonts w:ascii="Times New Roman" w:hAnsi="Times New Roman"/>
          <w:sz w:val="24"/>
          <w:szCs w:val="24"/>
        </w:rPr>
        <w:t>Isto porque, a</w:t>
      </w:r>
      <w:r w:rsidR="00FD5A03" w:rsidRPr="0046562D">
        <w:rPr>
          <w:rFonts w:ascii="Times New Roman" w:hAnsi="Times New Roman"/>
          <w:sz w:val="24"/>
          <w:szCs w:val="24"/>
        </w:rPr>
        <w:t>o ser realizada uma análise</w:t>
      </w:r>
      <w:r w:rsidR="00A71417" w:rsidRPr="0046562D">
        <w:rPr>
          <w:rFonts w:ascii="Times New Roman" w:hAnsi="Times New Roman"/>
          <w:sz w:val="24"/>
          <w:szCs w:val="24"/>
        </w:rPr>
        <w:t xml:space="preserve"> sistemática</w:t>
      </w:r>
      <w:r w:rsidR="00122D15" w:rsidRPr="0046562D">
        <w:rPr>
          <w:rFonts w:ascii="Times New Roman" w:hAnsi="Times New Roman"/>
          <w:sz w:val="24"/>
          <w:szCs w:val="24"/>
        </w:rPr>
        <w:t xml:space="preserve"> </w:t>
      </w:r>
      <w:r w:rsidR="00FD5A03" w:rsidRPr="0046562D">
        <w:rPr>
          <w:rFonts w:ascii="Times New Roman" w:hAnsi="Times New Roman"/>
          <w:sz w:val="24"/>
          <w:szCs w:val="24"/>
        </w:rPr>
        <w:t>d</w:t>
      </w:r>
      <w:r w:rsidR="008F1AED" w:rsidRPr="0046562D">
        <w:rPr>
          <w:rFonts w:ascii="Times New Roman" w:hAnsi="Times New Roman"/>
          <w:sz w:val="24"/>
          <w:szCs w:val="24"/>
        </w:rPr>
        <w:t>a</w:t>
      </w:r>
      <w:r w:rsidR="009A4A1F" w:rsidRPr="0046562D">
        <w:rPr>
          <w:rFonts w:ascii="Times New Roman" w:hAnsi="Times New Roman"/>
          <w:sz w:val="24"/>
          <w:szCs w:val="24"/>
        </w:rPr>
        <w:t xml:space="preserve"> figura do Delegado de Polícia dentro do nosso ordenamento jurídico, verifica-se que uma das suas atribuições é a de garantir a manutenção d</w:t>
      </w:r>
      <w:r w:rsidR="00516314" w:rsidRPr="0046562D">
        <w:rPr>
          <w:rFonts w:ascii="Times New Roman" w:hAnsi="Times New Roman"/>
          <w:sz w:val="24"/>
          <w:szCs w:val="24"/>
        </w:rPr>
        <w:t>os direitos fundamentais do cidadão na sociedade em que vive</w:t>
      </w:r>
      <w:r w:rsidR="009A4A1F" w:rsidRPr="0046562D">
        <w:rPr>
          <w:rFonts w:ascii="Times New Roman" w:hAnsi="Times New Roman"/>
          <w:sz w:val="24"/>
          <w:szCs w:val="24"/>
        </w:rPr>
        <w:t>. Entre esses direitos está o da dignidade da pessoa humana</w:t>
      </w:r>
      <w:r w:rsidR="00552EFB" w:rsidRPr="0046562D">
        <w:rPr>
          <w:rFonts w:ascii="Times New Roman" w:hAnsi="Times New Roman"/>
          <w:sz w:val="24"/>
          <w:szCs w:val="24"/>
        </w:rPr>
        <w:t xml:space="preserve"> e o da liberdade. A dignidade humana, de conceitos variados, mas de eficácia atestada como fundamento basilar para uma sociedade saudável, pode ser compreendida como sendo:</w:t>
      </w:r>
    </w:p>
    <w:p w:rsidR="00552EFB" w:rsidRPr="0046562D" w:rsidRDefault="00552EFB" w:rsidP="00B60DF7">
      <w:pPr>
        <w:pStyle w:val="PargrafodaLista"/>
        <w:tabs>
          <w:tab w:val="left" w:pos="426"/>
        </w:tabs>
        <w:spacing w:after="0" w:line="240" w:lineRule="auto"/>
        <w:ind w:left="2268"/>
        <w:jc w:val="both"/>
        <w:rPr>
          <w:rFonts w:ascii="Times New Roman" w:hAnsi="Times New Roman"/>
        </w:rPr>
      </w:pPr>
      <w:r w:rsidRPr="0046562D">
        <w:rPr>
          <w:rFonts w:ascii="Times New Roman" w:hAnsi="Times New Roman"/>
        </w:rPr>
        <w:t>a qualidade intrínseca e distintiva de cada ser humano que o faz merecedor do mesmo respeito e consideração por parte do Estado e da comunidade, implicando, neste sentido, um complexo de direitos e deveres fundamentais que assegurem a pessoa tanto contra todo e qualquer ato  de cunho degradante e desumano, como venham a lhe garantir as condições existenciais mínimas para vida saudável, além de propiciar e promover sua participação ativa e corresponsável nos destinos da própria existência e da vida em comunhão com os demais seres humanos.</w:t>
      </w:r>
      <w:r w:rsidR="0054602C" w:rsidRPr="0046562D">
        <w:rPr>
          <w:rFonts w:ascii="Times New Roman" w:hAnsi="Times New Roman"/>
        </w:rPr>
        <w:t xml:space="preserve"> (SARLET, 2006</w:t>
      </w:r>
      <w:r w:rsidRPr="0046562D">
        <w:rPr>
          <w:rFonts w:ascii="Times New Roman" w:hAnsi="Times New Roman"/>
        </w:rPr>
        <w:t>, p. 60).</w:t>
      </w:r>
    </w:p>
    <w:p w:rsidR="00552EFB" w:rsidRPr="0046562D" w:rsidRDefault="00552EFB" w:rsidP="00B60DF7">
      <w:pPr>
        <w:pStyle w:val="PargrafodaLista"/>
        <w:tabs>
          <w:tab w:val="left" w:pos="426"/>
        </w:tabs>
        <w:spacing w:after="0" w:line="240" w:lineRule="auto"/>
        <w:ind w:left="2268"/>
        <w:jc w:val="both"/>
        <w:rPr>
          <w:rFonts w:ascii="Times New Roman" w:hAnsi="Times New Roman"/>
        </w:rPr>
      </w:pPr>
    </w:p>
    <w:p w:rsidR="00552EFB" w:rsidRPr="0046562D" w:rsidRDefault="00552EFB"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Trata-se de um direito irrenunciável e imprescritível do homem, devendo ser protegido contra qualquer manifestação de vontade capaz de atingi-lo e vir a reduzir o grau de realização humana a partir do que cada pessoa, individualm</w:t>
      </w:r>
      <w:r w:rsidR="00BF0896" w:rsidRPr="0046562D">
        <w:rPr>
          <w:rFonts w:ascii="Times New Roman" w:hAnsi="Times New Roman"/>
          <w:sz w:val="24"/>
          <w:szCs w:val="24"/>
        </w:rPr>
        <w:t>ente, age como forma</w:t>
      </w:r>
      <w:r w:rsidRPr="0046562D">
        <w:rPr>
          <w:rFonts w:ascii="Times New Roman" w:hAnsi="Times New Roman"/>
          <w:sz w:val="24"/>
          <w:szCs w:val="24"/>
        </w:rPr>
        <w:t xml:space="preserve"> de satisfação pes</w:t>
      </w:r>
      <w:r w:rsidR="007B0C4F" w:rsidRPr="0046562D">
        <w:rPr>
          <w:rFonts w:ascii="Times New Roman" w:hAnsi="Times New Roman"/>
          <w:sz w:val="24"/>
          <w:szCs w:val="24"/>
        </w:rPr>
        <w:t>soal no universo da legalidade. Logo, com a aplicação do princípio da insignificância em sede administrativa, o Delegado de Polícia acaba p</w:t>
      </w:r>
      <w:r w:rsidR="00106108">
        <w:rPr>
          <w:rFonts w:ascii="Times New Roman" w:hAnsi="Times New Roman"/>
          <w:sz w:val="24"/>
          <w:szCs w:val="24"/>
        </w:rPr>
        <w:t>or propiciar</w:t>
      </w:r>
      <w:r w:rsidR="005D58F1">
        <w:rPr>
          <w:rFonts w:ascii="Times New Roman" w:hAnsi="Times New Roman"/>
          <w:sz w:val="24"/>
          <w:szCs w:val="24"/>
        </w:rPr>
        <w:t xml:space="preserve"> que o </w:t>
      </w:r>
      <w:r w:rsidR="005D58F1">
        <w:rPr>
          <w:rFonts w:ascii="Times New Roman" w:hAnsi="Times New Roman"/>
          <w:sz w:val="24"/>
          <w:szCs w:val="24"/>
        </w:rPr>
        <w:lastRenderedPageBreak/>
        <w:t>acusado da prática delitiva bagatelar</w:t>
      </w:r>
      <w:r w:rsidR="007B0C4F" w:rsidRPr="0046562D">
        <w:rPr>
          <w:rFonts w:ascii="Times New Roman" w:hAnsi="Times New Roman"/>
          <w:sz w:val="24"/>
          <w:szCs w:val="24"/>
        </w:rPr>
        <w:t xml:space="preserve"> tenha a oportunidade de continuar a conviver </w:t>
      </w:r>
      <w:r w:rsidR="00584419" w:rsidRPr="0046562D">
        <w:rPr>
          <w:rFonts w:ascii="Times New Roman" w:hAnsi="Times New Roman"/>
          <w:sz w:val="24"/>
          <w:szCs w:val="24"/>
        </w:rPr>
        <w:t xml:space="preserve">em sociedade </w:t>
      </w:r>
      <w:r w:rsidR="00B07C51">
        <w:rPr>
          <w:rFonts w:ascii="Times New Roman" w:hAnsi="Times New Roman"/>
          <w:sz w:val="24"/>
          <w:szCs w:val="24"/>
        </w:rPr>
        <w:t xml:space="preserve">e </w:t>
      </w:r>
      <w:r w:rsidR="005D58F1">
        <w:rPr>
          <w:rFonts w:ascii="Times New Roman" w:hAnsi="Times New Roman"/>
          <w:sz w:val="24"/>
          <w:szCs w:val="24"/>
        </w:rPr>
        <w:t>mantendo-se no seu ambiente</w:t>
      </w:r>
      <w:r w:rsidR="00B07C51">
        <w:rPr>
          <w:rFonts w:ascii="Times New Roman" w:hAnsi="Times New Roman"/>
          <w:sz w:val="24"/>
          <w:szCs w:val="24"/>
        </w:rPr>
        <w:t xml:space="preserve"> familiar, </w:t>
      </w:r>
      <w:r w:rsidR="005D58F1">
        <w:rPr>
          <w:rFonts w:ascii="Times New Roman" w:hAnsi="Times New Roman"/>
          <w:sz w:val="24"/>
          <w:szCs w:val="24"/>
        </w:rPr>
        <w:t xml:space="preserve">além de </w:t>
      </w:r>
      <w:r w:rsidR="00DC040F">
        <w:rPr>
          <w:rFonts w:ascii="Times New Roman" w:hAnsi="Times New Roman"/>
          <w:sz w:val="24"/>
          <w:szCs w:val="24"/>
        </w:rPr>
        <w:t>poder</w:t>
      </w:r>
      <w:r w:rsidR="005D58F1">
        <w:rPr>
          <w:rFonts w:ascii="Times New Roman" w:hAnsi="Times New Roman"/>
          <w:sz w:val="24"/>
          <w:szCs w:val="24"/>
        </w:rPr>
        <w:t xml:space="preserve"> continuar a </w:t>
      </w:r>
      <w:r w:rsidR="00B07C51">
        <w:rPr>
          <w:rFonts w:ascii="Times New Roman" w:hAnsi="Times New Roman"/>
          <w:sz w:val="24"/>
          <w:szCs w:val="24"/>
        </w:rPr>
        <w:t>exer</w:t>
      </w:r>
      <w:r w:rsidR="005D58F1">
        <w:rPr>
          <w:rFonts w:ascii="Times New Roman" w:hAnsi="Times New Roman"/>
          <w:sz w:val="24"/>
          <w:szCs w:val="24"/>
        </w:rPr>
        <w:t>cer</w:t>
      </w:r>
      <w:r w:rsidR="00B07C51">
        <w:rPr>
          <w:rFonts w:ascii="Times New Roman" w:hAnsi="Times New Roman"/>
          <w:sz w:val="24"/>
          <w:szCs w:val="24"/>
        </w:rPr>
        <w:t xml:space="preserve"> sua atividade laboral</w:t>
      </w:r>
      <w:r w:rsidR="00DC040F">
        <w:rPr>
          <w:rFonts w:ascii="Times New Roman" w:hAnsi="Times New Roman"/>
          <w:sz w:val="24"/>
          <w:szCs w:val="24"/>
        </w:rPr>
        <w:t xml:space="preserve"> ou buscar</w:t>
      </w:r>
      <w:r w:rsidR="00B07C51">
        <w:rPr>
          <w:rFonts w:ascii="Times New Roman" w:hAnsi="Times New Roman"/>
          <w:sz w:val="24"/>
          <w:szCs w:val="24"/>
        </w:rPr>
        <w:t xml:space="preserve"> sua inserção no mercado de trabalho ou capacitação profissional, </w:t>
      </w:r>
      <w:r w:rsidR="00DC040F">
        <w:rPr>
          <w:rFonts w:ascii="Times New Roman" w:hAnsi="Times New Roman"/>
          <w:sz w:val="24"/>
          <w:szCs w:val="24"/>
        </w:rPr>
        <w:t>tornando a decisão</w:t>
      </w:r>
      <w:r w:rsidR="007B0C4F" w:rsidRPr="0046562D">
        <w:rPr>
          <w:rFonts w:ascii="Times New Roman" w:hAnsi="Times New Roman"/>
          <w:sz w:val="24"/>
          <w:szCs w:val="24"/>
        </w:rPr>
        <w:t xml:space="preserve"> eficaz no respeito à dignidade da</w:t>
      </w:r>
      <w:r w:rsidR="00DC040F">
        <w:rPr>
          <w:rFonts w:ascii="Times New Roman" w:hAnsi="Times New Roman"/>
          <w:sz w:val="24"/>
          <w:szCs w:val="24"/>
        </w:rPr>
        <w:t xml:space="preserve"> pessoa humana em relação à família e ao trabalho.</w:t>
      </w:r>
    </w:p>
    <w:p w:rsidR="00552EFB" w:rsidRPr="0046562D" w:rsidRDefault="004F57FF" w:rsidP="00B60DF7">
      <w:pPr>
        <w:pStyle w:val="PargrafodaLista"/>
        <w:spacing w:after="0" w:line="240" w:lineRule="auto"/>
        <w:ind w:left="0" w:firstLine="851"/>
        <w:jc w:val="both"/>
        <w:rPr>
          <w:rFonts w:ascii="Times New Roman" w:hAnsi="Times New Roman"/>
          <w:sz w:val="24"/>
          <w:szCs w:val="24"/>
        </w:rPr>
      </w:pPr>
      <w:r w:rsidRPr="0046562D">
        <w:rPr>
          <w:rFonts w:ascii="Times New Roman" w:hAnsi="Times New Roman"/>
          <w:sz w:val="24"/>
          <w:szCs w:val="24"/>
        </w:rPr>
        <w:t xml:space="preserve">Já a liberdade, prevista no artigo 5º da Constituição Federal do Brasil, é assegurada em diversas formas de expressão do cidadão, seja através da crença, da cátedra, ou da manifestação do pensamento. </w:t>
      </w:r>
      <w:r w:rsidR="00D10A99" w:rsidRPr="0046562D">
        <w:rPr>
          <w:rFonts w:ascii="Times New Roman" w:hAnsi="Times New Roman"/>
          <w:sz w:val="24"/>
          <w:szCs w:val="24"/>
        </w:rPr>
        <w:t xml:space="preserve">Voltando-se especificamente para a </w:t>
      </w:r>
      <w:r w:rsidRPr="0046562D">
        <w:rPr>
          <w:rFonts w:ascii="Times New Roman" w:hAnsi="Times New Roman"/>
          <w:sz w:val="24"/>
          <w:szCs w:val="24"/>
        </w:rPr>
        <w:t>liberdade</w:t>
      </w:r>
      <w:r w:rsidR="00D10A99" w:rsidRPr="0046562D">
        <w:rPr>
          <w:rFonts w:ascii="Times New Roman" w:hAnsi="Times New Roman"/>
          <w:sz w:val="24"/>
          <w:szCs w:val="24"/>
        </w:rPr>
        <w:t xml:space="preserve"> de ir e vir, dada a sua importância inclusive para o </w:t>
      </w:r>
      <w:r w:rsidR="00C71F71" w:rsidRPr="0046562D">
        <w:rPr>
          <w:rFonts w:ascii="Times New Roman" w:hAnsi="Times New Roman"/>
          <w:sz w:val="24"/>
          <w:szCs w:val="24"/>
        </w:rPr>
        <w:t>exercício das demais liberdades</w:t>
      </w:r>
      <w:r w:rsidR="00AF1B58" w:rsidRPr="0046562D">
        <w:rPr>
          <w:rFonts w:ascii="Times New Roman" w:hAnsi="Times New Roman"/>
          <w:sz w:val="24"/>
          <w:szCs w:val="24"/>
        </w:rPr>
        <w:t>,</w:t>
      </w:r>
      <w:r w:rsidR="00C71F71" w:rsidRPr="0046562D">
        <w:rPr>
          <w:rFonts w:ascii="Times New Roman" w:hAnsi="Times New Roman"/>
          <w:sz w:val="24"/>
          <w:szCs w:val="24"/>
        </w:rPr>
        <w:t xml:space="preserve"> e ponto relev</w:t>
      </w:r>
      <w:r w:rsidR="00AF1B58" w:rsidRPr="0046562D">
        <w:rPr>
          <w:rFonts w:ascii="Times New Roman" w:hAnsi="Times New Roman"/>
          <w:sz w:val="24"/>
          <w:szCs w:val="24"/>
        </w:rPr>
        <w:t>ante a</w:t>
      </w:r>
      <w:r w:rsidR="007241EA" w:rsidRPr="0046562D">
        <w:rPr>
          <w:rFonts w:ascii="Times New Roman" w:hAnsi="Times New Roman"/>
          <w:sz w:val="24"/>
          <w:szCs w:val="24"/>
        </w:rPr>
        <w:t xml:space="preserve"> ser decidido</w:t>
      </w:r>
      <w:r w:rsidR="00C71F71" w:rsidRPr="0046562D">
        <w:rPr>
          <w:rFonts w:ascii="Times New Roman" w:hAnsi="Times New Roman"/>
          <w:sz w:val="24"/>
          <w:szCs w:val="24"/>
        </w:rPr>
        <w:t xml:space="preserve"> pelo Delegado de Polícia ao receber pessoa acusada do cometimento de um fato tido como típico, </w:t>
      </w:r>
      <w:r w:rsidR="007241EA" w:rsidRPr="0046562D">
        <w:rPr>
          <w:rFonts w:ascii="Times New Roman" w:hAnsi="Times New Roman"/>
          <w:sz w:val="24"/>
          <w:szCs w:val="24"/>
        </w:rPr>
        <w:t>o próprio</w:t>
      </w:r>
      <w:r w:rsidR="00D10A99" w:rsidRPr="0046562D">
        <w:rPr>
          <w:rFonts w:ascii="Times New Roman" w:hAnsi="Times New Roman"/>
          <w:sz w:val="24"/>
          <w:szCs w:val="24"/>
        </w:rPr>
        <w:t xml:space="preserve"> legislador constitucional </w:t>
      </w:r>
      <w:r w:rsidR="007241EA" w:rsidRPr="0046562D">
        <w:rPr>
          <w:rFonts w:ascii="Times New Roman" w:hAnsi="Times New Roman"/>
          <w:sz w:val="24"/>
          <w:szCs w:val="24"/>
        </w:rPr>
        <w:t xml:space="preserve">teve </w:t>
      </w:r>
      <w:r w:rsidR="00D10A99" w:rsidRPr="0046562D">
        <w:rPr>
          <w:rFonts w:ascii="Times New Roman" w:hAnsi="Times New Roman"/>
          <w:sz w:val="24"/>
          <w:szCs w:val="24"/>
        </w:rPr>
        <w:t xml:space="preserve">o cuidado de protegê-la de forma mais acintosa, ao normatizar o remédio jurídico chamado de </w:t>
      </w:r>
      <w:r w:rsidR="00D10A99" w:rsidRPr="0046562D">
        <w:rPr>
          <w:rFonts w:ascii="Times New Roman" w:hAnsi="Times New Roman"/>
          <w:i/>
          <w:sz w:val="24"/>
          <w:szCs w:val="24"/>
        </w:rPr>
        <w:t>Habeas Corpus</w:t>
      </w:r>
      <w:r w:rsidR="00D10A99" w:rsidRPr="0046562D">
        <w:rPr>
          <w:rFonts w:ascii="Times New Roman" w:hAnsi="Times New Roman"/>
          <w:sz w:val="24"/>
          <w:szCs w:val="24"/>
        </w:rPr>
        <w:t xml:space="preserve">, </w:t>
      </w:r>
      <w:r w:rsidR="00CC5E55" w:rsidRPr="0046562D">
        <w:rPr>
          <w:rFonts w:ascii="Times New Roman" w:hAnsi="Times New Roman"/>
          <w:sz w:val="24"/>
          <w:szCs w:val="24"/>
        </w:rPr>
        <w:t>podendo</w:t>
      </w:r>
      <w:r w:rsidR="00723108" w:rsidRPr="0046562D">
        <w:rPr>
          <w:rFonts w:ascii="Times New Roman" w:hAnsi="Times New Roman"/>
          <w:sz w:val="24"/>
          <w:szCs w:val="24"/>
        </w:rPr>
        <w:t xml:space="preserve"> este</w:t>
      </w:r>
      <w:r w:rsidR="005E1017" w:rsidRPr="0046562D">
        <w:rPr>
          <w:rFonts w:ascii="Times New Roman" w:hAnsi="Times New Roman"/>
          <w:sz w:val="24"/>
          <w:szCs w:val="24"/>
        </w:rPr>
        <w:t xml:space="preserve"> ser repressivo ou preventivo</w:t>
      </w:r>
      <w:r w:rsidR="00CC5E55" w:rsidRPr="0046562D">
        <w:rPr>
          <w:rFonts w:ascii="Times New Roman" w:hAnsi="Times New Roman"/>
          <w:sz w:val="24"/>
          <w:szCs w:val="24"/>
        </w:rPr>
        <w:t xml:space="preserve">, </w:t>
      </w:r>
      <w:r w:rsidR="005E1017" w:rsidRPr="0046562D">
        <w:rPr>
          <w:rFonts w:ascii="Times New Roman" w:hAnsi="Times New Roman"/>
          <w:sz w:val="24"/>
          <w:szCs w:val="24"/>
        </w:rPr>
        <w:t xml:space="preserve">respectivamente </w:t>
      </w:r>
      <w:r w:rsidR="00CC5E55" w:rsidRPr="0046562D">
        <w:rPr>
          <w:rFonts w:ascii="Times New Roman" w:hAnsi="Times New Roman"/>
          <w:sz w:val="24"/>
          <w:szCs w:val="24"/>
        </w:rPr>
        <w:t>quando há a privação da liberdade de alguém injustamente, ou haja ameaça de cerceamento desta mesma liberdade</w:t>
      </w:r>
      <w:r w:rsidR="00D10A99" w:rsidRPr="0046562D">
        <w:rPr>
          <w:rFonts w:ascii="Times New Roman" w:hAnsi="Times New Roman"/>
          <w:sz w:val="24"/>
          <w:szCs w:val="24"/>
        </w:rPr>
        <w:t xml:space="preserve"> </w:t>
      </w:r>
      <w:r w:rsidRPr="0046562D">
        <w:rPr>
          <w:rFonts w:ascii="Times New Roman" w:hAnsi="Times New Roman"/>
          <w:sz w:val="24"/>
          <w:szCs w:val="24"/>
        </w:rPr>
        <w:t>de ir e vir</w:t>
      </w:r>
      <w:r w:rsidR="00CC5E55" w:rsidRPr="0046562D">
        <w:rPr>
          <w:rFonts w:ascii="Times New Roman" w:hAnsi="Times New Roman"/>
          <w:sz w:val="24"/>
          <w:szCs w:val="24"/>
        </w:rPr>
        <w:t xml:space="preserve">. </w:t>
      </w:r>
    </w:p>
    <w:p w:rsidR="00A0493C" w:rsidRPr="0046562D" w:rsidRDefault="00E13B57" w:rsidP="00B60DF7">
      <w:pPr>
        <w:pStyle w:val="PargrafodaLista"/>
        <w:tabs>
          <w:tab w:val="left" w:pos="851"/>
        </w:tabs>
        <w:spacing w:after="0" w:line="240" w:lineRule="auto"/>
        <w:ind w:left="0" w:right="-1" w:firstLine="851"/>
        <w:jc w:val="both"/>
        <w:rPr>
          <w:rFonts w:ascii="Times New Roman" w:hAnsi="Times New Roman"/>
          <w:sz w:val="24"/>
          <w:szCs w:val="24"/>
        </w:rPr>
      </w:pPr>
      <w:r>
        <w:rPr>
          <w:rFonts w:ascii="Times New Roman" w:hAnsi="Times New Roman"/>
          <w:sz w:val="24"/>
          <w:szCs w:val="24"/>
        </w:rPr>
        <w:t>Desta forma</w:t>
      </w:r>
      <w:r w:rsidR="00497399" w:rsidRPr="0046562D">
        <w:rPr>
          <w:rFonts w:ascii="Times New Roman" w:hAnsi="Times New Roman"/>
          <w:sz w:val="24"/>
          <w:szCs w:val="24"/>
        </w:rPr>
        <w:t>, c</w:t>
      </w:r>
      <w:r w:rsidR="00AF1B58" w:rsidRPr="0046562D">
        <w:rPr>
          <w:rFonts w:ascii="Times New Roman" w:hAnsi="Times New Roman"/>
          <w:sz w:val="24"/>
          <w:szCs w:val="24"/>
        </w:rPr>
        <w:t xml:space="preserve">umprindo seu mister de garantista de direitos fundamentais e sendo responsável pela instauração do inquérito policial, o Delegado de Polícia, </w:t>
      </w:r>
      <w:r w:rsidR="007241EA" w:rsidRPr="0046562D">
        <w:rPr>
          <w:rFonts w:ascii="Times New Roman" w:hAnsi="Times New Roman"/>
          <w:sz w:val="24"/>
          <w:szCs w:val="24"/>
        </w:rPr>
        <w:t xml:space="preserve">após seu juízo discricionário </w:t>
      </w:r>
      <w:r w:rsidR="002E3E11" w:rsidRPr="0046562D">
        <w:rPr>
          <w:rFonts w:ascii="Times New Roman" w:hAnsi="Times New Roman"/>
          <w:sz w:val="24"/>
          <w:szCs w:val="24"/>
        </w:rPr>
        <w:t xml:space="preserve">e fundamentado legalmente a respeito da conduta do agente, </w:t>
      </w:r>
      <w:r w:rsidR="00497399" w:rsidRPr="0046562D">
        <w:rPr>
          <w:rFonts w:ascii="Times New Roman" w:hAnsi="Times New Roman"/>
          <w:sz w:val="24"/>
          <w:szCs w:val="24"/>
        </w:rPr>
        <w:t>reconhecendo-a</w:t>
      </w:r>
      <w:r w:rsidR="00C149FA" w:rsidRPr="0046562D">
        <w:rPr>
          <w:rFonts w:ascii="Times New Roman" w:hAnsi="Times New Roman"/>
          <w:sz w:val="24"/>
          <w:szCs w:val="24"/>
        </w:rPr>
        <w:t xml:space="preserve"> como atípica, acaba por</w:t>
      </w:r>
      <w:r w:rsidR="002E3E11" w:rsidRPr="0046562D">
        <w:rPr>
          <w:rFonts w:ascii="Times New Roman" w:hAnsi="Times New Roman"/>
          <w:sz w:val="24"/>
          <w:szCs w:val="24"/>
        </w:rPr>
        <w:t xml:space="preserve"> </w:t>
      </w:r>
      <w:r w:rsidR="00497399" w:rsidRPr="0046562D">
        <w:rPr>
          <w:rFonts w:ascii="Times New Roman" w:hAnsi="Times New Roman"/>
          <w:sz w:val="24"/>
          <w:szCs w:val="24"/>
        </w:rPr>
        <w:t>evitar que injustiças sejam feitas no sentido de tolher gara</w:t>
      </w:r>
      <w:r w:rsidR="00C149FA" w:rsidRPr="0046562D">
        <w:rPr>
          <w:rFonts w:ascii="Times New Roman" w:hAnsi="Times New Roman"/>
          <w:sz w:val="24"/>
          <w:szCs w:val="24"/>
        </w:rPr>
        <w:t>ntias constitucionais do homem</w:t>
      </w:r>
      <w:r w:rsidR="0051453E">
        <w:rPr>
          <w:rFonts w:ascii="Times New Roman" w:hAnsi="Times New Roman"/>
          <w:sz w:val="24"/>
          <w:szCs w:val="24"/>
        </w:rPr>
        <w:t>, com</w:t>
      </w:r>
      <w:r>
        <w:rPr>
          <w:rFonts w:ascii="Times New Roman" w:hAnsi="Times New Roman"/>
          <w:sz w:val="24"/>
          <w:szCs w:val="24"/>
        </w:rPr>
        <w:t>o</w:t>
      </w:r>
      <w:r w:rsidR="00497399" w:rsidRPr="0046562D">
        <w:rPr>
          <w:rFonts w:ascii="Times New Roman" w:hAnsi="Times New Roman"/>
          <w:sz w:val="24"/>
          <w:szCs w:val="24"/>
        </w:rPr>
        <w:t xml:space="preserve"> o seu indevido encarceramento e </w:t>
      </w:r>
      <w:r w:rsidR="00FE3C30">
        <w:rPr>
          <w:rFonts w:ascii="Times New Roman" w:hAnsi="Times New Roman"/>
          <w:sz w:val="24"/>
          <w:szCs w:val="24"/>
        </w:rPr>
        <w:t>consequ</w:t>
      </w:r>
      <w:r w:rsidR="00C149FA" w:rsidRPr="0046562D">
        <w:rPr>
          <w:rFonts w:ascii="Times New Roman" w:hAnsi="Times New Roman"/>
          <w:sz w:val="24"/>
          <w:szCs w:val="24"/>
        </w:rPr>
        <w:t xml:space="preserve">ente </w:t>
      </w:r>
      <w:r w:rsidR="00497399" w:rsidRPr="0046562D">
        <w:rPr>
          <w:rFonts w:ascii="Times New Roman" w:hAnsi="Times New Roman"/>
          <w:sz w:val="24"/>
          <w:szCs w:val="24"/>
        </w:rPr>
        <w:t xml:space="preserve">submissão a ambientes </w:t>
      </w:r>
      <w:r w:rsidR="00C149FA" w:rsidRPr="0046562D">
        <w:rPr>
          <w:rFonts w:ascii="Times New Roman" w:hAnsi="Times New Roman"/>
          <w:sz w:val="24"/>
          <w:szCs w:val="24"/>
        </w:rPr>
        <w:t xml:space="preserve">geralmente </w:t>
      </w:r>
      <w:r w:rsidR="00497399" w:rsidRPr="0046562D">
        <w:rPr>
          <w:rFonts w:ascii="Times New Roman" w:hAnsi="Times New Roman"/>
          <w:sz w:val="24"/>
          <w:szCs w:val="24"/>
        </w:rPr>
        <w:t>insalubres</w:t>
      </w:r>
      <w:r w:rsidR="00C149FA" w:rsidRPr="0046562D">
        <w:rPr>
          <w:rFonts w:ascii="Times New Roman" w:hAnsi="Times New Roman"/>
          <w:sz w:val="24"/>
          <w:szCs w:val="24"/>
        </w:rPr>
        <w:t>,</w:t>
      </w:r>
      <w:r w:rsidR="00497399" w:rsidRPr="0046562D">
        <w:rPr>
          <w:rFonts w:ascii="Times New Roman" w:hAnsi="Times New Roman"/>
          <w:sz w:val="24"/>
          <w:szCs w:val="24"/>
        </w:rPr>
        <w:t xml:space="preserve"> coercitivos de liberdade, </w:t>
      </w:r>
      <w:r w:rsidR="00C149FA" w:rsidRPr="0046562D">
        <w:rPr>
          <w:rFonts w:ascii="Times New Roman" w:hAnsi="Times New Roman"/>
          <w:sz w:val="24"/>
          <w:szCs w:val="24"/>
        </w:rPr>
        <w:t xml:space="preserve">tornando-se um promotor do bem estar humano, objetivo maior dos ordenamentos jurídicos pautados no respeito à dignidade </w:t>
      </w:r>
      <w:r w:rsidR="00696E14" w:rsidRPr="0046562D">
        <w:rPr>
          <w:rFonts w:ascii="Times New Roman" w:hAnsi="Times New Roman"/>
          <w:sz w:val="24"/>
          <w:szCs w:val="24"/>
        </w:rPr>
        <w:t>humana, fundamento imperioso da nossa Constituição Federal.</w:t>
      </w:r>
    </w:p>
    <w:p w:rsidR="00B237A0" w:rsidRPr="0046562D" w:rsidRDefault="00B237A0"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É de conhecimento público, através do Conselho Nacional de Justiça, que o Poder Judiciário tem, a cada ano, recebido milhões de novos proce</w:t>
      </w:r>
      <w:r w:rsidR="008324D0" w:rsidRPr="0046562D">
        <w:rPr>
          <w:rFonts w:ascii="Times New Roman" w:hAnsi="Times New Roman"/>
          <w:sz w:val="24"/>
          <w:szCs w:val="24"/>
        </w:rPr>
        <w:t>ssos penais, passando a acumulá-los</w:t>
      </w:r>
      <w:r w:rsidRPr="0046562D">
        <w:rPr>
          <w:rFonts w:ascii="Times New Roman" w:hAnsi="Times New Roman"/>
          <w:sz w:val="24"/>
          <w:szCs w:val="24"/>
        </w:rPr>
        <w:t xml:space="preserve"> com os já existentes. De acordo com a Revista “Justiça em números” do CNJ, publicada em 2017, tendo como referência o ano base de 2016, o Poder Judiciário Brasileiro recebeu o ingresso de 03 milhões de novos casos penais. Na mesma revista do CNJ, é trazida a informação de que também em 2016 existiam 6,5 milhões de casos penais para serem decididos pelo judiciário pátrio, em curso em todas as suas instâncias. Certamente, dentre esses dados trazidos pelo Conselho Nacional de Justiça, estão inúmeros casos de crimes bagetaleres, contribuidores para o acúmulo processual e conseqüente morosidade da justiça. </w:t>
      </w:r>
    </w:p>
    <w:p w:rsidR="00FA14B4" w:rsidRPr="0046562D" w:rsidRDefault="00B237A0"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Com base nos dados acima menci</w:t>
      </w:r>
      <w:r w:rsidR="00DD3D9D" w:rsidRPr="0046562D">
        <w:rPr>
          <w:rFonts w:ascii="Times New Roman" w:hAnsi="Times New Roman"/>
          <w:sz w:val="24"/>
          <w:szCs w:val="24"/>
        </w:rPr>
        <w:t>onados, outro reflexo</w:t>
      </w:r>
      <w:r w:rsidR="00FA14B4" w:rsidRPr="0046562D">
        <w:rPr>
          <w:rFonts w:ascii="Times New Roman" w:hAnsi="Times New Roman"/>
          <w:sz w:val="24"/>
          <w:szCs w:val="24"/>
        </w:rPr>
        <w:t xml:space="preserve"> no meio social do reconhecimento da atipicidade </w:t>
      </w:r>
      <w:r w:rsidR="007F45D9" w:rsidRPr="0046562D">
        <w:rPr>
          <w:rFonts w:ascii="Times New Roman" w:hAnsi="Times New Roman"/>
          <w:sz w:val="24"/>
          <w:szCs w:val="24"/>
        </w:rPr>
        <w:t xml:space="preserve">penal pelo Delegado de Polícia </w:t>
      </w:r>
      <w:r w:rsidR="00FA14B4" w:rsidRPr="0046562D">
        <w:rPr>
          <w:rFonts w:ascii="Times New Roman" w:hAnsi="Times New Roman"/>
          <w:sz w:val="24"/>
          <w:szCs w:val="24"/>
        </w:rPr>
        <w:t>está na condição de proporcionar maior celeridade nos andamentos processuais</w:t>
      </w:r>
      <w:r w:rsidR="007E0219" w:rsidRPr="0046562D">
        <w:rPr>
          <w:rFonts w:ascii="Times New Roman" w:hAnsi="Times New Roman"/>
          <w:sz w:val="24"/>
          <w:szCs w:val="24"/>
        </w:rPr>
        <w:t xml:space="preserve"> dos casos relevantes para o direito penal</w:t>
      </w:r>
      <w:r w:rsidR="00FA14B4" w:rsidRPr="0046562D">
        <w:rPr>
          <w:rFonts w:ascii="Times New Roman" w:hAnsi="Times New Roman"/>
          <w:sz w:val="24"/>
          <w:szCs w:val="24"/>
        </w:rPr>
        <w:t>, tendo em vista que deixará de chegar até a apreciação do judiciário, casos envolvendo crimes bagatelares, como</w:t>
      </w:r>
      <w:r w:rsidR="007F45D9" w:rsidRPr="0046562D">
        <w:rPr>
          <w:rFonts w:ascii="Times New Roman" w:hAnsi="Times New Roman"/>
          <w:sz w:val="24"/>
          <w:szCs w:val="24"/>
        </w:rPr>
        <w:t>, por</w:t>
      </w:r>
      <w:r w:rsidR="00FA14B4" w:rsidRPr="0046562D">
        <w:rPr>
          <w:rFonts w:ascii="Times New Roman" w:hAnsi="Times New Roman"/>
          <w:sz w:val="24"/>
          <w:szCs w:val="24"/>
        </w:rPr>
        <w:t xml:space="preserve"> exemplo</w:t>
      </w:r>
      <w:r w:rsidR="007F45D9" w:rsidRPr="0046562D">
        <w:rPr>
          <w:rFonts w:ascii="Times New Roman" w:hAnsi="Times New Roman"/>
          <w:sz w:val="24"/>
          <w:szCs w:val="24"/>
        </w:rPr>
        <w:t>,</w:t>
      </w:r>
      <w:r w:rsidR="00FA14B4" w:rsidRPr="0046562D">
        <w:rPr>
          <w:rFonts w:ascii="Times New Roman" w:hAnsi="Times New Roman"/>
          <w:sz w:val="24"/>
          <w:szCs w:val="24"/>
        </w:rPr>
        <w:t xml:space="preserve"> </w:t>
      </w:r>
      <w:r w:rsidR="007F45D9" w:rsidRPr="0046562D">
        <w:rPr>
          <w:rFonts w:ascii="Times New Roman" w:hAnsi="Times New Roman"/>
          <w:sz w:val="24"/>
          <w:szCs w:val="24"/>
        </w:rPr>
        <w:t>d</w:t>
      </w:r>
      <w:r w:rsidR="00FA14B4" w:rsidRPr="0046562D">
        <w:rPr>
          <w:rFonts w:ascii="Times New Roman" w:hAnsi="Times New Roman"/>
          <w:sz w:val="24"/>
          <w:szCs w:val="24"/>
        </w:rPr>
        <w:t>o f</w:t>
      </w:r>
      <w:r w:rsidR="007B7F8C" w:rsidRPr="0046562D">
        <w:rPr>
          <w:rFonts w:ascii="Times New Roman" w:hAnsi="Times New Roman"/>
          <w:sz w:val="24"/>
          <w:szCs w:val="24"/>
        </w:rPr>
        <w:t>urto de uma galinha e um galo</w:t>
      </w:r>
      <w:r w:rsidR="00FA14B4" w:rsidRPr="0046562D">
        <w:rPr>
          <w:rFonts w:ascii="Times New Roman" w:hAnsi="Times New Roman"/>
          <w:sz w:val="24"/>
          <w:szCs w:val="24"/>
        </w:rPr>
        <w:t xml:space="preserve"> ocorrido na cidade de Roched</w:t>
      </w:r>
      <w:r w:rsidR="007F45D9" w:rsidRPr="0046562D">
        <w:rPr>
          <w:rFonts w:ascii="Times New Roman" w:hAnsi="Times New Roman"/>
          <w:sz w:val="24"/>
          <w:szCs w:val="24"/>
        </w:rPr>
        <w:t xml:space="preserve">o, </w:t>
      </w:r>
      <w:r w:rsidR="00FA14B4" w:rsidRPr="0046562D">
        <w:rPr>
          <w:rFonts w:ascii="Times New Roman" w:hAnsi="Times New Roman"/>
          <w:sz w:val="24"/>
          <w:szCs w:val="24"/>
        </w:rPr>
        <w:t>Mina</w:t>
      </w:r>
      <w:r w:rsidR="007E0219" w:rsidRPr="0046562D">
        <w:rPr>
          <w:rFonts w:ascii="Times New Roman" w:hAnsi="Times New Roman"/>
          <w:sz w:val="24"/>
          <w:szCs w:val="24"/>
        </w:rPr>
        <w:t>s Gerais, no ano de 2013, que</w:t>
      </w:r>
      <w:r w:rsidR="00FA14B4" w:rsidRPr="0046562D">
        <w:rPr>
          <w:rFonts w:ascii="Times New Roman" w:hAnsi="Times New Roman"/>
          <w:sz w:val="24"/>
          <w:szCs w:val="24"/>
        </w:rPr>
        <w:t xml:space="preserve"> acabou por passar pela 1ª e 2ª instância do judiciário estadual mineiro, em seguida pelo Superior Tribunal de Justiça e chegando até o Supremo Tribunal Federal, onde foi encerrado seu trâmite com o reconhecimento da atipicidade penal com base no princípio da insignificância, </w:t>
      </w:r>
      <w:r w:rsidR="007F45D9" w:rsidRPr="0046562D">
        <w:rPr>
          <w:rFonts w:ascii="Times New Roman" w:hAnsi="Times New Roman"/>
          <w:sz w:val="24"/>
          <w:szCs w:val="24"/>
        </w:rPr>
        <w:t xml:space="preserve">através da </w:t>
      </w:r>
      <w:r w:rsidR="00FA14B4" w:rsidRPr="0046562D">
        <w:rPr>
          <w:rFonts w:ascii="Times New Roman" w:hAnsi="Times New Roman"/>
          <w:sz w:val="24"/>
          <w:szCs w:val="24"/>
        </w:rPr>
        <w:t xml:space="preserve">decisão proferida pelo Ministro Luiz </w:t>
      </w:r>
      <w:r w:rsidR="00C41EDA" w:rsidRPr="0046562D">
        <w:rPr>
          <w:rFonts w:ascii="Times New Roman" w:hAnsi="Times New Roman"/>
          <w:sz w:val="24"/>
          <w:szCs w:val="24"/>
        </w:rPr>
        <w:t>Fux (1ª Turma)</w:t>
      </w:r>
      <w:r w:rsidR="00FA14B4" w:rsidRPr="0046562D">
        <w:rPr>
          <w:rFonts w:ascii="Times New Roman" w:hAnsi="Times New Roman"/>
          <w:sz w:val="24"/>
          <w:szCs w:val="24"/>
        </w:rPr>
        <w:t>, em sede de Habeas Corpus nº 121.903 MG, publicado no Diário da Justiça El</w:t>
      </w:r>
      <w:r w:rsidR="007F45D9" w:rsidRPr="0046562D">
        <w:rPr>
          <w:rFonts w:ascii="Times New Roman" w:hAnsi="Times New Roman"/>
          <w:sz w:val="24"/>
          <w:szCs w:val="24"/>
        </w:rPr>
        <w:t>etrônico em 01 de julho de 2014.</w:t>
      </w:r>
    </w:p>
    <w:p w:rsidR="00B237A0" w:rsidRPr="0046562D" w:rsidRDefault="00557F25" w:rsidP="00B60DF7">
      <w:pPr>
        <w:pStyle w:val="PargrafodaLista"/>
        <w:tabs>
          <w:tab w:val="left" w:pos="851"/>
        </w:tabs>
        <w:spacing w:after="0" w:line="240" w:lineRule="auto"/>
        <w:ind w:left="0" w:right="-1"/>
        <w:jc w:val="both"/>
        <w:rPr>
          <w:rFonts w:ascii="Times New Roman" w:hAnsi="Times New Roman"/>
          <w:sz w:val="24"/>
          <w:szCs w:val="24"/>
        </w:rPr>
      </w:pPr>
      <w:r w:rsidRPr="0046562D">
        <w:rPr>
          <w:rFonts w:ascii="Times New Roman" w:hAnsi="Times New Roman"/>
          <w:sz w:val="24"/>
          <w:szCs w:val="24"/>
        </w:rPr>
        <w:tab/>
      </w:r>
      <w:r w:rsidR="00B237A0" w:rsidRPr="0046562D">
        <w:rPr>
          <w:rFonts w:ascii="Times New Roman" w:hAnsi="Times New Roman"/>
          <w:sz w:val="24"/>
          <w:szCs w:val="24"/>
        </w:rPr>
        <w:t>Além do Poder Judiciário, a Defensoria Pública será outra instituição a receber os benefícios com o reconhecimento da atipicidade penal pela autoridade policial</w:t>
      </w:r>
      <w:r w:rsidR="007C1005" w:rsidRPr="0046562D">
        <w:rPr>
          <w:rFonts w:ascii="Times New Roman" w:hAnsi="Times New Roman"/>
          <w:sz w:val="24"/>
          <w:szCs w:val="24"/>
        </w:rPr>
        <w:t>, ficando em condições de prestar um serviço mais qualificado para a soci</w:t>
      </w:r>
      <w:r w:rsidR="008E02E2" w:rsidRPr="0046562D">
        <w:rPr>
          <w:rFonts w:ascii="Times New Roman" w:hAnsi="Times New Roman"/>
          <w:sz w:val="24"/>
          <w:szCs w:val="24"/>
        </w:rPr>
        <w:t xml:space="preserve">edade. Isso em razão de deixar de </w:t>
      </w:r>
      <w:r w:rsidR="007C1005" w:rsidRPr="0046562D">
        <w:rPr>
          <w:rFonts w:ascii="Times New Roman" w:hAnsi="Times New Roman"/>
          <w:sz w:val="24"/>
          <w:szCs w:val="24"/>
        </w:rPr>
        <w:t xml:space="preserve">assistir aos autores do crimes de pequena monta e sem advogado, </w:t>
      </w:r>
      <w:r w:rsidR="00F61E4C" w:rsidRPr="0046562D">
        <w:rPr>
          <w:rFonts w:ascii="Times New Roman" w:hAnsi="Times New Roman"/>
          <w:sz w:val="24"/>
          <w:szCs w:val="24"/>
        </w:rPr>
        <w:t>evitando o dispêndio de tempo para várias intervenções processuais como a resposta à acusação, participação de audiência de instrução e julgamento, produção de memoriais, interposição de recurso</w:t>
      </w:r>
      <w:r w:rsidR="00154B33" w:rsidRPr="0046562D">
        <w:rPr>
          <w:rFonts w:ascii="Times New Roman" w:hAnsi="Times New Roman"/>
          <w:sz w:val="24"/>
          <w:szCs w:val="24"/>
        </w:rPr>
        <w:t>s</w:t>
      </w:r>
      <w:r w:rsidR="00F61E4C" w:rsidRPr="0046562D">
        <w:rPr>
          <w:rFonts w:ascii="Times New Roman" w:hAnsi="Times New Roman"/>
          <w:sz w:val="24"/>
          <w:szCs w:val="24"/>
        </w:rPr>
        <w:t xml:space="preserve"> de apelação, entre outros, </w:t>
      </w:r>
      <w:r w:rsidR="007C1005" w:rsidRPr="0046562D">
        <w:rPr>
          <w:rFonts w:ascii="Times New Roman" w:hAnsi="Times New Roman"/>
          <w:sz w:val="24"/>
          <w:szCs w:val="24"/>
        </w:rPr>
        <w:t>voltando-se para se ded</w:t>
      </w:r>
      <w:r w:rsidR="00154B33" w:rsidRPr="0046562D">
        <w:rPr>
          <w:rFonts w:ascii="Times New Roman" w:hAnsi="Times New Roman"/>
          <w:sz w:val="24"/>
          <w:szCs w:val="24"/>
        </w:rPr>
        <w:t>icar à prestação jurisdicional da</w:t>
      </w:r>
      <w:r w:rsidR="007C1005" w:rsidRPr="0046562D">
        <w:rPr>
          <w:rFonts w:ascii="Times New Roman" w:hAnsi="Times New Roman"/>
          <w:sz w:val="24"/>
          <w:szCs w:val="24"/>
        </w:rPr>
        <w:t xml:space="preserve">queles que </w:t>
      </w:r>
      <w:r w:rsidR="007C1005" w:rsidRPr="0046562D">
        <w:rPr>
          <w:rFonts w:ascii="Times New Roman" w:hAnsi="Times New Roman"/>
          <w:sz w:val="24"/>
          <w:szCs w:val="24"/>
        </w:rPr>
        <w:lastRenderedPageBreak/>
        <w:t>cometerem crimes relevantes na seara penal, e são desprovidos de recursos financeiros suficientes para a constituição de um defensor privado de acordo com a sua vontade.</w:t>
      </w:r>
    </w:p>
    <w:p w:rsidR="00C96D32" w:rsidRPr="0046562D" w:rsidRDefault="00C96D32"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Por fim, cabe frisar que a permissividade do reconhecimento da atipici</w:t>
      </w:r>
      <w:r w:rsidR="00B2025D" w:rsidRPr="0046562D">
        <w:rPr>
          <w:rFonts w:ascii="Times New Roman" w:hAnsi="Times New Roman"/>
          <w:sz w:val="24"/>
          <w:szCs w:val="24"/>
        </w:rPr>
        <w:t>d</w:t>
      </w:r>
      <w:r w:rsidRPr="0046562D">
        <w:rPr>
          <w:rFonts w:ascii="Times New Roman" w:hAnsi="Times New Roman"/>
          <w:sz w:val="24"/>
          <w:szCs w:val="24"/>
        </w:rPr>
        <w:t>ade p</w:t>
      </w:r>
      <w:r w:rsidR="0020169D" w:rsidRPr="0046562D">
        <w:rPr>
          <w:rFonts w:ascii="Times New Roman" w:hAnsi="Times New Roman"/>
          <w:sz w:val="24"/>
          <w:szCs w:val="24"/>
        </w:rPr>
        <w:t>enal pela Autoridade P</w:t>
      </w:r>
      <w:r w:rsidR="00BE067B" w:rsidRPr="0046562D">
        <w:rPr>
          <w:rFonts w:ascii="Times New Roman" w:hAnsi="Times New Roman"/>
          <w:sz w:val="24"/>
          <w:szCs w:val="24"/>
        </w:rPr>
        <w:t>olicial não terá o condão de gerar a impunidade de criminosos como se pode sugerir.</w:t>
      </w:r>
      <w:r w:rsidR="00B74EE9" w:rsidRPr="0046562D">
        <w:rPr>
          <w:rFonts w:ascii="Times New Roman" w:hAnsi="Times New Roman"/>
          <w:sz w:val="24"/>
          <w:szCs w:val="24"/>
        </w:rPr>
        <w:t xml:space="preserve"> Para a referida aplicação do princípio infralegal em estudo, deverá ser levado em consideração pela Autoridade Policial na apreciação do caso concreto, além dos vetores estabelecidos pelo Supremo Tribunal Federal, a reincidência do agente e o </w:t>
      </w:r>
      <w:r w:rsidR="00B74EE9" w:rsidRPr="0046562D">
        <w:rPr>
          <w:rFonts w:ascii="Times New Roman" w:hAnsi="Times New Roman"/>
          <w:i/>
          <w:sz w:val="24"/>
          <w:szCs w:val="24"/>
        </w:rPr>
        <w:t xml:space="preserve">animus agendi </w:t>
      </w:r>
      <w:r w:rsidR="00630AF3" w:rsidRPr="0046562D">
        <w:rPr>
          <w:rFonts w:ascii="Times New Roman" w:hAnsi="Times New Roman"/>
          <w:sz w:val="24"/>
          <w:szCs w:val="24"/>
        </w:rPr>
        <w:t xml:space="preserve">contínuo </w:t>
      </w:r>
      <w:r w:rsidR="00B74EE9" w:rsidRPr="0046562D">
        <w:rPr>
          <w:rFonts w:ascii="Times New Roman" w:hAnsi="Times New Roman"/>
          <w:sz w:val="24"/>
          <w:szCs w:val="24"/>
        </w:rPr>
        <w:t xml:space="preserve">voltado para a prática de crimes insignificantes como o furto de alimentos e objetos de pouco valor, condições estas merecedoras da reprovação social e </w:t>
      </w:r>
      <w:r w:rsidR="00630AF3" w:rsidRPr="0046562D">
        <w:rPr>
          <w:rFonts w:ascii="Times New Roman" w:hAnsi="Times New Roman"/>
          <w:sz w:val="24"/>
          <w:szCs w:val="24"/>
        </w:rPr>
        <w:t>consequ</w:t>
      </w:r>
      <w:r w:rsidR="00B74EE9" w:rsidRPr="0046562D">
        <w:rPr>
          <w:rFonts w:ascii="Times New Roman" w:hAnsi="Times New Roman"/>
          <w:sz w:val="24"/>
          <w:szCs w:val="24"/>
        </w:rPr>
        <w:t>ente intervenção do poder punitivo estatal. Assim, não será permitida a perpetuação da conduta criminosa insignificante, levando alguém a se t</w:t>
      </w:r>
      <w:r w:rsidR="00181A0A" w:rsidRPr="0046562D">
        <w:rPr>
          <w:rFonts w:ascii="Times New Roman" w:hAnsi="Times New Roman"/>
          <w:sz w:val="24"/>
          <w:szCs w:val="24"/>
        </w:rPr>
        <w:t>ornar um criminoso habitual. P</w:t>
      </w:r>
      <w:r w:rsidR="00031DAF" w:rsidRPr="0046562D">
        <w:rPr>
          <w:rFonts w:ascii="Times New Roman" w:hAnsi="Times New Roman"/>
          <w:sz w:val="24"/>
          <w:szCs w:val="24"/>
        </w:rPr>
        <w:t>orém</w:t>
      </w:r>
      <w:r w:rsidR="00B74EE9" w:rsidRPr="0046562D">
        <w:rPr>
          <w:rFonts w:ascii="Times New Roman" w:hAnsi="Times New Roman"/>
          <w:sz w:val="24"/>
          <w:szCs w:val="24"/>
        </w:rPr>
        <w:t xml:space="preserve"> dar-se-á </w:t>
      </w:r>
      <w:r w:rsidR="004B398E" w:rsidRPr="0046562D">
        <w:rPr>
          <w:rFonts w:ascii="Times New Roman" w:hAnsi="Times New Roman"/>
          <w:sz w:val="24"/>
          <w:szCs w:val="24"/>
        </w:rPr>
        <w:t>a oportunidade ao</w:t>
      </w:r>
      <w:r w:rsidR="00630AF3" w:rsidRPr="0046562D">
        <w:rPr>
          <w:rFonts w:ascii="Times New Roman" w:hAnsi="Times New Roman"/>
          <w:sz w:val="24"/>
          <w:szCs w:val="24"/>
        </w:rPr>
        <w:t xml:space="preserve"> que praticare</w:t>
      </w:r>
      <w:r w:rsidR="00B74EE9" w:rsidRPr="0046562D">
        <w:rPr>
          <w:rFonts w:ascii="Times New Roman" w:hAnsi="Times New Roman"/>
          <w:sz w:val="24"/>
          <w:szCs w:val="24"/>
        </w:rPr>
        <w:t>m crimes bagatelares</w:t>
      </w:r>
      <w:r w:rsidR="00CA0920">
        <w:rPr>
          <w:rFonts w:ascii="Times New Roman" w:hAnsi="Times New Roman"/>
          <w:sz w:val="24"/>
          <w:szCs w:val="24"/>
        </w:rPr>
        <w:t xml:space="preserve"> motivados, por exemplo, pelas</w:t>
      </w:r>
      <w:r w:rsidR="00B74EE9" w:rsidRPr="0046562D">
        <w:rPr>
          <w:rFonts w:ascii="Times New Roman" w:hAnsi="Times New Roman"/>
          <w:sz w:val="24"/>
          <w:szCs w:val="24"/>
        </w:rPr>
        <w:t xml:space="preserve"> circunstâncias momentâneas de dificuldades sócio-econômicas, de se redimirem de suas ações sem a necessidade da intervenção jurídica do </w:t>
      </w:r>
      <w:r w:rsidR="00CA3593" w:rsidRPr="0046562D">
        <w:rPr>
          <w:rFonts w:ascii="Times New Roman" w:hAnsi="Times New Roman"/>
          <w:sz w:val="24"/>
          <w:szCs w:val="24"/>
        </w:rPr>
        <w:t>Estado.</w:t>
      </w:r>
    </w:p>
    <w:p w:rsidR="00F6394A" w:rsidRPr="0046562D" w:rsidRDefault="00F6394A" w:rsidP="00B60DF7">
      <w:pPr>
        <w:pStyle w:val="PargrafodaLista"/>
        <w:tabs>
          <w:tab w:val="left" w:pos="426"/>
        </w:tabs>
        <w:spacing w:after="0" w:line="240" w:lineRule="auto"/>
        <w:ind w:left="0" w:right="-1"/>
        <w:jc w:val="both"/>
        <w:rPr>
          <w:rFonts w:ascii="Times New Roman" w:hAnsi="Times New Roman"/>
          <w:sz w:val="24"/>
          <w:szCs w:val="24"/>
        </w:rPr>
      </w:pPr>
    </w:p>
    <w:p w:rsidR="00F6394A" w:rsidRPr="0046562D" w:rsidRDefault="00F6394A" w:rsidP="00B60DF7">
      <w:pPr>
        <w:pStyle w:val="PargrafodaLista"/>
        <w:tabs>
          <w:tab w:val="left" w:pos="426"/>
        </w:tabs>
        <w:spacing w:after="0" w:line="240" w:lineRule="auto"/>
        <w:ind w:left="0" w:right="-1"/>
        <w:jc w:val="both"/>
        <w:rPr>
          <w:rFonts w:ascii="Times New Roman" w:hAnsi="Times New Roman"/>
          <w:b/>
          <w:sz w:val="24"/>
          <w:szCs w:val="24"/>
        </w:rPr>
      </w:pPr>
      <w:r w:rsidRPr="0046562D">
        <w:rPr>
          <w:rFonts w:ascii="Times New Roman" w:hAnsi="Times New Roman"/>
          <w:b/>
          <w:sz w:val="24"/>
          <w:szCs w:val="24"/>
        </w:rPr>
        <w:t>CONSIDERAÇÕES FINAIS</w:t>
      </w:r>
    </w:p>
    <w:p w:rsidR="00F6394A" w:rsidRPr="0046562D" w:rsidRDefault="00F6394A" w:rsidP="00B60DF7">
      <w:pPr>
        <w:pStyle w:val="PargrafodaLista"/>
        <w:tabs>
          <w:tab w:val="left" w:pos="426"/>
        </w:tabs>
        <w:spacing w:after="0" w:line="240" w:lineRule="auto"/>
        <w:ind w:left="0" w:right="-1"/>
        <w:jc w:val="both"/>
        <w:rPr>
          <w:rFonts w:ascii="Times New Roman" w:hAnsi="Times New Roman"/>
          <w:b/>
          <w:sz w:val="24"/>
          <w:szCs w:val="24"/>
        </w:rPr>
      </w:pPr>
    </w:p>
    <w:p w:rsidR="00F6394A" w:rsidRPr="0046562D" w:rsidRDefault="00F6394A"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 xml:space="preserve">Conforme exposto ao longo deste trabalho, ordinariamente </w:t>
      </w:r>
      <w:r w:rsidR="00315EC1" w:rsidRPr="0046562D">
        <w:rPr>
          <w:rFonts w:ascii="Times New Roman" w:hAnsi="Times New Roman"/>
          <w:sz w:val="24"/>
          <w:szCs w:val="24"/>
        </w:rPr>
        <w:t>chegam</w:t>
      </w:r>
      <w:r w:rsidRPr="0046562D">
        <w:rPr>
          <w:rFonts w:ascii="Times New Roman" w:hAnsi="Times New Roman"/>
          <w:sz w:val="24"/>
          <w:szCs w:val="24"/>
        </w:rPr>
        <w:t xml:space="preserve"> ao conhecimento da Autori</w:t>
      </w:r>
      <w:r w:rsidR="008A1E37" w:rsidRPr="0046562D">
        <w:rPr>
          <w:rFonts w:ascii="Times New Roman" w:hAnsi="Times New Roman"/>
          <w:sz w:val="24"/>
          <w:szCs w:val="24"/>
        </w:rPr>
        <w:t>dade Policial para as tomadas das</w:t>
      </w:r>
      <w:r w:rsidRPr="0046562D">
        <w:rPr>
          <w:rFonts w:ascii="Times New Roman" w:hAnsi="Times New Roman"/>
          <w:sz w:val="24"/>
          <w:szCs w:val="24"/>
        </w:rPr>
        <w:t xml:space="preserve"> providências cabíveis, inúmeros casos envolvendo supostas ações delituosas, estando entres estes os que envolvem crimes bagatelares. Com o marco pós-positivista de aplicabilidade do direito iniciado no século passado, passou-se a considerar </w:t>
      </w:r>
      <w:r w:rsidR="00396DA7" w:rsidRPr="0046562D">
        <w:rPr>
          <w:rFonts w:ascii="Times New Roman" w:hAnsi="Times New Roman"/>
          <w:sz w:val="24"/>
          <w:szCs w:val="24"/>
        </w:rPr>
        <w:t>como</w:t>
      </w:r>
      <w:r w:rsidRPr="0046562D">
        <w:rPr>
          <w:rFonts w:ascii="Times New Roman" w:hAnsi="Times New Roman"/>
          <w:sz w:val="24"/>
          <w:szCs w:val="24"/>
        </w:rPr>
        <w:t xml:space="preserve"> elementos basilares para a resolução dos litígios penais, além das legislações positivadas, os valores e princípios,</w:t>
      </w:r>
      <w:r w:rsidR="009055B2" w:rsidRPr="0046562D">
        <w:rPr>
          <w:rFonts w:ascii="Times New Roman" w:hAnsi="Times New Roman"/>
          <w:sz w:val="24"/>
          <w:szCs w:val="24"/>
        </w:rPr>
        <w:t xml:space="preserve"> este</w:t>
      </w:r>
      <w:r w:rsidR="0077520D" w:rsidRPr="0046562D">
        <w:rPr>
          <w:rFonts w:ascii="Times New Roman" w:hAnsi="Times New Roman"/>
          <w:sz w:val="24"/>
          <w:szCs w:val="24"/>
        </w:rPr>
        <w:t>s</w:t>
      </w:r>
      <w:r w:rsidR="009055B2" w:rsidRPr="0046562D">
        <w:rPr>
          <w:rFonts w:ascii="Times New Roman" w:hAnsi="Times New Roman"/>
          <w:sz w:val="24"/>
          <w:szCs w:val="24"/>
        </w:rPr>
        <w:t xml:space="preserve"> último</w:t>
      </w:r>
      <w:r w:rsidR="00060DEF" w:rsidRPr="0046562D">
        <w:rPr>
          <w:rFonts w:ascii="Times New Roman" w:hAnsi="Times New Roman"/>
          <w:sz w:val="24"/>
          <w:szCs w:val="24"/>
        </w:rPr>
        <w:t xml:space="preserve">s </w:t>
      </w:r>
      <w:r w:rsidR="009055B2" w:rsidRPr="0046562D">
        <w:rPr>
          <w:rFonts w:ascii="Times New Roman" w:hAnsi="Times New Roman"/>
          <w:sz w:val="24"/>
          <w:szCs w:val="24"/>
        </w:rPr>
        <w:t>elevado</w:t>
      </w:r>
      <w:r w:rsidR="0077520D" w:rsidRPr="0046562D">
        <w:rPr>
          <w:rFonts w:ascii="Times New Roman" w:hAnsi="Times New Roman"/>
          <w:sz w:val="24"/>
          <w:szCs w:val="24"/>
        </w:rPr>
        <w:t>s</w:t>
      </w:r>
      <w:r w:rsidRPr="0046562D">
        <w:rPr>
          <w:rFonts w:ascii="Times New Roman" w:hAnsi="Times New Roman"/>
          <w:sz w:val="24"/>
          <w:szCs w:val="24"/>
        </w:rPr>
        <w:t xml:space="preserve"> ao nível de</w:t>
      </w:r>
      <w:r w:rsidR="00396DA7" w:rsidRPr="0046562D">
        <w:rPr>
          <w:rFonts w:ascii="Times New Roman" w:hAnsi="Times New Roman"/>
          <w:sz w:val="24"/>
          <w:szCs w:val="24"/>
        </w:rPr>
        <w:t xml:space="preserve"> normas jurídicas pela doutr</w:t>
      </w:r>
      <w:r w:rsidR="00060DEF" w:rsidRPr="0046562D">
        <w:rPr>
          <w:rFonts w:ascii="Times New Roman" w:hAnsi="Times New Roman"/>
          <w:sz w:val="24"/>
          <w:szCs w:val="24"/>
        </w:rPr>
        <w:t xml:space="preserve">ina, </w:t>
      </w:r>
      <w:r w:rsidR="0077520D" w:rsidRPr="0046562D">
        <w:rPr>
          <w:rFonts w:ascii="Times New Roman" w:hAnsi="Times New Roman"/>
          <w:sz w:val="24"/>
          <w:szCs w:val="24"/>
        </w:rPr>
        <w:t>contempla</w:t>
      </w:r>
      <w:r w:rsidR="00060DEF" w:rsidRPr="0046562D">
        <w:rPr>
          <w:rFonts w:ascii="Times New Roman" w:hAnsi="Times New Roman"/>
          <w:sz w:val="24"/>
          <w:szCs w:val="24"/>
        </w:rPr>
        <w:t>ndo assim</w:t>
      </w:r>
      <w:r w:rsidR="0077520D" w:rsidRPr="0046562D">
        <w:rPr>
          <w:rFonts w:ascii="Times New Roman" w:hAnsi="Times New Roman"/>
          <w:sz w:val="24"/>
          <w:szCs w:val="24"/>
        </w:rPr>
        <w:t xml:space="preserve"> o</w:t>
      </w:r>
      <w:r w:rsidR="00060DEF" w:rsidRPr="0046562D">
        <w:rPr>
          <w:rFonts w:ascii="Times New Roman" w:hAnsi="Times New Roman"/>
          <w:sz w:val="24"/>
          <w:szCs w:val="24"/>
        </w:rPr>
        <w:t xml:space="preserve"> princípio</w:t>
      </w:r>
      <w:r w:rsidR="0077520D" w:rsidRPr="0046562D">
        <w:rPr>
          <w:rFonts w:ascii="Times New Roman" w:hAnsi="Times New Roman"/>
          <w:sz w:val="24"/>
          <w:szCs w:val="24"/>
        </w:rPr>
        <w:t xml:space="preserve"> </w:t>
      </w:r>
      <w:r w:rsidR="00396DA7" w:rsidRPr="0046562D">
        <w:rPr>
          <w:rFonts w:ascii="Times New Roman" w:hAnsi="Times New Roman"/>
          <w:sz w:val="24"/>
          <w:szCs w:val="24"/>
        </w:rPr>
        <w:t>da insignificância.</w:t>
      </w:r>
    </w:p>
    <w:p w:rsidR="00396DA7" w:rsidRPr="0046562D" w:rsidRDefault="00396DA7"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O presente estudo teve como finalidade analisar a possibilidade de aplicação do princípio da insignificância pela Autoridade Policial de forma discricioná</w:t>
      </w:r>
      <w:r w:rsidR="008A1E37" w:rsidRPr="0046562D">
        <w:rPr>
          <w:rFonts w:ascii="Times New Roman" w:hAnsi="Times New Roman"/>
          <w:sz w:val="24"/>
          <w:szCs w:val="24"/>
        </w:rPr>
        <w:t xml:space="preserve">ria </w:t>
      </w:r>
      <w:r w:rsidRPr="0046562D">
        <w:rPr>
          <w:rFonts w:ascii="Times New Roman" w:hAnsi="Times New Roman"/>
          <w:sz w:val="24"/>
          <w:szCs w:val="24"/>
        </w:rPr>
        <w:t>e</w:t>
      </w:r>
      <w:r w:rsidR="008A1E37" w:rsidRPr="0046562D">
        <w:rPr>
          <w:rFonts w:ascii="Times New Roman" w:hAnsi="Times New Roman"/>
          <w:sz w:val="24"/>
          <w:szCs w:val="24"/>
        </w:rPr>
        <w:t>,</w:t>
      </w:r>
      <w:r w:rsidRPr="0046562D">
        <w:rPr>
          <w:rFonts w:ascii="Times New Roman" w:hAnsi="Times New Roman"/>
          <w:sz w:val="24"/>
          <w:szCs w:val="24"/>
        </w:rPr>
        <w:t xml:space="preserve"> por consequência</w:t>
      </w:r>
      <w:r w:rsidR="008A1E37" w:rsidRPr="0046562D">
        <w:rPr>
          <w:rFonts w:ascii="Times New Roman" w:hAnsi="Times New Roman"/>
          <w:sz w:val="24"/>
          <w:szCs w:val="24"/>
        </w:rPr>
        <w:t>,</w:t>
      </w:r>
      <w:r w:rsidRPr="0046562D">
        <w:rPr>
          <w:rFonts w:ascii="Times New Roman" w:hAnsi="Times New Roman"/>
          <w:sz w:val="24"/>
          <w:szCs w:val="24"/>
        </w:rPr>
        <w:t xml:space="preserve"> o reconhecimento da atipicidade penal ainda no âmbito administrativo policial, tendo como fator motivador </w:t>
      </w:r>
      <w:r w:rsidR="008A1E37" w:rsidRPr="0046562D">
        <w:rPr>
          <w:rFonts w:ascii="Times New Roman" w:hAnsi="Times New Roman"/>
          <w:sz w:val="24"/>
          <w:szCs w:val="24"/>
        </w:rPr>
        <w:t xml:space="preserve">da pesquisa </w:t>
      </w:r>
      <w:r w:rsidRPr="0046562D">
        <w:rPr>
          <w:rFonts w:ascii="Times New Roman" w:hAnsi="Times New Roman"/>
          <w:sz w:val="24"/>
          <w:szCs w:val="24"/>
        </w:rPr>
        <w:t>o conhecimento de</w:t>
      </w:r>
      <w:r w:rsidR="00285ED2" w:rsidRPr="0046562D">
        <w:rPr>
          <w:rFonts w:ascii="Times New Roman" w:hAnsi="Times New Roman"/>
          <w:sz w:val="24"/>
          <w:szCs w:val="24"/>
        </w:rPr>
        <w:t xml:space="preserve"> casos supostamente delituosos</w:t>
      </w:r>
      <w:r w:rsidRPr="0046562D">
        <w:rPr>
          <w:rFonts w:ascii="Times New Roman" w:hAnsi="Times New Roman"/>
          <w:sz w:val="24"/>
          <w:szCs w:val="24"/>
        </w:rPr>
        <w:t>, os quais</w:t>
      </w:r>
      <w:r w:rsidR="004566D8">
        <w:rPr>
          <w:rFonts w:ascii="Times New Roman" w:hAnsi="Times New Roman"/>
          <w:sz w:val="24"/>
          <w:szCs w:val="24"/>
        </w:rPr>
        <w:t>,</w:t>
      </w:r>
      <w:r w:rsidRPr="0046562D">
        <w:rPr>
          <w:rFonts w:ascii="Times New Roman" w:hAnsi="Times New Roman"/>
          <w:sz w:val="24"/>
          <w:szCs w:val="24"/>
        </w:rPr>
        <w:t xml:space="preserve"> após percorreram v</w:t>
      </w:r>
      <w:r w:rsidR="008A1E37" w:rsidRPr="0046562D">
        <w:rPr>
          <w:rFonts w:ascii="Times New Roman" w:hAnsi="Times New Roman"/>
          <w:sz w:val="24"/>
          <w:szCs w:val="24"/>
        </w:rPr>
        <w:t>árias instâncias do Poder Judici</w:t>
      </w:r>
      <w:r w:rsidRPr="0046562D">
        <w:rPr>
          <w:rFonts w:ascii="Times New Roman" w:hAnsi="Times New Roman"/>
          <w:sz w:val="24"/>
          <w:szCs w:val="24"/>
        </w:rPr>
        <w:t>ário, movimentando toda uma estrutura estatal, foram considerados com atípicos em seus julgados.</w:t>
      </w:r>
    </w:p>
    <w:p w:rsidR="00285ED2" w:rsidRPr="0046562D" w:rsidRDefault="004566D8" w:rsidP="00B60DF7">
      <w:pPr>
        <w:pStyle w:val="PargrafodaLista"/>
        <w:tabs>
          <w:tab w:val="left" w:pos="851"/>
        </w:tabs>
        <w:spacing w:after="0" w:line="240" w:lineRule="auto"/>
        <w:ind w:left="0" w:right="-1" w:firstLine="851"/>
        <w:jc w:val="both"/>
        <w:rPr>
          <w:rFonts w:ascii="Times New Roman" w:hAnsi="Times New Roman"/>
          <w:sz w:val="24"/>
          <w:szCs w:val="24"/>
        </w:rPr>
      </w:pPr>
      <w:r>
        <w:rPr>
          <w:rFonts w:ascii="Times New Roman" w:hAnsi="Times New Roman"/>
          <w:sz w:val="24"/>
          <w:szCs w:val="24"/>
        </w:rPr>
        <w:t>Verificou-se que é pacífico no J</w:t>
      </w:r>
      <w:r w:rsidR="00285ED2" w:rsidRPr="0046562D">
        <w:rPr>
          <w:rFonts w:ascii="Times New Roman" w:hAnsi="Times New Roman"/>
          <w:sz w:val="24"/>
          <w:szCs w:val="24"/>
        </w:rPr>
        <w:t>udiciário brasileiro o entendimento pela possibilidade de aplicação do princípio estudado ao analisar cada caso especificamente, levando em consideração entre outros fatores, a incidência dos vetores estabelecidos pelo Supremo Tribunal Federal, como mínima ofensividade</w:t>
      </w:r>
      <w:r w:rsidR="0066603F" w:rsidRPr="0046562D">
        <w:rPr>
          <w:rFonts w:ascii="Times New Roman" w:hAnsi="Times New Roman"/>
          <w:sz w:val="24"/>
          <w:szCs w:val="24"/>
        </w:rPr>
        <w:t xml:space="preserve"> da conduta</w:t>
      </w:r>
      <w:r w:rsidR="00060DEF" w:rsidRPr="0046562D">
        <w:rPr>
          <w:rFonts w:ascii="Times New Roman" w:hAnsi="Times New Roman"/>
          <w:sz w:val="24"/>
          <w:szCs w:val="24"/>
        </w:rPr>
        <w:t xml:space="preserve">; não </w:t>
      </w:r>
      <w:r w:rsidR="001C3380">
        <w:rPr>
          <w:rFonts w:ascii="Times New Roman" w:hAnsi="Times New Roman"/>
          <w:sz w:val="24"/>
          <w:szCs w:val="24"/>
        </w:rPr>
        <w:t>periculosidade social da</w:t>
      </w:r>
      <w:r w:rsidR="00285ED2" w:rsidRPr="0046562D">
        <w:rPr>
          <w:rFonts w:ascii="Times New Roman" w:hAnsi="Times New Roman"/>
          <w:sz w:val="24"/>
          <w:szCs w:val="24"/>
        </w:rPr>
        <w:t xml:space="preserve"> ação; </w:t>
      </w:r>
      <w:r w:rsidR="001C3380">
        <w:rPr>
          <w:rFonts w:ascii="Times New Roman" w:hAnsi="Times New Roman"/>
          <w:sz w:val="24"/>
          <w:szCs w:val="24"/>
        </w:rPr>
        <w:t xml:space="preserve">reduzidíssimo grau de reprovabilidade do comportamento </w:t>
      </w:r>
      <w:r w:rsidR="00060DEF" w:rsidRPr="0046562D">
        <w:rPr>
          <w:rFonts w:ascii="Times New Roman" w:hAnsi="Times New Roman"/>
          <w:sz w:val="24"/>
          <w:szCs w:val="24"/>
        </w:rPr>
        <w:t xml:space="preserve">e a </w:t>
      </w:r>
      <w:r w:rsidR="001C3380">
        <w:rPr>
          <w:rFonts w:ascii="Times New Roman" w:hAnsi="Times New Roman"/>
          <w:sz w:val="24"/>
          <w:szCs w:val="24"/>
        </w:rPr>
        <w:t xml:space="preserve">inexpressividade da </w:t>
      </w:r>
      <w:r w:rsidR="00060DEF" w:rsidRPr="0046562D">
        <w:rPr>
          <w:rFonts w:ascii="Times New Roman" w:hAnsi="Times New Roman"/>
          <w:sz w:val="24"/>
          <w:szCs w:val="24"/>
        </w:rPr>
        <w:t xml:space="preserve">lesão jurídica </w:t>
      </w:r>
      <w:r w:rsidR="001C3380">
        <w:rPr>
          <w:rFonts w:ascii="Times New Roman" w:hAnsi="Times New Roman"/>
          <w:sz w:val="24"/>
          <w:szCs w:val="24"/>
        </w:rPr>
        <w:t>provocada</w:t>
      </w:r>
      <w:r w:rsidR="00285ED2" w:rsidRPr="0046562D">
        <w:rPr>
          <w:rFonts w:ascii="Times New Roman" w:hAnsi="Times New Roman"/>
          <w:sz w:val="24"/>
          <w:szCs w:val="24"/>
        </w:rPr>
        <w:t xml:space="preserve">. </w:t>
      </w:r>
    </w:p>
    <w:p w:rsidR="00396DA7" w:rsidRPr="0046562D" w:rsidRDefault="00285ED2"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Também foi verificado que, no tocante à possibilidade do Delegado de Polícia reconhecer a atipicidade penal com base no p</w:t>
      </w:r>
      <w:r w:rsidR="001C3380">
        <w:rPr>
          <w:rFonts w:ascii="Times New Roman" w:hAnsi="Times New Roman"/>
          <w:sz w:val="24"/>
          <w:szCs w:val="24"/>
        </w:rPr>
        <w:t>rincípio da insignificância, o J</w:t>
      </w:r>
      <w:r w:rsidRPr="0046562D">
        <w:rPr>
          <w:rFonts w:ascii="Times New Roman" w:hAnsi="Times New Roman"/>
          <w:sz w:val="24"/>
          <w:szCs w:val="24"/>
        </w:rPr>
        <w:t>udiciário não tem posição consolidada, pois sequer foi provocado para decidir sobre o assunto em grau de recurso, confor</w:t>
      </w:r>
      <w:r w:rsidR="000E1F0F">
        <w:rPr>
          <w:rFonts w:ascii="Times New Roman" w:hAnsi="Times New Roman"/>
          <w:sz w:val="24"/>
          <w:szCs w:val="24"/>
        </w:rPr>
        <w:t>me as pesquisas realizadas nos Tribunais S</w:t>
      </w:r>
      <w:r w:rsidRPr="0046562D">
        <w:rPr>
          <w:rFonts w:ascii="Times New Roman" w:hAnsi="Times New Roman"/>
          <w:sz w:val="24"/>
          <w:szCs w:val="24"/>
        </w:rPr>
        <w:t xml:space="preserve">uperiores e em alguns </w:t>
      </w:r>
      <w:r w:rsidR="000E1F0F">
        <w:rPr>
          <w:rFonts w:ascii="Times New Roman" w:hAnsi="Times New Roman"/>
          <w:sz w:val="24"/>
          <w:szCs w:val="24"/>
        </w:rPr>
        <w:t>T</w:t>
      </w:r>
      <w:r w:rsidR="0086624C" w:rsidRPr="0046562D">
        <w:rPr>
          <w:rFonts w:ascii="Times New Roman" w:hAnsi="Times New Roman"/>
          <w:sz w:val="24"/>
          <w:szCs w:val="24"/>
        </w:rPr>
        <w:t xml:space="preserve">ribunais </w:t>
      </w:r>
      <w:r w:rsidR="000E1F0F">
        <w:rPr>
          <w:rFonts w:ascii="Times New Roman" w:hAnsi="Times New Roman"/>
          <w:sz w:val="24"/>
          <w:szCs w:val="24"/>
        </w:rPr>
        <w:t>E</w:t>
      </w:r>
      <w:r w:rsidRPr="0046562D">
        <w:rPr>
          <w:rFonts w:ascii="Times New Roman" w:hAnsi="Times New Roman"/>
          <w:sz w:val="24"/>
          <w:szCs w:val="24"/>
        </w:rPr>
        <w:t>staduais de segunda instância. Porém</w:t>
      </w:r>
      <w:r w:rsidR="0086624C" w:rsidRPr="0046562D">
        <w:rPr>
          <w:rFonts w:ascii="Times New Roman" w:hAnsi="Times New Roman"/>
          <w:sz w:val="24"/>
          <w:szCs w:val="24"/>
        </w:rPr>
        <w:t>,</w:t>
      </w:r>
      <w:r w:rsidRPr="0046562D">
        <w:rPr>
          <w:rFonts w:ascii="Times New Roman" w:hAnsi="Times New Roman"/>
          <w:sz w:val="24"/>
          <w:szCs w:val="24"/>
        </w:rPr>
        <w:t xml:space="preserve"> foi constatado que a Doutrina, majoritariamente, compreende como possível a atuação da Autoridade Policial, por se tratar de um representante estatal e qualificado tecnicamente, com competência e autonomia institucional, no sentido de decidir pelo reconhecimento da atipicidade penal nos crimes bagatelares com fulcro</w:t>
      </w:r>
      <w:r w:rsidR="00CB7553" w:rsidRPr="0046562D">
        <w:rPr>
          <w:rFonts w:ascii="Times New Roman" w:hAnsi="Times New Roman"/>
          <w:sz w:val="24"/>
          <w:szCs w:val="24"/>
        </w:rPr>
        <w:t xml:space="preserve"> no princípio núcleo deste estudo</w:t>
      </w:r>
      <w:r w:rsidRPr="0046562D">
        <w:rPr>
          <w:rFonts w:ascii="Times New Roman" w:hAnsi="Times New Roman"/>
          <w:sz w:val="24"/>
          <w:szCs w:val="24"/>
        </w:rPr>
        <w:t>.</w:t>
      </w:r>
    </w:p>
    <w:p w:rsidR="00285ED2" w:rsidRPr="0046562D" w:rsidRDefault="00285ED2"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Logo, esta pesquisa, após reflexões sobre o</w:t>
      </w:r>
      <w:r w:rsidR="00240BDE">
        <w:rPr>
          <w:rFonts w:ascii="Times New Roman" w:hAnsi="Times New Roman"/>
          <w:sz w:val="24"/>
          <w:szCs w:val="24"/>
        </w:rPr>
        <w:t>s</w:t>
      </w:r>
      <w:r w:rsidRPr="0046562D">
        <w:rPr>
          <w:rFonts w:ascii="Times New Roman" w:hAnsi="Times New Roman"/>
          <w:sz w:val="24"/>
          <w:szCs w:val="24"/>
        </w:rPr>
        <w:t xml:space="preserve"> entendimento</w:t>
      </w:r>
      <w:r w:rsidR="00240BDE">
        <w:rPr>
          <w:rFonts w:ascii="Times New Roman" w:hAnsi="Times New Roman"/>
          <w:sz w:val="24"/>
          <w:szCs w:val="24"/>
        </w:rPr>
        <w:t>s</w:t>
      </w:r>
      <w:r w:rsidRPr="0046562D">
        <w:rPr>
          <w:rFonts w:ascii="Times New Roman" w:hAnsi="Times New Roman"/>
          <w:sz w:val="24"/>
          <w:szCs w:val="24"/>
        </w:rPr>
        <w:t xml:space="preserve"> doutrinário</w:t>
      </w:r>
      <w:r w:rsidR="00240BDE">
        <w:rPr>
          <w:rFonts w:ascii="Times New Roman" w:hAnsi="Times New Roman"/>
          <w:sz w:val="24"/>
          <w:szCs w:val="24"/>
        </w:rPr>
        <w:t xml:space="preserve"> e jurisprudencial sobre o tema deste artigo </w:t>
      </w:r>
      <w:r w:rsidRPr="0046562D">
        <w:rPr>
          <w:rFonts w:ascii="Times New Roman" w:hAnsi="Times New Roman"/>
          <w:sz w:val="24"/>
          <w:szCs w:val="24"/>
        </w:rPr>
        <w:t>trazido</w:t>
      </w:r>
      <w:r w:rsidR="00240BDE">
        <w:rPr>
          <w:rFonts w:ascii="Times New Roman" w:hAnsi="Times New Roman"/>
          <w:sz w:val="24"/>
          <w:szCs w:val="24"/>
        </w:rPr>
        <w:t>s</w:t>
      </w:r>
      <w:r w:rsidRPr="0046562D">
        <w:rPr>
          <w:rFonts w:ascii="Times New Roman" w:hAnsi="Times New Roman"/>
          <w:sz w:val="24"/>
          <w:szCs w:val="24"/>
        </w:rPr>
        <w:t xml:space="preserve"> à baila, juntamente com algumas análises das </w:t>
      </w:r>
      <w:r w:rsidR="00240BDE">
        <w:rPr>
          <w:rFonts w:ascii="Times New Roman" w:hAnsi="Times New Roman"/>
          <w:sz w:val="24"/>
          <w:szCs w:val="24"/>
        </w:rPr>
        <w:t>legislações</w:t>
      </w:r>
      <w:r w:rsidRPr="0046562D">
        <w:rPr>
          <w:rFonts w:ascii="Times New Roman" w:hAnsi="Times New Roman"/>
          <w:sz w:val="24"/>
          <w:szCs w:val="24"/>
        </w:rPr>
        <w:t>, mais especificamente o Código de Proces</w:t>
      </w:r>
      <w:r w:rsidR="00A02714" w:rsidRPr="0046562D">
        <w:rPr>
          <w:rFonts w:ascii="Times New Roman" w:hAnsi="Times New Roman"/>
          <w:sz w:val="24"/>
          <w:szCs w:val="24"/>
        </w:rPr>
        <w:t>so Penal e a Lei 13.830/2013, assim como de</w:t>
      </w:r>
      <w:r w:rsidRPr="0046562D">
        <w:rPr>
          <w:rFonts w:ascii="Times New Roman" w:hAnsi="Times New Roman"/>
          <w:sz w:val="24"/>
          <w:szCs w:val="24"/>
        </w:rPr>
        <w:t xml:space="preserve"> enunciados proferidos em eventos voltados a discutir a atuação da Autoridade Policial frente à nova real</w:t>
      </w:r>
      <w:r w:rsidR="00060DEF" w:rsidRPr="0046562D">
        <w:rPr>
          <w:rFonts w:ascii="Times New Roman" w:hAnsi="Times New Roman"/>
          <w:sz w:val="24"/>
          <w:szCs w:val="24"/>
        </w:rPr>
        <w:t xml:space="preserve">idade social, </w:t>
      </w:r>
      <w:r w:rsidR="00A02714" w:rsidRPr="0046562D">
        <w:rPr>
          <w:rFonts w:ascii="Times New Roman" w:hAnsi="Times New Roman"/>
          <w:sz w:val="24"/>
          <w:szCs w:val="24"/>
        </w:rPr>
        <w:t>passou a sedimentar</w:t>
      </w:r>
      <w:r w:rsidRPr="0046562D">
        <w:rPr>
          <w:rFonts w:ascii="Times New Roman" w:hAnsi="Times New Roman"/>
          <w:sz w:val="24"/>
          <w:szCs w:val="24"/>
        </w:rPr>
        <w:t xml:space="preserve"> a compreensão de ser </w:t>
      </w:r>
      <w:r w:rsidRPr="0046562D">
        <w:rPr>
          <w:rFonts w:ascii="Times New Roman" w:hAnsi="Times New Roman"/>
          <w:sz w:val="24"/>
          <w:szCs w:val="24"/>
        </w:rPr>
        <w:lastRenderedPageBreak/>
        <w:t>absolutamente possível o Del</w:t>
      </w:r>
      <w:r w:rsidR="00EF120D" w:rsidRPr="0046562D">
        <w:rPr>
          <w:rFonts w:ascii="Times New Roman" w:hAnsi="Times New Roman"/>
          <w:sz w:val="24"/>
          <w:szCs w:val="24"/>
        </w:rPr>
        <w:t xml:space="preserve">egado de Polícia, dentro de um </w:t>
      </w:r>
      <w:r w:rsidR="00825408" w:rsidRPr="0046562D">
        <w:rPr>
          <w:rFonts w:ascii="Times New Roman" w:hAnsi="Times New Roman"/>
          <w:sz w:val="24"/>
          <w:szCs w:val="24"/>
        </w:rPr>
        <w:t>juízo decisório</w:t>
      </w:r>
      <w:r w:rsidRPr="0046562D">
        <w:rPr>
          <w:rFonts w:ascii="Times New Roman" w:hAnsi="Times New Roman"/>
          <w:sz w:val="24"/>
          <w:szCs w:val="24"/>
        </w:rPr>
        <w:t xml:space="preserve"> discricionário técnico/jurídico, antes de judicializado o caso, reconhecer a atipicidade penal com fulcro no princípio da insignificância. </w:t>
      </w:r>
    </w:p>
    <w:p w:rsidR="00285ED2" w:rsidRPr="0046562D" w:rsidRDefault="00060DEF" w:rsidP="00B60DF7">
      <w:pPr>
        <w:pStyle w:val="PargrafodaLista"/>
        <w:tabs>
          <w:tab w:val="left" w:pos="851"/>
        </w:tabs>
        <w:spacing w:after="0" w:line="240" w:lineRule="auto"/>
        <w:ind w:left="0" w:right="-1" w:firstLine="851"/>
        <w:jc w:val="both"/>
        <w:rPr>
          <w:rFonts w:ascii="Times New Roman" w:hAnsi="Times New Roman"/>
          <w:sz w:val="24"/>
          <w:szCs w:val="24"/>
        </w:rPr>
      </w:pPr>
      <w:r w:rsidRPr="0046562D">
        <w:rPr>
          <w:rFonts w:ascii="Times New Roman" w:hAnsi="Times New Roman"/>
          <w:sz w:val="24"/>
          <w:szCs w:val="24"/>
        </w:rPr>
        <w:t>P</w:t>
      </w:r>
      <w:r w:rsidR="00285ED2" w:rsidRPr="0046562D">
        <w:rPr>
          <w:rFonts w:ascii="Times New Roman" w:hAnsi="Times New Roman"/>
          <w:sz w:val="24"/>
          <w:szCs w:val="24"/>
        </w:rPr>
        <w:t>ercebeu-se que o Delegado de Polícia, pelo seu grau de conhecimento técnico/jurídico e reconhecimento da sua importância para a promoção da justiça, além das exigências legais para ocupação do cargo, não poderia ficar como um mer</w:t>
      </w:r>
      <w:r w:rsidR="0038264E" w:rsidRPr="0046562D">
        <w:rPr>
          <w:rFonts w:ascii="Times New Roman" w:hAnsi="Times New Roman"/>
          <w:sz w:val="24"/>
          <w:szCs w:val="24"/>
        </w:rPr>
        <w:t>o emissor de inquéritos para o Poder J</w:t>
      </w:r>
      <w:r w:rsidR="00285ED2" w:rsidRPr="0046562D">
        <w:rPr>
          <w:rFonts w:ascii="Times New Roman" w:hAnsi="Times New Roman"/>
          <w:sz w:val="24"/>
          <w:szCs w:val="24"/>
        </w:rPr>
        <w:t>udiciário, estando impedido de realizar qualquer juízo de valor sobre o caso supostamente delituoso, como compreende parte ínfima d</w:t>
      </w:r>
      <w:r w:rsidR="0038264E" w:rsidRPr="0046562D">
        <w:rPr>
          <w:rFonts w:ascii="Times New Roman" w:hAnsi="Times New Roman"/>
          <w:sz w:val="24"/>
          <w:szCs w:val="24"/>
        </w:rPr>
        <w:t>a doutrina e alguns membros do J</w:t>
      </w:r>
      <w:r w:rsidR="00285ED2" w:rsidRPr="0046562D">
        <w:rPr>
          <w:rFonts w:ascii="Times New Roman" w:hAnsi="Times New Roman"/>
          <w:sz w:val="24"/>
          <w:szCs w:val="24"/>
        </w:rPr>
        <w:t>udiciário. A Autoridade Poli</w:t>
      </w:r>
      <w:r w:rsidR="00EB3B1E">
        <w:rPr>
          <w:rFonts w:ascii="Times New Roman" w:hAnsi="Times New Roman"/>
          <w:sz w:val="24"/>
          <w:szCs w:val="24"/>
        </w:rPr>
        <w:t>cial deve ser considerada como “</w:t>
      </w:r>
      <w:r w:rsidR="00285ED2" w:rsidRPr="0046562D">
        <w:rPr>
          <w:rFonts w:ascii="Times New Roman" w:hAnsi="Times New Roman"/>
          <w:sz w:val="24"/>
          <w:szCs w:val="24"/>
        </w:rPr>
        <w:t>o prime</w:t>
      </w:r>
      <w:r w:rsidR="00EB3B1E">
        <w:rPr>
          <w:rFonts w:ascii="Times New Roman" w:hAnsi="Times New Roman"/>
          <w:sz w:val="24"/>
          <w:szCs w:val="24"/>
        </w:rPr>
        <w:t xml:space="preserve">iro Juiz” </w:t>
      </w:r>
      <w:r w:rsidR="00285ED2" w:rsidRPr="0046562D">
        <w:rPr>
          <w:rFonts w:ascii="Times New Roman" w:hAnsi="Times New Roman"/>
          <w:sz w:val="24"/>
          <w:szCs w:val="24"/>
        </w:rPr>
        <w:t>do fato supostamente delituoso que chegar ao seu conhecimento para, com base em uma política criminal garantidora de direitos e promotora da dignidade humana, pugnar pela melhor solução ao caso específico de fo</w:t>
      </w:r>
      <w:r w:rsidR="002C0EB1" w:rsidRPr="0046562D">
        <w:rPr>
          <w:rFonts w:ascii="Times New Roman" w:hAnsi="Times New Roman"/>
          <w:sz w:val="24"/>
          <w:szCs w:val="24"/>
        </w:rPr>
        <w:t>rma fundamentada e, sendo possível</w:t>
      </w:r>
      <w:r w:rsidR="00285ED2" w:rsidRPr="0046562D">
        <w:rPr>
          <w:rFonts w:ascii="Times New Roman" w:hAnsi="Times New Roman"/>
          <w:sz w:val="24"/>
          <w:szCs w:val="24"/>
        </w:rPr>
        <w:t>, decidir pela aplicação do princípio da insignificância, pois desta forma não se estaria contribuindo para a impunidade, mas sim promovendo um avanço necessário do Estado democrático e garantista, o qual passará a cumprir sua missão de respeito aos direitos fundamentais como a liberdade de ir e vir e a integridade física dos indivíduos, além de dar a oportunidade para que</w:t>
      </w:r>
      <w:r w:rsidR="0038264E" w:rsidRPr="0046562D">
        <w:rPr>
          <w:rFonts w:ascii="Times New Roman" w:hAnsi="Times New Roman"/>
          <w:sz w:val="24"/>
          <w:szCs w:val="24"/>
        </w:rPr>
        <w:t xml:space="preserve"> estas mesmas pessoas possam ressocializar-se</w:t>
      </w:r>
      <w:r w:rsidR="00285ED2" w:rsidRPr="0046562D">
        <w:rPr>
          <w:rFonts w:ascii="Times New Roman" w:hAnsi="Times New Roman"/>
          <w:sz w:val="24"/>
          <w:szCs w:val="24"/>
        </w:rPr>
        <w:t xml:space="preserve"> sem a intervenção punitiva estatal, desfrutando de uma relação harmônica e legal no meio social.</w:t>
      </w:r>
    </w:p>
    <w:p w:rsidR="00285ED2" w:rsidRPr="0046562D" w:rsidRDefault="00285ED2" w:rsidP="00B60DF7">
      <w:pPr>
        <w:pStyle w:val="PargrafodaLista"/>
        <w:tabs>
          <w:tab w:val="left" w:pos="426"/>
        </w:tabs>
        <w:spacing w:after="0" w:line="240" w:lineRule="auto"/>
        <w:ind w:left="0" w:right="-1"/>
        <w:jc w:val="both"/>
        <w:rPr>
          <w:rFonts w:ascii="Times New Roman" w:hAnsi="Times New Roman"/>
          <w:sz w:val="24"/>
          <w:szCs w:val="24"/>
        </w:rPr>
      </w:pPr>
      <w:r w:rsidRPr="0046562D">
        <w:rPr>
          <w:rFonts w:ascii="Times New Roman" w:hAnsi="Times New Roman"/>
          <w:sz w:val="24"/>
          <w:szCs w:val="24"/>
        </w:rPr>
        <w:tab/>
      </w:r>
    </w:p>
    <w:p w:rsidR="00F6394A" w:rsidRPr="0046562D" w:rsidRDefault="00321777" w:rsidP="00B60DF7">
      <w:pPr>
        <w:pStyle w:val="PargrafodaLista"/>
        <w:tabs>
          <w:tab w:val="left" w:pos="426"/>
        </w:tabs>
        <w:spacing w:after="0" w:line="240" w:lineRule="auto"/>
        <w:ind w:left="0" w:right="-1"/>
        <w:jc w:val="both"/>
        <w:rPr>
          <w:rFonts w:ascii="Times New Roman" w:hAnsi="Times New Roman" w:cs="Times New Roman"/>
          <w:b/>
          <w:sz w:val="24"/>
          <w:szCs w:val="24"/>
          <w:lang w:val="en-US"/>
        </w:rPr>
      </w:pPr>
      <w:r>
        <w:rPr>
          <w:rFonts w:ascii="Times New Roman" w:hAnsi="Times New Roman"/>
          <w:b/>
          <w:sz w:val="24"/>
          <w:szCs w:val="24"/>
          <w:lang w:val="en-US"/>
        </w:rPr>
        <w:t>4</w:t>
      </w:r>
      <w:r w:rsidR="000A4EA6" w:rsidRPr="0046562D">
        <w:rPr>
          <w:rFonts w:ascii="Times New Roman" w:hAnsi="Times New Roman"/>
          <w:b/>
          <w:sz w:val="24"/>
          <w:szCs w:val="24"/>
          <w:lang w:val="en-US"/>
        </w:rPr>
        <w:t>. ABSTRACT</w:t>
      </w:r>
    </w:p>
    <w:p w:rsidR="00F6394A" w:rsidRPr="0046562D" w:rsidRDefault="00F6394A" w:rsidP="00B60DF7">
      <w:pPr>
        <w:pStyle w:val="PargrafodaLista"/>
        <w:tabs>
          <w:tab w:val="left" w:pos="426"/>
        </w:tabs>
        <w:spacing w:after="0" w:line="240" w:lineRule="auto"/>
        <w:ind w:left="0" w:right="-1"/>
        <w:jc w:val="both"/>
        <w:rPr>
          <w:rFonts w:ascii="Times New Roman" w:hAnsi="Times New Roman"/>
          <w:b/>
          <w:sz w:val="24"/>
          <w:szCs w:val="24"/>
          <w:lang w:val="en-US"/>
        </w:rPr>
      </w:pPr>
    </w:p>
    <w:p w:rsidR="00272693" w:rsidRPr="0046562D" w:rsidRDefault="00272693" w:rsidP="00B60DF7">
      <w:pPr>
        <w:pStyle w:val="PargrafodaLista"/>
        <w:tabs>
          <w:tab w:val="left" w:pos="426"/>
        </w:tabs>
        <w:spacing w:after="0" w:line="240" w:lineRule="auto"/>
        <w:ind w:left="0"/>
        <w:jc w:val="both"/>
        <w:rPr>
          <w:rFonts w:ascii="Times New Roman" w:eastAsia="Times New Roman" w:hAnsi="Times New Roman" w:cs="Times New Roman"/>
          <w:sz w:val="24"/>
          <w:szCs w:val="24"/>
          <w:lang w:val="en-US" w:eastAsia="pt-BR"/>
        </w:rPr>
      </w:pPr>
      <w:bookmarkStart w:id="0" w:name="_GoBack"/>
      <w:bookmarkEnd w:id="0"/>
      <w:r w:rsidRPr="0046562D">
        <w:rPr>
          <w:rFonts w:ascii="Times New Roman" w:eastAsia="Times New Roman" w:hAnsi="Times New Roman" w:cs="Times New Roman"/>
          <w:sz w:val="24"/>
          <w:szCs w:val="24"/>
          <w:lang w:val="en-US" w:eastAsia="pt-BR"/>
        </w:rPr>
        <w:t>The present work has the purpose of analyzing the possibility of the Police Authority, when taking cognizance of a supposedly criminal act, and in this focusing the application of the principle of insignificance, to promote, at a discretion, the recognition of the fact as atypical, thus avoiding the beginning of criminal prosecution . Turning to act as guarantor of the individual rights of man and promoter of human dignity, it would leave to the Judiciary the task of assessing only those offenses that would seriously prejudice legal rights protected by criminal law. In order to comply with the proposed objectives, this article used qualitative research capable of deepening knowledge about the subject through existing data, as well as a bibliographic study based on doctrines, jurisprudence, legislation, scientific articles and other content related to subject matter.</w:t>
      </w:r>
    </w:p>
    <w:p w:rsidR="00B75246" w:rsidRPr="0046562D" w:rsidRDefault="00B75246" w:rsidP="00B60DF7">
      <w:pPr>
        <w:pStyle w:val="PargrafodaLista"/>
        <w:tabs>
          <w:tab w:val="left" w:pos="426"/>
        </w:tabs>
        <w:spacing w:after="0" w:line="240" w:lineRule="auto"/>
        <w:ind w:left="0" w:right="-1"/>
        <w:rPr>
          <w:rFonts w:ascii="Times New Roman" w:eastAsia="Times New Roman" w:hAnsi="Times New Roman" w:cs="Times New Roman"/>
          <w:sz w:val="24"/>
          <w:szCs w:val="24"/>
          <w:lang w:val="en-US" w:eastAsia="pt-BR"/>
        </w:rPr>
      </w:pPr>
    </w:p>
    <w:p w:rsidR="000D4030" w:rsidRPr="007017FE" w:rsidRDefault="00272693" w:rsidP="00B60DF7">
      <w:pPr>
        <w:pStyle w:val="PargrafodaLista"/>
        <w:tabs>
          <w:tab w:val="left" w:pos="426"/>
        </w:tabs>
        <w:spacing w:after="0" w:line="240" w:lineRule="auto"/>
        <w:ind w:left="0" w:right="-1"/>
        <w:rPr>
          <w:rFonts w:ascii="Times New Roman" w:eastAsia="Times New Roman" w:hAnsi="Times New Roman" w:cs="Times New Roman"/>
          <w:sz w:val="24"/>
          <w:szCs w:val="24"/>
          <w:lang w:eastAsia="pt-BR"/>
        </w:rPr>
      </w:pPr>
      <w:r w:rsidRPr="0046562D">
        <w:rPr>
          <w:rFonts w:ascii="Times New Roman" w:eastAsia="Times New Roman" w:hAnsi="Times New Roman" w:cs="Times New Roman"/>
          <w:sz w:val="24"/>
          <w:szCs w:val="24"/>
          <w:lang w:val="en-US" w:eastAsia="pt-BR"/>
        </w:rPr>
        <w:t xml:space="preserve">KEYWORDS: Police Authority. Principle of Insignificance. </w:t>
      </w:r>
      <w:r w:rsidRPr="007017FE">
        <w:rPr>
          <w:rFonts w:ascii="Times New Roman" w:eastAsia="Times New Roman" w:hAnsi="Times New Roman" w:cs="Times New Roman"/>
          <w:sz w:val="24"/>
          <w:szCs w:val="24"/>
          <w:lang w:eastAsia="pt-BR"/>
        </w:rPr>
        <w:t>Recognition. Atypical fact.</w:t>
      </w:r>
    </w:p>
    <w:p w:rsidR="00272693" w:rsidRDefault="00272693" w:rsidP="00272693">
      <w:pPr>
        <w:pStyle w:val="PargrafodaLista"/>
        <w:tabs>
          <w:tab w:val="left" w:pos="426"/>
        </w:tabs>
        <w:spacing w:after="0" w:line="360" w:lineRule="auto"/>
        <w:ind w:left="0" w:right="-1"/>
        <w:rPr>
          <w:rFonts w:ascii="Times New Roman" w:hAnsi="Times New Roman"/>
          <w:color w:val="FF0000"/>
          <w:sz w:val="24"/>
          <w:szCs w:val="24"/>
        </w:rPr>
      </w:pPr>
    </w:p>
    <w:p w:rsidR="000D4030" w:rsidRDefault="00E57A60" w:rsidP="00B75246">
      <w:pPr>
        <w:pStyle w:val="PargrafodaLista"/>
        <w:tabs>
          <w:tab w:val="left" w:pos="426"/>
        </w:tabs>
        <w:spacing w:before="100" w:beforeAutospacing="1" w:after="0" w:line="360" w:lineRule="auto"/>
        <w:ind w:left="0"/>
        <w:jc w:val="center"/>
        <w:rPr>
          <w:rFonts w:ascii="Times New Roman" w:hAnsi="Times New Roman" w:cs="Times New Roman"/>
          <w:b/>
          <w:smallCaps/>
          <w:sz w:val="24"/>
          <w:szCs w:val="24"/>
        </w:rPr>
      </w:pPr>
      <w:r>
        <w:rPr>
          <w:rFonts w:ascii="Times New Roman" w:hAnsi="Times New Roman" w:cs="Times New Roman"/>
          <w:b/>
          <w:smallCaps/>
          <w:sz w:val="24"/>
          <w:szCs w:val="24"/>
        </w:rPr>
        <w:t>REFERÊNCIAS</w:t>
      </w:r>
    </w:p>
    <w:p w:rsidR="000D4030" w:rsidRPr="008B2E7F" w:rsidRDefault="000D4030" w:rsidP="00B75246">
      <w:pPr>
        <w:spacing w:before="100" w:beforeAutospacing="1" w:line="240" w:lineRule="auto"/>
        <w:contextualSpacing/>
        <w:jc w:val="both"/>
        <w:rPr>
          <w:rFonts w:ascii="Times New Roman" w:hAnsi="Times New Roman" w:cs="Times New Roman"/>
          <w:color w:val="000000" w:themeColor="text1"/>
          <w:sz w:val="24"/>
          <w:szCs w:val="24"/>
        </w:rPr>
      </w:pPr>
      <w:r w:rsidRPr="008B2E7F">
        <w:rPr>
          <w:rFonts w:ascii="Times New Roman" w:hAnsi="Times New Roman" w:cs="Times New Roman"/>
          <w:color w:val="000000" w:themeColor="text1"/>
          <w:sz w:val="24"/>
          <w:szCs w:val="24"/>
        </w:rPr>
        <w:t xml:space="preserve">Adepol-RJ. Enunciado 10. Enunciados aprovados nos congressos jurídicos dos delegados de polícia. Rio de janeiro, RJ, 2014 e 2015. Disponível em;&lt; </w:t>
      </w:r>
      <w:hyperlink r:id="rId10" w:history="1">
        <w:r w:rsidRPr="008B2E7F">
          <w:rPr>
            <w:rStyle w:val="Hyperlink"/>
            <w:rFonts w:ascii="Times New Roman" w:hAnsi="Times New Roman" w:cs="Times New Roman"/>
            <w:color w:val="000000" w:themeColor="text1"/>
            <w:sz w:val="24"/>
            <w:szCs w:val="24"/>
            <w:u w:val="none"/>
          </w:rPr>
          <w:t>http://www.adepolrj.com.br/Portal/Noticias.asp?id=19860</w:t>
        </w:r>
      </w:hyperlink>
      <w:r w:rsidRPr="008B2E7F">
        <w:rPr>
          <w:rFonts w:ascii="Times New Roman" w:hAnsi="Times New Roman" w:cs="Times New Roman"/>
          <w:color w:val="000000" w:themeColor="text1"/>
          <w:sz w:val="24"/>
          <w:szCs w:val="24"/>
        </w:rPr>
        <w:t>&gt;. Acessado em: 14 ago. 2017.</w:t>
      </w:r>
    </w:p>
    <w:p w:rsidR="00024D0D" w:rsidRPr="008B2E7F" w:rsidRDefault="00024D0D"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 xml:space="preserve">BRASIL. Conselho Nacional de Justiça. Justiça em números. Brasília, DF, 2017. Disponível em: &lt; </w:t>
      </w:r>
      <w:r w:rsidRPr="008B2E7F">
        <w:rPr>
          <w:rFonts w:ascii="Times New Roman" w:hAnsi="Times New Roman" w:cs="Times New Roman"/>
          <w:sz w:val="24"/>
          <w:szCs w:val="24"/>
        </w:rPr>
        <w:t>http://www.cnj.jus.br/programas-e-acoes/pj-justica-em-numeros</w:t>
      </w:r>
      <w:r w:rsidRPr="008B2E7F">
        <w:rPr>
          <w:rFonts w:ascii="Times New Roman" w:hAnsi="Times New Roman" w:cs="Times New Roman"/>
          <w:color w:val="000000"/>
          <w:sz w:val="24"/>
          <w:szCs w:val="24"/>
        </w:rPr>
        <w:t>&gt;. Acessado em: 23 de out. 2017.</w:t>
      </w:r>
    </w:p>
    <w:p w:rsidR="009E59BE" w:rsidRPr="008B2E7F" w:rsidRDefault="00024D0D"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______</w:t>
      </w:r>
      <w:r w:rsidR="009E59BE" w:rsidRPr="008B2E7F">
        <w:rPr>
          <w:rFonts w:ascii="Times New Roman" w:hAnsi="Times New Roman" w:cs="Times New Roman"/>
          <w:color w:val="000000"/>
          <w:sz w:val="24"/>
          <w:szCs w:val="24"/>
        </w:rPr>
        <w:t>. Constituição da República Federativa do Brasil. Disponível em</w:t>
      </w:r>
      <w:r w:rsidR="007874E4" w:rsidRPr="008B2E7F">
        <w:rPr>
          <w:rFonts w:ascii="Times New Roman" w:hAnsi="Times New Roman" w:cs="Times New Roman"/>
          <w:color w:val="000000"/>
          <w:sz w:val="24"/>
          <w:szCs w:val="24"/>
        </w:rPr>
        <w:t>:</w:t>
      </w:r>
      <w:r w:rsidR="009E59BE" w:rsidRPr="008B2E7F">
        <w:rPr>
          <w:rFonts w:ascii="Times New Roman" w:hAnsi="Times New Roman" w:cs="Times New Roman"/>
          <w:color w:val="000000"/>
          <w:sz w:val="24"/>
          <w:szCs w:val="24"/>
        </w:rPr>
        <w:t xml:space="preserve"> &lt; </w:t>
      </w:r>
      <w:hyperlink r:id="rId11" w:history="1">
        <w:r w:rsidR="009E59BE" w:rsidRPr="008B2E7F">
          <w:rPr>
            <w:rStyle w:val="Hyperlink"/>
            <w:rFonts w:ascii="Times New Roman" w:hAnsi="Times New Roman" w:cs="Times New Roman"/>
            <w:color w:val="000000" w:themeColor="text1"/>
            <w:sz w:val="24"/>
            <w:szCs w:val="24"/>
            <w:u w:val="none"/>
          </w:rPr>
          <w:t>http://www.planalto.gov.br/ccivil_03/constituicao/constituicao.htm</w:t>
        </w:r>
      </w:hyperlink>
      <w:r w:rsidR="009E59BE" w:rsidRPr="008B2E7F">
        <w:rPr>
          <w:rFonts w:ascii="Times New Roman" w:hAnsi="Times New Roman" w:cs="Times New Roman"/>
          <w:color w:val="000000"/>
          <w:sz w:val="24"/>
          <w:szCs w:val="24"/>
        </w:rPr>
        <w:t>&gt;. Acessado em: 22 de mar. 2017.</w:t>
      </w:r>
    </w:p>
    <w:p w:rsidR="009E59BE" w:rsidRPr="008B2E7F" w:rsidRDefault="009B3775"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______</w:t>
      </w:r>
      <w:r w:rsidR="009E59BE" w:rsidRPr="008B2E7F">
        <w:rPr>
          <w:rFonts w:ascii="Times New Roman" w:hAnsi="Times New Roman" w:cs="Times New Roman"/>
          <w:color w:val="000000"/>
          <w:sz w:val="24"/>
          <w:szCs w:val="24"/>
        </w:rPr>
        <w:t>. Decreto Lei nº 3.689, de 3 de outubro de 1941. Código de processo Penal. Disponível em</w:t>
      </w:r>
      <w:r w:rsidR="000C5319" w:rsidRPr="008B2E7F">
        <w:rPr>
          <w:rFonts w:ascii="Times New Roman" w:hAnsi="Times New Roman" w:cs="Times New Roman"/>
          <w:color w:val="000000"/>
          <w:sz w:val="24"/>
          <w:szCs w:val="24"/>
        </w:rPr>
        <w:t>:</w:t>
      </w:r>
      <w:r w:rsidR="009E59BE" w:rsidRPr="008B2E7F">
        <w:rPr>
          <w:rFonts w:ascii="Times New Roman" w:hAnsi="Times New Roman" w:cs="Times New Roman"/>
          <w:color w:val="000000"/>
          <w:sz w:val="24"/>
          <w:szCs w:val="24"/>
        </w:rPr>
        <w:t xml:space="preserve"> &lt; </w:t>
      </w:r>
      <w:r w:rsidR="009E59BE" w:rsidRPr="008B2E7F">
        <w:rPr>
          <w:rFonts w:ascii="Times New Roman" w:hAnsi="Times New Roman" w:cs="Times New Roman"/>
          <w:color w:val="000000" w:themeColor="text1"/>
          <w:sz w:val="24"/>
          <w:szCs w:val="24"/>
        </w:rPr>
        <w:t>http://www.planalto.gov.br/ccivil_03/decreto-lei/Del3689.htm</w:t>
      </w:r>
      <w:r w:rsidR="009E59BE" w:rsidRPr="008B2E7F">
        <w:rPr>
          <w:rFonts w:ascii="Times New Roman" w:hAnsi="Times New Roman" w:cs="Times New Roman"/>
          <w:color w:val="000000"/>
          <w:sz w:val="24"/>
          <w:szCs w:val="24"/>
        </w:rPr>
        <w:t>&gt;. Acessado em: 22 de mar. 2017.</w:t>
      </w:r>
    </w:p>
    <w:p w:rsidR="00696E14" w:rsidRPr="008B2E7F" w:rsidRDefault="009B3775" w:rsidP="006410F8">
      <w:pPr>
        <w:tabs>
          <w:tab w:val="left" w:pos="1560"/>
        </w:tabs>
        <w:spacing w:before="200" w:line="240" w:lineRule="auto"/>
        <w:ind w:right="-1"/>
        <w:jc w:val="both"/>
        <w:rPr>
          <w:rFonts w:ascii="Times New Roman" w:hAnsi="Times New Roman" w:cs="Times New Roman"/>
          <w:color w:val="000000" w:themeColor="text1"/>
          <w:sz w:val="24"/>
          <w:szCs w:val="24"/>
        </w:rPr>
      </w:pPr>
      <w:r w:rsidRPr="008B2E7F">
        <w:rPr>
          <w:rFonts w:ascii="Times New Roman" w:hAnsi="Times New Roman" w:cs="Times New Roman"/>
          <w:color w:val="000000" w:themeColor="text1"/>
          <w:sz w:val="24"/>
          <w:szCs w:val="24"/>
        </w:rPr>
        <w:lastRenderedPageBreak/>
        <w:t>______</w:t>
      </w:r>
      <w:r w:rsidR="00696E14" w:rsidRPr="008B2E7F">
        <w:rPr>
          <w:rFonts w:ascii="Times New Roman" w:hAnsi="Times New Roman" w:cs="Times New Roman"/>
          <w:color w:val="000000" w:themeColor="text1"/>
          <w:sz w:val="24"/>
          <w:szCs w:val="24"/>
        </w:rPr>
        <w:t>. Lei nº 12.830, de 20 de junho de 2013. Dispõe sobre a investigação criminal conduzida pelo delegado de polícia. Disponível em: &lt; http://www.planalto.gov.br/ccivil_03/_ato2011-2014/2013/lei/l12830.htm&gt;. Acessado em: 10 de set. 2017.</w:t>
      </w:r>
    </w:p>
    <w:p w:rsidR="00696E14" w:rsidRPr="008B2E7F" w:rsidRDefault="009B3775"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______</w:t>
      </w:r>
      <w:r w:rsidR="009E59BE" w:rsidRPr="008B2E7F">
        <w:rPr>
          <w:rFonts w:ascii="Times New Roman" w:hAnsi="Times New Roman" w:cs="Times New Roman"/>
          <w:color w:val="000000"/>
          <w:sz w:val="24"/>
          <w:szCs w:val="24"/>
        </w:rPr>
        <w:t>. Lei nº 13.047, de 2 de dezembro de 2014.</w:t>
      </w:r>
      <w:r w:rsidR="009E59BE" w:rsidRPr="008B2E7F">
        <w:rPr>
          <w:rFonts w:ascii="Times New Roman" w:hAnsi="Times New Roman" w:cs="Times New Roman"/>
          <w:color w:val="800000"/>
          <w:sz w:val="24"/>
          <w:szCs w:val="24"/>
        </w:rPr>
        <w:t xml:space="preserve"> </w:t>
      </w:r>
      <w:r w:rsidR="009E59BE" w:rsidRPr="008B2E7F">
        <w:rPr>
          <w:rFonts w:ascii="Times New Roman" w:hAnsi="Times New Roman" w:cs="Times New Roman"/>
          <w:color w:val="000000" w:themeColor="text1"/>
          <w:sz w:val="24"/>
          <w:szCs w:val="24"/>
        </w:rPr>
        <w:t>Altera as Leis n</w:t>
      </w:r>
      <w:r w:rsidR="009E59BE" w:rsidRPr="008B2E7F">
        <w:rPr>
          <w:rFonts w:ascii="Times New Roman" w:hAnsi="Times New Roman" w:cs="Times New Roman"/>
          <w:color w:val="000000" w:themeColor="text1"/>
          <w:sz w:val="24"/>
          <w:szCs w:val="24"/>
          <w:vertAlign w:val="superscript"/>
        </w:rPr>
        <w:t>os</w:t>
      </w:r>
      <w:r w:rsidR="009E59BE" w:rsidRPr="008B2E7F">
        <w:rPr>
          <w:rStyle w:val="apple-converted-space"/>
          <w:rFonts w:ascii="Times New Roman" w:hAnsi="Times New Roman" w:cs="Times New Roman"/>
          <w:color w:val="000000" w:themeColor="text1"/>
          <w:sz w:val="24"/>
          <w:szCs w:val="24"/>
        </w:rPr>
        <w:t> </w:t>
      </w:r>
      <w:r w:rsidR="009E59BE" w:rsidRPr="008B2E7F">
        <w:rPr>
          <w:rFonts w:ascii="Times New Roman" w:hAnsi="Times New Roman" w:cs="Times New Roman"/>
          <w:color w:val="000000" w:themeColor="text1"/>
          <w:sz w:val="24"/>
          <w:szCs w:val="24"/>
        </w:rPr>
        <w:t>9.266, de 15 de março de 1996, que reorganiza as classes da Carreira Policial Federal, fixa a remuneração dos cargos que as integram e dá outras providências, e 9.264, de 7 de fevereiro de 1996</w:t>
      </w:r>
      <w:r w:rsidR="009E59BE" w:rsidRPr="008B2E7F">
        <w:rPr>
          <w:rFonts w:ascii="Times New Roman" w:hAnsi="Times New Roman" w:cs="Times New Roman"/>
          <w:color w:val="000000"/>
          <w:sz w:val="24"/>
          <w:szCs w:val="24"/>
        </w:rPr>
        <w:t>. Disponível em</w:t>
      </w:r>
      <w:r w:rsidR="001F713F" w:rsidRPr="008B2E7F">
        <w:rPr>
          <w:rFonts w:ascii="Times New Roman" w:hAnsi="Times New Roman" w:cs="Times New Roman"/>
          <w:color w:val="000000"/>
          <w:sz w:val="24"/>
          <w:szCs w:val="24"/>
        </w:rPr>
        <w:t>:</w:t>
      </w:r>
      <w:r w:rsidR="009E59BE" w:rsidRPr="008B2E7F">
        <w:rPr>
          <w:rFonts w:ascii="Times New Roman" w:hAnsi="Times New Roman" w:cs="Times New Roman"/>
          <w:color w:val="000000"/>
          <w:sz w:val="24"/>
          <w:szCs w:val="24"/>
        </w:rPr>
        <w:t xml:space="preserve"> &lt; </w:t>
      </w:r>
      <w:r w:rsidR="009E59BE" w:rsidRPr="008B2E7F">
        <w:rPr>
          <w:rFonts w:ascii="Times New Roman" w:hAnsi="Times New Roman" w:cs="Times New Roman"/>
          <w:color w:val="000000" w:themeColor="text1"/>
          <w:sz w:val="24"/>
          <w:szCs w:val="24"/>
        </w:rPr>
        <w:t>http://www.planalto.gov.br/ccivil_03/_Ato2011-2014/2014/Lei/L13047.htm</w:t>
      </w:r>
      <w:r w:rsidR="009E59BE" w:rsidRPr="008B2E7F">
        <w:rPr>
          <w:rFonts w:ascii="Times New Roman" w:hAnsi="Times New Roman" w:cs="Times New Roman"/>
          <w:color w:val="000000"/>
          <w:sz w:val="24"/>
          <w:szCs w:val="24"/>
        </w:rPr>
        <w:t>&gt;. Acessado em: 17 de abr. 2017.</w:t>
      </w:r>
    </w:p>
    <w:p w:rsidR="00A26409" w:rsidRPr="008B2E7F" w:rsidRDefault="009B3775" w:rsidP="006410F8">
      <w:pPr>
        <w:pStyle w:val="PargrafodaLista"/>
        <w:tabs>
          <w:tab w:val="left" w:pos="426"/>
        </w:tabs>
        <w:spacing w:before="200" w:after="0" w:line="240" w:lineRule="auto"/>
        <w:ind w:left="0"/>
        <w:jc w:val="both"/>
        <w:rPr>
          <w:rFonts w:ascii="Times New Roman" w:hAnsi="Times New Roman" w:cs="Times New Roman"/>
          <w:sz w:val="2"/>
          <w:szCs w:val="2"/>
        </w:rPr>
      </w:pPr>
      <w:r w:rsidRPr="008B2E7F">
        <w:rPr>
          <w:rFonts w:ascii="Times New Roman" w:hAnsi="Times New Roman" w:cs="Times New Roman"/>
          <w:sz w:val="24"/>
          <w:szCs w:val="24"/>
        </w:rPr>
        <w:t>______</w:t>
      </w:r>
      <w:r w:rsidR="000D3F48" w:rsidRPr="008B2E7F">
        <w:rPr>
          <w:rFonts w:ascii="Times New Roman" w:hAnsi="Times New Roman" w:cs="Times New Roman"/>
          <w:sz w:val="24"/>
          <w:szCs w:val="24"/>
        </w:rPr>
        <w:t xml:space="preserve">. Supremo Tribunal de Federal. Habeas Corpus nº 84.412/SP, da Segunda Turma do Supremo Tribunal Federal, Brasília, DF, 19 nov. 2014. Disponível em:&lt; </w:t>
      </w:r>
      <w:hyperlink r:id="rId12" w:history="1">
        <w:r w:rsidR="000D3F48" w:rsidRPr="008B2E7F">
          <w:rPr>
            <w:rStyle w:val="Hyperlink"/>
            <w:rFonts w:ascii="Times New Roman" w:hAnsi="Times New Roman" w:cs="Times New Roman"/>
            <w:color w:val="auto"/>
            <w:sz w:val="24"/>
            <w:szCs w:val="24"/>
            <w:u w:val="none"/>
          </w:rPr>
          <w:t>http://www.stf.jus.br/portal/jurisprudencia/listarJurisprudencia.asp?s1=%28HC%24%2ESCLA%2E+E+84412%2ENUME%2E%29+OU+%28HC%2EACMS%2E+ADJ2+84412%2EACMS%2E%29&amp;base=baseAcordaos&amp;url=http://tinyurl.com/bdglmox</w:t>
        </w:r>
      </w:hyperlink>
      <w:r w:rsidR="000D3F48" w:rsidRPr="008B2E7F">
        <w:rPr>
          <w:rFonts w:ascii="Times New Roman" w:hAnsi="Times New Roman" w:cs="Times New Roman"/>
          <w:sz w:val="24"/>
          <w:szCs w:val="24"/>
        </w:rPr>
        <w:t>&gt;. Acessado em 14 ago. 2017.</w:t>
      </w: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A26409" w:rsidRPr="008B2E7F" w:rsidRDefault="00A26409" w:rsidP="006410F8">
      <w:pPr>
        <w:pStyle w:val="PargrafodaLista"/>
        <w:tabs>
          <w:tab w:val="left" w:pos="426"/>
        </w:tabs>
        <w:spacing w:before="200" w:after="0" w:line="240" w:lineRule="auto"/>
        <w:ind w:left="0"/>
        <w:jc w:val="both"/>
        <w:rPr>
          <w:rFonts w:ascii="Times New Roman" w:hAnsi="Times New Roman" w:cs="Times New Roman"/>
          <w:sz w:val="2"/>
          <w:szCs w:val="2"/>
        </w:rPr>
      </w:pPr>
    </w:p>
    <w:p w:rsidR="000D3F48" w:rsidRPr="008B2E7F" w:rsidRDefault="009B3775" w:rsidP="006410F8">
      <w:pPr>
        <w:spacing w:before="200" w:line="240" w:lineRule="auto"/>
        <w:jc w:val="both"/>
        <w:rPr>
          <w:rFonts w:ascii="Times New Roman" w:hAnsi="Times New Roman" w:cs="Times New Roman"/>
          <w:sz w:val="24"/>
          <w:szCs w:val="24"/>
        </w:rPr>
      </w:pPr>
      <w:r w:rsidRPr="008B2E7F">
        <w:rPr>
          <w:rFonts w:ascii="Times New Roman" w:hAnsi="Times New Roman" w:cs="Times New Roman"/>
          <w:sz w:val="24"/>
          <w:szCs w:val="24"/>
        </w:rPr>
        <w:t>______</w:t>
      </w:r>
      <w:r w:rsidR="000D3F48" w:rsidRPr="008B2E7F">
        <w:rPr>
          <w:rFonts w:ascii="Times New Roman" w:hAnsi="Times New Roman" w:cs="Times New Roman"/>
          <w:sz w:val="24"/>
          <w:szCs w:val="24"/>
        </w:rPr>
        <w:t>. Supremo Tribunal de Federal. Habeas Corpus nº 140017/SC, da Segunda Turma do Supremo Tribunal Federal, Brasília, DF, 26 jul. 2017. Disponível em:&lt; http://www.stf.jus.br/portal/processo/verProcessoAndamento.asp?incidente=5119150&gt;.Aces-do em 14 ago. 2017</w:t>
      </w:r>
    </w:p>
    <w:p w:rsidR="00874462" w:rsidRPr="008B2E7F" w:rsidRDefault="009B3775" w:rsidP="006410F8">
      <w:pPr>
        <w:pStyle w:val="PargrafodaLista"/>
        <w:tabs>
          <w:tab w:val="left" w:pos="426"/>
        </w:tabs>
        <w:spacing w:before="200" w:after="0" w:line="240" w:lineRule="auto"/>
        <w:ind w:left="0"/>
        <w:jc w:val="both"/>
        <w:rPr>
          <w:rFonts w:ascii="Times New Roman" w:hAnsi="Times New Roman" w:cs="Times New Roman"/>
          <w:sz w:val="24"/>
          <w:szCs w:val="24"/>
        </w:rPr>
      </w:pPr>
      <w:r w:rsidRPr="008B2E7F">
        <w:rPr>
          <w:rFonts w:ascii="Times New Roman" w:hAnsi="Times New Roman" w:cs="Times New Roman"/>
          <w:sz w:val="24"/>
          <w:szCs w:val="24"/>
        </w:rPr>
        <w:t>______</w:t>
      </w:r>
      <w:r w:rsidR="000D3F48" w:rsidRPr="008B2E7F">
        <w:rPr>
          <w:rFonts w:ascii="Times New Roman" w:hAnsi="Times New Roman" w:cs="Times New Roman"/>
          <w:sz w:val="24"/>
          <w:szCs w:val="24"/>
        </w:rPr>
        <w:t>. Supremo Tribunal de Federal. Agravo Regimental em HC nº 141594/MS, da Segunda Turma do Supremo Tribunal Federal, Brasília, DF, 27 jun. 2017. Disponível em:&lt; http://www.stf.jus.br/portal/processo/verProcessoAndamento.asp?incidente=5150084</w:t>
      </w:r>
      <w:r w:rsidR="001F5F41" w:rsidRPr="008B2E7F">
        <w:rPr>
          <w:rFonts w:ascii="Times New Roman" w:hAnsi="Times New Roman" w:cs="Times New Roman"/>
          <w:sz w:val="24"/>
          <w:szCs w:val="24"/>
        </w:rPr>
        <w:t>&gt;. Acessado em 21</w:t>
      </w:r>
      <w:r w:rsidR="000D3F48" w:rsidRPr="008B2E7F">
        <w:rPr>
          <w:rFonts w:ascii="Times New Roman" w:hAnsi="Times New Roman" w:cs="Times New Roman"/>
          <w:sz w:val="24"/>
          <w:szCs w:val="24"/>
        </w:rPr>
        <w:t xml:space="preserve"> ago. 2017.</w:t>
      </w:r>
    </w:p>
    <w:p w:rsidR="00874462" w:rsidRPr="008B2E7F" w:rsidRDefault="00874462" w:rsidP="006410F8">
      <w:pPr>
        <w:pStyle w:val="PargrafodaLista"/>
        <w:tabs>
          <w:tab w:val="left" w:pos="426"/>
        </w:tabs>
        <w:spacing w:before="200" w:after="0" w:line="240" w:lineRule="auto"/>
        <w:ind w:left="0"/>
        <w:jc w:val="both"/>
        <w:rPr>
          <w:rFonts w:ascii="Times New Roman" w:hAnsi="Times New Roman" w:cs="Times New Roman"/>
          <w:sz w:val="24"/>
          <w:szCs w:val="24"/>
        </w:rPr>
      </w:pPr>
    </w:p>
    <w:p w:rsidR="000E08E3" w:rsidRPr="008B2E7F" w:rsidRDefault="009B3775" w:rsidP="006410F8">
      <w:pPr>
        <w:pStyle w:val="PargrafodaLista"/>
        <w:tabs>
          <w:tab w:val="left" w:pos="426"/>
        </w:tabs>
        <w:spacing w:before="200" w:after="0" w:line="240" w:lineRule="auto"/>
        <w:ind w:left="0"/>
        <w:jc w:val="both"/>
        <w:rPr>
          <w:rFonts w:ascii="Times New Roman" w:hAnsi="Times New Roman" w:cs="Times New Roman"/>
          <w:sz w:val="24"/>
          <w:szCs w:val="24"/>
        </w:rPr>
      </w:pPr>
      <w:r w:rsidRPr="008B2E7F">
        <w:rPr>
          <w:rFonts w:ascii="Times New Roman" w:hAnsi="Times New Roman" w:cs="Times New Roman"/>
          <w:sz w:val="24"/>
          <w:szCs w:val="24"/>
        </w:rPr>
        <w:t>______</w:t>
      </w:r>
      <w:r w:rsidR="000E08E3" w:rsidRPr="008B2E7F">
        <w:rPr>
          <w:rFonts w:ascii="Times New Roman" w:hAnsi="Times New Roman" w:cs="Times New Roman"/>
          <w:sz w:val="24"/>
          <w:szCs w:val="24"/>
        </w:rPr>
        <w:t>. Supremo Tribunal de Federal</w:t>
      </w:r>
      <w:r w:rsidR="00814D90" w:rsidRPr="008B2E7F">
        <w:rPr>
          <w:rFonts w:ascii="Times New Roman" w:hAnsi="Times New Roman" w:cs="Times New Roman"/>
          <w:sz w:val="24"/>
          <w:szCs w:val="24"/>
        </w:rPr>
        <w:t xml:space="preserve">. </w:t>
      </w:r>
      <w:r w:rsidR="00DF6E07" w:rsidRPr="008B2E7F">
        <w:rPr>
          <w:rFonts w:ascii="Times New Roman" w:hAnsi="Times New Roman" w:cs="Times New Roman"/>
          <w:sz w:val="24"/>
          <w:szCs w:val="24"/>
        </w:rPr>
        <w:t>Recurso O</w:t>
      </w:r>
      <w:r w:rsidR="000E08E3" w:rsidRPr="008B2E7F">
        <w:rPr>
          <w:rFonts w:ascii="Times New Roman" w:hAnsi="Times New Roman" w:cs="Times New Roman"/>
          <w:sz w:val="24"/>
          <w:szCs w:val="24"/>
        </w:rPr>
        <w:t>rdin</w:t>
      </w:r>
      <w:r w:rsidR="00DF6E07" w:rsidRPr="008B2E7F">
        <w:rPr>
          <w:rFonts w:ascii="Times New Roman" w:hAnsi="Times New Roman" w:cs="Times New Roman"/>
          <w:sz w:val="24"/>
          <w:szCs w:val="24"/>
        </w:rPr>
        <w:t>ário C</w:t>
      </w:r>
      <w:r w:rsidR="000E08E3" w:rsidRPr="008B2E7F">
        <w:rPr>
          <w:rFonts w:ascii="Times New Roman" w:hAnsi="Times New Roman" w:cs="Times New Roman"/>
          <w:sz w:val="24"/>
          <w:szCs w:val="24"/>
        </w:rPr>
        <w:t>onstitucional nº 115986 ES, da Primeira Turma do Supremo Tribunal Federal, Brasília, DF, 16 ago. 2013</w:t>
      </w:r>
      <w:r w:rsidR="00211B92" w:rsidRPr="008B2E7F">
        <w:rPr>
          <w:rFonts w:ascii="Times New Roman" w:hAnsi="Times New Roman" w:cs="Times New Roman"/>
          <w:sz w:val="24"/>
          <w:szCs w:val="24"/>
        </w:rPr>
        <w:t>. Disponível em</w:t>
      </w:r>
      <w:r w:rsidR="000E08E3" w:rsidRPr="008B2E7F">
        <w:rPr>
          <w:rFonts w:ascii="Times New Roman" w:hAnsi="Times New Roman" w:cs="Times New Roman"/>
          <w:sz w:val="24"/>
          <w:szCs w:val="24"/>
        </w:rPr>
        <w:t>:&lt;</w:t>
      </w:r>
      <w:r w:rsidR="00211B92" w:rsidRPr="008B2E7F">
        <w:rPr>
          <w:rFonts w:ascii="Times New Roman" w:hAnsi="Times New Roman" w:cs="Times New Roman"/>
          <w:sz w:val="24"/>
          <w:szCs w:val="24"/>
        </w:rPr>
        <w:t xml:space="preserve"> </w:t>
      </w:r>
      <w:hyperlink r:id="rId13" w:history="1">
        <w:r w:rsidR="000E08E3" w:rsidRPr="008B2E7F">
          <w:rPr>
            <w:rStyle w:val="Hyperlink"/>
            <w:rFonts w:ascii="Times New Roman" w:hAnsi="Times New Roman" w:cs="Times New Roman"/>
            <w:color w:val="auto"/>
            <w:sz w:val="24"/>
            <w:szCs w:val="24"/>
            <w:u w:val="none"/>
          </w:rPr>
          <w:t>http://www.stf.jus.br/portal/processo/verProcessoAndamento.asp?incidente=4338931</w:t>
        </w:r>
      </w:hyperlink>
      <w:r w:rsidR="000E08E3" w:rsidRPr="008B2E7F">
        <w:rPr>
          <w:rFonts w:ascii="Times New Roman" w:hAnsi="Times New Roman" w:cs="Times New Roman"/>
          <w:sz w:val="24"/>
          <w:szCs w:val="24"/>
        </w:rPr>
        <w:t>&gt;.Aces-do</w:t>
      </w:r>
      <w:r w:rsidR="001F5F41" w:rsidRPr="008B2E7F">
        <w:rPr>
          <w:rFonts w:ascii="Times New Roman" w:hAnsi="Times New Roman" w:cs="Times New Roman"/>
          <w:sz w:val="24"/>
          <w:szCs w:val="24"/>
        </w:rPr>
        <w:t xml:space="preserve"> em 02</w:t>
      </w:r>
      <w:r w:rsidR="000E08E3" w:rsidRPr="008B2E7F">
        <w:rPr>
          <w:rFonts w:ascii="Times New Roman" w:hAnsi="Times New Roman" w:cs="Times New Roman"/>
          <w:sz w:val="24"/>
          <w:szCs w:val="24"/>
        </w:rPr>
        <w:t xml:space="preserve"> set.</w:t>
      </w:r>
      <w:r w:rsidR="00927EEF" w:rsidRPr="008B2E7F">
        <w:rPr>
          <w:rFonts w:ascii="Times New Roman" w:hAnsi="Times New Roman" w:cs="Times New Roman"/>
          <w:sz w:val="24"/>
          <w:szCs w:val="24"/>
        </w:rPr>
        <w:t xml:space="preserve"> </w:t>
      </w:r>
      <w:r w:rsidR="000E08E3" w:rsidRPr="008B2E7F">
        <w:rPr>
          <w:rFonts w:ascii="Times New Roman" w:hAnsi="Times New Roman" w:cs="Times New Roman"/>
          <w:sz w:val="24"/>
          <w:szCs w:val="24"/>
        </w:rPr>
        <w:t>2017</w:t>
      </w:r>
    </w:p>
    <w:p w:rsidR="00874462" w:rsidRPr="008B2E7F" w:rsidRDefault="009B3775" w:rsidP="006410F8">
      <w:pPr>
        <w:spacing w:before="200" w:line="240" w:lineRule="auto"/>
        <w:jc w:val="both"/>
        <w:rPr>
          <w:rFonts w:ascii="Times New Roman" w:hAnsi="Times New Roman" w:cs="Times New Roman"/>
          <w:sz w:val="24"/>
          <w:szCs w:val="24"/>
        </w:rPr>
      </w:pPr>
      <w:r w:rsidRPr="008B2E7F">
        <w:rPr>
          <w:rFonts w:ascii="Times New Roman" w:hAnsi="Times New Roman" w:cs="Times New Roman"/>
          <w:sz w:val="24"/>
          <w:szCs w:val="24"/>
        </w:rPr>
        <w:t>______</w:t>
      </w:r>
      <w:r w:rsidR="00FA14B4" w:rsidRPr="008B2E7F">
        <w:rPr>
          <w:rFonts w:ascii="Times New Roman" w:hAnsi="Times New Roman" w:cs="Times New Roman"/>
          <w:sz w:val="24"/>
          <w:szCs w:val="24"/>
        </w:rPr>
        <w:t>. Supremo Tribunal de Federal. Habeas Corpus nº 121.903 MG, da Primeira Turma do Supremo Tribunal Federal, Brasília, DF, 01 jul. 2014. Disponível em:&lt; http://www.stf.jus.br/portal/processo/verProcessoAndamento.asp?incidente=4551142&gt;.Aces-do em 23 out. 2017</w:t>
      </w:r>
    </w:p>
    <w:p w:rsidR="001F5F41" w:rsidRPr="008B2E7F" w:rsidRDefault="009B3775"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______</w:t>
      </w:r>
      <w:r w:rsidR="001F5F41" w:rsidRPr="008B2E7F">
        <w:rPr>
          <w:rFonts w:ascii="Times New Roman" w:hAnsi="Times New Roman" w:cs="Times New Roman"/>
          <w:color w:val="000000"/>
          <w:sz w:val="24"/>
          <w:szCs w:val="24"/>
        </w:rPr>
        <w:t xml:space="preserve">. Superior Tribunal de Justiça. Habeas Corpus nº 76106- CE, do Tribunal de Justiça do Ceará, Brasília, DF, 14 jun. 2007. Disponível em:&lt; </w:t>
      </w:r>
      <w:r w:rsidR="001F5F41" w:rsidRPr="008B2E7F">
        <w:rPr>
          <w:rFonts w:ascii="Times New Roman" w:hAnsi="Times New Roman" w:cs="Times New Roman"/>
          <w:sz w:val="24"/>
          <w:szCs w:val="24"/>
        </w:rPr>
        <w:t>https://ww2.stj.jus.br/processo/pesquisa/?src=1.1.3&amp;aplicacao=processos.ea&amp;tipoPesquisa=tipoPesquisaGenerica&amp;num_registro=200700200882&gt;</w:t>
      </w:r>
      <w:r w:rsidR="001F5F41" w:rsidRPr="008B2E7F">
        <w:rPr>
          <w:rFonts w:ascii="Times New Roman" w:hAnsi="Times New Roman" w:cs="Times New Roman"/>
          <w:color w:val="000000"/>
          <w:sz w:val="24"/>
          <w:szCs w:val="24"/>
        </w:rPr>
        <w:t>. Acessado em: 08 de ago. 2017.</w:t>
      </w:r>
    </w:p>
    <w:p w:rsidR="006C4886" w:rsidRPr="008B2E7F" w:rsidRDefault="009B3775"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______</w:t>
      </w:r>
      <w:r w:rsidR="001F5F41" w:rsidRPr="008B2E7F">
        <w:rPr>
          <w:rFonts w:ascii="Times New Roman" w:hAnsi="Times New Roman" w:cs="Times New Roman"/>
          <w:color w:val="000000"/>
          <w:sz w:val="24"/>
          <w:szCs w:val="24"/>
        </w:rPr>
        <w:t xml:space="preserve">. Superior Tribunal de Justiça. Habeas Corpus nº 154.949-MG, da 1ª Câmara Criminal do Tribunal de Justiça de Minas Gerais, Brasília, DF, 23 ago. 2010. Disponível em:&lt; </w:t>
      </w:r>
      <w:hyperlink r:id="rId14" w:history="1">
        <w:r w:rsidR="001F5F41" w:rsidRPr="008B2E7F">
          <w:rPr>
            <w:rStyle w:val="Hyperlink"/>
            <w:rFonts w:ascii="Times New Roman" w:hAnsi="Times New Roman" w:cs="Times New Roman"/>
            <w:color w:val="000000" w:themeColor="text1"/>
            <w:sz w:val="24"/>
            <w:szCs w:val="24"/>
            <w:u w:val="none"/>
          </w:rPr>
          <w:t>https://ww2.stj.jus.br/processo/pesquisa/?termo=200902315266&amp;aplicacao=processos.ea&amp;tipoPesquisa=tipoPesquisaGenerica&amp;chkordem=DESC&amp;chkMorto=MORTO</w:t>
        </w:r>
      </w:hyperlink>
      <w:r w:rsidR="001F5F41" w:rsidRPr="008B2E7F">
        <w:rPr>
          <w:rFonts w:ascii="Times New Roman" w:hAnsi="Times New Roman" w:cs="Times New Roman"/>
          <w:sz w:val="24"/>
          <w:szCs w:val="24"/>
        </w:rPr>
        <w:t>&gt;</w:t>
      </w:r>
      <w:r w:rsidR="001F5F41" w:rsidRPr="008B2E7F">
        <w:rPr>
          <w:rFonts w:ascii="Times New Roman" w:hAnsi="Times New Roman" w:cs="Times New Roman"/>
          <w:color w:val="000000"/>
          <w:sz w:val="24"/>
          <w:szCs w:val="24"/>
        </w:rPr>
        <w:t>. Acessado em: 08 de ago. 2017.</w:t>
      </w:r>
    </w:p>
    <w:p w:rsidR="009E59BE" w:rsidRPr="008B2E7F" w:rsidRDefault="009E59BE"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 xml:space="preserve">CAPEZ, Fernando. </w:t>
      </w:r>
      <w:r w:rsidRPr="008B2E7F">
        <w:rPr>
          <w:rFonts w:ascii="Times New Roman" w:hAnsi="Times New Roman" w:cs="Times New Roman"/>
          <w:b/>
          <w:color w:val="000000"/>
          <w:sz w:val="24"/>
          <w:szCs w:val="24"/>
        </w:rPr>
        <w:t>Curso de Direito Penal- Parte Geral</w:t>
      </w:r>
      <w:r w:rsidRPr="008B2E7F">
        <w:rPr>
          <w:rFonts w:ascii="Times New Roman" w:hAnsi="Times New Roman" w:cs="Times New Roman"/>
          <w:color w:val="000000"/>
          <w:sz w:val="24"/>
          <w:szCs w:val="24"/>
        </w:rPr>
        <w:t>. 15ª ed. Saraiva: São Paulo, 2011. v 1.</w:t>
      </w:r>
    </w:p>
    <w:p w:rsidR="009E59BE" w:rsidRPr="008B2E7F" w:rsidRDefault="009E59BE"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lastRenderedPageBreak/>
        <w:t xml:space="preserve">CAPEZ, Fernando. </w:t>
      </w:r>
      <w:r w:rsidRPr="008B2E7F">
        <w:rPr>
          <w:rFonts w:ascii="Times New Roman" w:hAnsi="Times New Roman" w:cs="Times New Roman"/>
          <w:b/>
          <w:color w:val="000000"/>
          <w:sz w:val="24"/>
          <w:szCs w:val="24"/>
        </w:rPr>
        <w:t>Curso de Processo Penal</w:t>
      </w:r>
      <w:r w:rsidRPr="008B2E7F">
        <w:rPr>
          <w:rFonts w:ascii="Times New Roman" w:hAnsi="Times New Roman" w:cs="Times New Roman"/>
          <w:color w:val="000000"/>
          <w:sz w:val="24"/>
          <w:szCs w:val="24"/>
        </w:rPr>
        <w:t>. 19ª ed. Saraiva: São Paulo, 2012.</w:t>
      </w:r>
    </w:p>
    <w:p w:rsidR="009E59BE" w:rsidRPr="008B2E7F" w:rsidRDefault="009E59BE" w:rsidP="006410F8">
      <w:pPr>
        <w:spacing w:before="200" w:line="240" w:lineRule="auto"/>
        <w:ind w:right="-1"/>
        <w:jc w:val="both"/>
        <w:rPr>
          <w:rFonts w:ascii="Times New Roman" w:hAnsi="Times New Roman" w:cs="Times New Roman"/>
          <w:color w:val="000000"/>
          <w:sz w:val="24"/>
          <w:szCs w:val="24"/>
          <w:shd w:val="clear" w:color="auto" w:fill="FFFFFF"/>
        </w:rPr>
      </w:pPr>
      <w:r w:rsidRPr="008B2E7F">
        <w:rPr>
          <w:rFonts w:ascii="Times New Roman" w:hAnsi="Times New Roman" w:cs="Times New Roman"/>
          <w:color w:val="000000"/>
          <w:sz w:val="24"/>
          <w:szCs w:val="24"/>
          <w:shd w:val="clear" w:color="auto" w:fill="FFFFFF"/>
        </w:rPr>
        <w:t>LOPES, Mauricio Antonio Ribeiro. </w:t>
      </w:r>
      <w:r w:rsidRPr="008B2E7F">
        <w:rPr>
          <w:rStyle w:val="Forte"/>
          <w:rFonts w:ascii="Times New Roman" w:hAnsi="Times New Roman" w:cs="Times New Roman"/>
          <w:color w:val="000000"/>
          <w:sz w:val="24"/>
          <w:szCs w:val="24"/>
          <w:bdr w:val="none" w:sz="0" w:space="0" w:color="auto" w:frame="1"/>
          <w:shd w:val="clear" w:color="auto" w:fill="FFFFFF"/>
        </w:rPr>
        <w:t>Princípio da insignificância no Direito Penal: análise à luz das Leis 9.099/95 (Juizados Especiais Criminais), 9.503/97 (Código de Trânsito Brasileiro) e da jurisprudência atual. </w:t>
      </w:r>
      <w:r w:rsidRPr="008B2E7F">
        <w:rPr>
          <w:rFonts w:ascii="Times New Roman" w:hAnsi="Times New Roman" w:cs="Times New Roman"/>
          <w:color w:val="000000"/>
          <w:sz w:val="24"/>
          <w:szCs w:val="24"/>
          <w:shd w:val="clear" w:color="auto" w:fill="FFFFFF"/>
        </w:rPr>
        <w:t>2 ed. São Paulo: Ed. Revista dos Tribunais, 2000.</w:t>
      </w:r>
    </w:p>
    <w:p w:rsidR="00261260" w:rsidRPr="008B2E7F" w:rsidRDefault="00261260"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shd w:val="clear" w:color="auto" w:fill="FFFFFF"/>
        </w:rPr>
        <w:t xml:space="preserve">GRAU, Eros Roberto. </w:t>
      </w:r>
      <w:r w:rsidRPr="008B2E7F">
        <w:rPr>
          <w:rFonts w:ascii="Times New Roman" w:hAnsi="Times New Roman" w:cs="Times New Roman"/>
          <w:b/>
          <w:color w:val="000000"/>
          <w:sz w:val="24"/>
          <w:szCs w:val="24"/>
          <w:shd w:val="clear" w:color="auto" w:fill="FFFFFF"/>
        </w:rPr>
        <w:t>Ensaio</w:t>
      </w:r>
      <w:r w:rsidRPr="008B2E7F">
        <w:rPr>
          <w:rFonts w:ascii="Times New Roman" w:hAnsi="Times New Roman" w:cs="Times New Roman"/>
          <w:color w:val="000000"/>
          <w:sz w:val="24"/>
          <w:szCs w:val="24"/>
          <w:shd w:val="clear" w:color="auto" w:fill="FFFFFF"/>
        </w:rPr>
        <w:t xml:space="preserve"> </w:t>
      </w:r>
      <w:r w:rsidRPr="008B2E7F">
        <w:rPr>
          <w:rFonts w:ascii="Times New Roman" w:hAnsi="Times New Roman" w:cs="Times New Roman"/>
          <w:b/>
          <w:color w:val="000000"/>
          <w:sz w:val="24"/>
          <w:szCs w:val="24"/>
          <w:shd w:val="clear" w:color="auto" w:fill="FFFFFF"/>
        </w:rPr>
        <w:t xml:space="preserve">e Discurso Sobre a Interpretação/Aplicação do Direito. </w:t>
      </w:r>
      <w:r w:rsidRPr="008B2E7F">
        <w:rPr>
          <w:rFonts w:ascii="Times New Roman" w:hAnsi="Times New Roman" w:cs="Times New Roman"/>
          <w:color w:val="000000"/>
          <w:sz w:val="24"/>
          <w:szCs w:val="24"/>
          <w:shd w:val="clear" w:color="auto" w:fill="FFFFFF"/>
        </w:rPr>
        <w:t>3ª ed. Malheiros Editores, São Paulo, 2005.</w:t>
      </w:r>
    </w:p>
    <w:p w:rsidR="009E59BE" w:rsidRPr="008B2E7F" w:rsidRDefault="009E59BE"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 xml:space="preserve">MASSON, Cleber Rogério. </w:t>
      </w:r>
      <w:r w:rsidRPr="008B2E7F">
        <w:rPr>
          <w:rFonts w:ascii="Times New Roman" w:hAnsi="Times New Roman" w:cs="Times New Roman"/>
          <w:b/>
          <w:color w:val="000000"/>
          <w:sz w:val="24"/>
          <w:szCs w:val="24"/>
        </w:rPr>
        <w:t>Direito Penal Esquematizado – Parte Geral</w:t>
      </w:r>
      <w:r w:rsidRPr="008B2E7F">
        <w:rPr>
          <w:rFonts w:ascii="Times New Roman" w:hAnsi="Times New Roman" w:cs="Times New Roman"/>
          <w:color w:val="000000"/>
          <w:sz w:val="24"/>
          <w:szCs w:val="24"/>
        </w:rPr>
        <w:t>. 4ª ed. Método: São Paulo, 2011. v 1.</w:t>
      </w:r>
    </w:p>
    <w:p w:rsidR="00543ED8" w:rsidRPr="008B2E7F" w:rsidRDefault="000E39F2"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NADER, Paulo</w:t>
      </w:r>
      <w:r w:rsidR="00543ED8" w:rsidRPr="008B2E7F">
        <w:rPr>
          <w:rFonts w:ascii="Times New Roman" w:hAnsi="Times New Roman" w:cs="Times New Roman"/>
          <w:color w:val="000000"/>
          <w:sz w:val="24"/>
          <w:szCs w:val="24"/>
        </w:rPr>
        <w:t xml:space="preserve">. </w:t>
      </w:r>
      <w:r w:rsidR="00543ED8" w:rsidRPr="008B2E7F">
        <w:rPr>
          <w:rFonts w:ascii="Times New Roman" w:hAnsi="Times New Roman" w:cs="Times New Roman"/>
          <w:b/>
          <w:color w:val="000000"/>
          <w:sz w:val="24"/>
          <w:szCs w:val="24"/>
        </w:rPr>
        <w:t>Introdução ao Estudo do Direito</w:t>
      </w:r>
      <w:r w:rsidR="00543ED8" w:rsidRPr="008B2E7F">
        <w:rPr>
          <w:rFonts w:ascii="Times New Roman" w:hAnsi="Times New Roman" w:cs="Times New Roman"/>
          <w:color w:val="000000"/>
          <w:sz w:val="24"/>
          <w:szCs w:val="24"/>
        </w:rPr>
        <w:t>. 34ª ed. Rio de Janeiro: Forense, 2012.</w:t>
      </w:r>
    </w:p>
    <w:p w:rsidR="009E59BE" w:rsidRPr="008B2E7F" w:rsidRDefault="009E59BE"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 xml:space="preserve">NUCCI, Guilherme de Souza. </w:t>
      </w:r>
      <w:r w:rsidRPr="008B2E7F">
        <w:rPr>
          <w:rFonts w:ascii="Times New Roman" w:hAnsi="Times New Roman" w:cs="Times New Roman"/>
          <w:b/>
          <w:color w:val="000000"/>
          <w:sz w:val="24"/>
          <w:szCs w:val="24"/>
        </w:rPr>
        <w:t>Prática Forense Penal</w:t>
      </w:r>
      <w:r w:rsidRPr="008B2E7F">
        <w:rPr>
          <w:rFonts w:ascii="Times New Roman" w:hAnsi="Times New Roman" w:cs="Times New Roman"/>
          <w:color w:val="000000"/>
          <w:sz w:val="24"/>
          <w:szCs w:val="24"/>
        </w:rPr>
        <w:t>. 8ª ed. São Paulo: Saraiva, 2014.</w:t>
      </w:r>
    </w:p>
    <w:p w:rsidR="00A4041E" w:rsidRPr="008B2E7F" w:rsidRDefault="00CF0DEC" w:rsidP="006410F8">
      <w:pPr>
        <w:spacing w:before="200" w:line="240" w:lineRule="auto"/>
        <w:ind w:right="-1"/>
        <w:jc w:val="both"/>
        <w:rPr>
          <w:rFonts w:ascii="Times New Roman" w:hAnsi="Times New Roman" w:cs="Times New Roman"/>
          <w:color w:val="000000" w:themeColor="text1"/>
          <w:sz w:val="24"/>
          <w:szCs w:val="24"/>
        </w:rPr>
      </w:pPr>
      <w:r w:rsidRPr="008B2E7F">
        <w:rPr>
          <w:rFonts w:ascii="Times New Roman" w:hAnsi="Times New Roman" w:cs="Times New Roman"/>
          <w:color w:val="000000" w:themeColor="text1"/>
          <w:sz w:val="24"/>
          <w:szCs w:val="24"/>
        </w:rPr>
        <w:t xml:space="preserve">RIO DE JANEIRO. Comarca da Capital. Processo nº 0293255-64.2016.8.19.0001, da 37ª Vara Criminal. Rio de Janeiro, RJ, 26/09/2016. Disponível em: &lt; </w:t>
      </w:r>
      <w:hyperlink r:id="rId15" w:history="1">
        <w:r w:rsidRPr="008B2E7F">
          <w:rPr>
            <w:rStyle w:val="Hyperlink"/>
            <w:rFonts w:ascii="Times New Roman" w:hAnsi="Times New Roman" w:cs="Times New Roman"/>
            <w:color w:val="000000" w:themeColor="text1"/>
            <w:sz w:val="24"/>
            <w:szCs w:val="24"/>
            <w:u w:val="none"/>
          </w:rPr>
          <w:t>http://www4.tjrj.jus.br/consultaProcessoWebV2/popdespacho.jsp?tipoato=Descri%E7%E3o&amp;numMov=3&amp;descMov=Senten%E7a&gt;.Acessado</w:t>
        </w:r>
      </w:hyperlink>
      <w:r w:rsidRPr="008B2E7F">
        <w:rPr>
          <w:rFonts w:ascii="Times New Roman" w:hAnsi="Times New Roman" w:cs="Times New Roman"/>
          <w:color w:val="000000" w:themeColor="text1"/>
          <w:sz w:val="24"/>
          <w:szCs w:val="24"/>
        </w:rPr>
        <w:t xml:space="preserve"> em: 05/09/2017.</w:t>
      </w:r>
    </w:p>
    <w:p w:rsidR="000E39F2" w:rsidRPr="008B2E7F" w:rsidRDefault="000E39F2" w:rsidP="006410F8">
      <w:pPr>
        <w:spacing w:before="200" w:line="240" w:lineRule="auto"/>
        <w:ind w:right="-1"/>
        <w:jc w:val="both"/>
        <w:rPr>
          <w:rFonts w:ascii="Times New Roman" w:hAnsi="Times New Roman" w:cs="Times New Roman"/>
          <w:color w:val="000000" w:themeColor="text1"/>
          <w:sz w:val="24"/>
          <w:szCs w:val="24"/>
        </w:rPr>
      </w:pPr>
      <w:r w:rsidRPr="008B2E7F">
        <w:rPr>
          <w:rFonts w:ascii="Times New Roman" w:hAnsi="Times New Roman" w:cs="Times New Roman"/>
          <w:color w:val="000000"/>
          <w:sz w:val="24"/>
          <w:szCs w:val="24"/>
        </w:rPr>
        <w:t>T</w:t>
      </w:r>
      <w:r w:rsidR="00DF15B0" w:rsidRPr="008B2E7F">
        <w:rPr>
          <w:rFonts w:ascii="Times New Roman" w:hAnsi="Times New Roman" w:cs="Times New Roman"/>
          <w:color w:val="000000"/>
          <w:sz w:val="24"/>
          <w:szCs w:val="24"/>
        </w:rPr>
        <w:t>ÁVORA, Nestor; ALENCAR, Rosmar Rodrigues.</w:t>
      </w:r>
      <w:r w:rsidRPr="008B2E7F">
        <w:rPr>
          <w:rFonts w:ascii="Times New Roman" w:hAnsi="Times New Roman" w:cs="Times New Roman"/>
          <w:color w:val="000000"/>
          <w:sz w:val="24"/>
          <w:szCs w:val="24"/>
        </w:rPr>
        <w:t xml:space="preserve"> </w:t>
      </w:r>
      <w:r w:rsidR="00DF15B0" w:rsidRPr="008B2E7F">
        <w:rPr>
          <w:rFonts w:ascii="Times New Roman" w:hAnsi="Times New Roman" w:cs="Times New Roman"/>
          <w:b/>
          <w:color w:val="000000"/>
          <w:sz w:val="24"/>
          <w:szCs w:val="24"/>
        </w:rPr>
        <w:t>Curso de Direito Processual Penal</w:t>
      </w:r>
      <w:r w:rsidR="00DF15B0" w:rsidRPr="008B2E7F">
        <w:rPr>
          <w:rFonts w:ascii="Times New Roman" w:hAnsi="Times New Roman" w:cs="Times New Roman"/>
          <w:color w:val="000000"/>
          <w:sz w:val="24"/>
          <w:szCs w:val="24"/>
        </w:rPr>
        <w:t>. 8</w:t>
      </w:r>
      <w:r w:rsidRPr="008B2E7F">
        <w:rPr>
          <w:rFonts w:ascii="Times New Roman" w:hAnsi="Times New Roman" w:cs="Times New Roman"/>
          <w:color w:val="000000"/>
          <w:sz w:val="24"/>
          <w:szCs w:val="24"/>
        </w:rPr>
        <w:t xml:space="preserve">ª </w:t>
      </w:r>
      <w:r w:rsidR="00DF15B0" w:rsidRPr="008B2E7F">
        <w:rPr>
          <w:rFonts w:ascii="Times New Roman" w:hAnsi="Times New Roman" w:cs="Times New Roman"/>
          <w:color w:val="000000"/>
          <w:sz w:val="24"/>
          <w:szCs w:val="24"/>
        </w:rPr>
        <w:t>ed. Salvador: JusPODIVM, 2013</w:t>
      </w:r>
      <w:r w:rsidRPr="008B2E7F">
        <w:rPr>
          <w:rFonts w:ascii="Times New Roman" w:hAnsi="Times New Roman" w:cs="Times New Roman"/>
          <w:color w:val="000000"/>
          <w:sz w:val="24"/>
          <w:szCs w:val="24"/>
        </w:rPr>
        <w:t>.</w:t>
      </w:r>
    </w:p>
    <w:p w:rsidR="009E59BE" w:rsidRPr="008B2E7F" w:rsidRDefault="009E59BE"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 xml:space="preserve">TORNAGHI, Hélio. </w:t>
      </w:r>
      <w:r w:rsidRPr="008B2E7F">
        <w:rPr>
          <w:rFonts w:ascii="Times New Roman" w:hAnsi="Times New Roman" w:cs="Times New Roman"/>
          <w:b/>
          <w:color w:val="000000"/>
          <w:sz w:val="24"/>
          <w:szCs w:val="24"/>
        </w:rPr>
        <w:t>Curso de Processo Penal</w:t>
      </w:r>
      <w:r w:rsidR="00DF15B0" w:rsidRPr="008B2E7F">
        <w:rPr>
          <w:rFonts w:ascii="Times New Roman" w:hAnsi="Times New Roman" w:cs="Times New Roman"/>
          <w:color w:val="000000"/>
          <w:sz w:val="24"/>
          <w:szCs w:val="24"/>
        </w:rPr>
        <w:t>. Volume 2, 7ª ed. S</w:t>
      </w:r>
      <w:r w:rsidR="004478E7" w:rsidRPr="008B2E7F">
        <w:rPr>
          <w:rFonts w:ascii="Times New Roman" w:hAnsi="Times New Roman" w:cs="Times New Roman"/>
          <w:color w:val="000000"/>
          <w:sz w:val="24"/>
          <w:szCs w:val="24"/>
        </w:rPr>
        <w:t>ão Paulo: Saraiva,</w:t>
      </w:r>
      <w:r w:rsidRPr="008B2E7F">
        <w:rPr>
          <w:rFonts w:ascii="Times New Roman" w:hAnsi="Times New Roman" w:cs="Times New Roman"/>
          <w:color w:val="000000"/>
          <w:sz w:val="24"/>
          <w:szCs w:val="24"/>
        </w:rPr>
        <w:t xml:space="preserve"> 1990. </w:t>
      </w:r>
    </w:p>
    <w:p w:rsidR="00ED7A11" w:rsidRPr="008B2E7F" w:rsidRDefault="00ED7A11"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rPr>
        <w:t xml:space="preserve">SARLET, Ingo Wolfgang. </w:t>
      </w:r>
      <w:r w:rsidRPr="008B2E7F">
        <w:rPr>
          <w:rFonts w:ascii="Times New Roman" w:hAnsi="Times New Roman" w:cs="Times New Roman"/>
          <w:b/>
          <w:color w:val="000000"/>
          <w:sz w:val="24"/>
          <w:szCs w:val="24"/>
        </w:rPr>
        <w:t>Dignidade da pessoa humana e direitos fundamentais</w:t>
      </w:r>
      <w:r w:rsidRPr="008B2E7F">
        <w:rPr>
          <w:rFonts w:ascii="Times New Roman" w:hAnsi="Times New Roman" w:cs="Times New Roman"/>
          <w:color w:val="000000"/>
          <w:sz w:val="24"/>
          <w:szCs w:val="24"/>
        </w:rPr>
        <w:t>. 4ª ed. Porto Alegre:</w:t>
      </w:r>
      <w:r w:rsidR="004478E7" w:rsidRPr="008B2E7F">
        <w:rPr>
          <w:rFonts w:ascii="Times New Roman" w:hAnsi="Times New Roman" w:cs="Times New Roman"/>
          <w:color w:val="000000"/>
          <w:sz w:val="24"/>
          <w:szCs w:val="24"/>
        </w:rPr>
        <w:t xml:space="preserve"> Saraiva,</w:t>
      </w:r>
      <w:r w:rsidRPr="008B2E7F">
        <w:rPr>
          <w:rFonts w:ascii="Times New Roman" w:hAnsi="Times New Roman" w:cs="Times New Roman"/>
          <w:color w:val="000000"/>
          <w:sz w:val="24"/>
          <w:szCs w:val="24"/>
        </w:rPr>
        <w:t xml:space="preserve"> </w:t>
      </w:r>
      <w:r w:rsidR="0015583C" w:rsidRPr="008B2E7F">
        <w:rPr>
          <w:rFonts w:ascii="Times New Roman" w:hAnsi="Times New Roman" w:cs="Times New Roman"/>
          <w:color w:val="000000"/>
          <w:sz w:val="24"/>
          <w:szCs w:val="24"/>
        </w:rPr>
        <w:t>2006.</w:t>
      </w:r>
    </w:p>
    <w:p w:rsidR="00CA0075" w:rsidRPr="008B2E7F" w:rsidRDefault="007042E9" w:rsidP="006410F8">
      <w:pPr>
        <w:spacing w:before="200" w:line="240" w:lineRule="auto"/>
        <w:ind w:right="-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SÃO PAULO</w:t>
      </w:r>
      <w:r w:rsidR="00CA0075" w:rsidRPr="008B2E7F">
        <w:rPr>
          <w:rFonts w:ascii="Times New Roman" w:hAnsi="Times New Roman" w:cs="Times New Roman"/>
          <w:color w:val="000000" w:themeColor="text1"/>
          <w:sz w:val="24"/>
          <w:szCs w:val="24"/>
        </w:rPr>
        <w:t xml:space="preserve">. Polícia Civil. Portaria DGP 18. Dispõe sobre medidas e cautelas a serem adotadas na elaboração de inquéritos policiais e para a garantia dos direitos da pessoa humana. São Paulo, SP, 25 nov. 1998. Disponível em:&lt; </w:t>
      </w:r>
      <w:hyperlink r:id="rId16" w:anchor="!%40%40%3F_afrWindowId%3Dnull%26_afrLoop%3D1393489099643812%26titulo%3DPortarias%2BDGP%2B1998%26id_content%3DUCM_028742%26_afrWindowMode%3D0%26_adf.ctrl-state%3De1e6it1zc_4" w:history="1">
        <w:r w:rsidR="00CA0075" w:rsidRPr="008B2E7F">
          <w:rPr>
            <w:rStyle w:val="Hyperlink"/>
            <w:rFonts w:ascii="Times New Roman" w:hAnsi="Times New Roman" w:cs="Times New Roman"/>
            <w:color w:val="000000" w:themeColor="text1"/>
            <w:sz w:val="24"/>
            <w:szCs w:val="24"/>
            <w:u w:val="none"/>
          </w:rPr>
          <w:t>http://www.policiacivil.sp.gov.br/portal/faces/pages_legislacao/detalhes?titulo=Portarias%20DGP%201998&amp;id_content=UCM_028742&amp;_afrLoop=1393489099643812&amp;_afrWindowMode=0&amp;_afrWindowId=null#!%40%40%3F_afrWindowId%3Dnull%26_afrLoop%3D1393489099643812%26titulo%3DPortarias%2BDGP%2B1998%26id_content%3DUCM_028742%26_afrWindowMode%3D0%26_adf.ctrl-state%3De1e6it1zc_4</w:t>
        </w:r>
      </w:hyperlink>
      <w:r w:rsidR="00CA0075" w:rsidRPr="008B2E7F">
        <w:rPr>
          <w:rFonts w:ascii="Times New Roman" w:hAnsi="Times New Roman" w:cs="Times New Roman"/>
          <w:color w:val="000000" w:themeColor="text1"/>
          <w:sz w:val="24"/>
          <w:szCs w:val="24"/>
        </w:rPr>
        <w:t>&gt;. Acessado em 02 set. 2017.</w:t>
      </w:r>
    </w:p>
    <w:p w:rsidR="009E59BE" w:rsidRPr="008B2E7F" w:rsidRDefault="009E59BE" w:rsidP="006410F8">
      <w:pPr>
        <w:spacing w:before="200" w:line="240" w:lineRule="auto"/>
        <w:ind w:right="-1"/>
        <w:jc w:val="both"/>
        <w:rPr>
          <w:rFonts w:ascii="Times New Roman" w:hAnsi="Times New Roman" w:cs="Times New Roman"/>
          <w:color w:val="000000"/>
          <w:sz w:val="24"/>
          <w:szCs w:val="24"/>
        </w:rPr>
      </w:pPr>
      <w:r w:rsidRPr="008B2E7F">
        <w:rPr>
          <w:rFonts w:ascii="Times New Roman" w:hAnsi="Times New Roman" w:cs="Times New Roman"/>
          <w:color w:val="000000"/>
          <w:sz w:val="24"/>
          <w:szCs w:val="24"/>
          <w:shd w:val="clear" w:color="auto" w:fill="FFFFFF"/>
        </w:rPr>
        <w:t>SILVA, Ivan Luiz. </w:t>
      </w:r>
      <w:r w:rsidRPr="008B2E7F">
        <w:rPr>
          <w:rStyle w:val="Forte"/>
          <w:rFonts w:ascii="Times New Roman" w:hAnsi="Times New Roman" w:cs="Times New Roman"/>
          <w:color w:val="000000"/>
          <w:sz w:val="24"/>
          <w:szCs w:val="24"/>
          <w:bdr w:val="none" w:sz="0" w:space="0" w:color="auto" w:frame="1"/>
          <w:shd w:val="clear" w:color="auto" w:fill="FFFFFF"/>
        </w:rPr>
        <w:t>Princípio da Insignificância no Direito Penal. </w:t>
      </w:r>
      <w:r w:rsidRPr="008B2E7F">
        <w:rPr>
          <w:rFonts w:ascii="Times New Roman" w:hAnsi="Times New Roman" w:cs="Times New Roman"/>
          <w:color w:val="000000"/>
          <w:sz w:val="24"/>
          <w:szCs w:val="24"/>
          <w:shd w:val="clear" w:color="auto" w:fill="FFFFFF"/>
        </w:rPr>
        <w:t>Curitiba: Ed Juruá, 2004.</w:t>
      </w:r>
    </w:p>
    <w:p w:rsidR="00814D90" w:rsidRPr="009E6213" w:rsidRDefault="00814D90">
      <w:pPr>
        <w:pStyle w:val="Textodenotaderodap"/>
        <w:spacing w:line="360" w:lineRule="auto"/>
        <w:jc w:val="both"/>
        <w:rPr>
          <w:rFonts w:ascii="Times New Roman" w:hAnsi="Times New Roman" w:cs="Times New Roman"/>
          <w:sz w:val="24"/>
          <w:szCs w:val="24"/>
        </w:rPr>
      </w:pPr>
    </w:p>
    <w:p w:rsidR="00814D90" w:rsidRPr="009E6213" w:rsidRDefault="00814D90">
      <w:pPr>
        <w:pStyle w:val="Textodenotaderodap"/>
        <w:spacing w:line="360" w:lineRule="auto"/>
        <w:jc w:val="both"/>
        <w:rPr>
          <w:rFonts w:ascii="Times New Roman" w:hAnsi="Times New Roman" w:cs="Times New Roman"/>
          <w:sz w:val="24"/>
          <w:szCs w:val="24"/>
        </w:rPr>
      </w:pPr>
    </w:p>
    <w:p w:rsidR="004A67D4" w:rsidRPr="009E6213" w:rsidRDefault="004A67D4">
      <w:pPr>
        <w:spacing w:after="0" w:line="360" w:lineRule="auto"/>
        <w:ind w:right="-425" w:firstLine="1276"/>
        <w:jc w:val="both"/>
        <w:rPr>
          <w:rFonts w:ascii="Times New Roman" w:hAnsi="Times New Roman" w:cs="Times New Roman"/>
          <w:sz w:val="24"/>
          <w:szCs w:val="24"/>
          <w:shd w:val="clear" w:color="auto" w:fill="FFFFFF"/>
        </w:rPr>
      </w:pPr>
    </w:p>
    <w:p w:rsidR="004A67D4" w:rsidRDefault="004A67D4" w:rsidP="0017362B">
      <w:pPr>
        <w:spacing w:after="0" w:line="360" w:lineRule="auto"/>
        <w:ind w:right="-1" w:firstLine="1276"/>
        <w:jc w:val="both"/>
      </w:pPr>
    </w:p>
    <w:sectPr w:rsidR="004A67D4" w:rsidSect="00E93E6B">
      <w:headerReference w:type="default" r:id="rId17"/>
      <w:pgSz w:w="11906" w:h="16838" w:code="9"/>
      <w:pgMar w:top="1701" w:right="1134" w:bottom="1134" w:left="1701" w:header="709"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F55" w:rsidRDefault="006D7F55" w:rsidP="004A67D4">
      <w:pPr>
        <w:spacing w:after="0" w:line="240" w:lineRule="auto"/>
      </w:pPr>
      <w:r>
        <w:separator/>
      </w:r>
    </w:p>
  </w:endnote>
  <w:endnote w:type="continuationSeparator" w:id="1">
    <w:p w:rsidR="006D7F55" w:rsidRDefault="006D7F55" w:rsidP="004A6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variable"/>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WeblySleekUISemilight">
    <w:altName w:val="Times New Roman"/>
    <w:charset w:val="00"/>
    <w:family w:val="roman"/>
    <w:pitch w:val="variable"/>
    <w:sig w:usb0="00000000" w:usb1="00000000" w:usb2="00000000" w:usb3="00000000" w:csb0="00000000" w:csb1="00000000"/>
  </w:font>
  <w:font w:name="Times-Italic">
    <w:altName w:val="Times New Roman"/>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F55" w:rsidRDefault="006D7F55">
      <w:r>
        <w:separator/>
      </w:r>
    </w:p>
  </w:footnote>
  <w:footnote w:type="continuationSeparator" w:id="1">
    <w:p w:rsidR="006D7F55" w:rsidRDefault="006D7F55">
      <w:r>
        <w:continuationSeparator/>
      </w:r>
    </w:p>
  </w:footnote>
  <w:footnote w:id="2">
    <w:p w:rsidR="004A67D4" w:rsidRPr="0060166F" w:rsidRDefault="00E57A60">
      <w:pPr>
        <w:pStyle w:val="Textodenotaderodap"/>
        <w:rPr>
          <w:sz w:val="22"/>
          <w:szCs w:val="22"/>
        </w:rPr>
      </w:pPr>
      <w:r w:rsidRPr="0060166F">
        <w:rPr>
          <w:rStyle w:val="Refdenotaderodap"/>
          <w:rFonts w:ascii="Symbol" w:eastAsia="Symbol" w:hAnsi="Symbol" w:cs="Symbol"/>
          <w:sz w:val="22"/>
          <w:szCs w:val="22"/>
        </w:rPr>
        <w:footnoteRef/>
      </w:r>
      <w:r w:rsidRPr="0060166F">
        <w:rPr>
          <w:rStyle w:val="Refdenotaderodap"/>
          <w:rFonts w:ascii="Symbol" w:eastAsia="Symbol" w:hAnsi="Symbol" w:cs="Symbol"/>
          <w:sz w:val="22"/>
          <w:szCs w:val="22"/>
        </w:rPr>
        <w:t></w:t>
      </w:r>
      <w:r w:rsidRPr="0060166F">
        <w:rPr>
          <w:rFonts w:ascii="Times New Roman" w:hAnsi="Times New Roman" w:cs="Times New Roman"/>
          <w:sz w:val="22"/>
          <w:szCs w:val="22"/>
        </w:rPr>
        <w:t>Graduando do curso de bacharelado em Direito pela Faculdade de Ciências Sociais Aplicadas – FACISA</w:t>
      </w:r>
    </w:p>
  </w:footnote>
  <w:footnote w:id="3">
    <w:p w:rsidR="004A67D4" w:rsidRDefault="00E57A60">
      <w:pPr>
        <w:pStyle w:val="Textodenotaderodap"/>
      </w:pPr>
      <w:r w:rsidRPr="0060166F">
        <w:rPr>
          <w:rStyle w:val="Refdenotaderodap"/>
          <w:rFonts w:ascii="Symbol" w:eastAsia="Symbol" w:hAnsi="Symbol" w:cs="Symbol"/>
          <w:sz w:val="22"/>
          <w:szCs w:val="22"/>
        </w:rPr>
        <w:footnoteRef/>
      </w:r>
      <w:r w:rsidRPr="0060166F">
        <w:rPr>
          <w:rStyle w:val="Refdenotaderodap"/>
          <w:rFonts w:ascii="Symbol" w:eastAsia="Symbol" w:hAnsi="Symbol" w:cs="Symbol"/>
          <w:sz w:val="22"/>
          <w:szCs w:val="22"/>
        </w:rPr>
        <w:t></w:t>
      </w:r>
      <w:r w:rsidRPr="0060166F">
        <w:rPr>
          <w:rStyle w:val="Refdenotaderodap"/>
          <w:rFonts w:ascii="Symbol" w:eastAsia="Symbol" w:hAnsi="Symbol" w:cs="Symbol"/>
          <w:sz w:val="22"/>
          <w:szCs w:val="22"/>
        </w:rPr>
        <w:t></w:t>
      </w:r>
      <w:r w:rsidR="008B40B8" w:rsidRPr="0060166F">
        <w:rPr>
          <w:rFonts w:ascii="Times New Roman" w:hAnsi="Times New Roman" w:cs="Times New Roman"/>
          <w:sz w:val="22"/>
          <w:szCs w:val="22"/>
        </w:rPr>
        <w:t xml:space="preserve">Professora </w:t>
      </w:r>
      <w:r w:rsidRPr="0060166F">
        <w:rPr>
          <w:rFonts w:ascii="Times New Roman" w:hAnsi="Times New Roman" w:cs="Times New Roman"/>
          <w:sz w:val="22"/>
          <w:szCs w:val="22"/>
        </w:rPr>
        <w:t>orientador</w:t>
      </w:r>
      <w:r w:rsidR="008B40B8" w:rsidRPr="0060166F">
        <w:rPr>
          <w:rFonts w:ascii="Times New Roman" w:hAnsi="Times New Roman" w:cs="Times New Roman"/>
          <w:sz w:val="22"/>
          <w:szCs w:val="22"/>
        </w:rPr>
        <w:t>a</w:t>
      </w:r>
      <w:r w:rsidR="00FE7BED" w:rsidRPr="0060166F">
        <w:rPr>
          <w:rFonts w:ascii="Times New Roman" w:hAnsi="Times New Roman" w:cs="Times New Roman"/>
          <w:sz w:val="22"/>
          <w:szCs w:val="22"/>
        </w:rPr>
        <w:t>. Graduada</w:t>
      </w:r>
      <w:r w:rsidRPr="0060166F">
        <w:rPr>
          <w:rFonts w:ascii="Times New Roman" w:hAnsi="Times New Roman" w:cs="Times New Roman"/>
          <w:sz w:val="22"/>
          <w:szCs w:val="22"/>
        </w:rPr>
        <w:t xml:space="preserve"> em Direito pela Universi</w:t>
      </w:r>
      <w:r w:rsidR="003E3A70" w:rsidRPr="0060166F">
        <w:rPr>
          <w:rFonts w:ascii="Times New Roman" w:hAnsi="Times New Roman" w:cs="Times New Roman"/>
          <w:sz w:val="22"/>
          <w:szCs w:val="22"/>
        </w:rPr>
        <w:t xml:space="preserve">dade Estadual da Paraíba </w:t>
      </w:r>
      <w:r w:rsidRPr="0060166F">
        <w:rPr>
          <w:rFonts w:ascii="Times New Roman" w:hAnsi="Times New Roman" w:cs="Times New Roman"/>
          <w:sz w:val="22"/>
          <w:szCs w:val="22"/>
        </w:rPr>
        <w:t>e Doutor</w:t>
      </w:r>
      <w:r w:rsidR="00FE7BED" w:rsidRPr="0060166F">
        <w:rPr>
          <w:rFonts w:ascii="Times New Roman" w:hAnsi="Times New Roman" w:cs="Times New Roman"/>
          <w:sz w:val="22"/>
          <w:szCs w:val="22"/>
        </w:rPr>
        <w:t>a em Direito</w:t>
      </w:r>
      <w:r w:rsidRPr="0060166F">
        <w:rPr>
          <w:rFonts w:ascii="Times New Roman" w:hAnsi="Times New Roman" w:cs="Times New Roman"/>
          <w:sz w:val="22"/>
          <w:szCs w:val="22"/>
        </w:rPr>
        <w:t xml:space="preserve"> pela Univers</w:t>
      </w:r>
      <w:r w:rsidR="003E3A70" w:rsidRPr="0060166F">
        <w:rPr>
          <w:rFonts w:ascii="Times New Roman" w:hAnsi="Times New Roman" w:cs="Times New Roman"/>
          <w:sz w:val="22"/>
          <w:szCs w:val="22"/>
        </w:rPr>
        <w:t>idade de Salamanca - Espanha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42504"/>
      <w:docPartObj>
        <w:docPartGallery w:val="Page Numbers (Top of Page)"/>
        <w:docPartUnique/>
      </w:docPartObj>
    </w:sdtPr>
    <w:sdtContent>
      <w:p w:rsidR="004A67D4" w:rsidRDefault="00E57A60">
        <w:pPr>
          <w:pStyle w:val="Header"/>
          <w:tabs>
            <w:tab w:val="left" w:pos="3435"/>
          </w:tabs>
          <w:rPr>
            <w:rFonts w:ascii="Times New Roman" w:hAnsi="Times New Roman" w:cs="Times New Roman"/>
          </w:rPr>
        </w:pPr>
        <w:r>
          <w:tab/>
        </w:r>
      </w:p>
    </w:sdtContent>
  </w:sdt>
  <w:p w:rsidR="004A67D4" w:rsidRDefault="004A67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630C0"/>
    <w:multiLevelType w:val="multilevel"/>
    <w:tmpl w:val="D318D31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BE2688"/>
    <w:multiLevelType w:val="multilevel"/>
    <w:tmpl w:val="C2FE4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DE3042"/>
    <w:multiLevelType w:val="multilevel"/>
    <w:tmpl w:val="46348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721563B"/>
    <w:multiLevelType w:val="multilevel"/>
    <w:tmpl w:val="A8CAE1A6"/>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E7265"/>
    <w:multiLevelType w:val="multilevel"/>
    <w:tmpl w:val="B906CA8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711179DA"/>
    <w:multiLevelType w:val="multilevel"/>
    <w:tmpl w:val="DA209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05"/>
  <w:displayHorizontalDrawingGridEvery w:val="2"/>
  <w:characterSpacingControl w:val="doNotCompress"/>
  <w:footnotePr>
    <w:footnote w:id="0"/>
    <w:footnote w:id="1"/>
  </w:footnotePr>
  <w:endnotePr>
    <w:endnote w:id="0"/>
    <w:endnote w:id="1"/>
  </w:endnotePr>
  <w:compat/>
  <w:rsids>
    <w:rsidRoot w:val="004A67D4"/>
    <w:rsid w:val="0000458C"/>
    <w:rsid w:val="00006A62"/>
    <w:rsid w:val="0000789B"/>
    <w:rsid w:val="00010A84"/>
    <w:rsid w:val="0001343A"/>
    <w:rsid w:val="000168C7"/>
    <w:rsid w:val="00022318"/>
    <w:rsid w:val="00024D0D"/>
    <w:rsid w:val="000250EA"/>
    <w:rsid w:val="00027202"/>
    <w:rsid w:val="00031DAF"/>
    <w:rsid w:val="00032AFB"/>
    <w:rsid w:val="00035AB1"/>
    <w:rsid w:val="00035F11"/>
    <w:rsid w:val="0004554A"/>
    <w:rsid w:val="00050DF7"/>
    <w:rsid w:val="00053B07"/>
    <w:rsid w:val="00060DEF"/>
    <w:rsid w:val="0006536C"/>
    <w:rsid w:val="00066B63"/>
    <w:rsid w:val="0007065E"/>
    <w:rsid w:val="00085D21"/>
    <w:rsid w:val="0009088D"/>
    <w:rsid w:val="00092DEE"/>
    <w:rsid w:val="000933B2"/>
    <w:rsid w:val="00093A9C"/>
    <w:rsid w:val="000A34DA"/>
    <w:rsid w:val="000A44F8"/>
    <w:rsid w:val="000A4EA6"/>
    <w:rsid w:val="000A5B9E"/>
    <w:rsid w:val="000A7472"/>
    <w:rsid w:val="000B528F"/>
    <w:rsid w:val="000C163A"/>
    <w:rsid w:val="000C5319"/>
    <w:rsid w:val="000D32EB"/>
    <w:rsid w:val="000D3D0F"/>
    <w:rsid w:val="000D3F48"/>
    <w:rsid w:val="000D4030"/>
    <w:rsid w:val="000D4B4D"/>
    <w:rsid w:val="000D53D6"/>
    <w:rsid w:val="000D5BAF"/>
    <w:rsid w:val="000E08E3"/>
    <w:rsid w:val="000E1F0F"/>
    <w:rsid w:val="000E39F2"/>
    <w:rsid w:val="000E47BF"/>
    <w:rsid w:val="000F3402"/>
    <w:rsid w:val="00101643"/>
    <w:rsid w:val="00104622"/>
    <w:rsid w:val="0010507A"/>
    <w:rsid w:val="00106108"/>
    <w:rsid w:val="00106823"/>
    <w:rsid w:val="00111E95"/>
    <w:rsid w:val="00115A03"/>
    <w:rsid w:val="00121311"/>
    <w:rsid w:val="00122D15"/>
    <w:rsid w:val="00132D69"/>
    <w:rsid w:val="00136288"/>
    <w:rsid w:val="0013790C"/>
    <w:rsid w:val="00140E32"/>
    <w:rsid w:val="00144938"/>
    <w:rsid w:val="001468A1"/>
    <w:rsid w:val="00154B33"/>
    <w:rsid w:val="0015583C"/>
    <w:rsid w:val="00164BF5"/>
    <w:rsid w:val="001675AE"/>
    <w:rsid w:val="00170637"/>
    <w:rsid w:val="0017362B"/>
    <w:rsid w:val="00181A0A"/>
    <w:rsid w:val="00187BD6"/>
    <w:rsid w:val="001967AD"/>
    <w:rsid w:val="001A3EB0"/>
    <w:rsid w:val="001B4DCF"/>
    <w:rsid w:val="001C053D"/>
    <w:rsid w:val="001C1BB0"/>
    <w:rsid w:val="001C1FE1"/>
    <w:rsid w:val="001C3380"/>
    <w:rsid w:val="001D0664"/>
    <w:rsid w:val="001D4970"/>
    <w:rsid w:val="001E17AC"/>
    <w:rsid w:val="001E7D7F"/>
    <w:rsid w:val="001F5F41"/>
    <w:rsid w:val="001F6FD3"/>
    <w:rsid w:val="001F713F"/>
    <w:rsid w:val="002003C8"/>
    <w:rsid w:val="0020169D"/>
    <w:rsid w:val="00210E4D"/>
    <w:rsid w:val="00211B92"/>
    <w:rsid w:val="00227184"/>
    <w:rsid w:val="00230479"/>
    <w:rsid w:val="00235996"/>
    <w:rsid w:val="00235F53"/>
    <w:rsid w:val="0024067F"/>
    <w:rsid w:val="00240BDE"/>
    <w:rsid w:val="002479B1"/>
    <w:rsid w:val="00256D83"/>
    <w:rsid w:val="002607BA"/>
    <w:rsid w:val="00261260"/>
    <w:rsid w:val="00270FD6"/>
    <w:rsid w:val="002725BD"/>
    <w:rsid w:val="00272693"/>
    <w:rsid w:val="002820F7"/>
    <w:rsid w:val="002858CB"/>
    <w:rsid w:val="00285ED2"/>
    <w:rsid w:val="00286914"/>
    <w:rsid w:val="00291F5F"/>
    <w:rsid w:val="0029550B"/>
    <w:rsid w:val="002A39CF"/>
    <w:rsid w:val="002B1A07"/>
    <w:rsid w:val="002C0EB1"/>
    <w:rsid w:val="002C17AB"/>
    <w:rsid w:val="002C51BE"/>
    <w:rsid w:val="002D4034"/>
    <w:rsid w:val="002E1DCE"/>
    <w:rsid w:val="002E2401"/>
    <w:rsid w:val="002E3D0B"/>
    <w:rsid w:val="002E3E11"/>
    <w:rsid w:val="002E4C20"/>
    <w:rsid w:val="00300C9D"/>
    <w:rsid w:val="00302C7C"/>
    <w:rsid w:val="0030740F"/>
    <w:rsid w:val="00307E24"/>
    <w:rsid w:val="00315EC1"/>
    <w:rsid w:val="00316C34"/>
    <w:rsid w:val="00321777"/>
    <w:rsid w:val="00326676"/>
    <w:rsid w:val="00326C9E"/>
    <w:rsid w:val="0033161C"/>
    <w:rsid w:val="0033661E"/>
    <w:rsid w:val="00344F2E"/>
    <w:rsid w:val="003502B3"/>
    <w:rsid w:val="003545DC"/>
    <w:rsid w:val="00360025"/>
    <w:rsid w:val="00360D9D"/>
    <w:rsid w:val="0036162F"/>
    <w:rsid w:val="00366C51"/>
    <w:rsid w:val="003703DD"/>
    <w:rsid w:val="003816D5"/>
    <w:rsid w:val="0038264E"/>
    <w:rsid w:val="00387B60"/>
    <w:rsid w:val="00393E56"/>
    <w:rsid w:val="00396DA7"/>
    <w:rsid w:val="003A0FAE"/>
    <w:rsid w:val="003A5017"/>
    <w:rsid w:val="003A7FB5"/>
    <w:rsid w:val="003B6684"/>
    <w:rsid w:val="003B7256"/>
    <w:rsid w:val="003B778C"/>
    <w:rsid w:val="003C41B2"/>
    <w:rsid w:val="003D07F8"/>
    <w:rsid w:val="003D1539"/>
    <w:rsid w:val="003D52C3"/>
    <w:rsid w:val="003E217F"/>
    <w:rsid w:val="003E3A70"/>
    <w:rsid w:val="003E6E79"/>
    <w:rsid w:val="003E718E"/>
    <w:rsid w:val="00406EA4"/>
    <w:rsid w:val="00415CEB"/>
    <w:rsid w:val="00420457"/>
    <w:rsid w:val="00432C9D"/>
    <w:rsid w:val="00436074"/>
    <w:rsid w:val="00445B03"/>
    <w:rsid w:val="0044737C"/>
    <w:rsid w:val="004478E7"/>
    <w:rsid w:val="004566D8"/>
    <w:rsid w:val="004607B2"/>
    <w:rsid w:val="0046562D"/>
    <w:rsid w:val="004658F2"/>
    <w:rsid w:val="00467D20"/>
    <w:rsid w:val="00480D83"/>
    <w:rsid w:val="00481AE6"/>
    <w:rsid w:val="00482608"/>
    <w:rsid w:val="0048347C"/>
    <w:rsid w:val="00483DDA"/>
    <w:rsid w:val="004862B4"/>
    <w:rsid w:val="00487393"/>
    <w:rsid w:val="00490432"/>
    <w:rsid w:val="00496708"/>
    <w:rsid w:val="00497399"/>
    <w:rsid w:val="004A135C"/>
    <w:rsid w:val="004A5B0D"/>
    <w:rsid w:val="004A67D4"/>
    <w:rsid w:val="004B2E90"/>
    <w:rsid w:val="004B398E"/>
    <w:rsid w:val="004B4198"/>
    <w:rsid w:val="004B68D7"/>
    <w:rsid w:val="004C209E"/>
    <w:rsid w:val="004C7687"/>
    <w:rsid w:val="004E3FF3"/>
    <w:rsid w:val="004F57F7"/>
    <w:rsid w:val="004F57FF"/>
    <w:rsid w:val="0051453E"/>
    <w:rsid w:val="005159AE"/>
    <w:rsid w:val="00516314"/>
    <w:rsid w:val="00520611"/>
    <w:rsid w:val="00520BB8"/>
    <w:rsid w:val="00522722"/>
    <w:rsid w:val="00527FD9"/>
    <w:rsid w:val="0053108E"/>
    <w:rsid w:val="00536648"/>
    <w:rsid w:val="00543ED8"/>
    <w:rsid w:val="0054602C"/>
    <w:rsid w:val="00552EFB"/>
    <w:rsid w:val="00553E48"/>
    <w:rsid w:val="00557F25"/>
    <w:rsid w:val="00571CA5"/>
    <w:rsid w:val="00572BC9"/>
    <w:rsid w:val="00584419"/>
    <w:rsid w:val="0058779A"/>
    <w:rsid w:val="00593787"/>
    <w:rsid w:val="0059517E"/>
    <w:rsid w:val="005963FE"/>
    <w:rsid w:val="005B1989"/>
    <w:rsid w:val="005B2D2A"/>
    <w:rsid w:val="005B3516"/>
    <w:rsid w:val="005C3849"/>
    <w:rsid w:val="005D1D02"/>
    <w:rsid w:val="005D1E5D"/>
    <w:rsid w:val="005D58F1"/>
    <w:rsid w:val="005D7290"/>
    <w:rsid w:val="005E0A1C"/>
    <w:rsid w:val="005E1017"/>
    <w:rsid w:val="005F22C8"/>
    <w:rsid w:val="005F35F1"/>
    <w:rsid w:val="005F4C0A"/>
    <w:rsid w:val="005F64A7"/>
    <w:rsid w:val="00600BC8"/>
    <w:rsid w:val="0060166F"/>
    <w:rsid w:val="006039AF"/>
    <w:rsid w:val="00610B77"/>
    <w:rsid w:val="0061164F"/>
    <w:rsid w:val="006139E0"/>
    <w:rsid w:val="006203A9"/>
    <w:rsid w:val="00625DE1"/>
    <w:rsid w:val="00630AF3"/>
    <w:rsid w:val="006334C0"/>
    <w:rsid w:val="006343B3"/>
    <w:rsid w:val="0063635F"/>
    <w:rsid w:val="006410F8"/>
    <w:rsid w:val="00641BF3"/>
    <w:rsid w:val="0064263A"/>
    <w:rsid w:val="006543E9"/>
    <w:rsid w:val="00660CD6"/>
    <w:rsid w:val="0066220F"/>
    <w:rsid w:val="00662C04"/>
    <w:rsid w:val="0066603F"/>
    <w:rsid w:val="0067670B"/>
    <w:rsid w:val="00681283"/>
    <w:rsid w:val="0068414D"/>
    <w:rsid w:val="00687CCE"/>
    <w:rsid w:val="006902F2"/>
    <w:rsid w:val="006935AB"/>
    <w:rsid w:val="00693A00"/>
    <w:rsid w:val="006947C5"/>
    <w:rsid w:val="00696E14"/>
    <w:rsid w:val="006C4886"/>
    <w:rsid w:val="006C5361"/>
    <w:rsid w:val="006D7F55"/>
    <w:rsid w:val="006E64E9"/>
    <w:rsid w:val="006F1209"/>
    <w:rsid w:val="006F2456"/>
    <w:rsid w:val="0070101E"/>
    <w:rsid w:val="007017FE"/>
    <w:rsid w:val="00701FD4"/>
    <w:rsid w:val="007042E9"/>
    <w:rsid w:val="00711847"/>
    <w:rsid w:val="00711AAB"/>
    <w:rsid w:val="0071488D"/>
    <w:rsid w:val="00723108"/>
    <w:rsid w:val="007241EA"/>
    <w:rsid w:val="0072564A"/>
    <w:rsid w:val="0073522A"/>
    <w:rsid w:val="00760B7E"/>
    <w:rsid w:val="0077520D"/>
    <w:rsid w:val="007874E4"/>
    <w:rsid w:val="00790BE8"/>
    <w:rsid w:val="0079683D"/>
    <w:rsid w:val="007A0A3D"/>
    <w:rsid w:val="007A1413"/>
    <w:rsid w:val="007A39CB"/>
    <w:rsid w:val="007A5928"/>
    <w:rsid w:val="007A60AB"/>
    <w:rsid w:val="007B0C4F"/>
    <w:rsid w:val="007B44FC"/>
    <w:rsid w:val="007B7F8C"/>
    <w:rsid w:val="007C0B72"/>
    <w:rsid w:val="007C1005"/>
    <w:rsid w:val="007C1057"/>
    <w:rsid w:val="007C63A1"/>
    <w:rsid w:val="007D5022"/>
    <w:rsid w:val="007D5C3F"/>
    <w:rsid w:val="007E0219"/>
    <w:rsid w:val="007E451F"/>
    <w:rsid w:val="007F3050"/>
    <w:rsid w:val="007F3EBA"/>
    <w:rsid w:val="007F45D9"/>
    <w:rsid w:val="00806AD3"/>
    <w:rsid w:val="00810144"/>
    <w:rsid w:val="00810808"/>
    <w:rsid w:val="008108C3"/>
    <w:rsid w:val="00813A3D"/>
    <w:rsid w:val="00814D90"/>
    <w:rsid w:val="00816B39"/>
    <w:rsid w:val="0081746D"/>
    <w:rsid w:val="00825408"/>
    <w:rsid w:val="00827D6E"/>
    <w:rsid w:val="008324D0"/>
    <w:rsid w:val="0083319A"/>
    <w:rsid w:val="00835A62"/>
    <w:rsid w:val="00842FD5"/>
    <w:rsid w:val="00847DDC"/>
    <w:rsid w:val="0085285E"/>
    <w:rsid w:val="0086624C"/>
    <w:rsid w:val="00874462"/>
    <w:rsid w:val="008766A5"/>
    <w:rsid w:val="008846E2"/>
    <w:rsid w:val="00896B2D"/>
    <w:rsid w:val="008A1E37"/>
    <w:rsid w:val="008A2B6E"/>
    <w:rsid w:val="008A6ECA"/>
    <w:rsid w:val="008B2AE1"/>
    <w:rsid w:val="008B2E7F"/>
    <w:rsid w:val="008B40B8"/>
    <w:rsid w:val="008C7E4C"/>
    <w:rsid w:val="008D1412"/>
    <w:rsid w:val="008D60D6"/>
    <w:rsid w:val="008D6D56"/>
    <w:rsid w:val="008E02E2"/>
    <w:rsid w:val="008E7BBE"/>
    <w:rsid w:val="008F1AED"/>
    <w:rsid w:val="00904EAF"/>
    <w:rsid w:val="009055B2"/>
    <w:rsid w:val="0090649E"/>
    <w:rsid w:val="00911702"/>
    <w:rsid w:val="00924328"/>
    <w:rsid w:val="00927EEF"/>
    <w:rsid w:val="00934AA3"/>
    <w:rsid w:val="009402C5"/>
    <w:rsid w:val="00941832"/>
    <w:rsid w:val="009643B7"/>
    <w:rsid w:val="0096740F"/>
    <w:rsid w:val="00967F68"/>
    <w:rsid w:val="00973595"/>
    <w:rsid w:val="009749A4"/>
    <w:rsid w:val="009761E6"/>
    <w:rsid w:val="00980E80"/>
    <w:rsid w:val="009906D2"/>
    <w:rsid w:val="00996A65"/>
    <w:rsid w:val="00997714"/>
    <w:rsid w:val="009A4A1F"/>
    <w:rsid w:val="009A7385"/>
    <w:rsid w:val="009B0EE3"/>
    <w:rsid w:val="009B33D2"/>
    <w:rsid w:val="009B3775"/>
    <w:rsid w:val="009C4B65"/>
    <w:rsid w:val="009D6EE7"/>
    <w:rsid w:val="009E1331"/>
    <w:rsid w:val="009E189E"/>
    <w:rsid w:val="009E4685"/>
    <w:rsid w:val="009E59BE"/>
    <w:rsid w:val="009E6213"/>
    <w:rsid w:val="00A02714"/>
    <w:rsid w:val="00A0493C"/>
    <w:rsid w:val="00A067B9"/>
    <w:rsid w:val="00A13630"/>
    <w:rsid w:val="00A1596D"/>
    <w:rsid w:val="00A26409"/>
    <w:rsid w:val="00A26C11"/>
    <w:rsid w:val="00A36891"/>
    <w:rsid w:val="00A4041E"/>
    <w:rsid w:val="00A42E56"/>
    <w:rsid w:val="00A461AE"/>
    <w:rsid w:val="00A50951"/>
    <w:rsid w:val="00A55E8F"/>
    <w:rsid w:val="00A663B0"/>
    <w:rsid w:val="00A66A6D"/>
    <w:rsid w:val="00A706A1"/>
    <w:rsid w:val="00A71417"/>
    <w:rsid w:val="00A81CDC"/>
    <w:rsid w:val="00A83E0F"/>
    <w:rsid w:val="00A86B69"/>
    <w:rsid w:val="00A86E2B"/>
    <w:rsid w:val="00A95453"/>
    <w:rsid w:val="00A97022"/>
    <w:rsid w:val="00AB001F"/>
    <w:rsid w:val="00AC1B00"/>
    <w:rsid w:val="00AC5F4D"/>
    <w:rsid w:val="00AD0E4D"/>
    <w:rsid w:val="00AD695C"/>
    <w:rsid w:val="00AD75E4"/>
    <w:rsid w:val="00AE6280"/>
    <w:rsid w:val="00AF16F2"/>
    <w:rsid w:val="00AF1B58"/>
    <w:rsid w:val="00AF39C4"/>
    <w:rsid w:val="00B030FC"/>
    <w:rsid w:val="00B04557"/>
    <w:rsid w:val="00B048DD"/>
    <w:rsid w:val="00B04976"/>
    <w:rsid w:val="00B05355"/>
    <w:rsid w:val="00B059C2"/>
    <w:rsid w:val="00B0776E"/>
    <w:rsid w:val="00B07C51"/>
    <w:rsid w:val="00B123A8"/>
    <w:rsid w:val="00B2025D"/>
    <w:rsid w:val="00B20605"/>
    <w:rsid w:val="00B237A0"/>
    <w:rsid w:val="00B27AF8"/>
    <w:rsid w:val="00B4040C"/>
    <w:rsid w:val="00B40D4A"/>
    <w:rsid w:val="00B473BB"/>
    <w:rsid w:val="00B542F8"/>
    <w:rsid w:val="00B60DF7"/>
    <w:rsid w:val="00B70D6F"/>
    <w:rsid w:val="00B71414"/>
    <w:rsid w:val="00B72509"/>
    <w:rsid w:val="00B74EE9"/>
    <w:rsid w:val="00B75246"/>
    <w:rsid w:val="00B770E2"/>
    <w:rsid w:val="00B83592"/>
    <w:rsid w:val="00BA3EEE"/>
    <w:rsid w:val="00BA6CF7"/>
    <w:rsid w:val="00BB0CEE"/>
    <w:rsid w:val="00BD7F66"/>
    <w:rsid w:val="00BE067B"/>
    <w:rsid w:val="00BE0869"/>
    <w:rsid w:val="00BE1AEE"/>
    <w:rsid w:val="00BF0896"/>
    <w:rsid w:val="00BF4E56"/>
    <w:rsid w:val="00C003DA"/>
    <w:rsid w:val="00C13B85"/>
    <w:rsid w:val="00C149FA"/>
    <w:rsid w:val="00C2265F"/>
    <w:rsid w:val="00C27715"/>
    <w:rsid w:val="00C35128"/>
    <w:rsid w:val="00C37A67"/>
    <w:rsid w:val="00C41EDA"/>
    <w:rsid w:val="00C46930"/>
    <w:rsid w:val="00C46B24"/>
    <w:rsid w:val="00C509EE"/>
    <w:rsid w:val="00C50B92"/>
    <w:rsid w:val="00C51A4F"/>
    <w:rsid w:val="00C51DA7"/>
    <w:rsid w:val="00C608AB"/>
    <w:rsid w:val="00C618B6"/>
    <w:rsid w:val="00C62794"/>
    <w:rsid w:val="00C70E65"/>
    <w:rsid w:val="00C71F71"/>
    <w:rsid w:val="00C7311A"/>
    <w:rsid w:val="00C7653C"/>
    <w:rsid w:val="00C76633"/>
    <w:rsid w:val="00C803E8"/>
    <w:rsid w:val="00C80D5E"/>
    <w:rsid w:val="00C93649"/>
    <w:rsid w:val="00C9410F"/>
    <w:rsid w:val="00C96D32"/>
    <w:rsid w:val="00CA0075"/>
    <w:rsid w:val="00CA0920"/>
    <w:rsid w:val="00CA140E"/>
    <w:rsid w:val="00CA3593"/>
    <w:rsid w:val="00CB2B09"/>
    <w:rsid w:val="00CB723D"/>
    <w:rsid w:val="00CB7553"/>
    <w:rsid w:val="00CC0260"/>
    <w:rsid w:val="00CC5E55"/>
    <w:rsid w:val="00CC6BE6"/>
    <w:rsid w:val="00CD2482"/>
    <w:rsid w:val="00CD2B2B"/>
    <w:rsid w:val="00CD2FE0"/>
    <w:rsid w:val="00CE1BA7"/>
    <w:rsid w:val="00CE5FD8"/>
    <w:rsid w:val="00CF0DEC"/>
    <w:rsid w:val="00CF27C9"/>
    <w:rsid w:val="00CF2810"/>
    <w:rsid w:val="00CF693E"/>
    <w:rsid w:val="00D02B3D"/>
    <w:rsid w:val="00D06BF6"/>
    <w:rsid w:val="00D10A99"/>
    <w:rsid w:val="00D12B84"/>
    <w:rsid w:val="00D22164"/>
    <w:rsid w:val="00D26C88"/>
    <w:rsid w:val="00D31EBB"/>
    <w:rsid w:val="00D33B76"/>
    <w:rsid w:val="00D749E9"/>
    <w:rsid w:val="00D74D99"/>
    <w:rsid w:val="00D83317"/>
    <w:rsid w:val="00D86AB3"/>
    <w:rsid w:val="00D93B8C"/>
    <w:rsid w:val="00DA22F6"/>
    <w:rsid w:val="00DA32B7"/>
    <w:rsid w:val="00DA3D67"/>
    <w:rsid w:val="00DB6F3D"/>
    <w:rsid w:val="00DC040F"/>
    <w:rsid w:val="00DC4FB4"/>
    <w:rsid w:val="00DD3D9D"/>
    <w:rsid w:val="00DD70D2"/>
    <w:rsid w:val="00DE0ED6"/>
    <w:rsid w:val="00DE41CB"/>
    <w:rsid w:val="00DF15B0"/>
    <w:rsid w:val="00DF6E07"/>
    <w:rsid w:val="00E00C00"/>
    <w:rsid w:val="00E013B0"/>
    <w:rsid w:val="00E02005"/>
    <w:rsid w:val="00E05987"/>
    <w:rsid w:val="00E07837"/>
    <w:rsid w:val="00E13B57"/>
    <w:rsid w:val="00E33C8B"/>
    <w:rsid w:val="00E4067D"/>
    <w:rsid w:val="00E40D87"/>
    <w:rsid w:val="00E42612"/>
    <w:rsid w:val="00E51160"/>
    <w:rsid w:val="00E57A60"/>
    <w:rsid w:val="00E60746"/>
    <w:rsid w:val="00E60CB8"/>
    <w:rsid w:val="00E66E72"/>
    <w:rsid w:val="00E67348"/>
    <w:rsid w:val="00E74315"/>
    <w:rsid w:val="00E87906"/>
    <w:rsid w:val="00E93E6B"/>
    <w:rsid w:val="00EA1DD4"/>
    <w:rsid w:val="00EA3158"/>
    <w:rsid w:val="00EB02F5"/>
    <w:rsid w:val="00EB0443"/>
    <w:rsid w:val="00EB3B1E"/>
    <w:rsid w:val="00EC15FB"/>
    <w:rsid w:val="00EC60A8"/>
    <w:rsid w:val="00EC7178"/>
    <w:rsid w:val="00ED7A11"/>
    <w:rsid w:val="00ED7AAD"/>
    <w:rsid w:val="00EE431A"/>
    <w:rsid w:val="00EE4774"/>
    <w:rsid w:val="00EE6554"/>
    <w:rsid w:val="00EF120D"/>
    <w:rsid w:val="00EF676E"/>
    <w:rsid w:val="00F0270B"/>
    <w:rsid w:val="00F10EC1"/>
    <w:rsid w:val="00F255F2"/>
    <w:rsid w:val="00F323BF"/>
    <w:rsid w:val="00F33B73"/>
    <w:rsid w:val="00F500C6"/>
    <w:rsid w:val="00F51023"/>
    <w:rsid w:val="00F614C3"/>
    <w:rsid w:val="00F61E4C"/>
    <w:rsid w:val="00F6394A"/>
    <w:rsid w:val="00F6561C"/>
    <w:rsid w:val="00F67556"/>
    <w:rsid w:val="00F7192D"/>
    <w:rsid w:val="00F72654"/>
    <w:rsid w:val="00F739A5"/>
    <w:rsid w:val="00F75128"/>
    <w:rsid w:val="00F828FD"/>
    <w:rsid w:val="00F83B66"/>
    <w:rsid w:val="00F858C7"/>
    <w:rsid w:val="00F954FD"/>
    <w:rsid w:val="00F97543"/>
    <w:rsid w:val="00FA039A"/>
    <w:rsid w:val="00FA14B4"/>
    <w:rsid w:val="00FA7DD1"/>
    <w:rsid w:val="00FB146E"/>
    <w:rsid w:val="00FB29F0"/>
    <w:rsid w:val="00FB5D94"/>
    <w:rsid w:val="00FC397E"/>
    <w:rsid w:val="00FC3FE5"/>
    <w:rsid w:val="00FC5750"/>
    <w:rsid w:val="00FC5B4B"/>
    <w:rsid w:val="00FD0343"/>
    <w:rsid w:val="00FD37FA"/>
    <w:rsid w:val="00FD5A03"/>
    <w:rsid w:val="00FD5F42"/>
    <w:rsid w:val="00FE3174"/>
    <w:rsid w:val="00FE3C30"/>
    <w:rsid w:val="00FE7BED"/>
    <w:rsid w:val="00FF19DB"/>
    <w:rsid w:val="00FF6272"/>
    <w:rsid w:val="00FF7B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70A"/>
    <w:pPr>
      <w:spacing w:after="160" w:line="259" w:lineRule="auto"/>
    </w:pPr>
  </w:style>
  <w:style w:type="paragraph" w:styleId="Ttulo1">
    <w:name w:val="heading 1"/>
    <w:basedOn w:val="Normal"/>
    <w:next w:val="Normal"/>
    <w:link w:val="Ttulo1Char"/>
    <w:uiPriority w:val="9"/>
    <w:qFormat/>
    <w:rsid w:val="0060166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3">
    <w:name w:val="Heading 3"/>
    <w:basedOn w:val="Normal"/>
    <w:next w:val="Normal"/>
    <w:link w:val="Ttulo3Char"/>
    <w:uiPriority w:val="9"/>
    <w:unhideWhenUsed/>
    <w:qFormat/>
    <w:rsid w:val="00310E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customStyle="1" w:styleId="Heading5">
    <w:name w:val="Heading 5"/>
    <w:basedOn w:val="Normal"/>
    <w:next w:val="Normal"/>
    <w:link w:val="Ttulo5Char"/>
    <w:uiPriority w:val="9"/>
    <w:semiHidden/>
    <w:unhideWhenUsed/>
    <w:qFormat/>
    <w:rsid w:val="00310E9C"/>
    <w:pPr>
      <w:keepNext/>
      <w:keepLines/>
      <w:spacing w:before="40" w:after="0"/>
      <w:outlineLvl w:val="4"/>
    </w:pPr>
    <w:rPr>
      <w:rFonts w:asciiTheme="majorHAnsi" w:eastAsiaTheme="majorEastAsia" w:hAnsiTheme="majorHAnsi" w:cstheme="majorBidi"/>
      <w:color w:val="2E74B5" w:themeColor="accent1" w:themeShade="BF"/>
    </w:rPr>
  </w:style>
  <w:style w:type="character" w:customStyle="1" w:styleId="TextodenotaderodapChar">
    <w:name w:val="Texto de nota de rodapé Char"/>
    <w:basedOn w:val="Fontepargpadro"/>
    <w:link w:val="Textodenotaderodap"/>
    <w:uiPriority w:val="99"/>
    <w:qFormat/>
    <w:rsid w:val="001F5C8D"/>
    <w:rPr>
      <w:sz w:val="20"/>
      <w:szCs w:val="20"/>
    </w:rPr>
  </w:style>
  <w:style w:type="character" w:styleId="Refdenotaderodap">
    <w:name w:val="footnote reference"/>
    <w:basedOn w:val="Fontepargpadro"/>
    <w:uiPriority w:val="99"/>
    <w:semiHidden/>
    <w:unhideWhenUsed/>
    <w:qFormat/>
    <w:rsid w:val="001F5C8D"/>
    <w:rPr>
      <w:vertAlign w:val="superscript"/>
    </w:rPr>
  </w:style>
  <w:style w:type="character" w:customStyle="1" w:styleId="TextodebaloChar">
    <w:name w:val="Texto de balão Char"/>
    <w:basedOn w:val="Fontepargpadro"/>
    <w:link w:val="Textodebalo"/>
    <w:uiPriority w:val="99"/>
    <w:semiHidden/>
    <w:qFormat/>
    <w:rsid w:val="009B79C1"/>
    <w:rPr>
      <w:rFonts w:ascii="Segoe UI" w:hAnsi="Segoe UI" w:cs="Segoe UI"/>
      <w:sz w:val="18"/>
      <w:szCs w:val="18"/>
    </w:rPr>
  </w:style>
  <w:style w:type="character" w:styleId="Refdecomentrio">
    <w:name w:val="annotation reference"/>
    <w:basedOn w:val="Fontepargpadro"/>
    <w:uiPriority w:val="99"/>
    <w:semiHidden/>
    <w:unhideWhenUsed/>
    <w:qFormat/>
    <w:rsid w:val="008B3D32"/>
    <w:rPr>
      <w:sz w:val="16"/>
      <w:szCs w:val="16"/>
    </w:rPr>
  </w:style>
  <w:style w:type="character" w:customStyle="1" w:styleId="TextodecomentrioChar">
    <w:name w:val="Texto de comentário Char"/>
    <w:basedOn w:val="Fontepargpadro"/>
    <w:link w:val="Textodecomentrio"/>
    <w:uiPriority w:val="99"/>
    <w:semiHidden/>
    <w:qFormat/>
    <w:rsid w:val="008B3D32"/>
    <w:rPr>
      <w:sz w:val="20"/>
      <w:szCs w:val="20"/>
    </w:rPr>
  </w:style>
  <w:style w:type="character" w:customStyle="1" w:styleId="AssuntodocomentrioChar">
    <w:name w:val="Assunto do comentário Char"/>
    <w:basedOn w:val="TextodecomentrioChar"/>
    <w:link w:val="Assuntodocomentrio"/>
    <w:uiPriority w:val="99"/>
    <w:semiHidden/>
    <w:qFormat/>
    <w:rsid w:val="008B3D32"/>
    <w:rPr>
      <w:b/>
      <w:bCs/>
      <w:sz w:val="20"/>
      <w:szCs w:val="20"/>
    </w:rPr>
  </w:style>
  <w:style w:type="character" w:customStyle="1" w:styleId="apple-converted-space">
    <w:name w:val="apple-converted-space"/>
    <w:basedOn w:val="Fontepargpadro"/>
    <w:qFormat/>
    <w:rsid w:val="00DF6D73"/>
  </w:style>
  <w:style w:type="character" w:customStyle="1" w:styleId="Ttulo3Char">
    <w:name w:val="Título 3 Char"/>
    <w:basedOn w:val="Fontepargpadro"/>
    <w:link w:val="Heading3"/>
    <w:uiPriority w:val="9"/>
    <w:qFormat/>
    <w:rsid w:val="00310E9C"/>
    <w:rPr>
      <w:rFonts w:asciiTheme="majorHAnsi" w:eastAsiaTheme="majorEastAsia" w:hAnsiTheme="majorHAnsi" w:cstheme="majorBidi"/>
      <w:color w:val="1F4D78" w:themeColor="accent1" w:themeShade="7F"/>
      <w:sz w:val="24"/>
      <w:szCs w:val="24"/>
    </w:rPr>
  </w:style>
  <w:style w:type="character" w:customStyle="1" w:styleId="Ttulo5Char">
    <w:name w:val="Título 5 Char"/>
    <w:basedOn w:val="Fontepargpadro"/>
    <w:link w:val="Heading5"/>
    <w:uiPriority w:val="9"/>
    <w:semiHidden/>
    <w:qFormat/>
    <w:rsid w:val="00310E9C"/>
    <w:rPr>
      <w:rFonts w:asciiTheme="majorHAnsi" w:eastAsiaTheme="majorEastAsia" w:hAnsiTheme="majorHAnsi" w:cstheme="majorBidi"/>
      <w:color w:val="2E74B5" w:themeColor="accent1" w:themeShade="BF"/>
    </w:rPr>
  </w:style>
  <w:style w:type="character" w:customStyle="1" w:styleId="CabealhoChar">
    <w:name w:val="Cabeçalho Char"/>
    <w:basedOn w:val="Fontepargpadro"/>
    <w:link w:val="Header"/>
    <w:uiPriority w:val="99"/>
    <w:qFormat/>
    <w:rsid w:val="00627293"/>
  </w:style>
  <w:style w:type="character" w:customStyle="1" w:styleId="RodapChar">
    <w:name w:val="Rodapé Char"/>
    <w:basedOn w:val="Fontepargpadro"/>
    <w:link w:val="Footer"/>
    <w:uiPriority w:val="99"/>
    <w:qFormat/>
    <w:rsid w:val="00627293"/>
  </w:style>
  <w:style w:type="character" w:customStyle="1" w:styleId="LinkdaInternet">
    <w:name w:val="Link da Internet"/>
    <w:basedOn w:val="Fontepargpadro"/>
    <w:uiPriority w:val="99"/>
    <w:unhideWhenUsed/>
    <w:rsid w:val="000046F6"/>
    <w:rPr>
      <w:color w:val="0000FF"/>
      <w:u w:val="single"/>
    </w:rPr>
  </w:style>
  <w:style w:type="character" w:customStyle="1" w:styleId="fontstyle01">
    <w:name w:val="fontstyle01"/>
    <w:basedOn w:val="Fontepargpadro"/>
    <w:qFormat/>
    <w:rsid w:val="00AC4AF2"/>
    <w:rPr>
      <w:rFonts w:ascii="WeblySleekUISemilight" w:hAnsi="WeblySleekUISemilight"/>
      <w:b w:val="0"/>
      <w:bCs w:val="0"/>
      <w:i w:val="0"/>
      <w:iCs w:val="0"/>
      <w:color w:val="000000"/>
      <w:sz w:val="18"/>
      <w:szCs w:val="18"/>
    </w:rPr>
  </w:style>
  <w:style w:type="character" w:styleId="nfase">
    <w:name w:val="Emphasis"/>
    <w:basedOn w:val="Fontepargpadro"/>
    <w:uiPriority w:val="20"/>
    <w:qFormat/>
    <w:rsid w:val="008B6ED2"/>
    <w:rPr>
      <w:i/>
      <w:iCs/>
    </w:rPr>
  </w:style>
  <w:style w:type="character" w:customStyle="1" w:styleId="fontstyle21">
    <w:name w:val="fontstyle21"/>
    <w:basedOn w:val="Fontepargpadro"/>
    <w:qFormat/>
    <w:rsid w:val="00C94928"/>
    <w:rPr>
      <w:rFonts w:ascii="Times-Italic" w:hAnsi="Times-Italic"/>
      <w:b w:val="0"/>
      <w:bCs w:val="0"/>
      <w:i/>
      <w:iCs/>
      <w:color w:val="000000"/>
      <w:sz w:val="24"/>
      <w:szCs w:val="24"/>
    </w:rPr>
  </w:style>
  <w:style w:type="character" w:customStyle="1" w:styleId="ListLabel1">
    <w:name w:val="ListLabel 1"/>
    <w:qFormat/>
    <w:rsid w:val="004A67D4"/>
    <w:rPr>
      <w:b w:val="0"/>
    </w:rPr>
  </w:style>
  <w:style w:type="character" w:customStyle="1" w:styleId="ListLabel2">
    <w:name w:val="ListLabel 2"/>
    <w:qFormat/>
    <w:rsid w:val="004A67D4"/>
    <w:rPr>
      <w:rFonts w:ascii="Times New Roman" w:hAnsi="Times New Roman"/>
      <w:b/>
      <w:sz w:val="24"/>
    </w:rPr>
  </w:style>
  <w:style w:type="character" w:customStyle="1" w:styleId="ListLabel3">
    <w:name w:val="ListLabel 3"/>
    <w:qFormat/>
    <w:rsid w:val="004A67D4"/>
    <w:rPr>
      <w:rFonts w:cs="Courier New"/>
    </w:rPr>
  </w:style>
  <w:style w:type="character" w:customStyle="1" w:styleId="ListLabel4">
    <w:name w:val="ListLabel 4"/>
    <w:qFormat/>
    <w:rsid w:val="004A67D4"/>
    <w:rPr>
      <w:rFonts w:cs="Courier New"/>
    </w:rPr>
  </w:style>
  <w:style w:type="character" w:customStyle="1" w:styleId="ListLabel5">
    <w:name w:val="ListLabel 5"/>
    <w:qFormat/>
    <w:rsid w:val="004A67D4"/>
    <w:rPr>
      <w:rFonts w:cs="Courier New"/>
    </w:rPr>
  </w:style>
  <w:style w:type="character" w:customStyle="1" w:styleId="ListLabel6">
    <w:name w:val="ListLabel 6"/>
    <w:qFormat/>
    <w:rsid w:val="004A67D4"/>
    <w:rPr>
      <w:rFonts w:cs="Times New Roman"/>
      <w:sz w:val="24"/>
    </w:rPr>
  </w:style>
  <w:style w:type="character" w:customStyle="1" w:styleId="Caracteresdenotaderodap">
    <w:name w:val="Caracteres de nota de rodapé"/>
    <w:qFormat/>
    <w:rsid w:val="004A67D4"/>
  </w:style>
  <w:style w:type="character" w:customStyle="1" w:styleId="ncoradanotaderodap">
    <w:name w:val="Âncora da nota de rodapé"/>
    <w:rsid w:val="004A67D4"/>
    <w:rPr>
      <w:vertAlign w:val="superscript"/>
    </w:rPr>
  </w:style>
  <w:style w:type="character" w:customStyle="1" w:styleId="ncoradanotadefim">
    <w:name w:val="Âncora da nota de fim"/>
    <w:rsid w:val="004A67D4"/>
    <w:rPr>
      <w:vertAlign w:val="superscript"/>
    </w:rPr>
  </w:style>
  <w:style w:type="character" w:customStyle="1" w:styleId="Caracteresdenotadefim">
    <w:name w:val="Caracteres de nota de fim"/>
    <w:qFormat/>
    <w:rsid w:val="004A67D4"/>
  </w:style>
  <w:style w:type="paragraph" w:styleId="Ttulo">
    <w:name w:val="Title"/>
    <w:basedOn w:val="Normal"/>
    <w:next w:val="Corpodetexto"/>
    <w:qFormat/>
    <w:rsid w:val="004A67D4"/>
    <w:pPr>
      <w:keepNext/>
      <w:spacing w:before="240" w:after="120"/>
    </w:pPr>
    <w:rPr>
      <w:rFonts w:ascii="Liberation Sans" w:eastAsia="Microsoft YaHei" w:hAnsi="Liberation Sans" w:cs="Mangal"/>
      <w:sz w:val="28"/>
      <w:szCs w:val="28"/>
    </w:rPr>
  </w:style>
  <w:style w:type="paragraph" w:styleId="Corpodetexto">
    <w:name w:val="Body Text"/>
    <w:basedOn w:val="Normal"/>
    <w:rsid w:val="004A67D4"/>
    <w:pPr>
      <w:spacing w:after="140" w:line="288" w:lineRule="auto"/>
    </w:pPr>
  </w:style>
  <w:style w:type="paragraph" w:styleId="Lista">
    <w:name w:val="List"/>
    <w:basedOn w:val="Corpodetexto"/>
    <w:rsid w:val="004A67D4"/>
    <w:rPr>
      <w:rFonts w:cs="Mangal"/>
    </w:rPr>
  </w:style>
  <w:style w:type="paragraph" w:customStyle="1" w:styleId="Caption">
    <w:name w:val="Caption"/>
    <w:basedOn w:val="Normal"/>
    <w:qFormat/>
    <w:rsid w:val="004A67D4"/>
    <w:pPr>
      <w:suppressLineNumbers/>
      <w:spacing w:before="120" w:after="120"/>
    </w:pPr>
    <w:rPr>
      <w:rFonts w:cs="Mangal"/>
      <w:i/>
      <w:iCs/>
      <w:sz w:val="24"/>
      <w:szCs w:val="24"/>
    </w:rPr>
  </w:style>
  <w:style w:type="paragraph" w:customStyle="1" w:styleId="ndice">
    <w:name w:val="Índice"/>
    <w:basedOn w:val="Normal"/>
    <w:qFormat/>
    <w:rsid w:val="004A67D4"/>
    <w:pPr>
      <w:suppressLineNumbers/>
    </w:pPr>
    <w:rPr>
      <w:rFonts w:cs="Mangal"/>
    </w:rPr>
  </w:style>
  <w:style w:type="paragraph" w:styleId="PargrafodaLista">
    <w:name w:val="List Paragraph"/>
    <w:basedOn w:val="Normal"/>
    <w:qFormat/>
    <w:rsid w:val="00C96CFD"/>
    <w:pPr>
      <w:ind w:left="720"/>
      <w:contextualSpacing/>
    </w:pPr>
  </w:style>
  <w:style w:type="paragraph" w:styleId="Textodenotaderodap">
    <w:name w:val="footnote text"/>
    <w:basedOn w:val="Normal"/>
    <w:link w:val="TextodenotaderodapChar"/>
    <w:uiPriority w:val="99"/>
    <w:unhideWhenUsed/>
    <w:qFormat/>
    <w:rsid w:val="001F5C8D"/>
    <w:pPr>
      <w:spacing w:after="0" w:line="240" w:lineRule="auto"/>
    </w:pPr>
    <w:rPr>
      <w:sz w:val="20"/>
      <w:szCs w:val="20"/>
    </w:rPr>
  </w:style>
  <w:style w:type="paragraph" w:styleId="Textodebalo">
    <w:name w:val="Balloon Text"/>
    <w:basedOn w:val="Normal"/>
    <w:link w:val="TextodebaloChar"/>
    <w:uiPriority w:val="99"/>
    <w:semiHidden/>
    <w:unhideWhenUsed/>
    <w:qFormat/>
    <w:rsid w:val="009B79C1"/>
    <w:pPr>
      <w:spacing w:after="0" w:line="240" w:lineRule="auto"/>
    </w:pPr>
    <w:rPr>
      <w:rFonts w:ascii="Segoe UI" w:hAnsi="Segoe UI" w:cs="Segoe UI"/>
      <w:sz w:val="18"/>
      <w:szCs w:val="18"/>
    </w:rPr>
  </w:style>
  <w:style w:type="paragraph" w:styleId="Textodecomentrio">
    <w:name w:val="annotation text"/>
    <w:basedOn w:val="Normal"/>
    <w:link w:val="TextodecomentrioChar"/>
    <w:uiPriority w:val="99"/>
    <w:semiHidden/>
    <w:unhideWhenUsed/>
    <w:qFormat/>
    <w:rsid w:val="008B3D32"/>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8B3D32"/>
    <w:rPr>
      <w:b/>
      <w:bCs/>
    </w:rPr>
  </w:style>
  <w:style w:type="paragraph" w:customStyle="1" w:styleId="Header">
    <w:name w:val="Header"/>
    <w:basedOn w:val="Normal"/>
    <w:link w:val="CabealhoChar"/>
    <w:uiPriority w:val="99"/>
    <w:unhideWhenUsed/>
    <w:rsid w:val="00627293"/>
    <w:pPr>
      <w:tabs>
        <w:tab w:val="center" w:pos="4252"/>
        <w:tab w:val="right" w:pos="8504"/>
      </w:tabs>
      <w:spacing w:after="0" w:line="240" w:lineRule="auto"/>
    </w:pPr>
  </w:style>
  <w:style w:type="paragraph" w:customStyle="1" w:styleId="Footer">
    <w:name w:val="Footer"/>
    <w:basedOn w:val="Normal"/>
    <w:link w:val="RodapChar"/>
    <w:uiPriority w:val="99"/>
    <w:unhideWhenUsed/>
    <w:rsid w:val="00627293"/>
    <w:pPr>
      <w:tabs>
        <w:tab w:val="center" w:pos="4252"/>
        <w:tab w:val="right" w:pos="8504"/>
      </w:tabs>
      <w:spacing w:after="0" w:line="240" w:lineRule="auto"/>
    </w:pPr>
  </w:style>
  <w:style w:type="paragraph" w:styleId="NormalWeb">
    <w:name w:val="Normal (Web)"/>
    <w:basedOn w:val="Normal"/>
    <w:uiPriority w:val="99"/>
    <w:unhideWhenUsed/>
    <w:qFormat/>
    <w:rsid w:val="000046F6"/>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FootnoteText">
    <w:name w:val="Footnote Text"/>
    <w:basedOn w:val="Normal"/>
    <w:rsid w:val="004A67D4"/>
  </w:style>
  <w:style w:type="table" w:customStyle="1" w:styleId="TabelaSimples21">
    <w:name w:val="Tabela Simples 21"/>
    <w:basedOn w:val="Tabelanormal"/>
    <w:uiPriority w:val="42"/>
    <w:rsid w:val="00F843A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adro">
    <w:name w:val="Padrão"/>
    <w:rsid w:val="003B778C"/>
    <w:pPr>
      <w:tabs>
        <w:tab w:val="left" w:pos="708"/>
      </w:tabs>
      <w:suppressAutoHyphens/>
      <w:spacing w:after="200" w:line="276" w:lineRule="auto"/>
    </w:pPr>
    <w:rPr>
      <w:rFonts w:ascii="Calibri" w:eastAsia="Calibri" w:hAnsi="Calibri" w:cs="Times New Roman"/>
    </w:rPr>
  </w:style>
  <w:style w:type="paragraph" w:styleId="Cabealho">
    <w:name w:val="header"/>
    <w:basedOn w:val="Normal"/>
    <w:link w:val="CabealhoChar1"/>
    <w:uiPriority w:val="99"/>
    <w:semiHidden/>
    <w:unhideWhenUsed/>
    <w:rsid w:val="00CF693E"/>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CF693E"/>
  </w:style>
  <w:style w:type="paragraph" w:styleId="Rodap">
    <w:name w:val="footer"/>
    <w:basedOn w:val="Normal"/>
    <w:link w:val="RodapChar1"/>
    <w:uiPriority w:val="99"/>
    <w:semiHidden/>
    <w:unhideWhenUsed/>
    <w:rsid w:val="00CF693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F693E"/>
  </w:style>
  <w:style w:type="character" w:styleId="Hyperlink">
    <w:name w:val="Hyperlink"/>
    <w:uiPriority w:val="99"/>
    <w:unhideWhenUsed/>
    <w:rsid w:val="009E59BE"/>
    <w:rPr>
      <w:color w:val="0000FF"/>
      <w:u w:val="single"/>
    </w:rPr>
  </w:style>
  <w:style w:type="character" w:styleId="Forte">
    <w:name w:val="Strong"/>
    <w:basedOn w:val="Fontepargpadro"/>
    <w:uiPriority w:val="22"/>
    <w:qFormat/>
    <w:rsid w:val="009E59BE"/>
    <w:rPr>
      <w:b/>
      <w:bCs/>
    </w:rPr>
  </w:style>
  <w:style w:type="character" w:customStyle="1" w:styleId="Ttulo1Char">
    <w:name w:val="Título 1 Char"/>
    <w:basedOn w:val="Fontepargpadro"/>
    <w:link w:val="Ttulo1"/>
    <w:uiPriority w:val="9"/>
    <w:rsid w:val="0060166F"/>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15409836">
      <w:bodyDiv w:val="1"/>
      <w:marLeft w:val="0"/>
      <w:marRight w:val="0"/>
      <w:marTop w:val="0"/>
      <w:marBottom w:val="0"/>
      <w:divBdr>
        <w:top w:val="none" w:sz="0" w:space="0" w:color="auto"/>
        <w:left w:val="none" w:sz="0" w:space="0" w:color="auto"/>
        <w:bottom w:val="none" w:sz="0" w:space="0" w:color="auto"/>
        <w:right w:val="none" w:sz="0" w:space="0" w:color="auto"/>
      </w:divBdr>
    </w:div>
    <w:div w:id="640188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f.jus.br/portal/jurisprudencia/listarJurisprudencia.asp?s1=%28HC%24%2ESCLA%2E+E+84412%2ENUME%2E%29+OU+%28HC%2EACMS%2E+ADJ2+84412%2EACMS%2E%29&amp;base=baseAcordaos&amp;url=http://tinyurl.com/bdglmox" TargetMode="External"/><Relationship Id="rId13" Type="http://schemas.openxmlformats.org/officeDocument/2006/relationships/hyperlink" Target="http://www.stf.jus.br/portal/processo/verProcessoAndamento.asp?incidente=43389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f.jus.br/portal/jurisprudencia/listarJurisprudencia.asp?s1=%28HC%24%2ESCLA%2E+E+84412%2ENUME%2E%29+OU+%28HC%2EACMS%2E+ADJ2+84412%2EACMS%2E%29&amp;base=baseAcordaos&amp;url=http://tinyurl.com/bdglmo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liciacivil.sp.gov.br/portal/faces/pages_legislacao/detalhes?titulo=Portarias%20DGP%201998&amp;id_content=UCM_028742&amp;_afrLoop=1393489099643812&amp;_afrWindowMode=0&amp;_afrWindowId=n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www4.tjrj.jus.br/consultaProcessoWebV2/popdespacho.jsp?tipoato=Descri%E7%E3o&amp;numMov=3&amp;descMov=Senten%E7a%3e.Acessado" TargetMode="External"/><Relationship Id="rId10" Type="http://schemas.openxmlformats.org/officeDocument/2006/relationships/hyperlink" Target="http://www.adepolrj.com.br/Portal/Noticias.asp?id=198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f.jus.br/portal/processo/verProcessoAndamento.asp?incidente=4338931" TargetMode="External"/><Relationship Id="rId14" Type="http://schemas.openxmlformats.org/officeDocument/2006/relationships/hyperlink" Target="https://ww2.stj.jus.br/processo/pesquisa/?termo=200902315266&amp;aplicacao=processos.ea&amp;tipoPesquisa=tipoPesquisaGenerica&amp;chkordem=DESC&amp;chkMorto=MOR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C0DF-9D27-4B9C-9AE1-28B1682F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15</Pages>
  <Words>8673</Words>
  <Characters>46839</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Macêdo Góes</dc:creator>
  <dc:description/>
  <cp:lastModifiedBy>JAILTON CARVALHO</cp:lastModifiedBy>
  <cp:revision>551</cp:revision>
  <cp:lastPrinted>2017-10-27T19:16:00Z</cp:lastPrinted>
  <dcterms:created xsi:type="dcterms:W3CDTF">2016-11-17T02:42:00Z</dcterms:created>
  <dcterms:modified xsi:type="dcterms:W3CDTF">2017-11-16T13:34:00Z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