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95" w:rsidRPr="00235A66" w:rsidRDefault="00235A66" w:rsidP="00DE2A95">
      <w:pPr>
        <w:spacing w:before="28" w:after="28" w:line="360" w:lineRule="auto"/>
        <w:ind w:right="-567"/>
        <w:jc w:val="center"/>
        <w:rPr>
          <w:rFonts w:ascii="Times New Roman" w:hAnsi="Times New Roman" w:cs="Times New Roman"/>
          <w:b/>
          <w:sz w:val="24"/>
          <w:szCs w:val="24"/>
        </w:rPr>
      </w:pPr>
      <w:r w:rsidRPr="00235A66">
        <w:rPr>
          <w:rFonts w:ascii="Times New Roman" w:hAnsi="Times New Roman" w:cs="Times New Roman"/>
          <w:b/>
          <w:sz w:val="24"/>
          <w:szCs w:val="24"/>
        </w:rPr>
        <w:t>A Lei 12.846 E O Acordo De Leniência: Á Participação Do Ministério Público Em Colisão Com A Controladoria Geral Da União</w:t>
      </w:r>
    </w:p>
    <w:p w:rsidR="00DE2A95" w:rsidRPr="0062383F" w:rsidRDefault="00DE2A95" w:rsidP="00DE2A95">
      <w:pPr>
        <w:spacing w:before="28" w:after="28" w:line="360" w:lineRule="auto"/>
        <w:ind w:right="-567"/>
        <w:jc w:val="center"/>
        <w:rPr>
          <w:rFonts w:ascii="Times New Roman" w:hAnsi="Times New Roman" w:cs="Times New Roman"/>
          <w:sz w:val="24"/>
          <w:szCs w:val="24"/>
        </w:rPr>
      </w:pPr>
    </w:p>
    <w:p w:rsidR="00DE2A95" w:rsidRPr="0062383F" w:rsidRDefault="00DE2A95" w:rsidP="00DE2A95">
      <w:pPr>
        <w:spacing w:before="28" w:after="28" w:line="360" w:lineRule="auto"/>
        <w:ind w:left="4111" w:right="-567"/>
        <w:rPr>
          <w:rFonts w:ascii="Times New Roman" w:hAnsi="Times New Roman" w:cs="Times New Roman"/>
          <w:sz w:val="24"/>
          <w:szCs w:val="24"/>
        </w:rPr>
      </w:pPr>
      <w:r>
        <w:rPr>
          <w:rFonts w:ascii="Times New Roman" w:hAnsi="Times New Roman" w:cs="Times New Roman"/>
          <w:sz w:val="24"/>
          <w:szCs w:val="24"/>
        </w:rPr>
        <w:t>Gabriel Braga de Sousa</w:t>
      </w:r>
      <w:r w:rsidR="00235A66">
        <w:rPr>
          <w:rStyle w:val="Refdenotaderodap"/>
          <w:rFonts w:ascii="Times New Roman" w:hAnsi="Times New Roman" w:cs="Times New Roman"/>
          <w:sz w:val="24"/>
          <w:szCs w:val="24"/>
        </w:rPr>
        <w:footnoteReference w:id="1"/>
      </w:r>
    </w:p>
    <w:p w:rsidR="00DE2A95" w:rsidRDefault="00DE2A95" w:rsidP="00DE2A95">
      <w:pPr>
        <w:spacing w:before="28" w:after="28" w:line="360" w:lineRule="auto"/>
        <w:ind w:left="4111" w:right="-567"/>
        <w:rPr>
          <w:rFonts w:ascii="Times New Roman" w:hAnsi="Times New Roman" w:cs="Times New Roman"/>
          <w:sz w:val="24"/>
          <w:szCs w:val="24"/>
        </w:rPr>
      </w:pPr>
      <w:r>
        <w:rPr>
          <w:rFonts w:ascii="Times New Roman" w:hAnsi="Times New Roman" w:cs="Times New Roman"/>
          <w:sz w:val="24"/>
          <w:szCs w:val="24"/>
        </w:rPr>
        <w:t>Aécio de Souza Mello Filho</w:t>
      </w:r>
      <w:r w:rsidR="00235A66">
        <w:rPr>
          <w:rStyle w:val="Refdenotaderodap"/>
          <w:rFonts w:ascii="Times New Roman" w:hAnsi="Times New Roman" w:cs="Times New Roman"/>
          <w:sz w:val="24"/>
          <w:szCs w:val="24"/>
        </w:rPr>
        <w:footnoteReference w:id="2"/>
      </w:r>
      <w:r w:rsidRPr="0062383F">
        <w:rPr>
          <w:rFonts w:ascii="Times New Roman" w:hAnsi="Times New Roman" w:cs="Times New Roman"/>
          <w:sz w:val="24"/>
          <w:szCs w:val="24"/>
        </w:rPr>
        <w:t xml:space="preserve"> </w:t>
      </w:r>
    </w:p>
    <w:p w:rsidR="00DE2A95" w:rsidRDefault="00DE2A95" w:rsidP="00DE2A95">
      <w:pPr>
        <w:spacing w:before="28" w:after="28" w:line="360" w:lineRule="auto"/>
        <w:ind w:left="4111" w:right="-567"/>
        <w:rPr>
          <w:rFonts w:ascii="Times New Roman" w:hAnsi="Times New Roman" w:cs="Times New Roman"/>
          <w:sz w:val="24"/>
          <w:szCs w:val="24"/>
        </w:rPr>
      </w:pPr>
    </w:p>
    <w:p w:rsidR="00DE2A95" w:rsidRPr="00CB52A2" w:rsidRDefault="00DE2A95" w:rsidP="00DE2A95">
      <w:pPr>
        <w:spacing w:before="28" w:after="28" w:line="360" w:lineRule="auto"/>
        <w:ind w:left="4111" w:right="-567"/>
        <w:rPr>
          <w:rFonts w:ascii="Times New Roman" w:hAnsi="Times New Roman" w:cs="Times New Roman"/>
          <w:sz w:val="24"/>
          <w:szCs w:val="24"/>
        </w:rPr>
      </w:pPr>
    </w:p>
    <w:p w:rsidR="00DE2A95" w:rsidRPr="0062383F" w:rsidRDefault="00DE2A95" w:rsidP="00DE2A95">
      <w:pPr>
        <w:spacing w:before="28" w:after="28" w:line="360" w:lineRule="auto"/>
        <w:ind w:right="-567" w:firstLine="708"/>
        <w:jc w:val="both"/>
        <w:rPr>
          <w:rFonts w:ascii="Times New Roman" w:hAnsi="Times New Roman" w:cs="Times New Roman"/>
          <w:b/>
          <w:sz w:val="28"/>
          <w:szCs w:val="28"/>
        </w:rPr>
      </w:pPr>
      <w:r w:rsidRPr="0062383F">
        <w:rPr>
          <w:rFonts w:ascii="Times New Roman" w:hAnsi="Times New Roman" w:cs="Times New Roman"/>
          <w:b/>
          <w:sz w:val="28"/>
          <w:szCs w:val="28"/>
        </w:rPr>
        <w:t>RESUMO</w:t>
      </w:r>
    </w:p>
    <w:p w:rsidR="00DE2A95" w:rsidRDefault="00DE2A95" w:rsidP="00A056E9">
      <w:pPr>
        <w:spacing w:before="28" w:after="28" w:line="240" w:lineRule="auto"/>
        <w:ind w:right="-567" w:firstLine="708"/>
        <w:jc w:val="both"/>
        <w:rPr>
          <w:rFonts w:ascii="Times New Roman" w:hAnsi="Times New Roman"/>
          <w:sz w:val="24"/>
          <w:szCs w:val="24"/>
        </w:rPr>
      </w:pPr>
      <w:r w:rsidRPr="000C5DC8">
        <w:rPr>
          <w:rFonts w:ascii="Times New Roman" w:hAnsi="Times New Roman" w:cs="Times New Roman"/>
          <w:sz w:val="24"/>
          <w:szCs w:val="24"/>
        </w:rPr>
        <w:t>O pres</w:t>
      </w:r>
      <w:r>
        <w:rPr>
          <w:rFonts w:ascii="Times New Roman" w:hAnsi="Times New Roman" w:cs="Times New Roman"/>
          <w:sz w:val="24"/>
          <w:szCs w:val="24"/>
        </w:rPr>
        <w:t xml:space="preserve">ente trabalho pretende fazer uma analise a cerca do acordo de leniência trazido pela Lei 12.846, de 1º de agosto de 2013, buscando compará-la ás demais leis de combate à corrupção existente na legislação pátria, expondo assim as principais problemáticas e consequentes incertezas no que tange a falta de participação do Ministério Público, o presente trabalho utiliza o método dedutivo, partindo de aspectos gerais </w:t>
      </w:r>
      <w:r>
        <w:rPr>
          <w:rFonts w:ascii="Times New Roman" w:hAnsi="Times New Roman"/>
          <w:sz w:val="24"/>
          <w:szCs w:val="24"/>
        </w:rPr>
        <w:t>do acordo de leniência e finalizando com a conseguinte atuação do Ministério Público no bojo de tais tratativas.</w:t>
      </w:r>
    </w:p>
    <w:p w:rsidR="00CD597D" w:rsidRDefault="00CD597D" w:rsidP="00A056E9">
      <w:pPr>
        <w:spacing w:before="28" w:after="28" w:line="240" w:lineRule="auto"/>
        <w:ind w:right="-567" w:firstLine="708"/>
        <w:jc w:val="both"/>
        <w:rPr>
          <w:rFonts w:ascii="Times New Roman" w:hAnsi="Times New Roman"/>
          <w:sz w:val="24"/>
          <w:szCs w:val="24"/>
        </w:rPr>
      </w:pPr>
    </w:p>
    <w:p w:rsidR="00CD597D" w:rsidRPr="000C5DC8" w:rsidRDefault="00CD597D" w:rsidP="00CD597D">
      <w:pPr>
        <w:spacing w:before="28" w:after="28" w:line="240" w:lineRule="auto"/>
        <w:ind w:right="-567" w:firstLine="708"/>
        <w:jc w:val="both"/>
        <w:rPr>
          <w:rFonts w:ascii="Times New Roman" w:hAnsi="Times New Roman" w:cs="Times New Roman"/>
          <w:sz w:val="24"/>
          <w:szCs w:val="24"/>
        </w:rPr>
      </w:pPr>
      <w:r w:rsidRPr="008D0BF8">
        <w:rPr>
          <w:rFonts w:ascii="Times New Roman" w:hAnsi="Times New Roman"/>
          <w:b/>
          <w:sz w:val="24"/>
          <w:szCs w:val="24"/>
        </w:rPr>
        <w:t>PALAVRAS-CHAVE</w:t>
      </w:r>
      <w:r>
        <w:rPr>
          <w:rFonts w:ascii="Times New Roman" w:hAnsi="Times New Roman"/>
          <w:sz w:val="24"/>
          <w:szCs w:val="24"/>
        </w:rPr>
        <w:t>: Acordo de Leniência. Ministério Público. Lei Anticorrupção. Lei 12.846.</w:t>
      </w:r>
    </w:p>
    <w:p w:rsidR="00CD597D" w:rsidRDefault="00CD597D" w:rsidP="00A056E9">
      <w:pPr>
        <w:spacing w:before="28" w:after="28" w:line="240" w:lineRule="auto"/>
        <w:ind w:right="-567" w:firstLine="708"/>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p>
    <w:p w:rsidR="00DE2A95" w:rsidRPr="00DE2A95" w:rsidRDefault="00DE2A95" w:rsidP="00A056E9">
      <w:pPr>
        <w:spacing w:before="28" w:after="28" w:line="240" w:lineRule="auto"/>
        <w:ind w:right="-567" w:firstLine="708"/>
        <w:jc w:val="both"/>
        <w:rPr>
          <w:rFonts w:ascii="Times New Roman" w:hAnsi="Times New Roman"/>
          <w:b/>
          <w:sz w:val="28"/>
          <w:szCs w:val="28"/>
          <w:lang w:val="en-US"/>
        </w:rPr>
      </w:pPr>
      <w:r w:rsidRPr="00DE2A95">
        <w:rPr>
          <w:rFonts w:ascii="Times New Roman" w:hAnsi="Times New Roman"/>
          <w:b/>
          <w:sz w:val="28"/>
          <w:szCs w:val="28"/>
          <w:lang w:val="en-US"/>
        </w:rPr>
        <w:t xml:space="preserve">ABSTRACT </w:t>
      </w:r>
    </w:p>
    <w:p w:rsidR="00DE2A95" w:rsidRPr="008D0BF8" w:rsidRDefault="00DE2A95" w:rsidP="00A056E9">
      <w:pPr>
        <w:pStyle w:val="NormalWeb"/>
        <w:ind w:right="-567"/>
        <w:jc w:val="both"/>
        <w:rPr>
          <w:rFonts w:ascii="Times New Roman" w:hAnsi="Times New Roman" w:cs="Times New Roman"/>
          <w:color w:val="000000"/>
          <w:sz w:val="24"/>
          <w:szCs w:val="24"/>
          <w:lang w:val="en-US"/>
        </w:rPr>
      </w:pPr>
      <w:r>
        <w:rPr>
          <w:color w:val="000000"/>
          <w:sz w:val="24"/>
          <w:szCs w:val="24"/>
          <w:lang w:val="en-US"/>
        </w:rPr>
        <w:t xml:space="preserve"> </w:t>
      </w:r>
      <w:r>
        <w:rPr>
          <w:color w:val="000000"/>
          <w:sz w:val="24"/>
          <w:szCs w:val="24"/>
          <w:lang w:val="en-US"/>
        </w:rPr>
        <w:tab/>
      </w:r>
      <w:r w:rsidRPr="008D0BF8">
        <w:rPr>
          <w:rFonts w:ascii="Times New Roman" w:hAnsi="Times New Roman" w:cs="Times New Roman"/>
          <w:color w:val="000000"/>
          <w:sz w:val="24"/>
          <w:szCs w:val="24"/>
          <w:lang w:val="en-US"/>
        </w:rPr>
        <w:t>The present work intends an analysis of law relative to the Law 12.846, of August 1, 2013, seeking to compare it with the other anti-corruption laws existing in the national legislation, therefore exposing as main problems and consequent uncertainties, not that the lack of participation of the Public Ministry, the present work used, derivative method, part of general according to the definition of finalization and disclosure of the Public Prosecutor's Office in the context of the type of negotiations.</w:t>
      </w:r>
    </w:p>
    <w:p w:rsidR="00DE2A95" w:rsidRPr="008D0BF8" w:rsidRDefault="00DE2A95" w:rsidP="00A056E9">
      <w:pPr>
        <w:spacing w:before="28" w:after="28" w:line="240" w:lineRule="auto"/>
        <w:ind w:right="-567" w:firstLine="708"/>
        <w:jc w:val="both"/>
        <w:rPr>
          <w:rFonts w:ascii="Times New Roman" w:hAnsi="Times New Roman"/>
          <w:sz w:val="24"/>
          <w:szCs w:val="24"/>
          <w:lang w:val="en-US"/>
        </w:rPr>
      </w:pPr>
    </w:p>
    <w:p w:rsidR="00DE2A95" w:rsidRPr="00CD597D" w:rsidRDefault="00CD597D" w:rsidP="00CD597D">
      <w:pPr>
        <w:spacing w:before="28" w:after="28" w:line="240" w:lineRule="auto"/>
        <w:ind w:right="-567" w:firstLine="709"/>
        <w:rPr>
          <w:rFonts w:ascii="Times New Roman" w:hAnsi="Times New Roman"/>
          <w:sz w:val="24"/>
          <w:szCs w:val="24"/>
          <w:lang w:val="en-US"/>
        </w:rPr>
      </w:pPr>
      <w:r w:rsidRPr="00CD597D">
        <w:rPr>
          <w:rFonts w:ascii="Times New Roman" w:hAnsi="Times New Roman"/>
          <w:b/>
          <w:sz w:val="24"/>
          <w:szCs w:val="24"/>
          <w:lang w:val="en-US"/>
        </w:rPr>
        <w:t>KEYWORDS:</w:t>
      </w:r>
      <w:r w:rsidRPr="00CD597D">
        <w:rPr>
          <w:lang w:val="en-US"/>
        </w:rPr>
        <w:t xml:space="preserve"> </w:t>
      </w:r>
      <w:r w:rsidRPr="00CD597D">
        <w:rPr>
          <w:rFonts w:ascii="Times New Roman" w:hAnsi="Times New Roman"/>
          <w:sz w:val="24"/>
          <w:szCs w:val="24"/>
          <w:lang w:val="en-US"/>
        </w:rPr>
        <w:t xml:space="preserve">Leniency Agreement. </w:t>
      </w:r>
      <w:proofErr w:type="gramStart"/>
      <w:r w:rsidRPr="00CD597D">
        <w:rPr>
          <w:rFonts w:ascii="Times New Roman" w:hAnsi="Times New Roman"/>
          <w:sz w:val="24"/>
          <w:szCs w:val="24"/>
          <w:lang w:val="en-US"/>
        </w:rPr>
        <w:t xml:space="preserve">Public </w:t>
      </w:r>
      <w:proofErr w:type="spellStart"/>
      <w:r w:rsidRPr="00CD597D">
        <w:rPr>
          <w:rFonts w:ascii="Times New Roman" w:hAnsi="Times New Roman"/>
          <w:sz w:val="24"/>
          <w:szCs w:val="24"/>
          <w:lang w:val="en-US"/>
        </w:rPr>
        <w:t>Ministry.Anti</w:t>
      </w:r>
      <w:proofErr w:type="spellEnd"/>
      <w:r w:rsidRPr="00CD597D">
        <w:rPr>
          <w:rFonts w:ascii="Times New Roman" w:hAnsi="Times New Roman"/>
          <w:sz w:val="24"/>
          <w:szCs w:val="24"/>
          <w:lang w:val="en-US"/>
        </w:rPr>
        <w:t>-Corruption Law.</w:t>
      </w:r>
      <w:proofErr w:type="gramEnd"/>
      <w:r w:rsidRPr="00CD597D">
        <w:rPr>
          <w:rFonts w:ascii="Times New Roman" w:hAnsi="Times New Roman"/>
          <w:sz w:val="24"/>
          <w:szCs w:val="24"/>
          <w:lang w:val="en-US"/>
        </w:rPr>
        <w:t xml:space="preserve"> </w:t>
      </w:r>
      <w:r w:rsidRPr="00CD597D">
        <w:rPr>
          <w:rFonts w:ascii="Times New Roman" w:hAnsi="Times New Roman" w:cs="Times New Roman"/>
          <w:color w:val="000000"/>
          <w:sz w:val="24"/>
          <w:szCs w:val="24"/>
          <w:lang w:val="en-US"/>
        </w:rPr>
        <w:t>Law 12.846</w:t>
      </w:r>
    </w:p>
    <w:p w:rsidR="00A056E9" w:rsidRPr="00CD597D" w:rsidRDefault="00A056E9" w:rsidP="00A056E9">
      <w:pPr>
        <w:spacing w:before="28" w:after="28" w:line="240" w:lineRule="auto"/>
        <w:ind w:right="-567"/>
        <w:rPr>
          <w:rFonts w:ascii="Times New Roman" w:hAnsi="Times New Roman"/>
          <w:b/>
          <w:sz w:val="28"/>
          <w:szCs w:val="28"/>
          <w:lang w:val="en-US"/>
        </w:rPr>
      </w:pPr>
    </w:p>
    <w:p w:rsidR="00A056E9" w:rsidRPr="00CD597D" w:rsidRDefault="00A056E9" w:rsidP="00A056E9">
      <w:pPr>
        <w:spacing w:before="28" w:after="28" w:line="240" w:lineRule="auto"/>
        <w:ind w:right="-567"/>
        <w:rPr>
          <w:rFonts w:ascii="Times New Roman" w:hAnsi="Times New Roman"/>
          <w:b/>
          <w:sz w:val="28"/>
          <w:szCs w:val="28"/>
          <w:lang w:val="en-US"/>
        </w:rPr>
      </w:pPr>
    </w:p>
    <w:p w:rsidR="00DE2A95" w:rsidRPr="0027643C" w:rsidRDefault="00DE2A95" w:rsidP="00A056E9">
      <w:pPr>
        <w:pStyle w:val="PargrafodaLista"/>
        <w:numPr>
          <w:ilvl w:val="0"/>
          <w:numId w:val="4"/>
        </w:numPr>
        <w:spacing w:before="28" w:after="28" w:line="240" w:lineRule="auto"/>
        <w:ind w:right="-567"/>
        <w:jc w:val="both"/>
        <w:rPr>
          <w:rFonts w:ascii="Times New Roman" w:hAnsi="Times New Roman"/>
          <w:b/>
          <w:sz w:val="24"/>
          <w:szCs w:val="24"/>
        </w:rPr>
      </w:pPr>
      <w:r w:rsidRPr="0027643C">
        <w:rPr>
          <w:rFonts w:ascii="Times New Roman" w:hAnsi="Times New Roman"/>
          <w:b/>
          <w:sz w:val="24"/>
          <w:szCs w:val="24"/>
        </w:rPr>
        <w:t xml:space="preserve">INTRODUÇÃO </w:t>
      </w:r>
    </w:p>
    <w:p w:rsidR="00DE2A95" w:rsidRDefault="00DE2A95" w:rsidP="00A056E9">
      <w:pPr>
        <w:spacing w:before="28" w:after="28" w:line="240" w:lineRule="auto"/>
        <w:ind w:right="-567" w:firstLine="34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DE2A95" w:rsidRDefault="00DE2A95" w:rsidP="00A056E9">
      <w:pPr>
        <w:spacing w:before="28" w:after="28" w:line="240" w:lineRule="auto"/>
        <w:ind w:right="-567" w:firstLine="709"/>
        <w:jc w:val="both"/>
        <w:rPr>
          <w:rFonts w:ascii="Times New Roman" w:hAnsi="Times New Roman"/>
          <w:sz w:val="24"/>
          <w:szCs w:val="24"/>
        </w:rPr>
      </w:pPr>
      <w:r>
        <w:rPr>
          <w:rFonts w:ascii="Times New Roman" w:hAnsi="Times New Roman"/>
          <w:sz w:val="24"/>
          <w:szCs w:val="24"/>
        </w:rPr>
        <w:t xml:space="preserve">Pode-se definir o instituto da </w:t>
      </w:r>
      <w:r w:rsidRPr="0012431E">
        <w:rPr>
          <w:rFonts w:ascii="Times New Roman" w:hAnsi="Times New Roman"/>
          <w:sz w:val="24"/>
          <w:szCs w:val="24"/>
        </w:rPr>
        <w:t xml:space="preserve">leniência </w:t>
      </w:r>
      <w:r>
        <w:rPr>
          <w:rFonts w:ascii="Times New Roman" w:hAnsi="Times New Roman"/>
          <w:sz w:val="24"/>
          <w:szCs w:val="24"/>
        </w:rPr>
        <w:t xml:space="preserve">como sendo </w:t>
      </w:r>
      <w:r w:rsidRPr="0012431E">
        <w:rPr>
          <w:rFonts w:ascii="Times New Roman" w:hAnsi="Times New Roman"/>
          <w:sz w:val="24"/>
          <w:szCs w:val="24"/>
        </w:rPr>
        <w:t xml:space="preserve">uma </w:t>
      </w:r>
      <w:r>
        <w:rPr>
          <w:rFonts w:ascii="Times New Roman" w:hAnsi="Times New Roman"/>
          <w:sz w:val="24"/>
          <w:szCs w:val="24"/>
        </w:rPr>
        <w:t xml:space="preserve">espécie de </w:t>
      </w:r>
      <w:r w:rsidRPr="0012431E">
        <w:rPr>
          <w:rFonts w:ascii="Times New Roman" w:hAnsi="Times New Roman"/>
          <w:sz w:val="24"/>
          <w:szCs w:val="24"/>
        </w:rPr>
        <w:t>transação entre o Estado e o delator,</w:t>
      </w:r>
      <w:r>
        <w:rPr>
          <w:rFonts w:ascii="Times New Roman" w:hAnsi="Times New Roman"/>
          <w:sz w:val="24"/>
          <w:szCs w:val="24"/>
        </w:rPr>
        <w:t xml:space="preserve"> onde o Estado, </w:t>
      </w:r>
      <w:r w:rsidRPr="0012431E">
        <w:rPr>
          <w:rFonts w:ascii="Times New Roman" w:hAnsi="Times New Roman"/>
          <w:sz w:val="24"/>
          <w:szCs w:val="24"/>
        </w:rPr>
        <w:t>em troca de informações</w:t>
      </w:r>
      <w:r>
        <w:rPr>
          <w:rFonts w:ascii="Times New Roman" w:hAnsi="Times New Roman"/>
          <w:sz w:val="24"/>
          <w:szCs w:val="24"/>
        </w:rPr>
        <w:t xml:space="preserve"> que possam viabilizar as investigações dando maior </w:t>
      </w:r>
      <w:r w:rsidRPr="0012431E">
        <w:rPr>
          <w:rFonts w:ascii="Times New Roman" w:hAnsi="Times New Roman"/>
          <w:sz w:val="24"/>
          <w:szCs w:val="24"/>
        </w:rPr>
        <w:t xml:space="preserve">celeridade e </w:t>
      </w:r>
      <w:r>
        <w:rPr>
          <w:rFonts w:ascii="Times New Roman" w:hAnsi="Times New Roman"/>
          <w:sz w:val="24"/>
          <w:szCs w:val="24"/>
        </w:rPr>
        <w:t>melhor fundamentação ao</w:t>
      </w:r>
      <w:r w:rsidRPr="0012431E">
        <w:rPr>
          <w:rFonts w:ascii="Times New Roman" w:hAnsi="Times New Roman"/>
          <w:sz w:val="24"/>
          <w:szCs w:val="24"/>
        </w:rPr>
        <w:t xml:space="preserve"> processo, possibilita um </w:t>
      </w:r>
      <w:r w:rsidRPr="0012431E">
        <w:rPr>
          <w:rFonts w:ascii="Times New Roman" w:hAnsi="Times New Roman"/>
          <w:sz w:val="24"/>
          <w:szCs w:val="24"/>
        </w:rPr>
        <w:lastRenderedPageBreak/>
        <w:t>abrandamento ou extinção da sanção em</w:t>
      </w:r>
      <w:r>
        <w:rPr>
          <w:rFonts w:ascii="Times New Roman" w:hAnsi="Times New Roman"/>
          <w:sz w:val="24"/>
          <w:szCs w:val="24"/>
        </w:rPr>
        <w:t xml:space="preserve"> que</w:t>
      </w:r>
      <w:r w:rsidRPr="0012431E">
        <w:rPr>
          <w:rFonts w:ascii="Times New Roman" w:hAnsi="Times New Roman"/>
          <w:sz w:val="24"/>
          <w:szCs w:val="24"/>
        </w:rPr>
        <w:t xml:space="preserve"> incorreria</w:t>
      </w:r>
      <w:r>
        <w:rPr>
          <w:rFonts w:ascii="Times New Roman" w:hAnsi="Times New Roman"/>
          <w:sz w:val="24"/>
          <w:szCs w:val="24"/>
        </w:rPr>
        <w:t xml:space="preserve"> o delator</w:t>
      </w:r>
      <w:r w:rsidRPr="0012431E">
        <w:rPr>
          <w:rFonts w:ascii="Times New Roman" w:hAnsi="Times New Roman"/>
          <w:sz w:val="24"/>
          <w:szCs w:val="24"/>
        </w:rPr>
        <w:t>, em virtu</w:t>
      </w:r>
      <w:r>
        <w:rPr>
          <w:rFonts w:ascii="Times New Roman" w:hAnsi="Times New Roman"/>
          <w:sz w:val="24"/>
          <w:szCs w:val="24"/>
        </w:rPr>
        <w:t>de de haver também participado d</w:t>
      </w:r>
      <w:r w:rsidRPr="0012431E">
        <w:rPr>
          <w:rFonts w:ascii="Times New Roman" w:hAnsi="Times New Roman"/>
          <w:sz w:val="24"/>
          <w:szCs w:val="24"/>
        </w:rPr>
        <w:t>a conduta ilegal denunciada.</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Em se tratando especificamente do acordo de leniência elencado no artigo 16 da lei 12.846, percebe-se que, desde que preenchidos determinados requisitos, por meio de tal instrumento, a pessoa jurídica cumpriria uma serie de obrigações e o Estado, em contrapartida, atenuaria e isentaria a aplicação de determinadas sanções.</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Tendo portando tal instituto contido na Lei Anticorrupção, como principal objetivo, o aumento da capacidade investigativa do estado, há fim de se manter a moralidade administrativa e a integralidade do patrimônio público, alcançando deste modo maior efetividade na punição de atos de corrupção. </w:t>
      </w:r>
    </w:p>
    <w:p w:rsidR="00DE2A95" w:rsidRDefault="00DE2A95" w:rsidP="00A056E9">
      <w:pPr>
        <w:pStyle w:val="Padro"/>
        <w:spacing w:after="0"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Entretanto o ato de celebração de tais acordos tem gerado grande insegurança jurídica para as pessoas jurídicas signatárias, uma vez que o</w:t>
      </w:r>
      <w:r w:rsidRPr="00244F12">
        <w:rPr>
          <w:rFonts w:ascii="Times New Roman" w:hAnsi="Times New Roman"/>
          <w:sz w:val="24"/>
          <w:szCs w:val="24"/>
        </w:rPr>
        <w:t xml:space="preserve"> pacto firmado sob a é</w:t>
      </w:r>
      <w:r>
        <w:rPr>
          <w:rFonts w:ascii="Times New Roman" w:hAnsi="Times New Roman"/>
          <w:sz w:val="24"/>
          <w:szCs w:val="24"/>
        </w:rPr>
        <w:t>gide do artigo 16 da Lei 12.846 de 2013</w:t>
      </w:r>
      <w:proofErr w:type="gramStart"/>
      <w:r>
        <w:rPr>
          <w:rFonts w:ascii="Times New Roman" w:hAnsi="Times New Roman"/>
          <w:sz w:val="24"/>
          <w:szCs w:val="24"/>
        </w:rPr>
        <w:t>, exige</w:t>
      </w:r>
      <w:proofErr w:type="gramEnd"/>
      <w:r>
        <w:rPr>
          <w:rFonts w:ascii="Times New Roman" w:hAnsi="Times New Roman"/>
          <w:sz w:val="24"/>
          <w:szCs w:val="24"/>
        </w:rPr>
        <w:t xml:space="preserve"> um reconhecimento de culpa por parte da pessoa jurídica com relação aos ilícitos apontados no art. 5º da referida Lei.</w:t>
      </w:r>
    </w:p>
    <w:p w:rsidR="00DE2A95" w:rsidRDefault="00DE2A95" w:rsidP="00A056E9">
      <w:pPr>
        <w:pStyle w:val="Padro"/>
        <w:spacing w:after="0" w:line="240" w:lineRule="auto"/>
        <w:ind w:right="-567"/>
        <w:jc w:val="both"/>
        <w:rPr>
          <w:rFonts w:ascii="Times New Roman" w:hAnsi="Times New Roman"/>
          <w:sz w:val="24"/>
          <w:szCs w:val="24"/>
        </w:rPr>
      </w:pPr>
      <w:r>
        <w:rPr>
          <w:rFonts w:ascii="Times New Roman" w:hAnsi="Times New Roman"/>
          <w:sz w:val="24"/>
          <w:szCs w:val="24"/>
        </w:rPr>
        <w:tab/>
        <w:t>Entendendo-se, portanto, que</w:t>
      </w:r>
      <w:r w:rsidRPr="00244F12">
        <w:rPr>
          <w:rFonts w:ascii="Times New Roman" w:hAnsi="Times New Roman"/>
          <w:sz w:val="24"/>
          <w:szCs w:val="24"/>
        </w:rPr>
        <w:t xml:space="preserve"> no ato da celebração de tal ajuste realizado administrativamente, ampara</w:t>
      </w:r>
      <w:r>
        <w:rPr>
          <w:rFonts w:ascii="Times New Roman" w:hAnsi="Times New Roman"/>
          <w:sz w:val="24"/>
          <w:szCs w:val="24"/>
        </w:rPr>
        <w:t>do no artigo 16 da Lei 12.846,</w:t>
      </w:r>
      <w:r w:rsidRPr="00244F12">
        <w:rPr>
          <w:rFonts w:ascii="Times New Roman" w:hAnsi="Times New Roman"/>
          <w:sz w:val="24"/>
          <w:szCs w:val="24"/>
        </w:rPr>
        <w:t xml:space="preserve"> a pessoa jurídica estaria confessando</w:t>
      </w:r>
      <w:r>
        <w:rPr>
          <w:rFonts w:ascii="Times New Roman" w:hAnsi="Times New Roman"/>
          <w:sz w:val="24"/>
          <w:szCs w:val="24"/>
        </w:rPr>
        <w:t>, na maioria dos casos,</w:t>
      </w:r>
      <w:r w:rsidRPr="00244F12">
        <w:rPr>
          <w:rFonts w:ascii="Times New Roman" w:hAnsi="Times New Roman"/>
          <w:sz w:val="24"/>
          <w:szCs w:val="24"/>
        </w:rPr>
        <w:t xml:space="preserve"> a </w:t>
      </w:r>
      <w:r>
        <w:rPr>
          <w:rFonts w:ascii="Times New Roman" w:hAnsi="Times New Roman"/>
          <w:sz w:val="24"/>
          <w:szCs w:val="24"/>
        </w:rPr>
        <w:t>prática de crime de improbidade</w:t>
      </w:r>
      <w:r w:rsidRPr="00244F12">
        <w:rPr>
          <w:rFonts w:ascii="Times New Roman" w:hAnsi="Times New Roman"/>
          <w:sz w:val="24"/>
          <w:szCs w:val="24"/>
        </w:rPr>
        <w:t xml:space="preserve"> e</w:t>
      </w:r>
      <w:r>
        <w:rPr>
          <w:rFonts w:ascii="Times New Roman" w:hAnsi="Times New Roman"/>
          <w:sz w:val="24"/>
          <w:szCs w:val="24"/>
        </w:rPr>
        <w:t>,</w:t>
      </w:r>
      <w:r w:rsidRPr="00244F12">
        <w:rPr>
          <w:rFonts w:ascii="Times New Roman" w:hAnsi="Times New Roman"/>
          <w:sz w:val="24"/>
          <w:szCs w:val="24"/>
        </w:rPr>
        <w:t xml:space="preserve"> para tanto</w:t>
      </w:r>
      <w:r>
        <w:rPr>
          <w:rFonts w:ascii="Times New Roman" w:hAnsi="Times New Roman"/>
          <w:sz w:val="24"/>
          <w:szCs w:val="24"/>
        </w:rPr>
        <w:t>,</w:t>
      </w:r>
      <w:r w:rsidRPr="00244F12">
        <w:rPr>
          <w:rFonts w:ascii="Times New Roman" w:hAnsi="Times New Roman"/>
          <w:sz w:val="24"/>
          <w:szCs w:val="24"/>
        </w:rPr>
        <w:t xml:space="preserve"> o Ministério Público estaria em tese obrigado a processá-la, frente à indisponibilidade da Ação Publica Incondicionada</w:t>
      </w:r>
      <w:r>
        <w:rPr>
          <w:rFonts w:ascii="Times New Roman" w:hAnsi="Times New Roman"/>
          <w:sz w:val="24"/>
          <w:szCs w:val="24"/>
        </w:rPr>
        <w:t xml:space="preserve"> e por está por expressa vedação legal não admitir acordo, transação ou conciliação.</w:t>
      </w:r>
    </w:p>
    <w:p w:rsidR="00DE2A95" w:rsidRDefault="00DE2A95" w:rsidP="00A056E9">
      <w:pPr>
        <w:pStyle w:val="Padro"/>
        <w:spacing w:after="0"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B85186">
        <w:rPr>
          <w:rFonts w:ascii="Times New Roman" w:hAnsi="Times New Roman"/>
          <w:sz w:val="24"/>
          <w:szCs w:val="24"/>
        </w:rPr>
        <w:t xml:space="preserve">Tal conflito entre as normas gera uma grande dificuldade prática, tendo em vista que a Celebração do acordo de leniência é idealizada para auxiliar as investigações, levando a captura de outros envolvidos no crime, em troca de benefícios para sua pena, o que não </w:t>
      </w:r>
      <w:r>
        <w:rPr>
          <w:rFonts w:ascii="Times New Roman" w:hAnsi="Times New Roman"/>
          <w:sz w:val="24"/>
          <w:szCs w:val="24"/>
        </w:rPr>
        <w:t>correrá</w:t>
      </w:r>
      <w:r w:rsidRPr="00B85186">
        <w:rPr>
          <w:rFonts w:ascii="Times New Roman" w:hAnsi="Times New Roman"/>
          <w:sz w:val="24"/>
          <w:szCs w:val="24"/>
        </w:rPr>
        <w:t xml:space="preserve"> efetivamente se a pessoa jurídica ao firmar o ajuste no âmbito administrativo, venha posteriormente a ser processada pelo MP no âmbito judicial, podendo ter </w:t>
      </w:r>
      <w:proofErr w:type="gramStart"/>
      <w:r w:rsidRPr="00B85186">
        <w:rPr>
          <w:rFonts w:ascii="Times New Roman" w:hAnsi="Times New Roman"/>
          <w:sz w:val="24"/>
          <w:szCs w:val="24"/>
        </w:rPr>
        <w:t>decretada</w:t>
      </w:r>
      <w:proofErr w:type="gramEnd"/>
      <w:r w:rsidRPr="00B85186">
        <w:rPr>
          <w:rFonts w:ascii="Times New Roman" w:hAnsi="Times New Roman"/>
          <w:sz w:val="24"/>
          <w:szCs w:val="24"/>
        </w:rPr>
        <w:t xml:space="preserve"> inclusive sua dissolução compulsória. </w:t>
      </w:r>
    </w:p>
    <w:p w:rsidR="00DE2A95" w:rsidRDefault="00DE2A95" w:rsidP="00A056E9">
      <w:pPr>
        <w:spacing w:before="28" w:after="28" w:line="240" w:lineRule="auto"/>
        <w:ind w:right="-567" w:firstLine="708"/>
        <w:jc w:val="center"/>
        <w:rPr>
          <w:rFonts w:ascii="Times New Roman" w:hAnsi="Times New Roman"/>
          <w:sz w:val="24"/>
          <w:szCs w:val="24"/>
        </w:rPr>
      </w:pPr>
    </w:p>
    <w:p w:rsidR="00DE2A95" w:rsidRPr="0027643C" w:rsidRDefault="00DE2A95" w:rsidP="00A056E9">
      <w:pPr>
        <w:pStyle w:val="PargrafodaLista"/>
        <w:numPr>
          <w:ilvl w:val="0"/>
          <w:numId w:val="4"/>
        </w:numPr>
        <w:spacing w:before="28" w:after="28" w:line="240" w:lineRule="auto"/>
        <w:ind w:right="-567"/>
        <w:rPr>
          <w:rFonts w:ascii="Times New Roman" w:hAnsi="Times New Roman"/>
          <w:b/>
          <w:sz w:val="24"/>
          <w:szCs w:val="24"/>
        </w:rPr>
      </w:pPr>
      <w:proofErr w:type="gramStart"/>
      <w:r w:rsidRPr="0027643C">
        <w:rPr>
          <w:rFonts w:ascii="Times New Roman" w:hAnsi="Times New Roman"/>
          <w:b/>
          <w:sz w:val="24"/>
          <w:szCs w:val="24"/>
        </w:rPr>
        <w:t>INSTRUMENTOS NEGOCIAIS</w:t>
      </w:r>
      <w:proofErr w:type="gramEnd"/>
      <w:r w:rsidRPr="0027643C">
        <w:rPr>
          <w:rFonts w:ascii="Times New Roman" w:hAnsi="Times New Roman"/>
          <w:b/>
          <w:sz w:val="24"/>
          <w:szCs w:val="24"/>
        </w:rPr>
        <w:t xml:space="preserve"> PARA REPRESSÃO DE ATOS DE CORRUPÇÃO </w:t>
      </w:r>
    </w:p>
    <w:p w:rsidR="00DE2A95" w:rsidRDefault="00DE2A95" w:rsidP="00A056E9">
      <w:pPr>
        <w:spacing w:before="28" w:after="28" w:line="240" w:lineRule="auto"/>
        <w:ind w:right="-567"/>
        <w:rPr>
          <w:rFonts w:ascii="Times New Roman" w:hAnsi="Times New Roman"/>
          <w:sz w:val="24"/>
          <w:szCs w:val="24"/>
        </w:rPr>
      </w:pPr>
    </w:p>
    <w:p w:rsidR="00DE2A95" w:rsidRPr="0027643C" w:rsidRDefault="00DE2A95" w:rsidP="00A056E9">
      <w:pPr>
        <w:spacing w:before="28" w:after="28" w:line="240" w:lineRule="auto"/>
        <w:ind w:right="-567"/>
        <w:jc w:val="both"/>
        <w:rPr>
          <w:rFonts w:ascii="Times New Roman" w:hAnsi="Times New Roman"/>
          <w:b/>
          <w:sz w:val="28"/>
          <w:szCs w:val="28"/>
        </w:rPr>
      </w:pPr>
      <w:r>
        <w:rPr>
          <w:rFonts w:ascii="Times New Roman" w:hAnsi="Times New Roman"/>
          <w:sz w:val="24"/>
          <w:szCs w:val="24"/>
        </w:rPr>
        <w:t xml:space="preserve"> </w:t>
      </w:r>
      <w:r>
        <w:rPr>
          <w:rFonts w:ascii="Times New Roman" w:hAnsi="Times New Roman"/>
          <w:sz w:val="24"/>
          <w:szCs w:val="24"/>
        </w:rPr>
        <w:tab/>
        <w:t xml:space="preserve">O acordo de leniência trazido pela Lei 12.846/2013 não é uma novidade no direito pátrio, além de já ter vasta legislação tratando sobre o tema na seara internacional, uma vez que tal instituto já vem sendo bastante </w:t>
      </w:r>
      <w:proofErr w:type="gramStart"/>
      <w:r>
        <w:rPr>
          <w:rFonts w:ascii="Times New Roman" w:hAnsi="Times New Roman"/>
          <w:sz w:val="24"/>
          <w:szCs w:val="24"/>
        </w:rPr>
        <w:t>utilizado no combate</w:t>
      </w:r>
      <w:proofErr w:type="gramEnd"/>
      <w:r>
        <w:rPr>
          <w:rFonts w:ascii="Times New Roman" w:hAnsi="Times New Roman"/>
          <w:sz w:val="24"/>
          <w:szCs w:val="24"/>
        </w:rPr>
        <w:t xml:space="preserve"> a formação de cartéis, sendo no ramo do direito concorrencial onde o instituto da leniência parece ter mais avanços.</w:t>
      </w:r>
    </w:p>
    <w:p w:rsidR="00DE2A95" w:rsidRDefault="00DE2A95" w:rsidP="00A056E9">
      <w:pPr>
        <w:spacing w:before="28" w:after="28" w:line="240" w:lineRule="auto"/>
        <w:ind w:right="-567"/>
        <w:rPr>
          <w:rFonts w:ascii="Times New Roman" w:hAnsi="Times New Roman"/>
          <w:sz w:val="24"/>
          <w:szCs w:val="24"/>
        </w:rPr>
      </w:pPr>
    </w:p>
    <w:p w:rsidR="00DE2A95" w:rsidRPr="0027643C" w:rsidRDefault="00DE2A95" w:rsidP="00A056E9">
      <w:pPr>
        <w:spacing w:before="28" w:after="28" w:line="240" w:lineRule="auto"/>
        <w:ind w:right="-567" w:firstLine="708"/>
        <w:rPr>
          <w:rFonts w:ascii="Times New Roman" w:hAnsi="Times New Roman"/>
          <w:sz w:val="24"/>
          <w:szCs w:val="24"/>
        </w:rPr>
      </w:pPr>
      <w:proofErr w:type="gramStart"/>
      <w:r w:rsidRPr="0027643C">
        <w:rPr>
          <w:rFonts w:ascii="Times New Roman" w:hAnsi="Times New Roman"/>
          <w:sz w:val="24"/>
          <w:szCs w:val="24"/>
        </w:rPr>
        <w:t>2.1 PROGRAMA</w:t>
      </w:r>
      <w:proofErr w:type="gramEnd"/>
      <w:r w:rsidRPr="0027643C">
        <w:rPr>
          <w:rFonts w:ascii="Times New Roman" w:hAnsi="Times New Roman"/>
          <w:sz w:val="24"/>
          <w:szCs w:val="24"/>
        </w:rPr>
        <w:t xml:space="preserve"> DE LENIÊNCIA AMERICANO</w:t>
      </w:r>
    </w:p>
    <w:p w:rsidR="00DE2A95" w:rsidRDefault="00DE2A95" w:rsidP="00A056E9">
      <w:pPr>
        <w:spacing w:before="28" w:after="28" w:line="240" w:lineRule="auto"/>
        <w:ind w:right="-567"/>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O primeiro programa de leniência surgiu em 1978 nos Estados Unidos, com o foco especifico de combater cartéis, denominando-se de </w:t>
      </w:r>
      <w:proofErr w:type="spellStart"/>
      <w:r w:rsidRPr="00556558">
        <w:rPr>
          <w:rFonts w:ascii="Times New Roman" w:hAnsi="Times New Roman"/>
          <w:i/>
          <w:sz w:val="24"/>
          <w:szCs w:val="24"/>
        </w:rPr>
        <w:t>Leniency</w:t>
      </w:r>
      <w:proofErr w:type="spellEnd"/>
      <w:r w:rsidRPr="00556558">
        <w:rPr>
          <w:rFonts w:ascii="Times New Roman" w:hAnsi="Times New Roman"/>
          <w:i/>
          <w:sz w:val="24"/>
          <w:szCs w:val="24"/>
        </w:rPr>
        <w:t xml:space="preserve"> </w:t>
      </w:r>
      <w:proofErr w:type="spellStart"/>
      <w:r w:rsidRPr="00556558">
        <w:rPr>
          <w:rFonts w:ascii="Times New Roman" w:hAnsi="Times New Roman"/>
          <w:i/>
          <w:sz w:val="24"/>
          <w:szCs w:val="24"/>
        </w:rPr>
        <w:t>program</w:t>
      </w:r>
      <w:proofErr w:type="spellEnd"/>
      <w:r>
        <w:rPr>
          <w:rFonts w:ascii="Times New Roman" w:hAnsi="Times New Roman"/>
          <w:sz w:val="24"/>
          <w:szCs w:val="24"/>
        </w:rPr>
        <w:t xml:space="preserve">. </w:t>
      </w:r>
      <w:r w:rsidRPr="00DA69F4">
        <w:rPr>
          <w:rFonts w:ascii="Times New Roman" w:hAnsi="Times New Roman"/>
          <w:sz w:val="24"/>
          <w:szCs w:val="24"/>
        </w:rPr>
        <w:t xml:space="preserve">De acordo com </w:t>
      </w:r>
      <w:proofErr w:type="spellStart"/>
      <w:r w:rsidRPr="00DA69F4">
        <w:rPr>
          <w:rFonts w:ascii="Times New Roman" w:hAnsi="Times New Roman"/>
          <w:sz w:val="24"/>
          <w:szCs w:val="24"/>
        </w:rPr>
        <w:t>Salomi</w:t>
      </w:r>
      <w:proofErr w:type="spellEnd"/>
      <w:r w:rsidRPr="00DA69F4">
        <w:rPr>
          <w:rFonts w:ascii="Times New Roman" w:hAnsi="Times New Roman"/>
          <w:sz w:val="24"/>
          <w:szCs w:val="24"/>
        </w:rPr>
        <w:t xml:space="preserve"> (2011, p.19), </w:t>
      </w:r>
      <w:r>
        <w:rPr>
          <w:rFonts w:ascii="Times New Roman" w:hAnsi="Times New Roman"/>
          <w:sz w:val="24"/>
          <w:szCs w:val="24"/>
        </w:rPr>
        <w:t>“</w:t>
      </w:r>
      <w:r w:rsidRPr="00DA69F4">
        <w:rPr>
          <w:rFonts w:ascii="Times New Roman" w:hAnsi="Times New Roman"/>
          <w:sz w:val="24"/>
          <w:szCs w:val="24"/>
        </w:rPr>
        <w:t>o programa permitia que qualquer integrante de cartel celebrasse acordo com a autoridade antitruste; mas isto, desde que fosse o primeiro componente a delatar o conluio e antes mesmo de iniciada qualquer investigação, sendo, pois beneficiado com a concessão da anistia penal, isto é, não seria permitida qualquer acusação criminal contra ele em relação á conduta antitruste praticada e das sanções pecuniárias.</w:t>
      </w:r>
      <w:proofErr w:type="gramStart"/>
      <w:r>
        <w:rPr>
          <w:rFonts w:ascii="Times New Roman" w:hAnsi="Times New Roman"/>
          <w:sz w:val="24"/>
          <w:szCs w:val="24"/>
        </w:rPr>
        <w:t>”</w:t>
      </w:r>
      <w:proofErr w:type="gramEnd"/>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Entretanto, nos primeiros 15 anos de sua implementação, segundo </w:t>
      </w:r>
      <w:proofErr w:type="spellStart"/>
      <w:r>
        <w:rPr>
          <w:rFonts w:ascii="Times New Roman" w:hAnsi="Times New Roman"/>
          <w:sz w:val="24"/>
          <w:szCs w:val="24"/>
        </w:rPr>
        <w:t>Salomi</w:t>
      </w:r>
      <w:proofErr w:type="spellEnd"/>
      <w:r>
        <w:rPr>
          <w:rFonts w:ascii="Times New Roman" w:hAnsi="Times New Roman"/>
          <w:sz w:val="24"/>
          <w:szCs w:val="24"/>
        </w:rPr>
        <w:t xml:space="preserve"> (2012), “foram realizados apenas 15 acordos de leniência e o DOJ (Departamento de Justiça Americano) não foi capaz de ajuizar nenhuma ação judicial em desfavor de algum cartel internacional.</w:t>
      </w:r>
      <w:proofErr w:type="gramStart"/>
      <w:r>
        <w:rPr>
          <w:rFonts w:ascii="Times New Roman" w:hAnsi="Times New Roman"/>
          <w:sz w:val="24"/>
          <w:szCs w:val="24"/>
        </w:rPr>
        <w:t>”</w:t>
      </w:r>
      <w:proofErr w:type="gramEnd"/>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lastRenderedPageBreak/>
        <w:t xml:space="preserve">Em 1993, a fim de tornar o </w:t>
      </w:r>
      <w:proofErr w:type="spellStart"/>
      <w:r w:rsidRPr="00556558">
        <w:rPr>
          <w:rFonts w:ascii="Times New Roman" w:hAnsi="Times New Roman"/>
          <w:i/>
          <w:sz w:val="24"/>
          <w:szCs w:val="24"/>
        </w:rPr>
        <w:t>Leniency</w:t>
      </w:r>
      <w:proofErr w:type="spellEnd"/>
      <w:r w:rsidRPr="00556558">
        <w:rPr>
          <w:rFonts w:ascii="Times New Roman" w:hAnsi="Times New Roman"/>
          <w:i/>
          <w:sz w:val="24"/>
          <w:szCs w:val="24"/>
        </w:rPr>
        <w:t xml:space="preserve"> </w:t>
      </w:r>
      <w:proofErr w:type="spellStart"/>
      <w:r w:rsidRPr="00556558">
        <w:rPr>
          <w:rFonts w:ascii="Times New Roman" w:hAnsi="Times New Roman"/>
          <w:i/>
          <w:sz w:val="24"/>
          <w:szCs w:val="24"/>
        </w:rPr>
        <w:t>program</w:t>
      </w:r>
      <w:proofErr w:type="spellEnd"/>
      <w:r>
        <w:rPr>
          <w:rFonts w:ascii="Times New Roman" w:hAnsi="Times New Roman"/>
          <w:sz w:val="24"/>
          <w:szCs w:val="24"/>
        </w:rPr>
        <w:t xml:space="preserve"> mais previsível e atraente aos olhos dos delatores, o Departamento de Justiça Americano promoveu uma reformulação, dando aos delatores imunidade completa automática, no caso de inexistir investigação prévia, ou no caso de já se terem iniciado as investigações a possibilidade (a depender das provas e fatos trazidos pelo delator) de imunidade completa, e ainda a possibilidade de o acordo de leniência poder ser celebrado não só coma empresa, mas também com seus administradores e empregados dando assim imunidade criminal para todos os funcionários que colaboraram com as investigações na apuração do delito.</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Após tal reformulação, em apenas 10 anos o DOJ passou a realizar uma média de </w:t>
      </w:r>
      <w:proofErr w:type="gramStart"/>
      <w:r>
        <w:rPr>
          <w:rFonts w:ascii="Times New Roman" w:hAnsi="Times New Roman"/>
          <w:sz w:val="24"/>
          <w:szCs w:val="24"/>
        </w:rPr>
        <w:t>3</w:t>
      </w:r>
      <w:proofErr w:type="gramEnd"/>
      <w:r>
        <w:rPr>
          <w:rFonts w:ascii="Times New Roman" w:hAnsi="Times New Roman"/>
          <w:sz w:val="24"/>
          <w:szCs w:val="24"/>
        </w:rPr>
        <w:t xml:space="preserve"> acordos de leniência por mês, sendo ainda mais relevante, como disposto por Pontes Viana (2017, p.73), “o fato de as cooperações terem resultado em condenações criminais e na aplicação de multas que superaram o montante de US$ 1,5 bilhão.”</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Houve </w:t>
      </w:r>
      <w:r w:rsidRPr="0007218B">
        <w:rPr>
          <w:rFonts w:ascii="Times New Roman" w:hAnsi="Times New Roman"/>
          <w:sz w:val="24"/>
          <w:szCs w:val="24"/>
        </w:rPr>
        <w:t>ainda em 2004</w:t>
      </w:r>
      <w:r>
        <w:rPr>
          <w:rFonts w:ascii="Times New Roman" w:hAnsi="Times New Roman"/>
          <w:sz w:val="24"/>
          <w:szCs w:val="24"/>
        </w:rPr>
        <w:t>,</w:t>
      </w:r>
      <w:r w:rsidRPr="0007218B">
        <w:rPr>
          <w:rFonts w:ascii="Times New Roman" w:hAnsi="Times New Roman"/>
          <w:sz w:val="24"/>
          <w:szCs w:val="24"/>
        </w:rPr>
        <w:t xml:space="preserve"> uma ultima reformulação com a edição do </w:t>
      </w:r>
      <w:proofErr w:type="spellStart"/>
      <w:r w:rsidRPr="0007218B">
        <w:rPr>
          <w:rFonts w:ascii="Times New Roman" w:hAnsi="Times New Roman" w:cs="Times New Roman"/>
          <w:i/>
          <w:sz w:val="24"/>
          <w:szCs w:val="24"/>
        </w:rPr>
        <w:t>Antitrust</w:t>
      </w:r>
      <w:proofErr w:type="spellEnd"/>
      <w:r w:rsidRPr="0007218B">
        <w:rPr>
          <w:rFonts w:ascii="Times New Roman" w:hAnsi="Times New Roman" w:cs="Times New Roman"/>
          <w:i/>
          <w:sz w:val="24"/>
          <w:szCs w:val="24"/>
        </w:rPr>
        <w:t xml:space="preserve"> Criminal </w:t>
      </w:r>
      <w:proofErr w:type="spellStart"/>
      <w:r w:rsidRPr="0007218B">
        <w:rPr>
          <w:rFonts w:ascii="Times New Roman" w:hAnsi="Times New Roman" w:cs="Times New Roman"/>
          <w:i/>
          <w:sz w:val="24"/>
          <w:szCs w:val="24"/>
        </w:rPr>
        <w:t>Penalty</w:t>
      </w:r>
      <w:proofErr w:type="spellEnd"/>
      <w:r w:rsidRPr="0007218B">
        <w:rPr>
          <w:rFonts w:ascii="Times New Roman" w:hAnsi="Times New Roman" w:cs="Times New Roman"/>
          <w:i/>
          <w:sz w:val="24"/>
          <w:szCs w:val="24"/>
        </w:rPr>
        <w:t xml:space="preserve"> </w:t>
      </w:r>
      <w:proofErr w:type="spellStart"/>
      <w:r w:rsidRPr="0007218B">
        <w:rPr>
          <w:rFonts w:ascii="Times New Roman" w:hAnsi="Times New Roman" w:cs="Times New Roman"/>
          <w:i/>
          <w:sz w:val="24"/>
          <w:szCs w:val="24"/>
        </w:rPr>
        <w:t>Enhancement</w:t>
      </w:r>
      <w:proofErr w:type="spellEnd"/>
      <w:r w:rsidRPr="0007218B">
        <w:rPr>
          <w:rFonts w:ascii="Times New Roman" w:hAnsi="Times New Roman" w:cs="Times New Roman"/>
          <w:i/>
          <w:sz w:val="24"/>
          <w:szCs w:val="24"/>
        </w:rPr>
        <w:t xml:space="preserve"> </w:t>
      </w:r>
      <w:proofErr w:type="spellStart"/>
      <w:r w:rsidRPr="0007218B">
        <w:rPr>
          <w:rFonts w:ascii="Times New Roman" w:hAnsi="Times New Roman" w:cs="Times New Roman"/>
          <w:i/>
          <w:sz w:val="24"/>
          <w:szCs w:val="24"/>
        </w:rPr>
        <w:t>and</w:t>
      </w:r>
      <w:proofErr w:type="spellEnd"/>
      <w:r w:rsidRPr="0007218B">
        <w:rPr>
          <w:rFonts w:ascii="Times New Roman" w:hAnsi="Times New Roman" w:cs="Times New Roman"/>
          <w:i/>
          <w:sz w:val="24"/>
          <w:szCs w:val="24"/>
        </w:rPr>
        <w:t xml:space="preserve"> </w:t>
      </w:r>
      <w:proofErr w:type="spellStart"/>
      <w:r w:rsidRPr="0007218B">
        <w:rPr>
          <w:rFonts w:ascii="Times New Roman" w:hAnsi="Times New Roman" w:cs="Times New Roman"/>
          <w:i/>
          <w:sz w:val="24"/>
          <w:szCs w:val="24"/>
        </w:rPr>
        <w:t>Reform</w:t>
      </w:r>
      <w:proofErr w:type="spellEnd"/>
      <w:r w:rsidRPr="0007218B">
        <w:rPr>
          <w:rFonts w:ascii="Times New Roman" w:hAnsi="Times New Roman" w:cs="Times New Roman"/>
          <w:i/>
          <w:sz w:val="24"/>
          <w:szCs w:val="24"/>
        </w:rPr>
        <w:t xml:space="preserve"> </w:t>
      </w:r>
      <w:proofErr w:type="spellStart"/>
      <w:r w:rsidRPr="0007218B">
        <w:rPr>
          <w:rFonts w:ascii="Times New Roman" w:hAnsi="Times New Roman" w:cs="Times New Roman"/>
          <w:i/>
          <w:sz w:val="24"/>
          <w:szCs w:val="24"/>
        </w:rPr>
        <w:t>Act</w:t>
      </w:r>
      <w:proofErr w:type="spellEnd"/>
      <w:r>
        <w:rPr>
          <w:rFonts w:ascii="Times New Roman" w:hAnsi="Times New Roman"/>
          <w:sz w:val="24"/>
          <w:szCs w:val="24"/>
        </w:rPr>
        <w:t>, o qual dispôs que o agente não mais deve indenizar as vitimas da infração concorrencial sob o triplo do valor do dano causado, mas sob o valor exato do dano, excluindo ainda a responsabilidade solidaria entre os infratores, há qual passou a ser individual.</w:t>
      </w:r>
    </w:p>
    <w:p w:rsidR="00DE2A95" w:rsidRDefault="00DE2A95" w:rsidP="00A056E9">
      <w:pPr>
        <w:spacing w:before="28" w:after="28" w:line="240" w:lineRule="auto"/>
        <w:ind w:right="-567" w:firstLine="360"/>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proofErr w:type="gramStart"/>
      <w:r>
        <w:rPr>
          <w:rFonts w:ascii="Times New Roman" w:hAnsi="Times New Roman"/>
          <w:sz w:val="24"/>
          <w:szCs w:val="24"/>
        </w:rPr>
        <w:t>2.2 ACORDO</w:t>
      </w:r>
      <w:proofErr w:type="gramEnd"/>
      <w:r>
        <w:rPr>
          <w:rFonts w:ascii="Times New Roman" w:hAnsi="Times New Roman"/>
          <w:sz w:val="24"/>
          <w:szCs w:val="24"/>
        </w:rPr>
        <w:t xml:space="preserve"> DE LENIÊNCIA NA LEI ANTITRUSTE </w:t>
      </w:r>
    </w:p>
    <w:p w:rsidR="00DE2A95" w:rsidRDefault="00DE2A95" w:rsidP="00A056E9">
      <w:pPr>
        <w:spacing w:before="28" w:after="28" w:line="240" w:lineRule="auto"/>
        <w:ind w:right="-567" w:firstLine="360"/>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No ordenamento pátrio a inserção do instituto da leniência também se deu no âmbito da legislação antitruste, sendo tal matéria inicialmente introduzida pela Lei 10.149/2000, que trouxe alterações á Lei 8.884/94, sendo atualmente, a legislação concorrencial pátria regulamentada pela Lei 12.529 de 30 de novembro de 2011 que derrogou a lei 8.884/94, trazendo consigo algumas alterações pontuais ao programa de leniência até então existente.</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De acordo com o Guia Programa de Leniência do CADE (</w:t>
      </w:r>
      <w:r w:rsidRPr="00DA69F4">
        <w:rPr>
          <w:rFonts w:ascii="Times New Roman" w:hAnsi="Times New Roman"/>
          <w:sz w:val="24"/>
          <w:szCs w:val="24"/>
        </w:rPr>
        <w:t>C</w:t>
      </w:r>
      <w:r>
        <w:rPr>
          <w:rFonts w:ascii="Times New Roman" w:hAnsi="Times New Roman"/>
          <w:sz w:val="24"/>
          <w:szCs w:val="24"/>
        </w:rPr>
        <w:t xml:space="preserve">onselho </w:t>
      </w:r>
      <w:r w:rsidRPr="00DA69F4">
        <w:rPr>
          <w:rFonts w:ascii="Times New Roman" w:hAnsi="Times New Roman"/>
          <w:sz w:val="24"/>
          <w:szCs w:val="24"/>
        </w:rPr>
        <w:t>A</w:t>
      </w:r>
      <w:r>
        <w:rPr>
          <w:rFonts w:ascii="Times New Roman" w:hAnsi="Times New Roman"/>
          <w:sz w:val="24"/>
          <w:szCs w:val="24"/>
        </w:rPr>
        <w:t xml:space="preserve">dministrativo de </w:t>
      </w:r>
      <w:r w:rsidRPr="00DA69F4">
        <w:rPr>
          <w:rFonts w:ascii="Times New Roman" w:hAnsi="Times New Roman"/>
          <w:sz w:val="24"/>
          <w:szCs w:val="24"/>
        </w:rPr>
        <w:t>D</w:t>
      </w:r>
      <w:r>
        <w:rPr>
          <w:rFonts w:ascii="Times New Roman" w:hAnsi="Times New Roman"/>
          <w:sz w:val="24"/>
          <w:szCs w:val="24"/>
        </w:rPr>
        <w:t>efesa Econômica):</w:t>
      </w:r>
    </w:p>
    <w:p w:rsidR="00DE2A95" w:rsidRDefault="00DE2A95" w:rsidP="00A056E9">
      <w:pPr>
        <w:spacing w:before="28" w:after="28" w:line="240" w:lineRule="auto"/>
        <w:ind w:left="2268" w:right="-567"/>
        <w:jc w:val="both"/>
        <w:rPr>
          <w:rFonts w:ascii="Times New Roman" w:hAnsi="Times New Roman"/>
          <w:sz w:val="24"/>
          <w:szCs w:val="24"/>
        </w:rPr>
      </w:pPr>
      <w:r w:rsidRPr="0034398F">
        <w:rPr>
          <w:rFonts w:ascii="Times New Roman" w:hAnsi="Times New Roman" w:cs="Times New Roman"/>
          <w:sz w:val="20"/>
          <w:szCs w:val="20"/>
        </w:rPr>
        <w:t xml:space="preserve">O Programa de Leniência permite que empresas e/ou pessoas físicas envolvidas ou que estiveram envolvidas em um cartel ou em outra prática </w:t>
      </w:r>
      <w:proofErr w:type="spellStart"/>
      <w:r w:rsidRPr="0034398F">
        <w:rPr>
          <w:rFonts w:ascii="Times New Roman" w:hAnsi="Times New Roman" w:cs="Times New Roman"/>
          <w:sz w:val="20"/>
          <w:szCs w:val="20"/>
        </w:rPr>
        <w:t>anticoncorrencial</w:t>
      </w:r>
      <w:proofErr w:type="spellEnd"/>
      <w:r w:rsidRPr="0034398F">
        <w:rPr>
          <w:rFonts w:ascii="Times New Roman" w:hAnsi="Times New Roman" w:cs="Times New Roman"/>
          <w:sz w:val="20"/>
          <w:szCs w:val="20"/>
        </w:rPr>
        <w:t xml:space="preserve"> coletiva obtenham benefícios na esfera administrativa e criminal por meio da celebração de Acordo de Leniência com o </w:t>
      </w:r>
      <w:proofErr w:type="spellStart"/>
      <w:r w:rsidRPr="0034398F">
        <w:rPr>
          <w:rFonts w:ascii="Times New Roman" w:hAnsi="Times New Roman" w:cs="Times New Roman"/>
          <w:sz w:val="20"/>
          <w:szCs w:val="20"/>
        </w:rPr>
        <w:t>Cade</w:t>
      </w:r>
      <w:proofErr w:type="spellEnd"/>
      <w:r w:rsidRPr="0034398F">
        <w:rPr>
          <w:rFonts w:ascii="Times New Roman" w:hAnsi="Times New Roman" w:cs="Times New Roman"/>
          <w:sz w:val="20"/>
          <w:szCs w:val="20"/>
        </w:rPr>
        <w:t>, comprometendo-se a cessar a conduta ilegal, a denunciar e confessar sua participação no ilícito, bem como a cooperar com as investigações apresentando informações e documentos relevantes à investigação</w:t>
      </w:r>
      <w:r>
        <w:t xml:space="preserve">. </w:t>
      </w:r>
      <w:r>
        <w:rPr>
          <w:rFonts w:ascii="Times New Roman" w:hAnsi="Times New Roman"/>
          <w:sz w:val="24"/>
          <w:szCs w:val="24"/>
        </w:rPr>
        <w:t>(CADE, 2016, p.9)</w:t>
      </w:r>
    </w:p>
    <w:p w:rsidR="00DE2A95" w:rsidRDefault="00DE2A95" w:rsidP="00A056E9">
      <w:pPr>
        <w:spacing w:before="28" w:after="28" w:line="240" w:lineRule="auto"/>
        <w:ind w:left="2268" w:right="-567"/>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De acordo com o § 1 do art. 86 da legislação Antitruste (Lei nº</w:t>
      </w:r>
      <w:r>
        <w:rPr>
          <w:rFonts w:ascii="Times New Roman" w:hAnsi="Times New Roman" w:cs="Times New Roman"/>
          <w:sz w:val="24"/>
          <w:szCs w:val="24"/>
        </w:rPr>
        <w:t xml:space="preserve"> </w:t>
      </w:r>
      <w:r>
        <w:rPr>
          <w:rFonts w:ascii="Times New Roman" w:hAnsi="Times New Roman"/>
          <w:sz w:val="24"/>
          <w:szCs w:val="24"/>
        </w:rPr>
        <w:t>12.529 de 30 de novembro de 2011) os requisitos para que se efetue a celebração do acordo de leniência são:</w:t>
      </w:r>
    </w:p>
    <w:p w:rsidR="00DE2A95" w:rsidRDefault="00DE2A95" w:rsidP="00A056E9">
      <w:pPr>
        <w:spacing w:before="28" w:after="28" w:line="240" w:lineRule="auto"/>
        <w:ind w:right="-567" w:firstLine="708"/>
        <w:jc w:val="both"/>
        <w:rPr>
          <w:rFonts w:ascii="Times New Roman" w:hAnsi="Times New Roman"/>
          <w:sz w:val="24"/>
          <w:szCs w:val="24"/>
        </w:rPr>
      </w:pPr>
    </w:p>
    <w:p w:rsidR="00DE2A95" w:rsidRPr="00E44CA2" w:rsidRDefault="00DE2A95" w:rsidP="00A056E9">
      <w:pPr>
        <w:pStyle w:val="PargrafodaLista"/>
        <w:numPr>
          <w:ilvl w:val="0"/>
          <w:numId w:val="1"/>
        </w:numPr>
        <w:spacing w:before="28" w:after="28" w:line="240" w:lineRule="auto"/>
        <w:ind w:left="2268" w:right="-567" w:firstLine="0"/>
        <w:jc w:val="both"/>
        <w:rPr>
          <w:rFonts w:ascii="Times New Roman" w:hAnsi="Times New Roman"/>
          <w:sz w:val="20"/>
          <w:szCs w:val="20"/>
        </w:rPr>
      </w:pPr>
      <w:r w:rsidRPr="00E44CA2">
        <w:rPr>
          <w:rFonts w:ascii="Times New Roman" w:hAnsi="Times New Roman"/>
          <w:sz w:val="20"/>
          <w:szCs w:val="20"/>
        </w:rPr>
        <w:t xml:space="preserve">A empresa seja a primeira a se qualificar com respeito à infração noticiada ou </w:t>
      </w:r>
      <w:proofErr w:type="gramStart"/>
      <w:r w:rsidRPr="00E44CA2">
        <w:rPr>
          <w:rFonts w:ascii="Times New Roman" w:hAnsi="Times New Roman"/>
          <w:sz w:val="20"/>
          <w:szCs w:val="20"/>
        </w:rPr>
        <w:t>sob investigação</w:t>
      </w:r>
      <w:proofErr w:type="gramEnd"/>
      <w:r w:rsidRPr="00E44CA2">
        <w:rPr>
          <w:rFonts w:ascii="Times New Roman" w:hAnsi="Times New Roman"/>
          <w:sz w:val="20"/>
          <w:szCs w:val="20"/>
        </w:rPr>
        <w:t>;</w:t>
      </w:r>
    </w:p>
    <w:p w:rsidR="00DE2A95" w:rsidRPr="00E44CA2" w:rsidRDefault="00DE2A95" w:rsidP="00A056E9">
      <w:pPr>
        <w:pStyle w:val="PargrafodaLista"/>
        <w:numPr>
          <w:ilvl w:val="0"/>
          <w:numId w:val="1"/>
        </w:numPr>
        <w:spacing w:before="28" w:after="28" w:line="240" w:lineRule="auto"/>
        <w:ind w:left="2268" w:right="-567" w:firstLine="0"/>
        <w:jc w:val="both"/>
        <w:rPr>
          <w:rFonts w:ascii="Times New Roman" w:hAnsi="Times New Roman"/>
          <w:sz w:val="20"/>
          <w:szCs w:val="20"/>
        </w:rPr>
      </w:pPr>
      <w:r w:rsidRPr="00E44CA2">
        <w:rPr>
          <w:rFonts w:ascii="Times New Roman" w:hAnsi="Times New Roman"/>
          <w:sz w:val="20"/>
          <w:szCs w:val="20"/>
        </w:rPr>
        <w:t xml:space="preserve">A empresa cesse completamente seu envolvimento na infração noticiada ou </w:t>
      </w:r>
      <w:proofErr w:type="gramStart"/>
      <w:r w:rsidRPr="00E44CA2">
        <w:rPr>
          <w:rFonts w:ascii="Times New Roman" w:hAnsi="Times New Roman"/>
          <w:sz w:val="20"/>
          <w:szCs w:val="20"/>
        </w:rPr>
        <w:t>sob investigação</w:t>
      </w:r>
      <w:proofErr w:type="gramEnd"/>
      <w:r w:rsidRPr="00E44CA2">
        <w:rPr>
          <w:rFonts w:ascii="Times New Roman" w:hAnsi="Times New Roman"/>
          <w:sz w:val="20"/>
          <w:szCs w:val="20"/>
        </w:rPr>
        <w:t xml:space="preserve"> a partir da data de propositura do acordo;</w:t>
      </w:r>
    </w:p>
    <w:p w:rsidR="00DE2A95" w:rsidRPr="00E44CA2" w:rsidRDefault="00DE2A95" w:rsidP="00A056E9">
      <w:pPr>
        <w:pStyle w:val="PargrafodaLista"/>
        <w:numPr>
          <w:ilvl w:val="0"/>
          <w:numId w:val="1"/>
        </w:numPr>
        <w:spacing w:before="28" w:after="28" w:line="240" w:lineRule="auto"/>
        <w:ind w:left="2268" w:right="-567" w:firstLine="0"/>
        <w:jc w:val="both"/>
        <w:rPr>
          <w:rFonts w:ascii="Times New Roman" w:hAnsi="Times New Roman"/>
          <w:sz w:val="20"/>
          <w:szCs w:val="20"/>
        </w:rPr>
      </w:pPr>
      <w:r w:rsidRPr="00E44CA2">
        <w:rPr>
          <w:rFonts w:ascii="Times New Roman" w:hAnsi="Times New Roman"/>
          <w:sz w:val="20"/>
          <w:szCs w:val="20"/>
        </w:rPr>
        <w:t xml:space="preserve">A Superintendência-Geral não disponha de provas suficientes para assegurar a condenação da empresa ou pessoa física por ocasião da propositura do acordo; </w:t>
      </w:r>
      <w:proofErr w:type="gramStart"/>
      <w:r w:rsidRPr="00E44CA2">
        <w:rPr>
          <w:rFonts w:ascii="Times New Roman" w:hAnsi="Times New Roman"/>
          <w:sz w:val="20"/>
          <w:szCs w:val="20"/>
        </w:rPr>
        <w:t>e</w:t>
      </w:r>
      <w:proofErr w:type="gramEnd"/>
    </w:p>
    <w:p w:rsidR="00DE2A95" w:rsidRPr="00E44CA2" w:rsidRDefault="00DE2A95" w:rsidP="00A056E9">
      <w:pPr>
        <w:pStyle w:val="PargrafodaLista"/>
        <w:numPr>
          <w:ilvl w:val="0"/>
          <w:numId w:val="1"/>
        </w:numPr>
        <w:spacing w:before="28" w:after="28" w:line="240" w:lineRule="auto"/>
        <w:ind w:left="2268" w:right="-567" w:firstLine="0"/>
        <w:jc w:val="both"/>
        <w:rPr>
          <w:rFonts w:ascii="Times New Roman" w:hAnsi="Times New Roman"/>
          <w:sz w:val="20"/>
          <w:szCs w:val="20"/>
        </w:rPr>
      </w:pPr>
      <w:r w:rsidRPr="00E44CA2">
        <w:rPr>
          <w:rFonts w:ascii="Times New Roman" w:hAnsi="Times New Roman"/>
          <w:sz w:val="20"/>
          <w:szCs w:val="20"/>
        </w:rPr>
        <w:t>A empresa confesse sua participação no ilícito e coopere plena e permanentemente com as investigações e o processo administrativo, comparecendo, sub suas expensas, sempre que solicitada, a todos os atos pro</w:t>
      </w:r>
      <w:r>
        <w:rPr>
          <w:rFonts w:ascii="Times New Roman" w:hAnsi="Times New Roman"/>
          <w:sz w:val="20"/>
          <w:szCs w:val="20"/>
        </w:rPr>
        <w:t>cessuais, até seu encerramento.</w:t>
      </w:r>
      <w:r w:rsidRPr="00E44CA2">
        <w:rPr>
          <w:rFonts w:ascii="Times New Roman" w:hAnsi="Times New Roman"/>
          <w:sz w:val="20"/>
          <w:szCs w:val="20"/>
        </w:rPr>
        <w:t xml:space="preserve"> </w:t>
      </w:r>
      <w:r w:rsidRPr="00E44CA2">
        <w:rPr>
          <w:rFonts w:ascii="Times New Roman" w:hAnsi="Times New Roman"/>
          <w:sz w:val="20"/>
          <w:szCs w:val="20"/>
          <w:shd w:val="clear" w:color="auto" w:fill="FFFFFF"/>
        </w:rPr>
        <w:t xml:space="preserve">(BRASIL, </w:t>
      </w:r>
      <w:r>
        <w:rPr>
          <w:rFonts w:ascii="Times New Roman" w:hAnsi="Times New Roman"/>
          <w:sz w:val="20"/>
          <w:szCs w:val="20"/>
          <w:shd w:val="clear" w:color="auto" w:fill="FFFFFF"/>
        </w:rPr>
        <w:t>2011, p. 20</w:t>
      </w:r>
      <w:r w:rsidRPr="00E44CA2">
        <w:rPr>
          <w:rFonts w:ascii="Times New Roman" w:hAnsi="Times New Roman"/>
          <w:sz w:val="20"/>
          <w:szCs w:val="20"/>
          <w:shd w:val="clear" w:color="auto" w:fill="FFFFFF"/>
        </w:rPr>
        <w:t>).</w:t>
      </w:r>
    </w:p>
    <w:p w:rsidR="00DE2A95" w:rsidRPr="00CA0C80" w:rsidRDefault="00DE2A95" w:rsidP="00A056E9">
      <w:pPr>
        <w:pStyle w:val="PargrafodaLista"/>
        <w:spacing w:before="28" w:after="28" w:line="240" w:lineRule="auto"/>
        <w:ind w:left="1080" w:right="-567"/>
        <w:jc w:val="both"/>
        <w:rPr>
          <w:rFonts w:ascii="Times New Roman" w:hAnsi="Times New Roman"/>
          <w:sz w:val="24"/>
          <w:szCs w:val="24"/>
        </w:rPr>
      </w:pPr>
      <w:r w:rsidRPr="00CA0C80">
        <w:rPr>
          <w:rFonts w:ascii="Times New Roman" w:hAnsi="Times New Roman"/>
          <w:sz w:val="24"/>
          <w:szCs w:val="24"/>
        </w:rPr>
        <w:t xml:space="preserve"> </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Há ainda a possibilidade contida nos §7º e §8º da referida lei, de que caso a empresa não se qualifique para o acordo de leniência propriamente dito, esta apresente elementos sobre </w:t>
      </w:r>
      <w:r>
        <w:rPr>
          <w:rFonts w:ascii="Times New Roman" w:hAnsi="Times New Roman"/>
          <w:sz w:val="24"/>
          <w:szCs w:val="24"/>
        </w:rPr>
        <w:lastRenderedPageBreak/>
        <w:t xml:space="preserve">outro cartel, gozando assim de todos os privilégios da leniência no novo caso e tendo em relação ao primeiro caso a redução das multas administrativas, tal previsão trazida do </w:t>
      </w:r>
      <w:proofErr w:type="spellStart"/>
      <w:r w:rsidRPr="00D44965">
        <w:rPr>
          <w:rFonts w:ascii="Times New Roman" w:hAnsi="Times New Roman"/>
          <w:i/>
          <w:sz w:val="24"/>
          <w:szCs w:val="24"/>
        </w:rPr>
        <w:t>Leniency</w:t>
      </w:r>
      <w:proofErr w:type="spellEnd"/>
      <w:r w:rsidRPr="00D44965">
        <w:rPr>
          <w:rFonts w:ascii="Times New Roman" w:hAnsi="Times New Roman"/>
          <w:i/>
          <w:sz w:val="24"/>
          <w:szCs w:val="24"/>
        </w:rPr>
        <w:t xml:space="preserve"> </w:t>
      </w:r>
      <w:proofErr w:type="spellStart"/>
      <w:r w:rsidRPr="00D44965">
        <w:rPr>
          <w:rFonts w:ascii="Times New Roman" w:hAnsi="Times New Roman"/>
          <w:i/>
          <w:sz w:val="24"/>
          <w:szCs w:val="24"/>
        </w:rPr>
        <w:t>program</w:t>
      </w:r>
      <w:proofErr w:type="spellEnd"/>
      <w:r>
        <w:rPr>
          <w:rFonts w:ascii="Times New Roman" w:hAnsi="Times New Roman"/>
          <w:sz w:val="24"/>
          <w:szCs w:val="24"/>
        </w:rPr>
        <w:t xml:space="preserve"> americano e adaptada às peculiaridades do ordenamento pátrio é denominada na doutrina de leniência </w:t>
      </w:r>
      <w:proofErr w:type="spellStart"/>
      <w:r>
        <w:rPr>
          <w:rFonts w:ascii="Times New Roman" w:hAnsi="Times New Roman"/>
          <w:sz w:val="24"/>
          <w:szCs w:val="24"/>
        </w:rPr>
        <w:t>pluss</w:t>
      </w:r>
      <w:proofErr w:type="spellEnd"/>
      <w:r>
        <w:rPr>
          <w:rFonts w:ascii="Times New Roman" w:hAnsi="Times New Roman"/>
          <w:sz w:val="24"/>
          <w:szCs w:val="24"/>
        </w:rPr>
        <w:t xml:space="preserve">. </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Cumpridos tais requisitos e </w:t>
      </w:r>
      <w:proofErr w:type="gramStart"/>
      <w:r>
        <w:rPr>
          <w:rFonts w:ascii="Times New Roman" w:hAnsi="Times New Roman"/>
          <w:sz w:val="24"/>
          <w:szCs w:val="24"/>
        </w:rPr>
        <w:t>após</w:t>
      </w:r>
      <w:proofErr w:type="gramEnd"/>
      <w:r>
        <w:rPr>
          <w:rFonts w:ascii="Times New Roman" w:hAnsi="Times New Roman"/>
          <w:sz w:val="24"/>
          <w:szCs w:val="24"/>
        </w:rPr>
        <w:t xml:space="preserve"> declarado o cumprimento do acordo pelo tribunal do CADE o § 4 do art. 86 prevê que os signatários do acordo serão beneficiados na esfera administrativa com a extinção da ação punitiva da Administração Pública em relação a Lei 12.529/2011, nas hipóteses em que a proposta do acordo de leniência for apresentada á Superintendência-Geral do CADE no momento em que essa autoridade ainda não tinha conhecimento prévio da infração; ou redução de um terço a dois terços das penas aplicáveis no âmbito da Lei 12.529/2011 nas hipóteses em que a proposta do acordo de leniência for apresentada á Superintendência-Geral do CADE após o conhecimento dessa autoridade sobre a infração noticiada.</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Serão os agentes beneficiários da leniência ainda, segundo o art. 87 da Lei Antitruste agraciados com a suspenção do prazo prescricional e com o respectivo impedimento de oferecimento de denuncia com relação a estes, no que concerne aos crimes contra a ordem econômica, tipificados na Lei 8.137/1990, e nos demais crimes diretamente relacionados á prática de cartel, tais como os tipificados na Lei 8.666/1993 (Lei Geral de Licitações) e os tipificados no art. 288 do Código Penal (Associação Criminosa). </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Entretanto, </w:t>
      </w:r>
      <w:proofErr w:type="gramStart"/>
      <w:r>
        <w:rPr>
          <w:rFonts w:ascii="Times New Roman" w:hAnsi="Times New Roman"/>
          <w:sz w:val="24"/>
          <w:szCs w:val="24"/>
        </w:rPr>
        <w:t>tal beneficio</w:t>
      </w:r>
      <w:proofErr w:type="gramEnd"/>
      <w:r>
        <w:rPr>
          <w:rFonts w:ascii="Times New Roman" w:hAnsi="Times New Roman"/>
          <w:sz w:val="24"/>
          <w:szCs w:val="24"/>
        </w:rPr>
        <w:t xml:space="preserve"> estabelecido no art. 87 transcende a esfera administrativa e invade a esfera de atuação do Ministério Público, que por força constitucional é o órgão legitimado a propositura da ação penal pública, segundo </w:t>
      </w:r>
      <w:r w:rsidRPr="002F66E5">
        <w:rPr>
          <w:rFonts w:ascii="Times New Roman" w:hAnsi="Times New Roman"/>
          <w:sz w:val="24"/>
          <w:szCs w:val="24"/>
        </w:rPr>
        <w:t xml:space="preserve">Pontes Viana (2017, p. 78) a “Lei 12.529/2011 previu hipótese em que uma decisão administrativa impede, de forma unilateral,  o exercício de função conferido ao </w:t>
      </w:r>
      <w:r w:rsidRPr="002F66E5">
        <w:rPr>
          <w:rFonts w:ascii="Times New Roman" w:hAnsi="Times New Roman"/>
          <w:i/>
          <w:sz w:val="24"/>
          <w:szCs w:val="24"/>
        </w:rPr>
        <w:t xml:space="preserve">parquet </w:t>
      </w:r>
      <w:r w:rsidRPr="002F66E5">
        <w:rPr>
          <w:rFonts w:ascii="Times New Roman" w:hAnsi="Times New Roman"/>
          <w:sz w:val="24"/>
          <w:szCs w:val="24"/>
        </w:rPr>
        <w:t>pela Constituição Federal”.</w:t>
      </w:r>
      <w:r>
        <w:rPr>
          <w:rFonts w:ascii="Times New Roman" w:hAnsi="Times New Roman"/>
          <w:sz w:val="24"/>
          <w:szCs w:val="24"/>
        </w:rPr>
        <w:t xml:space="preserve"> Entretanto, apesar da aparente polemica do tema, não se tem notícia de que essa previsão tenha configurado impedimento á </w:t>
      </w:r>
      <w:proofErr w:type="gramStart"/>
      <w:r>
        <w:rPr>
          <w:rFonts w:ascii="Times New Roman" w:hAnsi="Times New Roman"/>
          <w:sz w:val="24"/>
          <w:szCs w:val="24"/>
        </w:rPr>
        <w:t>implementação</w:t>
      </w:r>
      <w:proofErr w:type="gramEnd"/>
      <w:r>
        <w:rPr>
          <w:rFonts w:ascii="Times New Roman" w:hAnsi="Times New Roman"/>
          <w:sz w:val="24"/>
          <w:szCs w:val="24"/>
        </w:rPr>
        <w:t xml:space="preserve"> dos acordos de leniência antitruste.  Ao que consta, em todos os acordos já celebrados pelo CADE, buscou-se a interveniência do Ministério Público a fim de conferir maior segurança jurídica ao instrumento, ainda que a lei não o tenha assim exigido. Este é inclusive o entendimento defendido pelo órgão em seu guia oficial sobre acordo de leniência:</w:t>
      </w:r>
    </w:p>
    <w:p w:rsidR="00DE2A95" w:rsidRPr="00CB52A2" w:rsidRDefault="00DE2A95" w:rsidP="00A056E9">
      <w:pPr>
        <w:spacing w:before="28" w:after="28" w:line="240" w:lineRule="auto"/>
        <w:ind w:left="2268" w:right="-567"/>
        <w:jc w:val="both"/>
        <w:rPr>
          <w:rFonts w:ascii="Times New Roman" w:hAnsi="Times New Roman" w:cs="Times New Roman"/>
          <w:sz w:val="20"/>
          <w:szCs w:val="20"/>
          <w:shd w:val="clear" w:color="auto" w:fill="FFFFFF"/>
        </w:rPr>
      </w:pPr>
      <w:r w:rsidRPr="00CB52A2">
        <w:rPr>
          <w:rFonts w:ascii="Times New Roman" w:hAnsi="Times New Roman" w:cs="Times New Roman"/>
          <w:sz w:val="20"/>
          <w:szCs w:val="20"/>
          <w:shd w:val="clear" w:color="auto" w:fill="FFFFFF"/>
        </w:rPr>
        <w:t xml:space="preserve">Muito embora os </w:t>
      </w:r>
      <w:proofErr w:type="spellStart"/>
      <w:r w:rsidRPr="00CB52A2">
        <w:rPr>
          <w:rFonts w:ascii="Times New Roman" w:hAnsi="Times New Roman" w:cs="Times New Roman"/>
          <w:sz w:val="20"/>
          <w:szCs w:val="20"/>
          <w:shd w:val="clear" w:color="auto" w:fill="FFFFFF"/>
        </w:rPr>
        <w:t>arts</w:t>
      </w:r>
      <w:proofErr w:type="spellEnd"/>
      <w:r w:rsidRPr="00CB52A2">
        <w:rPr>
          <w:rFonts w:ascii="Times New Roman" w:hAnsi="Times New Roman" w:cs="Times New Roman"/>
          <w:sz w:val="20"/>
          <w:szCs w:val="20"/>
          <w:shd w:val="clear" w:color="auto" w:fill="FFFFFF"/>
        </w:rPr>
        <w:t xml:space="preserve">. 86 e 87 da Lei n. 12.529/2011 não exijam expressamente a participação do Ministério Público para a celebração de Acordo de Leniência Antitruste, a experiência consolidada do </w:t>
      </w:r>
      <w:proofErr w:type="spellStart"/>
      <w:r w:rsidRPr="00CB52A2">
        <w:rPr>
          <w:rFonts w:ascii="Times New Roman" w:hAnsi="Times New Roman" w:cs="Times New Roman"/>
          <w:sz w:val="20"/>
          <w:szCs w:val="20"/>
          <w:shd w:val="clear" w:color="auto" w:fill="FFFFFF"/>
        </w:rPr>
        <w:t>Cade</w:t>
      </w:r>
      <w:proofErr w:type="spellEnd"/>
      <w:r w:rsidRPr="00CB52A2">
        <w:rPr>
          <w:rFonts w:ascii="Times New Roman" w:hAnsi="Times New Roman" w:cs="Times New Roman"/>
          <w:sz w:val="20"/>
          <w:szCs w:val="20"/>
          <w:shd w:val="clear" w:color="auto" w:fill="FFFFFF"/>
        </w:rPr>
        <w:t xml:space="preserve"> é no sentido de viabilizar a participação do Ministério Público, titular privativo da ação penal pública e detentor de atribuição criminal, tendo em vista as repercussões criminais derivadas da leniência. Assim, o Ministério Público (Estadual e/ou Federal) pode participar do acordo como agente interveniente, a fim de conferir maior segurança jurídica aos signatários do Acordo de Leniência, além de facilitar a investigação criminal do cartel (BRASIL,</w:t>
      </w:r>
      <w:r>
        <w:rPr>
          <w:rFonts w:ascii="Times New Roman" w:hAnsi="Times New Roman" w:cs="Times New Roman"/>
          <w:sz w:val="20"/>
          <w:szCs w:val="20"/>
          <w:shd w:val="clear" w:color="auto" w:fill="FFFFFF"/>
        </w:rPr>
        <w:t xml:space="preserve"> 2016, p. 41).</w:t>
      </w:r>
    </w:p>
    <w:p w:rsidR="00DE2A95" w:rsidRPr="00CA0C80" w:rsidRDefault="00DE2A95" w:rsidP="00A056E9">
      <w:pPr>
        <w:spacing w:before="28" w:after="28" w:line="240" w:lineRule="auto"/>
        <w:ind w:left="1416" w:right="-567" w:firstLine="708"/>
        <w:jc w:val="both"/>
        <w:rPr>
          <w:rFonts w:ascii="Times New Roman" w:hAnsi="Times New Roman" w:cs="Times New Roman"/>
          <w:sz w:val="24"/>
          <w:szCs w:val="24"/>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Tal previsão da ao CADE a possibilidade de oferecer as pessoas físicas imunidade criminal, dando assim a chance da empresa e funcionários pesarem conjuntamente os benefícios da leniência e virem a apresentar uma versão mais completa dos fatos denunciados, tendo-se em vista ainda que, geralmente os funcionários envolvidos da prática de tais ilícitos </w:t>
      </w:r>
      <w:proofErr w:type="gramStart"/>
      <w:r>
        <w:rPr>
          <w:rFonts w:ascii="Times New Roman" w:hAnsi="Times New Roman"/>
          <w:sz w:val="24"/>
          <w:szCs w:val="24"/>
        </w:rPr>
        <w:t>via de regra</w:t>
      </w:r>
      <w:proofErr w:type="gramEnd"/>
      <w:r>
        <w:rPr>
          <w:rFonts w:ascii="Times New Roman" w:hAnsi="Times New Roman"/>
          <w:sz w:val="24"/>
          <w:szCs w:val="24"/>
        </w:rPr>
        <w:t xml:space="preserve"> compõe o alto escalão das empresas.</w:t>
      </w: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Portanto tal possibilidade de imunidade criminal, somada ao chamamento do Ministério Público a fim de se conferir maior segurança jurídica, tornam o acordo de leniência celebrado pelo CADE bastante atrativo, tanto que segundo </w:t>
      </w:r>
      <w:r w:rsidRPr="0052464C">
        <w:rPr>
          <w:rFonts w:ascii="Times New Roman" w:hAnsi="Times New Roman"/>
          <w:sz w:val="24"/>
          <w:szCs w:val="24"/>
        </w:rPr>
        <w:t>consta no site oficial da instituição, até hoje já foram realizados 50 acordos de leniência no âmbito concorrencial.</w:t>
      </w:r>
      <w:r>
        <w:rPr>
          <w:rFonts w:ascii="Times New Roman" w:hAnsi="Times New Roman"/>
          <w:sz w:val="24"/>
          <w:szCs w:val="24"/>
        </w:rPr>
        <w:t xml:space="preserve">  </w:t>
      </w:r>
    </w:p>
    <w:p w:rsidR="00CD597D" w:rsidRDefault="00CD597D" w:rsidP="00A056E9">
      <w:pPr>
        <w:spacing w:before="28" w:after="28" w:line="240" w:lineRule="auto"/>
        <w:ind w:right="-567" w:firstLine="708"/>
        <w:jc w:val="both"/>
        <w:rPr>
          <w:rFonts w:ascii="Times New Roman" w:hAnsi="Times New Roman"/>
          <w:sz w:val="24"/>
          <w:szCs w:val="24"/>
        </w:rPr>
      </w:pPr>
    </w:p>
    <w:p w:rsidR="00DE2A95" w:rsidRDefault="00DE2A95" w:rsidP="00A056E9">
      <w:pPr>
        <w:spacing w:before="28" w:after="28" w:line="240" w:lineRule="auto"/>
        <w:ind w:right="-567" w:firstLine="360"/>
        <w:jc w:val="both"/>
        <w:rPr>
          <w:rFonts w:ascii="Times New Roman" w:hAnsi="Times New Roman"/>
          <w:sz w:val="24"/>
          <w:szCs w:val="24"/>
        </w:rPr>
      </w:pPr>
    </w:p>
    <w:p w:rsidR="00DE2A95" w:rsidRPr="0027643C" w:rsidRDefault="00DE2A95" w:rsidP="00A056E9">
      <w:pPr>
        <w:pStyle w:val="PargrafodaLista"/>
        <w:numPr>
          <w:ilvl w:val="1"/>
          <w:numId w:val="5"/>
        </w:numPr>
        <w:spacing w:before="28" w:after="28" w:line="240" w:lineRule="auto"/>
        <w:ind w:right="-567"/>
        <w:jc w:val="both"/>
        <w:rPr>
          <w:rFonts w:ascii="Times New Roman" w:hAnsi="Times New Roman"/>
          <w:sz w:val="24"/>
          <w:szCs w:val="24"/>
        </w:rPr>
      </w:pPr>
      <w:r w:rsidRPr="0027643C">
        <w:rPr>
          <w:rFonts w:ascii="Times New Roman" w:hAnsi="Times New Roman"/>
          <w:sz w:val="24"/>
          <w:szCs w:val="24"/>
        </w:rPr>
        <w:lastRenderedPageBreak/>
        <w:t>INSTITUTO DA COLABORAÇÃO PREMIADA</w:t>
      </w:r>
      <w:proofErr w:type="gramStart"/>
      <w:r w:rsidRPr="0027643C">
        <w:rPr>
          <w:rFonts w:ascii="Times New Roman" w:hAnsi="Times New Roman"/>
          <w:sz w:val="24"/>
          <w:szCs w:val="24"/>
        </w:rPr>
        <w:t xml:space="preserve">  </w:t>
      </w:r>
    </w:p>
    <w:p w:rsidR="00DE2A95" w:rsidRDefault="00DE2A95" w:rsidP="00A056E9">
      <w:pPr>
        <w:spacing w:before="28" w:after="28" w:line="240" w:lineRule="auto"/>
        <w:ind w:right="-567"/>
        <w:jc w:val="both"/>
        <w:rPr>
          <w:rFonts w:ascii="Times New Roman" w:hAnsi="Times New Roman"/>
          <w:sz w:val="24"/>
          <w:szCs w:val="24"/>
        </w:rPr>
      </w:pPr>
      <w:proofErr w:type="gramEnd"/>
    </w:p>
    <w:p w:rsidR="00DE2A95" w:rsidRDefault="00DE2A95" w:rsidP="00A056E9">
      <w:pPr>
        <w:spacing w:before="28" w:after="28" w:line="240" w:lineRule="auto"/>
        <w:ind w:right="-567" w:firstLine="709"/>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sidRPr="0052464C">
        <w:rPr>
          <w:rFonts w:ascii="Times New Roman" w:hAnsi="Times New Roman" w:cs="Times New Roman"/>
          <w:sz w:val="24"/>
          <w:szCs w:val="24"/>
        </w:rPr>
        <w:t>Márcio Barra Lima</w:t>
      </w:r>
      <w:r>
        <w:rPr>
          <w:rFonts w:ascii="Times New Roman" w:hAnsi="Times New Roman" w:cs="Times New Roman"/>
          <w:sz w:val="24"/>
          <w:szCs w:val="24"/>
        </w:rPr>
        <w:t xml:space="preserve"> (2010)</w:t>
      </w:r>
      <w:r w:rsidRPr="0052464C">
        <w:rPr>
          <w:rFonts w:ascii="Times New Roman" w:hAnsi="Times New Roman" w:cs="Times New Roman"/>
          <w:sz w:val="24"/>
          <w:szCs w:val="24"/>
        </w:rPr>
        <w:t xml:space="preserve"> afirma que a</w:t>
      </w:r>
      <w:r>
        <w:rPr>
          <w:rFonts w:ascii="Times New Roman" w:hAnsi="Times New Roman" w:cs="Times New Roman"/>
          <w:sz w:val="24"/>
          <w:szCs w:val="24"/>
        </w:rPr>
        <w:t xml:space="preserve"> colaboração premiada pode ser </w:t>
      </w:r>
      <w:r w:rsidRPr="0052464C">
        <w:rPr>
          <w:rFonts w:ascii="Times New Roman" w:hAnsi="Times New Roman" w:cs="Times New Roman"/>
          <w:sz w:val="24"/>
          <w:szCs w:val="24"/>
        </w:rPr>
        <w:t xml:space="preserve">definida </w:t>
      </w:r>
      <w:r>
        <w:rPr>
          <w:rFonts w:ascii="Times New Roman" w:hAnsi="Times New Roman" w:cs="Times New Roman"/>
          <w:sz w:val="24"/>
          <w:szCs w:val="24"/>
        </w:rPr>
        <w:t>“</w:t>
      </w:r>
      <w:r w:rsidRPr="0052464C">
        <w:rPr>
          <w:rFonts w:ascii="Times New Roman" w:hAnsi="Times New Roman" w:cs="Times New Roman"/>
          <w:sz w:val="24"/>
          <w:szCs w:val="24"/>
        </w:rPr>
        <w:t>como toda e qualquer espécie de colaboração com o Estado, no exercício da atividade de persecução penal, prestada por autor, coautor ou partícipe de um ou mais ilícitos penais, relativamente ao(s) próprio(s) crime(s) de que tenha tomado parte ou pertinente a outro(s) realizado(s) por terceiros, não necessariamente cometidos em concurso de pessoas, objetivando, em troca, benefícios penais estabelecidos em lei”.</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2464C">
        <w:rPr>
          <w:rFonts w:ascii="Times New Roman" w:hAnsi="Times New Roman"/>
          <w:sz w:val="24"/>
          <w:szCs w:val="24"/>
        </w:rPr>
        <w:t>De acordo</w:t>
      </w:r>
      <w:r>
        <w:rPr>
          <w:rFonts w:ascii="Times New Roman" w:hAnsi="Times New Roman"/>
          <w:sz w:val="24"/>
          <w:szCs w:val="24"/>
        </w:rPr>
        <w:t xml:space="preserve"> com o</w:t>
      </w:r>
      <w:r w:rsidRPr="0052464C">
        <w:rPr>
          <w:rFonts w:ascii="Times New Roman" w:hAnsi="Times New Roman"/>
          <w:sz w:val="24"/>
          <w:szCs w:val="24"/>
        </w:rPr>
        <w:t xml:space="preserve"> Ministério Público Federal o instituto da Delação Premiada veio a ser esmiuçada pela Lei 12.850</w:t>
      </w:r>
      <w:r>
        <w:rPr>
          <w:rFonts w:ascii="Times New Roman" w:hAnsi="Times New Roman"/>
          <w:sz w:val="24"/>
          <w:szCs w:val="24"/>
        </w:rPr>
        <w:t xml:space="preserve"> de </w:t>
      </w:r>
      <w:proofErr w:type="gramStart"/>
      <w:r>
        <w:rPr>
          <w:rFonts w:ascii="Times New Roman" w:hAnsi="Times New Roman"/>
          <w:sz w:val="24"/>
          <w:szCs w:val="24"/>
        </w:rPr>
        <w:t>2</w:t>
      </w:r>
      <w:proofErr w:type="gramEnd"/>
      <w:r>
        <w:rPr>
          <w:rFonts w:ascii="Times New Roman" w:hAnsi="Times New Roman"/>
          <w:sz w:val="24"/>
          <w:szCs w:val="24"/>
        </w:rPr>
        <w:t xml:space="preserve"> de agosto de </w:t>
      </w:r>
      <w:r w:rsidRPr="0052464C">
        <w:rPr>
          <w:rFonts w:ascii="Times New Roman" w:hAnsi="Times New Roman"/>
          <w:sz w:val="24"/>
          <w:szCs w:val="24"/>
        </w:rPr>
        <w:t>2013, a chamada Lei de Combate ás Organizações Criminosas, muito embora, o MPF já realiza-se tais acordos desde a força tarefa do caso Banestado, deflagrada entre 2003 e 2007.</w:t>
      </w:r>
      <w:r>
        <w:rPr>
          <w:rFonts w:ascii="Times New Roman" w:hAnsi="Times New Roman"/>
          <w:sz w:val="24"/>
          <w:szCs w:val="24"/>
        </w:rPr>
        <w:t xml:space="preserve">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Tal instituto como já dito está previsto na seção I da Lei 12.850 de </w:t>
      </w:r>
      <w:proofErr w:type="gramStart"/>
      <w:r>
        <w:rPr>
          <w:rFonts w:ascii="Times New Roman" w:hAnsi="Times New Roman"/>
          <w:sz w:val="24"/>
          <w:szCs w:val="24"/>
        </w:rPr>
        <w:t>2</w:t>
      </w:r>
      <w:proofErr w:type="gramEnd"/>
      <w:r>
        <w:rPr>
          <w:rFonts w:ascii="Times New Roman" w:hAnsi="Times New Roman"/>
          <w:sz w:val="24"/>
          <w:szCs w:val="24"/>
        </w:rPr>
        <w:t xml:space="preserve"> de agosto de 2013, e prevê a Colaboração Premiada como meio de obtenção de prova, elencando em seu art. 4º os resultados que devem ser colhidos com a celebração de tais acordos:</w:t>
      </w:r>
    </w:p>
    <w:p w:rsidR="00DE2A95" w:rsidRPr="00E44CA2" w:rsidRDefault="00DE2A95" w:rsidP="00A056E9">
      <w:pPr>
        <w:pStyle w:val="artigo"/>
        <w:ind w:left="2268" w:right="-567"/>
        <w:jc w:val="both"/>
        <w:rPr>
          <w:color w:val="000000"/>
          <w:sz w:val="20"/>
          <w:szCs w:val="20"/>
        </w:rPr>
      </w:pPr>
      <w:r w:rsidRPr="00E44CA2">
        <w:rPr>
          <w:color w:val="000000"/>
          <w:sz w:val="20"/>
          <w:szCs w:val="20"/>
        </w:rPr>
        <w:t>I - a identificação dos demais coautores e partícipes da organização criminosa e das infrações penais por eles praticadas;</w:t>
      </w:r>
    </w:p>
    <w:p w:rsidR="00DE2A95" w:rsidRPr="00E44CA2" w:rsidRDefault="00DE2A95" w:rsidP="00A056E9">
      <w:pPr>
        <w:pStyle w:val="artigo"/>
        <w:ind w:left="2268" w:right="-567"/>
        <w:jc w:val="both"/>
        <w:rPr>
          <w:color w:val="000000"/>
          <w:sz w:val="20"/>
          <w:szCs w:val="20"/>
        </w:rPr>
      </w:pPr>
      <w:r w:rsidRPr="00E44CA2">
        <w:rPr>
          <w:color w:val="000000"/>
          <w:sz w:val="20"/>
          <w:szCs w:val="20"/>
        </w:rPr>
        <w:t>II - a revelação da estrutura hierárquica e da divisão de tarefas da organização criminosa;</w:t>
      </w:r>
    </w:p>
    <w:p w:rsidR="00DE2A95" w:rsidRPr="00E44CA2" w:rsidRDefault="00DE2A95" w:rsidP="00A056E9">
      <w:pPr>
        <w:pStyle w:val="artigo"/>
        <w:ind w:left="2268" w:right="-567"/>
        <w:jc w:val="both"/>
        <w:rPr>
          <w:color w:val="000000"/>
          <w:sz w:val="20"/>
          <w:szCs w:val="20"/>
        </w:rPr>
      </w:pPr>
      <w:r w:rsidRPr="00E44CA2">
        <w:rPr>
          <w:color w:val="000000"/>
          <w:sz w:val="20"/>
          <w:szCs w:val="20"/>
        </w:rPr>
        <w:t>III - a prevenção de infrações penais decorrentes das atividades da organização criminosa;</w:t>
      </w:r>
    </w:p>
    <w:p w:rsidR="00DE2A95" w:rsidRPr="00E44CA2" w:rsidRDefault="00DE2A95" w:rsidP="00A056E9">
      <w:pPr>
        <w:pStyle w:val="artigo"/>
        <w:ind w:left="2268" w:right="-567"/>
        <w:jc w:val="both"/>
        <w:rPr>
          <w:color w:val="000000"/>
          <w:sz w:val="20"/>
          <w:szCs w:val="20"/>
        </w:rPr>
      </w:pPr>
      <w:r w:rsidRPr="00E44CA2">
        <w:rPr>
          <w:color w:val="000000"/>
          <w:sz w:val="20"/>
          <w:szCs w:val="20"/>
        </w:rPr>
        <w:t>IV - a recuperação total ou parcial do produto ou do proveito das infrações penais praticadas pela organização criminosa;</w:t>
      </w:r>
    </w:p>
    <w:p w:rsidR="00DE2A95" w:rsidRPr="00E44CA2" w:rsidRDefault="00DE2A95" w:rsidP="00A056E9">
      <w:pPr>
        <w:pStyle w:val="artigo"/>
        <w:ind w:left="2268" w:right="-567"/>
        <w:jc w:val="both"/>
        <w:rPr>
          <w:color w:val="000000"/>
          <w:sz w:val="20"/>
          <w:szCs w:val="20"/>
        </w:rPr>
      </w:pPr>
      <w:r w:rsidRPr="00E44CA2">
        <w:rPr>
          <w:color w:val="000000"/>
          <w:sz w:val="20"/>
          <w:szCs w:val="20"/>
        </w:rPr>
        <w:t xml:space="preserve">V - a localização de eventual vítima com a sua integridade física preservada. </w:t>
      </w:r>
      <w:r>
        <w:rPr>
          <w:sz w:val="20"/>
          <w:szCs w:val="20"/>
          <w:shd w:val="clear" w:color="auto" w:fill="FFFFFF"/>
        </w:rPr>
        <w:t>(BRASIL, 2013, p. 3</w:t>
      </w:r>
      <w:r w:rsidRPr="00E44CA2">
        <w:rPr>
          <w:sz w:val="20"/>
          <w:szCs w:val="20"/>
          <w:shd w:val="clear" w:color="auto" w:fill="FFFFFF"/>
        </w:rPr>
        <w:t>).</w:t>
      </w:r>
    </w:p>
    <w:p w:rsidR="00DE2A95" w:rsidRPr="009B0BD7" w:rsidRDefault="00DE2A95" w:rsidP="00A056E9">
      <w:pPr>
        <w:spacing w:before="28" w:after="28" w:line="240" w:lineRule="auto"/>
        <w:ind w:right="-567"/>
        <w:jc w:val="both"/>
        <w:rPr>
          <w:rFonts w:ascii="Times New Roman" w:hAnsi="Times New Roman" w:cs="Times New Roman"/>
          <w:sz w:val="24"/>
          <w:szCs w:val="24"/>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Em havendo a identificação de um ou mais dos resultados listados nos incisos do artigo 4º, poderão aqueles que tenham colaborado efetiva e voluntariamente com as investigações e com o processo criminal beneficiar-se do perdão judicial, da redução de até 2/3 (dois terços) da pena privativa de liberdade ou substitui-la por pena restritiva de direitos, devendo o juiz, no momento da concessão dos benefícios </w:t>
      </w:r>
      <w:proofErr w:type="gramStart"/>
      <w:r>
        <w:rPr>
          <w:rFonts w:ascii="Times New Roman" w:hAnsi="Times New Roman"/>
          <w:sz w:val="24"/>
          <w:szCs w:val="24"/>
        </w:rPr>
        <w:t>levar</w:t>
      </w:r>
      <w:proofErr w:type="gramEnd"/>
      <w:r>
        <w:rPr>
          <w:rFonts w:ascii="Times New Roman" w:hAnsi="Times New Roman"/>
          <w:sz w:val="24"/>
          <w:szCs w:val="24"/>
        </w:rPr>
        <w:t xml:space="preserve"> em conta a personalidade do colaborador, a natureza, as circunstâncias, a gravidade e a repercussão social do fato criminoso e a eficácia da colaboração.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Detém legitimidade para a propositura de tais acordos o Ministério Público e o Delegado de Polícia, devendo estes </w:t>
      </w:r>
      <w:proofErr w:type="gramStart"/>
      <w:r>
        <w:rPr>
          <w:rFonts w:ascii="Times New Roman" w:hAnsi="Times New Roman"/>
          <w:sz w:val="24"/>
          <w:szCs w:val="24"/>
        </w:rPr>
        <w:t>serem</w:t>
      </w:r>
      <w:proofErr w:type="gramEnd"/>
      <w:r>
        <w:rPr>
          <w:rFonts w:ascii="Times New Roman" w:hAnsi="Times New Roman"/>
          <w:sz w:val="24"/>
          <w:szCs w:val="24"/>
        </w:rPr>
        <w:t xml:space="preserve"> homologados posteriormente por um Juiz. Ressaltando-se que o Juiz não poderá participar da negociação, a fim de se preservar a parcialidade do órgão julgador caso o acordo não seja efetivado.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Pode ainda o Ministério Público deixar de oferecer a denuncia caso o colaborador não seja o líder da organização criminosa e for o primeiro a prestar efetiva colaboração.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Entretanto, a Lei trás isenções e atenuações apenas para a seara criminal, não tratando de eventuais reflexos nas demais searas, sobre isso </w:t>
      </w:r>
      <w:r w:rsidRPr="00497939">
        <w:rPr>
          <w:rFonts w:ascii="Times New Roman" w:hAnsi="Times New Roman"/>
          <w:sz w:val="24"/>
          <w:szCs w:val="24"/>
        </w:rPr>
        <w:t>pontua Pontes Vianna</w:t>
      </w:r>
      <w:r>
        <w:rPr>
          <w:rFonts w:ascii="Times New Roman" w:hAnsi="Times New Roman"/>
          <w:sz w:val="24"/>
          <w:szCs w:val="24"/>
        </w:rPr>
        <w:t xml:space="preserve"> (2017, p. 95)</w:t>
      </w:r>
      <w:r w:rsidRPr="00497939">
        <w:rPr>
          <w:rFonts w:ascii="Times New Roman" w:hAnsi="Times New Roman"/>
          <w:sz w:val="24"/>
          <w:szCs w:val="24"/>
        </w:rPr>
        <w:t xml:space="preserve"> que “em muitos casos, o colaborador pode ser sócio, administrador ou funcionário de uma empresa, que respondera civil e administrativamente pela conduta da pessoa natural”.</w:t>
      </w:r>
      <w:r>
        <w:rPr>
          <w:rFonts w:ascii="Times New Roman" w:hAnsi="Times New Roman"/>
          <w:sz w:val="24"/>
          <w:szCs w:val="24"/>
        </w:rPr>
        <w:t xml:space="preserve"> Portanto o colaborador ao delatar, estará colocando em risco a Empresa na qual é sócio, dono </w:t>
      </w:r>
      <w:r>
        <w:rPr>
          <w:rFonts w:ascii="Times New Roman" w:hAnsi="Times New Roman"/>
          <w:sz w:val="24"/>
          <w:szCs w:val="24"/>
        </w:rPr>
        <w:lastRenderedPageBreak/>
        <w:t>ou trabalha, uma vez que esta estará sujeita a todas as sanções cíveis e administrativas previstas no ordenamento pátrio.</w:t>
      </w:r>
    </w:p>
    <w:p w:rsidR="00DE2A95" w:rsidRDefault="00DE2A95" w:rsidP="00A056E9">
      <w:pPr>
        <w:spacing w:before="28" w:after="28" w:line="240" w:lineRule="auto"/>
        <w:ind w:right="-567" w:firstLine="360"/>
        <w:jc w:val="both"/>
        <w:rPr>
          <w:rFonts w:ascii="Times New Roman" w:hAnsi="Times New Roman"/>
          <w:sz w:val="24"/>
          <w:szCs w:val="24"/>
        </w:rPr>
      </w:pPr>
    </w:p>
    <w:p w:rsidR="00DE2A95" w:rsidRPr="0027643C"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2.4 </w:t>
      </w:r>
      <w:r w:rsidRPr="0027643C">
        <w:rPr>
          <w:rFonts w:ascii="Times New Roman" w:hAnsi="Times New Roman"/>
          <w:sz w:val="24"/>
          <w:szCs w:val="24"/>
        </w:rPr>
        <w:t>ACORDO</w:t>
      </w:r>
      <w:proofErr w:type="gramEnd"/>
      <w:r w:rsidRPr="0027643C">
        <w:rPr>
          <w:rFonts w:ascii="Times New Roman" w:hAnsi="Times New Roman"/>
          <w:sz w:val="24"/>
          <w:szCs w:val="24"/>
        </w:rPr>
        <w:t xml:space="preserve"> DE LENIÊNCIA NA LEI ANTICORRUPÇÃO</w:t>
      </w:r>
    </w:p>
    <w:p w:rsidR="00DE2A95" w:rsidRDefault="00DE2A95" w:rsidP="00A056E9">
      <w:pPr>
        <w:spacing w:before="28" w:after="28" w:line="240" w:lineRule="auto"/>
        <w:ind w:right="-567"/>
        <w:jc w:val="both"/>
        <w:rPr>
          <w:rFonts w:ascii="Times New Roman" w:hAnsi="Times New Roman"/>
          <w:sz w:val="24"/>
          <w:szCs w:val="24"/>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 fim de tornar os mecanismos de investigação mais eficientes e seguindo a linha internacional, a Lei nº 12.846 de 1º de agosto de 2013, prevê em seus artigos 16º e 17º a possibilidade de se realizar o acordo de leniência.</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Inicialmente o art. 16º, caput, aduz que há competência para a celebração dos acordos de leniência, assim como para a instauração do Processo Administrativo de Responsabilização (art. 8º da LAC) será da autoridade máxima de cada órgão ou entidade pública, dessa maneira no âmbito dos poderes Legislativo e Judiciário, como também na seara do Poder Executivo Estadual e Municipal a competência para a propositura do acordo será do dirigente máximo do órgão, autarquia, fundação ou empresa estatal, tal regra não se aplica ao poder Executivo Federal, uma vez que o §10 do mesmo artigo prevê que nesta seara a competência para a realização de tais acordos será da Controladoria Geral da União.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 xml:space="preserve">Como será explanado no item </w:t>
      </w:r>
      <w:proofErr w:type="gramStart"/>
      <w:r>
        <w:rPr>
          <w:rFonts w:ascii="Times New Roman" w:hAnsi="Times New Roman"/>
          <w:sz w:val="24"/>
          <w:szCs w:val="24"/>
        </w:rPr>
        <w:t>3</w:t>
      </w:r>
      <w:proofErr w:type="gramEnd"/>
      <w:r>
        <w:rPr>
          <w:rFonts w:ascii="Times New Roman" w:hAnsi="Times New Roman"/>
          <w:sz w:val="24"/>
          <w:szCs w:val="24"/>
        </w:rPr>
        <w:t xml:space="preserve"> deste artigo, a Lei Anticorrupção veio para inovar no ordenamento pátrio, trazendo a responsabilização tanto administrativa como judicial para empresas pela pratica de atos lesivos contra a Administração Pública tanto nacional quando estrangeira (2013), portanto apenas as pessoas jurídicas detém legitimidade para a celebração dos acordos de leniência, restando portanto descartada pela Lei Anticorrupção a possibilidade da celebração de acordo por pessoas naturais.</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Para que a colaboração possa ser efetiva deve-se primeiramente haver, quando possível, a identificação dos demais participes da infração juntamente com a obtenção de documentos e informações que tornem possível a comprovação do ilícito </w:t>
      </w:r>
      <w:proofErr w:type="gramStart"/>
      <w:r>
        <w:rPr>
          <w:rFonts w:ascii="Times New Roman" w:hAnsi="Times New Roman"/>
          <w:sz w:val="24"/>
          <w:szCs w:val="24"/>
        </w:rPr>
        <w:t>sob apuração</w:t>
      </w:r>
      <w:proofErr w:type="gramEnd"/>
      <w:r>
        <w:rPr>
          <w:rFonts w:ascii="Times New Roman" w:hAnsi="Times New Roman"/>
          <w:sz w:val="24"/>
          <w:szCs w:val="24"/>
        </w:rPr>
        <w:t>.</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r>
      <w:r w:rsidRPr="00497939">
        <w:rPr>
          <w:rFonts w:ascii="Times New Roman" w:hAnsi="Times New Roman"/>
          <w:sz w:val="24"/>
          <w:szCs w:val="24"/>
        </w:rPr>
        <w:t>Para Carvalhosa</w:t>
      </w:r>
      <w:r>
        <w:rPr>
          <w:rFonts w:ascii="Times New Roman" w:hAnsi="Times New Roman"/>
          <w:sz w:val="24"/>
          <w:szCs w:val="24"/>
        </w:rPr>
        <w:t>,</w:t>
      </w:r>
      <w:r w:rsidRPr="00497939">
        <w:rPr>
          <w:rFonts w:ascii="Times New Roman" w:hAnsi="Times New Roman"/>
          <w:sz w:val="24"/>
          <w:szCs w:val="24"/>
        </w:rPr>
        <w:t xml:space="preserve"> o primeiro resultado</w:t>
      </w:r>
      <w:r>
        <w:rPr>
          <w:rFonts w:ascii="Times New Roman" w:hAnsi="Times New Roman"/>
          <w:sz w:val="24"/>
          <w:szCs w:val="24"/>
        </w:rPr>
        <w:t xml:space="preserve"> esperado exigido diz respeito à</w:t>
      </w:r>
      <w:r w:rsidRPr="00497939">
        <w:rPr>
          <w:rFonts w:ascii="Times New Roman" w:hAnsi="Times New Roman"/>
          <w:sz w:val="24"/>
          <w:szCs w:val="24"/>
        </w:rPr>
        <w:t xml:space="preserve"> identificação dos demais envolvidos na infração, onde se deve entender por demais envolvidos tanto as pessoas jurídicas e os agentes públicos implicados no ato lesivo, quanto às pessoas naturais, já que por trás de toda conduta praticada por uma pessoa jurídica há obrigatoriamente pelo menos uma pessoa natural.</w:t>
      </w:r>
    </w:p>
    <w:p w:rsidR="00DE2A95" w:rsidRPr="00691F64"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Em seguida o §1 do artigo 16º, da lei 12.846 de 1º de agosto de 2013, estabelece três requisitos para que o acordo possa ser celeb</w:t>
      </w:r>
      <w:r w:rsidRPr="00691F64">
        <w:rPr>
          <w:rFonts w:ascii="Times New Roman" w:hAnsi="Times New Roman"/>
          <w:sz w:val="24"/>
          <w:szCs w:val="24"/>
        </w:rPr>
        <w:t>rado:</w:t>
      </w:r>
    </w:p>
    <w:p w:rsidR="00DE2A95" w:rsidRPr="00DA2C7B" w:rsidRDefault="00DE2A95" w:rsidP="00A056E9">
      <w:pPr>
        <w:pStyle w:val="side-text"/>
        <w:shd w:val="clear" w:color="auto" w:fill="FFFFFF"/>
        <w:spacing w:before="28" w:beforeAutospacing="0" w:after="28" w:afterAutospacing="0"/>
        <w:ind w:left="2268" w:right="-567"/>
        <w:jc w:val="both"/>
        <w:textAlignment w:val="baseline"/>
        <w:rPr>
          <w:sz w:val="20"/>
          <w:szCs w:val="20"/>
        </w:rPr>
      </w:pPr>
      <w:r w:rsidRPr="00DA2C7B">
        <w:rPr>
          <w:sz w:val="20"/>
          <w:szCs w:val="20"/>
        </w:rPr>
        <w:t xml:space="preserve">I. </w:t>
      </w:r>
      <w:proofErr w:type="gramStart"/>
      <w:r w:rsidRPr="00DA2C7B">
        <w:rPr>
          <w:sz w:val="20"/>
          <w:szCs w:val="20"/>
        </w:rPr>
        <w:t>a</w:t>
      </w:r>
      <w:proofErr w:type="gramEnd"/>
      <w:r w:rsidRPr="00DA2C7B">
        <w:rPr>
          <w:sz w:val="20"/>
          <w:szCs w:val="20"/>
        </w:rPr>
        <w:t xml:space="preserve"> pessoa jurídica seja a primeira a se manifestar sobre seu interesse em cooperar para a apuração do ato ilícito;</w:t>
      </w:r>
    </w:p>
    <w:p w:rsidR="00DE2A95" w:rsidRPr="00DA2C7B" w:rsidRDefault="00DE2A95" w:rsidP="00A056E9">
      <w:pPr>
        <w:pStyle w:val="side-texta"/>
        <w:shd w:val="clear" w:color="auto" w:fill="FFFFFF"/>
        <w:spacing w:before="28" w:beforeAutospacing="0" w:after="28" w:afterAutospacing="0"/>
        <w:ind w:left="2268" w:right="-567"/>
        <w:jc w:val="both"/>
        <w:textAlignment w:val="baseline"/>
        <w:rPr>
          <w:sz w:val="20"/>
          <w:szCs w:val="20"/>
        </w:rPr>
      </w:pPr>
      <w:r w:rsidRPr="00DA2C7B">
        <w:rPr>
          <w:sz w:val="20"/>
          <w:szCs w:val="20"/>
        </w:rPr>
        <w:t xml:space="preserve">II. </w:t>
      </w:r>
      <w:proofErr w:type="gramStart"/>
      <w:r w:rsidRPr="00DA2C7B">
        <w:rPr>
          <w:sz w:val="20"/>
          <w:szCs w:val="20"/>
        </w:rPr>
        <w:t>a</w:t>
      </w:r>
      <w:proofErr w:type="gramEnd"/>
      <w:r w:rsidRPr="00DA2C7B">
        <w:rPr>
          <w:sz w:val="20"/>
          <w:szCs w:val="20"/>
        </w:rPr>
        <w:t xml:space="preserve"> pessoa jurídica cesse completamente seu envolvimento na infração investigada a partir da data de propositura do acordo;</w:t>
      </w:r>
    </w:p>
    <w:p w:rsidR="00DE2A95" w:rsidRDefault="00DE2A95" w:rsidP="00A056E9">
      <w:pPr>
        <w:pStyle w:val="side-texta"/>
        <w:shd w:val="clear" w:color="auto" w:fill="FFFFFF"/>
        <w:spacing w:before="28" w:beforeAutospacing="0" w:after="28" w:afterAutospacing="0"/>
        <w:ind w:left="2268" w:right="-567"/>
        <w:jc w:val="both"/>
        <w:textAlignment w:val="baseline"/>
        <w:rPr>
          <w:sz w:val="20"/>
          <w:szCs w:val="20"/>
        </w:rPr>
      </w:pPr>
      <w:r w:rsidRPr="00DA2C7B">
        <w:rPr>
          <w:sz w:val="20"/>
          <w:szCs w:val="20"/>
        </w:rPr>
        <w:t xml:space="preserve">III. </w:t>
      </w:r>
      <w:proofErr w:type="gramStart"/>
      <w:r w:rsidRPr="00DA2C7B">
        <w:rPr>
          <w:sz w:val="20"/>
          <w:szCs w:val="20"/>
        </w:rPr>
        <w:t>a</w:t>
      </w:r>
      <w:proofErr w:type="gramEnd"/>
      <w:r w:rsidRPr="00DA2C7B">
        <w:rPr>
          <w:sz w:val="20"/>
          <w:szCs w:val="20"/>
        </w:rPr>
        <w:t xml:space="preserve"> pessoa jurídica admita sua participação no ilícito e coopere plena e permanentemente com as investigações e o processo administrativo, comparecendo, sob suas expensas, sempre que solicitada, a todos os atos processuais, até seu encerramento.</w:t>
      </w:r>
      <w:r>
        <w:rPr>
          <w:sz w:val="20"/>
          <w:szCs w:val="20"/>
        </w:rPr>
        <w:t xml:space="preserve"> (BRASIL</w:t>
      </w:r>
      <w:r w:rsidRPr="00DA2C7B">
        <w:rPr>
          <w:sz w:val="20"/>
          <w:szCs w:val="20"/>
        </w:rPr>
        <w:t xml:space="preserve">, </w:t>
      </w:r>
      <w:r>
        <w:rPr>
          <w:sz w:val="20"/>
          <w:szCs w:val="20"/>
        </w:rPr>
        <w:t>2013, p.6</w:t>
      </w:r>
      <w:r w:rsidRPr="00DA2C7B">
        <w:rPr>
          <w:sz w:val="20"/>
          <w:szCs w:val="20"/>
        </w:rPr>
        <w:t>)</w:t>
      </w:r>
    </w:p>
    <w:p w:rsidR="00DE2A95" w:rsidRPr="00DA2C7B" w:rsidRDefault="00DE2A95" w:rsidP="00A056E9">
      <w:pPr>
        <w:pStyle w:val="side-texta"/>
        <w:shd w:val="clear" w:color="auto" w:fill="FFFFFF"/>
        <w:spacing w:before="28" w:beforeAutospacing="0" w:after="28" w:afterAutospacing="0"/>
        <w:ind w:left="2268" w:right="-567" w:firstLine="567"/>
        <w:jc w:val="both"/>
        <w:textAlignment w:val="baseline"/>
        <w:rPr>
          <w:sz w:val="20"/>
          <w:szCs w:val="20"/>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O primeiro requisito para que se possa celebrar o Acordo no âmbito da Lei Anticorrupção é bastante criticado pela Doutrina, vejamos:</w:t>
      </w:r>
    </w:p>
    <w:p w:rsidR="00DE2A95" w:rsidRPr="00CA0C80" w:rsidRDefault="00DE2A95" w:rsidP="00A056E9">
      <w:pPr>
        <w:spacing w:before="28" w:after="28" w:line="240" w:lineRule="auto"/>
        <w:ind w:right="-567"/>
        <w:jc w:val="both"/>
        <w:rPr>
          <w:rFonts w:ascii="Times New Roman" w:hAnsi="Times New Roman"/>
          <w:sz w:val="24"/>
          <w:szCs w:val="24"/>
        </w:rPr>
      </w:pPr>
    </w:p>
    <w:p w:rsidR="00DE2A95" w:rsidRPr="00CB52A2" w:rsidRDefault="00DE2A95" w:rsidP="00A056E9">
      <w:pPr>
        <w:pStyle w:val="side-text"/>
        <w:shd w:val="clear" w:color="auto" w:fill="FFFFFF"/>
        <w:tabs>
          <w:tab w:val="left" w:pos="2268"/>
        </w:tabs>
        <w:spacing w:before="28" w:beforeAutospacing="0" w:after="28" w:afterAutospacing="0"/>
        <w:ind w:left="2268" w:right="-567"/>
        <w:jc w:val="both"/>
        <w:textAlignment w:val="baseline"/>
        <w:rPr>
          <w:sz w:val="20"/>
          <w:szCs w:val="20"/>
        </w:rPr>
      </w:pPr>
      <w:r w:rsidRPr="00CB52A2">
        <w:rPr>
          <w:sz w:val="20"/>
          <w:szCs w:val="20"/>
        </w:rPr>
        <w:t>Com relação ao primeiro requisito (pessoa jurídica seja a primeira a se manifestar), trata-se de dispositivo da Lei de Defesa da Concorrência (art. 86, § 1</w:t>
      </w:r>
      <w:r w:rsidRPr="00CB52A2">
        <w:rPr>
          <w:sz w:val="20"/>
          <w:szCs w:val="20"/>
          <w:u w:val="single"/>
          <w:bdr w:val="none" w:sz="0" w:space="0" w:color="auto" w:frame="1"/>
          <w:vertAlign w:val="superscript"/>
        </w:rPr>
        <w:t>o</w:t>
      </w:r>
      <w:r w:rsidRPr="00CB52A2">
        <w:rPr>
          <w:sz w:val="20"/>
          <w:szCs w:val="20"/>
        </w:rPr>
        <w:t xml:space="preserve">, I, da Lei 12.529/2011) incorporado à Lei 12.846/2013 sem os ajustes necessários. Vejamos. O racional de um programa de leniência </w:t>
      </w:r>
      <w:proofErr w:type="spellStart"/>
      <w:r w:rsidRPr="00CB52A2">
        <w:rPr>
          <w:sz w:val="20"/>
          <w:szCs w:val="20"/>
        </w:rPr>
        <w:t>anticoncorrencial</w:t>
      </w:r>
      <w:proofErr w:type="spellEnd"/>
      <w:r w:rsidRPr="00CB52A2">
        <w:rPr>
          <w:sz w:val="20"/>
          <w:szCs w:val="20"/>
        </w:rPr>
        <w:t xml:space="preserve"> é a identificação de um cartel ou outra prática concorrencial coletiva, o que, por sua própria natureza, envolve uma pluralidade de participantes. Assim, as autoridades permitem a celebração de acordo de leniência para a primeira pessoa jurídica que reportar as </w:t>
      </w:r>
      <w:r w:rsidRPr="00CB52A2">
        <w:rPr>
          <w:sz w:val="20"/>
          <w:szCs w:val="20"/>
        </w:rPr>
        <w:lastRenderedPageBreak/>
        <w:t xml:space="preserve">irregularidades, processando os demais participantes da conduta </w:t>
      </w:r>
      <w:proofErr w:type="spellStart"/>
      <w:r w:rsidRPr="00CB52A2">
        <w:rPr>
          <w:sz w:val="20"/>
          <w:szCs w:val="20"/>
        </w:rPr>
        <w:t>anticoncorrencial</w:t>
      </w:r>
      <w:proofErr w:type="spellEnd"/>
      <w:r w:rsidRPr="00CB52A2">
        <w:rPr>
          <w:sz w:val="20"/>
          <w:szCs w:val="20"/>
        </w:rPr>
        <w:t xml:space="preserve">. A opção adotada pelo legislador brasileiro na Lei 12.846/2013, entretanto, tratou da mesma forma os atos lesivos previstos na nova lei e na atividade </w:t>
      </w:r>
      <w:proofErr w:type="spellStart"/>
      <w:r w:rsidRPr="00CB52A2">
        <w:rPr>
          <w:sz w:val="20"/>
          <w:szCs w:val="20"/>
        </w:rPr>
        <w:t>anticoncorrencial</w:t>
      </w:r>
      <w:proofErr w:type="spellEnd"/>
      <w:r w:rsidRPr="00CB52A2">
        <w:rPr>
          <w:sz w:val="20"/>
          <w:szCs w:val="20"/>
        </w:rPr>
        <w:t>, esquecendo-se de que, em diversos casos, os atos lesivos previstos na Lei 12.846/2013 envolverão uma empresa buscando vantagem sobre outras, sem envolver prática coletiva. Assim não há que se falar em recompensar uma pe</w:t>
      </w:r>
      <w:r>
        <w:rPr>
          <w:sz w:val="20"/>
          <w:szCs w:val="20"/>
        </w:rPr>
        <w:t>ssoa jurídica e processar outra</w:t>
      </w:r>
      <w:r w:rsidRPr="00CB52A2">
        <w:rPr>
          <w:sz w:val="20"/>
          <w:szCs w:val="20"/>
        </w:rPr>
        <w:t xml:space="preserve"> (AYRES; MAEDA, 2015, p. 245).</w:t>
      </w:r>
    </w:p>
    <w:p w:rsidR="00DE2A95" w:rsidRPr="00810398" w:rsidRDefault="00DE2A95" w:rsidP="00A056E9">
      <w:pPr>
        <w:pStyle w:val="side-text"/>
        <w:shd w:val="clear" w:color="auto" w:fill="FFFFFF"/>
        <w:spacing w:before="28" w:beforeAutospacing="0" w:after="28" w:afterAutospacing="0"/>
        <w:ind w:left="2124" w:right="-567" w:firstLine="708"/>
        <w:jc w:val="both"/>
        <w:textAlignment w:val="baseline"/>
      </w:pPr>
    </w:p>
    <w:p w:rsidR="00DE2A95" w:rsidRPr="00810398" w:rsidRDefault="00DE2A95" w:rsidP="00A056E9">
      <w:pPr>
        <w:shd w:val="clear" w:color="auto" w:fill="FFFFFF"/>
        <w:spacing w:before="28" w:after="28" w:line="240" w:lineRule="auto"/>
        <w:ind w:left="2268" w:right="-567"/>
        <w:jc w:val="both"/>
        <w:textAlignment w:val="baseline"/>
        <w:rPr>
          <w:rFonts w:ascii="Times New Roman" w:eastAsia="Times New Roman" w:hAnsi="Times New Roman" w:cs="Times New Roman"/>
          <w:sz w:val="24"/>
          <w:szCs w:val="24"/>
        </w:rPr>
      </w:pPr>
      <w:r w:rsidRPr="006A3C18">
        <w:rPr>
          <w:rFonts w:ascii="Times New Roman" w:eastAsia="Times New Roman" w:hAnsi="Times New Roman" w:cs="Times New Roman"/>
          <w:sz w:val="20"/>
          <w:szCs w:val="20"/>
        </w:rPr>
        <w:t xml:space="preserve">Aqui também se percebe que o legislador adotou o critério do primeiro colaborador, não estendendo os efeitos de leniência àqueles que se proponham a colaborar posteriormente à primeira denúncia. Não há previsão na lei de procedimento de ordenação dos pedidos de participação no programa de leniência (a exemplo do sistema de senhas do </w:t>
      </w:r>
      <w:proofErr w:type="spellStart"/>
      <w:r w:rsidRPr="006A3C18">
        <w:rPr>
          <w:rFonts w:ascii="Times New Roman" w:eastAsia="Times New Roman" w:hAnsi="Times New Roman" w:cs="Times New Roman"/>
          <w:sz w:val="20"/>
          <w:szCs w:val="20"/>
        </w:rPr>
        <w:t>Cade</w:t>
      </w:r>
      <w:proofErr w:type="spellEnd"/>
      <w:r w:rsidRPr="006A3C18">
        <w:rPr>
          <w:rFonts w:ascii="Times New Roman" w:eastAsia="Times New Roman" w:hAnsi="Times New Roman" w:cs="Times New Roman"/>
          <w:sz w:val="20"/>
          <w:szCs w:val="20"/>
        </w:rPr>
        <w:t>) ou a possibilidade de obtenção de benefícios do programa caso sejam apresentados indícios relacionados a outro caso de corrupção, na linha de programas de </w:t>
      </w:r>
      <w:proofErr w:type="spellStart"/>
      <w:r w:rsidRPr="006A3C18">
        <w:rPr>
          <w:rFonts w:ascii="Times New Roman" w:eastAsia="Times New Roman" w:hAnsi="Times New Roman" w:cs="Times New Roman"/>
          <w:i/>
          <w:iCs/>
          <w:sz w:val="20"/>
          <w:szCs w:val="20"/>
          <w:bdr w:val="none" w:sz="0" w:space="0" w:color="auto" w:frame="1"/>
        </w:rPr>
        <w:t>Amnesty</w:t>
      </w:r>
      <w:proofErr w:type="spellEnd"/>
      <w:r w:rsidRPr="006A3C18">
        <w:rPr>
          <w:rFonts w:ascii="Times New Roman" w:eastAsia="Times New Roman" w:hAnsi="Times New Roman" w:cs="Times New Roman"/>
          <w:i/>
          <w:iCs/>
          <w:sz w:val="20"/>
          <w:szCs w:val="20"/>
          <w:bdr w:val="none" w:sz="0" w:space="0" w:color="auto" w:frame="1"/>
        </w:rPr>
        <w:t xml:space="preserve"> Plus</w:t>
      </w:r>
      <w:r w:rsidRPr="006A3C18">
        <w:rPr>
          <w:rFonts w:ascii="Times New Roman" w:eastAsia="Times New Roman" w:hAnsi="Times New Roman" w:cs="Times New Roman"/>
          <w:sz w:val="20"/>
          <w:szCs w:val="20"/>
        </w:rPr>
        <w:t> norte americano e europeu, analisados acima, o que nos parece que seria uma ferramenta útil de investigaç</w:t>
      </w:r>
      <w:r>
        <w:rPr>
          <w:rFonts w:ascii="Times New Roman" w:eastAsia="Times New Roman" w:hAnsi="Times New Roman" w:cs="Times New Roman"/>
          <w:sz w:val="20"/>
          <w:szCs w:val="20"/>
        </w:rPr>
        <w:t>ão de outros casos de corrupção</w:t>
      </w:r>
      <w:r w:rsidRPr="006A3C18">
        <w:rPr>
          <w:rFonts w:ascii="Times New Roman" w:eastAsia="Times New Roman" w:hAnsi="Times New Roman" w:cs="Times New Roman"/>
          <w:sz w:val="20"/>
          <w:szCs w:val="20"/>
        </w:rPr>
        <w:t xml:space="preserve"> (FIDALGO; CANETTI, 2015, p. 271).</w:t>
      </w:r>
    </w:p>
    <w:p w:rsidR="00DE2A95" w:rsidRPr="00810398" w:rsidRDefault="00DE2A95" w:rsidP="00A056E9">
      <w:pPr>
        <w:shd w:val="clear" w:color="auto" w:fill="FFFFFF"/>
        <w:spacing w:before="28" w:after="28" w:line="240" w:lineRule="auto"/>
        <w:ind w:right="-567"/>
        <w:jc w:val="both"/>
        <w:textAlignment w:val="baseline"/>
        <w:rPr>
          <w:rFonts w:ascii="Times New Roman" w:eastAsia="Times New Roman" w:hAnsi="Times New Roman" w:cs="Times New Roman"/>
          <w:sz w:val="24"/>
          <w:szCs w:val="24"/>
        </w:rPr>
      </w:pPr>
      <w:r w:rsidRPr="00810398">
        <w:rPr>
          <w:rFonts w:ascii="Times New Roman" w:eastAsia="Times New Roman" w:hAnsi="Times New Roman" w:cs="Times New Roman"/>
          <w:sz w:val="24"/>
          <w:szCs w:val="24"/>
        </w:rPr>
        <w:tab/>
        <w:t>O segundo requisito contido no art. 16, §1, II, é bastante claro ao deixar consignado que a empresa autora do acordo deve cessar imediatamente a conduta ilícita a partir da data da propositura do mesmo.</w:t>
      </w:r>
    </w:p>
    <w:p w:rsidR="00DE2A95" w:rsidRDefault="00DE2A95" w:rsidP="00A056E9">
      <w:pPr>
        <w:shd w:val="clear" w:color="auto" w:fill="FFFFFF"/>
        <w:spacing w:before="28" w:after="28" w:line="240" w:lineRule="auto"/>
        <w:ind w:right="-567"/>
        <w:jc w:val="both"/>
        <w:textAlignment w:val="baseline"/>
        <w:rPr>
          <w:rFonts w:ascii="Times New Roman" w:hAnsi="Times New Roman"/>
          <w:sz w:val="24"/>
          <w:szCs w:val="24"/>
        </w:rPr>
      </w:pPr>
      <w:r w:rsidRPr="00810398">
        <w:rPr>
          <w:rFonts w:ascii="Times New Roman" w:eastAsia="Times New Roman" w:hAnsi="Times New Roman" w:cs="Times New Roman"/>
          <w:sz w:val="24"/>
          <w:szCs w:val="24"/>
        </w:rPr>
        <w:t xml:space="preserve"> </w:t>
      </w:r>
      <w:r w:rsidRPr="00810398">
        <w:rPr>
          <w:rFonts w:ascii="Times New Roman" w:eastAsia="Times New Roman" w:hAnsi="Times New Roman" w:cs="Times New Roman"/>
          <w:sz w:val="24"/>
          <w:szCs w:val="24"/>
        </w:rPr>
        <w:tab/>
        <w:t>O terceiro requisito para a celebração da leniência exigido pela Lei Anticorrupção (art.16, §1, III) aduz que a pessoa jurídica deve admitir sua participação no ilícito além de assumir o compromisso de cooperar plena e permanentemente com as investigações e o processo administrativo. Nesse p</w:t>
      </w:r>
      <w:r>
        <w:rPr>
          <w:rFonts w:ascii="Times New Roman" w:eastAsia="Times New Roman" w:hAnsi="Times New Roman" w:cs="Times New Roman"/>
          <w:sz w:val="24"/>
          <w:szCs w:val="24"/>
        </w:rPr>
        <w:t>onto torna-se importante destacar</w:t>
      </w:r>
      <w:r w:rsidRPr="00810398">
        <w:rPr>
          <w:rFonts w:ascii="Times New Roman" w:eastAsia="Times New Roman" w:hAnsi="Times New Roman" w:cs="Times New Roman"/>
          <w:sz w:val="24"/>
          <w:szCs w:val="24"/>
        </w:rPr>
        <w:t xml:space="preserve"> que, nos termos d</w:t>
      </w:r>
      <w:r w:rsidRPr="00810398">
        <w:rPr>
          <w:rFonts w:ascii="Times New Roman" w:hAnsi="Times New Roman"/>
          <w:sz w:val="24"/>
          <w:szCs w:val="24"/>
        </w:rPr>
        <w:t>a Lei 12.846/2013</w:t>
      </w:r>
      <w:r>
        <w:rPr>
          <w:rFonts w:ascii="Times New Roman" w:hAnsi="Times New Roman"/>
          <w:sz w:val="24"/>
          <w:szCs w:val="24"/>
        </w:rPr>
        <w:t xml:space="preserve"> a responsabilidade das pessoas jurídicas é objetiva estendendo-se sobre os atos lesivos praticados por pessoas naturais em seu interesse ou beneficio ainda que não se beneficie exclusivamente, sobre o tema assinala Pontes Vianna, (2017, p. 121):</w:t>
      </w:r>
    </w:p>
    <w:p w:rsidR="00DE2A95" w:rsidRDefault="00DE2A95" w:rsidP="00A056E9">
      <w:pPr>
        <w:shd w:val="clear" w:color="auto" w:fill="FFFFFF"/>
        <w:spacing w:before="28" w:after="28" w:line="240" w:lineRule="auto"/>
        <w:ind w:right="-567"/>
        <w:jc w:val="both"/>
        <w:textAlignment w:val="baseline"/>
        <w:rPr>
          <w:rFonts w:ascii="Times New Roman" w:hAnsi="Times New Roman"/>
          <w:sz w:val="24"/>
          <w:szCs w:val="24"/>
        </w:rPr>
      </w:pPr>
    </w:p>
    <w:p w:rsidR="00DE2A95" w:rsidRPr="006A3C18" w:rsidRDefault="00DE2A95" w:rsidP="00A056E9">
      <w:pPr>
        <w:shd w:val="clear" w:color="auto" w:fill="FFFFFF"/>
        <w:spacing w:before="28" w:after="28" w:line="240" w:lineRule="auto"/>
        <w:ind w:left="2268" w:right="-567"/>
        <w:jc w:val="both"/>
        <w:textAlignment w:val="baseline"/>
        <w:rPr>
          <w:rFonts w:ascii="Times New Roman" w:hAnsi="Times New Roman" w:cs="Times New Roman"/>
          <w:sz w:val="20"/>
          <w:szCs w:val="20"/>
          <w:shd w:val="clear" w:color="auto" w:fill="FFFFFF"/>
        </w:rPr>
      </w:pPr>
      <w:r w:rsidRPr="006A3C18">
        <w:rPr>
          <w:rFonts w:ascii="Times New Roman" w:hAnsi="Times New Roman" w:cs="Times New Roman"/>
          <w:sz w:val="20"/>
          <w:szCs w:val="20"/>
          <w:shd w:val="clear" w:color="auto" w:fill="FFFFFF"/>
        </w:rPr>
        <w:t>“O que se quer aqui assinalar é que a pessoa jurídica deve assumir sua responsabilidade objetiva em face do ato cometido por uma pessoa natural. Nessa toada, a responsabilidade objetiva da pessoa jurídica pode decorrer de uma falha nos mecanismos de </w:t>
      </w:r>
      <w:proofErr w:type="spellStart"/>
      <w:r w:rsidRPr="006A3C18">
        <w:rPr>
          <w:rStyle w:val="nfase"/>
          <w:rFonts w:ascii="Times New Roman" w:hAnsi="Times New Roman" w:cs="Times New Roman"/>
          <w:sz w:val="20"/>
          <w:szCs w:val="20"/>
          <w:bdr w:val="none" w:sz="0" w:space="0" w:color="auto" w:frame="1"/>
          <w:shd w:val="clear" w:color="auto" w:fill="FFFFFF"/>
        </w:rPr>
        <w:t>compliance</w:t>
      </w:r>
      <w:proofErr w:type="spellEnd"/>
      <w:r w:rsidRPr="006A3C18">
        <w:rPr>
          <w:rFonts w:ascii="Times New Roman" w:hAnsi="Times New Roman" w:cs="Times New Roman"/>
          <w:sz w:val="20"/>
          <w:szCs w:val="20"/>
          <w:shd w:val="clear" w:color="auto" w:fill="FFFFFF"/>
        </w:rPr>
        <w:t>, da conivência do corpo diretivo da empresa ou mesmo da participação ativa dos sócios majoritários no ato ilícito. O que não se admite é a pessoa jurídica assumir em seu nome a conduta praticada por uma pessoa natural, sob o pretexto de ocultar a identidade dela e, assim, frustrar a completa elucidação dos fatos.”</w:t>
      </w:r>
    </w:p>
    <w:p w:rsidR="00DE2A95" w:rsidRDefault="00DE2A95" w:rsidP="00A056E9">
      <w:pPr>
        <w:shd w:val="clear" w:color="auto" w:fill="FFFFFF"/>
        <w:spacing w:before="28" w:after="28" w:line="240" w:lineRule="auto"/>
        <w:ind w:left="2124" w:right="-567" w:firstLine="708"/>
        <w:jc w:val="both"/>
        <w:textAlignment w:val="baseline"/>
        <w:rPr>
          <w:rFonts w:ascii="Times New Roman" w:eastAsia="Times New Roman" w:hAnsi="Times New Roman" w:cs="Times New Roman"/>
          <w:sz w:val="24"/>
          <w:szCs w:val="24"/>
        </w:rPr>
      </w:pPr>
    </w:p>
    <w:p w:rsidR="00DE2A95" w:rsidRDefault="00DE2A95" w:rsidP="00A056E9">
      <w:pPr>
        <w:shd w:val="clear" w:color="auto" w:fill="FFFFFF"/>
        <w:spacing w:before="28" w:after="28" w:line="240" w:lineRule="auto"/>
        <w:ind w:righ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estabelecer os requisitos para a admissão do acordo de leniência o art. 16 da lei 12.846, de 1º de agosto de 2013, em seu § 2, trás os benefícios decorrentes da celebração de tal acordo isentando a pessoa jurídica de ter contra si há publicação extraordinária da decisão (inciso II do art. 6º) e de ficar proibida de receber incentivos e afins por parte de instituições financeiras públicas ou controladas pela administração pública por no máximo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anos (inciso IV do art. 19), prevendo ainda a redução da multa a ser aplicada em até dois terços.</w:t>
      </w:r>
    </w:p>
    <w:p w:rsidR="00DE2A95" w:rsidRDefault="00DE2A95" w:rsidP="00A056E9">
      <w:pPr>
        <w:shd w:val="clear" w:color="auto" w:fill="FFFFFF"/>
        <w:spacing w:before="28" w:after="28" w:line="240" w:lineRule="auto"/>
        <w:ind w:righ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No que se refere à redução da multa administrativa em até 2/3 (dois terços) a doutrina tece duros comentários, uma vez que tal previsão gera uma discricionariedade muito grande quanto à redução da multa, que pode ser desde 66</w:t>
      </w:r>
      <w:r>
        <w:rPr>
          <w:rFonts w:ascii="Times New Roman" w:eastAsia="Times New Roman" w:hAnsi="Times New Roman" w:cs="Times New Roman"/>
          <w:sz w:val="26"/>
          <w:szCs w:val="24"/>
        </w:rPr>
        <w:t xml:space="preserve">% </w:t>
      </w:r>
      <w:r>
        <w:rPr>
          <w:rFonts w:ascii="Times New Roman" w:eastAsia="Times New Roman" w:hAnsi="Times New Roman" w:cs="Times New Roman"/>
          <w:sz w:val="24"/>
          <w:szCs w:val="24"/>
        </w:rPr>
        <w:t xml:space="preserve">do valor da multa até 0,1%, quebrando assim, conforme Pontes Vianna um dos pontos primordiais para a confiabilidade e o sucesso do programa de leniência que é a sua previsibilidade e segurança, defendendo ainda que a Lei 12.846 deveria ter previsto a isenção total da multa caso restasse comprovado que a pessoa jurídica adotou todas as medidas cabíveis para evitar a ocorrência do ato lesivo, nesse sentido também pontua o professor </w:t>
      </w:r>
      <w:proofErr w:type="spellStart"/>
      <w:r>
        <w:rPr>
          <w:rFonts w:ascii="Times New Roman" w:eastAsia="Times New Roman" w:hAnsi="Times New Roman" w:cs="Times New Roman"/>
          <w:sz w:val="24"/>
          <w:szCs w:val="24"/>
        </w:rPr>
        <w:t>Pierpaolo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Bottini</w:t>
      </w:r>
      <w:proofErr w:type="spellEnd"/>
      <w:r>
        <w:rPr>
          <w:rFonts w:ascii="Times New Roman" w:eastAsia="Times New Roman" w:hAnsi="Times New Roman" w:cs="Times New Roman"/>
          <w:sz w:val="24"/>
          <w:szCs w:val="24"/>
        </w:rPr>
        <w:t xml:space="preserve"> (2014, p.2):</w:t>
      </w:r>
    </w:p>
    <w:p w:rsidR="00DE2A95" w:rsidRPr="003B335F" w:rsidRDefault="00DE2A95" w:rsidP="00A056E9">
      <w:pPr>
        <w:shd w:val="clear" w:color="auto" w:fill="FFFFFF"/>
        <w:spacing w:before="28" w:after="28"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t>A lei em comento, como dito, prevê a responsabilidade objetiva da empresa. Assim, mesmo que a instituição não tenha </w:t>
      </w:r>
      <w:r w:rsidRPr="003B335F">
        <w:rPr>
          <w:rFonts w:ascii="Times New Roman" w:eastAsia="Times New Roman" w:hAnsi="Times New Roman" w:cs="Times New Roman"/>
          <w:iCs/>
          <w:sz w:val="20"/>
          <w:szCs w:val="20"/>
          <w:bdr w:val="none" w:sz="0" w:space="0" w:color="auto" w:frame="1"/>
        </w:rPr>
        <w:t>deliberado</w:t>
      </w:r>
      <w:r w:rsidRPr="003B335F">
        <w:rPr>
          <w:rFonts w:ascii="Times New Roman" w:eastAsia="Times New Roman" w:hAnsi="Times New Roman" w:cs="Times New Roman"/>
          <w:sz w:val="20"/>
          <w:szCs w:val="20"/>
        </w:rPr>
        <w:t> cometer atos ilícitos, que apresente um efetivo sistema de </w:t>
      </w:r>
      <w:r w:rsidRPr="003B335F">
        <w:rPr>
          <w:rFonts w:ascii="Times New Roman" w:eastAsia="Times New Roman" w:hAnsi="Times New Roman" w:cs="Times New Roman"/>
          <w:iCs/>
          <w:sz w:val="20"/>
          <w:szCs w:val="20"/>
          <w:bdr w:val="none" w:sz="0" w:space="0" w:color="auto" w:frame="1"/>
        </w:rPr>
        <w:t>prevenção</w:t>
      </w:r>
      <w:r w:rsidRPr="003B335F">
        <w:rPr>
          <w:rFonts w:ascii="Times New Roman" w:eastAsia="Times New Roman" w:hAnsi="Times New Roman" w:cs="Times New Roman"/>
          <w:sz w:val="20"/>
          <w:szCs w:val="20"/>
        </w:rPr>
        <w:t> e </w:t>
      </w:r>
      <w:r w:rsidRPr="003B335F">
        <w:rPr>
          <w:rFonts w:ascii="Times New Roman" w:eastAsia="Times New Roman" w:hAnsi="Times New Roman" w:cs="Times New Roman"/>
          <w:iCs/>
          <w:sz w:val="20"/>
          <w:szCs w:val="20"/>
          <w:bdr w:val="none" w:sz="0" w:space="0" w:color="auto" w:frame="1"/>
        </w:rPr>
        <w:t>investigação</w:t>
      </w:r>
      <w:r w:rsidRPr="003B335F">
        <w:rPr>
          <w:rFonts w:ascii="Times New Roman" w:eastAsia="Times New Roman" w:hAnsi="Times New Roman" w:cs="Times New Roman"/>
          <w:sz w:val="20"/>
          <w:szCs w:val="20"/>
        </w:rPr>
        <w:t xml:space="preserve"> de irregularidades, e que funcione </w:t>
      </w:r>
      <w:r w:rsidRPr="003B335F">
        <w:rPr>
          <w:rFonts w:ascii="Times New Roman" w:eastAsia="Times New Roman" w:hAnsi="Times New Roman" w:cs="Times New Roman"/>
          <w:sz w:val="20"/>
          <w:szCs w:val="20"/>
        </w:rPr>
        <w:lastRenderedPageBreak/>
        <w:t>dentro de estritos padrões éticos, será punida caso seja beneficiada pelo comportamento de funcionários ou de terceiros contrário à norma. Note-se: ainda que a corrupção tenha sido detectada e investigada pela própria corporação, e comunicada por ela aos órgãos públicos, será aplicada a pena (embora com uma atenuante, nos termos do artigo 7</w:t>
      </w:r>
      <w:r w:rsidRPr="003B335F">
        <w:rPr>
          <w:rFonts w:ascii="Times New Roman" w:eastAsia="Times New Roman" w:hAnsi="Times New Roman" w:cs="Times New Roman"/>
          <w:sz w:val="20"/>
          <w:szCs w:val="20"/>
          <w:u w:val="single"/>
          <w:bdr w:val="none" w:sz="0" w:space="0" w:color="auto" w:frame="1"/>
          <w:vertAlign w:val="superscript"/>
        </w:rPr>
        <w:t>o</w:t>
      </w:r>
      <w:r w:rsidRPr="003B335F">
        <w:rPr>
          <w:rFonts w:ascii="Times New Roman" w:eastAsia="Times New Roman" w:hAnsi="Times New Roman" w:cs="Times New Roman"/>
          <w:sz w:val="20"/>
          <w:szCs w:val="20"/>
        </w:rPr>
        <w:t> da lei, ou mesmo uma causa de diminuição caso firmada e cumprida a leniência, como disposto no artigo 16).</w:t>
      </w:r>
    </w:p>
    <w:p w:rsidR="00DE2A95" w:rsidRPr="003B335F" w:rsidRDefault="00DE2A95" w:rsidP="00A056E9">
      <w:pPr>
        <w:shd w:val="clear" w:color="auto" w:fill="FFFFFF"/>
        <w:spacing w:before="28" w:after="28"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t>Assim, imaginemos uma empresa cujo setor de </w:t>
      </w:r>
      <w:proofErr w:type="spellStart"/>
      <w:r w:rsidRPr="003B335F">
        <w:rPr>
          <w:rFonts w:ascii="Times New Roman" w:eastAsia="Times New Roman" w:hAnsi="Times New Roman" w:cs="Times New Roman"/>
          <w:iCs/>
          <w:sz w:val="20"/>
          <w:szCs w:val="20"/>
          <w:bdr w:val="none" w:sz="0" w:space="0" w:color="auto" w:frame="1"/>
        </w:rPr>
        <w:t>compliance</w:t>
      </w:r>
      <w:proofErr w:type="spellEnd"/>
      <w:r w:rsidRPr="003B335F">
        <w:rPr>
          <w:rFonts w:ascii="Times New Roman" w:eastAsia="Times New Roman" w:hAnsi="Times New Roman" w:cs="Times New Roman"/>
          <w:sz w:val="20"/>
          <w:szCs w:val="20"/>
        </w:rPr>
        <w:t> detecta um funcionário que oferece vantagens a servidores públicos para obter contratos, ampliando seu bônus em vendas com tal prática. Em seguida, a instituição apura os fatos, junta documentos, e comunica a prática às autoridades do ente afetado. É justo e correto que os danos eventualmente causados sejam suportados pela empresa, que foi beneficiada. Também que o funcionário envolvido responda pelo crime praticado. Mas não parece adequado que a pessoa jurídica, que não </w:t>
      </w:r>
      <w:r w:rsidRPr="003B335F">
        <w:rPr>
          <w:rFonts w:ascii="Times New Roman" w:eastAsia="Times New Roman" w:hAnsi="Times New Roman" w:cs="Times New Roman"/>
          <w:iCs/>
          <w:sz w:val="20"/>
          <w:szCs w:val="20"/>
          <w:bdr w:val="none" w:sz="0" w:space="0" w:color="auto" w:frame="1"/>
        </w:rPr>
        <w:t>decidiu</w:t>
      </w:r>
      <w:r w:rsidRPr="003B335F">
        <w:rPr>
          <w:rFonts w:ascii="Times New Roman" w:eastAsia="Times New Roman" w:hAnsi="Times New Roman" w:cs="Times New Roman"/>
          <w:sz w:val="20"/>
          <w:szCs w:val="20"/>
        </w:rPr>
        <w:t> pelo ato, e que não foi </w:t>
      </w:r>
      <w:r w:rsidRPr="003B335F">
        <w:rPr>
          <w:rFonts w:ascii="Times New Roman" w:eastAsia="Times New Roman" w:hAnsi="Times New Roman" w:cs="Times New Roman"/>
          <w:iCs/>
          <w:sz w:val="20"/>
          <w:szCs w:val="20"/>
          <w:bdr w:val="none" w:sz="0" w:space="0" w:color="auto" w:frame="1"/>
        </w:rPr>
        <w:t>imprudente</w:t>
      </w:r>
      <w:r w:rsidRPr="003B335F">
        <w:rPr>
          <w:rFonts w:ascii="Times New Roman" w:eastAsia="Times New Roman" w:hAnsi="Times New Roman" w:cs="Times New Roman"/>
          <w:sz w:val="20"/>
          <w:szCs w:val="20"/>
        </w:rPr>
        <w:t> – ao contrário, dispunha de um sistema de integridade que detectou o ato – seja </w:t>
      </w:r>
      <w:r w:rsidRPr="003B335F">
        <w:rPr>
          <w:rFonts w:ascii="Times New Roman" w:eastAsia="Times New Roman" w:hAnsi="Times New Roman" w:cs="Times New Roman"/>
          <w:iCs/>
          <w:sz w:val="20"/>
          <w:szCs w:val="20"/>
          <w:bdr w:val="none" w:sz="0" w:space="0" w:color="auto" w:frame="1"/>
        </w:rPr>
        <w:t>castigada</w:t>
      </w:r>
      <w:r w:rsidRPr="003B335F">
        <w:rPr>
          <w:rFonts w:ascii="Times New Roman" w:eastAsia="Times New Roman" w:hAnsi="Times New Roman" w:cs="Times New Roman"/>
          <w:sz w:val="20"/>
          <w:szCs w:val="20"/>
        </w:rPr>
        <w:t> com as sanções previstas nos artigos 6</w:t>
      </w:r>
      <w:r w:rsidRPr="003B335F">
        <w:rPr>
          <w:rFonts w:ascii="Times New Roman" w:eastAsia="Times New Roman" w:hAnsi="Times New Roman" w:cs="Times New Roman"/>
          <w:sz w:val="20"/>
          <w:szCs w:val="20"/>
          <w:u w:val="single"/>
          <w:bdr w:val="none" w:sz="0" w:space="0" w:color="auto" w:frame="1"/>
          <w:vertAlign w:val="superscript"/>
        </w:rPr>
        <w:t>o</w:t>
      </w:r>
      <w:r w:rsidRPr="003B335F">
        <w:rPr>
          <w:rFonts w:ascii="Times New Roman" w:eastAsia="Times New Roman" w:hAnsi="Times New Roman" w:cs="Times New Roman"/>
          <w:sz w:val="20"/>
          <w:szCs w:val="20"/>
        </w:rPr>
        <w:t> e/ou 19 do diploma.</w:t>
      </w:r>
    </w:p>
    <w:p w:rsidR="00DE2A95" w:rsidRPr="003B335F" w:rsidRDefault="00DE2A95" w:rsidP="00A056E9">
      <w:pPr>
        <w:shd w:val="clear" w:color="auto" w:fill="FFFFFF"/>
        <w:spacing w:before="28" w:after="28"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t>Ainda que a multa seja pequena – reduzida a 0,1% do faturamento bruto com um desconto de 2/3 por uma eventual leniência – não parece ser aplicável. Não se trata de tamanho, mas de princípio. Impor a pena neste caso é admitir que se </w:t>
      </w:r>
      <w:proofErr w:type="gramStart"/>
      <w:r w:rsidRPr="003B335F">
        <w:rPr>
          <w:rFonts w:ascii="Times New Roman" w:eastAsia="Times New Roman" w:hAnsi="Times New Roman" w:cs="Times New Roman"/>
          <w:iCs/>
          <w:sz w:val="20"/>
          <w:szCs w:val="20"/>
          <w:bdr w:val="none" w:sz="0" w:space="0" w:color="auto" w:frame="1"/>
        </w:rPr>
        <w:t>castigue</w:t>
      </w:r>
      <w:proofErr w:type="gramEnd"/>
      <w:r w:rsidRPr="003B335F">
        <w:rPr>
          <w:rFonts w:ascii="Times New Roman" w:eastAsia="Times New Roman" w:hAnsi="Times New Roman" w:cs="Times New Roman"/>
          <w:sz w:val="20"/>
          <w:szCs w:val="20"/>
        </w:rPr>
        <w:t> um ato </w:t>
      </w:r>
      <w:r w:rsidRPr="003B335F">
        <w:rPr>
          <w:rFonts w:ascii="Times New Roman" w:eastAsia="Times New Roman" w:hAnsi="Times New Roman" w:cs="Times New Roman"/>
          <w:iCs/>
          <w:sz w:val="20"/>
          <w:szCs w:val="20"/>
          <w:bdr w:val="none" w:sz="0" w:space="0" w:color="auto" w:frame="1"/>
        </w:rPr>
        <w:t>sem culpabilidade</w:t>
      </w:r>
      <w:r w:rsidRPr="003B335F">
        <w:rPr>
          <w:rFonts w:ascii="Times New Roman" w:eastAsia="Times New Roman" w:hAnsi="Times New Roman" w:cs="Times New Roman"/>
          <w:sz w:val="20"/>
          <w:szCs w:val="20"/>
        </w:rPr>
        <w:t>, algo que não se justifica em um Estado cuja constituição prevê a </w:t>
      </w:r>
      <w:proofErr w:type="spellStart"/>
      <w:r>
        <w:rPr>
          <w:rFonts w:ascii="Times New Roman" w:eastAsia="Times New Roman" w:hAnsi="Times New Roman" w:cs="Times New Roman"/>
          <w:iCs/>
          <w:sz w:val="20"/>
          <w:szCs w:val="20"/>
          <w:bdr w:val="none" w:sz="0" w:space="0" w:color="auto" w:frame="1"/>
        </w:rPr>
        <w:t>intranscendência</w:t>
      </w:r>
      <w:proofErr w:type="spellEnd"/>
      <w:r>
        <w:rPr>
          <w:rFonts w:ascii="Times New Roman" w:eastAsia="Times New Roman" w:hAnsi="Times New Roman" w:cs="Times New Roman"/>
          <w:iCs/>
          <w:sz w:val="20"/>
          <w:szCs w:val="20"/>
          <w:bdr w:val="none" w:sz="0" w:space="0" w:color="auto" w:frame="1"/>
        </w:rPr>
        <w:t xml:space="preserve"> da pena</w:t>
      </w:r>
      <w:r w:rsidRPr="003B335F">
        <w:rPr>
          <w:rFonts w:ascii="Times New Roman" w:eastAsia="Times New Roman" w:hAnsi="Times New Roman" w:cs="Times New Roman"/>
          <w:sz w:val="20"/>
          <w:szCs w:val="20"/>
        </w:rPr>
        <w:t> (BOTTINI,</w:t>
      </w:r>
      <w:r>
        <w:rPr>
          <w:rFonts w:ascii="Times New Roman" w:eastAsia="Times New Roman" w:hAnsi="Times New Roman" w:cs="Times New Roman"/>
          <w:sz w:val="20"/>
          <w:szCs w:val="20"/>
        </w:rPr>
        <w:t xml:space="preserve"> 2014</w:t>
      </w:r>
      <w:r w:rsidRPr="003B335F">
        <w:rPr>
          <w:rFonts w:ascii="Times New Roman" w:eastAsia="Times New Roman" w:hAnsi="Times New Roman" w:cs="Times New Roman"/>
          <w:sz w:val="20"/>
          <w:szCs w:val="20"/>
        </w:rPr>
        <w:t>, p.2).</w:t>
      </w:r>
    </w:p>
    <w:p w:rsidR="00DE2A95" w:rsidRPr="00CA0C80" w:rsidRDefault="00DE2A95" w:rsidP="00A056E9">
      <w:pPr>
        <w:shd w:val="clear" w:color="auto" w:fill="FFFFFF"/>
        <w:spacing w:before="28" w:after="28" w:line="240" w:lineRule="auto"/>
        <w:ind w:left="2124" w:right="-567" w:firstLine="708"/>
        <w:jc w:val="both"/>
        <w:textAlignment w:val="baseline"/>
        <w:rPr>
          <w:rFonts w:ascii="Times New Roman" w:eastAsia="Times New Roman" w:hAnsi="Times New Roman" w:cs="Times New Roman"/>
          <w:color w:val="222222"/>
          <w:sz w:val="24"/>
          <w:szCs w:val="24"/>
        </w:rPr>
      </w:pP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Há de se ressaltar também que como visto nos tópicos anteriores à legislação do CADE (Lei </w:t>
      </w:r>
      <w:r>
        <w:rPr>
          <w:rFonts w:ascii="Times New Roman" w:hAnsi="Times New Roman"/>
          <w:sz w:val="24"/>
          <w:szCs w:val="24"/>
        </w:rPr>
        <w:t>12.529/2011)</w:t>
      </w:r>
      <w:r>
        <w:rPr>
          <w:rFonts w:ascii="Times New Roman" w:hAnsi="Times New Roman" w:cs="Times New Roman"/>
          <w:sz w:val="24"/>
          <w:szCs w:val="24"/>
        </w:rPr>
        <w:t xml:space="preserve"> admite a extinção da ação punitiva da administração pública e isenta a pessoa jurídica de qualquer sanção administrativa, o mesmo ocorre no âmbito da colaboração premiada da esfera penal ao permitir o perdão judicial.</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 5 do art. 16 da Lei Anticorrupção estabelece que os efeitos decorrentes da celebração do acordo se estenderão ás demais empresas que integrem o mesmo grupo econômico da pessoa jurídica signatária, desde que firmem o acordo em conjunto e respeitem as condições nele estabelecidas.</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A fim de evitar que o acordo de leniência fosse utilizado com meio protelatório para aguardar o transcurso do prazo prescricional o art. 16 da referida lei em seu § 9, determina que a celebração do acordo de leniência interrompera o prazo prescricional dos atos lesivos previstos na Lei 12.846, desta forma, assinado o acordo o prazo previsto no art. 25 voltará a correr do inicio.  </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Por fim a Lei Anticorrupção em seu art. 17 aduz que as pessoas jurídicas que incorram na prática de ilícitos previstos na Lei 8.666, também poderão celebrar a leniência a fim de terem as sanções previstas nos artigos 86 a 88 de Lei de Licitações e Contratos </w:t>
      </w:r>
      <w:proofErr w:type="gramStart"/>
      <w:r>
        <w:rPr>
          <w:rFonts w:ascii="Times New Roman" w:hAnsi="Times New Roman" w:cs="Times New Roman"/>
          <w:sz w:val="24"/>
          <w:szCs w:val="24"/>
        </w:rPr>
        <w:t>atenuadas</w:t>
      </w:r>
      <w:proofErr w:type="gramEnd"/>
      <w:r>
        <w:rPr>
          <w:rFonts w:ascii="Times New Roman" w:hAnsi="Times New Roman" w:cs="Times New Roman"/>
          <w:sz w:val="24"/>
          <w:szCs w:val="24"/>
        </w:rPr>
        <w:t xml:space="preserve">. </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Os artigos 86 e 87 da Lei 8.666 de 21 de junho de 1993</w:t>
      </w:r>
      <w:proofErr w:type="gramStart"/>
      <w:r>
        <w:rPr>
          <w:rFonts w:ascii="Times New Roman" w:hAnsi="Times New Roman" w:cs="Times New Roman"/>
          <w:sz w:val="24"/>
          <w:szCs w:val="24"/>
        </w:rPr>
        <w:t>, tratam</w:t>
      </w:r>
      <w:proofErr w:type="gramEnd"/>
      <w:r>
        <w:rPr>
          <w:rFonts w:ascii="Times New Roman" w:hAnsi="Times New Roman" w:cs="Times New Roman"/>
          <w:sz w:val="24"/>
          <w:szCs w:val="24"/>
        </w:rPr>
        <w:t xml:space="preserve"> de sanções administrativas relativas ao descumprimento de obrigações contratuais por parte do fornecedor, conferindo a administração pública o poder de aplicar punições ao fornecedor que atrasa a execução do contrato, deixa de executa-lo ou o faz de forma parcial. Tais punições vão desde uma simples advertência até a proibição de contratar com o ente público por um prazo não superior a dois anos ou ter contra si uma declaração de inidoneidade para licitar ou contratar com a administração pública.</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Já o artigo 88 da Lei de Licitações e Contratos prevê que deverão ser aplicadas as mesmas penalidades contidas nos incisos III e IV do artigo 87 da referida Lei, quais sejam proibição de contratar com o ente público por um prazo não superior a dois anos ou ter decretada sua inidoneidade para licitar ou contratar com a administração pública. Entretanto </w:t>
      </w:r>
      <w:proofErr w:type="gramStart"/>
      <w:r>
        <w:rPr>
          <w:rFonts w:ascii="Times New Roman" w:hAnsi="Times New Roman" w:cs="Times New Roman"/>
          <w:sz w:val="24"/>
          <w:szCs w:val="24"/>
        </w:rPr>
        <w:t>tais sanções só</w:t>
      </w:r>
      <w:proofErr w:type="gramEnd"/>
      <w:r>
        <w:rPr>
          <w:rFonts w:ascii="Times New Roman" w:hAnsi="Times New Roman" w:cs="Times New Roman"/>
          <w:sz w:val="24"/>
          <w:szCs w:val="24"/>
        </w:rPr>
        <w:t xml:space="preserve"> serão aplicadas caso as pessoas jurídicas:</w:t>
      </w:r>
    </w:p>
    <w:p w:rsidR="00DE2A95" w:rsidRPr="003B335F" w:rsidRDefault="00DE2A95" w:rsidP="00A056E9">
      <w:pPr>
        <w:shd w:val="clear" w:color="auto" w:fill="FFFFFF"/>
        <w:spacing w:before="100" w:beforeAutospacing="1" w:after="100" w:afterAutospacing="1"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t xml:space="preserve">I. </w:t>
      </w:r>
      <w:proofErr w:type="gramStart"/>
      <w:r w:rsidRPr="003B335F">
        <w:rPr>
          <w:rFonts w:ascii="Times New Roman" w:eastAsia="Times New Roman" w:hAnsi="Times New Roman" w:cs="Times New Roman"/>
          <w:sz w:val="20"/>
          <w:szCs w:val="20"/>
        </w:rPr>
        <w:t>tenham</w:t>
      </w:r>
      <w:proofErr w:type="gramEnd"/>
      <w:r w:rsidRPr="003B335F">
        <w:rPr>
          <w:rFonts w:ascii="Times New Roman" w:eastAsia="Times New Roman" w:hAnsi="Times New Roman" w:cs="Times New Roman"/>
          <w:sz w:val="20"/>
          <w:szCs w:val="20"/>
        </w:rPr>
        <w:t xml:space="preserve"> sofrido condenação definitiva por praticarem, por meios dolosos, fraude fiscal no recolhimento de quaisquer tributos;</w:t>
      </w:r>
    </w:p>
    <w:p w:rsidR="00DE2A95" w:rsidRPr="003B335F" w:rsidRDefault="00DE2A95" w:rsidP="00A056E9">
      <w:pPr>
        <w:shd w:val="clear" w:color="auto" w:fill="FFFFFF"/>
        <w:spacing w:before="100" w:beforeAutospacing="1" w:after="100" w:afterAutospacing="1"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lastRenderedPageBreak/>
        <w:t xml:space="preserve">II. </w:t>
      </w:r>
      <w:proofErr w:type="gramStart"/>
      <w:r w:rsidRPr="003B335F">
        <w:rPr>
          <w:rFonts w:ascii="Times New Roman" w:eastAsia="Times New Roman" w:hAnsi="Times New Roman" w:cs="Times New Roman"/>
          <w:sz w:val="20"/>
          <w:szCs w:val="20"/>
        </w:rPr>
        <w:t>tenham</w:t>
      </w:r>
      <w:proofErr w:type="gramEnd"/>
      <w:r w:rsidRPr="003B335F">
        <w:rPr>
          <w:rFonts w:ascii="Times New Roman" w:eastAsia="Times New Roman" w:hAnsi="Times New Roman" w:cs="Times New Roman"/>
          <w:sz w:val="20"/>
          <w:szCs w:val="20"/>
        </w:rPr>
        <w:t xml:space="preserve"> praticado atos ilícitos visando frustrar os objetivos da licitação;</w:t>
      </w:r>
    </w:p>
    <w:p w:rsidR="00DE2A95" w:rsidRPr="003B335F" w:rsidRDefault="00DE2A95" w:rsidP="00A056E9">
      <w:pPr>
        <w:shd w:val="clear" w:color="auto" w:fill="FFFFFF"/>
        <w:spacing w:before="100" w:beforeAutospacing="1" w:after="100" w:afterAutospacing="1" w:line="240" w:lineRule="auto"/>
        <w:ind w:left="2268" w:right="-567"/>
        <w:jc w:val="both"/>
        <w:textAlignment w:val="baseline"/>
        <w:rPr>
          <w:rFonts w:ascii="Times New Roman" w:eastAsia="Times New Roman" w:hAnsi="Times New Roman" w:cs="Times New Roman"/>
          <w:sz w:val="20"/>
          <w:szCs w:val="20"/>
        </w:rPr>
      </w:pPr>
      <w:r w:rsidRPr="003B335F">
        <w:rPr>
          <w:rFonts w:ascii="Times New Roman" w:eastAsia="Times New Roman" w:hAnsi="Times New Roman" w:cs="Times New Roman"/>
          <w:sz w:val="20"/>
          <w:szCs w:val="20"/>
        </w:rPr>
        <w:t xml:space="preserve">III. </w:t>
      </w:r>
      <w:proofErr w:type="gramStart"/>
      <w:r w:rsidRPr="003B335F">
        <w:rPr>
          <w:rFonts w:ascii="Times New Roman" w:eastAsia="Times New Roman" w:hAnsi="Times New Roman" w:cs="Times New Roman"/>
          <w:sz w:val="20"/>
          <w:szCs w:val="20"/>
        </w:rPr>
        <w:t>demonstrem</w:t>
      </w:r>
      <w:proofErr w:type="gramEnd"/>
      <w:r w:rsidRPr="003B335F">
        <w:rPr>
          <w:rFonts w:ascii="Times New Roman" w:eastAsia="Times New Roman" w:hAnsi="Times New Roman" w:cs="Times New Roman"/>
          <w:sz w:val="20"/>
          <w:szCs w:val="20"/>
        </w:rPr>
        <w:t xml:space="preserve"> não possuir idoneidade para contratar com a Administração em virtude de atos ilícitos praticados. (</w:t>
      </w:r>
      <w:hyperlink r:id="rId9" w:history="1">
        <w:r w:rsidRPr="00895856">
          <w:rPr>
            <w:rStyle w:val="Forte"/>
            <w:rFonts w:ascii="Times New Roman" w:hAnsi="Times New Roman" w:cs="Times New Roman"/>
            <w:shd w:val="clear" w:color="auto" w:fill="FFFFFF"/>
          </w:rPr>
          <w:t>LEI Nº 8.666, DE 21 DE JUNHO DE 1993</w:t>
        </w:r>
      </w:hyperlink>
      <w:r>
        <w:rPr>
          <w:rFonts w:ascii="Times New Roman" w:hAnsi="Times New Roman" w:cs="Times New Roman"/>
          <w:sz w:val="20"/>
          <w:szCs w:val="20"/>
        </w:rPr>
        <w:t>, p. 43</w:t>
      </w:r>
      <w:r w:rsidRPr="003B335F">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r>
        <w:rPr>
          <w:rFonts w:ascii="Times New Roman" w:hAnsi="Times New Roman" w:cs="Times New Roman"/>
          <w:sz w:val="24"/>
          <w:szCs w:val="24"/>
        </w:rPr>
        <w:tab/>
        <w:t>Impende mencionar ainda que para a doutrina os artigos 86, 87 e 88, inciso I não guardam nenhuma identidade com o conteúdo da Lei 12.846 e, portanto não soaria logico a celebração de um acordo de leniência visando o inadimplemento contratual, uma vez que a administração nessas hipóteses possui indiscutível autossuficiência para aferir a configuração da inexecução contratual por parte dos contratados. Nesse sentido assinala Pontes de Vianna (2017):</w:t>
      </w:r>
    </w:p>
    <w:p w:rsidR="00DE2A95" w:rsidRDefault="00DE2A95" w:rsidP="00A056E9">
      <w:pPr>
        <w:shd w:val="clear" w:color="auto" w:fill="FFFFFF"/>
        <w:spacing w:before="28" w:after="28" w:line="240" w:lineRule="auto"/>
        <w:ind w:right="-567"/>
        <w:jc w:val="both"/>
        <w:textAlignment w:val="baseline"/>
        <w:rPr>
          <w:rFonts w:ascii="Times New Roman" w:hAnsi="Times New Roman" w:cs="Times New Roman"/>
          <w:sz w:val="24"/>
          <w:szCs w:val="24"/>
        </w:rPr>
      </w:pPr>
    </w:p>
    <w:p w:rsidR="00DE2A95" w:rsidRPr="007374ED" w:rsidRDefault="00DE2A95" w:rsidP="00A056E9">
      <w:pPr>
        <w:shd w:val="clear" w:color="auto" w:fill="FFFFFF"/>
        <w:spacing w:before="28" w:after="28" w:line="240" w:lineRule="auto"/>
        <w:ind w:left="2268" w:right="-567"/>
        <w:jc w:val="both"/>
        <w:textAlignment w:val="baseline"/>
        <w:rPr>
          <w:rFonts w:ascii="Times New Roman" w:hAnsi="Times New Roman" w:cs="Times New Roman"/>
          <w:sz w:val="20"/>
          <w:szCs w:val="20"/>
          <w:shd w:val="clear" w:color="auto" w:fill="FFFFFF"/>
        </w:rPr>
      </w:pPr>
      <w:r w:rsidRPr="00DA2C7B">
        <w:rPr>
          <w:rFonts w:ascii="Times New Roman" w:hAnsi="Times New Roman" w:cs="Times New Roman"/>
          <w:sz w:val="20"/>
          <w:szCs w:val="20"/>
        </w:rPr>
        <w:t xml:space="preserve"> “</w:t>
      </w:r>
      <w:r w:rsidRPr="00DA2C7B">
        <w:rPr>
          <w:rFonts w:ascii="Times New Roman" w:hAnsi="Times New Roman" w:cs="Times New Roman"/>
          <w:sz w:val="20"/>
          <w:szCs w:val="20"/>
          <w:shd w:val="clear" w:color="auto" w:fill="FFFFFF"/>
        </w:rPr>
        <w:t>No contexto de combate à corrupção em que se insere a Lei 12.846/2013, nenhum de seus dispositivos pode dele ser desassociado. Logo, a aplicação do acordo de leniência de que trata o art. 17 só será permitida no caso de ilícitos de normas de licitações e contratos que guardem identidade de conteúdo com os atos lesivos tipificados pela LAC. Assim, no caso específico da Lei 8.666/93, por exemplo, o acordo deve se circunscrever às previsões dos incisos II e III de seu art. 88”</w:t>
      </w:r>
      <w:r>
        <w:rPr>
          <w:rFonts w:ascii="Times New Roman" w:hAnsi="Times New Roman" w:cs="Times New Roman"/>
          <w:sz w:val="20"/>
          <w:szCs w:val="20"/>
          <w:shd w:val="clear" w:color="auto" w:fill="FFFFFF"/>
        </w:rPr>
        <w:t xml:space="preserve"> (VIANNA, 2017, p. 150)</w:t>
      </w:r>
      <w:r w:rsidRPr="00DA2C7B">
        <w:rPr>
          <w:rFonts w:ascii="Times New Roman" w:hAnsi="Times New Roman" w:cs="Times New Roman"/>
          <w:sz w:val="20"/>
          <w:szCs w:val="20"/>
          <w:shd w:val="clear" w:color="auto" w:fill="FFFFFF"/>
        </w:rPr>
        <w:t>.</w:t>
      </w:r>
    </w:p>
    <w:p w:rsidR="00DE2A95" w:rsidRPr="006A3C18" w:rsidRDefault="00DE2A95" w:rsidP="00A056E9">
      <w:pPr>
        <w:spacing w:before="28" w:after="28" w:line="240" w:lineRule="auto"/>
        <w:ind w:right="-567" w:firstLine="360"/>
        <w:jc w:val="both"/>
        <w:rPr>
          <w:rFonts w:ascii="Times New Roman" w:hAnsi="Times New Roman"/>
          <w:b/>
          <w:sz w:val="24"/>
          <w:szCs w:val="24"/>
        </w:rPr>
      </w:pPr>
    </w:p>
    <w:p w:rsidR="00DE2A95" w:rsidRPr="0027643C" w:rsidRDefault="00DE2A95" w:rsidP="00A056E9">
      <w:pPr>
        <w:pStyle w:val="PargrafodaLista"/>
        <w:numPr>
          <w:ilvl w:val="0"/>
          <w:numId w:val="5"/>
        </w:numPr>
        <w:spacing w:before="28" w:after="28" w:line="240" w:lineRule="auto"/>
        <w:ind w:right="-567"/>
        <w:jc w:val="both"/>
        <w:rPr>
          <w:rFonts w:ascii="Times New Roman" w:hAnsi="Times New Roman"/>
          <w:b/>
          <w:sz w:val="24"/>
          <w:szCs w:val="24"/>
        </w:rPr>
      </w:pPr>
      <w:r w:rsidRPr="0027643C">
        <w:rPr>
          <w:rFonts w:ascii="Times New Roman" w:hAnsi="Times New Roman"/>
          <w:b/>
          <w:sz w:val="24"/>
          <w:szCs w:val="24"/>
        </w:rPr>
        <w:t xml:space="preserve">PRINCIPAIS ASPECTOS DA LEI ANTICORRUPÇÃO </w:t>
      </w:r>
    </w:p>
    <w:p w:rsidR="00DE2A95" w:rsidRPr="003C4F9D" w:rsidRDefault="00DE2A95" w:rsidP="00A056E9">
      <w:pPr>
        <w:tabs>
          <w:tab w:val="left" w:pos="6876"/>
        </w:tabs>
        <w:spacing w:before="28" w:after="28" w:line="240" w:lineRule="auto"/>
        <w:ind w:right="-567"/>
        <w:jc w:val="both"/>
        <w:rPr>
          <w:rFonts w:ascii="Times New Roman" w:hAnsi="Times New Roman"/>
          <w:sz w:val="24"/>
          <w:szCs w:val="24"/>
        </w:rPr>
      </w:pPr>
      <w:r>
        <w:rPr>
          <w:rFonts w:ascii="Times New Roman" w:hAnsi="Times New Roman"/>
          <w:sz w:val="24"/>
          <w:szCs w:val="24"/>
        </w:rPr>
        <w:tab/>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 Lei 12.846 trouxe como inovação ao ordenamento pátrio, a possibilidade de responsabilização tanto administrativa quanto judicial de pessoas jurídicas, pela pratica de atos lesivos contra a Administração Pública tanto nacional quando estrangeira. Já que antes de sua entrada em vigor o estado ficava adstrito apenas à punição de pessoas naturais que agiam em nome das empresas ou, ainda, á aplicação de sanções jurídicas ou administrativas de fundo contratual regulatório.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Conforme elencado no parágrafo único do art. 1º, da LAC (</w:t>
      </w:r>
      <w:hyperlink r:id="rId10" w:history="1">
        <w:r w:rsidRPr="007A584C">
          <w:rPr>
            <w:rStyle w:val="Hyperlink"/>
            <w:rFonts w:ascii="Times New Roman" w:hAnsi="Times New Roman" w:cs="Times New Roman"/>
            <w:bCs/>
            <w:color w:val="auto"/>
            <w:sz w:val="24"/>
            <w:szCs w:val="24"/>
            <w:u w:val="none"/>
          </w:rPr>
          <w:t>LEI Nº 12.846, DE 1º DE AGOSTO DE 2013</w:t>
        </w:r>
        <w:r>
          <w:rPr>
            <w:rStyle w:val="Hyperlink"/>
            <w:rFonts w:ascii="Times New Roman" w:hAnsi="Times New Roman" w:cs="Times New Roman"/>
            <w:bCs/>
            <w:color w:val="auto"/>
            <w:sz w:val="24"/>
            <w:szCs w:val="24"/>
            <w:u w:val="none"/>
          </w:rPr>
          <w:t>)</w:t>
        </w:r>
      </w:hyperlink>
      <w:r>
        <w:rPr>
          <w:rFonts w:ascii="Times New Roman" w:hAnsi="Times New Roman"/>
          <w:sz w:val="24"/>
          <w:szCs w:val="24"/>
        </w:rPr>
        <w:t xml:space="preserve"> o alcance de responsabilização restringe-se exclusivamente ás pessoas jurídicas, aplicando-se, portanto, a lei, a todas as “sociedades empresárias e sociedades simples, personificadas ou não, independentemente da forma de organização ou modelo societário adotado, bem como quaisquer fundações ou sociedades estrangeiras que tenham sede, filial ou representação no território brasileiro”.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Tal responsabilização pode se dar tanto na esfera administrativa quanto na esfera cível, sendo que a imputação de tal responsabilidade independe da comprovação do liame subjetivo, ou seja, independe de comprovação de dolo ou culpa de seus corpos diretivos ou sócios. Sendo, portanto a responsabilização da pessoa jurídica por expressa determinação da LAC de caráter objetivo.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Em seu artigo 5º, a Lei 12.846 (BRASIL, 2013), tipifica as condutas passiveis de responsabilização cível e administrativa, classificando como atos lesivos aqueles que atentam contra o patrimônio público nacional ou estrangeiro, contra os princípios da administração pública ou contra os compromissos internacionais assumidos pelo Brasil. </w:t>
      </w:r>
    </w:p>
    <w:p w:rsidR="00DE2A95" w:rsidRPr="00DF72E0" w:rsidRDefault="00DE2A95" w:rsidP="00A056E9">
      <w:pPr>
        <w:spacing w:before="28" w:after="28" w:line="240" w:lineRule="auto"/>
        <w:ind w:right="-567"/>
        <w:jc w:val="both"/>
        <w:rPr>
          <w:rFonts w:ascii="Times New Roman" w:hAnsi="Times New Roman" w:cs="Times New Roman"/>
          <w:bCs/>
          <w:iCs/>
          <w:spacing w:val="3"/>
          <w:sz w:val="24"/>
          <w:szCs w:val="24"/>
          <w:bdr w:val="none" w:sz="0" w:space="0" w:color="auto" w:frame="1"/>
          <w:shd w:val="clear" w:color="auto" w:fill="FFFFFF"/>
        </w:rPr>
      </w:pPr>
      <w:r>
        <w:rPr>
          <w:rFonts w:ascii="Times New Roman" w:hAnsi="Times New Roman"/>
          <w:sz w:val="24"/>
          <w:szCs w:val="24"/>
        </w:rPr>
        <w:t xml:space="preserve"> </w:t>
      </w:r>
      <w:r>
        <w:rPr>
          <w:rFonts w:ascii="Times New Roman" w:hAnsi="Times New Roman"/>
          <w:sz w:val="24"/>
          <w:szCs w:val="24"/>
        </w:rPr>
        <w:tab/>
        <w:t xml:space="preserve">A instauração e o julgamento dos processos na seara administrativa no âmbito Federal serão de competência da AGU, tendo está competência concorrente para instaurar tais processos e avocar os já iniciados por outros órgãos, como disposto no </w:t>
      </w:r>
      <w:r w:rsidRPr="00C878B0">
        <w:rPr>
          <w:rStyle w:val="nfase"/>
          <w:rFonts w:ascii="Times New Roman" w:hAnsi="Times New Roman" w:cs="Times New Roman"/>
          <w:bCs/>
          <w:i w:val="0"/>
          <w:spacing w:val="3"/>
          <w:sz w:val="24"/>
          <w:szCs w:val="24"/>
          <w:bdr w:val="none" w:sz="0" w:space="0" w:color="auto" w:frame="1"/>
          <w:shd w:val="clear" w:color="auto" w:fill="FFFFFF"/>
        </w:rPr>
        <w:t>§</w:t>
      </w:r>
      <w:r>
        <w:rPr>
          <w:rStyle w:val="nfase"/>
          <w:rFonts w:ascii="Times New Roman" w:hAnsi="Times New Roman" w:cs="Times New Roman"/>
          <w:bCs/>
          <w:i w:val="0"/>
          <w:spacing w:val="3"/>
          <w:sz w:val="24"/>
          <w:szCs w:val="24"/>
          <w:bdr w:val="none" w:sz="0" w:space="0" w:color="auto" w:frame="1"/>
          <w:shd w:val="clear" w:color="auto" w:fill="FFFFFF"/>
        </w:rPr>
        <w:t xml:space="preserve"> 2, art. 8 da LAC. Para os demais órgãos da administração direta o artigo 8º da referida lei, estabeleceu que as funções de instauração e julgamento dos processos em todos os demais poderes serão exercidas pela autoridade máxima de cada órgão.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Caso torne-se comprovada administrativamente a ocorrência de ato lesivo, dispõe a Lei 12.846 (BRASIL, 2013, art. 6º), que, poderão ser aplicadas, cumulativamente as seguintes penalidades:</w:t>
      </w:r>
    </w:p>
    <w:p w:rsidR="00DE2A95" w:rsidRDefault="00DE2A95" w:rsidP="00A056E9">
      <w:pPr>
        <w:spacing w:before="28" w:after="28" w:line="240" w:lineRule="auto"/>
        <w:ind w:right="-567"/>
        <w:jc w:val="both"/>
        <w:rPr>
          <w:rFonts w:ascii="Times New Roman" w:hAnsi="Times New Roman"/>
          <w:sz w:val="24"/>
          <w:szCs w:val="24"/>
        </w:rPr>
      </w:pPr>
    </w:p>
    <w:p w:rsidR="00DE2A95" w:rsidRPr="00373C63" w:rsidRDefault="00DE2A95" w:rsidP="00A056E9">
      <w:pPr>
        <w:pStyle w:val="PargrafodaLista"/>
        <w:numPr>
          <w:ilvl w:val="0"/>
          <w:numId w:val="2"/>
        </w:numPr>
        <w:tabs>
          <w:tab w:val="clear" w:pos="708"/>
          <w:tab w:val="left" w:pos="2268"/>
          <w:tab w:val="left" w:pos="2410"/>
        </w:tabs>
        <w:spacing w:before="28" w:after="28" w:line="240" w:lineRule="auto"/>
        <w:ind w:left="2268" w:right="-567" w:firstLine="0"/>
        <w:jc w:val="both"/>
        <w:rPr>
          <w:rFonts w:ascii="Times New Roman" w:hAnsi="Times New Roman"/>
          <w:sz w:val="20"/>
          <w:szCs w:val="20"/>
        </w:rPr>
      </w:pPr>
      <w:r>
        <w:rPr>
          <w:rFonts w:ascii="Times New Roman" w:hAnsi="Times New Roman"/>
          <w:sz w:val="20"/>
          <w:szCs w:val="20"/>
        </w:rPr>
        <w:t xml:space="preserve">         </w:t>
      </w:r>
      <w:r w:rsidRPr="00373C63">
        <w:rPr>
          <w:rFonts w:ascii="Times New Roman" w:hAnsi="Times New Roman"/>
          <w:sz w:val="20"/>
          <w:szCs w:val="20"/>
        </w:rPr>
        <w:t>Multa, no valor de 0,1% (um decimo por cento) a 20% (vinte por cento) do faturamento bruto do último exercício anterior ao da instauração do processo administrativo, excluídos os tributos, a qual nunca será inferior á vantagem auferida, quando for possível sua estimulação;</w:t>
      </w:r>
    </w:p>
    <w:p w:rsidR="00DE2A95" w:rsidRPr="005411CE" w:rsidRDefault="00DE2A95" w:rsidP="00A056E9">
      <w:pPr>
        <w:pStyle w:val="PargrafodaLista"/>
        <w:numPr>
          <w:ilvl w:val="0"/>
          <w:numId w:val="2"/>
        </w:numPr>
        <w:tabs>
          <w:tab w:val="clear" w:pos="708"/>
          <w:tab w:val="left" w:pos="2268"/>
          <w:tab w:val="left" w:pos="2410"/>
        </w:tabs>
        <w:spacing w:before="28" w:after="28" w:line="240" w:lineRule="auto"/>
        <w:ind w:left="2268" w:right="-567" w:firstLine="0"/>
        <w:jc w:val="both"/>
        <w:rPr>
          <w:rFonts w:ascii="Times New Roman" w:hAnsi="Times New Roman"/>
          <w:sz w:val="20"/>
          <w:szCs w:val="20"/>
        </w:rPr>
      </w:pPr>
      <w:r>
        <w:rPr>
          <w:rFonts w:ascii="Times New Roman" w:hAnsi="Times New Roman"/>
          <w:sz w:val="20"/>
          <w:szCs w:val="20"/>
        </w:rPr>
        <w:t xml:space="preserve"> </w:t>
      </w:r>
      <w:r w:rsidRPr="005411CE">
        <w:rPr>
          <w:rFonts w:ascii="Times New Roman" w:hAnsi="Times New Roman"/>
          <w:sz w:val="20"/>
          <w:szCs w:val="20"/>
        </w:rPr>
        <w:t>Publicação extraordinária da decisão condenatória.</w:t>
      </w:r>
      <w:r>
        <w:rPr>
          <w:rFonts w:ascii="Times New Roman" w:hAnsi="Times New Roman"/>
          <w:sz w:val="20"/>
          <w:szCs w:val="20"/>
        </w:rPr>
        <w:t xml:space="preserve"> (</w:t>
      </w:r>
      <w:r w:rsidRPr="003B335F">
        <w:rPr>
          <w:rFonts w:ascii="Times New Roman" w:hAnsi="Times New Roman"/>
          <w:sz w:val="20"/>
          <w:szCs w:val="20"/>
        </w:rPr>
        <w:t xml:space="preserve">BRASIL, </w:t>
      </w:r>
      <w:hyperlink r:id="rId11" w:history="1">
        <w:r>
          <w:rPr>
            <w:rStyle w:val="Hyperlink"/>
            <w:rFonts w:ascii="Times New Roman" w:hAnsi="Times New Roman"/>
            <w:bCs/>
            <w:color w:val="auto"/>
            <w:sz w:val="20"/>
            <w:szCs w:val="20"/>
            <w:u w:val="none"/>
          </w:rPr>
          <w:t xml:space="preserve">2013, p. 3) </w:t>
        </w:r>
      </w:hyperlink>
      <w:r w:rsidRPr="003B335F">
        <w:rPr>
          <w:rFonts w:ascii="Times New Roman" w:hAnsi="Times New Roman"/>
          <w:sz w:val="20"/>
          <w:szCs w:val="20"/>
        </w:rPr>
        <w:t xml:space="preserve"> </w:t>
      </w:r>
    </w:p>
    <w:p w:rsidR="00DE2A95" w:rsidRPr="00373C63" w:rsidRDefault="00DE2A95" w:rsidP="00A056E9">
      <w:pPr>
        <w:pStyle w:val="PargrafodaLista"/>
        <w:tabs>
          <w:tab w:val="clear" w:pos="708"/>
          <w:tab w:val="left" w:pos="2268"/>
        </w:tabs>
        <w:spacing w:before="28" w:after="28" w:line="240" w:lineRule="auto"/>
        <w:ind w:left="2835" w:right="-567"/>
        <w:jc w:val="both"/>
        <w:rPr>
          <w:rFonts w:ascii="Times New Roman" w:hAnsi="Times New Roman"/>
          <w:sz w:val="20"/>
          <w:szCs w:val="20"/>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Já no âmbito judicial a Lei 12.846 (Lei Anticorrupção) prevê, que, independentemente de se ter concluído o processo administrativo, a autoridade administrativa competente pode por meio do Ministério Público, ajuizar ação com vistas á aplicação das sanções contidas no art. 19º da Lei 12.846 (BRASIL, 2013):</w:t>
      </w:r>
      <w:proofErr w:type="gramStart"/>
      <w:r>
        <w:rPr>
          <w:rFonts w:ascii="Times New Roman" w:hAnsi="Times New Roman"/>
          <w:sz w:val="24"/>
          <w:szCs w:val="24"/>
        </w:rPr>
        <w:t xml:space="preserve">  </w:t>
      </w:r>
    </w:p>
    <w:p w:rsidR="00DE2A95" w:rsidRDefault="00DE2A95" w:rsidP="00A056E9">
      <w:pPr>
        <w:spacing w:before="28" w:after="28" w:line="240" w:lineRule="auto"/>
        <w:ind w:right="-567"/>
        <w:jc w:val="both"/>
        <w:rPr>
          <w:rFonts w:ascii="Times New Roman" w:hAnsi="Times New Roman"/>
          <w:sz w:val="24"/>
          <w:szCs w:val="24"/>
        </w:rPr>
      </w:pPr>
      <w:proofErr w:type="gramEnd"/>
    </w:p>
    <w:p w:rsidR="00DE2A95" w:rsidRPr="00373C63" w:rsidRDefault="00DE2A95" w:rsidP="00A056E9">
      <w:pPr>
        <w:pStyle w:val="PargrafodaLista"/>
        <w:numPr>
          <w:ilvl w:val="0"/>
          <w:numId w:val="3"/>
        </w:numPr>
        <w:tabs>
          <w:tab w:val="clear" w:pos="708"/>
          <w:tab w:val="left" w:pos="2268"/>
        </w:tabs>
        <w:spacing w:before="28" w:after="28" w:line="240" w:lineRule="auto"/>
        <w:ind w:left="2268" w:right="-567" w:firstLine="0"/>
        <w:jc w:val="both"/>
        <w:rPr>
          <w:rFonts w:ascii="Times New Roman" w:hAnsi="Times New Roman"/>
          <w:sz w:val="20"/>
          <w:szCs w:val="20"/>
        </w:rPr>
      </w:pPr>
      <w:r w:rsidRPr="00373C63">
        <w:rPr>
          <w:rFonts w:ascii="Times New Roman" w:hAnsi="Times New Roman"/>
          <w:sz w:val="20"/>
          <w:szCs w:val="20"/>
        </w:rPr>
        <w:t xml:space="preserve">Perdimento de bens, direitos ou valores que representem vantagem ou proveito </w:t>
      </w:r>
      <w:proofErr w:type="gramStart"/>
      <w:r w:rsidRPr="00373C63">
        <w:rPr>
          <w:rFonts w:ascii="Times New Roman" w:hAnsi="Times New Roman"/>
          <w:sz w:val="20"/>
          <w:szCs w:val="20"/>
        </w:rPr>
        <w:t>direta ou indiretamente obtidos da infração, ressalvado</w:t>
      </w:r>
      <w:proofErr w:type="gramEnd"/>
      <w:r w:rsidRPr="00373C63">
        <w:rPr>
          <w:rFonts w:ascii="Times New Roman" w:hAnsi="Times New Roman"/>
          <w:sz w:val="20"/>
          <w:szCs w:val="20"/>
        </w:rPr>
        <w:t xml:space="preserve"> o direito do lesado ou de terceiro de boa-fé;</w:t>
      </w:r>
    </w:p>
    <w:p w:rsidR="00DE2A95" w:rsidRPr="00373C63" w:rsidRDefault="00DE2A95" w:rsidP="00A056E9">
      <w:pPr>
        <w:pStyle w:val="PargrafodaLista"/>
        <w:numPr>
          <w:ilvl w:val="0"/>
          <w:numId w:val="3"/>
        </w:numPr>
        <w:tabs>
          <w:tab w:val="clear" w:pos="708"/>
          <w:tab w:val="left" w:pos="2268"/>
        </w:tabs>
        <w:spacing w:before="28" w:after="28" w:line="240" w:lineRule="auto"/>
        <w:ind w:left="2268" w:right="-567" w:firstLine="0"/>
        <w:jc w:val="both"/>
        <w:rPr>
          <w:rFonts w:ascii="Times New Roman" w:hAnsi="Times New Roman"/>
          <w:sz w:val="20"/>
          <w:szCs w:val="20"/>
        </w:rPr>
      </w:pPr>
      <w:r w:rsidRPr="00373C63">
        <w:rPr>
          <w:rFonts w:ascii="Times New Roman" w:hAnsi="Times New Roman"/>
          <w:sz w:val="20"/>
          <w:szCs w:val="20"/>
        </w:rPr>
        <w:t>Suspenção ou interdição parcial de suas atividades</w:t>
      </w:r>
    </w:p>
    <w:p w:rsidR="00DE2A95" w:rsidRPr="003B335F" w:rsidRDefault="00DE2A95" w:rsidP="00A056E9">
      <w:pPr>
        <w:pStyle w:val="PargrafodaLista"/>
        <w:numPr>
          <w:ilvl w:val="0"/>
          <w:numId w:val="3"/>
        </w:numPr>
        <w:tabs>
          <w:tab w:val="clear" w:pos="708"/>
          <w:tab w:val="left" w:pos="2268"/>
        </w:tabs>
        <w:spacing w:before="28" w:after="28" w:line="240" w:lineRule="auto"/>
        <w:ind w:left="2268" w:right="-567" w:firstLine="0"/>
        <w:jc w:val="both"/>
        <w:rPr>
          <w:rFonts w:ascii="Times New Roman" w:hAnsi="Times New Roman"/>
          <w:sz w:val="20"/>
          <w:szCs w:val="20"/>
        </w:rPr>
      </w:pPr>
      <w:r w:rsidRPr="00373C63">
        <w:rPr>
          <w:rFonts w:ascii="Times New Roman" w:hAnsi="Times New Roman"/>
          <w:sz w:val="20"/>
          <w:szCs w:val="20"/>
        </w:rPr>
        <w:t>Dissolução compulsória da pessoa jurídica;</w:t>
      </w:r>
      <w:r>
        <w:rPr>
          <w:rFonts w:ascii="Times New Roman" w:hAnsi="Times New Roman"/>
          <w:sz w:val="20"/>
          <w:szCs w:val="20"/>
        </w:rPr>
        <w:t xml:space="preserve"> (</w:t>
      </w:r>
      <w:r w:rsidRPr="003B335F">
        <w:rPr>
          <w:rFonts w:ascii="Times New Roman" w:hAnsi="Times New Roman"/>
          <w:sz w:val="20"/>
          <w:szCs w:val="20"/>
        </w:rPr>
        <w:t xml:space="preserve">BRASIL, </w:t>
      </w:r>
      <w:hyperlink r:id="rId12" w:history="1">
        <w:r>
          <w:rPr>
            <w:rStyle w:val="Hyperlink"/>
            <w:rFonts w:ascii="Times New Roman" w:hAnsi="Times New Roman"/>
            <w:bCs/>
            <w:color w:val="auto"/>
            <w:sz w:val="20"/>
            <w:szCs w:val="20"/>
            <w:u w:val="none"/>
          </w:rPr>
          <w:t xml:space="preserve">2013, p </w:t>
        </w:r>
        <w:proofErr w:type="gramStart"/>
        <w:r>
          <w:rPr>
            <w:rStyle w:val="Hyperlink"/>
            <w:rFonts w:ascii="Times New Roman" w:hAnsi="Times New Roman"/>
            <w:bCs/>
            <w:color w:val="auto"/>
            <w:sz w:val="20"/>
            <w:szCs w:val="20"/>
            <w:u w:val="none"/>
          </w:rPr>
          <w:t>8</w:t>
        </w:r>
        <w:proofErr w:type="gramEnd"/>
        <w:r>
          <w:rPr>
            <w:rStyle w:val="Hyperlink"/>
            <w:rFonts w:ascii="Times New Roman" w:hAnsi="Times New Roman"/>
            <w:bCs/>
            <w:color w:val="auto"/>
            <w:sz w:val="20"/>
            <w:szCs w:val="20"/>
            <w:u w:val="none"/>
          </w:rPr>
          <w:t xml:space="preserve">). </w:t>
        </w:r>
      </w:hyperlink>
      <w:r w:rsidRPr="00373C63">
        <w:rPr>
          <w:rFonts w:ascii="Times New Roman" w:hAnsi="Times New Roman"/>
          <w:sz w:val="20"/>
          <w:szCs w:val="20"/>
        </w:rPr>
        <w:t xml:space="preserve">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Todavia torna-se necessário mencionar que a pessoa jurídica é uma ficção, criada por lei, e</w:t>
      </w:r>
      <w:proofErr w:type="gramStart"/>
      <w:r>
        <w:rPr>
          <w:rFonts w:ascii="Times New Roman" w:hAnsi="Times New Roman"/>
          <w:sz w:val="24"/>
          <w:szCs w:val="24"/>
        </w:rPr>
        <w:t xml:space="preserve"> portanto</w:t>
      </w:r>
      <w:proofErr w:type="gramEnd"/>
      <w:r>
        <w:rPr>
          <w:rFonts w:ascii="Times New Roman" w:hAnsi="Times New Roman"/>
          <w:sz w:val="24"/>
          <w:szCs w:val="24"/>
        </w:rPr>
        <w:t xml:space="preserve"> todos os atos praticados em nome de tal ente ficcional são efetuados por pessoas físicas que atuam em seu nome.</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Nesse sentido destaca </w:t>
      </w:r>
      <w:r w:rsidRPr="00373C63">
        <w:rPr>
          <w:rFonts w:ascii="Times New Roman" w:hAnsi="Times New Roman"/>
          <w:sz w:val="24"/>
          <w:szCs w:val="24"/>
        </w:rPr>
        <w:t>Osório (2000) que, as pessoas jurídicas, por seu cará</w:t>
      </w:r>
      <w:r>
        <w:rPr>
          <w:rFonts w:ascii="Times New Roman" w:hAnsi="Times New Roman"/>
          <w:sz w:val="24"/>
          <w:szCs w:val="24"/>
        </w:rPr>
        <w:t>ter fictício, atuam sobre o domí</w:t>
      </w:r>
      <w:r w:rsidRPr="00373C63">
        <w:rPr>
          <w:rFonts w:ascii="Times New Roman" w:hAnsi="Times New Roman"/>
          <w:sz w:val="24"/>
          <w:szCs w:val="24"/>
        </w:rPr>
        <w:t>n</w:t>
      </w:r>
      <w:r>
        <w:rPr>
          <w:rFonts w:ascii="Times New Roman" w:hAnsi="Times New Roman"/>
          <w:sz w:val="24"/>
          <w:szCs w:val="24"/>
        </w:rPr>
        <w:t>i</w:t>
      </w:r>
      <w:r w:rsidRPr="00373C63">
        <w:rPr>
          <w:rFonts w:ascii="Times New Roman" w:hAnsi="Times New Roman"/>
          <w:sz w:val="24"/>
          <w:szCs w:val="24"/>
        </w:rPr>
        <w:t>o dos homens, em geral de uma pluralidade de vontades, sendo que, em si mesmas, não estão dotadas desses atributos humanos.</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Por esse motivo, a Lei 12.846 estabeleceu que a responsabilidade objetiva das pessoas jurídicas se estenderá sobre os atos lesivos praticados em seu interesse ou beneficio ainda que não a beneficiem exclusivamente. Logo, sempre que comprovada a responsabilização de uma pessoa jurídica, estar-se-á diante de um ato praticado por um individuo, sobre o qual, em regra, </w:t>
      </w:r>
      <w:proofErr w:type="gramStart"/>
      <w:r>
        <w:rPr>
          <w:rFonts w:ascii="Times New Roman" w:hAnsi="Times New Roman"/>
          <w:sz w:val="24"/>
          <w:szCs w:val="24"/>
        </w:rPr>
        <w:t>recairá</w:t>
      </w:r>
      <w:proofErr w:type="gramEnd"/>
      <w:r>
        <w:rPr>
          <w:rFonts w:ascii="Times New Roman" w:hAnsi="Times New Roman"/>
          <w:sz w:val="24"/>
          <w:szCs w:val="24"/>
        </w:rPr>
        <w:t xml:space="preserve"> sanções previstas em outras legislações. Por tal motivo a LAC dispõe expressamente que “a responsabilização da pessoa jurídica não afastará a responsabilidade individual de seus dirigentes ou administradores ou de qualquer pessoa natural, autora, coautora ou partícipe do ato ilícito” (BRASIL, Lei nº 12.846, 2013, art.3).</w:t>
      </w:r>
    </w:p>
    <w:p w:rsidR="00DE2A95" w:rsidRDefault="00DE2A95" w:rsidP="00A056E9">
      <w:pPr>
        <w:spacing w:before="28" w:after="28" w:line="240" w:lineRule="auto"/>
        <w:ind w:right="-567" w:firstLine="348"/>
        <w:jc w:val="both"/>
        <w:rPr>
          <w:rFonts w:ascii="Times New Roman" w:hAnsi="Times New Roman"/>
          <w:sz w:val="24"/>
          <w:szCs w:val="24"/>
        </w:rPr>
      </w:pPr>
    </w:p>
    <w:p w:rsidR="00DE2A95" w:rsidRDefault="00DE2A95" w:rsidP="00A056E9">
      <w:pPr>
        <w:spacing w:before="28" w:after="28" w:line="240" w:lineRule="auto"/>
        <w:ind w:right="-567" w:firstLine="348"/>
        <w:jc w:val="both"/>
        <w:rPr>
          <w:rFonts w:ascii="Times New Roman" w:hAnsi="Times New Roman"/>
          <w:sz w:val="24"/>
          <w:szCs w:val="24"/>
        </w:rPr>
      </w:pPr>
      <w:r>
        <w:rPr>
          <w:rFonts w:ascii="Times New Roman" w:hAnsi="Times New Roman"/>
          <w:sz w:val="24"/>
          <w:szCs w:val="24"/>
        </w:rPr>
        <w:t xml:space="preserve">3.1 SEMELHANÇAS ENTRE O ART. 5 DA LAC E A LEGISLAÇÃO PENAL </w:t>
      </w:r>
    </w:p>
    <w:p w:rsidR="00DE2A95" w:rsidRDefault="00DE2A95" w:rsidP="00A056E9">
      <w:pPr>
        <w:spacing w:before="28" w:after="28" w:line="240" w:lineRule="auto"/>
        <w:ind w:right="-567" w:firstLine="348"/>
        <w:jc w:val="both"/>
        <w:rPr>
          <w:rFonts w:ascii="Times New Roman" w:hAnsi="Times New Roman"/>
          <w:sz w:val="24"/>
          <w:szCs w:val="24"/>
        </w:rPr>
      </w:pPr>
    </w:p>
    <w:p w:rsidR="00DE2A95" w:rsidRDefault="00DE2A95" w:rsidP="00A056E9">
      <w:pPr>
        <w:spacing w:before="28" w:after="28" w:line="240" w:lineRule="auto"/>
        <w:ind w:right="-567" w:firstLine="348"/>
        <w:jc w:val="both"/>
        <w:rPr>
          <w:rFonts w:ascii="Times New Roman" w:hAnsi="Times New Roman"/>
          <w:sz w:val="24"/>
          <w:szCs w:val="24"/>
        </w:rPr>
      </w:pPr>
      <w:r>
        <w:rPr>
          <w:rFonts w:ascii="Times New Roman" w:hAnsi="Times New Roman"/>
          <w:sz w:val="24"/>
          <w:szCs w:val="24"/>
        </w:rPr>
        <w:t>Justamente por a Lei Anticorrupção não afastar a responsabilidade individual das pessoas físicas por trás das empresas, é que tornasse interessante a analise da identidade de conteúdo, contido nas infrações elencadas no art. 5º da LAC com o código penal e a legislação extravagante, vejamos:</w:t>
      </w:r>
    </w:p>
    <w:p w:rsidR="00DE2A95" w:rsidRDefault="00DE2A95" w:rsidP="00A056E9">
      <w:pPr>
        <w:spacing w:before="28" w:after="28" w:line="240" w:lineRule="auto"/>
        <w:ind w:right="-567" w:firstLine="348"/>
        <w:jc w:val="both"/>
        <w:rPr>
          <w:rFonts w:ascii="Times New Roman" w:hAnsi="Times New Roman"/>
          <w:sz w:val="24"/>
          <w:szCs w:val="24"/>
        </w:rPr>
      </w:pPr>
    </w:p>
    <w:p w:rsidR="00DE2A95" w:rsidRPr="00373C63" w:rsidRDefault="00DE2A95" w:rsidP="00A056E9">
      <w:pPr>
        <w:spacing w:before="28" w:after="28" w:line="240" w:lineRule="auto"/>
        <w:ind w:right="-567" w:firstLine="348"/>
        <w:jc w:val="both"/>
        <w:rPr>
          <w:rFonts w:ascii="Times New Roman" w:hAnsi="Times New Roman"/>
          <w:sz w:val="20"/>
          <w:szCs w:val="20"/>
        </w:rPr>
      </w:pPr>
      <w:r w:rsidRPr="00373C63">
        <w:rPr>
          <w:rFonts w:ascii="Times New Roman" w:hAnsi="Times New Roman"/>
          <w:sz w:val="20"/>
          <w:szCs w:val="20"/>
        </w:rPr>
        <w:t>TABELA 1- CÓDIGO PENAL E A LEGISLAÇÃO EXTRAVAGANTE.</w:t>
      </w:r>
    </w:p>
    <w:tbl>
      <w:tblPr>
        <w:tblW w:w="9600" w:type="dxa"/>
        <w:tblCellMar>
          <w:left w:w="0" w:type="dxa"/>
          <w:right w:w="0" w:type="dxa"/>
        </w:tblCellMar>
        <w:tblLook w:val="0420" w:firstRow="1" w:lastRow="0" w:firstColumn="0" w:lastColumn="0" w:noHBand="0" w:noVBand="1"/>
      </w:tblPr>
      <w:tblGrid>
        <w:gridCol w:w="4800"/>
        <w:gridCol w:w="4800"/>
      </w:tblGrid>
      <w:tr w:rsidR="00DE2A95" w:rsidRPr="000A3D4B" w:rsidTr="00415600">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Times New Roman" w:eastAsia="Times New Roman" w:hAnsi="Times New Roman" w:cs="Times New Roman"/>
                <w:b/>
                <w:bCs/>
                <w:color w:val="FFFFFF" w:themeColor="light1"/>
                <w:kern w:val="24"/>
                <w:sz w:val="20"/>
                <w:szCs w:val="20"/>
              </w:rPr>
              <w:t>Art. 5, Lei 12.846/2013</w:t>
            </w:r>
          </w:p>
        </w:tc>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Times New Roman" w:eastAsia="Times New Roman" w:hAnsi="Times New Roman" w:cs="Times New Roman"/>
                <w:b/>
                <w:bCs/>
                <w:color w:val="FFFFFF" w:themeColor="light1"/>
                <w:kern w:val="24"/>
                <w:sz w:val="20"/>
                <w:szCs w:val="20"/>
              </w:rPr>
              <w:t>Código Penal e Legislação Extravagante</w:t>
            </w:r>
          </w:p>
        </w:tc>
      </w:tr>
      <w:tr w:rsidR="00DE2A95" w:rsidRPr="000A3D4B" w:rsidTr="00415600">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proofErr w:type="gramStart"/>
            <w:r w:rsidRPr="000A3D4B">
              <w:rPr>
                <w:rFonts w:ascii="Times New Roman" w:eastAsia="Times New Roman" w:hAnsi="Times New Roman" w:cs="Times New Roman"/>
                <w:color w:val="000000" w:themeColor="dark1"/>
                <w:kern w:val="24"/>
                <w:sz w:val="20"/>
                <w:szCs w:val="20"/>
              </w:rPr>
              <w:t xml:space="preserve">I </w:t>
            </w:r>
            <w:r>
              <w:rPr>
                <w:rFonts w:ascii="Times New Roman" w:eastAsia="Times New Roman" w:hAnsi="Times New Roman" w:cs="Times New Roman"/>
                <w:color w:val="000000" w:themeColor="dark1"/>
                <w:kern w:val="24"/>
                <w:sz w:val="20"/>
                <w:szCs w:val="20"/>
              </w:rPr>
              <w:t>.</w:t>
            </w:r>
            <w:proofErr w:type="gramEnd"/>
            <w:r>
              <w:rPr>
                <w:rFonts w:ascii="Times New Roman" w:eastAsia="Times New Roman" w:hAnsi="Times New Roman" w:cs="Times New Roman"/>
                <w:color w:val="000000" w:themeColor="dark1"/>
                <w:kern w:val="24"/>
                <w:sz w:val="20"/>
                <w:szCs w:val="20"/>
              </w:rPr>
              <w:t xml:space="preserve"> </w:t>
            </w:r>
            <w:proofErr w:type="gramStart"/>
            <w:r w:rsidRPr="000A3D4B">
              <w:rPr>
                <w:rFonts w:ascii="Times New Roman" w:eastAsia="Times New Roman" w:hAnsi="Times New Roman" w:cs="Times New Roman"/>
                <w:color w:val="000000" w:themeColor="dark1"/>
                <w:kern w:val="24"/>
                <w:sz w:val="20"/>
                <w:szCs w:val="20"/>
              </w:rPr>
              <w:t>prometer</w:t>
            </w:r>
            <w:proofErr w:type="gramEnd"/>
            <w:r w:rsidRPr="000A3D4B">
              <w:rPr>
                <w:rFonts w:ascii="Times New Roman" w:eastAsia="Times New Roman" w:hAnsi="Times New Roman" w:cs="Times New Roman"/>
                <w:color w:val="000000" w:themeColor="dark1"/>
                <w:kern w:val="24"/>
                <w:sz w:val="20"/>
                <w:szCs w:val="20"/>
              </w:rPr>
              <w:t>, oferecer ou dar, direta ou indiretamente, vantagem indevida a agente público, ou a terceira pessoa a ele relacionada</w:t>
            </w:r>
          </w:p>
        </w:tc>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t xml:space="preserve">Corrupção ativa art. 333 do CP, oferecer ou prometer vantagem indevida a funcionário público, para determina-lo a praticar, omitir ou retardar ato de oficio: Pena – reclusão, de </w:t>
            </w:r>
            <w:proofErr w:type="gramStart"/>
            <w:r w:rsidRPr="000A3D4B">
              <w:rPr>
                <w:rFonts w:ascii="Times New Roman" w:eastAsia="Times New Roman" w:hAnsi="Times New Roman" w:cs="Times New Roman"/>
                <w:color w:val="000000" w:themeColor="dark1"/>
                <w:kern w:val="24"/>
                <w:sz w:val="20"/>
                <w:szCs w:val="20"/>
              </w:rPr>
              <w:t>2</w:t>
            </w:r>
            <w:proofErr w:type="gramEnd"/>
            <w:r w:rsidRPr="000A3D4B">
              <w:rPr>
                <w:rFonts w:ascii="Times New Roman" w:eastAsia="Times New Roman" w:hAnsi="Times New Roman" w:cs="Times New Roman"/>
                <w:color w:val="000000" w:themeColor="dark1"/>
                <w:kern w:val="24"/>
                <w:sz w:val="20"/>
                <w:szCs w:val="20"/>
              </w:rPr>
              <w:t xml:space="preserve"> (dois) a 12 (doze) anos, e multa. Paragrafo único. A pena é aumentada de um terço, se, em razão da vantagem ou promessa, o funcionário </w:t>
            </w:r>
            <w:r w:rsidRPr="000A3D4B">
              <w:rPr>
                <w:rFonts w:ascii="Times New Roman" w:eastAsia="Times New Roman" w:hAnsi="Times New Roman" w:cs="Times New Roman"/>
                <w:color w:val="000000" w:themeColor="dark1"/>
                <w:kern w:val="24"/>
                <w:sz w:val="20"/>
                <w:szCs w:val="20"/>
              </w:rPr>
              <w:lastRenderedPageBreak/>
              <w:t>retarda ou omite ato de ofício, ou o pratica infringindo dever funcional.</w:t>
            </w:r>
          </w:p>
        </w:tc>
      </w:tr>
      <w:tr w:rsidR="00DE2A95" w:rsidRPr="000A3D4B" w:rsidTr="00415600">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lastRenderedPageBreak/>
              <w:t xml:space="preserve">III </w:t>
            </w:r>
            <w:r w:rsidRPr="000A3D4B">
              <w:rPr>
                <w:rFonts w:ascii="Times New Roman" w:eastAsia="Times New Roman" w:hAnsi="Times New Roman" w:cs="Times New Roman"/>
                <w:color w:val="222222"/>
                <w:kern w:val="24"/>
                <w:sz w:val="20"/>
                <w:szCs w:val="20"/>
              </w:rPr>
              <w:t>Comprovadamente</w:t>
            </w:r>
            <w:proofErr w:type="gramStart"/>
            <w:r w:rsidRPr="000A3D4B">
              <w:rPr>
                <w:rFonts w:ascii="Times New Roman" w:eastAsia="Times New Roman" w:hAnsi="Times New Roman" w:cs="Times New Roman"/>
                <w:color w:val="222222"/>
                <w:kern w:val="24"/>
                <w:sz w:val="20"/>
                <w:szCs w:val="20"/>
              </w:rPr>
              <w:t>, utilizar-se</w:t>
            </w:r>
            <w:proofErr w:type="gramEnd"/>
            <w:r w:rsidRPr="000A3D4B">
              <w:rPr>
                <w:rFonts w:ascii="Times New Roman" w:eastAsia="Times New Roman" w:hAnsi="Times New Roman" w:cs="Times New Roman"/>
                <w:color w:val="222222"/>
                <w:kern w:val="24"/>
                <w:sz w:val="20"/>
                <w:szCs w:val="20"/>
              </w:rPr>
              <w:t xml:space="preserve"> de interposta pessoa física ou jurídica para ocultar ou dissimular seus reais interesses ou a identidade dos beneficiários dos atos praticados.</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Calibri" w:eastAsia="Times New Roman" w:hAnsi="Calibri" w:cs="Times New Roman"/>
                <w:b/>
                <w:bCs/>
                <w:color w:val="222222"/>
                <w:kern w:val="24"/>
                <w:sz w:val="20"/>
                <w:szCs w:val="20"/>
              </w:rPr>
              <w:t>Lei 9.613/98</w:t>
            </w:r>
            <w:r w:rsidRPr="000A3D4B">
              <w:rPr>
                <w:rFonts w:ascii="Times New Roman" w:eastAsia="Times New Roman" w:hAnsi="Times New Roman" w:cs="Times New Roman"/>
                <w:color w:val="222222"/>
                <w:kern w:val="24"/>
                <w:sz w:val="20"/>
                <w:szCs w:val="20"/>
              </w:rPr>
              <w:br/>
              <w:t>Dos Crimes de “Lavagem” ou Ocultação de Bens, Direitos e Valores Art. 1</w:t>
            </w:r>
            <w:r w:rsidRPr="000A3D4B">
              <w:rPr>
                <w:rFonts w:ascii="Times New Roman" w:eastAsia="Times New Roman" w:hAnsi="Times New Roman" w:cs="Times New Roman"/>
                <w:color w:val="222222"/>
                <w:kern w:val="24"/>
                <w:position w:val="6"/>
                <w:sz w:val="20"/>
                <w:szCs w:val="20"/>
                <w:u w:val="single"/>
                <w:vertAlign w:val="superscript"/>
              </w:rPr>
              <w:t>o</w:t>
            </w:r>
            <w:r w:rsidRPr="000A3D4B">
              <w:rPr>
                <w:rFonts w:ascii="Times New Roman" w:eastAsia="Times New Roman" w:hAnsi="Times New Roman" w:cs="Times New Roman"/>
                <w:color w:val="222222"/>
                <w:kern w:val="24"/>
                <w:sz w:val="20"/>
                <w:szCs w:val="20"/>
              </w:rPr>
              <w:t xml:space="preserve"> Ocultar ou dissimular a natureza, origem, localização, disposição, movimentação ou propriedade de bens, direitos ou valores provenientes, direta ou indiretamente, de infração penal. Pena: reclusão, de </w:t>
            </w:r>
            <w:proofErr w:type="gramStart"/>
            <w:r w:rsidRPr="000A3D4B">
              <w:rPr>
                <w:rFonts w:ascii="Times New Roman" w:eastAsia="Times New Roman" w:hAnsi="Times New Roman" w:cs="Times New Roman"/>
                <w:color w:val="222222"/>
                <w:kern w:val="24"/>
                <w:sz w:val="20"/>
                <w:szCs w:val="20"/>
              </w:rPr>
              <w:t>3</w:t>
            </w:r>
            <w:proofErr w:type="gramEnd"/>
            <w:r w:rsidRPr="000A3D4B">
              <w:rPr>
                <w:rFonts w:ascii="Times New Roman" w:eastAsia="Times New Roman" w:hAnsi="Times New Roman" w:cs="Times New Roman"/>
                <w:color w:val="222222"/>
                <w:kern w:val="24"/>
                <w:sz w:val="20"/>
                <w:szCs w:val="20"/>
              </w:rPr>
              <w:t xml:space="preserve"> (três) a 10 (dez) anos, e multa.</w:t>
            </w:r>
          </w:p>
        </w:tc>
      </w:tr>
      <w:tr w:rsidR="00DE2A95" w:rsidRPr="000A3D4B" w:rsidTr="00415600">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E2A95" w:rsidRPr="000A3D4B" w:rsidRDefault="00DE2A95" w:rsidP="00A056E9">
            <w:pPr>
              <w:spacing w:after="0" w:line="240" w:lineRule="auto"/>
              <w:jc w:val="both"/>
              <w:textAlignment w:val="baseline"/>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t xml:space="preserve">IV. </w:t>
            </w:r>
            <w:r w:rsidRPr="000A3D4B">
              <w:rPr>
                <w:rFonts w:ascii="Times New Roman" w:eastAsia="Times New Roman" w:hAnsi="Times New Roman" w:cs="Times New Roman"/>
                <w:color w:val="222222"/>
                <w:kern w:val="24"/>
                <w:sz w:val="20"/>
                <w:szCs w:val="20"/>
              </w:rPr>
              <w:t>No tocante a licitações e contratos:</w:t>
            </w:r>
          </w:p>
          <w:p w:rsidR="00DE2A95" w:rsidRPr="000A3D4B" w:rsidRDefault="00DE2A95" w:rsidP="00A056E9">
            <w:pPr>
              <w:spacing w:after="0" w:line="240" w:lineRule="auto"/>
              <w:jc w:val="both"/>
              <w:textAlignment w:val="baseline"/>
              <w:rPr>
                <w:rFonts w:ascii="Arial" w:eastAsia="Times New Roman" w:hAnsi="Arial" w:cs="Arial"/>
                <w:sz w:val="36"/>
                <w:szCs w:val="36"/>
              </w:rPr>
            </w:pPr>
            <w:proofErr w:type="gramStart"/>
            <w:r w:rsidRPr="000A3D4B">
              <w:rPr>
                <w:rFonts w:ascii="Times New Roman" w:eastAsia="Times New Roman" w:hAnsi="Times New Roman" w:cs="Times New Roman"/>
                <w:color w:val="222222"/>
                <w:kern w:val="24"/>
                <w:sz w:val="20"/>
                <w:szCs w:val="20"/>
              </w:rPr>
              <w:t>a</w:t>
            </w:r>
            <w:proofErr w:type="gramEnd"/>
            <w:r w:rsidRPr="000A3D4B">
              <w:rPr>
                <w:rFonts w:ascii="Times New Roman" w:eastAsia="Times New Roman" w:hAnsi="Times New Roman" w:cs="Times New Roman"/>
                <w:color w:val="222222"/>
                <w:kern w:val="24"/>
                <w:sz w:val="20"/>
                <w:szCs w:val="20"/>
              </w:rPr>
              <w:t>)frustrar ou fraudar, mediante ajuste, combinação ou qualquer outro expediente, o caráter competitivo de procedimento licitatório público.</w:t>
            </w:r>
          </w:p>
          <w:p w:rsidR="00DE2A95" w:rsidRPr="000A3D4B" w:rsidRDefault="00DE2A95" w:rsidP="00A056E9">
            <w:pPr>
              <w:spacing w:before="28" w:after="28" w:line="240" w:lineRule="auto"/>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t> </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Calibri" w:eastAsia="Times New Roman" w:hAnsi="Calibri" w:cs="Times New Roman"/>
                <w:b/>
                <w:bCs/>
                <w:color w:val="222222"/>
                <w:kern w:val="24"/>
                <w:sz w:val="20"/>
                <w:szCs w:val="20"/>
              </w:rPr>
              <w:t>Lei 8.666/93</w:t>
            </w:r>
            <w:r w:rsidRPr="000A3D4B">
              <w:rPr>
                <w:rFonts w:ascii="Times New Roman" w:eastAsia="Times New Roman" w:hAnsi="Times New Roman" w:cs="Times New Roman"/>
                <w:color w:val="222222"/>
                <w:kern w:val="24"/>
                <w:sz w:val="20"/>
                <w:szCs w:val="20"/>
              </w:rPr>
              <w:br/>
              <w:t xml:space="preserve">Art. 90. Frustrar ou fraudar, mediante ajuste, combinação ou qualquer outro expediente, o caráter competitivo do procedimento licitatório, como intuito de obter, para si ou para outrem, vantagem decorrente da adjudicação do objeto da licitação: Pena – detenção, de </w:t>
            </w:r>
            <w:proofErr w:type="gramStart"/>
            <w:r w:rsidRPr="000A3D4B">
              <w:rPr>
                <w:rFonts w:ascii="Times New Roman" w:eastAsia="Times New Roman" w:hAnsi="Times New Roman" w:cs="Times New Roman"/>
                <w:color w:val="222222"/>
                <w:kern w:val="24"/>
                <w:sz w:val="20"/>
                <w:szCs w:val="20"/>
              </w:rPr>
              <w:t>2</w:t>
            </w:r>
            <w:proofErr w:type="gramEnd"/>
            <w:r w:rsidRPr="000A3D4B">
              <w:rPr>
                <w:rFonts w:ascii="Times New Roman" w:eastAsia="Times New Roman" w:hAnsi="Times New Roman" w:cs="Times New Roman"/>
                <w:color w:val="222222"/>
                <w:kern w:val="24"/>
                <w:sz w:val="20"/>
                <w:szCs w:val="20"/>
              </w:rPr>
              <w:t xml:space="preserve"> (dois) a 4 (quatro) anos, e multa</w:t>
            </w:r>
          </w:p>
        </w:tc>
      </w:tr>
      <w:tr w:rsidR="00DE2A95" w:rsidRPr="000A3D4B" w:rsidTr="00415600">
        <w:trPr>
          <w:trHeight w:val="1792"/>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E2A95" w:rsidRPr="000A3D4B" w:rsidRDefault="00DE2A95" w:rsidP="00A056E9">
            <w:pPr>
              <w:spacing w:after="0" w:line="240" w:lineRule="auto"/>
              <w:jc w:val="both"/>
              <w:textAlignment w:val="baseline"/>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t>IV. No tocante a licitações e contratos:</w:t>
            </w:r>
          </w:p>
          <w:p w:rsidR="00DE2A95" w:rsidRPr="000A3D4B" w:rsidRDefault="00DE2A95" w:rsidP="00A056E9">
            <w:pPr>
              <w:spacing w:after="0" w:line="240" w:lineRule="auto"/>
              <w:jc w:val="both"/>
              <w:textAlignment w:val="baseline"/>
              <w:rPr>
                <w:rFonts w:ascii="Arial" w:eastAsia="Times New Roman" w:hAnsi="Arial" w:cs="Arial"/>
                <w:sz w:val="36"/>
                <w:szCs w:val="36"/>
              </w:rPr>
            </w:pPr>
            <w:proofErr w:type="gramStart"/>
            <w:r w:rsidRPr="000A3D4B">
              <w:rPr>
                <w:rFonts w:ascii="Times New Roman" w:eastAsia="Times New Roman" w:hAnsi="Times New Roman" w:cs="Times New Roman"/>
                <w:color w:val="000000" w:themeColor="dark1"/>
                <w:kern w:val="24"/>
                <w:sz w:val="20"/>
                <w:szCs w:val="20"/>
              </w:rPr>
              <w:t>d)</w:t>
            </w:r>
            <w:proofErr w:type="gramEnd"/>
            <w:r w:rsidRPr="000A3D4B">
              <w:rPr>
                <w:rFonts w:ascii="Times New Roman" w:eastAsia="Times New Roman" w:hAnsi="Times New Roman" w:cs="Times New Roman"/>
                <w:color w:val="000000" w:themeColor="dark1"/>
                <w:kern w:val="24"/>
                <w:sz w:val="20"/>
                <w:szCs w:val="20"/>
              </w:rPr>
              <w:t>fraudar licitação pública ou contrato dela decorrente.</w:t>
            </w:r>
          </w:p>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Times New Roman" w:eastAsia="Times New Roman" w:hAnsi="Times New Roman" w:cs="Times New Roman"/>
                <w:color w:val="000000" w:themeColor="dark1"/>
                <w:kern w:val="24"/>
                <w:sz w:val="20"/>
                <w:szCs w:val="20"/>
              </w:rPr>
              <w:t> </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DE2A95" w:rsidRPr="000A3D4B" w:rsidRDefault="00DE2A95" w:rsidP="00A056E9">
            <w:pPr>
              <w:spacing w:before="28" w:after="28" w:line="240" w:lineRule="auto"/>
              <w:jc w:val="both"/>
              <w:rPr>
                <w:rFonts w:ascii="Arial" w:eastAsia="Times New Roman" w:hAnsi="Arial" w:cs="Arial"/>
                <w:sz w:val="36"/>
                <w:szCs w:val="36"/>
              </w:rPr>
            </w:pPr>
            <w:r w:rsidRPr="000A3D4B">
              <w:rPr>
                <w:rFonts w:ascii="Calibri" w:eastAsia="Times New Roman" w:hAnsi="Calibri" w:cs="Times New Roman"/>
                <w:b/>
                <w:bCs/>
                <w:color w:val="000000" w:themeColor="dark1"/>
                <w:kern w:val="24"/>
                <w:sz w:val="20"/>
                <w:szCs w:val="20"/>
              </w:rPr>
              <w:t>Lei 8.666/93</w:t>
            </w:r>
            <w:r w:rsidRPr="000A3D4B">
              <w:rPr>
                <w:rFonts w:ascii="Times New Roman" w:eastAsia="Times New Roman" w:hAnsi="Times New Roman" w:cs="Times New Roman"/>
                <w:color w:val="000000" w:themeColor="dark1"/>
                <w:kern w:val="24"/>
                <w:sz w:val="20"/>
                <w:szCs w:val="20"/>
              </w:rPr>
              <w:br/>
              <w:t>Art. 96. Fraudar, em prejuízo da Fazenda Pública, licitação instaurada para aquisição ou venda de bens ou mercadorias, ou contrato dela decorrente:</w:t>
            </w:r>
            <w:r w:rsidRPr="000A3D4B">
              <w:rPr>
                <w:rFonts w:ascii="Times New Roman" w:eastAsia="Times New Roman" w:hAnsi="Times New Roman" w:cs="Times New Roman"/>
                <w:color w:val="000000" w:themeColor="dark1"/>
                <w:kern w:val="24"/>
                <w:sz w:val="20"/>
                <w:szCs w:val="20"/>
              </w:rPr>
              <w:br/>
              <w:t xml:space="preserve">I. </w:t>
            </w:r>
            <w:proofErr w:type="gramStart"/>
            <w:r w:rsidRPr="000A3D4B">
              <w:rPr>
                <w:rFonts w:ascii="Times New Roman" w:eastAsia="Times New Roman" w:hAnsi="Times New Roman" w:cs="Times New Roman"/>
                <w:color w:val="000000" w:themeColor="dark1"/>
                <w:kern w:val="24"/>
                <w:sz w:val="20"/>
                <w:szCs w:val="20"/>
              </w:rPr>
              <w:t>elevando</w:t>
            </w:r>
            <w:proofErr w:type="gramEnd"/>
            <w:r w:rsidRPr="000A3D4B">
              <w:rPr>
                <w:rFonts w:ascii="Times New Roman" w:eastAsia="Times New Roman" w:hAnsi="Times New Roman" w:cs="Times New Roman"/>
                <w:color w:val="000000" w:themeColor="dark1"/>
                <w:kern w:val="24"/>
                <w:sz w:val="20"/>
                <w:szCs w:val="20"/>
              </w:rPr>
              <w:t xml:space="preserve"> arbitrariamente os preços;</w:t>
            </w:r>
            <w:r w:rsidRPr="000A3D4B">
              <w:rPr>
                <w:rFonts w:ascii="Times New Roman" w:eastAsia="Times New Roman" w:hAnsi="Times New Roman" w:cs="Times New Roman"/>
                <w:color w:val="000000" w:themeColor="dark1"/>
                <w:kern w:val="24"/>
                <w:sz w:val="20"/>
                <w:szCs w:val="20"/>
              </w:rPr>
              <w:br/>
              <w:t xml:space="preserve">II. </w:t>
            </w:r>
            <w:proofErr w:type="gramStart"/>
            <w:r w:rsidRPr="000A3D4B">
              <w:rPr>
                <w:rFonts w:ascii="Times New Roman" w:eastAsia="Times New Roman" w:hAnsi="Times New Roman" w:cs="Times New Roman"/>
                <w:color w:val="000000" w:themeColor="dark1"/>
                <w:kern w:val="24"/>
                <w:sz w:val="20"/>
                <w:szCs w:val="20"/>
              </w:rPr>
              <w:t>vendendo</w:t>
            </w:r>
            <w:proofErr w:type="gramEnd"/>
            <w:r w:rsidRPr="000A3D4B">
              <w:rPr>
                <w:rFonts w:ascii="Times New Roman" w:eastAsia="Times New Roman" w:hAnsi="Times New Roman" w:cs="Times New Roman"/>
                <w:color w:val="000000" w:themeColor="dark1"/>
                <w:kern w:val="24"/>
                <w:sz w:val="20"/>
                <w:szCs w:val="20"/>
              </w:rPr>
              <w:t>, como verdadeira ou perfeita, mercadoria falsificada ou deteriorada;</w:t>
            </w:r>
            <w:r w:rsidRPr="000A3D4B">
              <w:rPr>
                <w:rFonts w:ascii="Times New Roman" w:eastAsia="Times New Roman" w:hAnsi="Times New Roman" w:cs="Times New Roman"/>
                <w:color w:val="000000" w:themeColor="dark1"/>
                <w:kern w:val="24"/>
                <w:sz w:val="20"/>
                <w:szCs w:val="20"/>
              </w:rPr>
              <w:br/>
              <w:t xml:space="preserve">III. </w:t>
            </w:r>
            <w:proofErr w:type="gramStart"/>
            <w:r w:rsidRPr="000A3D4B">
              <w:rPr>
                <w:rFonts w:ascii="Times New Roman" w:eastAsia="Times New Roman" w:hAnsi="Times New Roman" w:cs="Times New Roman"/>
                <w:color w:val="000000" w:themeColor="dark1"/>
                <w:kern w:val="24"/>
                <w:sz w:val="20"/>
                <w:szCs w:val="20"/>
              </w:rPr>
              <w:t>entregando</w:t>
            </w:r>
            <w:proofErr w:type="gramEnd"/>
            <w:r w:rsidRPr="000A3D4B">
              <w:rPr>
                <w:rFonts w:ascii="Times New Roman" w:eastAsia="Times New Roman" w:hAnsi="Times New Roman" w:cs="Times New Roman"/>
                <w:color w:val="000000" w:themeColor="dark1"/>
                <w:kern w:val="24"/>
                <w:sz w:val="20"/>
                <w:szCs w:val="20"/>
              </w:rPr>
              <w:t xml:space="preserve"> uma mercadoria por outra;</w:t>
            </w:r>
            <w:r w:rsidRPr="000A3D4B">
              <w:rPr>
                <w:rFonts w:ascii="Times New Roman" w:eastAsia="Times New Roman" w:hAnsi="Times New Roman" w:cs="Times New Roman"/>
                <w:color w:val="000000" w:themeColor="dark1"/>
                <w:kern w:val="24"/>
                <w:sz w:val="20"/>
                <w:szCs w:val="20"/>
              </w:rPr>
              <w:br/>
              <w:t xml:space="preserve">IV. </w:t>
            </w:r>
            <w:proofErr w:type="gramStart"/>
            <w:r w:rsidRPr="000A3D4B">
              <w:rPr>
                <w:rFonts w:ascii="Times New Roman" w:eastAsia="Times New Roman" w:hAnsi="Times New Roman" w:cs="Times New Roman"/>
                <w:color w:val="000000" w:themeColor="dark1"/>
                <w:kern w:val="24"/>
                <w:sz w:val="20"/>
                <w:szCs w:val="20"/>
              </w:rPr>
              <w:t>alterando</w:t>
            </w:r>
            <w:proofErr w:type="gramEnd"/>
            <w:r w:rsidRPr="000A3D4B">
              <w:rPr>
                <w:rFonts w:ascii="Times New Roman" w:eastAsia="Times New Roman" w:hAnsi="Times New Roman" w:cs="Times New Roman"/>
                <w:color w:val="000000" w:themeColor="dark1"/>
                <w:kern w:val="24"/>
                <w:sz w:val="20"/>
                <w:szCs w:val="20"/>
              </w:rPr>
              <w:t xml:space="preserve"> substância, qualidade ou quantidade da mercadoria fornecida;</w:t>
            </w:r>
            <w:r w:rsidRPr="000A3D4B">
              <w:rPr>
                <w:rFonts w:ascii="Times New Roman" w:eastAsia="Times New Roman" w:hAnsi="Times New Roman" w:cs="Times New Roman"/>
                <w:color w:val="000000" w:themeColor="dark1"/>
                <w:kern w:val="24"/>
                <w:sz w:val="20"/>
                <w:szCs w:val="20"/>
              </w:rPr>
              <w:br/>
              <w:t>V. tornando, por qualquer modo, injustamente, mais onerosa a proposta ou a execução do contrato: Pena – detenção, de 3 (três) a 6 (seis) anos, e multa.</w:t>
            </w:r>
          </w:p>
        </w:tc>
      </w:tr>
    </w:tbl>
    <w:p w:rsidR="00DE2A95" w:rsidRPr="005411CE" w:rsidRDefault="00DE2A95" w:rsidP="00A056E9">
      <w:pPr>
        <w:spacing w:before="28" w:after="28" w:line="240" w:lineRule="auto"/>
        <w:ind w:right="-567"/>
        <w:jc w:val="both"/>
        <w:rPr>
          <w:rFonts w:ascii="Times New Roman" w:hAnsi="Times New Roman"/>
          <w:sz w:val="20"/>
          <w:szCs w:val="20"/>
        </w:rPr>
      </w:pPr>
      <w:r w:rsidRPr="005411CE">
        <w:rPr>
          <w:rFonts w:ascii="Times New Roman" w:hAnsi="Times New Roman"/>
          <w:sz w:val="20"/>
          <w:szCs w:val="20"/>
        </w:rPr>
        <w:t xml:space="preserve"> (MOYSES SIMÃO,</w:t>
      </w:r>
      <w:r>
        <w:rPr>
          <w:rFonts w:ascii="Times New Roman" w:hAnsi="Times New Roman"/>
          <w:sz w:val="20"/>
          <w:szCs w:val="20"/>
        </w:rPr>
        <w:t xml:space="preserve"> </w:t>
      </w:r>
      <w:r w:rsidRPr="005411CE">
        <w:rPr>
          <w:rFonts w:ascii="Times New Roman" w:hAnsi="Times New Roman"/>
          <w:sz w:val="20"/>
          <w:szCs w:val="20"/>
        </w:rPr>
        <w:t xml:space="preserve">PONTES </w:t>
      </w:r>
      <w:proofErr w:type="gramStart"/>
      <w:r w:rsidRPr="005411CE">
        <w:rPr>
          <w:rFonts w:ascii="Times New Roman" w:hAnsi="Times New Roman"/>
          <w:sz w:val="20"/>
          <w:szCs w:val="20"/>
        </w:rPr>
        <w:t>VIANNA,</w:t>
      </w:r>
      <w:proofErr w:type="gramEnd"/>
      <w:r w:rsidRPr="005411CE">
        <w:rPr>
          <w:rFonts w:ascii="Times New Roman" w:hAnsi="Times New Roman"/>
          <w:sz w:val="20"/>
          <w:szCs w:val="20"/>
        </w:rPr>
        <w:t xml:space="preserve">2017,p.33.) </w:t>
      </w:r>
    </w:p>
    <w:p w:rsidR="00DE2A95" w:rsidRDefault="00DE2A95" w:rsidP="00A056E9">
      <w:pPr>
        <w:spacing w:before="28" w:after="28" w:line="240" w:lineRule="auto"/>
        <w:ind w:right="-567"/>
        <w:jc w:val="both"/>
        <w:rPr>
          <w:rFonts w:ascii="Times New Roman" w:hAnsi="Times New Roman"/>
          <w:sz w:val="24"/>
          <w:szCs w:val="24"/>
        </w:rPr>
      </w:pPr>
    </w:p>
    <w:p w:rsidR="00DE2A95" w:rsidRDefault="00DE2A95" w:rsidP="00A056E9">
      <w:pPr>
        <w:spacing w:before="28" w:after="28" w:line="240" w:lineRule="auto"/>
        <w:ind w:right="-567" w:firstLine="708"/>
        <w:jc w:val="both"/>
        <w:rPr>
          <w:rFonts w:ascii="Times New Roman" w:hAnsi="Times New Roman"/>
          <w:sz w:val="24"/>
          <w:szCs w:val="24"/>
        </w:rPr>
      </w:pPr>
      <w:r>
        <w:rPr>
          <w:rFonts w:ascii="Times New Roman" w:hAnsi="Times New Roman"/>
          <w:sz w:val="24"/>
          <w:szCs w:val="24"/>
        </w:rPr>
        <w:t>Portanto, tomando-se por base o quadro explicativo acima, torna-se perceptível que na maioria dos casos em que uma pessoa jurídica incorrer em uma das infrações tipificadas do artigo 5º da Lei Anticorrupção, a pessoa ou pessoas físicas que o efetivaram em nome da empresa terão contra si o ajuizamento de uma ação penal em seu desfavor.</w:t>
      </w:r>
    </w:p>
    <w:p w:rsidR="00DE2A95" w:rsidRPr="006A3C18" w:rsidRDefault="00DE2A95" w:rsidP="00A056E9">
      <w:pPr>
        <w:spacing w:before="28" w:after="28" w:line="240" w:lineRule="auto"/>
        <w:ind w:right="-567"/>
        <w:rPr>
          <w:rFonts w:ascii="Times New Roman" w:hAnsi="Times New Roman"/>
          <w:b/>
          <w:sz w:val="24"/>
          <w:szCs w:val="24"/>
        </w:rPr>
      </w:pPr>
    </w:p>
    <w:p w:rsidR="00DE2A95" w:rsidRPr="006A3C18" w:rsidRDefault="00DE2A95" w:rsidP="00A056E9">
      <w:pPr>
        <w:pStyle w:val="PargrafodaLista"/>
        <w:numPr>
          <w:ilvl w:val="0"/>
          <w:numId w:val="5"/>
        </w:numPr>
        <w:spacing w:before="28" w:after="28" w:line="240" w:lineRule="auto"/>
        <w:ind w:left="1134" w:right="-567"/>
        <w:jc w:val="both"/>
        <w:rPr>
          <w:rFonts w:ascii="Times New Roman" w:hAnsi="Times New Roman"/>
          <w:b/>
          <w:sz w:val="24"/>
          <w:szCs w:val="24"/>
        </w:rPr>
      </w:pPr>
      <w:r w:rsidRPr="006A3C18">
        <w:rPr>
          <w:rFonts w:ascii="Times New Roman" w:hAnsi="Times New Roman"/>
          <w:b/>
          <w:sz w:val="24"/>
          <w:szCs w:val="24"/>
        </w:rPr>
        <w:t>INSEGURANÇA JURÍDICA GERADA APÓS A ASSINATURA DO ACORDO DE LENIÊNCIA PELA FALTA DE INTERLOCUÇÃO ENTRE O M</w:t>
      </w:r>
      <w:r>
        <w:rPr>
          <w:rFonts w:ascii="Times New Roman" w:hAnsi="Times New Roman"/>
          <w:b/>
          <w:sz w:val="24"/>
          <w:szCs w:val="24"/>
        </w:rPr>
        <w:t xml:space="preserve">INISTÉRIO </w:t>
      </w:r>
      <w:r w:rsidRPr="006A3C18">
        <w:rPr>
          <w:rFonts w:ascii="Times New Roman" w:hAnsi="Times New Roman"/>
          <w:b/>
          <w:sz w:val="24"/>
          <w:szCs w:val="24"/>
        </w:rPr>
        <w:t>P</w:t>
      </w:r>
      <w:r>
        <w:rPr>
          <w:rFonts w:ascii="Times New Roman" w:hAnsi="Times New Roman"/>
          <w:b/>
          <w:sz w:val="24"/>
          <w:szCs w:val="24"/>
        </w:rPr>
        <w:t>ÚBLICO</w:t>
      </w:r>
      <w:r w:rsidRPr="006A3C18">
        <w:rPr>
          <w:rFonts w:ascii="Times New Roman" w:hAnsi="Times New Roman"/>
          <w:b/>
          <w:sz w:val="24"/>
          <w:szCs w:val="24"/>
        </w:rPr>
        <w:t xml:space="preserve"> E A C</w:t>
      </w:r>
      <w:r>
        <w:rPr>
          <w:rFonts w:ascii="Times New Roman" w:hAnsi="Times New Roman"/>
          <w:b/>
          <w:sz w:val="24"/>
          <w:szCs w:val="24"/>
        </w:rPr>
        <w:t xml:space="preserve">ONTROLADORIA </w:t>
      </w:r>
      <w:r w:rsidRPr="006A3C18">
        <w:rPr>
          <w:rFonts w:ascii="Times New Roman" w:hAnsi="Times New Roman"/>
          <w:b/>
          <w:sz w:val="24"/>
          <w:szCs w:val="24"/>
        </w:rPr>
        <w:t>G</w:t>
      </w:r>
      <w:r>
        <w:rPr>
          <w:rFonts w:ascii="Times New Roman" w:hAnsi="Times New Roman"/>
          <w:b/>
          <w:sz w:val="24"/>
          <w:szCs w:val="24"/>
        </w:rPr>
        <w:t xml:space="preserve">ERAL DA </w:t>
      </w:r>
      <w:r w:rsidRPr="006A3C18">
        <w:rPr>
          <w:rFonts w:ascii="Times New Roman" w:hAnsi="Times New Roman"/>
          <w:b/>
          <w:sz w:val="24"/>
          <w:szCs w:val="24"/>
        </w:rPr>
        <w:t>U</w:t>
      </w:r>
      <w:r>
        <w:rPr>
          <w:rFonts w:ascii="Times New Roman" w:hAnsi="Times New Roman"/>
          <w:b/>
          <w:sz w:val="24"/>
          <w:szCs w:val="24"/>
        </w:rPr>
        <w:t>NIÃO.</w:t>
      </w:r>
    </w:p>
    <w:p w:rsidR="00DE2A95" w:rsidRDefault="00DE2A95" w:rsidP="00A056E9">
      <w:pPr>
        <w:spacing w:before="28" w:after="28" w:line="240" w:lineRule="auto"/>
        <w:ind w:right="-567"/>
        <w:jc w:val="both"/>
        <w:rPr>
          <w:rFonts w:ascii="Times New Roman" w:hAnsi="Times New Roman"/>
          <w:sz w:val="24"/>
          <w:szCs w:val="24"/>
        </w:rPr>
      </w:pP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O grande causador da insegurança jurídica e fator determinante para que até o presente momento não tenha ocorrido nenhum acordo de leniência com fulcro exclusivamente na Lei 12.846 é a falta de interlocução entre a Controladoria Geral de União e o Ministério Público, já que a pessoa jurídica pode celebrar o acordo de leniência e após assumir sua responsabilidade nos ilícitos praticados ter contra si diversas ações ajuizadas pelo MP, já que além de tal órgão deter legitimidade para propositura de diversas ações tanto cíveis (improbidade), quanto penais, a independência entre as instâncias </w:t>
      </w:r>
      <w:proofErr w:type="gramStart"/>
      <w:r>
        <w:rPr>
          <w:rFonts w:ascii="Times New Roman" w:hAnsi="Times New Roman"/>
          <w:sz w:val="24"/>
          <w:szCs w:val="24"/>
        </w:rPr>
        <w:t>administrativas e judicial</w:t>
      </w:r>
      <w:proofErr w:type="gramEnd"/>
      <w:r>
        <w:rPr>
          <w:rFonts w:ascii="Times New Roman" w:hAnsi="Times New Roman"/>
          <w:sz w:val="24"/>
          <w:szCs w:val="24"/>
        </w:rPr>
        <w:t>, não o vincula a propositura de tais acordos.</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Como visto no item 1.3 deste artigo somente está autorizada a celebrar o acordo de leniência a pessoa jurídica que incorra em algum dos ilícitos expostos no art. 5º da Lei 12.846 ou que se enquadre em alguns dos ilícitos previstos pela Lei de Licitações e Contratos (Lei 8.666).</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lastRenderedPageBreak/>
        <w:tab/>
        <w:t>Entretanto, tais acordos realizados no âmbito do Poder Executivo Federal, entre a pessoa jurídica e a Controladoria Geral da União, dão ao ente colaborador apenas a garantia de isenção das punições administrativas, contidas no art. 6º, e no inciso IV do art. 19º, ficando sujeito mesmo após a celebração do acordo, as punições judiciais contidas nos incisos I, II e III do art. 19º da Lei 12.846 (as quais o Ministério Público tem legitimidade para propor).</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 xml:space="preserve">Portanto, a pessoa jurídica pode celebrar o acordo de leniência com o intuito de não sofrer a publicação extraordinária; ter sua multa reduzida em até 2/3 e não ficar proibida de receber ajuda financeira </w:t>
      </w:r>
      <w:r>
        <w:rPr>
          <w:rFonts w:ascii="Times New Roman" w:hAnsi="Times New Roman" w:cs="Times New Roman"/>
          <w:color w:val="000000"/>
          <w:sz w:val="24"/>
          <w:szCs w:val="24"/>
        </w:rPr>
        <w:t xml:space="preserve">de </w:t>
      </w:r>
      <w:r w:rsidRPr="00571960">
        <w:rPr>
          <w:rFonts w:ascii="Times New Roman" w:hAnsi="Times New Roman" w:cs="Times New Roman"/>
          <w:color w:val="000000"/>
          <w:sz w:val="24"/>
          <w:szCs w:val="24"/>
        </w:rPr>
        <w:t>instituições financeiras públicas ou controladas pelo poder público</w:t>
      </w:r>
      <w:r>
        <w:rPr>
          <w:rFonts w:ascii="Times New Roman" w:hAnsi="Times New Roman" w:cs="Times New Roman"/>
          <w:color w:val="000000"/>
          <w:sz w:val="24"/>
          <w:szCs w:val="24"/>
        </w:rPr>
        <w:t xml:space="preserve">. Mas ter contra si nos termos do art.19º, incisos I, II e III da Lei nº 12.846 (BRASIL, 2013), o ajuizamento de ação judicial, por parte do Ministério Público, com vistas a suspender ou interditar parcialmente suas atividades; sofrer perdimento de bens, direitos ou valores que representem vantagem ou proveito </w:t>
      </w:r>
      <w:proofErr w:type="gramStart"/>
      <w:r>
        <w:rPr>
          <w:rFonts w:ascii="Times New Roman" w:hAnsi="Times New Roman" w:cs="Times New Roman"/>
          <w:color w:val="000000"/>
          <w:sz w:val="24"/>
          <w:szCs w:val="24"/>
        </w:rPr>
        <w:t>direta ou indiretamente obtidos da infração</w:t>
      </w:r>
      <w:proofErr w:type="gramEnd"/>
      <w:r>
        <w:rPr>
          <w:rFonts w:ascii="Times New Roman" w:hAnsi="Times New Roman" w:cs="Times New Roman"/>
          <w:color w:val="000000"/>
          <w:sz w:val="24"/>
          <w:szCs w:val="24"/>
        </w:rPr>
        <w:t xml:space="preserve"> ou ter sua dissolução compulsória decretada.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 xml:space="preserve">Importante notar-se também que sempre que houver a interlocução entre a pessoa jurídica e um agente público (o que na Lei Anticorrupção é quase uma regra) com a finalidade de cometer ilícitos contra a administração pública, </w:t>
      </w:r>
      <w:proofErr w:type="gramStart"/>
      <w:r>
        <w:rPr>
          <w:rFonts w:ascii="Times New Roman" w:hAnsi="Times New Roman"/>
          <w:sz w:val="24"/>
          <w:szCs w:val="24"/>
        </w:rPr>
        <w:t>estarão</w:t>
      </w:r>
      <w:proofErr w:type="gramEnd"/>
      <w:r>
        <w:rPr>
          <w:rFonts w:ascii="Times New Roman" w:hAnsi="Times New Roman"/>
          <w:sz w:val="24"/>
          <w:szCs w:val="24"/>
        </w:rPr>
        <w:t xml:space="preserve"> estes sujeitos a uma ação de improbidade, já que o art. 3º da Lei 8.429, estabelece que as disposições desta lei serão aplicadas, no que couber</w:t>
      </w:r>
      <w:r w:rsidRPr="00923618">
        <w:rPr>
          <w:rFonts w:ascii="Times New Roman" w:hAnsi="Times New Roman" w:cs="Times New Roman"/>
          <w:sz w:val="24"/>
          <w:szCs w:val="24"/>
          <w:shd w:val="clear" w:color="auto" w:fill="FFFFFF"/>
        </w:rPr>
        <w:t>, àquele que, mesmo não sendo agente público, induza ou concorra para a prática do ato de improbidade ou dele se beneficie sob qualquer forma direta ou indireta.</w:t>
      </w:r>
      <w:r>
        <w:rPr>
          <w:rFonts w:ascii="Times New Roman" w:hAnsi="Times New Roman"/>
          <w:sz w:val="24"/>
          <w:szCs w:val="24"/>
        </w:rPr>
        <w:t xml:space="preserve"> </w:t>
      </w:r>
      <w:r>
        <w:rPr>
          <w:rFonts w:ascii="Times New Roman" w:hAnsi="Times New Roman"/>
          <w:sz w:val="24"/>
          <w:szCs w:val="24"/>
        </w:rPr>
        <w:tab/>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Neste contexto, tem o Ministério Público, em decorrência do art. 129, III, da Constituição Federal, competência concorrente para propor as ações judiciais tanto da Lei de Improbidade quanto da Lei Anticorrupção.</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ab/>
        <w:t>No que concerne a Lei 8.429 (Lei de Improbidade Administrativa),</w:t>
      </w:r>
      <w:proofErr w:type="gramStart"/>
      <w:r>
        <w:rPr>
          <w:rFonts w:ascii="Times New Roman" w:hAnsi="Times New Roman"/>
          <w:sz w:val="24"/>
          <w:szCs w:val="24"/>
        </w:rPr>
        <w:t xml:space="preserve">  </w:t>
      </w:r>
      <w:proofErr w:type="gramEnd"/>
      <w:r>
        <w:rPr>
          <w:rFonts w:ascii="Times New Roman" w:hAnsi="Times New Roman"/>
          <w:sz w:val="24"/>
          <w:szCs w:val="24"/>
        </w:rPr>
        <w:t>no seu §1 do art. 17 aduz que, é vedada a transação, acordo ou conciliação no bojo de tais ações, dessa maneira, tomando-se por analise apenas os artigos da Lei de Improbidade Administrativa, o Ministério Público ao identificar tais atos estaria obrigado a processar todos os agentes envolvidos da pratica destes ilícitos.</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Desse modo, a pessoa jurídica ao celebrar acordo de leniência com base na Lei Anticorrupção, estaria sujeita a ser processada pelo MP com fulcro no art. 19, I, II e III Lei Anticorrupção, além de ser processada civilmente por improbidade administrativa e ter seus sócios ou administradores processados penalmente.</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Como visto no quadro explicativo do </w:t>
      </w:r>
      <w:r w:rsidRPr="007374ED">
        <w:rPr>
          <w:rFonts w:ascii="Times New Roman" w:hAnsi="Times New Roman"/>
          <w:sz w:val="24"/>
          <w:szCs w:val="24"/>
        </w:rPr>
        <w:t xml:space="preserve">item </w:t>
      </w:r>
      <w:r>
        <w:rPr>
          <w:rFonts w:ascii="Times New Roman" w:hAnsi="Times New Roman"/>
          <w:sz w:val="24"/>
          <w:szCs w:val="24"/>
        </w:rPr>
        <w:t xml:space="preserve">3.1 a semelhança dos ilícitos contidos do art. 5 da Lei 12.846 somada ao fato de a Lei Anticorrupção dispor que a responsabilização da pessoa jurídica não afastará a responsabilidade individual de seus dirigentes ou administradores, também trás um grande desestímulo a celebração de tais acordos, uma vez que é bastante improvável que as empresas, comandadas por seus dirigentes ou administradores, optem por celebrar a leniência e em decorrência de tal acordo, passem seus donos a ser processados pelo Ministério Público na espera penal. </w:t>
      </w: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r>
        <w:rPr>
          <w:rFonts w:ascii="Times New Roman" w:hAnsi="Times New Roman"/>
          <w:sz w:val="24"/>
          <w:szCs w:val="24"/>
        </w:rPr>
        <w:t xml:space="preserve"> </w:t>
      </w:r>
      <w:r>
        <w:rPr>
          <w:rFonts w:ascii="Times New Roman" w:hAnsi="Times New Roman"/>
          <w:sz w:val="24"/>
          <w:szCs w:val="24"/>
        </w:rPr>
        <w:tab/>
      </w:r>
      <w:r w:rsidRPr="006C29D1">
        <w:rPr>
          <w:rFonts w:ascii="Times New Roman" w:hAnsi="Times New Roman" w:cs="Times New Roman"/>
          <w:sz w:val="24"/>
          <w:szCs w:val="24"/>
        </w:rPr>
        <w:t xml:space="preserve">Segundo </w:t>
      </w:r>
      <w:r w:rsidRPr="00E11BC4">
        <w:rPr>
          <w:rFonts w:ascii="Times New Roman" w:hAnsi="Times New Roman" w:cs="Times New Roman"/>
          <w:sz w:val="24"/>
          <w:szCs w:val="24"/>
        </w:rPr>
        <w:t xml:space="preserve">Pontes Vianna (2017) </w:t>
      </w:r>
      <w:r w:rsidRPr="00E11BC4">
        <w:rPr>
          <w:rFonts w:ascii="Times New Roman" w:hAnsi="Times New Roman" w:cs="Times New Roman"/>
          <w:sz w:val="24"/>
          <w:szCs w:val="24"/>
          <w:shd w:val="clear" w:color="auto" w:fill="FFFFFF"/>
        </w:rPr>
        <w:t xml:space="preserve">a Operação Lava Jato levantou uma interessante situação quando empregou a colaboração premiada. Em diversos casos, os colaboradores eram donos ou sócios de grandes empresas, por meio das quais diversos crimes foram praticados. Assim, voltava-se ao paradigma da independência das esferas e das sanções. O sócio pratica uma conduta pela qual poderá ser </w:t>
      </w:r>
      <w:proofErr w:type="gramStart"/>
      <w:r w:rsidRPr="00E11BC4">
        <w:rPr>
          <w:rFonts w:ascii="Times New Roman" w:hAnsi="Times New Roman" w:cs="Times New Roman"/>
          <w:sz w:val="24"/>
          <w:szCs w:val="24"/>
          <w:shd w:val="clear" w:color="auto" w:fill="FFFFFF"/>
        </w:rPr>
        <w:t>responsabilizado criminalmente e, ao mesmo tempo, sua empresa</w:t>
      </w:r>
      <w:proofErr w:type="gramEnd"/>
      <w:r w:rsidRPr="00E11BC4">
        <w:rPr>
          <w:rFonts w:ascii="Times New Roman" w:hAnsi="Times New Roman" w:cs="Times New Roman"/>
          <w:sz w:val="24"/>
          <w:szCs w:val="24"/>
          <w:shd w:val="clear" w:color="auto" w:fill="FFFFFF"/>
        </w:rPr>
        <w:t xml:space="preserve"> também se sujeitará às diversas possibilidades de penalização civil e administrativa.</w:t>
      </w:r>
      <w:r>
        <w:rPr>
          <w:rFonts w:ascii="Times New Roman" w:hAnsi="Times New Roman" w:cs="Times New Roman"/>
          <w:sz w:val="24"/>
          <w:szCs w:val="24"/>
          <w:shd w:val="clear" w:color="auto" w:fill="FFFFFF"/>
        </w:rPr>
        <w:t xml:space="preserve"> </w:t>
      </w:r>
    </w:p>
    <w:p w:rsidR="00DE2A95" w:rsidRPr="00CA0C80" w:rsidRDefault="00DE2A95" w:rsidP="00A056E9">
      <w:pPr>
        <w:spacing w:before="28" w:after="28" w:line="240" w:lineRule="auto"/>
        <w:ind w:right="-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Diante de tal dilema, torna-se previsível deduzir que a opção da deleção premiada seria e foi </w:t>
      </w:r>
      <w:proofErr w:type="gramStart"/>
      <w:r>
        <w:rPr>
          <w:rFonts w:ascii="Times New Roman" w:hAnsi="Times New Roman" w:cs="Times New Roman"/>
          <w:sz w:val="24"/>
          <w:szCs w:val="24"/>
          <w:shd w:val="clear" w:color="auto" w:fill="FFFFFF"/>
        </w:rPr>
        <w:t>a mais utilizada, o</w:t>
      </w:r>
      <w:proofErr w:type="gramEnd"/>
      <w:r>
        <w:rPr>
          <w:rFonts w:ascii="Times New Roman" w:hAnsi="Times New Roman" w:cs="Times New Roman"/>
          <w:sz w:val="24"/>
          <w:szCs w:val="24"/>
          <w:shd w:val="clear" w:color="auto" w:fill="FFFFFF"/>
        </w:rPr>
        <w:t xml:space="preserve"> que de certa forma causa danos não só a empresa pela escolha tomada por seu administrador, mas também as investigações, uma vez que o colaborador </w:t>
      </w:r>
      <w:r>
        <w:rPr>
          <w:rFonts w:ascii="Times New Roman" w:hAnsi="Times New Roman" w:cs="Times New Roman"/>
          <w:sz w:val="24"/>
          <w:szCs w:val="24"/>
          <w:shd w:val="clear" w:color="auto" w:fill="FFFFFF"/>
        </w:rPr>
        <w:lastRenderedPageBreak/>
        <w:t xml:space="preserve">dificilmente ira entregar fatos que ainda não estejam sob investigação, já que ao fazer isso em sede de delação premiada, poderá ter sua isenção penal mas estará implicando sua empresa a mais penalidades cíveis e administrativas.  </w:t>
      </w:r>
      <w:r w:rsidRPr="006C29D1">
        <w:rPr>
          <w:rFonts w:ascii="Times New Roman" w:hAnsi="Times New Roman" w:cs="Times New Roman"/>
          <w:sz w:val="24"/>
          <w:szCs w:val="24"/>
        </w:rPr>
        <w:t xml:space="preserve"> </w:t>
      </w:r>
    </w:p>
    <w:p w:rsidR="00DE2A95" w:rsidRDefault="00DE2A95" w:rsidP="00A056E9">
      <w:pPr>
        <w:spacing w:before="28" w:after="28" w:line="240" w:lineRule="auto"/>
        <w:ind w:right="-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Solução interessante foi adotada no âmbito da </w:t>
      </w:r>
      <w:r w:rsidRPr="008D3645">
        <w:rPr>
          <w:rFonts w:ascii="Times New Roman" w:hAnsi="Times New Roman"/>
          <w:sz w:val="24"/>
          <w:szCs w:val="24"/>
        </w:rPr>
        <w:t>5º câmara</w:t>
      </w:r>
      <w:r>
        <w:rPr>
          <w:rFonts w:ascii="Times New Roman" w:hAnsi="Times New Roman"/>
          <w:sz w:val="24"/>
          <w:szCs w:val="24"/>
        </w:rPr>
        <w:t xml:space="preserve"> de coordenação e revisão do MP que no</w:t>
      </w:r>
      <w:r>
        <w:rPr>
          <w:rFonts w:ascii="Times New Roman" w:hAnsi="Times New Roman"/>
          <w:sz w:val="26"/>
          <w:szCs w:val="24"/>
        </w:rPr>
        <w:t xml:space="preserve"> </w:t>
      </w:r>
      <w:r>
        <w:rPr>
          <w:rFonts w:ascii="Times New Roman" w:hAnsi="Times New Roman"/>
          <w:sz w:val="24"/>
          <w:szCs w:val="24"/>
        </w:rPr>
        <w:t xml:space="preserve">decorrer da operação lava jato em sua sessão de Nº 876 veio a celebrar acordo de Leniência com fulcro na legislação Antitruste entre o MPF e a empresa </w:t>
      </w:r>
      <w:proofErr w:type="gramStart"/>
      <w:r>
        <w:rPr>
          <w:rFonts w:ascii="Times New Roman" w:hAnsi="Times New Roman"/>
          <w:sz w:val="24"/>
          <w:szCs w:val="24"/>
        </w:rPr>
        <w:t>Camargo Correia, como visto</w:t>
      </w:r>
      <w:proofErr w:type="gramEnd"/>
      <w:r>
        <w:rPr>
          <w:rFonts w:ascii="Times New Roman" w:hAnsi="Times New Roman"/>
          <w:sz w:val="24"/>
          <w:szCs w:val="24"/>
        </w:rPr>
        <w:t xml:space="preserve"> no item 1.1 a Lei 12.529 (Lei Antitruste) proporciona a interveniência do Ministério Público junto ao CADE, justamente para trazer maior segurança aos colaboradores com relação às repercussões penais advindas da celebração de tais acordos, vejamos:</w:t>
      </w:r>
    </w:p>
    <w:p w:rsidR="00DE2A95" w:rsidRDefault="00DE2A95" w:rsidP="00A056E9">
      <w:pPr>
        <w:spacing w:before="28" w:after="28" w:line="240" w:lineRule="auto"/>
        <w:ind w:right="-567"/>
        <w:jc w:val="both"/>
        <w:rPr>
          <w:rFonts w:ascii="Times New Roman" w:hAnsi="Times New Roman"/>
          <w:sz w:val="24"/>
          <w:szCs w:val="24"/>
        </w:rPr>
      </w:pPr>
    </w:p>
    <w:p w:rsidR="00DE2A95" w:rsidRDefault="00DE2A95" w:rsidP="00A056E9">
      <w:pPr>
        <w:spacing w:before="28" w:after="28" w:line="240" w:lineRule="auto"/>
        <w:ind w:left="2268" w:right="-567"/>
        <w:jc w:val="both"/>
        <w:rPr>
          <w:rFonts w:ascii="Times New Roman" w:hAnsi="Times New Roman"/>
          <w:sz w:val="20"/>
          <w:szCs w:val="20"/>
        </w:rPr>
      </w:pPr>
      <w:r w:rsidRPr="00E11BC4">
        <w:rPr>
          <w:rFonts w:ascii="Times New Roman" w:hAnsi="Times New Roman" w:cs="Times New Roman"/>
          <w:sz w:val="20"/>
          <w:szCs w:val="20"/>
          <w:shd w:val="clear" w:color="auto" w:fill="FFFFFF"/>
        </w:rPr>
        <w:t>Deliberações: 1) PR-PR-00030112/2015. Ofício n. 6753/2015-PRPR/FT com solicitação de homologação de Acordo de Leniência firmado no âmbito da Operação Lava Jato (PARTE TARJADA). Considerando, além da fundamentação legal apontada no expediente supracitado e nos Termos de Colaboração Premiada, que as disposições da nova Lei 12.846, de 2013, compõem um microssistema sancionatório estabelecendo o acordo de leniência como ferramenta de solução extrajudicial no campo da responsabilização de índole civil, na linha do que já prevê a Lei 12.850, de agosto de 2013, na esfera penal, e considerando, ainda, a legitimidade do Ministério Público para celebrar termos de ajustamento de conduta, nos termos do artigo 5</w:t>
      </w:r>
      <w:r w:rsidRPr="00E11BC4">
        <w:rPr>
          <w:rFonts w:ascii="Times New Roman" w:hAnsi="Times New Roman" w:cs="Times New Roman"/>
          <w:sz w:val="20"/>
          <w:szCs w:val="20"/>
          <w:u w:val="single"/>
          <w:bdr w:val="none" w:sz="0" w:space="0" w:color="auto" w:frame="1"/>
          <w:shd w:val="clear" w:color="auto" w:fill="FFFFFF"/>
          <w:vertAlign w:val="superscript"/>
        </w:rPr>
        <w:t>o</w:t>
      </w:r>
      <w:r w:rsidRPr="00E11BC4">
        <w:rPr>
          <w:rFonts w:ascii="Times New Roman" w:hAnsi="Times New Roman" w:cs="Times New Roman"/>
          <w:sz w:val="20"/>
          <w:szCs w:val="20"/>
          <w:shd w:val="clear" w:color="auto" w:fill="FFFFFF"/>
        </w:rPr>
        <w:t>, § 6</w:t>
      </w:r>
      <w:r w:rsidRPr="00E11BC4">
        <w:rPr>
          <w:rFonts w:ascii="Times New Roman" w:hAnsi="Times New Roman" w:cs="Times New Roman"/>
          <w:sz w:val="20"/>
          <w:szCs w:val="20"/>
          <w:u w:val="single"/>
          <w:bdr w:val="none" w:sz="0" w:space="0" w:color="auto" w:frame="1"/>
          <w:shd w:val="clear" w:color="auto" w:fill="FFFFFF"/>
          <w:vertAlign w:val="superscript"/>
        </w:rPr>
        <w:t>o</w:t>
      </w:r>
      <w:r w:rsidRPr="00E11BC4">
        <w:rPr>
          <w:rFonts w:ascii="Times New Roman" w:hAnsi="Times New Roman" w:cs="Times New Roman"/>
          <w:sz w:val="20"/>
          <w:szCs w:val="20"/>
          <w:shd w:val="clear" w:color="auto" w:fill="FFFFFF"/>
        </w:rPr>
        <w:t>, da Lei 7.347, de 1985, a Câmara resolve homologar o acordo de leniência com as seguintes ressalvas: a) com relação ao parágrafo 4</w:t>
      </w:r>
      <w:r w:rsidRPr="00E11BC4">
        <w:rPr>
          <w:rFonts w:ascii="Times New Roman" w:hAnsi="Times New Roman" w:cs="Times New Roman"/>
          <w:sz w:val="20"/>
          <w:szCs w:val="20"/>
          <w:u w:val="single"/>
          <w:bdr w:val="none" w:sz="0" w:space="0" w:color="auto" w:frame="1"/>
          <w:shd w:val="clear" w:color="auto" w:fill="FFFFFF"/>
          <w:vertAlign w:val="superscript"/>
        </w:rPr>
        <w:t>o</w:t>
      </w:r>
      <w:r w:rsidRPr="00E11BC4">
        <w:rPr>
          <w:rFonts w:ascii="Times New Roman" w:hAnsi="Times New Roman" w:cs="Times New Roman"/>
          <w:sz w:val="20"/>
          <w:szCs w:val="20"/>
          <w:shd w:val="clear" w:color="auto" w:fill="FFFFFF"/>
        </w:rPr>
        <w:t> da cláusula 8</w:t>
      </w:r>
      <w:r w:rsidRPr="00E11BC4">
        <w:rPr>
          <w:rFonts w:ascii="Times New Roman" w:hAnsi="Times New Roman" w:cs="Times New Roman"/>
          <w:sz w:val="20"/>
          <w:szCs w:val="20"/>
          <w:u w:val="single"/>
          <w:bdr w:val="none" w:sz="0" w:space="0" w:color="auto" w:frame="1"/>
          <w:shd w:val="clear" w:color="auto" w:fill="FFFFFF"/>
          <w:vertAlign w:val="superscript"/>
        </w:rPr>
        <w:t>a</w:t>
      </w:r>
      <w:r w:rsidRPr="00E11BC4">
        <w:rPr>
          <w:rFonts w:ascii="Times New Roman" w:hAnsi="Times New Roman" w:cs="Times New Roman"/>
          <w:sz w:val="20"/>
          <w:szCs w:val="20"/>
          <w:shd w:val="clear" w:color="auto" w:fill="FFFFFF"/>
        </w:rPr>
        <w:t>, a Câmara não homologa a alternativa consistente na desistência da ação de improbidade, mas tão somente o compromisso referente ao reconhecimento declaratório dos atos de improbidade administrativa, sem aplicação de sanções por considerar a desistência inapropriada em sede de ação de improbidade administrativa, mesmo em face do subsistema punitivo acima mencionado. Além disso, a Câmara considera que a primeira parte desse dispositivo atende plenamente às finalidades acordas pelas partes; b) em relação ao parágrafo 2</w:t>
      </w:r>
      <w:r w:rsidRPr="00E11BC4">
        <w:rPr>
          <w:rFonts w:ascii="Times New Roman" w:hAnsi="Times New Roman" w:cs="Times New Roman"/>
          <w:sz w:val="20"/>
          <w:szCs w:val="20"/>
          <w:u w:val="single"/>
          <w:bdr w:val="none" w:sz="0" w:space="0" w:color="auto" w:frame="1"/>
          <w:shd w:val="clear" w:color="auto" w:fill="FFFFFF"/>
          <w:vertAlign w:val="superscript"/>
        </w:rPr>
        <w:t>o</w:t>
      </w:r>
      <w:r w:rsidRPr="00E11BC4">
        <w:rPr>
          <w:rFonts w:ascii="Times New Roman" w:hAnsi="Times New Roman" w:cs="Times New Roman"/>
          <w:sz w:val="20"/>
          <w:szCs w:val="20"/>
          <w:shd w:val="clear" w:color="auto" w:fill="FFFFFF"/>
        </w:rPr>
        <w:t> da cláusula 8</w:t>
      </w:r>
      <w:r w:rsidRPr="00E11BC4">
        <w:rPr>
          <w:rFonts w:ascii="Times New Roman" w:hAnsi="Times New Roman" w:cs="Times New Roman"/>
          <w:sz w:val="20"/>
          <w:szCs w:val="20"/>
          <w:u w:val="single"/>
          <w:bdr w:val="none" w:sz="0" w:space="0" w:color="auto" w:frame="1"/>
          <w:shd w:val="clear" w:color="auto" w:fill="FFFFFF"/>
          <w:vertAlign w:val="superscript"/>
        </w:rPr>
        <w:t>a</w:t>
      </w:r>
      <w:r w:rsidRPr="00E11BC4">
        <w:rPr>
          <w:rFonts w:ascii="Times New Roman" w:hAnsi="Times New Roman" w:cs="Times New Roman"/>
          <w:sz w:val="20"/>
          <w:szCs w:val="20"/>
          <w:shd w:val="clear" w:color="auto" w:fill="FFFFFF"/>
        </w:rPr>
        <w:t>, a Câmara homologa as disposições ali contidas com a explicitação de que os efeitos nela mencionados se referem aos fatos objeto do Termo e apenas relativamente às pessoas que dele participam, bem como aos prepostos e acionistas que o assinarem, nos moldes da cláusula 5</w:t>
      </w:r>
      <w:r w:rsidRPr="00E11BC4">
        <w:rPr>
          <w:rFonts w:ascii="Times New Roman" w:hAnsi="Times New Roman" w:cs="Times New Roman"/>
          <w:sz w:val="20"/>
          <w:szCs w:val="20"/>
          <w:u w:val="single"/>
          <w:bdr w:val="none" w:sz="0" w:space="0" w:color="auto" w:frame="1"/>
          <w:shd w:val="clear" w:color="auto" w:fill="FFFFFF"/>
          <w:vertAlign w:val="superscript"/>
        </w:rPr>
        <w:t>a</w:t>
      </w:r>
      <w:r w:rsidRPr="00E11BC4">
        <w:rPr>
          <w:rFonts w:ascii="Times New Roman" w:hAnsi="Times New Roman" w:cs="Times New Roman"/>
          <w:sz w:val="20"/>
          <w:szCs w:val="20"/>
          <w:shd w:val="clear" w:color="auto" w:fill="FFFFFF"/>
        </w:rPr>
        <w:t>, § 2</w:t>
      </w:r>
      <w:r w:rsidRPr="00E11BC4">
        <w:rPr>
          <w:rFonts w:ascii="Times New Roman" w:hAnsi="Times New Roman" w:cs="Times New Roman"/>
          <w:sz w:val="20"/>
          <w:szCs w:val="20"/>
          <w:u w:val="single"/>
          <w:bdr w:val="none" w:sz="0" w:space="0" w:color="auto" w:frame="1"/>
          <w:shd w:val="clear" w:color="auto" w:fill="FFFFFF"/>
          <w:vertAlign w:val="superscript"/>
        </w:rPr>
        <w:t>o</w:t>
      </w:r>
      <w:r w:rsidRPr="00E11BC4">
        <w:rPr>
          <w:rFonts w:ascii="Times New Roman" w:hAnsi="Times New Roman" w:cs="Times New Roman"/>
          <w:sz w:val="20"/>
          <w:szCs w:val="20"/>
          <w:shd w:val="clear" w:color="auto" w:fill="FFFFFF"/>
        </w:rPr>
        <w:t> e da cláusula 10</w:t>
      </w:r>
      <w:r w:rsidRPr="00E11BC4">
        <w:rPr>
          <w:rFonts w:ascii="Times New Roman" w:hAnsi="Times New Roman" w:cs="Times New Roman"/>
          <w:sz w:val="20"/>
          <w:szCs w:val="20"/>
          <w:u w:val="single"/>
          <w:bdr w:val="none" w:sz="0" w:space="0" w:color="auto" w:frame="1"/>
          <w:shd w:val="clear" w:color="auto" w:fill="FFFFFF"/>
          <w:vertAlign w:val="superscript"/>
        </w:rPr>
        <w:t>a</w:t>
      </w:r>
      <w:r w:rsidRPr="00E11BC4">
        <w:rPr>
          <w:rFonts w:ascii="Times New Roman" w:hAnsi="Times New Roman" w:cs="Times New Roman"/>
          <w:sz w:val="20"/>
          <w:szCs w:val="20"/>
          <w:shd w:val="clear" w:color="auto" w:fill="FFFFFF"/>
        </w:rPr>
        <w:t>, § 1</w:t>
      </w:r>
      <w:r w:rsidRPr="00E11BC4">
        <w:rPr>
          <w:rFonts w:ascii="Times New Roman" w:hAnsi="Times New Roman" w:cs="Times New Roman"/>
          <w:sz w:val="20"/>
          <w:szCs w:val="20"/>
          <w:u w:val="single"/>
          <w:bdr w:val="none" w:sz="0" w:space="0" w:color="auto" w:frame="1"/>
          <w:shd w:val="clear" w:color="auto" w:fill="FFFFFF"/>
          <w:vertAlign w:val="superscript"/>
        </w:rPr>
        <w:t>o</w:t>
      </w:r>
      <w:r>
        <w:rPr>
          <w:rFonts w:ascii="Times New Roman" w:hAnsi="Times New Roman" w:cs="Times New Roman"/>
          <w:sz w:val="20"/>
          <w:szCs w:val="20"/>
        </w:rPr>
        <w:t xml:space="preserve">. (SESSÃO ORDINÁRIA Nº 876, 2015,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1) </w:t>
      </w:r>
      <w:r w:rsidRPr="006A3C18">
        <w:rPr>
          <w:rFonts w:ascii="Times New Roman" w:hAnsi="Times New Roman"/>
          <w:sz w:val="20"/>
          <w:szCs w:val="20"/>
        </w:rPr>
        <w:t xml:space="preserve"> </w:t>
      </w:r>
    </w:p>
    <w:p w:rsidR="00DE2A95" w:rsidRPr="006A3C18" w:rsidRDefault="00DE2A95" w:rsidP="00A056E9">
      <w:pPr>
        <w:spacing w:before="28" w:after="28" w:line="240" w:lineRule="auto"/>
        <w:ind w:left="2268" w:right="-567" w:firstLine="567"/>
        <w:jc w:val="both"/>
        <w:rPr>
          <w:rFonts w:ascii="Times New Roman" w:hAnsi="Times New Roman" w:cs="Times New Roman"/>
          <w:sz w:val="20"/>
          <w:szCs w:val="20"/>
        </w:rPr>
      </w:pP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r>
        <w:rPr>
          <w:rFonts w:ascii="Times New Roman" w:hAnsi="Times New Roman"/>
          <w:sz w:val="24"/>
          <w:szCs w:val="24"/>
        </w:rPr>
        <w:t xml:space="preserve"> </w:t>
      </w:r>
      <w:r w:rsidRPr="00A75D08">
        <w:rPr>
          <w:rFonts w:ascii="Times New Roman" w:hAnsi="Times New Roman"/>
          <w:sz w:val="24"/>
          <w:szCs w:val="24"/>
        </w:rPr>
        <w:tab/>
      </w:r>
      <w:r w:rsidRPr="00A75D08">
        <w:rPr>
          <w:rFonts w:ascii="Times New Roman" w:hAnsi="Times New Roman" w:cs="Times New Roman"/>
          <w:sz w:val="24"/>
          <w:szCs w:val="24"/>
          <w:shd w:val="clear" w:color="auto" w:fill="FFFFFF"/>
        </w:rPr>
        <w:t xml:space="preserve">Em princípio, a participação do MPF em tais </w:t>
      </w:r>
      <w:r>
        <w:rPr>
          <w:rFonts w:ascii="Times New Roman" w:hAnsi="Times New Roman" w:cs="Times New Roman"/>
          <w:sz w:val="24"/>
          <w:szCs w:val="24"/>
          <w:shd w:val="clear" w:color="auto" w:fill="FFFFFF"/>
        </w:rPr>
        <w:t xml:space="preserve">acordos </w:t>
      </w:r>
      <w:r w:rsidRPr="00A75D08">
        <w:rPr>
          <w:rFonts w:ascii="Times New Roman" w:hAnsi="Times New Roman" w:cs="Times New Roman"/>
          <w:sz w:val="24"/>
          <w:szCs w:val="24"/>
          <w:shd w:val="clear" w:color="auto" w:fill="FFFFFF"/>
        </w:rPr>
        <w:t>se daria apenas no tocante à concessão de imunidade criminal às pessoas físicas</w:t>
      </w:r>
      <w:r>
        <w:rPr>
          <w:rFonts w:ascii="Times New Roman" w:hAnsi="Times New Roman" w:cs="Times New Roman"/>
          <w:sz w:val="24"/>
          <w:szCs w:val="24"/>
          <w:shd w:val="clear" w:color="auto" w:fill="FFFFFF"/>
        </w:rPr>
        <w:t>, já que a legislação do CADE permite que pessoas físicas celebrem leniência em conjunto com pessoas jurídicas</w:t>
      </w:r>
      <w:r w:rsidRPr="00A75D08">
        <w:rPr>
          <w:rFonts w:ascii="Times New Roman" w:hAnsi="Times New Roman" w:cs="Times New Roman"/>
          <w:sz w:val="24"/>
          <w:szCs w:val="24"/>
          <w:shd w:val="clear" w:color="auto" w:fill="FFFFFF"/>
        </w:rPr>
        <w:t>. Assim, de acordo com a legislação atual, ainda remanesceria um dever de atuação do MPF no que toca às pessoas jurídicas</w:t>
      </w:r>
      <w:r>
        <w:rPr>
          <w:rFonts w:ascii="Times New Roman" w:hAnsi="Times New Roman" w:cs="Times New Roman"/>
          <w:sz w:val="24"/>
          <w:szCs w:val="24"/>
          <w:shd w:val="clear" w:color="auto" w:fill="FFFFFF"/>
        </w:rPr>
        <w:t xml:space="preserve">, em relação às ações de improbidade, já que como mencionado anteriormente </w:t>
      </w:r>
      <w:r w:rsidRPr="00A75D08">
        <w:rPr>
          <w:rFonts w:ascii="Times New Roman" w:hAnsi="Times New Roman" w:cs="Times New Roman"/>
          <w:sz w:val="24"/>
          <w:szCs w:val="24"/>
          <w:shd w:val="clear" w:color="auto" w:fill="FFFFFF"/>
        </w:rPr>
        <w:t xml:space="preserve">à </w:t>
      </w:r>
      <w:r>
        <w:rPr>
          <w:rFonts w:ascii="Times New Roman" w:hAnsi="Times New Roman" w:cs="Times New Roman"/>
          <w:sz w:val="24"/>
          <w:szCs w:val="24"/>
          <w:shd w:val="clear" w:color="auto" w:fill="FFFFFF"/>
        </w:rPr>
        <w:t xml:space="preserve">Lei 8.429/1992 </w:t>
      </w:r>
      <w:r w:rsidRPr="00A75D08">
        <w:rPr>
          <w:rFonts w:ascii="Times New Roman" w:hAnsi="Times New Roman" w:cs="Times New Roman"/>
          <w:sz w:val="24"/>
          <w:szCs w:val="24"/>
          <w:shd w:val="clear" w:color="auto" w:fill="FFFFFF"/>
        </w:rPr>
        <w:t>não apresentou instrumento alternativo de transação</w:t>
      </w:r>
      <w:r>
        <w:rPr>
          <w:rFonts w:ascii="Times New Roman" w:hAnsi="Times New Roman" w:cs="Times New Roman"/>
          <w:sz w:val="24"/>
          <w:szCs w:val="24"/>
          <w:shd w:val="clear" w:color="auto" w:fill="FFFFFF"/>
        </w:rPr>
        <w:t xml:space="preserve"> ou desistência</w:t>
      </w:r>
      <w:r w:rsidRPr="00A75D0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Entretanto o MPF esquivou-se de tal regra ao reconhecer os atos de improbidade cometidos pela empresa, mas abrir mão da aplicação das sanções decorrentes de tais atos.</w:t>
      </w:r>
    </w:p>
    <w:p w:rsidR="00DE2A95" w:rsidRPr="004A0884" w:rsidRDefault="00DE2A95" w:rsidP="00A056E9">
      <w:pPr>
        <w:spacing w:before="28" w:after="28" w:line="240" w:lineRule="auto"/>
        <w:ind w:right="-567"/>
        <w:jc w:val="both"/>
        <w:rPr>
          <w:rFonts w:ascii="Times New Roman" w:hAnsi="Times New Roman"/>
          <w:sz w:val="24"/>
          <w:szCs w:val="24"/>
        </w:rPr>
      </w:pPr>
      <w:r>
        <w:rPr>
          <w:rFonts w:ascii="Times New Roman" w:hAnsi="Times New Roman" w:cs="Times New Roman"/>
          <w:sz w:val="24"/>
          <w:szCs w:val="24"/>
          <w:shd w:val="clear" w:color="auto" w:fill="FFFFFF"/>
        </w:rPr>
        <w:tab/>
      </w:r>
      <w:r w:rsidRPr="0059599F">
        <w:rPr>
          <w:rFonts w:ascii="Times New Roman" w:hAnsi="Times New Roman"/>
          <w:sz w:val="24"/>
          <w:szCs w:val="24"/>
        </w:rPr>
        <w:t xml:space="preserve">Interessante notar-se também que no ato de homologação do acordo firmado entre a empresa Camargo Correia e o CADE (em conjunto com o MPF) faz-se menção também a Lei 12.846/2013, mesmo que </w:t>
      </w:r>
      <w:r>
        <w:rPr>
          <w:rFonts w:ascii="Times New Roman" w:hAnsi="Times New Roman"/>
          <w:sz w:val="24"/>
          <w:szCs w:val="24"/>
        </w:rPr>
        <w:t xml:space="preserve">os acordos ali firmados não se encaixem nos artigos 16 e 17 da referida lei, uma vez que a legislação na Lei Anticorrupção é bem clara quanto aos órgãos que reúnem poder para a assinatura dos acordos de leniência, bem como os efeitos gerados em decorrência de tais acordos, mesmo assim para </w:t>
      </w:r>
      <w:r w:rsidRPr="00E11BC4">
        <w:rPr>
          <w:rFonts w:ascii="Times New Roman" w:hAnsi="Times New Roman"/>
          <w:sz w:val="24"/>
          <w:szCs w:val="24"/>
        </w:rPr>
        <w:t xml:space="preserve">Pontes Vianna (2017), no contexto inserido, a </w:t>
      </w:r>
      <w:r>
        <w:rPr>
          <w:rFonts w:ascii="Times New Roman" w:hAnsi="Times New Roman"/>
          <w:sz w:val="24"/>
          <w:szCs w:val="24"/>
        </w:rPr>
        <w:t>“</w:t>
      </w:r>
      <w:r w:rsidRPr="00E11BC4">
        <w:rPr>
          <w:rFonts w:ascii="Times New Roman" w:hAnsi="Times New Roman"/>
          <w:sz w:val="24"/>
          <w:szCs w:val="24"/>
        </w:rPr>
        <w:t>indicação e o uso de seus parâmetros a título de referência são válidos, pois, assim como os outros diplomas citados, trata-se igualmente de hipótese legal de um instrumento negocial para repressão de atos de corrupção.</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p>
    <w:p w:rsidR="00DE2A95" w:rsidRPr="006A3C18" w:rsidRDefault="00DE2A95" w:rsidP="00A056E9">
      <w:pPr>
        <w:spacing w:before="28" w:after="28" w:line="240" w:lineRule="auto"/>
        <w:ind w:right="-567" w:firstLine="708"/>
        <w:jc w:val="both"/>
        <w:rPr>
          <w:rFonts w:ascii="Times New Roman" w:hAnsi="Times New Roman" w:cs="Times New Roman"/>
          <w:b/>
          <w:sz w:val="28"/>
          <w:szCs w:val="28"/>
          <w:shd w:val="clear" w:color="auto" w:fill="FFFFFF"/>
        </w:rPr>
      </w:pPr>
      <w:proofErr w:type="gramStart"/>
      <w:r>
        <w:rPr>
          <w:rFonts w:ascii="Times New Roman" w:hAnsi="Times New Roman" w:cs="Times New Roman"/>
          <w:b/>
          <w:sz w:val="28"/>
          <w:szCs w:val="28"/>
          <w:shd w:val="clear" w:color="auto" w:fill="FFFFFF"/>
        </w:rPr>
        <w:t>5</w:t>
      </w:r>
      <w:proofErr w:type="gramEnd"/>
      <w:r w:rsidRPr="0007218B">
        <w:rPr>
          <w:rFonts w:ascii="Times New Roman" w:hAnsi="Times New Roman" w:cs="Times New Roman"/>
          <w:b/>
          <w:sz w:val="24"/>
          <w:szCs w:val="24"/>
          <w:shd w:val="clear" w:color="auto" w:fill="FFFFFF"/>
        </w:rPr>
        <w:t xml:space="preserve"> CONCLUSÃO</w:t>
      </w:r>
      <w:r w:rsidRPr="006A3C18">
        <w:rPr>
          <w:rFonts w:ascii="Times New Roman" w:hAnsi="Times New Roman" w:cs="Times New Roman"/>
          <w:b/>
          <w:sz w:val="28"/>
          <w:szCs w:val="28"/>
          <w:shd w:val="clear" w:color="auto" w:fill="FFFFFF"/>
        </w:rPr>
        <w:t xml:space="preserve"> </w:t>
      </w:r>
    </w:p>
    <w:p w:rsidR="00DE2A95" w:rsidRPr="006A3C18" w:rsidRDefault="00DE2A95" w:rsidP="00A056E9">
      <w:pPr>
        <w:spacing w:before="28" w:after="28" w:line="240" w:lineRule="auto"/>
        <w:ind w:right="-567"/>
        <w:jc w:val="both"/>
        <w:rPr>
          <w:rFonts w:ascii="Times New Roman" w:hAnsi="Times New Roman" w:cs="Times New Roman"/>
          <w:b/>
          <w:sz w:val="24"/>
          <w:szCs w:val="24"/>
          <w:shd w:val="clear" w:color="auto" w:fill="FFFFFF"/>
        </w:rPr>
      </w:pP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Pr>
          <w:rFonts w:ascii="Times New Roman" w:hAnsi="Times New Roman" w:cs="Times New Roman"/>
          <w:sz w:val="24"/>
          <w:szCs w:val="24"/>
          <w:shd w:val="clear" w:color="auto" w:fill="FFFFFF"/>
        </w:rPr>
        <w:tab/>
        <w:t>O instituto da leniência previsto na Lei Anticorrupção representa um grande avanço no combate à corrupção, surgindo como um meio excepcional para a obtenção de provas contra os envolvidos na pratica de tais ilícitos, aumentando assim a capacidade persecutória do Estado.</w:t>
      </w: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Entretanto como observado na experiência Americana e na Legislação Antitruste pátria, para que a leniência seja efetiva e torne-se atrativa para os eventuais colaboradores é necessário que haja interação entre todas as instancias que detenham legitimidade para propor medidas punitivas aos signatários, garantindo desta forma que no ato da assinatura dos acordos tenha-se segurança jurídica com relação às sanções que serão aplicadas e os benefícios que serão concedidos. </w:t>
      </w:r>
    </w:p>
    <w:p w:rsidR="00DE2A95" w:rsidRDefault="00DE2A95" w:rsidP="00A056E9">
      <w:pPr>
        <w:spacing w:before="28" w:after="28"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 tal forma pode-se perceber que</w:t>
      </w:r>
      <w:r w:rsidRPr="0066526A">
        <w:rPr>
          <w:rFonts w:ascii="Times New Roman" w:hAnsi="Times New Roman" w:cs="Times New Roman"/>
          <w:sz w:val="24"/>
          <w:szCs w:val="24"/>
        </w:rPr>
        <w:t>, o acordo de leniência, da forma como previsto nos artigos 16 e 17 da Lei 12.846</w:t>
      </w:r>
      <w:r>
        <w:rPr>
          <w:rFonts w:ascii="Times New Roman" w:hAnsi="Times New Roman" w:cs="Times New Roman"/>
          <w:sz w:val="24"/>
          <w:szCs w:val="24"/>
        </w:rPr>
        <w:t xml:space="preserve">, tem se revelado defeituoso e de abrangência extremamente limitada, oferecendo benefícios restritos, na medida em que apenas estende seus efeitos jurídicos a proibição de contratar com a administração, mas deixa a pessoa jurídica colaboradora exposta às demais sanções cíveis e seus administradores e sócios expostos às sanções penais uma vez que a lei </w:t>
      </w:r>
      <w:r w:rsidRPr="0066526A">
        <w:rPr>
          <w:rFonts w:ascii="Times New Roman" w:hAnsi="Times New Roman" w:cs="Times New Roman"/>
          <w:sz w:val="24"/>
          <w:szCs w:val="24"/>
        </w:rPr>
        <w:t>exige que a pessoa jurídica adm</w:t>
      </w:r>
      <w:r>
        <w:rPr>
          <w:rFonts w:ascii="Times New Roman" w:hAnsi="Times New Roman" w:cs="Times New Roman"/>
          <w:sz w:val="24"/>
          <w:szCs w:val="24"/>
        </w:rPr>
        <w:t xml:space="preserve">ita sua participação no ilícito. </w:t>
      </w:r>
    </w:p>
    <w:p w:rsidR="00DE2A95" w:rsidRDefault="00DE2A95" w:rsidP="00A056E9">
      <w:pPr>
        <w:spacing w:before="28" w:after="28"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solução para tal problemática estaria amparada na atuação de forma conjunta entre a Controladoria Geral da União e o Ministério Público, onde este poderia conceder benefícios cíveis, no que </w:t>
      </w:r>
      <w:proofErr w:type="gramStart"/>
      <w:r>
        <w:rPr>
          <w:rFonts w:ascii="Times New Roman" w:hAnsi="Times New Roman" w:cs="Times New Roman"/>
          <w:sz w:val="24"/>
          <w:szCs w:val="24"/>
        </w:rPr>
        <w:t>concerne</w:t>
      </w:r>
      <w:proofErr w:type="gramEnd"/>
      <w:r>
        <w:rPr>
          <w:rFonts w:ascii="Times New Roman" w:hAnsi="Times New Roman" w:cs="Times New Roman"/>
          <w:sz w:val="24"/>
          <w:szCs w:val="24"/>
        </w:rPr>
        <w:t xml:space="preserve"> as ações de improbidade, e benefícios penais para com os sócios e administradores das pessoas jurídicas signatárias do acordo e aqueles continuariam a conceder os benefícios administrativos já previstos na Lei Anticorrupção.</w:t>
      </w:r>
    </w:p>
    <w:p w:rsidR="00DE2A95" w:rsidRPr="00A21B79" w:rsidRDefault="00DE2A95" w:rsidP="00A056E9">
      <w:pPr>
        <w:spacing w:before="28" w:after="28"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01202">
        <w:rPr>
          <w:rFonts w:ascii="Times New Roman" w:hAnsi="Times New Roman" w:cs="Times New Roman"/>
          <w:sz w:val="24"/>
          <w:szCs w:val="24"/>
        </w:rPr>
        <w:t>Sendo assim</w:t>
      </w:r>
      <w:r>
        <w:rPr>
          <w:rFonts w:ascii="Times New Roman" w:hAnsi="Times New Roman" w:cs="Times New Roman"/>
          <w:sz w:val="24"/>
          <w:szCs w:val="24"/>
        </w:rPr>
        <w:t>,</w:t>
      </w:r>
      <w:r w:rsidRPr="00C01202">
        <w:rPr>
          <w:rFonts w:ascii="Times New Roman" w:hAnsi="Times New Roman" w:cs="Times New Roman"/>
          <w:sz w:val="24"/>
          <w:szCs w:val="24"/>
        </w:rPr>
        <w:t xml:space="preserve"> possível uma atuação uniforme do Estado, alcançando melhores resultados do ponto de vista da obtenção de informações. </w:t>
      </w:r>
      <w:proofErr w:type="gramStart"/>
      <w:r w:rsidRPr="00C01202">
        <w:rPr>
          <w:rFonts w:ascii="Times New Roman" w:hAnsi="Times New Roman" w:cs="Times New Roman"/>
          <w:sz w:val="24"/>
          <w:szCs w:val="24"/>
        </w:rPr>
        <w:t>A exemplo</w:t>
      </w:r>
      <w:proofErr w:type="gramEnd"/>
      <w:r w:rsidRPr="00C01202">
        <w:rPr>
          <w:rFonts w:ascii="Times New Roman" w:hAnsi="Times New Roman" w:cs="Times New Roman"/>
          <w:sz w:val="24"/>
          <w:szCs w:val="24"/>
        </w:rPr>
        <w:t xml:space="preserve"> do que ocorre no âmbito do Ministério Público Federal no seio da operação Lava Jato, que faz extenso uso da Colaboração Premiada e da Leniência prevista na legislação Antitruste</w:t>
      </w:r>
      <w:r>
        <w:rPr>
          <w:rFonts w:ascii="Times New Roman" w:hAnsi="Times New Roman" w:cs="Times New Roman"/>
          <w:sz w:val="24"/>
          <w:szCs w:val="24"/>
        </w:rPr>
        <w:t>,</w:t>
      </w:r>
      <w:r w:rsidRPr="00C01202">
        <w:rPr>
          <w:rFonts w:ascii="Times New Roman" w:hAnsi="Times New Roman" w:cs="Times New Roman"/>
          <w:sz w:val="24"/>
          <w:szCs w:val="24"/>
        </w:rPr>
        <w:t xml:space="preserve"> </w:t>
      </w:r>
      <w:r w:rsidRPr="00C01202">
        <w:rPr>
          <w:rFonts w:ascii="Times New Roman" w:hAnsi="Times New Roman" w:cs="Times New Roman"/>
          <w:sz w:val="24"/>
          <w:szCs w:val="24"/>
          <w:shd w:val="clear" w:color="auto" w:fill="FFFFFF"/>
        </w:rPr>
        <w:t>demonstrando o quanto tais instrumentos podem contribuir para o aprofundamento da investigação de casos complexos de corrupção.</w:t>
      </w:r>
      <w:r w:rsidRPr="00C01202">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b/>
        <w:t xml:space="preserve"> </w:t>
      </w:r>
    </w:p>
    <w:p w:rsidR="00DE2A95" w:rsidRDefault="00DE2A95" w:rsidP="00A056E9">
      <w:pPr>
        <w:spacing w:before="28" w:after="28" w:line="240" w:lineRule="auto"/>
        <w:ind w:right="-567"/>
        <w:jc w:val="both"/>
        <w:rPr>
          <w:rFonts w:ascii="Times New Roman" w:hAnsi="Times New Roman" w:cs="Times New Roman"/>
          <w:sz w:val="24"/>
          <w:szCs w:val="24"/>
          <w:shd w:val="clear" w:color="auto" w:fill="FFFFFF"/>
        </w:rPr>
      </w:pPr>
    </w:p>
    <w:p w:rsidR="00DE2A95" w:rsidRDefault="00DE2A95" w:rsidP="00A056E9">
      <w:pPr>
        <w:spacing w:before="28" w:after="28" w:line="240" w:lineRule="auto"/>
        <w:ind w:right="-567"/>
        <w:jc w:val="both"/>
        <w:rPr>
          <w:rFonts w:ascii="Times New Roman" w:hAnsi="Times New Roman" w:cs="Times New Roman"/>
          <w:b/>
          <w:sz w:val="28"/>
          <w:szCs w:val="28"/>
          <w:shd w:val="clear" w:color="auto" w:fill="FFFFFF"/>
        </w:rPr>
      </w:pPr>
      <w:r w:rsidRPr="005411CE">
        <w:rPr>
          <w:rFonts w:ascii="Times New Roman" w:hAnsi="Times New Roman" w:cs="Times New Roman"/>
          <w:b/>
          <w:sz w:val="28"/>
          <w:szCs w:val="28"/>
          <w:shd w:val="clear" w:color="auto" w:fill="FFFFFF"/>
        </w:rPr>
        <w:t>REFERÊNCIAS</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BRASIL. </w:t>
      </w:r>
      <w:r w:rsidRPr="00A7653A">
        <w:rPr>
          <w:rFonts w:ascii="Times New Roman" w:hAnsi="Times New Roman" w:cs="Times New Roman"/>
          <w:b/>
          <w:sz w:val="20"/>
          <w:szCs w:val="20"/>
          <w:shd w:val="clear" w:color="auto" w:fill="FFFFFF"/>
        </w:rPr>
        <w:t>Ministério P</w:t>
      </w:r>
      <w:r>
        <w:rPr>
          <w:rFonts w:ascii="Times New Roman" w:hAnsi="Times New Roman" w:cs="Times New Roman"/>
          <w:b/>
          <w:sz w:val="20"/>
          <w:szCs w:val="20"/>
          <w:shd w:val="clear" w:color="auto" w:fill="FFFFFF"/>
        </w:rPr>
        <w:t>úblico Feder</w:t>
      </w:r>
      <w:r w:rsidRPr="00A7653A">
        <w:rPr>
          <w:rFonts w:ascii="Times New Roman" w:hAnsi="Times New Roman" w:cs="Times New Roman"/>
          <w:b/>
          <w:sz w:val="20"/>
          <w:szCs w:val="20"/>
          <w:shd w:val="clear" w:color="auto" w:fill="FFFFFF"/>
        </w:rPr>
        <w:t>al</w:t>
      </w:r>
      <w:r>
        <w:rPr>
          <w:rFonts w:ascii="Times New Roman" w:hAnsi="Times New Roman" w:cs="Times New Roman"/>
          <w:b/>
          <w:sz w:val="20"/>
          <w:szCs w:val="20"/>
          <w:shd w:val="clear" w:color="auto" w:fill="FFFFFF"/>
        </w:rPr>
        <w:t xml:space="preserve">. </w:t>
      </w:r>
      <w:r>
        <w:rPr>
          <w:rFonts w:ascii="Times New Roman" w:hAnsi="Times New Roman" w:cs="Times New Roman"/>
          <w:sz w:val="20"/>
          <w:szCs w:val="20"/>
          <w:shd w:val="clear" w:color="auto" w:fill="FFFFFF"/>
        </w:rPr>
        <w:t xml:space="preserve">Ata da </w:t>
      </w:r>
      <w:proofErr w:type="spellStart"/>
      <w:r>
        <w:rPr>
          <w:rFonts w:ascii="Times New Roman" w:hAnsi="Times New Roman" w:cs="Times New Roman"/>
          <w:sz w:val="20"/>
          <w:szCs w:val="20"/>
          <w:shd w:val="clear" w:color="auto" w:fill="FFFFFF"/>
        </w:rPr>
        <w:t>octigentésima</w:t>
      </w:r>
      <w:proofErr w:type="spellEnd"/>
      <w:r>
        <w:rPr>
          <w:rFonts w:ascii="Times New Roman" w:hAnsi="Times New Roman" w:cs="Times New Roman"/>
          <w:sz w:val="20"/>
          <w:szCs w:val="20"/>
          <w:shd w:val="clear" w:color="auto" w:fill="FFFFFF"/>
        </w:rPr>
        <w:t xml:space="preserve"> Septuagésima Sexta Sessão Ordinária. Disponível em: &lt;</w:t>
      </w:r>
      <w:r w:rsidRPr="00A7653A">
        <w:t xml:space="preserve"> </w:t>
      </w:r>
      <w:hyperlink r:id="rId13" w:history="1">
        <w:r w:rsidRPr="00A7653A">
          <w:rPr>
            <w:rStyle w:val="Hyperlink"/>
            <w:rFonts w:ascii="Times New Roman" w:hAnsi="Times New Roman" w:cs="Times New Roman"/>
            <w:color w:val="auto"/>
            <w:sz w:val="20"/>
            <w:szCs w:val="20"/>
            <w:shd w:val="clear" w:color="auto" w:fill="FFFFFF"/>
          </w:rPr>
          <w:t>http://www.mpf.mp.br/atuacao-tematica/ccr5/coordenacao/atas/atas-de-coordenacao-2015/ata-de-sessao-ordinaria-no-876.pdf/view</w:t>
        </w:r>
      </w:hyperlink>
      <w:r>
        <w:rPr>
          <w:rFonts w:ascii="Times New Roman" w:hAnsi="Times New Roman" w:cs="Times New Roman"/>
          <w:sz w:val="20"/>
          <w:szCs w:val="20"/>
          <w:shd w:val="clear" w:color="auto" w:fill="FFFFFF"/>
        </w:rPr>
        <w:t>&gt;. Acesso em: 27 out., 2017.</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p>
    <w:p w:rsidR="00DE2A95" w:rsidRDefault="0072785E" w:rsidP="00A056E9">
      <w:pPr>
        <w:spacing w:before="28" w:after="28" w:line="240" w:lineRule="auto"/>
        <w:ind w:right="-567"/>
        <w:jc w:val="both"/>
        <w:rPr>
          <w:rFonts w:ascii="Times New Roman" w:hAnsi="Times New Roman" w:cs="Times New Roman"/>
          <w:sz w:val="20"/>
          <w:szCs w:val="20"/>
          <w:shd w:val="clear" w:color="auto" w:fill="FFFFFF"/>
        </w:rPr>
      </w:pPr>
      <w:r>
        <w:t>_______</w:t>
      </w:r>
      <w:r w:rsidR="00DE2A95" w:rsidRPr="00751B84">
        <w:rPr>
          <w:rFonts w:ascii="Times New Roman" w:hAnsi="Times New Roman" w:cs="Times New Roman"/>
          <w:sz w:val="20"/>
          <w:szCs w:val="20"/>
          <w:shd w:val="clear" w:color="auto" w:fill="FFFFFF"/>
        </w:rPr>
        <w:t>.</w:t>
      </w:r>
      <w:bookmarkStart w:id="0" w:name="_GoBack"/>
      <w:bookmarkEnd w:id="0"/>
      <w:r w:rsidR="00DE2A95" w:rsidRPr="00751B84">
        <w:rPr>
          <w:rFonts w:ascii="Times New Roman" w:hAnsi="Times New Roman" w:cs="Times New Roman"/>
          <w:sz w:val="20"/>
          <w:szCs w:val="20"/>
          <w:shd w:val="clear" w:color="auto" w:fill="FFFFFF"/>
        </w:rPr>
        <w:t xml:space="preserve"> </w:t>
      </w:r>
      <w:r w:rsidR="00DE2A95" w:rsidRPr="00DC1808">
        <w:rPr>
          <w:rFonts w:ascii="Times New Roman" w:hAnsi="Times New Roman" w:cs="Times New Roman"/>
          <w:b/>
          <w:sz w:val="20"/>
          <w:szCs w:val="20"/>
          <w:shd w:val="clear" w:color="auto" w:fill="FFFFFF"/>
        </w:rPr>
        <w:t>Conselho Administrativo de Defesa Econômica</w:t>
      </w:r>
      <w:r w:rsidR="00DE2A95" w:rsidRPr="00751B84">
        <w:rPr>
          <w:rFonts w:ascii="Times New Roman" w:hAnsi="Times New Roman" w:cs="Times New Roman"/>
          <w:sz w:val="20"/>
          <w:szCs w:val="20"/>
          <w:shd w:val="clear" w:color="auto" w:fill="FFFFFF"/>
        </w:rPr>
        <w:t xml:space="preserve">. Guia Programa de Leniência Antitruste do </w:t>
      </w:r>
      <w:proofErr w:type="spellStart"/>
      <w:r w:rsidR="00DE2A95" w:rsidRPr="00751B84">
        <w:rPr>
          <w:rFonts w:ascii="Times New Roman" w:hAnsi="Times New Roman" w:cs="Times New Roman"/>
          <w:sz w:val="20"/>
          <w:szCs w:val="20"/>
          <w:shd w:val="clear" w:color="auto" w:fill="FFFFFF"/>
        </w:rPr>
        <w:t>Cade</w:t>
      </w:r>
      <w:proofErr w:type="spellEnd"/>
      <w:r w:rsidR="00DE2A95" w:rsidRPr="00751B84">
        <w:rPr>
          <w:rFonts w:ascii="Times New Roman" w:hAnsi="Times New Roman" w:cs="Times New Roman"/>
          <w:sz w:val="20"/>
          <w:szCs w:val="20"/>
          <w:shd w:val="clear" w:color="auto" w:fill="FFFFFF"/>
        </w:rPr>
        <w:t xml:space="preserve">. Brasília: </w:t>
      </w:r>
      <w:proofErr w:type="spellStart"/>
      <w:r w:rsidR="00DE2A95" w:rsidRPr="00751B84">
        <w:rPr>
          <w:rFonts w:ascii="Times New Roman" w:hAnsi="Times New Roman" w:cs="Times New Roman"/>
          <w:sz w:val="20"/>
          <w:szCs w:val="20"/>
          <w:shd w:val="clear" w:color="auto" w:fill="FFFFFF"/>
        </w:rPr>
        <w:t>Cade</w:t>
      </w:r>
      <w:proofErr w:type="spellEnd"/>
      <w:r w:rsidR="00DE2A95" w:rsidRPr="00751B84">
        <w:rPr>
          <w:rFonts w:ascii="Times New Roman" w:hAnsi="Times New Roman" w:cs="Times New Roman"/>
          <w:sz w:val="20"/>
          <w:szCs w:val="20"/>
          <w:shd w:val="clear" w:color="auto" w:fill="FFFFFF"/>
        </w:rPr>
        <w:t>, 2016. Disponível em: &lt;</w:t>
      </w:r>
      <w:hyperlink r:id="rId14" w:history="1">
        <w:r w:rsidR="00DE2A95" w:rsidRPr="00751B84">
          <w:rPr>
            <w:rStyle w:val="Hyperlink"/>
            <w:rFonts w:ascii="Times New Roman" w:hAnsi="Times New Roman" w:cs="Times New Roman"/>
            <w:color w:val="auto"/>
            <w:sz w:val="20"/>
            <w:szCs w:val="20"/>
            <w:bdr w:val="none" w:sz="0" w:space="0" w:color="auto" w:frame="1"/>
            <w:shd w:val="clear" w:color="auto" w:fill="FFFFFF"/>
          </w:rPr>
          <w:t>www.cade.gov.br/acesso-a-informacao/publicacoes-institucionais/guias_do_Cade/guia_programa-de-leniencia-do-cade-final.pdf</w:t>
        </w:r>
      </w:hyperlink>
      <w:r w:rsidR="00DE2A95" w:rsidRPr="00751B84">
        <w:rPr>
          <w:rFonts w:ascii="Times New Roman" w:hAnsi="Times New Roman" w:cs="Times New Roman"/>
          <w:sz w:val="20"/>
          <w:szCs w:val="20"/>
          <w:shd w:val="clear" w:color="auto" w:fill="FFFFFF"/>
        </w:rPr>
        <w:t>&gt;. Acesso em: 26 out., 201</w:t>
      </w:r>
      <w:r w:rsidR="00DE2A95">
        <w:rPr>
          <w:rFonts w:ascii="Times New Roman" w:hAnsi="Times New Roman" w:cs="Times New Roman"/>
          <w:sz w:val="20"/>
          <w:szCs w:val="20"/>
          <w:shd w:val="clear" w:color="auto" w:fill="FFFFFF"/>
        </w:rPr>
        <w:t>7</w:t>
      </w:r>
      <w:r w:rsidR="00DE2A95" w:rsidRPr="00751B84">
        <w:rPr>
          <w:rFonts w:ascii="Times New Roman" w:hAnsi="Times New Roman" w:cs="Times New Roman"/>
          <w:sz w:val="20"/>
          <w:szCs w:val="20"/>
          <w:shd w:val="clear" w:color="auto" w:fill="FFFFFF"/>
        </w:rPr>
        <w:t>.</w:t>
      </w:r>
    </w:p>
    <w:p w:rsidR="00DE2A95" w:rsidRDefault="00DE2A95" w:rsidP="00A056E9">
      <w:pPr>
        <w:pStyle w:val="Referencia"/>
        <w:ind w:left="0"/>
        <w:jc w:val="both"/>
        <w:rPr>
          <w:rFonts w:ascii="Times New Roman" w:hAnsi="Times New Roman"/>
        </w:rPr>
      </w:pPr>
    </w:p>
    <w:p w:rsidR="00DE2A95" w:rsidRPr="006A53B1" w:rsidRDefault="0072785E" w:rsidP="00A056E9">
      <w:pPr>
        <w:pStyle w:val="Referencia"/>
        <w:ind w:left="0"/>
        <w:jc w:val="both"/>
        <w:rPr>
          <w:rFonts w:ascii="Times New Roman" w:hAnsi="Times New Roman"/>
        </w:rPr>
      </w:pPr>
      <w:r>
        <w:t>_______.</w:t>
      </w:r>
      <w:r w:rsidR="00DE2A95">
        <w:rPr>
          <w:rFonts w:ascii="Times New Roman" w:hAnsi="Times New Roman"/>
        </w:rPr>
        <w:t xml:space="preserve"> </w:t>
      </w:r>
      <w:r w:rsidR="00DE2A95" w:rsidRPr="000146CE">
        <w:rPr>
          <w:rFonts w:ascii="Times New Roman" w:hAnsi="Times New Roman"/>
          <w:b/>
        </w:rPr>
        <w:t>Lei n.</w:t>
      </w:r>
      <w:r w:rsidR="00DE2A95">
        <w:rPr>
          <w:rFonts w:ascii="Times New Roman" w:hAnsi="Times New Roman"/>
          <w:b/>
        </w:rPr>
        <w:t xml:space="preserve"> 12.846</w:t>
      </w:r>
      <w:r w:rsidR="00DE2A95" w:rsidRPr="000146CE">
        <w:rPr>
          <w:rFonts w:ascii="Times New Roman" w:hAnsi="Times New Roman"/>
          <w:b/>
        </w:rPr>
        <w:t>, de 01 de agosto de 2013</w:t>
      </w:r>
      <w:r w:rsidR="00DE2A95">
        <w:rPr>
          <w:rFonts w:ascii="Times New Roman" w:hAnsi="Times New Roman"/>
        </w:rPr>
        <w:t xml:space="preserve">. </w:t>
      </w:r>
      <w:r w:rsidR="00DE2A95" w:rsidRPr="000146CE">
        <w:rPr>
          <w:rFonts w:ascii="Times New Roman" w:hAnsi="Times New Roman"/>
        </w:rPr>
        <w:t>Dispõe sobre a responsabilização administrativa e civil de pessoas jurídicas pela prática de atos contra a administração pública, nacional ou estrangeira, e dá outras providências.</w:t>
      </w:r>
      <w:r w:rsidR="00DE2A95">
        <w:rPr>
          <w:rFonts w:ascii="Times New Roman" w:hAnsi="Times New Roman"/>
        </w:rPr>
        <w:t xml:space="preserve"> Disponível em: &lt;</w:t>
      </w:r>
      <w:r w:rsidR="00DE2A95" w:rsidRPr="00D46673">
        <w:rPr>
          <w:rFonts w:ascii="Times New Roman" w:hAnsi="Times New Roman"/>
        </w:rPr>
        <w:t>http://www.planalto.gov.br/CCIVIL_03/_Ato2011-2014/2013/Lei/L12846.htm</w:t>
      </w:r>
      <w:r w:rsidR="00DE2A95" w:rsidRPr="006C6190">
        <w:rPr>
          <w:rFonts w:ascii="Times New Roman" w:hAnsi="Times New Roman"/>
        </w:rPr>
        <w:t xml:space="preserve"> &gt;. Acesso em</w:t>
      </w:r>
      <w:r w:rsidR="00DE2A95">
        <w:rPr>
          <w:rFonts w:ascii="Times New Roman" w:hAnsi="Times New Roman"/>
        </w:rPr>
        <w:t xml:space="preserve"> 20 de outubro de 2017</w:t>
      </w:r>
      <w:r w:rsidR="00DE2A95" w:rsidRPr="006C6190">
        <w:rPr>
          <w:rFonts w:ascii="Times New Roman" w:hAnsi="Times New Roman"/>
        </w:rPr>
        <w:t>.</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Default="0072785E" w:rsidP="00A056E9">
      <w:pPr>
        <w:spacing w:before="28" w:after="28" w:line="240" w:lineRule="auto"/>
        <w:ind w:right="-567"/>
        <w:jc w:val="both"/>
        <w:rPr>
          <w:rFonts w:ascii="Times New Roman" w:hAnsi="Times New Roman" w:cs="Times New Roman"/>
          <w:sz w:val="20"/>
          <w:szCs w:val="20"/>
          <w:shd w:val="clear" w:color="auto" w:fill="FFFFFF"/>
        </w:rPr>
      </w:pPr>
      <w:r>
        <w:t>_______.</w:t>
      </w:r>
      <w:r w:rsidR="00DE2A95">
        <w:rPr>
          <w:rFonts w:ascii="Times New Roman" w:hAnsi="Times New Roman" w:cs="Times New Roman"/>
          <w:sz w:val="20"/>
          <w:szCs w:val="20"/>
          <w:shd w:val="clear" w:color="auto" w:fill="FFFFFF"/>
        </w:rPr>
        <w:t xml:space="preserve"> </w:t>
      </w:r>
      <w:r w:rsidR="00DE2A95" w:rsidRPr="00275609">
        <w:rPr>
          <w:rFonts w:ascii="Times New Roman" w:hAnsi="Times New Roman" w:cs="Times New Roman"/>
          <w:b/>
          <w:sz w:val="20"/>
          <w:szCs w:val="20"/>
          <w:shd w:val="clear" w:color="auto" w:fill="FFFFFF"/>
        </w:rPr>
        <w:t>Lei n. 8.666, de 21 de julho de 1993</w:t>
      </w:r>
      <w:r w:rsidR="00DE2A95">
        <w:rPr>
          <w:rFonts w:ascii="Times New Roman" w:hAnsi="Times New Roman" w:cs="Times New Roman"/>
          <w:sz w:val="20"/>
          <w:szCs w:val="20"/>
          <w:shd w:val="clear" w:color="auto" w:fill="FFFFFF"/>
        </w:rPr>
        <w:t xml:space="preserve">. </w:t>
      </w:r>
      <w:r w:rsidR="00DE2A95" w:rsidRPr="00275609">
        <w:rPr>
          <w:rFonts w:ascii="Times New Roman" w:hAnsi="Times New Roman" w:cs="Times New Roman"/>
          <w:sz w:val="20"/>
          <w:szCs w:val="20"/>
          <w:shd w:val="clear" w:color="auto" w:fill="FFFFFF"/>
        </w:rPr>
        <w:t>Regulamenta o art. 37, inciso XXI, da Constituição Federal, institui normas para licitações e contratos da Administração Pública e dá outras providências.</w:t>
      </w:r>
      <w:r w:rsidR="00DE2A95">
        <w:rPr>
          <w:rFonts w:ascii="Times New Roman" w:hAnsi="Times New Roman" w:cs="Times New Roman"/>
          <w:sz w:val="20"/>
          <w:szCs w:val="20"/>
          <w:shd w:val="clear" w:color="auto" w:fill="FFFFFF"/>
        </w:rPr>
        <w:t xml:space="preserve"> Disponível em &lt;</w:t>
      </w:r>
      <w:r w:rsidR="00DE2A95" w:rsidRPr="00275609">
        <w:rPr>
          <w:rFonts w:ascii="Times New Roman" w:hAnsi="Times New Roman" w:cs="Times New Roman"/>
          <w:sz w:val="20"/>
          <w:szCs w:val="20"/>
        </w:rPr>
        <w:t>http://www.planalto.gov.br/ccivil_03/leis/L8666cons.htm</w:t>
      </w:r>
      <w:r w:rsidR="00DE2A95">
        <w:rPr>
          <w:rFonts w:ascii="Times New Roman" w:hAnsi="Times New Roman" w:cs="Times New Roman"/>
          <w:sz w:val="20"/>
          <w:szCs w:val="20"/>
          <w:shd w:val="clear" w:color="auto" w:fill="FFFFFF"/>
        </w:rPr>
        <w:t>&gt;. Acesso em</w:t>
      </w:r>
      <w:r w:rsidR="00DE2A95" w:rsidRPr="00D57DB5">
        <w:rPr>
          <w:rFonts w:ascii="Times New Roman" w:hAnsi="Times New Roman" w:cs="Times New Roman"/>
          <w:sz w:val="20"/>
          <w:szCs w:val="20"/>
          <w:shd w:val="clear" w:color="auto" w:fill="FFFFFF"/>
        </w:rPr>
        <w:t xml:space="preserve"> 19</w:t>
      </w:r>
      <w:r w:rsidR="00DE2A95">
        <w:rPr>
          <w:rFonts w:ascii="Times New Roman" w:hAnsi="Times New Roman" w:cs="Times New Roman"/>
          <w:sz w:val="20"/>
          <w:szCs w:val="20"/>
          <w:shd w:val="clear" w:color="auto" w:fill="FFFFFF"/>
        </w:rPr>
        <w:t xml:space="preserve"> de outubro de</w:t>
      </w:r>
      <w:r w:rsidR="00DE2A95" w:rsidRPr="00D57DB5">
        <w:rPr>
          <w:rFonts w:ascii="Times New Roman" w:hAnsi="Times New Roman" w:cs="Times New Roman"/>
          <w:sz w:val="20"/>
          <w:szCs w:val="20"/>
          <w:shd w:val="clear" w:color="auto" w:fill="FFFFFF"/>
        </w:rPr>
        <w:t xml:space="preserve"> 2017.</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Default="0072785E" w:rsidP="00A056E9">
      <w:pPr>
        <w:spacing w:before="28" w:after="28" w:line="240" w:lineRule="auto"/>
        <w:ind w:right="-567"/>
        <w:jc w:val="both"/>
        <w:rPr>
          <w:rFonts w:ascii="Times New Roman" w:hAnsi="Times New Roman" w:cs="Times New Roman"/>
          <w:sz w:val="20"/>
          <w:szCs w:val="20"/>
          <w:shd w:val="clear" w:color="auto" w:fill="FFFFFF"/>
        </w:rPr>
      </w:pPr>
      <w:r>
        <w:t>_______.</w:t>
      </w:r>
      <w:r w:rsidR="00DE2A95">
        <w:rPr>
          <w:rFonts w:ascii="Times New Roman" w:hAnsi="Times New Roman" w:cs="Times New Roman"/>
          <w:sz w:val="20"/>
          <w:szCs w:val="20"/>
          <w:shd w:val="clear" w:color="auto" w:fill="FFFFFF"/>
        </w:rPr>
        <w:t xml:space="preserve"> </w:t>
      </w:r>
      <w:r w:rsidR="00DE2A95">
        <w:rPr>
          <w:rFonts w:ascii="Times New Roman" w:hAnsi="Times New Roman" w:cs="Times New Roman"/>
          <w:b/>
          <w:sz w:val="20"/>
          <w:szCs w:val="20"/>
          <w:shd w:val="clear" w:color="auto" w:fill="FFFFFF"/>
        </w:rPr>
        <w:t xml:space="preserve">Lei n. 8.429, de julho de 1992. </w:t>
      </w:r>
      <w:r w:rsidR="00DE2A95" w:rsidRPr="00275609">
        <w:rPr>
          <w:rFonts w:ascii="Times New Roman" w:hAnsi="Times New Roman" w:cs="Times New Roman"/>
          <w:sz w:val="20"/>
          <w:szCs w:val="20"/>
          <w:shd w:val="clear" w:color="auto" w:fill="FFFFFF"/>
        </w:rPr>
        <w:t>Dispõe sobre as sanções aplicáveis aos agentes públicos nos casos de enriquecimento ilícito no exercício de mandato, cargo, emprego ou função na adminis</w:t>
      </w:r>
      <w:r w:rsidR="00DE2A95">
        <w:rPr>
          <w:rFonts w:ascii="Times New Roman" w:hAnsi="Times New Roman" w:cs="Times New Roman"/>
          <w:sz w:val="20"/>
          <w:szCs w:val="20"/>
          <w:shd w:val="clear" w:color="auto" w:fill="FFFFFF"/>
        </w:rPr>
        <w:t xml:space="preserve">tração pública direta, indireta </w:t>
      </w:r>
      <w:r w:rsidR="00DE2A95" w:rsidRPr="00275609">
        <w:rPr>
          <w:rFonts w:ascii="Times New Roman" w:hAnsi="Times New Roman" w:cs="Times New Roman"/>
          <w:sz w:val="20"/>
          <w:szCs w:val="20"/>
          <w:shd w:val="clear" w:color="auto" w:fill="FFFFFF"/>
        </w:rPr>
        <w:t>ou fundacional e dá outras providências.</w:t>
      </w:r>
      <w:r w:rsidR="00DE2A95">
        <w:rPr>
          <w:rFonts w:ascii="Arial" w:hAnsi="Arial" w:cs="Arial"/>
          <w:color w:val="800000"/>
          <w:sz w:val="20"/>
          <w:szCs w:val="20"/>
          <w:shd w:val="clear" w:color="auto" w:fill="FFFFFF"/>
        </w:rPr>
        <w:t xml:space="preserve"> </w:t>
      </w:r>
      <w:r w:rsidR="00DE2A95" w:rsidRPr="00D57DB5">
        <w:rPr>
          <w:rFonts w:ascii="Times New Roman" w:hAnsi="Times New Roman" w:cs="Times New Roman"/>
          <w:sz w:val="20"/>
          <w:szCs w:val="20"/>
          <w:shd w:val="clear" w:color="auto" w:fill="FFFFFF"/>
        </w:rPr>
        <w:t>Disponível em &lt;</w:t>
      </w:r>
      <w:r w:rsidR="00DE2A95" w:rsidRPr="00F209D9">
        <w:rPr>
          <w:rFonts w:ascii="Times New Roman" w:hAnsi="Times New Roman" w:cs="Times New Roman"/>
          <w:sz w:val="20"/>
          <w:szCs w:val="20"/>
        </w:rPr>
        <w:t>http://www.planalto.gov.br/ccivil_03/leis/L8429.htm</w:t>
      </w:r>
      <w:r w:rsidR="00DE2A95">
        <w:rPr>
          <w:rFonts w:ascii="Times New Roman" w:hAnsi="Times New Roman" w:cs="Times New Roman"/>
          <w:sz w:val="20"/>
          <w:szCs w:val="20"/>
          <w:shd w:val="clear" w:color="auto" w:fill="FFFFFF"/>
        </w:rPr>
        <w:t>&gt;. Acesso em</w:t>
      </w:r>
      <w:r w:rsidR="00DE2A95" w:rsidRPr="00D57DB5">
        <w:rPr>
          <w:rFonts w:ascii="Times New Roman" w:hAnsi="Times New Roman" w:cs="Times New Roman"/>
          <w:sz w:val="20"/>
          <w:szCs w:val="20"/>
          <w:shd w:val="clear" w:color="auto" w:fill="FFFFFF"/>
        </w:rPr>
        <w:t xml:space="preserve"> 19</w:t>
      </w:r>
      <w:r w:rsidR="00DE2A95">
        <w:rPr>
          <w:rFonts w:ascii="Times New Roman" w:hAnsi="Times New Roman" w:cs="Times New Roman"/>
          <w:sz w:val="20"/>
          <w:szCs w:val="20"/>
          <w:shd w:val="clear" w:color="auto" w:fill="FFFFFF"/>
        </w:rPr>
        <w:t xml:space="preserve"> de</w:t>
      </w:r>
      <w:r w:rsidR="00DE2A95" w:rsidRPr="00D57DB5">
        <w:rPr>
          <w:rFonts w:ascii="Times New Roman" w:hAnsi="Times New Roman" w:cs="Times New Roman"/>
          <w:sz w:val="20"/>
          <w:szCs w:val="20"/>
          <w:shd w:val="clear" w:color="auto" w:fill="FFFFFF"/>
        </w:rPr>
        <w:t xml:space="preserve"> out</w:t>
      </w:r>
      <w:r w:rsidR="00DE2A95">
        <w:rPr>
          <w:rFonts w:ascii="Times New Roman" w:hAnsi="Times New Roman" w:cs="Times New Roman"/>
          <w:sz w:val="20"/>
          <w:szCs w:val="20"/>
          <w:shd w:val="clear" w:color="auto" w:fill="FFFFFF"/>
        </w:rPr>
        <w:t>ubro de</w:t>
      </w:r>
      <w:r w:rsidR="00DE2A95" w:rsidRPr="00D57DB5">
        <w:rPr>
          <w:rFonts w:ascii="Times New Roman" w:hAnsi="Times New Roman" w:cs="Times New Roman"/>
          <w:sz w:val="20"/>
          <w:szCs w:val="20"/>
          <w:shd w:val="clear" w:color="auto" w:fill="FFFFFF"/>
        </w:rPr>
        <w:t xml:space="preserve"> 2017.</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Default="0072785E" w:rsidP="00A056E9">
      <w:pPr>
        <w:spacing w:before="28" w:after="28" w:line="240" w:lineRule="auto"/>
        <w:ind w:right="-567"/>
        <w:jc w:val="both"/>
        <w:rPr>
          <w:rFonts w:ascii="Times New Roman" w:hAnsi="Times New Roman" w:cs="Times New Roman"/>
          <w:sz w:val="20"/>
          <w:szCs w:val="20"/>
          <w:shd w:val="clear" w:color="auto" w:fill="FFFFFF"/>
        </w:rPr>
      </w:pPr>
      <w:r>
        <w:t>_______.</w:t>
      </w:r>
      <w:r w:rsidR="00DE2A95">
        <w:rPr>
          <w:rFonts w:ascii="Times New Roman" w:hAnsi="Times New Roman" w:cs="Times New Roman"/>
          <w:sz w:val="20"/>
          <w:szCs w:val="20"/>
          <w:shd w:val="clear" w:color="auto" w:fill="FFFFFF"/>
        </w:rPr>
        <w:t xml:space="preserve"> </w:t>
      </w:r>
      <w:r w:rsidR="00DE2A95">
        <w:rPr>
          <w:rFonts w:ascii="Times New Roman" w:hAnsi="Times New Roman" w:cs="Times New Roman"/>
          <w:b/>
          <w:sz w:val="20"/>
          <w:szCs w:val="20"/>
          <w:shd w:val="clear" w:color="auto" w:fill="FFFFFF"/>
        </w:rPr>
        <w:t>Lei n.</w:t>
      </w:r>
      <w:r w:rsidR="00DE2A95" w:rsidRPr="00275609">
        <w:rPr>
          <w:rFonts w:ascii="Times New Roman" w:hAnsi="Times New Roman" w:cs="Times New Roman"/>
          <w:b/>
          <w:sz w:val="20"/>
          <w:szCs w:val="20"/>
          <w:shd w:val="clear" w:color="auto" w:fill="FFFFFF"/>
        </w:rPr>
        <w:t xml:space="preserve"> 12.850, de </w:t>
      </w:r>
      <w:proofErr w:type="gramStart"/>
      <w:r w:rsidR="00DE2A95" w:rsidRPr="00275609">
        <w:rPr>
          <w:rFonts w:ascii="Times New Roman" w:hAnsi="Times New Roman" w:cs="Times New Roman"/>
          <w:b/>
          <w:sz w:val="20"/>
          <w:szCs w:val="20"/>
          <w:shd w:val="clear" w:color="auto" w:fill="FFFFFF"/>
        </w:rPr>
        <w:t>2</w:t>
      </w:r>
      <w:proofErr w:type="gramEnd"/>
      <w:r w:rsidR="00DE2A95" w:rsidRPr="00275609">
        <w:rPr>
          <w:rFonts w:ascii="Times New Roman" w:hAnsi="Times New Roman" w:cs="Times New Roman"/>
          <w:b/>
          <w:sz w:val="20"/>
          <w:szCs w:val="20"/>
          <w:shd w:val="clear" w:color="auto" w:fill="FFFFFF"/>
        </w:rPr>
        <w:t xml:space="preserve"> de agosto de 2013.</w:t>
      </w:r>
      <w:r w:rsidR="00DE2A95">
        <w:rPr>
          <w:rFonts w:ascii="Times New Roman" w:hAnsi="Times New Roman" w:cs="Times New Roman"/>
          <w:sz w:val="20"/>
          <w:szCs w:val="20"/>
          <w:shd w:val="clear" w:color="auto" w:fill="FFFFFF"/>
        </w:rPr>
        <w:t xml:space="preserve"> </w:t>
      </w:r>
      <w:r w:rsidR="00DE2A95" w:rsidRPr="00275609">
        <w:rPr>
          <w:rFonts w:ascii="Times New Roman" w:hAnsi="Times New Roman" w:cs="Times New Roman"/>
          <w:sz w:val="20"/>
          <w:szCs w:val="20"/>
        </w:rPr>
        <w:t>Define organização criminosa e dispõe sobre a investigação criminal, os meios de obtenção da prova, infrações penais correlatas e o procedimento criminal; altera o Decreto-Lei n</w:t>
      </w:r>
      <w:r w:rsidR="00DE2A95" w:rsidRPr="00275609">
        <w:rPr>
          <w:rFonts w:ascii="Times New Roman" w:hAnsi="Times New Roman" w:cs="Times New Roman"/>
          <w:sz w:val="20"/>
          <w:szCs w:val="20"/>
          <w:u w:val="single"/>
          <w:vertAlign w:val="superscript"/>
        </w:rPr>
        <w:t>o</w:t>
      </w:r>
      <w:r w:rsidR="00DE2A95" w:rsidRPr="00275609">
        <w:rPr>
          <w:rFonts w:ascii="Times New Roman" w:hAnsi="Times New Roman" w:cs="Times New Roman"/>
          <w:sz w:val="20"/>
          <w:szCs w:val="20"/>
        </w:rPr>
        <w:t xml:space="preserve"> 2.848, de </w:t>
      </w:r>
      <w:proofErr w:type="gramStart"/>
      <w:r w:rsidR="00DE2A95" w:rsidRPr="00275609">
        <w:rPr>
          <w:rFonts w:ascii="Times New Roman" w:hAnsi="Times New Roman" w:cs="Times New Roman"/>
          <w:sz w:val="20"/>
          <w:szCs w:val="20"/>
        </w:rPr>
        <w:t>7</w:t>
      </w:r>
      <w:proofErr w:type="gramEnd"/>
      <w:r w:rsidR="00DE2A95" w:rsidRPr="00275609">
        <w:rPr>
          <w:rFonts w:ascii="Times New Roman" w:hAnsi="Times New Roman" w:cs="Times New Roman"/>
          <w:sz w:val="20"/>
          <w:szCs w:val="20"/>
        </w:rPr>
        <w:t xml:space="preserve"> de dezembro de 1940 (Código Penal); revoga a Lei n</w:t>
      </w:r>
      <w:r w:rsidR="00DE2A95" w:rsidRPr="00275609">
        <w:rPr>
          <w:rFonts w:ascii="Times New Roman" w:hAnsi="Times New Roman" w:cs="Times New Roman"/>
          <w:sz w:val="20"/>
          <w:szCs w:val="20"/>
          <w:u w:val="single"/>
          <w:vertAlign w:val="superscript"/>
        </w:rPr>
        <w:t>o</w:t>
      </w:r>
      <w:r w:rsidR="00DE2A95" w:rsidRPr="00275609">
        <w:rPr>
          <w:rFonts w:ascii="Times New Roman" w:hAnsi="Times New Roman" w:cs="Times New Roman"/>
          <w:sz w:val="20"/>
          <w:szCs w:val="20"/>
        </w:rPr>
        <w:t> 9.034, de 3 de maio de 1995; e dá outras providências.</w:t>
      </w:r>
      <w:r w:rsidR="00DE2A95">
        <w:rPr>
          <w:rFonts w:ascii="Arial" w:hAnsi="Arial" w:cs="Arial"/>
          <w:color w:val="800000"/>
        </w:rPr>
        <w:t xml:space="preserve"> </w:t>
      </w:r>
      <w:r w:rsidR="00DE2A95" w:rsidRPr="00D57DB5">
        <w:rPr>
          <w:rFonts w:ascii="Times New Roman" w:hAnsi="Times New Roman" w:cs="Times New Roman"/>
          <w:sz w:val="20"/>
          <w:szCs w:val="20"/>
          <w:shd w:val="clear" w:color="auto" w:fill="FFFFFF"/>
        </w:rPr>
        <w:t>Disponível em &lt;</w:t>
      </w:r>
      <w:r w:rsidR="00DE2A95" w:rsidRPr="00275609">
        <w:rPr>
          <w:rFonts w:ascii="Times New Roman" w:hAnsi="Times New Roman" w:cs="Times New Roman"/>
          <w:sz w:val="20"/>
          <w:szCs w:val="20"/>
        </w:rPr>
        <w:t xml:space="preserve"> </w:t>
      </w:r>
      <w:r w:rsidR="00DE2A95" w:rsidRPr="00275609">
        <w:rPr>
          <w:rFonts w:ascii="Times New Roman" w:hAnsi="Times New Roman" w:cs="Times New Roman"/>
          <w:sz w:val="20"/>
          <w:szCs w:val="20"/>
          <w:shd w:val="clear" w:color="auto" w:fill="FFFFFF"/>
        </w:rPr>
        <w:t>http://www.planalto.gov.br/ccivil_03/_ato2011-2014/2013/lei/l12850.htm</w:t>
      </w:r>
      <w:r w:rsidR="00DE2A95">
        <w:rPr>
          <w:rFonts w:ascii="Times New Roman" w:hAnsi="Times New Roman" w:cs="Times New Roman"/>
          <w:sz w:val="20"/>
          <w:szCs w:val="20"/>
          <w:shd w:val="clear" w:color="auto" w:fill="FFFFFF"/>
        </w:rPr>
        <w:t>&gt;. Acesso em</w:t>
      </w:r>
      <w:r w:rsidR="00DE2A95" w:rsidRPr="00D57DB5">
        <w:rPr>
          <w:rFonts w:ascii="Times New Roman" w:hAnsi="Times New Roman" w:cs="Times New Roman"/>
          <w:sz w:val="20"/>
          <w:szCs w:val="20"/>
          <w:shd w:val="clear" w:color="auto" w:fill="FFFFFF"/>
        </w:rPr>
        <w:t xml:space="preserve"> 19</w:t>
      </w:r>
      <w:r w:rsidR="00DE2A95">
        <w:rPr>
          <w:rFonts w:ascii="Times New Roman" w:hAnsi="Times New Roman" w:cs="Times New Roman"/>
          <w:sz w:val="20"/>
          <w:szCs w:val="20"/>
          <w:shd w:val="clear" w:color="auto" w:fill="FFFFFF"/>
        </w:rPr>
        <w:t xml:space="preserve"> de outubro de</w:t>
      </w:r>
      <w:r w:rsidR="00DE2A95" w:rsidRPr="00D57DB5">
        <w:rPr>
          <w:rFonts w:ascii="Times New Roman" w:hAnsi="Times New Roman" w:cs="Times New Roman"/>
          <w:sz w:val="20"/>
          <w:szCs w:val="20"/>
          <w:shd w:val="clear" w:color="auto" w:fill="FFFFFF"/>
        </w:rPr>
        <w:t xml:space="preserve"> 2017.</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Default="0072785E" w:rsidP="00A056E9">
      <w:pPr>
        <w:spacing w:before="28" w:after="28" w:line="240" w:lineRule="auto"/>
        <w:ind w:right="-567"/>
        <w:jc w:val="both"/>
        <w:rPr>
          <w:rFonts w:ascii="Times New Roman" w:hAnsi="Times New Roman"/>
          <w:sz w:val="20"/>
          <w:szCs w:val="20"/>
        </w:rPr>
      </w:pPr>
      <w:r>
        <w:t>_______.</w:t>
      </w:r>
      <w:r w:rsidR="00DE2A95">
        <w:rPr>
          <w:rFonts w:ascii="Times New Roman" w:hAnsi="Times New Roman" w:cs="Times New Roman"/>
          <w:sz w:val="20"/>
          <w:szCs w:val="20"/>
          <w:shd w:val="clear" w:color="auto" w:fill="FFFFFF"/>
        </w:rPr>
        <w:t xml:space="preserve"> </w:t>
      </w:r>
      <w:r w:rsidR="00DE2A95">
        <w:rPr>
          <w:rFonts w:ascii="Times New Roman" w:hAnsi="Times New Roman" w:cs="Times New Roman"/>
          <w:b/>
          <w:sz w:val="20"/>
          <w:szCs w:val="20"/>
          <w:shd w:val="clear" w:color="auto" w:fill="FFFFFF"/>
        </w:rPr>
        <w:t xml:space="preserve">Lei n. 12.529, de 30 de novembro de 2011. </w:t>
      </w:r>
      <w:r w:rsidR="00DE2A95" w:rsidRPr="00F209D9">
        <w:rPr>
          <w:rFonts w:ascii="Times New Roman" w:hAnsi="Times New Roman" w:cs="Times New Roman"/>
          <w:sz w:val="20"/>
          <w:szCs w:val="20"/>
        </w:rPr>
        <w:t>Estrutura o Sistema Brasileiro de Defesa da Concorrência; dispõe sobre a prevenção e repressão às infrações contra a ordem econômica; altera a Lei n</w:t>
      </w:r>
      <w:r w:rsidR="00DE2A95" w:rsidRPr="00F209D9">
        <w:rPr>
          <w:rFonts w:ascii="Times New Roman" w:hAnsi="Times New Roman" w:cs="Times New Roman"/>
          <w:sz w:val="20"/>
          <w:szCs w:val="20"/>
          <w:u w:val="single"/>
          <w:vertAlign w:val="superscript"/>
        </w:rPr>
        <w:t>o</w:t>
      </w:r>
      <w:r w:rsidR="00DE2A95" w:rsidRPr="00F209D9">
        <w:rPr>
          <w:rFonts w:ascii="Times New Roman" w:hAnsi="Times New Roman" w:cs="Times New Roman"/>
          <w:sz w:val="20"/>
          <w:szCs w:val="20"/>
        </w:rPr>
        <w:t> 8.137, de 27 de dezembro de 1990, o Decreto-Lei n</w:t>
      </w:r>
      <w:r w:rsidR="00DE2A95" w:rsidRPr="00F209D9">
        <w:rPr>
          <w:rFonts w:ascii="Times New Roman" w:hAnsi="Times New Roman" w:cs="Times New Roman"/>
          <w:sz w:val="20"/>
          <w:szCs w:val="20"/>
          <w:u w:val="single"/>
          <w:vertAlign w:val="superscript"/>
        </w:rPr>
        <w:t>o</w:t>
      </w:r>
      <w:r w:rsidR="00DE2A95" w:rsidRPr="00F209D9">
        <w:rPr>
          <w:rFonts w:ascii="Times New Roman" w:hAnsi="Times New Roman" w:cs="Times New Roman"/>
          <w:sz w:val="20"/>
          <w:szCs w:val="20"/>
        </w:rPr>
        <w:t xml:space="preserve"> 3.689, de </w:t>
      </w:r>
      <w:proofErr w:type="gramStart"/>
      <w:r w:rsidR="00DE2A95" w:rsidRPr="00F209D9">
        <w:rPr>
          <w:rFonts w:ascii="Times New Roman" w:hAnsi="Times New Roman" w:cs="Times New Roman"/>
          <w:sz w:val="20"/>
          <w:szCs w:val="20"/>
        </w:rPr>
        <w:t>3</w:t>
      </w:r>
      <w:proofErr w:type="gramEnd"/>
      <w:r w:rsidR="00DE2A95" w:rsidRPr="00F209D9">
        <w:rPr>
          <w:rFonts w:ascii="Times New Roman" w:hAnsi="Times New Roman" w:cs="Times New Roman"/>
          <w:sz w:val="20"/>
          <w:szCs w:val="20"/>
        </w:rPr>
        <w:t xml:space="preserve"> de outubro de 1941 - Código de Processo Penal, e a Lei n</w:t>
      </w:r>
      <w:r w:rsidR="00DE2A95" w:rsidRPr="00F209D9">
        <w:rPr>
          <w:rFonts w:ascii="Times New Roman" w:hAnsi="Times New Roman" w:cs="Times New Roman"/>
          <w:sz w:val="20"/>
          <w:szCs w:val="20"/>
          <w:u w:val="single"/>
          <w:vertAlign w:val="superscript"/>
        </w:rPr>
        <w:t>o</w:t>
      </w:r>
      <w:r w:rsidR="00DE2A95" w:rsidRPr="00F209D9">
        <w:rPr>
          <w:rFonts w:ascii="Times New Roman" w:hAnsi="Times New Roman" w:cs="Times New Roman"/>
          <w:sz w:val="20"/>
          <w:szCs w:val="20"/>
        </w:rPr>
        <w:t> 7.347, de 24 de julho de 1985; revoga dispositivos da Lei n</w:t>
      </w:r>
      <w:r w:rsidR="00DE2A95" w:rsidRPr="00F209D9">
        <w:rPr>
          <w:rFonts w:ascii="Times New Roman" w:hAnsi="Times New Roman" w:cs="Times New Roman"/>
          <w:sz w:val="20"/>
          <w:szCs w:val="20"/>
          <w:u w:val="single"/>
          <w:vertAlign w:val="superscript"/>
        </w:rPr>
        <w:t>o</w:t>
      </w:r>
      <w:r w:rsidR="00DE2A95" w:rsidRPr="00F209D9">
        <w:rPr>
          <w:rFonts w:ascii="Times New Roman" w:hAnsi="Times New Roman" w:cs="Times New Roman"/>
          <w:sz w:val="20"/>
          <w:szCs w:val="20"/>
        </w:rPr>
        <w:t> 8.884, de 11 de junho de 1994, e a Lei n</w:t>
      </w:r>
      <w:r w:rsidR="00DE2A95" w:rsidRPr="00F209D9">
        <w:rPr>
          <w:rFonts w:ascii="Times New Roman" w:hAnsi="Times New Roman" w:cs="Times New Roman"/>
          <w:sz w:val="20"/>
          <w:szCs w:val="20"/>
          <w:u w:val="single"/>
          <w:vertAlign w:val="superscript"/>
        </w:rPr>
        <w:t>o</w:t>
      </w:r>
      <w:r w:rsidR="00DE2A95" w:rsidRPr="00F209D9">
        <w:rPr>
          <w:rFonts w:ascii="Times New Roman" w:hAnsi="Times New Roman" w:cs="Times New Roman"/>
          <w:sz w:val="20"/>
          <w:szCs w:val="20"/>
        </w:rPr>
        <w:t> 9.781, de 19 de janeiro de 1999; e dá outras providências.</w:t>
      </w:r>
      <w:r w:rsidR="00DE2A95">
        <w:rPr>
          <w:rFonts w:ascii="Times New Roman" w:hAnsi="Times New Roman" w:cs="Times New Roman"/>
          <w:sz w:val="20"/>
          <w:szCs w:val="20"/>
        </w:rPr>
        <w:t xml:space="preserve"> </w:t>
      </w:r>
      <w:r w:rsidR="00DE2A95" w:rsidRPr="00D57DB5">
        <w:rPr>
          <w:rFonts w:ascii="Times New Roman" w:hAnsi="Times New Roman" w:cs="Times New Roman"/>
          <w:sz w:val="20"/>
          <w:szCs w:val="20"/>
          <w:shd w:val="clear" w:color="auto" w:fill="FFFFFF"/>
        </w:rPr>
        <w:t xml:space="preserve">Disponível em </w:t>
      </w:r>
      <w:r w:rsidR="00DE2A95" w:rsidRPr="00D57DB5">
        <w:rPr>
          <w:rFonts w:ascii="Times New Roman" w:hAnsi="Times New Roman"/>
          <w:sz w:val="20"/>
          <w:szCs w:val="20"/>
        </w:rPr>
        <w:t>&lt;</w:t>
      </w:r>
      <w:hyperlink r:id="rId15" w:history="1">
        <w:r w:rsidR="00DE2A95" w:rsidRPr="00F209D9">
          <w:rPr>
            <w:rStyle w:val="Hyperlink"/>
            <w:rFonts w:ascii="Times New Roman" w:hAnsi="Times New Roman"/>
            <w:color w:val="auto"/>
            <w:sz w:val="20"/>
            <w:szCs w:val="20"/>
            <w:u w:val="none"/>
          </w:rPr>
          <w:t>http://www.planalto.gov.br/ccivil_03/_ato2011-2014/2011/Lei/L12529.htm</w:t>
        </w:r>
      </w:hyperlink>
      <w:r w:rsidR="00DE2A95" w:rsidRPr="00D57DB5">
        <w:rPr>
          <w:rFonts w:ascii="Times New Roman" w:hAnsi="Times New Roman"/>
          <w:sz w:val="20"/>
          <w:szCs w:val="20"/>
        </w:rPr>
        <w:t xml:space="preserve">&gt;. Acesso em 19 </w:t>
      </w:r>
      <w:r w:rsidR="00DE2A95">
        <w:rPr>
          <w:rFonts w:ascii="Times New Roman" w:hAnsi="Times New Roman"/>
          <w:sz w:val="20"/>
          <w:szCs w:val="20"/>
        </w:rPr>
        <w:t xml:space="preserve">de </w:t>
      </w:r>
      <w:r w:rsidR="00DE2A95" w:rsidRPr="00D57DB5">
        <w:rPr>
          <w:rFonts w:ascii="Times New Roman" w:hAnsi="Times New Roman"/>
          <w:sz w:val="20"/>
          <w:szCs w:val="20"/>
        </w:rPr>
        <w:t>out</w:t>
      </w:r>
      <w:r w:rsidR="00DE2A95">
        <w:rPr>
          <w:rFonts w:ascii="Times New Roman" w:hAnsi="Times New Roman"/>
          <w:sz w:val="20"/>
          <w:szCs w:val="20"/>
        </w:rPr>
        <w:t>ubro de</w:t>
      </w:r>
      <w:r w:rsidR="00DE2A95" w:rsidRPr="00D57DB5">
        <w:rPr>
          <w:rFonts w:ascii="Times New Roman" w:hAnsi="Times New Roman"/>
          <w:sz w:val="20"/>
          <w:szCs w:val="20"/>
        </w:rPr>
        <w:t xml:space="preserve"> 2017.</w:t>
      </w:r>
    </w:p>
    <w:p w:rsidR="00DE2A95" w:rsidRDefault="00DE2A95" w:rsidP="00A056E9">
      <w:pPr>
        <w:spacing w:before="28" w:after="28" w:line="240" w:lineRule="auto"/>
        <w:ind w:right="-567"/>
        <w:jc w:val="both"/>
        <w:rPr>
          <w:rFonts w:ascii="Times New Roman" w:hAnsi="Times New Roman"/>
          <w:sz w:val="20"/>
          <w:szCs w:val="20"/>
        </w:rPr>
      </w:pPr>
    </w:p>
    <w:p w:rsidR="00DE2A95" w:rsidRPr="006A53B1" w:rsidRDefault="0072785E" w:rsidP="00A056E9">
      <w:pPr>
        <w:spacing w:before="28" w:after="28" w:line="240" w:lineRule="auto"/>
        <w:ind w:right="-567"/>
        <w:jc w:val="both"/>
        <w:rPr>
          <w:rFonts w:ascii="Times New Roman" w:hAnsi="Times New Roman"/>
          <w:sz w:val="20"/>
          <w:szCs w:val="20"/>
        </w:rPr>
      </w:pPr>
      <w:r>
        <w:t>_______.</w:t>
      </w:r>
      <w:r w:rsidR="00DE2A95">
        <w:rPr>
          <w:rFonts w:ascii="Times New Roman" w:hAnsi="Times New Roman"/>
          <w:sz w:val="20"/>
          <w:szCs w:val="20"/>
        </w:rPr>
        <w:t xml:space="preserve"> </w:t>
      </w:r>
      <w:r w:rsidR="00DE2A95">
        <w:rPr>
          <w:rFonts w:ascii="Times New Roman" w:hAnsi="Times New Roman"/>
          <w:b/>
          <w:sz w:val="20"/>
          <w:szCs w:val="20"/>
        </w:rPr>
        <w:t xml:space="preserve">Lei n. 9.613, de 03 de março de 1998. </w:t>
      </w:r>
      <w:r w:rsidR="00DE2A95" w:rsidRPr="00F209D9">
        <w:rPr>
          <w:rFonts w:ascii="Times New Roman" w:hAnsi="Times New Roman" w:cs="Times New Roman"/>
          <w:sz w:val="20"/>
          <w:szCs w:val="20"/>
          <w:shd w:val="clear" w:color="auto" w:fill="FFFFFF"/>
        </w:rPr>
        <w:t>Dispõe sobre os crimes de "lavagem" ou ocultação de bens, direitos e valores; a prevenção da utilização do sistema financeiro para os ilícitos previstos nesta Lei; cria o Conselho de Controle de Atividades Financeiras - COAF, e dá outras providências.</w:t>
      </w:r>
      <w:r w:rsidR="00DE2A95">
        <w:rPr>
          <w:rFonts w:ascii="Arial" w:hAnsi="Arial" w:cs="Arial"/>
          <w:color w:val="800000"/>
          <w:sz w:val="20"/>
          <w:szCs w:val="20"/>
          <w:shd w:val="clear" w:color="auto" w:fill="FFFFFF"/>
        </w:rPr>
        <w:t xml:space="preserve"> </w:t>
      </w:r>
      <w:r w:rsidR="00DE2A95" w:rsidRPr="00D57DB5">
        <w:rPr>
          <w:rFonts w:ascii="Times New Roman" w:hAnsi="Times New Roman"/>
          <w:sz w:val="20"/>
          <w:szCs w:val="20"/>
        </w:rPr>
        <w:t>Disponível em &lt;</w:t>
      </w:r>
      <w:hyperlink r:id="rId16" w:history="1">
        <w:r w:rsidR="00DE2A95" w:rsidRPr="00F209D9">
          <w:rPr>
            <w:rStyle w:val="Hyperlink"/>
            <w:rFonts w:ascii="Times New Roman" w:hAnsi="Times New Roman"/>
            <w:color w:val="auto"/>
            <w:sz w:val="20"/>
            <w:szCs w:val="20"/>
            <w:u w:val="none"/>
          </w:rPr>
          <w:t>http://www.planalto.gov.br/ccivil_03/leis/L9613.htm</w:t>
        </w:r>
      </w:hyperlink>
      <w:r w:rsidR="00DE2A95" w:rsidRPr="00D57DB5">
        <w:rPr>
          <w:rFonts w:ascii="Times New Roman" w:hAnsi="Times New Roman"/>
          <w:sz w:val="20"/>
          <w:szCs w:val="20"/>
        </w:rPr>
        <w:t>&gt;. Acesso em 19</w:t>
      </w:r>
      <w:r w:rsidR="00DE2A95">
        <w:rPr>
          <w:rFonts w:ascii="Times New Roman" w:hAnsi="Times New Roman"/>
          <w:sz w:val="20"/>
          <w:szCs w:val="20"/>
        </w:rPr>
        <w:t xml:space="preserve"> de</w:t>
      </w:r>
      <w:r w:rsidR="00DE2A95" w:rsidRPr="00D57DB5">
        <w:rPr>
          <w:rFonts w:ascii="Times New Roman" w:hAnsi="Times New Roman"/>
          <w:sz w:val="20"/>
          <w:szCs w:val="20"/>
        </w:rPr>
        <w:t xml:space="preserve"> out</w:t>
      </w:r>
      <w:r w:rsidR="00DE2A95">
        <w:rPr>
          <w:rFonts w:ascii="Times New Roman" w:hAnsi="Times New Roman"/>
          <w:sz w:val="20"/>
          <w:szCs w:val="20"/>
        </w:rPr>
        <w:t>ubro de</w:t>
      </w:r>
      <w:r w:rsidR="00DE2A95" w:rsidRPr="00D57DB5">
        <w:rPr>
          <w:rFonts w:ascii="Times New Roman" w:hAnsi="Times New Roman"/>
          <w:sz w:val="20"/>
          <w:szCs w:val="20"/>
        </w:rPr>
        <w:t xml:space="preserve"> 2017</w:t>
      </w:r>
      <w:r w:rsidR="00DE2A95">
        <w:rPr>
          <w:rFonts w:ascii="Times New Roman" w:hAnsi="Times New Roman"/>
          <w:sz w:val="20"/>
          <w:szCs w:val="20"/>
        </w:rPr>
        <w:t>.</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Pr="00751B84" w:rsidRDefault="00DE2A95" w:rsidP="00A056E9">
      <w:pPr>
        <w:spacing w:before="28" w:after="28" w:line="240" w:lineRule="auto"/>
        <w:ind w:right="-567"/>
        <w:jc w:val="both"/>
        <w:rPr>
          <w:rFonts w:ascii="Times New Roman" w:hAnsi="Times New Roman" w:cs="Times New Roman"/>
          <w:sz w:val="20"/>
          <w:szCs w:val="20"/>
          <w:shd w:val="clear" w:color="auto" w:fill="FFFFFF"/>
        </w:rPr>
      </w:pPr>
      <w:r w:rsidRPr="00751B84">
        <w:rPr>
          <w:rFonts w:ascii="Times New Roman" w:hAnsi="Times New Roman" w:cs="Times New Roman"/>
          <w:sz w:val="20"/>
          <w:szCs w:val="20"/>
          <w:shd w:val="clear" w:color="auto" w:fill="FFFFFF"/>
        </w:rPr>
        <w:t xml:space="preserve">BOTTINI, </w:t>
      </w:r>
      <w:proofErr w:type="spellStart"/>
      <w:r w:rsidRPr="00751B84">
        <w:rPr>
          <w:rFonts w:ascii="Times New Roman" w:hAnsi="Times New Roman" w:cs="Times New Roman"/>
          <w:sz w:val="20"/>
          <w:szCs w:val="20"/>
          <w:shd w:val="clear" w:color="auto" w:fill="FFFFFF"/>
        </w:rPr>
        <w:t>Pierpaolo</w:t>
      </w:r>
      <w:proofErr w:type="spellEnd"/>
      <w:r w:rsidRPr="00751B84">
        <w:rPr>
          <w:rFonts w:ascii="Times New Roman" w:hAnsi="Times New Roman" w:cs="Times New Roman"/>
          <w:sz w:val="20"/>
          <w:szCs w:val="20"/>
          <w:shd w:val="clear" w:color="auto" w:fill="FFFFFF"/>
        </w:rPr>
        <w:t xml:space="preserve"> Cruz. </w:t>
      </w:r>
      <w:r w:rsidRPr="00751B84">
        <w:rPr>
          <w:rFonts w:ascii="Times New Roman" w:hAnsi="Times New Roman" w:cs="Times New Roman"/>
          <w:b/>
          <w:sz w:val="20"/>
          <w:szCs w:val="20"/>
          <w:shd w:val="clear" w:color="auto" w:fill="FFFFFF"/>
        </w:rPr>
        <w:t>A controversa responsabilidad</w:t>
      </w:r>
      <w:r>
        <w:rPr>
          <w:rFonts w:ascii="Times New Roman" w:hAnsi="Times New Roman" w:cs="Times New Roman"/>
          <w:b/>
          <w:sz w:val="20"/>
          <w:szCs w:val="20"/>
          <w:shd w:val="clear" w:color="auto" w:fill="FFFFFF"/>
        </w:rPr>
        <w:t>e objetiva na Lei Anticorrupção</w:t>
      </w:r>
      <w:r w:rsidRPr="00751B84">
        <w:rPr>
          <w:rFonts w:ascii="Times New Roman" w:hAnsi="Times New Roman" w:cs="Times New Roman"/>
          <w:sz w:val="20"/>
          <w:szCs w:val="20"/>
          <w:shd w:val="clear" w:color="auto" w:fill="FFFFFF"/>
        </w:rPr>
        <w:t>. </w:t>
      </w:r>
      <w:r w:rsidRPr="00F975A2">
        <w:rPr>
          <w:rStyle w:val="nfase"/>
          <w:rFonts w:ascii="Times New Roman" w:hAnsi="Times New Roman" w:cs="Times New Roman"/>
          <w:i w:val="0"/>
          <w:sz w:val="20"/>
          <w:szCs w:val="20"/>
          <w:bdr w:val="none" w:sz="0" w:space="0" w:color="auto" w:frame="1"/>
          <w:shd w:val="clear" w:color="auto" w:fill="FFFFFF"/>
        </w:rPr>
        <w:t>Revista Consultor Jurídico</w:t>
      </w:r>
      <w:r w:rsidRPr="00751B84">
        <w:rPr>
          <w:rFonts w:ascii="Times New Roman" w:hAnsi="Times New Roman" w:cs="Times New Roman"/>
          <w:sz w:val="20"/>
          <w:szCs w:val="20"/>
          <w:shd w:val="clear" w:color="auto" w:fill="FFFFFF"/>
        </w:rPr>
        <w:t xml:space="preserve">, </w:t>
      </w:r>
      <w:proofErr w:type="gramStart"/>
      <w:r w:rsidRPr="00751B84">
        <w:rPr>
          <w:rFonts w:ascii="Times New Roman" w:hAnsi="Times New Roman" w:cs="Times New Roman"/>
          <w:sz w:val="20"/>
          <w:szCs w:val="20"/>
          <w:shd w:val="clear" w:color="auto" w:fill="FFFFFF"/>
        </w:rPr>
        <w:t>9</w:t>
      </w:r>
      <w:proofErr w:type="gramEnd"/>
      <w:r w:rsidRPr="00751B84">
        <w:rPr>
          <w:rFonts w:ascii="Times New Roman" w:hAnsi="Times New Roman" w:cs="Times New Roman"/>
          <w:sz w:val="20"/>
          <w:szCs w:val="20"/>
          <w:shd w:val="clear" w:color="auto" w:fill="FFFFFF"/>
        </w:rPr>
        <w:t xml:space="preserve"> de dezembro de 2014. Disponível em: &lt;</w:t>
      </w:r>
      <w:hyperlink r:id="rId17" w:history="1">
        <w:r w:rsidRPr="00751B84">
          <w:rPr>
            <w:rStyle w:val="Hyperlink"/>
            <w:rFonts w:ascii="Times New Roman" w:hAnsi="Times New Roman" w:cs="Times New Roman"/>
            <w:color w:val="auto"/>
            <w:sz w:val="20"/>
            <w:szCs w:val="20"/>
            <w:bdr w:val="none" w:sz="0" w:space="0" w:color="auto" w:frame="1"/>
            <w:shd w:val="clear" w:color="auto" w:fill="FFFFFF"/>
          </w:rPr>
          <w:t>www.conjur.com.br/2014-dez-09/direito-defesa-controversa-responsabilidade-objetiva-lei-anti-corrupcao</w:t>
        </w:r>
      </w:hyperlink>
      <w:r w:rsidRPr="00751B84">
        <w:rPr>
          <w:rFonts w:ascii="Times New Roman" w:hAnsi="Times New Roman" w:cs="Times New Roman"/>
          <w:sz w:val="20"/>
          <w:szCs w:val="20"/>
          <w:shd w:val="clear" w:color="auto" w:fill="FFFFFF"/>
        </w:rPr>
        <w:t>&gt;</w:t>
      </w:r>
      <w:r>
        <w:rPr>
          <w:rFonts w:ascii="Times New Roman" w:hAnsi="Times New Roman" w:cs="Times New Roman"/>
          <w:sz w:val="20"/>
          <w:szCs w:val="20"/>
          <w:shd w:val="clear" w:color="auto" w:fill="FFFFFF"/>
        </w:rPr>
        <w:t>. Acesso em 20 de outubro 2017</w:t>
      </w:r>
      <w:r w:rsidRPr="00751B84">
        <w:rPr>
          <w:rFonts w:ascii="Times New Roman" w:hAnsi="Times New Roman" w:cs="Times New Roman"/>
          <w:sz w:val="20"/>
          <w:szCs w:val="20"/>
          <w:shd w:val="clear" w:color="auto" w:fill="FFFFFF"/>
        </w:rPr>
        <w:t xml:space="preserve">.  </w:t>
      </w:r>
    </w:p>
    <w:p w:rsidR="00DE2A95" w:rsidRDefault="00DE2A95" w:rsidP="00A056E9">
      <w:pPr>
        <w:spacing w:before="28" w:after="28" w:line="240" w:lineRule="auto"/>
        <w:ind w:right="-567"/>
        <w:jc w:val="both"/>
        <w:rPr>
          <w:rFonts w:ascii="Times New Roman" w:hAnsi="Times New Roman" w:cs="Times New Roman"/>
          <w:sz w:val="20"/>
          <w:szCs w:val="20"/>
        </w:rPr>
      </w:pPr>
    </w:p>
    <w:p w:rsidR="00DE2A95" w:rsidRPr="006A53B1" w:rsidRDefault="00DE2A95" w:rsidP="00A056E9">
      <w:pPr>
        <w:spacing w:before="28" w:after="28" w:line="240" w:lineRule="auto"/>
        <w:ind w:right="-567"/>
        <w:jc w:val="both"/>
        <w:rPr>
          <w:rFonts w:ascii="Times New Roman" w:hAnsi="Times New Roman" w:cs="Times New Roman"/>
          <w:sz w:val="20"/>
          <w:szCs w:val="20"/>
        </w:rPr>
      </w:pPr>
      <w:r w:rsidRPr="00D57DB5">
        <w:rPr>
          <w:rFonts w:ascii="Times New Roman" w:hAnsi="Times New Roman" w:cs="Times New Roman"/>
          <w:sz w:val="20"/>
          <w:szCs w:val="20"/>
        </w:rPr>
        <w:t xml:space="preserve">CARVALHOSA, Modesto. </w:t>
      </w:r>
      <w:r w:rsidRPr="00D57DB5">
        <w:rPr>
          <w:rFonts w:ascii="Times New Roman" w:hAnsi="Times New Roman" w:cs="Times New Roman"/>
          <w:b/>
          <w:sz w:val="20"/>
          <w:szCs w:val="20"/>
        </w:rPr>
        <w:t>Considerações sobre a Lei Anticorrupção das pessoas jurídicas:</w:t>
      </w:r>
      <w:r w:rsidRPr="00D57DB5">
        <w:rPr>
          <w:rFonts w:ascii="Times New Roman" w:hAnsi="Times New Roman" w:cs="Times New Roman"/>
          <w:sz w:val="20"/>
          <w:szCs w:val="20"/>
        </w:rPr>
        <w:t xml:space="preserve"> Lei n. 12.846/2013 / Modesto Carvalhosa. São Paulo: Editora Revista dos Tribunais, 2015.</w:t>
      </w:r>
    </w:p>
    <w:p w:rsidR="00DE2A95" w:rsidRDefault="00DE2A95" w:rsidP="00A056E9">
      <w:pPr>
        <w:spacing w:before="28" w:after="28" w:line="240" w:lineRule="auto"/>
        <w:ind w:right="-567"/>
        <w:jc w:val="both"/>
        <w:rPr>
          <w:rFonts w:ascii="Times New Roman" w:hAnsi="Times New Roman" w:cs="Times New Roman"/>
          <w:color w:val="222222"/>
          <w:sz w:val="20"/>
          <w:szCs w:val="20"/>
          <w:shd w:val="clear" w:color="auto" w:fill="FFFFFF"/>
        </w:rPr>
      </w:pPr>
    </w:p>
    <w:p w:rsidR="00DE2A95" w:rsidRPr="008C65B7" w:rsidRDefault="00DE2A95" w:rsidP="00A056E9">
      <w:pPr>
        <w:spacing w:before="28" w:after="28" w:line="240" w:lineRule="auto"/>
        <w:ind w:right="-567"/>
        <w:jc w:val="both"/>
        <w:rPr>
          <w:rFonts w:ascii="Times New Roman" w:hAnsi="Times New Roman" w:cs="Times New Roman"/>
          <w:sz w:val="20"/>
          <w:szCs w:val="20"/>
          <w:shd w:val="clear" w:color="auto" w:fill="FFFFFF"/>
        </w:rPr>
      </w:pPr>
      <w:r w:rsidRPr="008C65B7">
        <w:rPr>
          <w:rFonts w:ascii="Times New Roman" w:hAnsi="Times New Roman" w:cs="Times New Roman"/>
          <w:sz w:val="20"/>
          <w:szCs w:val="20"/>
          <w:shd w:val="clear" w:color="auto" w:fill="FFFFFF"/>
        </w:rPr>
        <w:t xml:space="preserve">FERRAZ, Paulo Luciano. </w:t>
      </w:r>
      <w:r w:rsidRPr="008C65B7">
        <w:rPr>
          <w:rFonts w:ascii="Times New Roman" w:hAnsi="Times New Roman" w:cs="Times New Roman"/>
          <w:b/>
          <w:sz w:val="20"/>
          <w:szCs w:val="20"/>
          <w:shd w:val="clear" w:color="auto" w:fill="FFFFFF"/>
        </w:rPr>
        <w:t xml:space="preserve">Acordos de leniência da Lei Anticorrupção cumprem diferentes papéis. </w:t>
      </w:r>
      <w:r w:rsidRPr="008C65B7">
        <w:rPr>
          <w:rFonts w:ascii="Times New Roman" w:hAnsi="Times New Roman" w:cs="Times New Roman"/>
          <w:sz w:val="20"/>
          <w:szCs w:val="20"/>
          <w:shd w:val="clear" w:color="auto" w:fill="FFFFFF"/>
        </w:rPr>
        <w:t>Disponível em:&lt;</w:t>
      </w:r>
      <w:hyperlink r:id="rId18" w:history="1">
        <w:r w:rsidRPr="008C65B7">
          <w:rPr>
            <w:rStyle w:val="Hyperlink"/>
            <w:rFonts w:ascii="Times New Roman" w:hAnsi="Times New Roman" w:cs="Times New Roman"/>
            <w:color w:val="auto"/>
            <w:sz w:val="20"/>
            <w:szCs w:val="20"/>
            <w:shd w:val="clear" w:color="auto" w:fill="FFFFFF"/>
          </w:rPr>
          <w:t>https://www.conjur.com.br/2015-jul-23/interesse-publico-acordos-leniencia-lei-anticorrupção-cumprem-diferentes-papeis</w:t>
        </w:r>
      </w:hyperlink>
      <w:r w:rsidRPr="008C65B7">
        <w:rPr>
          <w:rStyle w:val="Hyperlink"/>
          <w:rFonts w:ascii="Times New Roman" w:hAnsi="Times New Roman" w:cs="Times New Roman"/>
          <w:color w:val="auto"/>
          <w:sz w:val="20"/>
          <w:szCs w:val="20"/>
          <w:u w:val="none"/>
          <w:shd w:val="clear" w:color="auto" w:fill="FFFFFF"/>
        </w:rPr>
        <w:t>&gt;</w:t>
      </w:r>
      <w:r w:rsidRPr="008C65B7">
        <w:rPr>
          <w:rFonts w:ascii="Times New Roman" w:hAnsi="Times New Roman" w:cs="Times New Roman"/>
          <w:sz w:val="20"/>
          <w:szCs w:val="20"/>
          <w:shd w:val="clear" w:color="auto" w:fill="FFFFFF"/>
        </w:rPr>
        <w:t>. Acesso em 22 de outubro de 2017.</w:t>
      </w:r>
    </w:p>
    <w:p w:rsidR="00DE2A95" w:rsidRDefault="00DE2A95" w:rsidP="00A056E9">
      <w:pPr>
        <w:spacing w:before="28" w:after="28" w:line="240" w:lineRule="auto"/>
        <w:ind w:right="-567"/>
        <w:jc w:val="both"/>
        <w:rPr>
          <w:rFonts w:ascii="Times New Roman" w:hAnsi="Times New Roman" w:cs="Times New Roman"/>
          <w:sz w:val="20"/>
          <w:szCs w:val="20"/>
        </w:rPr>
      </w:pPr>
    </w:p>
    <w:p w:rsidR="00DE2A95" w:rsidRDefault="00DE2A95" w:rsidP="00A056E9">
      <w:pPr>
        <w:spacing w:before="28" w:after="28" w:line="240" w:lineRule="auto"/>
        <w:ind w:right="-567"/>
        <w:jc w:val="both"/>
        <w:rPr>
          <w:rFonts w:ascii="Times New Roman" w:hAnsi="Times New Roman" w:cs="Times New Roman"/>
          <w:sz w:val="20"/>
          <w:szCs w:val="20"/>
        </w:rPr>
      </w:pPr>
      <w:r w:rsidRPr="00D57DB5">
        <w:rPr>
          <w:rFonts w:ascii="Times New Roman" w:hAnsi="Times New Roman" w:cs="Times New Roman"/>
          <w:sz w:val="20"/>
          <w:szCs w:val="20"/>
        </w:rPr>
        <w:t xml:space="preserve">OSÓRIO, Fábio Medina. </w:t>
      </w:r>
      <w:r w:rsidRPr="00D57DB5">
        <w:rPr>
          <w:rFonts w:ascii="Times New Roman" w:hAnsi="Times New Roman" w:cs="Times New Roman"/>
          <w:b/>
          <w:sz w:val="20"/>
          <w:szCs w:val="20"/>
        </w:rPr>
        <w:t>Direito Sancionador</w:t>
      </w:r>
      <w:r w:rsidRPr="00D57DB5">
        <w:rPr>
          <w:rFonts w:ascii="Times New Roman" w:hAnsi="Times New Roman" w:cs="Times New Roman"/>
          <w:sz w:val="20"/>
          <w:szCs w:val="20"/>
        </w:rPr>
        <w:t>. São Paulo: Editora RT, 2000</w:t>
      </w:r>
      <w:r>
        <w:rPr>
          <w:rFonts w:ascii="Times New Roman" w:hAnsi="Times New Roman" w:cs="Times New Roman"/>
          <w:sz w:val="20"/>
          <w:szCs w:val="20"/>
        </w:rPr>
        <w:t>.</w:t>
      </w:r>
    </w:p>
    <w:p w:rsidR="00DE2A95" w:rsidRDefault="00DE2A95" w:rsidP="00A056E9">
      <w:pPr>
        <w:spacing w:before="28" w:after="28" w:line="240" w:lineRule="auto"/>
        <w:ind w:right="-567"/>
        <w:jc w:val="both"/>
        <w:rPr>
          <w:rFonts w:ascii="Times New Roman" w:hAnsi="Times New Roman" w:cs="Times New Roman"/>
          <w:sz w:val="20"/>
          <w:szCs w:val="20"/>
        </w:rPr>
      </w:pPr>
    </w:p>
    <w:p w:rsidR="00DE2A95" w:rsidRDefault="00DE2A95" w:rsidP="00A056E9">
      <w:pPr>
        <w:spacing w:before="28" w:after="28" w:line="240" w:lineRule="auto"/>
        <w:ind w:right="-567"/>
        <w:jc w:val="both"/>
        <w:rPr>
          <w:rFonts w:ascii="Times New Roman" w:hAnsi="Times New Roman" w:cs="Times New Roman"/>
          <w:sz w:val="20"/>
          <w:szCs w:val="20"/>
        </w:rPr>
      </w:pPr>
      <w:r w:rsidRPr="00D57DB5">
        <w:rPr>
          <w:rFonts w:ascii="Times New Roman" w:hAnsi="Times New Roman" w:cs="Times New Roman"/>
          <w:sz w:val="20"/>
          <w:szCs w:val="20"/>
        </w:rPr>
        <w:t xml:space="preserve">SALOMI, Maíra </w:t>
      </w:r>
      <w:proofErr w:type="spellStart"/>
      <w:r w:rsidRPr="00D57DB5">
        <w:rPr>
          <w:rFonts w:ascii="Times New Roman" w:hAnsi="Times New Roman" w:cs="Times New Roman"/>
          <w:sz w:val="20"/>
          <w:szCs w:val="20"/>
        </w:rPr>
        <w:t>Beauchamp</w:t>
      </w:r>
      <w:proofErr w:type="spellEnd"/>
      <w:r w:rsidRPr="00D57DB5">
        <w:rPr>
          <w:rFonts w:ascii="Times New Roman" w:hAnsi="Times New Roman" w:cs="Times New Roman"/>
          <w:sz w:val="20"/>
          <w:szCs w:val="20"/>
        </w:rPr>
        <w:t xml:space="preserve">. </w:t>
      </w:r>
      <w:r w:rsidRPr="00D57DB5">
        <w:rPr>
          <w:rFonts w:ascii="Times New Roman" w:hAnsi="Times New Roman" w:cs="Times New Roman"/>
          <w:b/>
          <w:sz w:val="20"/>
          <w:szCs w:val="20"/>
        </w:rPr>
        <w:t>O acordo de leniência e seus reflexos penais</w:t>
      </w:r>
      <w:r w:rsidRPr="00D57DB5">
        <w:rPr>
          <w:rFonts w:ascii="Times New Roman" w:hAnsi="Times New Roman" w:cs="Times New Roman"/>
          <w:sz w:val="20"/>
          <w:szCs w:val="20"/>
        </w:rPr>
        <w:t>. Dissertação de mestrado. Faculdade Direito da Universidade de São Paulo. São Paulo, 2012.</w:t>
      </w:r>
    </w:p>
    <w:p w:rsidR="00DE2A95" w:rsidRDefault="00DE2A95" w:rsidP="00A056E9">
      <w:pPr>
        <w:spacing w:before="28" w:after="28" w:line="240" w:lineRule="auto"/>
        <w:ind w:right="-567"/>
        <w:jc w:val="both"/>
        <w:rPr>
          <w:rFonts w:ascii="Times New Roman" w:hAnsi="Times New Roman" w:cs="Times New Roman"/>
          <w:sz w:val="20"/>
          <w:szCs w:val="20"/>
          <w:shd w:val="clear" w:color="auto" w:fill="FFFFFF"/>
        </w:rPr>
      </w:pPr>
    </w:p>
    <w:p w:rsidR="00DE2A95" w:rsidRPr="00C27268" w:rsidRDefault="00DE2A95" w:rsidP="00A056E9">
      <w:pPr>
        <w:spacing w:before="28" w:after="28" w:line="240" w:lineRule="auto"/>
        <w:ind w:right="-567"/>
        <w:jc w:val="both"/>
        <w:rPr>
          <w:rFonts w:ascii="Times New Roman" w:hAnsi="Times New Roman" w:cs="Times New Roman"/>
          <w:sz w:val="20"/>
          <w:szCs w:val="20"/>
        </w:rPr>
      </w:pPr>
      <w:r>
        <w:rPr>
          <w:rFonts w:ascii="Times New Roman" w:hAnsi="Times New Roman" w:cs="Times New Roman"/>
          <w:sz w:val="20"/>
          <w:szCs w:val="20"/>
          <w:shd w:val="clear" w:color="auto" w:fill="FFFFFF"/>
        </w:rPr>
        <w:t>SIMÃO, Valmir</w:t>
      </w:r>
      <w:r w:rsidRPr="00D57DB5">
        <w:rPr>
          <w:rFonts w:ascii="Times New Roman" w:hAnsi="Times New Roman" w:cs="Times New Roman"/>
          <w:sz w:val="20"/>
          <w:szCs w:val="20"/>
          <w:shd w:val="clear" w:color="auto" w:fill="FFFFFF"/>
        </w:rPr>
        <w:t xml:space="preserve"> Moysés; VIANNA, Marcelo Pontes. </w:t>
      </w:r>
      <w:r w:rsidRPr="00D57DB5">
        <w:rPr>
          <w:rFonts w:ascii="Times New Roman" w:hAnsi="Times New Roman" w:cs="Times New Roman"/>
          <w:b/>
          <w:bCs/>
          <w:sz w:val="20"/>
          <w:szCs w:val="20"/>
        </w:rPr>
        <w:t>O acordo de leniência na lei anticorrupção:</w:t>
      </w:r>
      <w:r w:rsidRPr="00D57DB5">
        <w:rPr>
          <w:rFonts w:ascii="Times New Roman" w:hAnsi="Times New Roman" w:cs="Times New Roman"/>
          <w:bCs/>
          <w:sz w:val="20"/>
          <w:szCs w:val="20"/>
        </w:rPr>
        <w:t xml:space="preserve"> </w:t>
      </w:r>
      <w:proofErr w:type="spellStart"/>
      <w:proofErr w:type="gramStart"/>
      <w:r w:rsidRPr="00D57DB5">
        <w:rPr>
          <w:rFonts w:ascii="Times New Roman" w:hAnsi="Times New Roman" w:cs="Times New Roman"/>
          <w:bCs/>
          <w:sz w:val="20"/>
          <w:szCs w:val="20"/>
        </w:rPr>
        <w:t>Histórico,</w:t>
      </w:r>
      <w:proofErr w:type="gramEnd"/>
      <w:r w:rsidRPr="00D57DB5">
        <w:rPr>
          <w:rFonts w:ascii="Times New Roman" w:hAnsi="Times New Roman" w:cs="Times New Roman"/>
          <w:bCs/>
          <w:sz w:val="20"/>
          <w:szCs w:val="20"/>
        </w:rPr>
        <w:t>desafios</w:t>
      </w:r>
      <w:proofErr w:type="spellEnd"/>
      <w:r w:rsidRPr="00D57DB5">
        <w:rPr>
          <w:rFonts w:ascii="Times New Roman" w:hAnsi="Times New Roman" w:cs="Times New Roman"/>
          <w:bCs/>
          <w:sz w:val="20"/>
          <w:szCs w:val="20"/>
        </w:rPr>
        <w:t xml:space="preserve"> e perspectivas. São Paulo: Trevisa, 2017. </w:t>
      </w:r>
      <w:proofErr w:type="gramStart"/>
      <w:r w:rsidRPr="00D57DB5">
        <w:rPr>
          <w:rFonts w:ascii="Times New Roman" w:hAnsi="Times New Roman" w:cs="Times New Roman"/>
          <w:bCs/>
          <w:sz w:val="20"/>
          <w:szCs w:val="20"/>
        </w:rPr>
        <w:t>33;</w:t>
      </w:r>
      <w:proofErr w:type="gramEnd"/>
      <w:r w:rsidRPr="00D57DB5">
        <w:rPr>
          <w:rFonts w:ascii="Times New Roman" w:hAnsi="Times New Roman" w:cs="Times New Roman"/>
          <w:bCs/>
          <w:sz w:val="20"/>
          <w:szCs w:val="20"/>
        </w:rPr>
        <w:t xml:space="preserve">73;78;95;121p. Disponível em: </w:t>
      </w:r>
      <w:r w:rsidRPr="00D57DB5">
        <w:rPr>
          <w:rFonts w:ascii="Times New Roman" w:hAnsi="Times New Roman" w:cs="Times New Roman"/>
          <w:sz w:val="20"/>
          <w:szCs w:val="20"/>
          <w:shd w:val="clear" w:color="auto" w:fill="FFFFFF"/>
        </w:rPr>
        <w:t>&lt;</w:t>
      </w:r>
      <w:r w:rsidRPr="00D57DB5">
        <w:rPr>
          <w:rFonts w:ascii="Times New Roman" w:hAnsi="Times New Roman" w:cs="Times New Roman"/>
          <w:sz w:val="20"/>
          <w:szCs w:val="20"/>
        </w:rPr>
        <w:t xml:space="preserve"> </w:t>
      </w:r>
      <w:proofErr w:type="gramStart"/>
      <w:r w:rsidRPr="00D57DB5">
        <w:rPr>
          <w:rFonts w:ascii="Times New Roman" w:hAnsi="Times New Roman" w:cs="Times New Roman"/>
          <w:sz w:val="20"/>
          <w:szCs w:val="20"/>
          <w:shd w:val="clear" w:color="auto" w:fill="FFFFFF"/>
        </w:rPr>
        <w:t>https</w:t>
      </w:r>
      <w:proofErr w:type="gramEnd"/>
      <w:r w:rsidRPr="00D57DB5">
        <w:rPr>
          <w:rFonts w:ascii="Times New Roman" w:hAnsi="Times New Roman" w:cs="Times New Roman"/>
          <w:sz w:val="20"/>
          <w:szCs w:val="20"/>
          <w:shd w:val="clear" w:color="auto" w:fill="FFFFFF"/>
        </w:rPr>
        <w:t>://ler-online.saraiva.com.br/reader_saraiva/# &gt;.Acesso em: 11 out.2017</w:t>
      </w:r>
      <w:r>
        <w:rPr>
          <w:rFonts w:ascii="Times New Roman" w:hAnsi="Times New Roman" w:cs="Times New Roman"/>
          <w:sz w:val="20"/>
          <w:szCs w:val="20"/>
          <w:shd w:val="clear" w:color="auto" w:fill="FFFFFF"/>
        </w:rPr>
        <w:t>.</w:t>
      </w:r>
    </w:p>
    <w:p w:rsidR="00C62063" w:rsidRDefault="00C62063" w:rsidP="00A056E9">
      <w:pPr>
        <w:spacing w:line="240" w:lineRule="auto"/>
      </w:pPr>
    </w:p>
    <w:sectPr w:rsidR="00C620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9C5" w:rsidRDefault="007749C5" w:rsidP="00235A66">
      <w:pPr>
        <w:spacing w:after="0" w:line="240" w:lineRule="auto"/>
      </w:pPr>
      <w:r>
        <w:separator/>
      </w:r>
    </w:p>
  </w:endnote>
  <w:endnote w:type="continuationSeparator" w:id="0">
    <w:p w:rsidR="007749C5" w:rsidRDefault="007749C5" w:rsidP="0023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9C5" w:rsidRDefault="007749C5" w:rsidP="00235A66">
      <w:pPr>
        <w:spacing w:after="0" w:line="240" w:lineRule="auto"/>
      </w:pPr>
      <w:r>
        <w:separator/>
      </w:r>
    </w:p>
  </w:footnote>
  <w:footnote w:type="continuationSeparator" w:id="0">
    <w:p w:rsidR="007749C5" w:rsidRDefault="007749C5" w:rsidP="00235A66">
      <w:pPr>
        <w:spacing w:after="0" w:line="240" w:lineRule="auto"/>
      </w:pPr>
      <w:r>
        <w:continuationSeparator/>
      </w:r>
    </w:p>
  </w:footnote>
  <w:footnote w:id="1">
    <w:p w:rsidR="00235A66" w:rsidRPr="00A056E9" w:rsidRDefault="00235A66" w:rsidP="00CD597D">
      <w:pPr>
        <w:pStyle w:val="Textodenotaderodap"/>
        <w:jc w:val="both"/>
        <w:rPr>
          <w:rFonts w:ascii="Times New Roman" w:hAnsi="Times New Roman" w:cs="Times New Roman"/>
        </w:rPr>
      </w:pPr>
      <w:r w:rsidRPr="00A056E9">
        <w:rPr>
          <w:rStyle w:val="Refdenotaderodap"/>
          <w:rFonts w:ascii="Times New Roman" w:hAnsi="Times New Roman" w:cs="Times New Roman"/>
        </w:rPr>
        <w:footnoteRef/>
      </w:r>
      <w:r w:rsidRPr="00A056E9">
        <w:rPr>
          <w:rFonts w:ascii="Times New Roman" w:hAnsi="Times New Roman" w:cs="Times New Roman"/>
        </w:rPr>
        <w:t xml:space="preserve"> Graduando em Direito pela </w:t>
      </w:r>
      <w:proofErr w:type="spellStart"/>
      <w:r w:rsidR="00CD597D" w:rsidRPr="00A056E9">
        <w:rPr>
          <w:rFonts w:ascii="Times New Roman" w:hAnsi="Times New Roman" w:cs="Times New Roman"/>
        </w:rPr>
        <w:t>Unifacisa</w:t>
      </w:r>
      <w:proofErr w:type="spellEnd"/>
      <w:r w:rsidR="00CD597D" w:rsidRPr="00A056E9">
        <w:rPr>
          <w:rFonts w:ascii="Times New Roman" w:hAnsi="Times New Roman" w:cs="Times New Roman"/>
        </w:rPr>
        <w:t>.</w:t>
      </w:r>
      <w:r w:rsidRPr="00A056E9">
        <w:rPr>
          <w:rFonts w:ascii="Times New Roman" w:hAnsi="Times New Roman" w:cs="Times New Roman"/>
        </w:rPr>
        <w:t xml:space="preserve"> </w:t>
      </w:r>
      <w:r w:rsidR="00CD597D" w:rsidRPr="00A056E9">
        <w:rPr>
          <w:rFonts w:ascii="Times New Roman" w:hAnsi="Times New Roman" w:cs="Times New Roman"/>
        </w:rPr>
        <w:t>E-mail</w:t>
      </w:r>
      <w:r w:rsidRPr="00A056E9">
        <w:rPr>
          <w:rFonts w:ascii="Times New Roman" w:hAnsi="Times New Roman" w:cs="Times New Roman"/>
        </w:rPr>
        <w:t xml:space="preserve">: </w:t>
      </w:r>
      <w:r w:rsidRPr="00CD597D">
        <w:rPr>
          <w:rFonts w:ascii="Times New Roman" w:hAnsi="Times New Roman" w:cs="Times New Roman"/>
          <w:u w:val="single"/>
        </w:rPr>
        <w:t>gabriel11_cg@hotmail.com</w:t>
      </w:r>
    </w:p>
  </w:footnote>
  <w:footnote w:id="2">
    <w:p w:rsidR="00235A66" w:rsidRDefault="00235A66" w:rsidP="00CD597D">
      <w:pPr>
        <w:pStyle w:val="Textodenotaderodap"/>
        <w:jc w:val="both"/>
      </w:pPr>
      <w:r w:rsidRPr="00A056E9">
        <w:rPr>
          <w:rStyle w:val="Refdenotaderodap"/>
          <w:rFonts w:ascii="Times New Roman" w:hAnsi="Times New Roman" w:cs="Times New Roman"/>
        </w:rPr>
        <w:footnoteRef/>
      </w:r>
      <w:r w:rsidRPr="00A056E9">
        <w:rPr>
          <w:rFonts w:ascii="Times New Roman" w:hAnsi="Times New Roman" w:cs="Times New Roman"/>
        </w:rPr>
        <w:t xml:space="preserve"> </w:t>
      </w:r>
      <w:r w:rsidR="00A056E9">
        <w:rPr>
          <w:rFonts w:ascii="Times New Roman" w:hAnsi="Times New Roman" w:cs="Times New Roman"/>
        </w:rPr>
        <w:t>Professor Universitário pela Unifacisa.</w:t>
      </w:r>
      <w:r w:rsidR="00A056E9" w:rsidRPr="00A056E9">
        <w:rPr>
          <w:rFonts w:ascii="Times New Roman" w:hAnsi="Times New Roman" w:cs="Times New Roman"/>
        </w:rPr>
        <w:t xml:space="preserve"> Bacharel em Direito pela Universidade Católica de Pernambuco (UNICAP, 2002). Especialista em Ciências Criminais pela Universidade Federal de Pernambuco - Faculdade de Direi</w:t>
      </w:r>
      <w:r w:rsidR="00A056E9">
        <w:rPr>
          <w:rFonts w:ascii="Times New Roman" w:hAnsi="Times New Roman" w:cs="Times New Roman"/>
        </w:rPr>
        <w:t>to do Recife (UFPE/FDR, 2003). P</w:t>
      </w:r>
      <w:r w:rsidR="00A056E9" w:rsidRPr="00A056E9">
        <w:rPr>
          <w:rFonts w:ascii="Times New Roman" w:hAnsi="Times New Roman" w:cs="Times New Roman"/>
        </w:rPr>
        <w:t>ós-graduado em Política e Estratégia pela Associação dos Diplomados da Escola Supe</w:t>
      </w:r>
      <w:r w:rsidR="00A056E9">
        <w:rPr>
          <w:rFonts w:ascii="Times New Roman" w:hAnsi="Times New Roman" w:cs="Times New Roman"/>
        </w:rPr>
        <w:t xml:space="preserve">rior de Guerra (ADESG, 2001). </w:t>
      </w:r>
      <w:r w:rsidR="00A056E9" w:rsidRPr="00A056E9">
        <w:rPr>
          <w:rFonts w:ascii="Times New Roman" w:hAnsi="Times New Roman" w:cs="Times New Roman"/>
        </w:rPr>
        <w:t>Mestre em Ciência Política pela Universidade Federal de Pernambuco</w:t>
      </w:r>
      <w:r w:rsidR="00A056E9">
        <w:rPr>
          <w:rFonts w:ascii="Times New Roman" w:hAnsi="Times New Roman" w:cs="Times New Roman"/>
        </w:rPr>
        <w:t xml:space="preserve">. </w:t>
      </w:r>
      <w:r w:rsidR="00CD597D">
        <w:rPr>
          <w:rFonts w:ascii="Times New Roman" w:hAnsi="Times New Roman" w:cs="Times New Roman"/>
        </w:rPr>
        <w:t>E-mail</w:t>
      </w:r>
      <w:r w:rsidR="00A056E9">
        <w:rPr>
          <w:rFonts w:ascii="Times New Roman" w:hAnsi="Times New Roman" w:cs="Times New Roman"/>
        </w:rPr>
        <w:t>:</w:t>
      </w:r>
      <w:r w:rsidR="00CD597D">
        <w:rPr>
          <w:rFonts w:ascii="Times New Roman" w:hAnsi="Times New Roman" w:cs="Times New Roman"/>
        </w:rPr>
        <w:t xml:space="preserve"> </w:t>
      </w:r>
      <w:r w:rsidR="00CD597D" w:rsidRPr="00CD597D">
        <w:rPr>
          <w:rFonts w:ascii="Times New Roman" w:hAnsi="Times New Roman" w:cs="Times New Roman"/>
          <w:u w:val="single"/>
        </w:rPr>
        <w:t>aeciomelo.jus@gmail.com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2323"/>
    <w:multiLevelType w:val="multilevel"/>
    <w:tmpl w:val="44002D10"/>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07D6412"/>
    <w:multiLevelType w:val="hybridMultilevel"/>
    <w:tmpl w:val="C172DE78"/>
    <w:lvl w:ilvl="0" w:tplc="42A41A5A">
      <w:start w:val="1"/>
      <w:numFmt w:val="upperRoman"/>
      <w:lvlText w:val="%1."/>
      <w:lvlJc w:val="left"/>
      <w:pPr>
        <w:ind w:left="708" w:hanging="360"/>
      </w:pPr>
      <w:rPr>
        <w:rFonts w:ascii="Times New Roman" w:eastAsiaTheme="minorEastAsia" w:hAnsi="Times New Roman" w:cstheme="minorBidi"/>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2">
    <w:nsid w:val="40B51022"/>
    <w:multiLevelType w:val="hybridMultilevel"/>
    <w:tmpl w:val="D6EE0CB6"/>
    <w:lvl w:ilvl="0" w:tplc="A23EB7D4">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5C3C3C4E"/>
    <w:multiLevelType w:val="hybridMultilevel"/>
    <w:tmpl w:val="B50C290C"/>
    <w:lvl w:ilvl="0" w:tplc="0E40F662">
      <w:start w:val="1"/>
      <w:numFmt w:val="upperRoman"/>
      <w:lvlText w:val="%1."/>
      <w:lvlJc w:val="left"/>
      <w:pPr>
        <w:ind w:left="708" w:hanging="360"/>
      </w:pPr>
      <w:rPr>
        <w:rFonts w:ascii="Times New Roman" w:eastAsiaTheme="minorEastAsia" w:hAnsi="Times New Roman" w:cstheme="minorBidi"/>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4">
    <w:nsid w:val="75D53A0A"/>
    <w:multiLevelType w:val="hybridMultilevel"/>
    <w:tmpl w:val="87FE9B8E"/>
    <w:lvl w:ilvl="0" w:tplc="0F707B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95"/>
    <w:rsid w:val="00235A66"/>
    <w:rsid w:val="0072785E"/>
    <w:rsid w:val="007749C5"/>
    <w:rsid w:val="00A056E9"/>
    <w:rsid w:val="00C62063"/>
    <w:rsid w:val="00CD597D"/>
    <w:rsid w:val="00DE2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A95"/>
    <w:rPr>
      <w:rFonts w:eastAsiaTheme="minorEastAsia"/>
      <w:lang w:eastAsia="pt-BR"/>
    </w:rPr>
  </w:style>
  <w:style w:type="paragraph" w:styleId="Ttulo1">
    <w:name w:val="heading 1"/>
    <w:basedOn w:val="Normal"/>
    <w:next w:val="Normal"/>
    <w:link w:val="Ttulo1Char"/>
    <w:uiPriority w:val="9"/>
    <w:qFormat/>
    <w:rsid w:val="0023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rsid w:val="00DE2A95"/>
    <w:pPr>
      <w:tabs>
        <w:tab w:val="left" w:pos="708"/>
      </w:tabs>
      <w:suppressAutoHyphens/>
      <w:ind w:left="720"/>
    </w:pPr>
    <w:rPr>
      <w:rFonts w:ascii="Calibri" w:eastAsia="Calibri" w:hAnsi="Calibri" w:cs="Times New Roman"/>
      <w:lang w:eastAsia="en-US"/>
    </w:rPr>
  </w:style>
  <w:style w:type="character" w:styleId="nfase">
    <w:name w:val="Emphasis"/>
    <w:basedOn w:val="Fontepargpadro"/>
    <w:uiPriority w:val="20"/>
    <w:qFormat/>
    <w:rsid w:val="00DE2A95"/>
    <w:rPr>
      <w:i/>
      <w:iCs/>
    </w:rPr>
  </w:style>
  <w:style w:type="paragraph" w:customStyle="1" w:styleId="artigo">
    <w:name w:val="artigo"/>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
    <w:name w:val="side-text"/>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a">
    <w:name w:val="side-texta"/>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DE2A95"/>
    <w:pPr>
      <w:tabs>
        <w:tab w:val="left" w:pos="708"/>
      </w:tabs>
      <w:suppressAutoHyphens/>
    </w:pPr>
    <w:rPr>
      <w:rFonts w:ascii="Calibri" w:eastAsia="Calibri" w:hAnsi="Calibri" w:cs="Times New Roman"/>
    </w:rPr>
  </w:style>
  <w:style w:type="character" w:styleId="Hyperlink">
    <w:name w:val="Hyperlink"/>
    <w:basedOn w:val="Fontepargpadro"/>
    <w:uiPriority w:val="99"/>
    <w:unhideWhenUsed/>
    <w:rsid w:val="00DE2A95"/>
    <w:rPr>
      <w:color w:val="0000FF"/>
      <w:u w:val="single"/>
    </w:rPr>
  </w:style>
  <w:style w:type="paragraph" w:customStyle="1" w:styleId="Referencia">
    <w:name w:val="Referencia"/>
    <w:basedOn w:val="Normal"/>
    <w:rsid w:val="00DE2A95"/>
    <w:pPr>
      <w:overflowPunct w:val="0"/>
      <w:autoSpaceDE w:val="0"/>
      <w:autoSpaceDN w:val="0"/>
      <w:adjustRightInd w:val="0"/>
      <w:spacing w:before="60" w:after="60" w:line="240" w:lineRule="auto"/>
      <w:ind w:left="567"/>
    </w:pPr>
    <w:rPr>
      <w:rFonts w:ascii="Book Antiqua" w:eastAsia="Times New Roman" w:hAnsi="Book Antiqua" w:cs="Times New Roman"/>
      <w:noProof/>
      <w:sz w:val="20"/>
      <w:szCs w:val="20"/>
    </w:rPr>
  </w:style>
  <w:style w:type="character" w:styleId="Forte">
    <w:name w:val="Strong"/>
    <w:basedOn w:val="Fontepargpadro"/>
    <w:uiPriority w:val="22"/>
    <w:qFormat/>
    <w:rsid w:val="00DE2A95"/>
    <w:rPr>
      <w:b/>
      <w:bCs/>
    </w:rPr>
  </w:style>
  <w:style w:type="paragraph" w:styleId="NormalWeb">
    <w:name w:val="Normal (Web)"/>
    <w:basedOn w:val="Normal"/>
    <w:uiPriority w:val="99"/>
    <w:semiHidden/>
    <w:unhideWhenUsed/>
    <w:rsid w:val="00DE2A95"/>
    <w:pPr>
      <w:spacing w:after="0" w:line="240" w:lineRule="auto"/>
    </w:pPr>
    <w:rPr>
      <w:rFonts w:ascii="Calibri" w:hAnsi="Calibri" w:cs="Calibri"/>
    </w:rPr>
  </w:style>
  <w:style w:type="character" w:customStyle="1" w:styleId="Ttulo1Char">
    <w:name w:val="Título 1 Char"/>
    <w:basedOn w:val="Fontepargpadro"/>
    <w:link w:val="Ttulo1"/>
    <w:uiPriority w:val="9"/>
    <w:rsid w:val="00235A66"/>
    <w:rPr>
      <w:rFonts w:asciiTheme="majorHAnsi" w:eastAsiaTheme="majorEastAsia" w:hAnsiTheme="majorHAnsi" w:cstheme="majorBidi"/>
      <w:b/>
      <w:bCs/>
      <w:color w:val="365F91" w:themeColor="accent1" w:themeShade="BF"/>
      <w:sz w:val="28"/>
      <w:szCs w:val="28"/>
      <w:lang w:eastAsia="pt-BR"/>
    </w:rPr>
  </w:style>
  <w:style w:type="paragraph" w:styleId="Textodenotaderodap">
    <w:name w:val="footnote text"/>
    <w:basedOn w:val="Normal"/>
    <w:link w:val="TextodenotaderodapChar"/>
    <w:uiPriority w:val="99"/>
    <w:semiHidden/>
    <w:unhideWhenUsed/>
    <w:rsid w:val="00235A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5A66"/>
    <w:rPr>
      <w:rFonts w:eastAsiaTheme="minorEastAsia"/>
      <w:sz w:val="20"/>
      <w:szCs w:val="20"/>
      <w:lang w:eastAsia="pt-BR"/>
    </w:rPr>
  </w:style>
  <w:style w:type="character" w:styleId="Refdenotaderodap">
    <w:name w:val="footnote reference"/>
    <w:basedOn w:val="Fontepargpadro"/>
    <w:uiPriority w:val="99"/>
    <w:semiHidden/>
    <w:unhideWhenUsed/>
    <w:rsid w:val="00235A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A95"/>
    <w:rPr>
      <w:rFonts w:eastAsiaTheme="minorEastAsia"/>
      <w:lang w:eastAsia="pt-BR"/>
    </w:rPr>
  </w:style>
  <w:style w:type="paragraph" w:styleId="Ttulo1">
    <w:name w:val="heading 1"/>
    <w:basedOn w:val="Normal"/>
    <w:next w:val="Normal"/>
    <w:link w:val="Ttulo1Char"/>
    <w:uiPriority w:val="9"/>
    <w:qFormat/>
    <w:rsid w:val="0023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rsid w:val="00DE2A95"/>
    <w:pPr>
      <w:tabs>
        <w:tab w:val="left" w:pos="708"/>
      </w:tabs>
      <w:suppressAutoHyphens/>
      <w:ind w:left="720"/>
    </w:pPr>
    <w:rPr>
      <w:rFonts w:ascii="Calibri" w:eastAsia="Calibri" w:hAnsi="Calibri" w:cs="Times New Roman"/>
      <w:lang w:eastAsia="en-US"/>
    </w:rPr>
  </w:style>
  <w:style w:type="character" w:styleId="nfase">
    <w:name w:val="Emphasis"/>
    <w:basedOn w:val="Fontepargpadro"/>
    <w:uiPriority w:val="20"/>
    <w:qFormat/>
    <w:rsid w:val="00DE2A95"/>
    <w:rPr>
      <w:i/>
      <w:iCs/>
    </w:rPr>
  </w:style>
  <w:style w:type="paragraph" w:customStyle="1" w:styleId="artigo">
    <w:name w:val="artigo"/>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
    <w:name w:val="side-text"/>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a">
    <w:name w:val="side-texta"/>
    <w:basedOn w:val="Normal"/>
    <w:rsid w:val="00DE2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DE2A95"/>
    <w:pPr>
      <w:tabs>
        <w:tab w:val="left" w:pos="708"/>
      </w:tabs>
      <w:suppressAutoHyphens/>
    </w:pPr>
    <w:rPr>
      <w:rFonts w:ascii="Calibri" w:eastAsia="Calibri" w:hAnsi="Calibri" w:cs="Times New Roman"/>
    </w:rPr>
  </w:style>
  <w:style w:type="character" w:styleId="Hyperlink">
    <w:name w:val="Hyperlink"/>
    <w:basedOn w:val="Fontepargpadro"/>
    <w:uiPriority w:val="99"/>
    <w:unhideWhenUsed/>
    <w:rsid w:val="00DE2A95"/>
    <w:rPr>
      <w:color w:val="0000FF"/>
      <w:u w:val="single"/>
    </w:rPr>
  </w:style>
  <w:style w:type="paragraph" w:customStyle="1" w:styleId="Referencia">
    <w:name w:val="Referencia"/>
    <w:basedOn w:val="Normal"/>
    <w:rsid w:val="00DE2A95"/>
    <w:pPr>
      <w:overflowPunct w:val="0"/>
      <w:autoSpaceDE w:val="0"/>
      <w:autoSpaceDN w:val="0"/>
      <w:adjustRightInd w:val="0"/>
      <w:spacing w:before="60" w:after="60" w:line="240" w:lineRule="auto"/>
      <w:ind w:left="567"/>
    </w:pPr>
    <w:rPr>
      <w:rFonts w:ascii="Book Antiqua" w:eastAsia="Times New Roman" w:hAnsi="Book Antiqua" w:cs="Times New Roman"/>
      <w:noProof/>
      <w:sz w:val="20"/>
      <w:szCs w:val="20"/>
    </w:rPr>
  </w:style>
  <w:style w:type="character" w:styleId="Forte">
    <w:name w:val="Strong"/>
    <w:basedOn w:val="Fontepargpadro"/>
    <w:uiPriority w:val="22"/>
    <w:qFormat/>
    <w:rsid w:val="00DE2A95"/>
    <w:rPr>
      <w:b/>
      <w:bCs/>
    </w:rPr>
  </w:style>
  <w:style w:type="paragraph" w:styleId="NormalWeb">
    <w:name w:val="Normal (Web)"/>
    <w:basedOn w:val="Normal"/>
    <w:uiPriority w:val="99"/>
    <w:semiHidden/>
    <w:unhideWhenUsed/>
    <w:rsid w:val="00DE2A95"/>
    <w:pPr>
      <w:spacing w:after="0" w:line="240" w:lineRule="auto"/>
    </w:pPr>
    <w:rPr>
      <w:rFonts w:ascii="Calibri" w:hAnsi="Calibri" w:cs="Calibri"/>
    </w:rPr>
  </w:style>
  <w:style w:type="character" w:customStyle="1" w:styleId="Ttulo1Char">
    <w:name w:val="Título 1 Char"/>
    <w:basedOn w:val="Fontepargpadro"/>
    <w:link w:val="Ttulo1"/>
    <w:uiPriority w:val="9"/>
    <w:rsid w:val="00235A66"/>
    <w:rPr>
      <w:rFonts w:asciiTheme="majorHAnsi" w:eastAsiaTheme="majorEastAsia" w:hAnsiTheme="majorHAnsi" w:cstheme="majorBidi"/>
      <w:b/>
      <w:bCs/>
      <w:color w:val="365F91" w:themeColor="accent1" w:themeShade="BF"/>
      <w:sz w:val="28"/>
      <w:szCs w:val="28"/>
      <w:lang w:eastAsia="pt-BR"/>
    </w:rPr>
  </w:style>
  <w:style w:type="paragraph" w:styleId="Textodenotaderodap">
    <w:name w:val="footnote text"/>
    <w:basedOn w:val="Normal"/>
    <w:link w:val="TextodenotaderodapChar"/>
    <w:uiPriority w:val="99"/>
    <w:semiHidden/>
    <w:unhideWhenUsed/>
    <w:rsid w:val="00235A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5A66"/>
    <w:rPr>
      <w:rFonts w:eastAsiaTheme="minorEastAsia"/>
      <w:sz w:val="20"/>
      <w:szCs w:val="20"/>
      <w:lang w:eastAsia="pt-BR"/>
    </w:rPr>
  </w:style>
  <w:style w:type="character" w:styleId="Refdenotaderodap">
    <w:name w:val="footnote reference"/>
    <w:basedOn w:val="Fontepargpadro"/>
    <w:uiPriority w:val="99"/>
    <w:semiHidden/>
    <w:unhideWhenUsed/>
    <w:rsid w:val="002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f.mp.br/atuacao-tematica/ccr5/coordenacao/atas/atas-de-coordenacao-2015/ata-de-sessao-ordinaria-no-876.pdf/view" TargetMode="External"/><Relationship Id="rId18" Type="http://schemas.openxmlformats.org/officeDocument/2006/relationships/hyperlink" Target="https://www.conjur.com.br/2015-jul-23/interesse-publico-acordos-leniencia-lei-anticorrup&#231;&#227;o-cumprem-diferentes-papei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lei%2012.846-2013?OpenDocument" TargetMode="External"/><Relationship Id="rId17" Type="http://schemas.openxmlformats.org/officeDocument/2006/relationships/hyperlink" Target="http://www.conjur.com.br/2014-dez-09/direito-defesa-controversa-responsabilidade-objetiva-lei-anti-corrupcao" TargetMode="External"/><Relationship Id="rId2" Type="http://schemas.openxmlformats.org/officeDocument/2006/relationships/numbering" Target="numbering.xml"/><Relationship Id="rId16" Type="http://schemas.openxmlformats.org/officeDocument/2006/relationships/hyperlink" Target="http://www.planalto.gov.br/ccivil_03/leis/L961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acao.planalto.gov.br/legisla/legislacao.nsf/Viw_Identificacao/lei%2012.846-2013?OpenDocument" TargetMode="External"/><Relationship Id="rId5" Type="http://schemas.openxmlformats.org/officeDocument/2006/relationships/settings" Target="settings.xml"/><Relationship Id="rId15" Type="http://schemas.openxmlformats.org/officeDocument/2006/relationships/hyperlink" Target="http://www.planalto.gov.br/ccivil_03/_ato2011-2014/2011/Lei/L12529.htm" TargetMode="External"/><Relationship Id="rId10" Type="http://schemas.openxmlformats.org/officeDocument/2006/relationships/hyperlink" Target="http://legislacao.planalto.gov.br/legisla/legislacao.nsf/Viw_Identificacao/lei%2012.846-2013?OpenDocume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8.666-1993?OpenDocument" TargetMode="External"/><Relationship Id="rId14" Type="http://schemas.openxmlformats.org/officeDocument/2006/relationships/hyperlink" Target="http://www.cade.gov.br/acesso-a-informacao/publicacoes-institucionais/guias_do_Cade/guia_programa-de-leniencia-do-cade-final.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FAF8-4FD4-4912-AA46-5BFA28C1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8196</Words>
  <Characters>44259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Braga</dc:creator>
  <cp:lastModifiedBy>Gabriel Braga</cp:lastModifiedBy>
  <cp:revision>2</cp:revision>
  <dcterms:created xsi:type="dcterms:W3CDTF">2017-11-15T22:53:00Z</dcterms:created>
  <dcterms:modified xsi:type="dcterms:W3CDTF">2017-11-15T23:42:00Z</dcterms:modified>
</cp:coreProperties>
</file>