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81" w:rsidRPr="007B2F3D" w:rsidRDefault="00835881" w:rsidP="00835881">
      <w:pPr>
        <w:rPr>
          <w:rFonts w:ascii="Arial" w:hAnsi="Arial" w:cs="Arial"/>
          <w:b/>
          <w:sz w:val="24"/>
          <w:szCs w:val="24"/>
        </w:rPr>
      </w:pPr>
      <w:r w:rsidRPr="007B2F3D">
        <w:rPr>
          <w:rFonts w:ascii="Arial" w:hAnsi="Arial" w:cs="Arial"/>
          <w:b/>
          <w:sz w:val="24"/>
          <w:szCs w:val="24"/>
        </w:rPr>
        <w:t xml:space="preserve">CESED - CENTRO DE ENSINO SUPERIOR E DESENVOLVIMENTO </w:t>
      </w:r>
    </w:p>
    <w:p w:rsidR="00835881" w:rsidRPr="007B2F3D" w:rsidRDefault="00835881" w:rsidP="00835881">
      <w:pPr>
        <w:rPr>
          <w:rFonts w:ascii="Arial" w:hAnsi="Arial" w:cs="Arial"/>
          <w:b/>
          <w:sz w:val="24"/>
          <w:szCs w:val="24"/>
        </w:rPr>
      </w:pPr>
      <w:r w:rsidRPr="007B2F3D">
        <w:rPr>
          <w:rFonts w:ascii="Arial" w:hAnsi="Arial" w:cs="Arial"/>
          <w:b/>
          <w:sz w:val="24"/>
          <w:szCs w:val="24"/>
        </w:rPr>
        <w:t xml:space="preserve">FACISA - FACULDADE DE CIÊNCIAS SOCIAIS APLICADAS </w:t>
      </w:r>
    </w:p>
    <w:p w:rsidR="00835881" w:rsidRPr="007B2F3D" w:rsidRDefault="00835881" w:rsidP="00835881">
      <w:pPr>
        <w:rPr>
          <w:rFonts w:ascii="Arial" w:hAnsi="Arial" w:cs="Arial"/>
          <w:b/>
          <w:sz w:val="24"/>
          <w:szCs w:val="24"/>
        </w:rPr>
      </w:pPr>
      <w:r w:rsidRPr="007B2F3D">
        <w:rPr>
          <w:rFonts w:ascii="Arial" w:hAnsi="Arial" w:cs="Arial"/>
          <w:b/>
          <w:sz w:val="24"/>
          <w:szCs w:val="24"/>
        </w:rPr>
        <w:t xml:space="preserve">CURSO DE BACHARELADO EM DIREITO </w:t>
      </w:r>
    </w:p>
    <w:p w:rsidR="00835881" w:rsidRPr="007B2F3D" w:rsidRDefault="00835881" w:rsidP="00835881">
      <w:pPr>
        <w:rPr>
          <w:rFonts w:ascii="Arial" w:hAnsi="Arial" w:cs="Arial"/>
          <w:b/>
          <w:sz w:val="24"/>
          <w:szCs w:val="24"/>
        </w:rPr>
      </w:pPr>
    </w:p>
    <w:p w:rsidR="00835881" w:rsidRPr="007B2F3D" w:rsidRDefault="00835881" w:rsidP="00835881">
      <w:pPr>
        <w:rPr>
          <w:rFonts w:ascii="Arial" w:hAnsi="Arial" w:cs="Arial"/>
          <w:b/>
          <w:sz w:val="24"/>
          <w:szCs w:val="24"/>
        </w:rPr>
      </w:pPr>
    </w:p>
    <w:p w:rsidR="00835881" w:rsidRPr="007B2F3D" w:rsidRDefault="00835881" w:rsidP="00835881">
      <w:pPr>
        <w:rPr>
          <w:rFonts w:ascii="Arial" w:hAnsi="Arial" w:cs="Arial"/>
          <w:b/>
          <w:sz w:val="24"/>
          <w:szCs w:val="24"/>
        </w:rPr>
      </w:pPr>
      <w:r w:rsidRPr="007B2F3D">
        <w:rPr>
          <w:rFonts w:ascii="Arial" w:hAnsi="Arial" w:cs="Arial"/>
          <w:b/>
          <w:sz w:val="24"/>
          <w:szCs w:val="24"/>
        </w:rPr>
        <w:t>TOMÁS BARBOSA DE AGUIAR</w:t>
      </w:r>
      <w:r w:rsidRPr="007B2F3D">
        <w:rPr>
          <w:rFonts w:ascii="Arial" w:hAnsi="Arial" w:cs="Arial"/>
        </w:rPr>
        <w:t xml:space="preserve"> </w:t>
      </w:r>
    </w:p>
    <w:p w:rsidR="00835881" w:rsidRPr="007B2F3D" w:rsidRDefault="00835881" w:rsidP="00835881">
      <w:pPr>
        <w:jc w:val="center"/>
        <w:rPr>
          <w:rFonts w:ascii="Arial" w:hAnsi="Arial" w:cs="Arial"/>
        </w:rPr>
      </w:pPr>
    </w:p>
    <w:p w:rsidR="00835881" w:rsidRPr="007B2F3D" w:rsidRDefault="00835881" w:rsidP="00835881">
      <w:pPr>
        <w:jc w:val="center"/>
        <w:rPr>
          <w:rFonts w:ascii="Arial" w:hAnsi="Arial" w:cs="Arial"/>
        </w:rPr>
      </w:pPr>
    </w:p>
    <w:p w:rsidR="00835881" w:rsidRPr="007B2F3D" w:rsidRDefault="00835881" w:rsidP="00835881">
      <w:pPr>
        <w:jc w:val="center"/>
        <w:rPr>
          <w:rFonts w:ascii="Arial" w:hAnsi="Arial" w:cs="Arial"/>
        </w:rPr>
      </w:pPr>
    </w:p>
    <w:p w:rsidR="00835881" w:rsidRPr="007B2F3D" w:rsidRDefault="00835881" w:rsidP="00835881">
      <w:pPr>
        <w:jc w:val="center"/>
        <w:rPr>
          <w:rFonts w:ascii="Arial" w:hAnsi="Arial" w:cs="Arial"/>
        </w:rPr>
      </w:pPr>
    </w:p>
    <w:p w:rsidR="00835881" w:rsidRPr="007B2F3D" w:rsidRDefault="00835881" w:rsidP="00835881">
      <w:pPr>
        <w:jc w:val="center"/>
        <w:rPr>
          <w:rFonts w:ascii="Arial" w:hAnsi="Arial" w:cs="Arial"/>
        </w:rPr>
      </w:pPr>
    </w:p>
    <w:p w:rsidR="00835881" w:rsidRPr="007B2F3D" w:rsidRDefault="00835881" w:rsidP="00835881">
      <w:pPr>
        <w:jc w:val="center"/>
        <w:rPr>
          <w:rFonts w:ascii="Arial" w:hAnsi="Arial" w:cs="Arial"/>
        </w:rPr>
      </w:pPr>
    </w:p>
    <w:p w:rsidR="00835881" w:rsidRPr="007B2F3D" w:rsidRDefault="00835881" w:rsidP="00835881">
      <w:pPr>
        <w:jc w:val="center"/>
        <w:rPr>
          <w:rFonts w:ascii="Arial" w:hAnsi="Arial" w:cs="Arial"/>
        </w:rPr>
      </w:pPr>
    </w:p>
    <w:p w:rsidR="00835881" w:rsidRPr="007B2F3D" w:rsidRDefault="00835881" w:rsidP="00835881">
      <w:pPr>
        <w:jc w:val="center"/>
        <w:rPr>
          <w:rFonts w:ascii="Arial" w:hAnsi="Arial" w:cs="Arial"/>
        </w:rPr>
      </w:pPr>
    </w:p>
    <w:p w:rsidR="00835881" w:rsidRPr="007B2F3D" w:rsidRDefault="00835881" w:rsidP="00835881">
      <w:pPr>
        <w:spacing w:after="0" w:line="240" w:lineRule="auto"/>
        <w:jc w:val="center"/>
        <w:rPr>
          <w:rFonts w:ascii="Arial" w:hAnsi="Arial" w:cs="Arial"/>
          <w:b/>
          <w:sz w:val="28"/>
          <w:szCs w:val="28"/>
        </w:rPr>
      </w:pPr>
      <w:r w:rsidRPr="007B2F3D">
        <w:rPr>
          <w:rFonts w:ascii="Arial" w:hAnsi="Arial" w:cs="Arial"/>
          <w:b/>
          <w:sz w:val="28"/>
          <w:szCs w:val="28"/>
        </w:rPr>
        <w:t>DESENVOLVIMENTO SUSTENTÁVEL À LUZ DO DIREITO FUNDAMENTAL AO MEIO AMBIENTE ECOLOGICAMENTE EQUILIBRADO</w:t>
      </w: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jc w:val="center"/>
        <w:rPr>
          <w:rFonts w:ascii="Arial" w:hAnsi="Arial" w:cs="Arial"/>
          <w:b/>
          <w:sz w:val="24"/>
          <w:szCs w:val="24"/>
        </w:rPr>
      </w:pPr>
      <w:r w:rsidRPr="007B2F3D">
        <w:rPr>
          <w:rFonts w:ascii="Arial" w:hAnsi="Arial" w:cs="Arial"/>
          <w:b/>
          <w:sz w:val="24"/>
          <w:szCs w:val="24"/>
        </w:rPr>
        <w:t>CAMPINA GRANDE - PB</w:t>
      </w:r>
    </w:p>
    <w:p w:rsidR="00835881" w:rsidRDefault="00835881" w:rsidP="00835881">
      <w:pPr>
        <w:jc w:val="center"/>
        <w:rPr>
          <w:rFonts w:ascii="Arial" w:hAnsi="Arial" w:cs="Arial"/>
          <w:b/>
          <w:sz w:val="24"/>
          <w:szCs w:val="24"/>
        </w:rPr>
      </w:pPr>
      <w:r w:rsidRPr="007B2F3D">
        <w:rPr>
          <w:rFonts w:ascii="Arial" w:hAnsi="Arial" w:cs="Arial"/>
          <w:b/>
          <w:sz w:val="24"/>
          <w:szCs w:val="24"/>
        </w:rPr>
        <w:t>2016</w:t>
      </w:r>
    </w:p>
    <w:p w:rsidR="00835881" w:rsidRDefault="00835881" w:rsidP="00835881">
      <w:pPr>
        <w:jc w:val="center"/>
        <w:rPr>
          <w:rFonts w:ascii="Arial" w:hAnsi="Arial" w:cs="Arial"/>
          <w:b/>
          <w:sz w:val="24"/>
          <w:szCs w:val="24"/>
        </w:rPr>
      </w:pPr>
    </w:p>
    <w:p w:rsidR="00835881" w:rsidRPr="00971A26" w:rsidRDefault="00835881" w:rsidP="00835881">
      <w:pPr>
        <w:jc w:val="center"/>
        <w:rPr>
          <w:rFonts w:ascii="Arial" w:hAnsi="Arial" w:cs="Arial"/>
          <w:b/>
          <w:sz w:val="24"/>
          <w:szCs w:val="24"/>
        </w:rPr>
      </w:pPr>
      <w:r w:rsidRPr="007B2F3D">
        <w:rPr>
          <w:rFonts w:ascii="Arial" w:hAnsi="Arial" w:cs="Arial"/>
          <w:sz w:val="24"/>
          <w:szCs w:val="24"/>
        </w:rPr>
        <w:lastRenderedPageBreak/>
        <w:t>TOMÁS BARBOSA DE AGUIAR</w:t>
      </w: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spacing w:after="0" w:line="240" w:lineRule="auto"/>
        <w:jc w:val="center"/>
        <w:rPr>
          <w:rFonts w:ascii="Arial" w:hAnsi="Arial" w:cs="Arial"/>
          <w:sz w:val="28"/>
          <w:szCs w:val="28"/>
        </w:rPr>
      </w:pPr>
      <w:r w:rsidRPr="007B2F3D">
        <w:rPr>
          <w:rFonts w:ascii="Arial" w:hAnsi="Arial" w:cs="Arial"/>
          <w:sz w:val="28"/>
          <w:szCs w:val="28"/>
        </w:rPr>
        <w:t>DESENVOLVIMENTO SUSTENTÁVEL À LUZ DO DIREITO FUNDAMENTAL AO MEIO AMBIENTE ECOLOGICAMENTE EQUILIBRADO</w:t>
      </w: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ind w:left="4248"/>
        <w:jc w:val="both"/>
        <w:rPr>
          <w:rFonts w:ascii="Arial" w:hAnsi="Arial" w:cs="Arial"/>
          <w:sz w:val="24"/>
          <w:szCs w:val="24"/>
        </w:rPr>
      </w:pPr>
      <w:r w:rsidRPr="007B2F3D">
        <w:rPr>
          <w:rFonts w:ascii="Arial" w:hAnsi="Arial" w:cs="Arial"/>
          <w:sz w:val="24"/>
          <w:szCs w:val="24"/>
        </w:rPr>
        <w:t>Trabalho de Conclusão de Curso - Artigo Científico - apresentado como pré-requisito para a obtenção do título de Bacharel em Direito pela Faculdade de Ciências Sociais Aplicadas. Área de Concentração: Direito Ambiental Orientador: Prof.º Euler Franco , Ms</w:t>
      </w:r>
      <w:r>
        <w:rPr>
          <w:rFonts w:ascii="Arial" w:hAnsi="Arial" w:cs="Arial"/>
          <w:sz w:val="24"/>
          <w:szCs w:val="24"/>
        </w:rPr>
        <w:t>.</w:t>
      </w:r>
    </w:p>
    <w:p w:rsidR="00835881" w:rsidRPr="007B2F3D" w:rsidRDefault="00835881" w:rsidP="00835881">
      <w:pPr>
        <w:ind w:left="4248"/>
        <w:jc w:val="both"/>
        <w:rPr>
          <w:rFonts w:ascii="Arial" w:hAnsi="Arial" w:cs="Arial"/>
          <w:sz w:val="24"/>
          <w:szCs w:val="24"/>
        </w:rPr>
      </w:pPr>
    </w:p>
    <w:p w:rsidR="00835881" w:rsidRPr="007B2F3D" w:rsidRDefault="00835881" w:rsidP="00835881">
      <w:pPr>
        <w:rPr>
          <w:rFonts w:ascii="Arial" w:hAnsi="Arial" w:cs="Arial"/>
          <w:sz w:val="24"/>
          <w:szCs w:val="24"/>
        </w:rPr>
      </w:pPr>
    </w:p>
    <w:p w:rsidR="00835881" w:rsidRPr="007B2F3D" w:rsidRDefault="00835881" w:rsidP="00835881">
      <w:pPr>
        <w:rPr>
          <w:rFonts w:ascii="Arial" w:hAnsi="Arial" w:cs="Arial"/>
          <w:sz w:val="24"/>
          <w:szCs w:val="24"/>
        </w:rPr>
      </w:pPr>
    </w:p>
    <w:p w:rsidR="00835881" w:rsidRPr="007B2F3D" w:rsidRDefault="00835881" w:rsidP="00835881">
      <w:pPr>
        <w:rPr>
          <w:rFonts w:ascii="Arial" w:hAnsi="Arial" w:cs="Arial"/>
          <w:sz w:val="24"/>
          <w:szCs w:val="24"/>
        </w:rPr>
      </w:pPr>
    </w:p>
    <w:p w:rsidR="00835881" w:rsidRPr="007B2F3D" w:rsidRDefault="00835881" w:rsidP="00835881">
      <w:pPr>
        <w:rPr>
          <w:rFonts w:ascii="Arial" w:hAnsi="Arial" w:cs="Arial"/>
          <w:sz w:val="24"/>
          <w:szCs w:val="24"/>
        </w:rPr>
      </w:pPr>
    </w:p>
    <w:p w:rsidR="00835881" w:rsidRPr="007B2F3D" w:rsidRDefault="00835881" w:rsidP="00835881">
      <w:pPr>
        <w:rPr>
          <w:rFonts w:ascii="Arial" w:hAnsi="Arial" w:cs="Arial"/>
          <w:sz w:val="24"/>
          <w:szCs w:val="24"/>
        </w:rPr>
      </w:pPr>
    </w:p>
    <w:p w:rsidR="00835881" w:rsidRPr="007B2F3D" w:rsidRDefault="00835881" w:rsidP="00835881">
      <w:pPr>
        <w:jc w:val="center"/>
        <w:rPr>
          <w:rFonts w:ascii="Arial" w:hAnsi="Arial" w:cs="Arial"/>
          <w:sz w:val="24"/>
          <w:szCs w:val="24"/>
        </w:rPr>
      </w:pPr>
      <w:r w:rsidRPr="007B2F3D">
        <w:rPr>
          <w:rFonts w:ascii="Arial" w:hAnsi="Arial" w:cs="Arial"/>
          <w:sz w:val="24"/>
          <w:szCs w:val="24"/>
        </w:rPr>
        <w:t>Campina Grande</w:t>
      </w:r>
    </w:p>
    <w:p w:rsidR="00835881" w:rsidRPr="007B2F3D" w:rsidRDefault="00835881" w:rsidP="00835881">
      <w:pPr>
        <w:jc w:val="center"/>
        <w:rPr>
          <w:rFonts w:ascii="Arial" w:hAnsi="Arial" w:cs="Arial"/>
          <w:sz w:val="24"/>
          <w:szCs w:val="24"/>
        </w:rPr>
      </w:pPr>
      <w:r w:rsidRPr="007B2F3D">
        <w:rPr>
          <w:rFonts w:ascii="Arial" w:hAnsi="Arial" w:cs="Arial"/>
          <w:sz w:val="24"/>
          <w:szCs w:val="24"/>
        </w:rPr>
        <w:t>2016</w:t>
      </w: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jc w:val="center"/>
        <w:rPr>
          <w:rFonts w:ascii="Arial" w:hAnsi="Arial" w:cs="Arial"/>
          <w:b/>
          <w:sz w:val="24"/>
          <w:szCs w:val="24"/>
        </w:rPr>
      </w:pPr>
    </w:p>
    <w:p w:rsidR="00835881" w:rsidRPr="007B2F3D" w:rsidRDefault="00835881" w:rsidP="00835881">
      <w:pPr>
        <w:spacing w:line="240" w:lineRule="auto"/>
        <w:jc w:val="center"/>
        <w:rPr>
          <w:rFonts w:ascii="Arial" w:hAnsi="Arial" w:cs="Arial"/>
        </w:rPr>
      </w:pPr>
      <w:r w:rsidRPr="007B2F3D">
        <w:rPr>
          <w:rFonts w:ascii="Arial" w:hAnsi="Arial" w:cs="Arial"/>
          <w:sz w:val="24"/>
          <w:szCs w:val="24"/>
        </w:rPr>
        <w:t>Dados Internacionais de Catalogação na Publicação</w:t>
      </w:r>
    </w:p>
    <w:p w:rsidR="00835881" w:rsidRPr="007B2F3D" w:rsidRDefault="00835881" w:rsidP="00835881">
      <w:pPr>
        <w:spacing w:line="240" w:lineRule="auto"/>
        <w:jc w:val="center"/>
        <w:rPr>
          <w:rFonts w:ascii="Arial" w:hAnsi="Arial" w:cs="Arial"/>
        </w:rPr>
      </w:pPr>
      <w:r w:rsidRPr="007B2F3D">
        <w:rPr>
          <w:rFonts w:ascii="Arial" w:hAnsi="Arial" w:cs="Arial"/>
        </w:rPr>
        <w:t xml:space="preserve">(Biblioteca da Facisa) </w:t>
      </w:r>
    </w:p>
    <w:p w:rsidR="00835881" w:rsidRPr="007B2F3D" w:rsidRDefault="00835881" w:rsidP="00835881">
      <w:pPr>
        <w:spacing w:line="240" w:lineRule="auto"/>
        <w:rPr>
          <w:rFonts w:ascii="Arial" w:hAnsi="Arial" w:cs="Arial"/>
          <w:sz w:val="24"/>
          <w:szCs w:val="24"/>
        </w:rPr>
      </w:pPr>
      <w:r w:rsidRPr="007B2F3D">
        <w:rPr>
          <w:rFonts w:ascii="Arial" w:hAnsi="Arial" w:cs="Arial"/>
          <w:sz w:val="24"/>
          <w:szCs w:val="24"/>
        </w:rPr>
        <w:t xml:space="preserve">Tomás Barbosa de Aguiar. </w:t>
      </w:r>
    </w:p>
    <w:p w:rsidR="00835881" w:rsidRPr="007B2F3D" w:rsidRDefault="00835881" w:rsidP="00835881">
      <w:pPr>
        <w:spacing w:line="240" w:lineRule="auto"/>
        <w:rPr>
          <w:rFonts w:ascii="Arial" w:hAnsi="Arial" w:cs="Arial"/>
        </w:rPr>
      </w:pPr>
      <w:r w:rsidRPr="007B2F3D">
        <w:rPr>
          <w:rFonts w:ascii="Arial" w:hAnsi="Arial" w:cs="Arial"/>
          <w:sz w:val="24"/>
          <w:szCs w:val="24"/>
        </w:rPr>
        <w:t>Desenvolvimento sustentável à luz do direito fundamental ao meio ambiente ecologicamente equilibrado / Tomás Barbosa de Aguiar. -- Campina Grande, 2016.</w:t>
      </w:r>
      <w:r w:rsidRPr="007B2F3D">
        <w:rPr>
          <w:rFonts w:ascii="Arial" w:hAnsi="Arial" w:cs="Arial"/>
        </w:rPr>
        <w:t xml:space="preserve"> </w:t>
      </w:r>
    </w:p>
    <w:p w:rsidR="00835881" w:rsidRPr="007B2F3D" w:rsidRDefault="00835881" w:rsidP="00835881">
      <w:pPr>
        <w:spacing w:line="240" w:lineRule="auto"/>
        <w:rPr>
          <w:rFonts w:ascii="Arial" w:hAnsi="Arial" w:cs="Arial"/>
          <w:sz w:val="24"/>
          <w:szCs w:val="24"/>
        </w:rPr>
      </w:pPr>
      <w:r w:rsidRPr="007B2F3D">
        <w:rPr>
          <w:rFonts w:ascii="Arial" w:hAnsi="Arial" w:cs="Arial"/>
          <w:sz w:val="24"/>
          <w:szCs w:val="24"/>
        </w:rPr>
        <w:t xml:space="preserve">Originalmente apresentada como Artigo Científico de bacharelado em Direito do autor (bacharel - Faculdade de Ciências Sociais Aplicadas, 2016). </w:t>
      </w:r>
    </w:p>
    <w:p w:rsidR="00835881" w:rsidRPr="007B2F3D" w:rsidRDefault="00835881" w:rsidP="00835881">
      <w:pPr>
        <w:spacing w:line="240" w:lineRule="auto"/>
        <w:jc w:val="center"/>
        <w:rPr>
          <w:rFonts w:ascii="Arial" w:hAnsi="Arial" w:cs="Arial"/>
          <w:sz w:val="24"/>
          <w:szCs w:val="24"/>
        </w:rPr>
      </w:pPr>
      <w:r w:rsidRPr="007B2F3D">
        <w:rPr>
          <w:rFonts w:ascii="Arial" w:hAnsi="Arial" w:cs="Arial"/>
          <w:sz w:val="24"/>
          <w:szCs w:val="24"/>
        </w:rPr>
        <w:t xml:space="preserve">Referências. </w:t>
      </w:r>
    </w:p>
    <w:p w:rsidR="00835881" w:rsidRPr="007B2F3D" w:rsidRDefault="00835881" w:rsidP="00835881">
      <w:pPr>
        <w:spacing w:line="240" w:lineRule="auto"/>
        <w:jc w:val="center"/>
        <w:rPr>
          <w:rFonts w:ascii="Arial" w:hAnsi="Arial" w:cs="Arial"/>
          <w:sz w:val="24"/>
          <w:szCs w:val="24"/>
        </w:rPr>
      </w:pPr>
      <w:r w:rsidRPr="007B2F3D">
        <w:rPr>
          <w:rFonts w:ascii="Arial" w:hAnsi="Arial" w:cs="Arial"/>
          <w:sz w:val="24"/>
          <w:szCs w:val="24"/>
        </w:rPr>
        <w:t>1.Crescimento Sustentável. 2. Licenciamento Ambiental. I. Título.</w:t>
      </w: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center"/>
        <w:rPr>
          <w:rFonts w:ascii="Arial" w:hAnsi="Arial" w:cs="Arial"/>
          <w:sz w:val="24"/>
          <w:szCs w:val="24"/>
        </w:rPr>
      </w:pPr>
    </w:p>
    <w:p w:rsidR="00835881" w:rsidRPr="007B2F3D" w:rsidRDefault="00835881" w:rsidP="00835881">
      <w:pPr>
        <w:spacing w:line="240" w:lineRule="auto"/>
        <w:jc w:val="both"/>
        <w:rPr>
          <w:rFonts w:ascii="Arial" w:hAnsi="Arial" w:cs="Arial"/>
          <w:sz w:val="24"/>
          <w:szCs w:val="24"/>
        </w:rPr>
      </w:pPr>
    </w:p>
    <w:p w:rsidR="00835881" w:rsidRPr="007B2F3D" w:rsidRDefault="00835881" w:rsidP="00835881">
      <w:pPr>
        <w:spacing w:line="240" w:lineRule="auto"/>
        <w:ind w:left="4956"/>
        <w:jc w:val="both"/>
        <w:rPr>
          <w:rFonts w:ascii="Arial" w:hAnsi="Arial" w:cs="Arial"/>
        </w:rPr>
      </w:pPr>
    </w:p>
    <w:p w:rsidR="00835881" w:rsidRPr="007B2F3D" w:rsidRDefault="00835881" w:rsidP="00835881">
      <w:pPr>
        <w:spacing w:line="240" w:lineRule="auto"/>
        <w:ind w:left="4956"/>
        <w:jc w:val="both"/>
        <w:rPr>
          <w:rFonts w:ascii="Arial" w:hAnsi="Arial" w:cs="Arial"/>
        </w:rPr>
      </w:pPr>
    </w:p>
    <w:p w:rsidR="00835881" w:rsidRPr="007B2F3D" w:rsidRDefault="00835881" w:rsidP="00835881">
      <w:pPr>
        <w:spacing w:line="240" w:lineRule="auto"/>
        <w:ind w:left="4956"/>
        <w:jc w:val="both"/>
        <w:rPr>
          <w:rFonts w:ascii="Arial" w:hAnsi="Arial" w:cs="Arial"/>
        </w:rPr>
      </w:pPr>
    </w:p>
    <w:p w:rsidR="00835881" w:rsidRPr="007B2F3D" w:rsidRDefault="00835881" w:rsidP="00835881">
      <w:pPr>
        <w:spacing w:line="240" w:lineRule="auto"/>
        <w:ind w:left="4956"/>
        <w:jc w:val="both"/>
        <w:rPr>
          <w:rFonts w:ascii="Arial" w:hAnsi="Arial" w:cs="Arial"/>
        </w:rPr>
      </w:pPr>
    </w:p>
    <w:p w:rsidR="00835881" w:rsidRPr="007B2F3D" w:rsidRDefault="00835881" w:rsidP="00835881">
      <w:pPr>
        <w:spacing w:line="240" w:lineRule="auto"/>
        <w:ind w:left="2832"/>
        <w:jc w:val="both"/>
        <w:rPr>
          <w:rFonts w:ascii="Arial" w:hAnsi="Arial" w:cs="Arial"/>
          <w:b/>
          <w:sz w:val="24"/>
          <w:szCs w:val="24"/>
        </w:rPr>
      </w:pPr>
      <w:r w:rsidRPr="007B2F3D">
        <w:rPr>
          <w:rFonts w:ascii="Arial" w:hAnsi="Arial" w:cs="Arial"/>
          <w:sz w:val="24"/>
          <w:szCs w:val="24"/>
        </w:rPr>
        <w:t>Trabalho de Conclusão de Curso - Artigo Científico - _ como parte dos requisitos para obtenção do título de Bacharel em Direito, outorgado pela Faculdade de Ciências Sociais Aplicadas de Campina Grande – PB.</w:t>
      </w:r>
    </w:p>
    <w:p w:rsidR="00835881" w:rsidRPr="007B2F3D" w:rsidRDefault="00835881" w:rsidP="00835881">
      <w:pPr>
        <w:jc w:val="center"/>
        <w:rPr>
          <w:rFonts w:ascii="Arial" w:hAnsi="Arial" w:cs="Arial"/>
          <w:b/>
          <w:sz w:val="24"/>
          <w:szCs w:val="24"/>
        </w:rPr>
      </w:pPr>
    </w:p>
    <w:p w:rsidR="00835881" w:rsidRPr="007B2F3D" w:rsidRDefault="00835881" w:rsidP="00835881">
      <w:pPr>
        <w:ind w:left="2124" w:firstLine="708"/>
        <w:rPr>
          <w:rFonts w:ascii="Arial" w:hAnsi="Arial" w:cs="Arial"/>
          <w:sz w:val="24"/>
          <w:szCs w:val="24"/>
        </w:rPr>
      </w:pPr>
      <w:r w:rsidRPr="007B2F3D">
        <w:rPr>
          <w:rFonts w:ascii="Arial" w:hAnsi="Arial" w:cs="Arial"/>
          <w:sz w:val="24"/>
          <w:szCs w:val="24"/>
        </w:rPr>
        <w:t xml:space="preserve">APROVADO EM: ________/_______/______ </w:t>
      </w:r>
    </w:p>
    <w:p w:rsidR="00835881" w:rsidRPr="007B2F3D" w:rsidRDefault="00835881" w:rsidP="00835881">
      <w:pPr>
        <w:ind w:left="2124" w:firstLine="708"/>
        <w:rPr>
          <w:rFonts w:ascii="Arial" w:hAnsi="Arial" w:cs="Arial"/>
        </w:rPr>
      </w:pPr>
      <w:r w:rsidRPr="007B2F3D">
        <w:rPr>
          <w:rFonts w:ascii="Arial" w:hAnsi="Arial" w:cs="Arial"/>
        </w:rPr>
        <w:t>BANCA EXAMINADORA:</w:t>
      </w:r>
    </w:p>
    <w:p w:rsidR="00835881" w:rsidRPr="007B2F3D" w:rsidRDefault="00835881" w:rsidP="00835881">
      <w:pPr>
        <w:ind w:left="2832"/>
        <w:rPr>
          <w:rFonts w:ascii="Arial" w:hAnsi="Arial" w:cs="Arial"/>
          <w:sz w:val="24"/>
          <w:szCs w:val="24"/>
        </w:rPr>
      </w:pPr>
      <w:r w:rsidRPr="007B2F3D">
        <w:rPr>
          <w:rFonts w:ascii="Arial" w:hAnsi="Arial" w:cs="Arial"/>
        </w:rPr>
        <w:t xml:space="preserve">__________________________________ </w:t>
      </w:r>
      <w:r w:rsidRPr="007B2F3D">
        <w:rPr>
          <w:rFonts w:ascii="Arial" w:hAnsi="Arial" w:cs="Arial"/>
        </w:rPr>
        <w:tab/>
      </w:r>
      <w:r w:rsidRPr="007B2F3D">
        <w:rPr>
          <w:rFonts w:ascii="Arial" w:hAnsi="Arial" w:cs="Arial"/>
        </w:rPr>
        <w:tab/>
      </w:r>
      <w:r w:rsidRPr="007B2F3D">
        <w:rPr>
          <w:rFonts w:ascii="Arial" w:hAnsi="Arial" w:cs="Arial"/>
        </w:rPr>
        <w:tab/>
      </w:r>
      <w:r w:rsidRPr="007B2F3D">
        <w:rPr>
          <w:rFonts w:ascii="Arial" w:hAnsi="Arial" w:cs="Arial"/>
        </w:rPr>
        <w:tab/>
      </w:r>
      <w:r w:rsidRPr="007B2F3D">
        <w:rPr>
          <w:rFonts w:ascii="Arial" w:hAnsi="Arial" w:cs="Arial"/>
          <w:sz w:val="24"/>
          <w:szCs w:val="24"/>
        </w:rPr>
        <w:t xml:space="preserve">Prof.º da Facisa , Ms. </w:t>
      </w:r>
      <w:r w:rsidRPr="007B2F3D">
        <w:rPr>
          <w:rFonts w:ascii="Arial" w:hAnsi="Arial" w:cs="Arial"/>
          <w:sz w:val="24"/>
          <w:szCs w:val="24"/>
        </w:rPr>
        <w:tab/>
      </w:r>
      <w:r w:rsidRPr="007B2F3D">
        <w:rPr>
          <w:rFonts w:ascii="Arial" w:hAnsi="Arial" w:cs="Arial"/>
          <w:sz w:val="24"/>
          <w:szCs w:val="24"/>
        </w:rPr>
        <w:tab/>
      </w:r>
      <w:r w:rsidRPr="007B2F3D">
        <w:rPr>
          <w:rFonts w:ascii="Arial" w:hAnsi="Arial" w:cs="Arial"/>
          <w:sz w:val="24"/>
          <w:szCs w:val="24"/>
        </w:rPr>
        <w:tab/>
      </w:r>
      <w:r w:rsidRPr="007B2F3D">
        <w:rPr>
          <w:rFonts w:ascii="Arial" w:hAnsi="Arial" w:cs="Arial"/>
          <w:sz w:val="24"/>
          <w:szCs w:val="24"/>
        </w:rPr>
        <w:tab/>
        <w:t>Orientador</w:t>
      </w:r>
      <w:r w:rsidRPr="007B2F3D">
        <w:rPr>
          <w:rFonts w:ascii="Arial" w:hAnsi="Arial" w:cs="Arial"/>
        </w:rPr>
        <w:t xml:space="preserve"> ________________________________________ </w:t>
      </w:r>
      <w:r w:rsidRPr="007B2F3D">
        <w:rPr>
          <w:rFonts w:ascii="Arial" w:hAnsi="Arial" w:cs="Arial"/>
        </w:rPr>
        <w:tab/>
      </w:r>
      <w:r w:rsidRPr="007B2F3D">
        <w:rPr>
          <w:rFonts w:ascii="Arial" w:hAnsi="Arial" w:cs="Arial"/>
        </w:rPr>
        <w:tab/>
      </w:r>
      <w:r w:rsidRPr="007B2F3D">
        <w:rPr>
          <w:rFonts w:ascii="Arial" w:hAnsi="Arial" w:cs="Arial"/>
        </w:rPr>
        <w:tab/>
        <w:t xml:space="preserve">Prof.ª da Facisa _, Ms. ______________________________________ </w:t>
      </w:r>
      <w:r w:rsidRPr="007B2F3D">
        <w:rPr>
          <w:rFonts w:ascii="Arial" w:hAnsi="Arial" w:cs="Arial"/>
        </w:rPr>
        <w:tab/>
      </w:r>
      <w:r w:rsidRPr="007B2F3D">
        <w:rPr>
          <w:rFonts w:ascii="Arial" w:hAnsi="Arial" w:cs="Arial"/>
        </w:rPr>
        <w:tab/>
      </w:r>
      <w:r w:rsidRPr="007B2F3D">
        <w:rPr>
          <w:rFonts w:ascii="Arial" w:hAnsi="Arial" w:cs="Arial"/>
        </w:rPr>
        <w:tab/>
      </w:r>
      <w:r w:rsidRPr="007B2F3D">
        <w:rPr>
          <w:rFonts w:ascii="Arial" w:hAnsi="Arial" w:cs="Arial"/>
          <w:sz w:val="24"/>
          <w:szCs w:val="24"/>
        </w:rPr>
        <w:t>Prof.º da Facisa , Ms.</w:t>
      </w:r>
    </w:p>
    <w:p w:rsidR="00835881" w:rsidRPr="007B2F3D" w:rsidRDefault="00835881" w:rsidP="00835881">
      <w:pPr>
        <w:ind w:left="2832"/>
        <w:jc w:val="both"/>
        <w:rPr>
          <w:rFonts w:ascii="Arial" w:hAnsi="Arial" w:cs="Arial"/>
          <w:sz w:val="24"/>
          <w:szCs w:val="24"/>
        </w:rPr>
      </w:pPr>
      <w:r w:rsidRPr="007B2F3D">
        <w:rPr>
          <w:rFonts w:ascii="Arial" w:hAnsi="Arial" w:cs="Arial"/>
          <w:sz w:val="24"/>
          <w:szCs w:val="24"/>
        </w:rPr>
        <w:lastRenderedPageBreak/>
        <w:t>Desenvolvimento sustentável à luz do direito fundamental ao meio ambiente ecologicamente equilibrado</w:t>
      </w:r>
    </w:p>
    <w:p w:rsidR="00835881" w:rsidRPr="007B2F3D" w:rsidRDefault="00835881" w:rsidP="00835881">
      <w:pPr>
        <w:ind w:left="2832"/>
        <w:jc w:val="both"/>
        <w:rPr>
          <w:rFonts w:ascii="Arial" w:hAnsi="Arial" w:cs="Arial"/>
          <w:sz w:val="24"/>
          <w:szCs w:val="24"/>
        </w:rPr>
      </w:pPr>
    </w:p>
    <w:p w:rsidR="00835881" w:rsidRPr="007B2F3D" w:rsidRDefault="00835881" w:rsidP="00835881">
      <w:pPr>
        <w:ind w:left="2832"/>
        <w:jc w:val="both"/>
        <w:rPr>
          <w:rFonts w:ascii="Arial" w:hAnsi="Arial" w:cs="Arial"/>
          <w:sz w:val="24"/>
          <w:szCs w:val="24"/>
        </w:rPr>
      </w:pPr>
    </w:p>
    <w:p w:rsidR="00835881" w:rsidRPr="007B2F3D" w:rsidRDefault="00835881" w:rsidP="00835881">
      <w:pPr>
        <w:ind w:left="2124" w:firstLine="708"/>
        <w:jc w:val="both"/>
        <w:rPr>
          <w:rFonts w:ascii="Arial" w:hAnsi="Arial" w:cs="Arial"/>
          <w:sz w:val="24"/>
          <w:szCs w:val="24"/>
        </w:rPr>
      </w:pPr>
      <w:r w:rsidRPr="007B2F3D">
        <w:rPr>
          <w:rFonts w:ascii="Arial" w:hAnsi="Arial" w:cs="Arial"/>
          <w:sz w:val="24"/>
          <w:szCs w:val="24"/>
        </w:rPr>
        <w:t>Tomás Barbosa de Aguiar</w:t>
      </w:r>
    </w:p>
    <w:p w:rsidR="00835881" w:rsidRPr="007B2F3D" w:rsidRDefault="00835881" w:rsidP="00835881">
      <w:pPr>
        <w:ind w:left="2832"/>
        <w:jc w:val="both"/>
        <w:rPr>
          <w:rFonts w:ascii="Arial" w:hAnsi="Arial" w:cs="Arial"/>
          <w:sz w:val="24"/>
          <w:szCs w:val="24"/>
        </w:rPr>
      </w:pPr>
      <w:r w:rsidRPr="007B2F3D">
        <w:rPr>
          <w:rFonts w:ascii="Arial" w:hAnsi="Arial" w:cs="Arial"/>
          <w:sz w:val="24"/>
          <w:szCs w:val="24"/>
        </w:rPr>
        <w:t>Euler Soares Franco</w:t>
      </w:r>
    </w:p>
    <w:p w:rsidR="00835881" w:rsidRPr="007B2F3D" w:rsidRDefault="00835881" w:rsidP="00835881">
      <w:pPr>
        <w:rPr>
          <w:rFonts w:ascii="Arial" w:hAnsi="Arial" w:cs="Arial"/>
          <w:sz w:val="24"/>
          <w:szCs w:val="24"/>
        </w:rPr>
      </w:pPr>
    </w:p>
    <w:p w:rsidR="00835881" w:rsidRPr="007B2F3D" w:rsidRDefault="00835881" w:rsidP="00835881">
      <w:pPr>
        <w:rPr>
          <w:rFonts w:ascii="Arial" w:hAnsi="Arial" w:cs="Arial"/>
          <w:b/>
          <w:sz w:val="24"/>
          <w:szCs w:val="24"/>
        </w:rPr>
      </w:pPr>
      <w:r w:rsidRPr="007B2F3D">
        <w:rPr>
          <w:rFonts w:ascii="Arial" w:hAnsi="Arial" w:cs="Arial"/>
          <w:b/>
          <w:sz w:val="24"/>
          <w:szCs w:val="24"/>
        </w:rPr>
        <w:t>RESUMO</w:t>
      </w:r>
    </w:p>
    <w:p w:rsidR="00835881" w:rsidRPr="007B2F3D" w:rsidRDefault="00835881" w:rsidP="00835881">
      <w:pPr>
        <w:spacing w:line="240" w:lineRule="auto"/>
        <w:ind w:firstLine="708"/>
        <w:jc w:val="both"/>
        <w:rPr>
          <w:rFonts w:ascii="Arial" w:hAnsi="Arial" w:cs="Arial"/>
          <w:sz w:val="24"/>
          <w:szCs w:val="24"/>
        </w:rPr>
      </w:pPr>
      <w:r w:rsidRPr="007B2F3D">
        <w:rPr>
          <w:rFonts w:ascii="Arial" w:hAnsi="Arial" w:cs="Arial"/>
          <w:sz w:val="24"/>
          <w:szCs w:val="24"/>
        </w:rPr>
        <w:t>O presente artigo irá tratar sobre o licenciamento ambiental no qual foi introduzido pela lei nº 6.938/81, com o objetivo de ter um maior controle sobre qualquer edificação que utilize recursos ambientais.</w:t>
      </w:r>
    </w:p>
    <w:p w:rsidR="00835881" w:rsidRPr="007B2F3D" w:rsidRDefault="00835881" w:rsidP="00835881">
      <w:pPr>
        <w:spacing w:line="240" w:lineRule="auto"/>
        <w:jc w:val="both"/>
        <w:rPr>
          <w:rFonts w:ascii="Arial" w:hAnsi="Arial" w:cs="Arial"/>
          <w:sz w:val="24"/>
          <w:szCs w:val="24"/>
        </w:rPr>
      </w:pPr>
      <w:r w:rsidRPr="007B2F3D">
        <w:rPr>
          <w:rFonts w:ascii="Arial" w:hAnsi="Arial" w:cs="Arial"/>
          <w:sz w:val="24"/>
          <w:szCs w:val="24"/>
        </w:rPr>
        <w:tab/>
        <w:t>Nesse sentido, foi realizada uma pesquisa de campo, com a finalidade de verificar as condições dos postos de combustíveis com relação ao licenciamento fazendo um confronto ao que a legislação determina como legítimos.</w:t>
      </w:r>
    </w:p>
    <w:p w:rsidR="00835881" w:rsidRPr="007B2F3D" w:rsidRDefault="00835881" w:rsidP="00835881">
      <w:pPr>
        <w:spacing w:line="240" w:lineRule="auto"/>
        <w:jc w:val="both"/>
        <w:rPr>
          <w:rFonts w:ascii="Arial" w:hAnsi="Arial" w:cs="Arial"/>
          <w:sz w:val="24"/>
          <w:szCs w:val="24"/>
        </w:rPr>
      </w:pPr>
      <w:r w:rsidRPr="007B2F3D">
        <w:rPr>
          <w:rFonts w:ascii="Arial" w:hAnsi="Arial" w:cs="Arial"/>
          <w:sz w:val="24"/>
          <w:szCs w:val="24"/>
        </w:rPr>
        <w:tab/>
        <w:t>Este estudo é de fundamental importância para toda sociedade, pelo fato de, o desenvolvimento sustentável ser um tema atual e está ligado a sobrevivência das atuais e futuras gerações, onde será preciso soluções rápidas e eficientes.</w:t>
      </w:r>
    </w:p>
    <w:p w:rsidR="00835881" w:rsidRPr="007B2F3D" w:rsidRDefault="00835881" w:rsidP="00835881">
      <w:pPr>
        <w:spacing w:line="240" w:lineRule="auto"/>
        <w:jc w:val="both"/>
        <w:rPr>
          <w:rFonts w:ascii="Arial" w:hAnsi="Arial" w:cs="Arial"/>
          <w:sz w:val="24"/>
          <w:szCs w:val="24"/>
        </w:rPr>
      </w:pPr>
      <w:r w:rsidRPr="007B2F3D">
        <w:rPr>
          <w:rFonts w:ascii="Arial" w:hAnsi="Arial" w:cs="Arial"/>
          <w:b/>
          <w:sz w:val="24"/>
          <w:szCs w:val="24"/>
        </w:rPr>
        <w:t xml:space="preserve">Palavras – chave: </w:t>
      </w:r>
      <w:r w:rsidRPr="007B2F3D">
        <w:rPr>
          <w:rFonts w:ascii="Arial" w:hAnsi="Arial" w:cs="Arial"/>
          <w:sz w:val="24"/>
          <w:szCs w:val="24"/>
        </w:rPr>
        <w:t>Meio Ambiente – Desenvolvimento Sustentável – Soluções</w:t>
      </w:r>
      <w:r w:rsidRPr="00835881">
        <w:rPr>
          <w:rStyle w:val="Refdenotaderodap"/>
          <w:rFonts w:ascii="Arial" w:hAnsi="Arial" w:cs="Arial"/>
          <w:sz w:val="24"/>
          <w:szCs w:val="24"/>
        </w:rPr>
        <w:footnoteReference w:customMarkFollows="1" w:id="2"/>
        <w:sym w:font="Symbol" w:char="F02A"/>
      </w: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b/>
          <w:sz w:val="24"/>
          <w:szCs w:val="24"/>
          <w:lang w:val="en-US"/>
        </w:rPr>
      </w:pPr>
      <w:r w:rsidRPr="007B2F3D">
        <w:rPr>
          <w:rFonts w:ascii="Arial" w:hAnsi="Arial" w:cs="Arial"/>
          <w:b/>
          <w:sz w:val="24"/>
          <w:szCs w:val="24"/>
          <w:lang w:val="en-US"/>
        </w:rPr>
        <w:lastRenderedPageBreak/>
        <w:t>ABSTRACT</w:t>
      </w:r>
    </w:p>
    <w:p w:rsidR="00835881" w:rsidRPr="007B2F3D" w:rsidRDefault="00835881" w:rsidP="00835881">
      <w:pPr>
        <w:spacing w:line="360" w:lineRule="auto"/>
        <w:ind w:firstLine="708"/>
        <w:jc w:val="both"/>
        <w:rPr>
          <w:rFonts w:ascii="Arial" w:hAnsi="Arial" w:cs="Arial"/>
          <w:sz w:val="24"/>
          <w:szCs w:val="24"/>
          <w:lang w:val="en-US"/>
        </w:rPr>
      </w:pPr>
      <w:r w:rsidRPr="007B2F3D">
        <w:rPr>
          <w:rFonts w:ascii="Arial" w:hAnsi="Arial" w:cs="Arial"/>
          <w:sz w:val="24"/>
          <w:szCs w:val="24"/>
          <w:lang w:val="en-US"/>
        </w:rPr>
        <w:t>This article will deal with environmental licensing in which was introduced by Law No. 6,938 / 81, in order to have greater control over any building that uses environmental resources.</w:t>
      </w:r>
    </w:p>
    <w:p w:rsidR="00835881" w:rsidRPr="007B2F3D" w:rsidRDefault="00835881" w:rsidP="00835881">
      <w:pPr>
        <w:spacing w:line="360" w:lineRule="auto"/>
        <w:ind w:firstLine="708"/>
        <w:jc w:val="both"/>
        <w:rPr>
          <w:rFonts w:ascii="Arial" w:hAnsi="Arial" w:cs="Arial"/>
          <w:sz w:val="24"/>
          <w:szCs w:val="24"/>
          <w:lang w:val="en-US"/>
        </w:rPr>
      </w:pPr>
      <w:r w:rsidRPr="007B2F3D">
        <w:rPr>
          <w:rFonts w:ascii="Arial" w:hAnsi="Arial" w:cs="Arial"/>
          <w:sz w:val="24"/>
          <w:szCs w:val="24"/>
          <w:lang w:val="en-US"/>
        </w:rPr>
        <w:t>In this sense, a field survey was carried out in order to check the gas stations of the conditions regarding the environmental permit making a comparison to what the law states as legitimate.</w:t>
      </w:r>
    </w:p>
    <w:p w:rsidR="00835881" w:rsidRPr="007B2F3D" w:rsidRDefault="00835881" w:rsidP="00835881">
      <w:pPr>
        <w:spacing w:line="360" w:lineRule="auto"/>
        <w:ind w:firstLine="708"/>
        <w:jc w:val="both"/>
        <w:rPr>
          <w:rFonts w:ascii="Arial" w:hAnsi="Arial" w:cs="Arial"/>
          <w:sz w:val="24"/>
          <w:szCs w:val="24"/>
          <w:lang w:val="en-US"/>
        </w:rPr>
      </w:pPr>
      <w:r w:rsidRPr="007B2F3D">
        <w:rPr>
          <w:rFonts w:ascii="Arial" w:hAnsi="Arial" w:cs="Arial"/>
          <w:sz w:val="24"/>
          <w:szCs w:val="24"/>
          <w:lang w:val="en-US"/>
        </w:rPr>
        <w:t>This study is of fundamental importance for the whole society, the fact that sustainable development is a current topic and is on the survival of present and future generations, which will need fast and efficient solutions.</w:t>
      </w:r>
    </w:p>
    <w:p w:rsidR="00835881" w:rsidRPr="007B2F3D" w:rsidRDefault="00835881" w:rsidP="00835881">
      <w:pPr>
        <w:spacing w:line="360" w:lineRule="auto"/>
        <w:jc w:val="both"/>
        <w:rPr>
          <w:rFonts w:ascii="Arial" w:hAnsi="Arial" w:cs="Arial"/>
          <w:b/>
          <w:sz w:val="24"/>
          <w:szCs w:val="24"/>
          <w:lang w:val="en-US"/>
        </w:rPr>
      </w:pPr>
      <w:r w:rsidRPr="007B2F3D">
        <w:rPr>
          <w:rFonts w:ascii="Arial" w:hAnsi="Arial" w:cs="Arial"/>
          <w:b/>
          <w:sz w:val="24"/>
          <w:szCs w:val="24"/>
          <w:lang w:val="en-US"/>
        </w:rPr>
        <w:t>Key - words: Environment - Sustainable Development – Solutions</w:t>
      </w: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rPr>
          <w:rFonts w:ascii="Arial" w:hAnsi="Arial" w:cs="Arial"/>
          <w:b/>
          <w:sz w:val="24"/>
          <w:szCs w:val="24"/>
        </w:rPr>
      </w:pPr>
      <w:r w:rsidRPr="007B2F3D">
        <w:rPr>
          <w:rFonts w:ascii="Arial" w:hAnsi="Arial" w:cs="Arial"/>
          <w:b/>
          <w:sz w:val="24"/>
          <w:szCs w:val="24"/>
        </w:rPr>
        <w:lastRenderedPageBreak/>
        <w:t>INTRODUÇÃO</w:t>
      </w:r>
    </w:p>
    <w:p w:rsidR="00835881" w:rsidRPr="007B2F3D" w:rsidRDefault="00835881" w:rsidP="00835881">
      <w:pPr>
        <w:spacing w:line="360" w:lineRule="auto"/>
        <w:ind w:firstLine="708"/>
        <w:jc w:val="both"/>
        <w:rPr>
          <w:rFonts w:ascii="Arial" w:hAnsi="Arial" w:cs="Arial"/>
          <w:color w:val="000000" w:themeColor="text1"/>
          <w:sz w:val="24"/>
          <w:szCs w:val="24"/>
        </w:rPr>
      </w:pPr>
      <w:r w:rsidRPr="007B2F3D">
        <w:rPr>
          <w:rFonts w:ascii="Arial" w:hAnsi="Arial" w:cs="Arial"/>
          <w:color w:val="000000" w:themeColor="text1"/>
          <w:sz w:val="24"/>
          <w:szCs w:val="24"/>
          <w:shd w:val="clear" w:color="auto" w:fill="FFFFFF"/>
        </w:rPr>
        <w:t>O Licenciamento Ambiental é um aparelho no qual foi introduzido pela Lei nº</w:t>
      </w:r>
      <w:r w:rsidRPr="007B2F3D">
        <w:rPr>
          <w:rStyle w:val="apple-converted-space"/>
          <w:rFonts w:ascii="Arial" w:hAnsi="Arial" w:cs="Arial"/>
          <w:color w:val="000000" w:themeColor="text1"/>
          <w:sz w:val="24"/>
          <w:szCs w:val="24"/>
          <w:shd w:val="clear" w:color="auto" w:fill="FFFFFF"/>
        </w:rPr>
        <w:t> </w:t>
      </w:r>
      <w:hyperlink r:id="rId8" w:tooltip="Lei nº 6.938, de 31 de agosto de 1981" w:history="1">
        <w:r w:rsidRPr="007B2F3D">
          <w:rPr>
            <w:rStyle w:val="Hyperlink"/>
            <w:rFonts w:ascii="Arial" w:hAnsi="Arial" w:cs="Arial"/>
            <w:color w:val="000000" w:themeColor="text1"/>
            <w:sz w:val="24"/>
            <w:szCs w:val="24"/>
            <w:u w:val="none"/>
            <w:bdr w:val="none" w:sz="0" w:space="0" w:color="auto" w:frame="1"/>
            <w:shd w:val="clear" w:color="auto" w:fill="FFFFFF"/>
          </w:rPr>
          <w:t>6.938</w:t>
        </w:r>
      </w:hyperlink>
      <w:r w:rsidRPr="007B2F3D">
        <w:rPr>
          <w:rFonts w:ascii="Arial" w:hAnsi="Arial" w:cs="Arial"/>
          <w:color w:val="000000" w:themeColor="text1"/>
          <w:sz w:val="24"/>
          <w:szCs w:val="24"/>
          <w:shd w:val="clear" w:color="auto" w:fill="FFFFFF"/>
        </w:rPr>
        <w:t>/81, e versa sobre o quadro de medidas preventivas da Política Nacional de Meio Ambiente. Seu objetivo se baseia no controle prévio à construções, instalação, ampliação e funcionamento de estabelecimentos e atividades que desfrutem de recursos ambientais, e também aqueles causadores de degradação ambiental, e também aqueles que efetiva ou potencialmente poluidores.</w:t>
      </w:r>
      <w:r w:rsidRPr="007B2F3D">
        <w:rPr>
          <w:rFonts w:ascii="Arial" w:hAnsi="Arial" w:cs="Arial"/>
          <w:color w:val="000000" w:themeColor="text1"/>
          <w:sz w:val="24"/>
          <w:szCs w:val="24"/>
        </w:rPr>
        <w:tab/>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sz w:val="24"/>
          <w:szCs w:val="24"/>
        </w:rPr>
        <w:t xml:space="preserve"> </w:t>
      </w:r>
      <w:r w:rsidRPr="007B2F3D">
        <w:rPr>
          <w:rFonts w:ascii="Arial" w:hAnsi="Arial" w:cs="Arial"/>
          <w:color w:val="000000" w:themeColor="text1"/>
          <w:sz w:val="24"/>
          <w:szCs w:val="24"/>
        </w:rPr>
        <w:tab/>
        <w:t>No Brasil, há tempos, observa-se o crescimento em todas as áreas, onde é disciplinada pela lei 6.938/81, que regula o licenciamento ambiental e nas resoluções CONAMA nº 001/86 e nº 237/97 e o artigo 23, V da Constituição Federal, onde tem a finalidade de liberar a área para a realização de alguma atividade específica com a concretização de estudos prévios de impacto ambiental naquela área.</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ab/>
        <w:t>Foi realizada uma pesquisa de campo com a finalidade de obter informações acerca dos licenciamentos ambientais referentes aos postos de combustíveis na referida cidade, versando sobre órgãos que concedem o licenciamento, órgãos fiscalizadores da atividade licenciada e as sanções previstas na legislação em caso de descumprimento das medidas permitidas.</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sz w:val="24"/>
          <w:szCs w:val="24"/>
        </w:rPr>
        <w:tab/>
      </w:r>
      <w:r w:rsidRPr="007B2F3D">
        <w:rPr>
          <w:rFonts w:ascii="Arial" w:hAnsi="Arial" w:cs="Arial"/>
          <w:color w:val="000000" w:themeColor="text1"/>
          <w:sz w:val="24"/>
          <w:szCs w:val="24"/>
        </w:rPr>
        <w:t>Foi elaborado um questionário para verificar o que acontece na prática e o que a lei determina que deva ser realizado. Este questionário foi aplicado no âmbito geral com a finalidade de buscar informações sobre o tema discutido.</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ab/>
        <w:t>No tocante a problemática, quais desafios se apresentam para garantia fundamental ao meio ambiente equilibrado, quando levando a problemática do desenvolvimento econômico sustentável?</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ab/>
        <w:t>O presente trabalho tentará provar que, é possível o desenvolvimento sustentável através de mecanismos de controle eficientes, onde no caso em tela são exercidos pelos órgãos do SISNAMA, provaremos com casos concretos e legislação atuante, tendo o objetivo de proteger os possíveis abusos ao Meio Ambiente.</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lastRenderedPageBreak/>
        <w:tab/>
        <w:t>Este trabalho é de extrema importância para a sociedade como um todo, como para a comunidade científica e pessoal, pois o desenvolvimento sustentável é um tema ligado à sobrevivência das atuais e futuras gerações, onde necessitamos de soluções rápidas e eficientes.</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sz w:val="24"/>
          <w:szCs w:val="24"/>
        </w:rPr>
        <w:tab/>
      </w:r>
      <w:r w:rsidRPr="007B2F3D">
        <w:rPr>
          <w:rFonts w:ascii="Arial" w:hAnsi="Arial" w:cs="Arial"/>
          <w:color w:val="000000" w:themeColor="text1"/>
          <w:sz w:val="24"/>
          <w:szCs w:val="24"/>
        </w:rPr>
        <w:t>Constatou-se que o mundo está preocupado com o crescimento desordenado nas cidades possibilitando abusos ao meio ambiente, como por exemplo: As invasões dos refugiados na Europa estão ocasionando grandes discussões acerca da falta de estrutura das cidades em virtude das superlotações das mesmas e sem falar na sobrecarga dos recursos hídricos.</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color w:val="000000" w:themeColor="text1"/>
          <w:sz w:val="24"/>
          <w:szCs w:val="24"/>
        </w:rPr>
        <w:tab/>
      </w:r>
      <w:r w:rsidRPr="007B2F3D">
        <w:rPr>
          <w:rFonts w:ascii="Arial" w:hAnsi="Arial" w:cs="Arial"/>
          <w:sz w:val="24"/>
          <w:szCs w:val="24"/>
        </w:rPr>
        <w:t>Neste sentido, podemos citar também, a situação do açude de boqueirão, muitas edificações foram construídas em locais indevidos onde eram para ser áreas de preservação permanente (APP), no entanto, essas edificações estavam degradando o entorno do açude.</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ab/>
        <w:t>Esse problema se agrava quando nos postos de combustíveis não se cumprem o que a lei determina e isso pode causar danos irreparáveis para o Meio Ambiente, como exemplo: vazamento de combustível contamina o lençol freático; e pode acarretar danos ainda mais graves, pelo fato de, estarmos vivendo um momento de crise hídrica intenso e a água que temos ser contaminada geraria uma perda muito significativa.</w:t>
      </w:r>
    </w:p>
    <w:p w:rsidR="00835881" w:rsidRPr="007B2F3D" w:rsidRDefault="00835881" w:rsidP="00835881">
      <w:pPr>
        <w:spacing w:line="360" w:lineRule="auto"/>
        <w:jc w:val="both"/>
        <w:rPr>
          <w:rFonts w:ascii="Arial" w:hAnsi="Arial" w:cs="Arial"/>
          <w:b/>
          <w:sz w:val="24"/>
          <w:szCs w:val="24"/>
        </w:rPr>
      </w:pPr>
      <w:r w:rsidRPr="007B2F3D">
        <w:rPr>
          <w:rFonts w:ascii="Arial" w:hAnsi="Arial" w:cs="Arial"/>
          <w:b/>
          <w:sz w:val="24"/>
          <w:szCs w:val="24"/>
        </w:rPr>
        <w:t>OBJETIVOS</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OBJETIVO GERAL</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Tem a finalidade de demonstrar que é possível o desenvolvimento sustentável, onde realizaremos análise da situação fática dos licenciamentos ambientais nos postos de combustíveis, confrontando com a lei 6.938/81 que regula os licenciamentos ambientais e com a nossa Constituição Federal de 1988.</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OBJETIVOS ESPECÍFICOS</w:t>
      </w:r>
    </w:p>
    <w:p w:rsidR="00835881" w:rsidRPr="007B2F3D" w:rsidRDefault="00835881" w:rsidP="00835881">
      <w:pPr>
        <w:pStyle w:val="PargrafodaLista"/>
        <w:numPr>
          <w:ilvl w:val="0"/>
          <w:numId w:val="1"/>
        </w:numPr>
        <w:spacing w:line="360" w:lineRule="auto"/>
        <w:jc w:val="both"/>
        <w:rPr>
          <w:rFonts w:ascii="Arial" w:hAnsi="Arial" w:cs="Arial"/>
          <w:sz w:val="24"/>
          <w:szCs w:val="24"/>
        </w:rPr>
      </w:pPr>
      <w:r w:rsidRPr="007B2F3D">
        <w:rPr>
          <w:rFonts w:ascii="Arial" w:hAnsi="Arial" w:cs="Arial"/>
          <w:sz w:val="24"/>
          <w:szCs w:val="24"/>
        </w:rPr>
        <w:t xml:space="preserve">Concessão do licenciamento ambiental nos postos de combustíveis; </w:t>
      </w:r>
    </w:p>
    <w:p w:rsidR="00835881" w:rsidRPr="007B2F3D" w:rsidRDefault="00835881" w:rsidP="00835881">
      <w:pPr>
        <w:pStyle w:val="PargrafodaLista"/>
        <w:numPr>
          <w:ilvl w:val="0"/>
          <w:numId w:val="1"/>
        </w:numPr>
        <w:spacing w:line="360" w:lineRule="auto"/>
        <w:jc w:val="both"/>
        <w:rPr>
          <w:rFonts w:ascii="Arial" w:hAnsi="Arial" w:cs="Arial"/>
          <w:sz w:val="24"/>
          <w:szCs w:val="24"/>
        </w:rPr>
      </w:pPr>
      <w:r w:rsidRPr="007B2F3D">
        <w:rPr>
          <w:rFonts w:ascii="Arial" w:hAnsi="Arial" w:cs="Arial"/>
          <w:sz w:val="24"/>
          <w:szCs w:val="24"/>
        </w:rPr>
        <w:t>Órgão fiscalizador;</w:t>
      </w:r>
    </w:p>
    <w:p w:rsidR="00835881" w:rsidRPr="007B2F3D" w:rsidRDefault="00835881" w:rsidP="00835881">
      <w:pPr>
        <w:pStyle w:val="PargrafodaLista"/>
        <w:numPr>
          <w:ilvl w:val="0"/>
          <w:numId w:val="1"/>
        </w:numPr>
        <w:spacing w:line="360" w:lineRule="auto"/>
        <w:jc w:val="both"/>
        <w:rPr>
          <w:rFonts w:ascii="Arial" w:hAnsi="Arial" w:cs="Arial"/>
          <w:sz w:val="24"/>
          <w:szCs w:val="24"/>
        </w:rPr>
      </w:pPr>
      <w:r w:rsidRPr="007B2F3D">
        <w:rPr>
          <w:rFonts w:ascii="Arial" w:hAnsi="Arial" w:cs="Arial"/>
          <w:sz w:val="24"/>
          <w:szCs w:val="24"/>
        </w:rPr>
        <w:lastRenderedPageBreak/>
        <w:t>Sanções prevista na lei 6.938/81;</w:t>
      </w:r>
    </w:p>
    <w:p w:rsidR="00835881" w:rsidRPr="007B2F3D" w:rsidRDefault="00835881" w:rsidP="00835881">
      <w:pPr>
        <w:pStyle w:val="PargrafodaLista"/>
        <w:numPr>
          <w:ilvl w:val="0"/>
          <w:numId w:val="1"/>
        </w:numPr>
        <w:spacing w:line="360" w:lineRule="auto"/>
        <w:jc w:val="both"/>
        <w:rPr>
          <w:rFonts w:ascii="Arial" w:hAnsi="Arial" w:cs="Arial"/>
          <w:sz w:val="24"/>
          <w:szCs w:val="24"/>
        </w:rPr>
      </w:pPr>
      <w:r w:rsidRPr="007B2F3D">
        <w:rPr>
          <w:rFonts w:ascii="Arial" w:hAnsi="Arial" w:cs="Arial"/>
          <w:sz w:val="24"/>
          <w:szCs w:val="24"/>
        </w:rPr>
        <w:t>Possibilidade do Desenvolvimento Sustentável como meios de controles eficientes;</w:t>
      </w:r>
    </w:p>
    <w:p w:rsidR="00835881" w:rsidRPr="007B2F3D" w:rsidRDefault="00835881" w:rsidP="00835881">
      <w:pPr>
        <w:pStyle w:val="PargrafodaLista"/>
        <w:spacing w:line="360" w:lineRule="auto"/>
        <w:ind w:left="1425"/>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r w:rsidRPr="007B2F3D">
        <w:rPr>
          <w:rFonts w:ascii="Arial" w:hAnsi="Arial" w:cs="Arial"/>
          <w:b/>
          <w:sz w:val="24"/>
          <w:szCs w:val="24"/>
        </w:rPr>
        <w:t>FUNDAMENTAÇÃO TEÓRICA</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Este trabalho pretende expor á questão do licenciamento ambiental nos postos de combustíveis associado ao desenvolvimento sustentável como direito fundamental ao meio ambiente ecologicamente equilibrado, onde nos últimos anos está aumentando a preocupação da população com a degradação dos nossos recursos naturais, onde poderá afetar os presentes e futuras gerações e podendo até atingir a extinção dele em longo prazo, caso não se aplique um mecanismo eficiente de regulação dessa problemática.</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“O licenciamento ambiental não é ato administrativo simples, mas sim um encadeamento de atos administrativos, o que lhe atribui à condição de procedimento administrativo. Além disso, importante frisar que a licença administrativa constitui ato vinculado, o que denuncia uma grande distinção em relação á licença ambiental, porquanto esta é, como regra, ato discricionário.” (FIORILLO, 2012, p.223)</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 xml:space="preserve">A aplicação de métodos rigorosos e eficientes em combate ao desmatamento desenfreado é uma solução encontrada para evitar a extinção do meio ambiente, onde muitas vezes esses métodos são desrespeitados por grandes e pequenos empresários para a garantia dos altos lucros de suas empresas. </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 xml:space="preserve">“O licenciamento ambiental é, juntamente com a fiscalização, a principal manifestação do poder de polícia exercido pelo Estado sobre as atividades utilizadores de recursos ambientais. Assim como as demais competências ambientais, as de licenciamento são motivo de graves conflitos entre os diferentes órgãos administrativos. As dificuldades no tema são de tal ordem que, não raramente, empresas solicitam licenciamento ambiental em mais de um órgão, outras vezes, órgãos de licenciamento ambiental se insurgem contra outros órgãos reivindicando a competência para este ou aquele licenciamento. </w:t>
      </w:r>
      <w:r w:rsidRPr="007B2F3D">
        <w:rPr>
          <w:rFonts w:ascii="Arial" w:hAnsi="Arial" w:cs="Arial"/>
          <w:sz w:val="24"/>
          <w:szCs w:val="24"/>
        </w:rPr>
        <w:lastRenderedPageBreak/>
        <w:t>Toda essa situação é muito nociva para a proteção, pois estabelece um regime administrativo cuja principal característica é a insegurança, acarretando evidentes prejuízos para todos e, principalmente, para o meio ambiente.” (ANTUNES, 2012, p.193)</w:t>
      </w:r>
    </w:p>
    <w:p w:rsidR="00835881" w:rsidRPr="007B2F3D" w:rsidRDefault="00835881" w:rsidP="00835881">
      <w:pPr>
        <w:spacing w:line="360" w:lineRule="auto"/>
        <w:ind w:firstLine="708"/>
        <w:jc w:val="both"/>
        <w:rPr>
          <w:rFonts w:ascii="Arial" w:hAnsi="Arial" w:cs="Arial"/>
          <w:color w:val="000000" w:themeColor="text1"/>
          <w:sz w:val="24"/>
          <w:szCs w:val="24"/>
        </w:rPr>
      </w:pPr>
      <w:r w:rsidRPr="007B2F3D">
        <w:rPr>
          <w:rFonts w:ascii="Arial" w:hAnsi="Arial" w:cs="Arial"/>
          <w:color w:val="000000" w:themeColor="text1"/>
          <w:sz w:val="24"/>
          <w:szCs w:val="24"/>
        </w:rPr>
        <w:t>Se constata a imensa dificuldade de se fiscalizar mais de 7 milhões de km de terras em nosso país, mas através da licença ambiental se pode reduzir bastante os desmatamentos ilegais e ao longo do tempo se poderia atingir o desenvolvimento sustentável.</w:t>
      </w:r>
    </w:p>
    <w:p w:rsidR="00835881" w:rsidRPr="007B2F3D" w:rsidRDefault="00835881" w:rsidP="00835881">
      <w:pPr>
        <w:spacing w:line="360" w:lineRule="auto"/>
        <w:ind w:firstLine="708"/>
        <w:jc w:val="both"/>
        <w:rPr>
          <w:rFonts w:ascii="Arial" w:hAnsi="Arial" w:cs="Arial"/>
          <w:color w:val="000000" w:themeColor="text1"/>
          <w:sz w:val="24"/>
          <w:szCs w:val="24"/>
        </w:rPr>
      </w:pPr>
      <w:r w:rsidRPr="007B2F3D">
        <w:rPr>
          <w:rFonts w:ascii="Arial" w:hAnsi="Arial" w:cs="Arial"/>
          <w:color w:val="000000" w:themeColor="text1"/>
          <w:sz w:val="24"/>
          <w:szCs w:val="24"/>
        </w:rPr>
        <w:t xml:space="preserve">“Podemos afirmar que a licença – enquanto licença – deixa de ser um ato vinculado para ser um ato com discricionariedade </w:t>
      </w:r>
      <w:r w:rsidRPr="007B2F3D">
        <w:rPr>
          <w:rFonts w:ascii="Arial" w:hAnsi="Arial" w:cs="Arial"/>
          <w:i/>
          <w:color w:val="000000" w:themeColor="text1"/>
          <w:sz w:val="24"/>
          <w:szCs w:val="24"/>
        </w:rPr>
        <w:t>sui generis</w:t>
      </w:r>
      <w:r w:rsidRPr="007B2F3D">
        <w:rPr>
          <w:rFonts w:ascii="Arial" w:hAnsi="Arial" w:cs="Arial"/>
          <w:color w:val="000000" w:themeColor="text1"/>
          <w:sz w:val="24"/>
          <w:szCs w:val="24"/>
        </w:rPr>
        <w:t>. Isso porque deve ser salientado, como sustenta com razão Érika Bechara, que a não vinculatividade do Poder Público deve-se ao fato de que o EIA não oferece uma resposta objetiva e simples acerca dos prejuízos ambientais que uma determinada obra ou atividade possa causar. É um estudo amplo, que merece interpretação, em virtude de elencar os convenientes e inconvenientes do empreendimento, bem como ofertar as medidas cabíveis á mitigação dos impactos ambientais negativos e também medidas compensatórias. Não se trata de formalismo simplório, sem teor ou conteúdo interpretativo”. (FIORILLO, 2012, p.223)</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 xml:space="preserve">Os órgãos de controle fazem parte do SISNAMA, onde há distribuição de competências entre vários órgãos com a finalidade de proteger nosso ecossistema. </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“É relevante observar que, nos termos do artigo 8º, I, da Lei nº 6.938/81, cabe ao Conama estabelecer, mediante proposta do IBAMA, normas e critérios para o licenciamento de atividades efetiva ou potencialmente poluidoras, a ser concedido pelos Estados e supervisionado pelo IBAMA. Tal inciso tem sido interpretado como uma autorização para que o Conama produza normas gerais para o licenciamento ambiental que, em tese, deverão ser observadas pelos Estados. Parece-me, data vênia, que o inciso está inteiramente dissociado do contexto constitucional e da própria prática do licenciamento ambiental. (ANTUNES, 2012, p.193)</w:t>
      </w:r>
    </w:p>
    <w:p w:rsidR="00835881" w:rsidRPr="007B2F3D" w:rsidRDefault="00835881" w:rsidP="00835881">
      <w:pPr>
        <w:spacing w:line="360" w:lineRule="auto"/>
        <w:ind w:firstLine="708"/>
        <w:jc w:val="both"/>
        <w:rPr>
          <w:rFonts w:ascii="Arial" w:hAnsi="Arial" w:cs="Arial"/>
          <w:color w:val="000000" w:themeColor="text1"/>
          <w:sz w:val="24"/>
          <w:szCs w:val="24"/>
        </w:rPr>
      </w:pPr>
      <w:r w:rsidRPr="007B2F3D">
        <w:rPr>
          <w:rFonts w:ascii="Arial" w:hAnsi="Arial" w:cs="Arial"/>
          <w:color w:val="000000" w:themeColor="text1"/>
          <w:sz w:val="24"/>
          <w:szCs w:val="24"/>
        </w:rPr>
        <w:lastRenderedPageBreak/>
        <w:t>A lei complementar nº 140, não trouxe mudanças no nosso ordenamento jurídico, pois repete algumas idéias de algumas resoluções do Conama, mas com base nessa lei todos os atos anteriores a ela têm que ser revisados para a validação dos mesmos.</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color w:val="000000" w:themeColor="text1"/>
          <w:sz w:val="24"/>
          <w:szCs w:val="24"/>
        </w:rPr>
        <w:t>“A Lei Complementar nº 140, de 8 de dezembro de 2011, muito embora não tenha trazido novidades para a regulamentação jurídica da cooperação entre entes federativos para a produção do meio ambiente, pois de certa forma é uma repetição de normas constantes na Resolução Conama nº 237/1997; fato que é demonstrativo do baixo nível de segurança e técnica jurídica das normas ambientais. Ademais, nenhum jurista sério pode entender que uma matéria pode ser tratada seja por Lei Complementar, seja por uma simples Resolução do Conselho Nacional do Meio Ambiente. O fato é que a Lei Complementar está aí e, certamente, muitos atos jurídicos que foram praticados com base em norma anterior merecerão revisão, sobretudo aqueles que importaram em aplicação de penalidades e restrições”. (</w:t>
      </w:r>
      <w:r w:rsidRPr="007B2F3D">
        <w:rPr>
          <w:rFonts w:ascii="Arial" w:hAnsi="Arial" w:cs="Arial"/>
          <w:sz w:val="24"/>
          <w:szCs w:val="24"/>
        </w:rPr>
        <w:t>ANTUNES, 2012, p. 196)</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 xml:space="preserve">O licenciamento ambiental se divide em várias etapas, como por exemplo: Licença prévia, licença de instalação e licença de operação, sempre objetivando impor regras rígidas e sanções para evitar a degradação do mesmo.  </w:t>
      </w:r>
    </w:p>
    <w:p w:rsidR="00835881" w:rsidRPr="007B2F3D" w:rsidRDefault="00835881" w:rsidP="00835881">
      <w:pPr>
        <w:spacing w:line="360" w:lineRule="auto"/>
        <w:ind w:firstLine="708"/>
        <w:jc w:val="both"/>
        <w:rPr>
          <w:rFonts w:ascii="Arial" w:hAnsi="Arial" w:cs="Arial"/>
          <w:color w:val="000000" w:themeColor="text1"/>
          <w:sz w:val="24"/>
          <w:szCs w:val="24"/>
        </w:rPr>
      </w:pPr>
      <w:r w:rsidRPr="007B2F3D">
        <w:rPr>
          <w:rFonts w:ascii="Arial" w:hAnsi="Arial" w:cs="Arial"/>
          <w:sz w:val="24"/>
          <w:szCs w:val="24"/>
        </w:rPr>
        <w:t>“O licenciamento ambiental é feito em três etapas distintas e insuprimíveis: a) outorga da licença prévia; b) outorga da licença de instalação; e c) outorga da licença de operação. Ressalte-se que entre uma etapa e outra se podem fazer necessários o EIA/RIMA e a audiência pública”. (</w:t>
      </w:r>
      <w:r w:rsidRPr="007B2F3D">
        <w:rPr>
          <w:rFonts w:ascii="Arial" w:hAnsi="Arial" w:cs="Arial"/>
          <w:color w:val="000000" w:themeColor="text1"/>
          <w:sz w:val="24"/>
          <w:szCs w:val="24"/>
        </w:rPr>
        <w:t>FIORILLO, 2012, p. 225)</w:t>
      </w:r>
    </w:p>
    <w:p w:rsidR="00835881" w:rsidRPr="007B2F3D" w:rsidRDefault="00835881" w:rsidP="00835881">
      <w:pPr>
        <w:spacing w:line="360" w:lineRule="auto"/>
        <w:ind w:firstLine="708"/>
        <w:jc w:val="both"/>
        <w:rPr>
          <w:rFonts w:ascii="Arial" w:hAnsi="Arial" w:cs="Arial"/>
          <w:color w:val="000000" w:themeColor="text1"/>
          <w:sz w:val="24"/>
          <w:szCs w:val="24"/>
          <w:shd w:val="clear" w:color="auto" w:fill="FFFFFF"/>
        </w:rPr>
      </w:pPr>
      <w:r w:rsidRPr="007B2F3D">
        <w:rPr>
          <w:rFonts w:ascii="Arial" w:hAnsi="Arial" w:cs="Arial"/>
          <w:color w:val="000000" w:themeColor="text1"/>
          <w:sz w:val="24"/>
          <w:szCs w:val="24"/>
          <w:shd w:val="clear" w:color="auto" w:fill="FFFFFF"/>
        </w:rPr>
        <w:t xml:space="preserve">A partir da Lei 6.938/81, o país passou a ter regras gerais com a integração de políticas públicas do meio ambiente tornando mais eficientes e eficazes os meios de controle com o objetivo de harmonizar e controlar a relação do ser humano com o meio ambiente.  </w:t>
      </w:r>
    </w:p>
    <w:p w:rsidR="00835881" w:rsidRPr="007B2F3D" w:rsidRDefault="00835881" w:rsidP="00835881">
      <w:pPr>
        <w:spacing w:line="360" w:lineRule="auto"/>
        <w:ind w:firstLine="708"/>
        <w:jc w:val="both"/>
        <w:rPr>
          <w:rFonts w:ascii="Arial" w:hAnsi="Arial" w:cs="Arial"/>
          <w:color w:val="000000" w:themeColor="text1"/>
          <w:sz w:val="24"/>
          <w:szCs w:val="24"/>
          <w:shd w:val="clear" w:color="auto" w:fill="FFFFFF"/>
        </w:rPr>
      </w:pPr>
      <w:r w:rsidRPr="007B2F3D">
        <w:rPr>
          <w:rFonts w:ascii="Arial" w:hAnsi="Arial" w:cs="Arial"/>
          <w:color w:val="000000" w:themeColor="text1"/>
          <w:sz w:val="24"/>
          <w:szCs w:val="24"/>
          <w:shd w:val="clear" w:color="auto" w:fill="FFFFFF"/>
        </w:rPr>
        <w:t xml:space="preserve">“Objetivando fornecer mecanismos para a concretização dos objetivos da Política Nacional do Meio Ambiente, a referida lei, em seu artigo 9º, elencou </w:t>
      </w:r>
      <w:r w:rsidRPr="007B2F3D">
        <w:rPr>
          <w:rFonts w:ascii="Arial" w:hAnsi="Arial" w:cs="Arial"/>
          <w:color w:val="000000" w:themeColor="text1"/>
          <w:sz w:val="24"/>
          <w:szCs w:val="24"/>
          <w:shd w:val="clear" w:color="auto" w:fill="FFFFFF"/>
        </w:rPr>
        <w:lastRenderedPageBreak/>
        <w:t>uma série de instrumentos a serem utilizados pela Administração Pública ambiental nesse desiderato, dentre os quais figura o licenciamento de atividades efetiva ou potencialmente poluidoras, chamado de</w:t>
      </w:r>
      <w:r w:rsidRPr="007B2F3D">
        <w:rPr>
          <w:rStyle w:val="apple-converted-space"/>
          <w:rFonts w:ascii="Arial" w:hAnsi="Arial" w:cs="Arial"/>
          <w:color w:val="000000" w:themeColor="text1"/>
          <w:sz w:val="24"/>
          <w:szCs w:val="24"/>
          <w:shd w:val="clear" w:color="auto" w:fill="FFFFFF"/>
        </w:rPr>
        <w:t> </w:t>
      </w:r>
      <w:r w:rsidRPr="007B2F3D">
        <w:rPr>
          <w:rStyle w:val="nfase"/>
          <w:rFonts w:ascii="Arial" w:hAnsi="Arial" w:cs="Arial"/>
          <w:color w:val="000000" w:themeColor="text1"/>
          <w:sz w:val="24"/>
          <w:szCs w:val="24"/>
          <w:shd w:val="clear" w:color="auto" w:fill="FFFFFF"/>
        </w:rPr>
        <w:t>licenciamento ambiental”</w:t>
      </w:r>
      <w:r w:rsidRPr="007B2F3D">
        <w:rPr>
          <w:rFonts w:ascii="Arial" w:hAnsi="Arial" w:cs="Arial"/>
          <w:color w:val="000000" w:themeColor="text1"/>
          <w:sz w:val="24"/>
          <w:szCs w:val="24"/>
          <w:shd w:val="clear" w:color="auto" w:fill="FFFFFF"/>
        </w:rPr>
        <w:t>. (GONZAGA FILHO, 2015)</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A presente pesquisa realizada acerca dos licenciamentos ambientais nos postos de combustíveis.</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ab/>
        <w:t>Baseado na análise da legislação, o estado de Pernambuco é o CPRH (Companhia Pernambucana de Recursos Hídricos) – Agência Estadual de Meio Ambiente, órgão responsável legal por essa atribuição que prevê três fases distintas em cada empreendimento.</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ab/>
        <w:t>A licença ambiental é regida pela lei estadual 14.249/2010, alterada pela lei 14.549/2011, artigo 4, anexo I.</w:t>
      </w:r>
    </w:p>
    <w:p w:rsidR="00835881" w:rsidRPr="007B2F3D" w:rsidRDefault="00835881" w:rsidP="00835881">
      <w:pPr>
        <w:spacing w:line="360" w:lineRule="auto"/>
        <w:jc w:val="both"/>
        <w:rPr>
          <w:rFonts w:ascii="Arial" w:hAnsi="Arial" w:cs="Arial"/>
          <w:sz w:val="24"/>
          <w:szCs w:val="24"/>
        </w:rPr>
      </w:pPr>
      <w:r w:rsidRPr="007B2F3D">
        <w:rPr>
          <w:rFonts w:ascii="Arial" w:hAnsi="Arial" w:cs="Arial"/>
          <w:b/>
          <w:sz w:val="24"/>
          <w:szCs w:val="24"/>
        </w:rPr>
        <w:t>1ª Fase:</w:t>
      </w:r>
      <w:r w:rsidRPr="007B2F3D">
        <w:rPr>
          <w:rFonts w:ascii="Arial" w:hAnsi="Arial" w:cs="Arial"/>
          <w:sz w:val="24"/>
          <w:szCs w:val="24"/>
        </w:rPr>
        <w:t xml:space="preserve"> A licença ambiental prévia é uma espécie de consulta de viabilidade, em que o empreendedor da obra pergunta ao CPRG se é possível construir aquele tipo de obra em um determinado local. O CPRH vai consultar as legislações ambientais em vigor, federal e estadual, e, com base nessa norma, vai responder se o empreendimento é viável ou não. E, se for, com que condições legais. A LAP não autoriza a construção da obra, apenas atesta sua viabilidade.</w:t>
      </w:r>
    </w:p>
    <w:p w:rsidR="00835881" w:rsidRPr="007B2F3D" w:rsidRDefault="00835881" w:rsidP="00835881">
      <w:pPr>
        <w:spacing w:line="360" w:lineRule="auto"/>
        <w:jc w:val="both"/>
        <w:rPr>
          <w:rFonts w:ascii="Arial" w:hAnsi="Arial" w:cs="Arial"/>
          <w:sz w:val="24"/>
          <w:szCs w:val="24"/>
        </w:rPr>
      </w:pPr>
      <w:r w:rsidRPr="007B2F3D">
        <w:rPr>
          <w:rFonts w:ascii="Arial" w:hAnsi="Arial" w:cs="Arial"/>
          <w:b/>
          <w:sz w:val="24"/>
          <w:szCs w:val="24"/>
        </w:rPr>
        <w:t xml:space="preserve">2ª Fase: </w:t>
      </w:r>
      <w:r w:rsidRPr="007B2F3D">
        <w:rPr>
          <w:rFonts w:ascii="Arial" w:hAnsi="Arial" w:cs="Arial"/>
          <w:sz w:val="24"/>
          <w:szCs w:val="24"/>
        </w:rPr>
        <w:t>A licença ambiental de instalação acontece depois de ter a LAP aprovada, o empreendedor precisa apresentar ao CPRH o projeto físico e operacional da obra, em todos os seus detalhes de engenharia, já demonstrando de que forma vai atender as condições e restrições impostas pela LAP. Só com a LAI expedida é que se podem começar as obras.</w:t>
      </w:r>
    </w:p>
    <w:p w:rsidR="00835881" w:rsidRPr="007B2F3D" w:rsidRDefault="00835881" w:rsidP="00835881">
      <w:pPr>
        <w:spacing w:line="360" w:lineRule="auto"/>
        <w:jc w:val="both"/>
        <w:rPr>
          <w:rFonts w:ascii="Arial" w:hAnsi="Arial" w:cs="Arial"/>
          <w:sz w:val="24"/>
          <w:szCs w:val="24"/>
        </w:rPr>
      </w:pPr>
      <w:r w:rsidRPr="007B2F3D">
        <w:rPr>
          <w:rFonts w:ascii="Arial" w:hAnsi="Arial" w:cs="Arial"/>
          <w:b/>
          <w:sz w:val="24"/>
          <w:szCs w:val="24"/>
        </w:rPr>
        <w:t xml:space="preserve">3ª Fase: </w:t>
      </w:r>
      <w:r w:rsidRPr="007B2F3D">
        <w:rPr>
          <w:rFonts w:ascii="Arial" w:hAnsi="Arial" w:cs="Arial"/>
          <w:sz w:val="24"/>
          <w:szCs w:val="24"/>
        </w:rPr>
        <w:t>A licença ambiental de operação ocorre quando finda as obras, o CPRH retorna ao local para realizar uma nova vistoria, a fim de constatar se o empreendimento foi construído  de acordo com o projeto apresentado e licenciado, principalmente no tocante ao atendimento das condições e restrições ambientais. Se estiver em desacordo, a obra poderá ser embargada. Se estiver tudo certo, o CPRH expede a LAO, e somente então o empreendimento pode começar a funcionar.</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lastRenderedPageBreak/>
        <w:tab/>
        <w:t>As empresas instaladas anteriormente á adoção do licenciamento  também estão sendo cadastradas, recebendo orientação e dispondo de prazos viáveis para se enquadrarem ás legislações ambientais.</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ab/>
        <w:t>Desta forma, o CPRH visa diminuir os riscos ambientais e garantir que as empresas adotem, cada vez mais, tecnologias não agressoras ao meio ambiente.</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ab/>
        <w:t xml:space="preserve">O prazo de validade da licença pode ser 01 ano ou mais, dependendo dos sistemas de proteção de riscos e, dos cuidados que o posto ofereça. </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ab/>
        <w:t>Para a atividade de posto de combustível será necessário também, o alvará da vigilância sanitária.</w:t>
      </w:r>
    </w:p>
    <w:p w:rsidR="00835881" w:rsidRPr="007B2F3D" w:rsidRDefault="00835881" w:rsidP="00835881">
      <w:pPr>
        <w:spacing w:line="360" w:lineRule="auto"/>
        <w:jc w:val="both"/>
        <w:rPr>
          <w:rFonts w:ascii="Arial" w:hAnsi="Arial" w:cs="Arial"/>
          <w:b/>
          <w:sz w:val="24"/>
          <w:szCs w:val="24"/>
        </w:rPr>
      </w:pPr>
      <w:r w:rsidRPr="007B2F3D">
        <w:rPr>
          <w:rFonts w:ascii="Arial" w:hAnsi="Arial" w:cs="Arial"/>
          <w:sz w:val="24"/>
          <w:szCs w:val="24"/>
        </w:rPr>
        <w:tab/>
      </w:r>
      <w:r w:rsidRPr="007B2F3D">
        <w:rPr>
          <w:rFonts w:ascii="Arial" w:hAnsi="Arial" w:cs="Arial"/>
          <w:b/>
          <w:sz w:val="24"/>
          <w:szCs w:val="24"/>
        </w:rPr>
        <w:t>Documentos:</w:t>
      </w:r>
    </w:p>
    <w:p w:rsidR="00835881" w:rsidRPr="007B2F3D" w:rsidRDefault="00835881" w:rsidP="00835881">
      <w:pPr>
        <w:pStyle w:val="PargrafodaLista"/>
        <w:numPr>
          <w:ilvl w:val="0"/>
          <w:numId w:val="2"/>
        </w:numPr>
        <w:spacing w:line="360" w:lineRule="auto"/>
        <w:jc w:val="both"/>
        <w:rPr>
          <w:rFonts w:ascii="Arial" w:hAnsi="Arial" w:cs="Arial"/>
          <w:b/>
          <w:sz w:val="24"/>
          <w:szCs w:val="24"/>
        </w:rPr>
      </w:pPr>
      <w:r w:rsidRPr="007B2F3D">
        <w:rPr>
          <w:rFonts w:ascii="Arial" w:hAnsi="Arial" w:cs="Arial"/>
          <w:sz w:val="24"/>
          <w:szCs w:val="24"/>
        </w:rPr>
        <w:t>Requerimento DVS;</w:t>
      </w:r>
    </w:p>
    <w:p w:rsidR="00835881" w:rsidRPr="007B2F3D" w:rsidRDefault="00835881" w:rsidP="00835881">
      <w:pPr>
        <w:pStyle w:val="PargrafodaLista"/>
        <w:numPr>
          <w:ilvl w:val="0"/>
          <w:numId w:val="2"/>
        </w:numPr>
        <w:spacing w:line="360" w:lineRule="auto"/>
        <w:jc w:val="both"/>
        <w:rPr>
          <w:rFonts w:ascii="Arial" w:hAnsi="Arial" w:cs="Arial"/>
          <w:b/>
          <w:sz w:val="24"/>
          <w:szCs w:val="24"/>
        </w:rPr>
      </w:pPr>
      <w:r w:rsidRPr="007B2F3D">
        <w:rPr>
          <w:rFonts w:ascii="Arial" w:hAnsi="Arial" w:cs="Arial"/>
          <w:sz w:val="24"/>
          <w:szCs w:val="24"/>
        </w:rPr>
        <w:t xml:space="preserve">Requerimento (Jurídica) ou CPF (Física), cópia atualizada; </w:t>
      </w:r>
    </w:p>
    <w:p w:rsidR="00835881" w:rsidRPr="007B2F3D" w:rsidRDefault="00835881" w:rsidP="00835881">
      <w:pPr>
        <w:pStyle w:val="PargrafodaLista"/>
        <w:numPr>
          <w:ilvl w:val="0"/>
          <w:numId w:val="2"/>
        </w:numPr>
        <w:spacing w:line="360" w:lineRule="auto"/>
        <w:jc w:val="both"/>
        <w:rPr>
          <w:rFonts w:ascii="Arial" w:hAnsi="Arial" w:cs="Arial"/>
          <w:b/>
          <w:sz w:val="24"/>
          <w:szCs w:val="24"/>
        </w:rPr>
      </w:pPr>
      <w:r w:rsidRPr="007B2F3D">
        <w:rPr>
          <w:rFonts w:ascii="Arial" w:hAnsi="Arial" w:cs="Arial"/>
          <w:sz w:val="24"/>
          <w:szCs w:val="24"/>
        </w:rPr>
        <w:t>Contrato social / Alterações croqui de localização;</w:t>
      </w:r>
    </w:p>
    <w:p w:rsidR="00835881" w:rsidRPr="007B2F3D" w:rsidRDefault="00835881" w:rsidP="00835881">
      <w:pPr>
        <w:pStyle w:val="PargrafodaLista"/>
        <w:numPr>
          <w:ilvl w:val="0"/>
          <w:numId w:val="2"/>
        </w:numPr>
        <w:spacing w:line="360" w:lineRule="auto"/>
        <w:jc w:val="both"/>
        <w:rPr>
          <w:rFonts w:ascii="Arial" w:hAnsi="Arial" w:cs="Arial"/>
          <w:b/>
          <w:sz w:val="24"/>
          <w:szCs w:val="24"/>
        </w:rPr>
      </w:pPr>
      <w:r w:rsidRPr="007B2F3D">
        <w:rPr>
          <w:rFonts w:ascii="Arial" w:hAnsi="Arial" w:cs="Arial"/>
          <w:sz w:val="24"/>
          <w:szCs w:val="24"/>
        </w:rPr>
        <w:t>Inscrição estadual, cópia.</w:t>
      </w:r>
    </w:p>
    <w:p w:rsidR="00835881" w:rsidRPr="007B2F3D" w:rsidRDefault="00835881" w:rsidP="00835881">
      <w:pPr>
        <w:pStyle w:val="PargrafodaLista"/>
        <w:numPr>
          <w:ilvl w:val="0"/>
          <w:numId w:val="2"/>
        </w:numPr>
        <w:spacing w:line="360" w:lineRule="auto"/>
        <w:jc w:val="both"/>
        <w:rPr>
          <w:rFonts w:ascii="Arial" w:hAnsi="Arial" w:cs="Arial"/>
          <w:b/>
          <w:sz w:val="24"/>
          <w:szCs w:val="24"/>
        </w:rPr>
      </w:pPr>
      <w:r w:rsidRPr="007B2F3D">
        <w:rPr>
          <w:rFonts w:ascii="Arial" w:hAnsi="Arial" w:cs="Arial"/>
          <w:sz w:val="24"/>
          <w:szCs w:val="24"/>
        </w:rPr>
        <w:t>Licença ambiental da FATMA;</w:t>
      </w:r>
    </w:p>
    <w:p w:rsidR="00835881" w:rsidRPr="007B2F3D" w:rsidRDefault="00835881" w:rsidP="00835881">
      <w:pPr>
        <w:pStyle w:val="PargrafodaLista"/>
        <w:numPr>
          <w:ilvl w:val="0"/>
          <w:numId w:val="2"/>
        </w:numPr>
        <w:spacing w:line="360" w:lineRule="auto"/>
        <w:jc w:val="both"/>
        <w:rPr>
          <w:rFonts w:ascii="Arial" w:hAnsi="Arial" w:cs="Arial"/>
          <w:b/>
          <w:sz w:val="24"/>
          <w:szCs w:val="24"/>
        </w:rPr>
      </w:pPr>
      <w:r w:rsidRPr="007B2F3D">
        <w:rPr>
          <w:rFonts w:ascii="Arial" w:hAnsi="Arial" w:cs="Arial"/>
          <w:sz w:val="24"/>
          <w:szCs w:val="24"/>
        </w:rPr>
        <w:t>Taxa de emissão de Alvará;</w:t>
      </w:r>
    </w:p>
    <w:p w:rsidR="00835881" w:rsidRPr="007B2F3D" w:rsidRDefault="00835881" w:rsidP="00835881">
      <w:pPr>
        <w:spacing w:line="360" w:lineRule="auto"/>
        <w:ind w:firstLine="705"/>
        <w:jc w:val="both"/>
        <w:rPr>
          <w:rFonts w:ascii="Arial" w:hAnsi="Arial" w:cs="Arial"/>
          <w:b/>
          <w:sz w:val="24"/>
          <w:szCs w:val="24"/>
        </w:rPr>
      </w:pPr>
      <w:r w:rsidRPr="007B2F3D">
        <w:rPr>
          <w:rFonts w:ascii="Arial" w:hAnsi="Arial" w:cs="Arial"/>
          <w:sz w:val="24"/>
          <w:szCs w:val="24"/>
        </w:rPr>
        <w:t>Caso a cidade tenha vigilância sanitária municipal, os documentos podem ser diferentes, como é o caso de Florianópolis:</w:t>
      </w:r>
    </w:p>
    <w:p w:rsidR="00835881" w:rsidRPr="007B2F3D" w:rsidRDefault="00835881" w:rsidP="00835881">
      <w:pPr>
        <w:spacing w:line="360" w:lineRule="auto"/>
        <w:ind w:firstLine="705"/>
        <w:jc w:val="both"/>
        <w:rPr>
          <w:rFonts w:ascii="Arial" w:hAnsi="Arial" w:cs="Arial"/>
          <w:sz w:val="24"/>
          <w:szCs w:val="24"/>
        </w:rPr>
      </w:pPr>
      <w:r w:rsidRPr="007B2F3D">
        <w:rPr>
          <w:rFonts w:ascii="Arial" w:hAnsi="Arial" w:cs="Arial"/>
          <w:sz w:val="24"/>
          <w:szCs w:val="24"/>
        </w:rPr>
        <w:t>Documentos para a vigilância sanitária:</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Requerimento;</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Cópia do contrato social e alterações;</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Cópia do CNPJ;</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Taxa de alvará sanitário (DAM);</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Relação com o nome completo de todos os trabalhadores e colaboradores com os respectivos números de RG, assinada pelo representante legal da empresa;</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Licença ambiental de operação – LAO;</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Plano de Prevenção a riscos ambientais – PPRA;</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Plano de contrato médico e saúde ocupacional – PCMSO;</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lastRenderedPageBreak/>
        <w:t>Cópia de aprovação de projeto arquitetônico completo emitido pela SUSP;</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 xml:space="preserve"> Cópia de comprovante de aprovação do projeto hidro-sanitário, emitida pela VISA ou protocolo de análise e projetos.</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 xml:space="preserve"> Consulta de viabilidade de instalação ou habite-se de construção comercial ou alvará de licença da PMF do corrente ano ou certidão de zoneamento;</w:t>
      </w:r>
    </w:p>
    <w:p w:rsidR="00835881" w:rsidRPr="007B2F3D" w:rsidRDefault="00835881" w:rsidP="00835881">
      <w:pPr>
        <w:pStyle w:val="PargrafodaLista"/>
        <w:numPr>
          <w:ilvl w:val="0"/>
          <w:numId w:val="3"/>
        </w:numPr>
        <w:spacing w:line="360" w:lineRule="auto"/>
        <w:jc w:val="both"/>
        <w:rPr>
          <w:rFonts w:ascii="Arial" w:hAnsi="Arial" w:cs="Arial"/>
          <w:sz w:val="24"/>
          <w:szCs w:val="24"/>
        </w:rPr>
      </w:pPr>
      <w:r w:rsidRPr="007B2F3D">
        <w:rPr>
          <w:rFonts w:ascii="Arial" w:hAnsi="Arial" w:cs="Arial"/>
          <w:sz w:val="24"/>
          <w:szCs w:val="24"/>
        </w:rPr>
        <w:t xml:space="preserve"> Croquis de localização;</w:t>
      </w:r>
    </w:p>
    <w:p w:rsidR="00835881" w:rsidRPr="007B2F3D" w:rsidRDefault="00835881" w:rsidP="00835881">
      <w:pPr>
        <w:spacing w:line="360" w:lineRule="auto"/>
        <w:ind w:left="567" w:firstLine="141"/>
        <w:jc w:val="both"/>
        <w:rPr>
          <w:rFonts w:ascii="Arial" w:hAnsi="Arial" w:cs="Arial"/>
          <w:sz w:val="24"/>
          <w:szCs w:val="24"/>
        </w:rPr>
      </w:pPr>
      <w:r w:rsidRPr="007B2F3D">
        <w:rPr>
          <w:rFonts w:ascii="Arial" w:hAnsi="Arial" w:cs="Arial"/>
          <w:sz w:val="24"/>
          <w:szCs w:val="24"/>
        </w:rPr>
        <w:t>A ANP – Agência Nacional do Petróleo é o órgão responsável pelo licenciamento da atividade, mantendo sistema de fiscalização periódica. A licença é renovada anualmente tendo os responsáveis pelo posto a responsabilidade e iniciativa para sua renovação.</w:t>
      </w:r>
    </w:p>
    <w:p w:rsidR="00835881" w:rsidRPr="007B2F3D" w:rsidRDefault="00835881" w:rsidP="00835881">
      <w:pPr>
        <w:spacing w:line="360" w:lineRule="auto"/>
        <w:ind w:left="567" w:firstLine="141"/>
        <w:jc w:val="both"/>
        <w:rPr>
          <w:rFonts w:ascii="Arial" w:hAnsi="Arial" w:cs="Arial"/>
          <w:sz w:val="24"/>
          <w:szCs w:val="24"/>
        </w:rPr>
      </w:pPr>
      <w:r w:rsidRPr="007B2F3D">
        <w:rPr>
          <w:rFonts w:ascii="Arial" w:hAnsi="Arial" w:cs="Arial"/>
          <w:sz w:val="24"/>
          <w:szCs w:val="24"/>
        </w:rPr>
        <w:t>Para se obter a autorização da ANP, são necessários os seguintes documentos:</w:t>
      </w:r>
    </w:p>
    <w:p w:rsidR="00835881" w:rsidRPr="007B2F3D" w:rsidRDefault="00835881" w:rsidP="00835881">
      <w:pPr>
        <w:pStyle w:val="PargrafodaLista"/>
        <w:numPr>
          <w:ilvl w:val="0"/>
          <w:numId w:val="4"/>
        </w:numPr>
        <w:spacing w:line="360" w:lineRule="auto"/>
        <w:jc w:val="both"/>
        <w:rPr>
          <w:rFonts w:ascii="Arial" w:hAnsi="Arial" w:cs="Arial"/>
          <w:sz w:val="24"/>
          <w:szCs w:val="24"/>
        </w:rPr>
      </w:pPr>
      <w:r w:rsidRPr="007B2F3D">
        <w:rPr>
          <w:rFonts w:ascii="Arial" w:hAnsi="Arial" w:cs="Arial"/>
          <w:sz w:val="24"/>
          <w:szCs w:val="24"/>
        </w:rPr>
        <w:t>Ficha cadastral;</w:t>
      </w:r>
    </w:p>
    <w:p w:rsidR="00835881" w:rsidRPr="007B2F3D" w:rsidRDefault="00835881" w:rsidP="00835881">
      <w:pPr>
        <w:pStyle w:val="PargrafodaLista"/>
        <w:numPr>
          <w:ilvl w:val="0"/>
          <w:numId w:val="4"/>
        </w:numPr>
        <w:spacing w:line="360" w:lineRule="auto"/>
        <w:jc w:val="both"/>
        <w:rPr>
          <w:rFonts w:ascii="Arial" w:hAnsi="Arial" w:cs="Arial"/>
          <w:sz w:val="24"/>
          <w:szCs w:val="24"/>
        </w:rPr>
      </w:pPr>
      <w:r w:rsidRPr="007B2F3D">
        <w:rPr>
          <w:rFonts w:ascii="Arial" w:hAnsi="Arial" w:cs="Arial"/>
          <w:sz w:val="24"/>
          <w:szCs w:val="24"/>
        </w:rPr>
        <w:t>Requerimento</w:t>
      </w:r>
    </w:p>
    <w:p w:rsidR="00835881" w:rsidRPr="007B2F3D" w:rsidRDefault="00835881" w:rsidP="00835881">
      <w:pPr>
        <w:pStyle w:val="PargrafodaLista"/>
        <w:numPr>
          <w:ilvl w:val="0"/>
          <w:numId w:val="4"/>
        </w:numPr>
        <w:spacing w:line="360" w:lineRule="auto"/>
        <w:jc w:val="both"/>
        <w:rPr>
          <w:rFonts w:ascii="Arial" w:hAnsi="Arial" w:cs="Arial"/>
          <w:sz w:val="24"/>
          <w:szCs w:val="24"/>
        </w:rPr>
      </w:pPr>
      <w:r w:rsidRPr="007B2F3D">
        <w:rPr>
          <w:rFonts w:ascii="Arial" w:hAnsi="Arial" w:cs="Arial"/>
          <w:sz w:val="24"/>
          <w:szCs w:val="24"/>
        </w:rPr>
        <w:t>Cópia autenticada do cartão de cadastro reacional de pessoa jurídica (CNPJ) deverá conter a atividade que a empresa pretende exercer;</w:t>
      </w:r>
    </w:p>
    <w:p w:rsidR="00835881" w:rsidRPr="007B2F3D" w:rsidRDefault="00835881" w:rsidP="00835881">
      <w:pPr>
        <w:pStyle w:val="PargrafodaLista"/>
        <w:numPr>
          <w:ilvl w:val="0"/>
          <w:numId w:val="4"/>
        </w:numPr>
        <w:spacing w:line="360" w:lineRule="auto"/>
        <w:jc w:val="both"/>
        <w:rPr>
          <w:rFonts w:ascii="Arial" w:hAnsi="Arial" w:cs="Arial"/>
          <w:sz w:val="24"/>
          <w:szCs w:val="24"/>
        </w:rPr>
      </w:pPr>
      <w:r w:rsidRPr="007B2F3D">
        <w:rPr>
          <w:rFonts w:ascii="Arial" w:hAnsi="Arial" w:cs="Arial"/>
          <w:sz w:val="24"/>
          <w:szCs w:val="24"/>
        </w:rPr>
        <w:t>Cópia autenticada do documento de inscrição estadual, que deverá ter prevista a atividade de revenda varejista de combustíveis;</w:t>
      </w:r>
    </w:p>
    <w:p w:rsidR="00835881" w:rsidRPr="007B2F3D" w:rsidRDefault="00835881" w:rsidP="00835881">
      <w:pPr>
        <w:pStyle w:val="PargrafodaLista"/>
        <w:numPr>
          <w:ilvl w:val="0"/>
          <w:numId w:val="4"/>
        </w:numPr>
        <w:spacing w:line="360" w:lineRule="auto"/>
        <w:jc w:val="both"/>
        <w:rPr>
          <w:rFonts w:ascii="Arial" w:hAnsi="Arial" w:cs="Arial"/>
          <w:sz w:val="24"/>
          <w:szCs w:val="24"/>
        </w:rPr>
      </w:pPr>
      <w:r w:rsidRPr="007B2F3D">
        <w:rPr>
          <w:rFonts w:ascii="Arial" w:hAnsi="Arial" w:cs="Arial"/>
          <w:sz w:val="24"/>
          <w:szCs w:val="24"/>
        </w:rPr>
        <w:t>Cópia autenticada do estatuto ou contrato social – que deve estar registrado na junta comercial, também deve estar previsto o exercício da atividade de revenda varejista de combustíveis;</w:t>
      </w:r>
    </w:p>
    <w:p w:rsidR="00835881" w:rsidRPr="007B2F3D" w:rsidRDefault="00835881" w:rsidP="00835881">
      <w:pPr>
        <w:pStyle w:val="PargrafodaLista"/>
        <w:numPr>
          <w:ilvl w:val="0"/>
          <w:numId w:val="4"/>
        </w:numPr>
        <w:spacing w:line="360" w:lineRule="auto"/>
        <w:jc w:val="both"/>
        <w:rPr>
          <w:rFonts w:ascii="Arial" w:hAnsi="Arial" w:cs="Arial"/>
          <w:sz w:val="24"/>
          <w:szCs w:val="24"/>
        </w:rPr>
      </w:pPr>
      <w:r w:rsidRPr="007B2F3D">
        <w:rPr>
          <w:rFonts w:ascii="Arial" w:hAnsi="Arial" w:cs="Arial"/>
          <w:sz w:val="24"/>
          <w:szCs w:val="24"/>
        </w:rPr>
        <w:t>Cópia autenticada do alvará de funcionamento – expedido pela prefeitura, concedendo a licença para o futuro posto funcionar;</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A autorização não será concedida caso o requerente mantenha, como administrador ou sócio, pessoa física ou jurídica que, nos últimos cinco anos antecedentes ao pedido, tenha descumprido obrigações decorrentes do exercício da atividade ou possua débitos não liquidados com a ANP.</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O posto somente poderá operar depois que a autorização for publicada no Diário Oficial da União (DOU).</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lastRenderedPageBreak/>
        <w:t>A construção e obra de um posto de combustível têm ainda que atender as normas das entidades:</w:t>
      </w:r>
    </w:p>
    <w:p w:rsidR="00835881" w:rsidRPr="007B2F3D" w:rsidRDefault="00835881" w:rsidP="00835881">
      <w:pPr>
        <w:pStyle w:val="PargrafodaLista"/>
        <w:numPr>
          <w:ilvl w:val="0"/>
          <w:numId w:val="5"/>
        </w:numPr>
        <w:spacing w:line="360" w:lineRule="auto"/>
        <w:jc w:val="both"/>
        <w:rPr>
          <w:rFonts w:ascii="Arial" w:hAnsi="Arial" w:cs="Arial"/>
          <w:b/>
          <w:sz w:val="24"/>
          <w:szCs w:val="24"/>
        </w:rPr>
      </w:pPr>
      <w:r w:rsidRPr="007B2F3D">
        <w:rPr>
          <w:rFonts w:ascii="Arial" w:hAnsi="Arial" w:cs="Arial"/>
          <w:sz w:val="24"/>
          <w:szCs w:val="24"/>
        </w:rPr>
        <w:t>Associação Brasileira de Normas Técnicas – ABNT;</w:t>
      </w:r>
    </w:p>
    <w:p w:rsidR="00835881" w:rsidRPr="007B2F3D" w:rsidRDefault="00835881" w:rsidP="00835881">
      <w:pPr>
        <w:pStyle w:val="PargrafodaLista"/>
        <w:numPr>
          <w:ilvl w:val="0"/>
          <w:numId w:val="5"/>
        </w:numPr>
        <w:spacing w:line="360" w:lineRule="auto"/>
        <w:jc w:val="both"/>
        <w:rPr>
          <w:rFonts w:ascii="Arial" w:hAnsi="Arial" w:cs="Arial"/>
          <w:b/>
          <w:sz w:val="24"/>
          <w:szCs w:val="24"/>
        </w:rPr>
      </w:pPr>
      <w:r w:rsidRPr="007B2F3D">
        <w:rPr>
          <w:rFonts w:ascii="Arial" w:hAnsi="Arial" w:cs="Arial"/>
          <w:sz w:val="24"/>
          <w:szCs w:val="24"/>
        </w:rPr>
        <w:t>Prefeitura Municipal;</w:t>
      </w:r>
    </w:p>
    <w:p w:rsidR="00835881" w:rsidRPr="007B2F3D" w:rsidRDefault="00835881" w:rsidP="00835881">
      <w:pPr>
        <w:pStyle w:val="PargrafodaLista"/>
        <w:numPr>
          <w:ilvl w:val="0"/>
          <w:numId w:val="5"/>
        </w:numPr>
        <w:spacing w:line="360" w:lineRule="auto"/>
        <w:jc w:val="both"/>
        <w:rPr>
          <w:rFonts w:ascii="Arial" w:hAnsi="Arial" w:cs="Arial"/>
          <w:b/>
          <w:sz w:val="24"/>
          <w:szCs w:val="24"/>
        </w:rPr>
      </w:pPr>
      <w:r w:rsidRPr="007B2F3D">
        <w:rPr>
          <w:rFonts w:ascii="Arial" w:hAnsi="Arial" w:cs="Arial"/>
          <w:sz w:val="24"/>
          <w:szCs w:val="24"/>
        </w:rPr>
        <w:t>Corpo de bombeiros;</w:t>
      </w:r>
    </w:p>
    <w:p w:rsidR="00835881" w:rsidRPr="007B2F3D" w:rsidRDefault="00835881" w:rsidP="00835881">
      <w:pPr>
        <w:pStyle w:val="PargrafodaLista"/>
        <w:numPr>
          <w:ilvl w:val="0"/>
          <w:numId w:val="5"/>
        </w:numPr>
        <w:spacing w:line="360" w:lineRule="auto"/>
        <w:jc w:val="both"/>
        <w:rPr>
          <w:rFonts w:ascii="Arial" w:hAnsi="Arial" w:cs="Arial"/>
          <w:b/>
          <w:sz w:val="24"/>
          <w:szCs w:val="24"/>
        </w:rPr>
      </w:pPr>
      <w:r w:rsidRPr="007B2F3D">
        <w:rPr>
          <w:rFonts w:ascii="Arial" w:hAnsi="Arial" w:cs="Arial"/>
          <w:sz w:val="24"/>
          <w:szCs w:val="24"/>
        </w:rPr>
        <w:t>Conselho Nacional do Meio Ambiente;</w:t>
      </w:r>
    </w:p>
    <w:p w:rsidR="00835881" w:rsidRPr="007B2F3D" w:rsidRDefault="00835881" w:rsidP="00835881">
      <w:pPr>
        <w:pStyle w:val="PargrafodaLista"/>
        <w:numPr>
          <w:ilvl w:val="0"/>
          <w:numId w:val="5"/>
        </w:numPr>
        <w:spacing w:line="360" w:lineRule="auto"/>
        <w:jc w:val="both"/>
        <w:rPr>
          <w:rFonts w:ascii="Arial" w:hAnsi="Arial" w:cs="Arial"/>
          <w:b/>
          <w:sz w:val="24"/>
          <w:szCs w:val="24"/>
        </w:rPr>
      </w:pPr>
      <w:r w:rsidRPr="007B2F3D">
        <w:rPr>
          <w:rFonts w:ascii="Arial" w:hAnsi="Arial" w:cs="Arial"/>
          <w:sz w:val="24"/>
          <w:szCs w:val="24"/>
        </w:rPr>
        <w:t>Departamento de estradas de rodagem, com jurisdição sobre a área de localização do posto;</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Para regulamentação da atividade, o interessado também deverá requerer permissão do CNP – Conselho Nacional do Petróleo, que concede o registro do revendedor e emite, então, o competente certificado que autoriza o funcionamento.</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Recomenda-se ao dono do posto fazer ao PROCON para adequar seus produtos ás especificações do Código de Defesa do Consumidor (Lei 8.078/90).</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A exploração da atividade de revenda de combustíveis para automóveis depende da obtenção de registro e autorização de funcionamento junto á agência nacional do petróleo, ANP.</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A agência nacional de petróleo – ANP é uma autarquia especial, integrante da administração federal indireta e vinculada ao ministério de minas e energia, instituída pela lei 9.478/97, como órgão regulador da indústria do petróleo. Tem sede e foro no Distrito Federal.</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É importante ressaltar que a atividade de revenda de combustíveis não se confunde com a distribuição do produto. Segundo definição legal, a distribuição consiste em atividade de comercialização por atacado com a rede varejista ou com grandes consumidoras de combustíveis, lubrificantes, asfaltos e gás liquefeito envasado, exercida por empresas especializadas. Já a revenda caracteriza atividade de venda a varejo de combustíveis, lubrificantes e gás liquefeito envasado, exercida por postos de serviços ou revendedores. Distribuidoras e revendedoras estão sujeitas a regulamentações específicas.</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lastRenderedPageBreak/>
        <w:t xml:space="preserve">Há informações detalhadas sobre requisitos e exigências legais para a concessão da autorização de funcionamento devem ser solicitadas diretamente junto á ANP e ás distribuidor, haja vista que a legislação que rege a matéria é dinâmica e passível de alterações constantes, variando ainda de acordo com especificações do revendedor e da região onde o mesmo pretende se estabelecer.  </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A prefeitura municipal deve ser consultada com antecedência, posto que a concessão da autorização pela ANP dependa também da obtenção de alvará de localização e funcionamento, concedido pela Administração Pública Municipal, observado as normas locais e segurança.</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Por fim, é razoável a consulta à portaria ANP nº 116, de 5 de julho de 2000, que funciona como um verdadeiro manual para quem pretende obter autorização para revender combustíveis.</w:t>
      </w:r>
    </w:p>
    <w:p w:rsidR="00835881" w:rsidRPr="007B2F3D" w:rsidRDefault="00835881" w:rsidP="00835881">
      <w:pPr>
        <w:spacing w:line="360" w:lineRule="auto"/>
        <w:rPr>
          <w:rFonts w:ascii="Arial" w:hAnsi="Arial" w:cs="Arial"/>
          <w:b/>
          <w:sz w:val="24"/>
          <w:szCs w:val="24"/>
        </w:rPr>
      </w:pPr>
      <w:r w:rsidRPr="007B2F3D">
        <w:rPr>
          <w:rFonts w:ascii="Arial" w:hAnsi="Arial" w:cs="Arial"/>
          <w:b/>
          <w:sz w:val="24"/>
          <w:szCs w:val="24"/>
        </w:rPr>
        <w:t>METODOLOGIA</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rPr>
        <w:tab/>
      </w:r>
      <w:r w:rsidRPr="007B2F3D">
        <w:rPr>
          <w:rFonts w:ascii="Arial" w:hAnsi="Arial" w:cs="Arial"/>
          <w:color w:val="000000" w:themeColor="text1"/>
          <w:sz w:val="24"/>
          <w:szCs w:val="24"/>
        </w:rPr>
        <w:t xml:space="preserve">A pesquisa a ser realizada no presente trabalho será classificada como estudo exploratório, visto que, o objetivo do trabalho é proporcionar maior conhecimento juntamente com o problema, para assim tornar mais explícito. Para atingir os objetivos deste estudo, pretende-se primeiramente realizar uma revisão bibliográfica sobre o licenciamento ambiental para obtenção do desenvolvimento sustentável como direito fundamental. </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color w:val="000000" w:themeColor="text1"/>
          <w:sz w:val="24"/>
          <w:szCs w:val="24"/>
        </w:rPr>
        <w:tab/>
        <w:t>A metodologia a ser utilizada na pesquisa será realização de entrevistas e aplicação de questionários com questões relativas à forma do licenciamento ambiental nos postos de combustíveis.</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color w:val="000000" w:themeColor="text1"/>
          <w:sz w:val="24"/>
          <w:szCs w:val="24"/>
        </w:rPr>
        <w:tab/>
        <w:t>Com estes procedimentos pretende-se obter o desenho da realidade social dos licenciamentos ambientais, bem como as demais informações que contemplam as variáveis e objetivos deste estudo.</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color w:val="000000" w:themeColor="text1"/>
          <w:sz w:val="24"/>
          <w:szCs w:val="24"/>
        </w:rPr>
        <w:tab/>
        <w:t>A pesquisa terá como método de abordagem o método indutivo, ou seja, que se baseia numa operação mental que consiste em se estabelecer uma verdade universal ou uma referência geral com base no conhecimento de certo número de dados singulares.</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color w:val="000000" w:themeColor="text1"/>
          <w:sz w:val="24"/>
          <w:szCs w:val="24"/>
        </w:rPr>
        <w:lastRenderedPageBreak/>
        <w:tab/>
        <w:t>Quanto aos seus objetivos, a pesquisa será apresentada baseada nos métodos de abordagem analítico-descritivo, pois, a pesquisa submergirá o estudo e a avaliação de informações disponíveis para explicar o presente. Os dados coletados, como técnica utilizada para resolução do tema e do problema, far-se-á a resolução do problema e melhoradas através da descrição e análise de observação objetiva.</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color w:val="000000" w:themeColor="text1"/>
          <w:sz w:val="24"/>
          <w:szCs w:val="24"/>
        </w:rPr>
        <w:tab/>
        <w:t>O procedimento técnico será a revisão bibliográfica, na qual serão obtidos informações e contextos de livros para a realização da pesquisa.</w:t>
      </w:r>
    </w:p>
    <w:p w:rsidR="00835881" w:rsidRPr="007B2F3D" w:rsidRDefault="00835881" w:rsidP="00835881">
      <w:pPr>
        <w:spacing w:line="360" w:lineRule="auto"/>
        <w:jc w:val="both"/>
        <w:rPr>
          <w:rFonts w:ascii="Arial" w:hAnsi="Arial" w:cs="Arial"/>
          <w:color w:val="000000" w:themeColor="text1"/>
          <w:sz w:val="24"/>
          <w:szCs w:val="24"/>
        </w:rPr>
      </w:pPr>
      <w:r w:rsidRPr="007B2F3D">
        <w:rPr>
          <w:rFonts w:ascii="Arial" w:hAnsi="Arial" w:cs="Arial"/>
          <w:sz w:val="24"/>
          <w:szCs w:val="24"/>
        </w:rPr>
        <w:t>Como procedimento metodológico, os postos de combustíveis foi realizada uma entrevista, onde foi constatado que os documentos necessários para abrir um posto de gasolina são: Requerimento DVS, CNPJ ou CPF, Contrato social, Inscrição Estadual, Licença Ambiental da FATMA e taxa de emissão de alvará.</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Foi colhido nas entrevistas que o órgão que concede o licenciamento ambiental no estado de Pernambuco é o CPRH (Companhia Pernambucana de Recursos Hídricos) com a devida validade de 1 ano ou mais, dependendo dos sistemas de proteção de riscos e dos cuidados que o posto ofereça.</w:t>
      </w:r>
    </w:p>
    <w:p w:rsidR="00835881" w:rsidRPr="007B2F3D" w:rsidRDefault="00835881" w:rsidP="00835881">
      <w:pPr>
        <w:spacing w:line="360" w:lineRule="auto"/>
        <w:ind w:firstLine="708"/>
        <w:jc w:val="both"/>
        <w:rPr>
          <w:rFonts w:ascii="Arial" w:hAnsi="Arial" w:cs="Arial"/>
          <w:sz w:val="24"/>
          <w:szCs w:val="24"/>
        </w:rPr>
      </w:pPr>
      <w:r w:rsidRPr="007B2F3D">
        <w:rPr>
          <w:rFonts w:ascii="Arial" w:hAnsi="Arial" w:cs="Arial"/>
          <w:sz w:val="24"/>
          <w:szCs w:val="24"/>
        </w:rPr>
        <w:t>Se o documento estiver vencido há aplicação de multa por parte da fiscalização que é o IBAMA, no entanto, a fiscalização demora para vir aos postos de combustíveis da região. Foi relatado também que, quando a documentação está vencida, o proprietário tem que ir atrás do órgão competente para promover a renovação, onde quem deveria fazer isto era a fiscalização.</w:t>
      </w:r>
    </w:p>
    <w:p w:rsidR="00835881" w:rsidRPr="007B2F3D" w:rsidRDefault="00835881" w:rsidP="00835881">
      <w:pPr>
        <w:spacing w:line="360" w:lineRule="auto"/>
        <w:jc w:val="both"/>
        <w:rPr>
          <w:rFonts w:ascii="Arial" w:hAnsi="Arial" w:cs="Arial"/>
          <w:b/>
          <w:color w:val="000000" w:themeColor="text1"/>
          <w:sz w:val="24"/>
          <w:szCs w:val="24"/>
        </w:rPr>
      </w:pPr>
      <w:r w:rsidRPr="007B2F3D">
        <w:rPr>
          <w:rFonts w:ascii="Arial" w:hAnsi="Arial" w:cs="Arial"/>
          <w:sz w:val="24"/>
          <w:szCs w:val="24"/>
        </w:rPr>
        <w:t>Foi relatado que, a lei que rege a documentação ambiental do posto de combustível é a Lei Estadual 14.549/2011.</w:t>
      </w:r>
    </w:p>
    <w:p w:rsidR="00835881" w:rsidRDefault="00835881" w:rsidP="00835881">
      <w:pPr>
        <w:spacing w:line="360" w:lineRule="auto"/>
        <w:rPr>
          <w:rFonts w:ascii="Arial" w:hAnsi="Arial" w:cs="Arial"/>
          <w:b/>
          <w:sz w:val="24"/>
          <w:szCs w:val="24"/>
        </w:rPr>
      </w:pPr>
      <w:r w:rsidRPr="00913B68">
        <w:rPr>
          <w:rFonts w:ascii="Arial" w:hAnsi="Arial" w:cs="Arial"/>
          <w:b/>
          <w:sz w:val="24"/>
          <w:szCs w:val="24"/>
        </w:rPr>
        <w:t>CONSIDERAÇÕES FINAIS</w:t>
      </w:r>
    </w:p>
    <w:p w:rsidR="00835881" w:rsidRDefault="00835881" w:rsidP="00835881">
      <w:pPr>
        <w:spacing w:line="360" w:lineRule="auto"/>
        <w:jc w:val="both"/>
        <w:rPr>
          <w:rFonts w:ascii="Arial" w:hAnsi="Arial" w:cs="Arial"/>
          <w:sz w:val="24"/>
          <w:szCs w:val="24"/>
        </w:rPr>
      </w:pPr>
      <w:r>
        <w:rPr>
          <w:rFonts w:ascii="Arial" w:hAnsi="Arial" w:cs="Arial"/>
          <w:b/>
          <w:sz w:val="24"/>
          <w:szCs w:val="24"/>
        </w:rPr>
        <w:tab/>
      </w:r>
      <w:r w:rsidRPr="00913B68">
        <w:rPr>
          <w:rFonts w:ascii="Arial" w:hAnsi="Arial" w:cs="Arial"/>
          <w:sz w:val="24"/>
          <w:szCs w:val="24"/>
        </w:rPr>
        <w:t>Ao longo do estudo</w:t>
      </w:r>
      <w:r>
        <w:rPr>
          <w:rFonts w:ascii="Arial" w:hAnsi="Arial" w:cs="Arial"/>
          <w:sz w:val="24"/>
          <w:szCs w:val="24"/>
        </w:rPr>
        <w:t>,</w:t>
      </w:r>
      <w:r w:rsidRPr="00913B68">
        <w:rPr>
          <w:rFonts w:ascii="Arial" w:hAnsi="Arial" w:cs="Arial"/>
          <w:sz w:val="24"/>
          <w:szCs w:val="24"/>
        </w:rPr>
        <w:t xml:space="preserve"> constatou-se que o licenciamento ambiental</w:t>
      </w:r>
      <w:r>
        <w:rPr>
          <w:rFonts w:ascii="Arial" w:hAnsi="Arial" w:cs="Arial"/>
          <w:sz w:val="24"/>
          <w:szCs w:val="24"/>
        </w:rPr>
        <w:t xml:space="preserve"> é fundamental para o desenvolvimento na sua forma preventiva, onde</w:t>
      </w:r>
      <w:r w:rsidRPr="00913B68">
        <w:rPr>
          <w:rFonts w:ascii="Arial" w:hAnsi="Arial" w:cs="Arial"/>
          <w:sz w:val="24"/>
          <w:szCs w:val="24"/>
        </w:rPr>
        <w:t xml:space="preserve"> nos últimos anos está aumentando a preocupação da população com a degradação dos nossos recursos naturais, onde poderá afetar os presentes e futuras gerações e podendo até atingir a extinção dele em longo prazo, caso não se </w:t>
      </w:r>
      <w:r w:rsidRPr="00913B68">
        <w:rPr>
          <w:rFonts w:ascii="Arial" w:hAnsi="Arial" w:cs="Arial"/>
          <w:sz w:val="24"/>
          <w:szCs w:val="24"/>
        </w:rPr>
        <w:lastRenderedPageBreak/>
        <w:t>aplique um mecanismo eficiente de regulação dessa problemática.</w:t>
      </w:r>
      <w:r>
        <w:rPr>
          <w:rFonts w:ascii="Arial" w:hAnsi="Arial" w:cs="Arial"/>
          <w:sz w:val="24"/>
          <w:szCs w:val="24"/>
        </w:rPr>
        <w:t xml:space="preserve"> Na maioria dos casos em que foi constatada, a fiscalização demora muito para realizar o seu devido trabalho e muitas vezes, não realizam, portanto, contribuindo para que as pessoas possam degradar o subsolo, pelo fato de, vazar combustíveis para os lençóis freáticos causando um dano irreparável.</w:t>
      </w:r>
    </w:p>
    <w:p w:rsidR="00835881" w:rsidRDefault="00835881" w:rsidP="00835881">
      <w:pPr>
        <w:spacing w:line="360" w:lineRule="auto"/>
        <w:jc w:val="both"/>
        <w:rPr>
          <w:rFonts w:ascii="Arial" w:hAnsi="Arial" w:cs="Arial"/>
          <w:sz w:val="24"/>
          <w:szCs w:val="24"/>
        </w:rPr>
      </w:pPr>
      <w:r>
        <w:rPr>
          <w:rFonts w:ascii="Arial" w:hAnsi="Arial" w:cs="Arial"/>
          <w:sz w:val="24"/>
          <w:szCs w:val="24"/>
        </w:rPr>
        <w:tab/>
        <w:t>O tema do estudo é bastante atual nos tempos de hoje, pois no mundo todo há uma preocupação com a falta de água potável para o consumo humano, onde os sistemas de captação e distribuição de água em nosso país ainda são muito falhos, por isso se faz necessário que os órgãos de fiscalização estejam sempre atuando de forma preventiva e eficiente para evitar que, os postos com a licença vencida estejam comercializando combustíveis, correndo sérios riscos de degradar o meio ambiente.</w:t>
      </w:r>
    </w:p>
    <w:p w:rsidR="00835881" w:rsidRPr="00913B68" w:rsidRDefault="00835881" w:rsidP="00835881">
      <w:pPr>
        <w:spacing w:line="360" w:lineRule="auto"/>
        <w:jc w:val="both"/>
        <w:rPr>
          <w:rFonts w:ascii="Arial" w:hAnsi="Arial" w:cs="Arial"/>
          <w:sz w:val="24"/>
          <w:szCs w:val="24"/>
        </w:rPr>
      </w:pPr>
      <w:r>
        <w:rPr>
          <w:rFonts w:ascii="Arial" w:hAnsi="Arial" w:cs="Arial"/>
          <w:sz w:val="24"/>
          <w:szCs w:val="24"/>
        </w:rPr>
        <w:tab/>
        <w:t>Por fim, o estudo mostrou que os postos de combustíveis estavam cumprindo com o que determina a legislação, no entanto, como já foi dito, a falta de fiscalização faz com que o proprietário tome a iniciativa de renovação da licença ambiental, neste caso, ocorrendo uma inversão de papéis. Nesse sentido, os órgãos fiscalizadores deveriam ser mais atuantes, pois o meio ambiente é a nossa maior riqueza porque dependemos dele para sobreviver e com o constante crescimento desordenado, se torna fundamental a sua preservação.</w:t>
      </w: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Default="00835881" w:rsidP="00835881">
      <w:pPr>
        <w:spacing w:line="240" w:lineRule="auto"/>
        <w:jc w:val="both"/>
        <w:rPr>
          <w:rFonts w:ascii="Arial" w:hAnsi="Arial" w:cs="Arial"/>
          <w:b/>
          <w:sz w:val="24"/>
          <w:szCs w:val="24"/>
        </w:rPr>
      </w:pPr>
    </w:p>
    <w:p w:rsidR="00835881" w:rsidRPr="007B2F3D" w:rsidRDefault="00835881" w:rsidP="00835881">
      <w:pPr>
        <w:spacing w:line="240" w:lineRule="auto"/>
        <w:jc w:val="both"/>
        <w:rPr>
          <w:rFonts w:ascii="Arial" w:hAnsi="Arial" w:cs="Arial"/>
          <w:b/>
          <w:color w:val="000000" w:themeColor="text1"/>
          <w:sz w:val="24"/>
          <w:szCs w:val="24"/>
        </w:rPr>
      </w:pPr>
      <w:r w:rsidRPr="007B2F3D">
        <w:rPr>
          <w:rFonts w:ascii="Arial" w:hAnsi="Arial" w:cs="Arial"/>
          <w:b/>
          <w:sz w:val="24"/>
          <w:szCs w:val="24"/>
        </w:rPr>
        <w:lastRenderedPageBreak/>
        <w:t>REFERÊNCIAS</w:t>
      </w:r>
    </w:p>
    <w:p w:rsidR="00835881" w:rsidRPr="007B2F3D" w:rsidRDefault="00835881" w:rsidP="00835881">
      <w:pPr>
        <w:spacing w:line="240" w:lineRule="auto"/>
        <w:jc w:val="both"/>
        <w:rPr>
          <w:rFonts w:ascii="Arial" w:hAnsi="Arial" w:cs="Arial"/>
          <w:b/>
          <w:color w:val="000000" w:themeColor="text1"/>
          <w:sz w:val="24"/>
          <w:szCs w:val="24"/>
        </w:rPr>
      </w:pPr>
      <w:r w:rsidRPr="007B2F3D">
        <w:rPr>
          <w:rFonts w:ascii="Arial" w:hAnsi="Arial" w:cs="Arial"/>
          <w:sz w:val="24"/>
          <w:szCs w:val="24"/>
        </w:rPr>
        <w:t>ANTUNES, Paulo de Bessa. Direito Ambiental. 14. Ed. São Paulo: Atlas, 2012. 1152 p.</w:t>
      </w:r>
    </w:p>
    <w:p w:rsidR="00835881" w:rsidRPr="007B2F3D" w:rsidRDefault="00835881" w:rsidP="00835881">
      <w:pPr>
        <w:spacing w:line="240" w:lineRule="auto"/>
        <w:jc w:val="both"/>
        <w:rPr>
          <w:rFonts w:ascii="Arial" w:hAnsi="Arial" w:cs="Arial"/>
          <w:sz w:val="24"/>
          <w:szCs w:val="24"/>
        </w:rPr>
      </w:pPr>
      <w:r w:rsidRPr="007B2F3D">
        <w:rPr>
          <w:rFonts w:ascii="Arial" w:hAnsi="Arial" w:cs="Arial"/>
          <w:color w:val="000000" w:themeColor="text1"/>
          <w:sz w:val="24"/>
          <w:szCs w:val="24"/>
        </w:rPr>
        <w:t xml:space="preserve">FILHO, Luiz Gonzaga. Direito Ambiental: </w:t>
      </w:r>
      <w:r w:rsidRPr="007B2F3D">
        <w:rPr>
          <w:rFonts w:ascii="Arial" w:hAnsi="Arial" w:cs="Arial"/>
          <w:bCs/>
          <w:color w:val="000000" w:themeColor="text1"/>
          <w:sz w:val="24"/>
          <w:szCs w:val="24"/>
        </w:rPr>
        <w:t>Aspectos Gerais do Licenciamento Ambiental. 2015. 1 v. Artigo. Faculdade de Direito, Universidade Federal da Paraíba, Paraíba.</w:t>
      </w:r>
    </w:p>
    <w:p w:rsidR="00835881" w:rsidRDefault="00835881" w:rsidP="00835881">
      <w:pPr>
        <w:spacing w:line="240" w:lineRule="auto"/>
        <w:jc w:val="both"/>
        <w:rPr>
          <w:rFonts w:ascii="Arial" w:hAnsi="Arial" w:cs="Arial"/>
          <w:sz w:val="24"/>
          <w:szCs w:val="24"/>
        </w:rPr>
      </w:pPr>
      <w:r w:rsidRPr="007B2F3D">
        <w:rPr>
          <w:rFonts w:ascii="Arial" w:hAnsi="Arial" w:cs="Arial"/>
          <w:sz w:val="24"/>
          <w:szCs w:val="24"/>
        </w:rPr>
        <w:t>FIORILLO, Celso Antônio Pacheco. Curso de Direito Ambiental Brasileiro. 13. ed. São Paulo: Saraiva, 2012. 902 p.</w:t>
      </w:r>
    </w:p>
    <w:p w:rsidR="00835881" w:rsidRDefault="00835881" w:rsidP="00835881">
      <w:pPr>
        <w:spacing w:line="240" w:lineRule="auto"/>
        <w:jc w:val="both"/>
        <w:rPr>
          <w:rFonts w:ascii="Arial" w:hAnsi="Arial" w:cs="Arial"/>
          <w:sz w:val="24"/>
          <w:szCs w:val="24"/>
        </w:rPr>
      </w:pPr>
      <w:r>
        <w:rPr>
          <w:rFonts w:ascii="Arial" w:hAnsi="Arial" w:cs="Arial"/>
          <w:sz w:val="24"/>
          <w:szCs w:val="24"/>
        </w:rPr>
        <w:t>BRASIL. Constituição (1988). Constituição da República Federativa do Brasil. Brasília, DF: Senado Federal: Centro Gráfico, 1988.</w:t>
      </w:r>
    </w:p>
    <w:p w:rsidR="00835881" w:rsidRDefault="00835881" w:rsidP="00835881">
      <w:pPr>
        <w:spacing w:line="240" w:lineRule="auto"/>
        <w:jc w:val="both"/>
        <w:rPr>
          <w:rFonts w:ascii="Arial" w:hAnsi="Arial" w:cs="Arial"/>
          <w:sz w:val="24"/>
          <w:szCs w:val="24"/>
        </w:rPr>
      </w:pPr>
      <w:r>
        <w:rPr>
          <w:rFonts w:ascii="Arial" w:hAnsi="Arial" w:cs="Arial"/>
          <w:sz w:val="24"/>
          <w:szCs w:val="24"/>
        </w:rPr>
        <w:t>Política Nacional do Meio Ambiente, Lei 6.938. Diário Oficial da República Federativa do Brasil, Brasília, DF, 31 Ago. 1981. Disponível em: &lt; HTTP:// planalto.gov.br/ccivil_03/ Leis/ L6938.htm &gt; Acesso em 23 maio, 2016.</w:t>
      </w:r>
    </w:p>
    <w:p w:rsidR="00835881" w:rsidRDefault="00835881" w:rsidP="00835881">
      <w:pPr>
        <w:spacing w:line="240" w:lineRule="auto"/>
        <w:jc w:val="both"/>
        <w:rPr>
          <w:rFonts w:ascii="Arial" w:hAnsi="Arial" w:cs="Arial"/>
          <w:sz w:val="24"/>
          <w:szCs w:val="24"/>
        </w:rPr>
      </w:pPr>
      <w:r>
        <w:rPr>
          <w:rFonts w:ascii="Arial" w:hAnsi="Arial" w:cs="Arial"/>
          <w:sz w:val="24"/>
          <w:szCs w:val="24"/>
        </w:rPr>
        <w:t>JACOBI. P. Educação Ambiental, cidadania e sustentabilidade. Cadernos de pesquisa, n. 118, março/2003.</w:t>
      </w:r>
    </w:p>
    <w:p w:rsidR="00835881" w:rsidRPr="007B2F3D" w:rsidRDefault="00835881" w:rsidP="00835881">
      <w:pPr>
        <w:spacing w:line="240" w:lineRule="auto"/>
        <w:jc w:val="both"/>
        <w:rPr>
          <w:rFonts w:ascii="Arial" w:hAnsi="Arial" w:cs="Arial"/>
          <w:sz w:val="24"/>
          <w:szCs w:val="24"/>
        </w:rPr>
      </w:pPr>
      <w:r>
        <w:rPr>
          <w:rFonts w:ascii="Arial" w:hAnsi="Arial" w:cs="Arial"/>
          <w:sz w:val="24"/>
          <w:szCs w:val="24"/>
        </w:rPr>
        <w:t>SILVA, M. M. P; RIBEIRO, L. A; CAVALCANTE, L. P. S; OLIVEIRA, A. G; SOUSA, R. T. M; OLIVEIRA, J. V. Quando educação ambiental faz a diferença, vidas são transformadas. Revista Eletrônica do Mestrado em Educação Ambiental. V. 28, jun. 2012.</w:t>
      </w:r>
    </w:p>
    <w:p w:rsidR="00835881" w:rsidRPr="007B2F3D" w:rsidRDefault="00835881" w:rsidP="00835881">
      <w:pPr>
        <w:spacing w:line="360" w:lineRule="auto"/>
        <w:jc w:val="both"/>
        <w:rPr>
          <w:rFonts w:ascii="Arial" w:hAnsi="Arial" w:cs="Arial"/>
          <w:sz w:val="24"/>
          <w:szCs w:val="24"/>
        </w:rPr>
      </w:pPr>
      <w:r w:rsidRPr="007B2F3D">
        <w:rPr>
          <w:rFonts w:ascii="Arial" w:hAnsi="Arial" w:cs="Arial"/>
          <w:sz w:val="24"/>
          <w:szCs w:val="24"/>
        </w:rPr>
        <w:t xml:space="preserve"> </w:t>
      </w: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Pr="007B2F3D" w:rsidRDefault="00835881" w:rsidP="00835881">
      <w:pPr>
        <w:spacing w:line="360" w:lineRule="auto"/>
        <w:jc w:val="both"/>
        <w:rPr>
          <w:rFonts w:ascii="Arial" w:hAnsi="Arial" w:cs="Arial"/>
          <w:sz w:val="24"/>
          <w:szCs w:val="24"/>
        </w:rPr>
      </w:pPr>
    </w:p>
    <w:p w:rsidR="00835881" w:rsidRDefault="00835881" w:rsidP="00835881">
      <w:pPr>
        <w:autoSpaceDE w:val="0"/>
        <w:autoSpaceDN w:val="0"/>
        <w:adjustRightInd w:val="0"/>
        <w:spacing w:after="0" w:line="360" w:lineRule="auto"/>
        <w:jc w:val="both"/>
        <w:rPr>
          <w:rFonts w:ascii="Arial" w:hAnsi="Arial" w:cs="Arial"/>
          <w:sz w:val="24"/>
          <w:szCs w:val="24"/>
        </w:rPr>
      </w:pPr>
    </w:p>
    <w:p w:rsidR="00835881" w:rsidRPr="007B2F3D" w:rsidRDefault="00835881" w:rsidP="00835881">
      <w:pPr>
        <w:autoSpaceDE w:val="0"/>
        <w:autoSpaceDN w:val="0"/>
        <w:adjustRightInd w:val="0"/>
        <w:spacing w:after="0" w:line="360" w:lineRule="auto"/>
        <w:jc w:val="both"/>
        <w:rPr>
          <w:rFonts w:ascii="Arial" w:hAnsi="Arial" w:cs="Arial"/>
          <w:color w:val="000000"/>
          <w:sz w:val="24"/>
          <w:szCs w:val="24"/>
        </w:rPr>
      </w:pPr>
      <w:r w:rsidRPr="007B2F3D">
        <w:rPr>
          <w:rFonts w:ascii="Arial" w:hAnsi="Arial" w:cs="Arial"/>
          <w:b/>
          <w:sz w:val="24"/>
          <w:szCs w:val="24"/>
        </w:rPr>
        <w:lastRenderedPageBreak/>
        <w:t xml:space="preserve">CRONOGRAMA DE EXECUÇÃO </w:t>
      </w:r>
    </w:p>
    <w:p w:rsidR="00835881" w:rsidRPr="007B2F3D" w:rsidRDefault="00835881" w:rsidP="00835881">
      <w:pPr>
        <w:tabs>
          <w:tab w:val="left" w:leader="underscore" w:pos="8640"/>
        </w:tabs>
        <w:ind w:right="17"/>
        <w:rPr>
          <w:rFonts w:ascii="Arial" w:hAnsi="Arial" w:cs="Arial"/>
          <w:b/>
          <w:bCs/>
          <w:sz w:val="28"/>
          <w:szCs w:val="28"/>
        </w:rPr>
      </w:pPr>
    </w:p>
    <w:tbl>
      <w:tblPr>
        <w:tblW w:w="7905" w:type="dxa"/>
        <w:shd w:val="clear" w:color="auto" w:fill="FFFFFF"/>
        <w:tblCellMar>
          <w:left w:w="0" w:type="dxa"/>
          <w:right w:w="0" w:type="dxa"/>
        </w:tblCellMar>
        <w:tblLook w:val="04A0"/>
      </w:tblPr>
      <w:tblGrid>
        <w:gridCol w:w="2094"/>
        <w:gridCol w:w="1275"/>
        <w:gridCol w:w="1134"/>
        <w:gridCol w:w="1418"/>
        <w:gridCol w:w="992"/>
        <w:gridCol w:w="992"/>
      </w:tblGrid>
      <w:tr w:rsidR="00835881" w:rsidRPr="007B2F3D" w:rsidTr="00D83C1D">
        <w:trPr>
          <w:trHeight w:val="584"/>
        </w:trPr>
        <w:tc>
          <w:tcPr>
            <w:tcW w:w="209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Descrição das atividades</w:t>
            </w:r>
          </w:p>
        </w:tc>
        <w:tc>
          <w:tcPr>
            <w:tcW w:w="5811" w:type="dxa"/>
            <w:gridSpan w:val="5"/>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2016</w:t>
            </w:r>
          </w:p>
        </w:tc>
      </w:tr>
      <w:tr w:rsidR="00835881" w:rsidRPr="007B2F3D" w:rsidTr="00D83C1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35881" w:rsidRPr="007B2F3D" w:rsidRDefault="00835881" w:rsidP="00D83C1D">
            <w:pPr>
              <w:spacing w:after="0" w:line="240" w:lineRule="auto"/>
              <w:rPr>
                <w:rFonts w:ascii="Arial" w:eastAsia="Times New Roman" w:hAnsi="Arial" w:cs="Arial"/>
                <w:color w:val="444444"/>
                <w:sz w:val="23"/>
                <w:szCs w:val="23"/>
                <w:lang w:eastAsia="pt-BR"/>
              </w:rPr>
            </w:pPr>
          </w:p>
        </w:tc>
        <w:tc>
          <w:tcPr>
            <w:tcW w:w="5811"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ARTIGO DE CONCLUSÃO DE ESTUDOS DA PÓS-GRADUAÇÃO EM DIREITO DO TRABALHO</w:t>
            </w:r>
          </w:p>
        </w:tc>
      </w:tr>
      <w:tr w:rsidR="00835881" w:rsidRPr="007B2F3D" w:rsidTr="00D83C1D">
        <w:trPr>
          <w:trHeight w:val="500"/>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Fevereiro</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Março</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Abril</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Maio</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Junho</w:t>
            </w:r>
          </w:p>
        </w:tc>
      </w:tr>
      <w:tr w:rsidR="00835881" w:rsidRPr="007B2F3D" w:rsidTr="00D83C1D">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Definição do tema/ definição do orientador</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r>
      <w:tr w:rsidR="00835881" w:rsidRPr="007B2F3D" w:rsidTr="00D83C1D">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Último prazo para entregar do Projeto de Pesquisa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r>
      <w:tr w:rsidR="00835881" w:rsidRPr="007B2F3D" w:rsidTr="00D83C1D">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Levantamento de material bibliográfico e leitura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r>
      <w:tr w:rsidR="00835881" w:rsidRPr="007B2F3D" w:rsidTr="00D83C1D">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Redação do referencial teórico</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r>
      <w:tr w:rsidR="00835881" w:rsidRPr="007B2F3D" w:rsidTr="00D83C1D">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Revisões e correções do texto do artigo científico</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0"/>
              <w:rPr>
                <w:rFonts w:ascii="Arial" w:hAnsi="Arial" w:cs="Arial"/>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r>
      <w:tr w:rsidR="00835881" w:rsidRPr="007B2F3D" w:rsidTr="00D83C1D">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Entrega do artigo científico, corrigido e formatado conforme o regulamento do CESED e ABNT</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5881" w:rsidRPr="007B2F3D" w:rsidRDefault="00835881" w:rsidP="00D83C1D">
            <w:pPr>
              <w:spacing w:after="324" w:line="315" w:lineRule="atLeast"/>
              <w:jc w:val="center"/>
              <w:rPr>
                <w:rFonts w:ascii="Arial" w:eastAsia="Times New Roman" w:hAnsi="Arial" w:cs="Arial"/>
                <w:color w:val="444444"/>
                <w:sz w:val="23"/>
                <w:szCs w:val="23"/>
                <w:lang w:eastAsia="pt-BR"/>
              </w:rPr>
            </w:pPr>
            <w:r w:rsidRPr="007B2F3D">
              <w:rPr>
                <w:rFonts w:ascii="Arial" w:eastAsia="Times New Roman" w:hAnsi="Arial" w:cs="Arial"/>
                <w:b/>
                <w:bCs/>
                <w:color w:val="444444"/>
                <w:sz w:val="20"/>
                <w:szCs w:val="20"/>
                <w:lang w:eastAsia="pt-BR"/>
              </w:rPr>
              <w:t>X</w:t>
            </w:r>
          </w:p>
        </w:tc>
      </w:tr>
    </w:tbl>
    <w:p w:rsidR="00835881" w:rsidRPr="007B2F3D" w:rsidRDefault="00835881" w:rsidP="00835881">
      <w:pPr>
        <w:rPr>
          <w:rFonts w:ascii="Arial" w:hAnsi="Arial" w:cs="Arial"/>
        </w:rPr>
      </w:pPr>
    </w:p>
    <w:p w:rsidR="00835881" w:rsidRPr="007B2F3D" w:rsidRDefault="00835881" w:rsidP="00835881">
      <w:pPr>
        <w:spacing w:line="360" w:lineRule="auto"/>
        <w:jc w:val="both"/>
        <w:rPr>
          <w:rFonts w:ascii="Arial" w:hAnsi="Arial" w:cs="Arial"/>
          <w:color w:val="000000" w:themeColor="text1"/>
          <w:sz w:val="24"/>
          <w:szCs w:val="24"/>
        </w:rPr>
      </w:pPr>
    </w:p>
    <w:p w:rsidR="00835881" w:rsidRPr="007B2F3D" w:rsidRDefault="00835881" w:rsidP="00835881">
      <w:pPr>
        <w:spacing w:line="360" w:lineRule="auto"/>
        <w:ind w:firstLine="708"/>
        <w:jc w:val="both"/>
        <w:rPr>
          <w:rFonts w:ascii="Arial" w:hAnsi="Arial" w:cs="Arial"/>
          <w:color w:val="000000" w:themeColor="text1"/>
          <w:sz w:val="24"/>
          <w:szCs w:val="24"/>
          <w:shd w:val="clear" w:color="auto" w:fill="FFFFFF"/>
        </w:rPr>
      </w:pP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rPr>
          <w:rFonts w:ascii="Arial" w:hAnsi="Arial" w:cs="Arial"/>
        </w:rPr>
      </w:pPr>
    </w:p>
    <w:p w:rsidR="00835881" w:rsidRPr="007B2F3D" w:rsidRDefault="00835881" w:rsidP="00835881">
      <w:pPr>
        <w:spacing w:line="360" w:lineRule="auto"/>
        <w:jc w:val="both"/>
        <w:rPr>
          <w:rFonts w:ascii="Arial" w:hAnsi="Arial" w:cs="Arial"/>
          <w:b/>
          <w:sz w:val="24"/>
          <w:szCs w:val="24"/>
          <w:lang w:val="en-US"/>
        </w:rPr>
      </w:pPr>
    </w:p>
    <w:p w:rsidR="00835881" w:rsidRPr="007B2F3D" w:rsidRDefault="00835881" w:rsidP="00835881">
      <w:pPr>
        <w:spacing w:line="360" w:lineRule="auto"/>
        <w:jc w:val="both"/>
        <w:rPr>
          <w:rFonts w:ascii="Arial" w:hAnsi="Arial" w:cs="Arial"/>
          <w:sz w:val="24"/>
          <w:szCs w:val="24"/>
          <w:lang w:val="en-US"/>
        </w:rPr>
      </w:pPr>
    </w:p>
    <w:p w:rsidR="00835881" w:rsidRPr="007B2F3D" w:rsidRDefault="00835881" w:rsidP="00835881">
      <w:pPr>
        <w:spacing w:line="360" w:lineRule="auto"/>
        <w:jc w:val="both"/>
        <w:rPr>
          <w:rFonts w:ascii="Arial" w:hAnsi="Arial" w:cs="Arial"/>
          <w:sz w:val="24"/>
          <w:szCs w:val="24"/>
          <w:lang w:val="en-US"/>
        </w:rPr>
      </w:pPr>
    </w:p>
    <w:p w:rsidR="00835881" w:rsidRPr="007B2F3D" w:rsidRDefault="00835881" w:rsidP="00835881">
      <w:pPr>
        <w:spacing w:line="360" w:lineRule="auto"/>
        <w:jc w:val="both"/>
        <w:rPr>
          <w:rFonts w:ascii="Arial" w:hAnsi="Arial" w:cs="Arial"/>
          <w:sz w:val="24"/>
          <w:szCs w:val="24"/>
          <w:lang w:val="en-US"/>
        </w:rPr>
      </w:pPr>
    </w:p>
    <w:p w:rsidR="00835881" w:rsidRPr="007B2F3D" w:rsidRDefault="00835881" w:rsidP="00835881">
      <w:pPr>
        <w:spacing w:line="360" w:lineRule="auto"/>
        <w:jc w:val="both"/>
        <w:rPr>
          <w:rFonts w:ascii="Arial" w:hAnsi="Arial" w:cs="Arial"/>
          <w:sz w:val="24"/>
          <w:szCs w:val="24"/>
          <w:lang w:val="en-US"/>
        </w:rPr>
      </w:pPr>
    </w:p>
    <w:p w:rsidR="00835881" w:rsidRPr="007B2F3D" w:rsidRDefault="00835881" w:rsidP="00835881">
      <w:pPr>
        <w:rPr>
          <w:rFonts w:ascii="Arial" w:hAnsi="Arial" w:cs="Arial"/>
          <w:b/>
          <w:sz w:val="24"/>
          <w:szCs w:val="24"/>
          <w:lang w:val="en-US"/>
        </w:rPr>
      </w:pPr>
    </w:p>
    <w:p w:rsidR="00835881" w:rsidRPr="007B2F3D" w:rsidRDefault="00835881" w:rsidP="00835881">
      <w:pPr>
        <w:jc w:val="center"/>
        <w:rPr>
          <w:rFonts w:ascii="Arial" w:hAnsi="Arial" w:cs="Arial"/>
          <w:b/>
          <w:sz w:val="24"/>
          <w:szCs w:val="24"/>
          <w:lang w:val="en-US"/>
        </w:rPr>
      </w:pPr>
    </w:p>
    <w:p w:rsidR="00835881" w:rsidRPr="007B2F3D" w:rsidRDefault="00835881" w:rsidP="00835881">
      <w:pPr>
        <w:jc w:val="center"/>
        <w:rPr>
          <w:rFonts w:ascii="Arial" w:hAnsi="Arial" w:cs="Arial"/>
          <w:b/>
          <w:sz w:val="24"/>
          <w:szCs w:val="24"/>
          <w:lang w:val="en-US"/>
        </w:rPr>
      </w:pPr>
    </w:p>
    <w:p w:rsidR="00835881" w:rsidRPr="007B2F3D" w:rsidRDefault="00835881" w:rsidP="00835881">
      <w:pPr>
        <w:jc w:val="center"/>
        <w:rPr>
          <w:rFonts w:ascii="Arial" w:hAnsi="Arial" w:cs="Arial"/>
          <w:b/>
          <w:sz w:val="24"/>
          <w:szCs w:val="24"/>
          <w:lang w:val="en-US"/>
        </w:rPr>
      </w:pPr>
    </w:p>
    <w:p w:rsidR="00835881" w:rsidRPr="007B2F3D" w:rsidRDefault="00835881" w:rsidP="00835881">
      <w:pPr>
        <w:jc w:val="center"/>
        <w:rPr>
          <w:rFonts w:ascii="Arial" w:hAnsi="Arial" w:cs="Arial"/>
          <w:b/>
          <w:sz w:val="24"/>
          <w:szCs w:val="24"/>
          <w:lang w:val="en-US"/>
        </w:rPr>
      </w:pPr>
    </w:p>
    <w:p w:rsidR="00835881" w:rsidRPr="007B2F3D" w:rsidRDefault="00835881" w:rsidP="00835881">
      <w:pPr>
        <w:jc w:val="center"/>
        <w:rPr>
          <w:rFonts w:ascii="Arial" w:hAnsi="Arial" w:cs="Arial"/>
          <w:b/>
          <w:sz w:val="24"/>
          <w:szCs w:val="24"/>
          <w:lang w:val="en-US"/>
        </w:rPr>
      </w:pPr>
    </w:p>
    <w:p w:rsidR="00835881" w:rsidRPr="007B2F3D" w:rsidRDefault="00835881" w:rsidP="00835881">
      <w:pPr>
        <w:jc w:val="center"/>
        <w:rPr>
          <w:rFonts w:ascii="Arial" w:hAnsi="Arial" w:cs="Arial"/>
          <w:b/>
          <w:sz w:val="24"/>
          <w:szCs w:val="24"/>
          <w:lang w:val="en-US"/>
        </w:rPr>
      </w:pPr>
    </w:p>
    <w:p w:rsidR="00835881" w:rsidRPr="007B2F3D" w:rsidRDefault="00835881" w:rsidP="00835881">
      <w:pPr>
        <w:rPr>
          <w:rFonts w:ascii="Arial" w:hAnsi="Arial" w:cs="Arial"/>
          <w:b/>
          <w:sz w:val="24"/>
          <w:szCs w:val="24"/>
          <w:lang w:val="en-US"/>
        </w:rPr>
      </w:pPr>
      <w:r w:rsidRPr="007B2F3D">
        <w:rPr>
          <w:rFonts w:ascii="Arial" w:hAnsi="Arial" w:cs="Arial"/>
          <w:b/>
          <w:sz w:val="24"/>
          <w:szCs w:val="24"/>
          <w:lang w:val="en-US"/>
        </w:rPr>
        <w:t xml:space="preserve">                    </w:t>
      </w:r>
    </w:p>
    <w:p w:rsidR="00835881" w:rsidRPr="007B2F3D" w:rsidRDefault="00835881" w:rsidP="00835881">
      <w:pPr>
        <w:ind w:left="4248"/>
        <w:jc w:val="both"/>
        <w:rPr>
          <w:rFonts w:ascii="Arial" w:hAnsi="Arial" w:cs="Arial"/>
          <w:sz w:val="24"/>
          <w:szCs w:val="24"/>
          <w:lang w:val="en-US"/>
        </w:rPr>
      </w:pPr>
    </w:p>
    <w:p w:rsidR="00835881" w:rsidRPr="007B2F3D" w:rsidRDefault="00835881" w:rsidP="00835881">
      <w:pPr>
        <w:ind w:left="4248"/>
        <w:jc w:val="both"/>
        <w:rPr>
          <w:rFonts w:ascii="Arial" w:hAnsi="Arial" w:cs="Arial"/>
          <w:sz w:val="24"/>
          <w:szCs w:val="24"/>
        </w:rPr>
      </w:pPr>
      <w:r w:rsidRPr="007B2F3D">
        <w:rPr>
          <w:rFonts w:ascii="Arial" w:hAnsi="Arial" w:cs="Arial"/>
          <w:sz w:val="24"/>
          <w:szCs w:val="24"/>
        </w:rPr>
        <w:t>.</w:t>
      </w: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sz w:val="24"/>
          <w:szCs w:val="24"/>
        </w:rPr>
      </w:pPr>
    </w:p>
    <w:p w:rsidR="00835881" w:rsidRPr="007B2F3D" w:rsidRDefault="00835881" w:rsidP="00835881">
      <w:pPr>
        <w:jc w:val="center"/>
        <w:rPr>
          <w:rFonts w:ascii="Arial" w:hAnsi="Arial" w:cs="Arial"/>
          <w:b/>
          <w:sz w:val="24"/>
          <w:szCs w:val="24"/>
        </w:rPr>
      </w:pPr>
    </w:p>
    <w:p w:rsidR="00600F55" w:rsidRDefault="00600F55"/>
    <w:sectPr w:rsidR="00600F55" w:rsidSect="00BC675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24E" w:rsidRDefault="005A724E" w:rsidP="00835881">
      <w:pPr>
        <w:spacing w:after="0" w:line="240" w:lineRule="auto"/>
      </w:pPr>
      <w:r>
        <w:separator/>
      </w:r>
    </w:p>
  </w:endnote>
  <w:endnote w:type="continuationSeparator" w:id="1">
    <w:p w:rsidR="005A724E" w:rsidRDefault="005A724E" w:rsidP="008358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24E" w:rsidRDefault="005A724E" w:rsidP="00835881">
      <w:pPr>
        <w:spacing w:after="0" w:line="240" w:lineRule="auto"/>
      </w:pPr>
      <w:r>
        <w:separator/>
      </w:r>
    </w:p>
  </w:footnote>
  <w:footnote w:type="continuationSeparator" w:id="1">
    <w:p w:rsidR="005A724E" w:rsidRDefault="005A724E" w:rsidP="00835881">
      <w:pPr>
        <w:spacing w:after="0" w:line="240" w:lineRule="auto"/>
      </w:pPr>
      <w:r>
        <w:continuationSeparator/>
      </w:r>
    </w:p>
  </w:footnote>
  <w:footnote w:id="2">
    <w:p w:rsidR="00835881" w:rsidRDefault="00835881">
      <w:pPr>
        <w:pStyle w:val="Textodenotaderodap"/>
      </w:pPr>
      <w:r w:rsidRPr="00835881">
        <w:rPr>
          <w:rStyle w:val="Refdenotaderodap"/>
        </w:rPr>
        <w:sym w:font="Symbol" w:char="F02A"/>
      </w:r>
      <w:r>
        <w:t xml:space="preserve"> </w:t>
      </w:r>
      <w:r w:rsidRPr="008D4B55">
        <w:rPr>
          <w:rFonts w:ascii="Arial" w:hAnsi="Arial" w:cs="Arial"/>
        </w:rPr>
        <w:t xml:space="preserve">Graduando em Direito pela Faculdade de Ciências Sociais Aplicadas – FACISA. E-mail: </w:t>
      </w:r>
      <w:hyperlink r:id="rId1" w:history="1">
        <w:r w:rsidRPr="00E25DC6">
          <w:rPr>
            <w:rStyle w:val="Hyperlink"/>
            <w:rFonts w:ascii="Arial" w:hAnsi="Arial" w:cs="Arial"/>
          </w:rPr>
          <w:t>tomasaguiar1@hotmail.com</w:t>
        </w:r>
      </w:hyperlink>
    </w:p>
    <w:p w:rsidR="00835881" w:rsidRPr="00835881" w:rsidRDefault="00835881">
      <w:pPr>
        <w:pStyle w:val="Textodenotaderodap"/>
        <w:rPr>
          <w:rFonts w:ascii="Arial" w:hAnsi="Arial" w:cs="Arial"/>
        </w:rPr>
      </w:pPr>
      <w:r w:rsidRPr="008D4B55">
        <w:rPr>
          <w:rStyle w:val="Refdenotaderodap"/>
        </w:rPr>
        <w:sym w:font="Symbol" w:char="F02A"/>
      </w:r>
      <w:r>
        <w:t xml:space="preserve"> </w:t>
      </w:r>
      <w:r w:rsidRPr="008D4B55">
        <w:rPr>
          <w:rStyle w:val="Refdenotaderodap"/>
        </w:rPr>
        <w:sym w:font="Symbol" w:char="F02A"/>
      </w:r>
      <w:r>
        <w:t xml:space="preserve"> </w:t>
      </w:r>
      <w:r w:rsidRPr="00BB6A96">
        <w:rPr>
          <w:rFonts w:ascii="Arial" w:hAnsi="Arial" w:cs="Arial"/>
        </w:rPr>
        <w:t>Professor da Faculdade de Ciências Sociais Aplicadas – FACISA. Doutor em Recursos Naturais. E-mail: eulerfranco@bol.com.br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878"/>
    <w:multiLevelType w:val="hybridMultilevel"/>
    <w:tmpl w:val="DFC29514"/>
    <w:lvl w:ilvl="0" w:tplc="F68CD9B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66C0E6D"/>
    <w:multiLevelType w:val="hybridMultilevel"/>
    <w:tmpl w:val="82C2C190"/>
    <w:lvl w:ilvl="0" w:tplc="60A615F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41324AF7"/>
    <w:multiLevelType w:val="hybridMultilevel"/>
    <w:tmpl w:val="D7DE0E4E"/>
    <w:lvl w:ilvl="0" w:tplc="FDDA23B2">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4DE04C7E"/>
    <w:multiLevelType w:val="hybridMultilevel"/>
    <w:tmpl w:val="BB367DC4"/>
    <w:lvl w:ilvl="0" w:tplc="51D82F56">
      <w:start w:val="1"/>
      <w:numFmt w:val="upperRoman"/>
      <w:lvlText w:val="%1."/>
      <w:lvlJc w:val="right"/>
      <w:pPr>
        <w:ind w:left="1425"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75A62D40"/>
    <w:multiLevelType w:val="hybridMultilevel"/>
    <w:tmpl w:val="CE8E9C6E"/>
    <w:lvl w:ilvl="0" w:tplc="54AEF18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35881"/>
    <w:rsid w:val="005A724E"/>
    <w:rsid w:val="00600F55"/>
    <w:rsid w:val="008358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88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835881"/>
    <w:rPr>
      <w:color w:val="0000FF"/>
      <w:u w:val="single"/>
    </w:rPr>
  </w:style>
  <w:style w:type="paragraph" w:styleId="PargrafodaLista">
    <w:name w:val="List Paragraph"/>
    <w:basedOn w:val="Normal"/>
    <w:uiPriority w:val="34"/>
    <w:qFormat/>
    <w:rsid w:val="00835881"/>
    <w:pPr>
      <w:ind w:left="720"/>
      <w:contextualSpacing/>
    </w:pPr>
  </w:style>
  <w:style w:type="character" w:customStyle="1" w:styleId="apple-converted-space">
    <w:name w:val="apple-converted-space"/>
    <w:basedOn w:val="Fontepargpadro"/>
    <w:rsid w:val="00835881"/>
  </w:style>
  <w:style w:type="character" w:styleId="nfase">
    <w:name w:val="Emphasis"/>
    <w:basedOn w:val="Fontepargpadro"/>
    <w:uiPriority w:val="20"/>
    <w:qFormat/>
    <w:rsid w:val="00835881"/>
    <w:rPr>
      <w:i/>
      <w:iCs/>
    </w:rPr>
  </w:style>
  <w:style w:type="paragraph" w:styleId="Textodenotaderodap">
    <w:name w:val="footnote text"/>
    <w:basedOn w:val="Normal"/>
    <w:link w:val="TextodenotaderodapChar"/>
    <w:uiPriority w:val="99"/>
    <w:semiHidden/>
    <w:unhideWhenUsed/>
    <w:rsid w:val="008358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35881"/>
    <w:rPr>
      <w:sz w:val="20"/>
      <w:szCs w:val="20"/>
    </w:rPr>
  </w:style>
  <w:style w:type="character" w:styleId="Refdenotaderodap">
    <w:name w:val="footnote reference"/>
    <w:basedOn w:val="Fontepargpadro"/>
    <w:uiPriority w:val="99"/>
    <w:semiHidden/>
    <w:unhideWhenUsed/>
    <w:rsid w:val="0083588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04090/lei-da-pol%C3%ADtica-nacional-do-meio-ambiente-lei-6938-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omasaguiar1@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6403-5D6D-42B0-9FCB-3E98A44E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4165</Words>
  <Characters>22495</Characters>
  <Application>Microsoft Office Word</Application>
  <DocSecurity>0</DocSecurity>
  <Lines>187</Lines>
  <Paragraphs>53</Paragraphs>
  <ScaleCrop>false</ScaleCrop>
  <Company>CESED - Centro de Ensino Superior e Desenvolvimento</Company>
  <LinksUpToDate>false</LinksUpToDate>
  <CharactersWithSpaces>26607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Aluno</cp:lastModifiedBy>
  <cp:revision>1</cp:revision>
  <dcterms:created xsi:type="dcterms:W3CDTF">2016-06-01T22:07:00Z</dcterms:created>
  <dcterms:modified xsi:type="dcterms:W3CDTF">2016-06-01T22:12:00Z</dcterms:modified>
</cp:coreProperties>
</file>