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DA1" w:rsidRPr="005D73F2" w:rsidRDefault="00086B8E" w:rsidP="00D52DA1">
      <w:pPr>
        <w:spacing w:after="0" w:line="240" w:lineRule="auto"/>
        <w:jc w:val="center"/>
        <w:rPr>
          <w:rFonts w:ascii="Arial" w:hAnsi="Arial" w:cs="Arial"/>
          <w:b/>
          <w:sz w:val="24"/>
          <w:szCs w:val="24"/>
        </w:rPr>
      </w:pPr>
      <w:r>
        <w:rPr>
          <w:rFonts w:ascii="Arial" w:hAnsi="Arial" w:cs="Arial"/>
          <w:b/>
          <w:noProof/>
          <w:sz w:val="24"/>
          <w:szCs w:val="24"/>
          <w:lang w:eastAsia="pt-BR"/>
        </w:rPr>
        <w:pict>
          <v:rect id="_x0000_s1026" style="position:absolute;left:0;text-align:left;margin-left:441.45pt;margin-top:-58.8pt;width:20.25pt;height:35.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" fillcolor="white [3212]" strokecolor="white [3212]"/>
        </w:pict>
      </w:r>
      <w:r w:rsidR="00D52DA1">
        <w:rPr>
          <w:rFonts w:ascii="Arial" w:hAnsi="Arial" w:cs="Arial"/>
          <w:b/>
          <w:noProof/>
          <w:sz w:val="24"/>
          <w:szCs w:val="24"/>
          <w:lang w:eastAsia="pt-BR"/>
        </w:rPr>
        <w:t>O Termo de Ajustamente de Conduta como Instrumento para Preservação do Açude B</w:t>
      </w:r>
      <w:r w:rsidR="00D52DA1" w:rsidRPr="005D73F2">
        <w:rPr>
          <w:rFonts w:ascii="Arial" w:hAnsi="Arial" w:cs="Arial"/>
          <w:b/>
          <w:noProof/>
          <w:sz w:val="24"/>
          <w:szCs w:val="24"/>
          <w:lang w:eastAsia="pt-BR"/>
        </w:rPr>
        <w:t>oqueirão</w:t>
      </w:r>
    </w:p>
    <w:p w:rsidR="00D52DA1" w:rsidRDefault="00D52DA1" w:rsidP="00D52DA1">
      <w:pPr>
        <w:spacing w:after="0" w:line="240" w:lineRule="auto"/>
        <w:jc w:val="center"/>
        <w:rPr>
          <w:rFonts w:ascii="Arial" w:hAnsi="Arial" w:cs="Arial"/>
          <w:b/>
          <w:sz w:val="24"/>
          <w:szCs w:val="24"/>
        </w:rPr>
      </w:pPr>
    </w:p>
    <w:p w:rsidR="00D52DA1" w:rsidRDefault="00D52DA1" w:rsidP="00D52DA1">
      <w:pPr>
        <w:spacing w:after="0" w:line="240" w:lineRule="auto"/>
        <w:jc w:val="right"/>
        <w:rPr>
          <w:rFonts w:ascii="Arial" w:hAnsi="Arial" w:cs="Arial"/>
          <w:sz w:val="24"/>
          <w:szCs w:val="24"/>
        </w:rPr>
      </w:pPr>
    </w:p>
    <w:p w:rsidR="00D52DA1" w:rsidRDefault="00D52DA1" w:rsidP="00D52DA1">
      <w:pPr>
        <w:spacing w:after="0" w:line="240" w:lineRule="auto"/>
        <w:jc w:val="right"/>
        <w:rPr>
          <w:rFonts w:ascii="Arial" w:hAnsi="Arial" w:cs="Arial"/>
          <w:sz w:val="24"/>
          <w:szCs w:val="24"/>
        </w:rPr>
      </w:pPr>
      <w:r>
        <w:rPr>
          <w:rFonts w:ascii="Arial" w:hAnsi="Arial" w:cs="Arial"/>
          <w:sz w:val="24"/>
          <w:szCs w:val="24"/>
        </w:rPr>
        <w:t>Fernando de Gouveia Araújo</w:t>
      </w:r>
      <w:r>
        <w:rPr>
          <w:rStyle w:val="Refdenotaderodap"/>
          <w:rFonts w:ascii="Arial" w:hAnsi="Arial" w:cs="Arial"/>
          <w:sz w:val="24"/>
          <w:szCs w:val="24"/>
        </w:rPr>
        <w:footnoteReference w:id="2"/>
      </w:r>
    </w:p>
    <w:p w:rsidR="00D52DA1" w:rsidRDefault="00D52DA1" w:rsidP="00D52DA1">
      <w:pPr>
        <w:spacing w:after="0" w:line="240" w:lineRule="auto"/>
        <w:jc w:val="right"/>
        <w:rPr>
          <w:rFonts w:ascii="Arial" w:hAnsi="Arial" w:cs="Arial"/>
          <w:sz w:val="24"/>
          <w:szCs w:val="24"/>
        </w:rPr>
      </w:pPr>
      <w:r>
        <w:rPr>
          <w:rFonts w:ascii="Arial" w:hAnsi="Arial" w:cs="Arial"/>
          <w:sz w:val="24"/>
          <w:szCs w:val="24"/>
        </w:rPr>
        <w:t>Tércio de Sousa Mota</w:t>
      </w:r>
      <w:r>
        <w:rPr>
          <w:rStyle w:val="Refdenotaderodap"/>
          <w:rFonts w:ascii="Arial" w:hAnsi="Arial" w:cs="Arial"/>
          <w:sz w:val="24"/>
          <w:szCs w:val="24"/>
        </w:rPr>
        <w:footnoteReference w:id="3"/>
      </w:r>
    </w:p>
    <w:p w:rsidR="00D52DA1" w:rsidRDefault="00D52DA1" w:rsidP="00D52DA1">
      <w:pPr>
        <w:spacing w:after="0" w:line="240" w:lineRule="auto"/>
        <w:rPr>
          <w:rFonts w:ascii="Arial" w:hAnsi="Arial" w:cs="Arial"/>
          <w:sz w:val="24"/>
          <w:szCs w:val="24"/>
        </w:rPr>
      </w:pPr>
    </w:p>
    <w:p w:rsidR="00D52DA1" w:rsidRDefault="00D52DA1" w:rsidP="00D52DA1">
      <w:pPr>
        <w:spacing w:after="0" w:line="240" w:lineRule="auto"/>
        <w:rPr>
          <w:rFonts w:ascii="Arial" w:hAnsi="Arial" w:cs="Arial"/>
          <w:sz w:val="24"/>
          <w:szCs w:val="24"/>
        </w:rPr>
      </w:pPr>
    </w:p>
    <w:p w:rsidR="00D52DA1" w:rsidRDefault="00D52DA1" w:rsidP="00D52DA1">
      <w:pPr>
        <w:spacing w:after="0" w:line="240" w:lineRule="auto"/>
        <w:jc w:val="center"/>
        <w:rPr>
          <w:rFonts w:ascii="Arial" w:hAnsi="Arial" w:cs="Arial"/>
          <w:b/>
          <w:sz w:val="24"/>
          <w:szCs w:val="24"/>
        </w:rPr>
      </w:pPr>
      <w:r w:rsidRPr="00D52DA1">
        <w:rPr>
          <w:rFonts w:ascii="Arial" w:hAnsi="Arial" w:cs="Arial"/>
          <w:b/>
          <w:sz w:val="24"/>
          <w:szCs w:val="24"/>
        </w:rPr>
        <w:t>RESUMO</w:t>
      </w:r>
    </w:p>
    <w:p w:rsidR="00D52DA1" w:rsidRDefault="00D52DA1" w:rsidP="00D52DA1">
      <w:pPr>
        <w:spacing w:after="0" w:line="240" w:lineRule="auto"/>
        <w:jc w:val="both"/>
        <w:rPr>
          <w:rFonts w:ascii="Arial" w:hAnsi="Arial" w:cs="Arial"/>
          <w:b/>
          <w:sz w:val="24"/>
          <w:szCs w:val="24"/>
        </w:rPr>
      </w:pPr>
    </w:p>
    <w:p w:rsidR="00D52DA1" w:rsidRDefault="00D52DA1" w:rsidP="00D52DA1">
      <w:pPr>
        <w:spacing w:after="0" w:line="240" w:lineRule="auto"/>
        <w:jc w:val="both"/>
        <w:rPr>
          <w:rFonts w:ascii="Arial" w:hAnsi="Arial" w:cs="Arial"/>
          <w:sz w:val="24"/>
          <w:szCs w:val="24"/>
        </w:rPr>
      </w:pPr>
      <w:r>
        <w:rPr>
          <w:rFonts w:ascii="Arial" w:hAnsi="Arial" w:cs="Arial"/>
          <w:sz w:val="24"/>
          <w:szCs w:val="24"/>
        </w:rPr>
        <w:t xml:space="preserve">Os meios processuais em defesa ambiental, seja administrativamente ou judicialmente, têm o objetivo de proteger o ser humano, os bens imóveis, e o direito material. </w:t>
      </w:r>
      <w:r w:rsidRPr="00580350">
        <w:rPr>
          <w:rFonts w:ascii="Arial" w:hAnsi="Arial" w:cs="Arial"/>
          <w:sz w:val="24"/>
          <w:szCs w:val="24"/>
        </w:rPr>
        <w:t xml:space="preserve">O TAC é um </w:t>
      </w:r>
      <w:r>
        <w:rPr>
          <w:rFonts w:ascii="Arial" w:hAnsi="Arial" w:cs="Arial"/>
          <w:sz w:val="24"/>
          <w:szCs w:val="24"/>
        </w:rPr>
        <w:t>instrumento</w:t>
      </w:r>
      <w:r w:rsidRPr="00580350">
        <w:rPr>
          <w:rFonts w:ascii="Arial" w:hAnsi="Arial" w:cs="Arial"/>
          <w:sz w:val="24"/>
          <w:szCs w:val="24"/>
        </w:rPr>
        <w:t xml:space="preserve"> jurídico no qual um indivíduo seja ele físico ou jurídico</w:t>
      </w:r>
      <w:r>
        <w:rPr>
          <w:rFonts w:ascii="Arial" w:hAnsi="Arial" w:cs="Arial"/>
          <w:sz w:val="24"/>
          <w:szCs w:val="24"/>
        </w:rPr>
        <w:t>, distinguir a conduta ofensiva que ofende os interesses difusos ou coletivos, que diante as autoridades firma um compromisso de extinguir a ofensa ou risco. Diante, tem se o</w:t>
      </w:r>
      <w:r w:rsidRPr="004B4D55">
        <w:rPr>
          <w:rFonts w:ascii="Arial" w:hAnsi="Arial" w:cs="Arial"/>
          <w:sz w:val="24"/>
          <w:szCs w:val="24"/>
        </w:rPr>
        <w:t xml:space="preserve"> Açude Epitácio Pessoa, mais conhecido como Boqueirão, encontra-se situado no município de Boqueirão</w:t>
      </w:r>
      <w:r>
        <w:rPr>
          <w:rFonts w:ascii="Arial" w:hAnsi="Arial" w:cs="Arial"/>
          <w:sz w:val="24"/>
          <w:szCs w:val="24"/>
        </w:rPr>
        <w:t>/PB</w:t>
      </w:r>
      <w:r w:rsidRPr="004B4D55">
        <w:rPr>
          <w:rFonts w:ascii="Arial" w:hAnsi="Arial" w:cs="Arial"/>
          <w:sz w:val="24"/>
          <w:szCs w:val="24"/>
        </w:rPr>
        <w:t xml:space="preserve">, </w:t>
      </w:r>
      <w:r>
        <w:rPr>
          <w:rFonts w:ascii="Arial" w:hAnsi="Arial" w:cs="Arial"/>
          <w:sz w:val="24"/>
          <w:szCs w:val="24"/>
        </w:rPr>
        <w:t xml:space="preserve">localizada na mesorregião da Borborema, que tem um termo de preservação das áreas permanente. Contudo, neste caso é necessário para que a conduta seja ajustada é preciso mecanismos que possibilitem resolver o problema em questão. </w:t>
      </w:r>
    </w:p>
    <w:p w:rsidR="00D52DA1" w:rsidRPr="00424761" w:rsidRDefault="00D52DA1" w:rsidP="00D52DA1">
      <w:pPr>
        <w:spacing w:after="0" w:line="240" w:lineRule="auto"/>
        <w:jc w:val="both"/>
        <w:rPr>
          <w:rFonts w:ascii="Arial" w:hAnsi="Arial" w:cs="Arial"/>
          <w:sz w:val="24"/>
          <w:szCs w:val="24"/>
        </w:rPr>
      </w:pPr>
    </w:p>
    <w:p w:rsidR="00D52DA1" w:rsidRDefault="00D52DA1" w:rsidP="00D52DA1">
      <w:pPr>
        <w:spacing w:after="0" w:line="240" w:lineRule="auto"/>
        <w:rPr>
          <w:rFonts w:ascii="Arial" w:hAnsi="Arial" w:cs="Arial"/>
          <w:sz w:val="24"/>
          <w:szCs w:val="24"/>
        </w:rPr>
      </w:pPr>
      <w:r w:rsidRPr="00424761">
        <w:rPr>
          <w:rFonts w:ascii="Arial" w:hAnsi="Arial" w:cs="Arial"/>
          <w:b/>
          <w:sz w:val="24"/>
          <w:szCs w:val="24"/>
        </w:rPr>
        <w:t>Palavras-chave:</w:t>
      </w:r>
      <w:r>
        <w:rPr>
          <w:rFonts w:ascii="Arial" w:hAnsi="Arial" w:cs="Arial"/>
          <w:sz w:val="24"/>
          <w:szCs w:val="24"/>
        </w:rPr>
        <w:t xml:space="preserve"> Meio ambiente. Termo de Ajustamento de Conduta. Açude Boqueirão.  Instrumentos de defesa ambiental. </w:t>
      </w:r>
    </w:p>
    <w:p w:rsidR="00D52DA1" w:rsidRDefault="00D52DA1" w:rsidP="00D52DA1">
      <w:pPr>
        <w:spacing w:after="0" w:line="240" w:lineRule="auto"/>
        <w:rPr>
          <w:rFonts w:ascii="Arial" w:hAnsi="Arial" w:cs="Arial"/>
          <w:sz w:val="24"/>
          <w:szCs w:val="24"/>
        </w:rPr>
      </w:pPr>
    </w:p>
    <w:p w:rsidR="00D52DA1" w:rsidRDefault="00D52DA1" w:rsidP="00D52DA1">
      <w:pPr>
        <w:spacing w:after="0" w:line="240" w:lineRule="auto"/>
        <w:rPr>
          <w:rFonts w:ascii="Arial" w:hAnsi="Arial" w:cs="Arial"/>
          <w:b/>
          <w:sz w:val="24"/>
          <w:szCs w:val="24"/>
        </w:rPr>
      </w:pPr>
      <w:r w:rsidRPr="00D52DA1">
        <w:rPr>
          <w:rFonts w:ascii="Arial" w:hAnsi="Arial" w:cs="Arial"/>
          <w:b/>
          <w:sz w:val="24"/>
          <w:szCs w:val="24"/>
        </w:rPr>
        <w:t>1 INTRODUÇÃO</w:t>
      </w:r>
    </w:p>
    <w:p w:rsidR="00D52DA1" w:rsidRPr="00710B75" w:rsidRDefault="00D52DA1" w:rsidP="00D52DA1">
      <w:pPr>
        <w:spacing w:line="240" w:lineRule="auto"/>
        <w:ind w:firstLine="708"/>
        <w:jc w:val="both"/>
        <w:rPr>
          <w:rFonts w:ascii="Arial" w:hAnsi="Arial" w:cs="Arial"/>
          <w:sz w:val="24"/>
          <w:szCs w:val="24"/>
        </w:rPr>
      </w:pPr>
      <w:r w:rsidRPr="00710B75">
        <w:rPr>
          <w:rFonts w:ascii="Arial" w:hAnsi="Arial" w:cs="Arial"/>
          <w:sz w:val="24"/>
          <w:szCs w:val="24"/>
        </w:rPr>
        <w:t>O mei</w:t>
      </w:r>
      <w:r>
        <w:rPr>
          <w:rFonts w:ascii="Arial" w:hAnsi="Arial" w:cs="Arial"/>
          <w:sz w:val="24"/>
          <w:szCs w:val="24"/>
        </w:rPr>
        <w:t>o ambiente está em degradação, e é necessário que haja</w:t>
      </w:r>
      <w:r w:rsidRPr="00710B75">
        <w:rPr>
          <w:rFonts w:ascii="Arial" w:hAnsi="Arial" w:cs="Arial"/>
          <w:sz w:val="24"/>
          <w:szCs w:val="24"/>
        </w:rPr>
        <w:t xml:space="preserve"> conscientização </w:t>
      </w:r>
      <w:r>
        <w:rPr>
          <w:rFonts w:ascii="Arial" w:hAnsi="Arial" w:cs="Arial"/>
          <w:sz w:val="24"/>
          <w:szCs w:val="24"/>
        </w:rPr>
        <w:t xml:space="preserve">por parte </w:t>
      </w:r>
      <w:r w:rsidRPr="00710B75">
        <w:rPr>
          <w:rFonts w:ascii="Arial" w:hAnsi="Arial" w:cs="Arial"/>
          <w:sz w:val="24"/>
          <w:szCs w:val="24"/>
        </w:rPr>
        <w:t>de toda a sociedade</w:t>
      </w:r>
      <w:r>
        <w:rPr>
          <w:rFonts w:ascii="Arial" w:hAnsi="Arial" w:cs="Arial"/>
          <w:sz w:val="24"/>
          <w:szCs w:val="24"/>
        </w:rPr>
        <w:t>,</w:t>
      </w:r>
      <w:r w:rsidRPr="00710B75">
        <w:rPr>
          <w:rFonts w:ascii="Arial" w:hAnsi="Arial" w:cs="Arial"/>
          <w:sz w:val="24"/>
          <w:szCs w:val="24"/>
        </w:rPr>
        <w:t xml:space="preserve"> para que se</w:t>
      </w:r>
      <w:r>
        <w:rPr>
          <w:rFonts w:ascii="Arial" w:hAnsi="Arial" w:cs="Arial"/>
          <w:sz w:val="24"/>
          <w:szCs w:val="24"/>
        </w:rPr>
        <w:t>ja</w:t>
      </w:r>
      <w:r w:rsidRPr="00710B75">
        <w:rPr>
          <w:rFonts w:ascii="Arial" w:hAnsi="Arial" w:cs="Arial"/>
          <w:sz w:val="24"/>
          <w:szCs w:val="24"/>
        </w:rPr>
        <w:t xml:space="preserve"> poss</w:t>
      </w:r>
      <w:r>
        <w:rPr>
          <w:rFonts w:ascii="Arial" w:hAnsi="Arial" w:cs="Arial"/>
          <w:sz w:val="24"/>
          <w:szCs w:val="24"/>
        </w:rPr>
        <w:t>ível</w:t>
      </w:r>
      <w:r w:rsidRPr="00710B75">
        <w:rPr>
          <w:rFonts w:ascii="Arial" w:hAnsi="Arial" w:cs="Arial"/>
          <w:sz w:val="24"/>
          <w:szCs w:val="24"/>
        </w:rPr>
        <w:t xml:space="preserve"> continuar vivendo numa natureza equilibrada. A degradação ao ambiente que o mundo vêm enfrentando é incentivado pelo consumismo e torna o quadro ambiental cada vez mais delicado. Para que seja possível enfrentar esta situação no contexto do Brasil o Ministério Público atua através de um Termo de Ajustamento de Conduta (TAC) que se trata de um instrumento leg</w:t>
      </w:r>
      <w:r>
        <w:rPr>
          <w:rFonts w:ascii="Arial" w:hAnsi="Arial" w:cs="Arial"/>
          <w:sz w:val="24"/>
          <w:szCs w:val="24"/>
        </w:rPr>
        <w:t>al de atuação extrajudicial,</w:t>
      </w:r>
      <w:r w:rsidRPr="00710B75">
        <w:rPr>
          <w:rFonts w:ascii="Arial" w:hAnsi="Arial" w:cs="Arial"/>
          <w:sz w:val="24"/>
          <w:szCs w:val="24"/>
        </w:rPr>
        <w:t xml:space="preserve"> no caso em questão </w:t>
      </w:r>
      <w:r>
        <w:rPr>
          <w:rFonts w:ascii="Arial" w:hAnsi="Arial" w:cs="Arial"/>
          <w:sz w:val="24"/>
          <w:szCs w:val="24"/>
        </w:rPr>
        <w:t xml:space="preserve">este </w:t>
      </w:r>
      <w:r w:rsidRPr="00710B75">
        <w:rPr>
          <w:rFonts w:ascii="Arial" w:hAnsi="Arial" w:cs="Arial"/>
          <w:sz w:val="24"/>
          <w:szCs w:val="24"/>
        </w:rPr>
        <w:t>atua corrigindo e prevenindo as práticas que degradam o meio ambiente.</w:t>
      </w:r>
    </w:p>
    <w:p w:rsidR="00D52DA1" w:rsidRPr="00710B75" w:rsidRDefault="00D52DA1" w:rsidP="00D52DA1">
      <w:pPr>
        <w:spacing w:line="240" w:lineRule="auto"/>
        <w:ind w:firstLine="708"/>
        <w:jc w:val="both"/>
        <w:rPr>
          <w:rFonts w:ascii="Arial" w:hAnsi="Arial" w:cs="Arial"/>
          <w:sz w:val="24"/>
          <w:szCs w:val="24"/>
        </w:rPr>
      </w:pPr>
      <w:r w:rsidRPr="00710B75">
        <w:rPr>
          <w:rFonts w:ascii="Arial" w:eastAsiaTheme="minorHAnsi" w:hAnsi="Arial" w:cs="Arial"/>
          <w:sz w:val="24"/>
          <w:szCs w:val="24"/>
        </w:rPr>
        <w:t xml:space="preserve">O nosso ordenamento jurídico prevê o direito ao meio ambiente equilibrado como direito fundamental na nossa Constituição. </w:t>
      </w:r>
      <w:r w:rsidRPr="00710B75">
        <w:rPr>
          <w:rFonts w:ascii="Arial" w:hAnsi="Arial" w:cs="Arial"/>
          <w:sz w:val="24"/>
          <w:szCs w:val="24"/>
        </w:rPr>
        <w:t xml:space="preserve">A partir do advento da Constituição Federal de 1988 em seu </w:t>
      </w:r>
      <w:r w:rsidRPr="00710B75">
        <w:rPr>
          <w:rFonts w:ascii="Arial" w:hAnsi="Arial" w:cs="Arial"/>
          <w:i/>
          <w:sz w:val="24"/>
          <w:szCs w:val="24"/>
        </w:rPr>
        <w:t xml:space="preserve">caput </w:t>
      </w:r>
      <w:r w:rsidRPr="00710B75">
        <w:rPr>
          <w:rFonts w:ascii="Arial" w:hAnsi="Arial" w:cs="Arial"/>
          <w:sz w:val="24"/>
          <w:szCs w:val="24"/>
        </w:rPr>
        <w:t>225 foi concebida proteção ampla ao meio ambiente, incumbe ao Poder Público preservar e restaurar a diversidade biológica.</w:t>
      </w:r>
      <w:r w:rsidRPr="00710B75">
        <w:rPr>
          <w:rFonts w:ascii="Arial" w:eastAsiaTheme="minorHAnsi" w:hAnsi="Arial" w:cs="Arial"/>
          <w:sz w:val="24"/>
          <w:szCs w:val="24"/>
        </w:rPr>
        <w:t xml:space="preserve"> Como assinala Trevisan e Colombo (2009), o direito em se viver em um ambiente não poluído é um direito da terceira geração, com características pela titularidade indeterminada e invisibilidade do objeto. </w:t>
      </w:r>
    </w:p>
    <w:p w:rsidR="00D52DA1" w:rsidRPr="00710B75" w:rsidRDefault="00D52DA1" w:rsidP="00D52DA1">
      <w:pPr>
        <w:spacing w:line="240" w:lineRule="auto"/>
        <w:ind w:firstLine="708"/>
        <w:jc w:val="both"/>
        <w:rPr>
          <w:rFonts w:ascii="Arial" w:eastAsiaTheme="minorHAnsi" w:hAnsi="Arial" w:cs="Arial"/>
          <w:sz w:val="24"/>
          <w:szCs w:val="24"/>
        </w:rPr>
      </w:pPr>
      <w:r w:rsidRPr="00710B75">
        <w:rPr>
          <w:rFonts w:ascii="Arial" w:hAnsi="Arial" w:cs="Arial"/>
          <w:color w:val="000000"/>
          <w:sz w:val="24"/>
          <w:szCs w:val="24"/>
          <w:shd w:val="clear" w:color="auto" w:fill="FFFFFF"/>
        </w:rPr>
        <w:t xml:space="preserve">O Ministério Público é o órgão responsável pela proteção dos direitos difusos e coletivos do meio ambiente, órgão legitimador que propõe o Termo de Ajustamento de Conduta (TAC) também conhecido como Compromisso de Ajustamento de Conduta. Pode se dizer que o Código de Defesa do Consumidor </w:t>
      </w:r>
      <w:r w:rsidRPr="00710B75">
        <w:rPr>
          <w:rFonts w:ascii="Arial" w:hAnsi="Arial" w:cs="Arial"/>
          <w:color w:val="000000"/>
          <w:sz w:val="24"/>
          <w:szCs w:val="24"/>
          <w:shd w:val="clear" w:color="auto" w:fill="FFFFFF"/>
        </w:rPr>
        <w:lastRenderedPageBreak/>
        <w:t>(CDC) traz duas inovações quanto ao TAC: tutela extrajudicial dos direitos transindividuais e natureza de título executivo extrajudicial do acordo firmado perante o Ministério Público.</w:t>
      </w:r>
    </w:p>
    <w:p w:rsidR="00D52DA1" w:rsidRPr="00710B75" w:rsidRDefault="00D52DA1" w:rsidP="00D52DA1">
      <w:pPr>
        <w:spacing w:line="240" w:lineRule="auto"/>
        <w:ind w:firstLine="708"/>
        <w:jc w:val="both"/>
        <w:rPr>
          <w:rFonts w:ascii="Arial" w:hAnsi="Arial" w:cs="Arial"/>
          <w:sz w:val="24"/>
          <w:szCs w:val="24"/>
        </w:rPr>
      </w:pPr>
      <w:r w:rsidRPr="00710B75">
        <w:rPr>
          <w:rFonts w:ascii="Arial" w:hAnsi="Arial" w:cs="Arial"/>
          <w:sz w:val="24"/>
          <w:szCs w:val="24"/>
        </w:rPr>
        <w:t>O TAC nada mais é do que um documento que traz expresso o compromisso firmado entre o causador do dano ambiental (pessoa física ou jurídica) e os órgãos ambientais responsáveis pelo controle e fiscalização do meio ambiente (entre eles, o Ministério Publico). Além disso são instrumentos utilizados pelos órgãos públicos em busca de solucionar conflitos relativos aos direitos difusos, coletivos e individuais homogêneos (BIANCHINI; GRAVINA; TURATTI, 2005).</w:t>
      </w:r>
    </w:p>
    <w:p w:rsidR="00D52DA1" w:rsidRDefault="00D52DA1" w:rsidP="00D52DA1">
      <w:pPr>
        <w:spacing w:line="240" w:lineRule="auto"/>
        <w:ind w:firstLine="708"/>
        <w:jc w:val="both"/>
        <w:rPr>
          <w:rFonts w:ascii="Arial" w:hAnsi="Arial" w:cs="Arial"/>
          <w:sz w:val="24"/>
          <w:szCs w:val="24"/>
        </w:rPr>
      </w:pPr>
      <w:r w:rsidRPr="00710B75">
        <w:rPr>
          <w:rFonts w:ascii="Arial" w:hAnsi="Arial" w:cs="Arial"/>
          <w:sz w:val="24"/>
          <w:szCs w:val="24"/>
        </w:rPr>
        <w:t>É um mecanismo importante, visto que a sociedade moderna busca incessantemente alternativas para diminuir os conflitos da natureza ambiental de uma maneira mais rápida, pois é uma questão que está demasiadamente atenuada com as respostas tardias de um sistema jurídico processual arcaico e moroso. A principal finalidade do TAC é a resolução dos conflitos ambientais, bem como recuperação das áreas degradadas, sem que se tenha que esperar por decisões judiciais demoradas, sendo este o motivo de levar a proeminência perante a sociedade. O TAC pode cumprir um importante termo em função sócio educacional (VAROTO, 2013).</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O presente estudo tem como objetivo avaliar o Termo de Ajustamento e Conduta no Açude Boqueirão, através de um estudo de caso.</w:t>
      </w:r>
    </w:p>
    <w:p w:rsidR="00D52DA1" w:rsidRDefault="00D52DA1" w:rsidP="00D52DA1">
      <w:pPr>
        <w:spacing w:line="240" w:lineRule="auto"/>
        <w:jc w:val="both"/>
        <w:rPr>
          <w:rFonts w:ascii="Arial" w:hAnsi="Arial" w:cs="Arial"/>
          <w:b/>
          <w:sz w:val="24"/>
          <w:szCs w:val="24"/>
        </w:rPr>
      </w:pPr>
      <w:r w:rsidRPr="00D52DA1">
        <w:rPr>
          <w:rFonts w:ascii="Arial" w:hAnsi="Arial" w:cs="Arial"/>
          <w:b/>
          <w:sz w:val="24"/>
          <w:szCs w:val="24"/>
        </w:rPr>
        <w:t>2 METODOLOGIA</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 xml:space="preserve">O material utilizado constou de um conjunto de informações obtidos a partir do Ministério Público Federal, IBAMA e do Departamento Nacional de Obras Contra a Seca – DNOCS. </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Para fundamentar o Termo de Ajustamento de Conduta (TAC) como instrumento de preservação do Açude Boqueirão foi solicitado informações atualizadas sobre o cumprimento do TAC ao Ministério Público Federal, tendo como objetivo demonstrar que o TAC apesar de ter sido firmado a alguns anos, não há cumprimento do mesmo.</w:t>
      </w:r>
    </w:p>
    <w:p w:rsidR="00D52DA1" w:rsidRDefault="00D52DA1" w:rsidP="00D52DA1">
      <w:pPr>
        <w:spacing w:line="240" w:lineRule="auto"/>
        <w:jc w:val="both"/>
        <w:rPr>
          <w:rFonts w:ascii="Arial" w:hAnsi="Arial" w:cs="Arial"/>
          <w:b/>
          <w:sz w:val="24"/>
          <w:szCs w:val="24"/>
        </w:rPr>
      </w:pPr>
      <w:r w:rsidRPr="00D52DA1">
        <w:rPr>
          <w:rFonts w:ascii="Arial" w:hAnsi="Arial" w:cs="Arial"/>
          <w:b/>
          <w:sz w:val="24"/>
          <w:szCs w:val="24"/>
        </w:rPr>
        <w:t>3 REVISÃO DE LITERATURA</w:t>
      </w:r>
    </w:p>
    <w:p w:rsidR="00D52DA1" w:rsidRDefault="00D52DA1" w:rsidP="00D52DA1">
      <w:pPr>
        <w:spacing w:line="240" w:lineRule="auto"/>
        <w:jc w:val="both"/>
        <w:rPr>
          <w:rFonts w:ascii="Arial" w:hAnsi="Arial" w:cs="Arial"/>
          <w:sz w:val="24"/>
          <w:szCs w:val="24"/>
        </w:rPr>
      </w:pPr>
      <w:r w:rsidRPr="00D52DA1">
        <w:rPr>
          <w:rFonts w:ascii="Arial" w:hAnsi="Arial" w:cs="Arial"/>
          <w:sz w:val="24"/>
          <w:szCs w:val="24"/>
        </w:rPr>
        <w:t xml:space="preserve">3.1 </w:t>
      </w:r>
      <w:r>
        <w:rPr>
          <w:rFonts w:ascii="Arial" w:hAnsi="Arial" w:cs="Arial"/>
          <w:sz w:val="24"/>
          <w:szCs w:val="24"/>
        </w:rPr>
        <w:t xml:space="preserve">MEIO AMBIENTE: </w:t>
      </w:r>
      <w:r w:rsidRPr="0058680A">
        <w:rPr>
          <w:rFonts w:ascii="Arial" w:hAnsi="Arial" w:cs="Arial"/>
          <w:sz w:val="24"/>
          <w:szCs w:val="24"/>
        </w:rPr>
        <w:t>CLASSIFICAÇÃO E FUNDAMENTOS CONSTITUCIONAL</w:t>
      </w:r>
    </w:p>
    <w:p w:rsidR="00D52DA1" w:rsidRDefault="00D52DA1" w:rsidP="00D52DA1">
      <w:pPr>
        <w:spacing w:line="240" w:lineRule="auto"/>
        <w:ind w:firstLine="708"/>
        <w:jc w:val="both"/>
        <w:rPr>
          <w:rFonts w:ascii="Arial" w:hAnsi="Arial" w:cs="Arial"/>
          <w:sz w:val="24"/>
          <w:szCs w:val="24"/>
        </w:rPr>
      </w:pPr>
      <w:r w:rsidRPr="00880EB6">
        <w:rPr>
          <w:rFonts w:ascii="Arial" w:hAnsi="Arial" w:cs="Arial"/>
          <w:sz w:val="24"/>
          <w:szCs w:val="24"/>
        </w:rPr>
        <w:t>A despeito do meio ambiente ter conceito legal e fixado na Lei 6.938 de 31 de agosto de 1981, que dispõe sobre a Política Nacional do Meio Ambiente, seus fins e mecanismos de formulação e aplicação, e dá outras providencias, em seu artigo 3º inciso I “meio ambiente, o conjunto de condições, leis, influencias e interações de ordem física, química e biológica, que permite, abriga e rege a vida em todas as suas formas”.</w:t>
      </w:r>
    </w:p>
    <w:p w:rsidR="00D52DA1" w:rsidRPr="00066589" w:rsidRDefault="00D52DA1" w:rsidP="00D52DA1">
      <w:pPr>
        <w:spacing w:line="240" w:lineRule="auto"/>
        <w:ind w:firstLine="708"/>
        <w:jc w:val="both"/>
        <w:rPr>
          <w:rFonts w:ascii="Arial" w:hAnsi="Arial" w:cs="Arial"/>
          <w:sz w:val="24"/>
          <w:szCs w:val="24"/>
        </w:rPr>
      </w:pPr>
      <w:r w:rsidRPr="00066589">
        <w:rPr>
          <w:rFonts w:ascii="Arial" w:hAnsi="Arial" w:cs="Arial"/>
          <w:sz w:val="24"/>
          <w:szCs w:val="24"/>
        </w:rPr>
        <w:t>O meio ambiente pode ser entendido como tudo aquilo que está ao nosso redor nos proporcionando continuar sobrevivendo no planeta, ele é composto por unidades ecológicas que formam um sistema natural onde vivem animais (incluindo os seres humanos), plantas, microrganismos e além disso compreende todos os fenômenos naturais que acontecem no entorno da vida.</w:t>
      </w:r>
    </w:p>
    <w:p w:rsidR="00D52DA1" w:rsidRPr="00066589" w:rsidRDefault="00D52DA1" w:rsidP="00D52DA1">
      <w:pPr>
        <w:spacing w:line="240" w:lineRule="auto"/>
        <w:ind w:firstLine="708"/>
        <w:jc w:val="both"/>
        <w:rPr>
          <w:rFonts w:ascii="Arial" w:hAnsi="Arial" w:cs="Arial"/>
          <w:sz w:val="24"/>
          <w:szCs w:val="24"/>
        </w:rPr>
      </w:pPr>
      <w:r w:rsidRPr="00066589">
        <w:rPr>
          <w:rFonts w:ascii="Arial" w:hAnsi="Arial" w:cs="Arial"/>
          <w:sz w:val="24"/>
          <w:szCs w:val="24"/>
        </w:rPr>
        <w:lastRenderedPageBreak/>
        <w:t>Dessa forma, para um melhor entendimento acerca do meio ambiente, que como foi possível compreender vai muito além da fauna e flora, existe uma classificação que nos permite avançar melhor o estudo diante das questões que fazem parte dos pontos presentes da vida natural no planeta terra, a Justiça Federal de Santa Catarina (2008</w:t>
      </w:r>
      <w:r>
        <w:rPr>
          <w:rFonts w:ascii="Arial" w:hAnsi="Arial" w:cs="Arial"/>
          <w:sz w:val="24"/>
          <w:szCs w:val="24"/>
        </w:rPr>
        <w:t>,</w:t>
      </w:r>
      <w:r w:rsidRPr="00066589">
        <w:rPr>
          <w:rFonts w:ascii="Arial" w:hAnsi="Arial" w:cs="Arial"/>
          <w:sz w:val="24"/>
          <w:szCs w:val="24"/>
        </w:rPr>
        <w:t xml:space="preserve"> p. 1) coloca essa classificação da seguinte forma:</w:t>
      </w:r>
    </w:p>
    <w:p w:rsidR="00D52DA1" w:rsidRPr="00760832" w:rsidRDefault="00D52DA1" w:rsidP="00D52DA1">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066589">
        <w:rPr>
          <w:rFonts w:ascii="Arial" w:eastAsia="Times New Roman" w:hAnsi="Arial" w:cs="Arial"/>
          <w:b/>
          <w:color w:val="000000"/>
          <w:sz w:val="24"/>
          <w:szCs w:val="24"/>
          <w:lang w:eastAsia="pt-BR"/>
        </w:rPr>
        <w:t>M</w:t>
      </w:r>
      <w:r w:rsidRPr="00760832">
        <w:rPr>
          <w:rFonts w:ascii="Arial" w:eastAsia="Times New Roman" w:hAnsi="Arial" w:cs="Arial"/>
          <w:b/>
          <w:color w:val="000000"/>
          <w:sz w:val="24"/>
          <w:szCs w:val="24"/>
          <w:lang w:eastAsia="pt-BR"/>
        </w:rPr>
        <w:t>eio ambiente natural</w:t>
      </w:r>
      <w:r>
        <w:rPr>
          <w:rFonts w:ascii="Arial" w:eastAsia="Times New Roman" w:hAnsi="Arial" w:cs="Arial"/>
          <w:b/>
          <w:color w:val="000000"/>
          <w:sz w:val="24"/>
          <w:szCs w:val="24"/>
          <w:lang w:eastAsia="pt-BR"/>
        </w:rPr>
        <w:t xml:space="preserve">: </w:t>
      </w:r>
      <w:r w:rsidRPr="00066589">
        <w:rPr>
          <w:rFonts w:ascii="Arial" w:hAnsi="Arial" w:cs="Arial"/>
          <w:color w:val="000000"/>
          <w:sz w:val="24"/>
          <w:szCs w:val="24"/>
          <w:shd w:val="clear" w:color="auto" w:fill="FFFFFF"/>
        </w:rPr>
        <w:t>Composto pelos recursos naturais: água, solo, ar atmosférico, fauna e flora.</w:t>
      </w:r>
    </w:p>
    <w:p w:rsidR="00D52DA1" w:rsidRPr="00760832" w:rsidRDefault="00D52DA1" w:rsidP="00D52DA1">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760832">
        <w:rPr>
          <w:rFonts w:ascii="Arial" w:eastAsia="Times New Roman" w:hAnsi="Arial" w:cs="Arial"/>
          <w:b/>
          <w:color w:val="000000"/>
          <w:sz w:val="24"/>
          <w:szCs w:val="24"/>
          <w:lang w:eastAsia="pt-BR"/>
        </w:rPr>
        <w:t>Meio ambiente artificial</w:t>
      </w:r>
      <w:r>
        <w:rPr>
          <w:rFonts w:ascii="Arial" w:eastAsia="Times New Roman" w:hAnsi="Arial" w:cs="Arial"/>
          <w:b/>
          <w:color w:val="000000"/>
          <w:sz w:val="24"/>
          <w:szCs w:val="24"/>
          <w:lang w:eastAsia="pt-BR"/>
        </w:rPr>
        <w:t xml:space="preserve">: </w:t>
      </w:r>
      <w:r>
        <w:rPr>
          <w:rFonts w:ascii="Arial" w:hAnsi="Arial" w:cs="Arial"/>
          <w:color w:val="000000"/>
          <w:sz w:val="24"/>
          <w:szCs w:val="24"/>
          <w:shd w:val="clear" w:color="auto" w:fill="FFFFFF"/>
        </w:rPr>
        <w:t>F</w:t>
      </w:r>
      <w:r w:rsidRPr="00066589">
        <w:rPr>
          <w:rFonts w:ascii="Arial" w:hAnsi="Arial" w:cs="Arial"/>
          <w:color w:val="000000"/>
          <w:sz w:val="24"/>
          <w:szCs w:val="24"/>
          <w:shd w:val="clear" w:color="auto" w:fill="FFFFFF"/>
        </w:rPr>
        <w:t>ormado pelos espaços urbanos, incluindo as edificações que são os espaços urbanos fechados, e os equipamentos públicos urbanos abertos, como uma via pública, uma praça, dentre outros.</w:t>
      </w:r>
    </w:p>
    <w:p w:rsidR="00D52DA1" w:rsidRPr="00760832" w:rsidRDefault="00D52DA1" w:rsidP="00D52DA1">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760832">
        <w:rPr>
          <w:rFonts w:ascii="Arial" w:eastAsia="Times New Roman" w:hAnsi="Arial" w:cs="Arial"/>
          <w:b/>
          <w:color w:val="000000"/>
          <w:sz w:val="24"/>
          <w:szCs w:val="24"/>
          <w:lang w:eastAsia="pt-BR"/>
        </w:rPr>
        <w:t xml:space="preserve">Meio ambiente </w:t>
      </w:r>
      <w:r w:rsidRPr="00066589">
        <w:rPr>
          <w:rFonts w:ascii="Arial" w:eastAsia="Times New Roman" w:hAnsi="Arial" w:cs="Arial"/>
          <w:b/>
          <w:color w:val="000000"/>
          <w:sz w:val="24"/>
          <w:szCs w:val="24"/>
          <w:lang w:eastAsia="pt-BR"/>
        </w:rPr>
        <w:t>cultural</w:t>
      </w:r>
      <w:r>
        <w:rPr>
          <w:rFonts w:ascii="Arial" w:eastAsia="Times New Roman" w:hAnsi="Arial" w:cs="Arial"/>
          <w:b/>
          <w:color w:val="000000"/>
          <w:sz w:val="24"/>
          <w:szCs w:val="24"/>
          <w:lang w:eastAsia="pt-BR"/>
        </w:rPr>
        <w:t>:</w:t>
      </w:r>
      <w:r>
        <w:rPr>
          <w:rFonts w:ascii="Arial" w:eastAsia="Times New Roman" w:hAnsi="Arial" w:cs="Arial"/>
          <w:color w:val="000000"/>
          <w:sz w:val="24"/>
          <w:szCs w:val="24"/>
          <w:lang w:eastAsia="pt-BR"/>
        </w:rPr>
        <w:t> P</w:t>
      </w:r>
      <w:r w:rsidRPr="00066589">
        <w:rPr>
          <w:rFonts w:ascii="Arial" w:eastAsia="Times New Roman" w:hAnsi="Arial" w:cs="Arial"/>
          <w:color w:val="000000"/>
          <w:sz w:val="24"/>
          <w:szCs w:val="24"/>
          <w:lang w:eastAsia="pt-BR"/>
        </w:rPr>
        <w:t>atrimônio</w:t>
      </w:r>
      <w:r w:rsidRPr="00066589">
        <w:rPr>
          <w:rFonts w:ascii="Arial" w:hAnsi="Arial" w:cs="Arial"/>
          <w:color w:val="000000"/>
          <w:sz w:val="24"/>
          <w:szCs w:val="24"/>
          <w:shd w:val="clear" w:color="auto" w:fill="FFFFFF"/>
        </w:rPr>
        <w:t xml:space="preserve"> cultural nacional, incluindo as relações culturais, turísticas, arqueológicas, paisagísticas e naturais.</w:t>
      </w:r>
    </w:p>
    <w:p w:rsidR="00D52DA1" w:rsidRPr="00760832" w:rsidRDefault="00D52DA1" w:rsidP="00D52DA1">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760832">
        <w:rPr>
          <w:rFonts w:ascii="Arial" w:eastAsia="Times New Roman" w:hAnsi="Arial" w:cs="Arial"/>
          <w:b/>
          <w:color w:val="000000"/>
          <w:sz w:val="24"/>
          <w:szCs w:val="24"/>
          <w:lang w:eastAsia="pt-BR"/>
        </w:rPr>
        <w:t>Meio ambiente do trabalho</w:t>
      </w:r>
      <w:r>
        <w:rPr>
          <w:rFonts w:ascii="Arial" w:eastAsia="Times New Roman" w:hAnsi="Arial" w:cs="Arial"/>
          <w:b/>
          <w:color w:val="000000"/>
          <w:sz w:val="24"/>
          <w:szCs w:val="24"/>
          <w:lang w:eastAsia="pt-BR"/>
        </w:rPr>
        <w:t xml:space="preserve">: </w:t>
      </w:r>
      <w:r>
        <w:rPr>
          <w:rFonts w:ascii="Arial" w:hAnsi="Arial" w:cs="Arial"/>
          <w:color w:val="000000"/>
          <w:sz w:val="24"/>
          <w:szCs w:val="24"/>
          <w:shd w:val="clear" w:color="auto" w:fill="FFFFFF"/>
        </w:rPr>
        <w:t>L</w:t>
      </w:r>
      <w:r w:rsidRPr="00066589">
        <w:rPr>
          <w:rFonts w:ascii="Arial" w:hAnsi="Arial" w:cs="Arial"/>
          <w:color w:val="000000"/>
          <w:sz w:val="24"/>
          <w:szCs w:val="24"/>
          <w:shd w:val="clear" w:color="auto" w:fill="FFFFFF"/>
        </w:rPr>
        <w:t>ocais onde homens e mulheres desenvolvem suas atividades laborais.</w:t>
      </w:r>
    </w:p>
    <w:p w:rsidR="00D52DA1" w:rsidRPr="00880EB6" w:rsidRDefault="00D52DA1" w:rsidP="00D52DA1">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4"/>
          <w:szCs w:val="24"/>
          <w:lang w:eastAsia="pt-BR"/>
        </w:rPr>
      </w:pPr>
      <w:r w:rsidRPr="00066589">
        <w:rPr>
          <w:rFonts w:ascii="Arial" w:eastAsia="Times New Roman" w:hAnsi="Arial" w:cs="Arial"/>
          <w:b/>
          <w:color w:val="000000"/>
          <w:sz w:val="24"/>
          <w:szCs w:val="24"/>
          <w:lang w:eastAsia="pt-BR"/>
        </w:rPr>
        <w:t>Patrimônio genético</w:t>
      </w:r>
      <w:r>
        <w:rPr>
          <w:rFonts w:ascii="Arial" w:eastAsia="Times New Roman" w:hAnsi="Arial" w:cs="Arial"/>
          <w:b/>
          <w:color w:val="000000"/>
          <w:sz w:val="24"/>
          <w:szCs w:val="24"/>
          <w:lang w:eastAsia="pt-BR"/>
        </w:rPr>
        <w:t xml:space="preserve">: </w:t>
      </w:r>
      <w:r>
        <w:rPr>
          <w:rFonts w:ascii="Arial" w:hAnsi="Arial" w:cs="Arial"/>
          <w:color w:val="000000"/>
          <w:sz w:val="24"/>
          <w:szCs w:val="24"/>
          <w:shd w:val="clear" w:color="auto" w:fill="FFFFFF"/>
        </w:rPr>
        <w:t>Está relacionado c</w:t>
      </w:r>
      <w:r w:rsidRPr="00066589">
        <w:rPr>
          <w:rFonts w:ascii="Arial" w:hAnsi="Arial" w:cs="Arial"/>
          <w:color w:val="000000"/>
          <w:sz w:val="24"/>
          <w:szCs w:val="24"/>
          <w:shd w:val="clear" w:color="auto" w:fill="FFFFFF"/>
        </w:rPr>
        <w:t>om a engenharia genética que manipula as moléculas de ADN/ARN recombinante originando a produção de transgênicos</w:t>
      </w:r>
      <w:r>
        <w:rPr>
          <w:rFonts w:ascii="Arial" w:hAnsi="Arial" w:cs="Arial"/>
          <w:color w:val="000000"/>
          <w:sz w:val="24"/>
          <w:szCs w:val="24"/>
          <w:shd w:val="clear" w:color="auto" w:fill="FFFFFF"/>
        </w:rPr>
        <w:t>.</w:t>
      </w:r>
    </w:p>
    <w:p w:rsidR="00D52DA1" w:rsidRDefault="00D52DA1" w:rsidP="00D52DA1">
      <w:pPr>
        <w:pStyle w:val="txt"/>
        <w:shd w:val="clear" w:color="auto" w:fill="FFFFFF"/>
        <w:ind w:firstLine="708"/>
        <w:jc w:val="both"/>
        <w:rPr>
          <w:rFonts w:ascii="Arial" w:hAnsi="Arial" w:cs="Arial"/>
        </w:rPr>
      </w:pPr>
      <w:r w:rsidRPr="00066589">
        <w:rPr>
          <w:rFonts w:ascii="Arial" w:hAnsi="Arial" w:cs="Arial"/>
        </w:rPr>
        <w:t>Seguindo essa linha de entendimento, o</w:t>
      </w:r>
      <w:r>
        <w:rPr>
          <w:rFonts w:ascii="Arial" w:hAnsi="Arial" w:cs="Arial"/>
        </w:rPr>
        <w:t xml:space="preserve"> Art. 225º da Constituição F</w:t>
      </w:r>
      <w:r w:rsidRPr="00066589">
        <w:rPr>
          <w:rFonts w:ascii="Arial" w:hAnsi="Arial" w:cs="Arial"/>
        </w:rPr>
        <w:t>ederal informa que</w:t>
      </w:r>
      <w:r>
        <w:rPr>
          <w:rFonts w:ascii="Arial" w:hAnsi="Arial" w:cs="Arial"/>
        </w:rPr>
        <w:t>:</w:t>
      </w:r>
    </w:p>
    <w:p w:rsidR="00D52DA1" w:rsidRPr="00007630" w:rsidRDefault="00D52DA1" w:rsidP="00D52DA1">
      <w:pPr>
        <w:pStyle w:val="txt"/>
        <w:shd w:val="clear" w:color="auto" w:fill="FFFFFF"/>
        <w:ind w:left="2268" w:firstLine="708"/>
        <w:jc w:val="both"/>
        <w:rPr>
          <w:rFonts w:ascii="Arial" w:hAnsi="Arial" w:cs="Arial"/>
          <w:sz w:val="22"/>
          <w:szCs w:val="22"/>
          <w:shd w:val="clear" w:color="auto" w:fill="FFFFFF"/>
        </w:rPr>
      </w:pPr>
      <w:r w:rsidRPr="00C1085D">
        <w:rPr>
          <w:rFonts w:ascii="Arial" w:hAnsi="Arial" w:cs="Arial"/>
          <w:sz w:val="22"/>
          <w:szCs w:val="22"/>
        </w:rPr>
        <w:t>Art. 225 – “</w:t>
      </w:r>
      <w:r w:rsidRPr="00C1085D">
        <w:rPr>
          <w:rFonts w:ascii="Arial" w:hAnsi="Arial" w:cs="Arial"/>
          <w:sz w:val="22"/>
          <w:szCs w:val="22"/>
          <w:shd w:val="clear" w:color="auto" w:fill="FFFFFF"/>
        </w:rPr>
        <w:t xml:space="preserve">Todos têm direito ao meio ambiente ecologicamente equilibrado, bem de uso comum do povo e essencial à sadia qualidade de vida, impondo-se ao Poder Público e à coletividade o dever de defendê-lo e preservá-lo para as presentes e futuras gerações” </w:t>
      </w:r>
    </w:p>
    <w:p w:rsidR="00D52DA1" w:rsidRDefault="00D52DA1" w:rsidP="00D52DA1">
      <w:pPr>
        <w:pStyle w:val="txt"/>
        <w:shd w:val="clear" w:color="auto" w:fill="FFFFFF"/>
        <w:ind w:firstLine="708"/>
        <w:jc w:val="both"/>
        <w:rPr>
          <w:rFonts w:ascii="Arial" w:hAnsi="Arial" w:cs="Arial"/>
          <w:color w:val="000000"/>
          <w:shd w:val="clear" w:color="auto" w:fill="FFFFFF"/>
        </w:rPr>
      </w:pPr>
      <w:r w:rsidRPr="00066589">
        <w:rPr>
          <w:rFonts w:ascii="Arial" w:hAnsi="Arial" w:cs="Arial"/>
          <w:color w:val="000000"/>
          <w:shd w:val="clear" w:color="auto" w:fill="FFFFFF"/>
        </w:rPr>
        <w:t>Sendo assim é necessário que independentemente do local no qual o indivíduo esteja colocado o ambiente seja respeitado para garantia de que este possa vir a ser utilizado por outros que necessitem futuramente</w:t>
      </w:r>
      <w:r>
        <w:rPr>
          <w:rFonts w:ascii="Arial" w:hAnsi="Arial" w:cs="Arial"/>
          <w:color w:val="000000"/>
          <w:shd w:val="clear" w:color="auto" w:fill="FFFFFF"/>
        </w:rPr>
        <w:t xml:space="preserve">. </w:t>
      </w:r>
    </w:p>
    <w:p w:rsidR="00D52DA1" w:rsidRDefault="00D52DA1" w:rsidP="00D52DA1">
      <w:pPr>
        <w:pStyle w:val="txt"/>
        <w:shd w:val="clear" w:color="auto" w:fill="FFFFFF"/>
        <w:ind w:firstLine="708"/>
        <w:jc w:val="both"/>
        <w:rPr>
          <w:rFonts w:ascii="Arial" w:hAnsi="Arial" w:cs="Arial"/>
          <w:color w:val="000000"/>
        </w:rPr>
      </w:pPr>
      <w:r>
        <w:rPr>
          <w:rFonts w:ascii="Arial" w:hAnsi="Arial" w:cs="Arial"/>
          <w:color w:val="000000"/>
          <w:shd w:val="clear" w:color="auto" w:fill="FFFFFF"/>
        </w:rPr>
        <w:t xml:space="preserve">O que não é somente uma obrigação individual de cada um mas também governamental pois, conforme o </w:t>
      </w:r>
      <w:r w:rsidRPr="00066589">
        <w:rPr>
          <w:rFonts w:ascii="Arial" w:hAnsi="Arial" w:cs="Arial"/>
          <w:color w:val="000000"/>
        </w:rPr>
        <w:t>§ 1º - Para assegu</w:t>
      </w:r>
      <w:r>
        <w:rPr>
          <w:rFonts w:ascii="Arial" w:hAnsi="Arial" w:cs="Arial"/>
          <w:color w:val="000000"/>
        </w:rPr>
        <w:t>rar a efetividade desse direito se</w:t>
      </w:r>
      <w:r w:rsidRPr="00066589">
        <w:rPr>
          <w:rFonts w:ascii="Arial" w:hAnsi="Arial" w:cs="Arial"/>
          <w:color w:val="000000"/>
        </w:rPr>
        <w:t xml:space="preserve"> incumbe ao Poder Público:I - preservar e restaurar os processos ecológicos essenciais e prover </w:t>
      </w:r>
      <w:r>
        <w:rPr>
          <w:rFonts w:ascii="Arial" w:hAnsi="Arial" w:cs="Arial"/>
          <w:color w:val="000000"/>
        </w:rPr>
        <w:t xml:space="preserve">o manejo ecológico das espécies e </w:t>
      </w:r>
      <w:r w:rsidRPr="00066589">
        <w:rPr>
          <w:rFonts w:ascii="Arial" w:hAnsi="Arial" w:cs="Arial"/>
          <w:color w:val="000000"/>
        </w:rPr>
        <w:t>ecossistemas</w:t>
      </w:r>
      <w:r>
        <w:rPr>
          <w:rFonts w:ascii="Arial" w:hAnsi="Arial" w:cs="Arial"/>
          <w:color w:val="000000"/>
        </w:rPr>
        <w:t xml:space="preserve">. </w:t>
      </w:r>
      <w:r w:rsidRPr="00066589">
        <w:rPr>
          <w:rFonts w:ascii="Arial" w:hAnsi="Arial" w:cs="Arial"/>
          <w:color w:val="000000"/>
        </w:rPr>
        <w:t>VII - proteger a fauna e a flora, vedadas, na forma da lei, as práticas que coloquem em risco sua função ecológica, provoque a extinção de espécies ou submetam os animais a crueldade.</w:t>
      </w:r>
    </w:p>
    <w:p w:rsidR="00D52DA1" w:rsidRPr="00D1536A" w:rsidRDefault="00D52DA1" w:rsidP="00D52DA1">
      <w:pPr>
        <w:spacing w:line="240" w:lineRule="auto"/>
        <w:ind w:firstLine="708"/>
        <w:jc w:val="both"/>
        <w:rPr>
          <w:rFonts w:ascii="Arial" w:hAnsi="Arial" w:cs="Arial"/>
          <w:sz w:val="24"/>
          <w:szCs w:val="24"/>
        </w:rPr>
      </w:pPr>
      <w:r w:rsidRPr="00D1536A">
        <w:rPr>
          <w:rFonts w:ascii="Arial" w:hAnsi="Arial" w:cs="Arial"/>
          <w:sz w:val="24"/>
          <w:szCs w:val="24"/>
        </w:rPr>
        <w:t>Apesar de haver na Constituição um capitulo voltado ao meio ambiente, há diversos outros artigos e incisos que o reconhecem como de vital importância para a nossa sociedade, seja porque são necessários para a preservação de valores que não pode ser mensurado economicamente (DUARTE JÙNIOR; 2015).</w:t>
      </w:r>
    </w:p>
    <w:p w:rsidR="00D52DA1" w:rsidRPr="00007630" w:rsidRDefault="00D52DA1" w:rsidP="00D52DA1">
      <w:pPr>
        <w:pStyle w:val="txt"/>
        <w:shd w:val="clear" w:color="auto" w:fill="FFFFFF"/>
        <w:ind w:firstLine="708"/>
        <w:jc w:val="both"/>
        <w:rPr>
          <w:rFonts w:ascii="Arial" w:hAnsi="Arial" w:cs="Arial"/>
          <w:color w:val="000000"/>
        </w:rPr>
      </w:pPr>
      <w:r>
        <w:rPr>
          <w:rFonts w:ascii="Arial" w:hAnsi="Arial" w:cs="Arial"/>
          <w:color w:val="000000"/>
        </w:rPr>
        <w:t xml:space="preserve">Para além dos recursos naturais é necessário atenção para com o ambiente social em geral, os locais públicos e privados, bem como os recursos necessários para a sobrevivência geral, o que vêm ocorrendo muito pouco no momento atual, vivemos na geração das substituições onde os indivíduos se utilizam das coisas sem se preocupar com o que poderá vir a ser o amanhã, incluindo os locais por onde passam e os recursos que se fazem necessários, um exemplo disto é a poluição por </w:t>
      </w:r>
      <w:r>
        <w:rPr>
          <w:rFonts w:ascii="Arial" w:hAnsi="Arial" w:cs="Arial"/>
          <w:color w:val="000000"/>
        </w:rPr>
        <w:lastRenderedPageBreak/>
        <w:t>meio de lixo nas ruas que um problema enfrentado em larga escala, que poderia ser resolvido com a simples utilização da consciência geral no cuidado com aquilo que é de todos.</w:t>
      </w:r>
    </w:p>
    <w:p w:rsidR="00D52DA1" w:rsidRDefault="00D52DA1" w:rsidP="00D52DA1">
      <w:pPr>
        <w:spacing w:line="240" w:lineRule="auto"/>
        <w:jc w:val="both"/>
        <w:rPr>
          <w:rFonts w:ascii="Arial" w:hAnsi="Arial" w:cs="Arial"/>
          <w:sz w:val="24"/>
          <w:szCs w:val="24"/>
        </w:rPr>
      </w:pPr>
      <w:r>
        <w:rPr>
          <w:rFonts w:ascii="Arial" w:hAnsi="Arial" w:cs="Arial"/>
          <w:sz w:val="24"/>
          <w:szCs w:val="24"/>
        </w:rPr>
        <w:t>3</w:t>
      </w:r>
      <w:r w:rsidRPr="00E543B3">
        <w:rPr>
          <w:rFonts w:ascii="Arial" w:hAnsi="Arial" w:cs="Arial"/>
          <w:sz w:val="24"/>
          <w:szCs w:val="24"/>
        </w:rPr>
        <w:t xml:space="preserve">.2 </w:t>
      </w:r>
      <w:r>
        <w:rPr>
          <w:rFonts w:ascii="Arial" w:hAnsi="Arial" w:cs="Arial"/>
          <w:sz w:val="24"/>
          <w:szCs w:val="24"/>
        </w:rPr>
        <w:t>INSTRUMENTOS PROCESSUAIS DE DEFESA AMBIENTAL</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Os meios processuais em defesa ambiental, seja administrativamente ou judicialmente, têm o objetivo de proteger o ser humano, os bens imóveis, e o direito material. A ação tem como objeto o pedido de providência jurisdicional que se formula na proteção de determinado bem na vida (ALMEIDA, 2012).</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Neste contexto, há procedimentos que podem ser adotados em observância e leis e posturais municipais como, por exemplo, o cumprimento de obrigação de plantio de árvores em determinado local (CASTELLANO, 2006).</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No que tange ao meio jurídico ambiental de proteção ambiental, o legislador em observação a delegação de que cabe ao Poder Público e a sociedade em proteger o meio ambiente, normatizou alguns instrumentos que podem ser utilizados em sua defesa. Conforme Milaré (2007, p. 173 apud SOUZA, 2011, p. 01):</w:t>
      </w:r>
    </w:p>
    <w:p w:rsidR="00D52DA1" w:rsidRDefault="00D52DA1" w:rsidP="00D52DA1">
      <w:pPr>
        <w:spacing w:line="240" w:lineRule="auto"/>
        <w:ind w:left="2268"/>
        <w:jc w:val="both"/>
        <w:rPr>
          <w:rFonts w:ascii="Arial" w:hAnsi="Arial" w:cs="Arial"/>
          <w:shd w:val="clear" w:color="auto" w:fill="FFFFFF"/>
        </w:rPr>
      </w:pPr>
      <w:r>
        <w:rPr>
          <w:rFonts w:ascii="Arial" w:hAnsi="Arial" w:cs="Arial"/>
          <w:shd w:val="clear" w:color="auto" w:fill="FFFFFF"/>
        </w:rPr>
        <w:t>S</w:t>
      </w:r>
      <w:r w:rsidRPr="00873342">
        <w:rPr>
          <w:rFonts w:ascii="Arial" w:hAnsi="Arial" w:cs="Arial"/>
          <w:shd w:val="clear" w:color="auto" w:fill="FFFFFF"/>
        </w:rPr>
        <w:t>endo o meio ambiente um</w:t>
      </w:r>
      <w:r w:rsidRPr="00873342">
        <w:rPr>
          <w:rStyle w:val="apple-converted-space"/>
          <w:rFonts w:ascii="Arial" w:hAnsi="Arial" w:cs="Arial"/>
          <w:shd w:val="clear" w:color="auto" w:fill="FFFFFF"/>
        </w:rPr>
        <w:t> </w:t>
      </w:r>
      <w:r w:rsidRPr="00873342">
        <w:rPr>
          <w:rFonts w:ascii="Arial" w:hAnsi="Arial" w:cs="Arial"/>
          <w:i/>
          <w:iCs/>
          <w:shd w:val="clear" w:color="auto" w:fill="FFFFFF"/>
        </w:rPr>
        <w:t>bem de uso comum do povo</w:t>
      </w:r>
      <w:r w:rsidRPr="00873342">
        <w:rPr>
          <w:rFonts w:ascii="Arial" w:hAnsi="Arial" w:cs="Arial"/>
          <w:shd w:val="clear" w:color="auto" w:fill="FFFFFF"/>
        </w:rPr>
        <w:t>, insuscetível de apropriação por quem quer que seja, não bastava, para a sua eficaz tutela, apenas se erigir cada cidadão num fiscal da natureza, com poderes para provocar a iniciativa do Ministério Público, mas era de rigor assegurar-se o efetivo acesso ao Judiciário dos grupos sociais intermediários e do</w:t>
      </w:r>
      <w:r>
        <w:rPr>
          <w:rFonts w:ascii="Arial" w:hAnsi="Arial" w:cs="Arial"/>
          <w:shd w:val="clear" w:color="auto" w:fill="FFFFFF"/>
        </w:rPr>
        <w:t xml:space="preserve"> próprio cidadão em sua defesa.</w:t>
      </w:r>
    </w:p>
    <w:p w:rsidR="00D52DA1" w:rsidRDefault="00D52DA1" w:rsidP="00D52DA1">
      <w:pPr>
        <w:spacing w:line="240" w:lineRule="auto"/>
        <w:jc w:val="both"/>
        <w:rPr>
          <w:rFonts w:ascii="Arial" w:hAnsi="Arial" w:cs="Arial"/>
          <w:sz w:val="24"/>
          <w:szCs w:val="24"/>
          <w:shd w:val="clear" w:color="auto" w:fill="FFFFFF"/>
        </w:rPr>
      </w:pPr>
      <w:r>
        <w:rPr>
          <w:rFonts w:ascii="Arial" w:hAnsi="Arial" w:cs="Arial"/>
          <w:shd w:val="clear" w:color="auto" w:fill="FFFFFF"/>
        </w:rPr>
        <w:tab/>
      </w:r>
      <w:r w:rsidRPr="00393A64">
        <w:rPr>
          <w:rFonts w:ascii="Arial" w:hAnsi="Arial" w:cs="Arial"/>
          <w:sz w:val="24"/>
          <w:szCs w:val="24"/>
          <w:shd w:val="clear" w:color="auto" w:fill="FFFFFF"/>
        </w:rPr>
        <w:t>Para Souza (2011) ao se reportar ao acesso ao judiciário Milaré se referia aos instrumentos legais, da Ação Popular Ambiental, da Ação Pública Ambiental, Mandado de Segurança Coletivo Ambiental e Mandado de Injunção Ambiental, de modo que busquem a proteção do meio ambiente.</w:t>
      </w:r>
    </w:p>
    <w:p w:rsidR="00D52DA1" w:rsidRDefault="00D52DA1" w:rsidP="00D52DA1">
      <w:pPr>
        <w:spacing w:line="240" w:lineRule="auto"/>
        <w:jc w:val="both"/>
        <w:rPr>
          <w:rFonts w:ascii="Arial" w:hAnsi="Arial" w:cs="Arial"/>
          <w:sz w:val="24"/>
          <w:szCs w:val="24"/>
          <w:shd w:val="clear" w:color="auto" w:fill="FFFFFF"/>
        </w:rPr>
      </w:pPr>
      <w:r>
        <w:rPr>
          <w:rFonts w:ascii="Arial" w:hAnsi="Arial" w:cs="Arial"/>
          <w:sz w:val="24"/>
          <w:szCs w:val="24"/>
          <w:shd w:val="clear" w:color="auto" w:fill="FFFFFF"/>
        </w:rPr>
        <w:tab/>
        <w:t xml:space="preserve">A ação popular é regulamentada pela Lei nº 4. 717, de 29 de junho de 1965, e consagrada pela Constituição Federal de 1988 em seu Art. 5º inciso LXXIII, garantida como direito fundamental. </w:t>
      </w:r>
    </w:p>
    <w:p w:rsidR="00D52DA1" w:rsidRDefault="00D52DA1" w:rsidP="00D52DA1">
      <w:pPr>
        <w:spacing w:line="240" w:lineRule="auto"/>
        <w:ind w:left="2268"/>
        <w:jc w:val="both"/>
        <w:rPr>
          <w:rFonts w:ascii="Arial" w:hAnsi="Arial" w:cs="Arial"/>
        </w:rPr>
      </w:pPr>
      <w:r w:rsidRPr="001011C3">
        <w:rPr>
          <w:rFonts w:ascii="Arial" w:hAnsi="Arial" w:cs="Arial"/>
        </w:rPr>
        <w:t>Art. 5º, LXXIII - “qualquer cidadão é parte legítima para propor ação popular que vise anular ato lesivo ao patrimônio público ou entidade de que o Estado participe, à moralidade administrativa, ao meio ambiente e ao patrimônio histórico e cultural, ficando o autor, salvo comprovada má-fé, isento de custas judiciais e do ônus da sucumbência.</w:t>
      </w:r>
    </w:p>
    <w:p w:rsidR="00D52DA1" w:rsidRDefault="00D52DA1" w:rsidP="00D52DA1">
      <w:pPr>
        <w:spacing w:line="240" w:lineRule="auto"/>
        <w:jc w:val="both"/>
        <w:rPr>
          <w:rFonts w:ascii="Arial" w:hAnsi="Arial" w:cs="Arial"/>
          <w:sz w:val="24"/>
          <w:szCs w:val="24"/>
        </w:rPr>
      </w:pPr>
      <w:r w:rsidRPr="00C37375">
        <w:rPr>
          <w:rFonts w:ascii="Arial" w:hAnsi="Arial" w:cs="Arial"/>
          <w:sz w:val="24"/>
          <w:szCs w:val="24"/>
        </w:rPr>
        <w:tab/>
        <w:t xml:space="preserve">É um instrumento </w:t>
      </w:r>
      <w:r>
        <w:rPr>
          <w:rFonts w:ascii="Arial" w:hAnsi="Arial" w:cs="Arial"/>
          <w:sz w:val="24"/>
          <w:szCs w:val="24"/>
        </w:rPr>
        <w:t>de defesa pela qual o cidadão defende o meio ambiente como um direito de toda coletividade, por meio de sua conduta individual, visto que é o único titular desta ação (SOUZA, 2011). Historicamente, é considerado o embrião dos direitos coletivos lato sensu, que se originou no Direito Romano, atrelando-se desde o seu surgimento a defesa e controle do povo na atividade pública (REITZ, 2008).</w:t>
      </w:r>
    </w:p>
    <w:p w:rsidR="00D52DA1" w:rsidRDefault="00D52DA1" w:rsidP="00D52DA1">
      <w:pPr>
        <w:spacing w:line="240" w:lineRule="auto"/>
        <w:jc w:val="both"/>
        <w:rPr>
          <w:rFonts w:ascii="Arial" w:hAnsi="Arial" w:cs="Arial"/>
          <w:sz w:val="24"/>
          <w:szCs w:val="24"/>
        </w:rPr>
      </w:pPr>
      <w:r>
        <w:rPr>
          <w:rFonts w:ascii="Arial" w:hAnsi="Arial" w:cs="Arial"/>
          <w:sz w:val="24"/>
          <w:szCs w:val="24"/>
        </w:rPr>
        <w:tab/>
        <w:t>Na legislação pátria, o instrumento processual de defesa ambiental mais utilizado e talvez, mas importante seja a ação civil pública, com previsão originaria na LC 40/81 ao atribuir o Ministério Público dentre outras funções, a sua propositura, o que lhe rendeu na doutrina pátria, a natureza pública (REITZ, 2008).</w:t>
      </w:r>
    </w:p>
    <w:p w:rsidR="00D52DA1" w:rsidRDefault="00D52DA1" w:rsidP="00D52DA1">
      <w:pPr>
        <w:spacing w:line="240" w:lineRule="auto"/>
        <w:jc w:val="both"/>
        <w:rPr>
          <w:rFonts w:ascii="Arial" w:hAnsi="Arial" w:cs="Arial"/>
          <w:sz w:val="24"/>
          <w:szCs w:val="24"/>
        </w:rPr>
      </w:pPr>
      <w:r>
        <w:rPr>
          <w:rFonts w:ascii="Arial" w:hAnsi="Arial" w:cs="Arial"/>
          <w:sz w:val="24"/>
          <w:szCs w:val="24"/>
        </w:rPr>
        <w:lastRenderedPageBreak/>
        <w:tab/>
        <w:t>A Lei nº 7. 347, de 24 de julho de 1985, disciplina a ação civil pública, ao designar o instituto a defesa de interesses metaindividuais relacionados ao meio ambiente, aos consumidores e ao patrimônio artístico, estético, histórico, turístico e paisagístico, e na atualidade esta consagrada na Carta Magna pelo art. 129º inciso III (REITZ, 2008).</w:t>
      </w:r>
    </w:p>
    <w:p w:rsidR="00D52DA1" w:rsidRDefault="00D52DA1" w:rsidP="00D52DA1">
      <w:pPr>
        <w:spacing w:line="240" w:lineRule="auto"/>
        <w:jc w:val="both"/>
        <w:rPr>
          <w:rFonts w:ascii="Arial" w:hAnsi="Arial" w:cs="Arial"/>
          <w:sz w:val="24"/>
          <w:szCs w:val="24"/>
        </w:rPr>
      </w:pPr>
      <w:r>
        <w:rPr>
          <w:rFonts w:ascii="Arial" w:hAnsi="Arial" w:cs="Arial"/>
          <w:sz w:val="24"/>
          <w:szCs w:val="24"/>
        </w:rPr>
        <w:tab/>
        <w:t xml:space="preserve">Outro instrumento que possibilita uma tutela coletiva em defesa do meio ambiente é o mandado de segurança coletivo regido pela Constituição Federal de 1988 em seu Art. 5º inciso LXX, cujo procedimento rege-se pelo </w:t>
      </w:r>
      <w:r w:rsidRPr="00D01DBA">
        <w:rPr>
          <w:rFonts w:ascii="Arial" w:hAnsi="Arial" w:cs="Arial"/>
          <w:i/>
          <w:sz w:val="24"/>
          <w:szCs w:val="24"/>
        </w:rPr>
        <w:t>mandamus</w:t>
      </w:r>
      <w:r>
        <w:rPr>
          <w:rFonts w:ascii="Arial" w:hAnsi="Arial" w:cs="Arial"/>
          <w:sz w:val="24"/>
          <w:szCs w:val="24"/>
        </w:rPr>
        <w:t xml:space="preserve"> individual, a única diferença é quanto à legitimidade ativa. </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Neste sentido Castellano (2006, p. 01) diz:</w:t>
      </w:r>
    </w:p>
    <w:p w:rsidR="00D52DA1" w:rsidRPr="00182C9A" w:rsidRDefault="00D52DA1" w:rsidP="00D52DA1">
      <w:pPr>
        <w:pStyle w:val="NormalWeb"/>
        <w:shd w:val="clear" w:color="auto" w:fill="FFFFFF"/>
        <w:ind w:left="2268"/>
        <w:jc w:val="both"/>
        <w:rPr>
          <w:rFonts w:ascii="Arial" w:hAnsi="Arial" w:cs="Arial"/>
          <w:sz w:val="22"/>
          <w:szCs w:val="22"/>
        </w:rPr>
      </w:pPr>
      <w:r w:rsidRPr="00D01DBA">
        <w:rPr>
          <w:rFonts w:ascii="Arial" w:hAnsi="Arial" w:cs="Arial"/>
          <w:sz w:val="22"/>
          <w:szCs w:val="22"/>
        </w:rPr>
        <w:t>Em igualdade, de tratamento, acertada a distinção entre interesses coletivos e grupais, quando, na dicção do art. 5º, LXX, o Mandado de Segurança Coletivo se presta a resguardar interesses dos representados tanto por sindicatos como por associações em geral. Em assim sendo, há equivalência entre os dois termos, as duas expressões se equivalem em termos de fixação de um determinado nível de abrangência dos interesses em questão. A tendência à Coletivização do Processo, se exterioriza, com a novidade constitucional relativa ao mandado de segurança coletivo, que veio a simplificar a distribuição da justiça, condensando num único processo os interesses individuais homogêneos de um determinado grupo, o que evita a proliferação de ações individuais e o risco de decisões conflitantes sobre a mesma questão.</w:t>
      </w:r>
    </w:p>
    <w:p w:rsidR="00D52DA1" w:rsidRDefault="00D52DA1" w:rsidP="00D52DA1">
      <w:pPr>
        <w:spacing w:line="240" w:lineRule="auto"/>
        <w:jc w:val="both"/>
        <w:rPr>
          <w:rFonts w:ascii="Arial" w:hAnsi="Arial" w:cs="Arial"/>
          <w:sz w:val="24"/>
          <w:szCs w:val="24"/>
        </w:rPr>
      </w:pPr>
      <w:r>
        <w:rPr>
          <w:rFonts w:ascii="Arial" w:hAnsi="Arial" w:cs="Arial"/>
          <w:sz w:val="24"/>
          <w:szCs w:val="24"/>
        </w:rPr>
        <w:tab/>
        <w:t>Ressalta-se que este instrumento é fundamental para a defesa do meio ambiente, é propicio em defesa coletiva e necessária para os direitos difusos, estejam lesados ou não, mesmo na seara ambiental, mesmo que apresente limitações.</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Por fim, temos o mandado de injunção ambiental que foi criado pela nossa Constituição Federal de 1988 como garantia fundamental em seu art. 5º LXXI, LXXVII, são mecanismo processual utilizados para garantir ao cidadão o seu direito, principalmente aqueles previstos como fundamental e social. O Supremo Tribunal Federal entende que o disposto no art. 5º LXXI é auto-aplicável (SOUZA, 2011).</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O mandado de injunção ambiental é fundamental para a defesa ambiental, pois algumas normas não vêm sendo cumpridas para proteger o meio ambiente. Assim, se justifica este mandado já que a preservação ambiental e o desenvolvimento socioeconômico sustentável não podem esperar infinitamente pela regulamentação constitucional (SOUZA, 2011).</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t xml:space="preserve">Visa à omissão do Poder Público quando faltar norma regulamentadora que torne inviável o exercício de direitos, liberdades e prerrogativas constitucionais relacionadas à nacionalidade, soberania e a cidadania. Ou seja, o mandado serve para que a omissão do Estado possa ser suprida por meio de pronunciamento judicial, dando efetividade aquelas normas que conhecemos pela aplicabilidade mediata e eficácia limitada, que se compreendem as que prescrevem de direitos, não possibilitando direta e eficaz seu exercício, pois pendentes de regulamentação de legislação infraconstitucional (REITZ, 2008). </w:t>
      </w:r>
    </w:p>
    <w:p w:rsidR="00D52DA1" w:rsidRDefault="00D52DA1" w:rsidP="00D52DA1">
      <w:pPr>
        <w:spacing w:line="240" w:lineRule="auto"/>
        <w:ind w:firstLine="708"/>
        <w:jc w:val="both"/>
        <w:rPr>
          <w:rFonts w:ascii="Arial" w:hAnsi="Arial" w:cs="Arial"/>
          <w:sz w:val="24"/>
          <w:szCs w:val="24"/>
        </w:rPr>
      </w:pPr>
      <w:r>
        <w:rPr>
          <w:rFonts w:ascii="Arial" w:hAnsi="Arial" w:cs="Arial"/>
          <w:sz w:val="24"/>
          <w:szCs w:val="24"/>
        </w:rPr>
        <w:lastRenderedPageBreak/>
        <w:t xml:space="preserve">Este instrumento na seara ambiental é de suma importância, pois se dispõe a conferir a eficácia ao direito de um meio ambiente equilibrado e sadio, conforme preceitua a Carta Magna. </w:t>
      </w:r>
    </w:p>
    <w:p w:rsidR="00D52DA1" w:rsidRPr="00580350" w:rsidRDefault="00D52DA1" w:rsidP="00D52DA1">
      <w:pPr>
        <w:spacing w:line="240" w:lineRule="auto"/>
        <w:jc w:val="both"/>
        <w:rPr>
          <w:rFonts w:ascii="Arial" w:hAnsi="Arial" w:cs="Arial"/>
          <w:sz w:val="24"/>
          <w:szCs w:val="24"/>
        </w:rPr>
      </w:pPr>
      <w:r>
        <w:rPr>
          <w:rFonts w:ascii="Arial" w:hAnsi="Arial" w:cs="Arial"/>
          <w:sz w:val="24"/>
          <w:szCs w:val="24"/>
        </w:rPr>
        <w:t>3.3 TERMO DE AJUSTAMENTO DE CONDUTA</w:t>
      </w:r>
    </w:p>
    <w:p w:rsidR="00D52DA1" w:rsidRPr="00580350" w:rsidRDefault="00D52DA1" w:rsidP="00D52DA1">
      <w:pPr>
        <w:spacing w:line="240" w:lineRule="auto"/>
        <w:ind w:firstLine="708"/>
        <w:jc w:val="both"/>
        <w:rPr>
          <w:rFonts w:ascii="Arial" w:hAnsi="Arial" w:cs="Arial"/>
          <w:sz w:val="24"/>
          <w:szCs w:val="24"/>
        </w:rPr>
      </w:pPr>
      <w:r w:rsidRPr="00580350">
        <w:rPr>
          <w:rFonts w:ascii="Arial" w:hAnsi="Arial" w:cs="Arial"/>
          <w:sz w:val="24"/>
          <w:szCs w:val="24"/>
        </w:rPr>
        <w:t>O TAC é um ato jurídico no qual um indivíduo seja ele físico ou jurídico reconhece de maneira implícita a sua conduta ofensiva ou está na iminência de ofender interesses difusos ou coletivos, dessa forma o responsável assume perante as autoridades o compromisso de eliminar a ofensa ou o risco através de adequação de seu comportamento as exigências legais, num termo. É um ajuste firmado junto a Administração Pública legitimado a agir na tutela do Direito Ambiental, além disso, é uma conduta que visa à proteção legal ao meio ambiente (VAROTO, 2013).</w:t>
      </w:r>
    </w:p>
    <w:p w:rsidR="00D52DA1" w:rsidRPr="00580350" w:rsidRDefault="00D52DA1" w:rsidP="00D52DA1">
      <w:pPr>
        <w:spacing w:line="240" w:lineRule="auto"/>
        <w:ind w:firstLine="708"/>
        <w:jc w:val="both"/>
        <w:rPr>
          <w:rFonts w:ascii="Arial" w:hAnsi="Arial" w:cs="Arial"/>
          <w:sz w:val="24"/>
          <w:szCs w:val="24"/>
        </w:rPr>
      </w:pPr>
      <w:r w:rsidRPr="00580350">
        <w:rPr>
          <w:rFonts w:ascii="Arial" w:hAnsi="Arial" w:cs="Arial"/>
          <w:sz w:val="24"/>
          <w:szCs w:val="24"/>
        </w:rPr>
        <w:t>Para Trevisan e Colombo (2009) o compromisso de ajustamento de conduta é um instrumento utilizado no inquérito civil como forma de solucionar mais rápida e eficiente, soluciona os problemas causados pela degradação ambiental, sem que haja interferência do Poder Judiciário. Antes que seja ajuizada a ação pública, o Ministério Público faz a oferta cabendo este aceitar ou não, para que seja ajustada sua conduta as normas legais.</w:t>
      </w:r>
    </w:p>
    <w:p w:rsidR="00D52DA1" w:rsidRPr="00580350" w:rsidRDefault="00D52DA1" w:rsidP="00D52DA1">
      <w:pPr>
        <w:spacing w:line="240" w:lineRule="auto"/>
        <w:ind w:firstLine="708"/>
        <w:jc w:val="both"/>
        <w:rPr>
          <w:rFonts w:ascii="Arial" w:hAnsi="Arial" w:cs="Arial"/>
          <w:color w:val="000000"/>
          <w:shd w:val="clear" w:color="auto" w:fill="FFFFFF"/>
        </w:rPr>
      </w:pPr>
      <w:r w:rsidRPr="00580350">
        <w:rPr>
          <w:rFonts w:ascii="Arial" w:hAnsi="Arial" w:cs="Arial"/>
          <w:sz w:val="24"/>
          <w:szCs w:val="24"/>
        </w:rPr>
        <w:t>Na Lei nº 7.347/85 em seu Art. 5º §6, é amparado o compromisso de ajustamento de conduta, dispõem: “</w:t>
      </w:r>
      <w:r w:rsidRPr="00580350">
        <w:rPr>
          <w:rFonts w:ascii="Arial" w:hAnsi="Arial" w:cs="Arial"/>
          <w:color w:val="000000"/>
          <w:sz w:val="24"/>
          <w:szCs w:val="24"/>
          <w:shd w:val="clear" w:color="auto" w:fill="FFFFFF"/>
        </w:rPr>
        <w:t>os órgãos públicos legitimados poderão tomar dos interessados compromisso de ajustamento de sua conduta às exigências legais, mediante cominações, que terá eficácia de título executivo extrajudicial” (BRASIL, 1985).</w:t>
      </w:r>
      <w:r w:rsidRPr="00580350">
        <w:rPr>
          <w:rFonts w:ascii="Arial" w:hAnsi="Arial" w:cs="Arial"/>
          <w:color w:val="000000"/>
          <w:shd w:val="clear" w:color="auto" w:fill="FFFFFF"/>
        </w:rPr>
        <w:t> </w:t>
      </w:r>
    </w:p>
    <w:p w:rsidR="00D52DA1" w:rsidRPr="00580350" w:rsidRDefault="00D52DA1" w:rsidP="00D52DA1">
      <w:pPr>
        <w:spacing w:line="240" w:lineRule="auto"/>
        <w:ind w:firstLine="708"/>
        <w:jc w:val="both"/>
        <w:rPr>
          <w:rStyle w:val="A6"/>
          <w:rFonts w:ascii="Arial" w:hAnsi="Arial" w:cs="Arial"/>
          <w:color w:val="000000" w:themeColor="text1"/>
          <w:sz w:val="24"/>
          <w:szCs w:val="24"/>
        </w:rPr>
      </w:pPr>
      <w:r w:rsidRPr="00580350">
        <w:rPr>
          <w:rFonts w:ascii="Arial" w:hAnsi="Arial" w:cs="Arial"/>
          <w:color w:val="000000" w:themeColor="text1"/>
          <w:sz w:val="24"/>
          <w:szCs w:val="24"/>
          <w:shd w:val="clear" w:color="auto" w:fill="FFFFFF"/>
        </w:rPr>
        <w:t xml:space="preserve">Neste sentido é importante que se faça uma abordagem ao seu instrumento preparatório que é ação pública e o inquérito civil, de forma que a ação pública compreende a ação utilizada para interesses difusos, segundo Colombo e Trevisan estes (2009, p. 342): </w:t>
      </w:r>
      <w:r w:rsidRPr="00580350">
        <w:rPr>
          <w:rStyle w:val="A6"/>
          <w:rFonts w:ascii="Arial" w:hAnsi="Arial" w:cs="Arial"/>
          <w:color w:val="000000" w:themeColor="text1"/>
          <w:sz w:val="24"/>
          <w:szCs w:val="24"/>
        </w:rPr>
        <w:t>“[...] são interesses ou di</w:t>
      </w:r>
      <w:r w:rsidRPr="00580350">
        <w:rPr>
          <w:rStyle w:val="A6"/>
          <w:rFonts w:ascii="Arial" w:hAnsi="Arial" w:cs="Arial"/>
          <w:color w:val="000000" w:themeColor="text1"/>
          <w:sz w:val="24"/>
          <w:szCs w:val="24"/>
        </w:rPr>
        <w:softHyphen/>
        <w:t>reitos transindividuais, de natureza divisível, de que sejam titulares pessoas deter</w:t>
      </w:r>
      <w:r w:rsidRPr="00580350">
        <w:rPr>
          <w:rStyle w:val="A6"/>
          <w:rFonts w:ascii="Arial" w:hAnsi="Arial" w:cs="Arial"/>
          <w:color w:val="000000" w:themeColor="text1"/>
          <w:sz w:val="24"/>
          <w:szCs w:val="24"/>
        </w:rPr>
        <w:softHyphen/>
        <w:t>minadas e ligadas por circunstâncias de fato, onde há interesses difusos tão abran</w:t>
      </w:r>
      <w:r w:rsidRPr="00580350">
        <w:rPr>
          <w:rStyle w:val="A6"/>
          <w:rFonts w:ascii="Arial" w:hAnsi="Arial" w:cs="Arial"/>
          <w:color w:val="000000" w:themeColor="text1"/>
          <w:sz w:val="24"/>
          <w:szCs w:val="24"/>
        </w:rPr>
        <w:softHyphen/>
        <w:t>gentes que chegam a coincidir com o interesse público, como o meio ambiente.”</w:t>
      </w:r>
    </w:p>
    <w:p w:rsidR="00D52DA1" w:rsidRPr="00580350" w:rsidRDefault="00D52DA1" w:rsidP="00D52DA1">
      <w:pPr>
        <w:spacing w:line="240" w:lineRule="auto"/>
        <w:ind w:firstLine="708"/>
        <w:jc w:val="both"/>
        <w:rPr>
          <w:rStyle w:val="A6"/>
          <w:rFonts w:ascii="Arial" w:hAnsi="Arial" w:cs="Arial"/>
          <w:color w:val="000000" w:themeColor="text1"/>
          <w:sz w:val="24"/>
          <w:szCs w:val="24"/>
        </w:rPr>
      </w:pPr>
      <w:r w:rsidRPr="00580350">
        <w:rPr>
          <w:rStyle w:val="A6"/>
          <w:rFonts w:ascii="Arial" w:hAnsi="Arial" w:cs="Arial"/>
          <w:color w:val="000000" w:themeColor="text1"/>
          <w:sz w:val="24"/>
          <w:szCs w:val="24"/>
        </w:rPr>
        <w:t>O inquérito civil por sua vez seria de acordo com Melo (2002, p. 01) um “</w:t>
      </w:r>
      <w:r w:rsidRPr="00580350">
        <w:rPr>
          <w:rFonts w:ascii="Arial" w:hAnsi="Arial" w:cs="Arial"/>
          <w:color w:val="000000" w:themeColor="text1"/>
          <w:sz w:val="24"/>
          <w:szCs w:val="24"/>
          <w:shd w:val="clear" w:color="auto" w:fill="FFFFFF"/>
        </w:rPr>
        <w:t>procedimento administrativo de natureza inquisitiva tendente a recolher elementos de prova que ensejem o ajuizamento da ação civil públic</w:t>
      </w:r>
      <w:r w:rsidRPr="00580350">
        <w:rPr>
          <w:rStyle w:val="A6"/>
          <w:rFonts w:ascii="Arial" w:hAnsi="Arial" w:cs="Arial"/>
          <w:color w:val="000000" w:themeColor="text1"/>
          <w:sz w:val="24"/>
          <w:szCs w:val="24"/>
        </w:rPr>
        <w:t xml:space="preserve">a”.  </w:t>
      </w:r>
    </w:p>
    <w:p w:rsidR="00D52DA1" w:rsidRPr="00580350" w:rsidRDefault="00D52DA1" w:rsidP="00D52DA1">
      <w:pPr>
        <w:spacing w:line="240" w:lineRule="auto"/>
        <w:ind w:firstLine="708"/>
        <w:jc w:val="both"/>
        <w:rPr>
          <w:rStyle w:val="A6"/>
          <w:rFonts w:ascii="Arial" w:hAnsi="Arial" w:cs="Arial"/>
          <w:color w:val="000000" w:themeColor="text1"/>
          <w:sz w:val="24"/>
          <w:szCs w:val="24"/>
        </w:rPr>
      </w:pPr>
      <w:r w:rsidRPr="00580350">
        <w:rPr>
          <w:rStyle w:val="A6"/>
          <w:rFonts w:ascii="Arial" w:hAnsi="Arial" w:cs="Arial"/>
          <w:color w:val="000000" w:themeColor="text1"/>
          <w:sz w:val="24"/>
          <w:szCs w:val="24"/>
        </w:rPr>
        <w:t>A partir dessas ferramentas surge o TAC com o intuito de oferecer alternativas extrajudiciais a fim de solucionar os conflitos de forma consensual, pra ajudar a descongestionar os Tribunais, tornando-se um atalho cada vez mais procurado para a superação dos excessos de formalidade do Judiciário, o Termo de Ajustamento de Conduta em como objetivo o encerramento do litígio, sem que haja ação pública, nele só o causador do dano assume a responsabilidade pelo ato (RIBEIRO; ARAUJO, 2011).</w:t>
      </w:r>
    </w:p>
    <w:p w:rsidR="00D52DA1" w:rsidRPr="00580350" w:rsidRDefault="00D52DA1" w:rsidP="00D52DA1">
      <w:pPr>
        <w:spacing w:line="240" w:lineRule="auto"/>
        <w:ind w:firstLine="708"/>
        <w:jc w:val="both"/>
        <w:rPr>
          <w:rStyle w:val="A6"/>
          <w:rFonts w:ascii="Arial" w:hAnsi="Arial" w:cs="Arial"/>
          <w:sz w:val="24"/>
          <w:szCs w:val="24"/>
        </w:rPr>
      </w:pPr>
      <w:r w:rsidRPr="00580350">
        <w:rPr>
          <w:rStyle w:val="A6"/>
          <w:rFonts w:ascii="Arial" w:hAnsi="Arial" w:cs="Arial"/>
          <w:sz w:val="24"/>
          <w:szCs w:val="24"/>
        </w:rPr>
        <w:t>Neste sentido, Ribeiro e Araújo (2011, p. 518) afirmam que:</w:t>
      </w:r>
    </w:p>
    <w:p w:rsidR="00D52DA1" w:rsidRDefault="00D52DA1" w:rsidP="00D52DA1">
      <w:pPr>
        <w:autoSpaceDE w:val="0"/>
        <w:autoSpaceDN w:val="0"/>
        <w:adjustRightInd w:val="0"/>
        <w:spacing w:after="0" w:line="240" w:lineRule="auto"/>
        <w:ind w:left="2268"/>
        <w:jc w:val="both"/>
        <w:rPr>
          <w:rFonts w:ascii="Arial" w:eastAsiaTheme="minorHAnsi" w:hAnsi="Arial" w:cs="Arial"/>
        </w:rPr>
      </w:pPr>
      <w:r w:rsidRPr="00580350">
        <w:rPr>
          <w:rFonts w:ascii="Arial" w:eastAsiaTheme="minorHAnsi" w:hAnsi="Arial" w:cs="Arial"/>
        </w:rPr>
        <w:t xml:space="preserve">Não obstante o compromisso de ajustamento de conduta possa ser celebrado em face de qualquer interesse metaindividual, seu grau de importância será maior quando tiver como objeto a proteção de bem jurídico de natureza ambiental. Isso porque, em sede ambiental, o </w:t>
      </w:r>
      <w:r w:rsidRPr="00580350">
        <w:rPr>
          <w:rFonts w:ascii="Arial" w:eastAsiaTheme="minorHAnsi" w:hAnsi="Arial" w:cs="Arial"/>
        </w:rPr>
        <w:lastRenderedPageBreak/>
        <w:t>fator temporal é de extrema relevância, pois quanto mais rápido o dano for reparado, ou afastado for o perigo, melhor protegido estará o direito ao meio ambiente ecologicamente equilibrado, cuja titularidade é assegurada a todos pela Constituição Federal. Assim, ao se evitar a morosidade do processo judicial por meio do ajuste da conduta do agressor, ou daquele que está prestes a fazê-lo, o termo de ajustamento de conduta (TAC) cumpre um efetivo papel de proteção do meio ambiente, se alinhando a um dos princípios mais importantes em matéria ambiental, o princípio da prevenção</w:t>
      </w:r>
      <w:r>
        <w:rPr>
          <w:rFonts w:ascii="Arial" w:eastAsiaTheme="minorHAnsi" w:hAnsi="Arial" w:cs="Arial"/>
        </w:rPr>
        <w:t>.</w:t>
      </w:r>
    </w:p>
    <w:p w:rsidR="00D52DA1" w:rsidRPr="00580350" w:rsidRDefault="00D52DA1" w:rsidP="00D52DA1">
      <w:pPr>
        <w:autoSpaceDE w:val="0"/>
        <w:autoSpaceDN w:val="0"/>
        <w:adjustRightInd w:val="0"/>
        <w:spacing w:after="0" w:line="240" w:lineRule="auto"/>
        <w:jc w:val="both"/>
        <w:rPr>
          <w:rFonts w:ascii="Arial" w:eastAsiaTheme="minorHAnsi" w:hAnsi="Arial" w:cs="Arial"/>
        </w:rPr>
      </w:pPr>
    </w:p>
    <w:p w:rsidR="00D52DA1" w:rsidRDefault="00D52DA1" w:rsidP="00D52DA1">
      <w:pPr>
        <w:autoSpaceDE w:val="0"/>
        <w:autoSpaceDN w:val="0"/>
        <w:adjustRightInd w:val="0"/>
        <w:spacing w:after="0" w:line="240" w:lineRule="auto"/>
        <w:ind w:firstLine="708"/>
        <w:jc w:val="both"/>
        <w:rPr>
          <w:rFonts w:ascii="Arial" w:eastAsiaTheme="minorHAnsi" w:hAnsi="Arial" w:cs="Arial"/>
          <w:sz w:val="24"/>
          <w:szCs w:val="24"/>
        </w:rPr>
      </w:pPr>
      <w:r w:rsidRPr="00580350">
        <w:rPr>
          <w:rFonts w:ascii="Arial" w:eastAsiaTheme="minorHAnsi" w:hAnsi="Arial" w:cs="Arial"/>
          <w:sz w:val="24"/>
          <w:szCs w:val="24"/>
        </w:rPr>
        <w:t>É importante que sejam registradas as principais características do TAC, sendo elas:</w:t>
      </w:r>
    </w:p>
    <w:p w:rsidR="00D52DA1" w:rsidRDefault="00D52DA1" w:rsidP="00D52DA1">
      <w:pPr>
        <w:autoSpaceDE w:val="0"/>
        <w:autoSpaceDN w:val="0"/>
        <w:adjustRightInd w:val="0"/>
        <w:spacing w:after="0" w:line="240" w:lineRule="auto"/>
        <w:jc w:val="both"/>
        <w:rPr>
          <w:rFonts w:ascii="Arial" w:eastAsiaTheme="minorHAnsi" w:hAnsi="Arial" w:cs="Arial"/>
          <w:sz w:val="24"/>
          <w:szCs w:val="24"/>
        </w:rPr>
      </w:pPr>
      <w:r w:rsidRPr="00580350">
        <w:rPr>
          <w:rFonts w:ascii="Arial" w:eastAsiaTheme="minorHAnsi" w:hAnsi="Arial" w:cs="Arial"/>
          <w:sz w:val="24"/>
          <w:szCs w:val="24"/>
        </w:rPr>
        <w:t xml:space="preserve">1. É tomado por termo de um dos órgãos públicos legitimados a ação pública; </w:t>
      </w:r>
    </w:p>
    <w:p w:rsidR="00D52DA1" w:rsidRDefault="00D52DA1" w:rsidP="00D52DA1">
      <w:pPr>
        <w:autoSpaceDE w:val="0"/>
        <w:autoSpaceDN w:val="0"/>
        <w:adjustRightInd w:val="0"/>
        <w:spacing w:after="0" w:line="240" w:lineRule="auto"/>
        <w:jc w:val="both"/>
        <w:rPr>
          <w:rFonts w:ascii="Arial" w:eastAsiaTheme="minorHAnsi" w:hAnsi="Arial" w:cs="Arial"/>
          <w:sz w:val="24"/>
          <w:szCs w:val="24"/>
        </w:rPr>
      </w:pPr>
      <w:r w:rsidRPr="00580350">
        <w:rPr>
          <w:rFonts w:ascii="Arial" w:eastAsiaTheme="minorHAnsi" w:hAnsi="Arial" w:cs="Arial"/>
          <w:sz w:val="24"/>
          <w:szCs w:val="24"/>
        </w:rPr>
        <w:t xml:space="preserve">2. Nele não há concessões de direito material por parte do órgão público legitimado, mas sim do causador do dano assume uma obrigação de fazer ou não (ajustamento de conduta as obrigações legais); </w:t>
      </w:r>
    </w:p>
    <w:p w:rsidR="00D52DA1" w:rsidRDefault="00D52DA1" w:rsidP="00D52DA1">
      <w:pPr>
        <w:autoSpaceDE w:val="0"/>
        <w:autoSpaceDN w:val="0"/>
        <w:adjustRightInd w:val="0"/>
        <w:spacing w:after="0" w:line="240" w:lineRule="auto"/>
        <w:jc w:val="both"/>
        <w:rPr>
          <w:rFonts w:ascii="Arial" w:eastAsiaTheme="minorHAnsi" w:hAnsi="Arial" w:cs="Arial"/>
          <w:sz w:val="24"/>
          <w:szCs w:val="24"/>
        </w:rPr>
      </w:pPr>
      <w:r w:rsidRPr="00580350">
        <w:rPr>
          <w:rFonts w:ascii="Arial" w:eastAsiaTheme="minorHAnsi" w:hAnsi="Arial" w:cs="Arial"/>
          <w:sz w:val="24"/>
          <w:szCs w:val="24"/>
        </w:rPr>
        <w:t xml:space="preserve">3. Dispensam-se testemunhas e a participação de advogados; </w:t>
      </w:r>
    </w:p>
    <w:p w:rsidR="00D52DA1" w:rsidRDefault="00D52DA1" w:rsidP="00D52DA1">
      <w:pPr>
        <w:autoSpaceDE w:val="0"/>
        <w:autoSpaceDN w:val="0"/>
        <w:adjustRightInd w:val="0"/>
        <w:spacing w:after="0" w:line="240" w:lineRule="auto"/>
        <w:jc w:val="both"/>
        <w:rPr>
          <w:rFonts w:ascii="Arial" w:eastAsiaTheme="minorHAnsi" w:hAnsi="Arial" w:cs="Arial"/>
          <w:sz w:val="24"/>
          <w:szCs w:val="24"/>
        </w:rPr>
      </w:pPr>
      <w:r w:rsidRPr="00580350">
        <w:rPr>
          <w:rFonts w:ascii="Arial" w:eastAsiaTheme="minorHAnsi" w:hAnsi="Arial" w:cs="Arial"/>
          <w:sz w:val="24"/>
          <w:szCs w:val="24"/>
        </w:rPr>
        <w:t xml:space="preserve">4. Não é colhido e nem homologado em juízo; </w:t>
      </w:r>
    </w:p>
    <w:p w:rsidR="00D52DA1" w:rsidRDefault="00D52DA1" w:rsidP="00D52DA1">
      <w:pPr>
        <w:autoSpaceDE w:val="0"/>
        <w:autoSpaceDN w:val="0"/>
        <w:adjustRightInd w:val="0"/>
        <w:spacing w:after="0" w:line="240" w:lineRule="auto"/>
        <w:jc w:val="both"/>
        <w:rPr>
          <w:rFonts w:ascii="Arial" w:eastAsiaTheme="minorHAnsi" w:hAnsi="Arial" w:cs="Arial"/>
          <w:sz w:val="24"/>
          <w:szCs w:val="24"/>
        </w:rPr>
      </w:pPr>
      <w:r w:rsidRPr="00580350">
        <w:rPr>
          <w:rFonts w:ascii="Arial" w:eastAsiaTheme="minorHAnsi" w:hAnsi="Arial" w:cs="Arial"/>
          <w:sz w:val="24"/>
          <w:szCs w:val="24"/>
        </w:rPr>
        <w:t xml:space="preserve">5. O órgão público legitimado pode tornar o compromisso de qualquer causador do dano, mesmo que seja outro órgão público (só não pode compromisso de si mesmo); </w:t>
      </w:r>
    </w:p>
    <w:p w:rsidR="00D52DA1" w:rsidRDefault="00D52DA1" w:rsidP="00D52DA1">
      <w:pPr>
        <w:autoSpaceDE w:val="0"/>
        <w:autoSpaceDN w:val="0"/>
        <w:adjustRightInd w:val="0"/>
        <w:spacing w:after="0" w:line="240" w:lineRule="auto"/>
        <w:jc w:val="both"/>
        <w:rPr>
          <w:rFonts w:ascii="Arial" w:eastAsiaTheme="minorHAnsi" w:hAnsi="Arial" w:cs="Arial"/>
          <w:sz w:val="24"/>
          <w:szCs w:val="24"/>
        </w:rPr>
      </w:pPr>
      <w:r w:rsidRPr="00580350">
        <w:rPr>
          <w:rFonts w:ascii="Arial" w:eastAsiaTheme="minorHAnsi" w:hAnsi="Arial" w:cs="Arial"/>
          <w:sz w:val="24"/>
          <w:szCs w:val="24"/>
        </w:rPr>
        <w:t>6. Prever o próprio título as cominações cabíveis, não sendo imposta multa necessariamente;</w:t>
      </w:r>
    </w:p>
    <w:p w:rsidR="00D52DA1" w:rsidRPr="00580350" w:rsidRDefault="00D52DA1" w:rsidP="00D52DA1">
      <w:pPr>
        <w:autoSpaceDE w:val="0"/>
        <w:autoSpaceDN w:val="0"/>
        <w:adjustRightInd w:val="0"/>
        <w:spacing w:after="0" w:line="240" w:lineRule="auto"/>
        <w:jc w:val="both"/>
        <w:rPr>
          <w:rFonts w:ascii="Arial" w:eastAsiaTheme="minorHAnsi" w:hAnsi="Arial" w:cs="Arial"/>
          <w:sz w:val="24"/>
          <w:szCs w:val="24"/>
        </w:rPr>
      </w:pPr>
      <w:r w:rsidRPr="00580350">
        <w:rPr>
          <w:rFonts w:ascii="Arial" w:eastAsiaTheme="minorHAnsi" w:hAnsi="Arial" w:cs="Arial"/>
          <w:sz w:val="24"/>
          <w:szCs w:val="24"/>
        </w:rPr>
        <w:t xml:space="preserve"> 7. O título deve constar obrigações certas quanto a sua existência e seu objeto, devendo conter obrigação exigível (VAROTO, 2013).</w:t>
      </w:r>
    </w:p>
    <w:p w:rsidR="00D52DA1" w:rsidRPr="00832096" w:rsidRDefault="00D52DA1" w:rsidP="00D52DA1">
      <w:pPr>
        <w:spacing w:line="240" w:lineRule="auto"/>
        <w:ind w:firstLine="708"/>
        <w:jc w:val="both"/>
        <w:rPr>
          <w:rFonts w:ascii="Arial" w:eastAsiaTheme="minorHAnsi" w:hAnsi="Arial" w:cs="Arial"/>
          <w:sz w:val="24"/>
          <w:szCs w:val="24"/>
        </w:rPr>
      </w:pPr>
      <w:r w:rsidRPr="00580350">
        <w:rPr>
          <w:rFonts w:ascii="Arial" w:eastAsiaTheme="minorHAnsi" w:hAnsi="Arial" w:cs="Arial"/>
          <w:sz w:val="24"/>
          <w:szCs w:val="24"/>
        </w:rPr>
        <w:t>O TAC não é um termo original, ele é derivado do Estatuto da Criança e Adolescente (ECA). Tem natureza de transação põe fim a processos litigiosos e controvérsias, mediante compromisso. A sua bilateralidade faz dele um contrato contendo todas as regras que se aplica a um contrato e tem eficácia de título executivo extrajudicial. É um ato bilateral tem como finalidade prevenir a ocorrências de dano que possa ser tutelado através de ação civil pública, ou de se tornar liquida ou de reparação (SANTOS; REIS; 2009). O TAC é um instrumento de defesa ao meio ambiente em que o Ministério Público detém para a proteção do meio ambiente.</w:t>
      </w:r>
    </w:p>
    <w:p w:rsidR="00D52DA1" w:rsidRPr="00D52DA1" w:rsidRDefault="00D52DA1" w:rsidP="00D52DA1">
      <w:pPr>
        <w:spacing w:line="240" w:lineRule="auto"/>
        <w:jc w:val="both"/>
        <w:rPr>
          <w:rFonts w:ascii="Arial" w:hAnsi="Arial" w:cs="Arial"/>
          <w:sz w:val="24"/>
          <w:szCs w:val="24"/>
        </w:rPr>
      </w:pPr>
      <w:r w:rsidRPr="00D52DA1">
        <w:rPr>
          <w:rFonts w:ascii="Arial" w:hAnsi="Arial" w:cs="Arial"/>
          <w:sz w:val="24"/>
          <w:szCs w:val="24"/>
        </w:rPr>
        <w:t>3.4 ANÁLISES DOS RESULTADOS E DISCUSSÃO</w:t>
      </w:r>
    </w:p>
    <w:p w:rsidR="00D52DA1" w:rsidRDefault="00D52DA1" w:rsidP="00D52DA1">
      <w:pPr>
        <w:spacing w:line="240" w:lineRule="auto"/>
        <w:ind w:firstLine="708"/>
        <w:jc w:val="both"/>
        <w:rPr>
          <w:rFonts w:ascii="Arial" w:hAnsi="Arial" w:cs="Arial"/>
          <w:sz w:val="24"/>
          <w:szCs w:val="24"/>
        </w:rPr>
      </w:pPr>
      <w:r w:rsidRPr="004B4D55">
        <w:rPr>
          <w:rFonts w:ascii="Arial" w:hAnsi="Arial" w:cs="Arial"/>
          <w:sz w:val="24"/>
          <w:szCs w:val="24"/>
        </w:rPr>
        <w:t>O Açude Epitácio Pessoa, mais conhecido como Boqueirão, encontra-se situado no município de Boqueirão, Estado da Paraíba, distando a 165 km da capital João Pessoa, entre as coordenadas 07º 28’ 4” e 07º 33’ 32” de latitude S e, 36º 08’ 23” e 36º 16’ 51” de longitude W, a 420m de altitude, na mesorregião da Borborema, especificamente na microrregião do Cariri Oriental paraibano, na Bacia Hidrográfica do Rio Paraíba, numa área formada pelo Alto Paraíba e sub-bacia do Rio Taperoá, que</w:t>
      </w:r>
      <w:r>
        <w:rPr>
          <w:rFonts w:ascii="Arial" w:hAnsi="Arial" w:cs="Arial"/>
          <w:sz w:val="24"/>
          <w:szCs w:val="24"/>
        </w:rPr>
        <w:t xml:space="preserve"> cobre uma área de 12.389,14 km</w:t>
      </w:r>
      <w:r>
        <w:rPr>
          <w:rFonts w:ascii="Arial" w:hAnsi="Arial" w:cs="Arial"/>
          <w:sz w:val="24"/>
          <w:szCs w:val="24"/>
          <w:vertAlign w:val="superscript"/>
        </w:rPr>
        <w:t>2</w:t>
      </w:r>
      <w:r w:rsidRPr="004B4D55">
        <w:rPr>
          <w:rFonts w:ascii="Arial" w:hAnsi="Arial" w:cs="Arial"/>
          <w:sz w:val="24"/>
          <w:szCs w:val="24"/>
        </w:rPr>
        <w:t xml:space="preserve"> .</w:t>
      </w:r>
    </w:p>
    <w:p w:rsidR="00D52DA1" w:rsidRDefault="002144E4" w:rsidP="00D52DA1">
      <w:pPr>
        <w:spacing w:line="240" w:lineRule="auto"/>
        <w:ind w:firstLine="708"/>
        <w:jc w:val="center"/>
        <w:rPr>
          <w:rFonts w:ascii="Arial" w:hAnsi="Arial" w:cs="Arial"/>
          <w:sz w:val="24"/>
          <w:szCs w:val="24"/>
        </w:rPr>
      </w:pPr>
      <w:r>
        <w:rPr>
          <w:rFonts w:ascii="Arial" w:hAnsi="Arial" w:cs="Arial"/>
          <w:noProof/>
          <w:sz w:val="24"/>
          <w:szCs w:val="24"/>
          <w:lang w:eastAsia="pt-BR"/>
        </w:rPr>
        <w:lastRenderedPageBreak/>
        <w:drawing>
          <wp:inline distT="0" distB="0" distL="0" distR="0">
            <wp:extent cx="1904762" cy="1333333"/>
            <wp:effectExtent l="19050" t="0" r="238" b="0"/>
            <wp:docPr id="3" name="Imagem 2" descr="4339-16807-1-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9-16807-1-PB.png"/>
                    <pic:cNvPicPr/>
                  </pic:nvPicPr>
                  <pic:blipFill>
                    <a:blip r:embed="rId8"/>
                    <a:stretch>
                      <a:fillRect/>
                    </a:stretch>
                  </pic:blipFill>
                  <pic:spPr>
                    <a:xfrm>
                      <a:off x="0" y="0"/>
                      <a:ext cx="1904762" cy="1333333"/>
                    </a:xfrm>
                    <a:prstGeom prst="rect">
                      <a:avLst/>
                    </a:prstGeom>
                  </pic:spPr>
                </pic:pic>
              </a:graphicData>
            </a:graphic>
          </wp:inline>
        </w:drawing>
      </w:r>
    </w:p>
    <w:p w:rsidR="00D52DA1" w:rsidRPr="002144E4" w:rsidRDefault="00D52DA1" w:rsidP="00D52DA1">
      <w:pPr>
        <w:spacing w:line="240" w:lineRule="auto"/>
        <w:ind w:firstLine="708"/>
        <w:jc w:val="center"/>
        <w:rPr>
          <w:rFonts w:ascii="Arial" w:hAnsi="Arial" w:cs="Arial"/>
        </w:rPr>
      </w:pPr>
      <w:r w:rsidRPr="002144E4">
        <w:rPr>
          <w:rFonts w:ascii="Arial" w:hAnsi="Arial" w:cs="Arial"/>
        </w:rPr>
        <w:t>Figura 1 – Mapa Georreferenciado do Açude Epitácio Pessoa</w:t>
      </w:r>
    </w:p>
    <w:p w:rsidR="00D52DA1" w:rsidRDefault="00D52DA1" w:rsidP="00D52DA1">
      <w:pPr>
        <w:spacing w:line="240" w:lineRule="auto"/>
        <w:ind w:firstLine="708"/>
        <w:jc w:val="center"/>
        <w:rPr>
          <w:rFonts w:ascii="Arial" w:hAnsi="Arial" w:cs="Arial"/>
        </w:rPr>
      </w:pPr>
      <w:r w:rsidRPr="002144E4">
        <w:rPr>
          <w:rFonts w:ascii="Arial" w:hAnsi="Arial" w:cs="Arial"/>
        </w:rPr>
        <w:t>Fonte: AESA, 2004.</w:t>
      </w:r>
    </w:p>
    <w:p w:rsidR="002144E4" w:rsidRPr="002144E4" w:rsidRDefault="002144E4" w:rsidP="00D52DA1">
      <w:pPr>
        <w:spacing w:line="240" w:lineRule="auto"/>
        <w:ind w:firstLine="708"/>
        <w:jc w:val="center"/>
        <w:rPr>
          <w:rFonts w:ascii="Arial" w:hAnsi="Arial" w:cs="Arial"/>
        </w:rPr>
      </w:pPr>
    </w:p>
    <w:p w:rsidR="00D52DA1" w:rsidRDefault="00D52DA1" w:rsidP="00D52DA1">
      <w:pPr>
        <w:spacing w:line="240" w:lineRule="auto"/>
        <w:ind w:firstLine="708"/>
        <w:jc w:val="both"/>
        <w:rPr>
          <w:rFonts w:ascii="Arial" w:hAnsi="Arial" w:cs="Arial"/>
          <w:color w:val="000000" w:themeColor="text1"/>
          <w:sz w:val="24"/>
          <w:szCs w:val="24"/>
        </w:rPr>
      </w:pPr>
      <w:r w:rsidRPr="00265C19">
        <w:rPr>
          <w:rFonts w:ascii="Arial" w:hAnsi="Arial" w:cs="Arial"/>
          <w:color w:val="000000" w:themeColor="text1"/>
          <w:sz w:val="24"/>
          <w:szCs w:val="24"/>
        </w:rPr>
        <w:t>O Açude Epitácio Pessoa</w:t>
      </w:r>
      <w:r>
        <w:rPr>
          <w:rFonts w:ascii="Arial" w:hAnsi="Arial" w:cs="Arial"/>
          <w:color w:val="000000" w:themeColor="text1"/>
          <w:sz w:val="24"/>
          <w:szCs w:val="24"/>
        </w:rPr>
        <w:t xml:space="preserve"> (figura 2)</w:t>
      </w:r>
      <w:r w:rsidRPr="00265C19">
        <w:rPr>
          <w:rFonts w:ascii="Arial" w:hAnsi="Arial" w:cs="Arial"/>
          <w:color w:val="000000" w:themeColor="text1"/>
          <w:sz w:val="24"/>
          <w:szCs w:val="24"/>
        </w:rPr>
        <w:t xml:space="preserve"> foi construído no período de 1951-1956 pela DNOCS, com a finalidade de geração de energia e irrigação, sucessivamente passou a ser utilizada no abastecimento urbano. </w:t>
      </w:r>
      <w:r>
        <w:rPr>
          <w:rFonts w:ascii="Arial" w:hAnsi="Arial" w:cs="Arial"/>
          <w:color w:val="000000" w:themeColor="text1"/>
          <w:sz w:val="24"/>
          <w:szCs w:val="24"/>
        </w:rPr>
        <w:t>Atualmente, estas atividades são realizadas simultaneamente com exceção da geração de energia e perenização do Rio Paraíba, resultando em inúmeros problemas relativos à demanda e geração de conflitos, em face de necessidade de diferentes atores. Por sua vez o Açude tem uma função importante em nível de economia local e estadual, além de abastecer o município de Campina Grande, a ocupação nestas áreas resulta conflito entre a comunidade, o IBAMA e o DNOCS (VASCONCELOS; PATRICIO; SILVA, 2012).</w:t>
      </w:r>
    </w:p>
    <w:p w:rsidR="00D52DA1" w:rsidRDefault="00D52DA1" w:rsidP="00D52DA1">
      <w:pPr>
        <w:spacing w:line="240" w:lineRule="auto"/>
        <w:ind w:firstLine="708"/>
        <w:jc w:val="both"/>
        <w:rPr>
          <w:rFonts w:ascii="Arial" w:hAnsi="Arial" w:cs="Arial"/>
          <w:color w:val="000000" w:themeColor="text1"/>
          <w:sz w:val="24"/>
          <w:szCs w:val="24"/>
        </w:rPr>
      </w:pPr>
    </w:p>
    <w:p w:rsidR="00D52DA1" w:rsidRDefault="002144E4" w:rsidP="00D52DA1">
      <w:pPr>
        <w:spacing w:line="240" w:lineRule="auto"/>
        <w:ind w:firstLine="708"/>
        <w:jc w:val="center"/>
        <w:rPr>
          <w:rFonts w:ascii="Arial" w:hAnsi="Arial" w:cs="Arial"/>
          <w:color w:val="000000" w:themeColor="text1"/>
          <w:sz w:val="24"/>
          <w:szCs w:val="24"/>
        </w:rPr>
      </w:pPr>
      <w:r>
        <w:rPr>
          <w:rFonts w:ascii="Arial" w:hAnsi="Arial" w:cs="Arial"/>
          <w:noProof/>
          <w:color w:val="000000" w:themeColor="text1"/>
          <w:sz w:val="24"/>
          <w:szCs w:val="24"/>
          <w:lang w:eastAsia="pt-BR"/>
        </w:rPr>
        <w:drawing>
          <wp:inline distT="0" distB="0" distL="0" distR="0">
            <wp:extent cx="1905000" cy="1181100"/>
            <wp:effectExtent l="19050" t="0" r="0" b="0"/>
            <wp:docPr id="4" name="Imagem 3" descr="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0.JPG"/>
                    <pic:cNvPicPr/>
                  </pic:nvPicPr>
                  <pic:blipFill>
                    <a:blip r:embed="rId9"/>
                    <a:stretch>
                      <a:fillRect/>
                    </a:stretch>
                  </pic:blipFill>
                  <pic:spPr>
                    <a:xfrm>
                      <a:off x="0" y="0"/>
                      <a:ext cx="1905000" cy="1181100"/>
                    </a:xfrm>
                    <a:prstGeom prst="rect">
                      <a:avLst/>
                    </a:prstGeom>
                  </pic:spPr>
                </pic:pic>
              </a:graphicData>
            </a:graphic>
          </wp:inline>
        </w:drawing>
      </w:r>
    </w:p>
    <w:p w:rsidR="00D52DA1" w:rsidRPr="002144E4" w:rsidRDefault="00D52DA1" w:rsidP="00D52DA1">
      <w:pPr>
        <w:spacing w:line="240" w:lineRule="auto"/>
        <w:ind w:firstLine="708"/>
        <w:jc w:val="center"/>
        <w:rPr>
          <w:rFonts w:ascii="Arial" w:hAnsi="Arial" w:cs="Arial"/>
          <w:color w:val="000000" w:themeColor="text1"/>
        </w:rPr>
      </w:pPr>
      <w:r w:rsidRPr="002144E4">
        <w:rPr>
          <w:rFonts w:ascii="Arial" w:hAnsi="Arial" w:cs="Arial"/>
          <w:color w:val="000000" w:themeColor="text1"/>
        </w:rPr>
        <w:t>Figura 2 – Açude Epitácio Pessoa – Boqueirão</w:t>
      </w:r>
    </w:p>
    <w:p w:rsidR="00D52DA1" w:rsidRDefault="00D52DA1" w:rsidP="00D52DA1">
      <w:pPr>
        <w:spacing w:line="240" w:lineRule="auto"/>
        <w:ind w:firstLine="708"/>
        <w:jc w:val="center"/>
        <w:rPr>
          <w:rFonts w:ascii="Arial" w:hAnsi="Arial" w:cs="Arial"/>
          <w:color w:val="000000" w:themeColor="text1"/>
        </w:rPr>
      </w:pPr>
      <w:r w:rsidRPr="002144E4">
        <w:rPr>
          <w:rFonts w:ascii="Arial" w:hAnsi="Arial" w:cs="Arial"/>
          <w:color w:val="000000" w:themeColor="text1"/>
        </w:rPr>
        <w:t>Fonte: AESA, 2009.</w:t>
      </w:r>
    </w:p>
    <w:p w:rsidR="002144E4" w:rsidRPr="002144E4" w:rsidRDefault="002144E4" w:rsidP="00D52DA1">
      <w:pPr>
        <w:spacing w:line="240" w:lineRule="auto"/>
        <w:ind w:firstLine="708"/>
        <w:jc w:val="center"/>
        <w:rPr>
          <w:rFonts w:ascii="Arial" w:hAnsi="Arial" w:cs="Arial"/>
          <w:color w:val="000000" w:themeColor="text1"/>
        </w:rPr>
      </w:pPr>
    </w:p>
    <w:p w:rsidR="00D52DA1" w:rsidRDefault="00D52DA1" w:rsidP="00D52DA1">
      <w:pPr>
        <w:spacing w:line="240" w:lineRule="auto"/>
        <w:ind w:firstLine="708"/>
        <w:jc w:val="both"/>
        <w:rPr>
          <w:rFonts w:ascii="Arial" w:hAnsi="Arial" w:cs="Arial"/>
          <w:color w:val="000000" w:themeColor="text1"/>
          <w:sz w:val="24"/>
          <w:szCs w:val="24"/>
        </w:rPr>
      </w:pPr>
      <w:r>
        <w:rPr>
          <w:rFonts w:ascii="Arial" w:hAnsi="Arial" w:cs="Arial"/>
          <w:color w:val="000000" w:themeColor="text1"/>
          <w:sz w:val="24"/>
          <w:szCs w:val="24"/>
        </w:rPr>
        <w:t>As ações desenvolvidas pelo DNOCS têm base na água que é o suporte da população humana, dessedentação animal, segurança alimentar, e crescimento econômico e social, fundamental para o cuidado da biodiversidade e de todos os ciclos naturais, a produção de alimentos e a preservação da vida. A delimitada disponibilidade de água potável em relação a crescente demanda impõe a necessidade de preservação e uso racional para garantir a continuidade de ações que melhorem o saneamento, consequentemente, na qualidade de vida (DNOCS, 2008).</w:t>
      </w:r>
    </w:p>
    <w:p w:rsidR="00D52DA1" w:rsidRPr="001D25D2" w:rsidRDefault="00D52DA1" w:rsidP="00D52DA1">
      <w:pPr>
        <w:spacing w:line="240" w:lineRule="auto"/>
        <w:ind w:firstLine="708"/>
        <w:jc w:val="both"/>
        <w:rPr>
          <w:rFonts w:ascii="Arial" w:hAnsi="Arial" w:cs="Arial"/>
          <w:color w:val="000000" w:themeColor="text1"/>
          <w:sz w:val="24"/>
          <w:szCs w:val="24"/>
        </w:rPr>
      </w:pPr>
      <w:r w:rsidRPr="001D25D2">
        <w:rPr>
          <w:rFonts w:ascii="Arial" w:hAnsi="Arial" w:cs="Arial"/>
          <w:color w:val="000000" w:themeColor="text1"/>
          <w:sz w:val="24"/>
          <w:szCs w:val="24"/>
        </w:rPr>
        <w:t xml:space="preserve">O Ministério Público da Paraíba apresentou uma ação civil pública (nº </w:t>
      </w:r>
      <w:r w:rsidRPr="001D25D2">
        <w:rPr>
          <w:rFonts w:ascii="Arial" w:hAnsi="Arial" w:cs="Arial"/>
          <w:color w:val="000000" w:themeColor="text1"/>
          <w:sz w:val="24"/>
          <w:szCs w:val="24"/>
          <w:shd w:val="clear" w:color="auto" w:fill="FFFFFF"/>
        </w:rPr>
        <w:t>2008.82.01.002853-2),</w:t>
      </w:r>
      <w:r w:rsidRPr="001D25D2">
        <w:rPr>
          <w:rFonts w:ascii="Arial" w:hAnsi="Arial" w:cs="Arial"/>
          <w:color w:val="000000" w:themeColor="text1"/>
          <w:sz w:val="24"/>
          <w:szCs w:val="24"/>
        </w:rPr>
        <w:t xml:space="preserve"> contra o DNOCS e o Instituto Brasileiro de Meio Ambiente e dos Recursos Naturais Renováveis (IBAMA), por inércia dos órgãos na preservação da APP, as margens do Açude Boqueirão. Conforme o Procurador da República </w:t>
      </w:r>
      <w:r w:rsidRPr="001D25D2">
        <w:rPr>
          <w:rFonts w:ascii="Arial" w:hAnsi="Arial" w:cs="Arial"/>
          <w:color w:val="000000" w:themeColor="text1"/>
          <w:sz w:val="24"/>
          <w:szCs w:val="24"/>
        </w:rPr>
        <w:lastRenderedPageBreak/>
        <w:t>Victor Carvalho, autor da ação, invasões e construções são executadas diuturnamente ao longo da APP, sem que o IBAMA e DNOCS realizem nenhuma fiscalização, devido ao uso de agrotóxico nas plantações em torno do reservatório</w:t>
      </w:r>
      <w:r w:rsidRPr="001D25D2">
        <w:rPr>
          <w:rStyle w:val="Refdenotaderodap"/>
          <w:rFonts w:ascii="Arial" w:hAnsi="Arial" w:cs="Arial"/>
          <w:color w:val="000000" w:themeColor="text1"/>
          <w:sz w:val="24"/>
          <w:szCs w:val="24"/>
        </w:rPr>
        <w:footnoteReference w:id="4"/>
      </w:r>
      <w:r w:rsidRPr="001D25D2">
        <w:rPr>
          <w:rFonts w:ascii="Arial" w:hAnsi="Arial" w:cs="Arial"/>
          <w:color w:val="000000" w:themeColor="text1"/>
          <w:sz w:val="24"/>
          <w:szCs w:val="24"/>
        </w:rPr>
        <w:t>.</w:t>
      </w:r>
    </w:p>
    <w:p w:rsidR="00D52DA1" w:rsidRPr="001D25D2" w:rsidRDefault="00D52DA1" w:rsidP="00D52DA1">
      <w:pPr>
        <w:spacing w:line="240" w:lineRule="auto"/>
        <w:ind w:firstLine="708"/>
        <w:jc w:val="both"/>
        <w:rPr>
          <w:rFonts w:ascii="Arial" w:hAnsi="Arial" w:cs="Arial"/>
          <w:color w:val="000000" w:themeColor="text1"/>
          <w:sz w:val="24"/>
          <w:szCs w:val="24"/>
        </w:rPr>
      </w:pPr>
      <w:r w:rsidRPr="001D25D2">
        <w:rPr>
          <w:rFonts w:ascii="Arial" w:hAnsi="Arial" w:cs="Arial"/>
          <w:color w:val="000000" w:themeColor="text1"/>
          <w:sz w:val="24"/>
          <w:szCs w:val="24"/>
        </w:rPr>
        <w:t>A APP do Açude Boqueirão está invadida</w:t>
      </w:r>
      <w:r>
        <w:rPr>
          <w:rFonts w:ascii="Arial" w:hAnsi="Arial" w:cs="Arial"/>
          <w:color w:val="000000" w:themeColor="text1"/>
          <w:sz w:val="24"/>
          <w:szCs w:val="24"/>
        </w:rPr>
        <w:t xml:space="preserve"> devido a ocupações indevidas. Em insubordinação a resolução do CONAMA e dos órgãos fiscalizadores o IBAMA e DNOCS, os produtores rurais encontram-se na justiça por não obedecerem ao Termo de Ajustamento de Conduta, onde obriga o cumprimento da APP. Portanto, na clausula primeira do ajustamento o IBAMA e DNOCS se comprometem a não conceder licença, autorização ou permissão pra qualquer atividade, obras ou serviços, ressalva-se em casos de utilidade pública ou interesse social, conforme o art. 8º da Lei 12.651/12 (VASCONCELOS; PATRICIO; SILVA, 2012).</w:t>
      </w:r>
    </w:p>
    <w:p w:rsidR="00D52DA1" w:rsidRPr="00E83707" w:rsidRDefault="00D52DA1" w:rsidP="00D52DA1">
      <w:pPr>
        <w:spacing w:line="240" w:lineRule="auto"/>
        <w:ind w:firstLine="708"/>
        <w:jc w:val="both"/>
        <w:rPr>
          <w:rFonts w:ascii="Arial" w:hAnsi="Arial" w:cs="Arial"/>
          <w:sz w:val="24"/>
          <w:szCs w:val="24"/>
        </w:rPr>
      </w:pPr>
      <w:r w:rsidRPr="00E83707">
        <w:rPr>
          <w:rFonts w:ascii="Arial" w:hAnsi="Arial" w:cs="Arial"/>
          <w:sz w:val="24"/>
          <w:szCs w:val="24"/>
        </w:rPr>
        <w:t>Trata-se de um inquérito civil instaurado com o objetivo de acompanhar o cumprimento do Termo de Ajustamento de Conduta firmado entre o Ministério Público, DNOCS e o IBAMA, nos autos da Ação Civil Pública, em trâmite perante a 4º Vara Federal da Paraíba, no que se refere ao Açude Epitácio Pessoa (Boqueirão).</w:t>
      </w:r>
    </w:p>
    <w:p w:rsidR="00D52DA1" w:rsidRPr="00E83707" w:rsidRDefault="00D52DA1" w:rsidP="00D52DA1">
      <w:pPr>
        <w:spacing w:line="240" w:lineRule="auto"/>
        <w:ind w:firstLine="708"/>
        <w:jc w:val="both"/>
        <w:rPr>
          <w:rFonts w:ascii="Arial" w:hAnsi="Arial" w:cs="Arial"/>
          <w:sz w:val="24"/>
          <w:szCs w:val="24"/>
        </w:rPr>
      </w:pPr>
      <w:r w:rsidRPr="00E83707">
        <w:rPr>
          <w:rFonts w:ascii="Arial" w:hAnsi="Arial" w:cs="Arial"/>
          <w:sz w:val="24"/>
          <w:szCs w:val="24"/>
        </w:rPr>
        <w:t xml:space="preserve">Numa reunião realizada no dia 19 de agosto de 2014, os representantes do DNOCS informaram que houve contratação de uma empresa, para o levantamento e localização dos imóveis existentes na Área de Preservação Permanente. Registrar nos autos que houve a consolidação da identificação da APP do Açude de Boqueirão, sendo identificados 329 edifícios. </w:t>
      </w:r>
    </w:p>
    <w:p w:rsidR="00D52DA1" w:rsidRPr="00E83707" w:rsidRDefault="00D52DA1" w:rsidP="00D52DA1">
      <w:pPr>
        <w:spacing w:line="240" w:lineRule="auto"/>
        <w:ind w:firstLine="708"/>
        <w:jc w:val="both"/>
        <w:rPr>
          <w:rFonts w:ascii="Arial" w:hAnsi="Arial" w:cs="Arial"/>
          <w:sz w:val="24"/>
          <w:szCs w:val="24"/>
        </w:rPr>
      </w:pPr>
      <w:r w:rsidRPr="00E83707">
        <w:rPr>
          <w:rFonts w:ascii="Arial" w:hAnsi="Arial" w:cs="Arial"/>
          <w:sz w:val="24"/>
          <w:szCs w:val="24"/>
        </w:rPr>
        <w:t>No entanto, a materialização em campo desta APP não estaria contemplada no escopo do contrato, por esta razão a empresa contratada estaria preparando um termo de referência para a contratação de empresa especializada para fins de materialização da APP e elaboração de cadastro dos imóveis inseridos. Uma das obrigações do DNOCS era a materialização da APP, inclusive com adoção das medidas necessárias pra desocupação da área, nota-se que não houve cumprimento efetivo desta parcela do TAC.</w:t>
      </w:r>
    </w:p>
    <w:p w:rsidR="00D52DA1" w:rsidRPr="00E83707" w:rsidRDefault="00D52DA1" w:rsidP="00D52DA1">
      <w:pPr>
        <w:spacing w:line="240" w:lineRule="auto"/>
        <w:ind w:firstLine="708"/>
        <w:jc w:val="both"/>
        <w:rPr>
          <w:rFonts w:ascii="Arial" w:eastAsiaTheme="minorHAnsi" w:hAnsi="Arial" w:cs="Arial"/>
          <w:iCs/>
          <w:sz w:val="24"/>
          <w:szCs w:val="24"/>
        </w:rPr>
      </w:pPr>
      <w:r w:rsidRPr="00E83707">
        <w:rPr>
          <w:rFonts w:ascii="Arial" w:hAnsi="Arial" w:cs="Arial"/>
          <w:sz w:val="24"/>
          <w:szCs w:val="24"/>
        </w:rPr>
        <w:t xml:space="preserve">Em 2015 numa reunião o representante do DNOCS destacou: “Que na visão do DNOCS o TAC já havia sido cumprido à luz do antigo Código Florestal; </w:t>
      </w:r>
      <w:r>
        <w:rPr>
          <w:rFonts w:ascii="Arial" w:eastAsiaTheme="minorHAnsi" w:hAnsi="Arial" w:cs="Arial"/>
          <w:iCs/>
          <w:sz w:val="24"/>
          <w:szCs w:val="24"/>
        </w:rPr>
        <w:t>Que</w:t>
      </w:r>
      <w:r w:rsidRPr="00E83707">
        <w:rPr>
          <w:rFonts w:ascii="Arial" w:eastAsiaTheme="minorHAnsi" w:hAnsi="Arial" w:cs="Arial"/>
          <w:iCs/>
          <w:sz w:val="24"/>
          <w:szCs w:val="24"/>
        </w:rPr>
        <w:t xml:space="preserve"> o DNOCS/PB irá buscar informações junto à Direção Geral acerca da situação do Termo de Referência para delimitação física da APP, especificamente quem irá executar a obra (Ministério da Integração Nacional ou DNOCS) e seu cronograma; </w:t>
      </w:r>
      <w:r>
        <w:rPr>
          <w:rFonts w:ascii="Arial" w:eastAsiaTheme="minorHAnsi" w:hAnsi="Arial" w:cs="Arial"/>
          <w:iCs/>
          <w:sz w:val="24"/>
          <w:szCs w:val="24"/>
        </w:rPr>
        <w:t>Que</w:t>
      </w:r>
      <w:r w:rsidRPr="00E83707">
        <w:rPr>
          <w:rFonts w:ascii="Arial" w:eastAsiaTheme="minorHAnsi" w:hAnsi="Arial" w:cs="Arial"/>
          <w:iCs/>
          <w:sz w:val="24"/>
          <w:szCs w:val="24"/>
        </w:rPr>
        <w:t xml:space="preserve"> o DNOCS solicitará em Juízo a prorrogação do prazo para cumprimento da medida determinada na ACP, pugnando, se for o caso, pela celebração de um novo TAC, considerando-se, agora, o novo Código Florestal, no qual entende que deverá haver a participação da Secretaria do Patrimônio da União (SPU).”</w:t>
      </w:r>
    </w:p>
    <w:p w:rsidR="00D52DA1" w:rsidRPr="00E83707" w:rsidRDefault="00D52DA1" w:rsidP="00D52DA1">
      <w:pPr>
        <w:spacing w:line="240" w:lineRule="auto"/>
        <w:ind w:firstLine="708"/>
        <w:jc w:val="both"/>
        <w:rPr>
          <w:rFonts w:ascii="Arial" w:eastAsiaTheme="minorHAnsi" w:hAnsi="Arial" w:cs="Arial"/>
          <w:sz w:val="24"/>
          <w:szCs w:val="24"/>
        </w:rPr>
      </w:pPr>
      <w:r w:rsidRPr="00E83707">
        <w:rPr>
          <w:rFonts w:ascii="Arial" w:hAnsi="Arial" w:cs="Arial"/>
          <w:sz w:val="24"/>
          <w:szCs w:val="24"/>
        </w:rPr>
        <w:t xml:space="preserve">Por meio do Oficio n. 200/DG/AUDI, datado no dia 27 de maio de 2015, o DNOCS esclareceu que caberia a empresa KL serviços e Engenharia Ltda., elaborar quatro relatórios. Encaminhou também o cronograma da obra de recuperação das barragens, quanto ao Açude Boqueirão, tem-se que o projeto seria concluído em 15/09/2015, </w:t>
      </w:r>
      <w:r w:rsidRPr="00E83707">
        <w:rPr>
          <w:rFonts w:ascii="Arial" w:eastAsiaTheme="minorHAnsi" w:hAnsi="Arial" w:cs="Arial"/>
          <w:sz w:val="24"/>
          <w:szCs w:val="24"/>
        </w:rPr>
        <w:t>o início da contratação ocorreria em 01/04/2016 e a execução terminaria em 31/07/2017, sendo 16 meses de execução.</w:t>
      </w:r>
    </w:p>
    <w:p w:rsidR="00D52DA1" w:rsidRPr="00E83707" w:rsidRDefault="00D52DA1" w:rsidP="00D52DA1">
      <w:pPr>
        <w:spacing w:line="240" w:lineRule="auto"/>
        <w:ind w:firstLine="708"/>
        <w:jc w:val="both"/>
        <w:rPr>
          <w:rFonts w:ascii="Arial" w:eastAsiaTheme="minorHAnsi" w:hAnsi="Arial" w:cs="Arial"/>
          <w:sz w:val="24"/>
          <w:szCs w:val="24"/>
        </w:rPr>
      </w:pPr>
      <w:r w:rsidRPr="00E83707">
        <w:rPr>
          <w:rFonts w:ascii="Arial" w:eastAsiaTheme="minorHAnsi" w:hAnsi="Arial" w:cs="Arial"/>
          <w:sz w:val="24"/>
          <w:szCs w:val="24"/>
        </w:rPr>
        <w:lastRenderedPageBreak/>
        <w:t xml:space="preserve">Nota-se que a obra de recuperação do Açude Boqueirão envolve vários aspectos além da implantação da poligonal do contorno, do cadastro físico de ocupações dentro da APP e do cadastro de usuários de água bruta, onde é preciso averiguar a data prevista para a finalização. </w:t>
      </w:r>
    </w:p>
    <w:p w:rsidR="00D52DA1" w:rsidRDefault="00D52DA1" w:rsidP="00D52DA1">
      <w:pPr>
        <w:spacing w:line="240" w:lineRule="auto"/>
        <w:ind w:firstLine="708"/>
        <w:jc w:val="both"/>
        <w:rPr>
          <w:rFonts w:ascii="Arial" w:eastAsiaTheme="minorHAnsi" w:hAnsi="Arial" w:cs="Arial"/>
          <w:sz w:val="24"/>
          <w:szCs w:val="24"/>
        </w:rPr>
      </w:pPr>
      <w:r w:rsidRPr="00E83707">
        <w:rPr>
          <w:rFonts w:ascii="Arial" w:eastAsiaTheme="minorHAnsi" w:hAnsi="Arial" w:cs="Arial"/>
          <w:sz w:val="24"/>
          <w:szCs w:val="24"/>
        </w:rPr>
        <w:t xml:space="preserve">Contudo, ao Diretor Geral da DNOCS que a Autarquia firmou e não vem cumprindo contento o Termo de Ajustamento de Conduta perante a 4º Vara Federal de Campina Grande/PB, sendo o descompromisso do DNOCS em cumpri-lo ensejará a execução do título executivo extrajudicial, incluindo o bloqueio de verbas públicas até o seu efetivo cumprimento. </w:t>
      </w:r>
    </w:p>
    <w:p w:rsidR="00D52DA1" w:rsidRDefault="00D52DA1" w:rsidP="00D52DA1">
      <w:pPr>
        <w:spacing w:line="240" w:lineRule="auto"/>
        <w:ind w:firstLine="708"/>
        <w:jc w:val="both"/>
        <w:rPr>
          <w:rFonts w:ascii="Arial" w:eastAsiaTheme="minorHAnsi" w:hAnsi="Arial" w:cs="Arial"/>
          <w:sz w:val="24"/>
          <w:szCs w:val="24"/>
        </w:rPr>
      </w:pPr>
      <w:r>
        <w:rPr>
          <w:rFonts w:ascii="Arial" w:eastAsiaTheme="minorHAnsi" w:hAnsi="Arial" w:cs="Arial"/>
          <w:sz w:val="24"/>
          <w:szCs w:val="24"/>
        </w:rPr>
        <w:t>Conforme os resultados obtidos por meio do Ministério Público Federal, evidência que os dados mostram que o DNOCS não cumpriu efetivamente o TAC, portanto, o Açude Boqueirão sofre com o descaso e com o dano ambiental que está afetando-o. Assim, tem uma ação civil pública a fim de proteger os interesses metaindividuais do meio ambiente.</w:t>
      </w:r>
    </w:p>
    <w:p w:rsidR="00D52DA1" w:rsidRDefault="00D52DA1" w:rsidP="00D52DA1">
      <w:pPr>
        <w:spacing w:line="240" w:lineRule="auto"/>
        <w:ind w:firstLine="708"/>
        <w:jc w:val="both"/>
        <w:rPr>
          <w:rFonts w:ascii="Arial" w:eastAsiaTheme="minorHAnsi" w:hAnsi="Arial" w:cs="Arial"/>
          <w:sz w:val="24"/>
          <w:szCs w:val="24"/>
        </w:rPr>
      </w:pPr>
      <w:r>
        <w:rPr>
          <w:rFonts w:ascii="Arial" w:eastAsiaTheme="minorHAnsi" w:hAnsi="Arial" w:cs="Arial"/>
          <w:sz w:val="24"/>
          <w:szCs w:val="24"/>
        </w:rPr>
        <w:t xml:space="preserve">Analisando á luz dos instrumentos processuais de defesa do meio ambiente, tem se que uma ação popular é um instrumento outorgado ao cidadão como garantia político-constitucional para a defesa da natureza e seus recursos, interesse coletivo, mediante estimulo do controle jurisdicional de atos lesivos ao patrimônio público (MACEDO, 2014). </w:t>
      </w:r>
    </w:p>
    <w:p w:rsidR="00D52DA1" w:rsidRDefault="00D52DA1" w:rsidP="00D52DA1">
      <w:pPr>
        <w:spacing w:line="240" w:lineRule="auto"/>
        <w:ind w:firstLine="708"/>
        <w:jc w:val="both"/>
        <w:rPr>
          <w:rFonts w:ascii="Arial" w:hAnsi="Arial" w:cs="Arial"/>
          <w:color w:val="000000" w:themeColor="text1"/>
          <w:sz w:val="24"/>
          <w:szCs w:val="24"/>
          <w:shd w:val="clear" w:color="auto" w:fill="FFFFFF"/>
        </w:rPr>
      </w:pPr>
      <w:r w:rsidRPr="008017AE">
        <w:rPr>
          <w:rFonts w:ascii="Arial" w:eastAsiaTheme="minorHAnsi" w:hAnsi="Arial" w:cs="Arial"/>
          <w:color w:val="000000" w:themeColor="text1"/>
          <w:sz w:val="24"/>
          <w:szCs w:val="24"/>
        </w:rPr>
        <w:t xml:space="preserve">Distintamente, tem se a ação civil pública que visa propor uma ação cautelar, de acordo com a Lei nº 7.347/85, art. 5º “Tem legitimidade para propor ação principal e cautelar: I – o Ministério Público”.  Porém, no parágrafo 6 temos que os órgãos públicos são facultativos a firmar o termo de ajustamento de conduta. </w:t>
      </w:r>
      <w:r w:rsidRPr="008017AE">
        <w:rPr>
          <w:rFonts w:ascii="Arial" w:hAnsi="Arial" w:cs="Arial"/>
          <w:color w:val="000000" w:themeColor="text1"/>
          <w:sz w:val="24"/>
          <w:szCs w:val="24"/>
          <w:shd w:val="clear" w:color="auto" w:fill="FFFFFF"/>
        </w:rPr>
        <w:t>§ 6° Os órgãos públicos legitimados poderão tomar dos interessados compromisso de ajustamento de sua conduta às exigências legais, mediante cominações, que terá eficácia de título executivo extrajudicial.  </w:t>
      </w:r>
    </w:p>
    <w:p w:rsidR="00D52DA1" w:rsidRDefault="00D52DA1" w:rsidP="00D52DA1">
      <w:pPr>
        <w:spacing w:line="24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Entretanto, o mandado de segurança coletivo ambiental, resguardar os interesses dos direitos que não são resguardados pelos habeas corpus, ou seja, é destinado a causas cíveis. Em relação ao meio ambiente tem efeito destinado a exaurir ordens de fazer ou não fazer a sentença, é acima de tudo mandamental (VIEIRA, 2009).</w:t>
      </w:r>
    </w:p>
    <w:p w:rsidR="00D52DA1" w:rsidRDefault="00D52DA1" w:rsidP="00D52DA1">
      <w:pPr>
        <w:spacing w:line="24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Tem se o mandado de injunção ambiental é um direito assegurado pela Carta Magna, tendo como principal objetivo a proteção a vida em todas as suas formas, garantindo uma boa qualidade de vida para as gerações futuras.</w:t>
      </w:r>
    </w:p>
    <w:p w:rsidR="00D52DA1" w:rsidRDefault="00D52DA1" w:rsidP="00D52DA1">
      <w:pPr>
        <w:spacing w:line="24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 xml:space="preserve">È importante lembrar, que estes meios de proteção ambiental têm como características comuns, a preservação e proteção da natureza e seus recursos, para isto é preciso uma conscientização de toda a sociedade e dos legisladores e operadores de Direito sobre estes mecanismos de atuação. </w:t>
      </w:r>
    </w:p>
    <w:p w:rsidR="00D52DA1" w:rsidRDefault="00D52DA1" w:rsidP="00D52DA1">
      <w:pPr>
        <w:spacing w:line="240" w:lineRule="auto"/>
        <w:ind w:firstLine="708"/>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Destaca-se a importância dos órgãos federal, estadual e municipal, no incentivo de alternativas pra solucionar o problema em questão, no entanto, é preciso que a população se conscientize que estes danos causados ao meio ambiente e seus recursos naturais, resulta em péssima qualidade de vida, afetando a saúde, a produção alimentar e o saneamento.</w:t>
      </w:r>
    </w:p>
    <w:p w:rsidR="00F1332C" w:rsidRPr="00DA5312" w:rsidRDefault="00F1332C" w:rsidP="00D52DA1">
      <w:pPr>
        <w:spacing w:line="240" w:lineRule="auto"/>
        <w:ind w:firstLine="708"/>
        <w:jc w:val="both"/>
        <w:rPr>
          <w:rFonts w:ascii="Arial" w:eastAsiaTheme="minorHAnsi" w:hAnsi="Arial" w:cs="Arial"/>
          <w:color w:val="000000" w:themeColor="text1"/>
          <w:sz w:val="24"/>
          <w:szCs w:val="24"/>
        </w:rPr>
      </w:pPr>
    </w:p>
    <w:p w:rsidR="00D52DA1" w:rsidRPr="00FB5DFD" w:rsidRDefault="00D52DA1" w:rsidP="00D52DA1">
      <w:pPr>
        <w:spacing w:line="240" w:lineRule="auto"/>
        <w:jc w:val="both"/>
        <w:rPr>
          <w:rFonts w:ascii="Arial" w:eastAsiaTheme="minorHAnsi" w:hAnsi="Arial" w:cs="Arial"/>
          <w:b/>
          <w:sz w:val="24"/>
          <w:szCs w:val="24"/>
        </w:rPr>
      </w:pPr>
      <w:r>
        <w:rPr>
          <w:rFonts w:ascii="Arial" w:eastAsiaTheme="minorHAnsi" w:hAnsi="Arial" w:cs="Arial"/>
          <w:b/>
          <w:sz w:val="24"/>
          <w:szCs w:val="24"/>
        </w:rPr>
        <w:lastRenderedPageBreak/>
        <w:t>4 CONSIDERAÇÕES FINAIS</w:t>
      </w:r>
    </w:p>
    <w:p w:rsidR="00D52DA1" w:rsidRDefault="00D52DA1" w:rsidP="00D52DA1">
      <w:pPr>
        <w:autoSpaceDE w:val="0"/>
        <w:autoSpaceDN w:val="0"/>
        <w:adjustRightInd w:val="0"/>
        <w:spacing w:after="0" w:line="240" w:lineRule="auto"/>
        <w:ind w:firstLine="708"/>
        <w:jc w:val="both"/>
        <w:rPr>
          <w:rFonts w:ascii="Arial" w:eastAsiaTheme="minorHAnsi" w:hAnsi="Arial" w:cs="Arial"/>
          <w:sz w:val="24"/>
          <w:szCs w:val="24"/>
        </w:rPr>
      </w:pPr>
      <w:r>
        <w:rPr>
          <w:rFonts w:ascii="Arial" w:eastAsiaTheme="minorHAnsi" w:hAnsi="Arial" w:cs="Arial"/>
          <w:sz w:val="24"/>
          <w:szCs w:val="24"/>
        </w:rPr>
        <w:t>A partir da realização de uma análise bem estruturada, da leitura a respeito do tema, e das convicções apreendidas a respeito do proposto, é possível concluir que o meio ambiente precisa continuar sendo resguardado para as próximas gerações, de forma que o homem passe a enxergar o espaço em que vive como um bem comum de todos, precisando, portanto ser cuidado e preservado.</w:t>
      </w:r>
    </w:p>
    <w:p w:rsidR="00D52DA1" w:rsidRDefault="00D52DA1" w:rsidP="00D52DA1">
      <w:pPr>
        <w:autoSpaceDE w:val="0"/>
        <w:autoSpaceDN w:val="0"/>
        <w:adjustRightInd w:val="0"/>
        <w:spacing w:after="0" w:line="240" w:lineRule="auto"/>
        <w:ind w:firstLine="708"/>
        <w:jc w:val="both"/>
        <w:rPr>
          <w:rFonts w:ascii="Arial" w:eastAsiaTheme="minorHAnsi" w:hAnsi="Arial" w:cs="Arial"/>
          <w:sz w:val="24"/>
          <w:szCs w:val="24"/>
        </w:rPr>
      </w:pPr>
      <w:r>
        <w:rPr>
          <w:rFonts w:ascii="Arial" w:eastAsiaTheme="minorHAnsi" w:hAnsi="Arial" w:cs="Arial"/>
          <w:sz w:val="24"/>
          <w:szCs w:val="24"/>
        </w:rPr>
        <w:t>Partindo disto se percebe a importância da criação de mecanismos que garantam essa utilização do presente e do futuro, no caso em questão, referente ao Açude de Boqueirão que abastece diversos municípios, o que está em questão é o recurso mais importante para a sobrevivência dos indivíduos, a água, nesse contexto o TAC é necessário para que a conduta seja ajustada, para que as autoridades se façam efetivas na criação de mecanismos que possibilitem reaproveitamento e racionamento, do recurso, o que é preciso para, além disto, é a conscientização popular acerca dos mesmos cuidados, pois, as questões que resolvem o problema da falta de água dependem em grande parte disso, muito mais do que das autoridades, que podem preparar planos, mas a prática se faz em cada residência.</w:t>
      </w:r>
    </w:p>
    <w:p w:rsidR="00D52DA1" w:rsidRDefault="00D52DA1" w:rsidP="00D52DA1">
      <w:pPr>
        <w:autoSpaceDE w:val="0"/>
        <w:autoSpaceDN w:val="0"/>
        <w:adjustRightInd w:val="0"/>
        <w:spacing w:after="0" w:line="240" w:lineRule="auto"/>
        <w:ind w:firstLine="708"/>
        <w:jc w:val="both"/>
        <w:rPr>
          <w:rFonts w:ascii="Arial" w:eastAsiaTheme="minorHAnsi" w:hAnsi="Arial" w:cs="Arial"/>
          <w:sz w:val="24"/>
          <w:szCs w:val="24"/>
        </w:rPr>
      </w:pPr>
      <w:r>
        <w:rPr>
          <w:rFonts w:ascii="Arial" w:eastAsiaTheme="minorHAnsi" w:hAnsi="Arial" w:cs="Arial"/>
          <w:sz w:val="24"/>
          <w:szCs w:val="24"/>
        </w:rPr>
        <w:t>Nesse contexto, as mídias e programas de conscientização se fazem úteis e indispensáveis, no sentido de garant</w:t>
      </w:r>
      <w:bookmarkStart w:id="0" w:name="_GoBack"/>
      <w:bookmarkEnd w:id="0"/>
      <w:r>
        <w:rPr>
          <w:rFonts w:ascii="Arial" w:eastAsiaTheme="minorHAnsi" w:hAnsi="Arial" w:cs="Arial"/>
          <w:sz w:val="24"/>
          <w:szCs w:val="24"/>
        </w:rPr>
        <w:t>ir que informações sobre desperdício e formas de evitá-lo cheguem a todos, para que assim se assegure que um recurso tão importante está sendo utilizado de forma prudente, com o objetivo de garantir que todos possam utilizá-lo, tanto agora quanto depois.</w:t>
      </w:r>
    </w:p>
    <w:p w:rsidR="00D52DA1" w:rsidRDefault="00D52DA1" w:rsidP="00D52DA1">
      <w:pPr>
        <w:autoSpaceDE w:val="0"/>
        <w:autoSpaceDN w:val="0"/>
        <w:adjustRightInd w:val="0"/>
        <w:spacing w:after="0" w:line="240" w:lineRule="auto"/>
        <w:ind w:firstLine="708"/>
        <w:jc w:val="both"/>
        <w:rPr>
          <w:rFonts w:ascii="Arial" w:eastAsiaTheme="minorHAnsi" w:hAnsi="Arial" w:cs="Arial"/>
          <w:sz w:val="24"/>
          <w:szCs w:val="24"/>
        </w:rPr>
      </w:pPr>
    </w:p>
    <w:p w:rsidR="00D52DA1" w:rsidRPr="00D52DA1" w:rsidRDefault="00D52DA1" w:rsidP="00D52DA1">
      <w:pPr>
        <w:spacing w:line="240" w:lineRule="auto"/>
        <w:jc w:val="center"/>
        <w:rPr>
          <w:rFonts w:ascii="Arial" w:hAnsi="Arial" w:cs="Arial"/>
          <w:b/>
          <w:sz w:val="24"/>
          <w:szCs w:val="24"/>
        </w:rPr>
      </w:pPr>
      <w:r w:rsidRPr="003928A6">
        <w:rPr>
          <w:rFonts w:ascii="Arial" w:hAnsi="Arial" w:cs="Arial"/>
          <w:b/>
          <w:sz w:val="24"/>
          <w:szCs w:val="24"/>
        </w:rPr>
        <w:t>REFERÊNCIAS</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813DDE">
        <w:rPr>
          <w:rFonts w:ascii="Arial" w:hAnsi="Arial" w:cs="Arial"/>
          <w:color w:val="000000" w:themeColor="text1"/>
          <w:sz w:val="24"/>
          <w:szCs w:val="24"/>
          <w:shd w:val="clear" w:color="auto" w:fill="FFFFFF"/>
        </w:rPr>
        <w:t xml:space="preserve">ALMEIDA, André Henrique de. Instrumentos processuais de proteção ambiental. </w:t>
      </w:r>
      <w:r w:rsidRPr="00D52DA1">
        <w:rPr>
          <w:rFonts w:ascii="Arial" w:hAnsi="Arial" w:cs="Arial"/>
          <w:color w:val="000000" w:themeColor="text1"/>
          <w:sz w:val="24"/>
          <w:szCs w:val="24"/>
          <w:shd w:val="clear" w:color="auto" w:fill="FFFFFF"/>
        </w:rPr>
        <w:t>In:</w:t>
      </w:r>
      <w:r w:rsidRPr="00D52DA1">
        <w:rPr>
          <w:rStyle w:val="apple-converted-space"/>
          <w:rFonts w:ascii="Arial" w:hAnsi="Arial" w:cs="Arial"/>
          <w:color w:val="000000" w:themeColor="text1"/>
          <w:sz w:val="24"/>
          <w:szCs w:val="24"/>
          <w:shd w:val="clear" w:color="auto" w:fill="FFFFFF"/>
        </w:rPr>
        <w:t> </w:t>
      </w:r>
      <w:r w:rsidRPr="00D52DA1">
        <w:rPr>
          <w:rStyle w:val="Forte"/>
          <w:rFonts w:ascii="Arial" w:hAnsi="Arial" w:cs="Arial"/>
          <w:color w:val="000000" w:themeColor="text1"/>
          <w:sz w:val="24"/>
          <w:szCs w:val="24"/>
          <w:shd w:val="clear" w:color="auto" w:fill="FFFFFF"/>
        </w:rPr>
        <w:t>Âmbito Jurídico</w:t>
      </w:r>
      <w:r w:rsidRPr="00D52DA1">
        <w:rPr>
          <w:rFonts w:ascii="Arial" w:hAnsi="Arial" w:cs="Arial"/>
          <w:color w:val="000000" w:themeColor="text1"/>
          <w:sz w:val="24"/>
          <w:szCs w:val="24"/>
          <w:shd w:val="clear" w:color="auto" w:fill="FFFFFF"/>
        </w:rPr>
        <w:t>, Rio Grande, XV, n. 98, mar 2012. Disponível em:&lt;</w:t>
      </w:r>
      <w:hyperlink r:id="rId10" w:history="1">
        <w:r w:rsidRPr="00D52DA1">
          <w:rPr>
            <w:rStyle w:val="Hyperlink"/>
            <w:rFonts w:ascii="Arial" w:hAnsi="Arial" w:cs="Arial"/>
            <w:color w:val="000000" w:themeColor="text1"/>
            <w:sz w:val="24"/>
            <w:szCs w:val="24"/>
            <w:shd w:val="clear" w:color="auto" w:fill="FFFFFF"/>
          </w:rPr>
          <w:t>http://www.ambitojuridico.com.br/site/index.php?n_link=revista_artigos_leitura&amp;artigo_id=11332</w:t>
        </w:r>
      </w:hyperlink>
      <w:r w:rsidRPr="00D52DA1">
        <w:rPr>
          <w:rFonts w:ascii="Arial" w:hAnsi="Arial" w:cs="Arial"/>
          <w:color w:val="000000" w:themeColor="text1"/>
          <w:sz w:val="24"/>
          <w:szCs w:val="24"/>
          <w:shd w:val="clear" w:color="auto" w:fill="FFFFFF"/>
        </w:rPr>
        <w:t>&gt;. Acesso em mar 2016.</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BRASIL. Constituição da República Federativa do Brasil [recurso eletrônico] : texto constitucional promulgado em 5 de outubro de 1988, com as alterações adotadas pelas Emendas constitucionais nos 1/1992 a 77/2014, pelo Decreto legislativo nº 186/2008 e pelas Emendas constitucionais de revisão nos 1 a 6/1994. – 41. ed., com índice de assunto. – Brasília: Câmara dos Deputados, Edições Câmara, 2014.</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 xml:space="preserve">_______. </w:t>
      </w:r>
      <w:r w:rsidRPr="00D52DA1">
        <w:rPr>
          <w:rFonts w:ascii="Arial" w:hAnsi="Arial" w:cs="Arial"/>
          <w:b/>
          <w:color w:val="000000" w:themeColor="text1"/>
          <w:sz w:val="24"/>
          <w:szCs w:val="24"/>
        </w:rPr>
        <w:t>1965. Lei nº 4.717, de 29 de junho de 1965.</w:t>
      </w:r>
      <w:r w:rsidRPr="00D52DA1">
        <w:rPr>
          <w:rFonts w:ascii="Arial" w:hAnsi="Arial" w:cs="Arial"/>
          <w:color w:val="000000" w:themeColor="text1"/>
          <w:sz w:val="24"/>
          <w:szCs w:val="24"/>
        </w:rPr>
        <w:t xml:space="preserve"> Regula ação popular. Disponível em:&lt; </w:t>
      </w:r>
      <w:hyperlink r:id="rId11" w:history="1">
        <w:r w:rsidRPr="00D52DA1">
          <w:rPr>
            <w:rStyle w:val="Hyperlink"/>
            <w:rFonts w:ascii="Arial" w:hAnsi="Arial" w:cs="Arial"/>
            <w:color w:val="000000" w:themeColor="text1"/>
            <w:sz w:val="24"/>
            <w:szCs w:val="24"/>
          </w:rPr>
          <w:t>http://www.planalto.gov.br/ccivil_03/leis/L4717.htm</w:t>
        </w:r>
      </w:hyperlink>
      <w:r w:rsidRPr="00D52DA1">
        <w:rPr>
          <w:rFonts w:ascii="Arial" w:hAnsi="Arial" w:cs="Arial"/>
          <w:color w:val="000000" w:themeColor="text1"/>
          <w:sz w:val="24"/>
          <w:szCs w:val="24"/>
        </w:rPr>
        <w:t xml:space="preserve">&gt; Acesso em: mar. 2016. </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 xml:space="preserve">_______. </w:t>
      </w:r>
      <w:r w:rsidRPr="00D52DA1">
        <w:rPr>
          <w:rFonts w:ascii="Arial" w:hAnsi="Arial" w:cs="Arial"/>
          <w:b/>
          <w:color w:val="000000" w:themeColor="text1"/>
          <w:sz w:val="24"/>
          <w:szCs w:val="24"/>
        </w:rPr>
        <w:t>1981. Lei nº 6.938, de 31 de agosto de 1981.</w:t>
      </w:r>
      <w:r w:rsidRPr="00D52DA1">
        <w:rPr>
          <w:rFonts w:ascii="Arial" w:hAnsi="Arial" w:cs="Arial"/>
          <w:color w:val="000000" w:themeColor="text1"/>
          <w:sz w:val="24"/>
          <w:szCs w:val="24"/>
        </w:rPr>
        <w:t xml:space="preserve"> Dispõe sobre a Política Nacional do Meio Ambiente. Disponível em:&lt; </w:t>
      </w:r>
      <w:hyperlink r:id="rId12" w:history="1">
        <w:r w:rsidRPr="00D52DA1">
          <w:rPr>
            <w:rStyle w:val="Hyperlink"/>
            <w:rFonts w:ascii="Arial" w:hAnsi="Arial" w:cs="Arial"/>
            <w:color w:val="000000" w:themeColor="text1"/>
            <w:sz w:val="24"/>
            <w:szCs w:val="24"/>
          </w:rPr>
          <w:t>http://www.planalto.gov.br/ccivil_03/leis/L6938.htm</w:t>
        </w:r>
      </w:hyperlink>
      <w:r w:rsidRPr="00D52DA1">
        <w:rPr>
          <w:rFonts w:ascii="Arial" w:hAnsi="Arial" w:cs="Arial"/>
          <w:color w:val="000000" w:themeColor="text1"/>
          <w:sz w:val="24"/>
          <w:szCs w:val="24"/>
        </w:rPr>
        <w:t>&gt; Acesso em: fev. 2016.</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rPr>
        <w:lastRenderedPageBreak/>
        <w:t xml:space="preserve">_______. </w:t>
      </w:r>
      <w:r w:rsidRPr="00D52DA1">
        <w:rPr>
          <w:rFonts w:ascii="Arial" w:hAnsi="Arial" w:cs="Arial"/>
          <w:b/>
          <w:color w:val="000000" w:themeColor="text1"/>
          <w:sz w:val="24"/>
          <w:szCs w:val="24"/>
          <w:lang w:eastAsia="ar-SA"/>
        </w:rPr>
        <w:t>1985. Lei nº 7.347, de 24 de julho de 1985.</w:t>
      </w:r>
      <w:r w:rsidRPr="00D52DA1">
        <w:rPr>
          <w:rFonts w:ascii="Arial" w:hAnsi="Arial" w:cs="Arial"/>
          <w:color w:val="000000" w:themeColor="text1"/>
          <w:sz w:val="24"/>
          <w:szCs w:val="24"/>
          <w:lang w:eastAsia="ar-SA"/>
        </w:rPr>
        <w:t xml:space="preserve"> Dispõe sobre a </w:t>
      </w:r>
      <w:r w:rsidRPr="00D52DA1">
        <w:rPr>
          <w:rFonts w:ascii="Arial" w:hAnsi="Arial" w:cs="Arial"/>
          <w:color w:val="000000" w:themeColor="text1"/>
          <w:sz w:val="24"/>
          <w:szCs w:val="24"/>
          <w:shd w:val="clear" w:color="auto" w:fill="FFFFFF"/>
        </w:rPr>
        <w:t>Disciplina a ação civil pública de responsabilidade por danos causados ao meio-ambiente, ao consumidor, a bens e direitos de valor artístico, estético, histórico, turístico e paisagístico</w:t>
      </w:r>
      <w:r w:rsidRPr="00D52DA1">
        <w:rPr>
          <w:rStyle w:val="apple-converted-space"/>
          <w:rFonts w:ascii="Arial" w:hAnsi="Arial" w:cs="Arial"/>
          <w:color w:val="000000" w:themeColor="text1"/>
          <w:sz w:val="24"/>
          <w:szCs w:val="24"/>
          <w:shd w:val="clear" w:color="auto" w:fill="FFFFFF"/>
        </w:rPr>
        <w:t> </w:t>
      </w:r>
      <w:hyperlink r:id="rId13" w:history="1">
        <w:r w:rsidRPr="00D52DA1">
          <w:rPr>
            <w:rStyle w:val="Hyperlink"/>
            <w:rFonts w:ascii="Arial" w:hAnsi="Arial" w:cs="Arial"/>
            <w:color w:val="000000" w:themeColor="text1"/>
            <w:sz w:val="24"/>
            <w:szCs w:val="24"/>
            <w:shd w:val="clear" w:color="auto" w:fill="FFFFFF"/>
          </w:rPr>
          <w:t>(VETADO)</w:t>
        </w:r>
      </w:hyperlink>
      <w:r w:rsidRPr="00D52DA1">
        <w:rPr>
          <w:rStyle w:val="apple-converted-space"/>
          <w:rFonts w:ascii="Arial" w:hAnsi="Arial" w:cs="Arial"/>
          <w:color w:val="000000" w:themeColor="text1"/>
          <w:sz w:val="24"/>
          <w:szCs w:val="24"/>
          <w:shd w:val="clear" w:color="auto" w:fill="FFFFFF"/>
        </w:rPr>
        <w:t>. Disponível em:&lt;</w:t>
      </w:r>
      <w:r w:rsidRPr="00D52DA1">
        <w:rPr>
          <w:rFonts w:ascii="Arial" w:hAnsi="Arial" w:cs="Arial"/>
          <w:color w:val="000000" w:themeColor="text1"/>
          <w:sz w:val="24"/>
          <w:szCs w:val="24"/>
        </w:rPr>
        <w:t xml:space="preserve"> </w:t>
      </w:r>
      <w:hyperlink r:id="rId14" w:history="1">
        <w:r w:rsidRPr="00D52DA1">
          <w:rPr>
            <w:rStyle w:val="Hyperlink"/>
            <w:rFonts w:ascii="Arial" w:hAnsi="Arial" w:cs="Arial"/>
            <w:color w:val="000000" w:themeColor="text1"/>
            <w:sz w:val="24"/>
            <w:szCs w:val="24"/>
            <w:shd w:val="clear" w:color="auto" w:fill="FFFFFF"/>
          </w:rPr>
          <w:t>http://www.planalto.gov.br/ccivil_03/leis/L7347orig.htm</w:t>
        </w:r>
      </w:hyperlink>
      <w:r w:rsidRPr="00D52DA1">
        <w:rPr>
          <w:rStyle w:val="apple-converted-space"/>
          <w:rFonts w:ascii="Arial" w:hAnsi="Arial" w:cs="Arial"/>
          <w:color w:val="000000" w:themeColor="text1"/>
          <w:sz w:val="24"/>
          <w:szCs w:val="24"/>
          <w:shd w:val="clear" w:color="auto" w:fill="FFFFFF"/>
        </w:rPr>
        <w:t>&gt; Acesso em: mar. 2015.</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lang w:eastAsia="ar-SA"/>
        </w:rPr>
        <w:t xml:space="preserve">BIANCHINI, Araceli.; GRAVINA, Magda Brancher.; TURATTI, Luciana. A (in)eficácia dos termos de compromisso de ajustamento de conduta na solução de danos ambientais no vale do Taquari. </w:t>
      </w:r>
      <w:r w:rsidRPr="00D52DA1">
        <w:rPr>
          <w:rFonts w:ascii="Arial" w:hAnsi="Arial" w:cs="Arial"/>
          <w:b/>
          <w:bCs/>
          <w:color w:val="000000" w:themeColor="text1"/>
          <w:sz w:val="24"/>
          <w:szCs w:val="24"/>
          <w:shd w:val="clear" w:color="auto" w:fill="FFFFFF"/>
        </w:rPr>
        <w:t>Estudo &amp; Debate</w:t>
      </w:r>
      <w:r w:rsidRPr="00D52DA1">
        <w:rPr>
          <w:rFonts w:ascii="Arial" w:hAnsi="Arial" w:cs="Arial"/>
          <w:color w:val="000000" w:themeColor="text1"/>
          <w:sz w:val="24"/>
          <w:szCs w:val="24"/>
          <w:shd w:val="clear" w:color="auto" w:fill="FFFFFF"/>
        </w:rPr>
        <w:t>, Lajeado, v. 12, p. 117-131, 2005.</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shd w:val="clear" w:color="auto" w:fill="FFFFFF"/>
        </w:rPr>
        <w:t>CASTELLANO, Soraia. Mecanismos processuais para a defesa ambiental. In:</w:t>
      </w:r>
      <w:r w:rsidRPr="00D52DA1">
        <w:rPr>
          <w:rStyle w:val="apple-converted-space"/>
          <w:rFonts w:ascii="Arial" w:hAnsi="Arial" w:cs="Arial"/>
          <w:color w:val="000000" w:themeColor="text1"/>
          <w:sz w:val="24"/>
          <w:szCs w:val="24"/>
          <w:shd w:val="clear" w:color="auto" w:fill="FFFFFF"/>
        </w:rPr>
        <w:t> </w:t>
      </w:r>
      <w:r w:rsidRPr="00D52DA1">
        <w:rPr>
          <w:rStyle w:val="Forte"/>
          <w:rFonts w:ascii="Arial" w:hAnsi="Arial" w:cs="Arial"/>
          <w:color w:val="000000" w:themeColor="text1"/>
          <w:sz w:val="24"/>
          <w:szCs w:val="24"/>
          <w:shd w:val="clear" w:color="auto" w:fill="FFFFFF"/>
        </w:rPr>
        <w:t>Âmbito Jurídico</w:t>
      </w:r>
      <w:r w:rsidRPr="00D52DA1">
        <w:rPr>
          <w:rFonts w:ascii="Arial" w:hAnsi="Arial" w:cs="Arial"/>
          <w:color w:val="000000" w:themeColor="text1"/>
          <w:sz w:val="24"/>
          <w:szCs w:val="24"/>
          <w:shd w:val="clear" w:color="auto" w:fill="FFFFFF"/>
        </w:rPr>
        <w:t>, Rio Grande, IX, n. 32, ago 2006. Disponível em: &lt;</w:t>
      </w:r>
      <w:hyperlink r:id="rId15" w:history="1">
        <w:r w:rsidRPr="00D52DA1">
          <w:rPr>
            <w:rStyle w:val="Hyperlink"/>
            <w:rFonts w:ascii="Arial" w:hAnsi="Arial" w:cs="Arial"/>
            <w:color w:val="000000" w:themeColor="text1"/>
            <w:sz w:val="24"/>
            <w:szCs w:val="24"/>
            <w:shd w:val="clear" w:color="auto" w:fill="FFFFFF"/>
          </w:rPr>
          <w:t>http://www.ambitojuridico.com.br/site/index.php?n_link=revista_artigos_leitura&amp;artigo_id=3337</w:t>
        </w:r>
      </w:hyperlink>
      <w:r w:rsidRPr="00D52DA1">
        <w:rPr>
          <w:rFonts w:ascii="Arial" w:hAnsi="Arial" w:cs="Arial"/>
          <w:color w:val="000000" w:themeColor="text1"/>
          <w:sz w:val="24"/>
          <w:szCs w:val="24"/>
          <w:shd w:val="clear" w:color="auto" w:fill="FFFFFF"/>
        </w:rPr>
        <w:t>&gt;. Acesso em mar 2016.</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sz w:val="24"/>
          <w:szCs w:val="24"/>
        </w:rPr>
        <w:t>DNOCS Relatório 2006/Departamento Nacional de Obras Contra as Secas-DNOCS. - Fortaleza, 2008.</w:t>
      </w: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DUARTE JUNIOR, Ricardo Cesar Ferreira. Princípios do Direito Ambiental e a Proteção Constitucional ao Meio Ambiente Sadio. Disponível em: &lt;</w:t>
      </w:r>
      <w:hyperlink r:id="rId16" w:history="1">
        <w:r w:rsidRPr="00D52DA1">
          <w:rPr>
            <w:rStyle w:val="Hyperlink"/>
            <w:rFonts w:ascii="Arial" w:hAnsi="Arial" w:cs="Arial"/>
            <w:color w:val="000000" w:themeColor="text1"/>
            <w:sz w:val="24"/>
            <w:szCs w:val="24"/>
          </w:rPr>
          <w:t>http://www.egov.ufsc.br/portal/conteudo/princ%C3%ADpios-do-direito-ambiental-e-prote%C3%A7%C3%A3o-constitucional-ao-meio-ambiente-sadio</w:t>
        </w:r>
      </w:hyperlink>
      <w:r w:rsidRPr="00D52DA1">
        <w:rPr>
          <w:rFonts w:ascii="Arial" w:hAnsi="Arial" w:cs="Arial"/>
          <w:color w:val="000000" w:themeColor="text1"/>
          <w:sz w:val="24"/>
          <w:szCs w:val="24"/>
        </w:rPr>
        <w:t>&gt;Acesso em: mar. 2016</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JUSTIÇA FEDERAL DE SANTA CATARINA. Classificação do meio ambiente. 2008. Disponível em: &lt;http://www.jfsc.jus.br/ambiental/opiniao/meio_ambiente.htm&gt; Acesso em: 14 mar. 2016</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shd w:val="clear" w:color="auto" w:fill="FFFFFF"/>
        </w:rPr>
        <w:t>MACEDO, Maria Fernanda Soares.</w:t>
      </w:r>
      <w:r w:rsidRPr="00D52DA1">
        <w:rPr>
          <w:rStyle w:val="apple-converted-space"/>
          <w:rFonts w:ascii="Arial" w:hAnsi="Arial" w:cs="Arial"/>
          <w:color w:val="000000" w:themeColor="text1"/>
          <w:sz w:val="24"/>
          <w:szCs w:val="24"/>
          <w:shd w:val="clear" w:color="auto" w:fill="FFFFFF"/>
        </w:rPr>
        <w:t> </w:t>
      </w:r>
      <w:hyperlink r:id="rId17" w:history="1">
        <w:r w:rsidRPr="00D52DA1">
          <w:rPr>
            <w:rStyle w:val="Hyperlink"/>
            <w:rFonts w:ascii="Arial" w:hAnsi="Arial" w:cs="Arial"/>
            <w:color w:val="000000" w:themeColor="text1"/>
            <w:sz w:val="24"/>
            <w:szCs w:val="24"/>
            <w:shd w:val="clear" w:color="auto" w:fill="FFFFFF"/>
          </w:rPr>
          <w:t>Ação popular na esfera ambiental como meio de exercício da cidadania</w:t>
        </w:r>
        <w:r w:rsidRPr="00D52DA1">
          <w:rPr>
            <w:rStyle w:val="apple-converted-space"/>
            <w:rFonts w:ascii="Arial" w:hAnsi="Arial" w:cs="Arial"/>
            <w:color w:val="000000" w:themeColor="text1"/>
            <w:sz w:val="24"/>
            <w:szCs w:val="24"/>
            <w:shd w:val="clear" w:color="auto" w:fill="FFFFFF"/>
          </w:rPr>
          <w:t> </w:t>
        </w:r>
      </w:hyperlink>
      <w:r w:rsidRPr="00D52DA1">
        <w:rPr>
          <w:rFonts w:ascii="Arial" w:hAnsi="Arial" w:cs="Arial"/>
          <w:color w:val="000000" w:themeColor="text1"/>
          <w:sz w:val="24"/>
          <w:szCs w:val="24"/>
          <w:shd w:val="clear" w:color="auto" w:fill="FFFFFF"/>
        </w:rPr>
        <w:t>.</w:t>
      </w:r>
      <w:r w:rsidRPr="00D52DA1">
        <w:rPr>
          <w:rStyle w:val="apple-converted-space"/>
          <w:rFonts w:ascii="Arial" w:hAnsi="Arial" w:cs="Arial"/>
          <w:color w:val="000000" w:themeColor="text1"/>
          <w:sz w:val="24"/>
          <w:szCs w:val="24"/>
          <w:shd w:val="clear" w:color="auto" w:fill="FFFFFF"/>
        </w:rPr>
        <w:t> </w:t>
      </w:r>
      <w:r w:rsidRPr="00D52DA1">
        <w:rPr>
          <w:rStyle w:val="Forte"/>
          <w:rFonts w:ascii="Arial" w:hAnsi="Arial" w:cs="Arial"/>
          <w:color w:val="000000" w:themeColor="text1"/>
          <w:sz w:val="24"/>
          <w:szCs w:val="24"/>
          <w:shd w:val="clear" w:color="auto" w:fill="FFFFFF"/>
        </w:rPr>
        <w:t>Revista Jus Navigandi</w:t>
      </w:r>
      <w:r w:rsidRPr="00D52DA1">
        <w:rPr>
          <w:rFonts w:ascii="Arial" w:hAnsi="Arial" w:cs="Arial"/>
          <w:color w:val="000000" w:themeColor="text1"/>
          <w:sz w:val="24"/>
          <w:szCs w:val="24"/>
          <w:shd w:val="clear" w:color="auto" w:fill="FFFFFF"/>
        </w:rPr>
        <w:t>, Teresina,</w:t>
      </w:r>
      <w:r w:rsidRPr="00D52DA1">
        <w:rPr>
          <w:rStyle w:val="apple-converted-space"/>
          <w:rFonts w:ascii="Arial" w:hAnsi="Arial" w:cs="Arial"/>
          <w:color w:val="000000" w:themeColor="text1"/>
          <w:sz w:val="24"/>
          <w:szCs w:val="24"/>
          <w:shd w:val="clear" w:color="auto" w:fill="FFFFFF"/>
        </w:rPr>
        <w:t> </w:t>
      </w:r>
      <w:hyperlink r:id="rId18" w:history="1">
        <w:r w:rsidRPr="00D52DA1">
          <w:rPr>
            <w:rStyle w:val="Hyperlink"/>
            <w:rFonts w:ascii="Arial" w:hAnsi="Arial" w:cs="Arial"/>
            <w:color w:val="000000" w:themeColor="text1"/>
            <w:sz w:val="24"/>
            <w:szCs w:val="24"/>
            <w:shd w:val="clear" w:color="auto" w:fill="FFFFFF"/>
          </w:rPr>
          <w:t>ano 19</w:t>
        </w:r>
      </w:hyperlink>
      <w:r w:rsidRPr="00D52DA1">
        <w:rPr>
          <w:rFonts w:ascii="Arial" w:hAnsi="Arial" w:cs="Arial"/>
          <w:color w:val="000000" w:themeColor="text1"/>
          <w:sz w:val="24"/>
          <w:szCs w:val="24"/>
          <w:shd w:val="clear" w:color="auto" w:fill="FFFFFF"/>
        </w:rPr>
        <w:t>,</w:t>
      </w:r>
      <w:r w:rsidRPr="00D52DA1">
        <w:rPr>
          <w:rStyle w:val="apple-converted-space"/>
          <w:rFonts w:ascii="Arial" w:hAnsi="Arial" w:cs="Arial"/>
          <w:color w:val="000000" w:themeColor="text1"/>
          <w:sz w:val="24"/>
          <w:szCs w:val="24"/>
          <w:shd w:val="clear" w:color="auto" w:fill="FFFFFF"/>
        </w:rPr>
        <w:t> </w:t>
      </w:r>
      <w:hyperlink r:id="rId19" w:history="1">
        <w:r w:rsidRPr="00D52DA1">
          <w:rPr>
            <w:rStyle w:val="Hyperlink"/>
            <w:rFonts w:ascii="Arial" w:hAnsi="Arial" w:cs="Arial"/>
            <w:color w:val="000000" w:themeColor="text1"/>
            <w:sz w:val="24"/>
            <w:szCs w:val="24"/>
            <w:shd w:val="clear" w:color="auto" w:fill="FFFFFF"/>
          </w:rPr>
          <w:t>n. 3968</w:t>
        </w:r>
      </w:hyperlink>
      <w:r w:rsidRPr="00D52DA1">
        <w:rPr>
          <w:rFonts w:ascii="Arial" w:hAnsi="Arial" w:cs="Arial"/>
          <w:color w:val="000000" w:themeColor="text1"/>
          <w:sz w:val="24"/>
          <w:szCs w:val="24"/>
          <w:shd w:val="clear" w:color="auto" w:fill="FFFFFF"/>
        </w:rPr>
        <w:t>,</w:t>
      </w:r>
      <w:r w:rsidRPr="00D52DA1">
        <w:rPr>
          <w:rStyle w:val="apple-converted-space"/>
          <w:rFonts w:ascii="Arial" w:hAnsi="Arial" w:cs="Arial"/>
          <w:color w:val="000000" w:themeColor="text1"/>
          <w:sz w:val="24"/>
          <w:szCs w:val="24"/>
          <w:shd w:val="clear" w:color="auto" w:fill="FFFFFF"/>
        </w:rPr>
        <w:t> </w:t>
      </w:r>
      <w:hyperlink r:id="rId20" w:history="1">
        <w:r w:rsidRPr="00D52DA1">
          <w:rPr>
            <w:rStyle w:val="Hyperlink"/>
            <w:rFonts w:ascii="Arial" w:hAnsi="Arial" w:cs="Arial"/>
            <w:color w:val="000000" w:themeColor="text1"/>
            <w:sz w:val="24"/>
            <w:szCs w:val="24"/>
            <w:shd w:val="clear" w:color="auto" w:fill="FFFFFF"/>
          </w:rPr>
          <w:t>13</w:t>
        </w:r>
      </w:hyperlink>
      <w:r w:rsidRPr="00D52DA1">
        <w:rPr>
          <w:rStyle w:val="apple-converted-space"/>
          <w:rFonts w:ascii="Arial" w:hAnsi="Arial" w:cs="Arial"/>
          <w:color w:val="000000" w:themeColor="text1"/>
          <w:sz w:val="24"/>
          <w:szCs w:val="24"/>
          <w:shd w:val="clear" w:color="auto" w:fill="FFFFFF"/>
        </w:rPr>
        <w:t> </w:t>
      </w:r>
      <w:hyperlink r:id="rId21" w:history="1">
        <w:r w:rsidRPr="00D52DA1">
          <w:rPr>
            <w:rStyle w:val="Hyperlink"/>
            <w:rFonts w:ascii="Arial" w:hAnsi="Arial" w:cs="Arial"/>
            <w:color w:val="000000" w:themeColor="text1"/>
            <w:sz w:val="24"/>
            <w:szCs w:val="24"/>
            <w:shd w:val="clear" w:color="auto" w:fill="FFFFFF"/>
          </w:rPr>
          <w:t>maio</w:t>
        </w:r>
      </w:hyperlink>
      <w:r w:rsidRPr="00D52DA1">
        <w:rPr>
          <w:rStyle w:val="apple-converted-space"/>
          <w:rFonts w:ascii="Arial" w:hAnsi="Arial" w:cs="Arial"/>
          <w:color w:val="000000" w:themeColor="text1"/>
          <w:sz w:val="24"/>
          <w:szCs w:val="24"/>
          <w:shd w:val="clear" w:color="auto" w:fill="FFFFFF"/>
        </w:rPr>
        <w:t> </w:t>
      </w:r>
      <w:hyperlink r:id="rId22" w:history="1">
        <w:r w:rsidRPr="00D52DA1">
          <w:rPr>
            <w:rStyle w:val="Hyperlink"/>
            <w:rFonts w:ascii="Arial" w:hAnsi="Arial" w:cs="Arial"/>
            <w:color w:val="000000" w:themeColor="text1"/>
            <w:sz w:val="24"/>
            <w:szCs w:val="24"/>
            <w:shd w:val="clear" w:color="auto" w:fill="FFFFFF"/>
          </w:rPr>
          <w:t>2014</w:t>
        </w:r>
      </w:hyperlink>
      <w:r w:rsidRPr="00D52DA1">
        <w:rPr>
          <w:rFonts w:ascii="Arial" w:hAnsi="Arial" w:cs="Arial"/>
          <w:color w:val="000000" w:themeColor="text1"/>
          <w:sz w:val="24"/>
          <w:szCs w:val="24"/>
          <w:shd w:val="clear" w:color="auto" w:fill="FFFFFF"/>
        </w:rPr>
        <w:t>. Disponível em:</w:t>
      </w:r>
      <w:r w:rsidRPr="00D52DA1">
        <w:rPr>
          <w:rStyle w:val="apple-converted-space"/>
          <w:rFonts w:ascii="Arial" w:hAnsi="Arial" w:cs="Arial"/>
          <w:color w:val="000000" w:themeColor="text1"/>
          <w:sz w:val="24"/>
          <w:szCs w:val="24"/>
          <w:shd w:val="clear" w:color="auto" w:fill="FFFFFF"/>
        </w:rPr>
        <w:t> </w:t>
      </w:r>
      <w:r w:rsidRPr="00D52DA1">
        <w:rPr>
          <w:rStyle w:val="url"/>
          <w:rFonts w:ascii="Arial" w:hAnsi="Arial" w:cs="Arial"/>
          <w:color w:val="000000" w:themeColor="text1"/>
          <w:sz w:val="24"/>
          <w:szCs w:val="24"/>
          <w:shd w:val="clear" w:color="auto" w:fill="FFFFFF"/>
        </w:rPr>
        <w:t>&lt;https://jus.com.br/artigos/28382&gt;</w:t>
      </w:r>
      <w:r w:rsidRPr="00D52DA1">
        <w:rPr>
          <w:rFonts w:ascii="Arial" w:hAnsi="Arial" w:cs="Arial"/>
          <w:color w:val="000000" w:themeColor="text1"/>
          <w:sz w:val="24"/>
          <w:szCs w:val="24"/>
          <w:shd w:val="clear" w:color="auto" w:fill="FFFFFF"/>
        </w:rPr>
        <w:t>. Acesso em:</w:t>
      </w:r>
      <w:r w:rsidRPr="00D52DA1">
        <w:rPr>
          <w:rStyle w:val="apple-converted-space"/>
          <w:rFonts w:ascii="Arial" w:hAnsi="Arial" w:cs="Arial"/>
          <w:color w:val="000000" w:themeColor="text1"/>
          <w:sz w:val="24"/>
          <w:szCs w:val="24"/>
          <w:shd w:val="clear" w:color="auto" w:fill="FFFFFF"/>
        </w:rPr>
        <w:t> </w:t>
      </w:r>
      <w:r w:rsidRPr="00D52DA1">
        <w:rPr>
          <w:rFonts w:ascii="Arial" w:hAnsi="Arial" w:cs="Arial"/>
          <w:color w:val="000000" w:themeColor="text1"/>
          <w:sz w:val="24"/>
          <w:szCs w:val="24"/>
          <w:shd w:val="clear" w:color="auto" w:fill="FFFFFF"/>
        </w:rPr>
        <w:t xml:space="preserve"> maio 2016.</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shd w:val="clear" w:color="auto" w:fill="FFFFFF"/>
        </w:rPr>
        <w:t xml:space="preserve">MANIFESTAÇÃO Nº 01/2016 – Ministério Público Federal/Prn-CG/PB. Processo nº </w:t>
      </w:r>
      <w:r w:rsidRPr="00D52DA1">
        <w:rPr>
          <w:rStyle w:val="apple-converted-space"/>
          <w:rFonts w:ascii="Arial" w:hAnsi="Arial" w:cs="Arial"/>
          <w:color w:val="000000" w:themeColor="text1"/>
          <w:sz w:val="24"/>
          <w:szCs w:val="24"/>
          <w:shd w:val="clear" w:color="auto" w:fill="FBFBF3"/>
        </w:rPr>
        <w:t> </w:t>
      </w:r>
      <w:r w:rsidRPr="00D52DA1">
        <w:rPr>
          <w:rFonts w:ascii="Arial" w:hAnsi="Arial" w:cs="Arial"/>
          <w:color w:val="000000" w:themeColor="text1"/>
          <w:sz w:val="24"/>
          <w:szCs w:val="24"/>
          <w:shd w:val="clear" w:color="auto" w:fill="FBFBF3"/>
        </w:rPr>
        <w:t>nº 2008.82.01.002853-2. Termo de Compromisso de Ajustamento de Conduta.</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shd w:val="clear" w:color="auto" w:fill="FFFFFF"/>
        </w:rPr>
        <w:t>MELO, Raimundo Simão de. Inquérito civil – Poder investigatório do Ministério Público do Trabalho. In:</w:t>
      </w:r>
      <w:r w:rsidRPr="00D52DA1">
        <w:rPr>
          <w:rStyle w:val="Forte"/>
          <w:rFonts w:ascii="Arial" w:hAnsi="Arial" w:cs="Arial"/>
          <w:color w:val="000000" w:themeColor="text1"/>
          <w:sz w:val="24"/>
          <w:szCs w:val="24"/>
          <w:shd w:val="clear" w:color="auto" w:fill="FFFFFF"/>
        </w:rPr>
        <w:t>Âmbito Jurídico</w:t>
      </w:r>
      <w:r w:rsidRPr="00D52DA1">
        <w:rPr>
          <w:rFonts w:ascii="Arial" w:hAnsi="Arial" w:cs="Arial"/>
          <w:color w:val="000000" w:themeColor="text1"/>
          <w:sz w:val="24"/>
          <w:szCs w:val="24"/>
          <w:shd w:val="clear" w:color="auto" w:fill="FFFFFF"/>
        </w:rPr>
        <w:t xml:space="preserve">, Rio Grande, III, n. 9, maio 2002. Disponível em: </w:t>
      </w:r>
      <w:r w:rsidRPr="00D52DA1">
        <w:rPr>
          <w:rFonts w:ascii="Arial" w:hAnsi="Arial" w:cs="Arial"/>
          <w:color w:val="000000" w:themeColor="text1"/>
          <w:sz w:val="24"/>
          <w:szCs w:val="24"/>
          <w:shd w:val="clear" w:color="auto" w:fill="FFFFFF"/>
        </w:rPr>
        <w:lastRenderedPageBreak/>
        <w:t>&lt;</w:t>
      </w:r>
      <w:hyperlink r:id="rId23" w:history="1">
        <w:r w:rsidRPr="00D52DA1">
          <w:rPr>
            <w:rStyle w:val="Hyperlink"/>
            <w:rFonts w:ascii="Arial" w:hAnsi="Arial" w:cs="Arial"/>
            <w:color w:val="000000" w:themeColor="text1"/>
            <w:sz w:val="24"/>
            <w:szCs w:val="24"/>
            <w:shd w:val="clear" w:color="auto" w:fill="FFFFFF"/>
          </w:rPr>
          <w:t>http://www.ambitojuridico.com.br/site/index.php?n_link=revista_artigos_leitura&amp;artigo_id=4358</w:t>
        </w:r>
      </w:hyperlink>
      <w:r w:rsidRPr="00D52DA1">
        <w:rPr>
          <w:rFonts w:ascii="Arial" w:hAnsi="Arial" w:cs="Arial"/>
          <w:color w:val="000000" w:themeColor="text1"/>
          <w:sz w:val="24"/>
          <w:szCs w:val="24"/>
          <w:shd w:val="clear" w:color="auto" w:fill="FFFFFF"/>
        </w:rPr>
        <w:t xml:space="preserve">&gt;. Acesso em: out 2015. </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shd w:val="clear" w:color="auto" w:fill="FFFFFF"/>
        </w:rPr>
        <w:t>MILARÉ, Edis.</w:t>
      </w:r>
      <w:r w:rsidRPr="00D52DA1">
        <w:rPr>
          <w:rStyle w:val="apple-converted-space"/>
          <w:rFonts w:ascii="Arial" w:hAnsi="Arial" w:cs="Arial"/>
          <w:color w:val="000000" w:themeColor="text1"/>
          <w:sz w:val="24"/>
          <w:szCs w:val="24"/>
          <w:shd w:val="clear" w:color="auto" w:fill="FFFFFF"/>
        </w:rPr>
        <w:t> </w:t>
      </w:r>
      <w:r w:rsidRPr="00D52DA1">
        <w:rPr>
          <w:rFonts w:ascii="Arial" w:hAnsi="Arial" w:cs="Arial"/>
          <w:b/>
          <w:iCs/>
          <w:color w:val="000000" w:themeColor="text1"/>
          <w:sz w:val="24"/>
          <w:szCs w:val="24"/>
          <w:shd w:val="clear" w:color="auto" w:fill="FFFFFF"/>
        </w:rPr>
        <w:t>Direito do Ambiente: a gestão ambiental em foco</w:t>
      </w:r>
      <w:r w:rsidRPr="00D52DA1">
        <w:rPr>
          <w:rFonts w:ascii="Arial" w:hAnsi="Arial" w:cs="Arial"/>
          <w:color w:val="000000" w:themeColor="text1"/>
          <w:sz w:val="24"/>
          <w:szCs w:val="24"/>
          <w:shd w:val="clear" w:color="auto" w:fill="FFFFFF"/>
        </w:rPr>
        <w:t>. 5 ed. ref., atual. e ampl. São Paulo: Editora Revista dos Tribunais, 2007.</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shd w:val="clear" w:color="auto" w:fill="FFFFFF"/>
        </w:rPr>
        <w:t xml:space="preserve">REITZ, Rebeca Monteiro. </w:t>
      </w:r>
      <w:r w:rsidRPr="00D52DA1">
        <w:rPr>
          <w:rFonts w:ascii="Arial" w:hAnsi="Arial" w:cs="Arial"/>
          <w:b/>
          <w:color w:val="000000" w:themeColor="text1"/>
          <w:sz w:val="24"/>
          <w:szCs w:val="24"/>
          <w:shd w:val="clear" w:color="auto" w:fill="FFFFFF"/>
        </w:rPr>
        <w:t>Meio ambiente: instrumentos judiciais coletivos de proteção</w:t>
      </w:r>
      <w:r w:rsidRPr="00D52DA1">
        <w:rPr>
          <w:rFonts w:ascii="Arial" w:hAnsi="Arial" w:cs="Arial"/>
          <w:color w:val="000000" w:themeColor="text1"/>
          <w:sz w:val="24"/>
          <w:szCs w:val="24"/>
          <w:shd w:val="clear" w:color="auto" w:fill="FFFFFF"/>
        </w:rPr>
        <w:t xml:space="preserve">. 179p. Dissertação (Mestrado) – Universidade da Amazônia, Belém, 2008. </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 xml:space="preserve">RIBEIRO, Pablo da Costa.; ARAUJO, Luiz Ernani Bonesso. O papel do Ministério Público na educação ambiental por meio do termo de ajustamento de conduta. </w:t>
      </w:r>
      <w:r w:rsidRPr="00D52DA1">
        <w:rPr>
          <w:rFonts w:ascii="Arial" w:hAnsi="Arial" w:cs="Arial"/>
          <w:b/>
          <w:color w:val="000000" w:themeColor="text1"/>
          <w:sz w:val="24"/>
          <w:szCs w:val="24"/>
        </w:rPr>
        <w:t>Revista Eletrônica em Gestão, Educação e Tecnologia Ambiental REGET-CT/UFSM</w:t>
      </w:r>
      <w:r w:rsidRPr="00D52DA1">
        <w:rPr>
          <w:rFonts w:ascii="Arial" w:hAnsi="Arial" w:cs="Arial"/>
          <w:color w:val="000000" w:themeColor="text1"/>
          <w:sz w:val="24"/>
          <w:szCs w:val="24"/>
        </w:rPr>
        <w:t>, v. 4, n. 4, p. 510-523, 2011.</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SANTOS, Adriana Clara Bodo dos.; REIS, Irma Ribeiro. A ação civil pública e o termo de ajustamento de conduta como instrumentos jurídicos eficazes para a defesa do meio ambiente. Revista da Unifebe, 2009. Disponível em: &lt;</w:t>
      </w:r>
      <w:hyperlink r:id="rId24" w:history="1">
        <w:r w:rsidRPr="00D52DA1">
          <w:rPr>
            <w:rStyle w:val="Hyperlink"/>
            <w:rFonts w:ascii="Arial" w:hAnsi="Arial" w:cs="Arial"/>
            <w:color w:val="000000" w:themeColor="text1"/>
            <w:sz w:val="24"/>
            <w:szCs w:val="24"/>
          </w:rPr>
          <w:t>https://www.unifebe.edu.br/revistadaunifebe/2009/artigo040.pdf</w:t>
        </w:r>
      </w:hyperlink>
      <w:r w:rsidRPr="00D52DA1">
        <w:rPr>
          <w:rFonts w:ascii="Arial" w:hAnsi="Arial" w:cs="Arial"/>
          <w:color w:val="000000" w:themeColor="text1"/>
          <w:sz w:val="24"/>
          <w:szCs w:val="24"/>
        </w:rPr>
        <w:t>&gt; Acesso em: out de 2015.</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r w:rsidRPr="00D52DA1">
        <w:rPr>
          <w:rFonts w:ascii="Arial" w:hAnsi="Arial" w:cs="Arial"/>
          <w:color w:val="000000" w:themeColor="text1"/>
          <w:sz w:val="24"/>
          <w:szCs w:val="24"/>
          <w:shd w:val="clear" w:color="auto" w:fill="FFFFFF"/>
        </w:rPr>
        <w:t>SOUZA, Manoel Nascimento de. Os instrumentos jurídicos de defesa ambiental. In:</w:t>
      </w:r>
      <w:r w:rsidRPr="00D52DA1">
        <w:rPr>
          <w:rStyle w:val="apple-converted-space"/>
          <w:rFonts w:ascii="Arial" w:hAnsi="Arial" w:cs="Arial"/>
          <w:color w:val="000000" w:themeColor="text1"/>
          <w:sz w:val="24"/>
          <w:szCs w:val="24"/>
          <w:shd w:val="clear" w:color="auto" w:fill="FFFFFF"/>
        </w:rPr>
        <w:t> </w:t>
      </w:r>
      <w:r w:rsidRPr="00D52DA1">
        <w:rPr>
          <w:rStyle w:val="Forte"/>
          <w:rFonts w:ascii="Arial" w:hAnsi="Arial" w:cs="Arial"/>
          <w:color w:val="000000" w:themeColor="text1"/>
          <w:sz w:val="24"/>
          <w:szCs w:val="24"/>
          <w:shd w:val="clear" w:color="auto" w:fill="FFFFFF"/>
        </w:rPr>
        <w:t>Âmbito Jurídico</w:t>
      </w:r>
      <w:r w:rsidRPr="00D52DA1">
        <w:rPr>
          <w:rFonts w:ascii="Arial" w:hAnsi="Arial" w:cs="Arial"/>
          <w:color w:val="000000" w:themeColor="text1"/>
          <w:sz w:val="24"/>
          <w:szCs w:val="24"/>
          <w:shd w:val="clear" w:color="auto" w:fill="FFFFFF"/>
        </w:rPr>
        <w:t>, Rio Grande, XIV, n. 94, nov 2011. Disponível em: &lt;</w:t>
      </w:r>
      <w:hyperlink r:id="rId25" w:history="1">
        <w:r w:rsidRPr="00D52DA1">
          <w:rPr>
            <w:rStyle w:val="Hyperlink"/>
            <w:rFonts w:ascii="Arial" w:hAnsi="Arial" w:cs="Arial"/>
            <w:color w:val="000000" w:themeColor="text1"/>
            <w:sz w:val="24"/>
            <w:szCs w:val="24"/>
            <w:shd w:val="clear" w:color="auto" w:fill="FFFFFF"/>
          </w:rPr>
          <w:t>http://www.ambitojuridico.com.br/site/index.php?n_link=revista_artigos_leitura&amp;artigo_id=10731</w:t>
        </w:r>
      </w:hyperlink>
      <w:r w:rsidRPr="00D52DA1">
        <w:rPr>
          <w:rFonts w:ascii="Arial" w:hAnsi="Arial" w:cs="Arial"/>
          <w:color w:val="000000" w:themeColor="text1"/>
          <w:sz w:val="24"/>
          <w:szCs w:val="24"/>
          <w:shd w:val="clear" w:color="auto" w:fill="FFFFFF"/>
        </w:rPr>
        <w:t xml:space="preserve">&gt;. Acesso em mar 2016. </w:t>
      </w:r>
    </w:p>
    <w:p w:rsidR="00D52DA1" w:rsidRPr="00D52DA1" w:rsidRDefault="00D52DA1" w:rsidP="00D52DA1">
      <w:pPr>
        <w:spacing w:line="240" w:lineRule="auto"/>
        <w:jc w:val="both"/>
        <w:rPr>
          <w:rFonts w:ascii="Arial" w:hAnsi="Arial" w:cs="Arial"/>
          <w:color w:val="000000" w:themeColor="text1"/>
          <w:sz w:val="24"/>
          <w:szCs w:val="24"/>
          <w:shd w:val="clear" w:color="auto" w:fill="FFFFFF"/>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 xml:space="preserve">TREVISAN, Juliane.; COLOMBO, Silvana Raquel Brendler. Termo de ajustamento de conduta como instrumento de tutela preventiva e reparatória dos danos ambientais: análise dos TAC’s firmados pelo Ministério Público Estadual no município de Pinhalzinho. </w:t>
      </w:r>
      <w:r w:rsidRPr="00D52DA1">
        <w:rPr>
          <w:rFonts w:ascii="Arial" w:hAnsi="Arial" w:cs="Arial"/>
          <w:b/>
          <w:color w:val="000000" w:themeColor="text1"/>
          <w:sz w:val="24"/>
          <w:szCs w:val="24"/>
        </w:rPr>
        <w:t>Espaço Jurídico</w:t>
      </w:r>
      <w:r w:rsidRPr="00D52DA1">
        <w:rPr>
          <w:rFonts w:ascii="Arial" w:hAnsi="Arial" w:cs="Arial"/>
          <w:color w:val="000000" w:themeColor="text1"/>
          <w:sz w:val="24"/>
          <w:szCs w:val="24"/>
        </w:rPr>
        <w:t>, Joçaba, v. 10, n. 2, p. 339-358, jul./dez.2009.</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 xml:space="preserve">VAROTO, Emerson Augusto. Termo de ajustamento de conduta (TAC): instrumento alternativo para solução de conflitos ambientais. </w:t>
      </w:r>
      <w:r w:rsidRPr="00D52DA1">
        <w:rPr>
          <w:rFonts w:ascii="Arial" w:hAnsi="Arial" w:cs="Arial"/>
          <w:b/>
          <w:color w:val="000000" w:themeColor="text1"/>
          <w:sz w:val="24"/>
          <w:szCs w:val="24"/>
        </w:rPr>
        <w:t>Revista Eletrônica FACP</w:t>
      </w:r>
      <w:r w:rsidRPr="00D52DA1">
        <w:rPr>
          <w:rFonts w:ascii="Arial" w:hAnsi="Arial" w:cs="Arial"/>
          <w:color w:val="000000" w:themeColor="text1"/>
          <w:sz w:val="24"/>
          <w:szCs w:val="24"/>
        </w:rPr>
        <w:t>. Ano II – nº 4 – dezembro de 2013.</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rPr>
        <w:t xml:space="preserve">VASCONCLEOS, V. R.; PATRICIO, M. M.; SILVA, V. M. A. Conflito ambiental: ocupação indevida nas áreas demarcadas pelo DNOCS às margens do Açude Epitácio Pessoa Boqueirão-PB. Polêmica, 2012. Disponível em:&lt; </w:t>
      </w:r>
      <w:hyperlink r:id="rId26" w:history="1">
        <w:r w:rsidRPr="00D52DA1">
          <w:rPr>
            <w:rStyle w:val="Hyperlink"/>
            <w:rFonts w:ascii="Arial" w:hAnsi="Arial" w:cs="Arial"/>
            <w:color w:val="000000" w:themeColor="text1"/>
            <w:sz w:val="24"/>
            <w:szCs w:val="24"/>
          </w:rPr>
          <w:t>http://www.e-</w:t>
        </w:r>
        <w:r w:rsidRPr="00D52DA1">
          <w:rPr>
            <w:rStyle w:val="Hyperlink"/>
            <w:rFonts w:ascii="Arial" w:hAnsi="Arial" w:cs="Arial"/>
            <w:color w:val="000000" w:themeColor="text1"/>
            <w:sz w:val="24"/>
            <w:szCs w:val="24"/>
          </w:rPr>
          <w:lastRenderedPageBreak/>
          <w:t>publicacoes.uerj.br/index.php/polemica/article/view/4339/3154</w:t>
        </w:r>
      </w:hyperlink>
      <w:r w:rsidRPr="00D52DA1">
        <w:rPr>
          <w:rFonts w:ascii="Arial" w:hAnsi="Arial" w:cs="Arial"/>
          <w:color w:val="000000" w:themeColor="text1"/>
          <w:sz w:val="24"/>
          <w:szCs w:val="24"/>
        </w:rPr>
        <w:t>&gt; Acesso em: maio 2016.</w:t>
      </w:r>
    </w:p>
    <w:p w:rsidR="00D52DA1" w:rsidRPr="00D52DA1" w:rsidRDefault="00D52DA1" w:rsidP="00D52DA1">
      <w:pPr>
        <w:spacing w:line="24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color w:val="000000" w:themeColor="text1"/>
          <w:sz w:val="24"/>
          <w:szCs w:val="24"/>
        </w:rPr>
      </w:pPr>
      <w:r w:rsidRPr="00D52DA1">
        <w:rPr>
          <w:rFonts w:ascii="Arial" w:hAnsi="Arial" w:cs="Arial"/>
          <w:color w:val="000000" w:themeColor="text1"/>
          <w:sz w:val="24"/>
          <w:szCs w:val="24"/>
          <w:shd w:val="clear" w:color="auto" w:fill="FFFFFF"/>
        </w:rPr>
        <w:t>VIEIRA, Lucas Carlos. A instrumentalidade do Mandado de Segurança Coletivo Ambiental: ensaio sobre a Jurisdição Ambiental Coletiva. In:</w:t>
      </w:r>
      <w:r w:rsidRPr="00D52DA1">
        <w:rPr>
          <w:rStyle w:val="apple-converted-space"/>
          <w:rFonts w:ascii="Arial" w:hAnsi="Arial" w:cs="Arial"/>
          <w:color w:val="000000" w:themeColor="text1"/>
          <w:sz w:val="24"/>
          <w:szCs w:val="24"/>
          <w:shd w:val="clear" w:color="auto" w:fill="FFFFFF"/>
        </w:rPr>
        <w:t> </w:t>
      </w:r>
      <w:r w:rsidRPr="00D52DA1">
        <w:rPr>
          <w:rStyle w:val="Forte"/>
          <w:rFonts w:ascii="Arial" w:hAnsi="Arial" w:cs="Arial"/>
          <w:color w:val="000000" w:themeColor="text1"/>
          <w:sz w:val="24"/>
          <w:szCs w:val="24"/>
          <w:shd w:val="clear" w:color="auto" w:fill="FFFFFF"/>
        </w:rPr>
        <w:t>Âmbito Jurídico</w:t>
      </w:r>
      <w:r w:rsidRPr="00D52DA1">
        <w:rPr>
          <w:rFonts w:ascii="Arial" w:hAnsi="Arial" w:cs="Arial"/>
          <w:color w:val="000000" w:themeColor="text1"/>
          <w:sz w:val="24"/>
          <w:szCs w:val="24"/>
          <w:shd w:val="clear" w:color="auto" w:fill="FFFFFF"/>
        </w:rPr>
        <w:t>, Rio Grande, XII, n. 63, abr 2009. Disponível em: &lt;</w:t>
      </w:r>
      <w:hyperlink r:id="rId27" w:tooltip="Informações Bibliográficas" w:history="1">
        <w:r w:rsidRPr="00D52DA1">
          <w:rPr>
            <w:rStyle w:val="Hyperlink"/>
            <w:rFonts w:ascii="Arial" w:hAnsi="Arial" w:cs="Arial"/>
            <w:color w:val="000000" w:themeColor="text1"/>
            <w:sz w:val="24"/>
            <w:szCs w:val="24"/>
            <w:shd w:val="clear" w:color="auto" w:fill="FFFFFF"/>
          </w:rPr>
          <w:t>http://www.ambito-juridico.com.br/site/index.php?n_link=revista_artigos_leitura&amp;artigo_id=5918</w:t>
        </w:r>
      </w:hyperlink>
      <w:r w:rsidRPr="00D52DA1">
        <w:rPr>
          <w:rFonts w:ascii="Arial" w:hAnsi="Arial" w:cs="Arial"/>
          <w:color w:val="000000" w:themeColor="text1"/>
          <w:sz w:val="24"/>
          <w:szCs w:val="24"/>
          <w:shd w:val="clear" w:color="auto" w:fill="FFFFFF"/>
        </w:rPr>
        <w:t>&gt;. Acesso em: maio 2016.</w:t>
      </w:r>
    </w:p>
    <w:p w:rsidR="00D52DA1" w:rsidRPr="00813DDE" w:rsidRDefault="00D52DA1" w:rsidP="00D52DA1">
      <w:pPr>
        <w:spacing w:line="240" w:lineRule="auto"/>
        <w:jc w:val="both"/>
        <w:rPr>
          <w:rFonts w:ascii="Arial" w:hAnsi="Arial" w:cs="Arial"/>
          <w:color w:val="000000" w:themeColor="text1"/>
          <w:sz w:val="24"/>
          <w:szCs w:val="24"/>
          <w:shd w:val="clear" w:color="auto" w:fill="FFFFFF"/>
        </w:rPr>
      </w:pPr>
    </w:p>
    <w:p w:rsidR="00D52DA1" w:rsidRPr="00813DDE" w:rsidRDefault="00D52DA1" w:rsidP="00D52DA1">
      <w:pPr>
        <w:spacing w:line="240" w:lineRule="auto"/>
        <w:jc w:val="both"/>
        <w:rPr>
          <w:rFonts w:ascii="Arial" w:hAnsi="Arial" w:cs="Arial"/>
          <w:color w:val="000000" w:themeColor="text1"/>
          <w:sz w:val="24"/>
          <w:szCs w:val="24"/>
          <w:shd w:val="clear" w:color="auto" w:fill="FFFFFF"/>
        </w:rPr>
      </w:pPr>
    </w:p>
    <w:p w:rsidR="00D52DA1" w:rsidRPr="00813DDE" w:rsidRDefault="00D52DA1" w:rsidP="00D52DA1">
      <w:pPr>
        <w:spacing w:line="240" w:lineRule="auto"/>
        <w:jc w:val="both"/>
        <w:rPr>
          <w:rFonts w:ascii="Arial" w:hAnsi="Arial" w:cs="Arial"/>
          <w:color w:val="000000" w:themeColor="text1"/>
          <w:sz w:val="24"/>
          <w:szCs w:val="24"/>
          <w:shd w:val="clear" w:color="auto" w:fill="FFFFFF"/>
        </w:rPr>
      </w:pPr>
    </w:p>
    <w:p w:rsidR="00D52DA1" w:rsidRPr="00813DDE" w:rsidRDefault="00D52DA1" w:rsidP="00D52DA1">
      <w:pPr>
        <w:spacing w:line="240" w:lineRule="auto"/>
        <w:jc w:val="both"/>
        <w:rPr>
          <w:rFonts w:ascii="Arial" w:hAnsi="Arial" w:cs="Arial"/>
          <w:color w:val="000000" w:themeColor="text1"/>
          <w:sz w:val="24"/>
          <w:szCs w:val="24"/>
        </w:rPr>
      </w:pPr>
    </w:p>
    <w:p w:rsidR="00D52DA1" w:rsidRPr="00813DDE" w:rsidRDefault="00D52DA1" w:rsidP="00D52DA1">
      <w:pPr>
        <w:spacing w:line="360" w:lineRule="auto"/>
        <w:jc w:val="both"/>
        <w:rPr>
          <w:rFonts w:ascii="Arial" w:hAnsi="Arial" w:cs="Arial"/>
          <w:color w:val="000000" w:themeColor="text1"/>
          <w:sz w:val="24"/>
          <w:szCs w:val="24"/>
        </w:rPr>
      </w:pPr>
    </w:p>
    <w:p w:rsidR="00D52DA1" w:rsidRPr="00D52DA1" w:rsidRDefault="00D52DA1" w:rsidP="00D52DA1">
      <w:pPr>
        <w:spacing w:line="240" w:lineRule="auto"/>
        <w:jc w:val="both"/>
        <w:rPr>
          <w:rFonts w:ascii="Arial" w:hAnsi="Arial" w:cs="Arial"/>
          <w:sz w:val="24"/>
          <w:szCs w:val="24"/>
        </w:rPr>
      </w:pPr>
    </w:p>
    <w:p w:rsidR="00D52DA1" w:rsidRPr="00D52DA1" w:rsidRDefault="00D52DA1" w:rsidP="00D52DA1">
      <w:pPr>
        <w:spacing w:line="240" w:lineRule="auto"/>
        <w:jc w:val="both"/>
        <w:rPr>
          <w:rFonts w:ascii="Arial" w:hAnsi="Arial" w:cs="Arial"/>
          <w:b/>
          <w:sz w:val="24"/>
          <w:szCs w:val="24"/>
        </w:rPr>
      </w:pPr>
    </w:p>
    <w:p w:rsidR="00D52DA1" w:rsidRDefault="00D52DA1" w:rsidP="00D52DA1">
      <w:pPr>
        <w:spacing w:line="240" w:lineRule="auto"/>
        <w:ind w:firstLine="708"/>
        <w:jc w:val="both"/>
        <w:rPr>
          <w:rFonts w:ascii="Arial" w:hAnsi="Arial" w:cs="Arial"/>
          <w:sz w:val="24"/>
          <w:szCs w:val="24"/>
        </w:rPr>
      </w:pPr>
    </w:p>
    <w:p w:rsidR="00D52DA1" w:rsidRPr="00D52DA1" w:rsidRDefault="00D52DA1" w:rsidP="00D52DA1">
      <w:pPr>
        <w:spacing w:after="0" w:line="240" w:lineRule="auto"/>
        <w:rPr>
          <w:rFonts w:ascii="Arial" w:hAnsi="Arial" w:cs="Arial"/>
          <w:b/>
          <w:sz w:val="24"/>
          <w:szCs w:val="24"/>
        </w:rPr>
      </w:pPr>
    </w:p>
    <w:p w:rsidR="00D52DA1" w:rsidRDefault="00D52DA1" w:rsidP="00D52DA1">
      <w:pPr>
        <w:spacing w:after="0" w:line="240" w:lineRule="auto"/>
        <w:jc w:val="center"/>
        <w:rPr>
          <w:rFonts w:ascii="Arial" w:hAnsi="Arial" w:cs="Arial"/>
          <w:sz w:val="24"/>
          <w:szCs w:val="24"/>
        </w:rPr>
      </w:pPr>
    </w:p>
    <w:p w:rsidR="00D52DA1" w:rsidRDefault="00D52DA1" w:rsidP="00D52DA1">
      <w:pPr>
        <w:spacing w:after="0" w:line="240" w:lineRule="auto"/>
        <w:jc w:val="center"/>
        <w:rPr>
          <w:rFonts w:ascii="Arial" w:hAnsi="Arial" w:cs="Arial"/>
          <w:sz w:val="24"/>
          <w:szCs w:val="24"/>
        </w:rPr>
      </w:pPr>
    </w:p>
    <w:p w:rsidR="00D52DA1" w:rsidRPr="00D52DA1" w:rsidRDefault="00D52DA1" w:rsidP="00D52DA1">
      <w:pPr>
        <w:spacing w:after="0" w:line="240" w:lineRule="auto"/>
        <w:jc w:val="both"/>
        <w:rPr>
          <w:rFonts w:ascii="Arial" w:hAnsi="Arial" w:cs="Arial"/>
          <w:sz w:val="24"/>
          <w:szCs w:val="24"/>
        </w:rPr>
        <w:sectPr w:rsidR="00D52DA1" w:rsidRPr="00D52DA1" w:rsidSect="00D52DA1">
          <w:footnotePr>
            <w:numFmt w:val="chicago"/>
          </w:footnotePr>
          <w:type w:val="continuous"/>
          <w:pgSz w:w="11906" w:h="16838"/>
          <w:pgMar w:top="1701" w:right="1134" w:bottom="1134" w:left="1701" w:header="708" w:footer="708" w:gutter="0"/>
          <w:cols w:space="708"/>
          <w:docGrid w:linePitch="360"/>
        </w:sectPr>
      </w:pPr>
    </w:p>
    <w:p w:rsidR="00D52DA1" w:rsidRPr="00D52DA1" w:rsidRDefault="00D52DA1" w:rsidP="00D52DA1">
      <w:pPr>
        <w:spacing w:after="0" w:line="240" w:lineRule="auto"/>
        <w:jc w:val="right"/>
        <w:rPr>
          <w:rFonts w:ascii="Arial" w:hAnsi="Arial" w:cs="Arial"/>
          <w:sz w:val="24"/>
          <w:szCs w:val="24"/>
        </w:rPr>
      </w:pPr>
    </w:p>
    <w:p w:rsidR="007354BE" w:rsidRDefault="007354BE"/>
    <w:sectPr w:rsidR="007354BE" w:rsidSect="00D52DA1">
      <w:type w:val="continuous"/>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DBC" w:rsidRDefault="00E43DBC" w:rsidP="00D52DA1">
      <w:pPr>
        <w:spacing w:after="0" w:line="240" w:lineRule="auto"/>
      </w:pPr>
      <w:r>
        <w:separator/>
      </w:r>
    </w:p>
  </w:endnote>
  <w:endnote w:type="continuationSeparator" w:id="1">
    <w:p w:rsidR="00E43DBC" w:rsidRDefault="00E43DBC" w:rsidP="00D52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DBC" w:rsidRDefault="00E43DBC" w:rsidP="00D52DA1">
      <w:pPr>
        <w:spacing w:after="0" w:line="240" w:lineRule="auto"/>
      </w:pPr>
      <w:r>
        <w:separator/>
      </w:r>
    </w:p>
  </w:footnote>
  <w:footnote w:type="continuationSeparator" w:id="1">
    <w:p w:rsidR="00E43DBC" w:rsidRDefault="00E43DBC" w:rsidP="00D52DA1">
      <w:pPr>
        <w:spacing w:after="0" w:line="240" w:lineRule="auto"/>
      </w:pPr>
      <w:r>
        <w:continuationSeparator/>
      </w:r>
    </w:p>
  </w:footnote>
  <w:footnote w:id="2">
    <w:p w:rsidR="00D52DA1" w:rsidRPr="00D52DA1" w:rsidRDefault="00D52DA1" w:rsidP="00D52DA1">
      <w:pPr>
        <w:pStyle w:val="Textodenotaderodap"/>
        <w:jc w:val="both"/>
        <w:rPr>
          <w:rFonts w:ascii="Arial" w:hAnsi="Arial" w:cs="Arial"/>
        </w:rPr>
      </w:pPr>
      <w:r w:rsidRPr="00D52DA1">
        <w:rPr>
          <w:rStyle w:val="Refdenotaderodap"/>
          <w:rFonts w:ascii="Arial" w:hAnsi="Arial" w:cs="Arial"/>
        </w:rPr>
        <w:footnoteRef/>
      </w:r>
      <w:r w:rsidRPr="00D52DA1">
        <w:rPr>
          <w:rFonts w:ascii="Arial" w:hAnsi="Arial" w:cs="Arial"/>
        </w:rPr>
        <w:t xml:space="preserve"> Graduando do 10º período do curso Direito da Faculdade de Ciências Sociais Aplicadas – FACISA. E-mail: </w:t>
      </w:r>
      <w:hyperlink r:id="rId1" w:history="1">
        <w:r w:rsidRPr="00D52DA1">
          <w:rPr>
            <w:rStyle w:val="Hyperlink"/>
            <w:rFonts w:ascii="Arial" w:hAnsi="Arial" w:cs="Arial"/>
          </w:rPr>
          <w:t>Araujo.gouveia.fernando@gmail.com</w:t>
        </w:r>
      </w:hyperlink>
      <w:r w:rsidRPr="00D52DA1">
        <w:rPr>
          <w:rFonts w:ascii="Arial" w:hAnsi="Arial" w:cs="Arial"/>
        </w:rPr>
        <w:t xml:space="preserve"> </w:t>
      </w:r>
    </w:p>
  </w:footnote>
  <w:footnote w:id="3">
    <w:p w:rsidR="00D52DA1" w:rsidRPr="00D52DA1" w:rsidRDefault="00D52DA1" w:rsidP="00D52DA1">
      <w:pPr>
        <w:pStyle w:val="Textodenotaderodap"/>
        <w:jc w:val="both"/>
        <w:rPr>
          <w:rFonts w:ascii="Arial" w:hAnsi="Arial" w:cs="Arial"/>
        </w:rPr>
      </w:pPr>
      <w:r w:rsidRPr="00D52DA1">
        <w:rPr>
          <w:rStyle w:val="Refdenotaderodap"/>
          <w:rFonts w:ascii="Arial" w:hAnsi="Arial" w:cs="Arial"/>
        </w:rPr>
        <w:footnoteRef/>
      </w:r>
      <w:r w:rsidRPr="00D52DA1">
        <w:rPr>
          <w:rFonts w:ascii="Arial" w:hAnsi="Arial" w:cs="Arial"/>
        </w:rPr>
        <w:t xml:space="preserve"> Professor Orientador. Docente na Faculdade de Ciências Sociais Aplicadas (FACISA). Doutor em Recursos Naturais pela Universidade Federal de Campina Grande – UFCG.</w:t>
      </w:r>
    </w:p>
    <w:p w:rsidR="00D52DA1" w:rsidRDefault="00D52DA1">
      <w:pPr>
        <w:pStyle w:val="Textodenotaderodap"/>
      </w:pPr>
    </w:p>
  </w:footnote>
  <w:footnote w:id="4">
    <w:p w:rsidR="00D52DA1" w:rsidRPr="001D25D2" w:rsidRDefault="00D52DA1" w:rsidP="00D52DA1">
      <w:pPr>
        <w:pStyle w:val="Textodenotaderodap"/>
        <w:rPr>
          <w:rFonts w:ascii="Times New Roman" w:hAnsi="Times New Roman"/>
        </w:rPr>
      </w:pPr>
      <w:r w:rsidRPr="001D25D2">
        <w:rPr>
          <w:rStyle w:val="Refdenotaderodap"/>
          <w:rFonts w:ascii="Times New Roman" w:hAnsi="Times New Roman"/>
        </w:rPr>
        <w:footnoteRef/>
      </w:r>
      <w:r w:rsidRPr="001D25D2">
        <w:rPr>
          <w:rFonts w:ascii="Times New Roman" w:hAnsi="Times New Roman"/>
        </w:rPr>
        <w:t xml:space="preserve"> </w:t>
      </w:r>
      <w:hyperlink r:id="rId2" w:history="1">
        <w:r w:rsidRPr="001D25D2">
          <w:rPr>
            <w:rStyle w:val="Hyperlink"/>
            <w:rFonts w:ascii="Times New Roman" w:hAnsi="Times New Roman"/>
          </w:rPr>
          <w:t>http://noticias.pgr.mpf.mp.br/noticias/noticias-do-site/copy_of_meio-ambiente-e-patrimonio-cultural/mpf-propoe-acao-contra-dnocs-e-ibama-por-inercia-na-preservacao-do-acude-boqueirao</w:t>
        </w:r>
      </w:hyperlink>
      <w:r w:rsidRPr="001D25D2">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3161"/>
    <w:multiLevelType w:val="multilevel"/>
    <w:tmpl w:val="00C0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numFmt w:val="chicago"/>
    <w:footnote w:id="0"/>
    <w:footnote w:id="1"/>
  </w:footnotePr>
  <w:endnotePr>
    <w:endnote w:id="0"/>
    <w:endnote w:id="1"/>
  </w:endnotePr>
  <w:compat/>
  <w:rsids>
    <w:rsidRoot w:val="00D52DA1"/>
    <w:rsid w:val="00086B8E"/>
    <w:rsid w:val="002144E4"/>
    <w:rsid w:val="003E2EAE"/>
    <w:rsid w:val="007354BE"/>
    <w:rsid w:val="008E4842"/>
    <w:rsid w:val="00D376D7"/>
    <w:rsid w:val="00D52DA1"/>
    <w:rsid w:val="00E43DBC"/>
    <w:rsid w:val="00F1332C"/>
    <w:rsid w:val="00F31F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A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52DA1"/>
    <w:rPr>
      <w:color w:val="0000FF"/>
      <w:u w:val="single"/>
    </w:rPr>
  </w:style>
  <w:style w:type="character" w:customStyle="1" w:styleId="apple-converted-space">
    <w:name w:val="apple-converted-space"/>
    <w:basedOn w:val="Fontepargpadro"/>
    <w:rsid w:val="00D52DA1"/>
  </w:style>
  <w:style w:type="character" w:customStyle="1" w:styleId="url">
    <w:name w:val="url"/>
    <w:basedOn w:val="Fontepargpadro"/>
    <w:rsid w:val="00D52DA1"/>
  </w:style>
  <w:style w:type="character" w:styleId="Forte">
    <w:name w:val="Strong"/>
    <w:basedOn w:val="Fontepargpadro"/>
    <w:uiPriority w:val="22"/>
    <w:qFormat/>
    <w:rsid w:val="00D52DA1"/>
    <w:rPr>
      <w:b/>
      <w:bCs/>
    </w:rPr>
  </w:style>
  <w:style w:type="paragraph" w:styleId="Textodenotaderodap">
    <w:name w:val="footnote text"/>
    <w:basedOn w:val="Normal"/>
    <w:link w:val="TextodenotaderodapChar"/>
    <w:uiPriority w:val="99"/>
    <w:semiHidden/>
    <w:unhideWhenUsed/>
    <w:rsid w:val="00D52DA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52DA1"/>
    <w:rPr>
      <w:rFonts w:ascii="Calibri" w:eastAsia="Calibri" w:hAnsi="Calibri" w:cs="Times New Roman"/>
      <w:sz w:val="20"/>
      <w:szCs w:val="20"/>
    </w:rPr>
  </w:style>
  <w:style w:type="character" w:styleId="Refdenotaderodap">
    <w:name w:val="footnote reference"/>
    <w:basedOn w:val="Fontepargpadro"/>
    <w:uiPriority w:val="99"/>
    <w:semiHidden/>
    <w:unhideWhenUsed/>
    <w:rsid w:val="00D52DA1"/>
    <w:rPr>
      <w:vertAlign w:val="superscript"/>
    </w:rPr>
  </w:style>
  <w:style w:type="paragraph" w:styleId="NormalWeb">
    <w:name w:val="Normal (Web)"/>
    <w:basedOn w:val="Normal"/>
    <w:uiPriority w:val="99"/>
    <w:unhideWhenUsed/>
    <w:rsid w:val="00D52DA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xt">
    <w:name w:val="txt"/>
    <w:basedOn w:val="Normal"/>
    <w:rsid w:val="00D52DA1"/>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6">
    <w:name w:val="A6"/>
    <w:uiPriority w:val="99"/>
    <w:rsid w:val="00D52DA1"/>
    <w:rPr>
      <w:rFonts w:cs="Palatino Linotype"/>
      <w:color w:val="000000"/>
      <w:sz w:val="20"/>
      <w:szCs w:val="20"/>
    </w:rPr>
  </w:style>
  <w:style w:type="paragraph" w:styleId="Textodebalo">
    <w:name w:val="Balloon Text"/>
    <w:basedOn w:val="Normal"/>
    <w:link w:val="TextodebaloChar"/>
    <w:uiPriority w:val="99"/>
    <w:semiHidden/>
    <w:unhideWhenUsed/>
    <w:rsid w:val="00D52D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2D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00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Leis/Mensagem_Veto/anterior_98/Mvep359-85.htm" TargetMode="External"/><Relationship Id="rId18" Type="http://schemas.openxmlformats.org/officeDocument/2006/relationships/hyperlink" Target="https://jus.com.br/revista/edicoes/2014" TargetMode="External"/><Relationship Id="rId26" Type="http://schemas.openxmlformats.org/officeDocument/2006/relationships/hyperlink" Target="http://www.e-publicacoes.uerj.br/index.php/polemica/article/view/4339/3154" TargetMode="External"/><Relationship Id="rId3" Type="http://schemas.openxmlformats.org/officeDocument/2006/relationships/styles" Target="styles.xml"/><Relationship Id="rId21" Type="http://schemas.openxmlformats.org/officeDocument/2006/relationships/hyperlink" Target="https://jus.com.br/revista/edicoes/2014/5" TargetMode="External"/><Relationship Id="rId7" Type="http://schemas.openxmlformats.org/officeDocument/2006/relationships/endnotes" Target="endnotes.xml"/><Relationship Id="rId12" Type="http://schemas.openxmlformats.org/officeDocument/2006/relationships/hyperlink" Target="http://www.planalto.gov.br/ccivil_03/leis/L6938.htm" TargetMode="External"/><Relationship Id="rId17" Type="http://schemas.openxmlformats.org/officeDocument/2006/relationships/hyperlink" Target="https://jus.com.br/artigos/28382/a-acao-popular-na-esfera-ambiental-como-meio-de-exercicio-da-cidadania" TargetMode="External"/><Relationship Id="rId25" Type="http://schemas.openxmlformats.org/officeDocument/2006/relationships/hyperlink" Target="http://www.ambitojuridico.com.br/site/index.php?n_link=revista_artigos_leitura&amp;artigo_id=10731" TargetMode="External"/><Relationship Id="rId2" Type="http://schemas.openxmlformats.org/officeDocument/2006/relationships/numbering" Target="numbering.xml"/><Relationship Id="rId16" Type="http://schemas.openxmlformats.org/officeDocument/2006/relationships/hyperlink" Target="http://www.egov.ufsc.br/portal/conteudo/princ%C3%ADpios-do-direito-ambiental-e-prote%C3%A7%C3%A3o-constitucional-ao-meio-ambiente-sadio" TargetMode="External"/><Relationship Id="rId20" Type="http://schemas.openxmlformats.org/officeDocument/2006/relationships/hyperlink" Target="https://jus.com.br/revista/edicoes/2014/5/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4717.htm" TargetMode="External"/><Relationship Id="rId24" Type="http://schemas.openxmlformats.org/officeDocument/2006/relationships/hyperlink" Target="https://www.unifebe.edu.br/revistadaunifebe/2009/artigo040.pdf" TargetMode="External"/><Relationship Id="rId5" Type="http://schemas.openxmlformats.org/officeDocument/2006/relationships/webSettings" Target="webSettings.xml"/><Relationship Id="rId15" Type="http://schemas.openxmlformats.org/officeDocument/2006/relationships/hyperlink" Target="http://www.ambitojuridico.com.br/site/index.php?n_link=revista_artigos_leitura&amp;artigo_id=3337" TargetMode="External"/><Relationship Id="rId23" Type="http://schemas.openxmlformats.org/officeDocument/2006/relationships/hyperlink" Target="http://www.ambitojuridico.com.br/site/index.php?n_link=revista_artigos_leitura&amp;artigo_id=4358" TargetMode="External"/><Relationship Id="rId28" Type="http://schemas.openxmlformats.org/officeDocument/2006/relationships/fontTable" Target="fontTable.xml"/><Relationship Id="rId10" Type="http://schemas.openxmlformats.org/officeDocument/2006/relationships/hyperlink" Target="http://www.ambitojuridico.com.br/site/index.php?n_link=revista_artigos_leitura&amp;artigo_id=11332" TargetMode="External"/><Relationship Id="rId19" Type="http://schemas.openxmlformats.org/officeDocument/2006/relationships/hyperlink" Target="https://jus.com.br/revista/edicoes/2014/5/1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lanalto.gov.br/ccivil_03/leis/L7347orig.htm" TargetMode="External"/><Relationship Id="rId22" Type="http://schemas.openxmlformats.org/officeDocument/2006/relationships/hyperlink" Target="https://jus.com.br/revista/edicoes/2014" TargetMode="External"/><Relationship Id="rId27" Type="http://schemas.openxmlformats.org/officeDocument/2006/relationships/hyperlink" Target="http://www.ambito-juridico.com.br/site/index.php?n_link=revista_artigos_leitura&amp;artigo_id=591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oticias.pgr.mpf.mp.br/noticias/noticias-do-site/copy_of_meio-ambiente-e-patrimonio-cultural/mpf-propoe-acao-contra-dnocs-e-ibama-por-inercia-na-preservacao-do-acude-boqueirao" TargetMode="External"/><Relationship Id="rId1" Type="http://schemas.openxmlformats.org/officeDocument/2006/relationships/hyperlink" Target="mailto:Araujo.gouveia.fernand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481FE-B0FE-4259-9E79-9E1E5074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5643</Words>
  <Characters>30478</Characters>
  <Application>Microsoft Office Word</Application>
  <DocSecurity>0</DocSecurity>
  <Lines>253</Lines>
  <Paragraphs>72</Paragraphs>
  <ScaleCrop>false</ScaleCrop>
  <Company>CESED - Centro de Ensino Superior e Desenvolvimento</Company>
  <LinksUpToDate>false</LinksUpToDate>
  <CharactersWithSpaces>36049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aluno</cp:lastModifiedBy>
  <cp:revision>2</cp:revision>
  <dcterms:created xsi:type="dcterms:W3CDTF">2016-05-31T22:34:00Z</dcterms:created>
  <dcterms:modified xsi:type="dcterms:W3CDTF">2016-05-31T22:34:00Z</dcterms:modified>
</cp:coreProperties>
</file>