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E4" w:rsidRPr="00E219BB" w:rsidRDefault="00AD17A0" w:rsidP="00E6280A">
      <w:pPr>
        <w:spacing w:line="360" w:lineRule="auto"/>
        <w:jc w:val="center"/>
        <w:rPr>
          <w:rFonts w:ascii="Arial" w:hAnsi="Arial" w:cs="Arial"/>
          <w:b/>
          <w:sz w:val="24"/>
          <w:szCs w:val="24"/>
        </w:rPr>
      </w:pPr>
      <w:bookmarkStart w:id="0" w:name="_GoBack"/>
      <w:bookmarkEnd w:id="0"/>
      <w:r w:rsidRPr="00E219BB">
        <w:rPr>
          <w:rFonts w:ascii="Arial" w:hAnsi="Arial" w:cs="Arial"/>
          <w:b/>
          <w:sz w:val="24"/>
          <w:szCs w:val="24"/>
        </w:rPr>
        <w:t xml:space="preserve">EFEITOS DAS DECISÕES DO SUPREMO TRIBUNAL FEDERAL EM </w:t>
      </w:r>
      <w:r w:rsidR="00E219BB" w:rsidRPr="00E219BB">
        <w:rPr>
          <w:rFonts w:ascii="Arial" w:hAnsi="Arial" w:cs="Arial"/>
          <w:b/>
          <w:sz w:val="24"/>
          <w:szCs w:val="24"/>
        </w:rPr>
        <w:t xml:space="preserve">SEDE DE </w:t>
      </w:r>
      <w:r w:rsidRPr="00E219BB">
        <w:rPr>
          <w:rFonts w:ascii="Arial" w:hAnsi="Arial" w:cs="Arial"/>
          <w:b/>
          <w:sz w:val="24"/>
          <w:szCs w:val="24"/>
        </w:rPr>
        <w:t>MANDADO DE INJUNÇÃO</w:t>
      </w:r>
    </w:p>
    <w:p w:rsidR="00AD17A0" w:rsidRPr="00E219BB" w:rsidRDefault="00AD17A0" w:rsidP="00E219BB">
      <w:pPr>
        <w:spacing w:after="0" w:line="360" w:lineRule="auto"/>
        <w:jc w:val="both"/>
        <w:rPr>
          <w:rFonts w:ascii="Arial" w:hAnsi="Arial" w:cs="Arial"/>
          <w:b/>
          <w:sz w:val="24"/>
          <w:szCs w:val="24"/>
        </w:rPr>
      </w:pPr>
    </w:p>
    <w:p w:rsidR="00E219BB" w:rsidRPr="00E219BB" w:rsidRDefault="00E219BB" w:rsidP="00E219BB">
      <w:pPr>
        <w:spacing w:after="0" w:line="360" w:lineRule="auto"/>
        <w:jc w:val="right"/>
        <w:rPr>
          <w:rFonts w:ascii="Arial" w:hAnsi="Arial" w:cs="Arial"/>
          <w:b/>
          <w:sz w:val="24"/>
          <w:szCs w:val="24"/>
        </w:rPr>
      </w:pPr>
    </w:p>
    <w:p w:rsidR="00E219BB" w:rsidRDefault="00E219BB" w:rsidP="00E219BB">
      <w:pPr>
        <w:spacing w:after="0" w:line="360" w:lineRule="auto"/>
        <w:jc w:val="right"/>
        <w:rPr>
          <w:rFonts w:ascii="Arial" w:hAnsi="Arial" w:cs="Arial"/>
          <w:sz w:val="24"/>
          <w:szCs w:val="24"/>
        </w:rPr>
      </w:pPr>
      <w:r>
        <w:rPr>
          <w:rFonts w:ascii="Arial" w:hAnsi="Arial" w:cs="Arial"/>
          <w:sz w:val="24"/>
          <w:szCs w:val="24"/>
        </w:rPr>
        <w:t>Maiza da Silva Santos</w:t>
      </w:r>
      <w:r>
        <w:rPr>
          <w:rStyle w:val="Refdenotaderodap"/>
          <w:rFonts w:ascii="Arial" w:hAnsi="Arial" w:cs="Arial"/>
          <w:sz w:val="24"/>
          <w:szCs w:val="24"/>
        </w:rPr>
        <w:footnoteReference w:id="1"/>
      </w:r>
    </w:p>
    <w:p w:rsidR="00AD17A0" w:rsidRPr="00E219BB" w:rsidRDefault="00E219BB" w:rsidP="00E219BB">
      <w:pPr>
        <w:spacing w:after="0" w:line="360" w:lineRule="auto"/>
        <w:jc w:val="right"/>
        <w:rPr>
          <w:rFonts w:ascii="Arial" w:hAnsi="Arial" w:cs="Arial"/>
          <w:sz w:val="24"/>
          <w:szCs w:val="24"/>
        </w:rPr>
      </w:pPr>
      <w:r>
        <w:rPr>
          <w:rFonts w:ascii="Arial" w:hAnsi="Arial" w:cs="Arial"/>
          <w:sz w:val="24"/>
          <w:szCs w:val="24"/>
        </w:rPr>
        <w:t xml:space="preserve">Prof. </w:t>
      </w:r>
      <w:r w:rsidR="00971791">
        <w:rPr>
          <w:rFonts w:ascii="Arial" w:hAnsi="Arial" w:cs="Arial"/>
          <w:sz w:val="24"/>
          <w:szCs w:val="24"/>
        </w:rPr>
        <w:t>Esp</w:t>
      </w:r>
      <w:r>
        <w:rPr>
          <w:rFonts w:ascii="Arial" w:hAnsi="Arial" w:cs="Arial"/>
          <w:sz w:val="24"/>
          <w:szCs w:val="24"/>
        </w:rPr>
        <w:t xml:space="preserve">. </w:t>
      </w:r>
      <w:r w:rsidR="00AD17A0" w:rsidRPr="00E219BB">
        <w:rPr>
          <w:rFonts w:ascii="Arial" w:hAnsi="Arial" w:cs="Arial"/>
          <w:sz w:val="24"/>
          <w:szCs w:val="24"/>
        </w:rPr>
        <w:t>Antônio Marcos Almeida</w:t>
      </w:r>
      <w:r>
        <w:rPr>
          <w:rStyle w:val="Refdenotaderodap"/>
          <w:rFonts w:ascii="Arial" w:hAnsi="Arial" w:cs="Arial"/>
          <w:sz w:val="24"/>
          <w:szCs w:val="24"/>
        </w:rPr>
        <w:footnoteReference w:id="2"/>
      </w:r>
    </w:p>
    <w:p w:rsidR="00AD17A0" w:rsidRDefault="00AD17A0" w:rsidP="00E219BB">
      <w:pPr>
        <w:spacing w:after="0" w:line="360" w:lineRule="auto"/>
        <w:jc w:val="center"/>
        <w:rPr>
          <w:rFonts w:ascii="Arial" w:hAnsi="Arial" w:cs="Arial"/>
          <w:b/>
          <w:sz w:val="24"/>
          <w:szCs w:val="24"/>
        </w:rPr>
      </w:pPr>
    </w:p>
    <w:p w:rsidR="00E219BB" w:rsidRPr="00E219BB" w:rsidRDefault="00E219BB" w:rsidP="00E219BB">
      <w:pPr>
        <w:spacing w:after="0" w:line="360" w:lineRule="auto"/>
        <w:jc w:val="center"/>
        <w:rPr>
          <w:rFonts w:ascii="Arial" w:hAnsi="Arial" w:cs="Arial"/>
          <w:b/>
          <w:sz w:val="24"/>
          <w:szCs w:val="24"/>
        </w:rPr>
      </w:pPr>
    </w:p>
    <w:p w:rsidR="00AD17A0" w:rsidRPr="00E219BB" w:rsidRDefault="00AD17A0" w:rsidP="00E219BB">
      <w:pPr>
        <w:spacing w:after="0" w:line="360" w:lineRule="auto"/>
        <w:jc w:val="both"/>
        <w:rPr>
          <w:rFonts w:ascii="Arial" w:hAnsi="Arial" w:cs="Arial"/>
          <w:b/>
          <w:sz w:val="24"/>
          <w:szCs w:val="24"/>
        </w:rPr>
      </w:pPr>
      <w:r w:rsidRPr="00E219BB">
        <w:rPr>
          <w:rFonts w:ascii="Arial" w:hAnsi="Arial" w:cs="Arial"/>
          <w:b/>
          <w:sz w:val="24"/>
          <w:szCs w:val="24"/>
        </w:rPr>
        <w:t>RESUMO</w:t>
      </w:r>
    </w:p>
    <w:p w:rsidR="00AD17A0" w:rsidRPr="00183012" w:rsidRDefault="00AD17A0" w:rsidP="00E219BB">
      <w:pPr>
        <w:spacing w:after="0" w:line="360" w:lineRule="auto"/>
        <w:jc w:val="both"/>
        <w:rPr>
          <w:rFonts w:ascii="Arial" w:hAnsi="Arial" w:cs="Arial"/>
          <w:b/>
          <w:sz w:val="20"/>
          <w:szCs w:val="20"/>
        </w:rPr>
      </w:pPr>
    </w:p>
    <w:p w:rsidR="00AD17A0" w:rsidRPr="007B092A" w:rsidRDefault="00AD17A0" w:rsidP="007B092A">
      <w:pPr>
        <w:spacing w:after="0" w:line="240" w:lineRule="auto"/>
        <w:jc w:val="both"/>
        <w:rPr>
          <w:rFonts w:ascii="Arial" w:hAnsi="Arial" w:cs="Arial"/>
          <w:sz w:val="20"/>
          <w:szCs w:val="20"/>
        </w:rPr>
      </w:pPr>
      <w:r w:rsidRPr="007B092A">
        <w:rPr>
          <w:rFonts w:ascii="Arial" w:hAnsi="Arial" w:cs="Arial"/>
          <w:sz w:val="20"/>
          <w:szCs w:val="20"/>
        </w:rPr>
        <w:t xml:space="preserve">O presente trabalho possui como escopo o estudo dos efeitos das decisões emanadas do Supremo Tribunal Federal em sede de mandado de injunção. Para tanto, por meio de um método indutivo e com o fim de conceder fundamento teórico acerca desta garantia constitucional, este ensaio dissertará sobre os requisitos constitucionais para a concessão desse </w:t>
      </w:r>
      <w:r w:rsidRPr="007B092A">
        <w:rPr>
          <w:rFonts w:ascii="Arial" w:hAnsi="Arial" w:cs="Arial"/>
          <w:i/>
          <w:sz w:val="20"/>
          <w:szCs w:val="20"/>
        </w:rPr>
        <w:t>writ</w:t>
      </w:r>
      <w:r w:rsidRPr="007B092A">
        <w:rPr>
          <w:rFonts w:ascii="Arial" w:hAnsi="Arial" w:cs="Arial"/>
          <w:sz w:val="20"/>
          <w:szCs w:val="20"/>
        </w:rPr>
        <w:t xml:space="preserve">, bem como versará a respeito das correntes jurídicas que fundamentam os efeitos das decisões oriundas do mandado de injunção, conjuntamente com uma análise da evolução da jurisprudência do Pretório Excelso mediante a explanação de diversos julgados dessa Corte, assim como </w:t>
      </w:r>
      <w:r w:rsidR="007B092A">
        <w:rPr>
          <w:rFonts w:ascii="Arial" w:hAnsi="Arial" w:cs="Arial"/>
          <w:sz w:val="20"/>
          <w:szCs w:val="20"/>
        </w:rPr>
        <w:t>sobre</w:t>
      </w:r>
      <w:r w:rsidRPr="007B092A">
        <w:rPr>
          <w:rFonts w:ascii="Arial" w:hAnsi="Arial" w:cs="Arial"/>
          <w:sz w:val="20"/>
          <w:szCs w:val="20"/>
        </w:rPr>
        <w:t xml:space="preserve"> a posição adotada pelo Supremo Tribunal Federal para, ao fim, verificar quais foram as modificações que o Novo Código de Processo Civil implementou no ordenamento jurídico brasileiro com o instituto de precedentes judiciais.  </w:t>
      </w:r>
    </w:p>
    <w:p w:rsidR="00AD17A0" w:rsidRPr="007B092A" w:rsidRDefault="00AD17A0" w:rsidP="007B092A">
      <w:pPr>
        <w:spacing w:after="0" w:line="240" w:lineRule="auto"/>
        <w:jc w:val="both"/>
        <w:rPr>
          <w:rFonts w:ascii="Arial" w:hAnsi="Arial" w:cs="Arial"/>
          <w:sz w:val="20"/>
          <w:szCs w:val="20"/>
        </w:rPr>
      </w:pPr>
      <w:r w:rsidRPr="007B092A">
        <w:rPr>
          <w:rFonts w:ascii="Arial" w:hAnsi="Arial" w:cs="Arial"/>
          <w:sz w:val="20"/>
          <w:szCs w:val="20"/>
        </w:rPr>
        <w:t xml:space="preserve">PALAVRAS-CHAVE: Mandado de injunção. Efeitos. Jurisprudência. </w:t>
      </w:r>
    </w:p>
    <w:p w:rsidR="00E219BB" w:rsidRPr="00183012" w:rsidRDefault="00E219BB" w:rsidP="00E219BB">
      <w:pPr>
        <w:spacing w:after="0" w:line="360" w:lineRule="auto"/>
        <w:jc w:val="both"/>
        <w:rPr>
          <w:rFonts w:ascii="Arial" w:hAnsi="Arial" w:cs="Arial"/>
          <w:sz w:val="24"/>
          <w:szCs w:val="24"/>
        </w:rPr>
      </w:pPr>
    </w:p>
    <w:p w:rsidR="00FC6018" w:rsidRDefault="00FC6018" w:rsidP="00E219BB">
      <w:pPr>
        <w:spacing w:after="0" w:line="360" w:lineRule="auto"/>
        <w:jc w:val="both"/>
        <w:rPr>
          <w:rFonts w:ascii="Arial" w:hAnsi="Arial" w:cs="Arial"/>
          <w:b/>
          <w:sz w:val="24"/>
          <w:szCs w:val="24"/>
        </w:rPr>
      </w:pPr>
      <w:r w:rsidRPr="00E219BB">
        <w:rPr>
          <w:rFonts w:ascii="Arial" w:hAnsi="Arial" w:cs="Arial"/>
          <w:b/>
          <w:sz w:val="24"/>
          <w:szCs w:val="24"/>
        </w:rPr>
        <w:t>1 INTRODUÇÃO</w:t>
      </w:r>
    </w:p>
    <w:p w:rsidR="006F1EFA" w:rsidRPr="00E219BB" w:rsidRDefault="006F1EFA"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O legislador constituinte brasileiro criou e consagrou na Constituição Federal de 1988 o remédio constitucional intitulado de mandado de injunção. Trata-se de uma garantia constitucional autoaplicável que pode ser utilizada quando a ausência de uma norma regulamentadora torne inviável o exercício dos direitos e liberdades constitucionais, como também as prerrogativas inerentes à nacionalidade, à soberania e à cidadania. </w:t>
      </w:r>
    </w:p>
    <w:p w:rsidR="006F1EFA" w:rsidRPr="00E219BB" w:rsidRDefault="006F1EFA" w:rsidP="00E219BB">
      <w:pPr>
        <w:spacing w:after="0" w:line="360" w:lineRule="auto"/>
        <w:ind w:firstLine="709"/>
        <w:jc w:val="both"/>
        <w:rPr>
          <w:rFonts w:ascii="Arial" w:hAnsi="Arial" w:cs="Arial"/>
          <w:sz w:val="24"/>
          <w:szCs w:val="24"/>
        </w:rPr>
      </w:pPr>
      <w:r w:rsidRPr="00E219BB">
        <w:rPr>
          <w:rFonts w:ascii="Arial" w:hAnsi="Arial" w:cs="Arial"/>
          <w:sz w:val="24"/>
          <w:szCs w:val="24"/>
        </w:rPr>
        <w:t>Neste desiderato, o que serve de parâmetro para o cabimento do mandado de injunção são as no</w:t>
      </w:r>
      <w:r w:rsidR="00FD0EAC">
        <w:rPr>
          <w:rFonts w:ascii="Arial" w:hAnsi="Arial" w:cs="Arial"/>
          <w:sz w:val="24"/>
          <w:szCs w:val="24"/>
        </w:rPr>
        <w:t>rmas constitucionais que precisa</w:t>
      </w:r>
      <w:r w:rsidRPr="00E219BB">
        <w:rPr>
          <w:rFonts w:ascii="Arial" w:hAnsi="Arial" w:cs="Arial"/>
          <w:sz w:val="24"/>
          <w:szCs w:val="24"/>
        </w:rPr>
        <w:t>m de uma medida intermediadora</w:t>
      </w:r>
      <w:r w:rsidR="00FD0EAC">
        <w:rPr>
          <w:rFonts w:ascii="Arial" w:hAnsi="Arial" w:cs="Arial"/>
          <w:sz w:val="24"/>
          <w:szCs w:val="24"/>
        </w:rPr>
        <w:t xml:space="preserve"> dos poderes públicos para que sua</w:t>
      </w:r>
      <w:r w:rsidRPr="00E219BB">
        <w:rPr>
          <w:rFonts w:ascii="Arial" w:hAnsi="Arial" w:cs="Arial"/>
          <w:sz w:val="24"/>
          <w:szCs w:val="24"/>
        </w:rPr>
        <w:t xml:space="preserve"> efetividade plena seja implementada. </w:t>
      </w:r>
    </w:p>
    <w:p w:rsidR="0072197F" w:rsidRPr="00E219BB" w:rsidRDefault="006F1EFA" w:rsidP="00E219BB">
      <w:pPr>
        <w:spacing w:after="0" w:line="360" w:lineRule="auto"/>
        <w:ind w:firstLine="709"/>
        <w:jc w:val="both"/>
        <w:rPr>
          <w:rFonts w:ascii="Arial" w:hAnsi="Arial" w:cs="Arial"/>
          <w:sz w:val="24"/>
          <w:szCs w:val="24"/>
        </w:rPr>
      </w:pPr>
      <w:r w:rsidRPr="00E219BB">
        <w:rPr>
          <w:rFonts w:ascii="Arial" w:hAnsi="Arial" w:cs="Arial"/>
          <w:sz w:val="24"/>
          <w:szCs w:val="24"/>
        </w:rPr>
        <w:lastRenderedPageBreak/>
        <w:t xml:space="preserve">Assim, esse </w:t>
      </w:r>
      <w:r w:rsidRPr="00E219BB">
        <w:rPr>
          <w:rFonts w:ascii="Arial" w:hAnsi="Arial" w:cs="Arial"/>
          <w:i/>
          <w:sz w:val="24"/>
          <w:szCs w:val="24"/>
        </w:rPr>
        <w:t xml:space="preserve">writ </w:t>
      </w:r>
      <w:r w:rsidRPr="00E219BB">
        <w:rPr>
          <w:rFonts w:ascii="Arial" w:hAnsi="Arial" w:cs="Arial"/>
          <w:sz w:val="24"/>
          <w:szCs w:val="24"/>
        </w:rPr>
        <w:t xml:space="preserve">vem sendo utilizado a fim de </w:t>
      </w:r>
      <w:r w:rsidR="0072197F" w:rsidRPr="00E219BB">
        <w:rPr>
          <w:rFonts w:ascii="Arial" w:hAnsi="Arial" w:cs="Arial"/>
          <w:sz w:val="24"/>
          <w:szCs w:val="24"/>
        </w:rPr>
        <w:t xml:space="preserve">garantir </w:t>
      </w:r>
      <w:r w:rsidR="00FD0EAC">
        <w:rPr>
          <w:rFonts w:ascii="Arial" w:hAnsi="Arial" w:cs="Arial"/>
          <w:sz w:val="24"/>
          <w:szCs w:val="24"/>
        </w:rPr>
        <w:t>direitos, prerrogativas ou liberdades contemplados na Carta Magna à</w:t>
      </w:r>
      <w:r w:rsidR="00AD17A0" w:rsidRPr="00E219BB">
        <w:rPr>
          <w:rFonts w:ascii="Arial" w:hAnsi="Arial" w:cs="Arial"/>
          <w:sz w:val="24"/>
          <w:szCs w:val="24"/>
        </w:rPr>
        <w:t xml:space="preserve">queles que o impetram </w:t>
      </w:r>
      <w:r w:rsidR="0072197F" w:rsidRPr="00E219BB">
        <w:rPr>
          <w:rFonts w:ascii="Arial" w:hAnsi="Arial" w:cs="Arial"/>
          <w:sz w:val="24"/>
          <w:szCs w:val="24"/>
        </w:rPr>
        <w:t>em razão de não pode</w:t>
      </w:r>
      <w:r w:rsidR="00FD0EAC">
        <w:rPr>
          <w:rFonts w:ascii="Arial" w:hAnsi="Arial" w:cs="Arial"/>
          <w:sz w:val="24"/>
          <w:szCs w:val="24"/>
        </w:rPr>
        <w:t>rem</w:t>
      </w:r>
      <w:r w:rsidR="0072197F" w:rsidRPr="00E219BB">
        <w:rPr>
          <w:rFonts w:ascii="Arial" w:hAnsi="Arial" w:cs="Arial"/>
          <w:sz w:val="24"/>
          <w:szCs w:val="24"/>
        </w:rPr>
        <w:t xml:space="preserve"> </w:t>
      </w:r>
      <w:r w:rsidR="00FD0EAC">
        <w:rPr>
          <w:rFonts w:ascii="Arial" w:hAnsi="Arial" w:cs="Arial"/>
          <w:sz w:val="24"/>
          <w:szCs w:val="24"/>
        </w:rPr>
        <w:t xml:space="preserve">estes </w:t>
      </w:r>
      <w:r w:rsidR="0072197F" w:rsidRPr="00E219BB">
        <w:rPr>
          <w:rFonts w:ascii="Arial" w:hAnsi="Arial" w:cs="Arial"/>
          <w:sz w:val="24"/>
          <w:szCs w:val="24"/>
        </w:rPr>
        <w:t xml:space="preserve">ser exercidos devido à ausência de norma regulamentadora. </w:t>
      </w:r>
    </w:p>
    <w:p w:rsidR="00EF3693" w:rsidRPr="00E219BB" w:rsidRDefault="0072197F" w:rsidP="00E219BB">
      <w:pPr>
        <w:spacing w:after="0" w:line="360" w:lineRule="auto"/>
        <w:ind w:firstLine="709"/>
        <w:jc w:val="both"/>
        <w:rPr>
          <w:rFonts w:ascii="Arial" w:hAnsi="Arial" w:cs="Arial"/>
          <w:sz w:val="24"/>
          <w:szCs w:val="24"/>
        </w:rPr>
      </w:pPr>
      <w:r w:rsidRPr="00E219BB">
        <w:rPr>
          <w:rFonts w:ascii="Arial" w:hAnsi="Arial" w:cs="Arial"/>
          <w:sz w:val="24"/>
          <w:szCs w:val="24"/>
        </w:rPr>
        <w:t>Esse remédio constitucional nã</w:t>
      </w:r>
      <w:r w:rsidR="00FD0EAC">
        <w:rPr>
          <w:rFonts w:ascii="Arial" w:hAnsi="Arial" w:cs="Arial"/>
          <w:sz w:val="24"/>
          <w:szCs w:val="24"/>
        </w:rPr>
        <w:t>o possui regulamentação própria</w:t>
      </w:r>
      <w:r w:rsidRPr="00E219BB">
        <w:rPr>
          <w:rFonts w:ascii="Arial" w:hAnsi="Arial" w:cs="Arial"/>
          <w:sz w:val="24"/>
          <w:szCs w:val="24"/>
        </w:rPr>
        <w:t xml:space="preserve"> e</w:t>
      </w:r>
      <w:r w:rsidR="00FD0EAC">
        <w:rPr>
          <w:rFonts w:ascii="Arial" w:hAnsi="Arial" w:cs="Arial"/>
          <w:sz w:val="24"/>
          <w:szCs w:val="24"/>
        </w:rPr>
        <w:t>,</w:t>
      </w:r>
      <w:r w:rsidRPr="00E219BB">
        <w:rPr>
          <w:rFonts w:ascii="Arial" w:hAnsi="Arial" w:cs="Arial"/>
          <w:sz w:val="24"/>
          <w:szCs w:val="24"/>
        </w:rPr>
        <w:t xml:space="preserve"> em razão disso, tem enfrentado diversas interpretações ao longo dos anos no que diz respeito aos efeitos que as decisões injuncionais podem causar, haja vista que ora não se implementa o direito do impetrante de plano, declarando tão somente a mora legislativa, ora se adota uma posição atuante, pela qual se aplica o direito almejado pel</w:t>
      </w:r>
      <w:r w:rsidR="00EF3693" w:rsidRPr="00E219BB">
        <w:rPr>
          <w:rFonts w:ascii="Arial" w:hAnsi="Arial" w:cs="Arial"/>
          <w:sz w:val="24"/>
          <w:szCs w:val="24"/>
        </w:rPr>
        <w:t>o autor da ação constitucional</w:t>
      </w:r>
      <w:r w:rsidR="00FD0EAC">
        <w:rPr>
          <w:rFonts w:ascii="Arial" w:hAnsi="Arial" w:cs="Arial"/>
          <w:sz w:val="24"/>
          <w:szCs w:val="24"/>
        </w:rPr>
        <w:t>,</w:t>
      </w:r>
      <w:r w:rsidR="00EF3693" w:rsidRPr="00E219BB">
        <w:rPr>
          <w:rFonts w:ascii="Arial" w:hAnsi="Arial" w:cs="Arial"/>
          <w:sz w:val="24"/>
          <w:szCs w:val="24"/>
        </w:rPr>
        <w:t xml:space="preserve"> independente de comunicação ao Poder Legislativo. </w:t>
      </w:r>
    </w:p>
    <w:p w:rsidR="003A75E4" w:rsidRPr="00E219BB" w:rsidRDefault="003A75E4" w:rsidP="00E219BB">
      <w:pPr>
        <w:spacing w:after="0" w:line="360" w:lineRule="auto"/>
        <w:ind w:firstLine="709"/>
        <w:jc w:val="both"/>
        <w:rPr>
          <w:rFonts w:ascii="Arial" w:hAnsi="Arial" w:cs="Arial"/>
          <w:sz w:val="24"/>
          <w:szCs w:val="24"/>
        </w:rPr>
      </w:pPr>
      <w:r w:rsidRPr="00E219BB">
        <w:rPr>
          <w:rFonts w:ascii="Arial" w:hAnsi="Arial" w:cs="Arial"/>
          <w:sz w:val="24"/>
          <w:szCs w:val="24"/>
        </w:rPr>
        <w:t>A justificativa deste trabalho reside n</w:t>
      </w:r>
      <w:r w:rsidR="00E165EC" w:rsidRPr="00E219BB">
        <w:rPr>
          <w:rFonts w:ascii="Arial" w:hAnsi="Arial" w:cs="Arial"/>
          <w:sz w:val="24"/>
          <w:szCs w:val="24"/>
        </w:rPr>
        <w:t xml:space="preserve">a necessidade de uma avaliação </w:t>
      </w:r>
      <w:r w:rsidRPr="00E219BB">
        <w:rPr>
          <w:rFonts w:ascii="Arial" w:hAnsi="Arial" w:cs="Arial"/>
          <w:sz w:val="24"/>
          <w:szCs w:val="24"/>
        </w:rPr>
        <w:t xml:space="preserve">acerca das decisões </w:t>
      </w:r>
      <w:r w:rsidR="00D814A7">
        <w:rPr>
          <w:rFonts w:ascii="Arial" w:hAnsi="Arial" w:cs="Arial"/>
          <w:sz w:val="24"/>
          <w:szCs w:val="24"/>
        </w:rPr>
        <w:t>resultantes dos julgamentos de</w:t>
      </w:r>
      <w:r w:rsidRPr="00E219BB">
        <w:rPr>
          <w:rFonts w:ascii="Arial" w:hAnsi="Arial" w:cs="Arial"/>
          <w:sz w:val="24"/>
          <w:szCs w:val="24"/>
        </w:rPr>
        <w:t xml:space="preserve"> man</w:t>
      </w:r>
      <w:r w:rsidR="004D7AE7" w:rsidRPr="00E219BB">
        <w:rPr>
          <w:rFonts w:ascii="Arial" w:hAnsi="Arial" w:cs="Arial"/>
          <w:sz w:val="24"/>
          <w:szCs w:val="24"/>
        </w:rPr>
        <w:t>dado</w:t>
      </w:r>
      <w:r w:rsidR="00D814A7">
        <w:rPr>
          <w:rFonts w:ascii="Arial" w:hAnsi="Arial" w:cs="Arial"/>
          <w:sz w:val="24"/>
          <w:szCs w:val="24"/>
        </w:rPr>
        <w:t>s</w:t>
      </w:r>
      <w:r w:rsidR="004D7AE7" w:rsidRPr="00E219BB">
        <w:rPr>
          <w:rFonts w:ascii="Arial" w:hAnsi="Arial" w:cs="Arial"/>
          <w:sz w:val="24"/>
          <w:szCs w:val="24"/>
        </w:rPr>
        <w:t xml:space="preserve"> de injunção, uma vez que</w:t>
      </w:r>
      <w:r w:rsidR="000C4B1E" w:rsidRPr="00E219BB">
        <w:rPr>
          <w:rFonts w:ascii="Arial" w:hAnsi="Arial" w:cs="Arial"/>
          <w:sz w:val="24"/>
          <w:szCs w:val="24"/>
        </w:rPr>
        <w:t xml:space="preserve"> </w:t>
      </w:r>
      <w:r w:rsidR="004D7AE7" w:rsidRPr="00E219BB">
        <w:rPr>
          <w:rFonts w:ascii="Arial" w:hAnsi="Arial" w:cs="Arial"/>
          <w:sz w:val="24"/>
          <w:szCs w:val="24"/>
        </w:rPr>
        <w:t>este</w:t>
      </w:r>
      <w:r w:rsidR="00D814A7">
        <w:rPr>
          <w:rFonts w:ascii="Arial" w:hAnsi="Arial" w:cs="Arial"/>
          <w:sz w:val="24"/>
          <w:szCs w:val="24"/>
        </w:rPr>
        <w:t>s</w:t>
      </w:r>
      <w:r w:rsidR="004D7AE7" w:rsidRPr="00E219BB">
        <w:rPr>
          <w:rFonts w:ascii="Arial" w:hAnsi="Arial" w:cs="Arial"/>
          <w:sz w:val="24"/>
          <w:szCs w:val="24"/>
        </w:rPr>
        <w:t xml:space="preserve"> instrumento</w:t>
      </w:r>
      <w:r w:rsidR="00D814A7">
        <w:rPr>
          <w:rFonts w:ascii="Arial" w:hAnsi="Arial" w:cs="Arial"/>
          <w:sz w:val="24"/>
          <w:szCs w:val="24"/>
        </w:rPr>
        <w:t>s possuem</w:t>
      </w:r>
      <w:r w:rsidR="004D7AE7" w:rsidRPr="00E219BB">
        <w:rPr>
          <w:rFonts w:ascii="Arial" w:hAnsi="Arial" w:cs="Arial"/>
          <w:sz w:val="24"/>
          <w:szCs w:val="24"/>
        </w:rPr>
        <w:t xml:space="preserve"> um grande potencial de concretização </w:t>
      </w:r>
      <w:r w:rsidRPr="00E219BB">
        <w:rPr>
          <w:rFonts w:ascii="Arial" w:hAnsi="Arial" w:cs="Arial"/>
          <w:sz w:val="24"/>
          <w:szCs w:val="24"/>
        </w:rPr>
        <w:t>dos direitos fundamentais dos indivíduos</w:t>
      </w:r>
      <w:r w:rsidR="004D7AE7" w:rsidRPr="00E219BB">
        <w:rPr>
          <w:rFonts w:ascii="Arial" w:hAnsi="Arial" w:cs="Arial"/>
          <w:sz w:val="24"/>
          <w:szCs w:val="24"/>
        </w:rPr>
        <w:t xml:space="preserve"> previstos no Texto Maior. </w:t>
      </w:r>
    </w:p>
    <w:p w:rsidR="004D7AE7" w:rsidRPr="00E219BB" w:rsidRDefault="00D9292E" w:rsidP="00E219BB">
      <w:pPr>
        <w:spacing w:after="0" w:line="360" w:lineRule="auto"/>
        <w:ind w:firstLine="709"/>
        <w:jc w:val="both"/>
        <w:rPr>
          <w:rFonts w:ascii="Arial" w:hAnsi="Arial" w:cs="Arial"/>
          <w:sz w:val="24"/>
          <w:szCs w:val="24"/>
        </w:rPr>
      </w:pPr>
      <w:r w:rsidRPr="00E219BB">
        <w:rPr>
          <w:rFonts w:ascii="Arial" w:hAnsi="Arial" w:cs="Arial"/>
          <w:sz w:val="24"/>
          <w:szCs w:val="24"/>
        </w:rPr>
        <w:t>Para tanto, utilizando-se do método indutivo, p</w:t>
      </w:r>
      <w:r w:rsidR="00B4776E" w:rsidRPr="00E219BB">
        <w:rPr>
          <w:rFonts w:ascii="Arial" w:hAnsi="Arial" w:cs="Arial"/>
          <w:sz w:val="24"/>
          <w:szCs w:val="24"/>
        </w:rPr>
        <w:t xml:space="preserve">or meio de uma pesquisa jurisprudencial e bibliográfica, este trabalho </w:t>
      </w:r>
      <w:r w:rsidR="004B658E" w:rsidRPr="00E219BB">
        <w:rPr>
          <w:rFonts w:ascii="Arial" w:hAnsi="Arial" w:cs="Arial"/>
          <w:sz w:val="24"/>
          <w:szCs w:val="24"/>
        </w:rPr>
        <w:t>dedic</w:t>
      </w:r>
      <w:r w:rsidR="000C4B1E" w:rsidRPr="00E219BB">
        <w:rPr>
          <w:rFonts w:ascii="Arial" w:hAnsi="Arial" w:cs="Arial"/>
          <w:sz w:val="24"/>
          <w:szCs w:val="24"/>
        </w:rPr>
        <w:t>ou-se</w:t>
      </w:r>
      <w:r w:rsidR="00D814A7">
        <w:rPr>
          <w:rFonts w:ascii="Arial" w:hAnsi="Arial" w:cs="Arial"/>
          <w:sz w:val="24"/>
          <w:szCs w:val="24"/>
        </w:rPr>
        <w:t xml:space="preserve"> ao estudo do Mandado de I</w:t>
      </w:r>
      <w:r w:rsidR="00B4776E" w:rsidRPr="00E219BB">
        <w:rPr>
          <w:rFonts w:ascii="Arial" w:hAnsi="Arial" w:cs="Arial"/>
          <w:sz w:val="24"/>
          <w:szCs w:val="24"/>
        </w:rPr>
        <w:t>njunção</w:t>
      </w:r>
      <w:r w:rsidR="004B658E" w:rsidRPr="00E219BB">
        <w:rPr>
          <w:rFonts w:ascii="Arial" w:hAnsi="Arial" w:cs="Arial"/>
          <w:sz w:val="24"/>
          <w:szCs w:val="24"/>
        </w:rPr>
        <w:t xml:space="preserve">, cuja finalidade é </w:t>
      </w:r>
      <w:r w:rsidR="00B4776E" w:rsidRPr="00E219BB">
        <w:rPr>
          <w:rFonts w:ascii="Arial" w:hAnsi="Arial" w:cs="Arial"/>
          <w:sz w:val="24"/>
          <w:szCs w:val="24"/>
        </w:rPr>
        <w:t>e</w:t>
      </w:r>
      <w:r w:rsidR="004B658E" w:rsidRPr="00E219BB">
        <w:rPr>
          <w:rFonts w:ascii="Arial" w:hAnsi="Arial" w:cs="Arial"/>
          <w:sz w:val="24"/>
          <w:szCs w:val="24"/>
        </w:rPr>
        <w:t xml:space="preserve">sclarecer </w:t>
      </w:r>
      <w:r w:rsidR="00B4776E" w:rsidRPr="00E219BB">
        <w:rPr>
          <w:rFonts w:ascii="Arial" w:hAnsi="Arial" w:cs="Arial"/>
          <w:sz w:val="24"/>
          <w:szCs w:val="24"/>
        </w:rPr>
        <w:t>a seguinte problemática: Quais são os requisitos constitucionais para concessão desse remédio constitucional?</w:t>
      </w:r>
      <w:r w:rsidR="004B658E" w:rsidRPr="00E219BB">
        <w:rPr>
          <w:rFonts w:ascii="Arial" w:hAnsi="Arial" w:cs="Arial"/>
          <w:sz w:val="24"/>
          <w:szCs w:val="24"/>
        </w:rPr>
        <w:t xml:space="preserve"> Quais os efeitos da decisão</w:t>
      </w:r>
      <w:r w:rsidR="00B4776E" w:rsidRPr="00E219BB">
        <w:rPr>
          <w:rFonts w:ascii="Arial" w:hAnsi="Arial" w:cs="Arial"/>
          <w:sz w:val="24"/>
          <w:szCs w:val="24"/>
        </w:rPr>
        <w:t xml:space="preserve"> judicial que julga o mandado de injunção? A entrada em vigor do novo Código de Processo Civil implementou alguma mudança nas decisões emanadas da Suprema Corte?</w:t>
      </w:r>
    </w:p>
    <w:p w:rsidR="00FA0588" w:rsidRPr="00E219BB" w:rsidRDefault="00FA0588" w:rsidP="00E219BB">
      <w:pPr>
        <w:spacing w:after="0" w:line="360" w:lineRule="auto"/>
        <w:ind w:firstLine="709"/>
        <w:jc w:val="both"/>
        <w:rPr>
          <w:rFonts w:ascii="Arial" w:hAnsi="Arial" w:cs="Arial"/>
          <w:sz w:val="24"/>
          <w:szCs w:val="24"/>
        </w:rPr>
      </w:pPr>
      <w:r w:rsidRPr="00E219BB">
        <w:rPr>
          <w:rFonts w:ascii="Arial" w:hAnsi="Arial" w:cs="Arial"/>
          <w:sz w:val="24"/>
          <w:szCs w:val="24"/>
        </w:rPr>
        <w:t>Partindo dessas perguntas, este trabalho te</w:t>
      </w:r>
      <w:r w:rsidR="00E165EC" w:rsidRPr="00E219BB">
        <w:rPr>
          <w:rFonts w:ascii="Arial" w:hAnsi="Arial" w:cs="Arial"/>
          <w:sz w:val="24"/>
          <w:szCs w:val="24"/>
        </w:rPr>
        <w:t>ve</w:t>
      </w:r>
      <w:r w:rsidRPr="00E219BB">
        <w:rPr>
          <w:rFonts w:ascii="Arial" w:hAnsi="Arial" w:cs="Arial"/>
          <w:sz w:val="24"/>
          <w:szCs w:val="24"/>
        </w:rPr>
        <w:t xml:space="preserve"> como objetivo principal o estudo do mandado de injunção e </w:t>
      </w:r>
      <w:r w:rsidR="000C4B1E" w:rsidRPr="00E219BB">
        <w:rPr>
          <w:rFonts w:ascii="Arial" w:hAnsi="Arial" w:cs="Arial"/>
          <w:sz w:val="24"/>
          <w:szCs w:val="24"/>
        </w:rPr>
        <w:t>dos seus efeitos</w:t>
      </w:r>
      <w:r w:rsidRPr="00E219BB">
        <w:rPr>
          <w:rFonts w:ascii="Arial" w:hAnsi="Arial" w:cs="Arial"/>
          <w:sz w:val="24"/>
          <w:szCs w:val="24"/>
        </w:rPr>
        <w:t>. Como fim específico</w:t>
      </w:r>
      <w:r w:rsidR="00971791">
        <w:rPr>
          <w:rFonts w:ascii="Arial" w:hAnsi="Arial" w:cs="Arial"/>
          <w:sz w:val="24"/>
          <w:szCs w:val="24"/>
        </w:rPr>
        <w:t>,</w:t>
      </w:r>
      <w:r w:rsidRPr="00E219BB">
        <w:rPr>
          <w:rFonts w:ascii="Arial" w:hAnsi="Arial" w:cs="Arial"/>
          <w:sz w:val="24"/>
          <w:szCs w:val="24"/>
        </w:rPr>
        <w:t xml:space="preserve"> busc</w:t>
      </w:r>
      <w:r w:rsidR="000C4B1E" w:rsidRPr="00E219BB">
        <w:rPr>
          <w:rFonts w:ascii="Arial" w:hAnsi="Arial" w:cs="Arial"/>
          <w:sz w:val="24"/>
          <w:szCs w:val="24"/>
        </w:rPr>
        <w:t>ou-se</w:t>
      </w:r>
      <w:r w:rsidRPr="00E219BB">
        <w:rPr>
          <w:rFonts w:ascii="Arial" w:hAnsi="Arial" w:cs="Arial"/>
          <w:sz w:val="24"/>
          <w:szCs w:val="24"/>
        </w:rPr>
        <w:t xml:space="preserve"> esclarecer a nova função exercida pelo Supremo Tribunal Federal no momento em que julga o remédio constitucional sob análise. </w:t>
      </w:r>
    </w:p>
    <w:p w:rsidR="00243700" w:rsidRPr="00E219BB" w:rsidRDefault="00243700" w:rsidP="00E219BB">
      <w:pPr>
        <w:spacing w:after="0" w:line="360" w:lineRule="auto"/>
        <w:ind w:firstLine="709"/>
        <w:jc w:val="both"/>
        <w:rPr>
          <w:rFonts w:ascii="Arial" w:hAnsi="Arial" w:cs="Arial"/>
          <w:sz w:val="24"/>
          <w:szCs w:val="24"/>
        </w:rPr>
      </w:pPr>
      <w:r w:rsidRPr="00E219BB">
        <w:rPr>
          <w:rFonts w:ascii="Arial" w:hAnsi="Arial" w:cs="Arial"/>
          <w:sz w:val="24"/>
          <w:szCs w:val="24"/>
        </w:rPr>
        <w:t>Com o fim de alcançar tal objetivo, primeiramente analis</w:t>
      </w:r>
      <w:r w:rsidR="000C4B1E" w:rsidRPr="00E219BB">
        <w:rPr>
          <w:rFonts w:ascii="Arial" w:hAnsi="Arial" w:cs="Arial"/>
          <w:sz w:val="24"/>
          <w:szCs w:val="24"/>
        </w:rPr>
        <w:t>ou-se</w:t>
      </w:r>
      <w:r w:rsidRPr="00E219BB">
        <w:rPr>
          <w:rFonts w:ascii="Arial" w:hAnsi="Arial" w:cs="Arial"/>
          <w:sz w:val="24"/>
          <w:szCs w:val="24"/>
        </w:rPr>
        <w:t xml:space="preserve"> quais os requisitos constitucionais devem ser preenchidos para concessão desse </w:t>
      </w:r>
      <w:r w:rsidRPr="00E219BB">
        <w:rPr>
          <w:rFonts w:ascii="Arial" w:hAnsi="Arial" w:cs="Arial"/>
          <w:i/>
          <w:sz w:val="24"/>
          <w:szCs w:val="24"/>
        </w:rPr>
        <w:t>writ</w:t>
      </w:r>
      <w:r w:rsidRPr="00E219BB">
        <w:rPr>
          <w:rFonts w:ascii="Arial" w:hAnsi="Arial" w:cs="Arial"/>
          <w:sz w:val="24"/>
          <w:szCs w:val="24"/>
        </w:rPr>
        <w:t xml:space="preserve">, realizando uma breve explanação acerca da eficácia das normas constitucionais, a fim de se compreender a razão da impetração do mandado de injunção. </w:t>
      </w:r>
    </w:p>
    <w:p w:rsidR="00243700" w:rsidRPr="00E219BB" w:rsidRDefault="000C4B1E"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Posteriormente, </w:t>
      </w:r>
      <w:r w:rsidR="00243700" w:rsidRPr="00E219BB">
        <w:rPr>
          <w:rFonts w:ascii="Arial" w:hAnsi="Arial" w:cs="Arial"/>
          <w:sz w:val="24"/>
          <w:szCs w:val="24"/>
        </w:rPr>
        <w:t>trat</w:t>
      </w:r>
      <w:r w:rsidRPr="00E219BB">
        <w:rPr>
          <w:rFonts w:ascii="Arial" w:hAnsi="Arial" w:cs="Arial"/>
          <w:sz w:val="24"/>
          <w:szCs w:val="24"/>
        </w:rPr>
        <w:t>ou-se</w:t>
      </w:r>
      <w:r w:rsidR="00243700" w:rsidRPr="00E219BB">
        <w:rPr>
          <w:rFonts w:ascii="Arial" w:hAnsi="Arial" w:cs="Arial"/>
          <w:sz w:val="24"/>
          <w:szCs w:val="24"/>
        </w:rPr>
        <w:t xml:space="preserve"> da garantia constitucional prevista no art. 5</w:t>
      </w:r>
      <w:r w:rsidR="00971791">
        <w:rPr>
          <w:rFonts w:ascii="Arial" w:hAnsi="Arial" w:cs="Arial"/>
          <w:sz w:val="24"/>
          <w:szCs w:val="24"/>
        </w:rPr>
        <w:t>º</w:t>
      </w:r>
      <w:r w:rsidR="00243700" w:rsidRPr="00E219BB">
        <w:rPr>
          <w:rFonts w:ascii="Arial" w:hAnsi="Arial" w:cs="Arial"/>
          <w:sz w:val="24"/>
          <w:szCs w:val="24"/>
        </w:rPr>
        <w:t xml:space="preserve">, LXXI, da CRFB/88, como também da evolução jurisprudencial do Supremo Tribunal Federal no que pertine aos efeitos do mandado de injunção, com a análise dos principais julgados da Corte Suprema sobre este instrumento processual. </w:t>
      </w:r>
    </w:p>
    <w:p w:rsidR="004B658E" w:rsidRPr="00E219BB" w:rsidRDefault="00243700" w:rsidP="00E219BB">
      <w:pPr>
        <w:spacing w:after="0" w:line="360" w:lineRule="auto"/>
        <w:ind w:firstLine="709"/>
        <w:jc w:val="both"/>
        <w:rPr>
          <w:rFonts w:ascii="Arial" w:hAnsi="Arial" w:cs="Arial"/>
          <w:sz w:val="24"/>
          <w:szCs w:val="24"/>
        </w:rPr>
      </w:pPr>
      <w:r w:rsidRPr="00E219BB">
        <w:rPr>
          <w:rFonts w:ascii="Arial" w:hAnsi="Arial" w:cs="Arial"/>
          <w:sz w:val="24"/>
          <w:szCs w:val="24"/>
        </w:rPr>
        <w:lastRenderedPageBreak/>
        <w:t xml:space="preserve">Por fim, </w:t>
      </w:r>
      <w:r w:rsidR="00D814A7">
        <w:rPr>
          <w:rFonts w:ascii="Arial" w:hAnsi="Arial" w:cs="Arial"/>
          <w:sz w:val="24"/>
          <w:szCs w:val="24"/>
        </w:rPr>
        <w:t>foram debatidas</w:t>
      </w:r>
      <w:r w:rsidRPr="00E219BB">
        <w:rPr>
          <w:rFonts w:ascii="Arial" w:hAnsi="Arial" w:cs="Arial"/>
          <w:sz w:val="24"/>
          <w:szCs w:val="24"/>
        </w:rPr>
        <w:t xml:space="preserve"> questões referentes </w:t>
      </w:r>
      <w:r w:rsidR="00D814A7">
        <w:rPr>
          <w:rFonts w:ascii="Arial" w:hAnsi="Arial" w:cs="Arial"/>
          <w:sz w:val="24"/>
          <w:szCs w:val="24"/>
        </w:rPr>
        <w:t>à</w:t>
      </w:r>
      <w:r w:rsidRPr="00E219BB">
        <w:rPr>
          <w:rFonts w:ascii="Arial" w:hAnsi="Arial" w:cs="Arial"/>
          <w:sz w:val="24"/>
          <w:szCs w:val="24"/>
        </w:rPr>
        <w:t xml:space="preserve">s inovações do novo Código de Processo Civil no que diz respeito ao instituto de precedentes judiciais, dissertando acerca das </w:t>
      </w:r>
      <w:r w:rsidR="00716E96" w:rsidRPr="00E219BB">
        <w:rPr>
          <w:rFonts w:ascii="Arial" w:hAnsi="Arial" w:cs="Arial"/>
          <w:sz w:val="24"/>
          <w:szCs w:val="24"/>
        </w:rPr>
        <w:t xml:space="preserve">eventuais consequências nos tribunais inferiores em razão das decisões do STF e da formação de precedentes por essa Corte.  </w:t>
      </w:r>
      <w:r w:rsidR="004B658E" w:rsidRPr="00E219BB">
        <w:rPr>
          <w:rFonts w:ascii="Arial" w:hAnsi="Arial" w:cs="Arial"/>
          <w:sz w:val="24"/>
          <w:szCs w:val="24"/>
        </w:rPr>
        <w:tab/>
      </w:r>
    </w:p>
    <w:p w:rsidR="004B658E" w:rsidRPr="00E219BB" w:rsidRDefault="004B658E" w:rsidP="00E219BB">
      <w:pPr>
        <w:spacing w:after="0" w:line="360" w:lineRule="auto"/>
        <w:ind w:firstLine="709"/>
        <w:jc w:val="both"/>
        <w:rPr>
          <w:rFonts w:ascii="Arial" w:hAnsi="Arial" w:cs="Arial"/>
          <w:sz w:val="24"/>
          <w:szCs w:val="24"/>
        </w:rPr>
      </w:pPr>
      <w:r w:rsidRPr="00E219BB">
        <w:rPr>
          <w:rFonts w:ascii="Arial" w:hAnsi="Arial" w:cs="Arial"/>
          <w:sz w:val="24"/>
          <w:szCs w:val="24"/>
        </w:rPr>
        <w:tab/>
      </w:r>
    </w:p>
    <w:p w:rsidR="001277A2" w:rsidRDefault="001277A2" w:rsidP="00E219BB">
      <w:pPr>
        <w:spacing w:after="0" w:line="360" w:lineRule="auto"/>
        <w:jc w:val="both"/>
        <w:rPr>
          <w:rFonts w:ascii="Arial" w:hAnsi="Arial" w:cs="Arial"/>
          <w:b/>
          <w:sz w:val="24"/>
          <w:szCs w:val="24"/>
        </w:rPr>
      </w:pPr>
      <w:r w:rsidRPr="00E219BB">
        <w:rPr>
          <w:rFonts w:ascii="Arial" w:hAnsi="Arial" w:cs="Arial"/>
          <w:b/>
          <w:sz w:val="24"/>
          <w:szCs w:val="24"/>
        </w:rPr>
        <w:t>2</w:t>
      </w:r>
      <w:r w:rsidR="00D814A7">
        <w:rPr>
          <w:rFonts w:ascii="Arial" w:hAnsi="Arial" w:cs="Arial"/>
          <w:b/>
          <w:sz w:val="24"/>
          <w:szCs w:val="24"/>
        </w:rPr>
        <w:t xml:space="preserve"> MANDADO DE INJUNÇÃO:</w:t>
      </w:r>
      <w:r w:rsidRPr="00E219BB">
        <w:rPr>
          <w:rFonts w:ascii="Arial" w:hAnsi="Arial" w:cs="Arial"/>
          <w:b/>
          <w:sz w:val="24"/>
          <w:szCs w:val="24"/>
        </w:rPr>
        <w:t xml:space="preserve"> HISTÓRICO E REQUISITOS CONSTITUCIONAIS</w:t>
      </w:r>
    </w:p>
    <w:p w:rsidR="00E92A9D" w:rsidRPr="00E219BB" w:rsidRDefault="00E92A9D" w:rsidP="00E219BB">
      <w:pPr>
        <w:spacing w:after="0" w:line="360" w:lineRule="auto"/>
        <w:ind w:firstLine="709"/>
        <w:jc w:val="both"/>
        <w:rPr>
          <w:rFonts w:ascii="Arial" w:hAnsi="Arial" w:cs="Arial"/>
          <w:sz w:val="24"/>
          <w:szCs w:val="24"/>
        </w:rPr>
      </w:pPr>
      <w:r w:rsidRPr="00E219BB">
        <w:rPr>
          <w:rFonts w:ascii="Arial" w:hAnsi="Arial" w:cs="Arial"/>
          <w:sz w:val="24"/>
          <w:szCs w:val="24"/>
        </w:rPr>
        <w:t>O mandado de inj</w:t>
      </w:r>
      <w:r w:rsidR="009E4057" w:rsidRPr="00E219BB">
        <w:rPr>
          <w:rFonts w:ascii="Arial" w:hAnsi="Arial" w:cs="Arial"/>
          <w:sz w:val="24"/>
          <w:szCs w:val="24"/>
        </w:rPr>
        <w:t xml:space="preserve">unção </w:t>
      </w:r>
      <w:r w:rsidR="00971791">
        <w:rPr>
          <w:rFonts w:ascii="Arial" w:hAnsi="Arial" w:cs="Arial"/>
          <w:sz w:val="24"/>
          <w:szCs w:val="24"/>
        </w:rPr>
        <w:t>teve sua origem</w:t>
      </w:r>
      <w:r w:rsidR="009E4057" w:rsidRPr="00E219BB">
        <w:rPr>
          <w:rFonts w:ascii="Arial" w:hAnsi="Arial" w:cs="Arial"/>
          <w:sz w:val="24"/>
          <w:szCs w:val="24"/>
        </w:rPr>
        <w:t xml:space="preserve"> na Inglaterra</w:t>
      </w:r>
      <w:r w:rsidR="00971791">
        <w:rPr>
          <w:rFonts w:ascii="Arial" w:hAnsi="Arial" w:cs="Arial"/>
          <w:sz w:val="24"/>
          <w:szCs w:val="24"/>
        </w:rPr>
        <w:t xml:space="preserve"> d</w:t>
      </w:r>
      <w:r w:rsidRPr="00E219BB">
        <w:rPr>
          <w:rFonts w:ascii="Arial" w:hAnsi="Arial" w:cs="Arial"/>
          <w:sz w:val="24"/>
          <w:szCs w:val="24"/>
        </w:rPr>
        <w:t>o séc. XIV como remédio</w:t>
      </w:r>
      <w:r w:rsidR="00D814A7">
        <w:rPr>
          <w:rFonts w:ascii="Arial" w:hAnsi="Arial" w:cs="Arial"/>
          <w:sz w:val="24"/>
          <w:szCs w:val="24"/>
        </w:rPr>
        <w:t xml:space="preserve"> essencial</w:t>
      </w:r>
      <w:r w:rsidRPr="00E219BB">
        <w:rPr>
          <w:rFonts w:ascii="Arial" w:hAnsi="Arial" w:cs="Arial"/>
          <w:sz w:val="24"/>
          <w:szCs w:val="24"/>
        </w:rPr>
        <w:t xml:space="preserve"> da </w:t>
      </w:r>
      <w:r w:rsidRPr="00E219BB">
        <w:rPr>
          <w:rFonts w:ascii="Arial" w:hAnsi="Arial" w:cs="Arial"/>
          <w:i/>
          <w:sz w:val="24"/>
          <w:szCs w:val="24"/>
        </w:rPr>
        <w:t>Equity,</w:t>
      </w:r>
      <w:r w:rsidR="0080129E" w:rsidRPr="00E219BB">
        <w:rPr>
          <w:rFonts w:ascii="Arial" w:hAnsi="Arial" w:cs="Arial"/>
          <w:i/>
          <w:sz w:val="24"/>
          <w:szCs w:val="24"/>
        </w:rPr>
        <w:t xml:space="preserve"> </w:t>
      </w:r>
      <w:r w:rsidR="009E4057" w:rsidRPr="00E219BB">
        <w:rPr>
          <w:rFonts w:ascii="Arial" w:hAnsi="Arial" w:cs="Arial"/>
          <w:sz w:val="24"/>
          <w:szCs w:val="24"/>
        </w:rPr>
        <w:t xml:space="preserve">pois surgiu do Juízo de Equidade. Isso significa </w:t>
      </w:r>
      <w:r w:rsidR="004E3E8B" w:rsidRPr="00E219BB">
        <w:rPr>
          <w:rFonts w:ascii="Arial" w:hAnsi="Arial" w:cs="Arial"/>
          <w:sz w:val="24"/>
          <w:szCs w:val="24"/>
        </w:rPr>
        <w:t>que era um</w:t>
      </w:r>
      <w:r w:rsidR="009E4057" w:rsidRPr="00E219BB">
        <w:rPr>
          <w:rFonts w:ascii="Arial" w:hAnsi="Arial" w:cs="Arial"/>
          <w:sz w:val="24"/>
          <w:szCs w:val="24"/>
        </w:rPr>
        <w:t xml:space="preserve"> remédio outorgado por m</w:t>
      </w:r>
      <w:r w:rsidR="00FA2937">
        <w:rPr>
          <w:rFonts w:ascii="Arial" w:hAnsi="Arial" w:cs="Arial"/>
          <w:sz w:val="24"/>
          <w:szCs w:val="24"/>
        </w:rPr>
        <w:t>eio de um juízo discricionário, ou seja, era utilizado nos casos em que não havia</w:t>
      </w:r>
      <w:r w:rsidR="009E4057" w:rsidRPr="00E219BB">
        <w:rPr>
          <w:rFonts w:ascii="Arial" w:hAnsi="Arial" w:cs="Arial"/>
          <w:sz w:val="24"/>
          <w:szCs w:val="24"/>
        </w:rPr>
        <w:t xml:space="preserve"> norma regulamentadora da espécie </w:t>
      </w:r>
      <w:r w:rsidR="00FA2937">
        <w:rPr>
          <w:rFonts w:ascii="Arial" w:hAnsi="Arial" w:cs="Arial"/>
          <w:sz w:val="24"/>
          <w:szCs w:val="24"/>
        </w:rPr>
        <w:t>ou</w:t>
      </w:r>
      <w:r w:rsidR="009E4057" w:rsidRPr="00E219BB">
        <w:rPr>
          <w:rFonts w:ascii="Arial" w:hAnsi="Arial" w:cs="Arial"/>
          <w:sz w:val="24"/>
          <w:szCs w:val="24"/>
        </w:rPr>
        <w:t xml:space="preserve"> quando o </w:t>
      </w:r>
      <w:r w:rsidR="009E4057" w:rsidRPr="00E219BB">
        <w:rPr>
          <w:rFonts w:ascii="Arial" w:hAnsi="Arial" w:cs="Arial"/>
          <w:i/>
          <w:sz w:val="24"/>
          <w:szCs w:val="24"/>
        </w:rPr>
        <w:t>Common Law</w:t>
      </w:r>
      <w:r w:rsidR="009E4057" w:rsidRPr="00E219BB">
        <w:rPr>
          <w:rFonts w:ascii="Arial" w:hAnsi="Arial" w:cs="Arial"/>
          <w:sz w:val="24"/>
          <w:szCs w:val="24"/>
        </w:rPr>
        <w:t xml:space="preserve"> não possuía meios de oferecer proteção suficiente. </w:t>
      </w:r>
    </w:p>
    <w:p w:rsidR="009E4057" w:rsidRPr="00E219BB" w:rsidRDefault="009E4057" w:rsidP="00E219BB">
      <w:pPr>
        <w:spacing w:after="0" w:line="360" w:lineRule="auto"/>
        <w:ind w:firstLine="709"/>
        <w:jc w:val="both"/>
        <w:rPr>
          <w:rFonts w:ascii="Arial" w:hAnsi="Arial" w:cs="Arial"/>
          <w:sz w:val="24"/>
          <w:szCs w:val="24"/>
        </w:rPr>
      </w:pPr>
      <w:r w:rsidRPr="00E219BB">
        <w:rPr>
          <w:rFonts w:ascii="Arial" w:hAnsi="Arial" w:cs="Arial"/>
          <w:sz w:val="24"/>
          <w:szCs w:val="24"/>
        </w:rPr>
        <w:t>No entanto, autores apontam que a fonte mais próxima do mandado de injunção</w:t>
      </w:r>
      <w:r w:rsidR="00FA2937">
        <w:rPr>
          <w:rFonts w:ascii="Arial" w:hAnsi="Arial" w:cs="Arial"/>
          <w:sz w:val="24"/>
          <w:szCs w:val="24"/>
        </w:rPr>
        <w:t>,</w:t>
      </w:r>
      <w:r w:rsidRPr="00E219BB">
        <w:rPr>
          <w:rFonts w:ascii="Arial" w:hAnsi="Arial" w:cs="Arial"/>
          <w:sz w:val="24"/>
          <w:szCs w:val="24"/>
        </w:rPr>
        <w:t xml:space="preserve"> </w:t>
      </w:r>
      <w:r w:rsidR="00FA2937">
        <w:rPr>
          <w:rFonts w:ascii="Arial" w:hAnsi="Arial" w:cs="Arial"/>
          <w:sz w:val="24"/>
          <w:szCs w:val="24"/>
        </w:rPr>
        <w:t>nos moldes como este se apresenta na Constituição Federal</w:t>
      </w:r>
      <w:r w:rsidRPr="00E219BB">
        <w:rPr>
          <w:rFonts w:ascii="Arial" w:hAnsi="Arial" w:cs="Arial"/>
          <w:sz w:val="24"/>
          <w:szCs w:val="24"/>
        </w:rPr>
        <w:t xml:space="preserve"> de 1988</w:t>
      </w:r>
      <w:r w:rsidR="00FA2937">
        <w:rPr>
          <w:rFonts w:ascii="Arial" w:hAnsi="Arial" w:cs="Arial"/>
          <w:sz w:val="24"/>
          <w:szCs w:val="24"/>
        </w:rPr>
        <w:t>,</w:t>
      </w:r>
      <w:r w:rsidRPr="00E219BB">
        <w:rPr>
          <w:rFonts w:ascii="Arial" w:hAnsi="Arial" w:cs="Arial"/>
          <w:sz w:val="24"/>
          <w:szCs w:val="24"/>
        </w:rPr>
        <w:t xml:space="preserve"> é o </w:t>
      </w:r>
      <w:r w:rsidRPr="00E219BB">
        <w:rPr>
          <w:rFonts w:ascii="Arial" w:hAnsi="Arial" w:cs="Arial"/>
          <w:i/>
          <w:sz w:val="24"/>
          <w:szCs w:val="24"/>
        </w:rPr>
        <w:t>writ of</w:t>
      </w:r>
      <w:r w:rsidR="00FA2937">
        <w:rPr>
          <w:rFonts w:ascii="Arial" w:hAnsi="Arial" w:cs="Arial"/>
          <w:i/>
          <w:sz w:val="24"/>
          <w:szCs w:val="24"/>
        </w:rPr>
        <w:t xml:space="preserve"> </w:t>
      </w:r>
      <w:r w:rsidRPr="00E219BB">
        <w:rPr>
          <w:rFonts w:ascii="Arial" w:hAnsi="Arial" w:cs="Arial"/>
          <w:i/>
          <w:sz w:val="24"/>
          <w:szCs w:val="24"/>
        </w:rPr>
        <w:t>injunction</w:t>
      </w:r>
      <w:r w:rsidRPr="00E219BB">
        <w:rPr>
          <w:rFonts w:ascii="Arial" w:hAnsi="Arial" w:cs="Arial"/>
          <w:sz w:val="24"/>
          <w:szCs w:val="24"/>
        </w:rPr>
        <w:t xml:space="preserve"> do Direito norte-americano</w:t>
      </w:r>
      <w:r w:rsidR="00B61636" w:rsidRPr="00E219BB">
        <w:rPr>
          <w:rFonts w:ascii="Arial" w:hAnsi="Arial" w:cs="Arial"/>
          <w:sz w:val="24"/>
          <w:szCs w:val="24"/>
        </w:rPr>
        <w:t>, visto que</w:t>
      </w:r>
      <w:r w:rsidR="00FA2937">
        <w:rPr>
          <w:rFonts w:ascii="Arial" w:hAnsi="Arial" w:cs="Arial"/>
          <w:sz w:val="24"/>
          <w:szCs w:val="24"/>
        </w:rPr>
        <w:t xml:space="preserve"> este</w:t>
      </w:r>
      <w:r w:rsidR="00B61636" w:rsidRPr="00E219BB">
        <w:rPr>
          <w:rFonts w:ascii="Arial" w:hAnsi="Arial" w:cs="Arial"/>
          <w:sz w:val="24"/>
          <w:szCs w:val="24"/>
        </w:rPr>
        <w:t xml:space="preserve"> consi</w:t>
      </w:r>
      <w:r w:rsidR="00FA2937">
        <w:rPr>
          <w:rFonts w:ascii="Arial" w:hAnsi="Arial" w:cs="Arial"/>
          <w:sz w:val="24"/>
          <w:szCs w:val="24"/>
        </w:rPr>
        <w:t>ste em um remédio utilizado com frequência,</w:t>
      </w:r>
      <w:r w:rsidR="00B61636" w:rsidRPr="00E219BB">
        <w:rPr>
          <w:rFonts w:ascii="Arial" w:hAnsi="Arial" w:cs="Arial"/>
          <w:sz w:val="24"/>
          <w:szCs w:val="24"/>
        </w:rPr>
        <w:t xml:space="preserve"> baseado na jurisdição de equidade e aplicado quando a lei se mo</w:t>
      </w:r>
      <w:r w:rsidR="00FA2937">
        <w:rPr>
          <w:rFonts w:ascii="Arial" w:hAnsi="Arial" w:cs="Arial"/>
          <w:sz w:val="24"/>
          <w:szCs w:val="24"/>
        </w:rPr>
        <w:t>stra insuficiente ou incompleta</w:t>
      </w:r>
      <w:r w:rsidR="00B61636" w:rsidRPr="00E219BB">
        <w:rPr>
          <w:rFonts w:ascii="Arial" w:hAnsi="Arial" w:cs="Arial"/>
          <w:sz w:val="24"/>
          <w:szCs w:val="24"/>
        </w:rPr>
        <w:t xml:space="preserve"> para solucionar, com Justiça, determinado caso concreto. </w:t>
      </w:r>
    </w:p>
    <w:p w:rsidR="00B61636" w:rsidRPr="00E219BB" w:rsidRDefault="00B61636" w:rsidP="00E219BB">
      <w:pPr>
        <w:spacing w:after="0" w:line="360" w:lineRule="auto"/>
        <w:ind w:firstLine="709"/>
        <w:jc w:val="both"/>
        <w:rPr>
          <w:rFonts w:ascii="Arial" w:hAnsi="Arial" w:cs="Arial"/>
          <w:sz w:val="24"/>
          <w:szCs w:val="24"/>
        </w:rPr>
      </w:pPr>
      <w:r w:rsidRPr="00E219BB">
        <w:rPr>
          <w:rFonts w:ascii="Arial" w:hAnsi="Arial" w:cs="Arial"/>
          <w:sz w:val="24"/>
          <w:szCs w:val="24"/>
        </w:rPr>
        <w:t>Apesar dessas informações, os estudiosos do tema assina</w:t>
      </w:r>
      <w:r w:rsidR="00FA2937">
        <w:rPr>
          <w:rFonts w:ascii="Arial" w:hAnsi="Arial" w:cs="Arial"/>
          <w:sz w:val="24"/>
          <w:szCs w:val="24"/>
        </w:rPr>
        <w:t>lam que o mandado de injunção previsto na</w:t>
      </w:r>
      <w:r w:rsidRPr="00E219BB">
        <w:rPr>
          <w:rFonts w:ascii="Arial" w:hAnsi="Arial" w:cs="Arial"/>
          <w:sz w:val="24"/>
          <w:szCs w:val="24"/>
        </w:rPr>
        <w:t xml:space="preserve"> Constituição de 1988 é instituto tipicamente nacional, uma vez que as semelhanças com outros institutos </w:t>
      </w:r>
      <w:r w:rsidR="00770ED4" w:rsidRPr="00E219BB">
        <w:rPr>
          <w:rFonts w:ascii="Arial" w:hAnsi="Arial" w:cs="Arial"/>
          <w:sz w:val="24"/>
          <w:szCs w:val="24"/>
        </w:rPr>
        <w:t xml:space="preserve">de Direito estrangeiro são insuficientes para destes pretender decorrer o </w:t>
      </w:r>
      <w:r w:rsidR="00770ED4" w:rsidRPr="00E219BB">
        <w:rPr>
          <w:rFonts w:ascii="Arial" w:hAnsi="Arial" w:cs="Arial"/>
          <w:i/>
          <w:sz w:val="24"/>
          <w:szCs w:val="24"/>
        </w:rPr>
        <w:t>writ</w:t>
      </w:r>
      <w:r w:rsidR="00FA2937">
        <w:rPr>
          <w:rFonts w:ascii="Arial" w:hAnsi="Arial" w:cs="Arial"/>
          <w:sz w:val="24"/>
          <w:szCs w:val="24"/>
        </w:rPr>
        <w:t xml:space="preserve"> brasileiro em sua especí</w:t>
      </w:r>
      <w:r w:rsidR="00770ED4" w:rsidRPr="00E219BB">
        <w:rPr>
          <w:rFonts w:ascii="Arial" w:hAnsi="Arial" w:cs="Arial"/>
          <w:sz w:val="24"/>
          <w:szCs w:val="24"/>
        </w:rPr>
        <w:t xml:space="preserve">fica formatação. </w:t>
      </w:r>
    </w:p>
    <w:p w:rsidR="00F70409" w:rsidRPr="00E219BB" w:rsidRDefault="00D9292E"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Os estudiosos do tema lecionam que </w:t>
      </w:r>
      <w:r w:rsidR="0086474C" w:rsidRPr="00E219BB">
        <w:rPr>
          <w:rFonts w:ascii="Arial" w:hAnsi="Arial" w:cs="Arial"/>
          <w:sz w:val="24"/>
          <w:szCs w:val="24"/>
        </w:rPr>
        <w:t>o mandado</w:t>
      </w:r>
      <w:r w:rsidR="00FA2937">
        <w:rPr>
          <w:rFonts w:ascii="Arial" w:hAnsi="Arial" w:cs="Arial"/>
          <w:sz w:val="24"/>
          <w:szCs w:val="24"/>
        </w:rPr>
        <w:t xml:space="preserve"> de</w:t>
      </w:r>
      <w:r w:rsidR="0086474C" w:rsidRPr="00E219BB">
        <w:rPr>
          <w:rFonts w:ascii="Arial" w:hAnsi="Arial" w:cs="Arial"/>
          <w:sz w:val="24"/>
          <w:szCs w:val="24"/>
        </w:rPr>
        <w:t xml:space="preserve"> injunção resultou das preocupações suscitadas pelos doutrinadores brasileiros dian</w:t>
      </w:r>
      <w:r w:rsidR="00FA2937">
        <w:rPr>
          <w:rFonts w:ascii="Arial" w:hAnsi="Arial" w:cs="Arial"/>
          <w:sz w:val="24"/>
          <w:szCs w:val="24"/>
        </w:rPr>
        <w:t>te do constante descumprimento d</w:t>
      </w:r>
      <w:r w:rsidR="0086474C" w:rsidRPr="00E219BB">
        <w:rPr>
          <w:rFonts w:ascii="Arial" w:hAnsi="Arial" w:cs="Arial"/>
          <w:sz w:val="24"/>
          <w:szCs w:val="24"/>
        </w:rPr>
        <w:t xml:space="preserve">os direitos estabelecidos nas constituições pátrias. </w:t>
      </w:r>
    </w:p>
    <w:p w:rsidR="00902C20" w:rsidRPr="00E219BB" w:rsidRDefault="00F500B4" w:rsidP="00E219BB">
      <w:pPr>
        <w:spacing w:after="0" w:line="360" w:lineRule="auto"/>
        <w:ind w:firstLine="709"/>
        <w:jc w:val="both"/>
        <w:rPr>
          <w:rFonts w:ascii="Arial" w:hAnsi="Arial" w:cs="Arial"/>
          <w:sz w:val="24"/>
          <w:szCs w:val="24"/>
        </w:rPr>
      </w:pPr>
      <w:r w:rsidRPr="00E219BB">
        <w:rPr>
          <w:rFonts w:ascii="Arial" w:hAnsi="Arial" w:cs="Arial"/>
          <w:sz w:val="24"/>
          <w:szCs w:val="24"/>
        </w:rPr>
        <w:t>Nesse sentido, o</w:t>
      </w:r>
      <w:r w:rsidR="00902C20" w:rsidRPr="00E219BB">
        <w:rPr>
          <w:rFonts w:ascii="Arial" w:hAnsi="Arial" w:cs="Arial"/>
          <w:sz w:val="24"/>
          <w:szCs w:val="24"/>
        </w:rPr>
        <w:t xml:space="preserve">s registros históricos indicam que a intenção do criador do mandado de injunção, o Senador Virgílio Távora, era introduzir no Direito Constitucional brasileiro não propriamente a “inconstitucionalidade por omissão”, mas sim um controle concreto por ato omissivo de qualquer órgão público encarregado de integrar normativamente </w:t>
      </w:r>
      <w:r w:rsidR="00FA2937">
        <w:rPr>
          <w:rFonts w:ascii="Arial" w:hAnsi="Arial" w:cs="Arial"/>
          <w:sz w:val="24"/>
          <w:szCs w:val="24"/>
        </w:rPr>
        <w:t xml:space="preserve">um </w:t>
      </w:r>
      <w:r w:rsidR="00902C20" w:rsidRPr="00E219BB">
        <w:rPr>
          <w:rFonts w:ascii="Arial" w:hAnsi="Arial" w:cs="Arial"/>
          <w:sz w:val="24"/>
          <w:szCs w:val="24"/>
        </w:rPr>
        <w:t xml:space="preserve">direito constitucional já dado. </w:t>
      </w:r>
    </w:p>
    <w:p w:rsidR="005979B6" w:rsidRPr="00E219BB" w:rsidRDefault="00342206" w:rsidP="00E219BB">
      <w:pPr>
        <w:spacing w:after="0" w:line="360" w:lineRule="auto"/>
        <w:ind w:firstLine="709"/>
        <w:jc w:val="both"/>
        <w:rPr>
          <w:rFonts w:ascii="Arial" w:hAnsi="Arial" w:cs="Arial"/>
          <w:sz w:val="24"/>
          <w:szCs w:val="24"/>
        </w:rPr>
      </w:pPr>
      <w:r>
        <w:rPr>
          <w:rFonts w:ascii="Arial" w:hAnsi="Arial" w:cs="Arial"/>
          <w:sz w:val="24"/>
          <w:szCs w:val="24"/>
        </w:rPr>
        <w:t>Assim, d</w:t>
      </w:r>
      <w:r w:rsidR="003B26C7" w:rsidRPr="00E219BB">
        <w:rPr>
          <w:rFonts w:ascii="Arial" w:hAnsi="Arial" w:cs="Arial"/>
          <w:sz w:val="24"/>
          <w:szCs w:val="24"/>
        </w:rPr>
        <w:t>e maneira inédita</w:t>
      </w:r>
      <w:r>
        <w:rPr>
          <w:rFonts w:ascii="Arial" w:hAnsi="Arial" w:cs="Arial"/>
          <w:sz w:val="24"/>
          <w:szCs w:val="24"/>
        </w:rPr>
        <w:t>,</w:t>
      </w:r>
      <w:r w:rsidR="003B26C7" w:rsidRPr="00E219BB">
        <w:rPr>
          <w:rFonts w:ascii="Arial" w:hAnsi="Arial" w:cs="Arial"/>
          <w:sz w:val="24"/>
          <w:szCs w:val="24"/>
        </w:rPr>
        <w:t xml:space="preserve"> a Constituição Federal de 1988 inseriu no ordenamento jurídico um novo instituto capaz de combater condutas omissivas do Poder Público que ameacem ou lesionem direitos, com a finalidade precípua de combater a </w:t>
      </w:r>
      <w:r w:rsidR="003B26C7" w:rsidRPr="00E219BB">
        <w:rPr>
          <w:rFonts w:ascii="Arial" w:hAnsi="Arial" w:cs="Arial"/>
          <w:i/>
          <w:sz w:val="24"/>
          <w:szCs w:val="24"/>
        </w:rPr>
        <w:t>síndrome de inefetividade</w:t>
      </w:r>
      <w:r w:rsidR="003B26C7" w:rsidRPr="00E219BB">
        <w:rPr>
          <w:rFonts w:ascii="Arial" w:hAnsi="Arial" w:cs="Arial"/>
          <w:sz w:val="24"/>
          <w:szCs w:val="24"/>
        </w:rPr>
        <w:t xml:space="preserve"> das normas constitucionais. </w:t>
      </w:r>
    </w:p>
    <w:p w:rsidR="00342206" w:rsidRDefault="00253A9B" w:rsidP="00E219BB">
      <w:pPr>
        <w:spacing w:after="0" w:line="360" w:lineRule="auto"/>
        <w:ind w:firstLine="709"/>
        <w:jc w:val="both"/>
        <w:rPr>
          <w:rFonts w:ascii="Arial" w:hAnsi="Arial" w:cs="Arial"/>
          <w:sz w:val="24"/>
          <w:szCs w:val="24"/>
        </w:rPr>
      </w:pPr>
      <w:r w:rsidRPr="00E219BB">
        <w:rPr>
          <w:rFonts w:ascii="Arial" w:hAnsi="Arial" w:cs="Arial"/>
          <w:sz w:val="24"/>
          <w:szCs w:val="24"/>
        </w:rPr>
        <w:lastRenderedPageBreak/>
        <w:t xml:space="preserve">Conforme </w:t>
      </w:r>
      <w:r w:rsidR="00342206">
        <w:rPr>
          <w:rFonts w:ascii="Arial" w:hAnsi="Arial" w:cs="Arial"/>
          <w:sz w:val="24"/>
          <w:szCs w:val="24"/>
        </w:rPr>
        <w:t xml:space="preserve">dispõe </w:t>
      </w:r>
      <w:r w:rsidRPr="00E219BB">
        <w:rPr>
          <w:rFonts w:ascii="Arial" w:hAnsi="Arial" w:cs="Arial"/>
          <w:sz w:val="24"/>
          <w:szCs w:val="24"/>
        </w:rPr>
        <w:t>o artigo 5º, incis</w:t>
      </w:r>
      <w:r w:rsidR="00342206">
        <w:rPr>
          <w:rFonts w:ascii="Arial" w:hAnsi="Arial" w:cs="Arial"/>
          <w:sz w:val="24"/>
          <w:szCs w:val="24"/>
        </w:rPr>
        <w:t>o LXXI, da Constituição Federal, o mandado de injunção será concedido “</w:t>
      </w:r>
      <w:r w:rsidRPr="00E219BB">
        <w:rPr>
          <w:rFonts w:ascii="Arial" w:hAnsi="Arial" w:cs="Arial"/>
          <w:sz w:val="24"/>
          <w:szCs w:val="24"/>
        </w:rPr>
        <w:t xml:space="preserve">sempre que a falta de </w:t>
      </w:r>
      <w:r w:rsidR="00C636A5" w:rsidRPr="00E219BB">
        <w:rPr>
          <w:rFonts w:ascii="Arial" w:hAnsi="Arial" w:cs="Arial"/>
          <w:sz w:val="24"/>
          <w:szCs w:val="24"/>
        </w:rPr>
        <w:t>norma regulamentadora torne inviável o exercício de direitos e liberdades constitucionais e das prerrogativas inerentes à nacionali</w:t>
      </w:r>
      <w:r w:rsidR="00977BC6" w:rsidRPr="00E219BB">
        <w:rPr>
          <w:rFonts w:ascii="Arial" w:hAnsi="Arial" w:cs="Arial"/>
          <w:sz w:val="24"/>
          <w:szCs w:val="24"/>
        </w:rPr>
        <w:t>dade, à soberania e à cidadania”</w:t>
      </w:r>
      <w:r w:rsidR="00342206">
        <w:rPr>
          <w:rFonts w:ascii="Arial" w:hAnsi="Arial" w:cs="Arial"/>
          <w:sz w:val="24"/>
          <w:szCs w:val="24"/>
        </w:rPr>
        <w:t xml:space="preserve"> (BRASIL, 1988)</w:t>
      </w:r>
      <w:r w:rsidR="00977BC6" w:rsidRPr="00E219BB">
        <w:rPr>
          <w:rFonts w:ascii="Arial" w:hAnsi="Arial" w:cs="Arial"/>
          <w:sz w:val="24"/>
          <w:szCs w:val="24"/>
        </w:rPr>
        <w:t>.</w:t>
      </w:r>
    </w:p>
    <w:p w:rsidR="00977BC6" w:rsidRPr="00E219BB" w:rsidRDefault="00977BC6"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Esse instituto </w:t>
      </w:r>
      <w:r w:rsidR="00342206">
        <w:rPr>
          <w:rFonts w:ascii="Arial" w:hAnsi="Arial" w:cs="Arial"/>
          <w:sz w:val="24"/>
          <w:szCs w:val="24"/>
        </w:rPr>
        <w:t xml:space="preserve">constitui, portanto, </w:t>
      </w:r>
      <w:r w:rsidRPr="00E219BB">
        <w:rPr>
          <w:rFonts w:ascii="Arial" w:hAnsi="Arial" w:cs="Arial"/>
          <w:sz w:val="24"/>
          <w:szCs w:val="24"/>
        </w:rPr>
        <w:t xml:space="preserve">uma ação constitucional de natureza civil que possui procedimento especial, cuja finalidade é suprir </w:t>
      </w:r>
      <w:r w:rsidR="00342206">
        <w:rPr>
          <w:rFonts w:ascii="Arial" w:hAnsi="Arial" w:cs="Arial"/>
          <w:sz w:val="24"/>
          <w:szCs w:val="24"/>
        </w:rPr>
        <w:t>alguma omissão do Poder Público</w:t>
      </w:r>
      <w:r w:rsidRPr="00E219BB">
        <w:rPr>
          <w:rFonts w:ascii="Arial" w:hAnsi="Arial" w:cs="Arial"/>
          <w:sz w:val="24"/>
          <w:szCs w:val="24"/>
        </w:rPr>
        <w:t xml:space="preserve"> para que seja possível viabilizar o exercício de um direito, uma liberdade ou uma prerrogativa prevista na Carta Magna. </w:t>
      </w:r>
    </w:p>
    <w:p w:rsidR="004B78CD" w:rsidRPr="00E219BB" w:rsidRDefault="00342206" w:rsidP="00E219BB">
      <w:pPr>
        <w:spacing w:after="0" w:line="360" w:lineRule="auto"/>
        <w:ind w:firstLine="709"/>
        <w:jc w:val="both"/>
        <w:rPr>
          <w:rFonts w:ascii="Arial" w:hAnsi="Arial" w:cs="Arial"/>
          <w:sz w:val="24"/>
          <w:szCs w:val="24"/>
        </w:rPr>
      </w:pPr>
      <w:r>
        <w:rPr>
          <w:rFonts w:ascii="Arial" w:hAnsi="Arial" w:cs="Arial"/>
          <w:sz w:val="24"/>
          <w:szCs w:val="24"/>
        </w:rPr>
        <w:t>Logo, “t</w:t>
      </w:r>
      <w:r w:rsidR="004B78CD" w:rsidRPr="00E219BB">
        <w:rPr>
          <w:rFonts w:ascii="Arial" w:hAnsi="Arial" w:cs="Arial"/>
          <w:sz w:val="24"/>
          <w:szCs w:val="24"/>
        </w:rPr>
        <w:t xml:space="preserve">rata-se de uma ação de controle </w:t>
      </w:r>
      <w:r w:rsidR="004B78CD" w:rsidRPr="00342206">
        <w:rPr>
          <w:rFonts w:ascii="Arial" w:hAnsi="Arial" w:cs="Arial"/>
          <w:sz w:val="24"/>
          <w:szCs w:val="24"/>
        </w:rPr>
        <w:t>incidental</w:t>
      </w:r>
      <w:r w:rsidR="004B78CD" w:rsidRPr="00E219BB">
        <w:rPr>
          <w:rFonts w:ascii="Arial" w:hAnsi="Arial" w:cs="Arial"/>
          <w:sz w:val="24"/>
          <w:szCs w:val="24"/>
        </w:rPr>
        <w:t xml:space="preserve"> de constitucionalidade, na qual a pretensão é deduzida em juízo por meio de um </w:t>
      </w:r>
      <w:r w:rsidR="004B78CD" w:rsidRPr="00342206">
        <w:rPr>
          <w:rFonts w:ascii="Arial" w:hAnsi="Arial" w:cs="Arial"/>
          <w:sz w:val="24"/>
          <w:szCs w:val="24"/>
        </w:rPr>
        <w:t>processo</w:t>
      </w:r>
      <w:r w:rsidR="004B78CD" w:rsidRPr="00E219BB">
        <w:rPr>
          <w:rFonts w:ascii="Arial" w:hAnsi="Arial" w:cs="Arial"/>
          <w:i/>
          <w:sz w:val="24"/>
          <w:szCs w:val="24"/>
        </w:rPr>
        <w:t xml:space="preserve"> </w:t>
      </w:r>
      <w:r w:rsidR="004B78CD" w:rsidRPr="00342206">
        <w:rPr>
          <w:rFonts w:ascii="Arial" w:hAnsi="Arial" w:cs="Arial"/>
          <w:sz w:val="24"/>
          <w:szCs w:val="24"/>
        </w:rPr>
        <w:t>constitucional</w:t>
      </w:r>
      <w:r w:rsidR="004B78CD" w:rsidRPr="00E219BB">
        <w:rPr>
          <w:rFonts w:ascii="Arial" w:hAnsi="Arial" w:cs="Arial"/>
          <w:i/>
          <w:sz w:val="24"/>
          <w:szCs w:val="24"/>
        </w:rPr>
        <w:t xml:space="preserve"> </w:t>
      </w:r>
      <w:r w:rsidR="004B78CD" w:rsidRPr="00342206">
        <w:rPr>
          <w:rFonts w:ascii="Arial" w:hAnsi="Arial" w:cs="Arial"/>
          <w:sz w:val="24"/>
          <w:szCs w:val="24"/>
        </w:rPr>
        <w:t>subjetivo</w:t>
      </w:r>
      <w:r w:rsidR="004B78CD" w:rsidRPr="00E219BB">
        <w:rPr>
          <w:rFonts w:ascii="Arial" w:hAnsi="Arial" w:cs="Arial"/>
          <w:sz w:val="24"/>
          <w:szCs w:val="24"/>
        </w:rPr>
        <w:t xml:space="preserve"> destinado a assegurar o exercício de direitos subjetivos”</w:t>
      </w:r>
      <w:r>
        <w:rPr>
          <w:rFonts w:ascii="Arial" w:hAnsi="Arial" w:cs="Arial"/>
          <w:sz w:val="24"/>
          <w:szCs w:val="24"/>
        </w:rPr>
        <w:t xml:space="preserve"> (</w:t>
      </w:r>
      <w:r w:rsidRPr="00E219BB">
        <w:rPr>
          <w:rFonts w:ascii="Arial" w:hAnsi="Arial" w:cs="Arial"/>
          <w:sz w:val="24"/>
          <w:szCs w:val="24"/>
        </w:rPr>
        <w:t>NOVELINO</w:t>
      </w:r>
      <w:r>
        <w:rPr>
          <w:rFonts w:ascii="Arial" w:hAnsi="Arial" w:cs="Arial"/>
          <w:sz w:val="24"/>
          <w:szCs w:val="24"/>
        </w:rPr>
        <w:t xml:space="preserve">, </w:t>
      </w:r>
      <w:r w:rsidRPr="00E219BB">
        <w:rPr>
          <w:rFonts w:ascii="Arial" w:hAnsi="Arial" w:cs="Arial"/>
          <w:sz w:val="24"/>
          <w:szCs w:val="24"/>
        </w:rPr>
        <w:t>2014, p. 573)</w:t>
      </w:r>
      <w:r>
        <w:rPr>
          <w:rFonts w:ascii="Arial" w:hAnsi="Arial" w:cs="Arial"/>
          <w:sz w:val="24"/>
          <w:szCs w:val="24"/>
        </w:rPr>
        <w:t>.</w:t>
      </w:r>
    </w:p>
    <w:p w:rsidR="008B47C1" w:rsidRPr="00E219BB" w:rsidRDefault="00923043" w:rsidP="00E219BB">
      <w:pPr>
        <w:spacing w:after="0" w:line="360" w:lineRule="auto"/>
        <w:ind w:firstLine="709"/>
        <w:jc w:val="both"/>
        <w:rPr>
          <w:rFonts w:ascii="Arial" w:hAnsi="Arial" w:cs="Arial"/>
          <w:sz w:val="24"/>
          <w:szCs w:val="24"/>
        </w:rPr>
      </w:pPr>
      <w:r w:rsidRPr="00E219BB">
        <w:rPr>
          <w:rFonts w:ascii="Arial" w:hAnsi="Arial" w:cs="Arial"/>
          <w:sz w:val="24"/>
          <w:szCs w:val="24"/>
        </w:rPr>
        <w:t>Cumpre ressaltar que o Supremo Tribunal Federal</w:t>
      </w:r>
      <w:r w:rsidR="00342206">
        <w:rPr>
          <w:rFonts w:ascii="Arial" w:hAnsi="Arial" w:cs="Arial"/>
          <w:sz w:val="24"/>
          <w:szCs w:val="24"/>
        </w:rPr>
        <w:t>,</w:t>
      </w:r>
      <w:r w:rsidRPr="00E219BB">
        <w:rPr>
          <w:rFonts w:ascii="Arial" w:hAnsi="Arial" w:cs="Arial"/>
          <w:sz w:val="24"/>
          <w:szCs w:val="24"/>
        </w:rPr>
        <w:t xml:space="preserve"> ao analisar o mandado de injunção</w:t>
      </w:r>
      <w:r w:rsidR="00342206">
        <w:rPr>
          <w:rFonts w:ascii="Arial" w:hAnsi="Arial" w:cs="Arial"/>
          <w:sz w:val="24"/>
          <w:szCs w:val="24"/>
        </w:rPr>
        <w:t>,</w:t>
      </w:r>
      <w:r w:rsidRPr="00E219BB">
        <w:rPr>
          <w:rFonts w:ascii="Arial" w:hAnsi="Arial" w:cs="Arial"/>
          <w:sz w:val="24"/>
          <w:szCs w:val="24"/>
        </w:rPr>
        <w:t xml:space="preserve"> decidiu pela sua autoaplicabilidade, independentemente de lei que o regulamente, diante do que dispõe o art. 5º, §1º, da Constituição Federal, pois determina a aplicação imediata das normas definidoras dos direitos e garantias fundamentais. </w:t>
      </w:r>
    </w:p>
    <w:p w:rsidR="00A40731" w:rsidRPr="00E219BB" w:rsidRDefault="000C1627"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Para a propositura da ação em referência, devem ser preenchidos, concomitantemente, dois requisitos, quais sejam: a falta de norma regulamentadora do direito, liberdade ou prerrogativa garantida pela Constituição e que o impetrante seja beneficiário direto do direito, liberdade ou prerrogativa que postula em juízo. </w:t>
      </w:r>
    </w:p>
    <w:p w:rsidR="00AD0095" w:rsidRPr="00E219BB" w:rsidRDefault="00AD0095" w:rsidP="00E219BB">
      <w:pPr>
        <w:spacing w:after="0" w:line="360" w:lineRule="auto"/>
        <w:ind w:firstLine="709"/>
        <w:jc w:val="both"/>
        <w:rPr>
          <w:rFonts w:ascii="Arial" w:hAnsi="Arial" w:cs="Arial"/>
          <w:sz w:val="24"/>
          <w:szCs w:val="24"/>
        </w:rPr>
      </w:pPr>
      <w:r w:rsidRPr="00E219BB">
        <w:rPr>
          <w:rFonts w:ascii="Arial" w:hAnsi="Arial" w:cs="Arial"/>
          <w:sz w:val="24"/>
          <w:szCs w:val="24"/>
        </w:rPr>
        <w:t>Segundo Silva (2009, p. 450)</w:t>
      </w:r>
      <w:r w:rsidR="00752168">
        <w:rPr>
          <w:rFonts w:ascii="Arial" w:hAnsi="Arial" w:cs="Arial"/>
          <w:sz w:val="24"/>
          <w:szCs w:val="24"/>
        </w:rPr>
        <w:t>,</w:t>
      </w:r>
      <w:r w:rsidRPr="00E219BB">
        <w:rPr>
          <w:rFonts w:ascii="Arial" w:hAnsi="Arial" w:cs="Arial"/>
          <w:sz w:val="24"/>
          <w:szCs w:val="24"/>
        </w:rPr>
        <w:t xml:space="preserve"> “</w:t>
      </w:r>
      <w:r w:rsidR="001A25B5" w:rsidRPr="00E219BB">
        <w:rPr>
          <w:rFonts w:ascii="Arial" w:hAnsi="Arial" w:cs="Arial"/>
          <w:sz w:val="24"/>
          <w:szCs w:val="24"/>
        </w:rPr>
        <w:t xml:space="preserve">norma </w:t>
      </w:r>
      <w:r w:rsidR="00752168">
        <w:rPr>
          <w:rFonts w:ascii="Arial" w:hAnsi="Arial" w:cs="Arial"/>
          <w:sz w:val="24"/>
          <w:szCs w:val="24"/>
        </w:rPr>
        <w:t>regulamentadora é, assim, toda ‘</w:t>
      </w:r>
      <w:r w:rsidR="001A25B5" w:rsidRPr="00E219BB">
        <w:rPr>
          <w:rFonts w:ascii="Arial" w:hAnsi="Arial" w:cs="Arial"/>
          <w:sz w:val="24"/>
          <w:szCs w:val="24"/>
        </w:rPr>
        <w:t>medida para tornar efetiva a norma constitucional</w:t>
      </w:r>
      <w:r w:rsidR="00752168">
        <w:rPr>
          <w:rFonts w:ascii="Arial" w:hAnsi="Arial" w:cs="Arial"/>
          <w:sz w:val="24"/>
          <w:szCs w:val="24"/>
        </w:rPr>
        <w:t>’</w:t>
      </w:r>
      <w:r w:rsidR="001A25B5" w:rsidRPr="00E219BB">
        <w:rPr>
          <w:rFonts w:ascii="Arial" w:hAnsi="Arial" w:cs="Arial"/>
          <w:sz w:val="24"/>
          <w:szCs w:val="24"/>
        </w:rPr>
        <w:t>, bem o diz o art. 103, §2º”</w:t>
      </w:r>
      <w:r w:rsidR="00752168">
        <w:rPr>
          <w:rFonts w:ascii="Arial" w:hAnsi="Arial" w:cs="Arial"/>
          <w:sz w:val="24"/>
          <w:szCs w:val="24"/>
        </w:rPr>
        <w:t>. Desse modo,</w:t>
      </w:r>
      <w:r w:rsidR="001A25B5" w:rsidRPr="00E219BB">
        <w:rPr>
          <w:rFonts w:ascii="Arial" w:hAnsi="Arial" w:cs="Arial"/>
          <w:sz w:val="24"/>
          <w:szCs w:val="24"/>
        </w:rPr>
        <w:t xml:space="preserve"> </w:t>
      </w:r>
      <w:r w:rsidR="00752168">
        <w:rPr>
          <w:rFonts w:ascii="Arial" w:hAnsi="Arial" w:cs="Arial"/>
          <w:sz w:val="24"/>
          <w:szCs w:val="24"/>
        </w:rPr>
        <w:t>p</w:t>
      </w:r>
      <w:r w:rsidR="001A25B5" w:rsidRPr="00E219BB">
        <w:rPr>
          <w:rFonts w:ascii="Arial" w:hAnsi="Arial" w:cs="Arial"/>
          <w:sz w:val="24"/>
          <w:szCs w:val="24"/>
        </w:rPr>
        <w:t xml:space="preserve">ercebe-se que o primeiro requisito diz respeito ao fato </w:t>
      </w:r>
      <w:r w:rsidR="00752168">
        <w:rPr>
          <w:rFonts w:ascii="Arial" w:hAnsi="Arial" w:cs="Arial"/>
          <w:sz w:val="24"/>
          <w:szCs w:val="24"/>
        </w:rPr>
        <w:t xml:space="preserve">de </w:t>
      </w:r>
      <w:r w:rsidR="001A25B5" w:rsidRPr="00E219BB">
        <w:rPr>
          <w:rFonts w:ascii="Arial" w:hAnsi="Arial" w:cs="Arial"/>
          <w:sz w:val="24"/>
          <w:szCs w:val="24"/>
        </w:rPr>
        <w:t xml:space="preserve">que a aplicação da norma </w:t>
      </w:r>
      <w:r w:rsidR="00752168">
        <w:rPr>
          <w:rFonts w:ascii="Arial" w:hAnsi="Arial" w:cs="Arial"/>
          <w:sz w:val="24"/>
          <w:szCs w:val="24"/>
        </w:rPr>
        <w:t>fica dependente da elaboração de</w:t>
      </w:r>
      <w:r w:rsidR="001A25B5" w:rsidRPr="00E219BB">
        <w:rPr>
          <w:rFonts w:ascii="Arial" w:hAnsi="Arial" w:cs="Arial"/>
          <w:sz w:val="24"/>
          <w:szCs w:val="24"/>
        </w:rPr>
        <w:t xml:space="preserve"> lei ou de outra providência regulamentadora,</w:t>
      </w:r>
      <w:r w:rsidR="00752168">
        <w:rPr>
          <w:rFonts w:ascii="Arial" w:hAnsi="Arial" w:cs="Arial"/>
          <w:sz w:val="24"/>
          <w:szCs w:val="24"/>
        </w:rPr>
        <w:t xml:space="preserve"> na medida em que</w:t>
      </w:r>
      <w:r w:rsidR="001A25B5" w:rsidRPr="00E219BB">
        <w:rPr>
          <w:rFonts w:ascii="Arial" w:hAnsi="Arial" w:cs="Arial"/>
          <w:sz w:val="24"/>
          <w:szCs w:val="24"/>
        </w:rPr>
        <w:t xml:space="preserve">, se a lei não vier, o direito previsto não será passível de concretização. </w:t>
      </w:r>
    </w:p>
    <w:p w:rsidR="006A50AB" w:rsidRPr="00E219BB" w:rsidRDefault="006A50AB" w:rsidP="00E219BB">
      <w:pPr>
        <w:spacing w:after="0" w:line="360" w:lineRule="auto"/>
        <w:ind w:firstLine="709"/>
        <w:jc w:val="both"/>
        <w:rPr>
          <w:rFonts w:ascii="Arial" w:hAnsi="Arial" w:cs="Arial"/>
          <w:sz w:val="24"/>
          <w:szCs w:val="24"/>
        </w:rPr>
      </w:pPr>
      <w:r w:rsidRPr="00E219BB">
        <w:rPr>
          <w:rFonts w:ascii="Arial" w:hAnsi="Arial" w:cs="Arial"/>
          <w:sz w:val="24"/>
          <w:szCs w:val="24"/>
        </w:rPr>
        <w:t>Neste diapasão, com o fim de entender como o mandado de injunção exerce sua função no ordenamento jurídico</w:t>
      </w:r>
      <w:r w:rsidR="00752168">
        <w:rPr>
          <w:rFonts w:ascii="Arial" w:hAnsi="Arial" w:cs="Arial"/>
          <w:sz w:val="24"/>
          <w:szCs w:val="24"/>
        </w:rPr>
        <w:t>,</w:t>
      </w:r>
      <w:r w:rsidRPr="00E219BB">
        <w:rPr>
          <w:rFonts w:ascii="Arial" w:hAnsi="Arial" w:cs="Arial"/>
          <w:sz w:val="24"/>
          <w:szCs w:val="24"/>
        </w:rPr>
        <w:t xml:space="preserve"> é necessário uma breve explicação das normas constitucionais quanto </w:t>
      </w:r>
      <w:r w:rsidR="00752168">
        <w:rPr>
          <w:rFonts w:ascii="Arial" w:hAnsi="Arial" w:cs="Arial"/>
          <w:sz w:val="24"/>
          <w:szCs w:val="24"/>
        </w:rPr>
        <w:t>a sua eficácia, visto que, dessa forma, será</w:t>
      </w:r>
      <w:r w:rsidRPr="00E219BB">
        <w:rPr>
          <w:rFonts w:ascii="Arial" w:hAnsi="Arial" w:cs="Arial"/>
          <w:sz w:val="24"/>
          <w:szCs w:val="24"/>
        </w:rPr>
        <w:t xml:space="preserve"> possível compreender um de seus pressupostos. </w:t>
      </w:r>
    </w:p>
    <w:p w:rsidR="006A50AB" w:rsidRPr="00E219BB" w:rsidRDefault="006A50AB" w:rsidP="00E219BB">
      <w:pPr>
        <w:spacing w:after="0" w:line="360" w:lineRule="auto"/>
        <w:ind w:firstLine="709"/>
        <w:jc w:val="both"/>
        <w:rPr>
          <w:rFonts w:ascii="Arial" w:hAnsi="Arial" w:cs="Arial"/>
          <w:sz w:val="24"/>
          <w:szCs w:val="24"/>
        </w:rPr>
      </w:pPr>
      <w:r w:rsidRPr="00E219BB">
        <w:rPr>
          <w:rFonts w:ascii="Arial" w:hAnsi="Arial" w:cs="Arial"/>
          <w:sz w:val="24"/>
          <w:szCs w:val="24"/>
        </w:rPr>
        <w:t>Com base nisso, faz-se necessário citar a classificação das normas constitucionais, no que pertine à sua aplicabilidade</w:t>
      </w:r>
      <w:r w:rsidR="00FA0036" w:rsidRPr="00E219BB">
        <w:rPr>
          <w:rFonts w:ascii="Arial" w:hAnsi="Arial" w:cs="Arial"/>
          <w:sz w:val="24"/>
          <w:szCs w:val="24"/>
        </w:rPr>
        <w:t>,</w:t>
      </w:r>
      <w:r w:rsidRPr="00E219BB">
        <w:rPr>
          <w:rFonts w:ascii="Arial" w:hAnsi="Arial" w:cs="Arial"/>
          <w:sz w:val="24"/>
          <w:szCs w:val="24"/>
        </w:rPr>
        <w:t xml:space="preserve"> </w:t>
      </w:r>
      <w:r w:rsidR="00752168">
        <w:rPr>
          <w:rFonts w:ascii="Arial" w:hAnsi="Arial" w:cs="Arial"/>
          <w:sz w:val="24"/>
          <w:szCs w:val="24"/>
        </w:rPr>
        <w:t xml:space="preserve">classificação esta </w:t>
      </w:r>
      <w:r w:rsidRPr="00E219BB">
        <w:rPr>
          <w:rFonts w:ascii="Arial" w:hAnsi="Arial" w:cs="Arial"/>
          <w:sz w:val="24"/>
          <w:szCs w:val="24"/>
        </w:rPr>
        <w:t xml:space="preserve">de autoria de José Afonso da Silva </w:t>
      </w:r>
      <w:r w:rsidR="00FA0036" w:rsidRPr="00E219BB">
        <w:rPr>
          <w:rFonts w:ascii="Arial" w:hAnsi="Arial" w:cs="Arial"/>
          <w:sz w:val="24"/>
          <w:szCs w:val="24"/>
        </w:rPr>
        <w:t xml:space="preserve">e que é adotada pelo Supremo Tribunal Federal. O doutrinador </w:t>
      </w:r>
      <w:r w:rsidR="00FA0036" w:rsidRPr="00E219BB">
        <w:rPr>
          <w:rFonts w:ascii="Arial" w:hAnsi="Arial" w:cs="Arial"/>
          <w:sz w:val="24"/>
          <w:szCs w:val="24"/>
        </w:rPr>
        <w:lastRenderedPageBreak/>
        <w:t>supracitado classificou as normas constitucionais</w:t>
      </w:r>
      <w:r w:rsidR="00752168">
        <w:rPr>
          <w:rFonts w:ascii="Arial" w:hAnsi="Arial" w:cs="Arial"/>
          <w:sz w:val="24"/>
          <w:szCs w:val="24"/>
        </w:rPr>
        <w:t>,</w:t>
      </w:r>
      <w:r w:rsidR="00FA0036" w:rsidRPr="00E219BB">
        <w:rPr>
          <w:rFonts w:ascii="Arial" w:hAnsi="Arial" w:cs="Arial"/>
          <w:sz w:val="24"/>
          <w:szCs w:val="24"/>
        </w:rPr>
        <w:t xml:space="preserve"> segundo o critério de aplicabilidade, em normas de eficácia plena, contida e limitada. </w:t>
      </w:r>
    </w:p>
    <w:p w:rsidR="00FA0036" w:rsidRPr="00E219BB" w:rsidRDefault="00FC2567" w:rsidP="00E219BB">
      <w:pPr>
        <w:spacing w:after="0" w:line="360" w:lineRule="auto"/>
        <w:ind w:firstLine="709"/>
        <w:jc w:val="both"/>
        <w:rPr>
          <w:rFonts w:ascii="Arial" w:hAnsi="Arial" w:cs="Arial"/>
          <w:sz w:val="24"/>
          <w:szCs w:val="24"/>
        </w:rPr>
      </w:pPr>
      <w:r w:rsidRPr="00E219BB">
        <w:rPr>
          <w:rFonts w:ascii="Arial" w:hAnsi="Arial" w:cs="Arial"/>
          <w:sz w:val="24"/>
          <w:szCs w:val="24"/>
        </w:rPr>
        <w:t>As normas constitucionais de eficácia plena se assemelham às normas autoexecutáveis (</w:t>
      </w:r>
      <w:r w:rsidRPr="00752168">
        <w:rPr>
          <w:rFonts w:ascii="Arial" w:hAnsi="Arial" w:cs="Arial"/>
          <w:i/>
          <w:sz w:val="24"/>
          <w:szCs w:val="24"/>
        </w:rPr>
        <w:t>self-executing</w:t>
      </w:r>
      <w:r w:rsidRPr="00E219BB">
        <w:rPr>
          <w:rFonts w:ascii="Arial" w:hAnsi="Arial" w:cs="Arial"/>
          <w:sz w:val="24"/>
          <w:szCs w:val="24"/>
        </w:rPr>
        <w:t>), pois são normas que podem ser aplicadas de pronto, sem a necessidade da edição de qualquer complementação</w:t>
      </w:r>
      <w:r w:rsidR="00752168">
        <w:rPr>
          <w:rFonts w:ascii="Arial" w:hAnsi="Arial" w:cs="Arial"/>
          <w:sz w:val="24"/>
          <w:szCs w:val="24"/>
        </w:rPr>
        <w:t xml:space="preserve"> de</w:t>
      </w:r>
      <w:r w:rsidRPr="00E219BB">
        <w:rPr>
          <w:rFonts w:ascii="Arial" w:hAnsi="Arial" w:cs="Arial"/>
          <w:sz w:val="24"/>
          <w:szCs w:val="24"/>
        </w:rPr>
        <w:t xml:space="preserve"> lei in</w:t>
      </w:r>
      <w:r w:rsidR="00752168">
        <w:rPr>
          <w:rFonts w:ascii="Arial" w:hAnsi="Arial" w:cs="Arial"/>
          <w:sz w:val="24"/>
          <w:szCs w:val="24"/>
        </w:rPr>
        <w:t>fraconstitucional</w:t>
      </w:r>
      <w:r w:rsidRPr="00E219BB">
        <w:rPr>
          <w:rFonts w:ascii="Arial" w:hAnsi="Arial" w:cs="Arial"/>
          <w:sz w:val="24"/>
          <w:szCs w:val="24"/>
        </w:rPr>
        <w:t xml:space="preserve"> para produzirem os efeitos por ela previstos. </w:t>
      </w:r>
    </w:p>
    <w:p w:rsidR="00FA0036" w:rsidRPr="00E219BB" w:rsidRDefault="004C3744" w:rsidP="00E219BB">
      <w:pPr>
        <w:spacing w:after="0" w:line="360" w:lineRule="auto"/>
        <w:ind w:firstLine="709"/>
        <w:jc w:val="both"/>
        <w:rPr>
          <w:rFonts w:ascii="Arial" w:hAnsi="Arial" w:cs="Arial"/>
          <w:sz w:val="24"/>
          <w:szCs w:val="24"/>
        </w:rPr>
      </w:pPr>
      <w:r>
        <w:rPr>
          <w:rFonts w:ascii="Arial" w:hAnsi="Arial" w:cs="Arial"/>
          <w:sz w:val="24"/>
          <w:szCs w:val="24"/>
        </w:rPr>
        <w:t>Já as</w:t>
      </w:r>
      <w:r w:rsidR="00FC2567" w:rsidRPr="00E219BB">
        <w:rPr>
          <w:rFonts w:ascii="Arial" w:hAnsi="Arial" w:cs="Arial"/>
          <w:sz w:val="24"/>
          <w:szCs w:val="24"/>
        </w:rPr>
        <w:t xml:space="preserve"> normas de eficácia contida</w:t>
      </w:r>
      <w:r>
        <w:rPr>
          <w:rFonts w:ascii="Arial" w:hAnsi="Arial" w:cs="Arial"/>
          <w:sz w:val="24"/>
          <w:szCs w:val="24"/>
        </w:rPr>
        <w:t xml:space="preserve"> são aquelas</w:t>
      </w:r>
      <w:r w:rsidR="000E7C86" w:rsidRPr="00E219BB">
        <w:rPr>
          <w:rFonts w:ascii="Arial" w:hAnsi="Arial" w:cs="Arial"/>
          <w:sz w:val="24"/>
          <w:szCs w:val="24"/>
        </w:rPr>
        <w:t xml:space="preserve"> que</w:t>
      </w:r>
      <w:r w:rsidR="00FC2567" w:rsidRPr="00E219BB">
        <w:rPr>
          <w:rFonts w:ascii="Arial" w:hAnsi="Arial" w:cs="Arial"/>
          <w:sz w:val="24"/>
          <w:szCs w:val="24"/>
        </w:rPr>
        <w:t xml:space="preserve"> podem ser aplicadas imediatamente, visto que estão aptas a produzir, </w:t>
      </w:r>
      <w:r w:rsidR="00097D37" w:rsidRPr="00E219BB">
        <w:rPr>
          <w:rFonts w:ascii="Arial" w:hAnsi="Arial" w:cs="Arial"/>
          <w:sz w:val="24"/>
          <w:szCs w:val="24"/>
        </w:rPr>
        <w:t>prontamente, os efeitos por elas preconizados, sem a necessidade de nenhuma complementação para cumprir o fim</w:t>
      </w:r>
      <w:r w:rsidR="00397C4A" w:rsidRPr="00E219BB">
        <w:rPr>
          <w:rFonts w:ascii="Arial" w:hAnsi="Arial" w:cs="Arial"/>
          <w:sz w:val="24"/>
          <w:szCs w:val="24"/>
        </w:rPr>
        <w:t xml:space="preserve"> almejado. N</w:t>
      </w:r>
      <w:r w:rsidR="00097D37" w:rsidRPr="00E219BB">
        <w:rPr>
          <w:rFonts w:ascii="Arial" w:hAnsi="Arial" w:cs="Arial"/>
          <w:sz w:val="24"/>
          <w:szCs w:val="24"/>
        </w:rPr>
        <w:t>o entanto, no futuro</w:t>
      </w:r>
      <w:r>
        <w:rPr>
          <w:rFonts w:ascii="Arial" w:hAnsi="Arial" w:cs="Arial"/>
          <w:sz w:val="24"/>
          <w:szCs w:val="24"/>
        </w:rPr>
        <w:t>,</w:t>
      </w:r>
      <w:r w:rsidR="00097D37" w:rsidRPr="00E219BB">
        <w:rPr>
          <w:rFonts w:ascii="Arial" w:hAnsi="Arial" w:cs="Arial"/>
          <w:sz w:val="24"/>
          <w:szCs w:val="24"/>
        </w:rPr>
        <w:t xml:space="preserve"> podem ter</w:t>
      </w:r>
      <w:r>
        <w:rPr>
          <w:rFonts w:ascii="Arial" w:hAnsi="Arial" w:cs="Arial"/>
          <w:sz w:val="24"/>
          <w:szCs w:val="24"/>
        </w:rPr>
        <w:t xml:space="preserve"> referidos efeitos restringidos</w:t>
      </w:r>
      <w:r w:rsidR="00097D37" w:rsidRPr="00E219BB">
        <w:rPr>
          <w:rFonts w:ascii="Arial" w:hAnsi="Arial" w:cs="Arial"/>
          <w:sz w:val="24"/>
          <w:szCs w:val="24"/>
        </w:rPr>
        <w:t xml:space="preserve"> por atuação do Poder Público nas hipóteses em que o ordenamento jurídico permitir.</w:t>
      </w:r>
    </w:p>
    <w:p w:rsidR="00097D37" w:rsidRPr="00E219BB" w:rsidRDefault="000F739E"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Por fim, a última espécie de norma constitucional se refere </w:t>
      </w:r>
      <w:r w:rsidR="00646018" w:rsidRPr="00E219BB">
        <w:rPr>
          <w:rFonts w:ascii="Arial" w:hAnsi="Arial" w:cs="Arial"/>
          <w:sz w:val="24"/>
          <w:szCs w:val="24"/>
        </w:rPr>
        <w:t>às</w:t>
      </w:r>
      <w:r w:rsidRPr="00E219BB">
        <w:rPr>
          <w:rFonts w:ascii="Arial" w:hAnsi="Arial" w:cs="Arial"/>
          <w:sz w:val="24"/>
          <w:szCs w:val="24"/>
        </w:rPr>
        <w:t xml:space="preserve"> normas de eficácia limitada ou reduzida, as quais não estão prontas para aplicação imediata, pois necessitam de complementação</w:t>
      </w:r>
      <w:r w:rsidR="004C3744">
        <w:rPr>
          <w:rFonts w:ascii="Arial" w:hAnsi="Arial" w:cs="Arial"/>
          <w:sz w:val="24"/>
          <w:szCs w:val="24"/>
        </w:rPr>
        <w:t xml:space="preserve"> legislativa</w:t>
      </w:r>
      <w:r w:rsidRPr="00E219BB">
        <w:rPr>
          <w:rFonts w:ascii="Arial" w:hAnsi="Arial" w:cs="Arial"/>
          <w:sz w:val="24"/>
          <w:szCs w:val="24"/>
        </w:rPr>
        <w:t xml:space="preserve"> para que</w:t>
      </w:r>
      <w:r w:rsidR="004C3744">
        <w:rPr>
          <w:rFonts w:ascii="Arial" w:hAnsi="Arial" w:cs="Arial"/>
          <w:sz w:val="24"/>
          <w:szCs w:val="24"/>
        </w:rPr>
        <w:t>,</w:t>
      </w:r>
      <w:r w:rsidRPr="00E219BB">
        <w:rPr>
          <w:rFonts w:ascii="Arial" w:hAnsi="Arial" w:cs="Arial"/>
          <w:sz w:val="24"/>
          <w:szCs w:val="24"/>
        </w:rPr>
        <w:t xml:space="preserve"> só assim, produzam os efeitos jurídicos por elas previstos. </w:t>
      </w:r>
      <w:r w:rsidR="00646018" w:rsidRPr="00E219BB">
        <w:rPr>
          <w:rFonts w:ascii="Arial" w:hAnsi="Arial" w:cs="Arial"/>
          <w:sz w:val="24"/>
          <w:szCs w:val="24"/>
        </w:rPr>
        <w:t>Portanto</w:t>
      </w:r>
      <w:r w:rsidRPr="00E219BB">
        <w:rPr>
          <w:rFonts w:ascii="Arial" w:hAnsi="Arial" w:cs="Arial"/>
          <w:sz w:val="24"/>
          <w:szCs w:val="24"/>
        </w:rPr>
        <w:t>, um dos instrumentos que visa garantir a efetividade das normas constitucionais de eficácia limitada, quando houver injustificada omissão do legislador na tarefa de complementar aquela espécie normativa</w:t>
      </w:r>
      <w:r w:rsidR="004C3744">
        <w:rPr>
          <w:rFonts w:ascii="Arial" w:hAnsi="Arial" w:cs="Arial"/>
          <w:sz w:val="24"/>
          <w:szCs w:val="24"/>
        </w:rPr>
        <w:t>,</w:t>
      </w:r>
      <w:r w:rsidRPr="00E219BB">
        <w:rPr>
          <w:rFonts w:ascii="Arial" w:hAnsi="Arial" w:cs="Arial"/>
          <w:sz w:val="24"/>
          <w:szCs w:val="24"/>
        </w:rPr>
        <w:t xml:space="preserve"> é o mandado de injunção. </w:t>
      </w:r>
    </w:p>
    <w:p w:rsidR="001A25B5" w:rsidRPr="00E219BB" w:rsidRDefault="001A25B5" w:rsidP="00E219BB">
      <w:pPr>
        <w:spacing w:after="0" w:line="360" w:lineRule="auto"/>
        <w:ind w:firstLine="709"/>
        <w:jc w:val="both"/>
        <w:rPr>
          <w:rFonts w:ascii="Arial" w:hAnsi="Arial" w:cs="Arial"/>
          <w:sz w:val="24"/>
          <w:szCs w:val="24"/>
        </w:rPr>
      </w:pPr>
      <w:r w:rsidRPr="00971791">
        <w:rPr>
          <w:rFonts w:ascii="Arial" w:hAnsi="Arial" w:cs="Arial"/>
          <w:sz w:val="24"/>
          <w:szCs w:val="24"/>
        </w:rPr>
        <w:t>É com base</w:t>
      </w:r>
      <w:r w:rsidRPr="00E219BB">
        <w:rPr>
          <w:rFonts w:ascii="Arial" w:hAnsi="Arial" w:cs="Arial"/>
          <w:sz w:val="24"/>
          <w:szCs w:val="24"/>
        </w:rPr>
        <w:t xml:space="preserve"> nesses fundamentos que se visualiza a função do</w:t>
      </w:r>
      <w:r w:rsidR="00646018">
        <w:rPr>
          <w:rFonts w:ascii="Arial" w:hAnsi="Arial" w:cs="Arial"/>
          <w:sz w:val="24"/>
          <w:szCs w:val="24"/>
        </w:rPr>
        <w:t xml:space="preserve"> mandado de injunção, qual seja</w:t>
      </w:r>
      <w:r w:rsidRPr="00E219BB">
        <w:rPr>
          <w:rFonts w:ascii="Arial" w:hAnsi="Arial" w:cs="Arial"/>
          <w:sz w:val="24"/>
          <w:szCs w:val="24"/>
        </w:rPr>
        <w:t xml:space="preserve"> garantir que o impetrante t</w:t>
      </w:r>
      <w:r w:rsidR="006E3518" w:rsidRPr="00E219BB">
        <w:rPr>
          <w:rFonts w:ascii="Arial" w:hAnsi="Arial" w:cs="Arial"/>
          <w:sz w:val="24"/>
          <w:szCs w:val="24"/>
        </w:rPr>
        <w:t xml:space="preserve">erá a norma constitucional </w:t>
      </w:r>
      <w:r w:rsidRPr="00E219BB">
        <w:rPr>
          <w:rFonts w:ascii="Arial" w:hAnsi="Arial" w:cs="Arial"/>
          <w:sz w:val="24"/>
          <w:szCs w:val="24"/>
        </w:rPr>
        <w:t>aplicada em seu favor, independ</w:t>
      </w:r>
      <w:r w:rsidR="00646018">
        <w:rPr>
          <w:rFonts w:ascii="Arial" w:hAnsi="Arial" w:cs="Arial"/>
          <w:sz w:val="24"/>
          <w:szCs w:val="24"/>
        </w:rPr>
        <w:t>entemente de regulamentação</w:t>
      </w:r>
      <w:r w:rsidRPr="00E219BB">
        <w:rPr>
          <w:rFonts w:ascii="Arial" w:hAnsi="Arial" w:cs="Arial"/>
          <w:sz w:val="24"/>
          <w:szCs w:val="24"/>
        </w:rPr>
        <w:t xml:space="preserve"> e justamente por não ter sido regulamentada, visto que</w:t>
      </w:r>
      <w:r w:rsidR="004D6B3A">
        <w:rPr>
          <w:rFonts w:ascii="Arial" w:hAnsi="Arial" w:cs="Arial"/>
          <w:sz w:val="24"/>
          <w:szCs w:val="24"/>
        </w:rPr>
        <w:t>,</w:t>
      </w:r>
      <w:r w:rsidRPr="00E219BB">
        <w:rPr>
          <w:rFonts w:ascii="Arial" w:hAnsi="Arial" w:cs="Arial"/>
          <w:sz w:val="24"/>
          <w:szCs w:val="24"/>
        </w:rPr>
        <w:t xml:space="preserve"> se tivesse sido, a ação em referência não teria cabimento</w:t>
      </w:r>
      <w:r w:rsidR="006E3518" w:rsidRPr="00E219BB">
        <w:rPr>
          <w:rFonts w:ascii="Arial" w:hAnsi="Arial" w:cs="Arial"/>
          <w:sz w:val="24"/>
          <w:szCs w:val="24"/>
        </w:rPr>
        <w:t xml:space="preserve">, pois o direito, a liberdade ou as prerrogativas estabelecidas em normas constitucionais regulamentadas, quando não satisfeitos, </w:t>
      </w:r>
      <w:r w:rsidR="00646018">
        <w:rPr>
          <w:rFonts w:ascii="Arial" w:hAnsi="Arial" w:cs="Arial"/>
          <w:sz w:val="24"/>
          <w:szCs w:val="24"/>
        </w:rPr>
        <w:t>devem</w:t>
      </w:r>
      <w:r w:rsidR="006E3518" w:rsidRPr="00E219BB">
        <w:rPr>
          <w:rFonts w:ascii="Arial" w:hAnsi="Arial" w:cs="Arial"/>
          <w:sz w:val="24"/>
          <w:szCs w:val="24"/>
        </w:rPr>
        <w:t xml:space="preserve"> s</w:t>
      </w:r>
      <w:r w:rsidR="00A8728F" w:rsidRPr="00E219BB">
        <w:rPr>
          <w:rFonts w:ascii="Arial" w:hAnsi="Arial" w:cs="Arial"/>
          <w:sz w:val="24"/>
          <w:szCs w:val="24"/>
        </w:rPr>
        <w:t xml:space="preserve">er reclamados por outros meios judiciais. </w:t>
      </w:r>
    </w:p>
    <w:p w:rsidR="00A8728F" w:rsidRPr="00E219BB" w:rsidRDefault="00E95FBB"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Nesse sentido, Morais (2012, p.180) assevera: </w:t>
      </w:r>
    </w:p>
    <w:p w:rsidR="00E95FBB" w:rsidRDefault="00E95FBB" w:rsidP="00E219BB">
      <w:pPr>
        <w:spacing w:after="0" w:line="240" w:lineRule="auto"/>
        <w:ind w:left="2268"/>
        <w:jc w:val="both"/>
        <w:rPr>
          <w:rFonts w:ascii="Arial" w:hAnsi="Arial" w:cs="Arial"/>
          <w:sz w:val="20"/>
          <w:szCs w:val="20"/>
        </w:rPr>
      </w:pPr>
      <w:r w:rsidRPr="00E219BB">
        <w:rPr>
          <w:rFonts w:ascii="Arial" w:hAnsi="Arial" w:cs="Arial"/>
          <w:sz w:val="20"/>
          <w:szCs w:val="20"/>
        </w:rPr>
        <w:t>As normas constitucionais que permitem o ajuizamento do mandado de injunção assemelham-se às da ação direta de inconstitucionalidade por omissão e não decorrem de todas as espécies de omissões do Poder Público, mas tão só em relação às normas constitucionais de eficácia limit</w:t>
      </w:r>
      <w:r w:rsidR="0087689A" w:rsidRPr="00E219BB">
        <w:rPr>
          <w:rFonts w:ascii="Arial" w:hAnsi="Arial" w:cs="Arial"/>
          <w:sz w:val="20"/>
          <w:szCs w:val="20"/>
        </w:rPr>
        <w:t xml:space="preserve">ada de princípio institutivo de caráter impositivo e das normas programáticas vinculadas ao princípio da legalidade, por dependerem de atuação normativa ulterior para garantir a sua aplicabilidade. </w:t>
      </w:r>
      <w:r w:rsidR="00E219BB">
        <w:rPr>
          <w:rFonts w:ascii="Arial" w:hAnsi="Arial" w:cs="Arial"/>
          <w:sz w:val="20"/>
          <w:szCs w:val="20"/>
        </w:rPr>
        <w:t>(MORAIS, 2012, p. 180).</w:t>
      </w:r>
    </w:p>
    <w:p w:rsidR="00E219BB" w:rsidRPr="00E219BB" w:rsidRDefault="00E219BB" w:rsidP="00E219BB">
      <w:pPr>
        <w:spacing w:after="0" w:line="240" w:lineRule="auto"/>
        <w:ind w:left="2268"/>
        <w:jc w:val="both"/>
        <w:rPr>
          <w:rFonts w:ascii="Arial" w:hAnsi="Arial" w:cs="Arial"/>
          <w:sz w:val="8"/>
          <w:szCs w:val="8"/>
        </w:rPr>
      </w:pPr>
    </w:p>
    <w:p w:rsidR="0087689A" w:rsidRPr="00E219BB" w:rsidRDefault="0087689A"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No que concerne </w:t>
      </w:r>
      <w:r w:rsidR="0074559E" w:rsidRPr="00E219BB">
        <w:rPr>
          <w:rFonts w:ascii="Arial" w:hAnsi="Arial" w:cs="Arial"/>
          <w:sz w:val="24"/>
          <w:szCs w:val="24"/>
        </w:rPr>
        <w:t>ao segundo requisito, o impetrante deve ser beneficiário direto do direito postulado em juízo, visto que deve restar ca</w:t>
      </w:r>
      <w:r w:rsidR="00990D5C" w:rsidRPr="00E219BB">
        <w:rPr>
          <w:rFonts w:ascii="Arial" w:hAnsi="Arial" w:cs="Arial"/>
          <w:sz w:val="24"/>
          <w:szCs w:val="24"/>
        </w:rPr>
        <w:t xml:space="preserve">racterizado o interesse de agir, que no mandado de injunção decorre da titularidade do bem reclamado, </w:t>
      </w:r>
      <w:r w:rsidR="00990D5C" w:rsidRPr="00E219BB">
        <w:rPr>
          <w:rFonts w:ascii="Arial" w:hAnsi="Arial" w:cs="Arial"/>
          <w:sz w:val="24"/>
          <w:szCs w:val="24"/>
        </w:rPr>
        <w:lastRenderedPageBreak/>
        <w:t>para que a sentença que o confira tenha direta utilidade para o demandante. Em razão disso,</w:t>
      </w:r>
      <w:r w:rsidR="00646018">
        <w:rPr>
          <w:rFonts w:ascii="Arial" w:hAnsi="Arial" w:cs="Arial"/>
          <w:sz w:val="24"/>
          <w:szCs w:val="24"/>
        </w:rPr>
        <w:t xml:space="preserve"> por exemplo,</w:t>
      </w:r>
      <w:r w:rsidR="00990D5C" w:rsidRPr="00E219BB">
        <w:rPr>
          <w:rFonts w:ascii="Arial" w:hAnsi="Arial" w:cs="Arial"/>
          <w:sz w:val="24"/>
          <w:szCs w:val="24"/>
        </w:rPr>
        <w:t xml:space="preserve"> não pode ocorrer a propositura da ação em referência para reclamar acesso ao</w:t>
      </w:r>
      <w:r w:rsidR="0088071E" w:rsidRPr="00E219BB">
        <w:rPr>
          <w:rFonts w:ascii="Arial" w:hAnsi="Arial" w:cs="Arial"/>
          <w:sz w:val="24"/>
          <w:szCs w:val="24"/>
        </w:rPr>
        <w:t xml:space="preserve"> ensino fundamental quem já o fe</w:t>
      </w:r>
      <w:r w:rsidR="00990D5C" w:rsidRPr="00E219BB">
        <w:rPr>
          <w:rFonts w:ascii="Arial" w:hAnsi="Arial" w:cs="Arial"/>
          <w:sz w:val="24"/>
          <w:szCs w:val="24"/>
        </w:rPr>
        <w:t xml:space="preserve">z antes, pois restará nítido a falta do interesse de agir. </w:t>
      </w:r>
    </w:p>
    <w:p w:rsidR="0088071E" w:rsidRPr="00E219BB" w:rsidRDefault="0088071E"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É preciso ressaltar que o mandado de injunção possui duas modalidades no que se refere </w:t>
      </w:r>
      <w:r w:rsidR="00646018" w:rsidRPr="00E219BB">
        <w:rPr>
          <w:rFonts w:ascii="Arial" w:hAnsi="Arial" w:cs="Arial"/>
          <w:sz w:val="24"/>
          <w:szCs w:val="24"/>
        </w:rPr>
        <w:t>à</w:t>
      </w:r>
      <w:r w:rsidR="00646018">
        <w:rPr>
          <w:rFonts w:ascii="Arial" w:hAnsi="Arial" w:cs="Arial"/>
          <w:sz w:val="24"/>
          <w:szCs w:val="24"/>
        </w:rPr>
        <w:t xml:space="preserve"> legitimidade ativa: a modalidade</w:t>
      </w:r>
      <w:r w:rsidRPr="00E219BB">
        <w:rPr>
          <w:rFonts w:ascii="Arial" w:hAnsi="Arial" w:cs="Arial"/>
          <w:sz w:val="24"/>
          <w:szCs w:val="24"/>
        </w:rPr>
        <w:t xml:space="preserve"> individual e</w:t>
      </w:r>
      <w:r w:rsidR="00646018">
        <w:rPr>
          <w:rFonts w:ascii="Arial" w:hAnsi="Arial" w:cs="Arial"/>
          <w:sz w:val="24"/>
          <w:szCs w:val="24"/>
        </w:rPr>
        <w:t xml:space="preserve"> a coletiva</w:t>
      </w:r>
      <w:r w:rsidRPr="00E219BB">
        <w:rPr>
          <w:rFonts w:ascii="Arial" w:hAnsi="Arial" w:cs="Arial"/>
          <w:sz w:val="24"/>
          <w:szCs w:val="24"/>
        </w:rPr>
        <w:t>. Assim, quando se tratar da modalidade individual, o remédio constitucional em análise deverá ser impetrado por uma pessoa natural ou jurídica que demonstre</w:t>
      </w:r>
      <w:r w:rsidR="00587AAA" w:rsidRPr="00E219BB">
        <w:rPr>
          <w:rFonts w:ascii="Arial" w:hAnsi="Arial" w:cs="Arial"/>
          <w:sz w:val="24"/>
          <w:szCs w:val="24"/>
        </w:rPr>
        <w:t xml:space="preserve"> existência de um nexo de causalidade entre a omissão normativa do Poder Público e a inviabilidade de um direito, liberdade ou prerrogativa sua garantido constitucionalmente. </w:t>
      </w:r>
    </w:p>
    <w:p w:rsidR="00587AAA" w:rsidRPr="00E219BB" w:rsidRDefault="00646018" w:rsidP="00E219BB">
      <w:pPr>
        <w:spacing w:after="0" w:line="360" w:lineRule="auto"/>
        <w:ind w:firstLine="709"/>
        <w:jc w:val="both"/>
        <w:rPr>
          <w:rFonts w:ascii="Arial" w:hAnsi="Arial" w:cs="Arial"/>
          <w:sz w:val="24"/>
          <w:szCs w:val="24"/>
        </w:rPr>
      </w:pPr>
      <w:r>
        <w:rPr>
          <w:rFonts w:ascii="Arial" w:hAnsi="Arial" w:cs="Arial"/>
          <w:sz w:val="24"/>
          <w:szCs w:val="24"/>
        </w:rPr>
        <w:t>Por sua vez, t</w:t>
      </w:r>
      <w:r w:rsidR="009B4D96" w:rsidRPr="00E219BB">
        <w:rPr>
          <w:rFonts w:ascii="Arial" w:hAnsi="Arial" w:cs="Arial"/>
          <w:sz w:val="24"/>
          <w:szCs w:val="24"/>
        </w:rPr>
        <w:t xml:space="preserve">ratando-se do mandado de injunção coletivo, apesar de não existir disposição constitucional expressa sobre essa modalidade, a </w:t>
      </w:r>
      <w:r w:rsidRPr="00E219BB">
        <w:rPr>
          <w:rFonts w:ascii="Arial" w:hAnsi="Arial" w:cs="Arial"/>
          <w:sz w:val="24"/>
          <w:szCs w:val="24"/>
        </w:rPr>
        <w:t>jurisprudência</w:t>
      </w:r>
      <w:r>
        <w:rPr>
          <w:rFonts w:ascii="Arial" w:hAnsi="Arial" w:cs="Arial"/>
          <w:sz w:val="24"/>
          <w:szCs w:val="24"/>
        </w:rPr>
        <w:t xml:space="preserve"> a </w:t>
      </w:r>
      <w:r w:rsidR="009B4D96" w:rsidRPr="00E219BB">
        <w:rPr>
          <w:rFonts w:ascii="Arial" w:hAnsi="Arial" w:cs="Arial"/>
          <w:sz w:val="24"/>
          <w:szCs w:val="24"/>
        </w:rPr>
        <w:t xml:space="preserve">reconhece </w:t>
      </w:r>
      <w:r>
        <w:rPr>
          <w:rFonts w:ascii="Arial" w:hAnsi="Arial" w:cs="Arial"/>
          <w:sz w:val="24"/>
          <w:szCs w:val="24"/>
        </w:rPr>
        <w:t>como</w:t>
      </w:r>
      <w:r w:rsidR="009B4D96" w:rsidRPr="00E219BB">
        <w:rPr>
          <w:rFonts w:ascii="Arial" w:hAnsi="Arial" w:cs="Arial"/>
          <w:sz w:val="24"/>
          <w:szCs w:val="24"/>
        </w:rPr>
        <w:t xml:space="preserve"> poss</w:t>
      </w:r>
      <w:r>
        <w:rPr>
          <w:rFonts w:ascii="Arial" w:hAnsi="Arial" w:cs="Arial"/>
          <w:sz w:val="24"/>
          <w:szCs w:val="24"/>
        </w:rPr>
        <w:t>ível</w:t>
      </w:r>
      <w:r w:rsidR="009B4D96" w:rsidRPr="00E219BB">
        <w:rPr>
          <w:rFonts w:ascii="Arial" w:hAnsi="Arial" w:cs="Arial"/>
          <w:sz w:val="24"/>
          <w:szCs w:val="24"/>
        </w:rPr>
        <w:t>, sendo legitimados ativos para a sua propositura os mesmos que podem impetrar o mandado de segurança coletivo,</w:t>
      </w:r>
      <w:r>
        <w:rPr>
          <w:rFonts w:ascii="Arial" w:hAnsi="Arial" w:cs="Arial"/>
          <w:sz w:val="24"/>
          <w:szCs w:val="24"/>
        </w:rPr>
        <w:t xml:space="preserve"> ou seja,</w:t>
      </w:r>
      <w:r w:rsidR="009B4D96" w:rsidRPr="00E219BB">
        <w:rPr>
          <w:rFonts w:ascii="Arial" w:hAnsi="Arial" w:cs="Arial"/>
          <w:sz w:val="24"/>
          <w:szCs w:val="24"/>
        </w:rPr>
        <w:t xml:space="preserve"> os partidos políticos com representação no Congresso Nacional, </w:t>
      </w:r>
      <w:r>
        <w:rPr>
          <w:rFonts w:ascii="Arial" w:hAnsi="Arial" w:cs="Arial"/>
          <w:sz w:val="24"/>
          <w:szCs w:val="24"/>
        </w:rPr>
        <w:t>as organizações</w:t>
      </w:r>
      <w:r w:rsidR="009B4D96" w:rsidRPr="00E219BB">
        <w:rPr>
          <w:rFonts w:ascii="Arial" w:hAnsi="Arial" w:cs="Arial"/>
          <w:sz w:val="24"/>
          <w:szCs w:val="24"/>
        </w:rPr>
        <w:t xml:space="preserve"> sindica</w:t>
      </w:r>
      <w:r>
        <w:rPr>
          <w:rFonts w:ascii="Arial" w:hAnsi="Arial" w:cs="Arial"/>
          <w:sz w:val="24"/>
          <w:szCs w:val="24"/>
        </w:rPr>
        <w:t>is</w:t>
      </w:r>
      <w:r w:rsidR="009B4D96" w:rsidRPr="00E219BB">
        <w:rPr>
          <w:rFonts w:ascii="Arial" w:hAnsi="Arial" w:cs="Arial"/>
          <w:sz w:val="24"/>
          <w:szCs w:val="24"/>
        </w:rPr>
        <w:t xml:space="preserve">, </w:t>
      </w:r>
      <w:r>
        <w:rPr>
          <w:rFonts w:ascii="Arial" w:hAnsi="Arial" w:cs="Arial"/>
          <w:sz w:val="24"/>
          <w:szCs w:val="24"/>
        </w:rPr>
        <w:t xml:space="preserve">as </w:t>
      </w:r>
      <w:r w:rsidR="009B4D96" w:rsidRPr="00E219BB">
        <w:rPr>
          <w:rFonts w:ascii="Arial" w:hAnsi="Arial" w:cs="Arial"/>
          <w:sz w:val="24"/>
          <w:szCs w:val="24"/>
        </w:rPr>
        <w:t xml:space="preserve">entidades de classe </w:t>
      </w:r>
      <w:r w:rsidR="00FA1444" w:rsidRPr="00E219BB">
        <w:rPr>
          <w:rFonts w:ascii="Arial" w:hAnsi="Arial" w:cs="Arial"/>
          <w:sz w:val="24"/>
          <w:szCs w:val="24"/>
        </w:rPr>
        <w:t xml:space="preserve">ou </w:t>
      </w:r>
      <w:r>
        <w:rPr>
          <w:rFonts w:ascii="Arial" w:hAnsi="Arial" w:cs="Arial"/>
          <w:sz w:val="24"/>
          <w:szCs w:val="24"/>
        </w:rPr>
        <w:t xml:space="preserve">as </w:t>
      </w:r>
      <w:r w:rsidR="00FA1444" w:rsidRPr="00E219BB">
        <w:rPr>
          <w:rFonts w:ascii="Arial" w:hAnsi="Arial" w:cs="Arial"/>
          <w:sz w:val="24"/>
          <w:szCs w:val="24"/>
        </w:rPr>
        <w:t xml:space="preserve">associações, desde que </w:t>
      </w:r>
      <w:r w:rsidR="00A7636F" w:rsidRPr="00E219BB">
        <w:rPr>
          <w:rFonts w:ascii="Arial" w:hAnsi="Arial" w:cs="Arial"/>
          <w:sz w:val="24"/>
          <w:szCs w:val="24"/>
        </w:rPr>
        <w:t xml:space="preserve">o direito, liberdade ou prerrogativa reclamado por meio do remédio constitucional seja em favor dos seus membros ou associados. </w:t>
      </w:r>
    </w:p>
    <w:p w:rsidR="00402494" w:rsidRPr="00E219BB" w:rsidRDefault="00646018" w:rsidP="00E219BB">
      <w:pPr>
        <w:spacing w:after="0" w:line="360" w:lineRule="auto"/>
        <w:ind w:firstLine="709"/>
        <w:jc w:val="both"/>
        <w:rPr>
          <w:rFonts w:ascii="Arial" w:hAnsi="Arial" w:cs="Arial"/>
          <w:sz w:val="24"/>
          <w:szCs w:val="24"/>
        </w:rPr>
      </w:pPr>
      <w:r>
        <w:rPr>
          <w:rFonts w:ascii="Arial" w:hAnsi="Arial" w:cs="Arial"/>
          <w:sz w:val="24"/>
          <w:szCs w:val="24"/>
        </w:rPr>
        <w:t>Diante disso</w:t>
      </w:r>
      <w:r w:rsidR="00E24A78" w:rsidRPr="00E219BB">
        <w:rPr>
          <w:rFonts w:ascii="Arial" w:hAnsi="Arial" w:cs="Arial"/>
          <w:sz w:val="24"/>
          <w:szCs w:val="24"/>
        </w:rPr>
        <w:t>, conclui-se que no mandado de injunção coletivo a legitimação será sempre extraordinária, pois os legitimados estarão atuando em nome próprio, m</w:t>
      </w:r>
      <w:r w:rsidR="00E44065" w:rsidRPr="00E219BB">
        <w:rPr>
          <w:rFonts w:ascii="Arial" w:hAnsi="Arial" w:cs="Arial"/>
          <w:sz w:val="24"/>
          <w:szCs w:val="24"/>
        </w:rPr>
        <w:t>as em defesa de direitos transin</w:t>
      </w:r>
      <w:r w:rsidR="00E24A78" w:rsidRPr="00E219BB">
        <w:rPr>
          <w:rFonts w:ascii="Arial" w:hAnsi="Arial" w:cs="Arial"/>
          <w:sz w:val="24"/>
          <w:szCs w:val="24"/>
        </w:rPr>
        <w:t xml:space="preserve">dividuais de terceiros. </w:t>
      </w:r>
    </w:p>
    <w:p w:rsidR="0051289C" w:rsidRDefault="00646018" w:rsidP="00E219BB">
      <w:pPr>
        <w:spacing w:after="0" w:line="360" w:lineRule="auto"/>
        <w:ind w:firstLine="709"/>
        <w:jc w:val="both"/>
        <w:rPr>
          <w:rFonts w:ascii="Arial" w:hAnsi="Arial" w:cs="Arial"/>
          <w:sz w:val="24"/>
          <w:szCs w:val="24"/>
        </w:rPr>
      </w:pPr>
      <w:r>
        <w:rPr>
          <w:rFonts w:ascii="Arial" w:hAnsi="Arial" w:cs="Arial"/>
          <w:sz w:val="24"/>
          <w:szCs w:val="24"/>
        </w:rPr>
        <w:t>Ante o</w:t>
      </w:r>
      <w:r w:rsidR="00402494" w:rsidRPr="00E219BB">
        <w:rPr>
          <w:rFonts w:ascii="Arial" w:hAnsi="Arial" w:cs="Arial"/>
          <w:sz w:val="24"/>
          <w:szCs w:val="24"/>
        </w:rPr>
        <w:t xml:space="preserve"> exposto, torna-se essencial a análise das consequências oriundas da decisão injuncional, uma vez que</w:t>
      </w:r>
      <w:r w:rsidR="0051289C" w:rsidRPr="00E219BB">
        <w:rPr>
          <w:rFonts w:ascii="Arial" w:hAnsi="Arial" w:cs="Arial"/>
          <w:sz w:val="24"/>
          <w:szCs w:val="24"/>
        </w:rPr>
        <w:t>,</w:t>
      </w:r>
      <w:r w:rsidR="00D9292E" w:rsidRPr="00E219BB">
        <w:rPr>
          <w:rFonts w:ascii="Arial" w:hAnsi="Arial" w:cs="Arial"/>
          <w:sz w:val="24"/>
          <w:szCs w:val="24"/>
        </w:rPr>
        <w:t xml:space="preserve"> </w:t>
      </w:r>
      <w:r w:rsidR="0051289C" w:rsidRPr="00E219BB">
        <w:rPr>
          <w:rFonts w:ascii="Arial" w:hAnsi="Arial" w:cs="Arial"/>
          <w:sz w:val="24"/>
          <w:szCs w:val="24"/>
        </w:rPr>
        <w:t xml:space="preserve">com esse estudo, é possível verificar como as mudanças de entendimento da Corte Suprema interferiram na maneira de interpretar o remédio constitucional objeto deste trabalho. </w:t>
      </w:r>
    </w:p>
    <w:p w:rsidR="00646018" w:rsidRDefault="00646018" w:rsidP="00E219BB">
      <w:pPr>
        <w:spacing w:after="0" w:line="360" w:lineRule="auto"/>
        <w:ind w:firstLine="709"/>
        <w:jc w:val="both"/>
        <w:rPr>
          <w:rFonts w:ascii="Arial" w:hAnsi="Arial" w:cs="Arial"/>
          <w:sz w:val="24"/>
          <w:szCs w:val="24"/>
        </w:rPr>
      </w:pPr>
    </w:p>
    <w:p w:rsidR="00A325E3" w:rsidRDefault="005806AD" w:rsidP="00E219BB">
      <w:pPr>
        <w:spacing w:after="0" w:line="360" w:lineRule="auto"/>
        <w:ind w:left="284" w:hanging="284"/>
        <w:jc w:val="both"/>
        <w:rPr>
          <w:rFonts w:ascii="Arial" w:hAnsi="Arial" w:cs="Arial"/>
          <w:b/>
          <w:sz w:val="24"/>
          <w:szCs w:val="24"/>
        </w:rPr>
      </w:pPr>
      <w:r w:rsidRPr="00E219BB">
        <w:rPr>
          <w:rFonts w:ascii="Arial" w:hAnsi="Arial" w:cs="Arial"/>
          <w:b/>
          <w:sz w:val="24"/>
          <w:szCs w:val="24"/>
        </w:rPr>
        <w:t>3</w:t>
      </w:r>
      <w:r w:rsidR="00A325E3" w:rsidRPr="00E219BB">
        <w:rPr>
          <w:rFonts w:ascii="Arial" w:hAnsi="Arial" w:cs="Arial"/>
          <w:b/>
          <w:sz w:val="24"/>
          <w:szCs w:val="24"/>
        </w:rPr>
        <w:t xml:space="preserve"> EFEITOS DAS DECISÕES DO </w:t>
      </w:r>
      <w:r w:rsidR="00402A96" w:rsidRPr="00E219BB">
        <w:rPr>
          <w:rFonts w:ascii="Arial" w:hAnsi="Arial" w:cs="Arial"/>
          <w:b/>
          <w:sz w:val="24"/>
          <w:szCs w:val="24"/>
        </w:rPr>
        <w:t xml:space="preserve">SUPREMO TRIBUNAL FEDERAL </w:t>
      </w:r>
      <w:r w:rsidR="00E219BB" w:rsidRPr="00E219BB">
        <w:rPr>
          <w:rFonts w:ascii="Arial" w:hAnsi="Arial" w:cs="Arial"/>
          <w:b/>
          <w:sz w:val="24"/>
          <w:szCs w:val="24"/>
        </w:rPr>
        <w:t>EM SEDE DE</w:t>
      </w:r>
      <w:r w:rsidR="00402A96" w:rsidRPr="00E219BB">
        <w:rPr>
          <w:rFonts w:ascii="Arial" w:hAnsi="Arial" w:cs="Arial"/>
          <w:b/>
          <w:sz w:val="24"/>
          <w:szCs w:val="24"/>
        </w:rPr>
        <w:t xml:space="preserve"> MAN</w:t>
      </w:r>
      <w:r w:rsidR="00E219BB" w:rsidRPr="00E219BB">
        <w:rPr>
          <w:rFonts w:ascii="Arial" w:hAnsi="Arial" w:cs="Arial"/>
          <w:b/>
          <w:sz w:val="24"/>
          <w:szCs w:val="24"/>
        </w:rPr>
        <w:t>DADO DE INJUNÇÃO</w:t>
      </w:r>
    </w:p>
    <w:p w:rsidR="00E078C2" w:rsidRPr="00E219BB" w:rsidRDefault="00E078C2" w:rsidP="00E219BB">
      <w:pPr>
        <w:spacing w:after="0" w:line="360" w:lineRule="auto"/>
        <w:ind w:firstLine="709"/>
        <w:jc w:val="both"/>
        <w:rPr>
          <w:rFonts w:ascii="Arial" w:hAnsi="Arial" w:cs="Arial"/>
          <w:sz w:val="24"/>
          <w:szCs w:val="24"/>
        </w:rPr>
      </w:pPr>
      <w:r w:rsidRPr="00E219BB">
        <w:rPr>
          <w:rFonts w:ascii="Arial" w:hAnsi="Arial" w:cs="Arial"/>
          <w:sz w:val="24"/>
          <w:szCs w:val="24"/>
        </w:rPr>
        <w:t>Este tópico terá como abordagem precípua os efeitos que resultam das decisões do mandado de injunção, baseando-se na evolução jurisprudencial que este instrumento</w:t>
      </w:r>
      <w:r w:rsidR="00646018">
        <w:rPr>
          <w:rFonts w:ascii="Arial" w:hAnsi="Arial" w:cs="Arial"/>
          <w:sz w:val="24"/>
          <w:szCs w:val="24"/>
        </w:rPr>
        <w:t>,</w:t>
      </w:r>
      <w:r w:rsidRPr="00E219BB">
        <w:rPr>
          <w:rFonts w:ascii="Arial" w:hAnsi="Arial" w:cs="Arial"/>
          <w:sz w:val="24"/>
          <w:szCs w:val="24"/>
        </w:rPr>
        <w:t xml:space="preserve"> inaugurado na Carta Magna de 1988</w:t>
      </w:r>
      <w:r w:rsidR="00646018">
        <w:rPr>
          <w:rFonts w:ascii="Arial" w:hAnsi="Arial" w:cs="Arial"/>
          <w:sz w:val="24"/>
          <w:szCs w:val="24"/>
        </w:rPr>
        <w:t>,</w:t>
      </w:r>
      <w:r w:rsidRPr="00E219BB">
        <w:rPr>
          <w:rFonts w:ascii="Arial" w:hAnsi="Arial" w:cs="Arial"/>
          <w:sz w:val="24"/>
          <w:szCs w:val="24"/>
        </w:rPr>
        <w:t xml:space="preserve"> teve no âmbito do Supremo Tribunal Federal. </w:t>
      </w:r>
    </w:p>
    <w:p w:rsidR="00E078C2" w:rsidRPr="00E219BB" w:rsidRDefault="000F1A58" w:rsidP="00E219BB">
      <w:pPr>
        <w:spacing w:after="0" w:line="360" w:lineRule="auto"/>
        <w:ind w:firstLine="709"/>
        <w:jc w:val="both"/>
        <w:rPr>
          <w:rFonts w:ascii="Arial" w:hAnsi="Arial" w:cs="Arial"/>
          <w:sz w:val="24"/>
          <w:szCs w:val="24"/>
        </w:rPr>
      </w:pPr>
      <w:r w:rsidRPr="00E219BB">
        <w:rPr>
          <w:rFonts w:ascii="Arial" w:hAnsi="Arial" w:cs="Arial"/>
          <w:sz w:val="24"/>
          <w:szCs w:val="24"/>
        </w:rPr>
        <w:lastRenderedPageBreak/>
        <w:t xml:space="preserve">Há intensa controvérsia acerca dos efeitos da concessão da injunção, pois </w:t>
      </w:r>
      <w:r w:rsidR="00646018">
        <w:rPr>
          <w:rFonts w:ascii="Arial" w:hAnsi="Arial" w:cs="Arial"/>
          <w:sz w:val="24"/>
          <w:szCs w:val="24"/>
        </w:rPr>
        <w:t xml:space="preserve">estes </w:t>
      </w:r>
      <w:r w:rsidRPr="00E219BB">
        <w:rPr>
          <w:rFonts w:ascii="Arial" w:hAnsi="Arial" w:cs="Arial"/>
          <w:sz w:val="24"/>
          <w:szCs w:val="24"/>
        </w:rPr>
        <w:t>não guarda</w:t>
      </w:r>
      <w:r w:rsidR="00C12926" w:rsidRPr="00E219BB">
        <w:rPr>
          <w:rFonts w:ascii="Arial" w:hAnsi="Arial" w:cs="Arial"/>
          <w:sz w:val="24"/>
          <w:szCs w:val="24"/>
        </w:rPr>
        <w:t>m</w:t>
      </w:r>
      <w:r w:rsidRPr="00E219BB">
        <w:rPr>
          <w:rFonts w:ascii="Arial" w:hAnsi="Arial" w:cs="Arial"/>
          <w:sz w:val="24"/>
          <w:szCs w:val="24"/>
        </w:rPr>
        <w:t xml:space="preserve"> uniformidade de entendimento</w:t>
      </w:r>
      <w:r w:rsidR="00646018">
        <w:rPr>
          <w:rFonts w:ascii="Arial" w:hAnsi="Arial" w:cs="Arial"/>
          <w:sz w:val="24"/>
          <w:szCs w:val="24"/>
        </w:rPr>
        <w:t xml:space="preserve"> nem entre os doutrinadores, nem tampouco</w:t>
      </w:r>
      <w:r w:rsidRPr="00E219BB">
        <w:rPr>
          <w:rFonts w:ascii="Arial" w:hAnsi="Arial" w:cs="Arial"/>
          <w:sz w:val="24"/>
          <w:szCs w:val="24"/>
        </w:rPr>
        <w:t xml:space="preserve"> entre os membros que compõem o Supremo Tribunal Federal, haja vista que a ausência de regulamentação legal deste remédio constitucional impede uma compreensão apurada sobre o </w:t>
      </w:r>
      <w:r w:rsidR="00646018">
        <w:rPr>
          <w:rFonts w:ascii="Arial" w:hAnsi="Arial" w:cs="Arial"/>
          <w:sz w:val="24"/>
          <w:szCs w:val="24"/>
        </w:rPr>
        <w:t xml:space="preserve">seu </w:t>
      </w:r>
      <w:r w:rsidRPr="00E219BB">
        <w:rPr>
          <w:rFonts w:ascii="Arial" w:hAnsi="Arial" w:cs="Arial"/>
          <w:sz w:val="24"/>
          <w:szCs w:val="24"/>
        </w:rPr>
        <w:t xml:space="preserve">real alcance. </w:t>
      </w:r>
    </w:p>
    <w:p w:rsidR="000F1A58" w:rsidRPr="00E219BB" w:rsidRDefault="000F1A58"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Neste diapasão, a doutrina e a jurisprudência do STF classificam as diversas posições </w:t>
      </w:r>
      <w:r w:rsidR="00FC20E3">
        <w:rPr>
          <w:rFonts w:ascii="Arial" w:hAnsi="Arial" w:cs="Arial"/>
          <w:sz w:val="24"/>
          <w:szCs w:val="24"/>
        </w:rPr>
        <w:t>referentes</w:t>
      </w:r>
      <w:r w:rsidRPr="00E219BB">
        <w:rPr>
          <w:rFonts w:ascii="Arial" w:hAnsi="Arial" w:cs="Arial"/>
          <w:sz w:val="24"/>
          <w:szCs w:val="24"/>
        </w:rPr>
        <w:t xml:space="preserve"> aos efeitos do mandado de injunção em duas correntes, quais sejam, a concretista e </w:t>
      </w:r>
      <w:r w:rsidR="00FC20E3">
        <w:rPr>
          <w:rFonts w:ascii="Arial" w:hAnsi="Arial" w:cs="Arial"/>
          <w:sz w:val="24"/>
          <w:szCs w:val="24"/>
        </w:rPr>
        <w:t xml:space="preserve">a </w:t>
      </w:r>
      <w:r w:rsidRPr="00E219BB">
        <w:rPr>
          <w:rFonts w:ascii="Arial" w:hAnsi="Arial" w:cs="Arial"/>
          <w:sz w:val="24"/>
          <w:szCs w:val="24"/>
        </w:rPr>
        <w:t xml:space="preserve">não concretista. </w:t>
      </w:r>
    </w:p>
    <w:p w:rsidR="000F1A58" w:rsidRPr="00E219BB" w:rsidRDefault="005A76B3"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O posicionamento não concretista, adotado inicialmente pela Suprema Corte, asseverava que do mandado de injunção deveria resultar uma sentença de natureza exclusivamente declaratória, pois teria como condão reconhecer, por meio de sentença, a omissão legislativa na edição da norma complementar. </w:t>
      </w:r>
    </w:p>
    <w:p w:rsidR="005A76B3" w:rsidRPr="00E219BB" w:rsidRDefault="005A76B3"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Nesta perspectiva, o </w:t>
      </w:r>
      <w:r w:rsidRPr="00E219BB">
        <w:rPr>
          <w:rFonts w:ascii="Arial" w:hAnsi="Arial" w:cs="Arial"/>
          <w:i/>
          <w:sz w:val="24"/>
          <w:szCs w:val="24"/>
        </w:rPr>
        <w:t>writ</w:t>
      </w:r>
      <w:r w:rsidRPr="00E219BB">
        <w:rPr>
          <w:rFonts w:ascii="Arial" w:hAnsi="Arial" w:cs="Arial"/>
          <w:sz w:val="24"/>
          <w:szCs w:val="24"/>
        </w:rPr>
        <w:t xml:space="preserve"> constitucional possuía nítido caráter mandamental, haja vista que o objetivo da decisão injuncional era dar ciência ao Poder competente de sua mora legislativa, estimulando-o a supri-la ou, no caso de órgão administrat</w:t>
      </w:r>
      <w:r w:rsidR="00AB3340">
        <w:rPr>
          <w:rFonts w:ascii="Arial" w:hAnsi="Arial" w:cs="Arial"/>
          <w:sz w:val="24"/>
          <w:szCs w:val="24"/>
        </w:rPr>
        <w:t>ivo, determinando que este suprisse</w:t>
      </w:r>
      <w:r w:rsidRPr="00E219BB">
        <w:rPr>
          <w:rFonts w:ascii="Arial" w:hAnsi="Arial" w:cs="Arial"/>
          <w:sz w:val="24"/>
          <w:szCs w:val="24"/>
        </w:rPr>
        <w:t xml:space="preserve"> tal omissão</w:t>
      </w:r>
      <w:r w:rsidR="00CA47FC" w:rsidRPr="00E219BB">
        <w:rPr>
          <w:rFonts w:ascii="Arial" w:hAnsi="Arial" w:cs="Arial"/>
          <w:sz w:val="24"/>
          <w:szCs w:val="24"/>
        </w:rPr>
        <w:t xml:space="preserve"> no prazo de 30 dias. </w:t>
      </w:r>
    </w:p>
    <w:p w:rsidR="00C56941" w:rsidRPr="00E219BB" w:rsidRDefault="00A1721E" w:rsidP="00E219BB">
      <w:pPr>
        <w:spacing w:after="0" w:line="360" w:lineRule="auto"/>
        <w:ind w:firstLine="709"/>
        <w:jc w:val="both"/>
        <w:rPr>
          <w:rFonts w:ascii="Arial" w:hAnsi="Arial" w:cs="Arial"/>
          <w:sz w:val="24"/>
          <w:szCs w:val="24"/>
        </w:rPr>
      </w:pPr>
      <w:r w:rsidRPr="00E219BB">
        <w:rPr>
          <w:rFonts w:ascii="Arial" w:hAnsi="Arial" w:cs="Arial"/>
          <w:sz w:val="24"/>
          <w:szCs w:val="24"/>
        </w:rPr>
        <w:t>Com base nesses fundamentos, até meados de 2007</w:t>
      </w:r>
      <w:r w:rsidR="00AB3340">
        <w:rPr>
          <w:rFonts w:ascii="Arial" w:hAnsi="Arial" w:cs="Arial"/>
          <w:sz w:val="24"/>
          <w:szCs w:val="24"/>
        </w:rPr>
        <w:t>,</w:t>
      </w:r>
      <w:r w:rsidRPr="00E219BB">
        <w:rPr>
          <w:rFonts w:ascii="Arial" w:hAnsi="Arial" w:cs="Arial"/>
          <w:sz w:val="24"/>
          <w:szCs w:val="24"/>
        </w:rPr>
        <w:t xml:space="preserve"> a corrente não concretist</w:t>
      </w:r>
      <w:r w:rsidR="00FC20E3">
        <w:rPr>
          <w:rFonts w:ascii="Arial" w:hAnsi="Arial" w:cs="Arial"/>
          <w:sz w:val="24"/>
          <w:szCs w:val="24"/>
        </w:rPr>
        <w:t>a foi adotada na grande maioria</w:t>
      </w:r>
      <w:r w:rsidRPr="00E219BB">
        <w:rPr>
          <w:rFonts w:ascii="Arial" w:hAnsi="Arial" w:cs="Arial"/>
          <w:sz w:val="24"/>
          <w:szCs w:val="24"/>
        </w:rPr>
        <w:t xml:space="preserve"> das decisões proferidas pelo STF, as quais conferiam ao mandado de injunção os mesmos efeitos da </w:t>
      </w:r>
      <w:r w:rsidR="00AB3340">
        <w:rPr>
          <w:rFonts w:ascii="Arial" w:hAnsi="Arial" w:cs="Arial"/>
          <w:sz w:val="24"/>
          <w:szCs w:val="24"/>
        </w:rPr>
        <w:t>A</w:t>
      </w:r>
      <w:r w:rsidRPr="00E219BB">
        <w:rPr>
          <w:rFonts w:ascii="Arial" w:hAnsi="Arial" w:cs="Arial"/>
          <w:sz w:val="24"/>
          <w:szCs w:val="24"/>
        </w:rPr>
        <w:t xml:space="preserve">ção </w:t>
      </w:r>
      <w:r w:rsidR="00AB3340">
        <w:rPr>
          <w:rFonts w:ascii="Arial" w:hAnsi="Arial" w:cs="Arial"/>
          <w:sz w:val="24"/>
          <w:szCs w:val="24"/>
        </w:rPr>
        <w:t>D</w:t>
      </w:r>
      <w:r w:rsidRPr="00E219BB">
        <w:rPr>
          <w:rFonts w:ascii="Arial" w:hAnsi="Arial" w:cs="Arial"/>
          <w:sz w:val="24"/>
          <w:szCs w:val="24"/>
        </w:rPr>
        <w:t xml:space="preserve">ireta de </w:t>
      </w:r>
      <w:r w:rsidR="00AB3340">
        <w:rPr>
          <w:rFonts w:ascii="Arial" w:hAnsi="Arial" w:cs="Arial"/>
          <w:sz w:val="24"/>
          <w:szCs w:val="24"/>
        </w:rPr>
        <w:t>I</w:t>
      </w:r>
      <w:r w:rsidRPr="00E219BB">
        <w:rPr>
          <w:rFonts w:ascii="Arial" w:hAnsi="Arial" w:cs="Arial"/>
          <w:sz w:val="24"/>
          <w:szCs w:val="24"/>
        </w:rPr>
        <w:t xml:space="preserve">nconstitucionalidade por </w:t>
      </w:r>
      <w:r w:rsidR="00AB3340">
        <w:rPr>
          <w:rFonts w:ascii="Arial" w:hAnsi="Arial" w:cs="Arial"/>
          <w:sz w:val="24"/>
          <w:szCs w:val="24"/>
        </w:rPr>
        <w:t>O</w:t>
      </w:r>
      <w:r w:rsidRPr="00E219BB">
        <w:rPr>
          <w:rFonts w:ascii="Arial" w:hAnsi="Arial" w:cs="Arial"/>
          <w:sz w:val="24"/>
          <w:szCs w:val="24"/>
        </w:rPr>
        <w:t xml:space="preserve">missão. </w:t>
      </w:r>
      <w:r w:rsidR="00C56941" w:rsidRPr="00E219BB">
        <w:rPr>
          <w:rFonts w:ascii="Arial" w:hAnsi="Arial" w:cs="Arial"/>
          <w:sz w:val="24"/>
          <w:szCs w:val="24"/>
        </w:rPr>
        <w:tab/>
      </w:r>
    </w:p>
    <w:p w:rsidR="00CA47FC" w:rsidRPr="00E219BB" w:rsidRDefault="00C56941" w:rsidP="00E219BB">
      <w:pPr>
        <w:spacing w:after="0" w:line="360" w:lineRule="auto"/>
        <w:ind w:firstLine="709"/>
        <w:jc w:val="both"/>
        <w:rPr>
          <w:rFonts w:ascii="Arial" w:hAnsi="Arial" w:cs="Arial"/>
          <w:sz w:val="24"/>
          <w:szCs w:val="24"/>
        </w:rPr>
      </w:pPr>
      <w:r w:rsidRPr="00E219BB">
        <w:rPr>
          <w:rFonts w:ascii="Arial" w:hAnsi="Arial" w:cs="Arial"/>
          <w:sz w:val="24"/>
          <w:szCs w:val="24"/>
        </w:rPr>
        <w:t>Por essa razão, essa corrente era bastante criticada pelos jurisconsultos, pois argumentava-se que não teria sido a intenção</w:t>
      </w:r>
      <w:r w:rsidR="00AB3340">
        <w:rPr>
          <w:rFonts w:ascii="Arial" w:hAnsi="Arial" w:cs="Arial"/>
          <w:sz w:val="24"/>
          <w:szCs w:val="24"/>
        </w:rPr>
        <w:t xml:space="preserve"> do C</w:t>
      </w:r>
      <w:r w:rsidRPr="00E219BB">
        <w:rPr>
          <w:rFonts w:ascii="Arial" w:hAnsi="Arial" w:cs="Arial"/>
          <w:sz w:val="24"/>
          <w:szCs w:val="24"/>
        </w:rPr>
        <w:t xml:space="preserve">onstituinte de 1988 criar dois institutos com o mesmo objetivo, qual seja, </w:t>
      </w:r>
      <w:r w:rsidR="00AB3340">
        <w:rPr>
          <w:rFonts w:ascii="Arial" w:hAnsi="Arial" w:cs="Arial"/>
          <w:sz w:val="24"/>
          <w:szCs w:val="24"/>
        </w:rPr>
        <w:t xml:space="preserve">de </w:t>
      </w:r>
      <w:r w:rsidRPr="00E219BB">
        <w:rPr>
          <w:rFonts w:ascii="Arial" w:hAnsi="Arial" w:cs="Arial"/>
          <w:sz w:val="24"/>
          <w:szCs w:val="24"/>
        </w:rPr>
        <w:t xml:space="preserve">dar ciência ao </w:t>
      </w:r>
      <w:r w:rsidR="00AB3340">
        <w:rPr>
          <w:rFonts w:ascii="Arial" w:hAnsi="Arial" w:cs="Arial"/>
          <w:sz w:val="24"/>
          <w:szCs w:val="24"/>
        </w:rPr>
        <w:t>poder competente de sua omissão</w:t>
      </w:r>
      <w:r w:rsidRPr="00E219BB">
        <w:rPr>
          <w:rFonts w:ascii="Arial" w:hAnsi="Arial" w:cs="Arial"/>
          <w:sz w:val="24"/>
          <w:szCs w:val="24"/>
        </w:rPr>
        <w:t xml:space="preserve"> e não</w:t>
      </w:r>
      <w:r w:rsidR="00AB3340">
        <w:rPr>
          <w:rFonts w:ascii="Arial" w:hAnsi="Arial" w:cs="Arial"/>
          <w:sz w:val="24"/>
          <w:szCs w:val="24"/>
        </w:rPr>
        <w:t xml:space="preserve"> o de</w:t>
      </w:r>
      <w:r w:rsidRPr="00E219BB">
        <w:rPr>
          <w:rFonts w:ascii="Arial" w:hAnsi="Arial" w:cs="Arial"/>
          <w:sz w:val="24"/>
          <w:szCs w:val="24"/>
        </w:rPr>
        <w:t xml:space="preserve"> estabelecer meios efetivos com o fim de assegurar direitos constitucionalmente positivados. </w:t>
      </w:r>
    </w:p>
    <w:p w:rsidR="00C56941" w:rsidRPr="00E219BB" w:rsidRDefault="00E11090" w:rsidP="00E219BB">
      <w:pPr>
        <w:spacing w:after="0" w:line="360" w:lineRule="auto"/>
        <w:ind w:firstLine="709"/>
        <w:jc w:val="both"/>
        <w:rPr>
          <w:rFonts w:ascii="Arial" w:hAnsi="Arial" w:cs="Arial"/>
          <w:sz w:val="24"/>
          <w:szCs w:val="24"/>
        </w:rPr>
      </w:pPr>
      <w:r w:rsidRPr="00E219BB">
        <w:rPr>
          <w:rFonts w:ascii="Arial" w:hAnsi="Arial" w:cs="Arial"/>
          <w:sz w:val="24"/>
          <w:szCs w:val="24"/>
        </w:rPr>
        <w:t>A Corte Suprema teve como primeiro precedente o ju</w:t>
      </w:r>
      <w:r w:rsidR="000931A1" w:rsidRPr="00E219BB">
        <w:rPr>
          <w:rFonts w:ascii="Arial" w:hAnsi="Arial" w:cs="Arial"/>
          <w:sz w:val="24"/>
          <w:szCs w:val="24"/>
        </w:rPr>
        <w:t>lgamento do MI 107-3/</w:t>
      </w:r>
      <w:r w:rsidRPr="00E219BB">
        <w:rPr>
          <w:rFonts w:ascii="Arial" w:hAnsi="Arial" w:cs="Arial"/>
          <w:sz w:val="24"/>
          <w:szCs w:val="24"/>
        </w:rPr>
        <w:t xml:space="preserve"> DF, no qual</w:t>
      </w:r>
      <w:r w:rsidR="00AB3340">
        <w:rPr>
          <w:rFonts w:ascii="Arial" w:hAnsi="Arial" w:cs="Arial"/>
          <w:sz w:val="24"/>
          <w:szCs w:val="24"/>
        </w:rPr>
        <w:t>,</w:t>
      </w:r>
      <w:r w:rsidRPr="00E219BB">
        <w:rPr>
          <w:rFonts w:ascii="Arial" w:hAnsi="Arial" w:cs="Arial"/>
          <w:sz w:val="24"/>
          <w:szCs w:val="24"/>
        </w:rPr>
        <w:t xml:space="preserve"> adotando posicionamento da corrente não concretista, esvaziou as potencialidades do novo remédio, visto que invocou uma visão clássica e rígida do princípio da separação dos poderes</w:t>
      </w:r>
      <w:r w:rsidR="00120A5E" w:rsidRPr="00E219BB">
        <w:rPr>
          <w:rFonts w:ascii="Arial" w:hAnsi="Arial" w:cs="Arial"/>
          <w:sz w:val="24"/>
          <w:szCs w:val="24"/>
        </w:rPr>
        <w:t xml:space="preserve">. </w:t>
      </w:r>
    </w:p>
    <w:p w:rsidR="00120A5E" w:rsidRPr="00E219BB" w:rsidRDefault="00120A5E" w:rsidP="00E219BB">
      <w:pPr>
        <w:spacing w:after="0" w:line="360" w:lineRule="auto"/>
        <w:ind w:firstLine="709"/>
        <w:jc w:val="both"/>
        <w:rPr>
          <w:rFonts w:ascii="Arial" w:hAnsi="Arial" w:cs="Arial"/>
          <w:sz w:val="24"/>
          <w:szCs w:val="24"/>
        </w:rPr>
      </w:pPr>
      <w:r w:rsidRPr="00E219BB">
        <w:rPr>
          <w:rFonts w:ascii="Arial" w:hAnsi="Arial" w:cs="Arial"/>
          <w:sz w:val="24"/>
          <w:szCs w:val="24"/>
        </w:rPr>
        <w:t xml:space="preserve">O referido julgado mostrou-se de grande </w:t>
      </w:r>
      <w:r w:rsidR="00AB3340">
        <w:rPr>
          <w:rFonts w:ascii="Arial" w:hAnsi="Arial" w:cs="Arial"/>
          <w:sz w:val="24"/>
          <w:szCs w:val="24"/>
        </w:rPr>
        <w:t>importância, pois o relator, o M</w:t>
      </w:r>
      <w:r w:rsidRPr="00E219BB">
        <w:rPr>
          <w:rFonts w:ascii="Arial" w:hAnsi="Arial" w:cs="Arial"/>
          <w:sz w:val="24"/>
          <w:szCs w:val="24"/>
        </w:rPr>
        <w:t>inistro Moreira Alves, determinou de forma detalhada quais eram os</w:t>
      </w:r>
      <w:r w:rsidR="00AB3340">
        <w:rPr>
          <w:rFonts w:ascii="Arial" w:hAnsi="Arial" w:cs="Arial"/>
          <w:sz w:val="24"/>
          <w:szCs w:val="24"/>
        </w:rPr>
        <w:t xml:space="preserve"> limites do mandado de injunção</w:t>
      </w:r>
      <w:r w:rsidRPr="00E219BB">
        <w:rPr>
          <w:rFonts w:ascii="Arial" w:hAnsi="Arial" w:cs="Arial"/>
          <w:sz w:val="24"/>
          <w:szCs w:val="24"/>
        </w:rPr>
        <w:t xml:space="preserve"> e</w:t>
      </w:r>
      <w:r w:rsidR="00AB3340">
        <w:rPr>
          <w:rFonts w:ascii="Arial" w:hAnsi="Arial" w:cs="Arial"/>
          <w:sz w:val="24"/>
          <w:szCs w:val="24"/>
        </w:rPr>
        <w:t>,</w:t>
      </w:r>
      <w:r w:rsidRPr="00E219BB">
        <w:rPr>
          <w:rFonts w:ascii="Arial" w:hAnsi="Arial" w:cs="Arial"/>
          <w:sz w:val="24"/>
          <w:szCs w:val="24"/>
        </w:rPr>
        <w:t xml:space="preserve"> em razão disso, esse julgado se tornou um paradigma para a doutrina constitucional, no qual se lavrou o seguinte: </w:t>
      </w:r>
    </w:p>
    <w:p w:rsidR="00CB33AE" w:rsidRPr="00BE7C47" w:rsidRDefault="00120A5E" w:rsidP="00CB33AE">
      <w:pPr>
        <w:spacing w:after="0" w:line="240" w:lineRule="auto"/>
        <w:ind w:left="2268"/>
        <w:jc w:val="both"/>
        <w:rPr>
          <w:rFonts w:ascii="Times New Roman" w:hAnsi="Times New Roman" w:cs="Times New Roman"/>
          <w:sz w:val="20"/>
          <w:szCs w:val="20"/>
        </w:rPr>
      </w:pPr>
      <w:r w:rsidRPr="002F42DE">
        <w:rPr>
          <w:rFonts w:ascii="Arial" w:hAnsi="Arial" w:cs="Arial"/>
          <w:sz w:val="20"/>
          <w:szCs w:val="20"/>
        </w:rPr>
        <w:lastRenderedPageBreak/>
        <w:t>Em face dos textos da Constituição Federal relativos ao mandado de injunção, é ele ação outorgada ao titular de direito, garantia ou prerrogativa a que alude o artigo 5º, LXXI, dos quais o exercício está inviabilizado pela falta de norma regulamentadora, e ação que visa a obter do Poder Judiciário a declaração de inconstitucionalidade dessa omissão se estiver caracterizada a mora em regulamentar por parte do Poder, órgão, entidade ou autoridade de que ela dependa, com a finalidade de que se lhe dê ciência dessa declaração, para que adote as providências necessárias, à semelhança do que ocorre com a ação direta de inconstitucionalidade por omissão (artigo 103, § 2º, da Carta Magna), e de que se determine, se se tratar de direito constitucional oponível contra o Estado, a suspensão dos processos judiciais ou administrativos de que possa advir para o impetrante dano que não ocorreria se não houvesse a omissã</w:t>
      </w:r>
      <w:r w:rsidRPr="00CB33AE">
        <w:rPr>
          <w:rFonts w:ascii="Arial" w:hAnsi="Arial" w:cs="Arial"/>
          <w:sz w:val="20"/>
          <w:szCs w:val="20"/>
        </w:rPr>
        <w:t>o inconstitucional.</w:t>
      </w:r>
      <w:r w:rsidR="00D9292E" w:rsidRPr="00CB33AE">
        <w:rPr>
          <w:rFonts w:ascii="Arial" w:hAnsi="Arial" w:cs="Arial"/>
          <w:sz w:val="20"/>
          <w:szCs w:val="20"/>
        </w:rPr>
        <w:t xml:space="preserve"> </w:t>
      </w:r>
      <w:r w:rsidR="00CB33AE" w:rsidRPr="00CB33AE">
        <w:rPr>
          <w:rFonts w:ascii="Arial" w:hAnsi="Arial" w:cs="Arial"/>
          <w:sz w:val="20"/>
          <w:szCs w:val="20"/>
        </w:rPr>
        <w:t>(</w:t>
      </w:r>
      <w:r w:rsidR="00CB33AE">
        <w:rPr>
          <w:rFonts w:ascii="Arial" w:hAnsi="Arial" w:cs="Arial"/>
          <w:sz w:val="20"/>
          <w:szCs w:val="20"/>
        </w:rPr>
        <w:t>STF</w:t>
      </w:r>
      <w:r w:rsidR="00CB33AE" w:rsidRPr="00CB33AE">
        <w:rPr>
          <w:rFonts w:ascii="Arial" w:hAnsi="Arial" w:cs="Arial"/>
          <w:sz w:val="20"/>
          <w:szCs w:val="20"/>
        </w:rPr>
        <w:t xml:space="preserve"> - </w:t>
      </w:r>
      <w:r w:rsidR="00CB33AE">
        <w:rPr>
          <w:rFonts w:ascii="Arial" w:hAnsi="Arial" w:cs="Arial"/>
          <w:sz w:val="20"/>
          <w:szCs w:val="20"/>
        </w:rPr>
        <w:t>MI</w:t>
      </w:r>
      <w:r w:rsidR="00CB33AE" w:rsidRPr="00CB33AE">
        <w:rPr>
          <w:rFonts w:ascii="Arial" w:hAnsi="Arial" w:cs="Arial"/>
          <w:sz w:val="20"/>
          <w:szCs w:val="20"/>
        </w:rPr>
        <w:t xml:space="preserve">: </w:t>
      </w:r>
      <w:r w:rsidR="00566F40">
        <w:rPr>
          <w:rFonts w:ascii="Arial" w:hAnsi="Arial" w:cs="Arial"/>
          <w:sz w:val="20"/>
          <w:szCs w:val="20"/>
        </w:rPr>
        <w:t>107-3 DF</w:t>
      </w:r>
      <w:r w:rsidR="00CB33AE" w:rsidRPr="00CB33AE">
        <w:rPr>
          <w:rFonts w:ascii="Arial" w:hAnsi="Arial" w:cs="Arial"/>
          <w:sz w:val="20"/>
          <w:szCs w:val="20"/>
        </w:rPr>
        <w:t xml:space="preserve">, Relator: </w:t>
      </w:r>
      <w:r w:rsidR="00CB33AE">
        <w:rPr>
          <w:rFonts w:ascii="Arial" w:hAnsi="Arial" w:cs="Arial"/>
          <w:sz w:val="20"/>
          <w:szCs w:val="20"/>
        </w:rPr>
        <w:t>Ministro Moreira Alves</w:t>
      </w:r>
      <w:r w:rsidR="00CB33AE" w:rsidRPr="00CB33AE">
        <w:rPr>
          <w:rFonts w:ascii="Arial" w:hAnsi="Arial" w:cs="Arial"/>
          <w:sz w:val="20"/>
          <w:szCs w:val="20"/>
        </w:rPr>
        <w:t xml:space="preserve">. Data de Julgamento: </w:t>
      </w:r>
      <w:r w:rsidR="00566F40">
        <w:rPr>
          <w:rFonts w:ascii="Arial" w:hAnsi="Arial" w:cs="Arial"/>
          <w:sz w:val="20"/>
          <w:szCs w:val="20"/>
        </w:rPr>
        <w:t>21/11/1990</w:t>
      </w:r>
      <w:r w:rsidR="00CB33AE" w:rsidRPr="00CB33AE">
        <w:rPr>
          <w:rFonts w:ascii="Arial" w:hAnsi="Arial" w:cs="Arial"/>
          <w:sz w:val="20"/>
          <w:szCs w:val="20"/>
        </w:rPr>
        <w:t xml:space="preserve">). (BRASIL, </w:t>
      </w:r>
      <w:r w:rsidR="00566F40">
        <w:rPr>
          <w:rFonts w:ascii="Arial" w:hAnsi="Arial" w:cs="Arial"/>
          <w:sz w:val="20"/>
          <w:szCs w:val="20"/>
        </w:rPr>
        <w:t>1990, p. 02</w:t>
      </w:r>
      <w:r w:rsidR="00CB33AE" w:rsidRPr="00CB33AE">
        <w:rPr>
          <w:rFonts w:ascii="Arial" w:hAnsi="Arial" w:cs="Arial"/>
          <w:sz w:val="20"/>
          <w:szCs w:val="20"/>
        </w:rPr>
        <w:t>).</w:t>
      </w:r>
    </w:p>
    <w:p w:rsidR="002F42DE" w:rsidRPr="002F42DE" w:rsidRDefault="002F42DE" w:rsidP="002F42DE">
      <w:pPr>
        <w:spacing w:after="0" w:line="240" w:lineRule="auto"/>
        <w:ind w:left="2268"/>
        <w:jc w:val="both"/>
        <w:rPr>
          <w:rFonts w:ascii="Arial" w:hAnsi="Arial" w:cs="Arial"/>
          <w:sz w:val="8"/>
          <w:szCs w:val="8"/>
        </w:rPr>
      </w:pPr>
    </w:p>
    <w:p w:rsidR="00120A5E" w:rsidRPr="002F42DE" w:rsidRDefault="007C352F" w:rsidP="002F42DE">
      <w:pPr>
        <w:spacing w:after="0" w:line="360" w:lineRule="auto"/>
        <w:ind w:firstLine="709"/>
        <w:jc w:val="both"/>
        <w:rPr>
          <w:rFonts w:ascii="Arial" w:hAnsi="Arial" w:cs="Arial"/>
          <w:sz w:val="24"/>
          <w:szCs w:val="24"/>
        </w:rPr>
      </w:pPr>
      <w:r w:rsidRPr="002F42DE">
        <w:rPr>
          <w:rFonts w:ascii="Arial" w:hAnsi="Arial" w:cs="Arial"/>
          <w:sz w:val="24"/>
          <w:szCs w:val="24"/>
        </w:rPr>
        <w:t>Nota-se que</w:t>
      </w:r>
      <w:r w:rsidR="00AB3340">
        <w:rPr>
          <w:rFonts w:ascii="Arial" w:hAnsi="Arial" w:cs="Arial"/>
          <w:sz w:val="24"/>
          <w:szCs w:val="24"/>
        </w:rPr>
        <w:t>,</w:t>
      </w:r>
      <w:r w:rsidRPr="002F42DE">
        <w:rPr>
          <w:rFonts w:ascii="Arial" w:hAnsi="Arial" w:cs="Arial"/>
          <w:sz w:val="24"/>
          <w:szCs w:val="24"/>
        </w:rPr>
        <w:t xml:space="preserve"> </w:t>
      </w:r>
      <w:r w:rsidR="000931A1" w:rsidRPr="002F42DE">
        <w:rPr>
          <w:rFonts w:ascii="Arial" w:hAnsi="Arial" w:cs="Arial"/>
          <w:sz w:val="24"/>
          <w:szCs w:val="24"/>
        </w:rPr>
        <w:t>com esse entendimento fixado no MI 107-3/DF, o Supremo entendia que a sua sentença apenas poderia exortar o Poder Legislativo a fazer a norma para ser aplicada ao caso concreto,</w:t>
      </w:r>
      <w:r w:rsidR="00FE1012" w:rsidRPr="002F42DE">
        <w:rPr>
          <w:rFonts w:ascii="Arial" w:hAnsi="Arial" w:cs="Arial"/>
          <w:sz w:val="24"/>
          <w:szCs w:val="24"/>
        </w:rPr>
        <w:t xml:space="preserve"> pois a Corte não poderia legislar</w:t>
      </w:r>
      <w:r w:rsidR="000931A1" w:rsidRPr="002F42DE">
        <w:rPr>
          <w:rFonts w:ascii="Arial" w:hAnsi="Arial" w:cs="Arial"/>
          <w:sz w:val="24"/>
          <w:szCs w:val="24"/>
        </w:rPr>
        <w:t xml:space="preserve"> para suprir a mora do Congresso Na</w:t>
      </w:r>
      <w:r w:rsidR="00FE1012" w:rsidRPr="002F42DE">
        <w:rPr>
          <w:rFonts w:ascii="Arial" w:hAnsi="Arial" w:cs="Arial"/>
          <w:sz w:val="24"/>
          <w:szCs w:val="24"/>
        </w:rPr>
        <w:t>cional, sob pena de violar a clá</w:t>
      </w:r>
      <w:r w:rsidR="000931A1" w:rsidRPr="002F42DE">
        <w:rPr>
          <w:rFonts w:ascii="Arial" w:hAnsi="Arial" w:cs="Arial"/>
          <w:sz w:val="24"/>
          <w:szCs w:val="24"/>
        </w:rPr>
        <w:t xml:space="preserve">usula da separação de Poderes. </w:t>
      </w:r>
    </w:p>
    <w:p w:rsidR="00FE1012" w:rsidRPr="002F42DE" w:rsidRDefault="00AB3340" w:rsidP="002F42DE">
      <w:pPr>
        <w:spacing w:after="0" w:line="360" w:lineRule="auto"/>
        <w:ind w:firstLine="709"/>
        <w:jc w:val="both"/>
        <w:rPr>
          <w:rFonts w:ascii="Arial" w:hAnsi="Arial" w:cs="Arial"/>
          <w:sz w:val="24"/>
          <w:szCs w:val="24"/>
        </w:rPr>
      </w:pPr>
      <w:r>
        <w:rPr>
          <w:rFonts w:ascii="Arial" w:hAnsi="Arial" w:cs="Arial"/>
          <w:sz w:val="24"/>
          <w:szCs w:val="24"/>
        </w:rPr>
        <w:t xml:space="preserve">Nesse sentido, </w:t>
      </w:r>
      <w:r w:rsidR="00963512" w:rsidRPr="002F42DE">
        <w:rPr>
          <w:rFonts w:ascii="Arial" w:hAnsi="Arial" w:cs="Arial"/>
          <w:sz w:val="24"/>
          <w:szCs w:val="24"/>
        </w:rPr>
        <w:t>Bulos (2011, p.</w:t>
      </w:r>
      <w:r w:rsidR="003B4635" w:rsidRPr="002F42DE">
        <w:rPr>
          <w:rFonts w:ascii="Arial" w:hAnsi="Arial" w:cs="Arial"/>
          <w:sz w:val="24"/>
          <w:szCs w:val="24"/>
        </w:rPr>
        <w:t xml:space="preserve">771) afirma que: </w:t>
      </w:r>
    </w:p>
    <w:p w:rsidR="00A325E3" w:rsidRDefault="003B4635" w:rsidP="002F42DE">
      <w:pPr>
        <w:spacing w:after="0" w:line="240" w:lineRule="auto"/>
        <w:ind w:left="2268"/>
        <w:jc w:val="both"/>
        <w:rPr>
          <w:rFonts w:ascii="Arial" w:hAnsi="Arial" w:cs="Arial"/>
          <w:sz w:val="20"/>
          <w:szCs w:val="20"/>
        </w:rPr>
      </w:pPr>
      <w:r w:rsidRPr="002F42DE">
        <w:rPr>
          <w:rFonts w:ascii="Arial" w:hAnsi="Arial" w:cs="Arial"/>
          <w:sz w:val="20"/>
          <w:szCs w:val="20"/>
        </w:rPr>
        <w:t xml:space="preserve">[...] o mandado de injunção, no primeiros vinte anos de vigência da carta de 1988, cumpriu, de modo inglório, o seu papel. Não conseguiu limitar a arrogância discricionária dos órgãos normativos, muito menos minorou o cancro das lacunas e das pressões político-jurídicas, que fulminam direitos fundamentais. Nessa quadra de sua evolução jurisprudencial, não destruiu o </w:t>
      </w:r>
      <w:r w:rsidRPr="002F42DE">
        <w:rPr>
          <w:rFonts w:ascii="Arial" w:hAnsi="Arial" w:cs="Arial"/>
          <w:i/>
          <w:sz w:val="20"/>
          <w:szCs w:val="20"/>
        </w:rPr>
        <w:t>rochedo de bronze</w:t>
      </w:r>
      <w:r w:rsidRPr="002F42DE">
        <w:rPr>
          <w:rFonts w:ascii="Arial" w:hAnsi="Arial" w:cs="Arial"/>
          <w:sz w:val="20"/>
          <w:szCs w:val="20"/>
        </w:rPr>
        <w:t xml:space="preserve"> da prepotência e do silencio inco</w:t>
      </w:r>
      <w:r w:rsidR="00C12926" w:rsidRPr="002F42DE">
        <w:rPr>
          <w:rFonts w:ascii="Arial" w:hAnsi="Arial" w:cs="Arial"/>
          <w:sz w:val="20"/>
          <w:szCs w:val="20"/>
        </w:rPr>
        <w:t>nstitucional. Grangeou em torno</w:t>
      </w:r>
      <w:r w:rsidRPr="002F42DE">
        <w:rPr>
          <w:rFonts w:ascii="Arial" w:hAnsi="Arial" w:cs="Arial"/>
          <w:sz w:val="20"/>
          <w:szCs w:val="20"/>
        </w:rPr>
        <w:t xml:space="preserve"> de si enorme descrédito. </w:t>
      </w:r>
    </w:p>
    <w:p w:rsidR="002F42DE" w:rsidRPr="002F42DE" w:rsidRDefault="002F42DE" w:rsidP="002F42DE">
      <w:pPr>
        <w:spacing w:after="0" w:line="240" w:lineRule="auto"/>
        <w:ind w:left="2268"/>
        <w:jc w:val="both"/>
        <w:rPr>
          <w:rFonts w:ascii="Arial" w:hAnsi="Arial" w:cs="Arial"/>
          <w:sz w:val="8"/>
          <w:szCs w:val="8"/>
        </w:rPr>
      </w:pPr>
    </w:p>
    <w:p w:rsidR="00C12926" w:rsidRPr="002F42DE" w:rsidRDefault="00A23F9E" w:rsidP="002F42DE">
      <w:pPr>
        <w:spacing w:after="0" w:line="360" w:lineRule="auto"/>
        <w:ind w:firstLine="709"/>
        <w:jc w:val="both"/>
        <w:rPr>
          <w:rFonts w:ascii="Arial" w:hAnsi="Arial" w:cs="Arial"/>
          <w:sz w:val="24"/>
          <w:szCs w:val="24"/>
        </w:rPr>
      </w:pPr>
      <w:r w:rsidRPr="002F42DE">
        <w:rPr>
          <w:rFonts w:ascii="Arial" w:hAnsi="Arial" w:cs="Arial"/>
          <w:sz w:val="24"/>
          <w:szCs w:val="24"/>
        </w:rPr>
        <w:t>Contudo, a Corte Suprema</w:t>
      </w:r>
      <w:r w:rsidR="00AB3340">
        <w:rPr>
          <w:rFonts w:ascii="Arial" w:hAnsi="Arial" w:cs="Arial"/>
          <w:sz w:val="24"/>
          <w:szCs w:val="24"/>
        </w:rPr>
        <w:t>,</w:t>
      </w:r>
      <w:r w:rsidRPr="002F42DE">
        <w:rPr>
          <w:rFonts w:ascii="Arial" w:hAnsi="Arial" w:cs="Arial"/>
          <w:sz w:val="24"/>
          <w:szCs w:val="24"/>
        </w:rPr>
        <w:t xml:space="preserve"> </w:t>
      </w:r>
      <w:r w:rsidR="00605DA1" w:rsidRPr="002F42DE">
        <w:rPr>
          <w:rFonts w:ascii="Arial" w:hAnsi="Arial" w:cs="Arial"/>
          <w:sz w:val="24"/>
          <w:szCs w:val="24"/>
        </w:rPr>
        <w:t xml:space="preserve">com o decorrer do tempo, aparentemente começou a se sensibilizar com as críticas oriundas dos doutrinadores e dos tribunais inferiores, ocasionando a modificação no seu posicionamento sobre a natureza do pronunciamento proferido em sede de mandado de injunção. </w:t>
      </w:r>
    </w:p>
    <w:p w:rsidR="004A7DBC" w:rsidRPr="002F42DE" w:rsidRDefault="004A7DBC"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Nesse sentido, a corrente que passou a predominar </w:t>
      </w:r>
      <w:r w:rsidR="00AB3340">
        <w:rPr>
          <w:rFonts w:ascii="Arial" w:hAnsi="Arial" w:cs="Arial"/>
          <w:sz w:val="24"/>
          <w:szCs w:val="24"/>
        </w:rPr>
        <w:t>n</w:t>
      </w:r>
      <w:r w:rsidRPr="002F42DE">
        <w:rPr>
          <w:rFonts w:ascii="Arial" w:hAnsi="Arial" w:cs="Arial"/>
          <w:sz w:val="24"/>
          <w:szCs w:val="24"/>
        </w:rPr>
        <w:t>as decisões do STF foi o posicionamento concretista, pelo qual a sentença que concede a injunção possui natureza</w:t>
      </w:r>
      <w:r w:rsidR="004210F1">
        <w:rPr>
          <w:rFonts w:ascii="Arial" w:hAnsi="Arial" w:cs="Arial"/>
          <w:sz w:val="24"/>
          <w:szCs w:val="24"/>
        </w:rPr>
        <w:t>s</w:t>
      </w:r>
      <w:r w:rsidRPr="002F42DE">
        <w:rPr>
          <w:rFonts w:ascii="Arial" w:hAnsi="Arial" w:cs="Arial"/>
          <w:sz w:val="24"/>
          <w:szCs w:val="24"/>
        </w:rPr>
        <w:t xml:space="preserve"> declaratória, haja vista que determina a ocorrência da omissão legislativa ou administrativa, </w:t>
      </w:r>
      <w:r w:rsidR="004210F1">
        <w:rPr>
          <w:rFonts w:ascii="Arial" w:hAnsi="Arial" w:cs="Arial"/>
          <w:sz w:val="24"/>
          <w:szCs w:val="24"/>
        </w:rPr>
        <w:t>e</w:t>
      </w:r>
      <w:r w:rsidRPr="002F42DE">
        <w:rPr>
          <w:rFonts w:ascii="Arial" w:hAnsi="Arial" w:cs="Arial"/>
          <w:sz w:val="24"/>
          <w:szCs w:val="24"/>
        </w:rPr>
        <w:t xml:space="preserve"> constitutiva, pois nesse caso será uma sentença capaz de viabilizar o exercício do direito, lib</w:t>
      </w:r>
      <w:r w:rsidR="004210F1">
        <w:rPr>
          <w:rFonts w:ascii="Arial" w:hAnsi="Arial" w:cs="Arial"/>
          <w:sz w:val="24"/>
          <w:szCs w:val="24"/>
        </w:rPr>
        <w:t>erdade ou prerrogativa almejado</w:t>
      </w:r>
      <w:r w:rsidRPr="002F42DE">
        <w:rPr>
          <w:rFonts w:ascii="Arial" w:hAnsi="Arial" w:cs="Arial"/>
          <w:sz w:val="24"/>
          <w:szCs w:val="24"/>
        </w:rPr>
        <w:t xml:space="preserve"> que necessita de reg</w:t>
      </w:r>
      <w:r w:rsidR="004210F1">
        <w:rPr>
          <w:rFonts w:ascii="Arial" w:hAnsi="Arial" w:cs="Arial"/>
          <w:sz w:val="24"/>
          <w:szCs w:val="24"/>
        </w:rPr>
        <w:t>ulamentação infraconstitucional</w:t>
      </w:r>
      <w:r w:rsidRPr="002F42DE">
        <w:rPr>
          <w:rFonts w:ascii="Arial" w:hAnsi="Arial" w:cs="Arial"/>
          <w:sz w:val="24"/>
          <w:szCs w:val="24"/>
        </w:rPr>
        <w:t xml:space="preserve"> até que sobrevenha a regular edição normativa. </w:t>
      </w:r>
    </w:p>
    <w:p w:rsidR="009C5A7A" w:rsidRPr="002F42DE" w:rsidRDefault="00755E81"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A corrente concretista pode ser subdividida em duas subespécies: concretista geral e concretista individual, esta última </w:t>
      </w:r>
      <w:r w:rsidR="004210F1">
        <w:rPr>
          <w:rFonts w:ascii="Arial" w:hAnsi="Arial" w:cs="Arial"/>
          <w:sz w:val="24"/>
          <w:szCs w:val="24"/>
        </w:rPr>
        <w:t>dividindo-se,</w:t>
      </w:r>
      <w:r w:rsidRPr="002F42DE">
        <w:rPr>
          <w:rFonts w:ascii="Arial" w:hAnsi="Arial" w:cs="Arial"/>
          <w:sz w:val="24"/>
          <w:szCs w:val="24"/>
        </w:rPr>
        <w:t xml:space="preserve"> ainda</w:t>
      </w:r>
      <w:r w:rsidR="004210F1">
        <w:rPr>
          <w:rFonts w:ascii="Arial" w:hAnsi="Arial" w:cs="Arial"/>
          <w:sz w:val="24"/>
          <w:szCs w:val="24"/>
        </w:rPr>
        <w:t>,</w:t>
      </w:r>
      <w:r w:rsidRPr="002F42DE">
        <w:rPr>
          <w:rFonts w:ascii="Arial" w:hAnsi="Arial" w:cs="Arial"/>
          <w:sz w:val="24"/>
          <w:szCs w:val="24"/>
        </w:rPr>
        <w:t xml:space="preserve"> em concretista indivi</w:t>
      </w:r>
      <w:r w:rsidR="00047317" w:rsidRPr="002F42DE">
        <w:rPr>
          <w:rFonts w:ascii="Arial" w:hAnsi="Arial" w:cs="Arial"/>
          <w:sz w:val="24"/>
          <w:szCs w:val="24"/>
        </w:rPr>
        <w:t>dual direta ou intermediária.</w:t>
      </w:r>
    </w:p>
    <w:p w:rsidR="008B061E" w:rsidRPr="002F42DE" w:rsidRDefault="008B061E"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Com a evolução da jurisprudência do STF, a primeira corrente </w:t>
      </w:r>
      <w:r w:rsidR="004210F1">
        <w:rPr>
          <w:rFonts w:ascii="Arial" w:hAnsi="Arial" w:cs="Arial"/>
          <w:sz w:val="24"/>
          <w:szCs w:val="24"/>
        </w:rPr>
        <w:t>a ser</w:t>
      </w:r>
      <w:r w:rsidRPr="002F42DE">
        <w:rPr>
          <w:rFonts w:ascii="Arial" w:hAnsi="Arial" w:cs="Arial"/>
          <w:sz w:val="24"/>
          <w:szCs w:val="24"/>
        </w:rPr>
        <w:t xml:space="preserve"> verificada </w:t>
      </w:r>
      <w:r w:rsidR="004210F1" w:rsidRPr="002F42DE">
        <w:rPr>
          <w:rFonts w:ascii="Arial" w:hAnsi="Arial" w:cs="Arial"/>
          <w:sz w:val="24"/>
          <w:szCs w:val="24"/>
        </w:rPr>
        <w:t xml:space="preserve">por meio do MI 283-5/DF </w:t>
      </w:r>
      <w:r w:rsidRPr="002F42DE">
        <w:rPr>
          <w:rFonts w:ascii="Arial" w:hAnsi="Arial" w:cs="Arial"/>
          <w:sz w:val="24"/>
          <w:szCs w:val="24"/>
        </w:rPr>
        <w:t xml:space="preserve">foi a concretista intermediária, </w:t>
      </w:r>
      <w:r w:rsidR="004210F1">
        <w:rPr>
          <w:rFonts w:ascii="Arial" w:hAnsi="Arial" w:cs="Arial"/>
          <w:sz w:val="24"/>
          <w:szCs w:val="24"/>
        </w:rPr>
        <w:t>a qual</w:t>
      </w:r>
      <w:r w:rsidR="003B778B" w:rsidRPr="002F42DE">
        <w:rPr>
          <w:rFonts w:ascii="Arial" w:hAnsi="Arial" w:cs="Arial"/>
          <w:sz w:val="24"/>
          <w:szCs w:val="24"/>
        </w:rPr>
        <w:t xml:space="preserve"> </w:t>
      </w:r>
      <w:r w:rsidRPr="002F42DE">
        <w:rPr>
          <w:rFonts w:ascii="Arial" w:hAnsi="Arial" w:cs="Arial"/>
          <w:sz w:val="24"/>
          <w:szCs w:val="24"/>
        </w:rPr>
        <w:t xml:space="preserve">preceitua que a </w:t>
      </w:r>
      <w:r w:rsidRPr="002F42DE">
        <w:rPr>
          <w:rFonts w:ascii="Arial" w:hAnsi="Arial" w:cs="Arial"/>
          <w:sz w:val="24"/>
          <w:szCs w:val="24"/>
        </w:rPr>
        <w:lastRenderedPageBreak/>
        <w:t>decisão judicial que, após julgar procedente a in</w:t>
      </w:r>
      <w:r w:rsidR="00201729" w:rsidRPr="002F42DE">
        <w:rPr>
          <w:rFonts w:ascii="Arial" w:hAnsi="Arial" w:cs="Arial"/>
          <w:sz w:val="24"/>
          <w:szCs w:val="24"/>
        </w:rPr>
        <w:t>junção, reconhece</w:t>
      </w:r>
      <w:r w:rsidRPr="002F42DE">
        <w:rPr>
          <w:rFonts w:ascii="Arial" w:hAnsi="Arial" w:cs="Arial"/>
          <w:sz w:val="24"/>
          <w:szCs w:val="24"/>
        </w:rPr>
        <w:t xml:space="preserve"> a omissão legislativa, </w:t>
      </w:r>
      <w:r w:rsidR="00201729" w:rsidRPr="002F42DE">
        <w:rPr>
          <w:rFonts w:ascii="Arial" w:hAnsi="Arial" w:cs="Arial"/>
          <w:sz w:val="24"/>
          <w:szCs w:val="24"/>
        </w:rPr>
        <w:t xml:space="preserve">deverá </w:t>
      </w:r>
      <w:r w:rsidRPr="002F42DE">
        <w:rPr>
          <w:rFonts w:ascii="Arial" w:hAnsi="Arial" w:cs="Arial"/>
          <w:sz w:val="24"/>
          <w:szCs w:val="24"/>
        </w:rPr>
        <w:t>fixa</w:t>
      </w:r>
      <w:r w:rsidR="00201729" w:rsidRPr="002F42DE">
        <w:rPr>
          <w:rFonts w:ascii="Arial" w:hAnsi="Arial" w:cs="Arial"/>
          <w:sz w:val="24"/>
          <w:szCs w:val="24"/>
        </w:rPr>
        <w:t>r</w:t>
      </w:r>
      <w:r w:rsidR="004210F1">
        <w:rPr>
          <w:rFonts w:ascii="Arial" w:hAnsi="Arial" w:cs="Arial"/>
          <w:sz w:val="24"/>
          <w:szCs w:val="24"/>
        </w:rPr>
        <w:t xml:space="preserve"> para o</w:t>
      </w:r>
      <w:r w:rsidRPr="002F42DE">
        <w:rPr>
          <w:rFonts w:ascii="Arial" w:hAnsi="Arial" w:cs="Arial"/>
          <w:sz w:val="24"/>
          <w:szCs w:val="24"/>
        </w:rPr>
        <w:t xml:space="preserve"> Congresso Nacional um prazo para elaboração da norma regulamentadora faltante. Com o término desse prazo, se permanecer a inércia, </w:t>
      </w:r>
      <w:r w:rsidR="00201729" w:rsidRPr="002F42DE">
        <w:rPr>
          <w:rFonts w:ascii="Arial" w:hAnsi="Arial" w:cs="Arial"/>
          <w:sz w:val="24"/>
          <w:szCs w:val="24"/>
        </w:rPr>
        <w:t>deve o Poder Judiciário determinar</w:t>
      </w:r>
      <w:r w:rsidRPr="002F42DE">
        <w:rPr>
          <w:rFonts w:ascii="Arial" w:hAnsi="Arial" w:cs="Arial"/>
          <w:sz w:val="24"/>
          <w:szCs w:val="24"/>
        </w:rPr>
        <w:t xml:space="preserve"> os meios e condições necessários ao exercício do direito do autor. </w:t>
      </w:r>
    </w:p>
    <w:p w:rsidR="003B778B" w:rsidRPr="002F42DE" w:rsidRDefault="00566F40" w:rsidP="002F42DE">
      <w:pPr>
        <w:spacing w:after="0" w:line="360" w:lineRule="auto"/>
        <w:ind w:firstLine="709"/>
        <w:jc w:val="both"/>
        <w:rPr>
          <w:rFonts w:ascii="Arial" w:hAnsi="Arial" w:cs="Arial"/>
          <w:sz w:val="24"/>
          <w:szCs w:val="24"/>
        </w:rPr>
      </w:pPr>
      <w:r>
        <w:rPr>
          <w:rFonts w:ascii="Arial" w:hAnsi="Arial" w:cs="Arial"/>
          <w:sz w:val="24"/>
          <w:szCs w:val="24"/>
        </w:rPr>
        <w:t>Morais (2012, p</w:t>
      </w:r>
      <w:r w:rsidR="003B778B" w:rsidRPr="002F42DE">
        <w:rPr>
          <w:rFonts w:ascii="Arial" w:hAnsi="Arial" w:cs="Arial"/>
          <w:sz w:val="24"/>
          <w:szCs w:val="24"/>
        </w:rPr>
        <w:t xml:space="preserve">.190) defende o seguinte entendimento: </w:t>
      </w:r>
    </w:p>
    <w:p w:rsidR="003B778B" w:rsidRDefault="003B778B" w:rsidP="002F42DE">
      <w:pPr>
        <w:spacing w:after="0" w:line="240" w:lineRule="auto"/>
        <w:ind w:left="2268"/>
        <w:jc w:val="both"/>
        <w:rPr>
          <w:rFonts w:ascii="Arial" w:hAnsi="Arial" w:cs="Arial"/>
          <w:sz w:val="20"/>
          <w:szCs w:val="20"/>
        </w:rPr>
      </w:pPr>
      <w:r w:rsidRPr="002F42DE">
        <w:rPr>
          <w:rFonts w:ascii="Arial" w:hAnsi="Arial" w:cs="Arial"/>
          <w:sz w:val="20"/>
          <w:szCs w:val="20"/>
        </w:rPr>
        <w:t xml:space="preserve">[...] parecendo-nos, com a devida </w:t>
      </w:r>
      <w:r w:rsidRPr="002F42DE">
        <w:rPr>
          <w:rFonts w:ascii="Arial" w:hAnsi="Arial" w:cs="Arial"/>
          <w:i/>
          <w:sz w:val="20"/>
          <w:szCs w:val="20"/>
        </w:rPr>
        <w:t>venia</w:t>
      </w:r>
      <w:r w:rsidRPr="002F42DE">
        <w:rPr>
          <w:rFonts w:ascii="Arial" w:hAnsi="Arial" w:cs="Arial"/>
          <w:sz w:val="20"/>
          <w:szCs w:val="20"/>
        </w:rPr>
        <w:t xml:space="preserve">, que a ideia do Poder Judiciário, após julgar procedente o mandado de injunção estabelecer um prazo para que a Constituição Federal seja regulamentada, antes de efetivamente colmatá-la, adequa-se perfeitamente à ideia de Separação de Poderes. Assim, a partir da decisão do Judiciário, o poder competente estaria oficialmente declarado omisso, devendo atuar. Esse prazo, no âmbito legislativo, entendemos, nunca poderia ser inferior ao processo legislativo sumário. </w:t>
      </w:r>
    </w:p>
    <w:p w:rsidR="002F42DE" w:rsidRPr="002F42DE" w:rsidRDefault="002F42DE" w:rsidP="002F42DE">
      <w:pPr>
        <w:spacing w:after="0" w:line="240" w:lineRule="auto"/>
        <w:ind w:left="2268"/>
        <w:jc w:val="both"/>
        <w:rPr>
          <w:rFonts w:ascii="Arial" w:hAnsi="Arial" w:cs="Arial"/>
          <w:sz w:val="8"/>
          <w:szCs w:val="8"/>
        </w:rPr>
      </w:pPr>
    </w:p>
    <w:p w:rsidR="003B778B" w:rsidRPr="002F42DE" w:rsidRDefault="003B778B"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Essa nova posição do </w:t>
      </w:r>
      <w:r w:rsidR="009A39E4" w:rsidRPr="002F42DE">
        <w:rPr>
          <w:rFonts w:ascii="Arial" w:hAnsi="Arial" w:cs="Arial"/>
          <w:sz w:val="24"/>
          <w:szCs w:val="24"/>
        </w:rPr>
        <w:t>Pretório Excelso come</w:t>
      </w:r>
      <w:r w:rsidR="007B44F5" w:rsidRPr="002F42DE">
        <w:rPr>
          <w:rFonts w:ascii="Arial" w:hAnsi="Arial" w:cs="Arial"/>
          <w:sz w:val="24"/>
          <w:szCs w:val="24"/>
        </w:rPr>
        <w:t xml:space="preserve">çou a se formar no julgamento do </w:t>
      </w:r>
      <w:r w:rsidR="009A39E4" w:rsidRPr="002F42DE">
        <w:rPr>
          <w:rFonts w:ascii="Arial" w:hAnsi="Arial" w:cs="Arial"/>
          <w:sz w:val="24"/>
          <w:szCs w:val="24"/>
        </w:rPr>
        <w:t xml:space="preserve">mandado de injunção impetrado com fundamento </w:t>
      </w:r>
      <w:r w:rsidR="007B44F5" w:rsidRPr="002F42DE">
        <w:rPr>
          <w:rFonts w:ascii="Arial" w:hAnsi="Arial" w:cs="Arial"/>
          <w:sz w:val="24"/>
          <w:szCs w:val="24"/>
        </w:rPr>
        <w:t>no artigo 8º, §3º</w:t>
      </w:r>
      <w:r w:rsidR="00896A20">
        <w:rPr>
          <w:rFonts w:ascii="Arial" w:hAnsi="Arial" w:cs="Arial"/>
          <w:sz w:val="24"/>
          <w:szCs w:val="24"/>
        </w:rPr>
        <w:t>,</w:t>
      </w:r>
      <w:r w:rsidR="007B44F5" w:rsidRPr="002F42DE">
        <w:rPr>
          <w:rFonts w:ascii="Arial" w:hAnsi="Arial" w:cs="Arial"/>
          <w:sz w:val="24"/>
          <w:szCs w:val="24"/>
        </w:rPr>
        <w:t xml:space="preserve"> </w:t>
      </w:r>
      <w:r w:rsidR="00FC20E3" w:rsidRPr="002F42DE">
        <w:rPr>
          <w:rFonts w:ascii="Arial" w:hAnsi="Arial" w:cs="Arial"/>
          <w:sz w:val="24"/>
          <w:szCs w:val="24"/>
        </w:rPr>
        <w:t>dos Atos</w:t>
      </w:r>
      <w:r w:rsidR="007B44F5" w:rsidRPr="002F42DE">
        <w:rPr>
          <w:rFonts w:ascii="Arial" w:hAnsi="Arial" w:cs="Arial"/>
          <w:sz w:val="24"/>
          <w:szCs w:val="24"/>
        </w:rPr>
        <w:t xml:space="preserve"> das Disposições Constitucionais Transitórias da Constituição Federal de 1988. O referido dispositivo prevê que cidadãos afetados por atos discricionári</w:t>
      </w:r>
      <w:r w:rsidR="00896A20">
        <w:rPr>
          <w:rFonts w:ascii="Arial" w:hAnsi="Arial" w:cs="Arial"/>
          <w:sz w:val="24"/>
          <w:szCs w:val="24"/>
        </w:rPr>
        <w:t>os do Ministério da Aeronáutica</w:t>
      </w:r>
      <w:r w:rsidR="007B44F5" w:rsidRPr="002F42DE">
        <w:rPr>
          <w:rFonts w:ascii="Arial" w:hAnsi="Arial" w:cs="Arial"/>
          <w:sz w:val="24"/>
          <w:szCs w:val="24"/>
        </w:rPr>
        <w:t xml:space="preserve"> editados a</w:t>
      </w:r>
      <w:r w:rsidR="00896A20">
        <w:rPr>
          <w:rFonts w:ascii="Arial" w:hAnsi="Arial" w:cs="Arial"/>
          <w:sz w:val="24"/>
          <w:szCs w:val="24"/>
        </w:rPr>
        <w:t>pós o movimento militar de 1964</w:t>
      </w:r>
      <w:r w:rsidR="007B44F5" w:rsidRPr="002F42DE">
        <w:rPr>
          <w:rFonts w:ascii="Arial" w:hAnsi="Arial" w:cs="Arial"/>
          <w:sz w:val="24"/>
          <w:szCs w:val="24"/>
        </w:rPr>
        <w:t xml:space="preserve"> t</w:t>
      </w:r>
      <w:r w:rsidR="00896A20">
        <w:rPr>
          <w:rFonts w:ascii="Arial" w:hAnsi="Arial" w:cs="Arial"/>
          <w:sz w:val="24"/>
          <w:szCs w:val="24"/>
        </w:rPr>
        <w:t>ê</w:t>
      </w:r>
      <w:r w:rsidR="007B44F5" w:rsidRPr="002F42DE">
        <w:rPr>
          <w:rFonts w:ascii="Arial" w:hAnsi="Arial" w:cs="Arial"/>
          <w:sz w:val="24"/>
          <w:szCs w:val="24"/>
        </w:rPr>
        <w:t>m direito a uma “reparação de natureza econômica, na forma que dispuser lei de iniciativa do Congresso Nacional e a entrar em vigor no prazo de doze meses a contar</w:t>
      </w:r>
      <w:r w:rsidR="00896A20">
        <w:rPr>
          <w:rFonts w:ascii="Arial" w:hAnsi="Arial" w:cs="Arial"/>
          <w:sz w:val="24"/>
          <w:szCs w:val="24"/>
        </w:rPr>
        <w:t xml:space="preserve"> da promulgação da Constituição</w:t>
      </w:r>
      <w:r w:rsidR="007B44F5" w:rsidRPr="002F42DE">
        <w:rPr>
          <w:rFonts w:ascii="Arial" w:hAnsi="Arial" w:cs="Arial"/>
          <w:sz w:val="24"/>
          <w:szCs w:val="24"/>
        </w:rPr>
        <w:t>”</w:t>
      </w:r>
      <w:r w:rsidR="00FC20E3">
        <w:rPr>
          <w:rFonts w:ascii="Arial" w:hAnsi="Arial" w:cs="Arial"/>
          <w:sz w:val="24"/>
          <w:szCs w:val="24"/>
        </w:rPr>
        <w:t xml:space="preserve"> (BRASIL, 1988)</w:t>
      </w:r>
      <w:r w:rsidR="00896A20">
        <w:rPr>
          <w:rFonts w:ascii="Arial" w:hAnsi="Arial" w:cs="Arial"/>
          <w:sz w:val="24"/>
          <w:szCs w:val="24"/>
        </w:rPr>
        <w:t>.</w:t>
      </w:r>
    </w:p>
    <w:p w:rsidR="007B44F5" w:rsidRPr="002F42DE" w:rsidRDefault="00FC20E3" w:rsidP="002F42DE">
      <w:pPr>
        <w:spacing w:after="0" w:line="360" w:lineRule="auto"/>
        <w:ind w:firstLine="709"/>
        <w:jc w:val="both"/>
        <w:rPr>
          <w:rFonts w:ascii="Arial" w:hAnsi="Arial" w:cs="Arial"/>
          <w:sz w:val="24"/>
          <w:szCs w:val="24"/>
        </w:rPr>
      </w:pPr>
      <w:r>
        <w:rPr>
          <w:rFonts w:ascii="Arial" w:hAnsi="Arial" w:cs="Arial"/>
          <w:sz w:val="24"/>
          <w:szCs w:val="24"/>
        </w:rPr>
        <w:t>Ocorre que</w:t>
      </w:r>
      <w:r w:rsidR="0048303D" w:rsidRPr="002F42DE">
        <w:rPr>
          <w:rFonts w:ascii="Arial" w:hAnsi="Arial" w:cs="Arial"/>
          <w:sz w:val="24"/>
          <w:szCs w:val="24"/>
        </w:rPr>
        <w:t xml:space="preserve"> a lei não fora editada no prazo estabelecido, o que resultou na impetração no MI 283-5/DF,</w:t>
      </w:r>
      <w:r w:rsidR="00566CF9" w:rsidRPr="002F42DE">
        <w:rPr>
          <w:rFonts w:ascii="Arial" w:hAnsi="Arial" w:cs="Arial"/>
          <w:sz w:val="24"/>
          <w:szCs w:val="24"/>
        </w:rPr>
        <w:t xml:space="preserve"> cujo fundamento era de que o efetivo exercício de um direito subjetivo constitucional estava sendo obstado por tal omissão legislativa. Assim, no acordão relatado</w:t>
      </w:r>
      <w:r w:rsidR="00896A20">
        <w:rPr>
          <w:rFonts w:ascii="Arial" w:hAnsi="Arial" w:cs="Arial"/>
          <w:sz w:val="24"/>
          <w:szCs w:val="24"/>
        </w:rPr>
        <w:t xml:space="preserve"> pelo M</w:t>
      </w:r>
      <w:r w:rsidR="001D1057" w:rsidRPr="002F42DE">
        <w:rPr>
          <w:rFonts w:ascii="Arial" w:hAnsi="Arial" w:cs="Arial"/>
          <w:sz w:val="24"/>
          <w:szCs w:val="24"/>
        </w:rPr>
        <w:t>inistro Sepúlved</w:t>
      </w:r>
      <w:r w:rsidR="00566CF9" w:rsidRPr="002F42DE">
        <w:rPr>
          <w:rFonts w:ascii="Arial" w:hAnsi="Arial" w:cs="Arial"/>
          <w:sz w:val="24"/>
          <w:szCs w:val="24"/>
        </w:rPr>
        <w:t>a Pertence, a Suprema Corte modificou seu entendimento e determinou que</w:t>
      </w:r>
      <w:r w:rsidR="00896A20">
        <w:rPr>
          <w:rFonts w:ascii="Arial" w:hAnsi="Arial" w:cs="Arial"/>
          <w:sz w:val="24"/>
          <w:szCs w:val="24"/>
        </w:rPr>
        <w:t>,</w:t>
      </w:r>
      <w:r w:rsidR="00566CF9" w:rsidRPr="002F42DE">
        <w:rPr>
          <w:rFonts w:ascii="Arial" w:hAnsi="Arial" w:cs="Arial"/>
          <w:sz w:val="24"/>
          <w:szCs w:val="24"/>
        </w:rPr>
        <w:t xml:space="preserve"> como havia </w:t>
      </w:r>
      <w:r w:rsidR="00896A20">
        <w:rPr>
          <w:rFonts w:ascii="Arial" w:hAnsi="Arial" w:cs="Arial"/>
          <w:sz w:val="24"/>
          <w:szCs w:val="24"/>
        </w:rPr>
        <w:t>subsistido a lacuna legislativa</w:t>
      </w:r>
      <w:r w:rsidR="00566CF9" w:rsidRPr="002F42DE">
        <w:rPr>
          <w:rFonts w:ascii="Arial" w:hAnsi="Arial" w:cs="Arial"/>
          <w:sz w:val="24"/>
          <w:szCs w:val="24"/>
        </w:rPr>
        <w:t xml:space="preserve"> depois do prazo oferecido para a purgação da mora, seria possível ao titular do direito obter reparação por perdas e danos. </w:t>
      </w:r>
    </w:p>
    <w:p w:rsidR="00566CF9" w:rsidRPr="002F42DE" w:rsidRDefault="007958C5" w:rsidP="002F42DE">
      <w:pPr>
        <w:spacing w:after="0" w:line="360" w:lineRule="auto"/>
        <w:ind w:firstLine="709"/>
        <w:jc w:val="both"/>
        <w:rPr>
          <w:rFonts w:ascii="Arial" w:hAnsi="Arial" w:cs="Arial"/>
          <w:sz w:val="24"/>
          <w:szCs w:val="24"/>
        </w:rPr>
      </w:pPr>
      <w:r w:rsidRPr="002F42DE">
        <w:rPr>
          <w:rFonts w:ascii="Arial" w:hAnsi="Arial" w:cs="Arial"/>
          <w:sz w:val="24"/>
          <w:szCs w:val="24"/>
        </w:rPr>
        <w:t>Nesse desiderato, é de suma importância constatar</w:t>
      </w:r>
      <w:r w:rsidR="00FC20E3">
        <w:rPr>
          <w:rFonts w:ascii="Arial" w:hAnsi="Arial" w:cs="Arial"/>
          <w:sz w:val="24"/>
          <w:szCs w:val="24"/>
        </w:rPr>
        <w:t>,</w:t>
      </w:r>
      <w:r w:rsidRPr="002F42DE">
        <w:rPr>
          <w:rFonts w:ascii="Arial" w:hAnsi="Arial" w:cs="Arial"/>
          <w:sz w:val="24"/>
          <w:szCs w:val="24"/>
        </w:rPr>
        <w:t xml:space="preserve"> por meio da ementa da decisão referida acima</w:t>
      </w:r>
      <w:r w:rsidR="00FC20E3">
        <w:rPr>
          <w:rFonts w:ascii="Arial" w:hAnsi="Arial" w:cs="Arial"/>
          <w:sz w:val="24"/>
          <w:szCs w:val="24"/>
        </w:rPr>
        <w:t>,</w:t>
      </w:r>
      <w:r w:rsidRPr="002F42DE">
        <w:rPr>
          <w:rFonts w:ascii="Arial" w:hAnsi="Arial" w:cs="Arial"/>
          <w:sz w:val="24"/>
          <w:szCs w:val="24"/>
        </w:rPr>
        <w:t xml:space="preserve"> a mudança de entendimento jurisprudencial: </w:t>
      </w:r>
    </w:p>
    <w:p w:rsidR="00566F40" w:rsidRPr="00BE7C47" w:rsidRDefault="007958C5" w:rsidP="00566F40">
      <w:pPr>
        <w:spacing w:after="0" w:line="240" w:lineRule="auto"/>
        <w:ind w:left="2268"/>
        <w:jc w:val="both"/>
        <w:rPr>
          <w:rFonts w:ascii="Times New Roman" w:hAnsi="Times New Roman" w:cs="Times New Roman"/>
          <w:sz w:val="20"/>
          <w:szCs w:val="20"/>
        </w:rPr>
      </w:pPr>
      <w:r w:rsidRPr="002F42DE">
        <w:rPr>
          <w:rFonts w:ascii="Arial" w:hAnsi="Arial" w:cs="Arial"/>
          <w:color w:val="000000"/>
          <w:sz w:val="20"/>
          <w:szCs w:val="20"/>
        </w:rPr>
        <w:t>Mandado de injunção: mora legi</w:t>
      </w:r>
      <w:r w:rsidR="001D3067" w:rsidRPr="002F42DE">
        <w:rPr>
          <w:rFonts w:ascii="Arial" w:hAnsi="Arial" w:cs="Arial"/>
          <w:color w:val="000000"/>
          <w:sz w:val="20"/>
          <w:szCs w:val="20"/>
        </w:rPr>
        <w:t>slativa na edição da lei necessá</w:t>
      </w:r>
      <w:r w:rsidRPr="002F42DE">
        <w:rPr>
          <w:rFonts w:ascii="Arial" w:hAnsi="Arial" w:cs="Arial"/>
          <w:color w:val="000000"/>
          <w:sz w:val="20"/>
          <w:szCs w:val="20"/>
        </w:rPr>
        <w:t>ria ao gozo do direito a reparação econômica contra a União, outorgado pelo art. 8., par. 3., ADCT: deferimento parcial, com estabelecimento de prazo para a purgação da mora e, caso subsista a lacuna, facultando o titular do direito obstado a obter, em juízo, contra a União, sentença liquida de indenização por perdas e danos. 1. O STF admite - não obstante a natureza mandamental do mandado de injunção (MI 107 - QO) - que, no pedido constitutivo ou condenatório, formulado pelo impetra</w:t>
      </w:r>
      <w:r w:rsidR="001D3067" w:rsidRPr="002F42DE">
        <w:rPr>
          <w:rFonts w:ascii="Arial" w:hAnsi="Arial" w:cs="Arial"/>
          <w:color w:val="000000"/>
          <w:sz w:val="20"/>
          <w:szCs w:val="20"/>
        </w:rPr>
        <w:t>nte, mas, de atendimento impossível, se contém o pedido, de atendimento possí</w:t>
      </w:r>
      <w:r w:rsidRPr="002F42DE">
        <w:rPr>
          <w:rFonts w:ascii="Arial" w:hAnsi="Arial" w:cs="Arial"/>
          <w:color w:val="000000"/>
          <w:sz w:val="20"/>
          <w:szCs w:val="20"/>
        </w:rPr>
        <w:t>vel, de declaração de inconstitucionalida</w:t>
      </w:r>
      <w:r w:rsidR="001D3067" w:rsidRPr="002F42DE">
        <w:rPr>
          <w:rFonts w:ascii="Arial" w:hAnsi="Arial" w:cs="Arial"/>
          <w:color w:val="000000"/>
          <w:sz w:val="20"/>
          <w:szCs w:val="20"/>
        </w:rPr>
        <w:t>de da omissão normativa, com ciê</w:t>
      </w:r>
      <w:r w:rsidRPr="002F42DE">
        <w:rPr>
          <w:rFonts w:ascii="Arial" w:hAnsi="Arial" w:cs="Arial"/>
          <w:color w:val="000000"/>
          <w:sz w:val="20"/>
          <w:szCs w:val="20"/>
        </w:rPr>
        <w:t xml:space="preserve">ncia ao órgão competente para que a supra (cf. Mandados de Injunção 168, 107 e </w:t>
      </w:r>
      <w:r w:rsidRPr="002F42DE">
        <w:rPr>
          <w:rFonts w:ascii="Arial" w:hAnsi="Arial" w:cs="Arial"/>
          <w:color w:val="000000"/>
          <w:sz w:val="20"/>
          <w:szCs w:val="20"/>
        </w:rPr>
        <w:lastRenderedPageBreak/>
        <w:t>232). 2. A norma constitucional invocada (ADCT</w:t>
      </w:r>
      <w:r w:rsidR="001D3067" w:rsidRPr="002F42DE">
        <w:rPr>
          <w:rFonts w:ascii="Arial" w:hAnsi="Arial" w:cs="Arial"/>
          <w:color w:val="000000"/>
          <w:sz w:val="20"/>
          <w:szCs w:val="20"/>
        </w:rPr>
        <w:t>, art. 8., par. 3. - "Aos cidadã</w:t>
      </w:r>
      <w:r w:rsidRPr="002F42DE">
        <w:rPr>
          <w:rFonts w:ascii="Arial" w:hAnsi="Arial" w:cs="Arial"/>
          <w:color w:val="000000"/>
          <w:sz w:val="20"/>
          <w:szCs w:val="20"/>
        </w:rPr>
        <w:t>os que foram impedidos de exercer, na vida civil, atividade profissional especifica, em decorrência das Portarias Reservadas do Ministério da Aeronáutica n. S-50-GM5, de 19 de junho de 1964, e n. S-285-GM5 será concedida reparação econômica, na forma que dispuser lei de iniciativa do Congresso Nacional e a entrar em vigor no prazo de doze meses a contar da promulgação da Constituição" - vencido o prazo nela previsto, legi</w:t>
      </w:r>
      <w:r w:rsidR="001D3067" w:rsidRPr="002F42DE">
        <w:rPr>
          <w:rFonts w:ascii="Arial" w:hAnsi="Arial" w:cs="Arial"/>
          <w:color w:val="000000"/>
          <w:sz w:val="20"/>
          <w:szCs w:val="20"/>
        </w:rPr>
        <w:t>tima o beneficiá</w:t>
      </w:r>
      <w:r w:rsidRPr="002F42DE">
        <w:rPr>
          <w:rFonts w:ascii="Arial" w:hAnsi="Arial" w:cs="Arial"/>
          <w:color w:val="000000"/>
          <w:sz w:val="20"/>
          <w:szCs w:val="20"/>
        </w:rPr>
        <w:t xml:space="preserve">rio da reparação mandada conceder a impetrar mandado de injunção, dada a existência, no caso, de um direito subjetivo constitucional de exercício obstado pela omissão legislativa denunciada. 3. Se o sujeito passivo do direito constitucional obstado e a entidade estatal a qual igualmente se deva imputar a mora legislativa que obsta ao </w:t>
      </w:r>
      <w:r w:rsidR="001D3067" w:rsidRPr="002F42DE">
        <w:rPr>
          <w:rFonts w:ascii="Arial" w:hAnsi="Arial" w:cs="Arial"/>
          <w:color w:val="000000"/>
          <w:sz w:val="20"/>
          <w:szCs w:val="20"/>
        </w:rPr>
        <w:t>seu exercício, e dado ao Judiciá</w:t>
      </w:r>
      <w:r w:rsidRPr="002F42DE">
        <w:rPr>
          <w:rFonts w:ascii="Arial" w:hAnsi="Arial" w:cs="Arial"/>
          <w:color w:val="000000"/>
          <w:sz w:val="20"/>
          <w:szCs w:val="20"/>
        </w:rPr>
        <w:t xml:space="preserve">rio, ao deferir a injunção, somar, </w:t>
      </w:r>
      <w:r w:rsidR="001D3067" w:rsidRPr="002F42DE">
        <w:rPr>
          <w:rFonts w:ascii="Arial" w:hAnsi="Arial" w:cs="Arial"/>
          <w:color w:val="000000"/>
          <w:sz w:val="20"/>
          <w:szCs w:val="20"/>
        </w:rPr>
        <w:t>aos seus efeitos mandamentais típicos, o provimento necessá</w:t>
      </w:r>
      <w:r w:rsidRPr="002F42DE">
        <w:rPr>
          <w:rFonts w:ascii="Arial" w:hAnsi="Arial" w:cs="Arial"/>
          <w:color w:val="000000"/>
          <w:sz w:val="20"/>
          <w:szCs w:val="20"/>
        </w:rPr>
        <w:t>rio a acautelar o interessado contra a eventualidade de não se ultimar o processo legislativo, no prazo razoável que fixar, de m</w:t>
      </w:r>
      <w:r w:rsidR="001D3067" w:rsidRPr="002F42DE">
        <w:rPr>
          <w:rFonts w:ascii="Arial" w:hAnsi="Arial" w:cs="Arial"/>
          <w:color w:val="000000"/>
          <w:sz w:val="20"/>
          <w:szCs w:val="20"/>
        </w:rPr>
        <w:t>odo a facultar-lhe, quanto possível, a satisfação provisó</w:t>
      </w:r>
      <w:r w:rsidRPr="002F42DE">
        <w:rPr>
          <w:rFonts w:ascii="Arial" w:hAnsi="Arial" w:cs="Arial"/>
          <w:color w:val="000000"/>
          <w:sz w:val="20"/>
          <w:szCs w:val="20"/>
        </w:rPr>
        <w:t>ria do seu direito. 4. Premissas, de que resultam, na espécie, o deferimento do mandado de injunção para: a) declarar em mora o legislador com relação a ordem de legislar contida no art. 8., par. 3., ADCT, comunicando-o a</w:t>
      </w:r>
      <w:r w:rsidR="001D3067" w:rsidRPr="002F42DE">
        <w:rPr>
          <w:rFonts w:ascii="Arial" w:hAnsi="Arial" w:cs="Arial"/>
          <w:color w:val="000000"/>
          <w:sz w:val="20"/>
          <w:szCs w:val="20"/>
        </w:rPr>
        <w:t>o Congresso Nacional e a Presidência da Repú</w:t>
      </w:r>
      <w:r w:rsidRPr="002F42DE">
        <w:rPr>
          <w:rFonts w:ascii="Arial" w:hAnsi="Arial" w:cs="Arial"/>
          <w:color w:val="000000"/>
          <w:sz w:val="20"/>
          <w:szCs w:val="20"/>
        </w:rPr>
        <w:t>blica; b) assinar o prazo de 45 dias, mais 15 dias para a sanção presidencial, a fim de que se ultime o processo legislativo da lei reclamada; c) se ultrapassado o prazo acima, sem que esteja promulgada a lei, reconhecer ao impetrante a faculdade de obter, contra a União, pela via processual adequada, sentença liquida de condenação a reparação constitucional devida, pelas perdas e danos que se arbitrem; d) declarar que, prol</w:t>
      </w:r>
      <w:r w:rsidR="001D3067" w:rsidRPr="002F42DE">
        <w:rPr>
          <w:rFonts w:ascii="Arial" w:hAnsi="Arial" w:cs="Arial"/>
          <w:color w:val="000000"/>
          <w:sz w:val="20"/>
          <w:szCs w:val="20"/>
        </w:rPr>
        <w:t>atada a condenação, a superveniê</w:t>
      </w:r>
      <w:r w:rsidRPr="002F42DE">
        <w:rPr>
          <w:rFonts w:ascii="Arial" w:hAnsi="Arial" w:cs="Arial"/>
          <w:color w:val="000000"/>
          <w:sz w:val="20"/>
          <w:szCs w:val="20"/>
        </w:rPr>
        <w:t>ncia de lei não prejudicara a coisa julgada, que, entretanto, não impedira o impetrante de obter os benefícios da lei posterior, nos pontos em que l</w:t>
      </w:r>
      <w:r w:rsidR="001D3067" w:rsidRPr="002F42DE">
        <w:rPr>
          <w:rFonts w:ascii="Arial" w:hAnsi="Arial" w:cs="Arial"/>
          <w:color w:val="000000"/>
          <w:sz w:val="20"/>
          <w:szCs w:val="20"/>
        </w:rPr>
        <w:t xml:space="preserve">he for mais favorável. </w:t>
      </w:r>
      <w:r w:rsidR="00566F40" w:rsidRPr="00CB33AE">
        <w:rPr>
          <w:rFonts w:ascii="Arial" w:hAnsi="Arial" w:cs="Arial"/>
          <w:sz w:val="20"/>
          <w:szCs w:val="20"/>
        </w:rPr>
        <w:t>(</w:t>
      </w:r>
      <w:r w:rsidR="00566F40">
        <w:rPr>
          <w:rFonts w:ascii="Arial" w:hAnsi="Arial" w:cs="Arial"/>
          <w:sz w:val="20"/>
          <w:szCs w:val="20"/>
        </w:rPr>
        <w:t>STF</w:t>
      </w:r>
      <w:r w:rsidR="00566F40" w:rsidRPr="00CB33AE">
        <w:rPr>
          <w:rFonts w:ascii="Arial" w:hAnsi="Arial" w:cs="Arial"/>
          <w:sz w:val="20"/>
          <w:szCs w:val="20"/>
        </w:rPr>
        <w:t xml:space="preserve"> - </w:t>
      </w:r>
      <w:r w:rsidR="00566F40">
        <w:rPr>
          <w:rFonts w:ascii="Arial" w:hAnsi="Arial" w:cs="Arial"/>
          <w:sz w:val="20"/>
          <w:szCs w:val="20"/>
        </w:rPr>
        <w:t>MI</w:t>
      </w:r>
      <w:r w:rsidR="00566F40" w:rsidRPr="00CB33AE">
        <w:rPr>
          <w:rFonts w:ascii="Arial" w:hAnsi="Arial" w:cs="Arial"/>
          <w:sz w:val="20"/>
          <w:szCs w:val="20"/>
        </w:rPr>
        <w:t xml:space="preserve">: </w:t>
      </w:r>
      <w:r w:rsidR="00566F40">
        <w:rPr>
          <w:rFonts w:ascii="Arial" w:hAnsi="Arial" w:cs="Arial"/>
          <w:sz w:val="20"/>
          <w:szCs w:val="20"/>
        </w:rPr>
        <w:t>00002321/400 RJ</w:t>
      </w:r>
      <w:r w:rsidR="00566F40" w:rsidRPr="00CB33AE">
        <w:rPr>
          <w:rFonts w:ascii="Arial" w:hAnsi="Arial" w:cs="Arial"/>
          <w:sz w:val="20"/>
          <w:szCs w:val="20"/>
        </w:rPr>
        <w:t xml:space="preserve">, Relator: </w:t>
      </w:r>
      <w:r w:rsidR="00566F40">
        <w:rPr>
          <w:rFonts w:ascii="Arial" w:hAnsi="Arial" w:cs="Arial"/>
          <w:sz w:val="20"/>
          <w:szCs w:val="20"/>
        </w:rPr>
        <w:t>Ministro Moreira Alves</w:t>
      </w:r>
      <w:r w:rsidR="00566F40" w:rsidRPr="00CB33AE">
        <w:rPr>
          <w:rFonts w:ascii="Arial" w:hAnsi="Arial" w:cs="Arial"/>
          <w:sz w:val="20"/>
          <w:szCs w:val="20"/>
        </w:rPr>
        <w:t xml:space="preserve">. Data de Julgamento: </w:t>
      </w:r>
      <w:r w:rsidR="00566F40">
        <w:rPr>
          <w:rFonts w:ascii="Arial" w:hAnsi="Arial" w:cs="Arial"/>
          <w:sz w:val="20"/>
          <w:szCs w:val="20"/>
        </w:rPr>
        <w:t>02/08/1991</w:t>
      </w:r>
      <w:r w:rsidR="00566F40" w:rsidRPr="00CB33AE">
        <w:rPr>
          <w:rFonts w:ascii="Arial" w:hAnsi="Arial" w:cs="Arial"/>
          <w:sz w:val="20"/>
          <w:szCs w:val="20"/>
        </w:rPr>
        <w:t xml:space="preserve">). (BRASIL, </w:t>
      </w:r>
      <w:r w:rsidR="00566F40">
        <w:rPr>
          <w:rFonts w:ascii="Arial" w:hAnsi="Arial" w:cs="Arial"/>
          <w:sz w:val="20"/>
          <w:szCs w:val="20"/>
        </w:rPr>
        <w:t>1991, p. 01</w:t>
      </w:r>
      <w:r w:rsidR="00566F40" w:rsidRPr="00CB33AE">
        <w:rPr>
          <w:rFonts w:ascii="Arial" w:hAnsi="Arial" w:cs="Arial"/>
          <w:sz w:val="20"/>
          <w:szCs w:val="20"/>
        </w:rPr>
        <w:t>).</w:t>
      </w:r>
    </w:p>
    <w:p w:rsidR="007958C5" w:rsidRPr="00566F40" w:rsidRDefault="007958C5" w:rsidP="002F42DE">
      <w:pPr>
        <w:spacing w:after="0" w:line="240" w:lineRule="auto"/>
        <w:ind w:left="2268"/>
        <w:jc w:val="both"/>
        <w:rPr>
          <w:rFonts w:ascii="Arial" w:hAnsi="Arial" w:cs="Arial"/>
          <w:color w:val="000000"/>
          <w:sz w:val="8"/>
          <w:szCs w:val="8"/>
        </w:rPr>
      </w:pPr>
    </w:p>
    <w:p w:rsidR="007958C5" w:rsidRPr="002F42DE" w:rsidRDefault="001D1057" w:rsidP="002F42DE">
      <w:pPr>
        <w:spacing w:after="0" w:line="360" w:lineRule="auto"/>
        <w:ind w:firstLine="709"/>
        <w:jc w:val="both"/>
        <w:rPr>
          <w:rFonts w:ascii="Arial" w:hAnsi="Arial" w:cs="Arial"/>
          <w:color w:val="000000"/>
          <w:sz w:val="24"/>
          <w:szCs w:val="24"/>
        </w:rPr>
      </w:pPr>
      <w:r w:rsidRPr="002F42DE">
        <w:rPr>
          <w:rFonts w:ascii="Arial" w:hAnsi="Arial" w:cs="Arial"/>
          <w:color w:val="000000"/>
          <w:sz w:val="24"/>
          <w:szCs w:val="24"/>
        </w:rPr>
        <w:t>Resta cristalino a mudança de entendimento do STF com o julgamento do MI 232-1, no qual se discut</w:t>
      </w:r>
      <w:r w:rsidR="00896A20">
        <w:rPr>
          <w:rFonts w:ascii="Arial" w:hAnsi="Arial" w:cs="Arial"/>
          <w:color w:val="000000"/>
          <w:sz w:val="24"/>
          <w:szCs w:val="24"/>
        </w:rPr>
        <w:t>iu o alcance do §7º do art. 195</w:t>
      </w:r>
      <w:r w:rsidRPr="002F42DE">
        <w:rPr>
          <w:rFonts w:ascii="Arial" w:hAnsi="Arial" w:cs="Arial"/>
          <w:color w:val="000000"/>
          <w:sz w:val="24"/>
          <w:szCs w:val="24"/>
        </w:rPr>
        <w:t xml:space="preserve"> da Constituição Federal, que prevê serem “isentas de contribuição para a seguridade social entidades beneficentes de assistência que atendam às exigências estabelecidas em lei”</w:t>
      </w:r>
      <w:r w:rsidR="00FC20E3">
        <w:rPr>
          <w:rFonts w:ascii="Arial" w:hAnsi="Arial" w:cs="Arial"/>
          <w:color w:val="000000"/>
          <w:sz w:val="24"/>
          <w:szCs w:val="24"/>
        </w:rPr>
        <w:t xml:space="preserve"> (BRASIL, 1988)</w:t>
      </w:r>
      <w:r w:rsidRPr="002F42DE">
        <w:rPr>
          <w:rFonts w:ascii="Arial" w:hAnsi="Arial" w:cs="Arial"/>
          <w:color w:val="000000"/>
          <w:sz w:val="24"/>
          <w:szCs w:val="24"/>
        </w:rPr>
        <w:t xml:space="preserve">. </w:t>
      </w:r>
    </w:p>
    <w:p w:rsidR="001D1057" w:rsidRPr="002F42DE" w:rsidRDefault="001D1057" w:rsidP="002F42DE">
      <w:pPr>
        <w:spacing w:after="0" w:line="360" w:lineRule="auto"/>
        <w:ind w:firstLine="709"/>
        <w:jc w:val="both"/>
        <w:rPr>
          <w:rFonts w:ascii="Arial" w:hAnsi="Arial" w:cs="Arial"/>
          <w:color w:val="000000"/>
          <w:sz w:val="24"/>
          <w:szCs w:val="24"/>
        </w:rPr>
      </w:pPr>
      <w:r w:rsidRPr="002F42DE">
        <w:rPr>
          <w:rFonts w:ascii="Arial" w:hAnsi="Arial" w:cs="Arial"/>
          <w:color w:val="000000"/>
          <w:sz w:val="24"/>
          <w:szCs w:val="24"/>
        </w:rPr>
        <w:t>Nesse sentido, já havia se passado mais de dois ano</w:t>
      </w:r>
      <w:r w:rsidR="00896A20">
        <w:rPr>
          <w:rFonts w:ascii="Arial" w:hAnsi="Arial" w:cs="Arial"/>
          <w:color w:val="000000"/>
          <w:sz w:val="24"/>
          <w:szCs w:val="24"/>
        </w:rPr>
        <w:t>s da promulgação da Carta Maior</w:t>
      </w:r>
      <w:r w:rsidRPr="002F42DE">
        <w:rPr>
          <w:rFonts w:ascii="Arial" w:hAnsi="Arial" w:cs="Arial"/>
          <w:color w:val="000000"/>
          <w:sz w:val="24"/>
          <w:szCs w:val="24"/>
        </w:rPr>
        <w:t xml:space="preserve"> e a referida lei ainda não tinha sido editada, mesmo </w:t>
      </w:r>
      <w:r w:rsidR="00896A20">
        <w:rPr>
          <w:rFonts w:ascii="Arial" w:hAnsi="Arial" w:cs="Arial"/>
          <w:color w:val="000000"/>
          <w:sz w:val="24"/>
          <w:szCs w:val="24"/>
        </w:rPr>
        <w:t>que o</w:t>
      </w:r>
      <w:r w:rsidRPr="002F42DE">
        <w:rPr>
          <w:rFonts w:ascii="Arial" w:hAnsi="Arial" w:cs="Arial"/>
          <w:color w:val="000000"/>
          <w:sz w:val="24"/>
          <w:szCs w:val="24"/>
        </w:rPr>
        <w:t xml:space="preserve"> art. 59 do ADCT t</w:t>
      </w:r>
      <w:r w:rsidR="00896A20">
        <w:rPr>
          <w:rFonts w:ascii="Arial" w:hAnsi="Arial" w:cs="Arial"/>
          <w:color w:val="000000"/>
          <w:sz w:val="24"/>
          <w:szCs w:val="24"/>
        </w:rPr>
        <w:t>ivesse</w:t>
      </w:r>
      <w:r w:rsidRPr="002F42DE">
        <w:rPr>
          <w:rFonts w:ascii="Arial" w:hAnsi="Arial" w:cs="Arial"/>
          <w:color w:val="000000"/>
          <w:sz w:val="24"/>
          <w:szCs w:val="24"/>
        </w:rPr>
        <w:t xml:space="preserve"> fixado um prazo mínimo de seis meses para sua apresentação e outros seis meses para que fosse apreciado pelo Congresso Nacional. Tal decisão</w:t>
      </w:r>
      <w:r w:rsidR="00414723" w:rsidRPr="002F42DE">
        <w:rPr>
          <w:rFonts w:ascii="Arial" w:hAnsi="Arial" w:cs="Arial"/>
          <w:color w:val="000000"/>
          <w:sz w:val="24"/>
          <w:szCs w:val="24"/>
        </w:rPr>
        <w:t xml:space="preserve"> foi ementada da seguinte maneira: </w:t>
      </w:r>
    </w:p>
    <w:p w:rsidR="00930EE1" w:rsidRDefault="00414723" w:rsidP="002F42DE">
      <w:pPr>
        <w:spacing w:after="0" w:line="240" w:lineRule="auto"/>
        <w:ind w:left="2268"/>
        <w:jc w:val="both"/>
        <w:rPr>
          <w:rFonts w:ascii="Arial" w:hAnsi="Arial" w:cs="Arial"/>
          <w:color w:val="000000"/>
          <w:sz w:val="20"/>
          <w:szCs w:val="20"/>
        </w:rPr>
      </w:pPr>
      <w:r w:rsidRPr="002F42DE">
        <w:rPr>
          <w:rFonts w:ascii="Arial" w:hAnsi="Arial" w:cs="Arial"/>
          <w:color w:val="000000"/>
          <w:sz w:val="20"/>
          <w:szCs w:val="20"/>
        </w:rPr>
        <w:t>Mandado de injunção. - Legitimidade ativa da requerente para impetrar mandado de injunção por falta de regulamentação do disposto no par. 7. do artigo 195 d</w:t>
      </w:r>
      <w:r w:rsidR="001D3067" w:rsidRPr="002F42DE">
        <w:rPr>
          <w:rFonts w:ascii="Arial" w:hAnsi="Arial" w:cs="Arial"/>
          <w:color w:val="000000"/>
          <w:sz w:val="20"/>
          <w:szCs w:val="20"/>
        </w:rPr>
        <w:t>a Constituição Federal. - Ocorrê</w:t>
      </w:r>
      <w:r w:rsidRPr="002F42DE">
        <w:rPr>
          <w:rFonts w:ascii="Arial" w:hAnsi="Arial" w:cs="Arial"/>
          <w:color w:val="000000"/>
          <w:sz w:val="20"/>
          <w:szCs w:val="20"/>
        </w:rPr>
        <w:t>ncia, no caso, em face do disposto no artigo 59 do ADCT, de mora, por parte do Congresso, na regulamentação daquele preceito constitucional. Mandado de injunção conhecido, em parte, e, nessa parte, deferido para declarar-se o estado de mora em que se encontra o Congresso Nacional, a fim de que, no prazo de seis meses, adote ele as provi</w:t>
      </w:r>
      <w:r w:rsidR="001D3067" w:rsidRPr="002F42DE">
        <w:rPr>
          <w:rFonts w:ascii="Arial" w:hAnsi="Arial" w:cs="Arial"/>
          <w:color w:val="000000"/>
          <w:sz w:val="20"/>
          <w:szCs w:val="20"/>
        </w:rPr>
        <w:t>dencias legislativas que se impõ</w:t>
      </w:r>
      <w:r w:rsidRPr="002F42DE">
        <w:rPr>
          <w:rFonts w:ascii="Arial" w:hAnsi="Arial" w:cs="Arial"/>
          <w:color w:val="000000"/>
          <w:sz w:val="20"/>
          <w:szCs w:val="20"/>
        </w:rPr>
        <w:t>em para o cumprimento da obrigação de legislar decorrente do artigo 195, par. 7., da Constituição, sob pena de, vencido esse prazo sem que essa obrigação se cumpra, passar o requerente a</w:t>
      </w:r>
      <w:r w:rsidR="001D3067" w:rsidRPr="002F42DE">
        <w:rPr>
          <w:rFonts w:ascii="Arial" w:hAnsi="Arial" w:cs="Arial"/>
          <w:color w:val="000000"/>
          <w:sz w:val="20"/>
          <w:szCs w:val="20"/>
        </w:rPr>
        <w:t xml:space="preserve"> </w:t>
      </w:r>
      <w:r w:rsidR="002F42DE">
        <w:rPr>
          <w:rFonts w:ascii="Arial" w:hAnsi="Arial" w:cs="Arial"/>
          <w:color w:val="000000"/>
          <w:sz w:val="20"/>
          <w:szCs w:val="20"/>
        </w:rPr>
        <w:t>gozar da imunidade requerida.</w:t>
      </w:r>
      <w:r w:rsidR="002F42DE">
        <w:rPr>
          <w:rFonts w:ascii="Arial" w:hAnsi="Arial" w:cs="Arial"/>
          <w:color w:val="000000"/>
          <w:sz w:val="20"/>
          <w:szCs w:val="20"/>
        </w:rPr>
        <w:br/>
      </w:r>
      <w:r w:rsidR="00566F40" w:rsidRPr="00CB33AE">
        <w:rPr>
          <w:rFonts w:ascii="Arial" w:hAnsi="Arial" w:cs="Arial"/>
          <w:sz w:val="20"/>
          <w:szCs w:val="20"/>
        </w:rPr>
        <w:lastRenderedPageBreak/>
        <w:t>(</w:t>
      </w:r>
      <w:r w:rsidR="00566F40">
        <w:rPr>
          <w:rFonts w:ascii="Arial" w:hAnsi="Arial" w:cs="Arial"/>
          <w:sz w:val="20"/>
          <w:szCs w:val="20"/>
        </w:rPr>
        <w:t>STF</w:t>
      </w:r>
      <w:r w:rsidR="00566F40" w:rsidRPr="00CB33AE">
        <w:rPr>
          <w:rFonts w:ascii="Arial" w:hAnsi="Arial" w:cs="Arial"/>
          <w:sz w:val="20"/>
          <w:szCs w:val="20"/>
        </w:rPr>
        <w:t xml:space="preserve"> - </w:t>
      </w:r>
      <w:r w:rsidR="00566F40">
        <w:rPr>
          <w:rFonts w:ascii="Arial" w:hAnsi="Arial" w:cs="Arial"/>
          <w:sz w:val="20"/>
          <w:szCs w:val="20"/>
        </w:rPr>
        <w:t>MI</w:t>
      </w:r>
      <w:r w:rsidR="00566F40" w:rsidRPr="00CB33AE">
        <w:rPr>
          <w:rFonts w:ascii="Arial" w:hAnsi="Arial" w:cs="Arial"/>
          <w:sz w:val="20"/>
          <w:szCs w:val="20"/>
        </w:rPr>
        <w:t xml:space="preserve">: </w:t>
      </w:r>
      <w:r w:rsidR="00566F40">
        <w:rPr>
          <w:rFonts w:ascii="Arial" w:hAnsi="Arial" w:cs="Arial"/>
          <w:sz w:val="20"/>
          <w:szCs w:val="20"/>
        </w:rPr>
        <w:t>00002321/400 RJ</w:t>
      </w:r>
      <w:r w:rsidR="00566F40" w:rsidRPr="00CB33AE">
        <w:rPr>
          <w:rFonts w:ascii="Arial" w:hAnsi="Arial" w:cs="Arial"/>
          <w:sz w:val="20"/>
          <w:szCs w:val="20"/>
        </w:rPr>
        <w:t xml:space="preserve">, Relator: </w:t>
      </w:r>
      <w:r w:rsidR="00566F40">
        <w:rPr>
          <w:rFonts w:ascii="Arial" w:hAnsi="Arial" w:cs="Arial"/>
          <w:sz w:val="20"/>
          <w:szCs w:val="20"/>
        </w:rPr>
        <w:t>Ministro Moreira Alves</w:t>
      </w:r>
      <w:r w:rsidR="00566F40" w:rsidRPr="00CB33AE">
        <w:rPr>
          <w:rFonts w:ascii="Arial" w:hAnsi="Arial" w:cs="Arial"/>
          <w:sz w:val="20"/>
          <w:szCs w:val="20"/>
        </w:rPr>
        <w:t xml:space="preserve">. Data de Julgamento: </w:t>
      </w:r>
      <w:r w:rsidR="00566F40">
        <w:rPr>
          <w:rFonts w:ascii="Arial" w:hAnsi="Arial" w:cs="Arial"/>
          <w:sz w:val="20"/>
          <w:szCs w:val="20"/>
        </w:rPr>
        <w:t>02/08/1991</w:t>
      </w:r>
      <w:r w:rsidR="00566F40" w:rsidRPr="00CB33AE">
        <w:rPr>
          <w:rFonts w:ascii="Arial" w:hAnsi="Arial" w:cs="Arial"/>
          <w:sz w:val="20"/>
          <w:szCs w:val="20"/>
        </w:rPr>
        <w:t xml:space="preserve">). (BRASIL, </w:t>
      </w:r>
      <w:r w:rsidR="00566F40">
        <w:rPr>
          <w:rFonts w:ascii="Arial" w:hAnsi="Arial" w:cs="Arial"/>
          <w:sz w:val="20"/>
          <w:szCs w:val="20"/>
        </w:rPr>
        <w:t>1991, p. 18</w:t>
      </w:r>
      <w:r w:rsidR="00566F40" w:rsidRPr="00CB33AE">
        <w:rPr>
          <w:rFonts w:ascii="Arial" w:hAnsi="Arial" w:cs="Arial"/>
          <w:sz w:val="20"/>
          <w:szCs w:val="20"/>
        </w:rPr>
        <w:t>).</w:t>
      </w:r>
    </w:p>
    <w:p w:rsidR="002F42DE" w:rsidRPr="002F42DE" w:rsidRDefault="002F42DE" w:rsidP="002F42DE">
      <w:pPr>
        <w:spacing w:after="0" w:line="240" w:lineRule="auto"/>
        <w:ind w:left="2268"/>
        <w:jc w:val="both"/>
        <w:rPr>
          <w:rFonts w:ascii="Arial" w:hAnsi="Arial" w:cs="Arial"/>
          <w:color w:val="000000"/>
          <w:sz w:val="8"/>
          <w:szCs w:val="8"/>
        </w:rPr>
      </w:pPr>
    </w:p>
    <w:p w:rsidR="00930EE1" w:rsidRPr="002F42DE" w:rsidRDefault="00930EE1" w:rsidP="002F42DE">
      <w:pPr>
        <w:spacing w:after="0" w:line="360" w:lineRule="auto"/>
        <w:ind w:firstLine="709"/>
        <w:jc w:val="both"/>
        <w:rPr>
          <w:rFonts w:ascii="Arial" w:hAnsi="Arial" w:cs="Arial"/>
          <w:sz w:val="24"/>
          <w:szCs w:val="24"/>
        </w:rPr>
      </w:pPr>
      <w:r w:rsidRPr="002F42DE">
        <w:rPr>
          <w:rFonts w:ascii="Arial" w:hAnsi="Arial" w:cs="Arial"/>
          <w:sz w:val="24"/>
          <w:szCs w:val="24"/>
        </w:rPr>
        <w:t>Cerca de 12 anos após a decisão proferida no MI 283-5, o Pretório Excelso pas</w:t>
      </w:r>
      <w:r w:rsidR="00FC20E3">
        <w:rPr>
          <w:rFonts w:ascii="Arial" w:hAnsi="Arial" w:cs="Arial"/>
          <w:sz w:val="24"/>
          <w:szCs w:val="24"/>
        </w:rPr>
        <w:t>sou por uma modificação em seu P</w:t>
      </w:r>
      <w:r w:rsidRPr="002F42DE">
        <w:rPr>
          <w:rFonts w:ascii="Arial" w:hAnsi="Arial" w:cs="Arial"/>
          <w:sz w:val="24"/>
          <w:szCs w:val="24"/>
        </w:rPr>
        <w:t>lenário e</w:t>
      </w:r>
      <w:r w:rsidR="00896A20">
        <w:rPr>
          <w:rFonts w:ascii="Arial" w:hAnsi="Arial" w:cs="Arial"/>
          <w:sz w:val="24"/>
          <w:szCs w:val="24"/>
        </w:rPr>
        <w:t>,</w:t>
      </w:r>
      <w:r w:rsidRPr="002F42DE">
        <w:rPr>
          <w:rFonts w:ascii="Arial" w:hAnsi="Arial" w:cs="Arial"/>
          <w:sz w:val="24"/>
          <w:szCs w:val="24"/>
        </w:rPr>
        <w:t xml:space="preserve"> com isso</w:t>
      </w:r>
      <w:r w:rsidR="00896A20">
        <w:rPr>
          <w:rFonts w:ascii="Arial" w:hAnsi="Arial" w:cs="Arial"/>
          <w:sz w:val="24"/>
          <w:szCs w:val="24"/>
        </w:rPr>
        <w:t>,</w:t>
      </w:r>
      <w:r w:rsidRPr="002F42DE">
        <w:rPr>
          <w:rFonts w:ascii="Arial" w:hAnsi="Arial" w:cs="Arial"/>
          <w:sz w:val="24"/>
          <w:szCs w:val="24"/>
        </w:rPr>
        <w:t xml:space="preserve"> também modificara mais uma vez seu entendimento jurisprudencial acerca dos efeitos oriundos da decisão injuncional. </w:t>
      </w:r>
    </w:p>
    <w:p w:rsidR="00930EE1" w:rsidRPr="002F42DE" w:rsidRDefault="00930EE1" w:rsidP="002F42DE">
      <w:pPr>
        <w:spacing w:after="0" w:line="360" w:lineRule="auto"/>
        <w:ind w:firstLine="709"/>
        <w:jc w:val="both"/>
        <w:rPr>
          <w:rFonts w:ascii="Arial" w:hAnsi="Arial" w:cs="Arial"/>
          <w:sz w:val="24"/>
          <w:szCs w:val="24"/>
        </w:rPr>
      </w:pPr>
      <w:r w:rsidRPr="002F42DE">
        <w:rPr>
          <w:rFonts w:ascii="Arial" w:hAnsi="Arial" w:cs="Arial"/>
          <w:sz w:val="24"/>
          <w:szCs w:val="24"/>
        </w:rPr>
        <w:t>Assim, a partir do final de 2007, o STF</w:t>
      </w:r>
      <w:r w:rsidR="00992723">
        <w:rPr>
          <w:rFonts w:ascii="Arial" w:hAnsi="Arial" w:cs="Arial"/>
          <w:sz w:val="24"/>
          <w:szCs w:val="24"/>
        </w:rPr>
        <w:t>,</w:t>
      </w:r>
      <w:r w:rsidRPr="002F42DE">
        <w:rPr>
          <w:rFonts w:ascii="Arial" w:hAnsi="Arial" w:cs="Arial"/>
          <w:sz w:val="24"/>
          <w:szCs w:val="24"/>
        </w:rPr>
        <w:t xml:space="preserve"> ao julgar o MI 670-9, adotou de forma clara a corrente denominada de concretista gera</w:t>
      </w:r>
      <w:r w:rsidR="00797AA6" w:rsidRPr="002F42DE">
        <w:rPr>
          <w:rFonts w:ascii="Arial" w:hAnsi="Arial" w:cs="Arial"/>
          <w:sz w:val="24"/>
          <w:szCs w:val="24"/>
        </w:rPr>
        <w:t>l</w:t>
      </w:r>
      <w:r w:rsidR="00992723">
        <w:rPr>
          <w:rFonts w:ascii="Arial" w:hAnsi="Arial" w:cs="Arial"/>
          <w:sz w:val="24"/>
          <w:szCs w:val="24"/>
        </w:rPr>
        <w:t>, segundo a qual</w:t>
      </w:r>
      <w:r w:rsidRPr="002F42DE">
        <w:rPr>
          <w:rFonts w:ascii="Arial" w:hAnsi="Arial" w:cs="Arial"/>
          <w:sz w:val="24"/>
          <w:szCs w:val="24"/>
        </w:rPr>
        <w:t xml:space="preserve"> a sentença judicial produz efeitos </w:t>
      </w:r>
      <w:r w:rsidRPr="002F42DE">
        <w:rPr>
          <w:rFonts w:ascii="Arial" w:hAnsi="Arial" w:cs="Arial"/>
          <w:i/>
          <w:sz w:val="24"/>
          <w:szCs w:val="24"/>
        </w:rPr>
        <w:t>erga omnes</w:t>
      </w:r>
      <w:r w:rsidRPr="002F42DE">
        <w:rPr>
          <w:rFonts w:ascii="Arial" w:hAnsi="Arial" w:cs="Arial"/>
          <w:sz w:val="24"/>
          <w:szCs w:val="24"/>
        </w:rPr>
        <w:t>, o que resulta na viabilização de determinado direito, liberdade ou prerrogativa para todos</w:t>
      </w:r>
      <w:r w:rsidR="00797AA6" w:rsidRPr="002F42DE">
        <w:rPr>
          <w:rFonts w:ascii="Arial" w:hAnsi="Arial" w:cs="Arial"/>
          <w:sz w:val="24"/>
          <w:szCs w:val="24"/>
        </w:rPr>
        <w:t xml:space="preserve"> que fizerem jus até que seja editada a norma pelo Poder competente. </w:t>
      </w:r>
      <w:r w:rsidR="008C62E1" w:rsidRPr="002F42DE">
        <w:rPr>
          <w:rFonts w:ascii="Arial" w:hAnsi="Arial" w:cs="Arial"/>
          <w:sz w:val="24"/>
          <w:szCs w:val="24"/>
        </w:rPr>
        <w:t>Cumpre ressaltar que, atualmente</w:t>
      </w:r>
      <w:r w:rsidR="00992723">
        <w:rPr>
          <w:rFonts w:ascii="Arial" w:hAnsi="Arial" w:cs="Arial"/>
          <w:sz w:val="24"/>
          <w:szCs w:val="24"/>
        </w:rPr>
        <w:t>,</w:t>
      </w:r>
      <w:r w:rsidR="008C62E1" w:rsidRPr="002F42DE">
        <w:rPr>
          <w:rFonts w:ascii="Arial" w:hAnsi="Arial" w:cs="Arial"/>
          <w:sz w:val="24"/>
          <w:szCs w:val="24"/>
        </w:rPr>
        <w:t xml:space="preserve"> essa corrente tem se mostrado a mais aceita e adotada pelo Pretório Excelso. </w:t>
      </w:r>
    </w:p>
    <w:p w:rsidR="00797AA6" w:rsidRPr="002F42DE" w:rsidRDefault="00797AA6"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A impetração do mandado de injunção supramencionado ocorreu </w:t>
      </w:r>
      <w:r w:rsidR="00992723">
        <w:rPr>
          <w:rFonts w:ascii="Arial" w:hAnsi="Arial" w:cs="Arial"/>
          <w:sz w:val="24"/>
          <w:szCs w:val="24"/>
        </w:rPr>
        <w:t>em razão do</w:t>
      </w:r>
      <w:r w:rsidRPr="002F42DE">
        <w:rPr>
          <w:rFonts w:ascii="Arial" w:hAnsi="Arial" w:cs="Arial"/>
          <w:sz w:val="24"/>
          <w:szCs w:val="24"/>
        </w:rPr>
        <w:t xml:space="preserve"> direi</w:t>
      </w:r>
      <w:r w:rsidR="00992723">
        <w:rPr>
          <w:rFonts w:ascii="Arial" w:hAnsi="Arial" w:cs="Arial"/>
          <w:sz w:val="24"/>
          <w:szCs w:val="24"/>
        </w:rPr>
        <w:t>to de greve do servidor público</w:t>
      </w:r>
      <w:r w:rsidRPr="002F42DE">
        <w:rPr>
          <w:rFonts w:ascii="Arial" w:hAnsi="Arial" w:cs="Arial"/>
          <w:sz w:val="24"/>
          <w:szCs w:val="24"/>
        </w:rPr>
        <w:t xml:space="preserve"> previsto no artigo 37, VII, da Constituição Federal e exigia a edição de lei específica para disciplinar o tema. Diante da ausência da lei, a Corte Suprema entendia que o direito de greve não poderia ser exerci</w:t>
      </w:r>
      <w:r w:rsidR="00992723">
        <w:rPr>
          <w:rFonts w:ascii="Arial" w:hAnsi="Arial" w:cs="Arial"/>
          <w:sz w:val="24"/>
          <w:szCs w:val="24"/>
        </w:rPr>
        <w:t>do</w:t>
      </w:r>
      <w:r w:rsidRPr="002F42DE">
        <w:rPr>
          <w:rFonts w:ascii="Arial" w:hAnsi="Arial" w:cs="Arial"/>
          <w:sz w:val="24"/>
          <w:szCs w:val="24"/>
        </w:rPr>
        <w:t xml:space="preserve"> pelos servidores. </w:t>
      </w:r>
    </w:p>
    <w:p w:rsidR="00A51877" w:rsidRPr="002F42DE" w:rsidRDefault="00797AA6"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Contudo, grande mudança ocorreu quando o STF julgou os Mandados de Injunção n. 670, 708 e 712, nos quais o Tribunal proferiu decisão </w:t>
      </w:r>
      <w:r w:rsidR="001B139D" w:rsidRPr="002F42DE">
        <w:rPr>
          <w:rFonts w:ascii="Arial" w:hAnsi="Arial" w:cs="Arial"/>
          <w:sz w:val="24"/>
          <w:szCs w:val="24"/>
        </w:rPr>
        <w:t>utilizando a analogia, uma vez que aplicou a lei que regula o direito de greve dos empregados d</w:t>
      </w:r>
      <w:r w:rsidR="00992723">
        <w:rPr>
          <w:rFonts w:ascii="Arial" w:hAnsi="Arial" w:cs="Arial"/>
          <w:sz w:val="24"/>
          <w:szCs w:val="24"/>
        </w:rPr>
        <w:t>a iniciativa privada, qual seja</w:t>
      </w:r>
      <w:r w:rsidR="001B139D" w:rsidRPr="002F42DE">
        <w:rPr>
          <w:rFonts w:ascii="Arial" w:hAnsi="Arial" w:cs="Arial"/>
          <w:sz w:val="24"/>
          <w:szCs w:val="24"/>
        </w:rPr>
        <w:t xml:space="preserve"> a Lei n. 7.783/89, ao caso dos servidores públicos que não possuíam lei regulamentando o direito garantido constitucionalmente. </w:t>
      </w:r>
      <w:r w:rsidR="00A51877" w:rsidRPr="002F42DE">
        <w:rPr>
          <w:rFonts w:ascii="Arial" w:hAnsi="Arial" w:cs="Arial"/>
          <w:sz w:val="24"/>
          <w:szCs w:val="24"/>
        </w:rPr>
        <w:t xml:space="preserve">Em face da suma importância que a decisão do MI 670-9 teve na seara constitucional para fins de estudo, faz-se necessário </w:t>
      </w:r>
      <w:r w:rsidR="00B41D3D" w:rsidRPr="002F42DE">
        <w:rPr>
          <w:rFonts w:ascii="Arial" w:hAnsi="Arial" w:cs="Arial"/>
          <w:sz w:val="24"/>
          <w:szCs w:val="24"/>
        </w:rPr>
        <w:t xml:space="preserve">expor a ementa dessa decisão: </w:t>
      </w:r>
    </w:p>
    <w:p w:rsidR="002F42DE" w:rsidRDefault="00B41D3D" w:rsidP="002F42DE">
      <w:pPr>
        <w:spacing w:after="0" w:line="240" w:lineRule="auto"/>
        <w:ind w:left="2268"/>
        <w:jc w:val="both"/>
        <w:rPr>
          <w:rFonts w:ascii="Arial" w:hAnsi="Arial" w:cs="Arial"/>
          <w:sz w:val="20"/>
          <w:szCs w:val="20"/>
        </w:rPr>
      </w:pPr>
      <w:r w:rsidRPr="002F42DE">
        <w:rPr>
          <w:rFonts w:ascii="Arial" w:hAnsi="Arial" w:cs="Arial"/>
          <w:color w:val="000000"/>
          <w:sz w:val="20"/>
          <w:szCs w:val="20"/>
        </w:rPr>
        <w:t xml:space="preserve">MANDADO DE INJUNÇÃO. GARANTIA FUNDAMENTAL (CF, ART. 5º, INCISO LXXI). DIREITO DE GREVE DOS SERVIDORES PÚBLICOS CIVIS (CF, ART. 37, INCISO VII). EVOLUÇÃO DO TEMA NA JURISPRUDÊNCIA DO SUPREMO TRIBUNAL FEDERAL (STF). DEFINIÇÃO DOS PARÂMETROS DE COMPETÊNCIA CONSTITUCIONAL PARA APRECIAÇÃO NO ÂMBITO DA JUSTIÇA FEDERAL E DA JUSTIÇA ESTADUAL ATÉ A EDIÇÃO DA LEGISLAÇÃO ESPECÍFICA PERTINENTE, NOS TERMOS DO ART. 37, VII, DA CF. EM OBSERVÂNCIA AOS DITAMES DA SEGURANÇA JURÍDICA E À EVOLUÇÃO JURISPRUDENCIAL NA INTERPRETAÇÃO DA OMISSÃO LEGISLATIVA SOBRE O DIREITO DE GREVE DOS SERVIDORES PÚBLICOS CIVIS, FIXAÇÃO DO PRAZO DE 60 (SESSENTA) DIAS PARA QUE O CONGRESSO NACIONAL LEGISLE SOBRE A MATÉRIA. MANDADO DE INJUNÇÃO DEFERIDO PARA DETERMINAR A APLICAÇÃO DAS LEIS Nos 7.701/1988 E 7.783/1989. </w:t>
      </w:r>
      <w:r w:rsidR="00566F40" w:rsidRPr="00CB33AE">
        <w:rPr>
          <w:rFonts w:ascii="Arial" w:hAnsi="Arial" w:cs="Arial"/>
          <w:sz w:val="20"/>
          <w:szCs w:val="20"/>
        </w:rPr>
        <w:t>(</w:t>
      </w:r>
      <w:r w:rsidR="00566F40">
        <w:rPr>
          <w:rFonts w:ascii="Arial" w:hAnsi="Arial" w:cs="Arial"/>
          <w:sz w:val="20"/>
          <w:szCs w:val="20"/>
        </w:rPr>
        <w:t>STF</w:t>
      </w:r>
      <w:r w:rsidR="00566F40" w:rsidRPr="00CB33AE">
        <w:rPr>
          <w:rFonts w:ascii="Arial" w:hAnsi="Arial" w:cs="Arial"/>
          <w:sz w:val="20"/>
          <w:szCs w:val="20"/>
        </w:rPr>
        <w:t xml:space="preserve"> - </w:t>
      </w:r>
      <w:r w:rsidR="00566F40">
        <w:rPr>
          <w:rFonts w:ascii="Arial" w:hAnsi="Arial" w:cs="Arial"/>
          <w:sz w:val="20"/>
          <w:szCs w:val="20"/>
        </w:rPr>
        <w:t>MI</w:t>
      </w:r>
      <w:r w:rsidR="00566F40" w:rsidRPr="00CB33AE">
        <w:rPr>
          <w:rFonts w:ascii="Arial" w:hAnsi="Arial" w:cs="Arial"/>
          <w:sz w:val="20"/>
          <w:szCs w:val="20"/>
        </w:rPr>
        <w:t xml:space="preserve">: </w:t>
      </w:r>
      <w:r w:rsidR="00566F40">
        <w:rPr>
          <w:rFonts w:ascii="Arial" w:hAnsi="Arial" w:cs="Arial"/>
          <w:sz w:val="20"/>
          <w:szCs w:val="20"/>
        </w:rPr>
        <w:t>670-9 ES</w:t>
      </w:r>
      <w:r w:rsidR="00566F40" w:rsidRPr="00CB33AE">
        <w:rPr>
          <w:rFonts w:ascii="Arial" w:hAnsi="Arial" w:cs="Arial"/>
          <w:sz w:val="20"/>
          <w:szCs w:val="20"/>
        </w:rPr>
        <w:t xml:space="preserve">, Relator: </w:t>
      </w:r>
      <w:r w:rsidR="00566F40">
        <w:rPr>
          <w:rFonts w:ascii="Arial" w:hAnsi="Arial" w:cs="Arial"/>
          <w:sz w:val="20"/>
          <w:szCs w:val="20"/>
        </w:rPr>
        <w:t>Ministro Gilmar Mendes</w:t>
      </w:r>
      <w:r w:rsidR="00566F40" w:rsidRPr="00CB33AE">
        <w:rPr>
          <w:rFonts w:ascii="Arial" w:hAnsi="Arial" w:cs="Arial"/>
          <w:sz w:val="20"/>
          <w:szCs w:val="20"/>
        </w:rPr>
        <w:t xml:space="preserve">. Data de Julgamento: </w:t>
      </w:r>
      <w:r w:rsidR="00566F40">
        <w:rPr>
          <w:rFonts w:ascii="Arial" w:hAnsi="Arial" w:cs="Arial"/>
          <w:sz w:val="20"/>
          <w:szCs w:val="20"/>
        </w:rPr>
        <w:t>25/10/2007</w:t>
      </w:r>
      <w:r w:rsidR="00566F40" w:rsidRPr="00CB33AE">
        <w:rPr>
          <w:rFonts w:ascii="Arial" w:hAnsi="Arial" w:cs="Arial"/>
          <w:sz w:val="20"/>
          <w:szCs w:val="20"/>
        </w:rPr>
        <w:t xml:space="preserve">). (BRASIL, </w:t>
      </w:r>
      <w:r w:rsidR="00566F40">
        <w:rPr>
          <w:rFonts w:ascii="Arial" w:hAnsi="Arial" w:cs="Arial"/>
          <w:sz w:val="20"/>
          <w:szCs w:val="20"/>
        </w:rPr>
        <w:t>2007, p. 01</w:t>
      </w:r>
      <w:r w:rsidR="00566F40" w:rsidRPr="00CB33AE">
        <w:rPr>
          <w:rFonts w:ascii="Arial" w:hAnsi="Arial" w:cs="Arial"/>
          <w:sz w:val="20"/>
          <w:szCs w:val="20"/>
        </w:rPr>
        <w:t>).</w:t>
      </w:r>
    </w:p>
    <w:p w:rsidR="00566F40" w:rsidRPr="002F42DE" w:rsidRDefault="00566F40" w:rsidP="002F42DE">
      <w:pPr>
        <w:spacing w:after="0" w:line="240" w:lineRule="auto"/>
        <w:ind w:left="2268"/>
        <w:jc w:val="both"/>
        <w:rPr>
          <w:rFonts w:ascii="Arial" w:hAnsi="Arial" w:cs="Arial"/>
          <w:sz w:val="8"/>
          <w:szCs w:val="8"/>
        </w:rPr>
      </w:pPr>
    </w:p>
    <w:p w:rsidR="001B139D" w:rsidRPr="002F42DE" w:rsidRDefault="008C62E1" w:rsidP="002F42DE">
      <w:pPr>
        <w:spacing w:after="0" w:line="360" w:lineRule="auto"/>
        <w:ind w:firstLine="709"/>
        <w:jc w:val="both"/>
        <w:rPr>
          <w:rFonts w:ascii="Arial" w:hAnsi="Arial" w:cs="Arial"/>
          <w:sz w:val="24"/>
          <w:szCs w:val="24"/>
        </w:rPr>
      </w:pPr>
      <w:r w:rsidRPr="002F42DE">
        <w:rPr>
          <w:rFonts w:ascii="Arial" w:hAnsi="Arial" w:cs="Arial"/>
          <w:sz w:val="24"/>
          <w:szCs w:val="24"/>
        </w:rPr>
        <w:lastRenderedPageBreak/>
        <w:t>Torna-se oportuno destacar que</w:t>
      </w:r>
      <w:r w:rsidR="001B139D" w:rsidRPr="002F42DE">
        <w:rPr>
          <w:rFonts w:ascii="Arial" w:hAnsi="Arial" w:cs="Arial"/>
          <w:sz w:val="24"/>
          <w:szCs w:val="24"/>
        </w:rPr>
        <w:t xml:space="preserve">, o grande marco dessa corrente diz respeito </w:t>
      </w:r>
      <w:r w:rsidR="00992723" w:rsidRPr="002F42DE">
        <w:rPr>
          <w:rFonts w:ascii="Arial" w:hAnsi="Arial" w:cs="Arial"/>
          <w:sz w:val="24"/>
          <w:szCs w:val="24"/>
        </w:rPr>
        <w:t>à</w:t>
      </w:r>
      <w:r w:rsidR="001B139D" w:rsidRPr="002F42DE">
        <w:rPr>
          <w:rFonts w:ascii="Arial" w:hAnsi="Arial" w:cs="Arial"/>
          <w:sz w:val="24"/>
          <w:szCs w:val="24"/>
        </w:rPr>
        <w:t xml:space="preserve"> amplitude que a d</w:t>
      </w:r>
      <w:r w:rsidR="00A51877" w:rsidRPr="002F42DE">
        <w:rPr>
          <w:rFonts w:ascii="Arial" w:hAnsi="Arial" w:cs="Arial"/>
          <w:sz w:val="24"/>
          <w:szCs w:val="24"/>
        </w:rPr>
        <w:t xml:space="preserve">ecisão pode atingir, pois </w:t>
      </w:r>
      <w:r w:rsidR="00992723">
        <w:rPr>
          <w:rFonts w:ascii="Arial" w:hAnsi="Arial" w:cs="Arial"/>
          <w:sz w:val="24"/>
          <w:szCs w:val="24"/>
        </w:rPr>
        <w:t>esta</w:t>
      </w:r>
      <w:r w:rsidR="001B139D" w:rsidRPr="002F42DE">
        <w:rPr>
          <w:rFonts w:ascii="Arial" w:hAnsi="Arial" w:cs="Arial"/>
          <w:sz w:val="24"/>
          <w:szCs w:val="24"/>
        </w:rPr>
        <w:t xml:space="preserve"> é aplicável a todos os servidores, o que afasta os efeitos da omissão legislativa em caráter geral. </w:t>
      </w:r>
    </w:p>
    <w:p w:rsidR="001B139D" w:rsidRPr="002F42DE" w:rsidRDefault="001B139D"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Barroso (2012, p. 101) entende que: </w:t>
      </w:r>
    </w:p>
    <w:p w:rsidR="001B139D" w:rsidRDefault="00BA082D" w:rsidP="002F42DE">
      <w:pPr>
        <w:autoSpaceDE w:val="0"/>
        <w:autoSpaceDN w:val="0"/>
        <w:adjustRightInd w:val="0"/>
        <w:spacing w:after="0" w:line="240" w:lineRule="auto"/>
        <w:ind w:left="2268"/>
        <w:jc w:val="both"/>
        <w:rPr>
          <w:rFonts w:ascii="Arial" w:hAnsi="Arial" w:cs="Arial"/>
          <w:color w:val="000000"/>
          <w:sz w:val="20"/>
          <w:szCs w:val="20"/>
        </w:rPr>
      </w:pPr>
      <w:r w:rsidRPr="002F42DE">
        <w:rPr>
          <w:rFonts w:ascii="Arial" w:hAnsi="Arial" w:cs="Arial"/>
          <w:color w:val="000000"/>
          <w:sz w:val="20"/>
          <w:szCs w:val="20"/>
        </w:rPr>
        <w:t xml:space="preserve">Com essa decisão, o STF finalmente diferenciou, no que concerne aos efeitos, o mandado de injunção e a ação direta de inconstitucionalidade por omissão, conferindo ao primeiro a potencialidade de afastar, desde logo, a omissão inconstitucional. Trata-se de um avanço capaz de retirar do limbo o mandado de injunção, sobretudo pelo fato de o STF ter admitido a possibilidade de dar à decisão eficácia </w:t>
      </w:r>
      <w:r w:rsidRPr="002F42DE">
        <w:rPr>
          <w:rFonts w:ascii="Arial" w:hAnsi="Arial" w:cs="Arial"/>
          <w:i/>
          <w:iCs/>
          <w:color w:val="000000"/>
          <w:sz w:val="20"/>
          <w:szCs w:val="20"/>
        </w:rPr>
        <w:t>erga omnes</w:t>
      </w:r>
      <w:r w:rsidRPr="002F42DE">
        <w:rPr>
          <w:rFonts w:ascii="Arial" w:hAnsi="Arial" w:cs="Arial"/>
          <w:color w:val="000000"/>
          <w:sz w:val="20"/>
          <w:szCs w:val="20"/>
        </w:rPr>
        <w:t xml:space="preserve">, a despeito da inexistência de previsão legal ou constitucional nesse sentido. </w:t>
      </w:r>
    </w:p>
    <w:p w:rsidR="00EE3211" w:rsidRPr="002F42DE" w:rsidRDefault="00EE3211" w:rsidP="002F42DE">
      <w:pPr>
        <w:spacing w:after="0" w:line="240" w:lineRule="auto"/>
        <w:ind w:firstLine="709"/>
        <w:jc w:val="both"/>
        <w:rPr>
          <w:rFonts w:ascii="Arial" w:hAnsi="Arial" w:cs="Arial"/>
          <w:sz w:val="8"/>
          <w:szCs w:val="8"/>
        </w:rPr>
      </w:pPr>
    </w:p>
    <w:p w:rsidR="002F02BC" w:rsidRPr="002F42DE" w:rsidRDefault="009E2F5F" w:rsidP="002F42DE">
      <w:pPr>
        <w:spacing w:after="0" w:line="360" w:lineRule="auto"/>
        <w:ind w:firstLine="709"/>
        <w:jc w:val="both"/>
        <w:rPr>
          <w:rFonts w:ascii="Arial" w:hAnsi="Arial" w:cs="Arial"/>
          <w:sz w:val="24"/>
          <w:szCs w:val="24"/>
        </w:rPr>
      </w:pPr>
      <w:r w:rsidRPr="002F42DE">
        <w:rPr>
          <w:rFonts w:ascii="Arial" w:hAnsi="Arial" w:cs="Arial"/>
          <w:sz w:val="24"/>
          <w:szCs w:val="24"/>
        </w:rPr>
        <w:t>Por fim, ainda temos a corrente concretista individual direta, na qual o Poder Judiciário, de maneira imediata</w:t>
      </w:r>
      <w:r w:rsidR="00750F60">
        <w:rPr>
          <w:rFonts w:ascii="Arial" w:hAnsi="Arial" w:cs="Arial"/>
          <w:sz w:val="24"/>
          <w:szCs w:val="24"/>
        </w:rPr>
        <w:t>,</w:t>
      </w:r>
      <w:r w:rsidRPr="002F42DE">
        <w:rPr>
          <w:rFonts w:ascii="Arial" w:hAnsi="Arial" w:cs="Arial"/>
          <w:sz w:val="24"/>
          <w:szCs w:val="24"/>
        </w:rPr>
        <w:t xml:space="preserve"> ao julgar o mandado de injunção procedente, implementa a eficácia da norma constitucion</w:t>
      </w:r>
      <w:r w:rsidR="00D13B00" w:rsidRPr="002F42DE">
        <w:rPr>
          <w:rFonts w:ascii="Arial" w:hAnsi="Arial" w:cs="Arial"/>
          <w:sz w:val="24"/>
          <w:szCs w:val="24"/>
        </w:rPr>
        <w:t xml:space="preserve">al ao autor, sem ao menos estipular prazo para o Poder Legislativo suprir a lacuna </w:t>
      </w:r>
      <w:r w:rsidR="00750F60">
        <w:rPr>
          <w:rFonts w:ascii="Arial" w:hAnsi="Arial" w:cs="Arial"/>
          <w:sz w:val="24"/>
          <w:szCs w:val="24"/>
        </w:rPr>
        <w:t>legal</w:t>
      </w:r>
      <w:r w:rsidR="00D13B00" w:rsidRPr="002F42DE">
        <w:rPr>
          <w:rFonts w:ascii="Arial" w:hAnsi="Arial" w:cs="Arial"/>
          <w:sz w:val="24"/>
          <w:szCs w:val="24"/>
        </w:rPr>
        <w:t xml:space="preserve">. Vale ressaltar que essa corrente não possui efeito </w:t>
      </w:r>
      <w:r w:rsidR="00D13B00" w:rsidRPr="002F42DE">
        <w:rPr>
          <w:rFonts w:ascii="Arial" w:hAnsi="Arial" w:cs="Arial"/>
          <w:i/>
          <w:sz w:val="24"/>
          <w:szCs w:val="24"/>
        </w:rPr>
        <w:t>erga omnes</w:t>
      </w:r>
      <w:r w:rsidR="00D13B00" w:rsidRPr="002F42DE">
        <w:rPr>
          <w:rFonts w:ascii="Arial" w:hAnsi="Arial" w:cs="Arial"/>
          <w:sz w:val="24"/>
          <w:szCs w:val="24"/>
        </w:rPr>
        <w:t xml:space="preserve">, mas sim </w:t>
      </w:r>
      <w:r w:rsidR="00D13B00" w:rsidRPr="002F42DE">
        <w:rPr>
          <w:rFonts w:ascii="Arial" w:hAnsi="Arial" w:cs="Arial"/>
          <w:i/>
          <w:sz w:val="24"/>
          <w:szCs w:val="24"/>
        </w:rPr>
        <w:t>inter partes</w:t>
      </w:r>
      <w:r w:rsidR="00D13B00" w:rsidRPr="002F42DE">
        <w:rPr>
          <w:rFonts w:ascii="Arial" w:hAnsi="Arial" w:cs="Arial"/>
          <w:sz w:val="24"/>
          <w:szCs w:val="24"/>
        </w:rPr>
        <w:t xml:space="preserve">. </w:t>
      </w:r>
    </w:p>
    <w:p w:rsidR="00D13B00" w:rsidRPr="002F42DE" w:rsidRDefault="00D13B00" w:rsidP="002F42DE">
      <w:pPr>
        <w:spacing w:after="0" w:line="360" w:lineRule="auto"/>
        <w:ind w:firstLine="709"/>
        <w:jc w:val="both"/>
        <w:rPr>
          <w:rFonts w:ascii="Arial" w:hAnsi="Arial" w:cs="Arial"/>
          <w:sz w:val="24"/>
          <w:szCs w:val="24"/>
        </w:rPr>
      </w:pPr>
      <w:r w:rsidRPr="002F42DE">
        <w:rPr>
          <w:rFonts w:ascii="Arial" w:hAnsi="Arial" w:cs="Arial"/>
          <w:sz w:val="24"/>
          <w:szCs w:val="24"/>
        </w:rPr>
        <w:t xml:space="preserve">Nesse sentido, </w:t>
      </w:r>
      <w:r w:rsidR="0099725A" w:rsidRPr="002F42DE">
        <w:rPr>
          <w:rFonts w:ascii="Arial" w:hAnsi="Arial" w:cs="Arial"/>
          <w:sz w:val="24"/>
          <w:szCs w:val="24"/>
        </w:rPr>
        <w:t>o Pretório Excelso se deparou</w:t>
      </w:r>
      <w:r w:rsidRPr="002F42DE">
        <w:rPr>
          <w:rFonts w:ascii="Arial" w:hAnsi="Arial" w:cs="Arial"/>
          <w:sz w:val="24"/>
          <w:szCs w:val="24"/>
        </w:rPr>
        <w:t xml:space="preserve"> com o caso </w:t>
      </w:r>
      <w:r w:rsidR="0099725A" w:rsidRPr="002F42DE">
        <w:rPr>
          <w:rFonts w:ascii="Arial" w:hAnsi="Arial" w:cs="Arial"/>
          <w:sz w:val="24"/>
          <w:szCs w:val="24"/>
        </w:rPr>
        <w:t>d</w:t>
      </w:r>
      <w:r w:rsidR="00750F60">
        <w:rPr>
          <w:rFonts w:ascii="Arial" w:hAnsi="Arial" w:cs="Arial"/>
          <w:sz w:val="24"/>
          <w:szCs w:val="24"/>
        </w:rPr>
        <w:t>o</w:t>
      </w:r>
      <w:r w:rsidR="0099725A" w:rsidRPr="002F42DE">
        <w:rPr>
          <w:rFonts w:ascii="Arial" w:hAnsi="Arial" w:cs="Arial"/>
          <w:sz w:val="24"/>
          <w:szCs w:val="24"/>
        </w:rPr>
        <w:t xml:space="preserve"> mandado de injunção</w:t>
      </w:r>
      <w:r w:rsidR="00411B8B" w:rsidRPr="002F42DE">
        <w:rPr>
          <w:rFonts w:ascii="Arial" w:hAnsi="Arial" w:cs="Arial"/>
          <w:sz w:val="24"/>
          <w:szCs w:val="24"/>
        </w:rPr>
        <w:t xml:space="preserve"> 758/DF</w:t>
      </w:r>
      <w:r w:rsidR="00750F60">
        <w:rPr>
          <w:rFonts w:ascii="Arial" w:hAnsi="Arial" w:cs="Arial"/>
          <w:sz w:val="24"/>
          <w:szCs w:val="24"/>
        </w:rPr>
        <w:t>,</w:t>
      </w:r>
      <w:r w:rsidR="0099725A" w:rsidRPr="002F42DE">
        <w:rPr>
          <w:rFonts w:ascii="Arial" w:hAnsi="Arial" w:cs="Arial"/>
          <w:sz w:val="24"/>
          <w:szCs w:val="24"/>
        </w:rPr>
        <w:t xml:space="preserve"> impetrado por um servidor público federal </w:t>
      </w:r>
      <w:r w:rsidR="00750F60">
        <w:rPr>
          <w:rFonts w:ascii="Arial" w:hAnsi="Arial" w:cs="Arial"/>
          <w:sz w:val="24"/>
          <w:szCs w:val="24"/>
        </w:rPr>
        <w:t>d</w:t>
      </w:r>
      <w:r w:rsidR="00750F60" w:rsidRPr="002F42DE">
        <w:rPr>
          <w:rFonts w:ascii="Arial" w:hAnsi="Arial" w:cs="Arial"/>
          <w:sz w:val="24"/>
          <w:szCs w:val="24"/>
        </w:rPr>
        <w:t xml:space="preserve">a Fundação Oswaldo Cruz </w:t>
      </w:r>
      <w:r w:rsidR="0099725A" w:rsidRPr="002F42DE">
        <w:rPr>
          <w:rFonts w:ascii="Arial" w:hAnsi="Arial" w:cs="Arial"/>
          <w:sz w:val="24"/>
          <w:szCs w:val="24"/>
        </w:rPr>
        <w:t>lotado na função de tecnologia</w:t>
      </w:r>
      <w:r w:rsidR="00750F60">
        <w:rPr>
          <w:rFonts w:ascii="Arial" w:hAnsi="Arial" w:cs="Arial"/>
          <w:sz w:val="24"/>
          <w:szCs w:val="24"/>
        </w:rPr>
        <w:t xml:space="preserve"> que</w:t>
      </w:r>
      <w:r w:rsidR="0099725A" w:rsidRPr="002F42DE">
        <w:rPr>
          <w:rFonts w:ascii="Arial" w:hAnsi="Arial" w:cs="Arial"/>
          <w:sz w:val="24"/>
          <w:szCs w:val="24"/>
        </w:rPr>
        <w:t xml:space="preserve"> </w:t>
      </w:r>
      <w:r w:rsidR="00750F60">
        <w:rPr>
          <w:rFonts w:ascii="Arial" w:hAnsi="Arial" w:cs="Arial"/>
          <w:sz w:val="24"/>
          <w:szCs w:val="24"/>
        </w:rPr>
        <w:t>pleiteava</w:t>
      </w:r>
      <w:r w:rsidR="0099725A" w:rsidRPr="002F42DE">
        <w:rPr>
          <w:rFonts w:ascii="Arial" w:hAnsi="Arial" w:cs="Arial"/>
          <w:sz w:val="24"/>
          <w:szCs w:val="24"/>
        </w:rPr>
        <w:t xml:space="preserve"> o suprimento de lacuna normativa constante no §4º do art. 40 da Constituição Federal, alegando o seu direito à aposentadoria</w:t>
      </w:r>
      <w:r w:rsidR="00750F60">
        <w:rPr>
          <w:rFonts w:ascii="Arial" w:hAnsi="Arial" w:cs="Arial"/>
          <w:sz w:val="24"/>
          <w:szCs w:val="24"/>
        </w:rPr>
        <w:t xml:space="preserve"> especial em razão de trabalho por vinte e cinco anos</w:t>
      </w:r>
      <w:r w:rsidR="0099725A" w:rsidRPr="002F42DE">
        <w:rPr>
          <w:rFonts w:ascii="Arial" w:hAnsi="Arial" w:cs="Arial"/>
          <w:sz w:val="24"/>
          <w:szCs w:val="24"/>
        </w:rPr>
        <w:t xml:space="preserve"> em atividade considerada insalubre, na qual mantinha contato com agentes nocivos, portadores de moléstias humanas e com matérias e objetos contaminados. </w:t>
      </w:r>
    </w:p>
    <w:p w:rsidR="0099725A" w:rsidRPr="002F42DE" w:rsidRDefault="00750F60" w:rsidP="002F42DE">
      <w:pPr>
        <w:spacing w:after="0" w:line="360" w:lineRule="auto"/>
        <w:ind w:firstLine="709"/>
        <w:jc w:val="both"/>
        <w:rPr>
          <w:rFonts w:ascii="Arial" w:hAnsi="Arial" w:cs="Arial"/>
          <w:sz w:val="24"/>
          <w:szCs w:val="24"/>
        </w:rPr>
      </w:pPr>
      <w:r>
        <w:rPr>
          <w:rFonts w:ascii="Arial" w:hAnsi="Arial" w:cs="Arial"/>
          <w:sz w:val="24"/>
          <w:szCs w:val="24"/>
        </w:rPr>
        <w:t>O relator, o M</w:t>
      </w:r>
      <w:r w:rsidR="00411B8B" w:rsidRPr="002F42DE">
        <w:rPr>
          <w:rFonts w:ascii="Arial" w:hAnsi="Arial" w:cs="Arial"/>
          <w:sz w:val="24"/>
          <w:szCs w:val="24"/>
        </w:rPr>
        <w:t xml:space="preserve">inistro Marco Aurélio, julgou procedente </w:t>
      </w:r>
      <w:r>
        <w:rPr>
          <w:rFonts w:ascii="Arial" w:hAnsi="Arial" w:cs="Arial"/>
          <w:sz w:val="24"/>
          <w:szCs w:val="24"/>
        </w:rPr>
        <w:t>o pedido formulado no MI 758/DF</w:t>
      </w:r>
      <w:r w:rsidR="00411B8B" w:rsidRPr="002F42DE">
        <w:rPr>
          <w:rFonts w:ascii="Arial" w:hAnsi="Arial" w:cs="Arial"/>
          <w:sz w:val="24"/>
          <w:szCs w:val="24"/>
        </w:rPr>
        <w:t xml:space="preserve"> para garantir o direito do impetrante à contagem diferenciada do tempo de serviço em decorrência de atividade em trabalho insalubre (CFRB, art.40,</w:t>
      </w:r>
      <w:r>
        <w:rPr>
          <w:rFonts w:ascii="Arial" w:hAnsi="Arial" w:cs="Arial"/>
          <w:sz w:val="24"/>
          <w:szCs w:val="24"/>
        </w:rPr>
        <w:t xml:space="preserve"> </w:t>
      </w:r>
      <w:r w:rsidR="00411B8B" w:rsidRPr="002F42DE">
        <w:rPr>
          <w:rFonts w:ascii="Arial" w:hAnsi="Arial" w:cs="Arial"/>
          <w:sz w:val="24"/>
          <w:szCs w:val="24"/>
        </w:rPr>
        <w:t>§4</w:t>
      </w:r>
      <w:r>
        <w:rPr>
          <w:rFonts w:ascii="Arial" w:hAnsi="Arial" w:cs="Arial"/>
          <w:sz w:val="24"/>
          <w:szCs w:val="24"/>
        </w:rPr>
        <w:t>º</w:t>
      </w:r>
      <w:r w:rsidR="00411B8B" w:rsidRPr="002F42DE">
        <w:rPr>
          <w:rFonts w:ascii="Arial" w:hAnsi="Arial" w:cs="Arial"/>
          <w:sz w:val="24"/>
          <w:szCs w:val="24"/>
        </w:rPr>
        <w:t xml:space="preserve">), adotando como parâmetro o sistema do regime geral de previdência social, </w:t>
      </w:r>
      <w:r>
        <w:rPr>
          <w:rFonts w:ascii="Arial" w:hAnsi="Arial" w:cs="Arial"/>
          <w:sz w:val="24"/>
          <w:szCs w:val="24"/>
        </w:rPr>
        <w:t>o qual</w:t>
      </w:r>
      <w:r w:rsidR="00411B8B" w:rsidRPr="002F42DE">
        <w:rPr>
          <w:rFonts w:ascii="Arial" w:hAnsi="Arial" w:cs="Arial"/>
          <w:sz w:val="24"/>
          <w:szCs w:val="24"/>
        </w:rPr>
        <w:t xml:space="preserve"> dispõe sobre aposentadoria</w:t>
      </w:r>
      <w:r>
        <w:rPr>
          <w:rFonts w:ascii="Arial" w:hAnsi="Arial" w:cs="Arial"/>
          <w:sz w:val="24"/>
          <w:szCs w:val="24"/>
        </w:rPr>
        <w:t xml:space="preserve"> especial na iniciativa privada,</w:t>
      </w:r>
      <w:r w:rsidR="00411B8B" w:rsidRPr="002F42DE">
        <w:rPr>
          <w:rFonts w:ascii="Arial" w:hAnsi="Arial" w:cs="Arial"/>
          <w:sz w:val="24"/>
          <w:szCs w:val="24"/>
        </w:rPr>
        <w:t xml:space="preserve"> com previsão </w:t>
      </w:r>
      <w:r>
        <w:rPr>
          <w:rFonts w:ascii="Arial" w:hAnsi="Arial" w:cs="Arial"/>
          <w:sz w:val="24"/>
          <w:szCs w:val="24"/>
        </w:rPr>
        <w:t>no art. 57 d</w:t>
      </w:r>
      <w:r w:rsidR="00411B8B" w:rsidRPr="002F42DE">
        <w:rPr>
          <w:rFonts w:ascii="Arial" w:hAnsi="Arial" w:cs="Arial"/>
          <w:sz w:val="24"/>
          <w:szCs w:val="24"/>
        </w:rPr>
        <w:t xml:space="preserve">a Lei 8.213/91, </w:t>
      </w:r>
      <w:r w:rsidR="00B46E72" w:rsidRPr="002F42DE">
        <w:rPr>
          <w:rFonts w:ascii="Arial" w:hAnsi="Arial" w:cs="Arial"/>
          <w:sz w:val="24"/>
          <w:szCs w:val="24"/>
        </w:rPr>
        <w:t xml:space="preserve">como se percebe na ementa da decisão supracitada: </w:t>
      </w:r>
    </w:p>
    <w:p w:rsidR="00566F40" w:rsidRDefault="00B46E72" w:rsidP="00566F40">
      <w:pPr>
        <w:spacing w:after="0" w:line="240" w:lineRule="auto"/>
        <w:ind w:left="2268"/>
        <w:jc w:val="both"/>
        <w:rPr>
          <w:rFonts w:ascii="Arial" w:hAnsi="Arial" w:cs="Arial"/>
          <w:sz w:val="20"/>
          <w:szCs w:val="20"/>
        </w:rPr>
      </w:pPr>
      <w:r w:rsidRPr="002F42DE">
        <w:rPr>
          <w:rFonts w:ascii="Arial" w:hAnsi="Arial" w:cs="Arial"/>
          <w:color w:val="000000"/>
          <w:sz w:val="20"/>
          <w:szCs w:val="20"/>
        </w:rPr>
        <w:t xml:space="preserve">MANDADO DE INJUNÇÃO - NATUREZA. Conforme disposto no inciso LXXI do artigo 5º da Constituição Federal, conceder-se-á mandado de injunção quando necessário ao exercício dos direitos e liberdades constitucionais e das prerrogativas inerentes à nacionalidade, à soberania e à cidadania. Há ação mandamental e não simplesmente declaratória de omissão. A carga de declaração não é objeto da impetração, mas premissa da ordem a ser formalizada. MANDADO DE INJUNÇÃO - DECISÃO - BALIZAS. Tratando-se de processo subjetivo, a decisão possui eficácia considerada a relação jurídica nele revelada. APOSENTADORIA - TRABALHO EM CONDIÇÕES ESPECIAIS - PREJUÍZO À SAÚDE DO SERVIDOR - INEXISTÊNCIA DE LEI COMPLEMENTAR - ARTIGO 40, § 4º, DA CONSTITUIÇÃO FEDERAL. Inexistente a disciplina específica da aposentadoria especial do servidor, impõe-se a adoção, via pronunciamento </w:t>
      </w:r>
      <w:r w:rsidRPr="002F42DE">
        <w:rPr>
          <w:rFonts w:ascii="Arial" w:hAnsi="Arial" w:cs="Arial"/>
          <w:color w:val="000000"/>
          <w:sz w:val="20"/>
          <w:szCs w:val="20"/>
        </w:rPr>
        <w:lastRenderedPageBreak/>
        <w:t>judicial, daquela própria aos trabalhadores em geral - arti</w:t>
      </w:r>
      <w:r w:rsidR="005473FA" w:rsidRPr="002F42DE">
        <w:rPr>
          <w:rFonts w:ascii="Arial" w:hAnsi="Arial" w:cs="Arial"/>
          <w:color w:val="000000"/>
          <w:sz w:val="20"/>
          <w:szCs w:val="20"/>
        </w:rPr>
        <w:t xml:space="preserve">go 57, § 1º, da Lei nº 8.213/91. </w:t>
      </w:r>
      <w:r w:rsidR="00566F40" w:rsidRPr="00CB33AE">
        <w:rPr>
          <w:rFonts w:ascii="Arial" w:hAnsi="Arial" w:cs="Arial"/>
          <w:sz w:val="20"/>
          <w:szCs w:val="20"/>
        </w:rPr>
        <w:t>(</w:t>
      </w:r>
      <w:r w:rsidR="00566F40">
        <w:rPr>
          <w:rFonts w:ascii="Arial" w:hAnsi="Arial" w:cs="Arial"/>
          <w:sz w:val="20"/>
          <w:szCs w:val="20"/>
        </w:rPr>
        <w:t>STF</w:t>
      </w:r>
      <w:r w:rsidR="00566F40" w:rsidRPr="00CB33AE">
        <w:rPr>
          <w:rFonts w:ascii="Arial" w:hAnsi="Arial" w:cs="Arial"/>
          <w:sz w:val="20"/>
          <w:szCs w:val="20"/>
        </w:rPr>
        <w:t xml:space="preserve"> - </w:t>
      </w:r>
      <w:r w:rsidR="00566F40">
        <w:rPr>
          <w:rFonts w:ascii="Arial" w:hAnsi="Arial" w:cs="Arial"/>
          <w:sz w:val="20"/>
          <w:szCs w:val="20"/>
        </w:rPr>
        <w:t>MI</w:t>
      </w:r>
      <w:r w:rsidR="00566F40" w:rsidRPr="00CB33AE">
        <w:rPr>
          <w:rFonts w:ascii="Arial" w:hAnsi="Arial" w:cs="Arial"/>
          <w:sz w:val="20"/>
          <w:szCs w:val="20"/>
        </w:rPr>
        <w:t xml:space="preserve">: </w:t>
      </w:r>
      <w:r w:rsidR="00566F40">
        <w:rPr>
          <w:rFonts w:ascii="Arial" w:hAnsi="Arial" w:cs="Arial"/>
          <w:sz w:val="20"/>
          <w:szCs w:val="20"/>
        </w:rPr>
        <w:t>758-6 DF</w:t>
      </w:r>
      <w:r w:rsidR="00566F40" w:rsidRPr="00CB33AE">
        <w:rPr>
          <w:rFonts w:ascii="Arial" w:hAnsi="Arial" w:cs="Arial"/>
          <w:sz w:val="20"/>
          <w:szCs w:val="20"/>
        </w:rPr>
        <w:t xml:space="preserve">, Relator: </w:t>
      </w:r>
      <w:r w:rsidR="00566F40">
        <w:rPr>
          <w:rFonts w:ascii="Arial" w:hAnsi="Arial" w:cs="Arial"/>
          <w:sz w:val="20"/>
          <w:szCs w:val="20"/>
        </w:rPr>
        <w:t>Ministro Marco Aurelio</w:t>
      </w:r>
      <w:r w:rsidR="00566F40" w:rsidRPr="00CB33AE">
        <w:rPr>
          <w:rFonts w:ascii="Arial" w:hAnsi="Arial" w:cs="Arial"/>
          <w:sz w:val="20"/>
          <w:szCs w:val="20"/>
        </w:rPr>
        <w:t xml:space="preserve">. Data de Julgamento: </w:t>
      </w:r>
      <w:r w:rsidR="00566F40">
        <w:rPr>
          <w:rFonts w:ascii="Arial" w:hAnsi="Arial" w:cs="Arial"/>
          <w:sz w:val="20"/>
          <w:szCs w:val="20"/>
        </w:rPr>
        <w:t>01/07/2008</w:t>
      </w:r>
      <w:r w:rsidR="00566F40" w:rsidRPr="00CB33AE">
        <w:rPr>
          <w:rFonts w:ascii="Arial" w:hAnsi="Arial" w:cs="Arial"/>
          <w:sz w:val="20"/>
          <w:szCs w:val="20"/>
        </w:rPr>
        <w:t xml:space="preserve">). (BRASIL, </w:t>
      </w:r>
      <w:r w:rsidR="00566F40">
        <w:rPr>
          <w:rFonts w:ascii="Arial" w:hAnsi="Arial" w:cs="Arial"/>
          <w:sz w:val="20"/>
          <w:szCs w:val="20"/>
        </w:rPr>
        <w:t>2008, p. 37</w:t>
      </w:r>
      <w:r w:rsidR="00566F40" w:rsidRPr="00CB33AE">
        <w:rPr>
          <w:rFonts w:ascii="Arial" w:hAnsi="Arial" w:cs="Arial"/>
          <w:sz w:val="20"/>
          <w:szCs w:val="20"/>
        </w:rPr>
        <w:t>).</w:t>
      </w:r>
    </w:p>
    <w:p w:rsidR="002F42DE" w:rsidRPr="002F42DE" w:rsidRDefault="002F42DE" w:rsidP="002F42DE">
      <w:pPr>
        <w:spacing w:after="0" w:line="240" w:lineRule="auto"/>
        <w:ind w:left="2268"/>
        <w:jc w:val="both"/>
        <w:rPr>
          <w:rFonts w:ascii="Arial" w:hAnsi="Arial" w:cs="Arial"/>
          <w:sz w:val="8"/>
          <w:szCs w:val="8"/>
        </w:rPr>
      </w:pPr>
    </w:p>
    <w:p w:rsidR="00411B8B" w:rsidRPr="002F42DE" w:rsidRDefault="00E40F4D" w:rsidP="002F42DE">
      <w:pPr>
        <w:spacing w:after="0" w:line="360" w:lineRule="auto"/>
        <w:ind w:firstLine="709"/>
        <w:jc w:val="both"/>
        <w:rPr>
          <w:rFonts w:ascii="Arial" w:hAnsi="Arial" w:cs="Arial"/>
          <w:sz w:val="24"/>
          <w:szCs w:val="24"/>
        </w:rPr>
      </w:pPr>
      <w:r w:rsidRPr="002F42DE">
        <w:rPr>
          <w:rFonts w:ascii="Arial" w:hAnsi="Arial" w:cs="Arial"/>
          <w:sz w:val="24"/>
          <w:szCs w:val="24"/>
        </w:rPr>
        <w:t>Com esse precedente na Corte, começ</w:t>
      </w:r>
      <w:r w:rsidR="00977EF6">
        <w:rPr>
          <w:rFonts w:ascii="Arial" w:hAnsi="Arial" w:cs="Arial"/>
          <w:sz w:val="24"/>
          <w:szCs w:val="24"/>
        </w:rPr>
        <w:t>ou</w:t>
      </w:r>
      <w:r w:rsidRPr="002F42DE">
        <w:rPr>
          <w:rFonts w:ascii="Arial" w:hAnsi="Arial" w:cs="Arial"/>
          <w:sz w:val="24"/>
          <w:szCs w:val="24"/>
        </w:rPr>
        <w:t xml:space="preserve"> a aumentar o número de mandados de injunção com o mesmo objetivo, qual seja, a regulamentação por meio de lei complementar da aposentadoria especial dos servidores públicos. Isso ocorria devido a decisão injuncional possuir validade apenas para aquele que impetrava o </w:t>
      </w:r>
      <w:r w:rsidRPr="002F42DE">
        <w:rPr>
          <w:rFonts w:ascii="Arial" w:hAnsi="Arial" w:cs="Arial"/>
          <w:i/>
          <w:sz w:val="24"/>
          <w:szCs w:val="24"/>
        </w:rPr>
        <w:t>writ</w:t>
      </w:r>
      <w:r w:rsidRPr="002F42DE">
        <w:rPr>
          <w:rFonts w:ascii="Arial" w:hAnsi="Arial" w:cs="Arial"/>
          <w:sz w:val="24"/>
          <w:szCs w:val="24"/>
        </w:rPr>
        <w:t xml:space="preserve">, pois não possui eficácia </w:t>
      </w:r>
      <w:r w:rsidR="00B46E72" w:rsidRPr="002F42DE">
        <w:rPr>
          <w:rFonts w:ascii="Arial" w:hAnsi="Arial" w:cs="Arial"/>
          <w:i/>
          <w:sz w:val="24"/>
          <w:szCs w:val="24"/>
        </w:rPr>
        <w:t>erga omnes</w:t>
      </w:r>
      <w:r w:rsidR="00B46E72" w:rsidRPr="002F42DE">
        <w:rPr>
          <w:rFonts w:ascii="Arial" w:hAnsi="Arial" w:cs="Arial"/>
          <w:sz w:val="24"/>
          <w:szCs w:val="24"/>
        </w:rPr>
        <w:t xml:space="preserve">. </w:t>
      </w:r>
    </w:p>
    <w:p w:rsidR="00B46E72" w:rsidRPr="002F42DE" w:rsidRDefault="00B46E72" w:rsidP="002F42DE">
      <w:pPr>
        <w:spacing w:after="0" w:line="360" w:lineRule="auto"/>
        <w:ind w:firstLine="709"/>
        <w:jc w:val="both"/>
        <w:rPr>
          <w:rFonts w:ascii="Arial" w:hAnsi="Arial" w:cs="Arial"/>
          <w:sz w:val="24"/>
          <w:szCs w:val="24"/>
        </w:rPr>
      </w:pPr>
      <w:r w:rsidRPr="002F42DE">
        <w:rPr>
          <w:rFonts w:ascii="Arial" w:hAnsi="Arial" w:cs="Arial"/>
          <w:sz w:val="24"/>
          <w:szCs w:val="24"/>
        </w:rPr>
        <w:t>Em razão disso</w:t>
      </w:r>
      <w:r w:rsidR="006235B4" w:rsidRPr="002F42DE">
        <w:rPr>
          <w:rFonts w:ascii="Arial" w:hAnsi="Arial" w:cs="Arial"/>
          <w:sz w:val="24"/>
          <w:szCs w:val="24"/>
        </w:rPr>
        <w:t>,</w:t>
      </w:r>
      <w:r w:rsidRPr="002F42DE">
        <w:rPr>
          <w:rFonts w:ascii="Arial" w:hAnsi="Arial" w:cs="Arial"/>
          <w:sz w:val="24"/>
          <w:szCs w:val="24"/>
        </w:rPr>
        <w:t xml:space="preserve"> o Ministro Gilmar Mendes, com fundamento em diversos precedentes</w:t>
      </w:r>
      <w:r w:rsidR="006235B4" w:rsidRPr="002F42DE">
        <w:rPr>
          <w:rFonts w:ascii="Arial" w:hAnsi="Arial" w:cs="Arial"/>
          <w:sz w:val="24"/>
          <w:szCs w:val="24"/>
        </w:rPr>
        <w:t>,</w:t>
      </w:r>
      <w:r w:rsidRPr="002F42DE">
        <w:rPr>
          <w:rFonts w:ascii="Arial" w:hAnsi="Arial" w:cs="Arial"/>
          <w:sz w:val="24"/>
          <w:szCs w:val="24"/>
        </w:rPr>
        <w:t xml:space="preserve"> propôs perante o Supremo Tribunal Federal a edição de súmula vinculante </w:t>
      </w:r>
      <w:r w:rsidR="005535F9" w:rsidRPr="002F42DE">
        <w:rPr>
          <w:rFonts w:ascii="Arial" w:hAnsi="Arial" w:cs="Arial"/>
          <w:sz w:val="24"/>
          <w:szCs w:val="24"/>
        </w:rPr>
        <w:t xml:space="preserve">a respeito desse tema, com o fim de atribuir um tratamento uniforme a essa questão jurídica recorrente, evitando a repetição de ações análogas. </w:t>
      </w:r>
      <w:r w:rsidR="00DE6ECB" w:rsidRPr="002F42DE">
        <w:rPr>
          <w:rFonts w:ascii="Arial" w:hAnsi="Arial" w:cs="Arial"/>
          <w:sz w:val="24"/>
          <w:szCs w:val="24"/>
        </w:rPr>
        <w:t>Assim, foi aprovada por unanimidade pel</w:t>
      </w:r>
      <w:r w:rsidR="00750F60">
        <w:rPr>
          <w:rFonts w:ascii="Arial" w:hAnsi="Arial" w:cs="Arial"/>
          <w:sz w:val="24"/>
          <w:szCs w:val="24"/>
        </w:rPr>
        <w:t>o Plenário do Supremo</w:t>
      </w:r>
      <w:r w:rsidR="00DE6ECB" w:rsidRPr="002F42DE">
        <w:rPr>
          <w:rFonts w:ascii="Arial" w:hAnsi="Arial" w:cs="Arial"/>
          <w:sz w:val="24"/>
          <w:szCs w:val="24"/>
        </w:rPr>
        <w:t xml:space="preserve"> a Súmula Vinculante n. 33, cujo verbete possui a seguinte redação: </w:t>
      </w:r>
    </w:p>
    <w:p w:rsidR="00DE6ECB" w:rsidRDefault="00DE6ECB" w:rsidP="002F42DE">
      <w:pPr>
        <w:spacing w:after="0" w:line="240" w:lineRule="auto"/>
        <w:ind w:left="2268"/>
        <w:jc w:val="both"/>
        <w:rPr>
          <w:rFonts w:ascii="Arial" w:hAnsi="Arial" w:cs="Arial"/>
          <w:iCs/>
          <w:sz w:val="20"/>
          <w:szCs w:val="20"/>
          <w:shd w:val="clear" w:color="auto" w:fill="FFFFFF"/>
        </w:rPr>
      </w:pPr>
      <w:r w:rsidRPr="002F42DE">
        <w:rPr>
          <w:rFonts w:ascii="Arial" w:hAnsi="Arial" w:cs="Arial"/>
          <w:iCs/>
          <w:sz w:val="20"/>
          <w:szCs w:val="20"/>
          <w:shd w:val="clear" w:color="auto" w:fill="FFFFFF"/>
        </w:rPr>
        <w:t xml:space="preserve">Aplicam-se ao servidor público, no que couber, as regras do Regime Geral de Previdência Social sobre aposentadoria especial de que trata o artigo 40, parágrafo 4º, inciso III, da Constituição Federal, até edição de lei complementar </w:t>
      </w:r>
      <w:r w:rsidR="002F42DE" w:rsidRPr="002F42DE">
        <w:rPr>
          <w:rFonts w:ascii="Arial" w:hAnsi="Arial" w:cs="Arial"/>
          <w:iCs/>
          <w:sz w:val="20"/>
          <w:szCs w:val="20"/>
          <w:shd w:val="clear" w:color="auto" w:fill="FFFFFF"/>
        </w:rPr>
        <w:t>específica.</w:t>
      </w:r>
    </w:p>
    <w:p w:rsidR="002F42DE" w:rsidRPr="002F42DE" w:rsidRDefault="002F42DE" w:rsidP="002F42DE">
      <w:pPr>
        <w:spacing w:after="0" w:line="360" w:lineRule="auto"/>
        <w:ind w:firstLine="709"/>
        <w:jc w:val="both"/>
        <w:rPr>
          <w:rFonts w:ascii="Arial" w:hAnsi="Arial" w:cs="Arial"/>
          <w:iCs/>
          <w:sz w:val="8"/>
          <w:szCs w:val="8"/>
          <w:shd w:val="clear" w:color="auto" w:fill="FFFFFF"/>
        </w:rPr>
      </w:pPr>
    </w:p>
    <w:p w:rsidR="00DE6ECB" w:rsidRPr="002F42DE" w:rsidRDefault="00DE6ECB" w:rsidP="002F42DE">
      <w:pPr>
        <w:spacing w:after="0" w:line="360" w:lineRule="auto"/>
        <w:ind w:firstLine="709"/>
        <w:jc w:val="both"/>
        <w:rPr>
          <w:rFonts w:ascii="Arial" w:hAnsi="Arial" w:cs="Arial"/>
          <w:sz w:val="24"/>
          <w:szCs w:val="24"/>
        </w:rPr>
      </w:pPr>
      <w:r w:rsidRPr="002F42DE">
        <w:rPr>
          <w:rFonts w:ascii="Arial" w:hAnsi="Arial" w:cs="Arial"/>
          <w:sz w:val="24"/>
          <w:szCs w:val="24"/>
        </w:rPr>
        <w:t>Percebe-se diante do que foi exposto que o Supremo Tribunal Federal outorgou</w:t>
      </w:r>
      <w:r w:rsidR="00750F60">
        <w:rPr>
          <w:rFonts w:ascii="Arial" w:hAnsi="Arial" w:cs="Arial"/>
          <w:sz w:val="24"/>
          <w:szCs w:val="24"/>
        </w:rPr>
        <w:t>,</w:t>
      </w:r>
      <w:r w:rsidRPr="002F42DE">
        <w:rPr>
          <w:rFonts w:ascii="Arial" w:hAnsi="Arial" w:cs="Arial"/>
          <w:sz w:val="24"/>
          <w:szCs w:val="24"/>
        </w:rPr>
        <w:t xml:space="preserve"> por meio da Súmula Vinculante n. 33, eficácia </w:t>
      </w:r>
      <w:r w:rsidRPr="002F42DE">
        <w:rPr>
          <w:rFonts w:ascii="Arial" w:hAnsi="Arial" w:cs="Arial"/>
          <w:i/>
          <w:sz w:val="24"/>
          <w:szCs w:val="24"/>
        </w:rPr>
        <w:t>erga omnes</w:t>
      </w:r>
      <w:r w:rsidRPr="002F42DE">
        <w:rPr>
          <w:rFonts w:ascii="Arial" w:hAnsi="Arial" w:cs="Arial"/>
          <w:sz w:val="24"/>
          <w:szCs w:val="24"/>
        </w:rPr>
        <w:t xml:space="preserve"> e vinculante a um entendimento que, até então, era </w:t>
      </w:r>
      <w:r w:rsidRPr="002F42DE">
        <w:rPr>
          <w:rFonts w:ascii="Arial" w:hAnsi="Arial" w:cs="Arial"/>
          <w:i/>
          <w:sz w:val="24"/>
          <w:szCs w:val="24"/>
        </w:rPr>
        <w:t>inter partes</w:t>
      </w:r>
      <w:r w:rsidRPr="002F42DE">
        <w:rPr>
          <w:rFonts w:ascii="Arial" w:hAnsi="Arial" w:cs="Arial"/>
          <w:sz w:val="24"/>
          <w:szCs w:val="24"/>
        </w:rPr>
        <w:t xml:space="preserve">. </w:t>
      </w:r>
    </w:p>
    <w:p w:rsidR="002D47F1" w:rsidRDefault="00965456"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Nota-se, portanto, que devid</w:t>
      </w:r>
      <w:r w:rsidR="0073024A" w:rsidRPr="002F42DE">
        <w:rPr>
          <w:rFonts w:ascii="Arial" w:eastAsia="Times New Roman" w:hAnsi="Arial" w:cs="Arial"/>
          <w:sz w:val="24"/>
          <w:szCs w:val="24"/>
          <w:lang w:eastAsia="pt-BR"/>
        </w:rPr>
        <w:t>o à</w:t>
      </w:r>
      <w:r w:rsidRPr="002F42DE">
        <w:rPr>
          <w:rFonts w:ascii="Arial" w:eastAsia="Times New Roman" w:hAnsi="Arial" w:cs="Arial"/>
          <w:sz w:val="24"/>
          <w:szCs w:val="24"/>
          <w:lang w:eastAsia="pt-BR"/>
        </w:rPr>
        <w:t xml:space="preserve"> ausência de norma regulamentadora a fim de disciplinar a garantia constitucional que é o mandado de injunção, o Supremo Tribunal Federal se posicionou por meio de sua jurisprudência sobre diversos questionamentos deste instrumento da jurisdição constitucional. Constata-se que o Pretório Excel</w:t>
      </w:r>
      <w:r w:rsidR="00E32013" w:rsidRPr="002F42DE">
        <w:rPr>
          <w:rFonts w:ascii="Arial" w:eastAsia="Times New Roman" w:hAnsi="Arial" w:cs="Arial"/>
          <w:sz w:val="24"/>
          <w:szCs w:val="24"/>
          <w:lang w:eastAsia="pt-BR"/>
        </w:rPr>
        <w:t>so fora desenvolvendo seu entendimento</w:t>
      </w:r>
      <w:r w:rsidRPr="002F42DE">
        <w:rPr>
          <w:rFonts w:ascii="Arial" w:eastAsia="Times New Roman" w:hAnsi="Arial" w:cs="Arial"/>
          <w:sz w:val="24"/>
          <w:szCs w:val="24"/>
          <w:lang w:eastAsia="pt-BR"/>
        </w:rPr>
        <w:t xml:space="preserve"> no sentido de resguardar os direitos fundamentais dos indivíduos</w:t>
      </w:r>
      <w:r w:rsidR="00750F60">
        <w:rPr>
          <w:rFonts w:ascii="Arial" w:eastAsia="Times New Roman" w:hAnsi="Arial" w:cs="Arial"/>
          <w:sz w:val="24"/>
          <w:szCs w:val="24"/>
          <w:lang w:eastAsia="pt-BR"/>
        </w:rPr>
        <w:t>, deixando de lado</w:t>
      </w:r>
      <w:r w:rsidR="00E32013" w:rsidRPr="002F42DE">
        <w:rPr>
          <w:rFonts w:ascii="Arial" w:eastAsia="Times New Roman" w:hAnsi="Arial" w:cs="Arial"/>
          <w:sz w:val="24"/>
          <w:szCs w:val="24"/>
          <w:lang w:eastAsia="pt-BR"/>
        </w:rPr>
        <w:t xml:space="preserve"> </w:t>
      </w:r>
      <w:r w:rsidRPr="002F42DE">
        <w:rPr>
          <w:rFonts w:ascii="Arial" w:eastAsia="Times New Roman" w:hAnsi="Arial" w:cs="Arial"/>
          <w:sz w:val="24"/>
          <w:szCs w:val="24"/>
          <w:lang w:eastAsia="pt-BR"/>
        </w:rPr>
        <w:t>argumentações clássicas – como a do pri</w:t>
      </w:r>
      <w:r w:rsidR="00E32013" w:rsidRPr="002F42DE">
        <w:rPr>
          <w:rFonts w:ascii="Arial" w:eastAsia="Times New Roman" w:hAnsi="Arial" w:cs="Arial"/>
          <w:sz w:val="24"/>
          <w:szCs w:val="24"/>
          <w:lang w:eastAsia="pt-BR"/>
        </w:rPr>
        <w:t>ncípio da separação dos poderes -</w:t>
      </w:r>
      <w:r w:rsidRPr="002F42DE">
        <w:rPr>
          <w:rFonts w:ascii="Arial" w:eastAsia="Times New Roman" w:hAnsi="Arial" w:cs="Arial"/>
          <w:sz w:val="24"/>
          <w:szCs w:val="24"/>
          <w:lang w:eastAsia="pt-BR"/>
        </w:rPr>
        <w:t xml:space="preserve"> que privilegiavam a inércia dos poderes constituídos. </w:t>
      </w:r>
    </w:p>
    <w:p w:rsidR="004D6B3A" w:rsidRDefault="004D6B3A" w:rsidP="002F42DE">
      <w:pPr>
        <w:spacing w:after="0" w:line="360" w:lineRule="auto"/>
        <w:ind w:firstLine="709"/>
        <w:jc w:val="both"/>
        <w:rPr>
          <w:rFonts w:ascii="Arial" w:eastAsia="Times New Roman" w:hAnsi="Arial" w:cs="Arial"/>
          <w:sz w:val="24"/>
          <w:szCs w:val="24"/>
          <w:lang w:eastAsia="pt-BR"/>
        </w:rPr>
      </w:pPr>
    </w:p>
    <w:p w:rsidR="002D47F1" w:rsidRDefault="005806AD" w:rsidP="002F42DE">
      <w:pPr>
        <w:spacing w:after="0" w:line="360" w:lineRule="auto"/>
        <w:ind w:left="284" w:hanging="284"/>
        <w:jc w:val="both"/>
        <w:rPr>
          <w:rFonts w:ascii="Arial" w:eastAsia="Times New Roman" w:hAnsi="Arial" w:cs="Arial"/>
          <w:b/>
          <w:sz w:val="24"/>
          <w:szCs w:val="24"/>
          <w:lang w:eastAsia="pt-BR"/>
        </w:rPr>
      </w:pPr>
      <w:r w:rsidRPr="002F42DE">
        <w:rPr>
          <w:rFonts w:ascii="Arial" w:eastAsia="Times New Roman" w:hAnsi="Arial" w:cs="Arial"/>
          <w:b/>
          <w:sz w:val="24"/>
          <w:szCs w:val="24"/>
          <w:lang w:eastAsia="pt-BR"/>
        </w:rPr>
        <w:t>4</w:t>
      </w:r>
      <w:r w:rsidR="002D47F1" w:rsidRPr="002F42DE">
        <w:rPr>
          <w:rFonts w:ascii="Arial" w:eastAsia="Times New Roman" w:hAnsi="Arial" w:cs="Arial"/>
          <w:b/>
          <w:sz w:val="24"/>
          <w:szCs w:val="24"/>
          <w:lang w:eastAsia="pt-BR"/>
        </w:rPr>
        <w:t xml:space="preserve"> SISTEMA DE PRECEDENTES NO NOVO CÓDIGO DE PROCESSO CIVIL E AS DECISÕES DO STF</w:t>
      </w:r>
      <w:r w:rsidR="002F42DE">
        <w:rPr>
          <w:rFonts w:ascii="Arial" w:eastAsia="Times New Roman" w:hAnsi="Arial" w:cs="Arial"/>
          <w:b/>
          <w:sz w:val="24"/>
          <w:szCs w:val="24"/>
          <w:lang w:eastAsia="pt-BR"/>
        </w:rPr>
        <w:t xml:space="preserve"> EM SEDE DE MANDADO DE INJUNÇÃO</w:t>
      </w:r>
    </w:p>
    <w:p w:rsidR="002D47F1" w:rsidRPr="002F42DE" w:rsidRDefault="00660FE4"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O mandado de injunção é um instrumento de controle incidental e concreto de constitucionalidade, isto é, trata-se de um processo constitucional subjetivo.</w:t>
      </w:r>
      <w:r w:rsidR="005C6C2C" w:rsidRPr="002F42DE">
        <w:rPr>
          <w:rFonts w:ascii="Arial" w:eastAsia="Times New Roman" w:hAnsi="Arial" w:cs="Arial"/>
          <w:sz w:val="24"/>
          <w:szCs w:val="24"/>
          <w:lang w:eastAsia="pt-BR"/>
        </w:rPr>
        <w:t xml:space="preserve"> Apesar disso, com o julgamento</w:t>
      </w:r>
      <w:r w:rsidRPr="002F42DE">
        <w:rPr>
          <w:rFonts w:ascii="Arial" w:eastAsia="Times New Roman" w:hAnsi="Arial" w:cs="Arial"/>
          <w:sz w:val="24"/>
          <w:szCs w:val="24"/>
          <w:lang w:eastAsia="pt-BR"/>
        </w:rPr>
        <w:t xml:space="preserve"> dos mandados de injunção 670, 708 e 712 pelo Supremo Tribunal Federal, nos quais a temática dizia respeito ao direito de greve dos </w:t>
      </w:r>
      <w:r w:rsidRPr="002F42DE">
        <w:rPr>
          <w:rFonts w:ascii="Arial" w:eastAsia="Times New Roman" w:hAnsi="Arial" w:cs="Arial"/>
          <w:sz w:val="24"/>
          <w:szCs w:val="24"/>
          <w:lang w:eastAsia="pt-BR"/>
        </w:rPr>
        <w:lastRenderedPageBreak/>
        <w:t>servidores públicos, de maneira inovadora</w:t>
      </w:r>
      <w:r w:rsidR="00750F60">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foi decidido que a decisão em mandado de injunção teria caráter objetivo</w:t>
      </w:r>
      <w:r w:rsidR="005C6C2C" w:rsidRPr="002F42DE">
        <w:rPr>
          <w:rFonts w:ascii="Arial" w:eastAsia="Times New Roman" w:hAnsi="Arial" w:cs="Arial"/>
          <w:sz w:val="24"/>
          <w:szCs w:val="24"/>
          <w:lang w:eastAsia="pt-BR"/>
        </w:rPr>
        <w:t xml:space="preserve">. </w:t>
      </w:r>
    </w:p>
    <w:p w:rsidR="005C6C2C" w:rsidRPr="002F42DE" w:rsidRDefault="005C6C2C"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Nesse sentido, mesmo essa garantia constitucional possuindo como finalidade o cumprimento de direitos subjetivos que se encontram impossibili</w:t>
      </w:r>
      <w:r w:rsidR="00750F60">
        <w:rPr>
          <w:rFonts w:ascii="Arial" w:eastAsia="Times New Roman" w:hAnsi="Arial" w:cs="Arial"/>
          <w:sz w:val="24"/>
          <w:szCs w:val="24"/>
          <w:lang w:eastAsia="pt-BR"/>
        </w:rPr>
        <w:t>tado</w:t>
      </w:r>
      <w:r w:rsidRPr="002F42DE">
        <w:rPr>
          <w:rFonts w:ascii="Arial" w:eastAsia="Times New Roman" w:hAnsi="Arial" w:cs="Arial"/>
          <w:sz w:val="24"/>
          <w:szCs w:val="24"/>
          <w:lang w:eastAsia="pt-BR"/>
        </w:rPr>
        <w:t xml:space="preserve">s de serem exercidos diante da lacuna normativa, há a possibilidade de que o Pretório Excelso determine a aplicação da decisão jurídica a terceiros que não se encontravam no polo ativo da ação. </w:t>
      </w:r>
    </w:p>
    <w:p w:rsidR="005C6C2C" w:rsidRPr="002F42DE" w:rsidRDefault="005C6C2C"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Percebe-se</w:t>
      </w:r>
      <w:r w:rsidR="00750F60">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com essa explanação, que o mandado de injunção é uma garantia constitucional que atua como instrumento do controle difuso </w:t>
      </w:r>
      <w:r w:rsidR="00C759D4" w:rsidRPr="002F42DE">
        <w:rPr>
          <w:rFonts w:ascii="Arial" w:eastAsia="Times New Roman" w:hAnsi="Arial" w:cs="Arial"/>
          <w:sz w:val="24"/>
          <w:szCs w:val="24"/>
          <w:lang w:eastAsia="pt-BR"/>
        </w:rPr>
        <w:t xml:space="preserve">de constitucionalidade, sendo que uma de suas principais características é a restrição dos efeitos das decisões às partes indicadas nos polos da demanda, o que resulta na impossibilidade de que terceiros que não atuaram </w:t>
      </w:r>
      <w:r w:rsidR="00750F60">
        <w:rPr>
          <w:rFonts w:ascii="Arial" w:eastAsia="Times New Roman" w:hAnsi="Arial" w:cs="Arial"/>
          <w:sz w:val="24"/>
          <w:szCs w:val="24"/>
          <w:lang w:eastAsia="pt-BR"/>
        </w:rPr>
        <w:t xml:space="preserve">na </w:t>
      </w:r>
      <w:r w:rsidR="00C759D4" w:rsidRPr="002F42DE">
        <w:rPr>
          <w:rFonts w:ascii="Arial" w:eastAsia="Times New Roman" w:hAnsi="Arial" w:cs="Arial"/>
          <w:sz w:val="24"/>
          <w:szCs w:val="24"/>
          <w:lang w:eastAsia="pt-BR"/>
        </w:rPr>
        <w:t xml:space="preserve">referida ação tenham possíveis efeitos expandidos para si. </w:t>
      </w:r>
    </w:p>
    <w:p w:rsidR="00BD7DBA" w:rsidRPr="002F42DE" w:rsidRDefault="00BD7DBA"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Com a entrada em vigor do novo Código de Processo Civil</w:t>
      </w:r>
      <w:r w:rsidR="00750F60">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em 08/03/2016, foi inaugurado o institu</w:t>
      </w:r>
      <w:r w:rsidR="00D8486C" w:rsidRPr="002F42DE">
        <w:rPr>
          <w:rFonts w:ascii="Arial" w:eastAsia="Times New Roman" w:hAnsi="Arial" w:cs="Arial"/>
          <w:sz w:val="24"/>
          <w:szCs w:val="24"/>
          <w:lang w:eastAsia="pt-BR"/>
        </w:rPr>
        <w:t>to de precedentes judiciais, o qual determina que precedente é a deci</w:t>
      </w:r>
      <w:r w:rsidR="00750F60">
        <w:rPr>
          <w:rFonts w:ascii="Arial" w:eastAsia="Times New Roman" w:hAnsi="Arial" w:cs="Arial"/>
          <w:sz w:val="24"/>
          <w:szCs w:val="24"/>
          <w:lang w:eastAsia="pt-BR"/>
        </w:rPr>
        <w:t>são judicial tomada à luz de um caso concreto</w:t>
      </w:r>
      <w:r w:rsidR="00D8486C" w:rsidRPr="002F42DE">
        <w:rPr>
          <w:rFonts w:ascii="Arial" w:eastAsia="Times New Roman" w:hAnsi="Arial" w:cs="Arial"/>
          <w:sz w:val="24"/>
          <w:szCs w:val="24"/>
          <w:lang w:eastAsia="pt-BR"/>
        </w:rPr>
        <w:t xml:space="preserve"> e que o elemento normativo pode servir como diretriz para o julgamento posterior de casos semelhantes. </w:t>
      </w:r>
    </w:p>
    <w:p w:rsidR="00C759D4" w:rsidRPr="002F42DE" w:rsidRDefault="00977EF6" w:rsidP="002F42DE">
      <w:pPr>
        <w:spacing w:after="0"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Didier (2015, p</w:t>
      </w:r>
      <w:r w:rsidR="006558A0" w:rsidRPr="002F42DE">
        <w:rPr>
          <w:rFonts w:ascii="Arial" w:eastAsia="Times New Roman" w:hAnsi="Arial" w:cs="Arial"/>
          <w:sz w:val="24"/>
          <w:szCs w:val="24"/>
          <w:lang w:eastAsia="pt-BR"/>
        </w:rPr>
        <w:t xml:space="preserve">. 433) assevera que: </w:t>
      </w:r>
    </w:p>
    <w:p w:rsidR="00B857D4" w:rsidRDefault="00326A8B" w:rsidP="002F42DE">
      <w:pPr>
        <w:spacing w:after="0" w:line="240" w:lineRule="auto"/>
        <w:ind w:left="2268"/>
        <w:jc w:val="both"/>
        <w:rPr>
          <w:rFonts w:ascii="Arial" w:eastAsia="Times New Roman" w:hAnsi="Arial" w:cs="Arial"/>
          <w:sz w:val="20"/>
          <w:szCs w:val="20"/>
          <w:lang w:eastAsia="pt-BR"/>
        </w:rPr>
      </w:pPr>
      <w:r w:rsidRPr="002F42DE">
        <w:rPr>
          <w:rFonts w:ascii="Arial" w:eastAsia="Times New Roman" w:hAnsi="Arial" w:cs="Arial"/>
          <w:sz w:val="20"/>
          <w:szCs w:val="20"/>
          <w:lang w:eastAsia="pt-BR"/>
        </w:rPr>
        <w:t>Trata-se de norma geral, malgrado construída mediante raciocínio indutivo, a partir de uma situação concreta. Gera</w:t>
      </w:r>
      <w:r w:rsidR="00A3198C" w:rsidRPr="002F42DE">
        <w:rPr>
          <w:rFonts w:ascii="Arial" w:eastAsia="Times New Roman" w:hAnsi="Arial" w:cs="Arial"/>
          <w:sz w:val="20"/>
          <w:szCs w:val="20"/>
          <w:lang w:eastAsia="pt-BR"/>
        </w:rPr>
        <w:t xml:space="preserve">l porque a tese jurídica (ratiodecidendi) se desprende do caso específico e pode ser aplicada em outras situações concretas </w:t>
      </w:r>
      <w:r w:rsidR="00B857D4" w:rsidRPr="002F42DE">
        <w:rPr>
          <w:rFonts w:ascii="Arial" w:eastAsia="Times New Roman" w:hAnsi="Arial" w:cs="Arial"/>
          <w:sz w:val="20"/>
          <w:szCs w:val="20"/>
          <w:lang w:eastAsia="pt-BR"/>
        </w:rPr>
        <w:t xml:space="preserve">que se assemelham àquela em que originariamente construída. </w:t>
      </w:r>
    </w:p>
    <w:p w:rsidR="002F42DE" w:rsidRPr="002F42DE" w:rsidRDefault="002F42DE" w:rsidP="002F42DE">
      <w:pPr>
        <w:spacing w:after="0" w:line="240" w:lineRule="auto"/>
        <w:ind w:left="2268"/>
        <w:jc w:val="both"/>
        <w:rPr>
          <w:rFonts w:ascii="Arial" w:eastAsia="Times New Roman" w:hAnsi="Arial" w:cs="Arial"/>
          <w:sz w:val="8"/>
          <w:szCs w:val="8"/>
          <w:lang w:eastAsia="pt-BR"/>
        </w:rPr>
      </w:pPr>
    </w:p>
    <w:p w:rsidR="00774C31" w:rsidRPr="002F42DE" w:rsidRDefault="007C66E5"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 xml:space="preserve">Nesse </w:t>
      </w:r>
      <w:r w:rsidR="00750F60">
        <w:rPr>
          <w:rFonts w:ascii="Arial" w:eastAsia="Times New Roman" w:hAnsi="Arial" w:cs="Arial"/>
          <w:sz w:val="24"/>
          <w:szCs w:val="24"/>
          <w:lang w:eastAsia="pt-BR"/>
        </w:rPr>
        <w:t>i</w:t>
      </w:r>
      <w:r w:rsidRPr="002F42DE">
        <w:rPr>
          <w:rFonts w:ascii="Arial" w:eastAsia="Times New Roman" w:hAnsi="Arial" w:cs="Arial"/>
          <w:sz w:val="24"/>
          <w:szCs w:val="24"/>
          <w:lang w:eastAsia="pt-BR"/>
        </w:rPr>
        <w:t>nterim, dentre suas inovações está o artigo 927,</w:t>
      </w:r>
      <w:r w:rsidR="00774C31" w:rsidRPr="002F42DE">
        <w:rPr>
          <w:rFonts w:ascii="Arial" w:eastAsia="Times New Roman" w:hAnsi="Arial" w:cs="Arial"/>
          <w:sz w:val="24"/>
          <w:szCs w:val="24"/>
          <w:lang w:eastAsia="pt-BR"/>
        </w:rPr>
        <w:t xml:space="preserve"> </w:t>
      </w:r>
      <w:r w:rsidR="00750F60">
        <w:rPr>
          <w:rFonts w:ascii="Arial" w:eastAsia="Times New Roman" w:hAnsi="Arial" w:cs="Arial"/>
          <w:sz w:val="24"/>
          <w:szCs w:val="24"/>
          <w:lang w:eastAsia="pt-BR"/>
        </w:rPr>
        <w:t>o qual estabelece</w:t>
      </w:r>
      <w:r w:rsidR="00774C31" w:rsidRPr="002F42DE">
        <w:rPr>
          <w:rFonts w:ascii="Arial" w:eastAsia="Times New Roman" w:hAnsi="Arial" w:cs="Arial"/>
          <w:sz w:val="24"/>
          <w:szCs w:val="24"/>
          <w:lang w:eastAsia="pt-BR"/>
        </w:rPr>
        <w:t xml:space="preserve"> um rol de precedentes obrigat</w:t>
      </w:r>
      <w:r w:rsidR="00750F60">
        <w:rPr>
          <w:rFonts w:ascii="Arial" w:eastAsia="Times New Roman" w:hAnsi="Arial" w:cs="Arial"/>
          <w:sz w:val="24"/>
          <w:szCs w:val="24"/>
          <w:lang w:eastAsia="pt-BR"/>
        </w:rPr>
        <w:t>órios</w:t>
      </w:r>
      <w:r w:rsidR="00774C31" w:rsidRPr="002F42DE">
        <w:rPr>
          <w:rFonts w:ascii="Arial" w:eastAsia="Times New Roman" w:hAnsi="Arial" w:cs="Arial"/>
          <w:sz w:val="24"/>
          <w:szCs w:val="24"/>
          <w:lang w:eastAsia="pt-BR"/>
        </w:rPr>
        <w:t xml:space="preserve"> que se distinguem entre si p</w:t>
      </w:r>
      <w:r w:rsidR="00750F60">
        <w:rPr>
          <w:rFonts w:ascii="Arial" w:eastAsia="Times New Roman" w:hAnsi="Arial" w:cs="Arial"/>
          <w:sz w:val="24"/>
          <w:szCs w:val="24"/>
          <w:lang w:eastAsia="pt-BR"/>
        </w:rPr>
        <w:t>or</w:t>
      </w:r>
      <w:r w:rsidR="00774C31" w:rsidRPr="002F42DE">
        <w:rPr>
          <w:rFonts w:ascii="Arial" w:eastAsia="Times New Roman" w:hAnsi="Arial" w:cs="Arial"/>
          <w:sz w:val="24"/>
          <w:szCs w:val="24"/>
          <w:lang w:eastAsia="pt-BR"/>
        </w:rPr>
        <w:t xml:space="preserve"> seu processo de formação.</w:t>
      </w:r>
    </w:p>
    <w:p w:rsidR="00B857D4" w:rsidRPr="002F42DE" w:rsidRDefault="00774C31"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 xml:space="preserve">Assim, interessa neste trabalho o disposto no art. 927, </w:t>
      </w:r>
      <w:r w:rsidR="007C66E5" w:rsidRPr="002F42DE">
        <w:rPr>
          <w:rFonts w:ascii="Arial" w:eastAsia="Times New Roman" w:hAnsi="Arial" w:cs="Arial"/>
          <w:sz w:val="24"/>
          <w:szCs w:val="24"/>
          <w:lang w:eastAsia="pt-BR"/>
        </w:rPr>
        <w:t xml:space="preserve">V, do NCPC, que determina que os juízes e tribunais observarão a orientação do plenário ou do órgão especial aos quais estiverem vinculados. </w:t>
      </w:r>
    </w:p>
    <w:p w:rsidR="00774C31" w:rsidRPr="002F42DE" w:rsidRDefault="00774C31"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 xml:space="preserve">Neste diapasão, há nesse dispositivo supramencionado a previsão de duas ordens de vinculação. </w:t>
      </w:r>
      <w:r w:rsidR="00EE5FA1" w:rsidRPr="002F42DE">
        <w:rPr>
          <w:rFonts w:ascii="Arial" w:eastAsia="Times New Roman" w:hAnsi="Arial" w:cs="Arial"/>
          <w:sz w:val="24"/>
          <w:szCs w:val="24"/>
          <w:lang w:eastAsia="pt-BR"/>
        </w:rPr>
        <w:t xml:space="preserve">A primeira diz respeito a uma vinculação </w:t>
      </w:r>
      <w:r w:rsidR="00AD762E" w:rsidRPr="002F42DE">
        <w:rPr>
          <w:rFonts w:ascii="Arial" w:eastAsia="Times New Roman" w:hAnsi="Arial" w:cs="Arial"/>
          <w:sz w:val="24"/>
          <w:szCs w:val="24"/>
          <w:lang w:eastAsia="pt-BR"/>
        </w:rPr>
        <w:t>interna dos membr</w:t>
      </w:r>
      <w:r w:rsidR="00750F60">
        <w:rPr>
          <w:rFonts w:ascii="Arial" w:eastAsia="Times New Roman" w:hAnsi="Arial" w:cs="Arial"/>
          <w:sz w:val="24"/>
          <w:szCs w:val="24"/>
          <w:lang w:eastAsia="pt-BR"/>
        </w:rPr>
        <w:t>os e órgãos fracionários de um t</w:t>
      </w:r>
      <w:r w:rsidR="00AD762E" w:rsidRPr="002F42DE">
        <w:rPr>
          <w:rFonts w:ascii="Arial" w:eastAsia="Times New Roman" w:hAnsi="Arial" w:cs="Arial"/>
          <w:sz w:val="24"/>
          <w:szCs w:val="24"/>
          <w:lang w:eastAsia="pt-BR"/>
        </w:rPr>
        <w:t xml:space="preserve">ribunal aos precedentes oriundos do plenário </w:t>
      </w:r>
      <w:r w:rsidR="00E144AC" w:rsidRPr="002F42DE">
        <w:rPr>
          <w:rFonts w:ascii="Arial" w:eastAsia="Times New Roman" w:hAnsi="Arial" w:cs="Arial"/>
          <w:sz w:val="24"/>
          <w:szCs w:val="24"/>
          <w:lang w:eastAsia="pt-BR"/>
        </w:rPr>
        <w:t xml:space="preserve">ou órgão especial daquela mesma Corte. </w:t>
      </w:r>
    </w:p>
    <w:p w:rsidR="00E144AC" w:rsidRPr="002F42DE" w:rsidRDefault="00E144AC"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Outro tipo de vinculação é de ordem externa dos demais órgãos de instância inferior, quais sejam, juízes e tribunais, aos precedentes do</w:t>
      </w:r>
      <w:r w:rsidR="00750F60">
        <w:rPr>
          <w:rFonts w:ascii="Arial" w:eastAsia="Times New Roman" w:hAnsi="Arial" w:cs="Arial"/>
          <w:sz w:val="24"/>
          <w:szCs w:val="24"/>
          <w:lang w:eastAsia="pt-BR"/>
        </w:rPr>
        <w:t xml:space="preserve"> plenário ou órgão especial do t</w:t>
      </w:r>
      <w:r w:rsidRPr="002F42DE">
        <w:rPr>
          <w:rFonts w:ascii="Arial" w:eastAsia="Times New Roman" w:hAnsi="Arial" w:cs="Arial"/>
          <w:sz w:val="24"/>
          <w:szCs w:val="24"/>
          <w:lang w:eastAsia="pt-BR"/>
        </w:rPr>
        <w:t xml:space="preserve">ribunal a que estiverem submetidos. Nota-se, portanto, que o </w:t>
      </w:r>
      <w:r w:rsidRPr="002F42DE">
        <w:rPr>
          <w:rFonts w:ascii="Arial" w:eastAsia="Times New Roman" w:hAnsi="Arial" w:cs="Arial"/>
          <w:sz w:val="24"/>
          <w:szCs w:val="24"/>
          <w:lang w:eastAsia="pt-BR"/>
        </w:rPr>
        <w:lastRenderedPageBreak/>
        <w:t xml:space="preserve">precedente não deve vincular só o </w:t>
      </w:r>
      <w:r w:rsidR="00750F60">
        <w:rPr>
          <w:rFonts w:ascii="Arial" w:eastAsia="Times New Roman" w:hAnsi="Arial" w:cs="Arial"/>
          <w:sz w:val="24"/>
          <w:szCs w:val="24"/>
          <w:lang w:eastAsia="pt-BR"/>
        </w:rPr>
        <w:t>t</w:t>
      </w:r>
      <w:r w:rsidRPr="002F42DE">
        <w:rPr>
          <w:rFonts w:ascii="Arial" w:eastAsia="Times New Roman" w:hAnsi="Arial" w:cs="Arial"/>
          <w:sz w:val="24"/>
          <w:szCs w:val="24"/>
          <w:lang w:eastAsia="pt-BR"/>
        </w:rPr>
        <w:t xml:space="preserve">ribunal que o produziu, mas também os órgãos a ele subordinados. </w:t>
      </w:r>
    </w:p>
    <w:p w:rsidR="002F42DE" w:rsidRDefault="004177D5"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Portanto, percebe-se que dia</w:t>
      </w:r>
      <w:r w:rsidR="00C7777D" w:rsidRPr="002F42DE">
        <w:rPr>
          <w:rFonts w:ascii="Arial" w:eastAsia="Times New Roman" w:hAnsi="Arial" w:cs="Arial"/>
          <w:sz w:val="24"/>
          <w:szCs w:val="24"/>
          <w:lang w:eastAsia="pt-BR"/>
        </w:rPr>
        <w:t xml:space="preserve">nte do novo instituto </w:t>
      </w:r>
      <w:r w:rsidRPr="002F42DE">
        <w:rPr>
          <w:rFonts w:ascii="Arial" w:eastAsia="Times New Roman" w:hAnsi="Arial" w:cs="Arial"/>
          <w:sz w:val="24"/>
          <w:szCs w:val="24"/>
          <w:lang w:eastAsia="pt-BR"/>
        </w:rPr>
        <w:t>previsto no NCPC</w:t>
      </w:r>
      <w:r w:rsidR="00C7777D" w:rsidRPr="002F42DE">
        <w:rPr>
          <w:rFonts w:ascii="Arial" w:eastAsia="Times New Roman" w:hAnsi="Arial" w:cs="Arial"/>
          <w:sz w:val="24"/>
          <w:szCs w:val="24"/>
          <w:lang w:eastAsia="pt-BR"/>
        </w:rPr>
        <w:t xml:space="preserve">, quando existirem </w:t>
      </w:r>
      <w:r w:rsidRPr="002F42DE">
        <w:rPr>
          <w:rFonts w:ascii="Arial" w:eastAsia="Times New Roman" w:hAnsi="Arial" w:cs="Arial"/>
          <w:sz w:val="24"/>
          <w:szCs w:val="24"/>
          <w:lang w:eastAsia="pt-BR"/>
        </w:rPr>
        <w:t>precedentes oriundos do plenário do Supremo Tribunal Federal sobre matéria constitucional, fato q</w:t>
      </w:r>
      <w:r w:rsidR="00750F60">
        <w:rPr>
          <w:rFonts w:ascii="Arial" w:eastAsia="Times New Roman" w:hAnsi="Arial" w:cs="Arial"/>
          <w:sz w:val="24"/>
          <w:szCs w:val="24"/>
          <w:lang w:eastAsia="pt-BR"/>
        </w:rPr>
        <w:t>ue se adequa à</w:t>
      </w:r>
      <w:r w:rsidRPr="002F42DE">
        <w:rPr>
          <w:rFonts w:ascii="Arial" w:eastAsia="Times New Roman" w:hAnsi="Arial" w:cs="Arial"/>
          <w:sz w:val="24"/>
          <w:szCs w:val="24"/>
          <w:lang w:eastAsia="pt-BR"/>
        </w:rPr>
        <w:t>s decis</w:t>
      </w:r>
      <w:r w:rsidR="00C7777D" w:rsidRPr="002F42DE">
        <w:rPr>
          <w:rFonts w:ascii="Arial" w:eastAsia="Times New Roman" w:hAnsi="Arial" w:cs="Arial"/>
          <w:sz w:val="24"/>
          <w:szCs w:val="24"/>
          <w:lang w:eastAsia="pt-BR"/>
        </w:rPr>
        <w:t>ões originadas</w:t>
      </w:r>
      <w:r w:rsidRPr="002F42DE">
        <w:rPr>
          <w:rFonts w:ascii="Arial" w:eastAsia="Times New Roman" w:hAnsi="Arial" w:cs="Arial"/>
          <w:sz w:val="24"/>
          <w:szCs w:val="24"/>
          <w:lang w:eastAsia="pt-BR"/>
        </w:rPr>
        <w:t xml:space="preserve"> de mandados de injunção, neces</w:t>
      </w:r>
      <w:r w:rsidR="00750F60">
        <w:rPr>
          <w:rFonts w:ascii="Arial" w:eastAsia="Times New Roman" w:hAnsi="Arial" w:cs="Arial"/>
          <w:sz w:val="24"/>
          <w:szCs w:val="24"/>
          <w:lang w:eastAsia="pt-BR"/>
        </w:rPr>
        <w:t>sariamente</w:t>
      </w:r>
      <w:r w:rsidR="00977EF6">
        <w:rPr>
          <w:rFonts w:ascii="Arial" w:eastAsia="Times New Roman" w:hAnsi="Arial" w:cs="Arial"/>
          <w:sz w:val="24"/>
          <w:szCs w:val="24"/>
          <w:lang w:eastAsia="pt-BR"/>
        </w:rPr>
        <w:t>,</w:t>
      </w:r>
      <w:r w:rsidR="00750F60">
        <w:rPr>
          <w:rFonts w:ascii="Arial" w:eastAsia="Times New Roman" w:hAnsi="Arial" w:cs="Arial"/>
          <w:sz w:val="24"/>
          <w:szCs w:val="24"/>
          <w:lang w:eastAsia="pt-BR"/>
        </w:rPr>
        <w:t xml:space="preserve"> tais precedentes irão</w:t>
      </w:r>
      <w:r w:rsidRPr="002F42DE">
        <w:rPr>
          <w:rFonts w:ascii="Arial" w:eastAsia="Times New Roman" w:hAnsi="Arial" w:cs="Arial"/>
          <w:sz w:val="24"/>
          <w:szCs w:val="24"/>
          <w:lang w:eastAsia="pt-BR"/>
        </w:rPr>
        <w:t xml:space="preserve"> vincular todos os tribunais e juízes brasileiros, devendo este</w:t>
      </w:r>
      <w:r w:rsidR="00EC7158" w:rsidRPr="002F42DE">
        <w:rPr>
          <w:rFonts w:ascii="Arial" w:eastAsia="Times New Roman" w:hAnsi="Arial" w:cs="Arial"/>
          <w:sz w:val="24"/>
          <w:szCs w:val="24"/>
          <w:lang w:eastAsia="pt-BR"/>
        </w:rPr>
        <w:t xml:space="preserve">s decidir conforme o entendimento </w:t>
      </w:r>
      <w:r w:rsidRPr="002F42DE">
        <w:rPr>
          <w:rFonts w:ascii="Arial" w:eastAsia="Times New Roman" w:hAnsi="Arial" w:cs="Arial"/>
          <w:sz w:val="24"/>
          <w:szCs w:val="24"/>
          <w:lang w:eastAsia="pt-BR"/>
        </w:rPr>
        <w:t>da Suprema Corte.</w:t>
      </w:r>
    </w:p>
    <w:p w:rsidR="007533ED" w:rsidRPr="002F42DE" w:rsidRDefault="004177D5"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 xml:space="preserve"> </w:t>
      </w:r>
    </w:p>
    <w:p w:rsidR="007533ED" w:rsidRDefault="00A12AC7" w:rsidP="002F42DE">
      <w:pPr>
        <w:spacing w:after="0" w:line="360" w:lineRule="auto"/>
        <w:jc w:val="both"/>
        <w:rPr>
          <w:rFonts w:ascii="Arial" w:eastAsia="Times New Roman" w:hAnsi="Arial" w:cs="Arial"/>
          <w:b/>
          <w:sz w:val="24"/>
          <w:szCs w:val="24"/>
          <w:lang w:eastAsia="pt-BR"/>
        </w:rPr>
      </w:pPr>
      <w:r w:rsidRPr="002F42DE">
        <w:rPr>
          <w:rFonts w:ascii="Arial" w:eastAsia="Times New Roman" w:hAnsi="Arial" w:cs="Arial"/>
          <w:b/>
          <w:sz w:val="24"/>
          <w:szCs w:val="24"/>
          <w:lang w:eastAsia="pt-BR"/>
        </w:rPr>
        <w:t>5 CONSIDERAÇÕES FINAIS</w:t>
      </w:r>
    </w:p>
    <w:p w:rsidR="007533ED" w:rsidRPr="002F42DE" w:rsidRDefault="007533ED"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 xml:space="preserve">Diante do exposto, este trabalho </w:t>
      </w:r>
      <w:r w:rsidR="000C4B1E" w:rsidRPr="002F42DE">
        <w:rPr>
          <w:rFonts w:ascii="Arial" w:eastAsia="Times New Roman" w:hAnsi="Arial" w:cs="Arial"/>
          <w:sz w:val="24"/>
          <w:szCs w:val="24"/>
          <w:lang w:eastAsia="pt-BR"/>
        </w:rPr>
        <w:t>estudou</w:t>
      </w:r>
      <w:r w:rsidRPr="002F42DE">
        <w:rPr>
          <w:rFonts w:ascii="Arial" w:eastAsia="Times New Roman" w:hAnsi="Arial" w:cs="Arial"/>
          <w:sz w:val="24"/>
          <w:szCs w:val="24"/>
          <w:lang w:eastAsia="pt-BR"/>
        </w:rPr>
        <w:t>, especificamente, a questão dos efeitos</w:t>
      </w:r>
      <w:r w:rsidR="004D6B3A">
        <w:rPr>
          <w:rFonts w:ascii="Arial" w:eastAsia="Times New Roman" w:hAnsi="Arial" w:cs="Arial"/>
          <w:sz w:val="24"/>
          <w:szCs w:val="24"/>
          <w:lang w:eastAsia="pt-BR"/>
        </w:rPr>
        <w:t xml:space="preserve"> da decisão injuncional oriunda</w:t>
      </w:r>
      <w:r w:rsidRPr="002F42DE">
        <w:rPr>
          <w:rFonts w:ascii="Arial" w:eastAsia="Times New Roman" w:hAnsi="Arial" w:cs="Arial"/>
          <w:sz w:val="24"/>
          <w:szCs w:val="24"/>
          <w:lang w:eastAsia="pt-BR"/>
        </w:rPr>
        <w:t xml:space="preserve"> do Supremo Tribunal Federal. </w:t>
      </w:r>
    </w:p>
    <w:p w:rsidR="007533ED" w:rsidRPr="002F42DE" w:rsidRDefault="00FA293F"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Visando alcançar o objetivo deste trabalho, restou</w:t>
      </w:r>
      <w:r w:rsidR="00345DB1" w:rsidRPr="002F42DE">
        <w:rPr>
          <w:rFonts w:ascii="Arial" w:eastAsia="Times New Roman" w:hAnsi="Arial" w:cs="Arial"/>
          <w:sz w:val="24"/>
          <w:szCs w:val="24"/>
          <w:lang w:eastAsia="pt-BR"/>
        </w:rPr>
        <w:t xml:space="preserve"> constatado que o preenchimento</w:t>
      </w:r>
      <w:r w:rsidRPr="002F42DE">
        <w:rPr>
          <w:rFonts w:ascii="Arial" w:eastAsia="Times New Roman" w:hAnsi="Arial" w:cs="Arial"/>
          <w:sz w:val="24"/>
          <w:szCs w:val="24"/>
          <w:lang w:eastAsia="pt-BR"/>
        </w:rPr>
        <w:t xml:space="preserve"> dos requisitos constitucionais para a concessão do </w:t>
      </w:r>
      <w:r w:rsidRPr="002F42DE">
        <w:rPr>
          <w:rFonts w:ascii="Arial" w:eastAsia="Times New Roman" w:hAnsi="Arial" w:cs="Arial"/>
          <w:i/>
          <w:sz w:val="24"/>
          <w:szCs w:val="24"/>
          <w:lang w:eastAsia="pt-BR"/>
        </w:rPr>
        <w:t>writ</w:t>
      </w:r>
      <w:r w:rsidRPr="002F42DE">
        <w:rPr>
          <w:rFonts w:ascii="Arial" w:eastAsia="Times New Roman" w:hAnsi="Arial" w:cs="Arial"/>
          <w:sz w:val="24"/>
          <w:szCs w:val="24"/>
          <w:lang w:eastAsia="pt-BR"/>
        </w:rPr>
        <w:t xml:space="preserve"> permeia os casos em que há existência de normas de eficácia limitada</w:t>
      </w:r>
      <w:r w:rsidR="00345DB1" w:rsidRPr="002F42DE">
        <w:rPr>
          <w:rFonts w:ascii="Arial" w:eastAsia="Times New Roman" w:hAnsi="Arial" w:cs="Arial"/>
          <w:sz w:val="24"/>
          <w:szCs w:val="24"/>
          <w:lang w:eastAsia="pt-BR"/>
        </w:rPr>
        <w:t xml:space="preserve"> e</w:t>
      </w:r>
      <w:r w:rsidR="00977EF6">
        <w:rPr>
          <w:rFonts w:ascii="Arial" w:eastAsia="Times New Roman" w:hAnsi="Arial" w:cs="Arial"/>
          <w:sz w:val="24"/>
          <w:szCs w:val="24"/>
          <w:lang w:eastAsia="pt-BR"/>
        </w:rPr>
        <w:t xml:space="preserve"> que</w:t>
      </w:r>
      <w:r w:rsidR="004D6B3A">
        <w:rPr>
          <w:rFonts w:ascii="Arial" w:eastAsia="Times New Roman" w:hAnsi="Arial" w:cs="Arial"/>
          <w:sz w:val="24"/>
          <w:szCs w:val="24"/>
          <w:lang w:eastAsia="pt-BR"/>
        </w:rPr>
        <w:t>,</w:t>
      </w:r>
      <w:r w:rsidR="00345DB1" w:rsidRPr="002F42DE">
        <w:rPr>
          <w:rFonts w:ascii="Arial" w:eastAsia="Times New Roman" w:hAnsi="Arial" w:cs="Arial"/>
          <w:sz w:val="24"/>
          <w:szCs w:val="24"/>
          <w:lang w:eastAsia="pt-BR"/>
        </w:rPr>
        <w:t xml:space="preserve"> consequentemente, </w:t>
      </w:r>
      <w:r w:rsidRPr="002F42DE">
        <w:rPr>
          <w:rFonts w:ascii="Arial" w:eastAsia="Times New Roman" w:hAnsi="Arial" w:cs="Arial"/>
          <w:sz w:val="24"/>
          <w:szCs w:val="24"/>
          <w:lang w:eastAsia="pt-BR"/>
        </w:rPr>
        <w:t>não estão prontas par</w:t>
      </w:r>
      <w:r w:rsidR="00345DB1" w:rsidRPr="002F42DE">
        <w:rPr>
          <w:rFonts w:ascii="Arial" w:eastAsia="Times New Roman" w:hAnsi="Arial" w:cs="Arial"/>
          <w:sz w:val="24"/>
          <w:szCs w:val="24"/>
          <w:lang w:eastAsia="pt-BR"/>
        </w:rPr>
        <w:t xml:space="preserve">a </w:t>
      </w:r>
      <w:r w:rsidR="00977EF6">
        <w:rPr>
          <w:rFonts w:ascii="Arial" w:eastAsia="Times New Roman" w:hAnsi="Arial" w:cs="Arial"/>
          <w:sz w:val="24"/>
          <w:szCs w:val="24"/>
          <w:lang w:eastAsia="pt-BR"/>
        </w:rPr>
        <w:t xml:space="preserve">sua </w:t>
      </w:r>
      <w:r w:rsidR="00345DB1" w:rsidRPr="002F42DE">
        <w:rPr>
          <w:rFonts w:ascii="Arial" w:eastAsia="Times New Roman" w:hAnsi="Arial" w:cs="Arial"/>
          <w:sz w:val="24"/>
          <w:szCs w:val="24"/>
          <w:lang w:eastAsia="pt-BR"/>
        </w:rPr>
        <w:t>aplicação imediata, o que resulta</w:t>
      </w:r>
      <w:r w:rsidRPr="002F42DE">
        <w:rPr>
          <w:rFonts w:ascii="Arial" w:eastAsia="Times New Roman" w:hAnsi="Arial" w:cs="Arial"/>
          <w:sz w:val="24"/>
          <w:szCs w:val="24"/>
          <w:lang w:eastAsia="pt-BR"/>
        </w:rPr>
        <w:t xml:space="preserve"> na ausência de norma regulamentadora </w:t>
      </w:r>
      <w:r w:rsidR="00345DB1" w:rsidRPr="002F42DE">
        <w:rPr>
          <w:rFonts w:ascii="Arial" w:eastAsia="Times New Roman" w:hAnsi="Arial" w:cs="Arial"/>
          <w:sz w:val="24"/>
          <w:szCs w:val="24"/>
          <w:lang w:eastAsia="pt-BR"/>
        </w:rPr>
        <w:t>e ocasiona</w:t>
      </w:r>
      <w:r w:rsidRPr="002F42DE">
        <w:rPr>
          <w:rFonts w:ascii="Arial" w:eastAsia="Times New Roman" w:hAnsi="Arial" w:cs="Arial"/>
          <w:sz w:val="24"/>
          <w:szCs w:val="24"/>
          <w:lang w:eastAsia="pt-BR"/>
        </w:rPr>
        <w:t xml:space="preserve"> a hipótese em que um beneficiário de determinado direito irá impetrar o remédio constitucional</w:t>
      </w:r>
      <w:r w:rsidR="004D6B3A">
        <w:rPr>
          <w:rFonts w:ascii="Arial" w:eastAsia="Times New Roman" w:hAnsi="Arial" w:cs="Arial"/>
          <w:sz w:val="24"/>
          <w:szCs w:val="24"/>
          <w:lang w:eastAsia="pt-BR"/>
        </w:rPr>
        <w:t xml:space="preserve">, com a demonstração efetiva de seu </w:t>
      </w:r>
      <w:r w:rsidRPr="002F42DE">
        <w:rPr>
          <w:rFonts w:ascii="Arial" w:eastAsia="Times New Roman" w:hAnsi="Arial" w:cs="Arial"/>
          <w:sz w:val="24"/>
          <w:szCs w:val="24"/>
          <w:lang w:eastAsia="pt-BR"/>
        </w:rPr>
        <w:t xml:space="preserve">interesse de agir. </w:t>
      </w:r>
    </w:p>
    <w:p w:rsidR="00FA293F" w:rsidRPr="002F42DE" w:rsidRDefault="00FA293F"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Ao se deparar co</w:t>
      </w:r>
      <w:r w:rsidR="00977EF6">
        <w:rPr>
          <w:rFonts w:ascii="Arial" w:eastAsia="Times New Roman" w:hAnsi="Arial" w:cs="Arial"/>
          <w:sz w:val="24"/>
          <w:szCs w:val="24"/>
          <w:lang w:eastAsia="pt-BR"/>
        </w:rPr>
        <w:t>m essa situação, será necessária</w:t>
      </w:r>
      <w:r w:rsidRPr="002F42DE">
        <w:rPr>
          <w:rFonts w:ascii="Arial" w:eastAsia="Times New Roman" w:hAnsi="Arial" w:cs="Arial"/>
          <w:sz w:val="24"/>
          <w:szCs w:val="24"/>
          <w:lang w:eastAsia="pt-BR"/>
        </w:rPr>
        <w:t xml:space="preserve"> uma sentença constitucional com </w:t>
      </w:r>
      <w:r w:rsidR="00376124" w:rsidRPr="002F42DE">
        <w:rPr>
          <w:rFonts w:ascii="Arial" w:eastAsia="Times New Roman" w:hAnsi="Arial" w:cs="Arial"/>
          <w:sz w:val="24"/>
          <w:szCs w:val="24"/>
          <w:lang w:eastAsia="pt-BR"/>
        </w:rPr>
        <w:t xml:space="preserve">o </w:t>
      </w:r>
      <w:r w:rsidRPr="002F42DE">
        <w:rPr>
          <w:rFonts w:ascii="Arial" w:eastAsia="Times New Roman" w:hAnsi="Arial" w:cs="Arial"/>
          <w:sz w:val="24"/>
          <w:szCs w:val="24"/>
          <w:lang w:eastAsia="pt-BR"/>
        </w:rPr>
        <w:t>fim de resolver tal impasse</w:t>
      </w:r>
      <w:r w:rsidR="00376124" w:rsidRPr="002F42DE">
        <w:rPr>
          <w:rFonts w:ascii="Arial" w:eastAsia="Times New Roman" w:hAnsi="Arial" w:cs="Arial"/>
          <w:sz w:val="24"/>
          <w:szCs w:val="24"/>
          <w:lang w:eastAsia="pt-BR"/>
        </w:rPr>
        <w:t>, seja por meio da analogia a outros atos normativos, seja transformando uma norma constituciona</w:t>
      </w:r>
      <w:r w:rsidR="004D6B3A">
        <w:rPr>
          <w:rFonts w:ascii="Arial" w:eastAsia="Times New Roman" w:hAnsi="Arial" w:cs="Arial"/>
          <w:sz w:val="24"/>
          <w:szCs w:val="24"/>
          <w:lang w:eastAsia="pt-BR"/>
        </w:rPr>
        <w:t>l de eficácia limitada em plena</w:t>
      </w:r>
      <w:r w:rsidR="00376124" w:rsidRPr="002F42DE">
        <w:rPr>
          <w:rFonts w:ascii="Arial" w:eastAsia="Times New Roman" w:hAnsi="Arial" w:cs="Arial"/>
          <w:sz w:val="24"/>
          <w:szCs w:val="24"/>
          <w:lang w:eastAsia="pt-BR"/>
        </w:rPr>
        <w:t xml:space="preserve"> ou</w:t>
      </w:r>
      <w:r w:rsidR="004D6B3A">
        <w:rPr>
          <w:rFonts w:ascii="Arial" w:eastAsia="Times New Roman" w:hAnsi="Arial" w:cs="Arial"/>
          <w:sz w:val="24"/>
          <w:szCs w:val="24"/>
          <w:lang w:eastAsia="pt-BR"/>
        </w:rPr>
        <w:t>, ainda,</w:t>
      </w:r>
      <w:r w:rsidR="00376124" w:rsidRPr="002F42DE">
        <w:rPr>
          <w:rFonts w:ascii="Arial" w:eastAsia="Times New Roman" w:hAnsi="Arial" w:cs="Arial"/>
          <w:sz w:val="24"/>
          <w:szCs w:val="24"/>
          <w:lang w:eastAsia="pt-BR"/>
        </w:rPr>
        <w:t xml:space="preserve"> criando o próprio ato normativo somente com base na Constituição. No entanto, essa possível decisão da Suprema Corte é transitória e precária, visto que</w:t>
      </w:r>
      <w:r w:rsidR="00977EF6">
        <w:rPr>
          <w:rFonts w:ascii="Arial" w:eastAsia="Times New Roman" w:hAnsi="Arial" w:cs="Arial"/>
          <w:sz w:val="24"/>
          <w:szCs w:val="24"/>
          <w:lang w:eastAsia="pt-BR"/>
        </w:rPr>
        <w:t xml:space="preserve"> só</w:t>
      </w:r>
      <w:r w:rsidR="00376124" w:rsidRPr="002F42DE">
        <w:rPr>
          <w:rFonts w:ascii="Arial" w:eastAsia="Times New Roman" w:hAnsi="Arial" w:cs="Arial"/>
          <w:sz w:val="24"/>
          <w:szCs w:val="24"/>
          <w:lang w:eastAsia="pt-BR"/>
        </w:rPr>
        <w:t xml:space="preserve"> o Poder Legislativo pode produzir o ato regulamentar que a Constituição exige para determinado direito, prerrogativa ou liberdade. </w:t>
      </w:r>
    </w:p>
    <w:p w:rsidR="00376124" w:rsidRPr="002F42DE" w:rsidRDefault="00376124"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No ordenamento jurídico brasileiro</w:t>
      </w:r>
      <w:r w:rsidR="00977EF6">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essa temática tem originado diversas controvérsias, uma vez que quem tem exercido essa função de suprir a lacuna legislativa é o Supremo Tribunal Federal, órgão superior do Poder Judiciário</w:t>
      </w:r>
      <w:r w:rsidR="004D6B3A">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w:t>
      </w:r>
      <w:r w:rsidR="004D6B3A">
        <w:rPr>
          <w:rFonts w:ascii="Arial" w:eastAsia="Times New Roman" w:hAnsi="Arial" w:cs="Arial"/>
          <w:sz w:val="24"/>
          <w:szCs w:val="24"/>
          <w:lang w:eastAsia="pt-BR"/>
        </w:rPr>
        <w:t>o</w:t>
      </w:r>
      <w:r w:rsidRPr="002F42DE">
        <w:rPr>
          <w:rFonts w:ascii="Arial" w:eastAsia="Times New Roman" w:hAnsi="Arial" w:cs="Arial"/>
          <w:sz w:val="24"/>
          <w:szCs w:val="24"/>
          <w:lang w:eastAsia="pt-BR"/>
        </w:rPr>
        <w:t xml:space="preserve"> que levanta a polêmica </w:t>
      </w:r>
      <w:r w:rsidR="003169F7" w:rsidRPr="002F42DE">
        <w:rPr>
          <w:rFonts w:ascii="Arial" w:eastAsia="Times New Roman" w:hAnsi="Arial" w:cs="Arial"/>
          <w:sz w:val="24"/>
          <w:szCs w:val="24"/>
          <w:lang w:eastAsia="pt-BR"/>
        </w:rPr>
        <w:t>de eventual violação ao p</w:t>
      </w:r>
      <w:r w:rsidRPr="002F42DE">
        <w:rPr>
          <w:rFonts w:ascii="Arial" w:eastAsia="Times New Roman" w:hAnsi="Arial" w:cs="Arial"/>
          <w:sz w:val="24"/>
          <w:szCs w:val="24"/>
          <w:lang w:eastAsia="pt-BR"/>
        </w:rPr>
        <w:t>r</w:t>
      </w:r>
      <w:r w:rsidR="003169F7" w:rsidRPr="002F42DE">
        <w:rPr>
          <w:rFonts w:ascii="Arial" w:eastAsia="Times New Roman" w:hAnsi="Arial" w:cs="Arial"/>
          <w:sz w:val="24"/>
          <w:szCs w:val="24"/>
          <w:lang w:eastAsia="pt-BR"/>
        </w:rPr>
        <w:t>incípio da separação dos poderes, haja vista que o STF estaria usurpando a função típica do Poder Legislativo, qual seja, legislar.</w:t>
      </w:r>
    </w:p>
    <w:p w:rsidR="003169F7" w:rsidRPr="002F42DE" w:rsidRDefault="003169F7"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Com o intuito de resolver esse impasse filiamo-nos à posição que defende a corrente concretista individual intermediária</w:t>
      </w:r>
      <w:r w:rsidR="00DD3C40" w:rsidRPr="002F42DE">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como regra</w:t>
      </w:r>
      <w:r w:rsidR="00DD3C40" w:rsidRPr="002F42DE">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nos julgamentos dos mandados de injunção, i</w:t>
      </w:r>
      <w:r w:rsidR="00DD3C40" w:rsidRPr="002F42DE">
        <w:rPr>
          <w:rFonts w:ascii="Arial" w:eastAsia="Times New Roman" w:hAnsi="Arial" w:cs="Arial"/>
          <w:sz w:val="24"/>
          <w:szCs w:val="24"/>
          <w:lang w:eastAsia="pt-BR"/>
        </w:rPr>
        <w:t>sto porque quando o STF julga</w:t>
      </w:r>
      <w:r w:rsidRPr="002F42DE">
        <w:rPr>
          <w:rFonts w:ascii="Arial" w:eastAsia="Times New Roman" w:hAnsi="Arial" w:cs="Arial"/>
          <w:sz w:val="24"/>
          <w:szCs w:val="24"/>
          <w:lang w:eastAsia="pt-BR"/>
        </w:rPr>
        <w:t xml:space="preserve"> procedente determinado </w:t>
      </w:r>
      <w:r w:rsidRPr="002F42DE">
        <w:rPr>
          <w:rFonts w:ascii="Arial" w:eastAsia="Times New Roman" w:hAnsi="Arial" w:cs="Arial"/>
          <w:sz w:val="24"/>
          <w:szCs w:val="24"/>
          <w:lang w:eastAsia="pt-BR"/>
        </w:rPr>
        <w:lastRenderedPageBreak/>
        <w:t xml:space="preserve">mandado de injunção e estabelece um prazo para </w:t>
      </w:r>
      <w:r w:rsidR="00DD3C40" w:rsidRPr="002F42DE">
        <w:rPr>
          <w:rFonts w:ascii="Arial" w:eastAsia="Times New Roman" w:hAnsi="Arial" w:cs="Arial"/>
          <w:sz w:val="24"/>
          <w:szCs w:val="24"/>
          <w:lang w:eastAsia="pt-BR"/>
        </w:rPr>
        <w:t>que a norma constitucional seja</w:t>
      </w:r>
      <w:r w:rsidRPr="002F42DE">
        <w:rPr>
          <w:rFonts w:ascii="Arial" w:eastAsia="Times New Roman" w:hAnsi="Arial" w:cs="Arial"/>
          <w:sz w:val="24"/>
          <w:szCs w:val="24"/>
          <w:lang w:eastAsia="pt-BR"/>
        </w:rPr>
        <w:t xml:space="preserve"> regulamentada, antes de efetivamente aplicá-la ao caso </w:t>
      </w:r>
      <w:r w:rsidR="00DD3C40" w:rsidRPr="002F42DE">
        <w:rPr>
          <w:rFonts w:ascii="Arial" w:eastAsia="Times New Roman" w:hAnsi="Arial" w:cs="Arial"/>
          <w:sz w:val="24"/>
          <w:szCs w:val="24"/>
          <w:lang w:eastAsia="pt-BR"/>
        </w:rPr>
        <w:t>concreto, estaria preserva</w:t>
      </w:r>
      <w:r w:rsidR="004D6B3A">
        <w:rPr>
          <w:rFonts w:ascii="Arial" w:eastAsia="Times New Roman" w:hAnsi="Arial" w:cs="Arial"/>
          <w:sz w:val="24"/>
          <w:szCs w:val="24"/>
          <w:lang w:eastAsia="pt-BR"/>
        </w:rPr>
        <w:t>ndo</w:t>
      </w:r>
      <w:r w:rsidRPr="002F42DE">
        <w:rPr>
          <w:rFonts w:ascii="Arial" w:eastAsia="Times New Roman" w:hAnsi="Arial" w:cs="Arial"/>
          <w:sz w:val="24"/>
          <w:szCs w:val="24"/>
          <w:lang w:eastAsia="pt-BR"/>
        </w:rPr>
        <w:t xml:space="preserve"> a separação dos poderes. Dessa forma, quando ocorresse a decisão do Judiciário, o poder competente oficialmente teria se </w:t>
      </w:r>
      <w:r w:rsidR="00DD3C40" w:rsidRPr="002F42DE">
        <w:rPr>
          <w:rFonts w:ascii="Arial" w:eastAsia="Times New Roman" w:hAnsi="Arial" w:cs="Arial"/>
          <w:sz w:val="24"/>
          <w:szCs w:val="24"/>
          <w:lang w:eastAsia="pt-BR"/>
        </w:rPr>
        <w:t xml:space="preserve">declarado omisso, devendo atuar, </w:t>
      </w:r>
      <w:r w:rsidRPr="002F42DE">
        <w:rPr>
          <w:rFonts w:ascii="Arial" w:eastAsia="Times New Roman" w:hAnsi="Arial" w:cs="Arial"/>
          <w:sz w:val="24"/>
          <w:szCs w:val="24"/>
          <w:lang w:eastAsia="pt-BR"/>
        </w:rPr>
        <w:t xml:space="preserve">sob pena de restar claro sua efetiva falta de interesse em regulamentar direito constitucional. </w:t>
      </w:r>
    </w:p>
    <w:p w:rsidR="00A83375" w:rsidRPr="002F42DE" w:rsidRDefault="008270DE"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Acredita-se essa ser a melhor opção a ser adotada nas decisões injuncionais devido ao fato que o Pretório Excelso</w:t>
      </w:r>
      <w:r w:rsidR="004D6B3A">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ao decidir</w:t>
      </w:r>
      <w:r w:rsidR="004D6B3A">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não pode esquecer</w:t>
      </w:r>
      <w:r w:rsidR="00A83375" w:rsidRPr="002F42DE">
        <w:rPr>
          <w:rFonts w:ascii="Arial" w:eastAsia="Times New Roman" w:hAnsi="Arial" w:cs="Arial"/>
          <w:sz w:val="24"/>
          <w:szCs w:val="24"/>
          <w:lang w:eastAsia="pt-BR"/>
        </w:rPr>
        <w:t xml:space="preserve"> que</w:t>
      </w:r>
      <w:r w:rsidRPr="002F42DE">
        <w:rPr>
          <w:rFonts w:ascii="Arial" w:eastAsia="Times New Roman" w:hAnsi="Arial" w:cs="Arial"/>
          <w:sz w:val="24"/>
          <w:szCs w:val="24"/>
          <w:lang w:eastAsia="pt-BR"/>
        </w:rPr>
        <w:t xml:space="preserve"> a função legislativa</w:t>
      </w:r>
      <w:r w:rsidR="004D6B3A">
        <w:rPr>
          <w:rFonts w:ascii="Arial" w:eastAsia="Times New Roman" w:hAnsi="Arial" w:cs="Arial"/>
          <w:sz w:val="24"/>
          <w:szCs w:val="24"/>
          <w:lang w:eastAsia="pt-BR"/>
        </w:rPr>
        <w:t xml:space="preserve"> cabe a outro poder constituído</w:t>
      </w:r>
      <w:r w:rsidRPr="002F42DE">
        <w:rPr>
          <w:rFonts w:ascii="Arial" w:eastAsia="Times New Roman" w:hAnsi="Arial" w:cs="Arial"/>
          <w:sz w:val="24"/>
          <w:szCs w:val="24"/>
          <w:lang w:eastAsia="pt-BR"/>
        </w:rPr>
        <w:t xml:space="preserve"> e</w:t>
      </w:r>
      <w:r w:rsidR="004D6B3A">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com a sua notificação, preserva-se o respeito esperado entre os poderes. </w:t>
      </w:r>
    </w:p>
    <w:p w:rsidR="00DD3C40" w:rsidRPr="002F42DE" w:rsidRDefault="008270DE"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Todavia, também não pode ser deixado de lado</w:t>
      </w:r>
      <w:r w:rsidR="004D6B3A">
        <w:rPr>
          <w:rFonts w:ascii="Arial" w:eastAsia="Times New Roman" w:hAnsi="Arial" w:cs="Arial"/>
          <w:sz w:val="24"/>
          <w:szCs w:val="24"/>
          <w:lang w:eastAsia="pt-BR"/>
        </w:rPr>
        <w:t xml:space="preserve"> um</w:t>
      </w:r>
      <w:r w:rsidRPr="002F42DE">
        <w:rPr>
          <w:rFonts w:ascii="Arial" w:eastAsia="Times New Roman" w:hAnsi="Arial" w:cs="Arial"/>
          <w:sz w:val="24"/>
          <w:szCs w:val="24"/>
          <w:lang w:eastAsia="pt-BR"/>
        </w:rPr>
        <w:t xml:space="preserve"> princípio constitucional que fundamenta o ordenamento jurídico, qual seja, </w:t>
      </w:r>
      <w:r w:rsidR="004D6B3A">
        <w:rPr>
          <w:rFonts w:ascii="Arial" w:eastAsia="Times New Roman" w:hAnsi="Arial" w:cs="Arial"/>
          <w:sz w:val="24"/>
          <w:szCs w:val="24"/>
          <w:lang w:eastAsia="pt-BR"/>
        </w:rPr>
        <w:t>o P</w:t>
      </w:r>
      <w:r w:rsidR="00A83375" w:rsidRPr="002F42DE">
        <w:rPr>
          <w:rFonts w:ascii="Arial" w:eastAsia="Times New Roman" w:hAnsi="Arial" w:cs="Arial"/>
          <w:sz w:val="24"/>
          <w:szCs w:val="24"/>
          <w:lang w:eastAsia="pt-BR"/>
        </w:rPr>
        <w:t xml:space="preserve">rincípio da </w:t>
      </w:r>
      <w:r w:rsidR="004D6B3A">
        <w:rPr>
          <w:rFonts w:ascii="Arial" w:eastAsia="Times New Roman" w:hAnsi="Arial" w:cs="Arial"/>
          <w:sz w:val="24"/>
          <w:szCs w:val="24"/>
          <w:lang w:eastAsia="pt-BR"/>
        </w:rPr>
        <w:t>S</w:t>
      </w:r>
      <w:r w:rsidR="00A83375" w:rsidRPr="002F42DE">
        <w:rPr>
          <w:rFonts w:ascii="Arial" w:eastAsia="Times New Roman" w:hAnsi="Arial" w:cs="Arial"/>
          <w:sz w:val="24"/>
          <w:szCs w:val="24"/>
          <w:lang w:eastAsia="pt-BR"/>
        </w:rPr>
        <w:t>upremacia da Constituição. E</w:t>
      </w:r>
      <w:r w:rsidR="004D6B3A">
        <w:rPr>
          <w:rFonts w:ascii="Arial" w:eastAsia="Times New Roman" w:hAnsi="Arial" w:cs="Arial"/>
          <w:sz w:val="24"/>
          <w:szCs w:val="24"/>
          <w:lang w:eastAsia="pt-BR"/>
        </w:rPr>
        <w:t>ste impõe a máxima efetividade à</w:t>
      </w:r>
      <w:r w:rsidR="00A83375" w:rsidRPr="002F42DE">
        <w:rPr>
          <w:rFonts w:ascii="Arial" w:eastAsia="Times New Roman" w:hAnsi="Arial" w:cs="Arial"/>
          <w:sz w:val="24"/>
          <w:szCs w:val="24"/>
          <w:lang w:eastAsia="pt-BR"/>
        </w:rPr>
        <w:t xml:space="preserve">s normas constitucionais, devendo se observar apenas os limites impostos pela própria Constituição, uma vez que não existe nada mais amedrontador em um Estado Democrático de Direito do que o desrespeito </w:t>
      </w:r>
      <w:r w:rsidR="00E6280A" w:rsidRPr="002F42DE">
        <w:rPr>
          <w:rFonts w:ascii="Arial" w:eastAsia="Times New Roman" w:hAnsi="Arial" w:cs="Arial"/>
          <w:sz w:val="24"/>
          <w:szCs w:val="24"/>
          <w:lang w:eastAsia="pt-BR"/>
        </w:rPr>
        <w:t>à</w:t>
      </w:r>
      <w:r w:rsidR="00A83375" w:rsidRPr="002F42DE">
        <w:rPr>
          <w:rFonts w:ascii="Arial" w:eastAsia="Times New Roman" w:hAnsi="Arial" w:cs="Arial"/>
          <w:sz w:val="24"/>
          <w:szCs w:val="24"/>
          <w:lang w:eastAsia="pt-BR"/>
        </w:rPr>
        <w:t xml:space="preserve"> normatividade constitucional. </w:t>
      </w:r>
    </w:p>
    <w:p w:rsidR="00A83375" w:rsidRPr="002F42DE" w:rsidRDefault="00A83375"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Mesmo diante desses fundamentos constitucion</w:t>
      </w:r>
      <w:r w:rsidR="00E6280A">
        <w:rPr>
          <w:rFonts w:ascii="Arial" w:eastAsia="Times New Roman" w:hAnsi="Arial" w:cs="Arial"/>
          <w:sz w:val="24"/>
          <w:szCs w:val="24"/>
          <w:lang w:eastAsia="pt-BR"/>
        </w:rPr>
        <w:t>ais, entendemos que é necessária</w:t>
      </w:r>
      <w:r w:rsidRPr="002F42DE">
        <w:rPr>
          <w:rFonts w:ascii="Arial" w:eastAsia="Times New Roman" w:hAnsi="Arial" w:cs="Arial"/>
          <w:sz w:val="24"/>
          <w:szCs w:val="24"/>
          <w:lang w:eastAsia="pt-BR"/>
        </w:rPr>
        <w:t xml:space="preserve"> a implementação de certos limites na atuação da Corte Suprema, como a extensão que vem sendo realizada dos efeitos da decisão injuncional para terceiros</w:t>
      </w:r>
      <w:r w:rsidR="008B43EF" w:rsidRPr="002F42DE">
        <w:rPr>
          <w:rFonts w:ascii="Arial" w:eastAsia="Times New Roman" w:hAnsi="Arial" w:cs="Arial"/>
          <w:sz w:val="24"/>
          <w:szCs w:val="24"/>
          <w:lang w:eastAsia="pt-BR"/>
        </w:rPr>
        <w:t>, pois inexiste norma constitucional autorizando esta diligência e é sabido que o mandado de injunção é uma ação que f</w:t>
      </w:r>
      <w:r w:rsidR="004D6B3A">
        <w:rPr>
          <w:rFonts w:ascii="Arial" w:eastAsia="Times New Roman" w:hAnsi="Arial" w:cs="Arial"/>
          <w:sz w:val="24"/>
          <w:szCs w:val="24"/>
          <w:lang w:eastAsia="pt-BR"/>
        </w:rPr>
        <w:t>az parte do controle incidental</w:t>
      </w:r>
      <w:r w:rsidR="008B43EF" w:rsidRPr="002F42DE">
        <w:rPr>
          <w:rFonts w:ascii="Arial" w:eastAsia="Times New Roman" w:hAnsi="Arial" w:cs="Arial"/>
          <w:sz w:val="24"/>
          <w:szCs w:val="24"/>
          <w:lang w:eastAsia="pt-BR"/>
        </w:rPr>
        <w:t xml:space="preserve"> e não</w:t>
      </w:r>
      <w:r w:rsidR="004D6B3A">
        <w:rPr>
          <w:rFonts w:ascii="Arial" w:eastAsia="Times New Roman" w:hAnsi="Arial" w:cs="Arial"/>
          <w:sz w:val="24"/>
          <w:szCs w:val="24"/>
          <w:lang w:eastAsia="pt-BR"/>
        </w:rPr>
        <w:t xml:space="preserve"> do</w:t>
      </w:r>
      <w:r w:rsidR="008B43EF" w:rsidRPr="002F42DE">
        <w:rPr>
          <w:rFonts w:ascii="Arial" w:eastAsia="Times New Roman" w:hAnsi="Arial" w:cs="Arial"/>
          <w:sz w:val="24"/>
          <w:szCs w:val="24"/>
          <w:lang w:eastAsia="pt-BR"/>
        </w:rPr>
        <w:t xml:space="preserve"> concentrado. </w:t>
      </w:r>
    </w:p>
    <w:p w:rsidR="004A7DBC" w:rsidRPr="002F42DE" w:rsidRDefault="008B43EF" w:rsidP="002F42DE">
      <w:pPr>
        <w:spacing w:after="0" w:line="360" w:lineRule="auto"/>
        <w:ind w:firstLine="709"/>
        <w:jc w:val="both"/>
        <w:rPr>
          <w:rFonts w:ascii="Arial" w:eastAsia="Times New Roman" w:hAnsi="Arial" w:cs="Arial"/>
          <w:sz w:val="24"/>
          <w:szCs w:val="24"/>
          <w:lang w:eastAsia="pt-BR"/>
        </w:rPr>
      </w:pPr>
      <w:r w:rsidRPr="002F42DE">
        <w:rPr>
          <w:rFonts w:ascii="Arial" w:eastAsia="Times New Roman" w:hAnsi="Arial" w:cs="Arial"/>
          <w:sz w:val="24"/>
          <w:szCs w:val="24"/>
          <w:lang w:eastAsia="pt-BR"/>
        </w:rPr>
        <w:t>Em suma, con</w:t>
      </w:r>
      <w:r w:rsidR="005F7FC4">
        <w:rPr>
          <w:rFonts w:ascii="Arial" w:eastAsia="Times New Roman" w:hAnsi="Arial" w:cs="Arial"/>
          <w:sz w:val="24"/>
          <w:szCs w:val="24"/>
          <w:lang w:eastAsia="pt-BR"/>
        </w:rPr>
        <w:t>s</w:t>
      </w:r>
      <w:r w:rsidRPr="002F42DE">
        <w:rPr>
          <w:rFonts w:ascii="Arial" w:eastAsia="Times New Roman" w:hAnsi="Arial" w:cs="Arial"/>
          <w:sz w:val="24"/>
          <w:szCs w:val="24"/>
          <w:lang w:eastAsia="pt-BR"/>
        </w:rPr>
        <w:t>tata-se que a nova atuação do Supremo Tribunal Federal possui</w:t>
      </w:r>
      <w:r w:rsidR="00E6280A">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como escopo</w:t>
      </w:r>
      <w:r w:rsidR="00E6280A">
        <w:rPr>
          <w:rFonts w:ascii="Arial" w:eastAsia="Times New Roman" w:hAnsi="Arial" w:cs="Arial"/>
          <w:sz w:val="24"/>
          <w:szCs w:val="24"/>
          <w:lang w:eastAsia="pt-BR"/>
        </w:rPr>
        <w:t>,</w:t>
      </w:r>
      <w:r w:rsidRPr="002F42DE">
        <w:rPr>
          <w:rFonts w:ascii="Arial" w:eastAsia="Times New Roman" w:hAnsi="Arial" w:cs="Arial"/>
          <w:sz w:val="24"/>
          <w:szCs w:val="24"/>
          <w:lang w:eastAsia="pt-BR"/>
        </w:rPr>
        <w:t xml:space="preserve"> a concretização de direitos fundamentais, não podendo ser reprimida de man</w:t>
      </w:r>
      <w:r w:rsidR="004D6B3A">
        <w:rPr>
          <w:rFonts w:ascii="Arial" w:eastAsia="Times New Roman" w:hAnsi="Arial" w:cs="Arial"/>
          <w:sz w:val="24"/>
          <w:szCs w:val="24"/>
          <w:lang w:eastAsia="pt-BR"/>
        </w:rPr>
        <w:t>eira cabal por teses jurídicas o</w:t>
      </w:r>
      <w:r w:rsidRPr="002F42DE">
        <w:rPr>
          <w:rFonts w:ascii="Arial" w:eastAsia="Times New Roman" w:hAnsi="Arial" w:cs="Arial"/>
          <w:sz w:val="24"/>
          <w:szCs w:val="24"/>
          <w:lang w:eastAsia="pt-BR"/>
        </w:rPr>
        <w:t>bsoletas que visem tolher a atuação do Poder Judiciário como instância garanti</w:t>
      </w:r>
      <w:r w:rsidR="00C63367" w:rsidRPr="002F42DE">
        <w:rPr>
          <w:rFonts w:ascii="Arial" w:eastAsia="Times New Roman" w:hAnsi="Arial" w:cs="Arial"/>
          <w:sz w:val="24"/>
          <w:szCs w:val="24"/>
          <w:lang w:eastAsia="pt-BR"/>
        </w:rPr>
        <w:t xml:space="preserve">dora dos direitos dos indivíduos, pois o âmbito </w:t>
      </w:r>
      <w:r w:rsidR="00861E6A" w:rsidRPr="002F42DE">
        <w:rPr>
          <w:rFonts w:ascii="Arial" w:eastAsia="Times New Roman" w:hAnsi="Arial" w:cs="Arial"/>
          <w:sz w:val="24"/>
          <w:szCs w:val="24"/>
          <w:lang w:eastAsia="pt-BR"/>
        </w:rPr>
        <w:t>de atuação do referido Poder</w:t>
      </w:r>
      <w:r w:rsidR="00C63367" w:rsidRPr="002F42DE">
        <w:rPr>
          <w:rFonts w:ascii="Arial" w:eastAsia="Times New Roman" w:hAnsi="Arial" w:cs="Arial"/>
          <w:sz w:val="24"/>
          <w:szCs w:val="24"/>
          <w:lang w:eastAsia="pt-BR"/>
        </w:rPr>
        <w:t xml:space="preserve"> não pode ser diminuído ao ponto de se tornar um mero espectador do desrespeito à</w:t>
      </w:r>
      <w:r w:rsidR="0050048C" w:rsidRPr="002F42DE">
        <w:rPr>
          <w:rFonts w:ascii="Arial" w:eastAsia="Times New Roman" w:hAnsi="Arial" w:cs="Arial"/>
          <w:sz w:val="24"/>
          <w:szCs w:val="24"/>
          <w:lang w:eastAsia="pt-BR"/>
        </w:rPr>
        <w:t xml:space="preserve">s normas constitucionais. </w:t>
      </w:r>
    </w:p>
    <w:p w:rsidR="003B4635" w:rsidRPr="002F42DE" w:rsidRDefault="003B4635" w:rsidP="002F42DE">
      <w:pPr>
        <w:spacing w:after="0" w:line="360" w:lineRule="auto"/>
        <w:jc w:val="both"/>
        <w:rPr>
          <w:rFonts w:ascii="Arial" w:hAnsi="Arial" w:cs="Arial"/>
          <w:sz w:val="20"/>
          <w:szCs w:val="20"/>
        </w:rPr>
      </w:pPr>
    </w:p>
    <w:p w:rsidR="00996EBA" w:rsidRDefault="00996EBA" w:rsidP="002F42DE">
      <w:pPr>
        <w:spacing w:after="0" w:line="360" w:lineRule="auto"/>
        <w:jc w:val="center"/>
        <w:rPr>
          <w:rFonts w:ascii="Arial" w:hAnsi="Arial" w:cs="Arial"/>
          <w:b/>
          <w:sz w:val="24"/>
          <w:szCs w:val="24"/>
        </w:rPr>
      </w:pPr>
    </w:p>
    <w:p w:rsidR="00996EBA" w:rsidRDefault="00996EBA" w:rsidP="002F42DE">
      <w:pPr>
        <w:spacing w:after="0" w:line="360" w:lineRule="auto"/>
        <w:jc w:val="center"/>
        <w:rPr>
          <w:rFonts w:ascii="Arial" w:hAnsi="Arial" w:cs="Arial"/>
          <w:b/>
          <w:sz w:val="24"/>
          <w:szCs w:val="24"/>
        </w:rPr>
      </w:pPr>
    </w:p>
    <w:p w:rsidR="00996EBA" w:rsidRDefault="00996EBA" w:rsidP="002F42DE">
      <w:pPr>
        <w:spacing w:after="0" w:line="360" w:lineRule="auto"/>
        <w:jc w:val="center"/>
        <w:rPr>
          <w:rFonts w:ascii="Arial" w:hAnsi="Arial" w:cs="Arial"/>
          <w:b/>
          <w:sz w:val="24"/>
          <w:szCs w:val="24"/>
        </w:rPr>
      </w:pPr>
    </w:p>
    <w:p w:rsidR="00996EBA" w:rsidRDefault="00996EBA" w:rsidP="002F42DE">
      <w:pPr>
        <w:spacing w:after="0" w:line="360" w:lineRule="auto"/>
        <w:jc w:val="center"/>
        <w:rPr>
          <w:rFonts w:ascii="Arial" w:hAnsi="Arial" w:cs="Arial"/>
          <w:b/>
          <w:sz w:val="24"/>
          <w:szCs w:val="24"/>
        </w:rPr>
      </w:pPr>
    </w:p>
    <w:p w:rsidR="00996EBA" w:rsidRDefault="00996EBA" w:rsidP="002F42DE">
      <w:pPr>
        <w:spacing w:after="0" w:line="360" w:lineRule="auto"/>
        <w:jc w:val="center"/>
        <w:rPr>
          <w:rFonts w:ascii="Arial" w:hAnsi="Arial" w:cs="Arial"/>
          <w:b/>
          <w:sz w:val="24"/>
          <w:szCs w:val="24"/>
        </w:rPr>
      </w:pPr>
    </w:p>
    <w:p w:rsidR="00B0175A" w:rsidRDefault="00B0175A" w:rsidP="002F42DE">
      <w:pPr>
        <w:spacing w:after="0" w:line="360" w:lineRule="auto"/>
        <w:jc w:val="center"/>
        <w:rPr>
          <w:rFonts w:ascii="Arial" w:hAnsi="Arial" w:cs="Arial"/>
          <w:b/>
          <w:sz w:val="24"/>
          <w:szCs w:val="24"/>
        </w:rPr>
      </w:pPr>
      <w:r w:rsidRPr="002F42DE">
        <w:rPr>
          <w:rFonts w:ascii="Arial" w:hAnsi="Arial" w:cs="Arial"/>
          <w:b/>
          <w:sz w:val="24"/>
          <w:szCs w:val="24"/>
        </w:rPr>
        <w:lastRenderedPageBreak/>
        <w:t>REFERÊNCIAS</w:t>
      </w:r>
    </w:p>
    <w:p w:rsidR="002F42DE" w:rsidRPr="002F42DE" w:rsidRDefault="002F42DE" w:rsidP="002F42DE">
      <w:pPr>
        <w:spacing w:after="0" w:line="360" w:lineRule="auto"/>
        <w:jc w:val="center"/>
        <w:rPr>
          <w:rFonts w:ascii="Arial" w:hAnsi="Arial" w:cs="Arial"/>
          <w:b/>
          <w:sz w:val="24"/>
          <w:szCs w:val="24"/>
        </w:rPr>
      </w:pPr>
    </w:p>
    <w:p w:rsidR="002F42DE" w:rsidRDefault="002F42DE" w:rsidP="002F42DE">
      <w:pPr>
        <w:pStyle w:val="Pr-formataoHTML"/>
        <w:shd w:val="clear" w:color="auto" w:fill="FFFFFF"/>
        <w:textAlignment w:val="top"/>
        <w:rPr>
          <w:rFonts w:ascii="Arial" w:hAnsi="Arial" w:cs="Arial"/>
          <w:sz w:val="24"/>
          <w:szCs w:val="24"/>
        </w:rPr>
      </w:pPr>
      <w:r w:rsidRPr="002F42DE">
        <w:rPr>
          <w:rFonts w:ascii="Arial" w:hAnsi="Arial" w:cs="Arial"/>
          <w:sz w:val="24"/>
          <w:szCs w:val="24"/>
        </w:rPr>
        <w:t xml:space="preserve">BARROSO, Luís Roberto. </w:t>
      </w:r>
      <w:r w:rsidRPr="002F42DE">
        <w:rPr>
          <w:rFonts w:ascii="Arial" w:hAnsi="Arial" w:cs="Arial"/>
          <w:b/>
          <w:sz w:val="24"/>
          <w:szCs w:val="24"/>
        </w:rPr>
        <w:t>O Controle de Constitucionalidade no Direito Brasileiro</w:t>
      </w:r>
      <w:r w:rsidRPr="002F42DE">
        <w:rPr>
          <w:rFonts w:ascii="Arial" w:hAnsi="Arial" w:cs="Arial"/>
          <w:sz w:val="24"/>
          <w:szCs w:val="24"/>
        </w:rPr>
        <w:t xml:space="preserve">. 6. ed. São Paulo: Saraiva, 2012. </w:t>
      </w:r>
    </w:p>
    <w:p w:rsidR="002F42DE" w:rsidRDefault="002F42DE" w:rsidP="002F42DE">
      <w:pPr>
        <w:pStyle w:val="Pr-formataoHTML"/>
        <w:shd w:val="clear" w:color="auto" w:fill="FFFFFF"/>
        <w:textAlignment w:val="top"/>
        <w:rPr>
          <w:rFonts w:ascii="Arial" w:hAnsi="Arial" w:cs="Arial"/>
          <w:sz w:val="24"/>
          <w:szCs w:val="24"/>
        </w:rPr>
      </w:pPr>
    </w:p>
    <w:p w:rsidR="00996EBA" w:rsidRDefault="00190011" w:rsidP="00190011">
      <w:pPr>
        <w:pStyle w:val="Pr-formataoHTML"/>
        <w:shd w:val="clear" w:color="auto" w:fill="FFFFFF"/>
        <w:textAlignment w:val="top"/>
        <w:rPr>
          <w:rFonts w:ascii="Arial" w:hAnsi="Arial" w:cs="Arial"/>
          <w:sz w:val="24"/>
          <w:szCs w:val="24"/>
        </w:rPr>
      </w:pPr>
      <w:r w:rsidRPr="00190011">
        <w:rPr>
          <w:rFonts w:ascii="Arial" w:hAnsi="Arial" w:cs="Arial"/>
          <w:sz w:val="24"/>
          <w:szCs w:val="24"/>
        </w:rPr>
        <w:t>BRASIL. Código de Processo Civil.</w:t>
      </w:r>
      <w:r w:rsidRPr="00190011">
        <w:rPr>
          <w:rFonts w:ascii="Arial" w:hAnsi="Arial" w:cs="Arial"/>
          <w:b/>
          <w:sz w:val="24"/>
          <w:szCs w:val="24"/>
        </w:rPr>
        <w:t xml:space="preserve"> Diário Oficial [da] República Federativa</w:t>
      </w:r>
      <w:r w:rsidRPr="00190011">
        <w:rPr>
          <w:rFonts w:ascii="Arial" w:hAnsi="Arial" w:cs="Arial"/>
          <w:sz w:val="24"/>
          <w:szCs w:val="24"/>
        </w:rPr>
        <w:t>. Brasília</w:t>
      </w:r>
      <w:r w:rsidRPr="00190011">
        <w:rPr>
          <w:rFonts w:ascii="Arial" w:hAnsi="Arial" w:cs="Arial"/>
          <w:bCs/>
          <w:sz w:val="24"/>
          <w:szCs w:val="24"/>
        </w:rPr>
        <w:t>–DF</w:t>
      </w:r>
      <w:r w:rsidRPr="00190011">
        <w:rPr>
          <w:rFonts w:ascii="Arial" w:hAnsi="Arial" w:cs="Arial"/>
          <w:sz w:val="24"/>
          <w:szCs w:val="24"/>
        </w:rPr>
        <w:t>, 2015.  Disponível em:&lt;http://www.planalto.gov.br/ccivil_03/_ato2015-2018/2015/lei/l13105.htm&gt;. Acesso em</w:t>
      </w:r>
      <w:r>
        <w:rPr>
          <w:rFonts w:ascii="Arial" w:hAnsi="Arial" w:cs="Arial"/>
          <w:sz w:val="24"/>
          <w:szCs w:val="24"/>
        </w:rPr>
        <w:t>:</w:t>
      </w:r>
      <w:r w:rsidRPr="00190011">
        <w:rPr>
          <w:rFonts w:ascii="Arial" w:hAnsi="Arial" w:cs="Arial"/>
          <w:sz w:val="24"/>
          <w:szCs w:val="24"/>
        </w:rPr>
        <w:t xml:space="preserve"> 11 de maio de 2016.</w:t>
      </w:r>
    </w:p>
    <w:p w:rsidR="00996EBA" w:rsidRDefault="00996EBA" w:rsidP="00190011">
      <w:pPr>
        <w:pStyle w:val="Pr-formataoHTML"/>
        <w:shd w:val="clear" w:color="auto" w:fill="FFFFFF"/>
        <w:textAlignment w:val="top"/>
        <w:rPr>
          <w:rFonts w:ascii="Arial" w:hAnsi="Arial" w:cs="Arial"/>
          <w:sz w:val="24"/>
          <w:szCs w:val="24"/>
        </w:rPr>
      </w:pPr>
    </w:p>
    <w:p w:rsidR="00996EBA" w:rsidRDefault="00996EBA" w:rsidP="00996EBA">
      <w:pPr>
        <w:pStyle w:val="Pr-formataoHTML"/>
        <w:shd w:val="clear" w:color="auto" w:fill="FFFFFF"/>
        <w:textAlignment w:val="top"/>
        <w:rPr>
          <w:rStyle w:val="apple-converted-space"/>
          <w:rFonts w:ascii="Arial" w:hAnsi="Arial" w:cs="Arial"/>
          <w:sz w:val="24"/>
          <w:szCs w:val="24"/>
          <w:shd w:val="clear" w:color="auto" w:fill="FFFFFF"/>
        </w:rPr>
      </w:pPr>
      <w:r w:rsidRPr="002F42DE">
        <w:rPr>
          <w:rFonts w:ascii="Arial" w:hAnsi="Arial" w:cs="Arial"/>
          <w:sz w:val="24"/>
          <w:szCs w:val="24"/>
          <w:shd w:val="clear" w:color="auto" w:fill="FFFFFF"/>
        </w:rPr>
        <w:t>BRASIL.</w:t>
      </w:r>
      <w:r w:rsidRPr="002F42DE">
        <w:rPr>
          <w:rStyle w:val="apple-converted-space"/>
          <w:rFonts w:ascii="Arial" w:hAnsi="Arial" w:cs="Arial"/>
          <w:sz w:val="24"/>
          <w:szCs w:val="24"/>
          <w:shd w:val="clear" w:color="auto" w:fill="FFFFFF"/>
        </w:rPr>
        <w:t> </w:t>
      </w:r>
      <w:r w:rsidRPr="00996EBA">
        <w:rPr>
          <w:rFonts w:ascii="Arial" w:hAnsi="Arial" w:cs="Arial"/>
          <w:iCs/>
          <w:sz w:val="24"/>
          <w:szCs w:val="24"/>
          <w:shd w:val="clear" w:color="auto" w:fill="FFFFFF"/>
        </w:rPr>
        <w:t xml:space="preserve">Constituição </w:t>
      </w:r>
      <w:r>
        <w:rPr>
          <w:rFonts w:ascii="Arial" w:hAnsi="Arial" w:cs="Arial"/>
          <w:iCs/>
          <w:sz w:val="24"/>
          <w:szCs w:val="24"/>
          <w:shd w:val="clear" w:color="auto" w:fill="FFFFFF"/>
        </w:rPr>
        <w:t>da República Federativa do Brasil</w:t>
      </w:r>
      <w:r w:rsidRPr="00996EBA">
        <w:rPr>
          <w:rFonts w:ascii="Arial" w:hAnsi="Arial" w:cs="Arial"/>
          <w:sz w:val="24"/>
          <w:szCs w:val="24"/>
          <w:shd w:val="clear" w:color="auto" w:fill="FFFFFF"/>
        </w:rPr>
        <w:t>.</w:t>
      </w:r>
      <w:r>
        <w:rPr>
          <w:rFonts w:ascii="Arial" w:hAnsi="Arial" w:cs="Arial"/>
          <w:sz w:val="24"/>
          <w:szCs w:val="24"/>
          <w:shd w:val="clear" w:color="auto" w:fill="FFFFFF"/>
        </w:rPr>
        <w:t xml:space="preserve"> </w:t>
      </w:r>
      <w:r w:rsidRPr="00190011">
        <w:rPr>
          <w:rFonts w:ascii="Arial" w:hAnsi="Arial" w:cs="Arial"/>
          <w:b/>
          <w:sz w:val="24"/>
          <w:szCs w:val="24"/>
        </w:rPr>
        <w:t>Diário Oficial [da] República Federativa</w:t>
      </w:r>
      <w:r w:rsidRPr="00190011">
        <w:rPr>
          <w:rFonts w:ascii="Arial" w:hAnsi="Arial" w:cs="Arial"/>
          <w:sz w:val="24"/>
          <w:szCs w:val="24"/>
        </w:rPr>
        <w:t>. Brasília</w:t>
      </w:r>
      <w:r w:rsidRPr="00190011">
        <w:rPr>
          <w:rFonts w:ascii="Arial" w:hAnsi="Arial" w:cs="Arial"/>
          <w:bCs/>
          <w:sz w:val="24"/>
          <w:szCs w:val="24"/>
        </w:rPr>
        <w:t>–DF</w:t>
      </w:r>
      <w:r w:rsidRPr="00190011">
        <w:rPr>
          <w:rFonts w:ascii="Arial" w:hAnsi="Arial" w:cs="Arial"/>
          <w:sz w:val="24"/>
          <w:szCs w:val="24"/>
        </w:rPr>
        <w:t xml:space="preserve">, </w:t>
      </w:r>
      <w:r>
        <w:rPr>
          <w:rFonts w:ascii="Arial" w:hAnsi="Arial" w:cs="Arial"/>
          <w:sz w:val="24"/>
          <w:szCs w:val="24"/>
        </w:rPr>
        <w:t>1988</w:t>
      </w:r>
      <w:r w:rsidRPr="00190011">
        <w:rPr>
          <w:rFonts w:ascii="Arial" w:hAnsi="Arial" w:cs="Arial"/>
          <w:sz w:val="24"/>
          <w:szCs w:val="24"/>
        </w:rPr>
        <w:t xml:space="preserve">.  </w:t>
      </w:r>
      <w:r w:rsidRPr="002F42DE">
        <w:rPr>
          <w:rFonts w:ascii="Arial" w:hAnsi="Arial" w:cs="Arial"/>
          <w:sz w:val="24"/>
          <w:szCs w:val="24"/>
          <w:shd w:val="clear" w:color="auto" w:fill="FFFFFF"/>
        </w:rPr>
        <w:t>Disponível em</w:t>
      </w:r>
      <w:r w:rsidRPr="002F42DE">
        <w:rPr>
          <w:rStyle w:val="apple-converted-space"/>
          <w:rFonts w:ascii="Arial" w:hAnsi="Arial" w:cs="Arial"/>
          <w:color w:val="333333"/>
          <w:sz w:val="24"/>
          <w:szCs w:val="24"/>
          <w:shd w:val="clear" w:color="auto" w:fill="FFFFFF"/>
        </w:rPr>
        <w:t>: &lt;</w:t>
      </w:r>
      <w:r w:rsidRPr="00996EBA">
        <w:rPr>
          <w:rFonts w:ascii="Arial" w:hAnsi="Arial" w:cs="Arial"/>
          <w:sz w:val="24"/>
          <w:szCs w:val="24"/>
          <w:shd w:val="clear" w:color="auto" w:fill="FFFFFF"/>
        </w:rPr>
        <w:t>http://www.planalto.gov.br/ccivil_03/constituicao/constituicaocompilado.htm</w:t>
      </w:r>
      <w:r w:rsidRPr="002F42DE">
        <w:rPr>
          <w:rStyle w:val="apple-converted-space"/>
          <w:rFonts w:ascii="Arial" w:hAnsi="Arial" w:cs="Arial"/>
          <w:color w:val="333333"/>
          <w:sz w:val="24"/>
          <w:szCs w:val="24"/>
          <w:shd w:val="clear" w:color="auto" w:fill="FFFFFF"/>
        </w:rPr>
        <w:t xml:space="preserve">&gt;. </w:t>
      </w:r>
      <w:r w:rsidRPr="002F42DE">
        <w:rPr>
          <w:rStyle w:val="apple-converted-space"/>
          <w:rFonts w:ascii="Arial" w:hAnsi="Arial" w:cs="Arial"/>
          <w:sz w:val="24"/>
          <w:szCs w:val="24"/>
          <w:shd w:val="clear" w:color="auto" w:fill="FFFFFF"/>
        </w:rPr>
        <w:t>Acesso em</w:t>
      </w:r>
      <w:r>
        <w:rPr>
          <w:rStyle w:val="apple-converted-space"/>
          <w:rFonts w:ascii="Arial" w:hAnsi="Arial" w:cs="Arial"/>
          <w:sz w:val="24"/>
          <w:szCs w:val="24"/>
          <w:shd w:val="clear" w:color="auto" w:fill="FFFFFF"/>
        </w:rPr>
        <w:t>:</w:t>
      </w:r>
      <w:r w:rsidRPr="002F42DE">
        <w:rPr>
          <w:rStyle w:val="apple-converted-space"/>
          <w:rFonts w:ascii="Arial" w:hAnsi="Arial" w:cs="Arial"/>
          <w:sz w:val="24"/>
          <w:szCs w:val="24"/>
          <w:shd w:val="clear" w:color="auto" w:fill="FFFFFF"/>
        </w:rPr>
        <w:t xml:space="preserve"> 09 de maio de 2016. </w:t>
      </w:r>
    </w:p>
    <w:p w:rsidR="00190011" w:rsidRDefault="00190011" w:rsidP="00190011">
      <w:pPr>
        <w:pStyle w:val="Pr-formataoHTML"/>
        <w:shd w:val="clear" w:color="auto" w:fill="FFFFFF"/>
        <w:textAlignment w:val="top"/>
        <w:rPr>
          <w:rFonts w:ascii="Arial" w:hAnsi="Arial" w:cs="Arial"/>
          <w:sz w:val="24"/>
          <w:szCs w:val="24"/>
        </w:rPr>
      </w:pPr>
    </w:p>
    <w:p w:rsidR="00190011" w:rsidRDefault="00190011" w:rsidP="00190011">
      <w:pPr>
        <w:pStyle w:val="Pr-formataoHTML"/>
        <w:shd w:val="clear" w:color="auto" w:fill="FFFFFF"/>
        <w:textAlignment w:val="top"/>
        <w:rPr>
          <w:rFonts w:ascii="Arial" w:hAnsi="Arial" w:cs="Arial"/>
          <w:sz w:val="24"/>
          <w:szCs w:val="24"/>
        </w:rPr>
      </w:pPr>
      <w:r>
        <w:rPr>
          <w:rFonts w:ascii="Arial" w:hAnsi="Arial" w:cs="Arial"/>
          <w:sz w:val="24"/>
          <w:szCs w:val="24"/>
        </w:rPr>
        <w:t>______</w:t>
      </w:r>
      <w:r w:rsidRPr="002F42DE">
        <w:rPr>
          <w:rFonts w:ascii="Arial" w:hAnsi="Arial" w:cs="Arial"/>
          <w:sz w:val="24"/>
          <w:szCs w:val="24"/>
        </w:rPr>
        <w:t>. Supremo Tribunal Federa</w:t>
      </w:r>
      <w:r>
        <w:rPr>
          <w:rFonts w:ascii="Arial" w:hAnsi="Arial" w:cs="Arial"/>
          <w:sz w:val="24"/>
          <w:szCs w:val="24"/>
        </w:rPr>
        <w:t xml:space="preserve">l. Mandado de injunção nº 107-3 DF. Relator: Ministro Moreira Alves. Partes: José Emídio Teixeira Lima e Presidente da República. </w:t>
      </w:r>
      <w:r w:rsidRPr="002F42DE">
        <w:rPr>
          <w:rFonts w:ascii="Arial" w:hAnsi="Arial" w:cs="Arial"/>
          <w:sz w:val="24"/>
          <w:szCs w:val="24"/>
        </w:rPr>
        <w:t>Tribunal Pleno</w:t>
      </w:r>
      <w:r>
        <w:rPr>
          <w:rFonts w:ascii="Arial" w:hAnsi="Arial" w:cs="Arial"/>
          <w:sz w:val="24"/>
          <w:szCs w:val="24"/>
        </w:rPr>
        <w:t>.</w:t>
      </w:r>
      <w:r w:rsidRPr="00190011">
        <w:rPr>
          <w:rFonts w:ascii="Arial" w:hAnsi="Arial" w:cs="Arial"/>
          <w:sz w:val="24"/>
          <w:szCs w:val="24"/>
        </w:rPr>
        <w:t xml:space="preserve"> </w:t>
      </w:r>
      <w:r>
        <w:rPr>
          <w:rFonts w:ascii="Arial" w:hAnsi="Arial" w:cs="Arial"/>
          <w:b/>
          <w:sz w:val="24"/>
          <w:szCs w:val="24"/>
        </w:rPr>
        <w:t>Diário Oficial [da] União</w:t>
      </w:r>
      <w:r>
        <w:rPr>
          <w:rFonts w:ascii="Arial" w:hAnsi="Arial" w:cs="Arial"/>
          <w:sz w:val="24"/>
          <w:szCs w:val="24"/>
        </w:rPr>
        <w:t xml:space="preserve">. Brasília – DF, 21 de novembro de </w:t>
      </w:r>
      <w:r w:rsidRPr="002F42DE">
        <w:rPr>
          <w:rFonts w:ascii="Arial" w:hAnsi="Arial" w:cs="Arial"/>
          <w:sz w:val="24"/>
          <w:szCs w:val="24"/>
        </w:rPr>
        <w:t>1990. Disponível em: &lt;</w:t>
      </w:r>
      <w:r w:rsidRPr="00190011">
        <w:rPr>
          <w:rFonts w:ascii="Arial" w:hAnsi="Arial" w:cs="Arial"/>
          <w:sz w:val="24"/>
          <w:szCs w:val="24"/>
        </w:rPr>
        <w:t>http://redir.stf.jus.br/paginadorpub/paginador.jsp?docTP=AC&amp;docID=81745</w:t>
      </w:r>
      <w:r w:rsidRPr="002F42DE">
        <w:rPr>
          <w:rFonts w:ascii="Arial" w:hAnsi="Arial" w:cs="Arial"/>
          <w:sz w:val="24"/>
          <w:szCs w:val="24"/>
        </w:rPr>
        <w:t xml:space="preserve">&gt;. Acesso em: 06 de maio de 2016. </w:t>
      </w:r>
    </w:p>
    <w:p w:rsidR="005131E3" w:rsidRPr="002F42DE" w:rsidRDefault="005131E3" w:rsidP="002F42DE">
      <w:pPr>
        <w:pStyle w:val="Pr-formataoHTML"/>
        <w:shd w:val="clear" w:color="auto" w:fill="FFFFFF"/>
        <w:textAlignment w:val="top"/>
        <w:rPr>
          <w:rFonts w:ascii="Arial" w:hAnsi="Arial" w:cs="Arial"/>
          <w:sz w:val="24"/>
          <w:szCs w:val="24"/>
        </w:rPr>
      </w:pPr>
    </w:p>
    <w:p w:rsidR="002F42DE" w:rsidRDefault="00190011" w:rsidP="002F42DE">
      <w:pPr>
        <w:pStyle w:val="Pr-formataoHTML"/>
        <w:shd w:val="clear" w:color="auto" w:fill="FFFFFF"/>
        <w:textAlignment w:val="top"/>
        <w:rPr>
          <w:rFonts w:ascii="Arial" w:hAnsi="Arial" w:cs="Arial"/>
          <w:sz w:val="24"/>
          <w:szCs w:val="24"/>
        </w:rPr>
      </w:pPr>
      <w:r>
        <w:rPr>
          <w:rFonts w:ascii="Arial" w:hAnsi="Arial" w:cs="Arial"/>
          <w:sz w:val="24"/>
          <w:szCs w:val="24"/>
        </w:rPr>
        <w:t>______</w:t>
      </w:r>
      <w:r w:rsidR="005131E3">
        <w:rPr>
          <w:rFonts w:ascii="Arial" w:hAnsi="Arial" w:cs="Arial"/>
          <w:sz w:val="24"/>
          <w:szCs w:val="24"/>
        </w:rPr>
        <w:t>.</w:t>
      </w:r>
      <w:r w:rsidR="002F42DE" w:rsidRPr="002F42DE">
        <w:rPr>
          <w:rFonts w:ascii="Arial" w:hAnsi="Arial" w:cs="Arial"/>
          <w:sz w:val="24"/>
          <w:szCs w:val="24"/>
        </w:rPr>
        <w:t xml:space="preserve"> Supremo Tribunal Federal. Mandado de injunção nº 232-1</w:t>
      </w:r>
      <w:r w:rsidR="00322BC6">
        <w:rPr>
          <w:rFonts w:ascii="Arial" w:hAnsi="Arial" w:cs="Arial"/>
          <w:sz w:val="24"/>
          <w:szCs w:val="24"/>
        </w:rPr>
        <w:t xml:space="preserve"> RJ</w:t>
      </w:r>
      <w:r w:rsidR="005131E3">
        <w:rPr>
          <w:rFonts w:ascii="Arial" w:hAnsi="Arial" w:cs="Arial"/>
          <w:sz w:val="24"/>
          <w:szCs w:val="24"/>
        </w:rPr>
        <w:t>.</w:t>
      </w:r>
      <w:r w:rsidR="002F42DE" w:rsidRPr="002F42DE">
        <w:rPr>
          <w:rFonts w:ascii="Arial" w:hAnsi="Arial" w:cs="Arial"/>
          <w:sz w:val="24"/>
          <w:szCs w:val="24"/>
        </w:rPr>
        <w:t xml:space="preserve"> Relator Ministro Moreira Alves</w:t>
      </w:r>
      <w:r w:rsidR="00322BC6">
        <w:rPr>
          <w:rFonts w:ascii="Arial" w:hAnsi="Arial" w:cs="Arial"/>
          <w:sz w:val="24"/>
          <w:szCs w:val="24"/>
        </w:rPr>
        <w:t>. Partes: Centro de Cultura Professor Luiz Freire e Congresso Nacional.</w:t>
      </w:r>
      <w:r w:rsidR="002F42DE" w:rsidRPr="002F42DE">
        <w:rPr>
          <w:rFonts w:ascii="Arial" w:hAnsi="Arial" w:cs="Arial"/>
          <w:sz w:val="24"/>
          <w:szCs w:val="24"/>
        </w:rPr>
        <w:t xml:space="preserve"> Tribunal Pleno</w:t>
      </w:r>
      <w:r w:rsidR="00322BC6">
        <w:rPr>
          <w:rFonts w:ascii="Arial" w:hAnsi="Arial" w:cs="Arial"/>
          <w:sz w:val="24"/>
          <w:szCs w:val="24"/>
        </w:rPr>
        <w:t xml:space="preserve">. </w:t>
      </w:r>
      <w:r w:rsidR="00322BC6">
        <w:rPr>
          <w:rFonts w:ascii="Arial" w:hAnsi="Arial" w:cs="Arial"/>
          <w:b/>
          <w:sz w:val="24"/>
          <w:szCs w:val="24"/>
        </w:rPr>
        <w:t>Diário Oficial [da] União</w:t>
      </w:r>
      <w:r>
        <w:rPr>
          <w:rFonts w:ascii="Arial" w:hAnsi="Arial" w:cs="Arial"/>
          <w:sz w:val="24"/>
          <w:szCs w:val="24"/>
        </w:rPr>
        <w:t>.</w:t>
      </w:r>
      <w:r w:rsidR="00322BC6">
        <w:rPr>
          <w:rFonts w:ascii="Arial" w:hAnsi="Arial" w:cs="Arial"/>
          <w:sz w:val="24"/>
          <w:szCs w:val="24"/>
        </w:rPr>
        <w:t xml:space="preserve"> Brasília – DF,</w:t>
      </w:r>
      <w:r w:rsidR="002F42DE" w:rsidRPr="002F42DE">
        <w:rPr>
          <w:rFonts w:ascii="Arial" w:hAnsi="Arial" w:cs="Arial"/>
          <w:sz w:val="24"/>
          <w:szCs w:val="24"/>
        </w:rPr>
        <w:t xml:space="preserve"> 02</w:t>
      </w:r>
      <w:r w:rsidR="00322BC6">
        <w:rPr>
          <w:rFonts w:ascii="Arial" w:hAnsi="Arial" w:cs="Arial"/>
          <w:sz w:val="24"/>
          <w:szCs w:val="24"/>
        </w:rPr>
        <w:t xml:space="preserve"> de agosto de </w:t>
      </w:r>
      <w:r w:rsidR="002F42DE" w:rsidRPr="002F42DE">
        <w:rPr>
          <w:rFonts w:ascii="Arial" w:hAnsi="Arial" w:cs="Arial"/>
          <w:sz w:val="24"/>
          <w:szCs w:val="24"/>
        </w:rPr>
        <w:t>1991. Disponível em: &lt;</w:t>
      </w:r>
      <w:hyperlink r:id="rId7" w:history="1">
        <w:r w:rsidR="002F42DE" w:rsidRPr="00322BC6">
          <w:rPr>
            <w:rStyle w:val="Hyperlink"/>
            <w:rFonts w:ascii="Arial" w:hAnsi="Arial" w:cs="Arial"/>
            <w:color w:val="auto"/>
            <w:sz w:val="24"/>
            <w:szCs w:val="24"/>
            <w:u w:val="none"/>
          </w:rPr>
          <w:t>http://redir.stf.jus.br/paginadorpub/paginador.jsp?docTP=AC&amp;docID=81759</w:t>
        </w:r>
      </w:hyperlink>
      <w:r w:rsidR="002F42DE" w:rsidRPr="002F42DE">
        <w:rPr>
          <w:rFonts w:ascii="Arial" w:hAnsi="Arial" w:cs="Arial"/>
          <w:sz w:val="24"/>
          <w:szCs w:val="24"/>
        </w:rPr>
        <w:t xml:space="preserve">&gt;. Acesso em: 07 de maio de 2016. </w:t>
      </w:r>
    </w:p>
    <w:p w:rsidR="002F42DE" w:rsidRDefault="002F42DE" w:rsidP="002F42DE">
      <w:pPr>
        <w:pStyle w:val="Pr-formataoHTML"/>
        <w:shd w:val="clear" w:color="auto" w:fill="FFFFFF"/>
        <w:textAlignment w:val="top"/>
        <w:rPr>
          <w:rFonts w:ascii="Arial" w:hAnsi="Arial" w:cs="Arial"/>
          <w:sz w:val="24"/>
          <w:szCs w:val="24"/>
        </w:rPr>
      </w:pPr>
    </w:p>
    <w:p w:rsidR="00190011" w:rsidRDefault="00996EBA" w:rsidP="00190011">
      <w:pPr>
        <w:pStyle w:val="Pr-formataoHTML"/>
        <w:shd w:val="clear" w:color="auto" w:fill="FFFFFF"/>
        <w:textAlignment w:val="top"/>
        <w:rPr>
          <w:rFonts w:ascii="Arial" w:hAnsi="Arial" w:cs="Arial"/>
          <w:sz w:val="24"/>
          <w:szCs w:val="24"/>
        </w:rPr>
      </w:pPr>
      <w:r>
        <w:rPr>
          <w:rFonts w:ascii="Arial" w:hAnsi="Arial" w:cs="Arial"/>
          <w:sz w:val="24"/>
          <w:szCs w:val="24"/>
        </w:rPr>
        <w:t>______</w:t>
      </w:r>
      <w:r w:rsidR="00190011" w:rsidRPr="002F42DE">
        <w:rPr>
          <w:rFonts w:ascii="Arial" w:hAnsi="Arial" w:cs="Arial"/>
          <w:sz w:val="24"/>
          <w:szCs w:val="24"/>
        </w:rPr>
        <w:t>. Supremo Tribunal Federal. Mandado de injunção nº 283-5</w:t>
      </w:r>
      <w:r>
        <w:rPr>
          <w:rFonts w:ascii="Arial" w:hAnsi="Arial" w:cs="Arial"/>
          <w:sz w:val="24"/>
          <w:szCs w:val="24"/>
        </w:rPr>
        <w:t xml:space="preserve"> DF. Relator: </w:t>
      </w:r>
      <w:r w:rsidR="00190011" w:rsidRPr="002F42DE">
        <w:rPr>
          <w:rFonts w:ascii="Arial" w:hAnsi="Arial" w:cs="Arial"/>
          <w:sz w:val="24"/>
          <w:szCs w:val="24"/>
        </w:rPr>
        <w:t>Ministro Sepúlvera Pertence</w:t>
      </w:r>
      <w:r>
        <w:rPr>
          <w:rFonts w:ascii="Arial" w:hAnsi="Arial" w:cs="Arial"/>
          <w:sz w:val="24"/>
          <w:szCs w:val="24"/>
        </w:rPr>
        <w:t>. Partes: Alfredo Ribeiro Daudt e União Federal e Congresso Nacional.</w:t>
      </w:r>
      <w:r w:rsidR="00190011" w:rsidRPr="002F42DE">
        <w:rPr>
          <w:rFonts w:ascii="Arial" w:hAnsi="Arial" w:cs="Arial"/>
          <w:sz w:val="24"/>
          <w:szCs w:val="24"/>
        </w:rPr>
        <w:t xml:space="preserve"> Tribunal Pleno</w:t>
      </w:r>
      <w:r>
        <w:rPr>
          <w:rFonts w:ascii="Arial" w:hAnsi="Arial" w:cs="Arial"/>
          <w:sz w:val="24"/>
          <w:szCs w:val="24"/>
        </w:rPr>
        <w:t xml:space="preserve">. </w:t>
      </w:r>
      <w:r>
        <w:rPr>
          <w:rFonts w:ascii="Arial" w:hAnsi="Arial" w:cs="Arial"/>
          <w:b/>
          <w:sz w:val="24"/>
          <w:szCs w:val="24"/>
        </w:rPr>
        <w:t>Diário Oficial [da] União</w:t>
      </w:r>
      <w:r>
        <w:rPr>
          <w:rFonts w:ascii="Arial" w:hAnsi="Arial" w:cs="Arial"/>
          <w:sz w:val="24"/>
          <w:szCs w:val="24"/>
        </w:rPr>
        <w:t>. Brasília – DF,</w:t>
      </w:r>
      <w:r w:rsidR="00190011" w:rsidRPr="002F42DE">
        <w:rPr>
          <w:rFonts w:ascii="Arial" w:hAnsi="Arial" w:cs="Arial"/>
          <w:sz w:val="24"/>
          <w:szCs w:val="24"/>
        </w:rPr>
        <w:t xml:space="preserve"> </w:t>
      </w:r>
      <w:r>
        <w:rPr>
          <w:rFonts w:ascii="Arial" w:hAnsi="Arial" w:cs="Arial"/>
          <w:sz w:val="24"/>
          <w:szCs w:val="24"/>
        </w:rPr>
        <w:t xml:space="preserve">20 de março de </w:t>
      </w:r>
      <w:r w:rsidR="00190011" w:rsidRPr="002F42DE">
        <w:rPr>
          <w:rFonts w:ascii="Arial" w:hAnsi="Arial" w:cs="Arial"/>
          <w:sz w:val="24"/>
          <w:szCs w:val="24"/>
        </w:rPr>
        <w:t>1991. Disponível em: &lt;</w:t>
      </w:r>
      <w:r w:rsidR="00190011" w:rsidRPr="00996EBA">
        <w:rPr>
          <w:rFonts w:ascii="Arial" w:hAnsi="Arial" w:cs="Arial"/>
          <w:sz w:val="24"/>
          <w:szCs w:val="24"/>
        </w:rPr>
        <w:t>http://redir.stf.jus.br/paginadorpub/paginador.jsp?docTP=AC&amp;docID=81766</w:t>
      </w:r>
      <w:r w:rsidR="00190011" w:rsidRPr="002F42DE">
        <w:rPr>
          <w:rFonts w:ascii="Arial" w:hAnsi="Arial" w:cs="Arial"/>
          <w:sz w:val="24"/>
          <w:szCs w:val="24"/>
        </w:rPr>
        <w:t xml:space="preserve">&gt;. Acesso em: 06 de maio de 2016. </w:t>
      </w:r>
    </w:p>
    <w:p w:rsidR="00190011" w:rsidRPr="002F42DE" w:rsidRDefault="00190011" w:rsidP="002F42DE">
      <w:pPr>
        <w:pStyle w:val="Pr-formataoHTML"/>
        <w:shd w:val="clear" w:color="auto" w:fill="FFFFFF"/>
        <w:textAlignment w:val="top"/>
        <w:rPr>
          <w:rFonts w:ascii="Arial" w:hAnsi="Arial" w:cs="Arial"/>
          <w:sz w:val="24"/>
          <w:szCs w:val="24"/>
        </w:rPr>
      </w:pPr>
    </w:p>
    <w:p w:rsidR="002F42DE" w:rsidRDefault="00322BC6" w:rsidP="002F42DE">
      <w:pPr>
        <w:pStyle w:val="Pr-formataoHTML"/>
        <w:shd w:val="clear" w:color="auto" w:fill="FFFFFF"/>
        <w:textAlignment w:val="top"/>
        <w:rPr>
          <w:rFonts w:ascii="Arial" w:hAnsi="Arial" w:cs="Arial"/>
          <w:sz w:val="24"/>
          <w:szCs w:val="24"/>
        </w:rPr>
      </w:pPr>
      <w:r>
        <w:rPr>
          <w:rFonts w:ascii="Arial" w:hAnsi="Arial" w:cs="Arial"/>
          <w:sz w:val="24"/>
          <w:szCs w:val="24"/>
        </w:rPr>
        <w:t>______.</w:t>
      </w:r>
      <w:r w:rsidR="002F42DE" w:rsidRPr="002F42DE">
        <w:rPr>
          <w:rFonts w:ascii="Arial" w:hAnsi="Arial" w:cs="Arial"/>
          <w:sz w:val="24"/>
          <w:szCs w:val="24"/>
        </w:rPr>
        <w:t xml:space="preserve"> Supremo Tribunal Federal. Mandado de injunção nº 670-9</w:t>
      </w:r>
      <w:r>
        <w:rPr>
          <w:rFonts w:ascii="Arial" w:hAnsi="Arial" w:cs="Arial"/>
          <w:sz w:val="24"/>
          <w:szCs w:val="24"/>
        </w:rPr>
        <w:t xml:space="preserve"> ES. Garantia Fundamental (CF, art. 5º, inciso LXXI). Direito de greve dos servidores públicos civis. </w:t>
      </w:r>
      <w:r w:rsidR="002F42DE" w:rsidRPr="002F42DE">
        <w:rPr>
          <w:rFonts w:ascii="Arial" w:hAnsi="Arial" w:cs="Arial"/>
          <w:sz w:val="24"/>
          <w:szCs w:val="24"/>
        </w:rPr>
        <w:t>Relator Ministro Maurício Corrêa</w:t>
      </w:r>
      <w:r>
        <w:rPr>
          <w:rFonts w:ascii="Arial" w:hAnsi="Arial" w:cs="Arial"/>
          <w:sz w:val="24"/>
          <w:szCs w:val="24"/>
        </w:rPr>
        <w:t>. Partes: Sindicatos dos Servidores Policiais Civis do Estado do Espírito Santo e Congresso Nacional.</w:t>
      </w:r>
      <w:r w:rsidR="002F42DE" w:rsidRPr="002F42DE">
        <w:rPr>
          <w:rFonts w:ascii="Arial" w:hAnsi="Arial" w:cs="Arial"/>
          <w:sz w:val="24"/>
          <w:szCs w:val="24"/>
        </w:rPr>
        <w:t xml:space="preserve"> Tribunal Pleno</w:t>
      </w:r>
      <w:r w:rsidR="00190011">
        <w:rPr>
          <w:rFonts w:ascii="Arial" w:hAnsi="Arial" w:cs="Arial"/>
          <w:sz w:val="24"/>
          <w:szCs w:val="24"/>
        </w:rPr>
        <w:t xml:space="preserve">. </w:t>
      </w:r>
      <w:r w:rsidR="00190011">
        <w:rPr>
          <w:rFonts w:ascii="Arial" w:hAnsi="Arial" w:cs="Arial"/>
          <w:b/>
          <w:sz w:val="24"/>
          <w:szCs w:val="24"/>
        </w:rPr>
        <w:t xml:space="preserve">Diário de Justiça Eletrônico, </w:t>
      </w:r>
      <w:r w:rsidR="00190011">
        <w:rPr>
          <w:rFonts w:ascii="Arial" w:hAnsi="Arial" w:cs="Arial"/>
          <w:sz w:val="24"/>
          <w:szCs w:val="24"/>
        </w:rPr>
        <w:t xml:space="preserve">n. 115. Brasília – DF, </w:t>
      </w:r>
      <w:r w:rsidR="002F42DE" w:rsidRPr="002F42DE">
        <w:rPr>
          <w:rFonts w:ascii="Arial" w:hAnsi="Arial" w:cs="Arial"/>
          <w:sz w:val="24"/>
          <w:szCs w:val="24"/>
        </w:rPr>
        <w:t>25</w:t>
      </w:r>
      <w:r w:rsidR="00190011">
        <w:rPr>
          <w:rFonts w:ascii="Arial" w:hAnsi="Arial" w:cs="Arial"/>
          <w:sz w:val="24"/>
          <w:szCs w:val="24"/>
        </w:rPr>
        <w:t xml:space="preserve"> de outubro de </w:t>
      </w:r>
      <w:r w:rsidR="002F42DE" w:rsidRPr="002F42DE">
        <w:rPr>
          <w:rFonts w:ascii="Arial" w:hAnsi="Arial" w:cs="Arial"/>
          <w:sz w:val="24"/>
          <w:szCs w:val="24"/>
        </w:rPr>
        <w:t>2007. Disponível em: &lt;</w:t>
      </w:r>
      <w:r w:rsidR="002F42DE" w:rsidRPr="00190011">
        <w:rPr>
          <w:rFonts w:ascii="Arial" w:hAnsi="Arial" w:cs="Arial"/>
          <w:sz w:val="24"/>
          <w:szCs w:val="24"/>
        </w:rPr>
        <w:t>http://redir.stf.jus.br/paginadorpub/paginador.jsp?docTP=AC&amp;docID=558549</w:t>
      </w:r>
      <w:r w:rsidR="002F42DE" w:rsidRPr="002F42DE">
        <w:rPr>
          <w:rFonts w:ascii="Arial" w:hAnsi="Arial" w:cs="Arial"/>
          <w:sz w:val="24"/>
          <w:szCs w:val="24"/>
        </w:rPr>
        <w:t>&gt;. Acesso em: 09 de maio de 2016.</w:t>
      </w:r>
    </w:p>
    <w:p w:rsidR="002F42DE" w:rsidRPr="002F42DE" w:rsidRDefault="002F42DE" w:rsidP="002F42DE">
      <w:pPr>
        <w:pStyle w:val="Pr-formataoHTML"/>
        <w:shd w:val="clear" w:color="auto" w:fill="FFFFFF"/>
        <w:textAlignment w:val="top"/>
        <w:rPr>
          <w:rFonts w:ascii="Arial" w:hAnsi="Arial" w:cs="Arial"/>
          <w:sz w:val="24"/>
          <w:szCs w:val="24"/>
        </w:rPr>
      </w:pPr>
    </w:p>
    <w:p w:rsidR="002F42DE" w:rsidRDefault="00190011" w:rsidP="002F42DE">
      <w:pPr>
        <w:pStyle w:val="Pr-formataoHTML"/>
        <w:shd w:val="clear" w:color="auto" w:fill="FFFFFF"/>
        <w:textAlignment w:val="top"/>
        <w:rPr>
          <w:rFonts w:ascii="Arial" w:hAnsi="Arial" w:cs="Arial"/>
          <w:sz w:val="24"/>
          <w:szCs w:val="24"/>
        </w:rPr>
      </w:pPr>
      <w:r>
        <w:rPr>
          <w:rFonts w:ascii="Arial" w:hAnsi="Arial" w:cs="Arial"/>
          <w:sz w:val="24"/>
          <w:szCs w:val="24"/>
        </w:rPr>
        <w:t>______.</w:t>
      </w:r>
      <w:r w:rsidR="002F42DE" w:rsidRPr="002F42DE">
        <w:rPr>
          <w:rFonts w:ascii="Arial" w:hAnsi="Arial" w:cs="Arial"/>
          <w:sz w:val="24"/>
          <w:szCs w:val="24"/>
        </w:rPr>
        <w:t xml:space="preserve"> Supremo Tribunal Federal. Mandado de injunção nº 758-6</w:t>
      </w:r>
      <w:r>
        <w:rPr>
          <w:rFonts w:ascii="Arial" w:hAnsi="Arial" w:cs="Arial"/>
          <w:sz w:val="24"/>
          <w:szCs w:val="24"/>
        </w:rPr>
        <w:t xml:space="preserve"> DF.</w:t>
      </w:r>
      <w:r w:rsidR="002F42DE" w:rsidRPr="002F42DE">
        <w:rPr>
          <w:rFonts w:ascii="Arial" w:hAnsi="Arial" w:cs="Arial"/>
          <w:sz w:val="24"/>
          <w:szCs w:val="24"/>
        </w:rPr>
        <w:t xml:space="preserve"> Relator Ministro Marco Aurélio</w:t>
      </w:r>
      <w:r>
        <w:rPr>
          <w:rFonts w:ascii="Arial" w:hAnsi="Arial" w:cs="Arial"/>
          <w:sz w:val="24"/>
          <w:szCs w:val="24"/>
        </w:rPr>
        <w:t>. Partes: Carlos Humberto Marques e Presidente da República.</w:t>
      </w:r>
      <w:r w:rsidR="002F42DE" w:rsidRPr="002F42DE">
        <w:rPr>
          <w:rFonts w:ascii="Arial" w:hAnsi="Arial" w:cs="Arial"/>
          <w:sz w:val="24"/>
          <w:szCs w:val="24"/>
        </w:rPr>
        <w:t xml:space="preserve"> Tribunal Pleno</w:t>
      </w:r>
      <w:r>
        <w:rPr>
          <w:rFonts w:ascii="Arial" w:hAnsi="Arial" w:cs="Arial"/>
          <w:sz w:val="24"/>
          <w:szCs w:val="24"/>
        </w:rPr>
        <w:t xml:space="preserve">. </w:t>
      </w:r>
      <w:r>
        <w:rPr>
          <w:rFonts w:ascii="Arial" w:hAnsi="Arial" w:cs="Arial"/>
          <w:b/>
          <w:sz w:val="24"/>
          <w:szCs w:val="24"/>
        </w:rPr>
        <w:t>Diário de Justiça Eletrônico</w:t>
      </w:r>
      <w:r>
        <w:rPr>
          <w:rFonts w:ascii="Arial" w:hAnsi="Arial" w:cs="Arial"/>
          <w:sz w:val="24"/>
          <w:szCs w:val="24"/>
        </w:rPr>
        <w:t xml:space="preserve">, n. 182. </w:t>
      </w:r>
      <w:r w:rsidR="002F42DE" w:rsidRPr="002F42DE">
        <w:rPr>
          <w:rFonts w:ascii="Arial" w:hAnsi="Arial" w:cs="Arial"/>
          <w:sz w:val="24"/>
          <w:szCs w:val="24"/>
        </w:rPr>
        <w:t xml:space="preserve"> </w:t>
      </w:r>
      <w:r>
        <w:rPr>
          <w:rFonts w:ascii="Arial" w:hAnsi="Arial" w:cs="Arial"/>
          <w:sz w:val="24"/>
          <w:szCs w:val="24"/>
        </w:rPr>
        <w:t xml:space="preserve">Brasília – DF, </w:t>
      </w:r>
      <w:r w:rsidR="002F42DE" w:rsidRPr="002F42DE">
        <w:rPr>
          <w:rFonts w:ascii="Arial" w:hAnsi="Arial" w:cs="Arial"/>
          <w:sz w:val="24"/>
          <w:szCs w:val="24"/>
        </w:rPr>
        <w:t>01</w:t>
      </w:r>
      <w:r>
        <w:rPr>
          <w:rFonts w:ascii="Arial" w:hAnsi="Arial" w:cs="Arial"/>
          <w:sz w:val="24"/>
          <w:szCs w:val="24"/>
        </w:rPr>
        <w:t xml:space="preserve"> de julho de </w:t>
      </w:r>
      <w:r w:rsidR="002F42DE" w:rsidRPr="002F42DE">
        <w:rPr>
          <w:rFonts w:ascii="Arial" w:hAnsi="Arial" w:cs="Arial"/>
          <w:sz w:val="24"/>
          <w:szCs w:val="24"/>
        </w:rPr>
        <w:t>2008. Disponível em: &lt;</w:t>
      </w:r>
      <w:r w:rsidR="002F42DE" w:rsidRPr="00190011">
        <w:rPr>
          <w:rFonts w:ascii="Arial" w:hAnsi="Arial" w:cs="Arial"/>
          <w:sz w:val="24"/>
          <w:szCs w:val="24"/>
        </w:rPr>
        <w:t>http://redir.stf.jus.br/paginadorpub/paginador.jsp?docTP=AC&amp;docID=550429</w:t>
      </w:r>
      <w:r w:rsidR="002F42DE" w:rsidRPr="002F42DE">
        <w:rPr>
          <w:rFonts w:ascii="Arial" w:hAnsi="Arial" w:cs="Arial"/>
          <w:sz w:val="24"/>
          <w:szCs w:val="24"/>
        </w:rPr>
        <w:t xml:space="preserve">&gt;. Acesso em: 11 de maio de 2016. </w:t>
      </w:r>
    </w:p>
    <w:p w:rsidR="002F42DE" w:rsidRPr="002F42DE" w:rsidRDefault="002F42DE" w:rsidP="002F42DE">
      <w:pPr>
        <w:pStyle w:val="Pr-formataoHTML"/>
        <w:shd w:val="clear" w:color="auto" w:fill="FFFFFF"/>
        <w:textAlignment w:val="top"/>
        <w:rPr>
          <w:rFonts w:ascii="Arial" w:hAnsi="Arial" w:cs="Arial"/>
          <w:sz w:val="24"/>
          <w:szCs w:val="24"/>
        </w:rPr>
      </w:pPr>
    </w:p>
    <w:p w:rsidR="002F42DE" w:rsidRDefault="00996EBA" w:rsidP="002F42DE">
      <w:pPr>
        <w:pStyle w:val="Pr-formataoHTML"/>
        <w:shd w:val="clear" w:color="auto" w:fill="FFFFFF"/>
        <w:textAlignment w:val="top"/>
        <w:rPr>
          <w:rFonts w:ascii="Arial" w:hAnsi="Arial" w:cs="Arial"/>
          <w:sz w:val="24"/>
          <w:szCs w:val="24"/>
        </w:rPr>
      </w:pPr>
      <w:r>
        <w:rPr>
          <w:rFonts w:ascii="Arial" w:hAnsi="Arial" w:cs="Arial"/>
          <w:sz w:val="24"/>
          <w:szCs w:val="24"/>
        </w:rPr>
        <w:t>______</w:t>
      </w:r>
      <w:r w:rsidR="002F42DE" w:rsidRPr="002F42DE">
        <w:rPr>
          <w:rFonts w:ascii="Arial" w:hAnsi="Arial" w:cs="Arial"/>
          <w:sz w:val="24"/>
          <w:szCs w:val="24"/>
        </w:rPr>
        <w:t xml:space="preserve">. Supremo Tribunal Federal. </w:t>
      </w:r>
      <w:r w:rsidR="002F42DE" w:rsidRPr="002F42DE">
        <w:rPr>
          <w:rFonts w:ascii="Arial" w:hAnsi="Arial" w:cs="Arial"/>
          <w:b/>
          <w:sz w:val="24"/>
          <w:szCs w:val="24"/>
        </w:rPr>
        <w:t>Súmula Vinculante nº 33</w:t>
      </w:r>
      <w:r w:rsidR="002F42DE" w:rsidRPr="002F42DE">
        <w:rPr>
          <w:rFonts w:ascii="Arial" w:hAnsi="Arial" w:cs="Arial"/>
          <w:sz w:val="24"/>
          <w:szCs w:val="24"/>
        </w:rPr>
        <w:t xml:space="preserve">. Aplicam-se ao servidor público, no que couber, as regras do regime geral da previdência social sobre aposentadoria especial de que trata o </w:t>
      </w:r>
      <w:r w:rsidR="002F42DE" w:rsidRPr="00996EBA">
        <w:rPr>
          <w:rFonts w:ascii="Arial" w:hAnsi="Arial" w:cs="Arial"/>
          <w:sz w:val="24"/>
          <w:szCs w:val="24"/>
        </w:rPr>
        <w:t xml:space="preserve">artigo 40, § 4º, inciso III da Constituição Federal, até a edição de lei complementar específica. </w:t>
      </w:r>
      <w:r w:rsidRPr="00996EBA">
        <w:rPr>
          <w:rFonts w:ascii="Arial" w:hAnsi="Arial" w:cs="Arial"/>
          <w:sz w:val="24"/>
          <w:szCs w:val="24"/>
          <w:shd w:val="clear" w:color="auto" w:fill="FFFFFF"/>
        </w:rPr>
        <w:t xml:space="preserve">In: _______. Súmulas. São Paulo: Associação dos Advogados do Brasil, </w:t>
      </w:r>
      <w:r>
        <w:rPr>
          <w:rFonts w:ascii="Arial" w:hAnsi="Arial" w:cs="Arial"/>
          <w:sz w:val="24"/>
          <w:szCs w:val="24"/>
          <w:shd w:val="clear" w:color="auto" w:fill="FFFFFF"/>
        </w:rPr>
        <w:t>2015</w:t>
      </w:r>
      <w:r w:rsidRPr="00996EBA">
        <w:rPr>
          <w:rFonts w:ascii="Arial" w:hAnsi="Arial" w:cs="Arial"/>
          <w:sz w:val="24"/>
          <w:szCs w:val="24"/>
          <w:shd w:val="clear" w:color="auto" w:fill="FFFFFF"/>
        </w:rPr>
        <w:t xml:space="preserve">. p. </w:t>
      </w:r>
      <w:r>
        <w:rPr>
          <w:rFonts w:ascii="Arial" w:hAnsi="Arial" w:cs="Arial"/>
          <w:sz w:val="24"/>
          <w:szCs w:val="24"/>
          <w:shd w:val="clear" w:color="auto" w:fill="FFFFFF"/>
        </w:rPr>
        <w:t>20</w:t>
      </w:r>
      <w:r w:rsidRPr="00996EBA">
        <w:rPr>
          <w:rFonts w:ascii="Arial" w:hAnsi="Arial" w:cs="Arial"/>
          <w:sz w:val="24"/>
          <w:szCs w:val="24"/>
          <w:shd w:val="clear" w:color="auto" w:fill="FFFFFF"/>
        </w:rPr>
        <w:t>.</w:t>
      </w:r>
      <w:r w:rsidRPr="00996EBA">
        <w:rPr>
          <w:rFonts w:ascii="Trebuchet MS" w:hAnsi="Trebuchet MS"/>
          <w:shd w:val="clear" w:color="auto" w:fill="FFFFFF"/>
        </w:rPr>
        <w:t> </w:t>
      </w:r>
      <w:r w:rsidR="002F42DE" w:rsidRPr="00996EBA">
        <w:rPr>
          <w:rFonts w:ascii="Arial" w:hAnsi="Arial" w:cs="Arial"/>
          <w:sz w:val="24"/>
          <w:szCs w:val="24"/>
        </w:rPr>
        <w:t xml:space="preserve"> </w:t>
      </w:r>
    </w:p>
    <w:p w:rsidR="002F42DE" w:rsidRPr="002F42DE" w:rsidRDefault="002F42DE" w:rsidP="002F42DE">
      <w:pPr>
        <w:pStyle w:val="Pr-formataoHTML"/>
        <w:shd w:val="clear" w:color="auto" w:fill="FFFFFF"/>
        <w:jc w:val="both"/>
        <w:textAlignment w:val="top"/>
        <w:rPr>
          <w:rStyle w:val="apple-converted-space"/>
          <w:rFonts w:ascii="Arial" w:hAnsi="Arial" w:cs="Arial"/>
          <w:sz w:val="24"/>
          <w:szCs w:val="24"/>
          <w:shd w:val="clear" w:color="auto" w:fill="FFFFFF"/>
        </w:rPr>
      </w:pPr>
    </w:p>
    <w:p w:rsidR="002F42DE" w:rsidRDefault="002F42DE" w:rsidP="002F42DE">
      <w:pPr>
        <w:pStyle w:val="Pr-formataoHTML"/>
        <w:shd w:val="clear" w:color="auto" w:fill="FFFFFF"/>
        <w:textAlignment w:val="top"/>
        <w:rPr>
          <w:rFonts w:ascii="Arial" w:hAnsi="Arial" w:cs="Arial"/>
          <w:sz w:val="24"/>
          <w:szCs w:val="24"/>
        </w:rPr>
      </w:pPr>
      <w:r w:rsidRPr="002F42DE">
        <w:rPr>
          <w:rFonts w:ascii="Arial" w:hAnsi="Arial" w:cs="Arial"/>
          <w:sz w:val="24"/>
          <w:szCs w:val="24"/>
        </w:rPr>
        <w:t xml:space="preserve">BULOS, Uadi Lammêgo. </w:t>
      </w:r>
      <w:r w:rsidRPr="002F42DE">
        <w:rPr>
          <w:rFonts w:ascii="Arial" w:hAnsi="Arial" w:cs="Arial"/>
          <w:b/>
          <w:sz w:val="24"/>
          <w:szCs w:val="24"/>
        </w:rPr>
        <w:t>Curso de Direito Constitucional</w:t>
      </w:r>
      <w:r w:rsidRPr="002F42DE">
        <w:rPr>
          <w:rFonts w:ascii="Arial" w:hAnsi="Arial" w:cs="Arial"/>
          <w:sz w:val="24"/>
          <w:szCs w:val="24"/>
        </w:rPr>
        <w:t xml:space="preserve">. 6. ed. São Paulo: Saraiva, 2011. </w:t>
      </w:r>
    </w:p>
    <w:p w:rsidR="002F42DE" w:rsidRPr="002F42DE" w:rsidRDefault="002F42DE" w:rsidP="002F42DE">
      <w:pPr>
        <w:pStyle w:val="Pr-formataoHTML"/>
        <w:shd w:val="clear" w:color="auto" w:fill="FFFFFF"/>
        <w:textAlignment w:val="top"/>
        <w:rPr>
          <w:rFonts w:ascii="Arial" w:hAnsi="Arial" w:cs="Arial"/>
          <w:sz w:val="24"/>
          <w:szCs w:val="24"/>
        </w:rPr>
      </w:pPr>
    </w:p>
    <w:p w:rsidR="002F42DE" w:rsidRPr="002F42DE" w:rsidRDefault="00996EBA" w:rsidP="002F42DE">
      <w:pPr>
        <w:pStyle w:val="Pr-formataoHTML"/>
        <w:shd w:val="clear" w:color="auto" w:fill="FFFFFF"/>
        <w:textAlignment w:val="top"/>
        <w:rPr>
          <w:rFonts w:ascii="Arial" w:hAnsi="Arial" w:cs="Arial"/>
          <w:sz w:val="24"/>
          <w:szCs w:val="24"/>
        </w:rPr>
      </w:pPr>
      <w:r>
        <w:rPr>
          <w:rFonts w:ascii="Arial" w:hAnsi="Arial" w:cs="Arial"/>
          <w:sz w:val="24"/>
          <w:szCs w:val="24"/>
        </w:rPr>
        <w:t>DIDIER JR, Fredie;</w:t>
      </w:r>
      <w:r w:rsidR="002F42DE" w:rsidRPr="002F42DE">
        <w:rPr>
          <w:rFonts w:ascii="Arial" w:hAnsi="Arial" w:cs="Arial"/>
          <w:sz w:val="24"/>
          <w:szCs w:val="24"/>
        </w:rPr>
        <w:t xml:space="preserve"> BRAGA, Paula Sarno</w:t>
      </w:r>
      <w:r>
        <w:rPr>
          <w:rFonts w:ascii="Arial" w:hAnsi="Arial" w:cs="Arial"/>
          <w:sz w:val="24"/>
          <w:szCs w:val="24"/>
        </w:rPr>
        <w:t>;</w:t>
      </w:r>
      <w:r w:rsidR="002F42DE" w:rsidRPr="002F42DE">
        <w:rPr>
          <w:rFonts w:ascii="Arial" w:hAnsi="Arial" w:cs="Arial"/>
          <w:sz w:val="24"/>
          <w:szCs w:val="24"/>
        </w:rPr>
        <w:t xml:space="preserve"> OLIVEIRA, Rafael Alexandria de. </w:t>
      </w:r>
      <w:r w:rsidR="002F42DE" w:rsidRPr="002F42DE">
        <w:rPr>
          <w:rFonts w:ascii="Arial" w:hAnsi="Arial" w:cs="Arial"/>
          <w:b/>
          <w:sz w:val="24"/>
          <w:szCs w:val="24"/>
        </w:rPr>
        <w:t>Curso de Direito Processual Civil</w:t>
      </w:r>
      <w:r w:rsidR="002F42DE" w:rsidRPr="002F42DE">
        <w:rPr>
          <w:rFonts w:ascii="Arial" w:hAnsi="Arial" w:cs="Arial"/>
          <w:sz w:val="24"/>
          <w:szCs w:val="24"/>
        </w:rPr>
        <w:t xml:space="preserve">. 10. ed. Salvador: Juspodivm, 2015. </w:t>
      </w:r>
    </w:p>
    <w:p w:rsidR="002F42DE" w:rsidRDefault="002F42DE" w:rsidP="002F42DE">
      <w:pPr>
        <w:pStyle w:val="Pr-formataoHTML"/>
        <w:shd w:val="clear" w:color="auto" w:fill="FFFFFF"/>
        <w:textAlignment w:val="top"/>
        <w:rPr>
          <w:rFonts w:ascii="Arial" w:hAnsi="Arial" w:cs="Arial"/>
          <w:sz w:val="24"/>
          <w:szCs w:val="24"/>
        </w:rPr>
      </w:pPr>
      <w:r w:rsidRPr="002F42DE">
        <w:rPr>
          <w:rFonts w:ascii="Arial" w:hAnsi="Arial" w:cs="Arial"/>
          <w:sz w:val="24"/>
          <w:szCs w:val="24"/>
        </w:rPr>
        <w:t xml:space="preserve"> </w:t>
      </w:r>
      <w:r w:rsidRPr="002F42DE">
        <w:rPr>
          <w:rFonts w:ascii="Arial" w:hAnsi="Arial" w:cs="Arial"/>
          <w:sz w:val="24"/>
          <w:szCs w:val="24"/>
        </w:rPr>
        <w:tab/>
      </w:r>
    </w:p>
    <w:p w:rsidR="002F42DE" w:rsidRPr="002F42DE" w:rsidRDefault="002F42DE" w:rsidP="002F42DE">
      <w:pPr>
        <w:pStyle w:val="Pr-formataoHTML"/>
        <w:shd w:val="clear" w:color="auto" w:fill="FFFFFF"/>
        <w:textAlignment w:val="top"/>
        <w:rPr>
          <w:rFonts w:ascii="Arial" w:hAnsi="Arial" w:cs="Arial"/>
          <w:sz w:val="24"/>
          <w:szCs w:val="24"/>
        </w:rPr>
      </w:pPr>
      <w:r w:rsidRPr="002F42DE">
        <w:rPr>
          <w:rFonts w:ascii="Arial" w:hAnsi="Arial" w:cs="Arial"/>
          <w:sz w:val="24"/>
          <w:szCs w:val="24"/>
        </w:rPr>
        <w:t xml:space="preserve">MORAIS, Alexandre de. </w:t>
      </w:r>
      <w:r w:rsidRPr="002F42DE">
        <w:rPr>
          <w:rFonts w:ascii="Arial" w:hAnsi="Arial" w:cs="Arial"/>
          <w:b/>
          <w:sz w:val="24"/>
          <w:szCs w:val="24"/>
        </w:rPr>
        <w:t>Direito Constitucional</w:t>
      </w:r>
      <w:r w:rsidR="00996EBA">
        <w:rPr>
          <w:rFonts w:ascii="Arial" w:hAnsi="Arial" w:cs="Arial"/>
          <w:sz w:val="24"/>
          <w:szCs w:val="24"/>
        </w:rPr>
        <w:t>. 28. ed</w:t>
      </w:r>
      <w:r w:rsidRPr="002F42DE">
        <w:rPr>
          <w:rFonts w:ascii="Arial" w:hAnsi="Arial" w:cs="Arial"/>
          <w:sz w:val="24"/>
          <w:szCs w:val="24"/>
        </w:rPr>
        <w:t xml:space="preserve">. São Paulo: Atlas, 2012. </w:t>
      </w:r>
    </w:p>
    <w:p w:rsidR="002F42DE" w:rsidRDefault="002F42DE" w:rsidP="002F42DE">
      <w:pPr>
        <w:pStyle w:val="Pr-formataoHTML"/>
        <w:shd w:val="clear" w:color="auto" w:fill="FFFFFF"/>
        <w:jc w:val="both"/>
        <w:textAlignment w:val="top"/>
        <w:rPr>
          <w:rFonts w:ascii="Arial" w:hAnsi="Arial" w:cs="Arial"/>
          <w:sz w:val="24"/>
          <w:szCs w:val="24"/>
        </w:rPr>
      </w:pPr>
      <w:r w:rsidRPr="002F42DE">
        <w:rPr>
          <w:rFonts w:ascii="Arial" w:hAnsi="Arial" w:cs="Arial"/>
          <w:sz w:val="24"/>
          <w:szCs w:val="24"/>
        </w:rPr>
        <w:tab/>
      </w:r>
    </w:p>
    <w:p w:rsidR="002F42DE" w:rsidRPr="002F42DE" w:rsidRDefault="002F42DE" w:rsidP="002F42DE">
      <w:pPr>
        <w:pStyle w:val="Pr-formataoHTML"/>
        <w:shd w:val="clear" w:color="auto" w:fill="FFFFFF"/>
        <w:jc w:val="both"/>
        <w:textAlignment w:val="top"/>
        <w:rPr>
          <w:rFonts w:ascii="Arial" w:hAnsi="Arial" w:cs="Arial"/>
          <w:sz w:val="24"/>
          <w:szCs w:val="24"/>
        </w:rPr>
      </w:pPr>
      <w:r w:rsidRPr="002F42DE">
        <w:rPr>
          <w:rFonts w:ascii="Arial" w:hAnsi="Arial" w:cs="Arial"/>
          <w:sz w:val="24"/>
          <w:szCs w:val="24"/>
        </w:rPr>
        <w:t xml:space="preserve">NOVELINO, Marcelo. </w:t>
      </w:r>
      <w:r w:rsidRPr="002F42DE">
        <w:rPr>
          <w:rFonts w:ascii="Arial" w:hAnsi="Arial" w:cs="Arial"/>
          <w:b/>
          <w:sz w:val="24"/>
          <w:szCs w:val="24"/>
        </w:rPr>
        <w:t>Manual de Direito Constitucional</w:t>
      </w:r>
      <w:r w:rsidR="00996EBA">
        <w:rPr>
          <w:rFonts w:ascii="Arial" w:hAnsi="Arial" w:cs="Arial"/>
          <w:sz w:val="24"/>
          <w:szCs w:val="24"/>
        </w:rPr>
        <w:t>. 9. ed</w:t>
      </w:r>
      <w:r w:rsidRPr="002F42DE">
        <w:rPr>
          <w:rFonts w:ascii="Arial" w:hAnsi="Arial" w:cs="Arial"/>
          <w:sz w:val="24"/>
          <w:szCs w:val="24"/>
        </w:rPr>
        <w:t xml:space="preserve">. São Paulo: Método, 2014. </w:t>
      </w:r>
    </w:p>
    <w:p w:rsidR="002F42DE" w:rsidRDefault="002F42DE" w:rsidP="002F42DE">
      <w:pPr>
        <w:pStyle w:val="Pr-formataoHTML"/>
        <w:shd w:val="clear" w:color="auto" w:fill="FFFFFF"/>
        <w:textAlignment w:val="top"/>
        <w:rPr>
          <w:rFonts w:ascii="Arial" w:hAnsi="Arial" w:cs="Arial"/>
          <w:sz w:val="24"/>
          <w:szCs w:val="24"/>
        </w:rPr>
      </w:pPr>
      <w:r w:rsidRPr="002F42DE">
        <w:rPr>
          <w:rFonts w:ascii="Arial" w:hAnsi="Arial" w:cs="Arial"/>
          <w:sz w:val="24"/>
          <w:szCs w:val="24"/>
        </w:rPr>
        <w:tab/>
      </w:r>
    </w:p>
    <w:p w:rsidR="002F42DE" w:rsidRPr="002F42DE" w:rsidRDefault="002F42DE" w:rsidP="002F42DE">
      <w:pPr>
        <w:pStyle w:val="Pr-formataoHTML"/>
        <w:shd w:val="clear" w:color="auto" w:fill="FFFFFF"/>
        <w:textAlignment w:val="top"/>
        <w:rPr>
          <w:rFonts w:ascii="Arial" w:hAnsi="Arial" w:cs="Arial"/>
          <w:sz w:val="24"/>
          <w:szCs w:val="24"/>
        </w:rPr>
      </w:pPr>
      <w:r w:rsidRPr="002F42DE">
        <w:rPr>
          <w:rFonts w:ascii="Arial" w:hAnsi="Arial" w:cs="Arial"/>
          <w:sz w:val="24"/>
          <w:szCs w:val="24"/>
        </w:rPr>
        <w:t xml:space="preserve">SILVA, José Afonso da. </w:t>
      </w:r>
      <w:r w:rsidRPr="002F42DE">
        <w:rPr>
          <w:rFonts w:ascii="Arial" w:hAnsi="Arial" w:cs="Arial"/>
          <w:b/>
          <w:sz w:val="24"/>
          <w:szCs w:val="24"/>
        </w:rPr>
        <w:t>Curso de Direito Constitucional Positivo</w:t>
      </w:r>
      <w:r w:rsidRPr="002F42DE">
        <w:rPr>
          <w:rFonts w:ascii="Arial" w:hAnsi="Arial" w:cs="Arial"/>
          <w:sz w:val="24"/>
          <w:szCs w:val="24"/>
        </w:rPr>
        <w:t>. 32. ed. São Paulo: Malheiros Editores, 2009.</w:t>
      </w:r>
    </w:p>
    <w:p w:rsidR="00603122" w:rsidRPr="002F42DE" w:rsidRDefault="00603122" w:rsidP="00603122">
      <w:pPr>
        <w:spacing w:line="360" w:lineRule="auto"/>
        <w:ind w:firstLine="708"/>
        <w:jc w:val="both"/>
        <w:rPr>
          <w:rFonts w:ascii="Arial" w:hAnsi="Arial" w:cs="Arial"/>
          <w:sz w:val="24"/>
          <w:szCs w:val="24"/>
        </w:rPr>
      </w:pPr>
    </w:p>
    <w:p w:rsidR="00902C20" w:rsidRPr="002F42DE" w:rsidRDefault="00902C20" w:rsidP="009E4057">
      <w:pPr>
        <w:spacing w:line="360" w:lineRule="auto"/>
        <w:ind w:firstLine="708"/>
        <w:jc w:val="both"/>
        <w:rPr>
          <w:rFonts w:ascii="Arial" w:hAnsi="Arial" w:cs="Arial"/>
          <w:sz w:val="24"/>
          <w:szCs w:val="24"/>
        </w:rPr>
      </w:pPr>
    </w:p>
    <w:p w:rsidR="0086474C" w:rsidRPr="002F42DE" w:rsidRDefault="0086474C" w:rsidP="009E4057">
      <w:pPr>
        <w:spacing w:line="360" w:lineRule="auto"/>
        <w:ind w:firstLine="708"/>
        <w:jc w:val="both"/>
        <w:rPr>
          <w:rFonts w:ascii="Arial" w:hAnsi="Arial" w:cs="Arial"/>
          <w:sz w:val="24"/>
          <w:szCs w:val="24"/>
        </w:rPr>
      </w:pPr>
    </w:p>
    <w:p w:rsidR="0086474C" w:rsidRPr="002F42DE" w:rsidRDefault="0086474C" w:rsidP="009E4057">
      <w:pPr>
        <w:spacing w:line="360" w:lineRule="auto"/>
        <w:ind w:firstLine="708"/>
        <w:jc w:val="both"/>
        <w:rPr>
          <w:rFonts w:ascii="Arial" w:hAnsi="Arial" w:cs="Arial"/>
          <w:sz w:val="24"/>
          <w:szCs w:val="24"/>
        </w:rPr>
      </w:pPr>
    </w:p>
    <w:p w:rsidR="00F70409" w:rsidRPr="002F42DE" w:rsidRDefault="00F70409" w:rsidP="009E4057">
      <w:pPr>
        <w:spacing w:line="360" w:lineRule="auto"/>
        <w:ind w:firstLine="708"/>
        <w:jc w:val="both"/>
        <w:rPr>
          <w:rFonts w:ascii="Arial" w:hAnsi="Arial" w:cs="Arial"/>
        </w:rPr>
      </w:pPr>
    </w:p>
    <w:p w:rsidR="00F70409" w:rsidRPr="002F42DE" w:rsidRDefault="00F70409" w:rsidP="009E4057">
      <w:pPr>
        <w:spacing w:line="360" w:lineRule="auto"/>
        <w:ind w:firstLine="708"/>
        <w:jc w:val="both"/>
        <w:rPr>
          <w:rFonts w:ascii="Arial" w:hAnsi="Arial" w:cs="Arial"/>
        </w:rPr>
      </w:pPr>
    </w:p>
    <w:p w:rsidR="00770ED4" w:rsidRPr="002F42DE" w:rsidRDefault="00770ED4" w:rsidP="009E4057">
      <w:pPr>
        <w:spacing w:line="360" w:lineRule="auto"/>
        <w:ind w:firstLine="708"/>
        <w:jc w:val="both"/>
        <w:rPr>
          <w:rFonts w:ascii="Arial" w:hAnsi="Arial" w:cs="Arial"/>
        </w:rPr>
      </w:pPr>
    </w:p>
    <w:p w:rsidR="009E4057" w:rsidRPr="002F42DE" w:rsidRDefault="009E4057" w:rsidP="009E4057">
      <w:pPr>
        <w:spacing w:line="360" w:lineRule="auto"/>
        <w:ind w:firstLine="708"/>
        <w:jc w:val="both"/>
        <w:rPr>
          <w:rFonts w:ascii="Arial" w:hAnsi="Arial" w:cs="Arial"/>
          <w:sz w:val="24"/>
          <w:szCs w:val="24"/>
        </w:rPr>
      </w:pPr>
    </w:p>
    <w:sectPr w:rsidR="009E4057" w:rsidRPr="002F42DE" w:rsidSect="00E6280A">
      <w:headerReference w:type="default" r:id="rId8"/>
      <w:pgSz w:w="11906" w:h="16838"/>
      <w:pgMar w:top="1701" w:right="1134" w:bottom="1134" w:left="1701" w:header="1134"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E8B" w:rsidRDefault="00292E8B" w:rsidP="00E219BB">
      <w:pPr>
        <w:spacing w:after="0" w:line="240" w:lineRule="auto"/>
      </w:pPr>
      <w:r>
        <w:separator/>
      </w:r>
    </w:p>
  </w:endnote>
  <w:endnote w:type="continuationSeparator" w:id="0">
    <w:p w:rsidR="00292E8B" w:rsidRDefault="00292E8B" w:rsidP="00E2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E8B" w:rsidRDefault="00292E8B" w:rsidP="00E219BB">
      <w:pPr>
        <w:spacing w:after="0" w:line="240" w:lineRule="auto"/>
      </w:pPr>
      <w:r>
        <w:separator/>
      </w:r>
    </w:p>
  </w:footnote>
  <w:footnote w:type="continuationSeparator" w:id="0">
    <w:p w:rsidR="00292E8B" w:rsidRDefault="00292E8B" w:rsidP="00E219BB">
      <w:pPr>
        <w:spacing w:after="0" w:line="240" w:lineRule="auto"/>
      </w:pPr>
      <w:r>
        <w:continuationSeparator/>
      </w:r>
    </w:p>
  </w:footnote>
  <w:footnote w:id="1">
    <w:p w:rsidR="00E219BB" w:rsidRDefault="00E219BB" w:rsidP="00E219BB">
      <w:pPr>
        <w:pStyle w:val="Textodenotaderodap"/>
        <w:jc w:val="both"/>
      </w:pPr>
      <w:r>
        <w:rPr>
          <w:rStyle w:val="Refdenotaderodap"/>
        </w:rPr>
        <w:footnoteRef/>
      </w:r>
      <w:r>
        <w:t xml:space="preserve"> </w:t>
      </w:r>
      <w:r>
        <w:rPr>
          <w:rFonts w:ascii="Arial" w:hAnsi="Arial" w:cs="Arial"/>
        </w:rPr>
        <w:t>Graduanda</w:t>
      </w:r>
      <w:r w:rsidRPr="009C10B8">
        <w:rPr>
          <w:rFonts w:ascii="Arial" w:hAnsi="Arial" w:cs="Arial"/>
        </w:rPr>
        <w:t xml:space="preserve"> do 10º período do Curso de Bacharelado em Direito da Faculdade de Ciências Sociais Aplicadas – FACISA. E-mail: </w:t>
      </w:r>
      <w:r>
        <w:rPr>
          <w:rFonts w:ascii="Arial" w:hAnsi="Arial" w:cs="Arial"/>
        </w:rPr>
        <w:t>maiza.santos3@</w:t>
      </w:r>
      <w:r w:rsidR="00191B9C">
        <w:rPr>
          <w:rFonts w:ascii="Arial" w:hAnsi="Arial" w:cs="Arial"/>
        </w:rPr>
        <w:t>g</w:t>
      </w:r>
      <w:r>
        <w:rPr>
          <w:rFonts w:ascii="Arial" w:hAnsi="Arial" w:cs="Arial"/>
        </w:rPr>
        <w:t>mail.com</w:t>
      </w:r>
      <w:r w:rsidRPr="009C10B8">
        <w:rPr>
          <w:rFonts w:ascii="Arial" w:hAnsi="Arial" w:cs="Arial"/>
        </w:rPr>
        <w:t xml:space="preserve">. Telefone: (83) </w:t>
      </w:r>
      <w:r>
        <w:rPr>
          <w:rFonts w:ascii="Arial" w:hAnsi="Arial" w:cs="Arial"/>
        </w:rPr>
        <w:t>99655-2278</w:t>
      </w:r>
      <w:r w:rsidRPr="009C10B8">
        <w:rPr>
          <w:rFonts w:ascii="Arial" w:hAnsi="Arial" w:cs="Arial"/>
        </w:rPr>
        <w:t>.</w:t>
      </w:r>
    </w:p>
  </w:footnote>
  <w:footnote w:id="2">
    <w:p w:rsidR="00E219BB" w:rsidRDefault="00E219BB" w:rsidP="00E219BB">
      <w:pPr>
        <w:pStyle w:val="Textodenotaderodap"/>
        <w:jc w:val="both"/>
      </w:pPr>
      <w:r>
        <w:rPr>
          <w:rStyle w:val="Refdenotaderodap"/>
        </w:rPr>
        <w:footnoteRef/>
      </w:r>
      <w:r>
        <w:t xml:space="preserve"> </w:t>
      </w:r>
      <w:r w:rsidRPr="009C10B8">
        <w:rPr>
          <w:rFonts w:ascii="Arial" w:hAnsi="Arial" w:cs="Arial"/>
        </w:rPr>
        <w:t xml:space="preserve">Professor Orientador. </w:t>
      </w:r>
      <w:r w:rsidR="00840464">
        <w:rPr>
          <w:rFonts w:ascii="Arial" w:hAnsi="Arial" w:cs="Arial"/>
        </w:rPr>
        <w:t xml:space="preserve">Graduado </w:t>
      </w:r>
      <w:r w:rsidRPr="00840464">
        <w:rPr>
          <w:rFonts w:ascii="Arial" w:hAnsi="Arial" w:cs="Arial"/>
        </w:rPr>
        <w:t xml:space="preserve">em Direito pela Universidade Estadual da Paraíba – UEPB, Pós-Graduado em </w:t>
      </w:r>
      <w:r w:rsidR="00840464">
        <w:rPr>
          <w:rFonts w:ascii="Arial" w:hAnsi="Arial" w:cs="Arial"/>
        </w:rPr>
        <w:t>Direito Processual Civil</w:t>
      </w:r>
      <w:r w:rsidRPr="00840464">
        <w:rPr>
          <w:rFonts w:ascii="Arial" w:hAnsi="Arial" w:cs="Arial"/>
        </w:rPr>
        <w:t>. Docente do Curso de Bacharelado em Direito da Faculdade de Ciências Sociais Aplicadas – FACISA na disciplina</w:t>
      </w:r>
      <w:r w:rsidR="00840464">
        <w:rPr>
          <w:rFonts w:ascii="Arial" w:hAnsi="Arial" w:cs="Arial"/>
        </w:rPr>
        <w:t>s</w:t>
      </w:r>
      <w:r w:rsidRPr="00840464">
        <w:rPr>
          <w:rFonts w:ascii="Arial" w:hAnsi="Arial" w:cs="Arial"/>
        </w:rPr>
        <w:t xml:space="preserve"> de </w:t>
      </w:r>
      <w:r w:rsidR="00840464">
        <w:rPr>
          <w:rFonts w:ascii="Arial" w:hAnsi="Arial" w:cs="Arial"/>
        </w:rPr>
        <w:t>Direito Previdenciário e Direito Constitucional III</w:t>
      </w:r>
      <w:r w:rsidRPr="00840464">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678749"/>
      <w:docPartObj>
        <w:docPartGallery w:val="Page Numbers (Top of Page)"/>
        <w:docPartUnique/>
      </w:docPartObj>
    </w:sdtPr>
    <w:sdtEndPr>
      <w:rPr>
        <w:rFonts w:ascii="Arial" w:hAnsi="Arial" w:cs="Arial"/>
        <w:sz w:val="20"/>
        <w:szCs w:val="20"/>
      </w:rPr>
    </w:sdtEndPr>
    <w:sdtContent>
      <w:p w:rsidR="00E6280A" w:rsidRPr="00E6280A" w:rsidRDefault="00E6280A">
        <w:pPr>
          <w:pStyle w:val="Cabealho"/>
          <w:jc w:val="right"/>
          <w:rPr>
            <w:rFonts w:ascii="Arial" w:hAnsi="Arial" w:cs="Arial"/>
            <w:sz w:val="20"/>
            <w:szCs w:val="20"/>
          </w:rPr>
        </w:pPr>
        <w:r w:rsidRPr="00E6280A">
          <w:rPr>
            <w:rFonts w:ascii="Arial" w:hAnsi="Arial" w:cs="Arial"/>
            <w:sz w:val="20"/>
            <w:szCs w:val="20"/>
          </w:rPr>
          <w:fldChar w:fldCharType="begin"/>
        </w:r>
        <w:r w:rsidRPr="00E6280A">
          <w:rPr>
            <w:rFonts w:ascii="Arial" w:hAnsi="Arial" w:cs="Arial"/>
            <w:sz w:val="20"/>
            <w:szCs w:val="20"/>
          </w:rPr>
          <w:instrText>PAGE   \* MERGEFORMAT</w:instrText>
        </w:r>
        <w:r w:rsidRPr="00E6280A">
          <w:rPr>
            <w:rFonts w:ascii="Arial" w:hAnsi="Arial" w:cs="Arial"/>
            <w:sz w:val="20"/>
            <w:szCs w:val="20"/>
          </w:rPr>
          <w:fldChar w:fldCharType="separate"/>
        </w:r>
        <w:r w:rsidR="00C83E09">
          <w:rPr>
            <w:rFonts w:ascii="Arial" w:hAnsi="Arial" w:cs="Arial"/>
            <w:noProof/>
            <w:sz w:val="20"/>
            <w:szCs w:val="20"/>
          </w:rPr>
          <w:t>3</w:t>
        </w:r>
        <w:r w:rsidRPr="00E6280A">
          <w:rPr>
            <w:rFonts w:ascii="Arial" w:hAnsi="Arial" w:cs="Arial"/>
            <w:sz w:val="20"/>
            <w:szCs w:val="20"/>
          </w:rPr>
          <w:fldChar w:fldCharType="end"/>
        </w:r>
      </w:p>
    </w:sdtContent>
  </w:sdt>
  <w:p w:rsidR="00E6280A" w:rsidRDefault="00E628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A2"/>
    <w:rsid w:val="00047317"/>
    <w:rsid w:val="00060053"/>
    <w:rsid w:val="000931A1"/>
    <w:rsid w:val="00097D37"/>
    <w:rsid w:val="000C1627"/>
    <w:rsid w:val="000C4B1E"/>
    <w:rsid w:val="000E7C86"/>
    <w:rsid w:val="000F1A58"/>
    <w:rsid w:val="000F739E"/>
    <w:rsid w:val="00120A5E"/>
    <w:rsid w:val="00122167"/>
    <w:rsid w:val="001277A2"/>
    <w:rsid w:val="0014528F"/>
    <w:rsid w:val="00183012"/>
    <w:rsid w:val="00190011"/>
    <w:rsid w:val="00191B9C"/>
    <w:rsid w:val="001A25B5"/>
    <w:rsid w:val="001A303D"/>
    <w:rsid w:val="001B139D"/>
    <w:rsid w:val="001D1057"/>
    <w:rsid w:val="001D3067"/>
    <w:rsid w:val="001D6247"/>
    <w:rsid w:val="00201729"/>
    <w:rsid w:val="00202069"/>
    <w:rsid w:val="00205D43"/>
    <w:rsid w:val="00243700"/>
    <w:rsid w:val="00253A9B"/>
    <w:rsid w:val="00263F2F"/>
    <w:rsid w:val="00292E8B"/>
    <w:rsid w:val="002D47F1"/>
    <w:rsid w:val="002F02BC"/>
    <w:rsid w:val="002F42DE"/>
    <w:rsid w:val="002F5643"/>
    <w:rsid w:val="00314175"/>
    <w:rsid w:val="003169F7"/>
    <w:rsid w:val="00322BC6"/>
    <w:rsid w:val="00326A8B"/>
    <w:rsid w:val="00342206"/>
    <w:rsid w:val="00345DB1"/>
    <w:rsid w:val="0036698D"/>
    <w:rsid w:val="00376124"/>
    <w:rsid w:val="00397C4A"/>
    <w:rsid w:val="003A75E4"/>
    <w:rsid w:val="003B26C7"/>
    <w:rsid w:val="003B4635"/>
    <w:rsid w:val="003B778B"/>
    <w:rsid w:val="00402494"/>
    <w:rsid w:val="00402A96"/>
    <w:rsid w:val="00411B8B"/>
    <w:rsid w:val="00414723"/>
    <w:rsid w:val="004177D5"/>
    <w:rsid w:val="004210F1"/>
    <w:rsid w:val="00474AE4"/>
    <w:rsid w:val="0048303D"/>
    <w:rsid w:val="00492C75"/>
    <w:rsid w:val="004A7DBC"/>
    <w:rsid w:val="004B658E"/>
    <w:rsid w:val="004B78CD"/>
    <w:rsid w:val="004C3744"/>
    <w:rsid w:val="004D6B3A"/>
    <w:rsid w:val="004D7AE7"/>
    <w:rsid w:val="004E3E8B"/>
    <w:rsid w:val="004F1914"/>
    <w:rsid w:val="0050048C"/>
    <w:rsid w:val="0051289C"/>
    <w:rsid w:val="005131E3"/>
    <w:rsid w:val="00531A15"/>
    <w:rsid w:val="005473FA"/>
    <w:rsid w:val="005535F9"/>
    <w:rsid w:val="00566CF9"/>
    <w:rsid w:val="00566F40"/>
    <w:rsid w:val="005806AD"/>
    <w:rsid w:val="00587AAA"/>
    <w:rsid w:val="005979B6"/>
    <w:rsid w:val="005A76B3"/>
    <w:rsid w:val="005C6C2C"/>
    <w:rsid w:val="005F7FC4"/>
    <w:rsid w:val="00603122"/>
    <w:rsid w:val="00605DA1"/>
    <w:rsid w:val="006235B4"/>
    <w:rsid w:val="00635B71"/>
    <w:rsid w:val="00646018"/>
    <w:rsid w:val="00650688"/>
    <w:rsid w:val="006558A0"/>
    <w:rsid w:val="00660FE4"/>
    <w:rsid w:val="006A50AB"/>
    <w:rsid w:val="006E3518"/>
    <w:rsid w:val="006F1EFA"/>
    <w:rsid w:val="00716E96"/>
    <w:rsid w:val="0072197F"/>
    <w:rsid w:val="0073024A"/>
    <w:rsid w:val="0074559E"/>
    <w:rsid w:val="00750F60"/>
    <w:rsid w:val="00752168"/>
    <w:rsid w:val="007533ED"/>
    <w:rsid w:val="00755E81"/>
    <w:rsid w:val="00770ED4"/>
    <w:rsid w:val="00774C31"/>
    <w:rsid w:val="007958C5"/>
    <w:rsid w:val="00797974"/>
    <w:rsid w:val="00797AA6"/>
    <w:rsid w:val="007B092A"/>
    <w:rsid w:val="007B44F5"/>
    <w:rsid w:val="007C352F"/>
    <w:rsid w:val="007C66E5"/>
    <w:rsid w:val="0080129E"/>
    <w:rsid w:val="008270DE"/>
    <w:rsid w:val="00840464"/>
    <w:rsid w:val="00861E6A"/>
    <w:rsid w:val="0086474C"/>
    <w:rsid w:val="0087689A"/>
    <w:rsid w:val="0088071E"/>
    <w:rsid w:val="00896A20"/>
    <w:rsid w:val="008B061E"/>
    <w:rsid w:val="008B43EF"/>
    <w:rsid w:val="008B47C1"/>
    <w:rsid w:val="008B4F3D"/>
    <w:rsid w:val="008C62E1"/>
    <w:rsid w:val="00902C20"/>
    <w:rsid w:val="00923043"/>
    <w:rsid w:val="00930EE1"/>
    <w:rsid w:val="00963512"/>
    <w:rsid w:val="00965456"/>
    <w:rsid w:val="00971791"/>
    <w:rsid w:val="00977BC6"/>
    <w:rsid w:val="00977EF6"/>
    <w:rsid w:val="00990D5C"/>
    <w:rsid w:val="00992723"/>
    <w:rsid w:val="00992E0A"/>
    <w:rsid w:val="00996EBA"/>
    <w:rsid w:val="0099725A"/>
    <w:rsid w:val="009A39E4"/>
    <w:rsid w:val="009B4D96"/>
    <w:rsid w:val="009C5A7A"/>
    <w:rsid w:val="009E2F5F"/>
    <w:rsid w:val="009E4057"/>
    <w:rsid w:val="00A11B2E"/>
    <w:rsid w:val="00A12AC7"/>
    <w:rsid w:val="00A1721E"/>
    <w:rsid w:val="00A23F9E"/>
    <w:rsid w:val="00A3198C"/>
    <w:rsid w:val="00A325E3"/>
    <w:rsid w:val="00A40731"/>
    <w:rsid w:val="00A51877"/>
    <w:rsid w:val="00A56E33"/>
    <w:rsid w:val="00A7636F"/>
    <w:rsid w:val="00A83375"/>
    <w:rsid w:val="00A8728F"/>
    <w:rsid w:val="00AB3340"/>
    <w:rsid w:val="00AC4C16"/>
    <w:rsid w:val="00AD0095"/>
    <w:rsid w:val="00AD17A0"/>
    <w:rsid w:val="00AD762E"/>
    <w:rsid w:val="00AF30C7"/>
    <w:rsid w:val="00B0175A"/>
    <w:rsid w:val="00B07E0B"/>
    <w:rsid w:val="00B41D3D"/>
    <w:rsid w:val="00B42FB8"/>
    <w:rsid w:val="00B46E72"/>
    <w:rsid w:val="00B4776E"/>
    <w:rsid w:val="00B61636"/>
    <w:rsid w:val="00B65B0F"/>
    <w:rsid w:val="00B66A64"/>
    <w:rsid w:val="00B857D4"/>
    <w:rsid w:val="00BA082D"/>
    <w:rsid w:val="00BD7DBA"/>
    <w:rsid w:val="00C12926"/>
    <w:rsid w:val="00C165C3"/>
    <w:rsid w:val="00C304EB"/>
    <w:rsid w:val="00C56941"/>
    <w:rsid w:val="00C63367"/>
    <w:rsid w:val="00C636A5"/>
    <w:rsid w:val="00C759D4"/>
    <w:rsid w:val="00C7777D"/>
    <w:rsid w:val="00C83E09"/>
    <w:rsid w:val="00CA47FC"/>
    <w:rsid w:val="00CB33AE"/>
    <w:rsid w:val="00D13B00"/>
    <w:rsid w:val="00D643CF"/>
    <w:rsid w:val="00D814A7"/>
    <w:rsid w:val="00D8486C"/>
    <w:rsid w:val="00D9292E"/>
    <w:rsid w:val="00DD3C40"/>
    <w:rsid w:val="00DE6ECB"/>
    <w:rsid w:val="00DF2FFC"/>
    <w:rsid w:val="00E078C2"/>
    <w:rsid w:val="00E11090"/>
    <w:rsid w:val="00E13589"/>
    <w:rsid w:val="00E144AC"/>
    <w:rsid w:val="00E165EC"/>
    <w:rsid w:val="00E219BB"/>
    <w:rsid w:val="00E24A78"/>
    <w:rsid w:val="00E32013"/>
    <w:rsid w:val="00E40F4D"/>
    <w:rsid w:val="00E44065"/>
    <w:rsid w:val="00E6280A"/>
    <w:rsid w:val="00E92A9D"/>
    <w:rsid w:val="00E95FBB"/>
    <w:rsid w:val="00EC7158"/>
    <w:rsid w:val="00EE3211"/>
    <w:rsid w:val="00EE5FA1"/>
    <w:rsid w:val="00EF3693"/>
    <w:rsid w:val="00F500B4"/>
    <w:rsid w:val="00F55B87"/>
    <w:rsid w:val="00F70409"/>
    <w:rsid w:val="00F81CE3"/>
    <w:rsid w:val="00F916CF"/>
    <w:rsid w:val="00FA0036"/>
    <w:rsid w:val="00FA0588"/>
    <w:rsid w:val="00FA1444"/>
    <w:rsid w:val="00FA2937"/>
    <w:rsid w:val="00FA293F"/>
    <w:rsid w:val="00FC20E3"/>
    <w:rsid w:val="00FC2567"/>
    <w:rsid w:val="00FC6018"/>
    <w:rsid w:val="00FD0EAC"/>
    <w:rsid w:val="00FE101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F4F2F7-5809-473E-9DB0-F0D1C987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C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70409"/>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B01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B0175A"/>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B0175A"/>
    <w:rPr>
      <w:color w:val="0563C1" w:themeColor="hyperlink"/>
      <w:u w:val="single"/>
    </w:rPr>
  </w:style>
  <w:style w:type="character" w:customStyle="1" w:styleId="apple-converted-space">
    <w:name w:val="apple-converted-space"/>
    <w:basedOn w:val="Fontepargpadro"/>
    <w:rsid w:val="00B0175A"/>
  </w:style>
  <w:style w:type="paragraph" w:styleId="Textodenotaderodap">
    <w:name w:val="footnote text"/>
    <w:basedOn w:val="Normal"/>
    <w:link w:val="TextodenotaderodapChar"/>
    <w:uiPriority w:val="99"/>
    <w:semiHidden/>
    <w:unhideWhenUsed/>
    <w:rsid w:val="00E219B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19BB"/>
    <w:rPr>
      <w:sz w:val="20"/>
      <w:szCs w:val="20"/>
    </w:rPr>
  </w:style>
  <w:style w:type="character" w:styleId="Refdenotaderodap">
    <w:name w:val="footnote reference"/>
    <w:basedOn w:val="Fontepargpadro"/>
    <w:uiPriority w:val="99"/>
    <w:semiHidden/>
    <w:unhideWhenUsed/>
    <w:rsid w:val="00E219BB"/>
    <w:rPr>
      <w:vertAlign w:val="superscript"/>
    </w:rPr>
  </w:style>
  <w:style w:type="paragraph" w:styleId="Cabealho">
    <w:name w:val="header"/>
    <w:basedOn w:val="Normal"/>
    <w:link w:val="CabealhoChar"/>
    <w:uiPriority w:val="99"/>
    <w:unhideWhenUsed/>
    <w:rsid w:val="00E628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6280A"/>
  </w:style>
  <w:style w:type="paragraph" w:styleId="Rodap">
    <w:name w:val="footer"/>
    <w:basedOn w:val="Normal"/>
    <w:link w:val="RodapChar"/>
    <w:uiPriority w:val="99"/>
    <w:unhideWhenUsed/>
    <w:rsid w:val="00E6280A"/>
    <w:pPr>
      <w:tabs>
        <w:tab w:val="center" w:pos="4252"/>
        <w:tab w:val="right" w:pos="8504"/>
      </w:tabs>
      <w:spacing w:after="0" w:line="240" w:lineRule="auto"/>
    </w:pPr>
  </w:style>
  <w:style w:type="character" w:customStyle="1" w:styleId="RodapChar">
    <w:name w:val="Rodapé Char"/>
    <w:basedOn w:val="Fontepargpadro"/>
    <w:link w:val="Rodap"/>
    <w:uiPriority w:val="99"/>
    <w:rsid w:val="00E62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edir.stf.jus.br/paginadorpub/paginador.jsp?docTP=AC&amp;docID=8175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7FC1E-4DF5-491E-8258-6E9931EA4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6853</Words>
  <Characters>37009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2016-05-29T03:36:00Z</cp:lastPrinted>
  <dcterms:created xsi:type="dcterms:W3CDTF">2016-05-31T01:38:00Z</dcterms:created>
  <dcterms:modified xsi:type="dcterms:W3CDTF">2016-05-31T01:38:00Z</dcterms:modified>
</cp:coreProperties>
</file>