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0E1C" w:rsidRDefault="00257F5B" w:rsidP="00125EA9">
      <w:pPr>
        <w:spacing w:after="0" w:line="360" w:lineRule="auto"/>
        <w:jc w:val="both"/>
        <w:rPr>
          <w:rFonts w:ascii="Arial" w:hAnsi="Arial"/>
          <w:b/>
          <w:bCs/>
        </w:rPr>
      </w:pPr>
      <w:r>
        <w:rPr>
          <w:rFonts w:ascii="Arial" w:hAnsi="Arial"/>
          <w:b/>
          <w:bCs/>
        </w:rPr>
        <w:t xml:space="preserve">CESED – CENTRO DE ENSINO SUPERIOR E DESENVOLVIMENTO </w:t>
      </w:r>
    </w:p>
    <w:p w:rsidR="00E60E1C" w:rsidRDefault="00257F5B" w:rsidP="00125EA9">
      <w:pPr>
        <w:spacing w:after="0" w:line="360" w:lineRule="auto"/>
        <w:jc w:val="both"/>
        <w:rPr>
          <w:rFonts w:ascii="Arial" w:hAnsi="Arial"/>
          <w:b/>
          <w:bCs/>
        </w:rPr>
      </w:pPr>
      <w:r>
        <w:rPr>
          <w:rFonts w:ascii="Arial" w:hAnsi="Arial"/>
          <w:b/>
          <w:bCs/>
        </w:rPr>
        <w:t xml:space="preserve">FACISA – FACULDADE DE CIÊNCIAS SOCIAIS APLICADAS </w:t>
      </w:r>
    </w:p>
    <w:p w:rsidR="00E60E1C" w:rsidRDefault="00257F5B" w:rsidP="00125EA9">
      <w:pPr>
        <w:spacing w:after="0" w:line="360" w:lineRule="auto"/>
        <w:jc w:val="both"/>
        <w:rPr>
          <w:rFonts w:ascii="Arial" w:hAnsi="Arial"/>
          <w:b/>
          <w:bCs/>
        </w:rPr>
      </w:pPr>
      <w:r>
        <w:rPr>
          <w:rFonts w:ascii="Arial" w:hAnsi="Arial"/>
          <w:b/>
          <w:bCs/>
        </w:rPr>
        <w:t xml:space="preserve">CURSO DE DIREITO </w:t>
      </w:r>
    </w:p>
    <w:p w:rsidR="00E60E1C" w:rsidRDefault="00E60E1C" w:rsidP="00125EA9">
      <w:pPr>
        <w:spacing w:after="0"/>
        <w:jc w:val="center"/>
        <w:rPr>
          <w:rFonts w:ascii="Arial" w:hAnsi="Arial"/>
          <w:b/>
          <w:bCs/>
          <w:sz w:val="22"/>
          <w:szCs w:val="22"/>
        </w:rPr>
      </w:pPr>
    </w:p>
    <w:p w:rsidR="00125EA9" w:rsidRDefault="00125EA9">
      <w:pPr>
        <w:jc w:val="center"/>
        <w:rPr>
          <w:rFonts w:ascii="Arial" w:hAnsi="Arial"/>
          <w:b/>
          <w:bCs/>
          <w:sz w:val="22"/>
          <w:szCs w:val="22"/>
        </w:rPr>
      </w:pPr>
    </w:p>
    <w:p w:rsidR="00125EA9" w:rsidRDefault="00125EA9">
      <w:pPr>
        <w:jc w:val="center"/>
        <w:rPr>
          <w:rFonts w:ascii="Arial" w:hAnsi="Arial"/>
          <w:b/>
          <w:bCs/>
          <w:sz w:val="22"/>
          <w:szCs w:val="22"/>
        </w:rPr>
      </w:pPr>
    </w:p>
    <w:p w:rsidR="00E60E1C" w:rsidRDefault="00257F5B">
      <w:pPr>
        <w:jc w:val="both"/>
        <w:rPr>
          <w:rFonts w:ascii="Arial" w:hAnsi="Arial"/>
          <w:b/>
          <w:bCs/>
        </w:rPr>
      </w:pPr>
      <w:r>
        <w:rPr>
          <w:rFonts w:ascii="Arial" w:hAnsi="Arial"/>
          <w:b/>
          <w:bCs/>
        </w:rPr>
        <w:t xml:space="preserve">SUÊNIA GONÇALVES DE SOUZA </w:t>
      </w:r>
    </w:p>
    <w:p w:rsidR="00E60E1C" w:rsidRDefault="00E60E1C">
      <w:pPr>
        <w:jc w:val="center"/>
        <w:rPr>
          <w:rFonts w:ascii="Arial" w:hAnsi="Arial"/>
          <w:b/>
          <w:bCs/>
          <w:sz w:val="22"/>
          <w:szCs w:val="22"/>
        </w:rPr>
      </w:pPr>
    </w:p>
    <w:p w:rsidR="00E60E1C" w:rsidRDefault="00E60E1C">
      <w:pPr>
        <w:jc w:val="center"/>
        <w:rPr>
          <w:rFonts w:ascii="Arial" w:hAnsi="Arial"/>
          <w:sz w:val="22"/>
          <w:szCs w:val="22"/>
        </w:rPr>
      </w:pPr>
    </w:p>
    <w:p w:rsidR="00125EA9" w:rsidRDefault="00125EA9">
      <w:pPr>
        <w:jc w:val="center"/>
        <w:rPr>
          <w:rFonts w:ascii="Arial" w:hAnsi="Arial"/>
          <w:sz w:val="22"/>
          <w:szCs w:val="22"/>
        </w:rPr>
      </w:pPr>
    </w:p>
    <w:p w:rsidR="00E60E1C" w:rsidRDefault="00E60E1C">
      <w:pPr>
        <w:jc w:val="center"/>
        <w:rPr>
          <w:rFonts w:ascii="Arial" w:hAnsi="Arial"/>
          <w:sz w:val="22"/>
          <w:szCs w:val="22"/>
        </w:rPr>
      </w:pPr>
    </w:p>
    <w:p w:rsidR="00E60E1C" w:rsidRDefault="00E60E1C">
      <w:pPr>
        <w:jc w:val="center"/>
        <w:rPr>
          <w:rFonts w:ascii="Arial" w:hAnsi="Arial"/>
          <w:sz w:val="22"/>
          <w:szCs w:val="22"/>
        </w:rPr>
      </w:pPr>
    </w:p>
    <w:p w:rsidR="00E60E1C" w:rsidRDefault="00E60E1C">
      <w:pPr>
        <w:jc w:val="center"/>
        <w:rPr>
          <w:rFonts w:ascii="Arial" w:hAnsi="Arial"/>
          <w:sz w:val="22"/>
          <w:szCs w:val="22"/>
        </w:rPr>
      </w:pPr>
    </w:p>
    <w:p w:rsidR="00E60E1C" w:rsidRDefault="00E60E1C">
      <w:pPr>
        <w:jc w:val="center"/>
        <w:rPr>
          <w:rFonts w:ascii="Arial" w:hAnsi="Arial"/>
          <w:sz w:val="22"/>
          <w:szCs w:val="22"/>
        </w:rPr>
      </w:pPr>
    </w:p>
    <w:p w:rsidR="00E60E1C" w:rsidRDefault="00E60E1C">
      <w:pPr>
        <w:jc w:val="center"/>
        <w:rPr>
          <w:rFonts w:ascii="Arial" w:hAnsi="Arial"/>
          <w:sz w:val="22"/>
          <w:szCs w:val="22"/>
        </w:rPr>
      </w:pPr>
    </w:p>
    <w:p w:rsidR="00E60E1C" w:rsidRDefault="00257F5B">
      <w:pPr>
        <w:jc w:val="center"/>
        <w:rPr>
          <w:rFonts w:ascii="Arial" w:hAnsi="Arial"/>
          <w:b/>
          <w:bCs/>
        </w:rPr>
      </w:pPr>
      <w:r>
        <w:rPr>
          <w:rFonts w:ascii="Arial" w:hAnsi="Arial"/>
          <w:b/>
          <w:bCs/>
        </w:rPr>
        <w:t>ASPECTOS DA LEI DE ANISTIA NO BRASIL:</w:t>
      </w:r>
      <w:r w:rsidR="000B4C4C">
        <w:rPr>
          <w:rFonts w:ascii="Arial" w:hAnsi="Arial"/>
          <w:b/>
          <w:bCs/>
        </w:rPr>
        <w:t xml:space="preserve"> </w:t>
      </w:r>
      <w:r>
        <w:rPr>
          <w:rFonts w:ascii="Arial" w:hAnsi="Arial"/>
          <w:b/>
          <w:bCs/>
        </w:rPr>
        <w:t>ENTRE O PASSADO E PRESENTE DA AFIRMAÇÃO DOS DIREITOS HUMANOS</w:t>
      </w:r>
    </w:p>
    <w:p w:rsidR="00E60E1C" w:rsidRDefault="00E60E1C">
      <w:pPr>
        <w:jc w:val="center"/>
        <w:rPr>
          <w:rFonts w:ascii="Arial" w:hAnsi="Arial"/>
          <w:b/>
          <w:bCs/>
          <w:sz w:val="22"/>
          <w:szCs w:val="22"/>
        </w:rPr>
      </w:pPr>
    </w:p>
    <w:p w:rsidR="00E60E1C" w:rsidRDefault="00E60E1C">
      <w:pPr>
        <w:jc w:val="center"/>
        <w:rPr>
          <w:rFonts w:ascii="Arial" w:hAnsi="Arial"/>
          <w:sz w:val="22"/>
          <w:szCs w:val="22"/>
        </w:rPr>
      </w:pPr>
    </w:p>
    <w:p w:rsidR="00E60E1C" w:rsidRDefault="00E60E1C">
      <w:pPr>
        <w:jc w:val="center"/>
        <w:rPr>
          <w:rFonts w:ascii="Arial" w:hAnsi="Arial"/>
          <w:sz w:val="22"/>
          <w:szCs w:val="22"/>
        </w:rPr>
      </w:pPr>
    </w:p>
    <w:p w:rsidR="00E60E1C" w:rsidRDefault="00E60E1C">
      <w:pPr>
        <w:jc w:val="center"/>
        <w:rPr>
          <w:rFonts w:ascii="Arial" w:hAnsi="Arial"/>
          <w:sz w:val="22"/>
          <w:szCs w:val="22"/>
        </w:rPr>
      </w:pPr>
    </w:p>
    <w:p w:rsidR="00E60E1C" w:rsidRDefault="00E60E1C">
      <w:pPr>
        <w:jc w:val="center"/>
        <w:rPr>
          <w:rFonts w:ascii="Arial" w:hAnsi="Arial"/>
          <w:sz w:val="22"/>
          <w:szCs w:val="22"/>
        </w:rPr>
      </w:pPr>
    </w:p>
    <w:p w:rsidR="00E60E1C" w:rsidRDefault="00E60E1C">
      <w:pPr>
        <w:jc w:val="center"/>
        <w:rPr>
          <w:rFonts w:ascii="Arial" w:hAnsi="Arial"/>
          <w:sz w:val="22"/>
          <w:szCs w:val="22"/>
        </w:rPr>
      </w:pPr>
    </w:p>
    <w:p w:rsidR="00E60E1C" w:rsidRDefault="00E60E1C">
      <w:pPr>
        <w:jc w:val="center"/>
        <w:rPr>
          <w:rFonts w:ascii="Arial" w:hAnsi="Arial"/>
          <w:sz w:val="22"/>
          <w:szCs w:val="22"/>
        </w:rPr>
      </w:pPr>
    </w:p>
    <w:p w:rsidR="00E60E1C" w:rsidRDefault="00E60E1C">
      <w:pPr>
        <w:jc w:val="center"/>
        <w:rPr>
          <w:rFonts w:ascii="Arial" w:hAnsi="Arial"/>
          <w:sz w:val="22"/>
          <w:szCs w:val="22"/>
        </w:rPr>
      </w:pPr>
    </w:p>
    <w:p w:rsidR="00E60E1C" w:rsidRDefault="00E60E1C">
      <w:pPr>
        <w:jc w:val="center"/>
        <w:rPr>
          <w:rFonts w:ascii="Arial" w:hAnsi="Arial"/>
          <w:sz w:val="22"/>
          <w:szCs w:val="22"/>
        </w:rPr>
      </w:pPr>
    </w:p>
    <w:p w:rsidR="00E60E1C" w:rsidRDefault="00E60E1C">
      <w:pPr>
        <w:jc w:val="center"/>
        <w:rPr>
          <w:rFonts w:ascii="Arial" w:hAnsi="Arial"/>
          <w:sz w:val="22"/>
          <w:szCs w:val="22"/>
        </w:rPr>
      </w:pPr>
    </w:p>
    <w:p w:rsidR="00E60E1C" w:rsidRDefault="00E60E1C">
      <w:pPr>
        <w:jc w:val="center"/>
        <w:rPr>
          <w:rFonts w:ascii="Arial" w:hAnsi="Arial"/>
          <w:sz w:val="22"/>
          <w:szCs w:val="22"/>
        </w:rPr>
      </w:pPr>
    </w:p>
    <w:p w:rsidR="00E60E1C" w:rsidRDefault="00257F5B">
      <w:pPr>
        <w:jc w:val="center"/>
        <w:rPr>
          <w:rFonts w:ascii="Arial" w:hAnsi="Arial"/>
          <w:b/>
          <w:bCs/>
        </w:rPr>
      </w:pPr>
      <w:r>
        <w:rPr>
          <w:rFonts w:ascii="Arial" w:hAnsi="Arial"/>
          <w:b/>
          <w:bCs/>
        </w:rPr>
        <w:t>CAMPINA GRANDE-PB</w:t>
      </w:r>
    </w:p>
    <w:p w:rsidR="00E60E1C" w:rsidRDefault="00257F5B">
      <w:pPr>
        <w:jc w:val="center"/>
        <w:rPr>
          <w:rFonts w:ascii="Arial" w:hAnsi="Arial"/>
          <w:b/>
          <w:bCs/>
        </w:rPr>
      </w:pPr>
      <w:r>
        <w:rPr>
          <w:rFonts w:ascii="Arial" w:hAnsi="Arial"/>
          <w:b/>
          <w:bCs/>
        </w:rPr>
        <w:t>2016</w:t>
      </w:r>
    </w:p>
    <w:p w:rsidR="00E60E1C" w:rsidRDefault="00257F5B">
      <w:pPr>
        <w:jc w:val="center"/>
        <w:rPr>
          <w:rFonts w:ascii="Arial" w:hAnsi="Arial"/>
        </w:rPr>
      </w:pPr>
      <w:r>
        <w:rPr>
          <w:rFonts w:ascii="Arial" w:hAnsi="Arial"/>
        </w:rPr>
        <w:lastRenderedPageBreak/>
        <w:t xml:space="preserve">SUÊNIA GONÇALVES DE SOUZA </w:t>
      </w:r>
    </w:p>
    <w:p w:rsidR="00E60E1C" w:rsidRDefault="00E60E1C">
      <w:pPr>
        <w:jc w:val="center"/>
        <w:rPr>
          <w:rFonts w:ascii="Arial" w:hAnsi="Arial"/>
          <w:b/>
          <w:bCs/>
          <w:sz w:val="22"/>
          <w:szCs w:val="22"/>
        </w:rPr>
      </w:pPr>
    </w:p>
    <w:p w:rsidR="00E60E1C" w:rsidRDefault="00E60E1C">
      <w:pPr>
        <w:jc w:val="center"/>
        <w:rPr>
          <w:rFonts w:ascii="Arial" w:hAnsi="Arial"/>
          <w:b/>
          <w:bCs/>
          <w:sz w:val="22"/>
          <w:szCs w:val="22"/>
        </w:rPr>
      </w:pPr>
    </w:p>
    <w:p w:rsidR="00E60E1C" w:rsidRDefault="00E60E1C">
      <w:pPr>
        <w:jc w:val="center"/>
        <w:rPr>
          <w:rFonts w:ascii="Arial" w:hAnsi="Arial"/>
          <w:b/>
          <w:bCs/>
          <w:sz w:val="22"/>
          <w:szCs w:val="22"/>
        </w:rPr>
      </w:pPr>
    </w:p>
    <w:p w:rsidR="00E60E1C" w:rsidRDefault="00E60E1C">
      <w:pPr>
        <w:jc w:val="center"/>
        <w:rPr>
          <w:rFonts w:ascii="Arial" w:hAnsi="Arial"/>
          <w:b/>
          <w:bCs/>
          <w:sz w:val="22"/>
          <w:szCs w:val="22"/>
        </w:rPr>
      </w:pPr>
    </w:p>
    <w:p w:rsidR="00E60E1C" w:rsidRDefault="00E60E1C">
      <w:pPr>
        <w:jc w:val="center"/>
        <w:rPr>
          <w:rFonts w:ascii="Arial" w:hAnsi="Arial"/>
          <w:b/>
          <w:bCs/>
          <w:sz w:val="22"/>
          <w:szCs w:val="22"/>
        </w:rPr>
      </w:pPr>
    </w:p>
    <w:p w:rsidR="00E60E1C" w:rsidRDefault="00E60E1C">
      <w:pPr>
        <w:jc w:val="center"/>
        <w:rPr>
          <w:rFonts w:ascii="Arial" w:hAnsi="Arial"/>
          <w:b/>
          <w:bCs/>
          <w:sz w:val="22"/>
          <w:szCs w:val="22"/>
        </w:rPr>
      </w:pPr>
    </w:p>
    <w:p w:rsidR="00E60E1C" w:rsidRDefault="00E60E1C">
      <w:pPr>
        <w:jc w:val="center"/>
        <w:rPr>
          <w:rFonts w:ascii="Arial" w:hAnsi="Arial"/>
          <w:b/>
          <w:bCs/>
          <w:sz w:val="22"/>
          <w:szCs w:val="22"/>
        </w:rPr>
      </w:pPr>
    </w:p>
    <w:p w:rsidR="00E60E1C" w:rsidRDefault="00257F5B">
      <w:pPr>
        <w:jc w:val="center"/>
        <w:rPr>
          <w:rFonts w:ascii="Arial" w:hAnsi="Arial"/>
        </w:rPr>
      </w:pPr>
      <w:r>
        <w:rPr>
          <w:rFonts w:ascii="Arial" w:hAnsi="Arial"/>
        </w:rPr>
        <w:t>ASPECTOS DA LEI DE ANISTIA NO BRASIL:</w:t>
      </w:r>
      <w:r w:rsidR="000B4C4C">
        <w:rPr>
          <w:rFonts w:ascii="Arial" w:hAnsi="Arial"/>
        </w:rPr>
        <w:t xml:space="preserve"> </w:t>
      </w:r>
      <w:r>
        <w:rPr>
          <w:rFonts w:ascii="Arial" w:hAnsi="Arial"/>
        </w:rPr>
        <w:t>ENTRE O PASSADO E PRESENTE DA AFIRMAÇÃO DOS DIREITOS HUMANOS</w:t>
      </w:r>
    </w:p>
    <w:p w:rsidR="00E60E1C" w:rsidRDefault="00E60E1C">
      <w:pPr>
        <w:jc w:val="center"/>
        <w:rPr>
          <w:rFonts w:ascii="Arial" w:hAnsi="Arial"/>
        </w:rPr>
      </w:pPr>
    </w:p>
    <w:p w:rsidR="00E60E1C" w:rsidRDefault="00E60E1C">
      <w:pPr>
        <w:jc w:val="center"/>
        <w:rPr>
          <w:rFonts w:ascii="Arial" w:hAnsi="Arial"/>
          <w:b/>
          <w:bCs/>
          <w:sz w:val="22"/>
          <w:szCs w:val="22"/>
        </w:rPr>
      </w:pPr>
    </w:p>
    <w:p w:rsidR="00E60E1C" w:rsidRDefault="00E60E1C">
      <w:pPr>
        <w:jc w:val="center"/>
        <w:rPr>
          <w:rFonts w:ascii="Arial" w:hAnsi="Arial"/>
          <w:b/>
          <w:bCs/>
          <w:sz w:val="22"/>
          <w:szCs w:val="22"/>
        </w:rPr>
      </w:pPr>
    </w:p>
    <w:p w:rsidR="00E60E1C" w:rsidRDefault="00E60E1C">
      <w:pPr>
        <w:jc w:val="center"/>
        <w:rPr>
          <w:rFonts w:ascii="Arial" w:hAnsi="Arial"/>
          <w:b/>
          <w:bCs/>
          <w:sz w:val="22"/>
          <w:szCs w:val="22"/>
        </w:rPr>
      </w:pPr>
    </w:p>
    <w:p w:rsidR="0017395D" w:rsidRDefault="0017395D">
      <w:pPr>
        <w:jc w:val="center"/>
        <w:rPr>
          <w:rFonts w:ascii="Arial" w:hAnsi="Arial"/>
          <w:b/>
          <w:bCs/>
          <w:sz w:val="22"/>
          <w:szCs w:val="22"/>
        </w:rPr>
      </w:pPr>
    </w:p>
    <w:p w:rsidR="0017395D" w:rsidRDefault="0017395D">
      <w:pPr>
        <w:jc w:val="center"/>
        <w:rPr>
          <w:rFonts w:ascii="Arial" w:hAnsi="Arial"/>
          <w:b/>
          <w:bCs/>
          <w:sz w:val="22"/>
          <w:szCs w:val="22"/>
        </w:rPr>
      </w:pPr>
    </w:p>
    <w:p w:rsidR="00E60E1C" w:rsidRDefault="00E60E1C">
      <w:pPr>
        <w:jc w:val="center"/>
        <w:rPr>
          <w:rFonts w:ascii="Arial" w:hAnsi="Arial"/>
          <w:b/>
          <w:bCs/>
          <w:sz w:val="22"/>
          <w:szCs w:val="22"/>
        </w:rPr>
      </w:pPr>
    </w:p>
    <w:p w:rsidR="00E60E1C" w:rsidRDefault="00E60E1C">
      <w:pPr>
        <w:jc w:val="center"/>
        <w:rPr>
          <w:rFonts w:ascii="Arial" w:hAnsi="Arial"/>
          <w:b/>
          <w:bCs/>
          <w:sz w:val="22"/>
          <w:szCs w:val="22"/>
        </w:rPr>
      </w:pPr>
    </w:p>
    <w:p w:rsidR="00E60E1C" w:rsidRDefault="00E60E1C">
      <w:pPr>
        <w:ind w:left="4254"/>
        <w:jc w:val="both"/>
        <w:rPr>
          <w:rFonts w:ascii="Arial" w:hAnsi="Arial"/>
        </w:rPr>
      </w:pPr>
    </w:p>
    <w:p w:rsidR="00125EA9" w:rsidRDefault="00257F5B" w:rsidP="00125EA9">
      <w:pPr>
        <w:spacing w:after="0" w:line="240" w:lineRule="auto"/>
        <w:ind w:left="4254"/>
        <w:jc w:val="both"/>
        <w:rPr>
          <w:rFonts w:ascii="Arial" w:hAnsi="Arial"/>
        </w:rPr>
      </w:pPr>
      <w:r>
        <w:rPr>
          <w:rFonts w:ascii="Arial" w:hAnsi="Arial"/>
        </w:rPr>
        <w:t xml:space="preserve">Trabalho de Conclusão de Curso - Artigo Científico - apresentado como pré-requisito para a obtenção do título de Bacharel em Direito pela Faculdade de Ciências Sociais Aplicadas. </w:t>
      </w:r>
    </w:p>
    <w:p w:rsidR="00E60E1C" w:rsidRDefault="00257F5B" w:rsidP="00125EA9">
      <w:pPr>
        <w:spacing w:after="0" w:line="240" w:lineRule="auto"/>
        <w:ind w:left="4254"/>
        <w:jc w:val="both"/>
        <w:rPr>
          <w:rFonts w:ascii="Arial" w:hAnsi="Arial"/>
        </w:rPr>
      </w:pPr>
      <w:r>
        <w:rPr>
          <w:rFonts w:ascii="Arial" w:hAnsi="Arial"/>
        </w:rPr>
        <w:t>Área de Concentração: Direito Constitucional</w:t>
      </w:r>
    </w:p>
    <w:p w:rsidR="00E60E1C" w:rsidRDefault="00257F5B" w:rsidP="00125EA9">
      <w:pPr>
        <w:spacing w:after="0" w:line="240" w:lineRule="auto"/>
        <w:ind w:left="4254"/>
        <w:jc w:val="both"/>
        <w:rPr>
          <w:rFonts w:ascii="Arial" w:hAnsi="Arial"/>
        </w:rPr>
      </w:pPr>
      <w:r>
        <w:rPr>
          <w:rFonts w:ascii="Arial" w:hAnsi="Arial"/>
        </w:rPr>
        <w:t>Orientador: Prof. Marcelo Alves Pereira Eufrásio, Dr.</w:t>
      </w:r>
    </w:p>
    <w:p w:rsidR="00E60E1C" w:rsidRDefault="00E60E1C" w:rsidP="00125EA9">
      <w:pPr>
        <w:spacing w:after="0"/>
        <w:ind w:left="4254"/>
        <w:jc w:val="both"/>
        <w:rPr>
          <w:rFonts w:ascii="Arial" w:hAnsi="Arial"/>
        </w:rPr>
      </w:pPr>
    </w:p>
    <w:p w:rsidR="00E60E1C" w:rsidRDefault="00E60E1C">
      <w:pPr>
        <w:jc w:val="center"/>
        <w:rPr>
          <w:rFonts w:ascii="Arial" w:hAnsi="Arial"/>
          <w:b/>
          <w:bCs/>
          <w:sz w:val="22"/>
          <w:szCs w:val="22"/>
        </w:rPr>
      </w:pPr>
    </w:p>
    <w:p w:rsidR="00E60E1C" w:rsidRDefault="00E60E1C">
      <w:pPr>
        <w:jc w:val="center"/>
        <w:rPr>
          <w:rFonts w:ascii="Arial" w:hAnsi="Arial"/>
          <w:b/>
          <w:bCs/>
          <w:sz w:val="22"/>
          <w:szCs w:val="22"/>
        </w:rPr>
      </w:pPr>
    </w:p>
    <w:p w:rsidR="00E60E1C" w:rsidRDefault="00051B72">
      <w:pPr>
        <w:jc w:val="center"/>
        <w:rPr>
          <w:rFonts w:ascii="Arial" w:hAnsi="Arial"/>
        </w:rPr>
      </w:pPr>
      <w:r>
        <w:rPr>
          <w:rFonts w:ascii="Arial" w:hAnsi="Arial"/>
        </w:rPr>
        <w:t>Campina Grande - PB</w:t>
      </w:r>
    </w:p>
    <w:p w:rsidR="00E60E1C" w:rsidRDefault="00257F5B">
      <w:pPr>
        <w:jc w:val="center"/>
        <w:rPr>
          <w:rFonts w:ascii="Arial" w:hAnsi="Arial"/>
        </w:rPr>
      </w:pPr>
      <w:r>
        <w:rPr>
          <w:rFonts w:ascii="Arial" w:hAnsi="Arial"/>
        </w:rPr>
        <w:t>2016</w:t>
      </w:r>
    </w:p>
    <w:p w:rsidR="00E60E1C" w:rsidRDefault="00E60E1C">
      <w:pPr>
        <w:tabs>
          <w:tab w:val="left" w:pos="284"/>
        </w:tabs>
        <w:jc w:val="center"/>
        <w:rPr>
          <w:rFonts w:ascii="Times New Roman" w:hAnsi="Times New Roman" w:cs="Times New Roman"/>
          <w:b/>
        </w:rPr>
      </w:pPr>
    </w:p>
    <w:p w:rsidR="00E60E1C" w:rsidRDefault="00E60E1C">
      <w:pPr>
        <w:tabs>
          <w:tab w:val="left" w:pos="284"/>
        </w:tabs>
        <w:jc w:val="both"/>
        <w:rPr>
          <w:rFonts w:ascii="Times New Roman" w:hAnsi="Times New Roman" w:cs="Times New Roman"/>
          <w:b/>
        </w:rPr>
      </w:pPr>
    </w:p>
    <w:p w:rsidR="00E60E1C" w:rsidRDefault="00E60E1C">
      <w:pPr>
        <w:tabs>
          <w:tab w:val="left" w:pos="284"/>
        </w:tabs>
        <w:jc w:val="both"/>
        <w:rPr>
          <w:rFonts w:ascii="Times New Roman" w:hAnsi="Times New Roman" w:cs="Times New Roman"/>
          <w:b/>
        </w:rPr>
      </w:pPr>
    </w:p>
    <w:p w:rsidR="00E60E1C" w:rsidRDefault="00E60E1C">
      <w:pPr>
        <w:tabs>
          <w:tab w:val="left" w:pos="284"/>
        </w:tabs>
        <w:jc w:val="both"/>
        <w:rPr>
          <w:rFonts w:ascii="Times New Roman" w:hAnsi="Times New Roman" w:cs="Times New Roman"/>
          <w:b/>
        </w:rPr>
      </w:pPr>
    </w:p>
    <w:p w:rsidR="00E60E1C" w:rsidRDefault="00E60E1C">
      <w:pPr>
        <w:tabs>
          <w:tab w:val="left" w:pos="284"/>
        </w:tabs>
        <w:jc w:val="both"/>
        <w:rPr>
          <w:rFonts w:ascii="Times New Roman" w:hAnsi="Times New Roman" w:cs="Times New Roman"/>
          <w:b/>
        </w:rPr>
      </w:pPr>
    </w:p>
    <w:p w:rsidR="00E60E1C" w:rsidRDefault="00E60E1C">
      <w:pPr>
        <w:tabs>
          <w:tab w:val="left" w:pos="284"/>
        </w:tabs>
        <w:jc w:val="both"/>
        <w:rPr>
          <w:rFonts w:ascii="Times New Roman" w:hAnsi="Times New Roman" w:cs="Times New Roman"/>
          <w:b/>
        </w:rPr>
      </w:pPr>
    </w:p>
    <w:p w:rsidR="00E60E1C" w:rsidRDefault="00E60E1C">
      <w:pPr>
        <w:tabs>
          <w:tab w:val="left" w:pos="284"/>
        </w:tabs>
        <w:jc w:val="both"/>
        <w:rPr>
          <w:rFonts w:ascii="Times New Roman" w:hAnsi="Times New Roman" w:cs="Times New Roman"/>
          <w:b/>
        </w:rPr>
      </w:pPr>
    </w:p>
    <w:p w:rsidR="00E60E1C" w:rsidRDefault="00E60E1C">
      <w:pPr>
        <w:tabs>
          <w:tab w:val="left" w:pos="284"/>
        </w:tabs>
        <w:jc w:val="both"/>
        <w:rPr>
          <w:rFonts w:ascii="Times New Roman" w:hAnsi="Times New Roman" w:cs="Times New Roman"/>
          <w:b/>
        </w:rPr>
      </w:pPr>
    </w:p>
    <w:p w:rsidR="00E60E1C" w:rsidRDefault="00E60E1C">
      <w:pPr>
        <w:tabs>
          <w:tab w:val="left" w:pos="284"/>
        </w:tabs>
        <w:jc w:val="both"/>
        <w:rPr>
          <w:rFonts w:ascii="Times New Roman" w:hAnsi="Times New Roman" w:cs="Times New Roman"/>
          <w:b/>
        </w:rPr>
      </w:pPr>
    </w:p>
    <w:p w:rsidR="00E60E1C" w:rsidRDefault="00E60E1C">
      <w:pPr>
        <w:tabs>
          <w:tab w:val="left" w:pos="284"/>
        </w:tabs>
        <w:jc w:val="both"/>
        <w:rPr>
          <w:rFonts w:ascii="Times New Roman" w:hAnsi="Times New Roman" w:cs="Times New Roman"/>
          <w:b/>
        </w:rPr>
      </w:pPr>
    </w:p>
    <w:p w:rsidR="00E60E1C" w:rsidRDefault="00E60E1C">
      <w:pPr>
        <w:tabs>
          <w:tab w:val="left" w:pos="284"/>
        </w:tabs>
        <w:jc w:val="both"/>
        <w:rPr>
          <w:rFonts w:ascii="Times New Roman" w:hAnsi="Times New Roman" w:cs="Times New Roman"/>
          <w:b/>
        </w:rPr>
      </w:pPr>
    </w:p>
    <w:p w:rsidR="00E60E1C" w:rsidRDefault="00E60E1C">
      <w:pPr>
        <w:tabs>
          <w:tab w:val="left" w:pos="284"/>
        </w:tabs>
        <w:jc w:val="both"/>
        <w:rPr>
          <w:rFonts w:ascii="Times New Roman" w:hAnsi="Times New Roman" w:cs="Times New Roman"/>
          <w:b/>
        </w:rPr>
      </w:pPr>
    </w:p>
    <w:p w:rsidR="00E60E1C" w:rsidRDefault="00257F5B">
      <w:pPr>
        <w:tabs>
          <w:tab w:val="left" w:pos="284"/>
        </w:tabs>
        <w:ind w:left="4254"/>
        <w:jc w:val="both"/>
        <w:rPr>
          <w:rFonts w:ascii="Arial" w:hAnsi="Arial" w:cs="Times New Roman"/>
        </w:rPr>
      </w:pPr>
      <w:r>
        <w:rPr>
          <w:rFonts w:ascii="Arial" w:hAnsi="Arial" w:cs="Times New Roman"/>
        </w:rPr>
        <w:t>Trabalho de Conclusão de Curso - Artigo Científico - ______________________ como parte dos requisitos para obtenção do título de Bacharel em Direito, outorgado pela Faculdade de Ciência Sociais Aplicadas de Campina Grande-PB.</w:t>
      </w:r>
    </w:p>
    <w:p w:rsidR="00E60E1C" w:rsidRDefault="00E60E1C">
      <w:pPr>
        <w:tabs>
          <w:tab w:val="left" w:pos="284"/>
        </w:tabs>
        <w:ind w:left="4254"/>
        <w:jc w:val="both"/>
        <w:rPr>
          <w:rFonts w:ascii="Arial" w:hAnsi="Arial" w:cs="Times New Roman"/>
        </w:rPr>
      </w:pPr>
    </w:p>
    <w:p w:rsidR="00125EA9" w:rsidRDefault="00257F5B" w:rsidP="00125EA9">
      <w:pPr>
        <w:tabs>
          <w:tab w:val="left" w:pos="284"/>
        </w:tabs>
        <w:ind w:left="4254"/>
        <w:rPr>
          <w:rFonts w:ascii="Arial" w:hAnsi="Arial" w:cs="Times New Roman"/>
        </w:rPr>
      </w:pPr>
      <w:r>
        <w:rPr>
          <w:rFonts w:ascii="Arial" w:hAnsi="Arial" w:cs="Times New Roman"/>
        </w:rPr>
        <w:t xml:space="preserve">APROVADO EM: </w:t>
      </w:r>
      <w:r w:rsidR="00125EA9">
        <w:rPr>
          <w:rFonts w:ascii="Arial" w:hAnsi="Arial" w:cs="Times New Roman"/>
        </w:rPr>
        <w:t>_____/________/______</w:t>
      </w:r>
    </w:p>
    <w:p w:rsidR="00E60E1C" w:rsidRDefault="00257F5B" w:rsidP="00125EA9">
      <w:pPr>
        <w:tabs>
          <w:tab w:val="left" w:pos="284"/>
        </w:tabs>
        <w:ind w:left="4254"/>
        <w:rPr>
          <w:rFonts w:ascii="Arial" w:hAnsi="Arial" w:cs="Times New Roman"/>
        </w:rPr>
      </w:pPr>
      <w:r>
        <w:rPr>
          <w:rFonts w:ascii="Arial" w:hAnsi="Arial" w:cs="Times New Roman"/>
        </w:rPr>
        <w:t>BANCA EXAMINADORA:</w:t>
      </w:r>
    </w:p>
    <w:p w:rsidR="00E60E1C" w:rsidRDefault="00257F5B">
      <w:pPr>
        <w:tabs>
          <w:tab w:val="left" w:pos="284"/>
        </w:tabs>
        <w:ind w:left="4254"/>
        <w:jc w:val="both"/>
        <w:rPr>
          <w:rFonts w:ascii="Arial" w:hAnsi="Arial" w:cs="Times New Roman"/>
        </w:rPr>
      </w:pPr>
      <w:r>
        <w:rPr>
          <w:rFonts w:ascii="Arial" w:hAnsi="Arial" w:cs="Times New Roman"/>
        </w:rPr>
        <w:t>____________________________________</w:t>
      </w:r>
    </w:p>
    <w:p w:rsidR="00E60E1C" w:rsidRDefault="00257F5B" w:rsidP="00125EA9">
      <w:pPr>
        <w:tabs>
          <w:tab w:val="left" w:pos="284"/>
        </w:tabs>
        <w:spacing w:after="0" w:line="240" w:lineRule="auto"/>
        <w:ind w:left="4254"/>
        <w:jc w:val="both"/>
        <w:rPr>
          <w:rFonts w:ascii="Arial" w:hAnsi="Arial" w:cs="Times New Roman"/>
        </w:rPr>
      </w:pPr>
      <w:r>
        <w:rPr>
          <w:rFonts w:ascii="Arial" w:hAnsi="Arial" w:cs="Times New Roman"/>
        </w:rPr>
        <w:t>Prof. Marcelo Alves Pereira Eufrásio, Dr.</w:t>
      </w:r>
    </w:p>
    <w:p w:rsidR="00E60E1C" w:rsidRDefault="00257F5B" w:rsidP="00125EA9">
      <w:pPr>
        <w:tabs>
          <w:tab w:val="left" w:pos="284"/>
        </w:tabs>
        <w:spacing w:after="0" w:line="240" w:lineRule="auto"/>
        <w:ind w:left="4254"/>
        <w:jc w:val="both"/>
        <w:rPr>
          <w:rFonts w:ascii="Arial" w:hAnsi="Arial" w:cs="Times New Roman"/>
        </w:rPr>
      </w:pPr>
      <w:r>
        <w:rPr>
          <w:rFonts w:ascii="Arial" w:hAnsi="Arial" w:cs="Times New Roman"/>
        </w:rPr>
        <w:t>Orientador</w:t>
      </w:r>
    </w:p>
    <w:p w:rsidR="00E60E1C" w:rsidRDefault="00E60E1C" w:rsidP="00125EA9">
      <w:pPr>
        <w:tabs>
          <w:tab w:val="left" w:pos="284"/>
        </w:tabs>
        <w:spacing w:after="0"/>
        <w:ind w:left="4254"/>
        <w:jc w:val="both"/>
        <w:rPr>
          <w:rFonts w:ascii="Arial" w:hAnsi="Arial" w:cs="Times New Roman"/>
        </w:rPr>
      </w:pPr>
    </w:p>
    <w:p w:rsidR="00E60E1C" w:rsidRDefault="00257F5B">
      <w:pPr>
        <w:tabs>
          <w:tab w:val="left" w:pos="284"/>
        </w:tabs>
        <w:ind w:left="4254"/>
        <w:jc w:val="both"/>
        <w:rPr>
          <w:rFonts w:ascii="Arial" w:hAnsi="Arial" w:cs="Times New Roman"/>
        </w:rPr>
      </w:pPr>
      <w:r>
        <w:rPr>
          <w:rFonts w:ascii="Arial" w:hAnsi="Arial" w:cs="Times New Roman"/>
        </w:rPr>
        <w:t>____________________________________</w:t>
      </w:r>
    </w:p>
    <w:p w:rsidR="00E60E1C" w:rsidRDefault="00257F5B">
      <w:pPr>
        <w:tabs>
          <w:tab w:val="left" w:pos="284"/>
        </w:tabs>
        <w:ind w:left="4254"/>
        <w:jc w:val="both"/>
        <w:rPr>
          <w:rFonts w:ascii="Arial" w:hAnsi="Arial" w:cs="Times New Roman"/>
        </w:rPr>
      </w:pPr>
      <w:r>
        <w:rPr>
          <w:rFonts w:ascii="Arial" w:hAnsi="Arial" w:cs="Times New Roman"/>
        </w:rPr>
        <w:t>Prof.</w:t>
      </w:r>
    </w:p>
    <w:p w:rsidR="00E60E1C" w:rsidRDefault="00257F5B">
      <w:pPr>
        <w:tabs>
          <w:tab w:val="left" w:pos="284"/>
        </w:tabs>
        <w:ind w:left="4254"/>
        <w:jc w:val="both"/>
        <w:rPr>
          <w:rFonts w:ascii="Arial" w:hAnsi="Arial" w:cs="Times New Roman"/>
        </w:rPr>
      </w:pPr>
      <w:r>
        <w:rPr>
          <w:rFonts w:ascii="Arial" w:hAnsi="Arial" w:cs="Times New Roman"/>
        </w:rPr>
        <w:t>____________________________________</w:t>
      </w:r>
    </w:p>
    <w:p w:rsidR="00E60E1C" w:rsidRDefault="00257F5B">
      <w:pPr>
        <w:tabs>
          <w:tab w:val="left" w:pos="284"/>
        </w:tabs>
        <w:ind w:left="4254"/>
        <w:jc w:val="both"/>
        <w:rPr>
          <w:rFonts w:ascii="Arial" w:hAnsi="Arial" w:cs="Times New Roman"/>
        </w:rPr>
      </w:pPr>
      <w:r>
        <w:rPr>
          <w:rFonts w:ascii="Arial" w:hAnsi="Arial" w:cs="Times New Roman"/>
        </w:rPr>
        <w:t>Prof.</w:t>
      </w:r>
    </w:p>
    <w:p w:rsidR="00E60E1C" w:rsidRDefault="00E60E1C">
      <w:pPr>
        <w:tabs>
          <w:tab w:val="left" w:pos="284"/>
        </w:tabs>
        <w:ind w:left="4254"/>
        <w:jc w:val="both"/>
        <w:rPr>
          <w:rFonts w:ascii="Times New Roman" w:hAnsi="Times New Roman" w:cs="Times New Roman"/>
          <w:b/>
        </w:rPr>
      </w:pPr>
    </w:p>
    <w:p w:rsidR="00E60E1C" w:rsidRDefault="00257F5B">
      <w:pPr>
        <w:tabs>
          <w:tab w:val="left" w:pos="284"/>
        </w:tabs>
        <w:jc w:val="center"/>
        <w:rPr>
          <w:rFonts w:ascii="Arial" w:hAnsi="Arial" w:cs="Times New Roman"/>
        </w:rPr>
      </w:pPr>
      <w:r>
        <w:rPr>
          <w:rFonts w:ascii="Arial" w:hAnsi="Arial" w:cs="Times New Roman"/>
        </w:rPr>
        <w:lastRenderedPageBreak/>
        <w:t>ASPECTOS DA LEI DE ANISTIA NO BRASIL:</w:t>
      </w:r>
      <w:r w:rsidR="00CB356F">
        <w:rPr>
          <w:rFonts w:ascii="Arial" w:hAnsi="Arial" w:cs="Times New Roman"/>
        </w:rPr>
        <w:t xml:space="preserve"> entre o passado e presente da afirmação dos direitos humanos</w:t>
      </w:r>
    </w:p>
    <w:p w:rsidR="00E60E1C" w:rsidRDefault="00E60E1C">
      <w:pPr>
        <w:tabs>
          <w:tab w:val="left" w:pos="284"/>
        </w:tabs>
        <w:jc w:val="both"/>
        <w:rPr>
          <w:rFonts w:ascii="Times New Roman" w:hAnsi="Times New Roman" w:cs="Times New Roman"/>
          <w:b/>
        </w:rPr>
      </w:pPr>
    </w:p>
    <w:p w:rsidR="00E60E1C" w:rsidRDefault="00E60E1C">
      <w:pPr>
        <w:tabs>
          <w:tab w:val="left" w:pos="284"/>
        </w:tabs>
        <w:jc w:val="both"/>
        <w:rPr>
          <w:rFonts w:ascii="Times New Roman" w:hAnsi="Times New Roman" w:cs="Times New Roman"/>
          <w:b/>
        </w:rPr>
      </w:pPr>
    </w:p>
    <w:p w:rsidR="00E60E1C" w:rsidRDefault="00E60E1C">
      <w:pPr>
        <w:tabs>
          <w:tab w:val="left" w:pos="284"/>
        </w:tabs>
        <w:jc w:val="right"/>
        <w:rPr>
          <w:rFonts w:ascii="Arial" w:hAnsi="Arial" w:cs="Times New Roman"/>
        </w:rPr>
      </w:pPr>
    </w:p>
    <w:p w:rsidR="00E60E1C" w:rsidRDefault="00257F5B" w:rsidP="001E6A5E">
      <w:pPr>
        <w:tabs>
          <w:tab w:val="left" w:pos="284"/>
        </w:tabs>
        <w:spacing w:after="0" w:line="360" w:lineRule="auto"/>
        <w:jc w:val="right"/>
        <w:rPr>
          <w:rStyle w:val="ncoradanotaderodap"/>
          <w:rFonts w:ascii="Arial" w:hAnsi="Arial" w:cs="Times New Roman"/>
        </w:rPr>
      </w:pPr>
      <w:r>
        <w:rPr>
          <w:rFonts w:ascii="Arial" w:hAnsi="Arial" w:cs="Times New Roman"/>
        </w:rPr>
        <w:t>Suênia Gonçalves de Souza</w:t>
      </w:r>
      <w:r>
        <w:rPr>
          <w:rStyle w:val="ncoradanotaderodap"/>
          <w:rFonts w:ascii="Arial" w:hAnsi="Arial" w:cs="Times New Roman"/>
        </w:rPr>
        <w:footnoteReference w:id="2"/>
      </w:r>
    </w:p>
    <w:p w:rsidR="00E60E1C" w:rsidRDefault="00257F5B" w:rsidP="001E6A5E">
      <w:pPr>
        <w:tabs>
          <w:tab w:val="left" w:pos="284"/>
        </w:tabs>
        <w:spacing w:after="0" w:line="360" w:lineRule="auto"/>
        <w:jc w:val="right"/>
        <w:rPr>
          <w:rStyle w:val="ncoradanotaderodap"/>
          <w:rFonts w:ascii="Arial" w:hAnsi="Arial" w:cs="Times New Roman"/>
        </w:rPr>
      </w:pPr>
      <w:r>
        <w:rPr>
          <w:rFonts w:ascii="Arial" w:hAnsi="Arial" w:cs="Times New Roman"/>
        </w:rPr>
        <w:t>Marcelo Alves Pereira Eufrásio</w:t>
      </w:r>
      <w:r>
        <w:rPr>
          <w:rStyle w:val="ncoradanotaderodap"/>
          <w:rFonts w:ascii="Arial" w:hAnsi="Arial" w:cs="Times New Roman"/>
        </w:rPr>
        <w:footnoteReference w:id="3"/>
      </w:r>
    </w:p>
    <w:p w:rsidR="00E60E1C" w:rsidRDefault="00E60E1C" w:rsidP="00D46A5C">
      <w:pPr>
        <w:tabs>
          <w:tab w:val="left" w:pos="284"/>
        </w:tabs>
        <w:spacing w:after="0"/>
        <w:jc w:val="right"/>
        <w:rPr>
          <w:rFonts w:ascii="Arial" w:hAnsi="Arial" w:cs="Times New Roman"/>
        </w:rPr>
      </w:pPr>
    </w:p>
    <w:p w:rsidR="001E3AF2" w:rsidRDefault="001E3AF2">
      <w:pPr>
        <w:tabs>
          <w:tab w:val="left" w:pos="284"/>
        </w:tabs>
        <w:jc w:val="both"/>
        <w:rPr>
          <w:rFonts w:ascii="Times New Roman" w:hAnsi="Times New Roman" w:cs="Times New Roman"/>
          <w:b/>
        </w:rPr>
      </w:pPr>
    </w:p>
    <w:p w:rsidR="00E60E1C" w:rsidRDefault="00257F5B">
      <w:pPr>
        <w:tabs>
          <w:tab w:val="left" w:pos="284"/>
        </w:tabs>
        <w:jc w:val="both"/>
        <w:rPr>
          <w:rFonts w:ascii="Arial" w:hAnsi="Arial" w:cs="Times New Roman"/>
          <w:b/>
        </w:rPr>
      </w:pPr>
      <w:r>
        <w:rPr>
          <w:rFonts w:ascii="Arial" w:hAnsi="Arial" w:cs="Times New Roman"/>
          <w:b/>
        </w:rPr>
        <w:t>RESUMO</w:t>
      </w:r>
    </w:p>
    <w:p w:rsidR="00E60E1C" w:rsidRDefault="00627847" w:rsidP="00B444E9">
      <w:pPr>
        <w:tabs>
          <w:tab w:val="left" w:pos="284"/>
        </w:tabs>
        <w:spacing w:line="240" w:lineRule="auto"/>
        <w:jc w:val="both"/>
        <w:rPr>
          <w:rFonts w:ascii="Arial" w:hAnsi="Arial" w:cs="Times New Roman"/>
          <w:sz w:val="20"/>
          <w:szCs w:val="20"/>
        </w:rPr>
      </w:pPr>
      <w:r w:rsidRPr="00B444E9">
        <w:rPr>
          <w:rFonts w:ascii="Arial" w:hAnsi="Arial" w:cs="Times New Roman"/>
          <w:sz w:val="20"/>
          <w:szCs w:val="20"/>
        </w:rPr>
        <w:t xml:space="preserve">A Lei da anistia brasileira (Lei n.6683/1979) representou para a história um processo entre o passado ditatorial e a abertura para uma via política, acarretando na consolidação da democratização. </w:t>
      </w:r>
      <w:r w:rsidR="00257F5B" w:rsidRPr="00B444E9">
        <w:rPr>
          <w:rFonts w:ascii="Arial" w:hAnsi="Arial" w:cs="Times New Roman"/>
          <w:sz w:val="20"/>
          <w:szCs w:val="20"/>
        </w:rPr>
        <w:t>Antes da promulgação da Lei, o Brasil sofreu um período somb</w:t>
      </w:r>
      <w:r w:rsidRPr="00B444E9">
        <w:rPr>
          <w:rFonts w:ascii="Arial" w:hAnsi="Arial" w:cs="Times New Roman"/>
          <w:sz w:val="20"/>
          <w:szCs w:val="20"/>
        </w:rPr>
        <w:t>rio</w:t>
      </w:r>
      <w:r w:rsidR="00257F5B" w:rsidRPr="00B444E9">
        <w:rPr>
          <w:rFonts w:ascii="Arial" w:hAnsi="Arial" w:cs="Times New Roman"/>
          <w:sz w:val="20"/>
          <w:szCs w:val="20"/>
        </w:rPr>
        <w:t xml:space="preserve">, que foi a ditadura militar. Perante um quadro de inocentes exilados, o povo foi à rua </w:t>
      </w:r>
      <w:r w:rsidRPr="00B444E9">
        <w:rPr>
          <w:rFonts w:ascii="Arial" w:hAnsi="Arial" w:cs="Times New Roman"/>
          <w:sz w:val="20"/>
          <w:szCs w:val="20"/>
        </w:rPr>
        <w:t>pleitear</w:t>
      </w:r>
      <w:r w:rsidR="00257F5B" w:rsidRPr="00B444E9">
        <w:rPr>
          <w:rFonts w:ascii="Arial" w:hAnsi="Arial" w:cs="Times New Roman"/>
          <w:sz w:val="20"/>
          <w:szCs w:val="20"/>
        </w:rPr>
        <w:t xml:space="preserve"> por um processo de anistia, de libertação e assim aconteceu. Anos mais tarde, diante de uma consciência política popular, houve a abertura da Constituinte de 1988, assim a aceitação e assinatura do Pacto de São José da Costa Rica, em 1992. Em tese, a pesquisa traz um método de abordagem dedutiva, pois parte de um conhecimento geral advindo de doutrinadores e casos consolidados, até chegar à análise de como tem sido implementada a Lei. Sendo assim, a pesquisa pode ser caracterizada como exploratória, </w:t>
      </w:r>
      <w:r w:rsidR="002E47FF" w:rsidRPr="00B444E9">
        <w:rPr>
          <w:rFonts w:ascii="Arial" w:hAnsi="Arial" w:cs="Times New Roman"/>
          <w:sz w:val="20"/>
          <w:szCs w:val="20"/>
        </w:rPr>
        <w:t>n</w:t>
      </w:r>
      <w:r w:rsidR="00257F5B" w:rsidRPr="00B444E9">
        <w:rPr>
          <w:rFonts w:ascii="Arial" w:hAnsi="Arial" w:cs="Times New Roman"/>
          <w:sz w:val="20"/>
          <w:szCs w:val="20"/>
        </w:rPr>
        <w:t xml:space="preserve">a intenção de aprimorar as </w:t>
      </w:r>
      <w:r w:rsidR="002E47FF" w:rsidRPr="00B444E9">
        <w:rPr>
          <w:rFonts w:ascii="Arial" w:hAnsi="Arial" w:cs="Times New Roman"/>
          <w:sz w:val="20"/>
          <w:szCs w:val="20"/>
        </w:rPr>
        <w:t>idéias</w:t>
      </w:r>
      <w:r w:rsidR="00257F5B" w:rsidRPr="00B444E9">
        <w:rPr>
          <w:rFonts w:ascii="Arial" w:hAnsi="Arial" w:cs="Times New Roman"/>
          <w:sz w:val="20"/>
          <w:szCs w:val="20"/>
        </w:rPr>
        <w:t xml:space="preserve"> de responsabilização dos agentes, bem como a análise dos casos concretos </w:t>
      </w:r>
      <w:r w:rsidR="002E47FF" w:rsidRPr="00B444E9">
        <w:rPr>
          <w:rFonts w:ascii="Arial" w:hAnsi="Arial" w:cs="Times New Roman"/>
          <w:sz w:val="20"/>
          <w:szCs w:val="20"/>
        </w:rPr>
        <w:t>estimulando</w:t>
      </w:r>
      <w:r w:rsidR="00257F5B" w:rsidRPr="00B444E9">
        <w:rPr>
          <w:rFonts w:ascii="Arial" w:hAnsi="Arial" w:cs="Times New Roman"/>
          <w:sz w:val="20"/>
          <w:szCs w:val="20"/>
        </w:rPr>
        <w:t xml:space="preserve"> a compreensão do estudo; pode ser caracterizada </w:t>
      </w:r>
      <w:r w:rsidR="002E47FF" w:rsidRPr="00B444E9">
        <w:rPr>
          <w:rFonts w:ascii="Arial" w:hAnsi="Arial" w:cs="Times New Roman"/>
          <w:sz w:val="20"/>
          <w:szCs w:val="20"/>
        </w:rPr>
        <w:t xml:space="preserve">também </w:t>
      </w:r>
      <w:r w:rsidR="00257F5B" w:rsidRPr="00B444E9">
        <w:rPr>
          <w:rFonts w:ascii="Arial" w:hAnsi="Arial" w:cs="Times New Roman"/>
          <w:sz w:val="20"/>
          <w:szCs w:val="20"/>
        </w:rPr>
        <w:t xml:space="preserve">como bibliográfica, pois é desenvolvida com base em material já elaborado como artigos e doutrinas, investigando com profundidade cada informação. O objetivo é rememorar desde os primeiros momentos de instabilidade do governo, </w:t>
      </w:r>
      <w:r w:rsidR="00BA5EC1" w:rsidRPr="00B444E9">
        <w:rPr>
          <w:rFonts w:ascii="Arial" w:hAnsi="Arial" w:cs="Times New Roman"/>
          <w:sz w:val="20"/>
          <w:szCs w:val="20"/>
        </w:rPr>
        <w:t>até</w:t>
      </w:r>
      <w:r w:rsidR="00257F5B" w:rsidRPr="00B444E9">
        <w:rPr>
          <w:rFonts w:ascii="Arial" w:hAnsi="Arial" w:cs="Times New Roman"/>
          <w:sz w:val="20"/>
          <w:szCs w:val="20"/>
        </w:rPr>
        <w:t xml:space="preserve">, a instauração do AI-5 e o clamor nas ruas pela Lei de Anistia. Em relação ao presente, </w:t>
      </w:r>
      <w:r w:rsidRPr="00B444E9">
        <w:rPr>
          <w:rFonts w:ascii="Arial" w:hAnsi="Arial" w:cs="Times New Roman"/>
          <w:sz w:val="20"/>
          <w:szCs w:val="20"/>
        </w:rPr>
        <w:t xml:space="preserve">expor </w:t>
      </w:r>
      <w:r w:rsidR="00257F5B" w:rsidRPr="00B444E9">
        <w:rPr>
          <w:rFonts w:ascii="Arial" w:hAnsi="Arial" w:cs="Times New Roman"/>
          <w:sz w:val="20"/>
          <w:szCs w:val="20"/>
        </w:rPr>
        <w:t>a influência na abertura do processo de ampliação dos direitos humanos, assim como a existência de uma Comissão de Anistia para apurar a devida responsabilização dos perseguidores da época militar.</w:t>
      </w:r>
    </w:p>
    <w:p w:rsidR="00B444E9" w:rsidRDefault="00B444E9" w:rsidP="0017395D">
      <w:pPr>
        <w:tabs>
          <w:tab w:val="left" w:pos="284"/>
        </w:tabs>
        <w:jc w:val="both"/>
        <w:rPr>
          <w:rFonts w:ascii="Arial" w:hAnsi="Arial" w:cs="Times New Roman"/>
        </w:rPr>
      </w:pPr>
      <w:r>
        <w:rPr>
          <w:rFonts w:ascii="Arial" w:hAnsi="Arial" w:cs="Times New Roman"/>
          <w:b/>
        </w:rPr>
        <w:t xml:space="preserve">PALAVRAS-CHAVE: </w:t>
      </w:r>
      <w:r>
        <w:rPr>
          <w:rFonts w:ascii="Arial" w:hAnsi="Arial" w:cs="Times New Roman"/>
        </w:rPr>
        <w:t>Lei de Anistia – Memória– Direitos Humanos</w:t>
      </w:r>
    </w:p>
    <w:p w:rsidR="0017395D" w:rsidRPr="0017395D" w:rsidRDefault="0017395D" w:rsidP="0017395D">
      <w:pPr>
        <w:tabs>
          <w:tab w:val="left" w:pos="284"/>
        </w:tabs>
        <w:spacing w:after="0"/>
        <w:jc w:val="both"/>
        <w:rPr>
          <w:rFonts w:ascii="Arial" w:hAnsi="Arial" w:cs="Times New Roman"/>
        </w:rPr>
      </w:pPr>
    </w:p>
    <w:p w:rsidR="004770EB" w:rsidRPr="00E50F65" w:rsidRDefault="004770EB" w:rsidP="004770EB">
      <w:pPr>
        <w:tabs>
          <w:tab w:val="left" w:pos="284"/>
        </w:tabs>
        <w:jc w:val="both"/>
        <w:rPr>
          <w:rFonts w:ascii="Arial" w:hAnsi="Arial" w:cs="Arial"/>
          <w:b/>
        </w:rPr>
      </w:pPr>
      <w:r w:rsidRPr="00E50F65">
        <w:rPr>
          <w:rFonts w:ascii="Arial" w:hAnsi="Arial" w:cs="Arial"/>
          <w:b/>
        </w:rPr>
        <w:t>ABSTRACT</w:t>
      </w:r>
    </w:p>
    <w:p w:rsidR="004770EB" w:rsidRPr="00E50F65" w:rsidRDefault="00E50F65" w:rsidP="00E50F65">
      <w:pPr>
        <w:tabs>
          <w:tab w:val="left" w:pos="284"/>
        </w:tabs>
        <w:spacing w:line="240" w:lineRule="auto"/>
        <w:jc w:val="both"/>
        <w:rPr>
          <w:rFonts w:ascii="Arial" w:hAnsi="Arial" w:cs="Arial"/>
          <w:b/>
          <w:sz w:val="20"/>
          <w:szCs w:val="20"/>
          <w:lang/>
        </w:rPr>
      </w:pPr>
      <w:r w:rsidRPr="00E50F65">
        <w:rPr>
          <w:rFonts w:ascii="Arial" w:eastAsia="Times New Roman" w:hAnsi="Arial" w:cs="Arial"/>
          <w:color w:val="212121"/>
          <w:sz w:val="20"/>
          <w:szCs w:val="20"/>
          <w:lang w:eastAsia="pt-BR" w:bidi="ar-SA"/>
        </w:rPr>
        <w:t xml:space="preserve">The Brazilian Amnesty Law (Law n.6683 / 1979) accounted for the story a process between dictatorial past and the opening for a political way, resulting in the consolidation of democracy. Prior to the enactment of Law, Brazil suffered a dark period, which was the military dictatorship. Faced with a picture of exiled innocent people went to the street to plead for amnesty process, release and so it happened. Years later, in front of a popular political consciousness, there was the opening of the 1988 Constituent Assembly, and the acceptance and signing of the Pact of San José, Costa Rica in 1992. In theory, the research provides a method of deductive approach, as part an arising general knowledge of scholars and consolidated cases, until the analysis of how it has been implemented the law. thus, the research can be characterized as exploratory, with the intention of enhancing agents of </w:t>
      </w:r>
      <w:r w:rsidRPr="00E50F65">
        <w:rPr>
          <w:rFonts w:ascii="Arial" w:eastAsia="Times New Roman" w:hAnsi="Arial" w:cs="Arial"/>
          <w:color w:val="212121"/>
          <w:sz w:val="20"/>
          <w:szCs w:val="20"/>
          <w:lang w:eastAsia="pt-BR" w:bidi="ar-SA"/>
        </w:rPr>
        <w:lastRenderedPageBreak/>
        <w:t>accountability ideas as well as the analysis of concrete cases stimulating the understanding of the study; can be characterized also as literature, it is developed based on material already prepared as articles and doctrines, investigating in depth each information. The aim is to recall from the first moments of government instability, even the introduction of AI-5 and the cry in the streets by the Amnesty Law. In relation to this, expose the influence at the opening of human rights enlargement process, as well as the existence of an Amnesty Commission to determine the proper accountability of the persecutors of the military era.</w:t>
      </w:r>
    </w:p>
    <w:p w:rsidR="00E60E1C" w:rsidRPr="00E50F65" w:rsidRDefault="00E50F65">
      <w:pPr>
        <w:tabs>
          <w:tab w:val="left" w:pos="284"/>
        </w:tabs>
        <w:jc w:val="both"/>
        <w:rPr>
          <w:rFonts w:ascii="Arial" w:hAnsi="Arial" w:cs="Times New Roman"/>
          <w:lang w:val="fr-FR"/>
        </w:rPr>
      </w:pPr>
      <w:r w:rsidRPr="00E50F65">
        <w:rPr>
          <w:rFonts w:ascii="Arial" w:hAnsi="Arial" w:cs="Times New Roman"/>
          <w:b/>
          <w:lang w:val="fr-FR"/>
        </w:rPr>
        <w:t>KEYWORDS</w:t>
      </w:r>
      <w:r w:rsidR="00257F5B" w:rsidRPr="00E50F65">
        <w:rPr>
          <w:rFonts w:ascii="Arial" w:hAnsi="Arial" w:cs="Times New Roman"/>
          <w:b/>
          <w:lang w:val="fr-FR"/>
        </w:rPr>
        <w:t xml:space="preserve">: </w:t>
      </w:r>
      <w:r w:rsidRPr="00E50F65">
        <w:rPr>
          <w:rFonts w:ascii="Arial" w:eastAsia="Times New Roman" w:hAnsi="Arial" w:cs="Arial"/>
          <w:color w:val="212121"/>
          <w:lang w:eastAsia="pt-BR" w:bidi="ar-SA"/>
        </w:rPr>
        <w:t>Amnesty Law</w:t>
      </w:r>
      <w:r w:rsidRPr="00E50F65">
        <w:rPr>
          <w:rFonts w:ascii="Arial" w:hAnsi="Arial" w:cs="Times New Roman"/>
          <w:lang w:val="fr-FR"/>
        </w:rPr>
        <w:t xml:space="preserve"> </w:t>
      </w:r>
      <w:r w:rsidR="00257F5B" w:rsidRPr="00E50F65">
        <w:rPr>
          <w:rFonts w:ascii="Arial" w:hAnsi="Arial" w:cs="Times New Roman"/>
          <w:lang w:val="fr-FR"/>
        </w:rPr>
        <w:t>– Me</w:t>
      </w:r>
      <w:r w:rsidRPr="00E50F65">
        <w:rPr>
          <w:rFonts w:ascii="Arial" w:hAnsi="Arial" w:cs="Times New Roman"/>
          <w:lang w:val="fr-FR"/>
        </w:rPr>
        <w:t xml:space="preserve">mory </w:t>
      </w:r>
      <w:r w:rsidR="00257F5B" w:rsidRPr="00E50F65">
        <w:rPr>
          <w:rFonts w:ascii="Arial" w:hAnsi="Arial" w:cs="Times New Roman"/>
          <w:lang w:val="fr-FR"/>
        </w:rPr>
        <w:t xml:space="preserve">– </w:t>
      </w:r>
      <w:r w:rsidRPr="00E50F65">
        <w:rPr>
          <w:rFonts w:ascii="Arial" w:hAnsi="Arial" w:cs="Times New Roman"/>
          <w:lang w:val="fr-FR"/>
        </w:rPr>
        <w:t>Human Rights</w:t>
      </w:r>
    </w:p>
    <w:p w:rsidR="00E60E1C" w:rsidRPr="00E50F65" w:rsidRDefault="00E60E1C" w:rsidP="00E50F65">
      <w:pPr>
        <w:tabs>
          <w:tab w:val="left" w:pos="284"/>
        </w:tabs>
        <w:spacing w:after="0"/>
        <w:jc w:val="both"/>
        <w:rPr>
          <w:rFonts w:ascii="Times New Roman" w:hAnsi="Times New Roman" w:cs="Times New Roman"/>
          <w:b/>
          <w:lang w:val="fr-FR"/>
        </w:rPr>
      </w:pPr>
      <w:bookmarkStart w:id="0" w:name="_GoBack"/>
      <w:bookmarkEnd w:id="0"/>
    </w:p>
    <w:p w:rsidR="00B444E9" w:rsidRDefault="00257F5B" w:rsidP="000B61AC">
      <w:pPr>
        <w:tabs>
          <w:tab w:val="left" w:pos="284"/>
        </w:tabs>
        <w:spacing w:line="240" w:lineRule="auto"/>
        <w:jc w:val="both"/>
        <w:rPr>
          <w:rFonts w:ascii="Arial" w:hAnsi="Arial" w:cs="Times New Roman"/>
          <w:b/>
        </w:rPr>
      </w:pPr>
      <w:r>
        <w:rPr>
          <w:rFonts w:ascii="Arial" w:hAnsi="Arial" w:cs="Times New Roman"/>
          <w:b/>
        </w:rPr>
        <w:t>1</w:t>
      </w:r>
      <w:r w:rsidR="00627847">
        <w:rPr>
          <w:rFonts w:ascii="Arial" w:hAnsi="Arial" w:cs="Times New Roman"/>
          <w:b/>
        </w:rPr>
        <w:t>.</w:t>
      </w:r>
      <w:r>
        <w:rPr>
          <w:rFonts w:ascii="Arial" w:hAnsi="Arial" w:cs="Times New Roman"/>
          <w:b/>
        </w:rPr>
        <w:t xml:space="preserve"> INTRODUÇÃO </w:t>
      </w:r>
    </w:p>
    <w:p w:rsidR="00E60E1C" w:rsidRPr="00B444E9" w:rsidRDefault="00B444E9" w:rsidP="000B61AC">
      <w:pPr>
        <w:tabs>
          <w:tab w:val="left" w:pos="284"/>
        </w:tabs>
        <w:spacing w:line="240" w:lineRule="auto"/>
        <w:jc w:val="both"/>
        <w:rPr>
          <w:rFonts w:ascii="Arial" w:hAnsi="Arial" w:cs="Times New Roman"/>
          <w:b/>
        </w:rPr>
      </w:pPr>
      <w:r>
        <w:rPr>
          <w:rFonts w:ascii="Arial" w:hAnsi="Arial" w:cs="Times New Roman"/>
          <w:b/>
        </w:rPr>
        <w:tab/>
      </w:r>
      <w:r>
        <w:rPr>
          <w:rFonts w:ascii="Arial" w:hAnsi="Arial" w:cs="Times New Roman"/>
          <w:b/>
        </w:rPr>
        <w:tab/>
      </w:r>
      <w:r w:rsidR="00257F5B">
        <w:rPr>
          <w:rFonts w:ascii="Arial" w:hAnsi="Arial" w:cs="Times New Roman"/>
        </w:rPr>
        <w:t>Este estudo procura construir</w:t>
      </w:r>
      <w:r w:rsidR="00AC7AA2">
        <w:rPr>
          <w:rFonts w:ascii="Arial" w:hAnsi="Arial" w:cs="Times New Roman"/>
        </w:rPr>
        <w:t xml:space="preserve"> </w:t>
      </w:r>
      <w:r w:rsidR="00257F5B">
        <w:rPr>
          <w:rFonts w:ascii="Arial" w:hAnsi="Arial" w:cs="Times New Roman"/>
        </w:rPr>
        <w:t xml:space="preserve">uma análise sobre o legado e as conquistas da Lei de Anistia, conforme os princípios que sustentam os Direitos </w:t>
      </w:r>
      <w:r w:rsidR="00AC7AA2">
        <w:rPr>
          <w:rFonts w:ascii="Arial" w:hAnsi="Arial" w:cs="Times New Roman"/>
        </w:rPr>
        <w:t>Humanos, sobretudo pautados</w:t>
      </w:r>
      <w:r w:rsidR="00257F5B">
        <w:rPr>
          <w:rFonts w:ascii="Arial" w:hAnsi="Arial" w:cs="Times New Roman"/>
        </w:rPr>
        <w:t xml:space="preserve"> no devido processo legal sobre os crimes políticos, de tortura e terrorismo contra os brasileiros cometidos durante o período ditatorial. </w:t>
      </w:r>
    </w:p>
    <w:p w:rsidR="00E60E1C" w:rsidRDefault="00257F5B" w:rsidP="000B61AC">
      <w:pPr>
        <w:spacing w:after="0" w:line="240" w:lineRule="auto"/>
        <w:jc w:val="both"/>
        <w:rPr>
          <w:rFonts w:ascii="Arial" w:hAnsi="Arial" w:cs="Times New Roman"/>
        </w:rPr>
      </w:pPr>
      <w:r>
        <w:rPr>
          <w:rFonts w:ascii="Arial" w:hAnsi="Arial" w:cs="Times New Roman"/>
        </w:rPr>
        <w:tab/>
        <w:t xml:space="preserve">Dos anos compreendidos entre 1964 a 1985, o Brasil viveu um dos períodos mais sombrios da sua história. Governado por militares, o país conheceu a censura, a repressão, a falta de democracia e, principalmente, a supressão de direitos e garantias fundamentais. Eis o período da ditadura militar.  </w:t>
      </w:r>
    </w:p>
    <w:p w:rsidR="00E60E1C" w:rsidRDefault="00257F5B" w:rsidP="000B61AC">
      <w:pPr>
        <w:spacing w:after="0" w:line="240" w:lineRule="auto"/>
        <w:jc w:val="both"/>
        <w:rPr>
          <w:rFonts w:ascii="Arial" w:hAnsi="Arial" w:cs="Times New Roman"/>
        </w:rPr>
      </w:pPr>
      <w:r>
        <w:rPr>
          <w:rFonts w:ascii="Arial" w:hAnsi="Arial" w:cs="Times New Roman"/>
        </w:rPr>
        <w:tab/>
        <w:t>Foram décadas de opressão, com atos institucionais gradualmente mais punitivos, o regime militar foi marcado por inúmeros brasileiros desaparecidos, exilados e mortos. Um assunto que tentam apagar da memória do país, mas não conseguem, graças aos direitos humanos que continuam a batalhar por justiça e verdade.</w:t>
      </w:r>
    </w:p>
    <w:p w:rsidR="00E60E1C" w:rsidRDefault="00257F5B" w:rsidP="000B61AC">
      <w:pPr>
        <w:spacing w:after="0" w:line="240" w:lineRule="auto"/>
        <w:jc w:val="both"/>
        <w:rPr>
          <w:rFonts w:ascii="Arial" w:hAnsi="Arial" w:cs="Times New Roman"/>
        </w:rPr>
      </w:pPr>
      <w:r>
        <w:rPr>
          <w:rFonts w:ascii="Arial" w:hAnsi="Arial" w:cs="Times New Roman"/>
        </w:rPr>
        <w:tab/>
        <w:t>Ademais, o amplo e inédito desenvolvimento da justiça democrática brasileira, aliado à persistência da Lei de Anistia e à atuação da Corte Interamericana de Direitos Humanos representam questões em aberto a serem solucionadas. O processo brasileiro</w:t>
      </w:r>
      <w:r w:rsidR="00627847">
        <w:rPr>
          <w:rFonts w:ascii="Arial" w:hAnsi="Arial" w:cs="Times New Roman"/>
        </w:rPr>
        <w:t xml:space="preserve"> como um todo, temconfrontado</w:t>
      </w:r>
      <w:r>
        <w:rPr>
          <w:rFonts w:ascii="Arial" w:hAnsi="Arial" w:cs="Times New Roman"/>
        </w:rPr>
        <w:t xml:space="preserve"> a verdadeira aplicação da Lei de Anistia e sua legitimidade. </w:t>
      </w:r>
    </w:p>
    <w:p w:rsidR="00E60E1C" w:rsidRDefault="00257F5B" w:rsidP="000B61AC">
      <w:pPr>
        <w:spacing w:after="0" w:line="240" w:lineRule="auto"/>
        <w:jc w:val="both"/>
        <w:rPr>
          <w:rFonts w:ascii="Arial" w:hAnsi="Arial" w:cs="Times New Roman"/>
        </w:rPr>
      </w:pPr>
      <w:r>
        <w:rPr>
          <w:rFonts w:ascii="Arial" w:hAnsi="Arial" w:cs="Times New Roman"/>
        </w:rPr>
        <w:tab/>
        <w:t>Com base em estudos anteriores, sabe-se de antemão que existe um impasse judicial a respeito da tramitação de processos que tenham por objetivo a condenação de agentes públicos que atuaram no período da ditadura militar (1964-1985), ainda é uma luta diária travada pelas vítimas, familiares e conhecedores dos Direitos Humanos que querem o fim da impunidade. Mas há também o reconhecimento das conquistas da Lei de Anistia e o início da democratização.</w:t>
      </w:r>
    </w:p>
    <w:p w:rsidR="00E60E1C" w:rsidRDefault="00257F5B" w:rsidP="000B61AC">
      <w:pPr>
        <w:spacing w:after="0" w:line="240" w:lineRule="auto"/>
        <w:jc w:val="both"/>
        <w:rPr>
          <w:rFonts w:ascii="Arial" w:hAnsi="Arial" w:cs="Times New Roman"/>
        </w:rPr>
      </w:pPr>
      <w:r>
        <w:rPr>
          <w:rFonts w:ascii="Arial" w:hAnsi="Arial" w:cs="Times New Roman"/>
        </w:rPr>
        <w:tab/>
        <w:t>Diante do exposto, se tem como questão norteadora, em que medida é possível afirmar que a Lei da Anistia tem sido um diploma que coaduna com as garantias consagradas pela Constituição da Republica e demais diplomas internacionais de Direitos Humanos? Tem sido este um dispositivo normativo eficaz para assegurar satisfatoriamente o devido processo legal, em situações que se pede o processo e julgamento dos agentes públicos que praticaram violações graves contra os Direitos Humanos durante o regime de exceção?</w:t>
      </w:r>
    </w:p>
    <w:p w:rsidR="00E60E1C" w:rsidRDefault="00257F5B" w:rsidP="000B61AC">
      <w:pPr>
        <w:tabs>
          <w:tab w:val="left" w:pos="284"/>
        </w:tabs>
        <w:spacing w:after="0" w:line="240" w:lineRule="auto"/>
        <w:jc w:val="both"/>
        <w:rPr>
          <w:rFonts w:ascii="Arial" w:hAnsi="Arial" w:cs="Times New Roman"/>
          <w:shd w:val="clear" w:color="auto" w:fill="FFFFFF"/>
        </w:rPr>
      </w:pPr>
      <w:r>
        <w:rPr>
          <w:rFonts w:ascii="Arial" w:hAnsi="Arial" w:cs="Times New Roman"/>
        </w:rPr>
        <w:tab/>
      </w:r>
      <w:r>
        <w:rPr>
          <w:rFonts w:ascii="Arial" w:hAnsi="Arial" w:cs="Times New Roman"/>
        </w:rPr>
        <w:tab/>
      </w:r>
      <w:r>
        <w:rPr>
          <w:rFonts w:ascii="Arial" w:hAnsi="Arial" w:cs="Times New Roman"/>
          <w:shd w:val="clear" w:color="auto" w:fill="FFFFFF"/>
        </w:rPr>
        <w:t xml:space="preserve">Para tanto, a pesquisa traz um método de abordagem dedutiva, pois parte de um conhecimento geral advindo de doutrinadores e casos consolidados, até chegar à compreensão do porquê das decisões prolatadas por ambas as Cortes. Preza-se de forma incessante por um padrão imparcial de investigação. Sendo assim, a pesquisa pode ser caracterizada como exploratória, tendo em vista a intenção de aprimorar as ideias sobre a possibilidade de responsabilização dos agentes, bem como a análise dos casos concretos que estimularão a compreensão do estudo; a </w:t>
      </w:r>
      <w:r>
        <w:rPr>
          <w:rFonts w:ascii="Arial" w:hAnsi="Arial" w:cs="Times New Roman"/>
          <w:shd w:val="clear" w:color="auto" w:fill="FFFFFF"/>
        </w:rPr>
        <w:lastRenderedPageBreak/>
        <w:t xml:space="preserve">pesquisa também pode ser caracterizada como bibliográfica, pois é desenvolvida com base em material já elaborado como artigos e doutrinas, investigando com profundidade cada informação. </w:t>
      </w:r>
    </w:p>
    <w:p w:rsidR="00E60E1C" w:rsidRDefault="00257F5B" w:rsidP="000B61AC">
      <w:pPr>
        <w:tabs>
          <w:tab w:val="left" w:pos="284"/>
        </w:tabs>
        <w:spacing w:after="0" w:line="240" w:lineRule="auto"/>
        <w:jc w:val="both"/>
        <w:rPr>
          <w:rFonts w:ascii="Arial" w:hAnsi="Arial" w:cs="Times New Roman"/>
        </w:rPr>
      </w:pPr>
      <w:r>
        <w:rPr>
          <w:rFonts w:ascii="Arial" w:hAnsi="Arial" w:cs="Times New Roman"/>
          <w:shd w:val="clear" w:color="auto" w:fill="FFFFFF"/>
        </w:rPr>
        <w:tab/>
      </w:r>
      <w:r>
        <w:rPr>
          <w:rFonts w:ascii="Arial" w:hAnsi="Arial" w:cs="Times New Roman"/>
          <w:shd w:val="clear" w:color="auto" w:fill="FFFFFF"/>
        </w:rPr>
        <w:tab/>
      </w:r>
      <w:r>
        <w:rPr>
          <w:rFonts w:ascii="Arial" w:hAnsi="Arial" w:cs="Times New Roman"/>
        </w:rPr>
        <w:t xml:space="preserve">Destarte, o objetivo não é apenas trazer </w:t>
      </w:r>
      <w:r w:rsidR="00627847">
        <w:rPr>
          <w:rFonts w:ascii="Arial" w:hAnsi="Arial" w:cs="Times New Roman"/>
        </w:rPr>
        <w:t>os fatos</w:t>
      </w:r>
      <w:r>
        <w:rPr>
          <w:rFonts w:ascii="Arial" w:hAnsi="Arial" w:cs="Times New Roman"/>
        </w:rPr>
        <w:t xml:space="preserve"> que permeiam a Lei de Anistia (Lei 6683/79), mas </w:t>
      </w:r>
      <w:r w:rsidR="00627847">
        <w:rPr>
          <w:rFonts w:ascii="Arial" w:hAnsi="Arial" w:cs="Times New Roman"/>
        </w:rPr>
        <w:t xml:space="preserve">também </w:t>
      </w:r>
      <w:r>
        <w:rPr>
          <w:rFonts w:ascii="Arial" w:hAnsi="Arial" w:cs="Times New Roman"/>
        </w:rPr>
        <w:t xml:space="preserve">mostrar a linha do tempo que explica o </w:t>
      </w:r>
      <w:r w:rsidR="00627847">
        <w:rPr>
          <w:rFonts w:ascii="Arial" w:hAnsi="Arial" w:cs="Times New Roman"/>
        </w:rPr>
        <w:t>motivo</w:t>
      </w:r>
      <w:r>
        <w:rPr>
          <w:rFonts w:ascii="Arial" w:hAnsi="Arial" w:cs="Times New Roman"/>
        </w:rPr>
        <w:t xml:space="preserve"> dessas escolhas, suas ações e possíveis consequências. Logo, acredita-se que haja explicações sombrias que reverberam impunidade por parte do alto escalão do governo, mas</w:t>
      </w:r>
      <w:r w:rsidR="00627847">
        <w:rPr>
          <w:rFonts w:ascii="Arial" w:hAnsi="Arial" w:cs="Times New Roman"/>
        </w:rPr>
        <w:t>, sobretudo</w:t>
      </w:r>
      <w:r>
        <w:rPr>
          <w:rFonts w:ascii="Arial" w:hAnsi="Arial" w:cs="Times New Roman"/>
        </w:rPr>
        <w:t xml:space="preserve"> há um quadro de legados e conquistas advindas com ajustiça de transição brasileira, para finalmente podermos usufruir dopleno Estado Democrático de Direito.</w:t>
      </w:r>
    </w:p>
    <w:p w:rsidR="00E60E1C" w:rsidRDefault="00E60E1C" w:rsidP="000B61AC">
      <w:pPr>
        <w:tabs>
          <w:tab w:val="left" w:pos="284"/>
        </w:tabs>
        <w:spacing w:line="240" w:lineRule="auto"/>
        <w:ind w:left="284"/>
        <w:jc w:val="both"/>
        <w:rPr>
          <w:rFonts w:ascii="Arial" w:hAnsi="Arial" w:cs="Times New Roman"/>
        </w:rPr>
      </w:pPr>
    </w:p>
    <w:p w:rsidR="00E60E1C" w:rsidRDefault="00257F5B" w:rsidP="000B61AC">
      <w:pPr>
        <w:widowControl/>
        <w:tabs>
          <w:tab w:val="left" w:pos="284"/>
        </w:tabs>
        <w:suppressAutoHyphens w:val="0"/>
        <w:spacing w:line="240" w:lineRule="auto"/>
        <w:jc w:val="both"/>
        <w:rPr>
          <w:rFonts w:ascii="Arial" w:eastAsia="Times New Roman" w:hAnsi="Arial" w:cs="Times New Roman"/>
          <w:b/>
          <w:bCs/>
          <w:lang w:eastAsia="pt-BR" w:bidi="ar-SA"/>
        </w:rPr>
      </w:pPr>
      <w:r>
        <w:rPr>
          <w:rFonts w:ascii="Arial" w:eastAsia="Times New Roman" w:hAnsi="Arial" w:cs="Times New Roman"/>
          <w:b/>
          <w:bCs/>
          <w:lang w:eastAsia="pt-BR" w:bidi="ar-SA"/>
        </w:rPr>
        <w:t>2</w:t>
      </w:r>
      <w:r w:rsidR="00627847">
        <w:rPr>
          <w:rFonts w:ascii="Arial" w:eastAsia="Times New Roman" w:hAnsi="Arial" w:cs="Times New Roman"/>
          <w:b/>
          <w:bCs/>
          <w:lang w:eastAsia="pt-BR" w:bidi="ar-SA"/>
        </w:rPr>
        <w:t>.</w:t>
      </w:r>
      <w:r>
        <w:rPr>
          <w:rFonts w:ascii="Arial" w:eastAsia="Times New Roman" w:hAnsi="Arial" w:cs="Times New Roman"/>
          <w:b/>
          <w:bCs/>
          <w:lang w:eastAsia="pt-BR" w:bidi="ar-SA"/>
        </w:rPr>
        <w:t xml:space="preserve"> ASPECTOS HISTÓRICO-CONCEITUAIS DA LEI DE ANISTIA NO BRASIL</w:t>
      </w:r>
    </w:p>
    <w:p w:rsidR="00E60E1C" w:rsidRDefault="00257F5B" w:rsidP="000B61AC">
      <w:pPr>
        <w:spacing w:after="0" w:line="240" w:lineRule="auto"/>
        <w:jc w:val="both"/>
        <w:rPr>
          <w:rFonts w:ascii="Arial" w:eastAsia="Times New Roman" w:hAnsi="Arial" w:cs="Times New Roman"/>
          <w:b/>
          <w:bCs/>
          <w:lang w:eastAsia="pt-BR" w:bidi="ar-SA"/>
        </w:rPr>
      </w:pPr>
      <w:r>
        <w:rPr>
          <w:rFonts w:ascii="Arial" w:hAnsi="Arial" w:cs="Times New Roman"/>
          <w:b/>
          <w:bCs/>
        </w:rPr>
        <w:tab/>
      </w:r>
      <w:r>
        <w:rPr>
          <w:rFonts w:ascii="Arial" w:eastAsia="Times New Roman" w:hAnsi="Arial" w:cs="Times New Roman"/>
          <w:b/>
          <w:bCs/>
          <w:lang w:eastAsia="pt-BR" w:bidi="ar-SA"/>
        </w:rPr>
        <w:t>2.1 Entre o período sombrio e a abertura do regime</w:t>
      </w:r>
    </w:p>
    <w:p w:rsidR="00627847" w:rsidRDefault="00257F5B" w:rsidP="000B61AC">
      <w:pPr>
        <w:spacing w:after="0" w:line="240" w:lineRule="auto"/>
        <w:jc w:val="both"/>
        <w:rPr>
          <w:rFonts w:ascii="Arial" w:hAnsi="Arial" w:cs="Times New Roman"/>
        </w:rPr>
      </w:pPr>
      <w:r>
        <w:rPr>
          <w:rFonts w:ascii="Arial" w:hAnsi="Arial" w:cs="Times New Roman"/>
        </w:rPr>
        <w:tab/>
      </w:r>
    </w:p>
    <w:p w:rsidR="00E60E1C" w:rsidRDefault="00B444E9" w:rsidP="000B61AC">
      <w:pPr>
        <w:spacing w:after="0" w:line="240" w:lineRule="auto"/>
        <w:jc w:val="both"/>
        <w:rPr>
          <w:rFonts w:ascii="Arial" w:hAnsi="Arial" w:cs="Times New Roman"/>
        </w:rPr>
      </w:pPr>
      <w:r>
        <w:rPr>
          <w:rFonts w:ascii="Arial" w:hAnsi="Arial" w:cs="Times New Roman"/>
        </w:rPr>
        <w:tab/>
      </w:r>
      <w:r w:rsidR="00257F5B">
        <w:rPr>
          <w:rFonts w:ascii="Arial" w:hAnsi="Arial" w:cs="Times New Roman"/>
        </w:rPr>
        <w:t xml:space="preserve">Desde os anos de Vargas e a instauração do Estado Novo, o clima político e econômico brasileiro estava prestes a uma derrocada. O golpe de Estado, ainda nos anos 50, já se encontrava em pleno desdobramento quando foi estagnado pelo suicídio de Getúlio Vargas.  A comoção popular e todo o choque emocional do acontecido trouxe cautela aos militares, fazendo com que Juscelino Kubitschek chegasse ao poder em 1956. </w:t>
      </w:r>
    </w:p>
    <w:p w:rsidR="00E60E1C" w:rsidRDefault="00257F5B" w:rsidP="000B61AC">
      <w:pPr>
        <w:spacing w:after="0" w:line="240" w:lineRule="auto"/>
        <w:jc w:val="both"/>
        <w:rPr>
          <w:rFonts w:ascii="Arial" w:hAnsi="Arial" w:cs="Times New Roman"/>
        </w:rPr>
      </w:pPr>
      <w:r>
        <w:rPr>
          <w:rFonts w:ascii="Arial" w:hAnsi="Arial" w:cs="Times New Roman"/>
        </w:rPr>
        <w:tab/>
        <w:t>A passagem de Juscelino e poste</w:t>
      </w:r>
      <w:r w:rsidR="00627847">
        <w:rPr>
          <w:rFonts w:ascii="Arial" w:hAnsi="Arial" w:cs="Times New Roman"/>
        </w:rPr>
        <w:t>riormente Jânio Quadros amenizou</w:t>
      </w:r>
      <w:r>
        <w:rPr>
          <w:rFonts w:ascii="Arial" w:hAnsi="Arial" w:cs="Times New Roman"/>
        </w:rPr>
        <w:t xml:space="preserve"> o clima de revolta que estava implantado no Brasil. O alto índice de investimento estrangeiro, principalmente proveniente dos Estados Unidos, conseguiu </w:t>
      </w:r>
      <w:r w:rsidR="00627847">
        <w:rPr>
          <w:rFonts w:ascii="Arial" w:hAnsi="Arial" w:cs="Times New Roman"/>
        </w:rPr>
        <w:t>esconder</w:t>
      </w:r>
      <w:r>
        <w:rPr>
          <w:rFonts w:ascii="Arial" w:hAnsi="Arial" w:cs="Times New Roman"/>
        </w:rPr>
        <w:t xml:space="preserve">por </w:t>
      </w:r>
      <w:r w:rsidR="00627847">
        <w:rPr>
          <w:rFonts w:ascii="Arial" w:hAnsi="Arial" w:cs="Times New Roman"/>
        </w:rPr>
        <w:t xml:space="preserve">um </w:t>
      </w:r>
      <w:r>
        <w:rPr>
          <w:rFonts w:ascii="Arial" w:hAnsi="Arial" w:cs="Times New Roman"/>
        </w:rPr>
        <w:t>bom tempo a verdadeira dívida do país. Mas a crise econômica era questão de tempo para eclodir (BRUM: 2013).</w:t>
      </w:r>
    </w:p>
    <w:p w:rsidR="00E60E1C" w:rsidRDefault="00257F5B" w:rsidP="000B61AC">
      <w:pPr>
        <w:spacing w:after="0" w:line="240" w:lineRule="auto"/>
        <w:jc w:val="both"/>
        <w:rPr>
          <w:rFonts w:ascii="Arial" w:hAnsi="Arial" w:cs="Times New Roman"/>
        </w:rPr>
      </w:pPr>
      <w:r>
        <w:rPr>
          <w:rFonts w:ascii="Arial" w:hAnsi="Arial" w:cs="Times New Roman"/>
        </w:rPr>
        <w:tab/>
        <w:t>Neste ínterim, João Goulart assumiu a presidência no lugar de Jânio Quadros e sempre foi taxado por ter decisões radicais, gerando insatisfações por todos os lados. Assim, o povo foi levado às ruas para levantes populares nos anos de 1962, 1963 e 1964. Os militares, mais uma vez, enxergavam a oportunidade de voltar a atuar e conquistar o poder.</w:t>
      </w:r>
    </w:p>
    <w:p w:rsidR="00E60E1C" w:rsidRDefault="00257F5B" w:rsidP="000B61AC">
      <w:pPr>
        <w:spacing w:after="0" w:line="240" w:lineRule="auto"/>
        <w:jc w:val="both"/>
        <w:rPr>
          <w:rFonts w:ascii="Arial" w:hAnsi="Arial" w:cs="Times New Roman"/>
        </w:rPr>
      </w:pPr>
      <w:r>
        <w:rPr>
          <w:rFonts w:ascii="Arial" w:hAnsi="Arial" w:cs="Times New Roman"/>
        </w:rPr>
        <w:tab/>
        <w:t xml:space="preserve">Na zona rural, segundo Melo e Silva (2009), havia o mesmo crescimento organizativo com campanhas agressivas pela redistribuição da terra. </w:t>
      </w:r>
      <w:r w:rsidR="00627847">
        <w:rPr>
          <w:rFonts w:ascii="Arial" w:hAnsi="Arial" w:cs="Times New Roman"/>
        </w:rPr>
        <w:t>Foi</w:t>
      </w:r>
      <w:r>
        <w:rPr>
          <w:rFonts w:ascii="Arial" w:hAnsi="Arial" w:cs="Times New Roman"/>
        </w:rPr>
        <w:t xml:space="preserve"> o auge das Ligas Camponesas, a exemplo das Ligas Paraibanas</w:t>
      </w:r>
      <w:r w:rsidR="00627847">
        <w:rPr>
          <w:rFonts w:ascii="Arial" w:hAnsi="Arial" w:cs="Times New Roman"/>
        </w:rPr>
        <w:t>,</w:t>
      </w:r>
      <w:r>
        <w:rPr>
          <w:rFonts w:ascii="Arial" w:hAnsi="Arial" w:cs="Times New Roman"/>
        </w:rPr>
        <w:t xml:space="preserve"> tão famosa por Margarida Maria Alves. Esses movimentos passaram a assustar os latifundiários, dispostos a fazer de tudo para garantir seu poderio. Ademais, estudantes, </w:t>
      </w:r>
      <w:r w:rsidR="00627847">
        <w:rPr>
          <w:rFonts w:ascii="Arial" w:hAnsi="Arial" w:cs="Times New Roman"/>
        </w:rPr>
        <w:t>artistas</w:t>
      </w:r>
      <w:r>
        <w:rPr>
          <w:rFonts w:ascii="Arial" w:hAnsi="Arial" w:cs="Times New Roman"/>
        </w:rPr>
        <w:t xml:space="preserve">, setores da classe média também passavam a se mobilizar. </w:t>
      </w:r>
    </w:p>
    <w:p w:rsidR="00E60E1C" w:rsidRDefault="00257F5B" w:rsidP="000B61AC">
      <w:pPr>
        <w:spacing w:after="0" w:line="240" w:lineRule="auto"/>
        <w:jc w:val="both"/>
        <w:rPr>
          <w:rFonts w:ascii="Arial" w:hAnsi="Arial" w:cs="Times New Roman"/>
        </w:rPr>
      </w:pPr>
      <w:r>
        <w:rPr>
          <w:rFonts w:ascii="Arial" w:hAnsi="Arial" w:cs="Times New Roman"/>
        </w:rPr>
        <w:tab/>
        <w:t xml:space="preserve">A tudo isso </w:t>
      </w:r>
      <w:r w:rsidR="001E2043">
        <w:rPr>
          <w:rFonts w:ascii="Arial" w:hAnsi="Arial" w:cs="Times New Roman"/>
        </w:rPr>
        <w:t>se somou</w:t>
      </w:r>
      <w:r>
        <w:rPr>
          <w:rFonts w:ascii="Arial" w:hAnsi="Arial" w:cs="Times New Roman"/>
        </w:rPr>
        <w:t xml:space="preserve"> o fato que em 1964 dava-se início a uma suspensão de auxílios e o início de uma recessão, pois a situação econômico-financeira do país havia se agravando nos últimos </w:t>
      </w:r>
      <w:r w:rsidR="0023551A">
        <w:rPr>
          <w:rFonts w:ascii="Arial" w:hAnsi="Arial" w:cs="Times New Roman"/>
        </w:rPr>
        <w:t xml:space="preserve">meses do governo Goulart (ARNS: </w:t>
      </w:r>
      <w:r>
        <w:rPr>
          <w:rFonts w:ascii="Arial" w:hAnsi="Arial" w:cs="Times New Roman"/>
        </w:rPr>
        <w:t xml:space="preserve">1996). Em termos específicos, havia um déficit crônico no balanço de pagamentos; estagnação do crescimento econômico e a alta inflação. </w:t>
      </w:r>
    </w:p>
    <w:p w:rsidR="00E60E1C" w:rsidRDefault="00257F5B" w:rsidP="000B61AC">
      <w:pPr>
        <w:spacing w:after="0" w:line="240" w:lineRule="auto"/>
        <w:jc w:val="both"/>
        <w:rPr>
          <w:rFonts w:ascii="Arial" w:hAnsi="Arial" w:cs="Times New Roman"/>
        </w:rPr>
      </w:pPr>
      <w:r>
        <w:rPr>
          <w:rFonts w:ascii="Arial" w:hAnsi="Arial" w:cs="Times New Roman"/>
        </w:rPr>
        <w:tab/>
        <w:t>A situação estava caótica e, então, abriu-se a porta para o golpe militar. Segundo a perspectiva de BRUM (2013),</w:t>
      </w:r>
    </w:p>
    <w:p w:rsidR="00E60E1C" w:rsidRPr="0023551A" w:rsidRDefault="00257F5B" w:rsidP="000B61AC">
      <w:pPr>
        <w:spacing w:before="240" w:after="0" w:line="240" w:lineRule="auto"/>
        <w:ind w:left="2268"/>
        <w:jc w:val="both"/>
        <w:rPr>
          <w:rFonts w:ascii="Arial" w:hAnsi="Arial" w:cs="Times New Roman"/>
          <w:sz w:val="20"/>
          <w:szCs w:val="20"/>
        </w:rPr>
      </w:pPr>
      <w:r w:rsidRPr="0023551A">
        <w:rPr>
          <w:rFonts w:ascii="Arial" w:hAnsi="Arial" w:cs="Times New Roman"/>
          <w:sz w:val="20"/>
          <w:szCs w:val="20"/>
        </w:rPr>
        <w:t>O movimento armado iniciado em 31 de março de 1964 depôs o governo Goulart e rompeu com as instituições do país ancoradas na Constituição de 1946. Foram afastados do exercício do poder políti</w:t>
      </w:r>
      <w:r w:rsidR="006E7337">
        <w:rPr>
          <w:rFonts w:ascii="Arial" w:hAnsi="Arial" w:cs="Times New Roman"/>
          <w:sz w:val="20"/>
          <w:szCs w:val="20"/>
        </w:rPr>
        <w:t xml:space="preserve">co os representantes das forças </w:t>
      </w:r>
      <w:r w:rsidRPr="0023551A">
        <w:rPr>
          <w:rFonts w:ascii="Arial" w:hAnsi="Arial" w:cs="Times New Roman"/>
          <w:sz w:val="20"/>
          <w:szCs w:val="20"/>
        </w:rPr>
        <w:t>liberal-conservadoras, houve a opção pelo estreitamento dos vínculos do país com os Estados Unidos, com o bloco capitalista e com o capital internacional.</w:t>
      </w:r>
    </w:p>
    <w:p w:rsidR="00E60E1C" w:rsidRDefault="00E60E1C" w:rsidP="000B61AC">
      <w:pPr>
        <w:spacing w:after="0" w:line="240" w:lineRule="auto"/>
        <w:ind w:left="2268"/>
        <w:jc w:val="both"/>
        <w:rPr>
          <w:rFonts w:ascii="Arial" w:hAnsi="Arial" w:cs="Times New Roman"/>
        </w:rPr>
      </w:pPr>
    </w:p>
    <w:p w:rsidR="00E60E1C" w:rsidRDefault="00257F5B" w:rsidP="000B61AC">
      <w:pPr>
        <w:spacing w:after="0" w:line="240" w:lineRule="auto"/>
        <w:jc w:val="both"/>
        <w:rPr>
          <w:rFonts w:ascii="Arial" w:hAnsi="Arial" w:cs="Times New Roman"/>
        </w:rPr>
      </w:pPr>
      <w:r>
        <w:rPr>
          <w:rFonts w:ascii="Arial" w:hAnsi="Arial" w:cs="Times New Roman"/>
        </w:rPr>
        <w:tab/>
        <w:t>Os militares ao estreitarem laços com os Estados Unidos</w:t>
      </w:r>
      <w:r w:rsidR="001E2043">
        <w:rPr>
          <w:rFonts w:ascii="Arial" w:hAnsi="Arial" w:cs="Times New Roman"/>
        </w:rPr>
        <w:t xml:space="preserve"> ganharam</w:t>
      </w:r>
      <w:r>
        <w:rPr>
          <w:rFonts w:ascii="Arial" w:hAnsi="Arial" w:cs="Times New Roman"/>
        </w:rPr>
        <w:t xml:space="preserve"> a credibilidade da classe média e de empresários importantes dos setores rurais e urbanos</w:t>
      </w:r>
      <w:r w:rsidR="001E2043">
        <w:rPr>
          <w:rFonts w:ascii="Arial" w:hAnsi="Arial" w:cs="Times New Roman"/>
        </w:rPr>
        <w:t>,</w:t>
      </w:r>
      <w:r>
        <w:rPr>
          <w:rFonts w:ascii="Arial" w:hAnsi="Arial" w:cs="Times New Roman"/>
        </w:rPr>
        <w:t xml:space="preserve"> ganhando</w:t>
      </w:r>
      <w:r w:rsidR="001E2043">
        <w:rPr>
          <w:rFonts w:ascii="Arial" w:hAnsi="Arial" w:cs="Times New Roman"/>
        </w:rPr>
        <w:t xml:space="preserve"> assim,</w:t>
      </w:r>
      <w:r>
        <w:rPr>
          <w:rFonts w:ascii="Arial" w:hAnsi="Arial" w:cs="Times New Roman"/>
        </w:rPr>
        <w:t xml:space="preserve"> mais força pa</w:t>
      </w:r>
      <w:r w:rsidR="001E2043">
        <w:rPr>
          <w:rFonts w:ascii="Arial" w:hAnsi="Arial" w:cs="Times New Roman"/>
        </w:rPr>
        <w:t>ra permanecer no poder. Foi d</w:t>
      </w:r>
      <w:r>
        <w:rPr>
          <w:rFonts w:ascii="Arial" w:hAnsi="Arial" w:cs="Times New Roman"/>
        </w:rPr>
        <w:t xml:space="preserve">urante a agitação contra o governo constitucional e uma "Marcha da Família com Deus pela Liberdade", </w:t>
      </w:r>
      <w:r w:rsidR="001E2043">
        <w:rPr>
          <w:rFonts w:ascii="Arial" w:hAnsi="Arial" w:cs="Times New Roman"/>
        </w:rPr>
        <w:t xml:space="preserve">que </w:t>
      </w:r>
      <w:r>
        <w:rPr>
          <w:rFonts w:ascii="Arial" w:hAnsi="Arial" w:cs="Times New Roman"/>
        </w:rPr>
        <w:t>os militares ensejaram a vitoriosa ação golpista, sem qualquer resistência. A data foi 1º de abril de 1964 e a partir daí</w:t>
      </w:r>
      <w:r w:rsidR="001E2043">
        <w:rPr>
          <w:rFonts w:ascii="Arial" w:hAnsi="Arial" w:cs="Times New Roman"/>
        </w:rPr>
        <w:t>,</w:t>
      </w:r>
      <w:r>
        <w:rPr>
          <w:rFonts w:ascii="Arial" w:hAnsi="Arial" w:cs="Times New Roman"/>
        </w:rPr>
        <w:t xml:space="preserve"> o país passou por mudanças profundas e perceptíveis. Mais uma vez, Argemiro Brum (2013) é claro ao descrever que:</w:t>
      </w:r>
    </w:p>
    <w:p w:rsidR="00E60E1C" w:rsidRPr="0023551A" w:rsidRDefault="00257F5B" w:rsidP="000B61AC">
      <w:pPr>
        <w:spacing w:after="0" w:line="240" w:lineRule="auto"/>
        <w:ind w:left="2268"/>
        <w:jc w:val="both"/>
        <w:rPr>
          <w:rFonts w:ascii="Arial" w:hAnsi="Arial" w:cs="Times New Roman"/>
          <w:sz w:val="20"/>
          <w:szCs w:val="20"/>
        </w:rPr>
      </w:pPr>
      <w:r w:rsidRPr="0023551A">
        <w:rPr>
          <w:rFonts w:ascii="Arial" w:hAnsi="Arial" w:cs="Times New Roman"/>
          <w:sz w:val="20"/>
          <w:szCs w:val="20"/>
        </w:rPr>
        <w:t xml:space="preserve">A característica militar do regime decorria do elevado grau de militarização do aparelho estatal; da numerosa e crescente presença de militares nos diferentes cargos e funções, em todos os níveis da esfera administrativa, a começar pela Presidência da República, e também nas empresas estatais; e do fato de ter ele sua base de sustentação nas Forças Armadas, cujo pensamento e ideologia dominantes permeavam todas as instâncias, instrumentos e canais do Poder e ações do governo. A marca militar do regime também se expressava através da onipresença da chamada comunidade de informações, exercendo a vigilância e a repressão, e dos censores juntos aos principais órgãos de comunicação, determinando o que podia, ou não </w:t>
      </w:r>
      <w:r w:rsidR="001E2043" w:rsidRPr="0023551A">
        <w:rPr>
          <w:rFonts w:ascii="Arial" w:hAnsi="Arial" w:cs="Times New Roman"/>
          <w:sz w:val="20"/>
          <w:szCs w:val="20"/>
        </w:rPr>
        <w:t>podia</w:t>
      </w:r>
      <w:r w:rsidRPr="0023551A">
        <w:rPr>
          <w:rFonts w:ascii="Arial" w:hAnsi="Arial" w:cs="Times New Roman"/>
          <w:sz w:val="20"/>
          <w:szCs w:val="20"/>
        </w:rPr>
        <w:t xml:space="preserve"> ser divulgado. (BRUM, 2013, p.267</w:t>
      </w:r>
      <w:r w:rsidR="001E2043" w:rsidRPr="0023551A">
        <w:rPr>
          <w:rFonts w:ascii="Arial" w:hAnsi="Arial" w:cs="Times New Roman"/>
          <w:sz w:val="20"/>
          <w:szCs w:val="20"/>
        </w:rPr>
        <w:t xml:space="preserve">) </w:t>
      </w:r>
      <w:r w:rsidRPr="0023551A">
        <w:rPr>
          <w:rFonts w:ascii="Arial" w:hAnsi="Arial" w:cs="Times New Roman"/>
          <w:sz w:val="20"/>
          <w:szCs w:val="20"/>
        </w:rPr>
        <w:tab/>
      </w:r>
    </w:p>
    <w:p w:rsidR="00E60E1C" w:rsidRDefault="00E60E1C" w:rsidP="000B61AC">
      <w:pPr>
        <w:spacing w:after="0" w:line="240" w:lineRule="auto"/>
        <w:jc w:val="both"/>
        <w:rPr>
          <w:rFonts w:ascii="Arial" w:hAnsi="Arial"/>
        </w:rPr>
      </w:pPr>
    </w:p>
    <w:p w:rsidR="00E60E1C" w:rsidRDefault="00257F5B" w:rsidP="000B61AC">
      <w:pPr>
        <w:spacing w:after="0" w:line="240" w:lineRule="auto"/>
        <w:jc w:val="both"/>
        <w:rPr>
          <w:rFonts w:ascii="Arial" w:hAnsi="Arial" w:cs="Times New Roman"/>
        </w:rPr>
      </w:pPr>
      <w:r>
        <w:rPr>
          <w:rFonts w:ascii="Arial" w:hAnsi="Arial" w:cs="Times New Roman"/>
        </w:rPr>
        <w:tab/>
        <w:t>A forma de atuação administrativa havia mudado drasticamente, a crise até então econômica, levou à radicalização política. O primeiro militar a tomar o poder foi o general Castello Branco, e de pronto iniciou uma série de edições de Atos Institucionais (AI) que prosseguiram por todo o período de repressão. O poder centralizado concentrava as decisões na cúpula militar, e assim foram violados princípios fundamentais da democracia, como o da Federação. Os Atos começaram aparentemente inofensivos, com pequenas mudanças, pois o regime procurava esconder a sua face autoritária, ao tempo que fazia o possível para manter uma boa imagem para o consumo externo (ARNS: 1996).</w:t>
      </w:r>
    </w:p>
    <w:p w:rsidR="00E60E1C" w:rsidRDefault="00257F5B" w:rsidP="000B61AC">
      <w:pPr>
        <w:spacing w:after="0" w:line="240" w:lineRule="auto"/>
        <w:jc w:val="both"/>
        <w:rPr>
          <w:rFonts w:ascii="Arial" w:hAnsi="Arial" w:cs="Times New Roman"/>
        </w:rPr>
      </w:pPr>
      <w:r>
        <w:rPr>
          <w:rFonts w:ascii="Arial" w:hAnsi="Arial" w:cs="Times New Roman"/>
        </w:rPr>
        <w:tab/>
        <w:t xml:space="preserve">A vontade de permanecer no poder aumentava à medida que o povo na rua já não suportava a situação de um Estado Militar e tentava quebrar com aqueles dogmas impostos. Em 1968, "o ano que não acabou" (VENTURA: 1998), foi registrado na história brasileira a maior quebra dos paradigmas dos costumes, pois neste momento, os estudantes ganhavam voz e protestavam </w:t>
      </w:r>
      <w:r w:rsidR="001E2043">
        <w:rPr>
          <w:rFonts w:ascii="Arial" w:hAnsi="Arial" w:cs="Times New Roman"/>
        </w:rPr>
        <w:t>contra a política tradicional. Na música, ganhava destaque o T</w:t>
      </w:r>
      <w:r>
        <w:rPr>
          <w:rFonts w:ascii="Arial" w:hAnsi="Arial" w:cs="Times New Roman"/>
        </w:rPr>
        <w:t xml:space="preserve">ropicalismo e nomes de cantores importantes começavam a aparecer, como Caetano Veloso, Gal Costa, Gilberto Gil.  O radicalismo jovem foi bem expresso no lema "é proibido proibir". </w:t>
      </w:r>
      <w:r w:rsidR="001E2043">
        <w:rPr>
          <w:rFonts w:ascii="Arial" w:hAnsi="Arial" w:cs="Times New Roman"/>
        </w:rPr>
        <w:t>Uma juventudeeufórica, impulsionadora</w:t>
      </w:r>
      <w:r>
        <w:rPr>
          <w:rFonts w:ascii="Arial" w:hAnsi="Arial" w:cs="Times New Roman"/>
        </w:rPr>
        <w:t xml:space="preserve"> da intensificação dos protestos mais radicais contra a ditadura. Por outro lado, a "linha dura" providenciava instrumentos mais sofisticados e planejava ações mais rigorosas contra a oposição. (VENTURA: 1988)</w:t>
      </w:r>
    </w:p>
    <w:p w:rsidR="00E60E1C" w:rsidRDefault="00257F5B" w:rsidP="000B61AC">
      <w:pPr>
        <w:spacing w:after="0" w:line="240" w:lineRule="auto"/>
        <w:jc w:val="both"/>
        <w:rPr>
          <w:rFonts w:ascii="Arial" w:hAnsi="Arial" w:cs="Times New Roman"/>
        </w:rPr>
      </w:pPr>
      <w:r>
        <w:rPr>
          <w:rFonts w:ascii="Arial" w:hAnsi="Arial" w:cs="Times New Roman"/>
        </w:rPr>
        <w:tab/>
        <w:t>Na noite de 12 de dezembro de 1968, aproveitando-se de uma crise política e também econômica, com a farsa de garantia de ordem, foi baixado o Ato Institucional n.5 pelo presidente Costa e Silva. Nas palavras de Maria Celina D'Araújo (2008): “O AI-5 não só se impunha como um instrumento de intolerância em um momento de intensa polarização ideológica, como referendava uma concepção de modelo econômico em que o crescimento seria feito com 'sangue, suor e lágrimas'.</w:t>
      </w:r>
      <w:r w:rsidR="001E2043">
        <w:rPr>
          <w:rFonts w:ascii="Arial" w:hAnsi="Arial" w:cs="Times New Roman"/>
        </w:rPr>
        <w:t>”</w:t>
      </w:r>
    </w:p>
    <w:p w:rsidR="00E60E1C" w:rsidRDefault="00257F5B" w:rsidP="000B61AC">
      <w:pPr>
        <w:spacing w:after="0" w:line="240" w:lineRule="auto"/>
        <w:jc w:val="both"/>
        <w:rPr>
          <w:rFonts w:ascii="Arial" w:hAnsi="Arial" w:cs="Times New Roman"/>
        </w:rPr>
      </w:pPr>
      <w:r>
        <w:rPr>
          <w:rFonts w:ascii="Arial" w:hAnsi="Arial" w:cs="Times New Roman"/>
        </w:rPr>
        <w:tab/>
        <w:t>E assim, como forma de resposta à radicalização da esquerda, o governo instaurou o período mais defasado, em termos de defesa dos direitos humanos, na história do Brasil. O AI-5 estimulou as ações armadas, bem como a proliferação do sentimento de terror pelo país.</w:t>
      </w:r>
    </w:p>
    <w:p w:rsidR="00E60E1C" w:rsidRDefault="00257F5B" w:rsidP="000B61AC">
      <w:pPr>
        <w:spacing w:after="0" w:line="240" w:lineRule="auto"/>
        <w:jc w:val="both"/>
        <w:rPr>
          <w:rFonts w:ascii="Arial" w:hAnsi="Arial" w:cs="Times New Roman"/>
        </w:rPr>
      </w:pPr>
      <w:r>
        <w:rPr>
          <w:rFonts w:ascii="Arial" w:hAnsi="Arial" w:cs="Times New Roman"/>
        </w:rPr>
        <w:lastRenderedPageBreak/>
        <w:tab/>
        <w:t xml:space="preserve">Em descrição sobre o exato momento do ocorrido, </w:t>
      </w:r>
      <w:r w:rsidR="0017395D">
        <w:rPr>
          <w:rFonts w:ascii="Arial" w:hAnsi="Arial" w:cs="Times New Roman"/>
        </w:rPr>
        <w:t>Ventura relata:</w:t>
      </w:r>
      <w:r>
        <w:rPr>
          <w:rFonts w:ascii="Arial" w:hAnsi="Arial" w:cs="Times New Roman"/>
        </w:rPr>
        <w:t xml:space="preserve"> </w:t>
      </w:r>
    </w:p>
    <w:p w:rsidR="00E60E1C" w:rsidRPr="000D24B3" w:rsidRDefault="00257F5B" w:rsidP="000B61AC">
      <w:pPr>
        <w:spacing w:after="0" w:line="240" w:lineRule="auto"/>
        <w:ind w:left="2268"/>
        <w:jc w:val="both"/>
        <w:rPr>
          <w:rFonts w:ascii="Arial" w:hAnsi="Arial" w:cs="Times New Roman"/>
          <w:sz w:val="20"/>
          <w:szCs w:val="20"/>
        </w:rPr>
      </w:pPr>
      <w:r w:rsidRPr="000D24B3">
        <w:rPr>
          <w:rFonts w:ascii="Arial" w:hAnsi="Arial" w:cs="Times New Roman"/>
          <w:sz w:val="20"/>
          <w:szCs w:val="20"/>
        </w:rPr>
        <w:t>O presidente terminou a sua exposição com um desabafo: 'Eu confesso que é com verdadeira violência aos meus princípios e ideias que adoto uma atitude como esta. Adoto-as convencido de que elas são do interesse do país, do interesse nacional, que demos um basta à contrarrevolução'. Pela primeira vez, em quase duas horas de reunião, a palavra 'violência' era usada para definir o sentimento de alguém em relação ao ato aprovado. É possível, como acreditam alguns ex-auxiliares presidenciais, que Costa e Silva estivesse realizando um último esforço no sentido de atrair seus companheiros do governo para dividirem com ele aquele sentimento de 'violência'. (VENTURA, 1988, p.</w:t>
      </w:r>
      <w:r w:rsidR="00F62498">
        <w:rPr>
          <w:rFonts w:ascii="Arial" w:hAnsi="Arial" w:cs="Times New Roman"/>
          <w:sz w:val="20"/>
          <w:szCs w:val="20"/>
        </w:rPr>
        <w:t xml:space="preserve"> </w:t>
      </w:r>
      <w:r w:rsidRPr="000D24B3">
        <w:rPr>
          <w:rFonts w:ascii="Arial" w:hAnsi="Arial" w:cs="Times New Roman"/>
          <w:sz w:val="20"/>
          <w:szCs w:val="20"/>
        </w:rPr>
        <w:t>283)</w:t>
      </w:r>
    </w:p>
    <w:p w:rsidR="001E2043" w:rsidRPr="001E2043" w:rsidRDefault="001E2043" w:rsidP="000B61AC">
      <w:pPr>
        <w:spacing w:after="0" w:line="240" w:lineRule="auto"/>
        <w:ind w:left="2268"/>
        <w:jc w:val="both"/>
        <w:rPr>
          <w:rFonts w:ascii="Arial" w:hAnsi="Arial" w:cs="Times New Roman"/>
          <w:i/>
          <w:sz w:val="22"/>
          <w:szCs w:val="22"/>
        </w:rPr>
      </w:pPr>
    </w:p>
    <w:p w:rsidR="00E60E1C" w:rsidRDefault="00257F5B" w:rsidP="000B61AC">
      <w:pPr>
        <w:spacing w:after="0" w:line="240" w:lineRule="auto"/>
        <w:jc w:val="both"/>
        <w:rPr>
          <w:rFonts w:ascii="Arial" w:hAnsi="Arial" w:cs="Times New Roman"/>
        </w:rPr>
      </w:pPr>
      <w:r>
        <w:rPr>
          <w:rFonts w:ascii="Arial" w:hAnsi="Arial" w:cs="Times New Roman"/>
        </w:rPr>
        <w:tab/>
        <w:t xml:space="preserve">Como se depreende da citação acima, os próprios elaboradores e votantes estavam surpreendidos com os atos que estavam sendo baixados. Apenas o vice, Pedro Aleixo, não concordou com o ato, mas foi voto vencido. A partir desse discurso, instaurava-se não apenas a violência, mas também </w:t>
      </w:r>
      <w:r w:rsidR="001E2043">
        <w:rPr>
          <w:rFonts w:ascii="Arial" w:hAnsi="Arial" w:cs="Times New Roman"/>
        </w:rPr>
        <w:t>se subjugava</w:t>
      </w:r>
      <w:r>
        <w:rPr>
          <w:rFonts w:ascii="Arial" w:hAnsi="Arial" w:cs="Times New Roman"/>
        </w:rPr>
        <w:t xml:space="preserve"> toda a ética, moral e as garantias humanitárias dos brasileiros. </w:t>
      </w:r>
    </w:p>
    <w:p w:rsidR="00E60E1C" w:rsidRDefault="00257F5B" w:rsidP="000B61AC">
      <w:pPr>
        <w:spacing w:after="0" w:line="240" w:lineRule="auto"/>
        <w:jc w:val="both"/>
        <w:rPr>
          <w:rFonts w:ascii="Arial" w:hAnsi="Arial" w:cs="Times New Roman"/>
        </w:rPr>
      </w:pPr>
      <w:r>
        <w:rPr>
          <w:rFonts w:ascii="Arial" w:hAnsi="Arial" w:cs="Times New Roman"/>
        </w:rPr>
        <w:tab/>
        <w:t>De modo exemplificativo, seguem alguns artigos de destaque do ato</w:t>
      </w:r>
      <w:r>
        <w:rPr>
          <w:rStyle w:val="ncoradanotaderodap"/>
          <w:rFonts w:ascii="Arial" w:hAnsi="Arial" w:cs="Times New Roman"/>
        </w:rPr>
        <w:footnoteReference w:id="4"/>
      </w:r>
      <w:r>
        <w:rPr>
          <w:rFonts w:ascii="Arial" w:hAnsi="Arial" w:cs="Times New Roman"/>
        </w:rPr>
        <w:t xml:space="preserve">: </w:t>
      </w:r>
    </w:p>
    <w:p w:rsidR="00E60E1C" w:rsidRPr="000D24B3" w:rsidRDefault="00257F5B" w:rsidP="000B61AC">
      <w:pPr>
        <w:spacing w:before="240" w:after="0" w:line="240" w:lineRule="auto"/>
        <w:ind w:left="2268"/>
        <w:jc w:val="both"/>
        <w:rPr>
          <w:rFonts w:ascii="Arial" w:hAnsi="Arial" w:cs="Times New Roman"/>
          <w:sz w:val="20"/>
          <w:szCs w:val="20"/>
        </w:rPr>
      </w:pPr>
      <w:r w:rsidRPr="000D24B3">
        <w:rPr>
          <w:rFonts w:ascii="Arial" w:hAnsi="Arial" w:cs="Times New Roman"/>
          <w:sz w:val="20"/>
          <w:szCs w:val="20"/>
        </w:rPr>
        <w:t xml:space="preserve">Art.4 - No interesse de preservar a Revolução, o Presidente da República, ouvido o Conselho de Segurança Nacional, e sem as limitações previstas na Constituição, poderá suspender os direitos políticos de quaisquer cidadãos pelo prazo de 10 anos e cassar mandatos eletivos federais, estaduais e municipais. </w:t>
      </w:r>
    </w:p>
    <w:p w:rsidR="00E60E1C" w:rsidRPr="000D24B3" w:rsidRDefault="00257F5B" w:rsidP="000B61AC">
      <w:pPr>
        <w:spacing w:after="0" w:line="240" w:lineRule="auto"/>
        <w:ind w:left="2268"/>
        <w:jc w:val="both"/>
        <w:rPr>
          <w:rFonts w:ascii="Arial" w:hAnsi="Arial" w:cs="Times New Roman"/>
          <w:sz w:val="20"/>
          <w:szCs w:val="20"/>
        </w:rPr>
      </w:pPr>
      <w:r w:rsidRPr="000D24B3">
        <w:rPr>
          <w:rFonts w:ascii="Arial" w:hAnsi="Arial" w:cs="Times New Roman"/>
          <w:sz w:val="20"/>
          <w:szCs w:val="20"/>
        </w:rPr>
        <w:t xml:space="preserve">Art.6 - Ficam suspensas as garantias constitucionais ou legais de vitaliciedade, inamovibilidade e estabilidade, bem como a de exercício de funções por prazo certo. </w:t>
      </w:r>
    </w:p>
    <w:p w:rsidR="00E60E1C" w:rsidRPr="000D24B3" w:rsidRDefault="00257F5B" w:rsidP="000B61AC">
      <w:pPr>
        <w:spacing w:after="0" w:line="240" w:lineRule="auto"/>
        <w:ind w:left="2268"/>
        <w:jc w:val="both"/>
        <w:rPr>
          <w:rFonts w:ascii="Arial" w:hAnsi="Arial" w:cs="Times New Roman"/>
          <w:sz w:val="20"/>
          <w:szCs w:val="20"/>
        </w:rPr>
      </w:pPr>
      <w:r w:rsidRPr="000D24B3">
        <w:rPr>
          <w:rFonts w:ascii="Arial" w:hAnsi="Arial" w:cs="Times New Roman"/>
          <w:sz w:val="20"/>
          <w:szCs w:val="20"/>
        </w:rPr>
        <w:t>Art.10 - Fica suspensa a garantia de "habeas-corpus", nos casos de crimes políticos contra a segurança nacional, a ordem econômica esocial e a economia popular.</w:t>
      </w:r>
    </w:p>
    <w:p w:rsidR="00E60E1C" w:rsidRDefault="00257F5B" w:rsidP="000B61AC">
      <w:pPr>
        <w:spacing w:before="240" w:after="0" w:line="240" w:lineRule="auto"/>
        <w:jc w:val="both"/>
        <w:rPr>
          <w:rFonts w:ascii="Arial" w:hAnsi="Arial" w:cs="Times New Roman"/>
        </w:rPr>
      </w:pPr>
      <w:r>
        <w:rPr>
          <w:rFonts w:ascii="Arial" w:hAnsi="Arial" w:cs="Times New Roman"/>
        </w:rPr>
        <w:tab/>
        <w:t xml:space="preserve">São artigos que descaradamente ferem a Declaração dos Direitos do Homem (1948). E pior, o Ato não tinha limite de vigência e definitivamente estava instaurada uma ditadura sem máscaras, sem qualquer disfarce ético. Até o final do governo Médici, foi crescente a imagem do Brasil como país de torturas, perseguições, </w:t>
      </w:r>
      <w:r w:rsidR="001E2043">
        <w:rPr>
          <w:rFonts w:ascii="Arial" w:hAnsi="Arial" w:cs="Times New Roman"/>
        </w:rPr>
        <w:t>exílios</w:t>
      </w:r>
      <w:r>
        <w:rPr>
          <w:rFonts w:ascii="Arial" w:hAnsi="Arial" w:cs="Times New Roman"/>
        </w:rPr>
        <w:t xml:space="preserve">, cassações. Essa imagem começou a acarretar em sanções por partes de entidades internacionais, como Haia, que já lutava contra esta espécie de medidas desde o final da 2ª Guerra Mundial. </w:t>
      </w:r>
    </w:p>
    <w:p w:rsidR="00E60E1C" w:rsidRDefault="00257F5B" w:rsidP="000B61AC">
      <w:pPr>
        <w:spacing w:after="0" w:line="240" w:lineRule="auto"/>
        <w:jc w:val="both"/>
        <w:rPr>
          <w:rFonts w:ascii="Arial" w:hAnsi="Arial" w:cs="Times New Roman"/>
        </w:rPr>
      </w:pPr>
      <w:r>
        <w:rPr>
          <w:rFonts w:ascii="Arial" w:hAnsi="Arial" w:cs="Times New Roman"/>
        </w:rPr>
        <w:tab/>
        <w:t xml:space="preserve">Na concepção de </w:t>
      </w:r>
      <w:r w:rsidR="00AB721E">
        <w:rPr>
          <w:rFonts w:ascii="Arial" w:hAnsi="Arial" w:cs="Times New Roman"/>
        </w:rPr>
        <w:t>Brum, temos:</w:t>
      </w:r>
      <w:r>
        <w:rPr>
          <w:rFonts w:ascii="Arial" w:hAnsi="Arial" w:cs="Times New Roman"/>
        </w:rPr>
        <w:t xml:space="preserve"> </w:t>
      </w:r>
    </w:p>
    <w:p w:rsidR="00E60E1C" w:rsidRPr="0017232A" w:rsidRDefault="00257F5B" w:rsidP="000B61AC">
      <w:pPr>
        <w:spacing w:before="240" w:after="0" w:line="240" w:lineRule="auto"/>
        <w:ind w:left="2268"/>
        <w:jc w:val="both"/>
        <w:rPr>
          <w:rFonts w:ascii="Arial" w:hAnsi="Arial" w:cs="Times New Roman"/>
          <w:sz w:val="20"/>
          <w:szCs w:val="20"/>
        </w:rPr>
      </w:pPr>
      <w:r w:rsidRPr="0017232A">
        <w:rPr>
          <w:rFonts w:ascii="Arial" w:hAnsi="Arial" w:cs="Times New Roman"/>
          <w:sz w:val="20"/>
          <w:szCs w:val="20"/>
        </w:rPr>
        <w:t>Através do AI-5, o regime violou a Constituição que ele mesmo havia imposto ao país. E mostrou sua face mais dura e brutal: a ditadura. Foi um instrumento que caracterizava um novo golpe dentro do golpe de 1964, ou uma revolução dentro da revolução, ou, ainda, uma contrarrevolução dentro da contrarrevolução – de acordo com as distintas interpretações. O AI-5 não foi um ato excepcional transitório como os anteriores. Veio para ficar. Não tinha prazo para terminar. Durou até o último minuto do dia 31 de dezembro de 1978. (BRUM, 2013, p.271)</w:t>
      </w:r>
    </w:p>
    <w:p w:rsidR="00E60E1C" w:rsidRDefault="00257F5B" w:rsidP="000B61AC">
      <w:pPr>
        <w:spacing w:before="240" w:after="0" w:line="240" w:lineRule="auto"/>
        <w:jc w:val="both"/>
        <w:rPr>
          <w:rFonts w:ascii="Arial" w:hAnsi="Arial" w:cs="Times New Roman"/>
        </w:rPr>
      </w:pPr>
      <w:r>
        <w:rPr>
          <w:rFonts w:ascii="Arial" w:hAnsi="Arial" w:cs="Times New Roman"/>
        </w:rPr>
        <w:tab/>
        <w:t xml:space="preserve">Assim, no período entre 1968 a 1978, imperou a impunidade e ausência de apuração oficial dos crimes que estavam sendo cometidos. Impulsionou, inclusive, o </w:t>
      </w:r>
      <w:r>
        <w:rPr>
          <w:rFonts w:ascii="Arial" w:hAnsi="Arial" w:cs="Times New Roman"/>
        </w:rPr>
        <w:lastRenderedPageBreak/>
        <w:t xml:space="preserve">aparecimento de ações terroristas no país, com uso de bombas, assassinatos e vítimas. </w:t>
      </w:r>
    </w:p>
    <w:p w:rsidR="00E60E1C" w:rsidRDefault="00257F5B" w:rsidP="000B61AC">
      <w:pPr>
        <w:spacing w:after="0" w:line="240" w:lineRule="auto"/>
        <w:jc w:val="both"/>
        <w:rPr>
          <w:rFonts w:ascii="Arial" w:hAnsi="Arial" w:cs="Times New Roman"/>
        </w:rPr>
      </w:pPr>
      <w:r>
        <w:rPr>
          <w:rFonts w:ascii="Arial" w:hAnsi="Arial" w:cs="Times New Roman"/>
        </w:rPr>
        <w:tab/>
        <w:t xml:space="preserve">Entre 1976 e 1979, houve a retomada </w:t>
      </w:r>
      <w:r w:rsidR="001E2043">
        <w:rPr>
          <w:rFonts w:ascii="Arial" w:hAnsi="Arial" w:cs="Times New Roman"/>
        </w:rPr>
        <w:t>dos movimentos</w:t>
      </w:r>
      <w:r>
        <w:rPr>
          <w:rFonts w:ascii="Arial" w:hAnsi="Arial" w:cs="Times New Roman"/>
        </w:rPr>
        <w:t xml:space="preserve"> sociais como os primeiros passos para uma mudança. Com o fim do AI-5 em dezembro de 1978, </w:t>
      </w:r>
      <w:r w:rsidR="001E2043">
        <w:rPr>
          <w:rFonts w:ascii="Arial" w:hAnsi="Arial" w:cs="Times New Roman"/>
        </w:rPr>
        <w:t>começaram</w:t>
      </w:r>
      <w:r>
        <w:rPr>
          <w:rFonts w:ascii="Arial" w:hAnsi="Arial" w:cs="Times New Roman"/>
        </w:rPr>
        <w:t xml:space="preserve"> a </w:t>
      </w:r>
      <w:r w:rsidR="001E2043">
        <w:rPr>
          <w:rFonts w:ascii="Arial" w:hAnsi="Arial" w:cs="Times New Roman"/>
        </w:rPr>
        <w:t>aparecer</w:t>
      </w:r>
      <w:r>
        <w:rPr>
          <w:rFonts w:ascii="Arial" w:hAnsi="Arial" w:cs="Times New Roman"/>
        </w:rPr>
        <w:t xml:space="preserve"> em todo o país</w:t>
      </w:r>
      <w:r w:rsidR="001E2043">
        <w:rPr>
          <w:rFonts w:ascii="Arial" w:hAnsi="Arial" w:cs="Times New Roman"/>
        </w:rPr>
        <w:t>, alguns</w:t>
      </w:r>
      <w:r>
        <w:rPr>
          <w:rFonts w:ascii="Arial" w:hAnsi="Arial" w:cs="Times New Roman"/>
        </w:rPr>
        <w:t xml:space="preserve"> Comitês Brasileiros pela Anistia. Os estudantes, artistas, profissionais da imprensa e trabalhadores voltaram a atuar, a ganhar voz nas ruas e eles clamavam por libertação dos exilados políticos, clamavam por Anistia. </w:t>
      </w:r>
    </w:p>
    <w:p w:rsidR="00E60E1C" w:rsidRDefault="00257F5B" w:rsidP="000B61AC">
      <w:pPr>
        <w:spacing w:after="0" w:line="240" w:lineRule="auto"/>
        <w:jc w:val="both"/>
        <w:rPr>
          <w:rFonts w:ascii="Arial" w:hAnsi="Arial" w:cs="Times New Roman"/>
        </w:rPr>
      </w:pPr>
      <w:r>
        <w:rPr>
          <w:rFonts w:ascii="Arial" w:hAnsi="Arial" w:cs="Times New Roman"/>
        </w:rPr>
        <w:tab/>
        <w:t>Ademais, no contexto internacional, muitas ditaduras já estavam sendo substituídas por democracia. Desse modo, o poderio militar no Brasil estava chegando ao fim. Começava-se a debater, então, sobre a concessão da anistia e como se daria o período de transição da ditadura.</w:t>
      </w:r>
    </w:p>
    <w:p w:rsidR="00E60E1C" w:rsidRDefault="00E60E1C" w:rsidP="000B61AC">
      <w:pPr>
        <w:spacing w:after="0" w:line="240" w:lineRule="auto"/>
        <w:jc w:val="both"/>
        <w:rPr>
          <w:rFonts w:ascii="Arial" w:eastAsia="Times New Roman" w:hAnsi="Arial" w:cs="Times New Roman"/>
          <w:lang w:eastAsia="pt-BR" w:bidi="ar-SA"/>
        </w:rPr>
      </w:pPr>
    </w:p>
    <w:p w:rsidR="00E60E1C" w:rsidRDefault="00257F5B" w:rsidP="000B61AC">
      <w:pPr>
        <w:pStyle w:val="PargrafodaLista"/>
        <w:widowControl/>
        <w:tabs>
          <w:tab w:val="left" w:pos="284"/>
        </w:tabs>
        <w:suppressAutoHyphens w:val="0"/>
        <w:spacing w:line="240" w:lineRule="auto"/>
        <w:ind w:left="0" w:firstLine="720"/>
        <w:jc w:val="both"/>
        <w:rPr>
          <w:rFonts w:ascii="Arial" w:eastAsia="Times New Roman" w:hAnsi="Arial" w:cs="Times New Roman"/>
          <w:b/>
          <w:bCs/>
          <w:lang w:eastAsia="pt-BR" w:bidi="ar-SA"/>
        </w:rPr>
      </w:pPr>
      <w:r>
        <w:rPr>
          <w:rFonts w:ascii="Arial" w:eastAsia="Times New Roman" w:hAnsi="Arial" w:cs="Times New Roman"/>
          <w:b/>
          <w:bCs/>
          <w:lang w:eastAsia="pt-BR" w:bidi="ar-SA"/>
        </w:rPr>
        <w:t>2.2 A Lei de Anistia no Brasil e sua afirmação como discurso humanista</w:t>
      </w:r>
    </w:p>
    <w:p w:rsidR="00E60E1C" w:rsidRDefault="00E60E1C" w:rsidP="000B61AC">
      <w:pPr>
        <w:widowControl/>
        <w:tabs>
          <w:tab w:val="left" w:pos="284"/>
        </w:tabs>
        <w:suppressAutoHyphens w:val="0"/>
        <w:spacing w:line="240" w:lineRule="auto"/>
        <w:ind w:left="360"/>
        <w:jc w:val="both"/>
        <w:rPr>
          <w:rFonts w:ascii="Arial" w:eastAsia="Times New Roman" w:hAnsi="Arial" w:cs="Times New Roman"/>
          <w:lang w:eastAsia="pt-BR" w:bidi="ar-SA"/>
        </w:rPr>
      </w:pPr>
    </w:p>
    <w:p w:rsidR="00E60E1C" w:rsidRDefault="00257F5B" w:rsidP="000B61AC">
      <w:pPr>
        <w:spacing w:after="0" w:line="240" w:lineRule="auto"/>
        <w:jc w:val="both"/>
        <w:rPr>
          <w:rFonts w:ascii="Arial" w:hAnsi="Arial" w:cs="Times New Roman"/>
        </w:rPr>
      </w:pPr>
      <w:r>
        <w:rPr>
          <w:rFonts w:ascii="Arial" w:hAnsi="Arial" w:cs="Times New Roman"/>
        </w:rPr>
        <w:tab/>
        <w:t>Mediante os levantes populares, os militares estavam cientes de que aquela credibilidade que tanto os havia impulsionado em 1964 já não mais existia, e assim, procuravam mecanismos para garantir um nível de legitimidade suficiente para manter o controle sobre a transição que já estava ocorrendo. Tudo de forma estritamente controlada.</w:t>
      </w:r>
    </w:p>
    <w:p w:rsidR="00E60E1C" w:rsidRDefault="00257F5B" w:rsidP="000B61AC">
      <w:pPr>
        <w:spacing w:after="0" w:line="240" w:lineRule="auto"/>
        <w:jc w:val="both"/>
        <w:rPr>
          <w:rFonts w:ascii="Arial" w:hAnsi="Arial" w:cs="Times New Roman"/>
        </w:rPr>
      </w:pPr>
      <w:r>
        <w:rPr>
          <w:rFonts w:ascii="Arial" w:hAnsi="Arial" w:cs="Times New Roman"/>
        </w:rPr>
        <w:tab/>
        <w:t>Apesar dos jovens na rua, na parte administrativa a transição para a democracia não foi um processo estritamente controlado, sequer radical</w:t>
      </w:r>
      <w:r w:rsidR="003973D6">
        <w:rPr>
          <w:rFonts w:ascii="Arial" w:hAnsi="Arial" w:cs="Times New Roman"/>
        </w:rPr>
        <w:t>,</w:t>
      </w:r>
      <w:r>
        <w:rPr>
          <w:rFonts w:ascii="Arial" w:hAnsi="Arial" w:cs="Times New Roman"/>
        </w:rPr>
        <w:t xml:space="preserve"> como se imaginava diante da juventude </w:t>
      </w:r>
      <w:r w:rsidR="003973D6">
        <w:rPr>
          <w:rFonts w:ascii="Arial" w:hAnsi="Arial" w:cs="Times New Roman"/>
        </w:rPr>
        <w:t>da</w:t>
      </w:r>
      <w:r>
        <w:rPr>
          <w:rFonts w:ascii="Arial" w:hAnsi="Arial" w:cs="Times New Roman"/>
        </w:rPr>
        <w:t xml:space="preserve"> década de 70. Na verdade, a transição foi um período de mudanças suaves, pois as Forças Armadas continuaram </w:t>
      </w:r>
      <w:r w:rsidR="007D7F4C">
        <w:rPr>
          <w:rFonts w:ascii="Arial" w:hAnsi="Arial" w:cs="Times New Roman"/>
        </w:rPr>
        <w:t>existindo</w:t>
      </w:r>
      <w:r>
        <w:rPr>
          <w:rFonts w:ascii="Arial" w:hAnsi="Arial" w:cs="Times New Roman"/>
        </w:rPr>
        <w:t xml:space="preserve"> da mesma forma após março de 1985.</w:t>
      </w:r>
    </w:p>
    <w:p w:rsidR="00E60E1C" w:rsidRDefault="00257F5B" w:rsidP="000B61AC">
      <w:pPr>
        <w:spacing w:after="0" w:line="240" w:lineRule="auto"/>
        <w:jc w:val="both"/>
        <w:rPr>
          <w:rFonts w:ascii="Arial" w:hAnsi="Arial" w:cs="Times New Roman"/>
        </w:rPr>
      </w:pPr>
      <w:r>
        <w:rPr>
          <w:rFonts w:ascii="Arial" w:hAnsi="Arial" w:cs="Times New Roman"/>
        </w:rPr>
        <w:tab/>
        <w:t>No dia 27 de junho de 1979, o presidente João Baptista Figueiredo assinou o projeto de anistia e o enviou para o Congresso Nacional. Em sua mensagem, segundo MEZAROBBA (2003), "o presidente Figueiredo afirmou que se tratava de um momento propício à pacificação e que a anistia requisitava, para cumprir a sua política, de um desarmamento dos espíritos, a fim de que fosse alcançada a coexistência democrática". De forma sábia, o Presidente controlava os jovens nas ruas, ao tempo que encontrava brechas para anistiar a todos: perseguidos e perseguidores.</w:t>
      </w:r>
    </w:p>
    <w:p w:rsidR="00E60E1C" w:rsidRDefault="00E82ADD" w:rsidP="000B61AC">
      <w:pPr>
        <w:spacing w:after="0" w:line="240" w:lineRule="auto"/>
        <w:jc w:val="both"/>
        <w:rPr>
          <w:rFonts w:ascii="Arial" w:hAnsi="Arial" w:cs="Times New Roman"/>
        </w:rPr>
      </w:pPr>
      <w:r>
        <w:rPr>
          <w:rFonts w:ascii="Arial" w:hAnsi="Arial" w:cs="Times New Roman"/>
        </w:rPr>
        <w:tab/>
        <w:t>Na concepção de Genro, aduz que:</w:t>
      </w:r>
    </w:p>
    <w:p w:rsidR="00E60E1C" w:rsidRPr="0017232A" w:rsidRDefault="00257F5B" w:rsidP="000B61AC">
      <w:pPr>
        <w:spacing w:before="240" w:after="0" w:line="240" w:lineRule="auto"/>
        <w:ind w:left="2268"/>
        <w:jc w:val="both"/>
        <w:rPr>
          <w:rFonts w:ascii="Arial" w:hAnsi="Arial" w:cs="Times New Roman"/>
          <w:sz w:val="20"/>
          <w:szCs w:val="20"/>
          <w:shd w:val="clear" w:color="auto" w:fill="FFFFFF"/>
        </w:rPr>
      </w:pPr>
      <w:r w:rsidRPr="0017232A">
        <w:rPr>
          <w:rFonts w:ascii="Arial" w:hAnsi="Arial" w:cs="Times New Roman"/>
          <w:sz w:val="20"/>
          <w:szCs w:val="20"/>
        </w:rPr>
        <w:t xml:space="preserve">No Brasil, ocorreu uma 'transição sob controle', em que os militares apenas aceitaram a 'transição lenta, gradual e segura' a partir de uma posição de retaguarda no regime, delegando aos políticos que os defendiam a legitimação da transição em aliança com a elite burocrática e política que emergiu do regime e orientou a conciliação com a maior parte da oposição legal. </w:t>
      </w:r>
      <w:r w:rsidRPr="0017232A">
        <w:rPr>
          <w:rFonts w:ascii="Arial" w:hAnsi="Arial" w:cs="Times New Roman"/>
          <w:sz w:val="20"/>
          <w:szCs w:val="20"/>
          <w:shd w:val="clear" w:color="auto" w:fill="FFFFFF"/>
        </w:rPr>
        <w:t>(GENRO, 2009, p.30)</w:t>
      </w:r>
    </w:p>
    <w:p w:rsidR="00E60E1C" w:rsidRDefault="00257F5B" w:rsidP="000B61AC">
      <w:pPr>
        <w:spacing w:before="240" w:after="0" w:line="240" w:lineRule="auto"/>
        <w:jc w:val="both"/>
        <w:rPr>
          <w:rFonts w:ascii="Arial" w:hAnsi="Arial" w:cs="Times New Roman"/>
        </w:rPr>
      </w:pPr>
      <w:r>
        <w:rPr>
          <w:rFonts w:ascii="Arial" w:hAnsi="Arial" w:cs="Times New Roman"/>
        </w:rPr>
        <w:tab/>
        <w:t>É claro entender que o contexto era de querer apagar o que passara e sair ileso do poder. Os militares aproveitaram-se do período em que multidões estavam indo às ruas para pedir anistia dos exilados políticos e vítimas de torturas e trataram tudo como fosse uma mera negociação do tipo “toma lá – dá cá”. A partir de então, utilizaram o termo “anistia” também como forma de libertação das atrocidades que eles como Estado</w:t>
      </w:r>
      <w:r w:rsidR="00EE3A0B">
        <w:rPr>
          <w:rFonts w:ascii="Arial" w:hAnsi="Arial" w:cs="Times New Roman"/>
        </w:rPr>
        <w:t>, cometeram.</w:t>
      </w:r>
    </w:p>
    <w:p w:rsidR="00E60E1C" w:rsidRDefault="00257F5B" w:rsidP="000B61AC">
      <w:pPr>
        <w:spacing w:after="0" w:line="240" w:lineRule="auto"/>
        <w:jc w:val="both"/>
        <w:rPr>
          <w:rFonts w:ascii="Arial" w:hAnsi="Arial" w:cs="Times New Roman"/>
        </w:rPr>
      </w:pPr>
      <w:r>
        <w:rPr>
          <w:rFonts w:ascii="Arial" w:hAnsi="Arial" w:cs="Times New Roman"/>
        </w:rPr>
        <w:tab/>
        <w:t xml:space="preserve">Perante os esclarecimentos de Viana e Cipriano (2009), entende-se que “durante a luta pela anistia, a sociedade mobilizou-se fortemente pela aprovação de uma lei de anistia 'ampla, geral e irrestrita', ou seja: para todos os presos políticos, </w:t>
      </w:r>
      <w:r>
        <w:rPr>
          <w:rFonts w:ascii="Arial" w:hAnsi="Arial" w:cs="Times New Roman"/>
        </w:rPr>
        <w:lastRenderedPageBreak/>
        <w:t>inclusive os envolvidos na luta armada e crimes de sangue”. Mais uma vez, os militares se aproveitavam do sentimento de justiça para maquiar a realidade dos fatos e escaparem sem qualquer punição.</w:t>
      </w:r>
    </w:p>
    <w:p w:rsidR="00E60E1C" w:rsidRDefault="00257F5B" w:rsidP="000B61AC">
      <w:pPr>
        <w:spacing w:after="0" w:line="240" w:lineRule="auto"/>
        <w:jc w:val="both"/>
        <w:rPr>
          <w:rFonts w:ascii="Arial" w:hAnsi="Arial" w:cs="Times New Roman"/>
        </w:rPr>
      </w:pPr>
      <w:r>
        <w:rPr>
          <w:rFonts w:ascii="Arial" w:hAnsi="Arial" w:cs="Times New Roman"/>
        </w:rPr>
        <w:tab/>
        <w:t xml:space="preserve">Certamente, a anistia que se pedia naquele momento era a libertação dos presos políticos e a responsabilização daqueles que tinham cometido crimes de tortura, desaparecimento forçado e assassinato. Não era uma anistia pensada em termos de impunidade. </w:t>
      </w:r>
    </w:p>
    <w:p w:rsidR="00E60E1C" w:rsidRDefault="00257F5B" w:rsidP="000B61AC">
      <w:pPr>
        <w:spacing w:after="0" w:line="240" w:lineRule="auto"/>
        <w:jc w:val="both"/>
        <w:rPr>
          <w:rFonts w:ascii="Arial" w:hAnsi="Arial" w:cs="Times New Roman"/>
        </w:rPr>
      </w:pPr>
      <w:r>
        <w:rPr>
          <w:rFonts w:ascii="Arial" w:hAnsi="Arial" w:cs="Times New Roman"/>
        </w:rPr>
        <w:tab/>
        <w:t>A Lei de Anistia brasileira encontrava fundamento no art. 57, VI cumulado com o artigo 51, §2 da Constituição Federal de 69. Porém, como o projeto foi apresentado por um governo militar, no qual as eleições para Presidente eram indiretas e o Congresso Nacional era composto por senadores "biônicos", ou seja, um em cada três senadores passou a ser eleito indiretamente pelas assembleias legislativas de seus Estados.</w:t>
      </w:r>
    </w:p>
    <w:p w:rsidR="00E60E1C" w:rsidRDefault="00257F5B" w:rsidP="000B61AC">
      <w:pPr>
        <w:spacing w:after="0" w:line="240" w:lineRule="auto"/>
        <w:jc w:val="both"/>
        <w:rPr>
          <w:rFonts w:ascii="Arial" w:hAnsi="Arial" w:cs="Times New Roman"/>
        </w:rPr>
      </w:pPr>
      <w:r>
        <w:rPr>
          <w:rFonts w:ascii="Arial" w:hAnsi="Arial" w:cs="Times New Roman"/>
        </w:rPr>
        <w:tab/>
        <w:t>Em 28 de agosto 1979, entrou em vigor a Lei da Anistia sob o manto do princípio da pacificação nacional. A Lei trouxe seu caráter simbólico da restauração de um período de sacrifício de liberdades. E, principalmente, reverberou o valor ético empenhado nos atos de resistência contra o regime de exceção.</w:t>
      </w:r>
    </w:p>
    <w:p w:rsidR="00E60E1C" w:rsidRDefault="00257F5B" w:rsidP="000B61AC">
      <w:pPr>
        <w:spacing w:after="0" w:line="240" w:lineRule="auto"/>
        <w:jc w:val="both"/>
        <w:rPr>
          <w:rFonts w:ascii="Arial" w:hAnsi="Arial" w:cs="Times New Roman"/>
        </w:rPr>
      </w:pPr>
      <w:r>
        <w:rPr>
          <w:rFonts w:ascii="Arial" w:hAnsi="Arial" w:cs="Times New Roman"/>
        </w:rPr>
        <w:tab/>
        <w:t xml:space="preserve">Após a Constituinte de 1988, muitos jornalistas, cientistas políticos e juristas tiveram maior liberdade para expressar a insatisfação com a anistia excessiva dada pelo Congresso Nacional. Dentre esses analistas está Fábio Konder Comparato, um dos críticos mais ferrenhos à posição de transição pacífica do Governo, pois para ele a sequência de fatos e aprovação faltou legitimidade: </w:t>
      </w:r>
    </w:p>
    <w:p w:rsidR="00E60E1C" w:rsidRPr="00EE3A0B" w:rsidRDefault="00257F5B" w:rsidP="000B61AC">
      <w:pPr>
        <w:spacing w:before="240" w:after="0" w:line="240" w:lineRule="auto"/>
        <w:ind w:left="2268"/>
        <w:jc w:val="both"/>
        <w:rPr>
          <w:rFonts w:ascii="Arial" w:hAnsi="Arial" w:cs="Times New Roman"/>
          <w:sz w:val="20"/>
          <w:szCs w:val="20"/>
        </w:rPr>
      </w:pPr>
      <w:r w:rsidRPr="00EE3A0B">
        <w:rPr>
          <w:rFonts w:ascii="Arial" w:hAnsi="Arial" w:cs="Times New Roman"/>
          <w:sz w:val="20"/>
          <w:szCs w:val="20"/>
        </w:rPr>
        <w:t>É politicamente indefensável, com efeito, pretender que os que governavam acima das leis, sob a vigência do chamado Ato Institucional n.5, possam legitimamente obter de um legislador submisso a anistia para os crimes que cometeram no exercício de suas funções. Que democracia é essa que se inaugura no achincalhe? A pretensa "pacificação dos espíritos", de resto, foi sempre uma farsa grosseira, pois à época da anistia não havia o menor vislumbre de oposição armada ao regime. Tudo se passou como se um ditador corrupto qualquer, desejando abandonar o poder sem riscos, negociar com o sucessor uma pré-anistia para os seus desmandos. (COMPARATO, 1995, p.1-3)</w:t>
      </w:r>
    </w:p>
    <w:p w:rsidR="00E60E1C" w:rsidRDefault="00257F5B" w:rsidP="000B61AC">
      <w:pPr>
        <w:spacing w:before="240" w:after="0" w:line="240" w:lineRule="auto"/>
        <w:jc w:val="both"/>
        <w:rPr>
          <w:rFonts w:ascii="Arial" w:hAnsi="Arial" w:cs="Times New Roman"/>
        </w:rPr>
      </w:pPr>
      <w:r>
        <w:rPr>
          <w:rFonts w:ascii="Arial" w:hAnsi="Arial" w:cs="Times New Roman"/>
        </w:rPr>
        <w:tab/>
        <w:t xml:space="preserve">Apesar de toda a crítica e as consequências que serão decorridas no tópico posterior, um fator </w:t>
      </w:r>
      <w:r w:rsidR="007D7F4C">
        <w:rPr>
          <w:rFonts w:ascii="Arial" w:hAnsi="Arial" w:cs="Times New Roman"/>
        </w:rPr>
        <w:t>é importante</w:t>
      </w:r>
      <w:r>
        <w:rPr>
          <w:rFonts w:ascii="Arial" w:hAnsi="Arial" w:cs="Times New Roman"/>
        </w:rPr>
        <w:t xml:space="preserve"> ressaltar: a Lei de Anistia no Brasil restaurou os direitos de liberdades e civis. A libertação foi ampla, desde o perdão dos crimes de resistência cometidos pelos perseguidos políticos, àqueles foram banidos, exilados e presos, quanto para os perseguidores, servidores públicos que cometeram tortura e desconstituíram garantias.</w:t>
      </w:r>
    </w:p>
    <w:p w:rsidR="00E60E1C" w:rsidRDefault="00257F5B" w:rsidP="000B61AC">
      <w:pPr>
        <w:spacing w:after="0" w:line="240" w:lineRule="auto"/>
        <w:jc w:val="both"/>
        <w:rPr>
          <w:rFonts w:ascii="Arial" w:hAnsi="Arial" w:cs="Times New Roman"/>
        </w:rPr>
      </w:pPr>
      <w:r>
        <w:rPr>
          <w:rFonts w:ascii="Arial" w:hAnsi="Arial" w:cs="Times New Roman"/>
        </w:rPr>
        <w:tab/>
        <w:t xml:space="preserve">A anistia tomou por base a primeira dimensão dos direitos humanos, que tem na liberdade o seu elemento preponderante. Essa categoria provém da Declaração dos Direitos do Homem e do Cidadão, ainda em 1789. Que tantos séculos depois, foi necessário realinhar </w:t>
      </w:r>
      <w:r w:rsidR="007D7F4C">
        <w:rPr>
          <w:rFonts w:ascii="Arial" w:hAnsi="Arial" w:cs="Times New Roman"/>
        </w:rPr>
        <w:t>as</w:t>
      </w:r>
      <w:r>
        <w:rPr>
          <w:rFonts w:ascii="Arial" w:hAnsi="Arial" w:cs="Times New Roman"/>
        </w:rPr>
        <w:t xml:space="preserve"> necessidades dos brasileiros que sofriam os mesmos tipos de impedimentos no final do século XX.</w:t>
      </w:r>
    </w:p>
    <w:p w:rsidR="00E60E1C" w:rsidRDefault="00257F5B" w:rsidP="000B61AC">
      <w:pPr>
        <w:spacing w:after="0" w:line="240" w:lineRule="auto"/>
        <w:jc w:val="both"/>
        <w:rPr>
          <w:rFonts w:ascii="Arial" w:hAnsi="Arial" w:cs="Times New Roman"/>
        </w:rPr>
      </w:pPr>
      <w:r>
        <w:rPr>
          <w:rFonts w:ascii="Arial" w:hAnsi="Arial" w:cs="Times New Roman"/>
        </w:rPr>
        <w:tab/>
        <w:t xml:space="preserve">Nas palavras de </w:t>
      </w:r>
      <w:r w:rsidR="00D64E7E">
        <w:rPr>
          <w:rFonts w:ascii="Arial" w:hAnsi="Arial" w:cs="Times New Roman"/>
        </w:rPr>
        <w:t>Sarmento, vê-se que:</w:t>
      </w:r>
    </w:p>
    <w:p w:rsidR="00E60E1C" w:rsidRPr="00D64E7E" w:rsidRDefault="00257F5B" w:rsidP="000B61AC">
      <w:pPr>
        <w:spacing w:before="240" w:after="0" w:line="240" w:lineRule="auto"/>
        <w:ind w:left="2268"/>
        <w:jc w:val="both"/>
        <w:rPr>
          <w:rFonts w:ascii="Arial" w:hAnsi="Arial" w:cs="Times New Roman"/>
          <w:sz w:val="20"/>
          <w:szCs w:val="20"/>
        </w:rPr>
      </w:pPr>
      <w:r w:rsidRPr="00583CB9">
        <w:rPr>
          <w:rFonts w:ascii="Arial" w:hAnsi="Arial" w:cs="Times New Roman"/>
          <w:sz w:val="20"/>
          <w:szCs w:val="20"/>
        </w:rPr>
        <w:t>As liberdades públicas, também denominadas direitos civis ou direitos individuais, são prerrogativas que protegem a integridade física, psíquica e moral das ingerências ilegítimas, do abuso de poder ou qualquer outra forma de arbitrariedade estatal. Atuam na dimensão individual e protegem a autonomia da pessoa humana.</w:t>
      </w:r>
      <w:r w:rsidR="00D64E7E">
        <w:rPr>
          <w:rFonts w:ascii="Arial" w:hAnsi="Arial" w:cs="Times New Roman"/>
          <w:sz w:val="20"/>
          <w:szCs w:val="20"/>
        </w:rPr>
        <w:t xml:space="preserve"> </w:t>
      </w:r>
      <w:r w:rsidR="00D64E7E" w:rsidRPr="00D64E7E">
        <w:rPr>
          <w:rFonts w:ascii="Arial" w:hAnsi="Arial" w:cs="Times New Roman"/>
          <w:sz w:val="20"/>
          <w:szCs w:val="20"/>
        </w:rPr>
        <w:t>(SARMENTO, 2011. p.25)</w:t>
      </w:r>
    </w:p>
    <w:p w:rsidR="00E60E1C" w:rsidRDefault="00257F5B" w:rsidP="000B61AC">
      <w:pPr>
        <w:spacing w:before="240" w:after="0" w:line="240" w:lineRule="auto"/>
        <w:jc w:val="both"/>
        <w:rPr>
          <w:rFonts w:ascii="Arial" w:hAnsi="Arial" w:cs="Times New Roman"/>
        </w:rPr>
      </w:pPr>
      <w:r>
        <w:rPr>
          <w:rFonts w:ascii="Arial" w:hAnsi="Arial" w:cs="Times New Roman"/>
        </w:rPr>
        <w:lastRenderedPageBreak/>
        <w:tab/>
        <w:t>A título de exemplificação, entre os direitos dessa categoria estão a liberdade de expressão, a presunção de inocência, a inviolabilidade de domicílio, a proteção à vida privada, a liberdade, o devido processo legal etc. Todas necessidades emergentes com o final da ditadura, tendo em vista que foram 10 anos de AI-5 em que nada disso era efetivado, sequer cogitado. Na verdade, o Brasil estava carente da tutela da pessoa humana em sua dimensão individual.</w:t>
      </w:r>
    </w:p>
    <w:p w:rsidR="00E60E1C" w:rsidRDefault="00257F5B" w:rsidP="000B61AC">
      <w:pPr>
        <w:spacing w:after="0" w:line="240" w:lineRule="auto"/>
        <w:jc w:val="both"/>
        <w:rPr>
          <w:rFonts w:ascii="Arial" w:hAnsi="Arial" w:cs="Times New Roman"/>
        </w:rPr>
      </w:pPr>
      <w:r>
        <w:rPr>
          <w:rFonts w:ascii="Arial" w:hAnsi="Arial" w:cs="Times New Roman"/>
        </w:rPr>
        <w:tab/>
        <w:t>Somada à liberdade, os brasileiros ansiavam também por direitos políticos. Este é outro ponto de destaque na primeira geração dos direitos humanos, pois aqueles que pleiteavam a anistia, ao tempo que queriam a liberdade dos exilados, reivindicavam também a participação popular na administração do Estado, como o direito político composto pelo direito de votar (</w:t>
      </w:r>
      <w:r>
        <w:rPr>
          <w:rFonts w:ascii="Arial" w:hAnsi="Arial" w:cs="Times New Roman"/>
          <w:i/>
          <w:iCs/>
        </w:rPr>
        <w:t>jus suffragi)</w:t>
      </w:r>
      <w:r>
        <w:rPr>
          <w:rFonts w:ascii="Arial" w:hAnsi="Arial" w:cs="Times New Roman"/>
        </w:rPr>
        <w:t>, pelo direito de ser votado (</w:t>
      </w:r>
      <w:r>
        <w:rPr>
          <w:rFonts w:ascii="Arial" w:hAnsi="Arial" w:cs="Times New Roman"/>
          <w:i/>
          <w:iCs/>
        </w:rPr>
        <w:t>jus honorum</w:t>
      </w:r>
      <w:r>
        <w:rPr>
          <w:rFonts w:ascii="Arial" w:hAnsi="Arial" w:cs="Times New Roman"/>
        </w:rPr>
        <w:t>), pelo direito de ocupar cargos, empregos ou funções públicas (</w:t>
      </w:r>
      <w:r>
        <w:rPr>
          <w:rFonts w:ascii="Arial" w:hAnsi="Arial" w:cs="Times New Roman"/>
          <w:i/>
          <w:iCs/>
        </w:rPr>
        <w:t>jus ad officium</w:t>
      </w:r>
      <w:r>
        <w:rPr>
          <w:rFonts w:ascii="Arial" w:hAnsi="Arial" w:cs="Times New Roman"/>
        </w:rPr>
        <w:t>) e pelo direito de neles permanecer (</w:t>
      </w:r>
      <w:r>
        <w:rPr>
          <w:rFonts w:ascii="Arial" w:hAnsi="Arial" w:cs="Times New Roman"/>
          <w:i/>
          <w:iCs/>
        </w:rPr>
        <w:t>jus in officio</w:t>
      </w:r>
      <w:r>
        <w:rPr>
          <w:rFonts w:ascii="Arial" w:hAnsi="Arial" w:cs="Times New Roman"/>
        </w:rPr>
        <w:t>).</w:t>
      </w:r>
    </w:p>
    <w:p w:rsidR="00E60E1C" w:rsidRDefault="00257F5B" w:rsidP="000B61AC">
      <w:pPr>
        <w:spacing w:after="0" w:line="240" w:lineRule="auto"/>
        <w:jc w:val="both"/>
        <w:rPr>
          <w:rFonts w:ascii="Arial" w:hAnsi="Arial"/>
        </w:rPr>
      </w:pPr>
      <w:r>
        <w:rPr>
          <w:rFonts w:ascii="Arial" w:hAnsi="Arial"/>
        </w:rPr>
        <w:tab/>
        <w:t>A consciência política dos cidadãos chegara ao ápice naquele momento e a sociedade carecia de um símbolo de uma nova Era. A Lei de Anistia, mesmo muito criticada, foi a abertura sócio-jurídica para uma Constituição Democrática.</w:t>
      </w:r>
    </w:p>
    <w:p w:rsidR="007D7F4C" w:rsidRDefault="007D7F4C" w:rsidP="000B61AC">
      <w:pPr>
        <w:spacing w:after="0" w:line="240" w:lineRule="auto"/>
        <w:jc w:val="both"/>
        <w:rPr>
          <w:rFonts w:ascii="Arial" w:hAnsi="Arial" w:cs="Times New Roman"/>
        </w:rPr>
      </w:pPr>
    </w:p>
    <w:p w:rsidR="00E60E1C" w:rsidRDefault="00257F5B" w:rsidP="000B61AC">
      <w:pPr>
        <w:pStyle w:val="PargrafodaLista"/>
        <w:widowControl/>
        <w:tabs>
          <w:tab w:val="left" w:pos="284"/>
        </w:tabs>
        <w:suppressAutoHyphens w:val="0"/>
        <w:spacing w:line="240" w:lineRule="auto"/>
        <w:jc w:val="both"/>
        <w:rPr>
          <w:rFonts w:ascii="Arial" w:eastAsia="Times New Roman" w:hAnsi="Arial" w:cs="Times New Roman"/>
          <w:b/>
          <w:bCs/>
          <w:lang w:eastAsia="pt-BR" w:bidi="ar-SA"/>
        </w:rPr>
      </w:pPr>
      <w:r>
        <w:rPr>
          <w:rFonts w:ascii="Arial" w:eastAsia="Times New Roman" w:hAnsi="Arial" w:cs="Times New Roman"/>
          <w:b/>
          <w:bCs/>
          <w:lang w:eastAsia="pt-BR" w:bidi="ar-SA"/>
        </w:rPr>
        <w:t>2.3 Direitos Humanos e a Lei de Anistia: legado e conquistas</w:t>
      </w:r>
    </w:p>
    <w:p w:rsidR="00E60E1C" w:rsidRDefault="00E60E1C" w:rsidP="000B61AC">
      <w:pPr>
        <w:pStyle w:val="PargrafodaLista"/>
        <w:widowControl/>
        <w:tabs>
          <w:tab w:val="left" w:pos="284"/>
        </w:tabs>
        <w:suppressAutoHyphens w:val="0"/>
        <w:spacing w:line="240" w:lineRule="auto"/>
        <w:ind w:left="0"/>
        <w:jc w:val="both"/>
        <w:rPr>
          <w:rFonts w:ascii="Arial" w:eastAsia="Times New Roman" w:hAnsi="Arial" w:cs="Times New Roman"/>
          <w:lang w:eastAsia="pt-BR" w:bidi="ar-SA"/>
        </w:rPr>
      </w:pPr>
    </w:p>
    <w:p w:rsidR="00E60E1C" w:rsidRDefault="00257F5B" w:rsidP="000B61AC">
      <w:pPr>
        <w:pStyle w:val="PargrafodaLista"/>
        <w:widowControl/>
        <w:shd w:val="clear" w:color="auto" w:fill="FFFFFF"/>
        <w:tabs>
          <w:tab w:val="left" w:pos="284"/>
        </w:tabs>
        <w:suppressAutoHyphens w:val="0"/>
        <w:spacing w:line="240" w:lineRule="auto"/>
        <w:ind w:left="0"/>
        <w:contextualSpacing w:val="0"/>
        <w:jc w:val="both"/>
        <w:rPr>
          <w:rFonts w:ascii="Arial" w:eastAsia="Times New Roman" w:hAnsi="Arial" w:cs="Times New Roman"/>
          <w:lang w:eastAsia="pt-BR" w:bidi="ar-SA"/>
        </w:rPr>
      </w:pPr>
      <w:r>
        <w:rPr>
          <w:rFonts w:ascii="Arial" w:eastAsia="Times New Roman" w:hAnsi="Arial" w:cs="Times New Roman"/>
          <w:lang w:eastAsia="pt-BR" w:bidi="ar-SA"/>
        </w:rPr>
        <w:tab/>
      </w:r>
      <w:r>
        <w:rPr>
          <w:rFonts w:ascii="Arial" w:eastAsia="Times New Roman" w:hAnsi="Arial" w:cs="Times New Roman"/>
          <w:lang w:eastAsia="pt-BR" w:bidi="ar-SA"/>
        </w:rPr>
        <w:tab/>
        <w:t xml:space="preserve">Depois da violência, tortura e repressão política por parte dos militares, o Presidente Figueiredo, que se mostrava mais conciliatório e flexível, motivado pela pressão dos movimentos estudantis e pelas greves, promulgou a lei nº 6.683, que ficaria conhecida como Lei da Anistia, no dia 28 de agosto de 1979. </w:t>
      </w:r>
    </w:p>
    <w:p w:rsidR="00E60E1C" w:rsidRDefault="00257F5B" w:rsidP="000B61AC">
      <w:pPr>
        <w:pStyle w:val="PargrafodaLista"/>
        <w:widowControl/>
        <w:shd w:val="clear" w:color="auto" w:fill="FFFFFF"/>
        <w:tabs>
          <w:tab w:val="left" w:pos="284"/>
        </w:tabs>
        <w:suppressAutoHyphens w:val="0"/>
        <w:spacing w:line="240" w:lineRule="auto"/>
        <w:ind w:left="0"/>
        <w:contextualSpacing w:val="0"/>
        <w:jc w:val="both"/>
        <w:rPr>
          <w:rFonts w:ascii="Arial" w:eastAsia="Times New Roman" w:hAnsi="Arial" w:cs="Times New Roman"/>
          <w:lang w:eastAsia="pt-BR" w:bidi="ar-SA"/>
        </w:rPr>
      </w:pPr>
      <w:r>
        <w:rPr>
          <w:rFonts w:ascii="Arial" w:eastAsia="Times New Roman" w:hAnsi="Arial" w:cs="Times New Roman"/>
          <w:lang w:eastAsia="pt-BR" w:bidi="ar-SA"/>
        </w:rPr>
        <w:tab/>
      </w:r>
      <w:r>
        <w:rPr>
          <w:rFonts w:ascii="Arial" w:eastAsia="Times New Roman" w:hAnsi="Arial" w:cs="Times New Roman"/>
          <w:lang w:eastAsia="pt-BR" w:bidi="ar-SA"/>
        </w:rPr>
        <w:tab/>
        <w:t xml:space="preserve">A Lei nº 6.683/79, que até hoje ainda está em vigor, traz em seu artigo 1º: </w:t>
      </w:r>
    </w:p>
    <w:p w:rsidR="00E60E1C" w:rsidRPr="000A2581" w:rsidRDefault="00257F5B" w:rsidP="000B61AC">
      <w:pPr>
        <w:pStyle w:val="PargrafodaLista"/>
        <w:widowControl/>
        <w:shd w:val="clear" w:color="auto" w:fill="FFFFFF"/>
        <w:tabs>
          <w:tab w:val="left" w:pos="284"/>
        </w:tabs>
        <w:suppressAutoHyphens w:val="0"/>
        <w:spacing w:before="240" w:line="240" w:lineRule="auto"/>
        <w:ind w:left="2268"/>
        <w:contextualSpacing w:val="0"/>
        <w:jc w:val="both"/>
        <w:rPr>
          <w:rFonts w:ascii="Arial" w:eastAsia="Times New Roman" w:hAnsi="Arial" w:cs="Times New Roman"/>
          <w:sz w:val="20"/>
          <w:szCs w:val="20"/>
          <w:lang w:eastAsia="pt-BR" w:bidi="ar-SA"/>
        </w:rPr>
      </w:pPr>
      <w:r w:rsidRPr="000A2581">
        <w:rPr>
          <w:rFonts w:ascii="Arial" w:eastAsia="Times New Roman" w:hAnsi="Arial" w:cs="Times New Roman"/>
          <w:sz w:val="20"/>
          <w:szCs w:val="20"/>
          <w:lang w:eastAsia="pt-BR" w:bidi="ar-SA"/>
        </w:rPr>
        <w:t>Art. 1º - É concedida anistia a todos quantos, no período compreendido entre 02 de setembro de 1961 e 15 de agosto de 1979, cometeram crimes políticos ou conexo com estes, crimes eleitorais, aos que tiveram seus direitos políticos suspensos e aos servidores da Administração Direta e Indireta, de fundações vinculadas ao poder público, aos Servidores dos Poderes Legislativo e Judiciário, aos Militares e aos dirigentes e representantes sindicais, punidos com fundamento em Atos Institucionais e Complementares</w:t>
      </w:r>
      <w:r w:rsidR="007D7F4C" w:rsidRPr="000A2581">
        <w:rPr>
          <w:rFonts w:ascii="Arial" w:eastAsia="Times New Roman" w:hAnsi="Arial" w:cs="Times New Roman"/>
          <w:sz w:val="20"/>
          <w:szCs w:val="20"/>
          <w:lang w:eastAsia="pt-BR" w:bidi="ar-SA"/>
        </w:rPr>
        <w:t>”.</w:t>
      </w:r>
    </w:p>
    <w:p w:rsidR="00E60E1C" w:rsidRDefault="00257F5B" w:rsidP="000B61AC">
      <w:pPr>
        <w:pStyle w:val="PargrafodaLista"/>
        <w:widowControl/>
        <w:shd w:val="clear" w:color="auto" w:fill="FFFFFF"/>
        <w:tabs>
          <w:tab w:val="left" w:pos="284"/>
        </w:tabs>
        <w:suppressAutoHyphens w:val="0"/>
        <w:spacing w:before="240" w:line="240" w:lineRule="auto"/>
        <w:ind w:left="0"/>
        <w:contextualSpacing w:val="0"/>
        <w:jc w:val="both"/>
        <w:rPr>
          <w:rFonts w:ascii="Arial" w:eastAsia="Times New Roman" w:hAnsi="Arial" w:cs="Times New Roman"/>
          <w:lang w:eastAsia="pt-BR" w:bidi="ar-SA"/>
        </w:rPr>
      </w:pPr>
      <w:r>
        <w:rPr>
          <w:rFonts w:ascii="Arial" w:eastAsia="Times New Roman" w:hAnsi="Arial" w:cs="Times New Roman"/>
          <w:lang w:eastAsia="pt-BR" w:bidi="ar-SA"/>
        </w:rPr>
        <w:tab/>
      </w:r>
      <w:r>
        <w:rPr>
          <w:rFonts w:ascii="Arial" w:eastAsia="Times New Roman" w:hAnsi="Arial" w:cs="Times New Roman"/>
          <w:lang w:eastAsia="pt-BR" w:bidi="ar-SA"/>
        </w:rPr>
        <w:tab/>
        <w:t xml:space="preserve">O artigo evidencia o objetivo da Lei que foi propiciar ao regime autoritário em decadência um mecanismo para desvincular-se do poder sem qualquer anarquia, ao tempo que agradavam à massa que protestava e pedia anistia dos refugiados. Ademais, os militares também queriam garantiam, através desta promulgação, a proteção contra um possível julgamento por violações de direitos humanos. </w:t>
      </w:r>
    </w:p>
    <w:p w:rsidR="00E60E1C" w:rsidRDefault="00257F5B" w:rsidP="000B61AC">
      <w:pPr>
        <w:pStyle w:val="PargrafodaLista"/>
        <w:widowControl/>
        <w:shd w:val="clear" w:color="auto" w:fill="FFFFFF"/>
        <w:tabs>
          <w:tab w:val="left" w:pos="284"/>
        </w:tabs>
        <w:suppressAutoHyphens w:val="0"/>
        <w:spacing w:line="240" w:lineRule="auto"/>
        <w:ind w:left="0"/>
        <w:contextualSpacing w:val="0"/>
        <w:jc w:val="both"/>
        <w:rPr>
          <w:rFonts w:ascii="Arial" w:eastAsia="Times New Roman" w:hAnsi="Arial" w:cs="Times New Roman"/>
          <w:lang w:eastAsia="pt-BR" w:bidi="ar-SA"/>
        </w:rPr>
      </w:pPr>
      <w:r>
        <w:rPr>
          <w:rFonts w:ascii="Arial" w:eastAsia="Times New Roman" w:hAnsi="Arial" w:cs="Times New Roman"/>
          <w:lang w:eastAsia="pt-BR" w:bidi="ar-SA"/>
        </w:rPr>
        <w:tab/>
      </w:r>
      <w:r>
        <w:rPr>
          <w:rFonts w:ascii="Arial" w:eastAsia="Times New Roman" w:hAnsi="Arial" w:cs="Times New Roman"/>
          <w:lang w:eastAsia="pt-BR" w:bidi="ar-SA"/>
        </w:rPr>
        <w:tab/>
        <w:t xml:space="preserve">Apesar de </w:t>
      </w:r>
      <w:r>
        <w:rPr>
          <w:rFonts w:ascii="Arial" w:eastAsia="Times New Roman" w:hAnsi="Arial" w:cs="Times New Roman"/>
          <w:i/>
          <w:iCs/>
          <w:lang w:eastAsia="pt-BR" w:bidi="ar-SA"/>
        </w:rPr>
        <w:t>sui generis</w:t>
      </w:r>
      <w:r>
        <w:rPr>
          <w:rFonts w:ascii="Arial" w:eastAsia="Times New Roman" w:hAnsi="Arial" w:cs="Times New Roman"/>
          <w:lang w:eastAsia="pt-BR" w:bidi="ar-SA"/>
        </w:rPr>
        <w:t>, iniciava-se a transição para a democracia no Brasil. Pois, a partir do</w:t>
      </w:r>
      <w:r w:rsidR="007D7F4C">
        <w:rPr>
          <w:rFonts w:ascii="Arial" w:eastAsia="Times New Roman" w:hAnsi="Arial" w:cs="Times New Roman"/>
          <w:lang w:eastAsia="pt-BR" w:bidi="ar-SA"/>
        </w:rPr>
        <w:t xml:space="preserve"> perdão político, o brasileiro passava</w:t>
      </w:r>
      <w:r>
        <w:rPr>
          <w:rFonts w:ascii="Arial" w:eastAsia="Times New Roman" w:hAnsi="Arial" w:cs="Times New Roman"/>
          <w:lang w:eastAsia="pt-BR" w:bidi="ar-SA"/>
        </w:rPr>
        <w:t xml:space="preserve"> a sentir-se um pouco mais livre para ir e vir, um pouco mais possuidor da liberdade de expressão</w:t>
      </w:r>
      <w:r w:rsidR="007D7F4C">
        <w:rPr>
          <w:rFonts w:ascii="Arial" w:eastAsia="Times New Roman" w:hAnsi="Arial" w:cs="Times New Roman"/>
          <w:lang w:eastAsia="pt-BR" w:bidi="ar-SA"/>
        </w:rPr>
        <w:t>. Os brasileiros puderamretornar</w:t>
      </w:r>
      <w:r>
        <w:rPr>
          <w:rFonts w:ascii="Arial" w:eastAsia="Times New Roman" w:hAnsi="Arial" w:cs="Times New Roman"/>
          <w:lang w:eastAsia="pt-BR" w:bidi="ar-SA"/>
        </w:rPr>
        <w:t xml:space="preserve"> ao trabalho e repensar</w:t>
      </w:r>
      <w:r w:rsidR="007D7F4C">
        <w:rPr>
          <w:rFonts w:ascii="Arial" w:eastAsia="Times New Roman" w:hAnsi="Arial" w:cs="Times New Roman"/>
          <w:lang w:eastAsia="pt-BR" w:bidi="ar-SA"/>
        </w:rPr>
        <w:t>a</w:t>
      </w:r>
      <w:r>
        <w:rPr>
          <w:rFonts w:ascii="Arial" w:eastAsia="Times New Roman" w:hAnsi="Arial" w:cs="Times New Roman"/>
          <w:lang w:eastAsia="pt-BR" w:bidi="ar-SA"/>
        </w:rPr>
        <w:t xml:space="preserve">m sobre a humanização do ser humano. </w:t>
      </w:r>
    </w:p>
    <w:p w:rsidR="00E60E1C" w:rsidRDefault="00257F5B" w:rsidP="000B61AC">
      <w:pPr>
        <w:pStyle w:val="PargrafodaLista"/>
        <w:widowControl/>
        <w:shd w:val="clear" w:color="auto" w:fill="FFFFFF"/>
        <w:tabs>
          <w:tab w:val="left" w:pos="284"/>
        </w:tabs>
        <w:suppressAutoHyphens w:val="0"/>
        <w:spacing w:line="240" w:lineRule="auto"/>
        <w:ind w:left="0"/>
        <w:contextualSpacing w:val="0"/>
        <w:jc w:val="both"/>
        <w:rPr>
          <w:rFonts w:ascii="Arial" w:eastAsia="Times New Roman" w:hAnsi="Arial" w:cs="Times New Roman"/>
          <w:lang w:eastAsia="pt-BR" w:bidi="ar-SA"/>
        </w:rPr>
      </w:pPr>
      <w:r>
        <w:rPr>
          <w:rFonts w:ascii="Arial" w:eastAsia="Times New Roman" w:hAnsi="Arial" w:cs="Times New Roman"/>
          <w:lang w:eastAsia="pt-BR" w:bidi="ar-SA"/>
        </w:rPr>
        <w:tab/>
      </w:r>
      <w:r>
        <w:rPr>
          <w:rFonts w:ascii="Arial" w:eastAsia="Times New Roman" w:hAnsi="Arial" w:cs="Times New Roman"/>
          <w:lang w:eastAsia="pt-BR" w:bidi="ar-SA"/>
        </w:rPr>
        <w:tab/>
        <w:t>Mais uma vez, salienta-se de que os próprios miliares quem promulgaram a Lei de Anistia, porém, mesmo que paradoxal, por trás desta Lei estava a base da Declaração Universal dos Direitos dos Homens de 1948.</w:t>
      </w:r>
    </w:p>
    <w:p w:rsidR="00E60E1C" w:rsidRDefault="00257F5B" w:rsidP="000B61AC">
      <w:pPr>
        <w:pStyle w:val="PargrafodaLista"/>
        <w:widowControl/>
        <w:shd w:val="clear" w:color="auto" w:fill="FFFFFF"/>
        <w:tabs>
          <w:tab w:val="left" w:pos="284"/>
        </w:tabs>
        <w:suppressAutoHyphens w:val="0"/>
        <w:spacing w:line="240" w:lineRule="auto"/>
        <w:ind w:left="0"/>
        <w:contextualSpacing w:val="0"/>
        <w:jc w:val="both"/>
        <w:rPr>
          <w:rFonts w:ascii="Arial" w:eastAsia="Times New Roman" w:hAnsi="Arial" w:cs="Times New Roman"/>
          <w:lang w:eastAsia="pt-BR" w:bidi="ar-SA"/>
        </w:rPr>
      </w:pPr>
      <w:r>
        <w:rPr>
          <w:rFonts w:ascii="Arial" w:eastAsia="Times New Roman" w:hAnsi="Arial" w:cs="Times New Roman"/>
          <w:lang w:eastAsia="pt-BR" w:bidi="ar-SA"/>
        </w:rPr>
        <w:tab/>
      </w:r>
      <w:r>
        <w:rPr>
          <w:rFonts w:ascii="Arial" w:eastAsia="Times New Roman" w:hAnsi="Arial" w:cs="Times New Roman"/>
          <w:lang w:eastAsia="pt-BR" w:bidi="ar-SA"/>
        </w:rPr>
        <w:tab/>
        <w:t xml:space="preserve">A Declaração Universal dos Direitos dos Homens começou a ser pensada ao final da Segunda Guerra Mundial,constituindo-se o alicerce para garantir a integridade dos direitos humanos, o objetivo era ratificar direitos essenciais a todos os seres humanos, sem que houvesse discriminação por raça, cor, gênero, idioma, nacionalidade ou por qualquer outro motivo (como religião e opinião política). Mesmo após 1948, as ditaduras continuaram a se espalhar pelo mundo, mas, ainda assim, o </w:t>
      </w:r>
      <w:r>
        <w:rPr>
          <w:rFonts w:ascii="Arial" w:eastAsia="Times New Roman" w:hAnsi="Arial" w:cs="Times New Roman"/>
          <w:lang w:eastAsia="pt-BR" w:bidi="ar-SA"/>
        </w:rPr>
        <w:lastRenderedPageBreak/>
        <w:t>Professor Noberto Bobbio afirmou ser um marco para humanidade. Cert</w:t>
      </w:r>
      <w:r w:rsidR="00AB721E">
        <w:rPr>
          <w:rFonts w:ascii="Arial" w:eastAsia="Times New Roman" w:hAnsi="Arial" w:cs="Times New Roman"/>
          <w:lang w:eastAsia="pt-BR" w:bidi="ar-SA"/>
        </w:rPr>
        <w:t>amente, a essência sempre ficou.</w:t>
      </w:r>
    </w:p>
    <w:p w:rsidR="00E60E1C" w:rsidRPr="00AB721E" w:rsidRDefault="00257F5B" w:rsidP="000B61AC">
      <w:pPr>
        <w:pStyle w:val="PargrafodaLista"/>
        <w:widowControl/>
        <w:shd w:val="clear" w:color="auto" w:fill="FFFFFF"/>
        <w:tabs>
          <w:tab w:val="left" w:pos="284"/>
        </w:tabs>
        <w:suppressAutoHyphens w:val="0"/>
        <w:spacing w:before="240" w:line="240" w:lineRule="auto"/>
        <w:ind w:left="2268"/>
        <w:contextualSpacing w:val="0"/>
        <w:jc w:val="both"/>
        <w:rPr>
          <w:rFonts w:ascii="Arial" w:eastAsia="Times New Roman" w:hAnsi="Arial" w:cs="Times New Roman"/>
          <w:sz w:val="20"/>
          <w:szCs w:val="20"/>
          <w:lang w:eastAsia="pt-BR" w:bidi="ar-SA"/>
        </w:rPr>
      </w:pPr>
      <w:r w:rsidRPr="00AB721E">
        <w:rPr>
          <w:rFonts w:ascii="Arial" w:eastAsia="Times New Roman" w:hAnsi="Arial" w:cs="Times New Roman"/>
          <w:sz w:val="20"/>
          <w:szCs w:val="20"/>
          <w:lang w:eastAsia="pt-BR" w:bidi="ar-SA"/>
        </w:rPr>
        <w:t>Com a Declaração de 1948, tem inicio uma terceira e última fase, na qual a afirmação dos direitos é, ao mesmo tempo, universal e positiva: universal no sentido de que os destinatários dos princípios nela contidos não são mais apenas os cidadãos deste ou daquele Estado, mas todos os homens; positiva no sentido de que põe em movimento um processo em cujo final os direitos do homem deverão ser não mais apenas proclamados ou apenas idealmente reconhecidos, porém efetivamente protegidos até mesmo contra o próprio Estado que os tenha violado. No final desse processo, os direitos do cidadão terão se transformado, realmente, positivamente, em direitos do homem. Ou pelo menos, serão os direitos do cidadão daquela cidade que não tem fronteiras, porque compreende toda a humanidade; ou, em outras palavras, serão os direitos do homem enquanto direitos do cidadão do mundo.</w:t>
      </w:r>
      <w:r w:rsidR="00AB721E" w:rsidRPr="00AB721E">
        <w:rPr>
          <w:rFonts w:ascii="Arial" w:eastAsia="Times New Roman" w:hAnsi="Arial" w:cs="Times New Roman"/>
          <w:sz w:val="20"/>
          <w:szCs w:val="20"/>
          <w:lang w:eastAsia="pt-BR" w:bidi="ar-SA"/>
        </w:rPr>
        <w:t xml:space="preserve"> (BOBBIO, 2004. p.29)</w:t>
      </w:r>
    </w:p>
    <w:p w:rsidR="00E60E1C" w:rsidRDefault="00257F5B" w:rsidP="000B61AC">
      <w:pPr>
        <w:pStyle w:val="PargrafodaLista"/>
        <w:widowControl/>
        <w:shd w:val="clear" w:color="auto" w:fill="FFFFFF"/>
        <w:tabs>
          <w:tab w:val="left" w:pos="284"/>
        </w:tabs>
        <w:suppressAutoHyphens w:val="0"/>
        <w:spacing w:before="240" w:line="240" w:lineRule="auto"/>
        <w:ind w:left="0"/>
        <w:contextualSpacing w:val="0"/>
        <w:jc w:val="both"/>
        <w:rPr>
          <w:rFonts w:ascii="Arial" w:eastAsia="Times New Roman" w:hAnsi="Arial" w:cs="Times New Roman"/>
          <w:lang w:eastAsia="pt-BR" w:bidi="ar-SA"/>
        </w:rPr>
      </w:pPr>
      <w:r>
        <w:rPr>
          <w:rFonts w:ascii="Arial" w:eastAsia="Times New Roman" w:hAnsi="Arial" w:cs="Times New Roman"/>
          <w:lang w:eastAsia="pt-BR" w:bidi="ar-SA"/>
        </w:rPr>
        <w:tab/>
      </w:r>
      <w:r>
        <w:rPr>
          <w:rFonts w:ascii="Arial" w:eastAsia="Times New Roman" w:hAnsi="Arial" w:cs="Times New Roman"/>
          <w:lang w:eastAsia="pt-BR" w:bidi="ar-SA"/>
        </w:rPr>
        <w:tab/>
        <w:t>Apesar de esquecida por algumas décadas, a Declaração dos Direitos dos Homens fez-se imprescindível para os movimentos de Anistia e a promulgação da Lei nº 6.683, que também pretendeu garantir direitos básicos do indivíduo, principalmente contra os cometimentos arbitrários por parte do Estado.</w:t>
      </w:r>
    </w:p>
    <w:p w:rsidR="00E60E1C" w:rsidRDefault="00257F5B" w:rsidP="000B61AC">
      <w:pPr>
        <w:pStyle w:val="PargrafodaLista"/>
        <w:widowControl/>
        <w:shd w:val="clear" w:color="auto" w:fill="FFFFFF"/>
        <w:tabs>
          <w:tab w:val="left" w:pos="284"/>
        </w:tabs>
        <w:suppressAutoHyphens w:val="0"/>
        <w:spacing w:line="240" w:lineRule="auto"/>
        <w:ind w:left="0"/>
        <w:contextualSpacing w:val="0"/>
        <w:jc w:val="both"/>
        <w:rPr>
          <w:rFonts w:ascii="Arial" w:eastAsia="Times New Roman" w:hAnsi="Arial" w:cs="Times New Roman"/>
          <w:lang w:eastAsia="pt-BR" w:bidi="ar-SA"/>
        </w:rPr>
      </w:pPr>
      <w:r>
        <w:rPr>
          <w:rFonts w:ascii="Arial" w:eastAsia="Times New Roman" w:hAnsi="Arial" w:cs="Times New Roman"/>
          <w:lang w:eastAsia="pt-BR" w:bidi="ar-SA"/>
        </w:rPr>
        <w:tab/>
      </w:r>
      <w:r>
        <w:rPr>
          <w:rFonts w:ascii="Arial" w:eastAsia="Times New Roman" w:hAnsi="Arial" w:cs="Times New Roman"/>
          <w:lang w:eastAsia="pt-BR" w:bidi="ar-SA"/>
        </w:rPr>
        <w:tab/>
        <w:t>Após o fim da ditadura, com uma sociedade liberta, abriu-se espaço para o pensamento humanizado e a necessidade de assegurar ao mundo que o Brasil estabelecia com o seu passado mais imediato uma ruptura radical. Desta forma, por quase dois anos, deputados e senadores – Poder Constituinte</w:t>
      </w:r>
      <w:r w:rsidR="009B1921">
        <w:rPr>
          <w:rFonts w:ascii="Arial" w:eastAsia="Times New Roman" w:hAnsi="Arial" w:cs="Times New Roman"/>
          <w:lang w:eastAsia="pt-BR" w:bidi="ar-SA"/>
        </w:rPr>
        <w:t xml:space="preserve"> </w:t>
      </w:r>
      <w:r>
        <w:rPr>
          <w:rFonts w:ascii="Arial" w:eastAsia="Times New Roman" w:hAnsi="Arial" w:cs="Times New Roman"/>
          <w:lang w:eastAsia="pt-BR" w:bidi="ar-SA"/>
        </w:rPr>
        <w:t xml:space="preserve">Originário –empenharam-se a escrever uma nova Constituição Federal. A Constituição não teria apenas razões jurídicas, mas também razões simbólicas. Era o símbolo de uma nova época e, portanto, </w:t>
      </w:r>
      <w:r w:rsidR="007D7F4C">
        <w:rPr>
          <w:rFonts w:ascii="Arial" w:eastAsia="Times New Roman" w:hAnsi="Arial" w:cs="Times New Roman"/>
          <w:lang w:eastAsia="pt-BR" w:bidi="ar-SA"/>
        </w:rPr>
        <w:t>o objetivo era</w:t>
      </w:r>
      <w:r>
        <w:rPr>
          <w:rFonts w:ascii="Arial" w:eastAsia="Times New Roman" w:hAnsi="Arial" w:cs="Times New Roman"/>
          <w:lang w:eastAsia="pt-BR" w:bidi="ar-SA"/>
        </w:rPr>
        <w:t xml:space="preserve"> garantir a constitucionalização de quase tudo.</w:t>
      </w:r>
    </w:p>
    <w:p w:rsidR="00E60E1C" w:rsidRDefault="00257F5B" w:rsidP="000B61AC">
      <w:pPr>
        <w:pStyle w:val="PargrafodaLista"/>
        <w:widowControl/>
        <w:shd w:val="clear" w:color="auto" w:fill="FFFFFF"/>
        <w:tabs>
          <w:tab w:val="left" w:pos="284"/>
        </w:tabs>
        <w:suppressAutoHyphens w:val="0"/>
        <w:spacing w:line="240" w:lineRule="auto"/>
        <w:ind w:left="0"/>
        <w:contextualSpacing w:val="0"/>
        <w:jc w:val="both"/>
        <w:rPr>
          <w:rFonts w:ascii="Arial" w:eastAsia="Times New Roman" w:hAnsi="Arial" w:cs="Times New Roman"/>
          <w:lang w:eastAsia="pt-BR" w:bidi="ar-SA"/>
        </w:rPr>
      </w:pPr>
      <w:r>
        <w:rPr>
          <w:rFonts w:ascii="Arial" w:eastAsia="Times New Roman" w:hAnsi="Arial" w:cs="Times New Roman"/>
          <w:lang w:eastAsia="pt-BR" w:bidi="ar-SA"/>
        </w:rPr>
        <w:tab/>
      </w:r>
      <w:r>
        <w:rPr>
          <w:rFonts w:ascii="Arial" w:eastAsia="Times New Roman" w:hAnsi="Arial" w:cs="Times New Roman"/>
          <w:lang w:eastAsia="pt-BR" w:bidi="ar-SA"/>
        </w:rPr>
        <w:tab/>
      </w:r>
      <w:r w:rsidR="00017B64">
        <w:rPr>
          <w:rFonts w:ascii="Arial" w:eastAsia="Times New Roman" w:hAnsi="Arial" w:cs="Times New Roman"/>
          <w:lang w:eastAsia="pt-BR" w:bidi="ar-SA"/>
        </w:rPr>
        <w:t>Observa-se, n</w:t>
      </w:r>
      <w:r>
        <w:rPr>
          <w:rFonts w:ascii="Arial" w:eastAsia="Times New Roman" w:hAnsi="Arial" w:cs="Times New Roman"/>
          <w:lang w:eastAsia="pt-BR" w:bidi="ar-SA"/>
        </w:rPr>
        <w:t xml:space="preserve">a concepção de </w:t>
      </w:r>
      <w:r w:rsidR="00017B64">
        <w:rPr>
          <w:rFonts w:ascii="Arial" w:eastAsia="Times New Roman" w:hAnsi="Arial" w:cs="Times New Roman"/>
          <w:lang w:eastAsia="pt-BR" w:bidi="ar-SA"/>
        </w:rPr>
        <w:t>douto doutrinador que:</w:t>
      </w:r>
      <w:r>
        <w:rPr>
          <w:rFonts w:ascii="Arial" w:eastAsia="Times New Roman" w:hAnsi="Arial" w:cs="Times New Roman"/>
          <w:lang w:eastAsia="pt-BR" w:bidi="ar-SA"/>
        </w:rPr>
        <w:t xml:space="preserve"> </w:t>
      </w:r>
    </w:p>
    <w:p w:rsidR="00E60E1C" w:rsidRPr="007D7F4C" w:rsidRDefault="00257F5B" w:rsidP="000B61AC">
      <w:pPr>
        <w:pStyle w:val="PargrafodaLista"/>
        <w:widowControl/>
        <w:shd w:val="clear" w:color="auto" w:fill="FFFFFF"/>
        <w:tabs>
          <w:tab w:val="left" w:pos="284"/>
        </w:tabs>
        <w:suppressAutoHyphens w:val="0"/>
        <w:spacing w:before="240" w:line="240" w:lineRule="auto"/>
        <w:ind w:left="2268"/>
        <w:contextualSpacing w:val="0"/>
        <w:jc w:val="both"/>
        <w:rPr>
          <w:rFonts w:ascii="Arial" w:eastAsia="Times New Roman" w:hAnsi="Arial" w:cs="Times New Roman"/>
          <w:i/>
          <w:sz w:val="22"/>
          <w:szCs w:val="22"/>
          <w:lang w:eastAsia="pt-BR" w:bidi="ar-SA"/>
        </w:rPr>
      </w:pPr>
      <w:r w:rsidRPr="009B1921">
        <w:rPr>
          <w:rFonts w:ascii="Arial" w:eastAsia="Times New Roman" w:hAnsi="Arial" w:cs="Times New Roman"/>
          <w:sz w:val="20"/>
          <w:szCs w:val="20"/>
          <w:lang w:eastAsia="pt-BR" w:bidi="ar-SA"/>
        </w:rPr>
        <w:t xml:space="preserve">A Constituição Federal promulgada em 1988, denominada informalmente como Constituição Cidadã, se revela como o diploma constitucional brasileiro mais afinado e melhor identificado com os propósitos declaratórios, reconhecendo uma plêiade de Direitos Humanos como essenciais e fundamentais, inserindo-os no ápice do ordenamento jurídico pátrio - arduamente conquistado e democraticamente construído - ao qual tudo o mais se subordina, principalmente as leis, enquanto regulamentadoras pela via das normas </w:t>
      </w:r>
      <w:r w:rsidR="007D7F4C" w:rsidRPr="009B1921">
        <w:rPr>
          <w:rFonts w:ascii="Arial" w:eastAsia="Times New Roman" w:hAnsi="Arial" w:cs="Times New Roman"/>
          <w:sz w:val="20"/>
          <w:szCs w:val="20"/>
          <w:lang w:eastAsia="pt-BR" w:bidi="ar-SA"/>
        </w:rPr>
        <w:t>infraconstitucionais. A</w:t>
      </w:r>
      <w:r w:rsidRPr="009B1921">
        <w:rPr>
          <w:rFonts w:ascii="Arial" w:eastAsia="Times New Roman" w:hAnsi="Arial" w:cs="Times New Roman"/>
          <w:sz w:val="20"/>
          <w:szCs w:val="20"/>
          <w:lang w:eastAsia="pt-BR" w:bidi="ar-SA"/>
        </w:rPr>
        <w:t xml:space="preserve"> Carta de 1988 é a primeira Constituição brasileira a ele recai o princípio da prevalência dos direitos humanos, como principio fundamental a reger o Estado brasileiro nas relações internacionais</w:t>
      </w:r>
      <w:r w:rsidR="00017B64">
        <w:rPr>
          <w:rFonts w:ascii="Arial" w:eastAsia="Times New Roman" w:hAnsi="Arial" w:cs="Times New Roman"/>
          <w:sz w:val="20"/>
          <w:szCs w:val="20"/>
          <w:lang w:eastAsia="pt-BR" w:bidi="ar-SA"/>
        </w:rPr>
        <w:t>. (PIOVESAN, 2006. p. 28)</w:t>
      </w:r>
    </w:p>
    <w:p w:rsidR="00E60E1C" w:rsidRDefault="00257F5B" w:rsidP="000B61AC">
      <w:pPr>
        <w:pStyle w:val="PargrafodaLista"/>
        <w:widowControl/>
        <w:shd w:val="clear" w:color="auto" w:fill="FFFFFF"/>
        <w:tabs>
          <w:tab w:val="left" w:pos="284"/>
        </w:tabs>
        <w:suppressAutoHyphens w:val="0"/>
        <w:spacing w:line="240" w:lineRule="auto"/>
        <w:ind w:left="0"/>
        <w:contextualSpacing w:val="0"/>
        <w:jc w:val="both"/>
        <w:rPr>
          <w:rFonts w:ascii="Arial" w:eastAsia="Times New Roman" w:hAnsi="Arial" w:cs="Times New Roman"/>
          <w:lang w:eastAsia="pt-BR" w:bidi="ar-SA"/>
        </w:rPr>
      </w:pPr>
      <w:r>
        <w:rPr>
          <w:rFonts w:ascii="Arial" w:eastAsia="Times New Roman" w:hAnsi="Arial" w:cs="Times New Roman"/>
          <w:lang w:eastAsia="pt-BR" w:bidi="ar-SA"/>
        </w:rPr>
        <w:tab/>
      </w:r>
      <w:r>
        <w:rPr>
          <w:rFonts w:ascii="Arial" w:eastAsia="Times New Roman" w:hAnsi="Arial" w:cs="Times New Roman"/>
          <w:lang w:eastAsia="pt-BR" w:bidi="ar-SA"/>
        </w:rPr>
        <w:tab/>
      </w:r>
    </w:p>
    <w:p w:rsidR="00E60E1C" w:rsidRDefault="00257F5B" w:rsidP="000B61AC">
      <w:pPr>
        <w:pStyle w:val="PargrafodaLista"/>
        <w:widowControl/>
        <w:shd w:val="clear" w:color="auto" w:fill="FFFFFF"/>
        <w:tabs>
          <w:tab w:val="left" w:pos="284"/>
        </w:tabs>
        <w:suppressAutoHyphens w:val="0"/>
        <w:spacing w:line="240" w:lineRule="auto"/>
        <w:ind w:left="0"/>
        <w:contextualSpacing w:val="0"/>
        <w:jc w:val="both"/>
        <w:rPr>
          <w:rFonts w:ascii="Arial" w:eastAsia="Times New Roman" w:hAnsi="Arial" w:cs="Times New Roman"/>
          <w:lang w:eastAsia="pt-BR" w:bidi="ar-SA"/>
        </w:rPr>
      </w:pPr>
      <w:r>
        <w:rPr>
          <w:rFonts w:ascii="Arial" w:eastAsia="Times New Roman" w:hAnsi="Arial" w:cs="Times New Roman"/>
          <w:lang w:eastAsia="pt-BR" w:bidi="ar-SA"/>
        </w:rPr>
        <w:tab/>
      </w:r>
      <w:r>
        <w:rPr>
          <w:rFonts w:ascii="Arial" w:eastAsia="Times New Roman" w:hAnsi="Arial" w:cs="Times New Roman"/>
          <w:lang w:eastAsia="pt-BR" w:bidi="ar-SA"/>
        </w:rPr>
        <w:tab/>
        <w:t>O próprio artigo 4º</w:t>
      </w:r>
      <w:r w:rsidR="006921B0">
        <w:rPr>
          <w:rFonts w:ascii="Arial" w:eastAsia="Times New Roman" w:hAnsi="Arial" w:cs="Times New Roman"/>
          <w:lang w:eastAsia="pt-BR" w:bidi="ar-SA"/>
        </w:rPr>
        <w:t xml:space="preserve"> </w:t>
      </w:r>
      <w:r>
        <w:rPr>
          <w:rFonts w:ascii="Arial" w:eastAsia="Times New Roman" w:hAnsi="Arial" w:cs="Times New Roman"/>
          <w:lang w:eastAsia="pt-BR" w:bidi="ar-SA"/>
        </w:rPr>
        <w:t xml:space="preserve">da Constituição Federal traz como princípio internacional, a prevalência dos direitos humanos, o repúdio ao terrorismo e ao racismo, assim como a defesa da paz. Ela tenta preservar a essência humanitária, </w:t>
      </w:r>
      <w:r w:rsidR="00C3344E">
        <w:rPr>
          <w:rFonts w:ascii="Arial" w:eastAsia="Times New Roman" w:hAnsi="Arial" w:cs="Times New Roman"/>
          <w:lang w:eastAsia="pt-BR" w:bidi="ar-SA"/>
        </w:rPr>
        <w:t>a fim de</w:t>
      </w:r>
      <w:r>
        <w:rPr>
          <w:rFonts w:ascii="Arial" w:eastAsia="Times New Roman" w:hAnsi="Arial" w:cs="Times New Roman"/>
          <w:lang w:eastAsia="pt-BR" w:bidi="ar-SA"/>
        </w:rPr>
        <w:t xml:space="preserve"> abolir </w:t>
      </w:r>
      <w:r w:rsidR="00C3344E">
        <w:rPr>
          <w:rFonts w:ascii="Arial" w:eastAsia="Times New Roman" w:hAnsi="Arial" w:cs="Times New Roman"/>
          <w:lang w:eastAsia="pt-BR" w:bidi="ar-SA"/>
        </w:rPr>
        <w:t>de</w:t>
      </w:r>
      <w:r>
        <w:rPr>
          <w:rFonts w:ascii="Arial" w:eastAsia="Times New Roman" w:hAnsi="Arial" w:cs="Times New Roman"/>
          <w:lang w:eastAsia="pt-BR" w:bidi="ar-SA"/>
        </w:rPr>
        <w:t xml:space="preserve"> vez o pensamento ditatorial. E mais, com um artigo 5º</w:t>
      </w:r>
      <w:r w:rsidR="006A1947">
        <w:rPr>
          <w:rFonts w:ascii="Arial" w:eastAsia="Times New Roman" w:hAnsi="Arial" w:cs="Times New Roman"/>
          <w:lang w:eastAsia="pt-BR" w:bidi="ar-SA"/>
        </w:rPr>
        <w:t xml:space="preserve"> </w:t>
      </w:r>
      <w:r>
        <w:rPr>
          <w:rFonts w:ascii="Arial" w:eastAsia="Times New Roman" w:hAnsi="Arial" w:cs="Times New Roman"/>
          <w:lang w:eastAsia="pt-BR" w:bidi="ar-SA"/>
        </w:rPr>
        <w:t xml:space="preserve">repleto de direitos fundamentais abominando </w:t>
      </w:r>
      <w:r w:rsidR="00C3344E">
        <w:rPr>
          <w:rFonts w:ascii="Arial" w:eastAsia="Times New Roman" w:hAnsi="Arial" w:cs="Times New Roman"/>
          <w:lang w:eastAsia="pt-BR" w:bidi="ar-SA"/>
        </w:rPr>
        <w:t>tratamentos cruéis ou degradantes ao brasileiro nativo ou naturalizado</w:t>
      </w:r>
      <w:r>
        <w:rPr>
          <w:rFonts w:ascii="Arial" w:eastAsia="Times New Roman" w:hAnsi="Arial" w:cs="Times New Roman"/>
          <w:lang w:eastAsia="pt-BR" w:bidi="ar-SA"/>
        </w:rPr>
        <w:t xml:space="preserve">. Soma-se também o parágrafo 2º que diz: “Os direitos e garantias expressos nesta Constituição não excluem outros decorrentes do regime e dos princípios por ela adotados, ou dos tratados internacionais em que a República </w:t>
      </w:r>
      <w:r w:rsidR="006921B0">
        <w:rPr>
          <w:rFonts w:ascii="Arial" w:eastAsia="Times New Roman" w:hAnsi="Arial" w:cs="Times New Roman"/>
          <w:lang w:eastAsia="pt-BR" w:bidi="ar-SA"/>
        </w:rPr>
        <w:t>Federativa do Brasil seja parte</w:t>
      </w:r>
      <w:r>
        <w:rPr>
          <w:rFonts w:ascii="Arial" w:eastAsia="Times New Roman" w:hAnsi="Arial" w:cs="Times New Roman"/>
          <w:lang w:eastAsia="pt-BR" w:bidi="ar-SA"/>
        </w:rPr>
        <w:t>”</w:t>
      </w:r>
      <w:r w:rsidR="006921B0">
        <w:rPr>
          <w:rFonts w:ascii="Arial" w:eastAsia="Times New Roman" w:hAnsi="Arial" w:cs="Times New Roman"/>
          <w:lang w:eastAsia="pt-BR" w:bidi="ar-SA"/>
        </w:rPr>
        <w:t>.</w:t>
      </w:r>
      <w:r>
        <w:rPr>
          <w:rFonts w:ascii="Arial" w:eastAsia="Times New Roman" w:hAnsi="Arial" w:cs="Times New Roman"/>
          <w:lang w:eastAsia="pt-BR" w:bidi="ar-SA"/>
        </w:rPr>
        <w:t xml:space="preserve"> Ou seja, também abre espaço para recepcionar garantias internacionais provenientes de tratados internacionais. Fato que não tardou a acontecer, positivamente.</w:t>
      </w:r>
    </w:p>
    <w:p w:rsidR="00E60E1C" w:rsidRDefault="00257F5B" w:rsidP="000B61AC">
      <w:pPr>
        <w:pStyle w:val="PargrafodaLista"/>
        <w:widowControl/>
        <w:shd w:val="clear" w:color="auto" w:fill="FFFFFF"/>
        <w:tabs>
          <w:tab w:val="left" w:pos="284"/>
        </w:tabs>
        <w:suppressAutoHyphens w:val="0"/>
        <w:spacing w:line="240" w:lineRule="auto"/>
        <w:ind w:left="0"/>
        <w:contextualSpacing w:val="0"/>
        <w:jc w:val="both"/>
        <w:rPr>
          <w:rFonts w:ascii="Arial" w:eastAsia="Times New Roman" w:hAnsi="Arial" w:cs="Times New Roman"/>
          <w:lang w:eastAsia="pt-BR" w:bidi="ar-SA"/>
        </w:rPr>
      </w:pPr>
      <w:r>
        <w:rPr>
          <w:rFonts w:ascii="Arial" w:eastAsia="Times New Roman" w:hAnsi="Arial" w:cs="Times New Roman"/>
          <w:lang w:eastAsia="pt-BR" w:bidi="ar-SA"/>
        </w:rPr>
        <w:tab/>
      </w:r>
      <w:r>
        <w:rPr>
          <w:rFonts w:ascii="Arial" w:eastAsia="Times New Roman" w:hAnsi="Arial" w:cs="Times New Roman"/>
          <w:lang w:eastAsia="pt-BR" w:bidi="ar-SA"/>
        </w:rPr>
        <w:tab/>
        <w:t xml:space="preserve">Em 1992, o Brasil ratificou a Convenção Americana de Direitos Humanos, também conhecido como Pacto de São José da Costa Rica, que também teve </w:t>
      </w:r>
      <w:r>
        <w:rPr>
          <w:rFonts w:ascii="Arial" w:eastAsia="Times New Roman" w:hAnsi="Arial" w:cs="Times New Roman"/>
          <w:lang w:eastAsia="pt-BR" w:bidi="ar-SA"/>
        </w:rPr>
        <w:lastRenderedPageBreak/>
        <w:t xml:space="preserve">objetivo de estabelecer os direitos fundamentais da pessoa humana, como o direito à vida, à liberdade, à dignidade, à integridade pessoal e moral, à educação, entre outros similares. Dentre </w:t>
      </w:r>
      <w:r w:rsidR="00C3344E">
        <w:rPr>
          <w:rFonts w:ascii="Arial" w:eastAsia="Times New Roman" w:hAnsi="Arial" w:cs="Times New Roman"/>
          <w:lang w:eastAsia="pt-BR" w:bidi="ar-SA"/>
        </w:rPr>
        <w:t>os inúmeros legados</w:t>
      </w:r>
      <w:r>
        <w:rPr>
          <w:rFonts w:ascii="Arial" w:eastAsia="Times New Roman" w:hAnsi="Arial" w:cs="Times New Roman"/>
          <w:lang w:eastAsia="pt-BR" w:bidi="ar-SA"/>
        </w:rPr>
        <w:t xml:space="preserve"> trazidos pelo Tratado, a criação do sistema Comissão Interamericana de Direitos Humanos/Corte Interamericana de Direitos Humanos, destinada a avaliar casos de violação dos direitos humanos ocorridos em países que integram a Organização dos Estados Americanos (OEA), que reconheçam sua competência, foi um dos mais importantes pontos. Pois, a partir de agora, quando ocorre um abuso referente à matéria de Direitos Humanos em qualquer um dos países, e o governo deste permaneça inerte, é dada a oportunidade ao ofendido de fazer sua denúncia à comissão, que levará o caso à corte, para que seja julgado.</w:t>
      </w:r>
    </w:p>
    <w:p w:rsidR="00E60E1C" w:rsidRDefault="00257F5B" w:rsidP="000B61AC">
      <w:pPr>
        <w:pStyle w:val="PargrafodaLista"/>
        <w:widowControl/>
        <w:shd w:val="clear" w:color="auto" w:fill="FFFFFF"/>
        <w:tabs>
          <w:tab w:val="left" w:pos="284"/>
        </w:tabs>
        <w:suppressAutoHyphens w:val="0"/>
        <w:spacing w:line="240" w:lineRule="auto"/>
        <w:ind w:left="0"/>
        <w:contextualSpacing w:val="0"/>
        <w:jc w:val="both"/>
        <w:rPr>
          <w:rFonts w:ascii="Arial" w:hAnsi="Arial"/>
        </w:rPr>
      </w:pPr>
      <w:r>
        <w:rPr>
          <w:rFonts w:ascii="Arial" w:eastAsia="Times New Roman" w:hAnsi="Arial" w:cs="Times New Roman"/>
          <w:lang w:eastAsia="pt-BR" w:bidi="ar-SA"/>
        </w:rPr>
        <w:tab/>
      </w:r>
      <w:r>
        <w:rPr>
          <w:rFonts w:ascii="Arial" w:eastAsia="Times New Roman" w:hAnsi="Arial" w:cs="Times New Roman"/>
          <w:lang w:eastAsia="pt-BR" w:bidi="ar-SA"/>
        </w:rPr>
        <w:tab/>
        <w:t xml:space="preserve">Inclusive o Brasil, em 2010, o Brasil foi condenado pela Corte Interamericana de Direitos Humanos quando decidiu que o país </w:t>
      </w:r>
      <w:r>
        <w:rPr>
          <w:rFonts w:ascii="Arial" w:hAnsi="Arial"/>
        </w:rPr>
        <w:t xml:space="preserve">foi omisso ao não apurar os desaparecimentos forçados durante a “Guerrilha do Araguaia”. Concluiu, segundo o relatório final, pela necessidade da reconstrução da memória das vítimas da Ditadura Militar brasileira; pela punição dos autores dos desaparecimentos forçados e assassinatos; pela reparação civil mediante indenização por danos morais e materiais; e pela necessidade de medidas de prevenção a atos violadores aos direitos humanos. </w:t>
      </w:r>
    </w:p>
    <w:p w:rsidR="00E60E1C" w:rsidRDefault="00257F5B" w:rsidP="000B61AC">
      <w:pPr>
        <w:pStyle w:val="PargrafodaLista"/>
        <w:widowControl/>
        <w:shd w:val="clear" w:color="auto" w:fill="FFFFFF"/>
        <w:tabs>
          <w:tab w:val="left" w:pos="284"/>
        </w:tabs>
        <w:suppressAutoHyphens w:val="0"/>
        <w:spacing w:line="240" w:lineRule="auto"/>
        <w:ind w:left="0"/>
        <w:contextualSpacing w:val="0"/>
        <w:jc w:val="both"/>
        <w:rPr>
          <w:rFonts w:ascii="Arial" w:eastAsia="Times New Roman" w:hAnsi="Arial" w:cs="Times New Roman"/>
          <w:lang w:eastAsia="pt-BR" w:bidi="ar-SA"/>
        </w:rPr>
      </w:pPr>
      <w:r>
        <w:rPr>
          <w:rFonts w:ascii="Arial" w:eastAsia="Times New Roman" w:hAnsi="Arial" w:cs="Times New Roman"/>
          <w:lang w:eastAsia="pt-BR" w:bidi="ar-SA"/>
        </w:rPr>
        <w:tab/>
      </w:r>
      <w:r>
        <w:rPr>
          <w:rFonts w:ascii="Arial" w:eastAsia="Times New Roman" w:hAnsi="Arial" w:cs="Times New Roman"/>
          <w:lang w:eastAsia="pt-BR" w:bidi="ar-SA"/>
        </w:rPr>
        <w:tab/>
        <w:t>O direito interno, apesar de temer reviver esse assunto, tem instaurado Comissões da Verdade para a preservação da memória daqueles familiares atingidos diretamente. Esse incentivo à responsabilização não é de pouco tempo, desde o governo de Fernando Henrique reconheceu-se a responsabilidade do Estado por mortes e desaparecimentos e a localização dos restos mortais (Lei n 9140/95), ademais houve a promulgação da Lei 10.559/02 que previu a declaração da condição de anistiado político e a concessão da reparação econômica. O primeiro, segundo TORELLY (2011, p.</w:t>
      </w:r>
      <w:r w:rsidR="006A1947">
        <w:rPr>
          <w:rFonts w:ascii="Arial" w:eastAsia="Times New Roman" w:hAnsi="Arial" w:cs="Times New Roman"/>
          <w:lang w:eastAsia="pt-BR" w:bidi="ar-SA"/>
        </w:rPr>
        <w:t xml:space="preserve"> </w:t>
      </w:r>
      <w:r>
        <w:rPr>
          <w:rFonts w:ascii="Arial" w:eastAsia="Times New Roman" w:hAnsi="Arial" w:cs="Times New Roman"/>
          <w:lang w:eastAsia="pt-BR" w:bidi="ar-SA"/>
        </w:rPr>
        <w:t>230), “é ato de reconhecimento ao direito de resistência aos perseguidos e o reconhecimento dos erros cometidos pelo Estado contra seus concidadãos”.</w:t>
      </w:r>
    </w:p>
    <w:p w:rsidR="00E60E1C" w:rsidRDefault="00257F5B" w:rsidP="000B61AC">
      <w:pPr>
        <w:pStyle w:val="PargrafodaLista"/>
        <w:widowControl/>
        <w:shd w:val="clear" w:color="auto" w:fill="FFFFFF"/>
        <w:tabs>
          <w:tab w:val="left" w:pos="284"/>
        </w:tabs>
        <w:suppressAutoHyphens w:val="0"/>
        <w:spacing w:line="240" w:lineRule="auto"/>
        <w:ind w:left="0"/>
        <w:contextualSpacing w:val="0"/>
        <w:jc w:val="both"/>
        <w:rPr>
          <w:rFonts w:ascii="Arial" w:eastAsia="Times New Roman" w:hAnsi="Arial" w:cs="Times New Roman"/>
          <w:lang w:eastAsia="pt-BR" w:bidi="ar-SA"/>
        </w:rPr>
      </w:pPr>
      <w:r>
        <w:rPr>
          <w:rFonts w:ascii="Arial" w:eastAsia="Times New Roman" w:hAnsi="Arial" w:cs="Times New Roman"/>
          <w:lang w:eastAsia="pt-BR" w:bidi="ar-SA"/>
        </w:rPr>
        <w:tab/>
      </w:r>
      <w:r>
        <w:rPr>
          <w:rFonts w:ascii="Arial" w:eastAsia="Times New Roman" w:hAnsi="Arial" w:cs="Times New Roman"/>
          <w:lang w:eastAsia="pt-BR" w:bidi="ar-SA"/>
        </w:rPr>
        <w:tab/>
        <w:t>Já a reparação econômica estabelecida ligada à fixação de uma prestação mensal permanente e continuada em valor correspondente ou ao padrão remuneratório que a pessoa ocuparia se estivesse na ativa, segundo a Lei n. 10.559/02. Em tese, o modelo de reparação privilegiou a restituição do trabalho perdido, como devolução do status anterior ou compensação econômica.</w:t>
      </w:r>
    </w:p>
    <w:p w:rsidR="00E60E1C" w:rsidRDefault="00257F5B" w:rsidP="000B61AC">
      <w:pPr>
        <w:pStyle w:val="PargrafodaLista"/>
        <w:widowControl/>
        <w:shd w:val="clear" w:color="auto" w:fill="FFFFFF"/>
        <w:tabs>
          <w:tab w:val="left" w:pos="284"/>
        </w:tabs>
        <w:suppressAutoHyphens w:val="0"/>
        <w:spacing w:line="240" w:lineRule="auto"/>
        <w:ind w:left="0"/>
        <w:contextualSpacing w:val="0"/>
        <w:jc w:val="both"/>
        <w:rPr>
          <w:rFonts w:ascii="Arial" w:eastAsia="Times New Roman" w:hAnsi="Arial" w:cs="Times New Roman"/>
          <w:lang w:eastAsia="pt-BR" w:bidi="ar-SA"/>
        </w:rPr>
      </w:pPr>
      <w:r>
        <w:rPr>
          <w:rFonts w:ascii="Arial" w:eastAsia="Times New Roman" w:hAnsi="Arial" w:cs="Times New Roman"/>
          <w:lang w:eastAsia="pt-BR" w:bidi="ar-SA"/>
        </w:rPr>
        <w:tab/>
      </w:r>
      <w:r>
        <w:rPr>
          <w:rFonts w:ascii="Arial" w:eastAsia="Times New Roman" w:hAnsi="Arial" w:cs="Times New Roman"/>
          <w:lang w:eastAsia="pt-BR" w:bidi="ar-SA"/>
        </w:rPr>
        <w:tab/>
        <w:t>O advento do governo Lula agregou o projeto Direito à Memória e à Verdade, com o registro oficial das mortes e desaparecimentos, além do projeto Marcas da Memória e as Caravanas da Anistia, conforme relatado por ABRÃO (2010).</w:t>
      </w:r>
    </w:p>
    <w:p w:rsidR="00E60E1C" w:rsidRDefault="00257F5B" w:rsidP="000B61AC">
      <w:pPr>
        <w:pStyle w:val="PargrafodaLista"/>
        <w:widowControl/>
        <w:shd w:val="clear" w:color="auto" w:fill="FFFFFF"/>
        <w:tabs>
          <w:tab w:val="left" w:pos="284"/>
        </w:tabs>
        <w:suppressAutoHyphens w:val="0"/>
        <w:spacing w:line="240" w:lineRule="auto"/>
        <w:ind w:left="0"/>
        <w:contextualSpacing w:val="0"/>
        <w:jc w:val="both"/>
        <w:rPr>
          <w:rFonts w:ascii="Arial" w:eastAsia="Times New Roman" w:hAnsi="Arial" w:cs="Times New Roman"/>
          <w:lang w:eastAsia="pt-BR" w:bidi="ar-SA"/>
        </w:rPr>
      </w:pPr>
      <w:r>
        <w:rPr>
          <w:rFonts w:ascii="Arial" w:eastAsia="Times New Roman" w:hAnsi="Arial" w:cs="Times New Roman"/>
          <w:lang w:eastAsia="pt-BR" w:bidi="ar-SA"/>
        </w:rPr>
        <w:tab/>
      </w:r>
      <w:r>
        <w:rPr>
          <w:rFonts w:ascii="Arial" w:eastAsia="Times New Roman" w:hAnsi="Arial" w:cs="Times New Roman"/>
          <w:lang w:eastAsia="pt-BR" w:bidi="ar-SA"/>
        </w:rPr>
        <w:tab/>
        <w:t>Até que em 2007, a Comissão da Anistia passou a “pedir desculpas oficiais” pelos erros cometidos pelo Estado retirando do texto da Lei de 2002 a ideia de reparação apenas em caráter indenizatório ou do esquecimento implementado pelos militares quando da promulgação da Lei de Anistia. Desde então, o Brasil tem vivenciado um período de petições acerca de julgamentos pela responsabilização criminal daqueles que cometeram crimes na ditadura. O Supremo Tribunal Federal (STF) já se manifestou contrário à reabertura de inquéritos ou condenações. Todavia, a Corte Interamericana de Direitos Humanos continua a insistir sobre a justiça dos fatos.</w:t>
      </w:r>
    </w:p>
    <w:p w:rsidR="00E60E1C" w:rsidRDefault="00257F5B" w:rsidP="000B61AC">
      <w:pPr>
        <w:pStyle w:val="PargrafodaLista"/>
        <w:widowControl/>
        <w:shd w:val="clear" w:color="auto" w:fill="FFFFFF"/>
        <w:tabs>
          <w:tab w:val="left" w:pos="284"/>
        </w:tabs>
        <w:suppressAutoHyphens w:val="0"/>
        <w:spacing w:line="240" w:lineRule="auto"/>
        <w:ind w:left="0"/>
        <w:contextualSpacing w:val="0"/>
        <w:jc w:val="both"/>
        <w:rPr>
          <w:rFonts w:ascii="Arial" w:eastAsia="Times New Roman" w:hAnsi="Arial" w:cs="Times New Roman"/>
          <w:lang w:eastAsia="pt-BR" w:bidi="ar-SA"/>
        </w:rPr>
      </w:pPr>
      <w:r>
        <w:rPr>
          <w:rFonts w:ascii="Arial" w:eastAsia="Times New Roman" w:hAnsi="Arial" w:cs="Times New Roman"/>
          <w:lang w:eastAsia="pt-BR" w:bidi="ar-SA"/>
        </w:rPr>
        <w:tab/>
      </w:r>
      <w:r>
        <w:rPr>
          <w:rFonts w:ascii="Arial" w:eastAsia="Times New Roman" w:hAnsi="Arial" w:cs="Times New Roman"/>
          <w:lang w:eastAsia="pt-BR" w:bidi="ar-SA"/>
        </w:rPr>
        <w:tab/>
      </w:r>
    </w:p>
    <w:p w:rsidR="000B61AC" w:rsidRDefault="000B61AC" w:rsidP="000B61AC">
      <w:pPr>
        <w:pStyle w:val="PargrafodaLista"/>
        <w:widowControl/>
        <w:tabs>
          <w:tab w:val="left" w:pos="284"/>
        </w:tabs>
        <w:suppressAutoHyphens w:val="0"/>
        <w:spacing w:line="240" w:lineRule="auto"/>
        <w:ind w:left="0"/>
        <w:jc w:val="both"/>
        <w:rPr>
          <w:rFonts w:ascii="Arial" w:eastAsia="Times New Roman" w:hAnsi="Arial" w:cs="Times New Roman"/>
          <w:b/>
          <w:lang w:eastAsia="pt-BR" w:bidi="ar-SA"/>
        </w:rPr>
      </w:pPr>
    </w:p>
    <w:p w:rsidR="000B61AC" w:rsidRDefault="000B61AC" w:rsidP="000B61AC">
      <w:pPr>
        <w:pStyle w:val="PargrafodaLista"/>
        <w:widowControl/>
        <w:tabs>
          <w:tab w:val="left" w:pos="284"/>
        </w:tabs>
        <w:suppressAutoHyphens w:val="0"/>
        <w:spacing w:line="240" w:lineRule="auto"/>
        <w:ind w:left="0"/>
        <w:jc w:val="both"/>
        <w:rPr>
          <w:rFonts w:ascii="Arial" w:eastAsia="Times New Roman" w:hAnsi="Arial" w:cs="Times New Roman"/>
          <w:b/>
          <w:lang w:eastAsia="pt-BR" w:bidi="ar-SA"/>
        </w:rPr>
      </w:pPr>
    </w:p>
    <w:p w:rsidR="000B61AC" w:rsidRDefault="000B61AC" w:rsidP="000B61AC">
      <w:pPr>
        <w:pStyle w:val="PargrafodaLista"/>
        <w:widowControl/>
        <w:tabs>
          <w:tab w:val="left" w:pos="284"/>
        </w:tabs>
        <w:suppressAutoHyphens w:val="0"/>
        <w:spacing w:line="240" w:lineRule="auto"/>
        <w:ind w:left="0"/>
        <w:jc w:val="both"/>
        <w:rPr>
          <w:rFonts w:ascii="Arial" w:eastAsia="Times New Roman" w:hAnsi="Arial" w:cs="Times New Roman"/>
          <w:b/>
          <w:lang w:eastAsia="pt-BR" w:bidi="ar-SA"/>
        </w:rPr>
      </w:pPr>
    </w:p>
    <w:p w:rsidR="00E60E1C" w:rsidRDefault="00257F5B" w:rsidP="000B61AC">
      <w:pPr>
        <w:pStyle w:val="PargrafodaLista"/>
        <w:widowControl/>
        <w:tabs>
          <w:tab w:val="left" w:pos="284"/>
        </w:tabs>
        <w:suppressAutoHyphens w:val="0"/>
        <w:spacing w:line="240" w:lineRule="auto"/>
        <w:ind w:left="0"/>
        <w:jc w:val="both"/>
        <w:rPr>
          <w:rFonts w:ascii="Arial" w:eastAsia="Times New Roman" w:hAnsi="Arial" w:cs="Times New Roman"/>
          <w:b/>
          <w:lang w:eastAsia="pt-BR" w:bidi="ar-SA"/>
        </w:rPr>
      </w:pPr>
      <w:r>
        <w:rPr>
          <w:rFonts w:ascii="Arial" w:eastAsia="Times New Roman" w:hAnsi="Arial" w:cs="Times New Roman"/>
          <w:b/>
          <w:lang w:eastAsia="pt-BR" w:bidi="ar-SA"/>
        </w:rPr>
        <w:lastRenderedPageBreak/>
        <w:t>3</w:t>
      </w:r>
      <w:r w:rsidR="00C3344E">
        <w:rPr>
          <w:rFonts w:ascii="Arial" w:eastAsia="Times New Roman" w:hAnsi="Arial" w:cs="Times New Roman"/>
          <w:b/>
          <w:lang w:eastAsia="pt-BR" w:bidi="ar-SA"/>
        </w:rPr>
        <w:t>.</w:t>
      </w:r>
      <w:r>
        <w:rPr>
          <w:rFonts w:ascii="Arial" w:eastAsia="Times New Roman" w:hAnsi="Arial" w:cs="Times New Roman"/>
          <w:b/>
          <w:lang w:eastAsia="pt-BR" w:bidi="ar-SA"/>
        </w:rPr>
        <w:t xml:space="preserve"> CONSIDERAÇÕES FINAIS </w:t>
      </w:r>
    </w:p>
    <w:p w:rsidR="00E60E1C" w:rsidRDefault="00257F5B" w:rsidP="000B61AC">
      <w:pPr>
        <w:pStyle w:val="PargrafodaLista"/>
        <w:widowControl/>
        <w:tabs>
          <w:tab w:val="left" w:pos="284"/>
        </w:tabs>
        <w:suppressAutoHyphens w:val="0"/>
        <w:spacing w:line="240" w:lineRule="auto"/>
        <w:ind w:left="0"/>
        <w:contextualSpacing w:val="0"/>
        <w:jc w:val="both"/>
        <w:rPr>
          <w:rFonts w:ascii="Arial" w:eastAsia="Times New Roman" w:hAnsi="Arial" w:cs="Times New Roman"/>
          <w:b/>
          <w:lang w:eastAsia="pt-BR" w:bidi="ar-SA"/>
        </w:rPr>
      </w:pPr>
      <w:r>
        <w:rPr>
          <w:rFonts w:ascii="Arial" w:eastAsia="Times New Roman" w:hAnsi="Arial" w:cs="Times New Roman"/>
          <w:b/>
          <w:lang w:eastAsia="pt-BR" w:bidi="ar-SA"/>
        </w:rPr>
        <w:tab/>
      </w:r>
    </w:p>
    <w:p w:rsidR="00E60E1C" w:rsidRDefault="00673093" w:rsidP="000B61AC">
      <w:pPr>
        <w:pStyle w:val="PargrafodaLista"/>
        <w:widowControl/>
        <w:tabs>
          <w:tab w:val="left" w:pos="284"/>
          <w:tab w:val="left" w:pos="709"/>
        </w:tabs>
        <w:suppressAutoHyphens w:val="0"/>
        <w:spacing w:line="240" w:lineRule="auto"/>
        <w:ind w:left="0"/>
        <w:contextualSpacing w:val="0"/>
        <w:jc w:val="both"/>
        <w:rPr>
          <w:rFonts w:ascii="Arial" w:eastAsia="Times New Roman" w:hAnsi="Arial" w:cs="Times New Roman"/>
          <w:lang w:eastAsia="pt-BR" w:bidi="ar-SA"/>
        </w:rPr>
      </w:pPr>
      <w:r>
        <w:rPr>
          <w:rFonts w:ascii="Arial" w:eastAsia="Times New Roman" w:hAnsi="Arial" w:cs="Times New Roman"/>
          <w:lang w:eastAsia="pt-BR" w:bidi="ar-SA"/>
        </w:rPr>
        <w:tab/>
      </w:r>
      <w:r>
        <w:rPr>
          <w:rFonts w:ascii="Arial" w:eastAsia="Times New Roman" w:hAnsi="Arial" w:cs="Times New Roman"/>
          <w:lang w:eastAsia="pt-BR" w:bidi="ar-SA"/>
        </w:rPr>
        <w:tab/>
      </w:r>
      <w:r w:rsidR="00257F5B">
        <w:rPr>
          <w:rFonts w:ascii="Arial" w:eastAsia="Times New Roman" w:hAnsi="Arial" w:cs="Times New Roman"/>
          <w:lang w:eastAsia="pt-BR" w:bidi="ar-SA"/>
        </w:rPr>
        <w:t xml:space="preserve">Por todo o exposto, ao buscar conclusões acerca do que a Lei de Anistia representou para o passado e que tem representado no presente, nota-se que há divergências quanto à consciência dos ativistas. Para uns, a Lei de Anistia teve um caráter seriamente </w:t>
      </w:r>
      <w:r w:rsidR="00C3344E">
        <w:rPr>
          <w:rFonts w:ascii="Arial" w:eastAsia="Times New Roman" w:hAnsi="Arial" w:cs="Times New Roman"/>
          <w:lang w:eastAsia="pt-BR" w:bidi="ar-SA"/>
        </w:rPr>
        <w:t>ilegítimo</w:t>
      </w:r>
      <w:r w:rsidR="00257F5B">
        <w:rPr>
          <w:rFonts w:ascii="Arial" w:eastAsia="Times New Roman" w:hAnsi="Arial" w:cs="Times New Roman"/>
          <w:lang w:eastAsia="pt-BR" w:bidi="ar-SA"/>
        </w:rPr>
        <w:t>, por ter sido formulada e promulgada por militares que também queriam anular toda a responsabilidade que poderiam cair sobre eles. Para outros, a promulgação da lei foi a oficial libertação do povo brasileiro do poderio militar, abrindo espaço para o Estado Democrático de Direito.</w:t>
      </w:r>
    </w:p>
    <w:p w:rsidR="00E60E1C" w:rsidRDefault="00257F5B" w:rsidP="000B61AC">
      <w:pPr>
        <w:pStyle w:val="PargrafodaLista"/>
        <w:widowControl/>
        <w:tabs>
          <w:tab w:val="left" w:pos="284"/>
        </w:tabs>
        <w:suppressAutoHyphens w:val="0"/>
        <w:spacing w:line="240" w:lineRule="auto"/>
        <w:ind w:left="0"/>
        <w:contextualSpacing w:val="0"/>
        <w:jc w:val="both"/>
        <w:rPr>
          <w:rFonts w:ascii="Arial" w:eastAsia="Times New Roman" w:hAnsi="Arial" w:cs="Times New Roman"/>
          <w:lang w:eastAsia="pt-BR" w:bidi="ar-SA"/>
        </w:rPr>
      </w:pPr>
      <w:r>
        <w:rPr>
          <w:rFonts w:ascii="Arial" w:eastAsia="Times New Roman" w:hAnsi="Arial" w:cs="Times New Roman"/>
          <w:lang w:eastAsia="pt-BR" w:bidi="ar-SA"/>
        </w:rPr>
        <w:tab/>
      </w:r>
      <w:r w:rsidR="00673093">
        <w:rPr>
          <w:rFonts w:ascii="Arial" w:eastAsia="Times New Roman" w:hAnsi="Arial" w:cs="Times New Roman"/>
          <w:lang w:eastAsia="pt-BR" w:bidi="ar-SA"/>
        </w:rPr>
        <w:tab/>
      </w:r>
      <w:r>
        <w:rPr>
          <w:rFonts w:ascii="Arial" w:eastAsia="Times New Roman" w:hAnsi="Arial" w:cs="Times New Roman"/>
          <w:lang w:eastAsia="pt-BR" w:bidi="ar-SA"/>
        </w:rPr>
        <w:t xml:space="preserve">Certamente, os resultados positivos foram justamente o surgimento da </w:t>
      </w:r>
      <w:r w:rsidR="00C3344E">
        <w:rPr>
          <w:rFonts w:ascii="Arial" w:eastAsia="Times New Roman" w:hAnsi="Arial" w:cs="Times New Roman"/>
          <w:lang w:eastAsia="pt-BR" w:bidi="ar-SA"/>
        </w:rPr>
        <w:t>Constituinte</w:t>
      </w:r>
      <w:r>
        <w:rPr>
          <w:rFonts w:ascii="Arial" w:eastAsia="Times New Roman" w:hAnsi="Arial" w:cs="Times New Roman"/>
          <w:lang w:eastAsia="pt-BR" w:bidi="ar-SA"/>
        </w:rPr>
        <w:t xml:space="preserve"> de 1988, um símbolo para a mudança do pensamento político nacional. Ademais, há de ressaltar que a abertura democrática deu espaço para tratar de leis que trouxessem à baila debates como a responsabilização dos servidores e militares que praticaram tortura à época. Hoje, mesmo ainda havendo o debate sobre a recepção ou não pela Constituição Federal da Lei de Anistia, o fato é que há a Comissão da Verdade e Memória que tenta apurar os fatos acontecidos na época e res</w:t>
      </w:r>
      <w:r w:rsidR="006A1947">
        <w:rPr>
          <w:rFonts w:ascii="Arial" w:eastAsia="Times New Roman" w:hAnsi="Arial" w:cs="Times New Roman"/>
          <w:lang w:eastAsia="pt-BR" w:bidi="ar-SA"/>
        </w:rPr>
        <w:t>sig</w:t>
      </w:r>
      <w:r>
        <w:rPr>
          <w:rFonts w:ascii="Arial" w:eastAsia="Times New Roman" w:hAnsi="Arial" w:cs="Times New Roman"/>
          <w:lang w:eastAsia="pt-BR" w:bidi="ar-SA"/>
        </w:rPr>
        <w:t>nificar a história daquele exilado libertado por meio da Lei de Anistia.</w:t>
      </w:r>
    </w:p>
    <w:p w:rsidR="00E60E1C" w:rsidRDefault="00257F5B" w:rsidP="000B61AC">
      <w:pPr>
        <w:pStyle w:val="PargrafodaLista"/>
        <w:widowControl/>
        <w:tabs>
          <w:tab w:val="left" w:pos="284"/>
        </w:tabs>
        <w:suppressAutoHyphens w:val="0"/>
        <w:spacing w:line="240" w:lineRule="auto"/>
        <w:ind w:left="0"/>
        <w:contextualSpacing w:val="0"/>
        <w:jc w:val="both"/>
        <w:rPr>
          <w:rFonts w:ascii="Arial" w:eastAsia="Times New Roman" w:hAnsi="Arial" w:cs="Times New Roman"/>
          <w:lang w:eastAsia="pt-BR" w:bidi="ar-SA"/>
        </w:rPr>
      </w:pPr>
      <w:r>
        <w:rPr>
          <w:rFonts w:ascii="Arial" w:eastAsia="Times New Roman" w:hAnsi="Arial" w:cs="Times New Roman"/>
          <w:lang w:eastAsia="pt-BR" w:bidi="ar-SA"/>
        </w:rPr>
        <w:tab/>
      </w:r>
      <w:r w:rsidR="00673093">
        <w:rPr>
          <w:rFonts w:ascii="Arial" w:eastAsia="Times New Roman" w:hAnsi="Arial" w:cs="Times New Roman"/>
          <w:lang w:eastAsia="pt-BR" w:bidi="ar-SA"/>
        </w:rPr>
        <w:tab/>
      </w:r>
      <w:r>
        <w:rPr>
          <w:rFonts w:ascii="Arial" w:eastAsia="Times New Roman" w:hAnsi="Arial" w:cs="Times New Roman"/>
          <w:lang w:eastAsia="pt-BR" w:bidi="ar-SA"/>
        </w:rPr>
        <w:t xml:space="preserve">Sem dúvidas, o debate é extenso e há muito que se analisar sobre a legitimidade da Lei de Anistia nos dias de hoje. Sabe-se que a última decisão do Supremo Tribunal Federal tenta surgir plena eficácia à lei, sem qualquer mérito a ser discutido, sugerindo que o direito interno já pacificou o assunto e que a sua aplicação já é um ato jurídico perfeito. </w:t>
      </w:r>
    </w:p>
    <w:p w:rsidR="00E60E1C" w:rsidRDefault="00673093" w:rsidP="000B61AC">
      <w:pPr>
        <w:pStyle w:val="PargrafodaLista"/>
        <w:widowControl/>
        <w:tabs>
          <w:tab w:val="left" w:pos="284"/>
        </w:tabs>
        <w:suppressAutoHyphens w:val="0"/>
        <w:spacing w:line="240" w:lineRule="auto"/>
        <w:ind w:left="0"/>
        <w:contextualSpacing w:val="0"/>
        <w:jc w:val="both"/>
        <w:rPr>
          <w:rFonts w:ascii="Arial" w:eastAsia="Times New Roman" w:hAnsi="Arial" w:cs="Times New Roman"/>
          <w:lang w:eastAsia="pt-BR" w:bidi="ar-SA"/>
        </w:rPr>
      </w:pPr>
      <w:r>
        <w:rPr>
          <w:rFonts w:ascii="Arial" w:eastAsia="Times New Roman" w:hAnsi="Arial" w:cs="Times New Roman"/>
          <w:lang w:eastAsia="pt-BR" w:bidi="ar-SA"/>
        </w:rPr>
        <w:tab/>
      </w:r>
      <w:r>
        <w:rPr>
          <w:rFonts w:ascii="Arial" w:eastAsia="Times New Roman" w:hAnsi="Arial" w:cs="Times New Roman"/>
          <w:lang w:eastAsia="pt-BR" w:bidi="ar-SA"/>
        </w:rPr>
        <w:tab/>
      </w:r>
      <w:r w:rsidR="00257F5B">
        <w:rPr>
          <w:rFonts w:ascii="Arial" w:eastAsia="Times New Roman" w:hAnsi="Arial" w:cs="Times New Roman"/>
          <w:lang w:eastAsia="pt-BR" w:bidi="ar-SA"/>
        </w:rPr>
        <w:t>Todavia, o voto da Suprema Corte vai de encontro ao pronunciamento da Corte Interamericana de Direitos Humanos; e todas as investigações já iniciadas pela Comissão da Verdade no Brasil. Apesar de todas as questões em aberto, o fato é que a Lei de Anistia abriu portas para um Brasil mais flexível e democrático, livre da tortura, dos assassinatos e do exílio. A Lei de Anistia também uma resposta da rua e marcou o enfraquecimento do período mais sombrio da nossa história brasileira.</w:t>
      </w:r>
    </w:p>
    <w:p w:rsidR="00E60E1C" w:rsidRDefault="00257F5B" w:rsidP="000B61AC">
      <w:pPr>
        <w:pStyle w:val="PargrafodaLista"/>
        <w:widowControl/>
        <w:tabs>
          <w:tab w:val="left" w:pos="284"/>
        </w:tabs>
        <w:suppressAutoHyphens w:val="0"/>
        <w:spacing w:line="240" w:lineRule="auto"/>
        <w:ind w:left="0"/>
        <w:contextualSpacing w:val="0"/>
        <w:jc w:val="both"/>
        <w:rPr>
          <w:rFonts w:ascii="Arial" w:eastAsia="Times New Roman" w:hAnsi="Arial" w:cs="Times New Roman"/>
          <w:lang w:eastAsia="pt-BR" w:bidi="ar-SA"/>
        </w:rPr>
      </w:pPr>
      <w:r>
        <w:rPr>
          <w:rFonts w:ascii="Arial" w:eastAsia="Times New Roman" w:hAnsi="Arial" w:cs="Times New Roman"/>
          <w:lang w:eastAsia="pt-BR" w:bidi="ar-SA"/>
        </w:rPr>
        <w:tab/>
      </w:r>
      <w:r>
        <w:rPr>
          <w:rFonts w:ascii="Arial" w:eastAsia="Times New Roman" w:hAnsi="Arial" w:cs="Times New Roman"/>
          <w:lang w:eastAsia="pt-BR" w:bidi="ar-SA"/>
        </w:rPr>
        <w:tab/>
        <w:t>Portanto, o objetivo do trab</w:t>
      </w:r>
      <w:r w:rsidR="00CB5731">
        <w:rPr>
          <w:rFonts w:ascii="Arial" w:eastAsia="Times New Roman" w:hAnsi="Arial" w:cs="Times New Roman"/>
          <w:lang w:eastAsia="pt-BR" w:bidi="ar-SA"/>
        </w:rPr>
        <w:t>alho dá-se por cumprido por rememo</w:t>
      </w:r>
      <w:r>
        <w:rPr>
          <w:rFonts w:ascii="Arial" w:eastAsia="Times New Roman" w:hAnsi="Arial" w:cs="Times New Roman"/>
          <w:lang w:eastAsia="pt-BR" w:bidi="ar-SA"/>
        </w:rPr>
        <w:t xml:space="preserve">rar desde os primeiros momentos de instabilidade do governo, a passar pelos motivos que levaram o golpe militar, a instauração do AI-5 e o clamor nas ruas pela Lei de Anistia. Após a promulgação, mostrou também a relação com o presente, a influência na abertura do processo de ampliação dos direitos humanos, assim como a atual Comissão de Anistia para apurar a devida responsabilização dos perseguidores da época militar. É importante </w:t>
      </w:r>
      <w:r w:rsidR="00CB5731">
        <w:rPr>
          <w:rFonts w:ascii="Arial" w:eastAsia="Times New Roman" w:hAnsi="Arial" w:cs="Times New Roman"/>
          <w:lang w:eastAsia="pt-BR" w:bidi="ar-SA"/>
        </w:rPr>
        <w:t>relembrar</w:t>
      </w:r>
      <w:r>
        <w:rPr>
          <w:rFonts w:ascii="Arial" w:eastAsia="Times New Roman" w:hAnsi="Arial" w:cs="Times New Roman"/>
          <w:lang w:eastAsia="pt-BR" w:bidi="ar-SA"/>
        </w:rPr>
        <w:t xml:space="preserve"> essas situações principalmente </w:t>
      </w:r>
      <w:r w:rsidR="00CB5731">
        <w:rPr>
          <w:rFonts w:ascii="Arial" w:eastAsia="Times New Roman" w:hAnsi="Arial" w:cs="Times New Roman"/>
          <w:lang w:eastAsia="pt-BR" w:bidi="ar-SA"/>
        </w:rPr>
        <w:t>em</w:t>
      </w:r>
      <w:r>
        <w:rPr>
          <w:rFonts w:ascii="Arial" w:eastAsia="Times New Roman" w:hAnsi="Arial" w:cs="Times New Roman"/>
          <w:lang w:eastAsia="pt-BR" w:bidi="ar-SA"/>
        </w:rPr>
        <w:t xml:space="preserve"> momento</w:t>
      </w:r>
      <w:r w:rsidR="00CB5731">
        <w:rPr>
          <w:rFonts w:ascii="Arial" w:eastAsia="Times New Roman" w:hAnsi="Arial" w:cs="Times New Roman"/>
          <w:lang w:eastAsia="pt-BR" w:bidi="ar-SA"/>
        </w:rPr>
        <w:t xml:space="preserve">s de crise política, como é o caso atual do país </w:t>
      </w:r>
      <w:r>
        <w:rPr>
          <w:rFonts w:ascii="Arial" w:eastAsia="Times New Roman" w:hAnsi="Arial" w:cs="Times New Roman"/>
          <w:lang w:eastAsia="pt-BR" w:bidi="ar-SA"/>
        </w:rPr>
        <w:t>(2015-2016), para saber o que signific</w:t>
      </w:r>
      <w:r w:rsidR="00CB5731">
        <w:rPr>
          <w:rFonts w:ascii="Arial" w:eastAsia="Times New Roman" w:hAnsi="Arial" w:cs="Times New Roman"/>
          <w:lang w:eastAsia="pt-BR" w:bidi="ar-SA"/>
        </w:rPr>
        <w:t>averdadeiramente uma democracia</w:t>
      </w:r>
      <w:r>
        <w:rPr>
          <w:rFonts w:ascii="Arial" w:eastAsia="Times New Roman" w:hAnsi="Arial" w:cs="Times New Roman"/>
          <w:lang w:eastAsia="pt-BR" w:bidi="ar-SA"/>
        </w:rPr>
        <w:t>.</w:t>
      </w:r>
    </w:p>
    <w:p w:rsidR="00E60E1C" w:rsidRDefault="00E60E1C" w:rsidP="000B61AC">
      <w:pPr>
        <w:pStyle w:val="PargrafodaLista"/>
        <w:widowControl/>
        <w:tabs>
          <w:tab w:val="left" w:pos="284"/>
        </w:tabs>
        <w:suppressAutoHyphens w:val="0"/>
        <w:spacing w:line="240" w:lineRule="auto"/>
        <w:ind w:left="0"/>
        <w:jc w:val="both"/>
        <w:rPr>
          <w:rFonts w:ascii="Arial" w:eastAsia="Times New Roman" w:hAnsi="Arial" w:cs="Times New Roman"/>
          <w:b/>
          <w:lang w:eastAsia="pt-BR" w:bidi="ar-SA"/>
        </w:rPr>
      </w:pPr>
    </w:p>
    <w:p w:rsidR="00E60E1C" w:rsidRDefault="00257F5B" w:rsidP="000B61AC">
      <w:pPr>
        <w:pStyle w:val="PargrafodaLista"/>
        <w:widowControl/>
        <w:tabs>
          <w:tab w:val="left" w:pos="284"/>
        </w:tabs>
        <w:suppressAutoHyphens w:val="0"/>
        <w:spacing w:line="240" w:lineRule="auto"/>
        <w:ind w:left="0"/>
        <w:jc w:val="center"/>
        <w:rPr>
          <w:rFonts w:ascii="Arial" w:eastAsia="Times New Roman" w:hAnsi="Arial" w:cs="Times New Roman"/>
          <w:b/>
          <w:lang w:eastAsia="pt-BR" w:bidi="ar-SA"/>
        </w:rPr>
      </w:pPr>
      <w:r>
        <w:rPr>
          <w:rFonts w:ascii="Arial" w:eastAsia="Times New Roman" w:hAnsi="Arial" w:cs="Times New Roman"/>
          <w:b/>
          <w:lang w:eastAsia="pt-BR" w:bidi="ar-SA"/>
        </w:rPr>
        <w:t>REFERÊNCIAS</w:t>
      </w:r>
    </w:p>
    <w:p w:rsidR="00E60E1C" w:rsidRDefault="00E60E1C" w:rsidP="000B61AC">
      <w:pPr>
        <w:pStyle w:val="PargrafodaLista"/>
        <w:spacing w:line="240" w:lineRule="auto"/>
        <w:ind w:left="0"/>
        <w:jc w:val="both"/>
        <w:rPr>
          <w:rFonts w:ascii="Arial" w:hAnsi="Arial" w:cs="Times New Roman"/>
          <w:szCs w:val="24"/>
        </w:rPr>
      </w:pPr>
    </w:p>
    <w:p w:rsidR="00E60E1C" w:rsidRPr="00F41E0F" w:rsidRDefault="00257F5B" w:rsidP="000B61AC">
      <w:pPr>
        <w:spacing w:line="240" w:lineRule="auto"/>
        <w:jc w:val="both"/>
        <w:rPr>
          <w:rFonts w:ascii="Arial" w:hAnsi="Arial" w:cs="Arial"/>
          <w:color w:val="auto"/>
        </w:rPr>
      </w:pPr>
      <w:r w:rsidRPr="00F41E0F">
        <w:rPr>
          <w:rFonts w:ascii="Arial" w:hAnsi="Arial" w:cs="Arial"/>
          <w:b/>
          <w:bCs/>
          <w:color w:val="auto"/>
        </w:rPr>
        <w:t>A Anisitia na Era da Responsabilização: O Brasil em Perspectiva Internacional e Comparada.</w:t>
      </w:r>
      <w:r w:rsidRPr="00F41E0F">
        <w:rPr>
          <w:rFonts w:ascii="Arial" w:hAnsi="Arial" w:cs="Arial"/>
          <w:color w:val="auto"/>
        </w:rPr>
        <w:t xml:space="preserve"> Brasília: Ministério da Justiça, Comissão de Anisitia, Oxford: Oxford University, Latin American Centre, 2011. </w:t>
      </w:r>
      <w:r w:rsidRPr="00F41E0F">
        <w:rPr>
          <w:rFonts w:ascii="Arial" w:hAnsi="Arial" w:cs="Arial"/>
          <w:color w:val="auto"/>
          <w:lang w:val="fr-FR"/>
        </w:rPr>
        <w:t xml:space="preserve">571 p. il. </w:t>
      </w:r>
      <w:r w:rsidRPr="00F41E0F">
        <w:rPr>
          <w:rFonts w:ascii="Arial" w:hAnsi="Arial" w:cs="Arial"/>
          <w:color w:val="auto"/>
        </w:rPr>
        <w:t>Disponível:</w:t>
      </w:r>
      <w:r w:rsidR="001A124E" w:rsidRPr="00F41E0F">
        <w:rPr>
          <w:rFonts w:ascii="Arial" w:hAnsi="Arial" w:cs="Arial"/>
          <w:color w:val="auto"/>
        </w:rPr>
        <w:t xml:space="preserve"> </w:t>
      </w:r>
      <w:r w:rsidRPr="00F41E0F">
        <w:rPr>
          <w:rFonts w:ascii="Arial" w:hAnsi="Arial" w:cs="Arial"/>
          <w:color w:val="auto"/>
        </w:rPr>
        <w:t>&lt;</w:t>
      </w:r>
      <w:hyperlink r:id="rId6">
        <w:r w:rsidRPr="00F41E0F">
          <w:rPr>
            <w:rStyle w:val="LinkdaInternet"/>
            <w:rFonts w:ascii="Arial" w:hAnsi="Arial" w:cs="Arial"/>
            <w:color w:val="auto"/>
            <w:u w:val="none"/>
          </w:rPr>
          <w:t>http://www.portalmemoriasreveladas.arquivonacional.gov.br/media/2011livro_OXFORD.pdf</w:t>
        </w:r>
      </w:hyperlink>
      <w:r w:rsidRPr="00F41E0F">
        <w:rPr>
          <w:rFonts w:ascii="Arial" w:hAnsi="Arial" w:cs="Arial"/>
          <w:color w:val="auto"/>
        </w:rPr>
        <w:t>&gt;. Acesso em: m</w:t>
      </w:r>
      <w:r w:rsidR="00495FAA" w:rsidRPr="00F41E0F">
        <w:rPr>
          <w:rFonts w:ascii="Arial" w:hAnsi="Arial" w:cs="Arial"/>
          <w:color w:val="auto"/>
        </w:rPr>
        <w:t>a</w:t>
      </w:r>
      <w:r w:rsidRPr="00F41E0F">
        <w:rPr>
          <w:rFonts w:ascii="Arial" w:hAnsi="Arial" w:cs="Arial"/>
          <w:color w:val="auto"/>
        </w:rPr>
        <w:t>i</w:t>
      </w:r>
      <w:r w:rsidR="00495FAA" w:rsidRPr="00F41E0F">
        <w:rPr>
          <w:rFonts w:ascii="Arial" w:hAnsi="Arial" w:cs="Arial"/>
          <w:color w:val="auto"/>
        </w:rPr>
        <w:t>o</w:t>
      </w:r>
      <w:r w:rsidR="00CB420F" w:rsidRPr="00F41E0F">
        <w:rPr>
          <w:rFonts w:ascii="Arial" w:hAnsi="Arial" w:cs="Arial"/>
          <w:color w:val="auto"/>
        </w:rPr>
        <w:t>,</w:t>
      </w:r>
      <w:r w:rsidRPr="00F41E0F">
        <w:rPr>
          <w:rFonts w:ascii="Arial" w:hAnsi="Arial" w:cs="Arial"/>
          <w:color w:val="auto"/>
        </w:rPr>
        <w:t xml:space="preserve"> 2016. </w:t>
      </w:r>
    </w:p>
    <w:p w:rsidR="00CB420F" w:rsidRDefault="00CB420F" w:rsidP="000B61AC">
      <w:pPr>
        <w:spacing w:line="240" w:lineRule="auto"/>
        <w:jc w:val="both"/>
        <w:rPr>
          <w:rFonts w:ascii="Arial" w:hAnsi="Arial" w:cs="Arial"/>
        </w:rPr>
      </w:pPr>
    </w:p>
    <w:p w:rsidR="00E60E1C" w:rsidRDefault="00257F5B" w:rsidP="000B61AC">
      <w:pPr>
        <w:spacing w:after="0" w:line="240" w:lineRule="auto"/>
        <w:jc w:val="both"/>
        <w:rPr>
          <w:rFonts w:ascii="Arial" w:hAnsi="Arial" w:cs="Arial"/>
          <w:color w:val="auto"/>
        </w:rPr>
      </w:pPr>
      <w:r w:rsidRPr="009A629F">
        <w:rPr>
          <w:rFonts w:ascii="Arial" w:hAnsi="Arial" w:cs="Arial"/>
          <w:color w:val="auto"/>
        </w:rPr>
        <w:t xml:space="preserve">ABRAÃO, Paulo; MACDOWELL, Cecília; TORELLY, Marcelo. </w:t>
      </w:r>
      <w:r w:rsidRPr="009A629F">
        <w:rPr>
          <w:rFonts w:ascii="Arial" w:hAnsi="Arial" w:cs="Arial"/>
          <w:b/>
          <w:bCs/>
          <w:color w:val="auto"/>
        </w:rPr>
        <w:t xml:space="preserve">Repressão e Memória Política no contexto Ibero-americano: Estudos sobre o Brasil, </w:t>
      </w:r>
      <w:r w:rsidRPr="009A629F">
        <w:rPr>
          <w:rFonts w:ascii="Arial" w:hAnsi="Arial" w:cs="Arial"/>
          <w:b/>
          <w:bCs/>
          <w:color w:val="auto"/>
        </w:rPr>
        <w:lastRenderedPageBreak/>
        <w:t>Guatemala, Moçambique, Peru e Portugal.</w:t>
      </w:r>
      <w:r w:rsidRPr="009A629F">
        <w:rPr>
          <w:rFonts w:ascii="Arial" w:hAnsi="Arial" w:cs="Arial"/>
          <w:color w:val="auto"/>
        </w:rPr>
        <w:t xml:space="preserve"> Coimbra: Universidade de Coimbra; Brasília: Ministério da Justiça, 2010. p-185-227. Disponível em &lt;</w:t>
      </w:r>
      <w:hyperlink r:id="rId7">
        <w:r w:rsidRPr="009A629F">
          <w:rPr>
            <w:rStyle w:val="LinkdaInternet"/>
            <w:rFonts w:ascii="Arial" w:hAnsi="Arial" w:cs="Arial"/>
            <w:color w:val="auto"/>
            <w:u w:val="none"/>
          </w:rPr>
          <w:t>http://www.memoriasreveladas.arquivonacional.gov.br/media/Repre_Memoria_.pdf</w:t>
        </w:r>
      </w:hyperlink>
      <w:r w:rsidRPr="009A629F">
        <w:rPr>
          <w:rFonts w:ascii="Arial" w:hAnsi="Arial" w:cs="Arial"/>
          <w:color w:val="auto"/>
        </w:rPr>
        <w:t>&gt; Acesso em: m</w:t>
      </w:r>
      <w:r w:rsidR="00CB420F" w:rsidRPr="009A629F">
        <w:rPr>
          <w:rFonts w:ascii="Arial" w:hAnsi="Arial" w:cs="Arial"/>
          <w:color w:val="auto"/>
        </w:rPr>
        <w:t>a</w:t>
      </w:r>
      <w:r w:rsidRPr="009A629F">
        <w:rPr>
          <w:rFonts w:ascii="Arial" w:hAnsi="Arial" w:cs="Arial"/>
          <w:color w:val="auto"/>
        </w:rPr>
        <w:t>i</w:t>
      </w:r>
      <w:r w:rsidR="00CB420F" w:rsidRPr="009A629F">
        <w:rPr>
          <w:rFonts w:ascii="Arial" w:hAnsi="Arial" w:cs="Arial"/>
          <w:color w:val="auto"/>
        </w:rPr>
        <w:t xml:space="preserve">o, </w:t>
      </w:r>
      <w:r w:rsidRPr="009A629F">
        <w:rPr>
          <w:rFonts w:ascii="Arial" w:hAnsi="Arial" w:cs="Arial"/>
          <w:color w:val="auto"/>
        </w:rPr>
        <w:t>2016</w:t>
      </w:r>
      <w:r w:rsidR="0013539E">
        <w:rPr>
          <w:rFonts w:ascii="Arial" w:hAnsi="Arial" w:cs="Arial"/>
          <w:color w:val="auto"/>
        </w:rPr>
        <w:t>.</w:t>
      </w:r>
    </w:p>
    <w:p w:rsidR="00F41E0F" w:rsidRPr="009A629F" w:rsidRDefault="00F41E0F" w:rsidP="000B61AC">
      <w:pPr>
        <w:spacing w:after="0" w:line="240" w:lineRule="auto"/>
        <w:jc w:val="both"/>
        <w:rPr>
          <w:rFonts w:ascii="Arial" w:hAnsi="Arial" w:cs="Arial"/>
          <w:color w:val="auto"/>
        </w:rPr>
      </w:pPr>
    </w:p>
    <w:p w:rsidR="00E60E1C" w:rsidRPr="00673093" w:rsidRDefault="00257F5B" w:rsidP="000B61AC">
      <w:pPr>
        <w:pStyle w:val="Corpodotexto"/>
        <w:spacing w:line="240" w:lineRule="auto"/>
        <w:jc w:val="both"/>
        <w:rPr>
          <w:rFonts w:ascii="Arial" w:hAnsi="Arial" w:cs="Arial"/>
          <w:shd w:val="clear" w:color="auto" w:fill="FFFFFF"/>
        </w:rPr>
      </w:pPr>
      <w:bookmarkStart w:id="1" w:name="docs-internal-guid-ef81f9ec-c8e6-f7bd-78"/>
      <w:bookmarkEnd w:id="1"/>
      <w:r w:rsidRPr="00673093">
        <w:rPr>
          <w:rFonts w:ascii="Arial" w:hAnsi="Arial" w:cs="Arial"/>
          <w:shd w:val="clear" w:color="auto" w:fill="FFFFFF"/>
        </w:rPr>
        <w:t xml:space="preserve">ARNS, Paulo Evaristo. </w:t>
      </w:r>
      <w:r w:rsidRPr="00673093">
        <w:rPr>
          <w:rFonts w:ascii="Arial" w:hAnsi="Arial" w:cs="Arial"/>
          <w:b/>
          <w:shd w:val="clear" w:color="auto" w:fill="FFFFFF"/>
        </w:rPr>
        <w:t xml:space="preserve">Projeto Brasil Nunca Mais. </w:t>
      </w:r>
      <w:r w:rsidR="00CB420F">
        <w:rPr>
          <w:rFonts w:ascii="Arial" w:hAnsi="Arial" w:cs="Arial"/>
          <w:shd w:val="clear" w:color="auto" w:fill="FFFFFF"/>
        </w:rPr>
        <w:t>–</w:t>
      </w:r>
      <w:r w:rsidRPr="00673093">
        <w:rPr>
          <w:rFonts w:ascii="Arial" w:hAnsi="Arial" w:cs="Arial"/>
          <w:shd w:val="clear" w:color="auto" w:fill="FFFFFF"/>
        </w:rPr>
        <w:t xml:space="preserve"> 40</w:t>
      </w:r>
      <w:r w:rsidR="00CB420F">
        <w:rPr>
          <w:rFonts w:ascii="Arial" w:hAnsi="Arial" w:cs="Arial"/>
          <w:shd w:val="clear" w:color="auto" w:fill="FFFFFF"/>
        </w:rPr>
        <w:t>.</w:t>
      </w:r>
      <w:r w:rsidRPr="00673093">
        <w:rPr>
          <w:rFonts w:ascii="Arial" w:hAnsi="Arial" w:cs="Arial"/>
          <w:shd w:val="clear" w:color="auto" w:fill="FFFFFF"/>
        </w:rPr>
        <w:t>a Edição - Editora Vozes: São Paulo, 1996.</w:t>
      </w:r>
    </w:p>
    <w:p w:rsidR="00E60E1C" w:rsidRPr="00673093" w:rsidRDefault="00E60E1C" w:rsidP="000B61AC">
      <w:pPr>
        <w:pStyle w:val="Corpodotexto"/>
        <w:spacing w:line="240" w:lineRule="auto"/>
        <w:jc w:val="both"/>
        <w:rPr>
          <w:rFonts w:ascii="Arial" w:hAnsi="Arial" w:cs="Arial"/>
        </w:rPr>
      </w:pPr>
    </w:p>
    <w:p w:rsidR="00E60E1C" w:rsidRPr="009A629F" w:rsidRDefault="00257F5B" w:rsidP="000B61AC">
      <w:pPr>
        <w:pStyle w:val="Corpodotexto"/>
        <w:spacing w:line="240" w:lineRule="auto"/>
        <w:jc w:val="both"/>
        <w:rPr>
          <w:rFonts w:ascii="Arial" w:hAnsi="Arial" w:cs="Arial"/>
          <w:color w:val="auto"/>
        </w:rPr>
      </w:pPr>
      <w:r w:rsidRPr="009A629F">
        <w:rPr>
          <w:rFonts w:ascii="Arial" w:hAnsi="Arial" w:cs="Arial"/>
          <w:color w:val="auto"/>
        </w:rPr>
        <w:t xml:space="preserve">BOBBIO, Noberto, 1909 - </w:t>
      </w:r>
      <w:r w:rsidRPr="009A629F">
        <w:rPr>
          <w:rFonts w:ascii="Arial" w:hAnsi="Arial" w:cs="Arial"/>
          <w:b/>
          <w:bCs/>
          <w:color w:val="auto"/>
        </w:rPr>
        <w:t>A Era dos Direitos.</w:t>
      </w:r>
      <w:r w:rsidRPr="009A629F">
        <w:rPr>
          <w:rFonts w:ascii="Arial" w:hAnsi="Arial" w:cs="Arial"/>
          <w:color w:val="auto"/>
        </w:rPr>
        <w:t xml:space="preserve"> - Rio de Janeiro: Elsevier, 2004</w:t>
      </w:r>
      <w:r w:rsidR="00847898" w:rsidRPr="009A629F">
        <w:rPr>
          <w:rFonts w:ascii="Arial" w:hAnsi="Arial" w:cs="Arial"/>
          <w:color w:val="auto"/>
        </w:rPr>
        <w:t>. D</w:t>
      </w:r>
      <w:r w:rsidRPr="009A629F">
        <w:rPr>
          <w:rFonts w:ascii="Arial" w:hAnsi="Arial" w:cs="Arial"/>
          <w:color w:val="auto"/>
        </w:rPr>
        <w:t>isponível</w:t>
      </w:r>
      <w:r w:rsidR="0013539E">
        <w:rPr>
          <w:rFonts w:ascii="Arial" w:hAnsi="Arial" w:cs="Arial"/>
          <w:color w:val="auto"/>
        </w:rPr>
        <w:t xml:space="preserve"> em: </w:t>
      </w:r>
      <w:r w:rsidRPr="009A629F">
        <w:rPr>
          <w:rFonts w:ascii="Arial" w:hAnsi="Arial" w:cs="Arial"/>
          <w:color w:val="auto"/>
        </w:rPr>
        <w:t>&lt;</w:t>
      </w:r>
      <w:r w:rsidRPr="009A629F">
        <w:rPr>
          <w:rStyle w:val="LinkdaInternet"/>
          <w:rFonts w:ascii="Arial" w:hAnsi="Arial" w:cs="Arial"/>
          <w:color w:val="auto"/>
          <w:u w:val="none"/>
        </w:rPr>
        <w:t>http://www.mprj.mp.br/documents/10227/14586286/a_era_dos_direitos.pdf</w:t>
      </w:r>
      <w:r w:rsidRPr="009A629F">
        <w:rPr>
          <w:rFonts w:ascii="Arial" w:hAnsi="Arial" w:cs="Arial"/>
          <w:color w:val="auto"/>
        </w:rPr>
        <w:t>&gt;. Acesso em: m</w:t>
      </w:r>
      <w:r w:rsidR="00CB420F" w:rsidRPr="009A629F">
        <w:rPr>
          <w:rFonts w:ascii="Arial" w:hAnsi="Arial" w:cs="Arial"/>
          <w:color w:val="auto"/>
        </w:rPr>
        <w:t>a</w:t>
      </w:r>
      <w:r w:rsidRPr="009A629F">
        <w:rPr>
          <w:rFonts w:ascii="Arial" w:hAnsi="Arial" w:cs="Arial"/>
          <w:color w:val="auto"/>
        </w:rPr>
        <w:t>i</w:t>
      </w:r>
      <w:r w:rsidR="00CB420F" w:rsidRPr="009A629F">
        <w:rPr>
          <w:rFonts w:ascii="Arial" w:hAnsi="Arial" w:cs="Arial"/>
          <w:color w:val="auto"/>
        </w:rPr>
        <w:t>o,</w:t>
      </w:r>
      <w:r w:rsidRPr="009A629F">
        <w:rPr>
          <w:rFonts w:ascii="Arial" w:hAnsi="Arial" w:cs="Arial"/>
          <w:color w:val="auto"/>
        </w:rPr>
        <w:t xml:space="preserve"> 2016</w:t>
      </w:r>
    </w:p>
    <w:p w:rsidR="00E60E1C" w:rsidRPr="00673093" w:rsidRDefault="00E60E1C" w:rsidP="000B61AC">
      <w:pPr>
        <w:pStyle w:val="Corpodotexto"/>
        <w:spacing w:line="240" w:lineRule="auto"/>
        <w:jc w:val="both"/>
        <w:rPr>
          <w:rFonts w:ascii="Arial" w:hAnsi="Arial" w:cs="Arial"/>
        </w:rPr>
      </w:pPr>
    </w:p>
    <w:p w:rsidR="00E60E1C" w:rsidRPr="00673093" w:rsidRDefault="00257F5B" w:rsidP="000B61AC">
      <w:pPr>
        <w:pStyle w:val="Corpodotexto"/>
        <w:spacing w:after="0" w:line="240" w:lineRule="auto"/>
        <w:jc w:val="both"/>
        <w:rPr>
          <w:rFonts w:ascii="Arial" w:hAnsi="Arial" w:cs="Arial"/>
          <w:shd w:val="clear" w:color="auto" w:fill="FFFFFF"/>
        </w:rPr>
      </w:pPr>
      <w:r w:rsidRPr="00673093">
        <w:rPr>
          <w:rFonts w:ascii="Arial" w:hAnsi="Arial" w:cs="Arial"/>
          <w:shd w:val="clear" w:color="auto" w:fill="FFFFFF"/>
        </w:rPr>
        <w:t xml:space="preserve">BRUM, Argemiro J. </w:t>
      </w:r>
      <w:r w:rsidRPr="00673093">
        <w:rPr>
          <w:rFonts w:ascii="Arial" w:hAnsi="Arial" w:cs="Arial"/>
          <w:b/>
          <w:shd w:val="clear" w:color="auto" w:fill="FFFFFF"/>
        </w:rPr>
        <w:t>O Desenvolvimento Econômico brasileiro</w:t>
      </w:r>
      <w:r w:rsidRPr="00673093">
        <w:rPr>
          <w:rFonts w:ascii="Arial" w:hAnsi="Arial" w:cs="Arial"/>
          <w:shd w:val="clear" w:color="auto" w:fill="FFFFFF"/>
        </w:rPr>
        <w:t>/ Argemiro J. Brum. - 30. ed. - Petrópolis, RJ: Vozes; Ijuí, RS: Ed. Unijuí, 2013.</w:t>
      </w:r>
    </w:p>
    <w:p w:rsidR="00E60E1C" w:rsidRPr="00673093" w:rsidRDefault="00E60E1C" w:rsidP="000B61AC">
      <w:pPr>
        <w:pStyle w:val="Corpodotexto"/>
        <w:spacing w:line="240" w:lineRule="auto"/>
        <w:jc w:val="both"/>
        <w:rPr>
          <w:rFonts w:ascii="Arial" w:hAnsi="Arial" w:cs="Arial"/>
        </w:rPr>
      </w:pPr>
    </w:p>
    <w:p w:rsidR="00E60E1C" w:rsidRPr="00673093" w:rsidRDefault="00257F5B" w:rsidP="000B61AC">
      <w:pPr>
        <w:pStyle w:val="Corpodotexto"/>
        <w:spacing w:after="0" w:line="240" w:lineRule="auto"/>
        <w:jc w:val="both"/>
        <w:rPr>
          <w:rFonts w:ascii="Arial" w:hAnsi="Arial" w:cs="Arial"/>
          <w:shd w:val="clear" w:color="auto" w:fill="FFFFFF"/>
        </w:rPr>
      </w:pPr>
      <w:r w:rsidRPr="00673093">
        <w:rPr>
          <w:rFonts w:ascii="Arial" w:hAnsi="Arial" w:cs="Arial"/>
          <w:shd w:val="clear" w:color="auto" w:fill="FFFFFF"/>
        </w:rPr>
        <w:t xml:space="preserve">CÂMARA &amp; CHUERI. </w:t>
      </w:r>
      <w:r w:rsidRPr="00673093">
        <w:rPr>
          <w:rFonts w:ascii="Arial" w:hAnsi="Arial" w:cs="Arial"/>
          <w:b/>
          <w:shd w:val="clear" w:color="auto" w:fill="FFFFFF"/>
        </w:rPr>
        <w:t>(Des)Ordem Constitucional: Engrenagens da máquina ditatorial no Brasil pós-64.</w:t>
      </w:r>
      <w:r w:rsidR="00F41E0F">
        <w:rPr>
          <w:rFonts w:ascii="Arial" w:hAnsi="Arial" w:cs="Arial"/>
          <w:b/>
          <w:shd w:val="clear" w:color="auto" w:fill="FFFFFF"/>
        </w:rPr>
        <w:t xml:space="preserve"> </w:t>
      </w:r>
      <w:r w:rsidRPr="00673093">
        <w:rPr>
          <w:rFonts w:ascii="Arial" w:hAnsi="Arial" w:cs="Arial"/>
          <w:shd w:val="clear" w:color="auto" w:fill="FFFFFF"/>
        </w:rPr>
        <w:t>Revista Lua Nova n.</w:t>
      </w:r>
      <w:r w:rsidR="00F41E0F">
        <w:rPr>
          <w:rFonts w:ascii="Arial" w:hAnsi="Arial" w:cs="Arial"/>
          <w:shd w:val="clear" w:color="auto" w:fill="FFFFFF"/>
        </w:rPr>
        <w:t xml:space="preserve"> </w:t>
      </w:r>
      <w:r w:rsidRPr="00673093">
        <w:rPr>
          <w:rFonts w:ascii="Arial" w:hAnsi="Arial" w:cs="Arial"/>
          <w:shd w:val="clear" w:color="auto" w:fill="FFFFFF"/>
        </w:rPr>
        <w:t xml:space="preserve">95, p. 259-288. São Paulo, 2015. </w:t>
      </w:r>
      <w:r w:rsidR="00CB420F">
        <w:rPr>
          <w:rFonts w:ascii="Arial" w:hAnsi="Arial" w:cs="Arial"/>
          <w:shd w:val="clear" w:color="auto" w:fill="FFFFFF"/>
        </w:rPr>
        <w:t xml:space="preserve">Disponível em: </w:t>
      </w:r>
      <w:r w:rsidRPr="00673093">
        <w:rPr>
          <w:rFonts w:ascii="Arial" w:hAnsi="Arial" w:cs="Arial"/>
          <w:shd w:val="clear" w:color="auto" w:fill="FFFFFF"/>
        </w:rPr>
        <w:t>&lt;http://www.scielo.br/pdf/ln/n95/0102-6445-ln-95-00259.pdf&gt;</w:t>
      </w:r>
      <w:r w:rsidR="00CB420F">
        <w:rPr>
          <w:rFonts w:ascii="Arial" w:hAnsi="Arial" w:cs="Arial"/>
          <w:shd w:val="clear" w:color="auto" w:fill="FFFFFF"/>
        </w:rPr>
        <w:t>.</w:t>
      </w:r>
      <w:r w:rsidRPr="00673093">
        <w:rPr>
          <w:rFonts w:ascii="Arial" w:hAnsi="Arial" w:cs="Arial"/>
          <w:shd w:val="clear" w:color="auto" w:fill="FFFFFF"/>
        </w:rPr>
        <w:t xml:space="preserve"> </w:t>
      </w:r>
      <w:r w:rsidR="00CB420F">
        <w:rPr>
          <w:rFonts w:ascii="Arial" w:hAnsi="Arial" w:cs="Arial"/>
          <w:shd w:val="clear" w:color="auto" w:fill="FFFFFF"/>
        </w:rPr>
        <w:t xml:space="preserve">Acesso em: </w:t>
      </w:r>
      <w:r w:rsidRPr="00673093">
        <w:rPr>
          <w:rFonts w:ascii="Arial" w:hAnsi="Arial" w:cs="Arial"/>
          <w:shd w:val="clear" w:color="auto" w:fill="FFFFFF"/>
        </w:rPr>
        <w:t>abril</w:t>
      </w:r>
      <w:r w:rsidR="00CB420F">
        <w:rPr>
          <w:rFonts w:ascii="Arial" w:hAnsi="Arial" w:cs="Arial"/>
          <w:shd w:val="clear" w:color="auto" w:fill="FFFFFF"/>
        </w:rPr>
        <w:t xml:space="preserve">, </w:t>
      </w:r>
      <w:r w:rsidRPr="00673093">
        <w:rPr>
          <w:rFonts w:ascii="Arial" w:hAnsi="Arial" w:cs="Arial"/>
          <w:shd w:val="clear" w:color="auto" w:fill="FFFFFF"/>
        </w:rPr>
        <w:t>2016</w:t>
      </w:r>
      <w:r w:rsidR="00CB420F">
        <w:rPr>
          <w:rFonts w:ascii="Arial" w:hAnsi="Arial" w:cs="Arial"/>
          <w:shd w:val="clear" w:color="auto" w:fill="FFFFFF"/>
        </w:rPr>
        <w:t>.</w:t>
      </w:r>
      <w:r w:rsidRPr="00673093">
        <w:rPr>
          <w:rFonts w:ascii="Arial" w:hAnsi="Arial" w:cs="Arial"/>
          <w:shd w:val="clear" w:color="auto" w:fill="FFFFFF"/>
        </w:rPr>
        <w:t xml:space="preserve"> </w:t>
      </w:r>
    </w:p>
    <w:p w:rsidR="00E60E1C" w:rsidRPr="00673093" w:rsidRDefault="00E60E1C" w:rsidP="000B61AC">
      <w:pPr>
        <w:pStyle w:val="Corpodotexto"/>
        <w:spacing w:line="240" w:lineRule="auto"/>
        <w:jc w:val="both"/>
        <w:rPr>
          <w:rFonts w:ascii="Arial" w:hAnsi="Arial" w:cs="Arial"/>
        </w:rPr>
      </w:pPr>
    </w:p>
    <w:p w:rsidR="00E60E1C" w:rsidRPr="00673093" w:rsidRDefault="00257F5B" w:rsidP="000B61AC">
      <w:pPr>
        <w:pStyle w:val="Corpodotexto"/>
        <w:spacing w:after="0" w:line="240" w:lineRule="auto"/>
        <w:jc w:val="both"/>
        <w:rPr>
          <w:rFonts w:ascii="Arial" w:hAnsi="Arial" w:cs="Arial"/>
          <w:shd w:val="clear" w:color="auto" w:fill="FFFFFF"/>
        </w:rPr>
      </w:pPr>
      <w:r w:rsidRPr="00673093">
        <w:rPr>
          <w:rFonts w:ascii="Arial" w:hAnsi="Arial" w:cs="Arial"/>
          <w:shd w:val="clear" w:color="auto" w:fill="FFFFFF"/>
        </w:rPr>
        <w:t xml:space="preserve">COMPARATO, F.K. </w:t>
      </w:r>
      <w:r w:rsidRPr="00673093">
        <w:rPr>
          <w:rFonts w:ascii="Arial" w:hAnsi="Arial" w:cs="Arial"/>
          <w:b/>
          <w:shd w:val="clear" w:color="auto" w:fill="FFFFFF"/>
        </w:rPr>
        <w:t>A Afirmação histórica dos Direitos Humanos.</w:t>
      </w:r>
      <w:r w:rsidR="00CB420F">
        <w:rPr>
          <w:rFonts w:ascii="Arial" w:hAnsi="Arial" w:cs="Arial"/>
          <w:b/>
          <w:shd w:val="clear" w:color="auto" w:fill="FFFFFF"/>
        </w:rPr>
        <w:t xml:space="preserve"> </w:t>
      </w:r>
      <w:r w:rsidRPr="00673093">
        <w:rPr>
          <w:rFonts w:ascii="Arial" w:hAnsi="Arial" w:cs="Arial"/>
          <w:shd w:val="clear" w:color="auto" w:fill="FFFFFF"/>
        </w:rPr>
        <w:t>São Paulo:</w:t>
      </w:r>
      <w:r w:rsidR="00CB420F">
        <w:rPr>
          <w:rFonts w:ascii="Arial" w:hAnsi="Arial" w:cs="Arial"/>
          <w:shd w:val="clear" w:color="auto" w:fill="FFFFFF"/>
        </w:rPr>
        <w:t xml:space="preserve"> Editora Saraiva, 2010</w:t>
      </w:r>
      <w:r w:rsidRPr="00673093">
        <w:rPr>
          <w:rFonts w:ascii="Arial" w:hAnsi="Arial" w:cs="Arial"/>
          <w:shd w:val="clear" w:color="auto" w:fill="FFFFFF"/>
        </w:rPr>
        <w:t>.</w:t>
      </w:r>
      <w:r w:rsidR="00CB420F">
        <w:rPr>
          <w:rFonts w:ascii="Arial" w:hAnsi="Arial" w:cs="Arial"/>
          <w:shd w:val="clear" w:color="auto" w:fill="FFFFFF"/>
        </w:rPr>
        <w:t xml:space="preserve"> Disponível em: </w:t>
      </w:r>
      <w:r w:rsidRPr="00673093">
        <w:rPr>
          <w:rFonts w:ascii="Arial" w:hAnsi="Arial" w:cs="Arial"/>
          <w:shd w:val="clear" w:color="auto" w:fill="FFFFFF"/>
        </w:rPr>
        <w:t xml:space="preserve">&lt;http://disciplinas.stoa.usp.br/pluginfile.php/18490/mod_resource/content/1/CHY%20-%20Comparato%20-%20Introdu%C3%A7%C3%A3o.pdf&gt; </w:t>
      </w:r>
      <w:r w:rsidR="00CB420F">
        <w:rPr>
          <w:rFonts w:ascii="Arial" w:hAnsi="Arial" w:cs="Arial"/>
          <w:shd w:val="clear" w:color="auto" w:fill="FFFFFF"/>
        </w:rPr>
        <w:t xml:space="preserve"> </w:t>
      </w:r>
      <w:r w:rsidRPr="00673093">
        <w:rPr>
          <w:rFonts w:ascii="Arial" w:hAnsi="Arial" w:cs="Arial"/>
          <w:shd w:val="clear" w:color="auto" w:fill="FFFFFF"/>
        </w:rPr>
        <w:t>Acesso em: m</w:t>
      </w:r>
      <w:r w:rsidR="00CB420F">
        <w:rPr>
          <w:rFonts w:ascii="Arial" w:hAnsi="Arial" w:cs="Arial"/>
          <w:shd w:val="clear" w:color="auto" w:fill="FFFFFF"/>
        </w:rPr>
        <w:t>a</w:t>
      </w:r>
      <w:r w:rsidRPr="00673093">
        <w:rPr>
          <w:rFonts w:ascii="Arial" w:hAnsi="Arial" w:cs="Arial"/>
          <w:shd w:val="clear" w:color="auto" w:fill="FFFFFF"/>
        </w:rPr>
        <w:t>i</w:t>
      </w:r>
      <w:r w:rsidR="00CB420F">
        <w:rPr>
          <w:rFonts w:ascii="Arial" w:hAnsi="Arial" w:cs="Arial"/>
          <w:shd w:val="clear" w:color="auto" w:fill="FFFFFF"/>
        </w:rPr>
        <w:t>o,</w:t>
      </w:r>
      <w:r w:rsidRPr="00673093">
        <w:rPr>
          <w:rFonts w:ascii="Arial" w:hAnsi="Arial" w:cs="Arial"/>
          <w:shd w:val="clear" w:color="auto" w:fill="FFFFFF"/>
        </w:rPr>
        <w:t xml:space="preserve"> 2016</w:t>
      </w:r>
      <w:r w:rsidR="00CB420F">
        <w:rPr>
          <w:rFonts w:ascii="Arial" w:hAnsi="Arial" w:cs="Arial"/>
          <w:shd w:val="clear" w:color="auto" w:fill="FFFFFF"/>
        </w:rPr>
        <w:t>.</w:t>
      </w:r>
    </w:p>
    <w:p w:rsidR="00E60E1C" w:rsidRPr="00673093" w:rsidRDefault="00E60E1C" w:rsidP="000B61AC">
      <w:pPr>
        <w:pStyle w:val="Corpodotexto"/>
        <w:spacing w:line="240" w:lineRule="auto"/>
        <w:jc w:val="both"/>
        <w:rPr>
          <w:rFonts w:ascii="Arial" w:hAnsi="Arial" w:cs="Arial"/>
        </w:rPr>
      </w:pPr>
    </w:p>
    <w:p w:rsidR="00E60E1C" w:rsidRPr="00673093" w:rsidRDefault="00257F5B" w:rsidP="000B61AC">
      <w:pPr>
        <w:pStyle w:val="Corpodotexto"/>
        <w:spacing w:after="0" w:line="240" w:lineRule="auto"/>
        <w:jc w:val="both"/>
        <w:rPr>
          <w:rFonts w:ascii="Arial" w:hAnsi="Arial" w:cs="Arial"/>
          <w:shd w:val="clear" w:color="auto" w:fill="FFFFFF"/>
        </w:rPr>
      </w:pPr>
      <w:r w:rsidRPr="00673093">
        <w:rPr>
          <w:rFonts w:ascii="Arial" w:hAnsi="Arial" w:cs="Arial"/>
          <w:shd w:val="clear" w:color="auto" w:fill="FFFFFF"/>
        </w:rPr>
        <w:t xml:space="preserve">COMPARATO, F.K. </w:t>
      </w:r>
      <w:r w:rsidRPr="00673093">
        <w:rPr>
          <w:rFonts w:ascii="Arial" w:hAnsi="Arial" w:cs="Arial"/>
          <w:b/>
          <w:shd w:val="clear" w:color="auto" w:fill="FFFFFF"/>
        </w:rPr>
        <w:t>Fundamentos dos direitos humanos.</w:t>
      </w:r>
      <w:r w:rsidR="00CB420F">
        <w:rPr>
          <w:rFonts w:ascii="Arial" w:hAnsi="Arial" w:cs="Arial"/>
          <w:b/>
          <w:shd w:val="clear" w:color="auto" w:fill="FFFFFF"/>
        </w:rPr>
        <w:t xml:space="preserve"> </w:t>
      </w:r>
      <w:r w:rsidRPr="00673093">
        <w:rPr>
          <w:rFonts w:ascii="Arial" w:hAnsi="Arial" w:cs="Arial"/>
          <w:shd w:val="clear" w:color="auto" w:fill="FFFFFF"/>
        </w:rPr>
        <w:t xml:space="preserve">Artigo publicado pelo Instituto de Estudos Avançados da Universade de São Paulo, 2000. </w:t>
      </w:r>
      <w:r w:rsidR="00CB420F">
        <w:rPr>
          <w:rFonts w:ascii="Arial" w:hAnsi="Arial" w:cs="Arial"/>
          <w:shd w:val="clear" w:color="auto" w:fill="FFFFFF"/>
        </w:rPr>
        <w:t xml:space="preserve">Disponível em: </w:t>
      </w:r>
      <w:r w:rsidRPr="00673093">
        <w:rPr>
          <w:rFonts w:ascii="Arial" w:hAnsi="Arial" w:cs="Arial"/>
          <w:shd w:val="clear" w:color="auto" w:fill="FFFFFF"/>
        </w:rPr>
        <w:t>&lt;http://www.dhnet.org.br/direitos/anthist/a_pdf/comparato_fundamentos_dh.pdf&gt; Acesso em: abr</w:t>
      </w:r>
      <w:r w:rsidR="00CB420F">
        <w:rPr>
          <w:rFonts w:ascii="Arial" w:hAnsi="Arial" w:cs="Arial"/>
          <w:shd w:val="clear" w:color="auto" w:fill="FFFFFF"/>
        </w:rPr>
        <w:t xml:space="preserve">il, </w:t>
      </w:r>
      <w:r w:rsidRPr="00673093">
        <w:rPr>
          <w:rFonts w:ascii="Arial" w:hAnsi="Arial" w:cs="Arial"/>
          <w:shd w:val="clear" w:color="auto" w:fill="FFFFFF"/>
        </w:rPr>
        <w:t>2016</w:t>
      </w:r>
      <w:r w:rsidR="00CB420F">
        <w:rPr>
          <w:rFonts w:ascii="Arial" w:hAnsi="Arial" w:cs="Arial"/>
          <w:shd w:val="clear" w:color="auto" w:fill="FFFFFF"/>
        </w:rPr>
        <w:t>.</w:t>
      </w:r>
    </w:p>
    <w:p w:rsidR="00E60E1C" w:rsidRPr="00673093" w:rsidRDefault="00E60E1C" w:rsidP="000B61AC">
      <w:pPr>
        <w:pStyle w:val="Corpodotexto"/>
        <w:spacing w:line="240" w:lineRule="auto"/>
        <w:jc w:val="both"/>
        <w:rPr>
          <w:rFonts w:ascii="Arial" w:hAnsi="Arial" w:cs="Arial"/>
        </w:rPr>
      </w:pPr>
    </w:p>
    <w:p w:rsidR="00E60E1C" w:rsidRPr="00673093" w:rsidRDefault="00257F5B" w:rsidP="000B61AC">
      <w:pPr>
        <w:pStyle w:val="Corpodotexto"/>
        <w:spacing w:after="0" w:line="240" w:lineRule="auto"/>
        <w:jc w:val="both"/>
        <w:rPr>
          <w:rFonts w:ascii="Arial" w:hAnsi="Arial" w:cs="Arial"/>
          <w:shd w:val="clear" w:color="auto" w:fill="FFFFFF"/>
        </w:rPr>
      </w:pPr>
      <w:r w:rsidRPr="00673093">
        <w:rPr>
          <w:rFonts w:ascii="Arial" w:hAnsi="Arial" w:cs="Arial"/>
          <w:shd w:val="clear" w:color="auto" w:fill="FFFFFF"/>
        </w:rPr>
        <w:t xml:space="preserve">COMPARATO, Fábio Konder. </w:t>
      </w:r>
      <w:r w:rsidRPr="00673093">
        <w:rPr>
          <w:rFonts w:ascii="Arial" w:hAnsi="Arial" w:cs="Arial"/>
          <w:b/>
          <w:shd w:val="clear" w:color="auto" w:fill="FFFFFF"/>
        </w:rPr>
        <w:t>Questão de decência.</w:t>
      </w:r>
      <w:r w:rsidR="00847898">
        <w:rPr>
          <w:rFonts w:ascii="Arial" w:hAnsi="Arial" w:cs="Arial"/>
          <w:b/>
          <w:shd w:val="clear" w:color="auto" w:fill="FFFFFF"/>
        </w:rPr>
        <w:t xml:space="preserve"> </w:t>
      </w:r>
      <w:r w:rsidRPr="00673093">
        <w:rPr>
          <w:rFonts w:ascii="Arial" w:hAnsi="Arial" w:cs="Arial"/>
          <w:shd w:val="clear" w:color="auto" w:fill="FFFFFF"/>
        </w:rPr>
        <w:t>Folha de São Paulo, 10 de setembro de 1995, Caderno Tendências e Debates, p. 1-3</w:t>
      </w:r>
    </w:p>
    <w:p w:rsidR="00E60E1C" w:rsidRPr="00673093" w:rsidRDefault="00E60E1C" w:rsidP="000B61AC">
      <w:pPr>
        <w:pStyle w:val="Corpodotexto"/>
        <w:spacing w:line="240" w:lineRule="auto"/>
        <w:jc w:val="both"/>
        <w:rPr>
          <w:rFonts w:ascii="Arial" w:hAnsi="Arial" w:cs="Arial"/>
        </w:rPr>
      </w:pPr>
    </w:p>
    <w:p w:rsidR="00E60E1C" w:rsidRPr="00673093" w:rsidRDefault="00257F5B" w:rsidP="000B61AC">
      <w:pPr>
        <w:pStyle w:val="Corpodotexto"/>
        <w:spacing w:after="0" w:line="240" w:lineRule="auto"/>
        <w:jc w:val="both"/>
        <w:rPr>
          <w:rFonts w:ascii="Arial" w:hAnsi="Arial" w:cs="Arial"/>
          <w:color w:val="000000"/>
          <w:shd w:val="clear" w:color="auto" w:fill="FFFFFF"/>
        </w:rPr>
      </w:pPr>
      <w:r w:rsidRPr="00673093">
        <w:rPr>
          <w:rFonts w:ascii="Arial" w:hAnsi="Arial" w:cs="Arial"/>
          <w:color w:val="000000"/>
          <w:shd w:val="clear" w:color="auto" w:fill="FFFFFF"/>
        </w:rPr>
        <w:t xml:space="preserve">GENRO, Tarso. </w:t>
      </w:r>
      <w:r w:rsidRPr="00673093">
        <w:rPr>
          <w:rFonts w:ascii="Arial" w:hAnsi="Arial" w:cs="Arial"/>
          <w:b/>
          <w:color w:val="000000"/>
          <w:shd w:val="clear" w:color="auto" w:fill="FFFFFF"/>
        </w:rPr>
        <w:t xml:space="preserve">Teoria da Democracia e Justiça de Transição. </w:t>
      </w:r>
      <w:r w:rsidRPr="00673093">
        <w:rPr>
          <w:rFonts w:ascii="Arial" w:hAnsi="Arial" w:cs="Arial"/>
          <w:color w:val="000000"/>
          <w:shd w:val="clear" w:color="auto" w:fill="FFFFFF"/>
        </w:rPr>
        <w:t>Belo Horizonte: UFMG, 2009. pp.30-31</w:t>
      </w:r>
      <w:r w:rsidR="0013539E">
        <w:rPr>
          <w:rFonts w:ascii="Arial" w:hAnsi="Arial" w:cs="Arial"/>
          <w:color w:val="000000"/>
          <w:shd w:val="clear" w:color="auto" w:fill="FFFFFF"/>
        </w:rPr>
        <w:t>.</w:t>
      </w:r>
    </w:p>
    <w:p w:rsidR="00E60E1C" w:rsidRPr="00673093" w:rsidRDefault="00E60E1C" w:rsidP="000B61AC">
      <w:pPr>
        <w:pStyle w:val="Corpodotexto"/>
        <w:spacing w:line="240" w:lineRule="auto"/>
        <w:jc w:val="both"/>
        <w:rPr>
          <w:rFonts w:ascii="Arial" w:hAnsi="Arial" w:cs="Arial"/>
        </w:rPr>
      </w:pPr>
    </w:p>
    <w:p w:rsidR="00E60E1C" w:rsidRPr="00673093" w:rsidRDefault="00257F5B" w:rsidP="000B61AC">
      <w:pPr>
        <w:pStyle w:val="Corpodotexto"/>
        <w:spacing w:after="0" w:line="240" w:lineRule="auto"/>
        <w:jc w:val="both"/>
        <w:rPr>
          <w:rFonts w:ascii="Arial" w:hAnsi="Arial" w:cs="Arial"/>
          <w:shd w:val="clear" w:color="auto" w:fill="FFFFFF"/>
        </w:rPr>
      </w:pPr>
      <w:r w:rsidRPr="00673093">
        <w:rPr>
          <w:rFonts w:ascii="Arial" w:hAnsi="Arial" w:cs="Arial"/>
          <w:shd w:val="clear" w:color="auto" w:fill="FFFFFF"/>
        </w:rPr>
        <w:t xml:space="preserve">MELO e SILVA, Thiago Moreira. </w:t>
      </w:r>
      <w:r w:rsidRPr="00673093">
        <w:rPr>
          <w:rFonts w:ascii="Arial" w:hAnsi="Arial" w:cs="Arial"/>
          <w:b/>
          <w:shd w:val="clear" w:color="auto" w:fill="FFFFFF"/>
        </w:rPr>
        <w:t>A Presença das Ligas Camponesas na Região Nordeste.</w:t>
      </w:r>
      <w:r w:rsidR="0013539E">
        <w:rPr>
          <w:rFonts w:ascii="Arial" w:hAnsi="Arial" w:cs="Arial"/>
          <w:b/>
          <w:shd w:val="clear" w:color="auto" w:fill="FFFFFF"/>
        </w:rPr>
        <w:t xml:space="preserve"> </w:t>
      </w:r>
      <w:r w:rsidRPr="00673093">
        <w:rPr>
          <w:rFonts w:ascii="Arial" w:hAnsi="Arial" w:cs="Arial"/>
          <w:shd w:val="clear" w:color="auto" w:fill="FFFFFF"/>
        </w:rPr>
        <w:t xml:space="preserve">XIX Encontro Nacional de Geografia Agrária. São Paulo, 2009. pp.1-29. Disponível em: &lt;http://www.geografia.fflch.usp.br/inferior/laboratorios/agraria/Anais%20XIXENGA/artigos/Silva_TMM.pdf&gt; </w:t>
      </w:r>
      <w:r w:rsidR="0013539E">
        <w:rPr>
          <w:rFonts w:ascii="Arial" w:hAnsi="Arial" w:cs="Arial"/>
          <w:shd w:val="clear" w:color="auto" w:fill="FFFFFF"/>
        </w:rPr>
        <w:t xml:space="preserve"> </w:t>
      </w:r>
      <w:r w:rsidRPr="00673093">
        <w:rPr>
          <w:rFonts w:ascii="Arial" w:hAnsi="Arial" w:cs="Arial"/>
          <w:shd w:val="clear" w:color="auto" w:fill="FFFFFF"/>
        </w:rPr>
        <w:t>Acesso em</w:t>
      </w:r>
      <w:r w:rsidR="0013539E">
        <w:rPr>
          <w:rFonts w:ascii="Arial" w:hAnsi="Arial" w:cs="Arial"/>
          <w:shd w:val="clear" w:color="auto" w:fill="FFFFFF"/>
        </w:rPr>
        <w:t xml:space="preserve">: </w:t>
      </w:r>
      <w:r w:rsidRPr="00673093">
        <w:rPr>
          <w:rFonts w:ascii="Arial" w:hAnsi="Arial" w:cs="Arial"/>
          <w:shd w:val="clear" w:color="auto" w:fill="FFFFFF"/>
        </w:rPr>
        <w:t>maio</w:t>
      </w:r>
      <w:r w:rsidR="0013539E">
        <w:rPr>
          <w:rFonts w:ascii="Arial" w:hAnsi="Arial" w:cs="Arial"/>
          <w:shd w:val="clear" w:color="auto" w:fill="FFFFFF"/>
        </w:rPr>
        <w:t>,</w:t>
      </w:r>
      <w:r w:rsidRPr="00673093">
        <w:rPr>
          <w:rFonts w:ascii="Arial" w:hAnsi="Arial" w:cs="Arial"/>
          <w:shd w:val="clear" w:color="auto" w:fill="FFFFFF"/>
        </w:rPr>
        <w:t xml:space="preserve"> 2016</w:t>
      </w:r>
      <w:r w:rsidR="0013539E">
        <w:rPr>
          <w:rFonts w:ascii="Arial" w:hAnsi="Arial" w:cs="Arial"/>
          <w:shd w:val="clear" w:color="auto" w:fill="FFFFFF"/>
        </w:rPr>
        <w:t>.</w:t>
      </w:r>
    </w:p>
    <w:p w:rsidR="00E60E1C" w:rsidRPr="00673093" w:rsidRDefault="00E60E1C" w:rsidP="000B61AC">
      <w:pPr>
        <w:pStyle w:val="Corpodotexto"/>
        <w:spacing w:line="240" w:lineRule="auto"/>
        <w:jc w:val="both"/>
        <w:rPr>
          <w:rFonts w:ascii="Arial" w:hAnsi="Arial" w:cs="Arial"/>
        </w:rPr>
      </w:pPr>
    </w:p>
    <w:p w:rsidR="00E60E1C" w:rsidRPr="00673093" w:rsidRDefault="00257F5B" w:rsidP="000B61AC">
      <w:pPr>
        <w:pStyle w:val="Corpodotexto"/>
        <w:spacing w:after="0" w:line="240" w:lineRule="auto"/>
        <w:jc w:val="both"/>
        <w:rPr>
          <w:rFonts w:ascii="Arial" w:hAnsi="Arial" w:cs="Arial"/>
          <w:shd w:val="clear" w:color="auto" w:fill="FFFFFF"/>
        </w:rPr>
      </w:pPr>
      <w:r w:rsidRPr="00673093">
        <w:rPr>
          <w:rFonts w:ascii="Arial" w:hAnsi="Arial" w:cs="Arial"/>
          <w:shd w:val="clear" w:color="auto" w:fill="FFFFFF"/>
        </w:rPr>
        <w:t xml:space="preserve">MEZAROBBA, Glenda. </w:t>
      </w:r>
      <w:r w:rsidRPr="00673093">
        <w:rPr>
          <w:rFonts w:ascii="Arial" w:hAnsi="Arial" w:cs="Arial"/>
          <w:b/>
          <w:shd w:val="clear" w:color="auto" w:fill="FFFFFF"/>
        </w:rPr>
        <w:t>Um acerto de contas com o futuro:</w:t>
      </w:r>
      <w:r w:rsidR="0013539E">
        <w:rPr>
          <w:rFonts w:ascii="Arial" w:hAnsi="Arial" w:cs="Arial"/>
          <w:b/>
          <w:shd w:val="clear" w:color="auto" w:fill="FFFFFF"/>
        </w:rPr>
        <w:t xml:space="preserve"> </w:t>
      </w:r>
      <w:r w:rsidRPr="00673093">
        <w:rPr>
          <w:rFonts w:ascii="Arial" w:hAnsi="Arial" w:cs="Arial"/>
          <w:b/>
          <w:shd w:val="clear" w:color="auto" w:fill="FFFFFF"/>
        </w:rPr>
        <w:t xml:space="preserve">– a anistia e suas conseqüências – um estudo do caso brasileiro. </w:t>
      </w:r>
      <w:r w:rsidRPr="00673093">
        <w:rPr>
          <w:rFonts w:ascii="Arial" w:hAnsi="Arial" w:cs="Arial"/>
          <w:shd w:val="clear" w:color="auto" w:fill="FFFFFF"/>
        </w:rPr>
        <w:t xml:space="preserve">2003. Dissertação (Mestrado) - </w:t>
      </w:r>
      <w:r w:rsidRPr="00673093">
        <w:rPr>
          <w:rFonts w:ascii="Arial" w:hAnsi="Arial" w:cs="Arial"/>
          <w:shd w:val="clear" w:color="auto" w:fill="FFFFFF"/>
        </w:rPr>
        <w:lastRenderedPageBreak/>
        <w:t>Faculdade de Filosofia, Letras e Ciências Humanas; Universidade de São Paulo, São Paulo.</w:t>
      </w:r>
    </w:p>
    <w:p w:rsidR="00E60E1C" w:rsidRPr="00673093" w:rsidRDefault="00E60E1C" w:rsidP="000B61AC">
      <w:pPr>
        <w:pStyle w:val="Corpodotexto"/>
        <w:spacing w:line="240" w:lineRule="auto"/>
        <w:jc w:val="both"/>
        <w:rPr>
          <w:rFonts w:ascii="Arial" w:hAnsi="Arial" w:cs="Arial"/>
        </w:rPr>
      </w:pPr>
    </w:p>
    <w:p w:rsidR="00E60E1C" w:rsidRPr="00673093" w:rsidRDefault="00257F5B" w:rsidP="000B61AC">
      <w:pPr>
        <w:pStyle w:val="Corpodotexto"/>
        <w:spacing w:after="0" w:line="240" w:lineRule="auto"/>
        <w:jc w:val="both"/>
        <w:rPr>
          <w:rFonts w:ascii="Arial" w:hAnsi="Arial" w:cs="Arial"/>
          <w:shd w:val="clear" w:color="auto" w:fill="FFFFFF"/>
        </w:rPr>
      </w:pPr>
      <w:r w:rsidRPr="00673093">
        <w:rPr>
          <w:rFonts w:ascii="Arial" w:hAnsi="Arial" w:cs="Arial"/>
          <w:shd w:val="clear" w:color="auto" w:fill="FFFFFF"/>
        </w:rPr>
        <w:t xml:space="preserve">MORAES, Alexandre de. </w:t>
      </w:r>
      <w:r w:rsidRPr="00673093">
        <w:rPr>
          <w:rFonts w:ascii="Arial" w:hAnsi="Arial" w:cs="Arial"/>
          <w:b/>
          <w:shd w:val="clear" w:color="auto" w:fill="FFFFFF"/>
        </w:rPr>
        <w:t>Direito Constitucional.</w:t>
      </w:r>
      <w:r w:rsidR="0013539E">
        <w:rPr>
          <w:rFonts w:ascii="Arial" w:hAnsi="Arial" w:cs="Arial"/>
          <w:b/>
          <w:shd w:val="clear" w:color="auto" w:fill="FFFFFF"/>
        </w:rPr>
        <w:t xml:space="preserve"> </w:t>
      </w:r>
      <w:r w:rsidRPr="00673093">
        <w:rPr>
          <w:rFonts w:ascii="Arial" w:hAnsi="Arial" w:cs="Arial"/>
          <w:shd w:val="clear" w:color="auto" w:fill="FFFFFF"/>
        </w:rPr>
        <w:t xml:space="preserve">- 30 ed - São Paulo: Editora Atlas, 2014. </w:t>
      </w:r>
    </w:p>
    <w:p w:rsidR="00E60E1C" w:rsidRPr="00673093" w:rsidRDefault="00E60E1C" w:rsidP="000B61AC">
      <w:pPr>
        <w:pStyle w:val="Corpodotexto"/>
        <w:spacing w:line="240" w:lineRule="auto"/>
        <w:jc w:val="both"/>
        <w:rPr>
          <w:rFonts w:ascii="Arial" w:hAnsi="Arial" w:cs="Arial"/>
        </w:rPr>
      </w:pPr>
    </w:p>
    <w:p w:rsidR="00E60E1C" w:rsidRPr="00673093" w:rsidRDefault="00257F5B" w:rsidP="000B61AC">
      <w:pPr>
        <w:pStyle w:val="Corpodotexto"/>
        <w:spacing w:line="240" w:lineRule="auto"/>
        <w:jc w:val="both"/>
        <w:rPr>
          <w:rFonts w:ascii="Arial" w:hAnsi="Arial" w:cs="Arial"/>
        </w:rPr>
      </w:pPr>
      <w:r w:rsidRPr="00673093">
        <w:rPr>
          <w:rFonts w:ascii="Arial" w:hAnsi="Arial" w:cs="Arial"/>
        </w:rPr>
        <w:t xml:space="preserve">PIOVESAN, Flávia. </w:t>
      </w:r>
      <w:r w:rsidRPr="00673093">
        <w:rPr>
          <w:rFonts w:ascii="Arial" w:hAnsi="Arial" w:cs="Arial"/>
          <w:b/>
          <w:bCs/>
        </w:rPr>
        <w:t>Direitos Humanos e o Direito Constitucional Internacional.</w:t>
      </w:r>
      <w:r w:rsidRPr="00673093">
        <w:rPr>
          <w:rFonts w:ascii="Arial" w:hAnsi="Arial" w:cs="Arial"/>
        </w:rPr>
        <w:t xml:space="preserve"> EMAGIS: Escola da magistratura do Tribunal Federal 4a Região: Rio Grande do Sul. 2006. Disponível </w:t>
      </w:r>
      <w:r w:rsidR="0013539E">
        <w:rPr>
          <w:rFonts w:ascii="Arial" w:hAnsi="Arial" w:cs="Arial"/>
        </w:rPr>
        <w:t xml:space="preserve">em: </w:t>
      </w:r>
      <w:r w:rsidRPr="00673093">
        <w:rPr>
          <w:rFonts w:ascii="Arial" w:hAnsi="Arial" w:cs="Arial"/>
        </w:rPr>
        <w:t>&lt;http://www.dhnet.org.br/direitos/militantes/flaviapiovesan/piovesan_dh_direit</w:t>
      </w:r>
      <w:r w:rsidR="0013539E">
        <w:rPr>
          <w:rFonts w:ascii="Arial" w:hAnsi="Arial" w:cs="Arial"/>
        </w:rPr>
        <w:t xml:space="preserve">o_constitucional.pdf&gt; Acesso: maio, </w:t>
      </w:r>
      <w:r w:rsidRPr="00673093">
        <w:rPr>
          <w:rFonts w:ascii="Arial" w:hAnsi="Arial" w:cs="Arial"/>
        </w:rPr>
        <w:t>2016</w:t>
      </w:r>
      <w:r w:rsidR="0013539E">
        <w:rPr>
          <w:rFonts w:ascii="Arial" w:hAnsi="Arial" w:cs="Arial"/>
        </w:rPr>
        <w:t>.</w:t>
      </w:r>
    </w:p>
    <w:p w:rsidR="00E60E1C" w:rsidRPr="00673093" w:rsidRDefault="00E60E1C" w:rsidP="000B61AC">
      <w:pPr>
        <w:pStyle w:val="Corpodotexto"/>
        <w:spacing w:line="240" w:lineRule="auto"/>
        <w:jc w:val="both"/>
        <w:rPr>
          <w:rFonts w:ascii="Arial" w:hAnsi="Arial" w:cs="Arial"/>
        </w:rPr>
      </w:pPr>
    </w:p>
    <w:p w:rsidR="00E60E1C" w:rsidRPr="00673093" w:rsidRDefault="00257F5B" w:rsidP="000B61AC">
      <w:pPr>
        <w:pStyle w:val="Corpodotexto"/>
        <w:spacing w:after="0" w:line="240" w:lineRule="auto"/>
        <w:jc w:val="both"/>
        <w:rPr>
          <w:rFonts w:ascii="Arial" w:hAnsi="Arial" w:cs="Arial"/>
          <w:shd w:val="clear" w:color="auto" w:fill="FFFFFF"/>
        </w:rPr>
      </w:pPr>
      <w:r w:rsidRPr="00673093">
        <w:rPr>
          <w:rFonts w:ascii="Arial" w:hAnsi="Arial" w:cs="Arial"/>
          <w:shd w:val="clear" w:color="auto" w:fill="FFFFFF"/>
        </w:rPr>
        <w:t xml:space="preserve">SARMENTO, George. </w:t>
      </w:r>
      <w:r w:rsidRPr="00673093">
        <w:rPr>
          <w:rFonts w:ascii="Arial" w:hAnsi="Arial" w:cs="Arial"/>
          <w:b/>
          <w:shd w:val="clear" w:color="auto" w:fill="FFFFFF"/>
        </w:rPr>
        <w:t>As Gerações dos Direitos Humanos e os Desafios da Efetividade.</w:t>
      </w:r>
      <w:r w:rsidR="00F41E0F">
        <w:rPr>
          <w:rFonts w:ascii="Arial" w:hAnsi="Arial" w:cs="Arial"/>
          <w:b/>
          <w:shd w:val="clear" w:color="auto" w:fill="FFFFFF"/>
        </w:rPr>
        <w:t xml:space="preserve"> </w:t>
      </w:r>
      <w:r w:rsidRPr="00673093">
        <w:rPr>
          <w:rFonts w:ascii="Arial" w:hAnsi="Arial" w:cs="Arial"/>
          <w:shd w:val="clear" w:color="auto" w:fill="FFFFFF"/>
        </w:rPr>
        <w:t>Artigo publicado em 2011. Disponível em &lt;http://www.georgesarmento.com.br/wp-content/uploads/2011/02/Gera%C3%A7%C3%B5es-dos-direitos-humanos-e-os-desafios-de-sua-efetividade1.pdf&gt; Acesso</w:t>
      </w:r>
      <w:r w:rsidR="0013539E">
        <w:rPr>
          <w:rFonts w:ascii="Arial" w:hAnsi="Arial" w:cs="Arial"/>
          <w:shd w:val="clear" w:color="auto" w:fill="FFFFFF"/>
        </w:rPr>
        <w:t xml:space="preserve"> em: maio, </w:t>
      </w:r>
      <w:r w:rsidRPr="00673093">
        <w:rPr>
          <w:rFonts w:ascii="Arial" w:hAnsi="Arial" w:cs="Arial"/>
          <w:shd w:val="clear" w:color="auto" w:fill="FFFFFF"/>
        </w:rPr>
        <w:t>2016</w:t>
      </w:r>
    </w:p>
    <w:p w:rsidR="00E60E1C" w:rsidRPr="00673093" w:rsidRDefault="00E60E1C" w:rsidP="000B61AC">
      <w:pPr>
        <w:pStyle w:val="Corpodotexto"/>
        <w:spacing w:line="240" w:lineRule="auto"/>
        <w:jc w:val="both"/>
        <w:rPr>
          <w:rFonts w:ascii="Arial" w:hAnsi="Arial" w:cs="Arial"/>
        </w:rPr>
      </w:pPr>
    </w:p>
    <w:p w:rsidR="00E60E1C" w:rsidRPr="00673093" w:rsidRDefault="00257F5B" w:rsidP="000B61AC">
      <w:pPr>
        <w:pStyle w:val="Corpodotexto"/>
        <w:spacing w:after="0" w:line="240" w:lineRule="auto"/>
        <w:jc w:val="both"/>
        <w:rPr>
          <w:rFonts w:ascii="Arial" w:hAnsi="Arial" w:cs="Arial"/>
          <w:shd w:val="clear" w:color="auto" w:fill="FFFFFF"/>
        </w:rPr>
      </w:pPr>
      <w:r w:rsidRPr="00673093">
        <w:rPr>
          <w:rFonts w:ascii="Arial" w:hAnsi="Arial" w:cs="Arial"/>
          <w:shd w:val="clear" w:color="auto" w:fill="FFFFFF"/>
        </w:rPr>
        <w:t xml:space="preserve">SIKKINK, Kathryn. </w:t>
      </w:r>
      <w:r w:rsidRPr="00673093">
        <w:rPr>
          <w:rFonts w:ascii="Arial" w:hAnsi="Arial" w:cs="Arial"/>
          <w:b/>
          <w:shd w:val="clear" w:color="auto" w:fill="FFFFFF"/>
        </w:rPr>
        <w:t>A Era da Responsabilização: a ascensão da responsabilização penal invididual.</w:t>
      </w:r>
      <w:r w:rsidR="0013539E">
        <w:rPr>
          <w:rFonts w:ascii="Arial" w:hAnsi="Arial" w:cs="Arial"/>
          <w:b/>
          <w:shd w:val="clear" w:color="auto" w:fill="FFFFFF"/>
        </w:rPr>
        <w:t xml:space="preserve"> </w:t>
      </w:r>
      <w:r w:rsidRPr="00673093">
        <w:rPr>
          <w:rFonts w:ascii="Arial" w:hAnsi="Arial" w:cs="Arial"/>
          <w:shd w:val="clear" w:color="auto" w:fill="FFFFFF"/>
        </w:rPr>
        <w:t xml:space="preserve">Brasília: Ministério da Justiça, Comissão de Anisitia, Oxford: Oxford University, Latin American Centre, 2011. </w:t>
      </w:r>
    </w:p>
    <w:p w:rsidR="00E60E1C" w:rsidRPr="00673093" w:rsidRDefault="00E60E1C" w:rsidP="000B61AC">
      <w:pPr>
        <w:spacing w:line="240" w:lineRule="auto"/>
        <w:jc w:val="both"/>
        <w:rPr>
          <w:rFonts w:ascii="Arial" w:hAnsi="Arial" w:cs="Arial"/>
        </w:rPr>
      </w:pPr>
    </w:p>
    <w:p w:rsidR="00E60E1C" w:rsidRPr="00673093" w:rsidRDefault="00257F5B" w:rsidP="000B61AC">
      <w:pPr>
        <w:pStyle w:val="Corpodotexto"/>
        <w:spacing w:line="240" w:lineRule="auto"/>
        <w:jc w:val="both"/>
        <w:rPr>
          <w:rFonts w:ascii="Arial" w:hAnsi="Arial" w:cs="Arial"/>
          <w:shd w:val="clear" w:color="auto" w:fill="FFFFFF"/>
        </w:rPr>
      </w:pPr>
      <w:bookmarkStart w:id="2" w:name="docs-internal-guid-ef81f9ec-c8e7-352b-ac"/>
      <w:bookmarkEnd w:id="2"/>
      <w:r w:rsidRPr="00673093">
        <w:rPr>
          <w:rFonts w:ascii="Arial" w:hAnsi="Arial" w:cs="Arial"/>
          <w:shd w:val="clear" w:color="auto" w:fill="FFFFFF"/>
        </w:rPr>
        <w:t xml:space="preserve">TORELLY, Marcelo D. </w:t>
      </w:r>
      <w:r w:rsidRPr="00673093">
        <w:rPr>
          <w:rFonts w:ascii="Arial" w:hAnsi="Arial" w:cs="Arial"/>
          <w:b/>
          <w:shd w:val="clear" w:color="auto" w:fill="FFFFFF"/>
        </w:rPr>
        <w:t xml:space="preserve">As dimensões da Justiça de Transição no Brasil, a eficácia da Lei de Anistia e as alternativas para a verdade e a justiça. </w:t>
      </w:r>
      <w:r w:rsidRPr="00673093">
        <w:rPr>
          <w:rFonts w:ascii="Arial" w:hAnsi="Arial" w:cs="Arial"/>
          <w:shd w:val="clear" w:color="auto" w:fill="FFFFFF"/>
        </w:rPr>
        <w:t>Brasília: Ministério da Justiça, Comissão de Anisitia, Oxford: Oxford University, LatinAmerican</w:t>
      </w:r>
      <w:r w:rsidR="0013539E">
        <w:rPr>
          <w:rFonts w:ascii="Arial" w:hAnsi="Arial" w:cs="Arial"/>
          <w:shd w:val="clear" w:color="auto" w:fill="FFFFFF"/>
        </w:rPr>
        <w:t xml:space="preserve"> Centre, </w:t>
      </w:r>
      <w:r w:rsidRPr="00673093">
        <w:rPr>
          <w:rFonts w:ascii="Arial" w:hAnsi="Arial" w:cs="Arial"/>
          <w:shd w:val="clear" w:color="auto" w:fill="FFFFFF"/>
        </w:rPr>
        <w:t>2011</w:t>
      </w:r>
      <w:r w:rsidR="0013539E">
        <w:rPr>
          <w:rFonts w:ascii="Arial" w:hAnsi="Arial" w:cs="Arial"/>
          <w:shd w:val="clear" w:color="auto" w:fill="FFFFFF"/>
        </w:rPr>
        <w:t xml:space="preserve">. Disponível em: </w:t>
      </w:r>
      <w:r w:rsidRPr="00673093">
        <w:rPr>
          <w:rFonts w:ascii="Arial" w:hAnsi="Arial" w:cs="Arial"/>
          <w:shd w:val="clear" w:color="auto" w:fill="FFFFFF"/>
        </w:rPr>
        <w:t>&lt;http://www.portalmemoriasreveladas.arquivonacional.gov.br/media/2011livro_OXFORD.pdf&gt; Acesso</w:t>
      </w:r>
      <w:r w:rsidR="0013539E">
        <w:rPr>
          <w:rFonts w:ascii="Arial" w:hAnsi="Arial" w:cs="Arial"/>
          <w:shd w:val="clear" w:color="auto" w:fill="FFFFFF"/>
        </w:rPr>
        <w:t xml:space="preserve"> em: maio, </w:t>
      </w:r>
      <w:r w:rsidRPr="00673093">
        <w:rPr>
          <w:rFonts w:ascii="Arial" w:hAnsi="Arial" w:cs="Arial"/>
          <w:shd w:val="clear" w:color="auto" w:fill="FFFFFF"/>
        </w:rPr>
        <w:t>2016</w:t>
      </w:r>
      <w:r w:rsidR="0013539E">
        <w:rPr>
          <w:rFonts w:ascii="Arial" w:hAnsi="Arial" w:cs="Arial"/>
          <w:shd w:val="clear" w:color="auto" w:fill="FFFFFF"/>
        </w:rPr>
        <w:t>.</w:t>
      </w:r>
    </w:p>
    <w:p w:rsidR="00E60E1C" w:rsidRPr="00673093" w:rsidRDefault="00E60E1C" w:rsidP="000B61AC">
      <w:pPr>
        <w:pStyle w:val="Corpodotexto"/>
        <w:spacing w:line="240" w:lineRule="auto"/>
        <w:jc w:val="both"/>
        <w:rPr>
          <w:rFonts w:ascii="Arial" w:hAnsi="Arial" w:cs="Arial"/>
        </w:rPr>
      </w:pPr>
    </w:p>
    <w:p w:rsidR="00E60E1C" w:rsidRPr="00673093" w:rsidRDefault="00257F5B" w:rsidP="000B61AC">
      <w:pPr>
        <w:pStyle w:val="Corpodotexto"/>
        <w:spacing w:after="0" w:line="240" w:lineRule="auto"/>
        <w:jc w:val="both"/>
        <w:rPr>
          <w:rFonts w:ascii="Arial" w:hAnsi="Arial" w:cs="Arial"/>
          <w:shd w:val="clear" w:color="auto" w:fill="FFFFFF"/>
        </w:rPr>
      </w:pPr>
      <w:r w:rsidRPr="00673093">
        <w:rPr>
          <w:rFonts w:ascii="Arial" w:hAnsi="Arial" w:cs="Arial"/>
          <w:shd w:val="clear" w:color="auto" w:fill="FFFFFF"/>
        </w:rPr>
        <w:t xml:space="preserve">VENTURA, Deisy. </w:t>
      </w:r>
      <w:r w:rsidRPr="00F41E0F">
        <w:rPr>
          <w:rFonts w:ascii="Arial" w:hAnsi="Arial" w:cs="Arial"/>
          <w:b/>
          <w:shd w:val="clear" w:color="auto" w:fill="FFFFFF"/>
        </w:rPr>
        <w:t>A</w:t>
      </w:r>
      <w:r w:rsidR="00F41E0F">
        <w:rPr>
          <w:rFonts w:ascii="Arial" w:hAnsi="Arial" w:cs="Arial"/>
          <w:b/>
          <w:shd w:val="clear" w:color="auto" w:fill="FFFFFF"/>
        </w:rPr>
        <w:t xml:space="preserve"> </w:t>
      </w:r>
      <w:r w:rsidRPr="00673093">
        <w:rPr>
          <w:rFonts w:ascii="Arial" w:hAnsi="Arial" w:cs="Arial"/>
          <w:b/>
          <w:shd w:val="clear" w:color="auto" w:fill="FFFFFF"/>
        </w:rPr>
        <w:t>Interpretação Judicial da Lei de Anistia Brasileira e o Direito Internacional.</w:t>
      </w:r>
      <w:r w:rsidR="00F41E0F">
        <w:rPr>
          <w:rFonts w:ascii="Arial" w:hAnsi="Arial" w:cs="Arial"/>
          <w:b/>
          <w:shd w:val="clear" w:color="auto" w:fill="FFFFFF"/>
        </w:rPr>
        <w:t xml:space="preserve"> </w:t>
      </w:r>
      <w:r w:rsidRPr="00673093">
        <w:rPr>
          <w:rFonts w:ascii="Arial" w:hAnsi="Arial" w:cs="Arial"/>
          <w:shd w:val="clear" w:color="auto" w:fill="FFFFFF"/>
        </w:rPr>
        <w:t>Revista de Direito do Estado do Rio de Janeiro (Renovari), n. 17-19/2010.</w:t>
      </w:r>
      <w:r w:rsidR="00F41E0F">
        <w:rPr>
          <w:rFonts w:ascii="Arial" w:hAnsi="Arial" w:cs="Arial"/>
          <w:shd w:val="clear" w:color="auto" w:fill="FFFFFF"/>
        </w:rPr>
        <w:t xml:space="preserve"> Disponível em: </w:t>
      </w:r>
      <w:r w:rsidRPr="00673093">
        <w:rPr>
          <w:rFonts w:ascii="Arial" w:hAnsi="Arial" w:cs="Arial"/>
          <w:shd w:val="clear" w:color="auto" w:fill="FFFFFF"/>
        </w:rPr>
        <w:t>&lt;http://www.corteidh.or.cr/tablas/r30001.pdf&gt; Acesso: abr</w:t>
      </w:r>
      <w:r w:rsidR="00F41E0F">
        <w:rPr>
          <w:rFonts w:ascii="Arial" w:hAnsi="Arial" w:cs="Arial"/>
          <w:shd w:val="clear" w:color="auto" w:fill="FFFFFF"/>
        </w:rPr>
        <w:t xml:space="preserve">il, </w:t>
      </w:r>
      <w:r w:rsidRPr="00673093">
        <w:rPr>
          <w:rFonts w:ascii="Arial" w:hAnsi="Arial" w:cs="Arial"/>
          <w:shd w:val="clear" w:color="auto" w:fill="FFFFFF"/>
        </w:rPr>
        <w:t>2016</w:t>
      </w:r>
      <w:r w:rsidR="00F41E0F">
        <w:rPr>
          <w:rFonts w:ascii="Arial" w:hAnsi="Arial" w:cs="Arial"/>
          <w:shd w:val="clear" w:color="auto" w:fill="FFFFFF"/>
        </w:rPr>
        <w:t>.</w:t>
      </w:r>
    </w:p>
    <w:p w:rsidR="00E60E1C" w:rsidRPr="00673093" w:rsidRDefault="00E60E1C" w:rsidP="000B61AC">
      <w:pPr>
        <w:pStyle w:val="Corpodotexto"/>
        <w:spacing w:line="240" w:lineRule="auto"/>
        <w:jc w:val="both"/>
        <w:rPr>
          <w:rFonts w:ascii="Arial" w:hAnsi="Arial" w:cs="Arial"/>
        </w:rPr>
      </w:pPr>
    </w:p>
    <w:p w:rsidR="00E60E1C" w:rsidRPr="00673093" w:rsidRDefault="00257F5B" w:rsidP="000B61AC">
      <w:pPr>
        <w:pStyle w:val="Corpodotexto"/>
        <w:spacing w:after="0" w:line="240" w:lineRule="auto"/>
        <w:jc w:val="both"/>
        <w:rPr>
          <w:rFonts w:ascii="Arial" w:hAnsi="Arial" w:cs="Arial"/>
          <w:shd w:val="clear" w:color="auto" w:fill="FFFFFF"/>
        </w:rPr>
      </w:pPr>
      <w:r w:rsidRPr="00673093">
        <w:rPr>
          <w:rFonts w:ascii="Arial" w:hAnsi="Arial" w:cs="Arial"/>
          <w:shd w:val="clear" w:color="auto" w:fill="FFFFFF"/>
        </w:rPr>
        <w:t xml:space="preserve">VENTURA, Zuenir. </w:t>
      </w:r>
      <w:r w:rsidRPr="00673093">
        <w:rPr>
          <w:rFonts w:ascii="Arial" w:hAnsi="Arial" w:cs="Arial"/>
          <w:b/>
          <w:shd w:val="clear" w:color="auto" w:fill="FFFFFF"/>
        </w:rPr>
        <w:t>1968: O ano que não terminou</w:t>
      </w:r>
      <w:r w:rsidR="00F41E0F">
        <w:rPr>
          <w:rFonts w:ascii="Arial" w:hAnsi="Arial" w:cs="Arial"/>
          <w:shd w:val="clear" w:color="auto" w:fill="FFFFFF"/>
        </w:rPr>
        <w:t>.</w:t>
      </w:r>
      <w:r w:rsidRPr="00673093">
        <w:rPr>
          <w:rFonts w:ascii="Arial" w:hAnsi="Arial" w:cs="Arial"/>
          <w:shd w:val="clear" w:color="auto" w:fill="FFFFFF"/>
        </w:rPr>
        <w:t xml:space="preserve"> Rio de Janeiro: Nova Fronteira, 1988.</w:t>
      </w:r>
    </w:p>
    <w:p w:rsidR="00E60E1C" w:rsidRPr="00673093" w:rsidRDefault="00257F5B" w:rsidP="000B61AC">
      <w:pPr>
        <w:pStyle w:val="Corpodotexto"/>
        <w:spacing w:line="240" w:lineRule="auto"/>
        <w:rPr>
          <w:rFonts w:ascii="Arial" w:hAnsi="Arial" w:cs="Arial"/>
        </w:rPr>
      </w:pPr>
      <w:r w:rsidRPr="00673093">
        <w:rPr>
          <w:rFonts w:ascii="Arial" w:hAnsi="Arial" w:cs="Arial"/>
        </w:rPr>
        <w:br/>
      </w:r>
    </w:p>
    <w:sectPr w:rsidR="00E60E1C" w:rsidRPr="00673093" w:rsidSect="00196940">
      <w:pgSz w:w="11906" w:h="16838"/>
      <w:pgMar w:top="1701" w:right="1134" w:bottom="1134" w:left="1701" w:header="0" w:footer="0" w:gutter="0"/>
      <w:cols w:space="720"/>
      <w:formProt w:val="0"/>
      <w:docGrid w:linePitch="24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49C1" w:rsidRDefault="004D49C1">
      <w:pPr>
        <w:spacing w:after="0" w:line="240" w:lineRule="auto"/>
      </w:pPr>
      <w:r>
        <w:separator/>
      </w:r>
    </w:p>
  </w:endnote>
  <w:endnote w:type="continuationSeparator" w:id="1">
    <w:p w:rsidR="004D49C1" w:rsidRDefault="004D49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iberation Serif">
    <w:altName w:val="Times New Roman"/>
    <w:charset w:val="01"/>
    <w:family w:val="roman"/>
    <w:pitch w:val="variable"/>
    <w:sig w:usb0="00000000" w:usb1="00000000" w:usb2="00000000" w:usb3="00000000" w:csb0="00000000" w:csb1="00000000"/>
  </w:font>
  <w:font w:name="DejaVu Sans">
    <w:altName w:val="Times New Roman"/>
    <w:panose1 w:val="00000000000000000000"/>
    <w:charset w:val="00"/>
    <w:family w:val="roman"/>
    <w:notTrueType/>
    <w:pitch w:val="default"/>
    <w:sig w:usb0="00000000" w:usb1="00000000" w:usb2="00000000" w:usb3="00000000" w:csb0="00000000" w:csb1="00000000"/>
  </w:font>
  <w:font w:name="Lohit Hindi">
    <w:panose1 w:val="00000000000000000000"/>
    <w:charset w:val="00"/>
    <w:family w:val="roman"/>
    <w:notTrueType/>
    <w:pitch w:val="default"/>
    <w:sig w:usb0="00000000" w:usb1="00000000" w:usb2="00000000" w:usb3="00000000" w:csb0="00000000" w:csb1="00000000"/>
  </w:font>
  <w:font w:name="Liberation Sans">
    <w:altName w:val="Arial"/>
    <w:charset w:val="01"/>
    <w:family w:val="swiss"/>
    <w:pitch w:val="variable"/>
    <w:sig w:usb0="00000000" w:usb1="00000000" w:usb2="00000000" w:usb3="00000000" w:csb0="00000000"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49C1" w:rsidRDefault="004D49C1">
      <w:r>
        <w:separator/>
      </w:r>
    </w:p>
  </w:footnote>
  <w:footnote w:type="continuationSeparator" w:id="1">
    <w:p w:rsidR="004D49C1" w:rsidRDefault="004D49C1">
      <w:r>
        <w:continuationSeparator/>
      </w:r>
    </w:p>
  </w:footnote>
  <w:footnote w:id="2">
    <w:p w:rsidR="00E60E1C" w:rsidRDefault="00257F5B" w:rsidP="00125EA9">
      <w:pPr>
        <w:pStyle w:val="Notaderodap"/>
        <w:spacing w:after="0" w:line="240" w:lineRule="auto"/>
        <w:jc w:val="both"/>
        <w:rPr>
          <w:rFonts w:ascii="Arial" w:hAnsi="Arial"/>
        </w:rPr>
      </w:pPr>
      <w:r>
        <w:rPr>
          <w:rFonts w:ascii="Arial" w:hAnsi="Arial"/>
        </w:rPr>
        <w:footnoteRef/>
      </w:r>
      <w:r w:rsidR="00125EA9">
        <w:rPr>
          <w:rFonts w:ascii="Arial" w:hAnsi="Arial"/>
        </w:rPr>
        <w:tab/>
      </w:r>
      <w:r>
        <w:rPr>
          <w:rFonts w:ascii="Arial" w:hAnsi="Arial"/>
        </w:rPr>
        <w:t>Graduanda do Curso de Bacharelado em Direito pela Faculdade de Ciências Sociais e Aplicadas de Campina Grande-PB.</w:t>
      </w:r>
    </w:p>
  </w:footnote>
  <w:footnote w:id="3">
    <w:p w:rsidR="00E60E1C" w:rsidRDefault="00257F5B" w:rsidP="00125EA9">
      <w:pPr>
        <w:pStyle w:val="Notaderodap"/>
        <w:spacing w:after="0" w:line="240" w:lineRule="auto"/>
        <w:jc w:val="both"/>
        <w:rPr>
          <w:rFonts w:ascii="Arial" w:hAnsi="Arial"/>
        </w:rPr>
      </w:pPr>
      <w:r>
        <w:rPr>
          <w:rFonts w:ascii="Arial" w:hAnsi="Arial"/>
        </w:rPr>
        <w:footnoteRef/>
      </w:r>
      <w:r w:rsidR="00125EA9">
        <w:rPr>
          <w:rFonts w:ascii="Arial" w:hAnsi="Arial"/>
        </w:rPr>
        <w:tab/>
      </w:r>
      <w:r>
        <w:rPr>
          <w:rFonts w:ascii="Arial" w:hAnsi="Arial"/>
        </w:rPr>
        <w:t>Professor Orientador. Graduado em História e em Direito pela Universidade Estadual da Paraíba. Pós-Graduado em História da Filosofia pela Universidade Federal da Paraíba. Mestre em Ciência da Sociedade pela Universidade Estadual da Paraíba. Doutor em Ciências Sociais pela Universidade Federal de Campina Grande.</w:t>
      </w:r>
    </w:p>
  </w:footnote>
  <w:footnote w:id="4">
    <w:p w:rsidR="00E60E1C" w:rsidRPr="0017232A" w:rsidRDefault="00257F5B" w:rsidP="00650ADC">
      <w:pPr>
        <w:pStyle w:val="Notaderodap"/>
        <w:spacing w:line="240" w:lineRule="auto"/>
        <w:jc w:val="both"/>
        <w:rPr>
          <w:rFonts w:ascii="Arial" w:hAnsi="Arial"/>
          <w:color w:val="000000"/>
        </w:rPr>
      </w:pPr>
      <w:r w:rsidRPr="0017232A">
        <w:rPr>
          <w:rFonts w:ascii="Arial" w:hAnsi="Arial"/>
          <w:color w:val="000000"/>
        </w:rPr>
        <w:footnoteRef/>
      </w:r>
      <w:r w:rsidRPr="0017232A">
        <w:rPr>
          <w:rFonts w:ascii="Arial" w:hAnsi="Arial"/>
          <w:color w:val="000000"/>
        </w:rPr>
        <w:tab/>
      </w:r>
      <w:r w:rsidRPr="0017232A">
        <w:rPr>
          <w:rFonts w:ascii="Arial" w:hAnsi="Arial"/>
          <w:color w:val="000000"/>
        </w:rPr>
        <w:tab/>
        <w:t>Disponível em &lt;http://www.planalto.gov.br/ccivil_03/AIT/ait-05-68.htm&gt; Acesso em 27 de maio de 2016</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hyphenationZone w:val="425"/>
  <w:characterSpacingControl w:val="doNotCompress"/>
  <w:footnotePr>
    <w:footnote w:id="0"/>
    <w:footnote w:id="1"/>
  </w:footnotePr>
  <w:endnotePr>
    <w:endnote w:id="0"/>
    <w:endnote w:id="1"/>
  </w:endnotePr>
  <w:compat>
    <w:useFELayout/>
  </w:compat>
  <w:rsids>
    <w:rsidRoot w:val="00E60E1C"/>
    <w:rsid w:val="00017B64"/>
    <w:rsid w:val="00051B72"/>
    <w:rsid w:val="000A2581"/>
    <w:rsid w:val="000B4C4C"/>
    <w:rsid w:val="000B61AC"/>
    <w:rsid w:val="000D24B3"/>
    <w:rsid w:val="00125EA9"/>
    <w:rsid w:val="0013539E"/>
    <w:rsid w:val="0017232A"/>
    <w:rsid w:val="0017395D"/>
    <w:rsid w:val="00196940"/>
    <w:rsid w:val="001A124E"/>
    <w:rsid w:val="001E2043"/>
    <w:rsid w:val="001E3AF2"/>
    <w:rsid w:val="001E6A5E"/>
    <w:rsid w:val="0023551A"/>
    <w:rsid w:val="00257F5B"/>
    <w:rsid w:val="002E47FF"/>
    <w:rsid w:val="003973D6"/>
    <w:rsid w:val="004770EB"/>
    <w:rsid w:val="00495FAA"/>
    <w:rsid w:val="004C22E0"/>
    <w:rsid w:val="004D49C1"/>
    <w:rsid w:val="00583CB9"/>
    <w:rsid w:val="005A5362"/>
    <w:rsid w:val="00627847"/>
    <w:rsid w:val="00650ADC"/>
    <w:rsid w:val="00673093"/>
    <w:rsid w:val="006921B0"/>
    <w:rsid w:val="006A1947"/>
    <w:rsid w:val="006E7337"/>
    <w:rsid w:val="007331F3"/>
    <w:rsid w:val="007D7F4C"/>
    <w:rsid w:val="00847898"/>
    <w:rsid w:val="009A629F"/>
    <w:rsid w:val="009B1921"/>
    <w:rsid w:val="00AB721E"/>
    <w:rsid w:val="00AC7AA2"/>
    <w:rsid w:val="00B444E9"/>
    <w:rsid w:val="00B52732"/>
    <w:rsid w:val="00BA5EC1"/>
    <w:rsid w:val="00C3344E"/>
    <w:rsid w:val="00CB356F"/>
    <w:rsid w:val="00CB420F"/>
    <w:rsid w:val="00CB5731"/>
    <w:rsid w:val="00D2458A"/>
    <w:rsid w:val="00D46A5C"/>
    <w:rsid w:val="00D64E7E"/>
    <w:rsid w:val="00E50F65"/>
    <w:rsid w:val="00E60E1C"/>
    <w:rsid w:val="00E82ADD"/>
    <w:rsid w:val="00EE3A0B"/>
    <w:rsid w:val="00F41E0F"/>
    <w:rsid w:val="00F62498"/>
    <w:rsid w:val="00F6336A"/>
    <w:rsid w:val="00FA59D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96940"/>
    <w:pPr>
      <w:widowControl w:val="0"/>
      <w:suppressAutoHyphens/>
      <w:overflowPunct w:val="0"/>
    </w:pPr>
    <w:rPr>
      <w:rFonts w:ascii="Liberation Serif" w:eastAsia="DejaVu Sans" w:hAnsi="Liberation Serif" w:cs="Lohit Hindi"/>
      <w:color w:val="00000A"/>
      <w:sz w:val="24"/>
      <w:szCs w:val="24"/>
      <w:lang w:eastAsia="zh-CN" w:bidi="hi-IN"/>
    </w:rPr>
  </w:style>
  <w:style w:type="character" w:default="1" w:styleId="Fontepargpadro">
    <w:name w:val="Default Paragraph Font"/>
    <w:uiPriority w:val="1"/>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rsid w:val="00196940"/>
  </w:style>
  <w:style w:type="character" w:customStyle="1" w:styleId="WW8Num1z1">
    <w:name w:val="WW8Num1z1"/>
    <w:rsid w:val="00196940"/>
  </w:style>
  <w:style w:type="character" w:customStyle="1" w:styleId="WW8Num1z2">
    <w:name w:val="WW8Num1z2"/>
    <w:rsid w:val="00196940"/>
  </w:style>
  <w:style w:type="character" w:customStyle="1" w:styleId="WW8Num1z3">
    <w:name w:val="WW8Num1z3"/>
    <w:rsid w:val="00196940"/>
  </w:style>
  <w:style w:type="character" w:customStyle="1" w:styleId="WW8Num1z4">
    <w:name w:val="WW8Num1z4"/>
    <w:rsid w:val="00196940"/>
  </w:style>
  <w:style w:type="character" w:customStyle="1" w:styleId="WW8Num1z5">
    <w:name w:val="WW8Num1z5"/>
    <w:rsid w:val="00196940"/>
  </w:style>
  <w:style w:type="character" w:customStyle="1" w:styleId="WW8Num1z6">
    <w:name w:val="WW8Num1z6"/>
    <w:rsid w:val="00196940"/>
  </w:style>
  <w:style w:type="character" w:customStyle="1" w:styleId="WW8Num1z7">
    <w:name w:val="WW8Num1z7"/>
    <w:rsid w:val="00196940"/>
  </w:style>
  <w:style w:type="character" w:customStyle="1" w:styleId="WW8Num1z8">
    <w:name w:val="WW8Num1z8"/>
    <w:rsid w:val="00196940"/>
  </w:style>
  <w:style w:type="character" w:customStyle="1" w:styleId="LinkdaInternet">
    <w:name w:val="Link da Internet"/>
    <w:rsid w:val="00196940"/>
    <w:rPr>
      <w:color w:val="000080"/>
      <w:u w:val="single"/>
    </w:rPr>
  </w:style>
  <w:style w:type="character" w:customStyle="1" w:styleId="ncoradanotaderodap">
    <w:name w:val="Âncora da nota de rodapé"/>
    <w:rsid w:val="00196940"/>
    <w:rPr>
      <w:vertAlign w:val="superscript"/>
    </w:rPr>
  </w:style>
  <w:style w:type="character" w:customStyle="1" w:styleId="ncoradanotadefim">
    <w:name w:val="Âncora da nota de fim"/>
    <w:rsid w:val="00196940"/>
    <w:rPr>
      <w:vertAlign w:val="superscript"/>
    </w:rPr>
  </w:style>
  <w:style w:type="character" w:customStyle="1" w:styleId="Caracteresdenotaderodap">
    <w:name w:val="Caracteres de nota de rodapé"/>
    <w:rsid w:val="00196940"/>
  </w:style>
  <w:style w:type="character" w:customStyle="1" w:styleId="Caracteresdenotadefim">
    <w:name w:val="Caracteres de nota de fim"/>
    <w:rsid w:val="00196940"/>
  </w:style>
  <w:style w:type="paragraph" w:styleId="Ttulo">
    <w:name w:val="Title"/>
    <w:basedOn w:val="Normal"/>
    <w:next w:val="Corpodotexto"/>
    <w:rsid w:val="00196940"/>
    <w:pPr>
      <w:keepNext/>
      <w:spacing w:before="240" w:after="120"/>
    </w:pPr>
    <w:rPr>
      <w:rFonts w:ascii="Liberation Sans" w:hAnsi="Liberation Sans"/>
      <w:sz w:val="28"/>
      <w:szCs w:val="28"/>
    </w:rPr>
  </w:style>
  <w:style w:type="paragraph" w:customStyle="1" w:styleId="Corpodotexto">
    <w:name w:val="Corpo do texto"/>
    <w:basedOn w:val="Normal"/>
    <w:rsid w:val="00196940"/>
    <w:pPr>
      <w:spacing w:after="120"/>
    </w:pPr>
  </w:style>
  <w:style w:type="paragraph" w:styleId="Lista">
    <w:name w:val="List"/>
    <w:basedOn w:val="Corpodotexto"/>
    <w:rsid w:val="00196940"/>
  </w:style>
  <w:style w:type="paragraph" w:styleId="Legenda">
    <w:name w:val="caption"/>
    <w:basedOn w:val="Normal"/>
    <w:rsid w:val="00196940"/>
    <w:pPr>
      <w:suppressLineNumbers/>
      <w:spacing w:before="120" w:after="120"/>
    </w:pPr>
    <w:rPr>
      <w:i/>
      <w:iCs/>
    </w:rPr>
  </w:style>
  <w:style w:type="paragraph" w:customStyle="1" w:styleId="ndice">
    <w:name w:val="Índice"/>
    <w:basedOn w:val="Normal"/>
    <w:rsid w:val="00196940"/>
    <w:pPr>
      <w:suppressLineNumbers/>
    </w:pPr>
  </w:style>
  <w:style w:type="paragraph" w:styleId="PargrafodaLista">
    <w:name w:val="List Paragraph"/>
    <w:basedOn w:val="Normal"/>
    <w:rsid w:val="00196940"/>
    <w:pPr>
      <w:spacing w:after="0"/>
      <w:ind w:left="720"/>
      <w:contextualSpacing/>
    </w:pPr>
    <w:rPr>
      <w:rFonts w:cs="Mangal"/>
      <w:szCs w:val="21"/>
    </w:rPr>
  </w:style>
  <w:style w:type="paragraph" w:customStyle="1" w:styleId="Notaderodap">
    <w:name w:val="Nota de rodapé"/>
    <w:basedOn w:val="Normal"/>
    <w:rsid w:val="00196940"/>
    <w:pPr>
      <w:suppressLineNumbers/>
      <w:ind w:left="339" w:hanging="339"/>
    </w:pPr>
    <w:rPr>
      <w:sz w:val="20"/>
      <w:szCs w:val="20"/>
    </w:rPr>
  </w:style>
  <w:style w:type="paragraph" w:styleId="Pr-formataoHTML">
    <w:name w:val="HTML Preformatted"/>
    <w:basedOn w:val="Normal"/>
    <w:link w:val="Pr-formataoHTMLChar"/>
    <w:uiPriority w:val="99"/>
    <w:semiHidden/>
    <w:unhideWhenUsed/>
    <w:rsid w:val="004770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overflowPunct/>
      <w:spacing w:after="0" w:line="240" w:lineRule="auto"/>
    </w:pPr>
    <w:rPr>
      <w:rFonts w:ascii="Courier New" w:eastAsia="Times New Roman" w:hAnsi="Courier New" w:cs="Courier New"/>
      <w:color w:val="auto"/>
      <w:sz w:val="20"/>
      <w:szCs w:val="20"/>
      <w:lang w:eastAsia="pt-BR" w:bidi="ar-SA"/>
    </w:rPr>
  </w:style>
  <w:style w:type="character" w:customStyle="1" w:styleId="Pr-formataoHTMLChar">
    <w:name w:val="Pré-formatação HTML Char"/>
    <w:basedOn w:val="Fontepargpadro"/>
    <w:link w:val="Pr-formataoHTML"/>
    <w:uiPriority w:val="99"/>
    <w:semiHidden/>
    <w:rsid w:val="004770EB"/>
    <w:rPr>
      <w:rFonts w:ascii="Courier New" w:eastAsia="Times New Roman" w:hAnsi="Courier New" w:cs="Courier New"/>
      <w:sz w:val="20"/>
      <w:szCs w:val="20"/>
    </w:rPr>
  </w:style>
  <w:style w:type="paragraph" w:styleId="Cabealho">
    <w:name w:val="header"/>
    <w:basedOn w:val="Normal"/>
    <w:link w:val="CabealhoChar"/>
    <w:uiPriority w:val="99"/>
    <w:semiHidden/>
    <w:unhideWhenUsed/>
    <w:rsid w:val="009B1921"/>
    <w:pPr>
      <w:tabs>
        <w:tab w:val="center" w:pos="4252"/>
        <w:tab w:val="right" w:pos="8504"/>
      </w:tabs>
      <w:spacing w:after="0" w:line="240" w:lineRule="auto"/>
    </w:pPr>
    <w:rPr>
      <w:rFonts w:cs="Mangal"/>
      <w:szCs w:val="21"/>
    </w:rPr>
  </w:style>
  <w:style w:type="character" w:customStyle="1" w:styleId="CabealhoChar">
    <w:name w:val="Cabeçalho Char"/>
    <w:basedOn w:val="Fontepargpadro"/>
    <w:link w:val="Cabealho"/>
    <w:uiPriority w:val="99"/>
    <w:semiHidden/>
    <w:rsid w:val="009B1921"/>
    <w:rPr>
      <w:rFonts w:ascii="Liberation Serif" w:eastAsia="DejaVu Sans" w:hAnsi="Liberation Serif" w:cs="Mangal"/>
      <w:color w:val="00000A"/>
      <w:sz w:val="24"/>
      <w:szCs w:val="21"/>
      <w:lang w:eastAsia="zh-CN" w:bidi="hi-IN"/>
    </w:rPr>
  </w:style>
  <w:style w:type="paragraph" w:styleId="Rodap">
    <w:name w:val="footer"/>
    <w:basedOn w:val="Normal"/>
    <w:link w:val="RodapChar"/>
    <w:uiPriority w:val="99"/>
    <w:semiHidden/>
    <w:unhideWhenUsed/>
    <w:rsid w:val="009B1921"/>
    <w:pPr>
      <w:tabs>
        <w:tab w:val="center" w:pos="4252"/>
        <w:tab w:val="right" w:pos="8504"/>
      </w:tabs>
      <w:spacing w:after="0" w:line="240" w:lineRule="auto"/>
    </w:pPr>
    <w:rPr>
      <w:rFonts w:cs="Mangal"/>
      <w:szCs w:val="21"/>
    </w:rPr>
  </w:style>
  <w:style w:type="character" w:customStyle="1" w:styleId="RodapChar">
    <w:name w:val="Rodapé Char"/>
    <w:basedOn w:val="Fontepargpadro"/>
    <w:link w:val="Rodap"/>
    <w:uiPriority w:val="99"/>
    <w:semiHidden/>
    <w:rsid w:val="009B1921"/>
    <w:rPr>
      <w:rFonts w:ascii="Liberation Serif" w:eastAsia="DejaVu Sans" w:hAnsi="Liberation Serif" w:cs="Mangal"/>
      <w:color w:val="00000A"/>
      <w:sz w:val="24"/>
      <w:szCs w:val="21"/>
      <w:lang w:eastAsia="zh-CN" w:bidi="hi-IN"/>
    </w:rPr>
  </w:style>
  <w:style w:type="character" w:styleId="Hyperlink">
    <w:name w:val="Hyperlink"/>
    <w:basedOn w:val="Fontepargpadro"/>
    <w:uiPriority w:val="99"/>
    <w:unhideWhenUsed/>
    <w:rsid w:val="00CB420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widowControl w:val="0"/>
      <w:suppressAutoHyphens/>
      <w:overflowPunct w:val="0"/>
    </w:pPr>
    <w:rPr>
      <w:rFonts w:ascii="Liberation Serif" w:eastAsia="DejaVu Sans" w:hAnsi="Liberation Serif" w:cs="Lohit Hindi"/>
      <w:color w:val="00000A"/>
      <w:sz w:val="24"/>
      <w:szCs w:val="24"/>
      <w:lang w:eastAsia="zh-C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LinkdaInternet">
    <w:name w:val="Link da Internet"/>
    <w:rPr>
      <w:color w:val="000080"/>
      <w:u w:val="single"/>
    </w:rPr>
  </w:style>
  <w:style w:type="character" w:customStyle="1" w:styleId="ncoradanotaderodap">
    <w:name w:val="Âncora da nota de rodapé"/>
    <w:rPr>
      <w:vertAlign w:val="superscript"/>
    </w:rPr>
  </w:style>
  <w:style w:type="character" w:customStyle="1" w:styleId="ncoradanotadefim">
    <w:name w:val="Âncora da nota de fim"/>
    <w:rPr>
      <w:vertAlign w:val="superscript"/>
    </w:rPr>
  </w:style>
  <w:style w:type="character" w:customStyle="1" w:styleId="Caracteresdenotaderodap">
    <w:name w:val="Caracteres de nota de rodapé"/>
  </w:style>
  <w:style w:type="character" w:customStyle="1" w:styleId="Caracteresdenotadefim">
    <w:name w:val="Caracteres de nota de fim"/>
  </w:style>
  <w:style w:type="paragraph" w:styleId="Ttulo">
    <w:name w:val="Title"/>
    <w:basedOn w:val="Normal"/>
    <w:next w:val="Corpodotexto"/>
    <w:pPr>
      <w:keepNext/>
      <w:spacing w:before="240" w:after="120"/>
    </w:pPr>
    <w:rPr>
      <w:rFonts w:ascii="Liberation Sans" w:hAnsi="Liberation Sans"/>
      <w:sz w:val="28"/>
      <w:szCs w:val="28"/>
    </w:rPr>
  </w:style>
  <w:style w:type="paragraph" w:customStyle="1" w:styleId="Corpodotexto">
    <w:name w:val="Corpo do texto"/>
    <w:basedOn w:val="Normal"/>
    <w:pPr>
      <w:spacing w:after="120"/>
    </w:pPr>
  </w:style>
  <w:style w:type="paragraph" w:styleId="Lista">
    <w:name w:val="List"/>
    <w:basedOn w:val="Corpodotexto"/>
  </w:style>
  <w:style w:type="paragraph" w:styleId="Legenda">
    <w:name w:val="caption"/>
    <w:basedOn w:val="Normal"/>
    <w:pPr>
      <w:suppressLineNumbers/>
      <w:spacing w:before="120" w:after="120"/>
    </w:pPr>
    <w:rPr>
      <w:i/>
      <w:iCs/>
    </w:rPr>
  </w:style>
  <w:style w:type="paragraph" w:customStyle="1" w:styleId="ndice">
    <w:name w:val="Índice"/>
    <w:basedOn w:val="Normal"/>
    <w:pPr>
      <w:suppressLineNumbers/>
    </w:pPr>
  </w:style>
  <w:style w:type="paragraph" w:styleId="PargrafodaLista">
    <w:name w:val="List Paragraph"/>
    <w:basedOn w:val="Normal"/>
    <w:pPr>
      <w:spacing w:after="0"/>
      <w:ind w:left="720"/>
      <w:contextualSpacing/>
    </w:pPr>
    <w:rPr>
      <w:rFonts w:cs="Mangal"/>
      <w:szCs w:val="21"/>
    </w:rPr>
  </w:style>
  <w:style w:type="paragraph" w:customStyle="1" w:styleId="Notaderodap">
    <w:name w:val="Nota de rodapé"/>
    <w:basedOn w:val="Normal"/>
    <w:pPr>
      <w:suppressLineNumbers/>
      <w:ind w:left="339" w:hanging="339"/>
    </w:pPr>
    <w:rPr>
      <w:sz w:val="20"/>
      <w:szCs w:val="20"/>
    </w:rPr>
  </w:style>
  <w:style w:type="paragraph" w:styleId="Pr-formataoHTML">
    <w:name w:val="HTML Preformatted"/>
    <w:basedOn w:val="Normal"/>
    <w:link w:val="Pr-formataoHTMLChar"/>
    <w:uiPriority w:val="99"/>
    <w:semiHidden/>
    <w:unhideWhenUsed/>
    <w:rsid w:val="004770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overflowPunct/>
      <w:spacing w:after="0" w:line="240" w:lineRule="auto"/>
    </w:pPr>
    <w:rPr>
      <w:rFonts w:ascii="Courier New" w:eastAsia="Times New Roman" w:hAnsi="Courier New" w:cs="Courier New"/>
      <w:color w:val="auto"/>
      <w:sz w:val="20"/>
      <w:szCs w:val="20"/>
      <w:lang w:eastAsia="pt-BR" w:bidi="ar-SA"/>
    </w:rPr>
  </w:style>
  <w:style w:type="character" w:customStyle="1" w:styleId="Pr-formataoHTMLChar">
    <w:name w:val="Pré-formatação HTML Char"/>
    <w:basedOn w:val="Fontepargpadro"/>
    <w:link w:val="Pr-formataoHTML"/>
    <w:uiPriority w:val="99"/>
    <w:semiHidden/>
    <w:rsid w:val="004770EB"/>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1984002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memoriasreveladas.arquivonacional.gov.br/media/Repre_Memoria_.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ortalmemoriasreveladas.arquivonacional.gov.br/media/2011livro_OXFORD.pdf" TargetMode="Externa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16</Pages>
  <Words>6492</Words>
  <Characters>35060</Characters>
  <Application>Microsoft Office Word</Application>
  <DocSecurity>0</DocSecurity>
  <Lines>292</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SALES</dc:creator>
  <cp:lastModifiedBy>suporte</cp:lastModifiedBy>
  <cp:revision>2</cp:revision>
  <dcterms:created xsi:type="dcterms:W3CDTF">2016-05-30T13:57:00Z</dcterms:created>
  <dcterms:modified xsi:type="dcterms:W3CDTF">2016-05-30T13:57:00Z</dcterms:modified>
</cp:coreProperties>
</file>