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84E" w:rsidRDefault="00DE384E" w:rsidP="00832525">
      <w:pPr>
        <w:rPr>
          <w:rFonts w:ascii="Times New Roman" w:hAnsi="Times New Roman"/>
          <w:b/>
          <w:sz w:val="24"/>
          <w:szCs w:val="24"/>
        </w:rPr>
      </w:pPr>
      <w:bookmarkStart w:id="0" w:name="_GoBack"/>
      <w:bookmarkEnd w:id="0"/>
    </w:p>
    <w:p w:rsidR="000D0A57" w:rsidRPr="00DE2453" w:rsidRDefault="000D0A57" w:rsidP="000D0A57">
      <w:pPr>
        <w:jc w:val="center"/>
        <w:rPr>
          <w:rFonts w:ascii="Times New Roman" w:hAnsi="Times New Roman"/>
          <w:sz w:val="24"/>
          <w:szCs w:val="24"/>
        </w:rPr>
      </w:pPr>
      <w:r w:rsidRPr="00DE2453">
        <w:rPr>
          <w:rFonts w:ascii="Times New Roman" w:hAnsi="Times New Roman"/>
          <w:b/>
          <w:sz w:val="24"/>
          <w:szCs w:val="24"/>
        </w:rPr>
        <w:t>PROPOSTA DE EMENDA A CONSTITUIÇÃO 171 E A REDUÇÃO DA MAIORIDADE PENAL: A (In</w:t>
      </w:r>
      <w:r w:rsidRPr="00DE2453">
        <w:rPr>
          <w:rFonts w:ascii="Times New Roman" w:hAnsi="Times New Roman"/>
          <w:b/>
          <w:color w:val="000000"/>
          <w:sz w:val="24"/>
          <w:szCs w:val="24"/>
        </w:rPr>
        <w:t xml:space="preserve">) CONSTITUCIONALIDADE PARA A TUTELA INFANTO-JUVENIL </w:t>
      </w:r>
    </w:p>
    <w:p w:rsidR="000D0A57" w:rsidRPr="00DE2453" w:rsidRDefault="000D0A57" w:rsidP="000D0A57">
      <w:pPr>
        <w:spacing w:line="240" w:lineRule="auto"/>
        <w:ind w:right="-568"/>
        <w:rPr>
          <w:rFonts w:ascii="Times New Roman" w:hAnsi="Times New Roman"/>
          <w:b/>
          <w:sz w:val="24"/>
          <w:szCs w:val="24"/>
        </w:rPr>
      </w:pPr>
    </w:p>
    <w:p w:rsidR="000D0A57" w:rsidRPr="00DE2453" w:rsidRDefault="000D0A57" w:rsidP="000D0A57">
      <w:pPr>
        <w:spacing w:line="240" w:lineRule="auto"/>
        <w:ind w:right="-568"/>
        <w:jc w:val="right"/>
        <w:rPr>
          <w:rFonts w:ascii="Times New Roman" w:hAnsi="Times New Roman"/>
          <w:b/>
          <w:sz w:val="24"/>
          <w:szCs w:val="24"/>
        </w:rPr>
      </w:pPr>
    </w:p>
    <w:p w:rsidR="000D0A57" w:rsidRPr="00DE2453" w:rsidRDefault="000D0A57" w:rsidP="000D0A57">
      <w:pPr>
        <w:jc w:val="right"/>
        <w:rPr>
          <w:rFonts w:ascii="Times New Roman" w:hAnsi="Times New Roman"/>
          <w:sz w:val="24"/>
          <w:szCs w:val="24"/>
        </w:rPr>
      </w:pPr>
      <w:r w:rsidRPr="00DE2453">
        <w:rPr>
          <w:rFonts w:ascii="Times New Roman" w:hAnsi="Times New Roman"/>
          <w:sz w:val="24"/>
          <w:szCs w:val="24"/>
        </w:rPr>
        <w:t>José Otávio da Cunha Montenegro</w:t>
      </w:r>
      <w:r w:rsidRPr="00DE2453">
        <w:rPr>
          <w:rStyle w:val="Refdenotaderodap"/>
          <w:rFonts w:ascii="Times New Roman" w:hAnsi="Times New Roman"/>
          <w:sz w:val="24"/>
          <w:szCs w:val="24"/>
        </w:rPr>
        <w:footnoteReference w:id="2"/>
      </w:r>
    </w:p>
    <w:p w:rsidR="000D0A57" w:rsidRPr="00DE2453" w:rsidRDefault="0037478C" w:rsidP="000D0A57">
      <w:pPr>
        <w:jc w:val="right"/>
        <w:rPr>
          <w:rFonts w:ascii="Times New Roman" w:hAnsi="Times New Roman"/>
          <w:sz w:val="24"/>
          <w:szCs w:val="24"/>
        </w:rPr>
      </w:pPr>
      <w:r>
        <w:rPr>
          <w:rFonts w:ascii="Times New Roman" w:hAnsi="Times New Roman"/>
          <w:sz w:val="24"/>
          <w:szCs w:val="24"/>
        </w:rPr>
        <w:t xml:space="preserve">Glauco Ferreira De Souza Ribeiro </w:t>
      </w:r>
      <w:r w:rsidR="000D0A57" w:rsidRPr="00DE2453">
        <w:rPr>
          <w:rStyle w:val="Refdenotaderodap"/>
          <w:rFonts w:ascii="Times New Roman" w:hAnsi="Times New Roman"/>
          <w:sz w:val="24"/>
          <w:szCs w:val="24"/>
        </w:rPr>
        <w:footnoteReference w:id="3"/>
      </w:r>
    </w:p>
    <w:p w:rsidR="000D0A57" w:rsidRPr="00DE2453" w:rsidRDefault="000D0A57" w:rsidP="000D0A57">
      <w:pPr>
        <w:spacing w:line="240" w:lineRule="auto"/>
        <w:ind w:right="-568"/>
        <w:rPr>
          <w:rFonts w:ascii="Times New Roman" w:hAnsi="Times New Roman"/>
          <w:b/>
          <w:sz w:val="24"/>
          <w:szCs w:val="24"/>
        </w:rPr>
      </w:pPr>
    </w:p>
    <w:p w:rsidR="000D0A57" w:rsidRPr="007E1282" w:rsidRDefault="000D0A57" w:rsidP="000D0A57">
      <w:pPr>
        <w:rPr>
          <w:rFonts w:ascii="Times New Roman" w:hAnsi="Times New Roman"/>
          <w:sz w:val="20"/>
          <w:szCs w:val="20"/>
        </w:rPr>
      </w:pPr>
    </w:p>
    <w:p w:rsidR="00575DD3" w:rsidRPr="007E1282" w:rsidRDefault="003D768C" w:rsidP="00575DD3">
      <w:pPr>
        <w:jc w:val="center"/>
        <w:rPr>
          <w:rFonts w:ascii="Times New Roman" w:hAnsi="Times New Roman"/>
          <w:b/>
          <w:sz w:val="20"/>
          <w:szCs w:val="20"/>
        </w:rPr>
      </w:pPr>
      <w:r w:rsidRPr="007E1282">
        <w:rPr>
          <w:rFonts w:ascii="Times New Roman" w:hAnsi="Times New Roman"/>
          <w:b/>
          <w:sz w:val="20"/>
          <w:szCs w:val="20"/>
        </w:rPr>
        <w:t>RESUMO</w:t>
      </w:r>
    </w:p>
    <w:p w:rsidR="000D0A57" w:rsidRPr="007E1282" w:rsidRDefault="000D0A57" w:rsidP="000D0A57">
      <w:pPr>
        <w:rPr>
          <w:rFonts w:ascii="Times New Roman" w:hAnsi="Times New Roman"/>
          <w:sz w:val="20"/>
          <w:szCs w:val="20"/>
        </w:rPr>
      </w:pPr>
    </w:p>
    <w:p w:rsidR="003D768C" w:rsidRPr="007E1282" w:rsidRDefault="003D768C" w:rsidP="00A74B9E">
      <w:pPr>
        <w:spacing w:line="240" w:lineRule="auto"/>
        <w:jc w:val="both"/>
        <w:rPr>
          <w:rFonts w:ascii="Times New Roman" w:hAnsi="Times New Roman"/>
          <w:i/>
          <w:sz w:val="20"/>
          <w:szCs w:val="20"/>
        </w:rPr>
      </w:pPr>
      <w:r w:rsidRPr="007E1282">
        <w:rPr>
          <w:rFonts w:ascii="Times New Roman" w:hAnsi="Times New Roman"/>
          <w:i/>
          <w:sz w:val="20"/>
          <w:szCs w:val="20"/>
        </w:rPr>
        <w:t>Este estudo visa elucidar de forma simples e objetiva a problemática do menor na sociedade. Discorre sobre o instituto da maioridade penal que tem por objetivo esclarecer de forma cronológica a problemática do menor e a tutela legislativa ao longo da história, bem como o contexto social em que se deram tais mudanças. Conceitua o histórico de punições às crianças e adolescente no Brasil, desde a colonização e o advento da república até os dias de hoje, apontando os avanços e retrocessos legislativos e o contexto social em que se deram essas mudanças. Fez uma análise crítica, numa perspectiva doutrinária, os pontos e contrapontos dos estudiosos que defendem e dos que se opões a redução da maioridade penal no Brasil, que está atualmente em pauta nas duas casas do congresso nacional.</w:t>
      </w:r>
    </w:p>
    <w:p w:rsidR="00575DD3" w:rsidRPr="007E1282" w:rsidRDefault="00575DD3" w:rsidP="000D0A57">
      <w:pPr>
        <w:rPr>
          <w:rFonts w:ascii="Times New Roman" w:hAnsi="Times New Roman"/>
          <w:i/>
          <w:sz w:val="20"/>
          <w:szCs w:val="20"/>
        </w:rPr>
      </w:pPr>
    </w:p>
    <w:p w:rsidR="00575DD3" w:rsidRPr="007E1282" w:rsidRDefault="00575DD3" w:rsidP="000D0A57">
      <w:pPr>
        <w:rPr>
          <w:rFonts w:ascii="Times New Roman" w:hAnsi="Times New Roman"/>
          <w:sz w:val="20"/>
          <w:szCs w:val="20"/>
        </w:rPr>
      </w:pPr>
      <w:r w:rsidRPr="007E1282">
        <w:rPr>
          <w:rFonts w:ascii="Times New Roman" w:hAnsi="Times New Roman"/>
          <w:b/>
          <w:i/>
          <w:sz w:val="20"/>
          <w:szCs w:val="20"/>
        </w:rPr>
        <w:t>Palavras-chave</w:t>
      </w:r>
      <w:r w:rsidRPr="007E1282">
        <w:rPr>
          <w:rFonts w:ascii="Times New Roman" w:hAnsi="Times New Roman"/>
          <w:i/>
          <w:sz w:val="20"/>
          <w:szCs w:val="20"/>
        </w:rPr>
        <w:t>:</w:t>
      </w:r>
      <w:r w:rsidR="00A74B9E" w:rsidRPr="007E1282">
        <w:rPr>
          <w:rFonts w:ascii="Times New Roman" w:hAnsi="Times New Roman"/>
          <w:i/>
          <w:sz w:val="20"/>
          <w:szCs w:val="20"/>
        </w:rPr>
        <w:t xml:space="preserve"> Redução da maioridade penal – inimputabilidade penal – instituto da maioridade penal</w:t>
      </w:r>
      <w:r w:rsidR="00A74B9E" w:rsidRPr="007E1282">
        <w:rPr>
          <w:rFonts w:ascii="Times New Roman" w:hAnsi="Times New Roman"/>
          <w:sz w:val="20"/>
          <w:szCs w:val="20"/>
        </w:rPr>
        <w:t>.</w:t>
      </w:r>
    </w:p>
    <w:p w:rsidR="000D0A57" w:rsidRPr="007E1282" w:rsidRDefault="000D0A57" w:rsidP="000D0A57">
      <w:pPr>
        <w:jc w:val="center"/>
        <w:rPr>
          <w:rFonts w:ascii="Times New Roman" w:hAnsi="Times New Roman"/>
          <w:b/>
          <w:sz w:val="20"/>
          <w:szCs w:val="20"/>
        </w:rPr>
      </w:pPr>
    </w:p>
    <w:p w:rsidR="000D0A57" w:rsidRPr="007E1282" w:rsidRDefault="00A74B9E" w:rsidP="000D0A57">
      <w:pPr>
        <w:jc w:val="center"/>
        <w:rPr>
          <w:rFonts w:ascii="Times New Roman" w:hAnsi="Times New Roman"/>
          <w:b/>
          <w:sz w:val="20"/>
          <w:szCs w:val="20"/>
          <w:lang w:val="en-US"/>
        </w:rPr>
      </w:pPr>
      <w:r w:rsidRPr="007E1282">
        <w:rPr>
          <w:rFonts w:ascii="Times New Roman" w:hAnsi="Times New Roman"/>
          <w:b/>
          <w:sz w:val="20"/>
          <w:szCs w:val="20"/>
          <w:lang w:val="en-US"/>
        </w:rPr>
        <w:t>ABSTRACT</w:t>
      </w:r>
    </w:p>
    <w:p w:rsidR="000D0A57" w:rsidRPr="007E1282" w:rsidRDefault="000D0A57" w:rsidP="000D0A57">
      <w:pPr>
        <w:jc w:val="center"/>
        <w:rPr>
          <w:rFonts w:ascii="Times New Roman" w:hAnsi="Times New Roman"/>
          <w:b/>
          <w:sz w:val="20"/>
          <w:szCs w:val="20"/>
          <w:lang w:val="en-US"/>
        </w:rPr>
      </w:pPr>
    </w:p>
    <w:p w:rsidR="003D768C" w:rsidRPr="007E1282" w:rsidRDefault="003D768C" w:rsidP="00A74B9E">
      <w:pPr>
        <w:pStyle w:val="Pr-formataoHTML"/>
        <w:shd w:val="clear" w:color="auto" w:fill="FFFFFF"/>
        <w:jc w:val="both"/>
        <w:rPr>
          <w:rFonts w:ascii="inherit" w:hAnsi="inherit"/>
          <w:i/>
          <w:color w:val="212121"/>
          <w:lang w:val="en-US"/>
        </w:rPr>
      </w:pPr>
      <w:r w:rsidRPr="007E1282">
        <w:rPr>
          <w:rFonts w:ascii="Times New Roman" w:hAnsi="Times New Roman"/>
          <w:i/>
          <w:lang/>
        </w:rPr>
        <w:t xml:space="preserve">This study aims to elucidate a simple and objective way the </w:t>
      </w:r>
      <w:r w:rsidR="00A74B9E" w:rsidRPr="007E1282">
        <w:rPr>
          <w:rFonts w:ascii="Times New Roman" w:hAnsi="Times New Roman"/>
          <w:i/>
          <w:lang/>
        </w:rPr>
        <w:t xml:space="preserve">problematic of children </w:t>
      </w:r>
      <w:r w:rsidRPr="007E1282">
        <w:rPr>
          <w:rFonts w:ascii="Times New Roman" w:hAnsi="Times New Roman"/>
          <w:i/>
          <w:lang/>
        </w:rPr>
        <w:t xml:space="preserve">in society. Discusses </w:t>
      </w:r>
      <w:r w:rsidR="00A74B9E" w:rsidRPr="007E1282">
        <w:rPr>
          <w:rFonts w:ascii="Times New Roman" w:hAnsi="Times New Roman"/>
          <w:i/>
          <w:lang/>
        </w:rPr>
        <w:t>a</w:t>
      </w:r>
      <w:r w:rsidRPr="007E1282">
        <w:rPr>
          <w:rFonts w:ascii="Times New Roman" w:hAnsi="Times New Roman"/>
          <w:i/>
          <w:lang/>
        </w:rPr>
        <w:t xml:space="preserve">bout the Institute of legal age which aims to clarify chronologically the problematic of Children and Legislative protection </w:t>
      </w:r>
      <w:r w:rsidR="00A74B9E" w:rsidRPr="007E1282">
        <w:rPr>
          <w:rFonts w:ascii="Times New Roman" w:hAnsi="Times New Roman"/>
          <w:i/>
          <w:lang/>
        </w:rPr>
        <w:t>throughouthistory,</w:t>
      </w:r>
      <w:r w:rsidRPr="007E1282">
        <w:rPr>
          <w:rFonts w:ascii="Times New Roman" w:hAnsi="Times New Roman"/>
          <w:i/>
          <w:lang/>
        </w:rPr>
        <w:t xml:space="preserve"> as well as the context in </w:t>
      </w:r>
      <w:r w:rsidR="00A74B9E" w:rsidRPr="007E1282">
        <w:rPr>
          <w:rFonts w:ascii="Times New Roman" w:hAnsi="Times New Roman"/>
          <w:i/>
          <w:lang/>
        </w:rPr>
        <w:t xml:space="preserve">social what if they </w:t>
      </w:r>
      <w:r w:rsidRPr="007E1282">
        <w:rPr>
          <w:rFonts w:ascii="Times New Roman" w:hAnsi="Times New Roman"/>
          <w:i/>
          <w:lang/>
        </w:rPr>
        <w:t xml:space="preserve">gave </w:t>
      </w:r>
      <w:r w:rsidR="00A74B9E" w:rsidRPr="007E1282">
        <w:rPr>
          <w:rFonts w:ascii="Times New Roman" w:hAnsi="Times New Roman"/>
          <w:i/>
          <w:lang/>
        </w:rPr>
        <w:t xml:space="preserve">such changes. </w:t>
      </w:r>
      <w:r w:rsidRPr="007E1282">
        <w:rPr>
          <w:rFonts w:ascii="Times New Roman" w:hAnsi="Times New Roman"/>
          <w:i/>
          <w:lang/>
        </w:rPr>
        <w:t xml:space="preserve">Conceptualizes the history of punishment Children and adolescents in </w:t>
      </w:r>
      <w:r w:rsidR="00A74B9E" w:rsidRPr="007E1282">
        <w:rPr>
          <w:rFonts w:ascii="Times New Roman" w:hAnsi="Times New Roman"/>
          <w:i/>
          <w:lang/>
        </w:rPr>
        <w:t>Brazil,</w:t>
      </w:r>
      <w:r w:rsidRPr="007E1282">
        <w:rPr>
          <w:rFonts w:ascii="Times New Roman" w:hAnsi="Times New Roman"/>
          <w:i/>
          <w:lang/>
        </w:rPr>
        <w:t xml:space="preserve"> from Colonization and the advent of the Republic </w:t>
      </w:r>
      <w:r w:rsidR="00A74B9E" w:rsidRPr="007E1282">
        <w:rPr>
          <w:rFonts w:ascii="Times New Roman" w:hAnsi="Times New Roman"/>
          <w:i/>
          <w:lang/>
        </w:rPr>
        <w:t>until the</w:t>
      </w:r>
      <w:r w:rsidRPr="007E1282">
        <w:rPr>
          <w:rFonts w:ascii="Times New Roman" w:hAnsi="Times New Roman"/>
          <w:i/>
          <w:lang/>
        </w:rPr>
        <w:t xml:space="preserve"> Day Today, pointing OS advances and legislative setbacks and the context in social What if they gave these </w:t>
      </w:r>
      <w:r w:rsidR="00A74B9E" w:rsidRPr="007E1282">
        <w:rPr>
          <w:rFonts w:ascii="Times New Roman" w:hAnsi="Times New Roman"/>
          <w:i/>
          <w:lang/>
        </w:rPr>
        <w:t>changes. Did a c</w:t>
      </w:r>
      <w:r w:rsidRPr="007E1282">
        <w:rPr>
          <w:rFonts w:ascii="Times New Roman" w:hAnsi="Times New Roman"/>
          <w:i/>
          <w:lang/>
        </w:rPr>
        <w:t xml:space="preserve">ritical </w:t>
      </w:r>
      <w:r w:rsidR="00A74B9E" w:rsidRPr="007E1282">
        <w:rPr>
          <w:rFonts w:ascii="Times New Roman" w:hAnsi="Times New Roman"/>
          <w:i/>
          <w:lang/>
        </w:rPr>
        <w:t>Analysis,</w:t>
      </w:r>
      <w:r w:rsidRPr="007E1282">
        <w:rPr>
          <w:rFonts w:ascii="Times New Roman" w:hAnsi="Times New Roman"/>
          <w:i/>
          <w:lang/>
        </w:rPr>
        <w:t xml:space="preserve"> a doctrinal </w:t>
      </w:r>
      <w:r w:rsidR="00A74B9E" w:rsidRPr="007E1282">
        <w:rPr>
          <w:rFonts w:ascii="Times New Roman" w:hAnsi="Times New Roman"/>
          <w:i/>
          <w:lang/>
        </w:rPr>
        <w:t>perspective,</w:t>
      </w:r>
      <w:r w:rsidRPr="007E1282">
        <w:rPr>
          <w:rFonts w:ascii="Times New Roman" w:hAnsi="Times New Roman"/>
          <w:i/>
          <w:lang/>
        </w:rPr>
        <w:t xml:space="preserve"> Poin</w:t>
      </w:r>
      <w:r w:rsidR="00A74B9E" w:rsidRPr="007E1282">
        <w:rPr>
          <w:rFonts w:ascii="Times New Roman" w:hAnsi="Times New Roman"/>
          <w:i/>
          <w:lang/>
        </w:rPr>
        <w:t xml:space="preserve">ts and </w:t>
      </w:r>
      <w:r w:rsidR="00A74B9E" w:rsidRPr="007E1282">
        <w:rPr>
          <w:rFonts w:ascii="Times New Roman" w:hAnsi="Times New Roman" w:cs="Times New Roman"/>
          <w:i/>
          <w:color w:val="212121"/>
          <w:lang/>
        </w:rPr>
        <w:t xml:space="preserve">counterpoint </w:t>
      </w:r>
      <w:r w:rsidR="00A74B9E" w:rsidRPr="007E1282">
        <w:rPr>
          <w:rFonts w:ascii="Times New Roman" w:hAnsi="Times New Roman" w:cs="Times New Roman"/>
          <w:i/>
          <w:lang/>
        </w:rPr>
        <w:t>scholars</w:t>
      </w:r>
      <w:r w:rsidR="00A74B9E" w:rsidRPr="007E1282">
        <w:rPr>
          <w:rFonts w:ascii="Times New Roman" w:hAnsi="Times New Roman"/>
          <w:i/>
          <w:lang/>
        </w:rPr>
        <w:t xml:space="preserve"> what defend and w</w:t>
      </w:r>
      <w:r w:rsidRPr="007E1282">
        <w:rPr>
          <w:rFonts w:ascii="Times New Roman" w:hAnsi="Times New Roman"/>
          <w:i/>
          <w:lang/>
        </w:rPr>
        <w:t xml:space="preserve">hat opposes the reduction </w:t>
      </w:r>
      <w:r w:rsidR="00A74B9E" w:rsidRPr="007E1282">
        <w:rPr>
          <w:rFonts w:ascii="Times New Roman" w:hAnsi="Times New Roman"/>
          <w:i/>
          <w:lang/>
        </w:rPr>
        <w:t>of the legal age in Brazil, what</w:t>
      </w:r>
      <w:r w:rsidRPr="007E1282">
        <w:rPr>
          <w:rFonts w:ascii="Times New Roman" w:hAnsi="Times New Roman"/>
          <w:i/>
          <w:lang/>
        </w:rPr>
        <w:t xml:space="preserve"> currently in </w:t>
      </w:r>
      <w:r w:rsidR="00A74B9E" w:rsidRPr="007E1282">
        <w:rPr>
          <w:rFonts w:ascii="Times New Roman" w:hAnsi="Times New Roman"/>
          <w:i/>
          <w:lang/>
        </w:rPr>
        <w:t>tariff this in two h</w:t>
      </w:r>
      <w:r w:rsidRPr="007E1282">
        <w:rPr>
          <w:rFonts w:ascii="Times New Roman" w:hAnsi="Times New Roman"/>
          <w:i/>
          <w:lang/>
        </w:rPr>
        <w:t>ouses of Congress.</w:t>
      </w:r>
    </w:p>
    <w:p w:rsidR="007E1282" w:rsidRPr="007E1282" w:rsidRDefault="007E1282" w:rsidP="00A74B9E">
      <w:pPr>
        <w:pStyle w:val="Pr-formataoHTML"/>
        <w:shd w:val="clear" w:color="auto" w:fill="FFFFFF"/>
        <w:rPr>
          <w:rFonts w:ascii="Times New Roman" w:hAnsi="Times New Roman" w:cs="Times New Roman"/>
          <w:b/>
          <w:i/>
          <w:color w:val="212121"/>
          <w:lang/>
        </w:rPr>
      </w:pPr>
    </w:p>
    <w:p w:rsidR="007E1282" w:rsidRPr="007E1282" w:rsidRDefault="007E1282" w:rsidP="00A74B9E">
      <w:pPr>
        <w:pStyle w:val="Pr-formataoHTML"/>
        <w:shd w:val="clear" w:color="auto" w:fill="FFFFFF"/>
        <w:rPr>
          <w:rFonts w:ascii="Times New Roman" w:hAnsi="Times New Roman" w:cs="Times New Roman"/>
          <w:b/>
          <w:i/>
          <w:color w:val="212121"/>
          <w:lang/>
        </w:rPr>
      </w:pPr>
    </w:p>
    <w:p w:rsidR="00A74B9E" w:rsidRPr="007E1282" w:rsidRDefault="00A74B9E" w:rsidP="00A74B9E">
      <w:pPr>
        <w:pStyle w:val="Pr-formataoHTML"/>
        <w:shd w:val="clear" w:color="auto" w:fill="FFFFFF"/>
        <w:rPr>
          <w:rFonts w:ascii="Times New Roman" w:hAnsi="Times New Roman" w:cs="Times New Roman"/>
          <w:i/>
          <w:color w:val="212121"/>
          <w:lang w:val="en-US"/>
        </w:rPr>
      </w:pPr>
      <w:r w:rsidRPr="007E1282">
        <w:rPr>
          <w:rFonts w:ascii="Times New Roman" w:hAnsi="Times New Roman" w:cs="Times New Roman"/>
          <w:b/>
          <w:i/>
          <w:color w:val="212121"/>
          <w:lang/>
        </w:rPr>
        <w:t>Keywords:</w:t>
      </w:r>
      <w:r w:rsidRPr="007E1282">
        <w:rPr>
          <w:rFonts w:ascii="Times New Roman" w:hAnsi="Times New Roman" w:cs="Times New Roman"/>
          <w:i/>
          <w:color w:val="212121"/>
          <w:lang/>
        </w:rPr>
        <w:t xml:space="preserve"> Reduction of legal age - </w:t>
      </w:r>
      <w:r w:rsidRPr="007E1282">
        <w:rPr>
          <w:rFonts w:ascii="Times New Roman" w:hAnsi="Times New Roman" w:cs="Times New Roman"/>
          <w:i/>
          <w:color w:val="212121"/>
          <w:lang w:val="en-US"/>
        </w:rPr>
        <w:t xml:space="preserve">unimputability criminal - </w:t>
      </w:r>
      <w:r w:rsidRPr="007E1282">
        <w:rPr>
          <w:rFonts w:ascii="Times New Roman" w:hAnsi="Times New Roman" w:cs="Times New Roman"/>
          <w:i/>
          <w:color w:val="212121"/>
          <w:lang/>
        </w:rPr>
        <w:t>the age of criminal institute.</w:t>
      </w:r>
    </w:p>
    <w:p w:rsidR="00A74B9E" w:rsidRPr="007E1282" w:rsidRDefault="00A74B9E" w:rsidP="00A74B9E">
      <w:pPr>
        <w:pStyle w:val="Pr-formataoHTML"/>
        <w:shd w:val="clear" w:color="auto" w:fill="FFFFFF"/>
        <w:rPr>
          <w:rFonts w:ascii="Times New Roman" w:hAnsi="Times New Roman" w:cs="Times New Roman"/>
          <w:b/>
          <w:i/>
          <w:color w:val="212121"/>
          <w:sz w:val="24"/>
          <w:szCs w:val="24"/>
          <w:lang w:val="en-US"/>
        </w:rPr>
      </w:pPr>
    </w:p>
    <w:p w:rsidR="00A74B9E" w:rsidRPr="00A74B9E" w:rsidRDefault="00A74B9E" w:rsidP="00A74B9E">
      <w:pPr>
        <w:pStyle w:val="Pr-formataoHTML"/>
        <w:shd w:val="clear" w:color="auto" w:fill="FFFFFF"/>
        <w:rPr>
          <w:rFonts w:ascii="Times New Roman" w:hAnsi="Times New Roman" w:cs="Times New Roman"/>
          <w:b/>
          <w:i/>
          <w:color w:val="212121"/>
          <w:sz w:val="24"/>
          <w:szCs w:val="24"/>
          <w:lang w:val="en-US"/>
        </w:rPr>
      </w:pPr>
    </w:p>
    <w:p w:rsidR="000D0A57" w:rsidRPr="00982C0D" w:rsidRDefault="000D0A57" w:rsidP="000D0A57">
      <w:pPr>
        <w:rPr>
          <w:rFonts w:ascii="Times New Roman" w:hAnsi="Times New Roman"/>
          <w:b/>
          <w:sz w:val="24"/>
          <w:szCs w:val="24"/>
          <w:lang w:val="en-US"/>
        </w:rPr>
      </w:pPr>
    </w:p>
    <w:p w:rsidR="000D0A57" w:rsidRPr="00982C0D" w:rsidRDefault="000D0A57" w:rsidP="000D0A57">
      <w:pPr>
        <w:rPr>
          <w:rFonts w:ascii="Times New Roman" w:hAnsi="Times New Roman"/>
          <w:sz w:val="24"/>
          <w:szCs w:val="24"/>
          <w:lang w:val="en-US"/>
        </w:rPr>
      </w:pPr>
    </w:p>
    <w:p w:rsidR="00DE2453" w:rsidRPr="00982C0D" w:rsidRDefault="00DE2453" w:rsidP="000D0A57">
      <w:pPr>
        <w:rPr>
          <w:rFonts w:ascii="Times New Roman" w:hAnsi="Times New Roman"/>
          <w:sz w:val="24"/>
          <w:szCs w:val="24"/>
          <w:lang w:val="en-US"/>
        </w:rPr>
      </w:pPr>
    </w:p>
    <w:p w:rsidR="00832525" w:rsidRDefault="00832525" w:rsidP="000D0A57">
      <w:pPr>
        <w:jc w:val="both"/>
        <w:rPr>
          <w:rFonts w:ascii="Times New Roman" w:hAnsi="Times New Roman"/>
          <w:b/>
          <w:sz w:val="24"/>
          <w:szCs w:val="24"/>
        </w:rPr>
      </w:pPr>
    </w:p>
    <w:p w:rsidR="00832525" w:rsidRDefault="00832525" w:rsidP="000D0A57">
      <w:pPr>
        <w:jc w:val="both"/>
        <w:rPr>
          <w:rFonts w:ascii="Times New Roman" w:hAnsi="Times New Roman"/>
          <w:b/>
          <w:sz w:val="24"/>
          <w:szCs w:val="24"/>
        </w:rPr>
      </w:pPr>
    </w:p>
    <w:p w:rsidR="000D0A57" w:rsidRPr="00DB7BCB" w:rsidRDefault="000D0A57" w:rsidP="000D0A57">
      <w:pPr>
        <w:jc w:val="both"/>
        <w:rPr>
          <w:rFonts w:ascii="Times New Roman" w:hAnsi="Times New Roman"/>
          <w:b/>
          <w:sz w:val="24"/>
          <w:szCs w:val="24"/>
        </w:rPr>
      </w:pPr>
      <w:r w:rsidRPr="00DB7BCB">
        <w:rPr>
          <w:rFonts w:ascii="Times New Roman" w:hAnsi="Times New Roman"/>
          <w:b/>
          <w:sz w:val="24"/>
          <w:szCs w:val="24"/>
        </w:rPr>
        <w:t>1. INTRODUÇÃO</w:t>
      </w:r>
    </w:p>
    <w:p w:rsidR="000D0A57" w:rsidRDefault="000D0A57" w:rsidP="000D0A57">
      <w:pPr>
        <w:ind w:firstLine="708"/>
        <w:jc w:val="both"/>
        <w:rPr>
          <w:rFonts w:ascii="Times New Roman" w:hAnsi="Times New Roman"/>
          <w:sz w:val="24"/>
          <w:szCs w:val="24"/>
        </w:rPr>
      </w:pPr>
    </w:p>
    <w:p w:rsidR="000D0A57" w:rsidRPr="007C0967" w:rsidRDefault="000D0A57" w:rsidP="00AE411F">
      <w:pPr>
        <w:spacing w:before="100" w:beforeAutospacing="1" w:after="100" w:afterAutospacing="1"/>
        <w:ind w:firstLine="851"/>
        <w:jc w:val="both"/>
        <w:rPr>
          <w:rFonts w:ascii="Times New Roman" w:hAnsi="Times New Roman"/>
          <w:sz w:val="24"/>
          <w:szCs w:val="24"/>
        </w:rPr>
      </w:pPr>
      <w:r>
        <w:rPr>
          <w:rFonts w:ascii="Times New Roman" w:hAnsi="Times New Roman"/>
          <w:sz w:val="24"/>
          <w:szCs w:val="24"/>
        </w:rPr>
        <w:t>Esta pesquisa</w:t>
      </w:r>
      <w:r w:rsidRPr="007C0967">
        <w:rPr>
          <w:rFonts w:ascii="Times New Roman" w:hAnsi="Times New Roman"/>
          <w:sz w:val="24"/>
          <w:szCs w:val="24"/>
        </w:rPr>
        <w:t xml:space="preserve"> visa deba</w:t>
      </w:r>
      <w:r>
        <w:rPr>
          <w:rFonts w:ascii="Times New Roman" w:hAnsi="Times New Roman"/>
          <w:sz w:val="24"/>
          <w:szCs w:val="24"/>
        </w:rPr>
        <w:t>ter um tema bastante discutido no mundo jurídico e de grande repercussão</w:t>
      </w:r>
      <w:r w:rsidRPr="007C0967">
        <w:rPr>
          <w:rFonts w:ascii="Times New Roman" w:hAnsi="Times New Roman"/>
          <w:sz w:val="24"/>
          <w:szCs w:val="24"/>
        </w:rPr>
        <w:t xml:space="preserve"> nas mídias do país inteiro, que é a redução da maior</w:t>
      </w:r>
      <w:r>
        <w:rPr>
          <w:rFonts w:ascii="Times New Roman" w:hAnsi="Times New Roman"/>
          <w:sz w:val="24"/>
          <w:szCs w:val="24"/>
        </w:rPr>
        <w:t>idade penal de 18 para 16 anos. Desde19</w:t>
      </w:r>
      <w:r w:rsidRPr="007C0967">
        <w:rPr>
          <w:rFonts w:ascii="Times New Roman" w:hAnsi="Times New Roman"/>
          <w:sz w:val="24"/>
          <w:szCs w:val="24"/>
        </w:rPr>
        <w:t>90</w:t>
      </w:r>
      <w:r>
        <w:rPr>
          <w:rFonts w:ascii="Times New Roman" w:hAnsi="Times New Roman"/>
          <w:sz w:val="24"/>
          <w:szCs w:val="24"/>
        </w:rPr>
        <w:t>,</w:t>
      </w:r>
      <w:r w:rsidRPr="007C0967">
        <w:rPr>
          <w:rFonts w:ascii="Times New Roman" w:hAnsi="Times New Roman"/>
          <w:sz w:val="24"/>
          <w:szCs w:val="24"/>
        </w:rPr>
        <w:t xml:space="preserve"> propostas de teor parecido vêm sendo apresentada</w:t>
      </w:r>
      <w:r>
        <w:rPr>
          <w:rFonts w:ascii="Times New Roman" w:hAnsi="Times New Roman"/>
          <w:sz w:val="24"/>
          <w:szCs w:val="24"/>
        </w:rPr>
        <w:t>s</w:t>
      </w:r>
      <w:r w:rsidRPr="007C0967">
        <w:rPr>
          <w:rFonts w:ascii="Times New Roman" w:hAnsi="Times New Roman"/>
          <w:sz w:val="24"/>
          <w:szCs w:val="24"/>
        </w:rPr>
        <w:t xml:space="preserve"> no Congresso Nacional, todas sem sucesso nas votações. A PEC 171 é a proposta de emenda </w:t>
      </w:r>
      <w:r>
        <w:rPr>
          <w:rFonts w:ascii="Times New Roman" w:hAnsi="Times New Roman"/>
          <w:sz w:val="24"/>
          <w:szCs w:val="24"/>
        </w:rPr>
        <w:t>à</w:t>
      </w:r>
      <w:r w:rsidRPr="007C0967">
        <w:rPr>
          <w:rFonts w:ascii="Times New Roman" w:hAnsi="Times New Roman"/>
          <w:sz w:val="24"/>
          <w:szCs w:val="24"/>
        </w:rPr>
        <w:t xml:space="preserve"> Constituição </w:t>
      </w:r>
      <w:r>
        <w:rPr>
          <w:rFonts w:ascii="Times New Roman" w:hAnsi="Times New Roman"/>
          <w:sz w:val="24"/>
          <w:szCs w:val="24"/>
        </w:rPr>
        <w:t xml:space="preserve">mais recente </w:t>
      </w:r>
      <w:r w:rsidRPr="007C0967">
        <w:rPr>
          <w:rFonts w:ascii="Times New Roman" w:hAnsi="Times New Roman"/>
          <w:sz w:val="24"/>
          <w:szCs w:val="24"/>
        </w:rPr>
        <w:t>que es</w:t>
      </w:r>
      <w:r>
        <w:rPr>
          <w:rFonts w:ascii="Times New Roman" w:hAnsi="Times New Roman"/>
          <w:sz w:val="24"/>
          <w:szCs w:val="24"/>
        </w:rPr>
        <w:t>tá em debate nas duas casas do Congresso N</w:t>
      </w:r>
      <w:r w:rsidRPr="007C0967">
        <w:rPr>
          <w:rFonts w:ascii="Times New Roman" w:hAnsi="Times New Roman"/>
          <w:sz w:val="24"/>
          <w:szCs w:val="24"/>
        </w:rPr>
        <w:t>acional</w:t>
      </w:r>
      <w:r>
        <w:rPr>
          <w:rFonts w:ascii="Times New Roman" w:hAnsi="Times New Roman"/>
          <w:sz w:val="24"/>
          <w:szCs w:val="24"/>
        </w:rPr>
        <w:t>.E</w:t>
      </w:r>
      <w:r w:rsidRPr="007C0967">
        <w:rPr>
          <w:rFonts w:ascii="Times New Roman" w:hAnsi="Times New Roman"/>
          <w:sz w:val="24"/>
          <w:szCs w:val="24"/>
        </w:rPr>
        <w:t>ntretanto</w:t>
      </w:r>
      <w:r>
        <w:rPr>
          <w:rFonts w:ascii="Times New Roman" w:hAnsi="Times New Roman"/>
          <w:sz w:val="24"/>
          <w:szCs w:val="24"/>
        </w:rPr>
        <w:t>,</w:t>
      </w:r>
      <w:r w:rsidRPr="007C0967">
        <w:rPr>
          <w:rFonts w:ascii="Times New Roman" w:hAnsi="Times New Roman"/>
          <w:sz w:val="24"/>
          <w:szCs w:val="24"/>
        </w:rPr>
        <w:t xml:space="preserve"> essa proposta é uma </w:t>
      </w:r>
      <w:r>
        <w:rPr>
          <w:rFonts w:ascii="Times New Roman" w:hAnsi="Times New Roman"/>
          <w:sz w:val="24"/>
          <w:szCs w:val="24"/>
        </w:rPr>
        <w:t>“</w:t>
      </w:r>
      <w:r w:rsidRPr="007C0967">
        <w:rPr>
          <w:rFonts w:ascii="Times New Roman" w:hAnsi="Times New Roman"/>
          <w:sz w:val="24"/>
          <w:szCs w:val="24"/>
        </w:rPr>
        <w:t>velha conhecida dos brasileiros</w:t>
      </w:r>
      <w:r>
        <w:rPr>
          <w:rFonts w:ascii="Times New Roman" w:hAnsi="Times New Roman"/>
          <w:sz w:val="24"/>
          <w:szCs w:val="24"/>
        </w:rPr>
        <w:t xml:space="preserve">”, visto que </w:t>
      </w:r>
      <w:r w:rsidRPr="007C0967">
        <w:rPr>
          <w:rFonts w:ascii="Times New Roman" w:hAnsi="Times New Roman"/>
          <w:sz w:val="24"/>
          <w:szCs w:val="24"/>
        </w:rPr>
        <w:t>foi apresentada pela primeira vez em 19/08/1993 pelo então deputado Federal Benedito Domi</w:t>
      </w:r>
      <w:r>
        <w:rPr>
          <w:rFonts w:ascii="Times New Roman" w:hAnsi="Times New Roman"/>
          <w:sz w:val="24"/>
          <w:szCs w:val="24"/>
        </w:rPr>
        <w:t>ngos, porém não obtendo sucesso</w:t>
      </w:r>
      <w:r w:rsidRPr="007C0967">
        <w:rPr>
          <w:rFonts w:ascii="Times New Roman" w:hAnsi="Times New Roman"/>
          <w:sz w:val="24"/>
          <w:szCs w:val="24"/>
        </w:rPr>
        <w:t xml:space="preserve">, </w:t>
      </w:r>
      <w:r>
        <w:rPr>
          <w:rFonts w:ascii="Times New Roman" w:hAnsi="Times New Roman"/>
          <w:sz w:val="24"/>
          <w:szCs w:val="24"/>
        </w:rPr>
        <w:t>foi</w:t>
      </w:r>
      <w:r w:rsidRPr="007C0967">
        <w:rPr>
          <w:rFonts w:ascii="Times New Roman" w:hAnsi="Times New Roman"/>
          <w:sz w:val="24"/>
          <w:szCs w:val="24"/>
        </w:rPr>
        <w:t xml:space="preserve"> desarquivada recen</w:t>
      </w:r>
      <w:r>
        <w:rPr>
          <w:rFonts w:ascii="Times New Roman" w:hAnsi="Times New Roman"/>
          <w:sz w:val="24"/>
          <w:szCs w:val="24"/>
        </w:rPr>
        <w:t>temente para reapresentação no Congresso N</w:t>
      </w:r>
      <w:r w:rsidRPr="007C0967">
        <w:rPr>
          <w:rFonts w:ascii="Times New Roman" w:hAnsi="Times New Roman"/>
          <w:sz w:val="24"/>
          <w:szCs w:val="24"/>
        </w:rPr>
        <w:t>acional.</w:t>
      </w:r>
    </w:p>
    <w:p w:rsidR="000D0A57" w:rsidRDefault="000D0A57" w:rsidP="00AE411F">
      <w:pPr>
        <w:spacing w:before="100" w:beforeAutospacing="1" w:after="100" w:afterAutospacing="1"/>
        <w:ind w:firstLine="851"/>
        <w:jc w:val="both"/>
        <w:rPr>
          <w:rFonts w:ascii="Times New Roman" w:hAnsi="Times New Roman"/>
          <w:sz w:val="24"/>
          <w:szCs w:val="24"/>
        </w:rPr>
      </w:pPr>
      <w:r w:rsidRPr="007C0967">
        <w:rPr>
          <w:rFonts w:ascii="Times New Roman" w:hAnsi="Times New Roman"/>
          <w:sz w:val="24"/>
          <w:szCs w:val="24"/>
        </w:rPr>
        <w:t>Nos últimos anos</w:t>
      </w:r>
      <w:r>
        <w:rPr>
          <w:rFonts w:ascii="Times New Roman" w:hAnsi="Times New Roman"/>
          <w:sz w:val="24"/>
          <w:szCs w:val="24"/>
        </w:rPr>
        <w:t>,</w:t>
      </w:r>
      <w:r w:rsidRPr="007C0967">
        <w:rPr>
          <w:rFonts w:ascii="Times New Roman" w:hAnsi="Times New Roman"/>
          <w:sz w:val="24"/>
          <w:szCs w:val="24"/>
        </w:rPr>
        <w:t xml:space="preserve"> os índices de crime</w:t>
      </w:r>
      <w:r>
        <w:rPr>
          <w:rFonts w:ascii="Times New Roman" w:hAnsi="Times New Roman"/>
          <w:sz w:val="24"/>
          <w:szCs w:val="24"/>
        </w:rPr>
        <w:t>s</w:t>
      </w:r>
      <w:r w:rsidRPr="007C0967">
        <w:rPr>
          <w:rFonts w:ascii="Times New Roman" w:hAnsi="Times New Roman"/>
          <w:sz w:val="24"/>
          <w:szCs w:val="24"/>
        </w:rPr>
        <w:t xml:space="preserve"> praticados por adolescentes de faixa etária abaixo dos 18 anos vêm crescendo de forma alarmante em todo </w:t>
      </w:r>
      <w:r>
        <w:rPr>
          <w:rFonts w:ascii="Times New Roman" w:hAnsi="Times New Roman"/>
          <w:sz w:val="24"/>
          <w:szCs w:val="24"/>
        </w:rPr>
        <w:t xml:space="preserve">o </w:t>
      </w:r>
      <w:r w:rsidRPr="007C0967">
        <w:rPr>
          <w:rFonts w:ascii="Times New Roman" w:hAnsi="Times New Roman"/>
          <w:sz w:val="24"/>
          <w:szCs w:val="24"/>
        </w:rPr>
        <w:t>território nacional</w:t>
      </w:r>
      <w:r>
        <w:rPr>
          <w:rFonts w:ascii="Times New Roman" w:hAnsi="Times New Roman"/>
          <w:sz w:val="24"/>
          <w:szCs w:val="24"/>
        </w:rPr>
        <w:t xml:space="preserve">. Desta forma, suscita-se de maneira cada vez mais incisiva que </w:t>
      </w:r>
      <w:r w:rsidRPr="007C0967">
        <w:rPr>
          <w:rFonts w:ascii="Times New Roman" w:hAnsi="Times New Roman"/>
          <w:sz w:val="24"/>
          <w:szCs w:val="24"/>
        </w:rPr>
        <w:t>o Estado brasileiro</w:t>
      </w:r>
      <w:r>
        <w:rPr>
          <w:rFonts w:ascii="Times New Roman" w:hAnsi="Times New Roman"/>
          <w:sz w:val="24"/>
          <w:szCs w:val="24"/>
        </w:rPr>
        <w:t xml:space="preserve"> adote </w:t>
      </w:r>
      <w:r w:rsidRPr="007C0967">
        <w:rPr>
          <w:rFonts w:ascii="Times New Roman" w:hAnsi="Times New Roman"/>
          <w:sz w:val="24"/>
          <w:szCs w:val="24"/>
        </w:rPr>
        <w:t>políticas públicas</w:t>
      </w:r>
      <w:r>
        <w:rPr>
          <w:rFonts w:ascii="Times New Roman" w:hAnsi="Times New Roman"/>
          <w:sz w:val="24"/>
          <w:szCs w:val="24"/>
        </w:rPr>
        <w:t xml:space="preserve"> eficazes</w:t>
      </w:r>
      <w:r w:rsidRPr="007C0967">
        <w:rPr>
          <w:rFonts w:ascii="Times New Roman" w:hAnsi="Times New Roman"/>
          <w:sz w:val="24"/>
          <w:szCs w:val="24"/>
        </w:rPr>
        <w:t xml:space="preserve"> que visem retirar</w:t>
      </w:r>
      <w:r>
        <w:rPr>
          <w:rFonts w:ascii="Times New Roman" w:hAnsi="Times New Roman"/>
          <w:sz w:val="24"/>
          <w:szCs w:val="24"/>
        </w:rPr>
        <w:t xml:space="preserve"> do ócio esses jovens. </w:t>
      </w:r>
    </w:p>
    <w:p w:rsidR="000D0A57" w:rsidRDefault="000D0A57" w:rsidP="00AE411F">
      <w:pPr>
        <w:spacing w:before="100" w:beforeAutospacing="1" w:after="100" w:afterAutospacing="1"/>
        <w:ind w:firstLine="851"/>
        <w:jc w:val="both"/>
        <w:rPr>
          <w:rFonts w:ascii="Times New Roman" w:hAnsi="Times New Roman"/>
          <w:sz w:val="24"/>
          <w:szCs w:val="24"/>
        </w:rPr>
      </w:pPr>
      <w:r>
        <w:rPr>
          <w:rFonts w:ascii="Times New Roman" w:hAnsi="Times New Roman"/>
          <w:sz w:val="24"/>
          <w:szCs w:val="24"/>
        </w:rPr>
        <w:t>Grande parte da problemática envolvendo menores infratores se dá pela falta de</w:t>
      </w:r>
      <w:r w:rsidRPr="007C0967">
        <w:rPr>
          <w:rFonts w:ascii="Times New Roman" w:hAnsi="Times New Roman"/>
          <w:sz w:val="24"/>
          <w:szCs w:val="24"/>
        </w:rPr>
        <w:t xml:space="preserve"> oportunidade</w:t>
      </w:r>
      <w:r>
        <w:rPr>
          <w:rFonts w:ascii="Times New Roman" w:hAnsi="Times New Roman"/>
          <w:sz w:val="24"/>
          <w:szCs w:val="24"/>
        </w:rPr>
        <w:t>s,</w:t>
      </w:r>
      <w:r w:rsidRPr="007C0967">
        <w:rPr>
          <w:rFonts w:ascii="Times New Roman" w:hAnsi="Times New Roman"/>
          <w:sz w:val="24"/>
          <w:szCs w:val="24"/>
        </w:rPr>
        <w:t xml:space="preserve"> educacional e profissional, restando </w:t>
      </w:r>
      <w:r>
        <w:rPr>
          <w:rFonts w:ascii="Times New Roman" w:hAnsi="Times New Roman"/>
          <w:sz w:val="24"/>
          <w:szCs w:val="24"/>
        </w:rPr>
        <w:t>como opção, apenas,</w:t>
      </w:r>
      <w:r w:rsidRPr="007C0967">
        <w:rPr>
          <w:rFonts w:ascii="Times New Roman" w:hAnsi="Times New Roman"/>
          <w:sz w:val="24"/>
          <w:szCs w:val="24"/>
        </w:rPr>
        <w:t xml:space="preserve"> seguir o caminho da crimin</w:t>
      </w:r>
      <w:r>
        <w:rPr>
          <w:rFonts w:ascii="Times New Roman" w:hAnsi="Times New Roman"/>
          <w:sz w:val="24"/>
          <w:szCs w:val="24"/>
        </w:rPr>
        <w:t xml:space="preserve">alidade, sujeitando-se a pratica de furtos, roubos, homicídios e tantos outros delitos como forma de subsistência e sobrevivência, delitos estes </w:t>
      </w:r>
      <w:r w:rsidRPr="007C0967">
        <w:rPr>
          <w:rFonts w:ascii="Times New Roman" w:hAnsi="Times New Roman"/>
          <w:sz w:val="24"/>
          <w:szCs w:val="24"/>
        </w:rPr>
        <w:t xml:space="preserve">que </w:t>
      </w:r>
      <w:r>
        <w:rPr>
          <w:rFonts w:ascii="Times New Roman" w:hAnsi="Times New Roman"/>
          <w:sz w:val="24"/>
          <w:szCs w:val="24"/>
        </w:rPr>
        <w:t xml:space="preserve">autodestroem esses menores e </w:t>
      </w:r>
      <w:r w:rsidRPr="007C0967">
        <w:rPr>
          <w:rFonts w:ascii="Times New Roman" w:hAnsi="Times New Roman"/>
          <w:sz w:val="24"/>
          <w:szCs w:val="24"/>
        </w:rPr>
        <w:t xml:space="preserve">vitimam a sociedade brasileira. </w:t>
      </w:r>
    </w:p>
    <w:p w:rsidR="000D0A57" w:rsidRPr="007C0967" w:rsidRDefault="000D0A57" w:rsidP="00AE411F">
      <w:pPr>
        <w:spacing w:before="100" w:beforeAutospacing="1" w:after="100" w:afterAutospacing="1"/>
        <w:ind w:firstLine="851"/>
        <w:jc w:val="both"/>
        <w:rPr>
          <w:rFonts w:ascii="Times New Roman" w:hAnsi="Times New Roman"/>
          <w:sz w:val="24"/>
          <w:szCs w:val="24"/>
        </w:rPr>
      </w:pPr>
      <w:r>
        <w:rPr>
          <w:rFonts w:ascii="Times New Roman" w:hAnsi="Times New Roman"/>
          <w:sz w:val="24"/>
          <w:szCs w:val="24"/>
        </w:rPr>
        <w:t xml:space="preserve">O objetivo geral do presente estudo é analisar o instituto da maioridade Penal ,bem como discutir as questões históricas, sociológicas e jurídicas, abordando numa perspectiva doutrinaria os pontos e contrapontos apresentados pelos estudiosos que defendem e os que se opõe a redução da idade mínima para a responsabilização criminal no Brasil. </w:t>
      </w:r>
    </w:p>
    <w:p w:rsidR="000D0A57" w:rsidRDefault="000D0A57" w:rsidP="00AE411F">
      <w:pPr>
        <w:spacing w:before="100" w:beforeAutospacing="1" w:after="100" w:afterAutospacing="1"/>
        <w:ind w:firstLine="851"/>
        <w:jc w:val="both"/>
        <w:rPr>
          <w:rFonts w:ascii="Times New Roman" w:hAnsi="Times New Roman"/>
          <w:sz w:val="24"/>
          <w:szCs w:val="24"/>
        </w:rPr>
      </w:pPr>
      <w:r w:rsidRPr="008D2F30">
        <w:rPr>
          <w:rFonts w:ascii="Times New Roman" w:hAnsi="Times New Roman"/>
          <w:sz w:val="24"/>
          <w:szCs w:val="24"/>
        </w:rPr>
        <w:t xml:space="preserve">Por sua vez, os objetivos específicos do trabalho estão alicerçados </w:t>
      </w:r>
      <w:r>
        <w:rPr>
          <w:rFonts w:ascii="Times New Roman" w:hAnsi="Times New Roman"/>
          <w:sz w:val="24"/>
          <w:szCs w:val="24"/>
        </w:rPr>
        <w:t xml:space="preserve">a </w:t>
      </w:r>
      <w:r w:rsidRPr="008D2F30">
        <w:rPr>
          <w:rFonts w:ascii="Times New Roman" w:hAnsi="Times New Roman"/>
          <w:sz w:val="24"/>
          <w:szCs w:val="24"/>
        </w:rPr>
        <w:t>conceituar o instituto da maioridade penal</w:t>
      </w:r>
      <w:r>
        <w:rPr>
          <w:rFonts w:ascii="Times New Roman" w:hAnsi="Times New Roman"/>
          <w:sz w:val="24"/>
          <w:szCs w:val="24"/>
        </w:rPr>
        <w:t>, fazendo uma análise dos posicionamentos adotados em relação a problemática que envolve os menores no contexto social hodierno, bem como c</w:t>
      </w:r>
      <w:r w:rsidRPr="00FB4D96">
        <w:rPr>
          <w:rFonts w:ascii="Times New Roman" w:hAnsi="Times New Roman"/>
          <w:sz w:val="24"/>
          <w:szCs w:val="24"/>
        </w:rPr>
        <w:t>onhecer o histórico de punições</w:t>
      </w:r>
      <w:r>
        <w:rPr>
          <w:rFonts w:ascii="Times New Roman" w:hAnsi="Times New Roman"/>
          <w:sz w:val="24"/>
          <w:szCs w:val="24"/>
        </w:rPr>
        <w:t xml:space="preserve">, apontando os avanços e retrocessos legislativos, </w:t>
      </w:r>
      <w:r>
        <w:rPr>
          <w:rFonts w:ascii="Times New Roman" w:hAnsi="Times New Roman"/>
          <w:sz w:val="24"/>
          <w:szCs w:val="24"/>
        </w:rPr>
        <w:lastRenderedPageBreak/>
        <w:t xml:space="preserve">destacando o caráter </w:t>
      </w:r>
      <w:r w:rsidRPr="00FB4D96">
        <w:rPr>
          <w:rFonts w:ascii="Times New Roman" w:hAnsi="Times New Roman"/>
          <w:sz w:val="24"/>
          <w:szCs w:val="24"/>
        </w:rPr>
        <w:t xml:space="preserve"> educativo e ressocializador das </w:t>
      </w:r>
      <w:r>
        <w:rPr>
          <w:rFonts w:ascii="Times New Roman" w:hAnsi="Times New Roman"/>
          <w:sz w:val="24"/>
          <w:szCs w:val="24"/>
        </w:rPr>
        <w:t>medidas socioeducativas aplicadas aos menores infratores</w:t>
      </w:r>
      <w:r w:rsidRPr="00FB4D96">
        <w:rPr>
          <w:rFonts w:ascii="Times New Roman" w:hAnsi="Times New Roman"/>
          <w:sz w:val="24"/>
          <w:szCs w:val="24"/>
        </w:rPr>
        <w:t xml:space="preserve"> pelo cometimento</w:t>
      </w:r>
      <w:r>
        <w:rPr>
          <w:rFonts w:ascii="Times New Roman" w:hAnsi="Times New Roman"/>
          <w:sz w:val="24"/>
          <w:szCs w:val="24"/>
        </w:rPr>
        <w:t xml:space="preserve"> de delitos. </w:t>
      </w:r>
    </w:p>
    <w:p w:rsidR="000D0A57" w:rsidRDefault="000D0A57" w:rsidP="00AE411F">
      <w:pPr>
        <w:tabs>
          <w:tab w:val="left" w:pos="709"/>
        </w:tabs>
        <w:spacing w:before="100" w:beforeAutospacing="1" w:after="100" w:afterAutospacing="1"/>
        <w:ind w:firstLine="851"/>
        <w:jc w:val="both"/>
        <w:rPr>
          <w:rFonts w:ascii="Times New Roman" w:hAnsi="Times New Roman"/>
          <w:sz w:val="24"/>
          <w:szCs w:val="24"/>
        </w:rPr>
      </w:pPr>
      <w:r>
        <w:rPr>
          <w:rFonts w:ascii="Times New Roman" w:hAnsi="Times New Roman"/>
          <w:sz w:val="24"/>
          <w:szCs w:val="24"/>
        </w:rPr>
        <w:t>A pesquisa realizada neste trabalho utilizou o procedimento bibliográfico, que abrange leitura, análise e interpretação do material de apoio utilizado no artigo. De todo o material recolhido, foi feita uma triagem e estabelecido um plano de leitura que abasteceu todo o referencial teórico.</w:t>
      </w:r>
    </w:p>
    <w:p w:rsidR="000D0A57" w:rsidRDefault="000D0A57" w:rsidP="00AE411F">
      <w:pPr>
        <w:tabs>
          <w:tab w:val="left" w:pos="709"/>
        </w:tabs>
        <w:spacing w:before="100" w:beforeAutospacing="1" w:after="100" w:afterAutospacing="1"/>
        <w:ind w:firstLine="851"/>
        <w:jc w:val="both"/>
        <w:rPr>
          <w:rFonts w:ascii="Times New Roman" w:hAnsi="Times New Roman"/>
          <w:sz w:val="24"/>
          <w:szCs w:val="24"/>
        </w:rPr>
      </w:pPr>
      <w:r>
        <w:rPr>
          <w:rFonts w:ascii="Times New Roman" w:hAnsi="Times New Roman"/>
          <w:sz w:val="24"/>
          <w:szCs w:val="24"/>
        </w:rPr>
        <w:t>Os tópicos do referencial teórico foram trabalhados numa sequência cronológica, de forma que elucidasse o instituto da maioridade penal, desde a sua primeira tutela legislativa, instituída pelo código penal de 1830, bem como seus avanços e retrocessos no decorrer da história até os tempos de hoje.</w:t>
      </w:r>
    </w:p>
    <w:p w:rsidR="000D0A57" w:rsidRDefault="000D0A57" w:rsidP="00AE411F">
      <w:pPr>
        <w:tabs>
          <w:tab w:val="left" w:pos="709"/>
        </w:tabs>
        <w:spacing w:before="100" w:beforeAutospacing="1" w:after="100" w:afterAutospacing="1"/>
        <w:ind w:firstLine="851"/>
        <w:jc w:val="both"/>
        <w:rPr>
          <w:rFonts w:ascii="Times New Roman" w:hAnsi="Times New Roman"/>
          <w:sz w:val="24"/>
          <w:szCs w:val="24"/>
        </w:rPr>
      </w:pPr>
      <w:r>
        <w:rPr>
          <w:rFonts w:ascii="Times New Roman" w:hAnsi="Times New Roman"/>
          <w:sz w:val="24"/>
          <w:szCs w:val="24"/>
        </w:rPr>
        <w:t>Por tratar de tema polêmico, ainda não pacificado, essa pesquisa utiliza também o método comparativo,</w:t>
      </w:r>
      <w:r w:rsidRPr="008F3587">
        <w:rPr>
          <w:rFonts w:ascii="Times New Roman" w:hAnsi="Times New Roman"/>
          <w:sz w:val="24"/>
          <w:szCs w:val="24"/>
        </w:rPr>
        <w:t xml:space="preserve"> visando verificar si</w:t>
      </w:r>
      <w:r>
        <w:rPr>
          <w:rFonts w:ascii="Times New Roman" w:hAnsi="Times New Roman"/>
          <w:sz w:val="24"/>
          <w:szCs w:val="24"/>
        </w:rPr>
        <w:t>milaridades e explicar as</w:t>
      </w:r>
      <w:r w:rsidRPr="008F3587">
        <w:rPr>
          <w:rFonts w:ascii="Times New Roman" w:hAnsi="Times New Roman"/>
          <w:sz w:val="24"/>
          <w:szCs w:val="24"/>
        </w:rPr>
        <w:t xml:space="preserve"> divergências entre os resultados obtidos.</w:t>
      </w:r>
      <w:r>
        <w:rPr>
          <w:rFonts w:ascii="Times New Roman" w:hAnsi="Times New Roman"/>
          <w:sz w:val="24"/>
          <w:szCs w:val="24"/>
        </w:rPr>
        <w:t xml:space="preserve"> Esse método, utilizado neste trabalho, faz uma comparação e uma análise crítica entre os argumentos dos defensores e opositores da PEC 171, que visa a redução da maioridade penal de 18 para 16 anos.</w:t>
      </w:r>
    </w:p>
    <w:p w:rsidR="000D0A57" w:rsidRDefault="000D0A57" w:rsidP="00AE411F">
      <w:pPr>
        <w:tabs>
          <w:tab w:val="left" w:pos="709"/>
        </w:tabs>
        <w:spacing w:before="100" w:beforeAutospacing="1" w:after="100" w:afterAutospacing="1"/>
        <w:ind w:firstLine="851"/>
        <w:jc w:val="both"/>
        <w:rPr>
          <w:rFonts w:ascii="Times New Roman" w:hAnsi="Times New Roman"/>
          <w:sz w:val="24"/>
          <w:szCs w:val="24"/>
        </w:rPr>
      </w:pPr>
      <w:r>
        <w:rPr>
          <w:rFonts w:ascii="Times New Roman" w:hAnsi="Times New Roman"/>
          <w:sz w:val="24"/>
          <w:szCs w:val="24"/>
        </w:rPr>
        <w:t>A pesquisa utilizou</w:t>
      </w:r>
      <w:r w:rsidRPr="00111D80">
        <w:rPr>
          <w:rFonts w:ascii="Times New Roman" w:hAnsi="Times New Roman"/>
          <w:sz w:val="24"/>
          <w:szCs w:val="24"/>
        </w:rPr>
        <w:t xml:space="preserve"> o seguinte material:</w:t>
      </w:r>
      <w:r>
        <w:rPr>
          <w:rFonts w:ascii="Times New Roman" w:hAnsi="Times New Roman"/>
          <w:sz w:val="24"/>
          <w:szCs w:val="24"/>
        </w:rPr>
        <w:t xml:space="preserve"> legislações pertinentes, que tutelaram e tutelam o direito do menor, como,o código criminal de 1830, o código de menores de 1979, o código penal de 1940, a CF/88 e o ECA, bem como, </w:t>
      </w:r>
      <w:r w:rsidRPr="00111D80">
        <w:rPr>
          <w:rFonts w:ascii="Times New Roman" w:hAnsi="Times New Roman"/>
          <w:sz w:val="24"/>
          <w:szCs w:val="24"/>
        </w:rPr>
        <w:t xml:space="preserve">estudos jurídicos existentes e jurisprudência relevante. O material </w:t>
      </w:r>
      <w:r>
        <w:rPr>
          <w:rFonts w:ascii="Times New Roman" w:hAnsi="Times New Roman"/>
          <w:sz w:val="24"/>
          <w:szCs w:val="24"/>
        </w:rPr>
        <w:t>foi</w:t>
      </w:r>
      <w:r w:rsidRPr="00111D80">
        <w:rPr>
          <w:rFonts w:ascii="Times New Roman" w:hAnsi="Times New Roman"/>
          <w:sz w:val="24"/>
          <w:szCs w:val="24"/>
        </w:rPr>
        <w:t xml:space="preserve"> obtido por meio de: livros, artigos publicados em revistas especializadas, acórdãos de tribunais superiores, textos publicados na Internet, canais de congre</w:t>
      </w:r>
      <w:r>
        <w:rPr>
          <w:rFonts w:ascii="Times New Roman" w:hAnsi="Times New Roman"/>
          <w:sz w:val="24"/>
          <w:szCs w:val="24"/>
        </w:rPr>
        <w:t xml:space="preserve">ssos, entrevistas e debates legislativos. </w:t>
      </w:r>
    </w:p>
    <w:p w:rsidR="00832525" w:rsidRDefault="000D0A57" w:rsidP="00832525">
      <w:pPr>
        <w:tabs>
          <w:tab w:val="left" w:pos="709"/>
        </w:tabs>
        <w:spacing w:before="100" w:beforeAutospacing="1" w:after="100" w:afterAutospacing="1"/>
        <w:ind w:firstLine="851"/>
        <w:jc w:val="both"/>
        <w:rPr>
          <w:rFonts w:ascii="Times New Roman" w:hAnsi="Times New Roman"/>
          <w:sz w:val="24"/>
          <w:szCs w:val="24"/>
        </w:rPr>
      </w:pPr>
      <w:r>
        <w:rPr>
          <w:rFonts w:ascii="Times New Roman" w:hAnsi="Times New Roman"/>
          <w:sz w:val="24"/>
          <w:szCs w:val="24"/>
        </w:rPr>
        <w:t>O tópico dois do presente trabalho discorre sobre o instituto da maioridade penal que tem por objetivo elucidar de forma cronológica a problemática do menor e a tutela legislativa ao longo da história, bem como o contexto social em que se deram tais mudanças. O tópico três trata especificamente do histórico de punições às crianças e adolescente no Brasil, desde a colonização e o advento da república até os dias de hoje. O quarto e ultimo tópico traz os posicionamentos de doutrinadores que defendem e opõe a redução da maioridade penal através da PEC 171 e também uma crítica as falhas apresentadas em suas supostas soluções para resolução da problemática do menor.</w:t>
      </w:r>
    </w:p>
    <w:p w:rsidR="000D0A57" w:rsidRPr="00832525" w:rsidRDefault="000D0A57" w:rsidP="00832525">
      <w:pPr>
        <w:tabs>
          <w:tab w:val="left" w:pos="709"/>
        </w:tabs>
        <w:spacing w:before="100" w:beforeAutospacing="1" w:after="100" w:afterAutospacing="1"/>
        <w:ind w:firstLine="851"/>
        <w:jc w:val="both"/>
        <w:rPr>
          <w:rFonts w:ascii="Times New Roman" w:hAnsi="Times New Roman"/>
          <w:sz w:val="24"/>
          <w:szCs w:val="24"/>
        </w:rPr>
      </w:pPr>
      <w:r>
        <w:rPr>
          <w:rFonts w:ascii="Times New Roman" w:hAnsi="Times New Roman"/>
          <w:b/>
          <w:sz w:val="24"/>
          <w:szCs w:val="24"/>
        </w:rPr>
        <w:lastRenderedPageBreak/>
        <w:t xml:space="preserve">2. OBJETIVOS </w:t>
      </w:r>
    </w:p>
    <w:p w:rsidR="000D0A57" w:rsidRDefault="000D0A57" w:rsidP="000D0A57">
      <w:pPr>
        <w:jc w:val="both"/>
        <w:rPr>
          <w:rFonts w:ascii="Times New Roman" w:hAnsi="Times New Roman"/>
          <w:sz w:val="24"/>
          <w:szCs w:val="24"/>
        </w:rPr>
      </w:pPr>
    </w:p>
    <w:p w:rsidR="000D0A57" w:rsidRPr="00575DD3" w:rsidRDefault="00575DD3" w:rsidP="000D0A57">
      <w:pPr>
        <w:jc w:val="both"/>
        <w:rPr>
          <w:rFonts w:ascii="Times New Roman" w:hAnsi="Times New Roman"/>
          <w:b/>
          <w:sz w:val="24"/>
          <w:szCs w:val="24"/>
        </w:rPr>
      </w:pPr>
      <w:r w:rsidRPr="00575DD3">
        <w:rPr>
          <w:rFonts w:ascii="Times New Roman" w:hAnsi="Times New Roman"/>
          <w:b/>
          <w:sz w:val="24"/>
          <w:szCs w:val="24"/>
        </w:rPr>
        <w:t xml:space="preserve">2.1 - </w:t>
      </w:r>
      <w:r w:rsidR="000D0A57" w:rsidRPr="00575DD3">
        <w:rPr>
          <w:rFonts w:ascii="Times New Roman" w:hAnsi="Times New Roman"/>
          <w:b/>
          <w:sz w:val="24"/>
          <w:szCs w:val="24"/>
        </w:rPr>
        <w:t xml:space="preserve">OBJETIVOS GERAIS </w:t>
      </w:r>
    </w:p>
    <w:p w:rsidR="000D0A57" w:rsidRDefault="000D0A57" w:rsidP="00AE411F">
      <w:pPr>
        <w:spacing w:before="100" w:beforeAutospacing="1" w:after="100" w:afterAutospacing="1"/>
        <w:ind w:firstLine="851"/>
        <w:jc w:val="both"/>
        <w:rPr>
          <w:rFonts w:ascii="Times New Roman" w:hAnsi="Times New Roman"/>
          <w:sz w:val="24"/>
          <w:szCs w:val="24"/>
        </w:rPr>
      </w:pPr>
      <w:r>
        <w:rPr>
          <w:rFonts w:ascii="Times New Roman" w:hAnsi="Times New Roman"/>
          <w:sz w:val="24"/>
          <w:szCs w:val="24"/>
        </w:rPr>
        <w:t xml:space="preserve">Analisar o instituto da maioridade numa perspectiva histórica e sociológica, bem como a tutela legislativa aplicada aos infantes ao logo dos anos, apontando os avanços e retrocessos, com o intuito de esclarecer ao leitor a situação atual dos infantes no Brasil e quais as medidas cabíveis para cada situação. </w:t>
      </w:r>
    </w:p>
    <w:p w:rsidR="000D0A57" w:rsidRDefault="000D0A57" w:rsidP="000D0A57">
      <w:pPr>
        <w:jc w:val="both"/>
        <w:rPr>
          <w:rFonts w:ascii="Times New Roman" w:hAnsi="Times New Roman"/>
          <w:sz w:val="24"/>
          <w:szCs w:val="24"/>
        </w:rPr>
      </w:pPr>
    </w:p>
    <w:p w:rsidR="000D0A57" w:rsidRPr="00575DD3" w:rsidRDefault="00575DD3" w:rsidP="000D0A57">
      <w:pPr>
        <w:jc w:val="both"/>
        <w:rPr>
          <w:rFonts w:ascii="Times New Roman" w:hAnsi="Times New Roman"/>
          <w:b/>
          <w:sz w:val="24"/>
          <w:szCs w:val="24"/>
        </w:rPr>
      </w:pPr>
      <w:r w:rsidRPr="00575DD3">
        <w:rPr>
          <w:rFonts w:ascii="Times New Roman" w:hAnsi="Times New Roman"/>
          <w:b/>
          <w:sz w:val="24"/>
          <w:szCs w:val="24"/>
        </w:rPr>
        <w:t xml:space="preserve">2.2 - </w:t>
      </w:r>
      <w:r w:rsidR="000D0A57" w:rsidRPr="00575DD3">
        <w:rPr>
          <w:rFonts w:ascii="Times New Roman" w:hAnsi="Times New Roman"/>
          <w:b/>
          <w:sz w:val="24"/>
          <w:szCs w:val="24"/>
        </w:rPr>
        <w:t xml:space="preserve">OBJETIVOS ESPECÍFICOS </w:t>
      </w:r>
    </w:p>
    <w:p w:rsidR="000D0A57" w:rsidRDefault="000D0A57" w:rsidP="000D0A57">
      <w:pPr>
        <w:pStyle w:val="PargrafodaLista"/>
        <w:jc w:val="both"/>
        <w:rPr>
          <w:rFonts w:ascii="Times New Roman" w:hAnsi="Times New Roman"/>
          <w:sz w:val="24"/>
          <w:szCs w:val="24"/>
        </w:rPr>
      </w:pPr>
    </w:p>
    <w:p w:rsidR="000D0A57" w:rsidRPr="00FB4D96" w:rsidRDefault="000D0A57" w:rsidP="000D0A57">
      <w:pPr>
        <w:pStyle w:val="PargrafodaLista"/>
        <w:numPr>
          <w:ilvl w:val="0"/>
          <w:numId w:val="1"/>
        </w:numPr>
        <w:jc w:val="both"/>
        <w:rPr>
          <w:rFonts w:ascii="Times New Roman" w:hAnsi="Times New Roman"/>
          <w:sz w:val="24"/>
          <w:szCs w:val="24"/>
        </w:rPr>
      </w:pPr>
      <w:r w:rsidRPr="00FB4D96">
        <w:rPr>
          <w:rFonts w:ascii="Times New Roman" w:hAnsi="Times New Roman"/>
          <w:sz w:val="24"/>
          <w:szCs w:val="24"/>
        </w:rPr>
        <w:t>Conceit</w:t>
      </w:r>
      <w:r>
        <w:rPr>
          <w:rFonts w:ascii="Times New Roman" w:hAnsi="Times New Roman"/>
          <w:sz w:val="24"/>
          <w:szCs w:val="24"/>
        </w:rPr>
        <w:t>uar numa perspectiva sociológica e histórica</w:t>
      </w:r>
      <w:r w:rsidRPr="00FB4D96">
        <w:rPr>
          <w:rFonts w:ascii="Times New Roman" w:hAnsi="Times New Roman"/>
          <w:sz w:val="24"/>
          <w:szCs w:val="24"/>
        </w:rPr>
        <w:t xml:space="preserve"> o instituto da maioridade penal;</w:t>
      </w:r>
    </w:p>
    <w:p w:rsidR="000D0A57" w:rsidRPr="00FB4D96" w:rsidRDefault="000D0A57" w:rsidP="000D0A57">
      <w:pPr>
        <w:pStyle w:val="PargrafodaLista"/>
        <w:numPr>
          <w:ilvl w:val="0"/>
          <w:numId w:val="1"/>
        </w:numPr>
        <w:jc w:val="both"/>
        <w:rPr>
          <w:rFonts w:ascii="Times New Roman" w:hAnsi="Times New Roman"/>
          <w:sz w:val="24"/>
          <w:szCs w:val="24"/>
        </w:rPr>
      </w:pPr>
      <w:r w:rsidRPr="00FB4D96">
        <w:rPr>
          <w:rFonts w:ascii="Times New Roman" w:hAnsi="Times New Roman"/>
          <w:sz w:val="24"/>
          <w:szCs w:val="24"/>
        </w:rPr>
        <w:t>Conhecer o histórico de punições às crianças e adolescentes no direito brasileiro;</w:t>
      </w:r>
    </w:p>
    <w:p w:rsidR="000D0A57" w:rsidRPr="00B51CEF" w:rsidRDefault="000D0A57" w:rsidP="000D0A57">
      <w:pPr>
        <w:pStyle w:val="PargrafodaLista"/>
        <w:numPr>
          <w:ilvl w:val="0"/>
          <w:numId w:val="1"/>
        </w:numPr>
        <w:jc w:val="both"/>
        <w:rPr>
          <w:rFonts w:ascii="Times New Roman" w:hAnsi="Times New Roman"/>
          <w:sz w:val="24"/>
          <w:szCs w:val="24"/>
        </w:rPr>
      </w:pPr>
      <w:r w:rsidRPr="00FB4D96">
        <w:rPr>
          <w:rFonts w:ascii="Times New Roman" w:hAnsi="Times New Roman"/>
          <w:sz w:val="24"/>
          <w:szCs w:val="24"/>
        </w:rPr>
        <w:t>Destacar</w:t>
      </w:r>
      <w:r>
        <w:rPr>
          <w:rFonts w:ascii="Times New Roman" w:hAnsi="Times New Roman"/>
          <w:sz w:val="24"/>
          <w:szCs w:val="24"/>
        </w:rPr>
        <w:t xml:space="preserve"> as opiniões doutrinárias a favor e contra a redução da maioridade penal</w:t>
      </w:r>
      <w:r w:rsidRPr="00FB4D96">
        <w:rPr>
          <w:rFonts w:ascii="Times New Roman" w:hAnsi="Times New Roman"/>
          <w:sz w:val="24"/>
          <w:szCs w:val="24"/>
        </w:rPr>
        <w:t>;</w:t>
      </w:r>
    </w:p>
    <w:p w:rsidR="000D0A57" w:rsidRDefault="000D0A57" w:rsidP="000D0A57">
      <w:pPr>
        <w:jc w:val="both"/>
        <w:rPr>
          <w:rFonts w:ascii="Times New Roman" w:hAnsi="Times New Roman"/>
          <w:b/>
          <w:sz w:val="24"/>
          <w:szCs w:val="24"/>
        </w:rPr>
      </w:pPr>
    </w:p>
    <w:p w:rsidR="000D0A57" w:rsidRPr="00027781" w:rsidRDefault="004B1633" w:rsidP="000D0A57">
      <w:pPr>
        <w:jc w:val="both"/>
        <w:rPr>
          <w:rFonts w:ascii="Times New Roman" w:hAnsi="Times New Roman"/>
          <w:b/>
          <w:sz w:val="24"/>
          <w:szCs w:val="24"/>
        </w:rPr>
      </w:pPr>
      <w:r>
        <w:rPr>
          <w:rFonts w:ascii="Times New Roman" w:hAnsi="Times New Roman"/>
          <w:b/>
          <w:sz w:val="24"/>
          <w:szCs w:val="24"/>
        </w:rPr>
        <w:t>3</w:t>
      </w:r>
      <w:r w:rsidR="000D0A57" w:rsidRPr="00027781">
        <w:rPr>
          <w:rFonts w:ascii="Times New Roman" w:hAnsi="Times New Roman"/>
          <w:b/>
          <w:sz w:val="24"/>
          <w:szCs w:val="24"/>
        </w:rPr>
        <w:t xml:space="preserve">.  INSTITUTO DA MAIORIDADE PENAL </w:t>
      </w:r>
    </w:p>
    <w:p w:rsidR="000D0A57" w:rsidRDefault="000D0A57" w:rsidP="000D0A57">
      <w:pPr>
        <w:jc w:val="both"/>
        <w:rPr>
          <w:rFonts w:ascii="Times New Roman" w:hAnsi="Times New Roman"/>
          <w:b/>
          <w:sz w:val="24"/>
          <w:szCs w:val="24"/>
        </w:rPr>
      </w:pPr>
    </w:p>
    <w:p w:rsidR="000D0A57" w:rsidRDefault="000D0A57" w:rsidP="006C7C94">
      <w:pPr>
        <w:spacing w:before="100" w:beforeAutospacing="1" w:after="100" w:afterAutospacing="1"/>
        <w:ind w:firstLine="851"/>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A maioridade penal, é em síntese, a idade mínima em que uma pessoa pode ser julgada criminalmente pelos seus atos como um adulto. No Brasil, como em grande parcela dos países, a idade mínima é de dezoito anos. Isto é justificado no ramo da psicologia, segundo Mariza Borges (2015),</w:t>
      </w:r>
      <w:r>
        <w:t xml:space="preserve"> pela</w:t>
      </w:r>
      <w:r>
        <w:rPr>
          <w:rFonts w:ascii="Times New Roman" w:hAnsi="Times New Roman"/>
          <w:color w:val="000000"/>
          <w:sz w:val="24"/>
          <w:szCs w:val="24"/>
          <w:shd w:val="clear" w:color="auto" w:fill="FFFFFF"/>
        </w:rPr>
        <w:t xml:space="preserve"> tese do “ser em desenvolvimento”. </w:t>
      </w:r>
    </w:p>
    <w:p w:rsidR="000D0A57" w:rsidRPr="000F5AEF" w:rsidRDefault="000D0A57" w:rsidP="006C7C94">
      <w:pPr>
        <w:spacing w:before="100" w:beforeAutospacing="1" w:after="100" w:afterAutospacing="1"/>
        <w:ind w:firstLine="851"/>
        <w:jc w:val="both"/>
        <w:rPr>
          <w:rFonts w:ascii="Times New Roman" w:hAnsi="Times New Roman"/>
          <w:b/>
          <w:sz w:val="24"/>
          <w:szCs w:val="24"/>
        </w:rPr>
      </w:pPr>
      <w:r>
        <w:rPr>
          <w:rFonts w:ascii="Times New Roman" w:hAnsi="Times New Roman"/>
          <w:color w:val="000000"/>
          <w:sz w:val="24"/>
          <w:szCs w:val="24"/>
          <w:shd w:val="clear" w:color="auto" w:fill="FFFFFF"/>
        </w:rPr>
        <w:t xml:space="preserve">Essa tese funda-se na constatação de que os jovens, até os 18 anos, ainda não desenvolveram completamente a sua personalidade, e quando expostos a práticas parentais negativas, como violência física ou psicológica, têm comportamentos negativos, como a prática de delitos ou infrações, a </w:t>
      </w:r>
      <w:r>
        <w:rPr>
          <w:rFonts w:ascii="Times New Roman" w:hAnsi="Times New Roman"/>
          <w:i/>
          <w:color w:val="000000"/>
          <w:sz w:val="24"/>
          <w:szCs w:val="24"/>
          <w:shd w:val="clear" w:color="auto" w:fill="FFFFFF"/>
        </w:rPr>
        <w:t xml:space="preserve">contrário sensu, </w:t>
      </w:r>
      <w:r>
        <w:rPr>
          <w:rFonts w:ascii="Times New Roman" w:hAnsi="Times New Roman"/>
          <w:color w:val="000000"/>
          <w:sz w:val="24"/>
          <w:szCs w:val="24"/>
          <w:shd w:val="clear" w:color="auto" w:fill="FFFFFF"/>
        </w:rPr>
        <w:t>jovens que foram acompanhados e orientados pelos seus pais e conviveram num contexto social propício, com educação e sem a presença de qualquer tipo de violência não apresentam, em sua maioria, comportamentos antissociais.</w:t>
      </w:r>
    </w:p>
    <w:p w:rsidR="000D0A57" w:rsidRDefault="000D0A57" w:rsidP="006C7C94">
      <w:pPr>
        <w:spacing w:before="100" w:beforeAutospacing="1" w:after="100" w:afterAutospacing="1"/>
        <w:ind w:firstLine="851"/>
        <w:jc w:val="both"/>
        <w:rPr>
          <w:rFonts w:ascii="Times New Roman" w:hAnsi="Times New Roman"/>
          <w:sz w:val="24"/>
          <w:szCs w:val="24"/>
        </w:rPr>
      </w:pPr>
      <w:r>
        <w:rPr>
          <w:rFonts w:ascii="Times New Roman" w:hAnsi="Times New Roman"/>
          <w:color w:val="000000"/>
          <w:sz w:val="24"/>
          <w:szCs w:val="24"/>
          <w:shd w:val="clear" w:color="auto" w:fill="FFFFFF"/>
        </w:rPr>
        <w:lastRenderedPageBreak/>
        <w:t>Considerando que a teoria do “ser em desenvolvimento” abarca os adolescentes menores de 18 anos, para estes, a medida cabível para a ressocialização é a aplicação de medidas socioeducativas, e não o encarceramento.</w:t>
      </w:r>
    </w:p>
    <w:p w:rsidR="000D0A57" w:rsidRPr="00054067" w:rsidRDefault="000D0A57" w:rsidP="006C7C94">
      <w:pPr>
        <w:spacing w:before="100" w:beforeAutospacing="1" w:after="100" w:afterAutospacing="1"/>
        <w:ind w:firstLine="851"/>
        <w:jc w:val="both"/>
        <w:rPr>
          <w:rFonts w:ascii="Times New Roman" w:hAnsi="Times New Roman"/>
          <w:sz w:val="24"/>
          <w:szCs w:val="24"/>
        </w:rPr>
      </w:pPr>
      <w:r>
        <w:rPr>
          <w:rFonts w:ascii="Times New Roman" w:hAnsi="Times New Roman"/>
          <w:sz w:val="24"/>
          <w:szCs w:val="24"/>
        </w:rPr>
        <w:t>No contexto judicial brasileiro a</w:t>
      </w:r>
      <w:r w:rsidRPr="00F5506F">
        <w:rPr>
          <w:rFonts w:ascii="Times New Roman" w:hAnsi="Times New Roman"/>
          <w:sz w:val="24"/>
          <w:szCs w:val="24"/>
        </w:rPr>
        <w:t xml:space="preserve"> maioridade penal encontra amparo legal no texto supremo do nosso ordenamento jurídico, o qual reza em seu </w:t>
      </w:r>
      <w:r>
        <w:rPr>
          <w:rFonts w:ascii="Times New Roman" w:hAnsi="Times New Roman"/>
          <w:color w:val="000000"/>
          <w:sz w:val="24"/>
          <w:szCs w:val="24"/>
          <w:shd w:val="clear" w:color="auto" w:fill="FFFFFF"/>
        </w:rPr>
        <w:t>artigo 228:</w:t>
      </w:r>
      <w:r w:rsidRPr="00F5506F">
        <w:rPr>
          <w:rFonts w:ascii="Times New Roman" w:hAnsi="Times New Roman"/>
          <w:color w:val="000000"/>
          <w:sz w:val="24"/>
          <w:szCs w:val="24"/>
          <w:shd w:val="clear" w:color="auto" w:fill="FFFFFF"/>
        </w:rPr>
        <w:t xml:space="preserve"> “São penalmente inimputáveis os menores de</w:t>
      </w:r>
      <w:r>
        <w:rPr>
          <w:rFonts w:ascii="Times New Roman" w:hAnsi="Times New Roman"/>
          <w:color w:val="000000"/>
          <w:sz w:val="24"/>
          <w:szCs w:val="24"/>
          <w:shd w:val="clear" w:color="auto" w:fill="FFFFFF"/>
        </w:rPr>
        <w:t xml:space="preserve"> 18(</w:t>
      </w:r>
      <w:r w:rsidRPr="00F5506F">
        <w:rPr>
          <w:rFonts w:ascii="Times New Roman" w:hAnsi="Times New Roman"/>
          <w:color w:val="000000"/>
          <w:sz w:val="24"/>
          <w:szCs w:val="24"/>
          <w:shd w:val="clear" w:color="auto" w:fill="FFFFFF"/>
        </w:rPr>
        <w:t>dezoito</w:t>
      </w:r>
      <w:r>
        <w:rPr>
          <w:rFonts w:ascii="Times New Roman" w:hAnsi="Times New Roman"/>
          <w:color w:val="000000"/>
          <w:sz w:val="24"/>
          <w:szCs w:val="24"/>
          <w:shd w:val="clear" w:color="auto" w:fill="FFFFFF"/>
        </w:rPr>
        <w:t>)</w:t>
      </w:r>
      <w:r w:rsidRPr="00F5506F">
        <w:rPr>
          <w:rFonts w:ascii="Times New Roman" w:hAnsi="Times New Roman"/>
          <w:color w:val="000000"/>
          <w:sz w:val="24"/>
          <w:szCs w:val="24"/>
          <w:shd w:val="clear" w:color="auto" w:fill="FFFFFF"/>
        </w:rPr>
        <w:t xml:space="preserve"> anos, sujeitos às normas da legislação </w:t>
      </w:r>
      <w:r>
        <w:rPr>
          <w:rFonts w:ascii="Times New Roman" w:hAnsi="Times New Roman"/>
          <w:color w:val="000000"/>
          <w:sz w:val="24"/>
          <w:szCs w:val="24"/>
          <w:shd w:val="clear" w:color="auto" w:fill="FFFFFF"/>
        </w:rPr>
        <w:t>especial</w:t>
      </w:r>
      <w:r w:rsidRPr="00F5506F">
        <w:rPr>
          <w:rFonts w:ascii="Times New Roman" w:hAnsi="Times New Roman"/>
          <w:color w:val="000000"/>
          <w:sz w:val="24"/>
          <w:szCs w:val="24"/>
          <w:shd w:val="clear" w:color="auto" w:fill="FFFFFF"/>
        </w:rPr>
        <w:t>”</w:t>
      </w:r>
      <w:r>
        <w:rPr>
          <w:rFonts w:ascii="Times New Roman" w:hAnsi="Times New Roman"/>
          <w:color w:val="000000"/>
          <w:sz w:val="24"/>
          <w:szCs w:val="24"/>
          <w:shd w:val="clear" w:color="auto" w:fill="FFFFFF"/>
        </w:rPr>
        <w:t xml:space="preserve">. Sendo assim, os menores infratores não responderão pelos delitos à luz do Código Penal, mas sob a égide da Lei 8.069/90 (Estatuto da Criança e do Adolescente). </w:t>
      </w:r>
    </w:p>
    <w:p w:rsidR="000D0A57" w:rsidRDefault="000D0A57" w:rsidP="006C7C94">
      <w:pPr>
        <w:spacing w:before="100" w:beforeAutospacing="1" w:after="100" w:afterAutospacing="1"/>
        <w:ind w:firstLine="851"/>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O ECA, além de conferir a devida proteção às crianças e adolescentes bem como cominar sanções aos menores transgressores, reitera a literalidade do disposto na carta magna, em seu artigo 104: </w:t>
      </w:r>
      <w:r w:rsidRPr="007E6C5F">
        <w:rPr>
          <w:rFonts w:ascii="Times New Roman" w:hAnsi="Times New Roman"/>
          <w:color w:val="000000"/>
          <w:sz w:val="24"/>
          <w:szCs w:val="24"/>
          <w:shd w:val="clear" w:color="auto" w:fill="FFFFFF"/>
        </w:rPr>
        <w:t>“São penalmente inimputáveis os menores de dezoito anos, sujeitos às medidas previstas nesta Lei.”.</w:t>
      </w:r>
    </w:p>
    <w:p w:rsidR="000D0A57" w:rsidRDefault="000D0A57" w:rsidP="006C7C94">
      <w:pPr>
        <w:spacing w:before="100" w:beforeAutospacing="1" w:after="100" w:afterAutospacing="1"/>
        <w:ind w:firstLine="851"/>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A inimputabilidade, encontra resguardo legal também no próprio Código Penal, que afasta de sua competência a tutela dos jovens infringentes, atribuindo-a à uma legislação especial, qual seja, a Lei 8.069/90. Desta forma, dispões o artigo 27 do Código Penal: </w:t>
      </w:r>
      <w:r w:rsidRPr="0016524A">
        <w:rPr>
          <w:rFonts w:ascii="Times New Roman" w:hAnsi="Times New Roman"/>
          <w:color w:val="000000"/>
          <w:sz w:val="24"/>
          <w:szCs w:val="24"/>
          <w:shd w:val="clear" w:color="auto" w:fill="FFFFFF"/>
        </w:rPr>
        <w:t>“Os menores de 18 (dezoito) anos são penalmente inimputáveis, ficando sujeito às normas estabelecidas na legislação especial.”</w:t>
      </w:r>
      <w:r>
        <w:rPr>
          <w:rFonts w:ascii="Times New Roman" w:hAnsi="Times New Roman"/>
          <w:color w:val="000000"/>
          <w:sz w:val="24"/>
          <w:szCs w:val="24"/>
          <w:shd w:val="clear" w:color="auto" w:fill="FFFFFF"/>
        </w:rPr>
        <w:t>.</w:t>
      </w:r>
    </w:p>
    <w:p w:rsidR="000D0A57" w:rsidRDefault="000D0A57" w:rsidP="000D0A57">
      <w:pPr>
        <w:jc w:val="both"/>
        <w:rPr>
          <w:rFonts w:ascii="Times New Roman" w:hAnsi="Times New Roman"/>
          <w:color w:val="000000"/>
          <w:sz w:val="24"/>
          <w:szCs w:val="24"/>
          <w:shd w:val="clear" w:color="auto" w:fill="FFFFFF"/>
        </w:rPr>
      </w:pPr>
    </w:p>
    <w:p w:rsidR="000D0A57" w:rsidRPr="00FB4D96" w:rsidRDefault="000D0A57" w:rsidP="000D0A57">
      <w:pPr>
        <w:jc w:val="both"/>
        <w:rPr>
          <w:rFonts w:ascii="Times New Roman" w:hAnsi="Times New Roman"/>
          <w:color w:val="000000"/>
          <w:sz w:val="24"/>
          <w:szCs w:val="24"/>
          <w:shd w:val="clear" w:color="auto" w:fill="FFFFFF"/>
        </w:rPr>
      </w:pPr>
      <w:r>
        <w:rPr>
          <w:rFonts w:ascii="Times New Roman" w:hAnsi="Times New Roman"/>
          <w:b/>
          <w:color w:val="000000"/>
          <w:sz w:val="24"/>
          <w:szCs w:val="24"/>
          <w:shd w:val="clear" w:color="auto" w:fill="FFFFFF"/>
        </w:rPr>
        <w:t>3.</w:t>
      </w:r>
      <w:r w:rsidR="004B1633">
        <w:rPr>
          <w:rFonts w:ascii="Times New Roman" w:hAnsi="Times New Roman"/>
          <w:b/>
          <w:color w:val="000000"/>
          <w:sz w:val="24"/>
          <w:szCs w:val="24"/>
          <w:shd w:val="clear" w:color="auto" w:fill="FFFFFF"/>
        </w:rPr>
        <w:t>1 -</w:t>
      </w:r>
      <w:r w:rsidRPr="00027781">
        <w:rPr>
          <w:rFonts w:ascii="Times New Roman" w:hAnsi="Times New Roman"/>
          <w:b/>
          <w:color w:val="000000"/>
          <w:sz w:val="24"/>
          <w:szCs w:val="24"/>
          <w:shd w:val="clear" w:color="auto" w:fill="FFFFFF"/>
        </w:rPr>
        <w:t>HISTÓRICO DE PUNIÇÕES À CRIANÇA E AO ADOLESCENTE.</w:t>
      </w:r>
    </w:p>
    <w:p w:rsidR="000D0A57" w:rsidRDefault="000D0A57" w:rsidP="000D0A57">
      <w:pPr>
        <w:jc w:val="both"/>
        <w:rPr>
          <w:rFonts w:ascii="Times New Roman" w:hAnsi="Times New Roman"/>
          <w:color w:val="000000"/>
          <w:sz w:val="24"/>
          <w:szCs w:val="24"/>
          <w:shd w:val="clear" w:color="auto" w:fill="FFFFFF"/>
        </w:rPr>
      </w:pPr>
    </w:p>
    <w:p w:rsidR="000D0A57" w:rsidRPr="00AE411F" w:rsidRDefault="004B1633" w:rsidP="000D0A57">
      <w:pPr>
        <w:jc w:val="both"/>
        <w:rPr>
          <w:rFonts w:ascii="Times New Roman" w:hAnsi="Times New Roman"/>
          <w:b/>
          <w:color w:val="000000"/>
          <w:sz w:val="24"/>
          <w:szCs w:val="24"/>
          <w:shd w:val="clear" w:color="auto" w:fill="FFFFFF"/>
        </w:rPr>
      </w:pPr>
      <w:r w:rsidRPr="00AE411F">
        <w:rPr>
          <w:rFonts w:ascii="Times New Roman" w:hAnsi="Times New Roman"/>
          <w:b/>
          <w:color w:val="000000"/>
          <w:sz w:val="24"/>
          <w:szCs w:val="24"/>
          <w:shd w:val="clear" w:color="auto" w:fill="FFFFFF"/>
        </w:rPr>
        <w:t xml:space="preserve">3.1.1 - </w:t>
      </w:r>
      <w:r w:rsidR="000D0A57" w:rsidRPr="00AE411F">
        <w:rPr>
          <w:rFonts w:ascii="Times New Roman" w:hAnsi="Times New Roman"/>
          <w:b/>
          <w:color w:val="000000"/>
          <w:sz w:val="24"/>
          <w:szCs w:val="24"/>
          <w:shd w:val="clear" w:color="auto" w:fill="FFFFFF"/>
        </w:rPr>
        <w:t>CÓDIGO CRIMINAL DE 1830</w:t>
      </w:r>
    </w:p>
    <w:p w:rsidR="000D0A57" w:rsidRDefault="000D0A57" w:rsidP="000D0A57">
      <w:pPr>
        <w:jc w:val="both"/>
        <w:rPr>
          <w:rFonts w:ascii="Times New Roman" w:hAnsi="Times New Roman"/>
          <w:color w:val="000000"/>
          <w:sz w:val="24"/>
          <w:szCs w:val="24"/>
          <w:shd w:val="clear" w:color="auto" w:fill="FFFFFF"/>
        </w:rPr>
      </w:pPr>
      <w:r w:rsidRPr="00562108">
        <w:rPr>
          <w:rFonts w:ascii="Times New Roman" w:hAnsi="Times New Roman"/>
          <w:color w:val="000000"/>
          <w:sz w:val="24"/>
          <w:szCs w:val="24"/>
          <w:shd w:val="clear" w:color="auto" w:fill="FFFFFF"/>
        </w:rPr>
        <w:tab/>
      </w:r>
    </w:p>
    <w:p w:rsidR="000D0A57" w:rsidRDefault="000D0A57" w:rsidP="00AE411F">
      <w:pPr>
        <w:spacing w:before="100" w:beforeAutospacing="1" w:after="100" w:afterAutospacing="1"/>
        <w:ind w:firstLine="851"/>
        <w:jc w:val="both"/>
        <w:rPr>
          <w:rFonts w:ascii="Times New Roman" w:hAnsi="Times New Roman"/>
          <w:color w:val="000000"/>
          <w:sz w:val="24"/>
          <w:szCs w:val="24"/>
          <w:shd w:val="clear" w:color="auto" w:fill="FFFFFF"/>
        </w:rPr>
      </w:pPr>
      <w:r w:rsidRPr="00562108">
        <w:rPr>
          <w:rFonts w:ascii="Times New Roman" w:hAnsi="Times New Roman"/>
          <w:color w:val="000000"/>
          <w:sz w:val="24"/>
          <w:szCs w:val="24"/>
          <w:shd w:val="clear" w:color="auto" w:fill="FFFFFF"/>
        </w:rPr>
        <w:t>O</w:t>
      </w:r>
      <w:r>
        <w:rPr>
          <w:rFonts w:ascii="Times New Roman" w:hAnsi="Times New Roman"/>
          <w:color w:val="000000"/>
          <w:sz w:val="24"/>
          <w:szCs w:val="24"/>
          <w:shd w:val="clear" w:color="auto" w:fill="FFFFFF"/>
        </w:rPr>
        <w:t xml:space="preserve"> Brasil no começo do século XIX, após o romper os laços com Portugal e declarar-se como Estado autônomo, instituiu sua primeira Constituição (1824) e também seu primeiro Código Criminal (1830). Neste, verifica-se a responsabilidade criminal do menor estabelecida em 14 anos, como explana os artigos 10 e 13 do referido código:</w:t>
      </w:r>
    </w:p>
    <w:p w:rsidR="000D0A57" w:rsidRPr="00027781" w:rsidRDefault="000D0A57" w:rsidP="000D0A57">
      <w:pPr>
        <w:spacing w:line="240" w:lineRule="auto"/>
        <w:ind w:left="2268"/>
        <w:jc w:val="both"/>
        <w:rPr>
          <w:rFonts w:ascii="Times New Roman" w:hAnsi="Times New Roman"/>
          <w:color w:val="000000"/>
          <w:shd w:val="clear" w:color="auto" w:fill="FFFFFF"/>
        </w:rPr>
      </w:pPr>
      <w:r w:rsidRPr="00027781">
        <w:rPr>
          <w:rFonts w:ascii="Times New Roman" w:hAnsi="Times New Roman"/>
          <w:color w:val="000000"/>
          <w:shd w:val="clear" w:color="auto" w:fill="FFFFFF"/>
        </w:rPr>
        <w:t>Art. 10. “</w:t>
      </w:r>
      <w:r w:rsidR="004B1633" w:rsidRPr="00027781">
        <w:rPr>
          <w:rFonts w:ascii="Times New Roman" w:hAnsi="Times New Roman"/>
          <w:color w:val="000000"/>
          <w:shd w:val="clear" w:color="auto" w:fill="FFFFFF"/>
        </w:rPr>
        <w:t>Também</w:t>
      </w:r>
      <w:r w:rsidRPr="00027781">
        <w:rPr>
          <w:rFonts w:ascii="Times New Roman" w:hAnsi="Times New Roman"/>
          <w:color w:val="000000"/>
          <w:shd w:val="clear" w:color="auto" w:fill="FFFFFF"/>
        </w:rPr>
        <w:t xml:space="preserve"> não se julgarão criminosos”: §1º. “Os menores de quatorze anos”. </w:t>
      </w:r>
    </w:p>
    <w:p w:rsidR="000D0A57" w:rsidRPr="00027781" w:rsidRDefault="000D0A57" w:rsidP="00AE411F">
      <w:pPr>
        <w:spacing w:before="100" w:beforeAutospacing="1" w:after="100" w:afterAutospacing="1" w:line="240" w:lineRule="auto"/>
        <w:ind w:left="2268"/>
        <w:jc w:val="both"/>
        <w:rPr>
          <w:rFonts w:ascii="Times New Roman" w:hAnsi="Times New Roman"/>
          <w:color w:val="000000"/>
          <w:shd w:val="clear" w:color="auto" w:fill="FFFFFF"/>
        </w:rPr>
      </w:pPr>
      <w:r w:rsidRPr="00027781">
        <w:rPr>
          <w:rFonts w:ascii="Times New Roman" w:hAnsi="Times New Roman"/>
          <w:color w:val="000000"/>
          <w:shd w:val="clear" w:color="auto" w:fill="FFFFFF"/>
        </w:rPr>
        <w:lastRenderedPageBreak/>
        <w:t>Art. 13. “Se se provar que os menores de quatorze annos, que tiverem commettido crimes, obraram com discernimento, deverão ser recolhidos ás casas de correção, pelo tempo que ao Juiz parecer, com tanto que o recolhi</w:t>
      </w:r>
      <w:r w:rsidR="004B1633">
        <w:rPr>
          <w:rFonts w:ascii="Times New Roman" w:hAnsi="Times New Roman"/>
          <w:color w:val="000000"/>
          <w:shd w:val="clear" w:color="auto" w:fill="FFFFFF"/>
        </w:rPr>
        <w:t>mento não exceda á idade de dezes</w:t>
      </w:r>
      <w:r w:rsidRPr="00027781">
        <w:rPr>
          <w:rFonts w:ascii="Times New Roman" w:hAnsi="Times New Roman"/>
          <w:color w:val="000000"/>
          <w:shd w:val="clear" w:color="auto" w:fill="FFFFFF"/>
        </w:rPr>
        <w:t>sete anos”.  (BRASIL, 1830)(Grafia original)</w:t>
      </w:r>
    </w:p>
    <w:p w:rsidR="000D0A57" w:rsidRPr="002927DA" w:rsidRDefault="000D0A57" w:rsidP="00AE411F">
      <w:pPr>
        <w:spacing w:before="100" w:beforeAutospacing="1" w:after="100" w:afterAutospacing="1"/>
        <w:ind w:firstLine="851"/>
        <w:jc w:val="both"/>
        <w:rPr>
          <w:rFonts w:ascii="Times New Roman" w:hAnsi="Times New Roman"/>
          <w:b/>
          <w:color w:val="000000"/>
          <w:sz w:val="24"/>
          <w:szCs w:val="24"/>
          <w:shd w:val="clear" w:color="auto" w:fill="FFFFFF"/>
        </w:rPr>
      </w:pPr>
      <w:r>
        <w:rPr>
          <w:rFonts w:ascii="Times New Roman" w:hAnsi="Times New Roman"/>
          <w:color w:val="000000"/>
          <w:sz w:val="24"/>
          <w:szCs w:val="24"/>
          <w:shd w:val="clear" w:color="auto" w:fill="FFFFFF"/>
        </w:rPr>
        <w:t>O artigo 13, supracitado, era aplicado de forma discricionária, o magistrado de forma subjetiva, verificava se o menor obrou com discernimento a prática do crime. Se entendesse que sim, ordenava que o menor fosse recolhido à casa de correção ao invés do estabelecimento prisional ao qual se enviavam os adultos.</w:t>
      </w:r>
    </w:p>
    <w:p w:rsidR="000D0A57" w:rsidRPr="00AE411F" w:rsidRDefault="00AE411F" w:rsidP="00AE411F">
      <w:pPr>
        <w:spacing w:before="100" w:beforeAutospacing="1" w:after="100" w:afterAutospacing="1"/>
        <w:jc w:val="both"/>
        <w:rPr>
          <w:rFonts w:ascii="Times New Roman" w:hAnsi="Times New Roman"/>
          <w:b/>
          <w:sz w:val="24"/>
          <w:szCs w:val="24"/>
        </w:rPr>
      </w:pPr>
      <w:r w:rsidRPr="00AE411F">
        <w:rPr>
          <w:rFonts w:ascii="Times New Roman" w:hAnsi="Times New Roman"/>
          <w:b/>
          <w:sz w:val="24"/>
          <w:szCs w:val="24"/>
        </w:rPr>
        <w:t xml:space="preserve">3.1.2 - </w:t>
      </w:r>
      <w:hyperlink r:id="rId8" w:history="1">
        <w:r w:rsidR="000D0A57" w:rsidRPr="00AE411F">
          <w:rPr>
            <w:rStyle w:val="Hyperlink"/>
            <w:rFonts w:ascii="Times New Roman" w:hAnsi="Times New Roman"/>
            <w:b/>
            <w:bCs/>
            <w:color w:val="auto"/>
            <w:sz w:val="24"/>
            <w:szCs w:val="24"/>
            <w:u w:val="none"/>
          </w:rPr>
          <w:t xml:space="preserve">DECRETO Nº 17.943-A DE 12 DE OUTUBRO DE 1927. (CÓDIGO MELLO MATTOS) </w:t>
        </w:r>
      </w:hyperlink>
    </w:p>
    <w:p w:rsidR="000D0A57" w:rsidRPr="006C7C94" w:rsidRDefault="000D0A57" w:rsidP="006C7C94">
      <w:pPr>
        <w:spacing w:before="100" w:beforeAutospacing="1" w:after="100" w:afterAutospacing="1"/>
        <w:ind w:firstLine="851"/>
        <w:contextualSpacing/>
        <w:jc w:val="both"/>
        <w:rPr>
          <w:rStyle w:val="Hyperlink"/>
          <w:rFonts w:ascii="Times New Roman" w:hAnsi="Times New Roman"/>
          <w:bCs/>
          <w:color w:val="auto"/>
          <w:sz w:val="24"/>
          <w:szCs w:val="24"/>
          <w:u w:val="none"/>
        </w:rPr>
      </w:pPr>
      <w:r w:rsidRPr="006C7C94">
        <w:rPr>
          <w:rFonts w:ascii="Times New Roman" w:hAnsi="Times New Roman"/>
          <w:sz w:val="24"/>
          <w:szCs w:val="24"/>
        </w:rPr>
        <w:t xml:space="preserve">O </w:t>
      </w:r>
      <w:hyperlink r:id="rId9" w:history="1">
        <w:r w:rsidRPr="006C7C94">
          <w:rPr>
            <w:rStyle w:val="Hyperlink"/>
            <w:rFonts w:ascii="Times New Roman" w:hAnsi="Times New Roman"/>
            <w:bCs/>
            <w:color w:val="auto"/>
            <w:sz w:val="24"/>
            <w:szCs w:val="24"/>
            <w:u w:val="none"/>
          </w:rPr>
          <w:t xml:space="preserve">decreto nº 17.943-a de 12 de outubro de 1927 instituiu o primeiro código de menores, também conhecido como Código Mello Matos, em homenagem ao O Dr. José Cândido de Albuquerque Mello Mattos, que além de seu idealizador, foi o primeiro Juiz da Infância e Juventude do Brasil. </w:t>
        </w:r>
      </w:hyperlink>
    </w:p>
    <w:p w:rsidR="00982C0D" w:rsidRDefault="000D0A57" w:rsidP="006C7C94">
      <w:pPr>
        <w:spacing w:before="100" w:beforeAutospacing="1" w:after="100" w:afterAutospacing="1"/>
        <w:ind w:firstLine="851"/>
        <w:contextualSpacing/>
        <w:jc w:val="both"/>
        <w:rPr>
          <w:rStyle w:val="Hyperlink"/>
          <w:rFonts w:ascii="Times New Roman" w:hAnsi="Times New Roman"/>
          <w:bCs/>
          <w:color w:val="auto"/>
          <w:sz w:val="24"/>
          <w:szCs w:val="24"/>
          <w:u w:val="none"/>
        </w:rPr>
      </w:pPr>
      <w:r w:rsidRPr="006C7C94">
        <w:rPr>
          <w:rStyle w:val="Hyperlink"/>
          <w:rFonts w:ascii="Times New Roman" w:hAnsi="Times New Roman"/>
          <w:bCs/>
          <w:color w:val="auto"/>
          <w:sz w:val="24"/>
          <w:szCs w:val="24"/>
          <w:u w:val="none"/>
        </w:rPr>
        <w:tab/>
      </w:r>
    </w:p>
    <w:p w:rsidR="000D0A57" w:rsidRPr="006C7C94" w:rsidRDefault="000D0A57" w:rsidP="006C7C94">
      <w:pPr>
        <w:spacing w:before="100" w:beforeAutospacing="1" w:after="100" w:afterAutospacing="1"/>
        <w:ind w:firstLine="851"/>
        <w:contextualSpacing/>
        <w:jc w:val="both"/>
        <w:rPr>
          <w:rFonts w:ascii="Times New Roman" w:hAnsi="Times New Roman"/>
          <w:sz w:val="24"/>
          <w:szCs w:val="24"/>
        </w:rPr>
      </w:pPr>
      <w:r w:rsidRPr="006C7C94">
        <w:rPr>
          <w:rFonts w:ascii="Times New Roman" w:hAnsi="Times New Roman"/>
          <w:bCs/>
          <w:sz w:val="24"/>
          <w:szCs w:val="24"/>
        </w:rPr>
        <w:t xml:space="preserve">O referido código foi de suma importância para a história dos direitos dos infantes, posto que foi o primeiro texto legal a tratar de forma sistemática e humanizada à criança e o adolescente, juntando num específico diploma legal, normas anteriores até então esparsas, e dispondo em seu art. 1º a idade para imputabilidade penal em 18 anos, também previu pela primeira vez a tutela estatal nessa seara social. </w:t>
      </w:r>
    </w:p>
    <w:p w:rsidR="00982C0D" w:rsidRDefault="00982C0D" w:rsidP="006C7C94">
      <w:pPr>
        <w:spacing w:before="100" w:beforeAutospacing="1" w:after="100" w:afterAutospacing="1"/>
        <w:ind w:firstLine="851"/>
        <w:contextualSpacing/>
        <w:jc w:val="both"/>
        <w:rPr>
          <w:rFonts w:ascii="Times New Roman" w:hAnsi="Times New Roman"/>
          <w:sz w:val="24"/>
          <w:szCs w:val="24"/>
        </w:rPr>
      </w:pPr>
    </w:p>
    <w:p w:rsidR="000D0A57" w:rsidRPr="006C7C94" w:rsidRDefault="000D0A57" w:rsidP="006C7C94">
      <w:pPr>
        <w:spacing w:before="100" w:beforeAutospacing="1" w:after="100" w:afterAutospacing="1"/>
        <w:ind w:firstLine="851"/>
        <w:contextualSpacing/>
        <w:jc w:val="both"/>
        <w:rPr>
          <w:rFonts w:ascii="Times New Roman" w:hAnsi="Times New Roman"/>
          <w:sz w:val="24"/>
          <w:szCs w:val="24"/>
        </w:rPr>
      </w:pPr>
      <w:r w:rsidRPr="006C7C94">
        <w:rPr>
          <w:rFonts w:ascii="Times New Roman" w:hAnsi="Times New Roman"/>
          <w:sz w:val="24"/>
          <w:szCs w:val="24"/>
        </w:rPr>
        <w:t xml:space="preserve">Os menores abandonados, no fim do século XIX, eram preocupação de muitos juristas, médicos, de instituições religiosas e filantropos, pois havia um número exacerbado de mortalidade em decorrência da presença dos jovens e crianças abandonadas nas ruas, (AZEVEDO, 2011). Segundo Silva, (2008) esse problema se intensificou com a falência da roda dos expostos, um artefato giratório de madeira, posicionado nas janelas ou nos muros das Santas Casas de Misericórdia, onde se deixavam as crianças e giravam a roda e tocavam o sino, com o intuito de preservar a identidade de quem abandonava o menor. </w:t>
      </w:r>
    </w:p>
    <w:p w:rsidR="00982C0D" w:rsidRDefault="00982C0D" w:rsidP="006C7C94">
      <w:pPr>
        <w:spacing w:before="100" w:beforeAutospacing="1" w:after="100" w:afterAutospacing="1"/>
        <w:ind w:firstLine="851"/>
        <w:contextualSpacing/>
        <w:jc w:val="both"/>
        <w:rPr>
          <w:rFonts w:ascii="Times New Roman" w:hAnsi="Times New Roman"/>
          <w:bCs/>
          <w:sz w:val="24"/>
          <w:szCs w:val="24"/>
        </w:rPr>
      </w:pPr>
    </w:p>
    <w:p w:rsidR="000D0A57" w:rsidRPr="006C7C94" w:rsidRDefault="000D0A57" w:rsidP="006C7C94">
      <w:pPr>
        <w:spacing w:before="100" w:beforeAutospacing="1" w:after="100" w:afterAutospacing="1"/>
        <w:ind w:firstLine="851"/>
        <w:contextualSpacing/>
        <w:jc w:val="both"/>
        <w:rPr>
          <w:rFonts w:ascii="Times New Roman" w:eastAsiaTheme="minorHAnsi" w:hAnsi="Times New Roman"/>
          <w:bCs/>
          <w:sz w:val="24"/>
          <w:szCs w:val="24"/>
        </w:rPr>
      </w:pPr>
      <w:r w:rsidRPr="006C7C94">
        <w:rPr>
          <w:rFonts w:ascii="Times New Roman" w:hAnsi="Times New Roman"/>
          <w:bCs/>
          <w:sz w:val="24"/>
          <w:szCs w:val="24"/>
        </w:rPr>
        <w:t xml:space="preserve">O código foi elaborado para efetuar o controle de crianças de ambos os sexos, porém fora bastante criticado quanto a falta de generalidade da norma, pois as crianças </w:t>
      </w:r>
      <w:r w:rsidRPr="006C7C94">
        <w:rPr>
          <w:rFonts w:ascii="Times New Roman" w:hAnsi="Times New Roman"/>
          <w:bCs/>
          <w:sz w:val="24"/>
          <w:szCs w:val="24"/>
        </w:rPr>
        <w:lastRenderedPageBreak/>
        <w:t xml:space="preserve">abarcadas por essa legislação deveriam estar em situação irregular, ou seja, delinquentes ou abandonados (art. 1º), e também por manter um teor conservador, de que os infantes abandonados eram um “problema”, porém atenua, afirmando que mesmo assim são sujeitos de Direitos e como tal são dignos do amparo estatal </w:t>
      </w:r>
      <w:r w:rsidRPr="006C7C94">
        <w:rPr>
          <w:rFonts w:ascii="Times New Roman" w:hAnsi="Times New Roman"/>
          <w:sz w:val="24"/>
          <w:szCs w:val="24"/>
        </w:rPr>
        <w:t>(AZEVEDO, 2011)</w:t>
      </w:r>
      <w:r w:rsidRPr="006C7C94">
        <w:rPr>
          <w:rFonts w:ascii="Times New Roman" w:hAnsi="Times New Roman"/>
          <w:bCs/>
          <w:sz w:val="24"/>
          <w:szCs w:val="24"/>
        </w:rPr>
        <w:t>.</w:t>
      </w:r>
    </w:p>
    <w:p w:rsidR="00982C0D" w:rsidRDefault="00982C0D" w:rsidP="006C7C94">
      <w:pPr>
        <w:spacing w:before="100" w:beforeAutospacing="1" w:after="100" w:afterAutospacing="1"/>
        <w:ind w:firstLine="851"/>
        <w:jc w:val="both"/>
        <w:rPr>
          <w:rFonts w:ascii="Times New Roman" w:hAnsi="Times New Roman"/>
          <w:color w:val="000000"/>
          <w:sz w:val="24"/>
          <w:szCs w:val="24"/>
        </w:rPr>
      </w:pPr>
    </w:p>
    <w:p w:rsidR="000D0A57" w:rsidRPr="006C7C94" w:rsidRDefault="000D0A57" w:rsidP="006C7C94">
      <w:pPr>
        <w:spacing w:before="100" w:beforeAutospacing="1" w:after="100" w:afterAutospacing="1"/>
        <w:ind w:firstLine="851"/>
        <w:jc w:val="both"/>
        <w:rPr>
          <w:rFonts w:ascii="Times New Roman" w:hAnsi="Times New Roman"/>
          <w:color w:val="000000"/>
          <w:sz w:val="24"/>
          <w:szCs w:val="24"/>
        </w:rPr>
      </w:pPr>
      <w:r w:rsidRPr="006C7C94">
        <w:rPr>
          <w:rFonts w:ascii="Times New Roman" w:hAnsi="Times New Roman"/>
          <w:color w:val="000000"/>
          <w:sz w:val="24"/>
          <w:szCs w:val="24"/>
        </w:rPr>
        <w:t>Das inovações apresentadas pelo Código Mello Mattos, há de aludir a relevância da menção a família substituta, quando a criança, geralmente abandonada na roda dos expostos, era entregue a adoção à família distinta, que vingou, posteriormente, sendo adotada e reformada pelo ECA e pelo CC de 2002, facilitando assim, a adoção dos menores por outras famílias que pudessem cria-los com condições dignas (</w:t>
      </w:r>
      <w:r w:rsidRPr="006C7C94">
        <w:rPr>
          <w:rFonts w:ascii="Times New Roman" w:hAnsi="Times New Roman"/>
          <w:sz w:val="24"/>
          <w:szCs w:val="24"/>
        </w:rPr>
        <w:t>AZEVEDO, 2011</w:t>
      </w:r>
      <w:r w:rsidRPr="006C7C94">
        <w:rPr>
          <w:rFonts w:ascii="Times New Roman" w:hAnsi="Times New Roman"/>
          <w:color w:val="000000"/>
          <w:sz w:val="24"/>
          <w:szCs w:val="24"/>
        </w:rPr>
        <w:t>).</w:t>
      </w:r>
    </w:p>
    <w:p w:rsidR="000D0A57" w:rsidRPr="006C7C94" w:rsidRDefault="000D0A57" w:rsidP="006C7C94">
      <w:pPr>
        <w:spacing w:before="100" w:beforeAutospacing="1" w:after="100" w:afterAutospacing="1"/>
        <w:ind w:firstLine="851"/>
        <w:jc w:val="both"/>
        <w:rPr>
          <w:rFonts w:ascii="Times New Roman" w:hAnsi="Times New Roman"/>
          <w:color w:val="000000"/>
          <w:sz w:val="24"/>
          <w:szCs w:val="24"/>
        </w:rPr>
      </w:pPr>
      <w:r w:rsidRPr="006C7C94">
        <w:rPr>
          <w:rFonts w:ascii="Times New Roman" w:hAnsi="Times New Roman"/>
          <w:color w:val="000000"/>
          <w:sz w:val="24"/>
          <w:szCs w:val="24"/>
        </w:rPr>
        <w:t xml:space="preserve">Também inovou quando da previsão da perda e suspensão do poder pátrio segundo o art. 31, CMM, quando da negligência, abuso de poder, incapacidade, maus tratos, exploração, perversidade ou da prática de crime do pai, mãe ou tutor que pusesse em risco a saúde e a segurança e amoralidade do menor, poderia ter, pela autoridade judiciária, suspenso o pátrio poder ou a destituída a tutela do pupilo. O artigo 32, CMM enumera as hipóteses de perda do poder familiar, e o art. 34, CMM as de suspensão. </w:t>
      </w:r>
    </w:p>
    <w:p w:rsidR="000D0A57" w:rsidRPr="006C7C94" w:rsidRDefault="000D0A57" w:rsidP="006C7C94">
      <w:pPr>
        <w:spacing w:before="100" w:beforeAutospacing="1" w:after="100" w:afterAutospacing="1"/>
        <w:ind w:firstLine="851"/>
        <w:contextualSpacing/>
        <w:jc w:val="both"/>
        <w:rPr>
          <w:rFonts w:ascii="Times New Roman" w:hAnsi="Times New Roman"/>
          <w:color w:val="000000"/>
          <w:sz w:val="24"/>
          <w:szCs w:val="24"/>
          <w:shd w:val="clear" w:color="auto" w:fill="FFFFFF"/>
        </w:rPr>
      </w:pPr>
      <w:r w:rsidRPr="006C7C94">
        <w:rPr>
          <w:rFonts w:ascii="Times New Roman" w:hAnsi="Times New Roman"/>
          <w:bCs/>
          <w:sz w:val="24"/>
          <w:szCs w:val="24"/>
        </w:rPr>
        <w:t xml:space="preserve">Apesar de diversas críticas, o CMM, foi inovador ao tratar dos menores como sujeitos merecedores de uma legislação especial, impôs também muitos deveres e obrigações ao Estado e aos pais. A legislação foi pioneira e serviu de base para as posteriores, vigeu por quase 50 anos e foi revogada pelo advento do novo código de menores, a </w:t>
      </w:r>
      <w:r w:rsidRPr="006C7C94">
        <w:rPr>
          <w:rFonts w:ascii="Times New Roman" w:hAnsi="Times New Roman"/>
          <w:color w:val="000000"/>
          <w:sz w:val="24"/>
          <w:szCs w:val="24"/>
          <w:shd w:val="clear" w:color="auto" w:fill="FFFFFF"/>
        </w:rPr>
        <w:t>Lei 6.697 de dez de outubro de 1979.</w:t>
      </w:r>
    </w:p>
    <w:p w:rsidR="000D0A57" w:rsidRPr="006C7C94" w:rsidRDefault="000D0A57" w:rsidP="006C7C94">
      <w:pPr>
        <w:spacing w:before="100" w:beforeAutospacing="1" w:after="100" w:afterAutospacing="1"/>
        <w:ind w:firstLine="851"/>
        <w:jc w:val="both"/>
        <w:rPr>
          <w:rFonts w:ascii="Times New Roman" w:hAnsi="Times New Roman"/>
          <w:b/>
          <w:color w:val="000000"/>
          <w:sz w:val="24"/>
          <w:szCs w:val="24"/>
          <w:shd w:val="clear" w:color="auto" w:fill="FFFFFF"/>
        </w:rPr>
      </w:pPr>
      <w:r w:rsidRPr="006C7C94">
        <w:rPr>
          <w:rFonts w:ascii="Times New Roman" w:hAnsi="Times New Roman"/>
          <w:color w:val="000000"/>
          <w:sz w:val="24"/>
          <w:szCs w:val="24"/>
          <w:shd w:val="clear" w:color="auto" w:fill="FFFFFF"/>
        </w:rPr>
        <w:tab/>
      </w:r>
    </w:p>
    <w:p w:rsidR="000D0A57" w:rsidRPr="006C7C94" w:rsidRDefault="006C7C94" w:rsidP="006C7C94">
      <w:pPr>
        <w:jc w:val="both"/>
        <w:rPr>
          <w:rFonts w:ascii="Times New Roman" w:hAnsi="Times New Roman"/>
          <w:sz w:val="24"/>
          <w:szCs w:val="24"/>
          <w:shd w:val="clear" w:color="auto" w:fill="FFFFFF"/>
        </w:rPr>
      </w:pPr>
      <w:r w:rsidRPr="006C7C94">
        <w:rPr>
          <w:rStyle w:val="Forte"/>
          <w:rFonts w:ascii="Times New Roman" w:hAnsi="Times New Roman"/>
          <w:sz w:val="24"/>
          <w:szCs w:val="24"/>
          <w:shd w:val="clear" w:color="auto" w:fill="FFFFFF"/>
        </w:rPr>
        <w:t xml:space="preserve">3.1.3 - </w:t>
      </w:r>
      <w:r w:rsidR="000D0A57" w:rsidRPr="006C7C94">
        <w:rPr>
          <w:rStyle w:val="Forte"/>
          <w:rFonts w:ascii="Times New Roman" w:hAnsi="Times New Roman"/>
          <w:sz w:val="24"/>
          <w:szCs w:val="24"/>
          <w:shd w:val="clear" w:color="auto" w:fill="FFFFFF"/>
        </w:rPr>
        <w:t>DECRETO-LEI Nº:</w:t>
      </w:r>
      <w:r w:rsidR="000D0A57" w:rsidRPr="006C7C94">
        <w:rPr>
          <w:rStyle w:val="apple-converted-space"/>
          <w:rFonts w:ascii="Times New Roman" w:hAnsi="Times New Roman"/>
          <w:sz w:val="24"/>
          <w:szCs w:val="24"/>
          <w:shd w:val="clear" w:color="auto" w:fill="FFFFFF"/>
        </w:rPr>
        <w:t> </w:t>
      </w:r>
      <w:r w:rsidR="000D0A57" w:rsidRPr="006C7C94">
        <w:rPr>
          <w:rStyle w:val="Forte"/>
          <w:rFonts w:ascii="Times New Roman" w:hAnsi="Times New Roman"/>
          <w:sz w:val="24"/>
          <w:szCs w:val="24"/>
          <w:shd w:val="clear" w:color="auto" w:fill="FFFFFF"/>
        </w:rPr>
        <w:t xml:space="preserve">2.848, DE 7 DE DEZEMBRO DE 1940 </w:t>
      </w:r>
      <w:r w:rsidR="000D0A57" w:rsidRPr="006C7C94">
        <w:rPr>
          <w:rStyle w:val="Forte"/>
          <w:rFonts w:ascii="Times New Roman" w:hAnsi="Times New Roman"/>
          <w:b w:val="0"/>
          <w:sz w:val="24"/>
          <w:szCs w:val="24"/>
          <w:shd w:val="clear" w:color="auto" w:fill="FFFFFF"/>
        </w:rPr>
        <w:t xml:space="preserve">- </w:t>
      </w:r>
      <w:r w:rsidR="000D0A57" w:rsidRPr="006C7C94">
        <w:rPr>
          <w:rFonts w:ascii="Times New Roman" w:hAnsi="Times New Roman"/>
          <w:b/>
          <w:sz w:val="24"/>
          <w:szCs w:val="24"/>
          <w:shd w:val="clear" w:color="auto" w:fill="FFFFFF"/>
        </w:rPr>
        <w:t>CÓDIGO PENAL</w:t>
      </w:r>
    </w:p>
    <w:p w:rsidR="000D0A57" w:rsidRDefault="000D0A57" w:rsidP="000D0A57">
      <w:pPr>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ab/>
      </w:r>
    </w:p>
    <w:p w:rsidR="000D0A57" w:rsidRDefault="000D0A57" w:rsidP="006C7C94">
      <w:pPr>
        <w:spacing w:before="100" w:beforeAutospacing="1" w:after="100" w:afterAutospacing="1"/>
        <w:ind w:firstLine="851"/>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O atual Código Penal utiliza-se do critério biológico para verificar a responsabilização criminal do indivíduo, mantendo em 18 anos a maioridade penal. Desta forma aquele que na forma da lei seja inimputável (não punível) não será </w:t>
      </w:r>
      <w:r>
        <w:rPr>
          <w:rFonts w:ascii="Times New Roman" w:hAnsi="Times New Roman"/>
          <w:color w:val="000000"/>
          <w:sz w:val="24"/>
          <w:szCs w:val="24"/>
          <w:shd w:val="clear" w:color="auto" w:fill="FFFFFF"/>
        </w:rPr>
        <w:lastRenderedPageBreak/>
        <w:t xml:space="preserve">condenado ao cárcere pela pena privativa de liberdade e sim a tratamento alternativo conforme a sua necessidade. </w:t>
      </w:r>
    </w:p>
    <w:p w:rsidR="000D0A57" w:rsidRDefault="000D0A57" w:rsidP="006C7C94">
      <w:pPr>
        <w:spacing w:before="100" w:beforeAutospacing="1" w:after="100" w:afterAutospacing="1"/>
        <w:ind w:firstLine="851"/>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Assim, doentes mentais se submeterão a internação em hospícios ou a tratamento ambulatorial, e no caso dos menores, estes se sujeitarão às sanções impostas pelo ECA (Estatuto da Criança e do Adolescente) pois segundo o artigo 27 do Código Penal: </w:t>
      </w:r>
      <w:r w:rsidRPr="0016524A">
        <w:rPr>
          <w:rFonts w:ascii="Times New Roman" w:hAnsi="Times New Roman"/>
          <w:color w:val="000000"/>
          <w:sz w:val="24"/>
          <w:szCs w:val="24"/>
          <w:shd w:val="clear" w:color="auto" w:fill="FFFFFF"/>
        </w:rPr>
        <w:t>“Os menores de 18 (dezoito) anos são penalmente inimputáveis, ficando sujeito às normas estabelecidas na legislação especial”</w:t>
      </w:r>
      <w:r>
        <w:rPr>
          <w:rFonts w:ascii="Times New Roman" w:hAnsi="Times New Roman"/>
          <w:color w:val="000000"/>
          <w:sz w:val="24"/>
          <w:szCs w:val="24"/>
          <w:shd w:val="clear" w:color="auto" w:fill="FFFFFF"/>
        </w:rPr>
        <w:t>.</w:t>
      </w:r>
    </w:p>
    <w:p w:rsidR="000D0A57" w:rsidRDefault="000D0A57" w:rsidP="006C7C94">
      <w:pPr>
        <w:spacing w:before="100" w:beforeAutospacing="1" w:after="100" w:afterAutospacing="1"/>
        <w:ind w:firstLine="851"/>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É nesse contexto que paira a celeuma jurídica/doutrinária sobre a redução da maioridade penal, o código penal de 1940, em concordância com a Constituição Federal, estabelecem em 18 anos a maioridade penal, porém, por uma falha legislativa, o constituinte originário não incluiu o art. 228 da Constituição da República, no rol das cláusulas pétreas, deixando assim, uma lacuna. Podendo através desta, ser emendada a constituição, modificando esse artigo e deixando em desuso o artigo 27 do Código Penal. Tema de que trata a atual PEC 171. </w:t>
      </w:r>
    </w:p>
    <w:p w:rsidR="000D0A57" w:rsidRDefault="000D0A57" w:rsidP="000D0A57">
      <w:pPr>
        <w:ind w:firstLine="708"/>
        <w:jc w:val="both"/>
        <w:rPr>
          <w:rFonts w:ascii="Times New Roman" w:hAnsi="Times New Roman"/>
          <w:color w:val="000000"/>
          <w:sz w:val="24"/>
          <w:szCs w:val="24"/>
          <w:shd w:val="clear" w:color="auto" w:fill="FFFFFF"/>
        </w:rPr>
      </w:pPr>
    </w:p>
    <w:p w:rsidR="000D0A57" w:rsidRPr="006C7C94" w:rsidRDefault="006C7C94" w:rsidP="000D0A57">
      <w:pPr>
        <w:contextualSpacing/>
        <w:jc w:val="both"/>
        <w:rPr>
          <w:rFonts w:ascii="Times New Roman" w:hAnsi="Times New Roman"/>
          <w:b/>
          <w:sz w:val="24"/>
          <w:szCs w:val="24"/>
        </w:rPr>
      </w:pPr>
      <w:r w:rsidRPr="006C7C94">
        <w:rPr>
          <w:rFonts w:ascii="Times New Roman" w:hAnsi="Times New Roman"/>
          <w:b/>
          <w:color w:val="000000"/>
          <w:sz w:val="24"/>
          <w:szCs w:val="24"/>
          <w:shd w:val="clear" w:color="auto" w:fill="FFFFFF"/>
        </w:rPr>
        <w:t xml:space="preserve">3.1.4 - </w:t>
      </w:r>
      <w:r w:rsidR="000D0A57" w:rsidRPr="006C7C94">
        <w:rPr>
          <w:rFonts w:ascii="Times New Roman" w:hAnsi="Times New Roman"/>
          <w:b/>
          <w:color w:val="000000"/>
          <w:sz w:val="24"/>
          <w:szCs w:val="24"/>
          <w:shd w:val="clear" w:color="auto" w:fill="FFFFFF"/>
        </w:rPr>
        <w:t xml:space="preserve">LEI 6.697 DE DEZ DE OUTUBRO DE 1979. (CÓDIGO DE MENORES) </w:t>
      </w:r>
      <w:r w:rsidR="000D0A57" w:rsidRPr="006C7C94">
        <w:rPr>
          <w:rFonts w:ascii="Times New Roman" w:hAnsi="Times New Roman"/>
          <w:b/>
          <w:sz w:val="24"/>
          <w:szCs w:val="24"/>
        </w:rPr>
        <w:tab/>
      </w:r>
    </w:p>
    <w:p w:rsidR="000D0A57" w:rsidRDefault="000D0A57" w:rsidP="000D0A57">
      <w:pPr>
        <w:contextualSpacing/>
        <w:jc w:val="both"/>
        <w:rPr>
          <w:rFonts w:ascii="Arial" w:hAnsi="Arial" w:cs="Arial"/>
          <w:sz w:val="24"/>
          <w:szCs w:val="24"/>
        </w:rPr>
      </w:pPr>
    </w:p>
    <w:p w:rsidR="000D0A57" w:rsidRPr="008E45D3" w:rsidRDefault="000D0A57" w:rsidP="006C7C94">
      <w:pPr>
        <w:spacing w:before="100" w:beforeAutospacing="1" w:after="100" w:afterAutospacing="1"/>
        <w:ind w:firstLine="851"/>
        <w:contextualSpacing/>
        <w:jc w:val="both"/>
        <w:rPr>
          <w:rFonts w:ascii="Times New Roman" w:hAnsi="Times New Roman"/>
          <w:sz w:val="24"/>
          <w:szCs w:val="24"/>
        </w:rPr>
      </w:pPr>
      <w:r w:rsidRPr="008E45D3">
        <w:rPr>
          <w:rFonts w:ascii="Times New Roman" w:hAnsi="Times New Roman"/>
          <w:sz w:val="24"/>
          <w:szCs w:val="24"/>
        </w:rPr>
        <w:t>O código de menores de 79 revogou as legislações anteriores que tratavam da tutela do menor, e entrou em vigência em 11 de fevereiro de 1980, “O código compunha-se de dois livros, o primeiro tratava de direito substantivo, o segundo versava sobre normas de direito adjetivo, e o artigo primeiro, tratava da finalidade da lei: proteção assistência e vigilância do menor” (MACHADO, 1980).</w:t>
      </w:r>
    </w:p>
    <w:p w:rsidR="00982C0D" w:rsidRDefault="00982C0D" w:rsidP="006C7C94">
      <w:pPr>
        <w:spacing w:before="100" w:beforeAutospacing="1" w:after="100" w:afterAutospacing="1"/>
        <w:ind w:firstLine="851"/>
        <w:contextualSpacing/>
        <w:jc w:val="both"/>
        <w:rPr>
          <w:rFonts w:ascii="Times New Roman" w:hAnsi="Times New Roman"/>
          <w:sz w:val="24"/>
          <w:szCs w:val="24"/>
        </w:rPr>
      </w:pPr>
    </w:p>
    <w:p w:rsidR="000D0A57" w:rsidRPr="008E45D3" w:rsidRDefault="000D0A57" w:rsidP="006C7C94">
      <w:pPr>
        <w:spacing w:before="100" w:beforeAutospacing="1" w:after="100" w:afterAutospacing="1"/>
        <w:ind w:firstLine="851"/>
        <w:contextualSpacing/>
        <w:jc w:val="both"/>
        <w:rPr>
          <w:rFonts w:ascii="Times New Roman" w:hAnsi="Times New Roman"/>
          <w:sz w:val="24"/>
          <w:szCs w:val="24"/>
        </w:rPr>
      </w:pPr>
      <w:r w:rsidRPr="008E45D3">
        <w:rPr>
          <w:rFonts w:ascii="Times New Roman" w:hAnsi="Times New Roman"/>
          <w:sz w:val="24"/>
          <w:szCs w:val="24"/>
        </w:rPr>
        <w:t>A maioridade penal manteve-se em 18 anos, o mesmo que previu a legislação anterior. Se, ao completar esta idade, ficasse constatado que o sujeito não tem condições de retomar o convívio social, aplicava-se uma medida de segurança que se estendia até os 21 anos, passado esse período e não fosse revogada a medida de segurança, era enviado para trabalhar em colônia agrícola, instituto de reeducação ou profissionalizante, até o tempo em que o juiz criminal considerasse necessário. (art. 7º, §§ ,1º e 3º da  lei de introdução ao código penal - 1940)</w:t>
      </w:r>
    </w:p>
    <w:p w:rsidR="000D0A57" w:rsidRPr="008E45D3" w:rsidRDefault="000D0A57" w:rsidP="006C7C94">
      <w:pPr>
        <w:spacing w:before="100" w:beforeAutospacing="1" w:after="100" w:afterAutospacing="1"/>
        <w:ind w:firstLine="851"/>
        <w:contextualSpacing/>
        <w:jc w:val="both"/>
        <w:rPr>
          <w:rFonts w:ascii="Times New Roman" w:hAnsi="Times New Roman"/>
          <w:sz w:val="24"/>
          <w:szCs w:val="24"/>
        </w:rPr>
      </w:pPr>
      <w:r w:rsidRPr="008E45D3">
        <w:rPr>
          <w:rFonts w:ascii="Times New Roman" w:hAnsi="Times New Roman"/>
          <w:sz w:val="24"/>
          <w:szCs w:val="24"/>
        </w:rPr>
        <w:lastRenderedPageBreak/>
        <w:t>As medidas de assistência e proteção ao menor foram efetivadas pela criação de órgãos e entidades pelo Estado e também por particulares. “Essas instituições eram centros especializados em receber, analisar e dar tratamento adequado a criança em situação irregular” (MACHADO, 1980). Eram obrigatórias a escolarização e a iniciação profissional do menor para que este pudesse reinserir-se ao meio social, as instituições públicas, como a FEBEM e FUNABEM (Lei 4.513/64), bem como os particulares congêneres, estavam sujeitas a fiscalização do poder judiciário e do ministério público.</w:t>
      </w:r>
    </w:p>
    <w:p w:rsidR="00982C0D" w:rsidRDefault="00982C0D" w:rsidP="006C7C94">
      <w:pPr>
        <w:spacing w:before="100" w:beforeAutospacing="1" w:after="100" w:afterAutospacing="1"/>
        <w:ind w:firstLine="851"/>
        <w:contextualSpacing/>
        <w:jc w:val="both"/>
        <w:rPr>
          <w:rFonts w:ascii="Times New Roman" w:hAnsi="Times New Roman"/>
          <w:sz w:val="24"/>
          <w:szCs w:val="24"/>
        </w:rPr>
      </w:pPr>
    </w:p>
    <w:p w:rsidR="000D0A57" w:rsidRDefault="000D0A57" w:rsidP="006C7C94">
      <w:pPr>
        <w:spacing w:before="100" w:beforeAutospacing="1" w:after="100" w:afterAutospacing="1"/>
        <w:ind w:firstLine="851"/>
        <w:contextualSpacing/>
        <w:jc w:val="both"/>
        <w:rPr>
          <w:rFonts w:ascii="Times New Roman" w:hAnsi="Times New Roman"/>
          <w:sz w:val="24"/>
          <w:szCs w:val="24"/>
        </w:rPr>
      </w:pPr>
      <w:r w:rsidRPr="008E45D3">
        <w:rPr>
          <w:rFonts w:ascii="Times New Roman" w:hAnsi="Times New Roman"/>
          <w:sz w:val="24"/>
          <w:szCs w:val="24"/>
        </w:rPr>
        <w:t xml:space="preserve">O art. 13 do CM reza que toda e qualquer medida destinadas aos infantes será com o intuito de reinseri-lo na sociedade e no seio familiar, sem que mais pratique delitos. Dessa forma a internação do menor é uma medida excepcional, é preferível que este, mesmo sob vigilância da autoridade judiciária esteja em convívio com o seu meio social. Assim, o artigo 14, CM, traz as sanções, as quais denominam de medidas de </w:t>
      </w:r>
      <w:r>
        <w:rPr>
          <w:rFonts w:ascii="Times New Roman" w:hAnsi="Times New Roman"/>
          <w:sz w:val="24"/>
          <w:szCs w:val="24"/>
        </w:rPr>
        <w:t>assistência e proteção ao menor.</w:t>
      </w:r>
    </w:p>
    <w:p w:rsidR="00982C0D" w:rsidRDefault="00982C0D" w:rsidP="006C7C94">
      <w:pPr>
        <w:spacing w:before="100" w:beforeAutospacing="1" w:after="100" w:afterAutospacing="1"/>
        <w:ind w:firstLine="851"/>
        <w:contextualSpacing/>
        <w:jc w:val="both"/>
        <w:rPr>
          <w:rFonts w:ascii="Times New Roman" w:hAnsi="Times New Roman"/>
          <w:sz w:val="24"/>
          <w:szCs w:val="24"/>
        </w:rPr>
      </w:pPr>
    </w:p>
    <w:p w:rsidR="000D0A57" w:rsidRPr="008E45D3" w:rsidRDefault="000D0A57" w:rsidP="006C7C94">
      <w:pPr>
        <w:spacing w:before="100" w:beforeAutospacing="1" w:after="100" w:afterAutospacing="1"/>
        <w:ind w:firstLine="851"/>
        <w:contextualSpacing/>
        <w:jc w:val="both"/>
        <w:rPr>
          <w:rFonts w:ascii="Times New Roman" w:hAnsi="Times New Roman"/>
          <w:sz w:val="24"/>
          <w:szCs w:val="24"/>
        </w:rPr>
      </w:pPr>
      <w:r w:rsidRPr="008E45D3">
        <w:rPr>
          <w:rFonts w:ascii="Times New Roman" w:hAnsi="Times New Roman"/>
          <w:sz w:val="24"/>
          <w:szCs w:val="24"/>
        </w:rPr>
        <w:t xml:space="preserve">A internação em estabelecimento educacional, hospitalar, psicopedagógico e congêneres não era destinada apenas aos menores infratores, mas também às crianças que necessitassem de cuidados especiais médico e psiquiátrico. </w:t>
      </w:r>
    </w:p>
    <w:p w:rsidR="00982C0D" w:rsidRDefault="00982C0D" w:rsidP="006C7C94">
      <w:pPr>
        <w:spacing w:before="100" w:beforeAutospacing="1" w:after="100" w:afterAutospacing="1"/>
        <w:ind w:firstLine="851"/>
        <w:contextualSpacing/>
        <w:jc w:val="both"/>
        <w:rPr>
          <w:rFonts w:ascii="Times New Roman" w:hAnsi="Times New Roman"/>
          <w:sz w:val="24"/>
          <w:szCs w:val="24"/>
        </w:rPr>
      </w:pPr>
    </w:p>
    <w:p w:rsidR="000D0A57" w:rsidRPr="008E45D3" w:rsidRDefault="000D0A57" w:rsidP="006C7C94">
      <w:pPr>
        <w:spacing w:before="100" w:beforeAutospacing="1" w:after="100" w:afterAutospacing="1"/>
        <w:ind w:firstLine="851"/>
        <w:contextualSpacing/>
        <w:jc w:val="both"/>
        <w:rPr>
          <w:rFonts w:ascii="Times New Roman" w:hAnsi="Times New Roman"/>
          <w:sz w:val="24"/>
          <w:szCs w:val="24"/>
        </w:rPr>
      </w:pPr>
      <w:r w:rsidRPr="008E45D3">
        <w:rPr>
          <w:rFonts w:ascii="Times New Roman" w:hAnsi="Times New Roman"/>
          <w:sz w:val="24"/>
          <w:szCs w:val="24"/>
        </w:rPr>
        <w:t xml:space="preserve">Segundo o art. 21, CM a delegação do pátrio poder, somente será admitida quando desejada pelos pais ou responsáveis, com intuito de prevenir que posteriormente o menor se encontre em situação irregular. </w:t>
      </w:r>
      <w:r w:rsidRPr="008E45D3">
        <w:rPr>
          <w:rStyle w:val="apple-converted-space"/>
          <w:rFonts w:ascii="Times New Roman" w:hAnsi="Times New Roman"/>
          <w:color w:val="000000"/>
          <w:sz w:val="24"/>
          <w:szCs w:val="24"/>
          <w:shd w:val="clear" w:color="auto" w:fill="FFFFFF"/>
        </w:rPr>
        <w:t> </w:t>
      </w:r>
      <w:r w:rsidRPr="008E45D3">
        <w:rPr>
          <w:rFonts w:ascii="Times New Roman" w:hAnsi="Times New Roman"/>
          <w:color w:val="000000"/>
          <w:sz w:val="24"/>
          <w:szCs w:val="24"/>
          <w:shd w:val="clear" w:color="auto" w:fill="FFFFFF"/>
        </w:rPr>
        <w:t xml:space="preserve">Procederão da decisão homologatória um </w:t>
      </w:r>
      <w:r w:rsidRPr="008E45D3">
        <w:rPr>
          <w:rStyle w:val="apple-converted-space"/>
          <w:rFonts w:ascii="Times New Roman" w:hAnsi="Times New Roman"/>
          <w:color w:val="000000"/>
          <w:sz w:val="24"/>
          <w:szCs w:val="24"/>
          <w:shd w:val="clear" w:color="auto" w:fill="FFFFFF"/>
        </w:rPr>
        <w:t>estudo</w:t>
      </w:r>
      <w:r w:rsidRPr="008E45D3">
        <w:rPr>
          <w:rFonts w:ascii="Times New Roman" w:hAnsi="Times New Roman"/>
          <w:color w:val="000000"/>
          <w:sz w:val="24"/>
          <w:szCs w:val="24"/>
          <w:shd w:val="clear" w:color="auto" w:fill="FFFFFF"/>
        </w:rPr>
        <w:t xml:space="preserve"> social do caso, audiência do Ministério Público bem como será feita advertência pessoal, certificada nos autos, aos delegantes e delegados, quanto à irretratabilidade da delegação (art.22).</w:t>
      </w:r>
      <w:r w:rsidRPr="008E45D3">
        <w:rPr>
          <w:rFonts w:ascii="Times New Roman" w:hAnsi="Times New Roman"/>
          <w:sz w:val="24"/>
          <w:szCs w:val="24"/>
        </w:rPr>
        <w:t xml:space="preserve"> Pode ser exercida exclusivamente, pessoalmente, e é vedada a desoneração unilateral.</w:t>
      </w:r>
    </w:p>
    <w:p w:rsidR="00982C0D" w:rsidRDefault="00982C0D" w:rsidP="006C7C94">
      <w:pPr>
        <w:spacing w:before="100" w:beforeAutospacing="1" w:after="100" w:afterAutospacing="1"/>
        <w:ind w:firstLine="851"/>
        <w:contextualSpacing/>
        <w:jc w:val="both"/>
        <w:rPr>
          <w:rFonts w:ascii="Times New Roman" w:hAnsi="Times New Roman"/>
          <w:sz w:val="24"/>
          <w:szCs w:val="24"/>
        </w:rPr>
      </w:pPr>
    </w:p>
    <w:p w:rsidR="000D0A57" w:rsidRPr="008E45D3" w:rsidRDefault="000D0A57" w:rsidP="006C7C94">
      <w:pPr>
        <w:spacing w:before="100" w:beforeAutospacing="1" w:after="100" w:afterAutospacing="1"/>
        <w:ind w:firstLine="851"/>
        <w:contextualSpacing/>
        <w:jc w:val="both"/>
        <w:rPr>
          <w:rFonts w:ascii="Times New Roman" w:hAnsi="Times New Roman"/>
          <w:sz w:val="24"/>
          <w:szCs w:val="24"/>
        </w:rPr>
      </w:pPr>
      <w:r w:rsidRPr="008E45D3">
        <w:rPr>
          <w:rFonts w:ascii="Times New Roman" w:hAnsi="Times New Roman"/>
          <w:sz w:val="24"/>
          <w:szCs w:val="24"/>
        </w:rPr>
        <w:t xml:space="preserve">A guarda visa dar ao menor um lar substituto, porém sem delegação ou perda do pátrio poder. Aquele que detiver a guarda do infante, deverá prestar-lhe assistência moral, material e educacional, podendo opor-se a intervenção de terceiros, inclusive aos pais. A guarda também confere ao menor, condições de dependente para fins previdenciários (art.24). </w:t>
      </w:r>
    </w:p>
    <w:p w:rsidR="000D0A57" w:rsidRPr="008E45D3" w:rsidRDefault="000D0A57" w:rsidP="006C7C94">
      <w:pPr>
        <w:spacing w:before="100" w:beforeAutospacing="1" w:after="100" w:afterAutospacing="1"/>
        <w:ind w:firstLine="851"/>
        <w:contextualSpacing/>
        <w:jc w:val="both"/>
        <w:rPr>
          <w:rFonts w:ascii="Times New Roman" w:hAnsi="Times New Roman"/>
          <w:sz w:val="24"/>
          <w:szCs w:val="24"/>
        </w:rPr>
      </w:pPr>
      <w:r w:rsidRPr="008E45D3">
        <w:rPr>
          <w:rFonts w:ascii="Times New Roman" w:hAnsi="Times New Roman"/>
          <w:sz w:val="24"/>
          <w:szCs w:val="24"/>
        </w:rPr>
        <w:lastRenderedPageBreak/>
        <w:t>A tutela restará para o menor em situação irregular que precisar de representação. Será deferida segundo as normas do código civil, implicando dever de guarda e será exercida por prazo indeterminado (MACHADO, 1980).</w:t>
      </w:r>
    </w:p>
    <w:p w:rsidR="00982C0D" w:rsidRDefault="00982C0D" w:rsidP="006C7C94">
      <w:pPr>
        <w:spacing w:before="100" w:beforeAutospacing="1" w:after="100" w:afterAutospacing="1"/>
        <w:ind w:firstLine="851"/>
        <w:contextualSpacing/>
        <w:jc w:val="both"/>
        <w:rPr>
          <w:rFonts w:ascii="Times New Roman" w:hAnsi="Times New Roman"/>
          <w:sz w:val="24"/>
          <w:szCs w:val="24"/>
        </w:rPr>
      </w:pPr>
    </w:p>
    <w:p w:rsidR="000D0A57" w:rsidRPr="008E45D3" w:rsidRDefault="000D0A57" w:rsidP="006C7C94">
      <w:pPr>
        <w:spacing w:before="100" w:beforeAutospacing="1" w:after="100" w:afterAutospacing="1"/>
        <w:ind w:firstLine="851"/>
        <w:contextualSpacing/>
        <w:jc w:val="both"/>
        <w:rPr>
          <w:rFonts w:ascii="Times New Roman" w:hAnsi="Times New Roman"/>
          <w:sz w:val="24"/>
          <w:szCs w:val="24"/>
        </w:rPr>
      </w:pPr>
      <w:r w:rsidRPr="008E45D3">
        <w:rPr>
          <w:rFonts w:ascii="Times New Roman" w:hAnsi="Times New Roman"/>
          <w:sz w:val="24"/>
          <w:szCs w:val="24"/>
        </w:rPr>
        <w:t>A adoção simples que consta no inciso IV do art. 14 CM, também seguirá o processamento do Código Civil, porém observara os dispositivos do CM. O art. 28,CM reza que a exclusividade dessa modalidade de adoção é para o menor em situação irregular, é permitida também aos casais que já possuem filhos biológicos e dependerá de autorização judicial. Exige-se a penas um período de convivência que será aplicado pelo Juiz, podendo ser dispensado caso a criança tenha menos de 1 ano de idade. O interessado deverá indicar ao juiz o nome ou apelido que dará ao menor para fins de averbação no registro de nascimento.</w:t>
      </w:r>
    </w:p>
    <w:p w:rsidR="00982C0D" w:rsidRDefault="00982C0D" w:rsidP="006C7C94">
      <w:pPr>
        <w:spacing w:before="100" w:beforeAutospacing="1" w:after="100" w:afterAutospacing="1"/>
        <w:ind w:firstLine="851"/>
        <w:contextualSpacing/>
        <w:jc w:val="both"/>
        <w:rPr>
          <w:rFonts w:ascii="Times New Roman" w:hAnsi="Times New Roman"/>
          <w:sz w:val="24"/>
          <w:szCs w:val="24"/>
        </w:rPr>
      </w:pPr>
    </w:p>
    <w:p w:rsidR="000D0A57" w:rsidRPr="008E45D3" w:rsidRDefault="000D0A57" w:rsidP="006C7C94">
      <w:pPr>
        <w:spacing w:before="100" w:beforeAutospacing="1" w:after="100" w:afterAutospacing="1"/>
        <w:ind w:firstLine="851"/>
        <w:contextualSpacing/>
        <w:jc w:val="both"/>
        <w:rPr>
          <w:rFonts w:ascii="Times New Roman" w:hAnsi="Times New Roman"/>
          <w:color w:val="000000"/>
          <w:sz w:val="24"/>
          <w:szCs w:val="24"/>
          <w:shd w:val="clear" w:color="auto" w:fill="FFFFFF"/>
        </w:rPr>
      </w:pPr>
      <w:r w:rsidRPr="008E45D3">
        <w:rPr>
          <w:rFonts w:ascii="Times New Roman" w:hAnsi="Times New Roman"/>
          <w:sz w:val="24"/>
          <w:szCs w:val="24"/>
        </w:rPr>
        <w:t xml:space="preserve">Já a adoção plena tutelada no art. 29 e seguintes do CM, Só é permitida para os menores de sete anos, também em situação irregular, porém em caráter permanente, isto é, completamente privados das condições dignas de subsistência, saúde e educação. Confere ao adotado o status de filho, desligando qualquer vínculo com os pais biológico, salvo os impedimentos matrimoniais (art. 29). O parágrafo único do art. 30, CM, confere uma exceção a idade máxima para a adoção que é quando </w:t>
      </w:r>
      <w:r w:rsidRPr="008E45D3">
        <w:rPr>
          <w:rFonts w:ascii="Times New Roman" w:hAnsi="Times New Roman"/>
          <w:color w:val="000000"/>
          <w:sz w:val="24"/>
          <w:szCs w:val="24"/>
          <w:shd w:val="clear" w:color="auto" w:fill="FFFFFF"/>
        </w:rPr>
        <w:t>o menor de sete anos, à época em que completou essa idade, já estivesse sob a guarda dos adotantes.</w:t>
      </w:r>
    </w:p>
    <w:p w:rsidR="00982C0D" w:rsidRDefault="00982C0D" w:rsidP="006C7C94">
      <w:pPr>
        <w:spacing w:before="100" w:beforeAutospacing="1" w:after="100" w:afterAutospacing="1"/>
        <w:ind w:firstLine="851"/>
        <w:contextualSpacing/>
        <w:jc w:val="both"/>
        <w:rPr>
          <w:rFonts w:ascii="Times New Roman" w:hAnsi="Times New Roman"/>
          <w:color w:val="000000"/>
          <w:sz w:val="24"/>
          <w:szCs w:val="24"/>
          <w:shd w:val="clear" w:color="auto" w:fill="FFFFFF"/>
        </w:rPr>
      </w:pPr>
    </w:p>
    <w:p w:rsidR="000D0A57" w:rsidRPr="008E45D3" w:rsidRDefault="000D0A57" w:rsidP="006C7C94">
      <w:pPr>
        <w:spacing w:before="100" w:beforeAutospacing="1" w:after="100" w:afterAutospacing="1"/>
        <w:ind w:firstLine="851"/>
        <w:contextualSpacing/>
        <w:jc w:val="both"/>
        <w:rPr>
          <w:rFonts w:ascii="Times New Roman" w:hAnsi="Times New Roman"/>
          <w:color w:val="000000"/>
          <w:sz w:val="24"/>
          <w:szCs w:val="24"/>
          <w:shd w:val="clear" w:color="auto" w:fill="FFFFFF"/>
        </w:rPr>
      </w:pPr>
      <w:r w:rsidRPr="008E45D3">
        <w:rPr>
          <w:rFonts w:ascii="Times New Roman" w:hAnsi="Times New Roman"/>
          <w:color w:val="000000"/>
          <w:sz w:val="24"/>
          <w:szCs w:val="24"/>
          <w:shd w:val="clear" w:color="auto" w:fill="FFFFFF"/>
        </w:rPr>
        <w:t xml:space="preserve">A convalidação da adoção será deferida após o período mínimo de um ano de estágio entre o adotado e os adotantes. </w:t>
      </w:r>
    </w:p>
    <w:p w:rsidR="00982C0D" w:rsidRDefault="00982C0D" w:rsidP="006C7C94">
      <w:pPr>
        <w:spacing w:before="100" w:beforeAutospacing="1" w:after="100" w:afterAutospacing="1"/>
        <w:ind w:firstLine="851"/>
        <w:contextualSpacing/>
        <w:jc w:val="both"/>
        <w:rPr>
          <w:rFonts w:ascii="Times New Roman" w:hAnsi="Times New Roman"/>
          <w:color w:val="000000"/>
          <w:sz w:val="24"/>
          <w:szCs w:val="24"/>
          <w:shd w:val="clear" w:color="auto" w:fill="FFFFFF"/>
        </w:rPr>
      </w:pPr>
    </w:p>
    <w:p w:rsidR="000D0A57" w:rsidRPr="008E45D3" w:rsidRDefault="000D0A57" w:rsidP="006C7C94">
      <w:pPr>
        <w:spacing w:before="100" w:beforeAutospacing="1" w:after="100" w:afterAutospacing="1"/>
        <w:ind w:firstLine="851"/>
        <w:contextualSpacing/>
        <w:jc w:val="both"/>
        <w:rPr>
          <w:rFonts w:ascii="Times New Roman" w:hAnsi="Times New Roman"/>
          <w:color w:val="000000"/>
          <w:sz w:val="24"/>
          <w:szCs w:val="24"/>
          <w:shd w:val="clear" w:color="auto" w:fill="FFFFFF"/>
        </w:rPr>
      </w:pPr>
      <w:r w:rsidRPr="008E45D3">
        <w:rPr>
          <w:rFonts w:ascii="Times New Roman" w:hAnsi="Times New Roman"/>
          <w:color w:val="000000"/>
          <w:sz w:val="24"/>
          <w:szCs w:val="24"/>
          <w:shd w:val="clear" w:color="auto" w:fill="FFFFFF"/>
        </w:rPr>
        <w:t>O art. 32 autoriza a solicitação da adoção plena apenas para casais com mais de cinco anos de matrimônio e que pelo menos um dos cônjuges tenha no mínimo 30 anos de idade, porém, esse prazo é relaxado se comprovada a estabilidade do casal e a esterilidade de ambos ou algum deles (§ único, art. 32).</w:t>
      </w:r>
    </w:p>
    <w:p w:rsidR="00982C0D" w:rsidRDefault="00982C0D" w:rsidP="006C7C94">
      <w:pPr>
        <w:spacing w:before="100" w:beforeAutospacing="1" w:after="100" w:afterAutospacing="1"/>
        <w:ind w:firstLine="851"/>
        <w:contextualSpacing/>
        <w:jc w:val="both"/>
        <w:rPr>
          <w:rFonts w:ascii="Times New Roman" w:hAnsi="Times New Roman"/>
          <w:color w:val="000000"/>
          <w:sz w:val="24"/>
          <w:szCs w:val="24"/>
          <w:shd w:val="clear" w:color="auto" w:fill="FFFFFF"/>
        </w:rPr>
      </w:pPr>
    </w:p>
    <w:p w:rsidR="000D0A57" w:rsidRPr="008E45D3" w:rsidRDefault="000D0A57" w:rsidP="006C7C94">
      <w:pPr>
        <w:spacing w:before="100" w:beforeAutospacing="1" w:after="100" w:afterAutospacing="1"/>
        <w:ind w:firstLine="851"/>
        <w:contextualSpacing/>
        <w:jc w:val="both"/>
        <w:rPr>
          <w:rFonts w:ascii="Times New Roman" w:hAnsi="Times New Roman"/>
          <w:color w:val="000000"/>
          <w:sz w:val="24"/>
          <w:szCs w:val="24"/>
          <w:shd w:val="clear" w:color="auto" w:fill="FFFFFF"/>
        </w:rPr>
      </w:pPr>
      <w:r w:rsidRPr="008E45D3">
        <w:rPr>
          <w:rFonts w:ascii="Times New Roman" w:hAnsi="Times New Roman"/>
          <w:color w:val="000000"/>
          <w:sz w:val="24"/>
          <w:szCs w:val="24"/>
          <w:shd w:val="clear" w:color="auto" w:fill="FFFFFF"/>
        </w:rPr>
        <w:t>Também se autoriza, em caráter de excepcionalidade a adoção plena a viúvo ou viúva, desde que se prove que o menor está sob sua responsabilidade sob o estágio mínimo de 3 anos de convivência.</w:t>
      </w:r>
    </w:p>
    <w:p w:rsidR="000D0A57" w:rsidRPr="008E45D3" w:rsidRDefault="000D0A57" w:rsidP="006C7C94">
      <w:pPr>
        <w:spacing w:before="100" w:beforeAutospacing="1" w:after="100" w:afterAutospacing="1"/>
        <w:ind w:firstLine="851"/>
        <w:contextualSpacing/>
        <w:jc w:val="both"/>
        <w:rPr>
          <w:rFonts w:ascii="Times New Roman" w:hAnsi="Times New Roman"/>
          <w:sz w:val="24"/>
          <w:szCs w:val="24"/>
        </w:rPr>
      </w:pPr>
      <w:r w:rsidRPr="008E45D3">
        <w:rPr>
          <w:rFonts w:ascii="Times New Roman" w:hAnsi="Times New Roman"/>
          <w:color w:val="000000"/>
          <w:sz w:val="24"/>
          <w:szCs w:val="24"/>
          <w:shd w:val="clear" w:color="auto" w:fill="FFFFFF"/>
        </w:rPr>
        <w:lastRenderedPageBreak/>
        <w:t xml:space="preserve">A adoção plena terá efeito constitutivo e será inscrita Registro Civil mediante mandado, do qual não se fornecerá certidão, conferirá ao adotado o nome do adotante, a pedido poderá suscitar a modificação do prenome, assim cancelando o registro de nascimento anterior e abrindo outro </w:t>
      </w:r>
      <w:r w:rsidRPr="008E45D3">
        <w:rPr>
          <w:rFonts w:ascii="Times New Roman" w:hAnsi="Times New Roman"/>
          <w:sz w:val="24"/>
          <w:szCs w:val="24"/>
        </w:rPr>
        <w:t>(MACHADO, 1980).</w:t>
      </w:r>
    </w:p>
    <w:p w:rsidR="000D0A57" w:rsidRDefault="000D0A57" w:rsidP="000D0A57">
      <w:pPr>
        <w:ind w:firstLine="708"/>
        <w:jc w:val="both"/>
        <w:rPr>
          <w:rFonts w:ascii="Times New Roman" w:hAnsi="Times New Roman"/>
          <w:color w:val="000000"/>
          <w:sz w:val="24"/>
          <w:szCs w:val="24"/>
          <w:shd w:val="clear" w:color="auto" w:fill="FFFFFF"/>
        </w:rPr>
      </w:pPr>
    </w:p>
    <w:p w:rsidR="000D0A57" w:rsidRPr="004B1633" w:rsidRDefault="000D0A57" w:rsidP="000D0A57">
      <w:pPr>
        <w:jc w:val="both"/>
        <w:rPr>
          <w:rFonts w:ascii="Times New Roman" w:hAnsi="Times New Roman"/>
          <w:b/>
          <w:color w:val="000000"/>
          <w:sz w:val="24"/>
          <w:szCs w:val="24"/>
          <w:shd w:val="clear" w:color="auto" w:fill="FFFFFF"/>
        </w:rPr>
      </w:pPr>
      <w:r w:rsidRPr="004B1633">
        <w:rPr>
          <w:rFonts w:ascii="Times New Roman" w:hAnsi="Times New Roman"/>
          <w:b/>
          <w:color w:val="000000"/>
          <w:sz w:val="24"/>
          <w:szCs w:val="24"/>
          <w:shd w:val="clear" w:color="auto" w:fill="FFFFFF"/>
        </w:rPr>
        <w:t>3.</w:t>
      </w:r>
      <w:r w:rsidR="004B1633" w:rsidRPr="004B1633">
        <w:rPr>
          <w:rFonts w:ascii="Times New Roman" w:hAnsi="Times New Roman"/>
          <w:b/>
          <w:color w:val="000000"/>
          <w:sz w:val="24"/>
          <w:szCs w:val="24"/>
          <w:shd w:val="clear" w:color="auto" w:fill="FFFFFF"/>
        </w:rPr>
        <w:t>2 -</w:t>
      </w:r>
      <w:r w:rsidRPr="004B1633">
        <w:rPr>
          <w:rFonts w:ascii="Times New Roman" w:hAnsi="Times New Roman"/>
          <w:b/>
          <w:color w:val="000000"/>
          <w:sz w:val="24"/>
          <w:szCs w:val="24"/>
          <w:shd w:val="clear" w:color="auto" w:fill="FFFFFF"/>
        </w:rPr>
        <w:t>O CARÁTER RESSOCIALIZADOR DAS MEDIDAS PROTETIVAS E SOCIOEDUCATIVAS APLICADAS ÀS CRIANÇAS E ADOLESCENTES.</w:t>
      </w:r>
    </w:p>
    <w:p w:rsidR="000D0A57" w:rsidRDefault="000D0A57" w:rsidP="006C7C94">
      <w:pPr>
        <w:spacing w:before="100" w:beforeAutospacing="1" w:after="100" w:afterAutospacing="1"/>
        <w:ind w:firstLine="851"/>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A Lei 8.069, de 13 de julho de 1990 instituiu o Estatuto da Criança e do Adolescente, com o intuito de tutelar os menores transgressores. As medidas adotadas para reprimir as atitudes infracionais desses jovens têm caráter concomitantemente punitivo e educativo, buscando reinserir o menor no convívio social, sem que mais pratique condutas antissociais. </w:t>
      </w:r>
    </w:p>
    <w:p w:rsidR="000D0A57" w:rsidRDefault="000D0A57" w:rsidP="006C7C94">
      <w:pPr>
        <w:spacing w:before="100" w:beforeAutospacing="1" w:after="100" w:afterAutospacing="1"/>
        <w:ind w:firstLine="851"/>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Essas medidas socioeducativas, vão desde meras advertências verbais, a internações, nos casos mais graves. O ato infracional, que leva o menor a sujeitar-se às providências socioeducativas, é conceituado pelo artigo 103 do ECA, que explana: </w:t>
      </w:r>
      <w:r w:rsidRPr="001E5413">
        <w:rPr>
          <w:rFonts w:ascii="Times New Roman" w:hAnsi="Times New Roman"/>
          <w:color w:val="000000"/>
          <w:sz w:val="24"/>
          <w:szCs w:val="24"/>
          <w:shd w:val="clear" w:color="auto" w:fill="FFFFFF"/>
        </w:rPr>
        <w:t>“considera-se ato infracional a conduta descrita como crime ou contravenção penal”</w:t>
      </w:r>
      <w:r>
        <w:rPr>
          <w:rFonts w:ascii="Times New Roman" w:hAnsi="Times New Roman"/>
          <w:color w:val="000000"/>
          <w:sz w:val="24"/>
          <w:szCs w:val="24"/>
          <w:shd w:val="clear" w:color="auto" w:fill="FFFFFF"/>
        </w:rPr>
        <w:t xml:space="preserve"> praticada por menor de 18 anos. </w:t>
      </w:r>
    </w:p>
    <w:p w:rsidR="000D0A57" w:rsidRPr="001E5413" w:rsidRDefault="000D0A57" w:rsidP="006C7C94">
      <w:pPr>
        <w:spacing w:before="100" w:beforeAutospacing="1" w:after="100" w:afterAutospacing="1"/>
        <w:ind w:firstLine="851"/>
        <w:jc w:val="both"/>
        <w:rPr>
          <w:rFonts w:ascii="Times New Roman" w:hAnsi="Times New Roman"/>
          <w:color w:val="000000"/>
          <w:sz w:val="24"/>
          <w:szCs w:val="24"/>
          <w:shd w:val="clear" w:color="auto" w:fill="FFFFFF"/>
        </w:rPr>
      </w:pPr>
      <w:r w:rsidRPr="001E5413">
        <w:rPr>
          <w:rFonts w:ascii="Times New Roman" w:hAnsi="Times New Roman"/>
          <w:color w:val="000000"/>
          <w:sz w:val="24"/>
          <w:szCs w:val="24"/>
          <w:shd w:val="clear" w:color="auto" w:fill="FFFFFF"/>
        </w:rPr>
        <w:t>Ao menor de 12 anos, por ser ainda uma criança</w:t>
      </w:r>
      <w:r>
        <w:rPr>
          <w:rFonts w:ascii="Times New Roman" w:hAnsi="Times New Roman"/>
          <w:color w:val="000000"/>
          <w:sz w:val="24"/>
          <w:szCs w:val="24"/>
          <w:shd w:val="clear" w:color="auto" w:fill="FFFFFF"/>
        </w:rPr>
        <w:t>,</w:t>
      </w:r>
      <w:r w:rsidRPr="001E5413">
        <w:rPr>
          <w:rFonts w:ascii="Times New Roman" w:hAnsi="Times New Roman"/>
          <w:color w:val="000000"/>
          <w:sz w:val="24"/>
          <w:szCs w:val="24"/>
          <w:shd w:val="clear" w:color="auto" w:fill="FFFFFF"/>
        </w:rPr>
        <w:t xml:space="preserve"> na visão legal, </w:t>
      </w:r>
      <w:r>
        <w:rPr>
          <w:rFonts w:ascii="Times New Roman" w:hAnsi="Times New Roman"/>
          <w:color w:val="000000"/>
          <w:sz w:val="24"/>
          <w:szCs w:val="24"/>
          <w:shd w:val="clear" w:color="auto" w:fill="FFFFFF"/>
        </w:rPr>
        <w:t>são aplicadas</w:t>
      </w:r>
      <w:r w:rsidRPr="001E5413">
        <w:rPr>
          <w:rFonts w:ascii="Times New Roman" w:hAnsi="Times New Roman"/>
          <w:color w:val="000000"/>
          <w:sz w:val="24"/>
          <w:szCs w:val="24"/>
          <w:shd w:val="clear" w:color="auto" w:fill="FFFFFF"/>
        </w:rPr>
        <w:t xml:space="preserve"> penalidades que se encontram prevista</w:t>
      </w:r>
      <w:r>
        <w:rPr>
          <w:rFonts w:ascii="Times New Roman" w:hAnsi="Times New Roman"/>
          <w:color w:val="000000"/>
          <w:sz w:val="24"/>
          <w:szCs w:val="24"/>
          <w:shd w:val="clear" w:color="auto" w:fill="FFFFFF"/>
        </w:rPr>
        <w:t>s no artigo 101, incisos I a VI do E</w:t>
      </w:r>
      <w:r w:rsidRPr="001E5413">
        <w:rPr>
          <w:rFonts w:ascii="Times New Roman" w:hAnsi="Times New Roman"/>
          <w:color w:val="000000"/>
          <w:sz w:val="24"/>
          <w:szCs w:val="24"/>
          <w:shd w:val="clear" w:color="auto" w:fill="FFFFFF"/>
        </w:rPr>
        <w:t>statuto, denominadas como medidas de proteção</w:t>
      </w:r>
      <w:r>
        <w:rPr>
          <w:rFonts w:ascii="Times New Roman" w:hAnsi="Times New Roman"/>
          <w:color w:val="000000"/>
          <w:sz w:val="24"/>
          <w:szCs w:val="24"/>
          <w:shd w:val="clear" w:color="auto" w:fill="FFFFFF"/>
        </w:rPr>
        <w:t>.</w:t>
      </w:r>
    </w:p>
    <w:p w:rsidR="000D0A57" w:rsidRDefault="000D0A57" w:rsidP="006C7C94">
      <w:pPr>
        <w:spacing w:before="100" w:beforeAutospacing="1" w:after="100" w:afterAutospacing="1"/>
        <w:ind w:firstLine="851"/>
        <w:jc w:val="both"/>
        <w:rPr>
          <w:rFonts w:ascii="Times New Roman" w:hAnsi="Times New Roman"/>
          <w:color w:val="000000"/>
          <w:sz w:val="24"/>
          <w:szCs w:val="24"/>
          <w:shd w:val="clear" w:color="auto" w:fill="FFFFFF"/>
        </w:rPr>
      </w:pPr>
      <w:r w:rsidRPr="001E5413">
        <w:rPr>
          <w:rFonts w:ascii="Times New Roman" w:hAnsi="Times New Roman"/>
          <w:color w:val="000000"/>
          <w:sz w:val="24"/>
          <w:szCs w:val="24"/>
          <w:shd w:val="clear" w:color="auto" w:fill="FFFFFF"/>
        </w:rPr>
        <w:t>Já para os infratores maiores de 12 anos e menores de 18 anos, as medidas socioeducativas aplicadas são diferenciadas, estando elas estabelecidas no</w:t>
      </w:r>
      <w:r>
        <w:rPr>
          <w:rFonts w:ascii="Times New Roman" w:hAnsi="Times New Roman"/>
          <w:color w:val="000000"/>
          <w:sz w:val="24"/>
          <w:szCs w:val="24"/>
          <w:shd w:val="clear" w:color="auto" w:fill="FFFFFF"/>
        </w:rPr>
        <w:t xml:space="preserve"> rol do</w:t>
      </w:r>
      <w:r w:rsidRPr="001E5413">
        <w:rPr>
          <w:rFonts w:ascii="Times New Roman" w:hAnsi="Times New Roman"/>
          <w:color w:val="000000"/>
          <w:sz w:val="24"/>
          <w:szCs w:val="24"/>
          <w:shd w:val="clear" w:color="auto" w:fill="FFFFFF"/>
        </w:rPr>
        <w:t xml:space="preserve"> artigo 112 e incisos</w:t>
      </w:r>
      <w:r>
        <w:rPr>
          <w:rFonts w:ascii="Times New Roman" w:hAnsi="Times New Roman"/>
          <w:color w:val="000000"/>
          <w:sz w:val="24"/>
          <w:szCs w:val="24"/>
          <w:shd w:val="clear" w:color="auto" w:fill="FFFFFF"/>
        </w:rPr>
        <w:t>,</w:t>
      </w:r>
      <w:r w:rsidRPr="001E5413">
        <w:rPr>
          <w:rFonts w:ascii="Times New Roman" w:hAnsi="Times New Roman"/>
          <w:color w:val="000000"/>
          <w:sz w:val="24"/>
          <w:szCs w:val="24"/>
          <w:shd w:val="clear" w:color="auto" w:fill="FFFFFF"/>
        </w:rPr>
        <w:t>do ECA</w:t>
      </w:r>
      <w:r>
        <w:rPr>
          <w:rFonts w:ascii="Times New Roman" w:hAnsi="Times New Roman"/>
          <w:color w:val="000000"/>
          <w:sz w:val="24"/>
          <w:szCs w:val="24"/>
          <w:shd w:val="clear" w:color="auto" w:fill="FFFFFF"/>
        </w:rPr>
        <w:t>.</w:t>
      </w:r>
    </w:p>
    <w:p w:rsidR="000D0A57" w:rsidRDefault="000D0A57" w:rsidP="006C7C94">
      <w:pPr>
        <w:spacing w:before="100" w:beforeAutospacing="1" w:after="100" w:afterAutospacing="1"/>
        <w:ind w:firstLine="851"/>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Tanto as medidas protetivas quanto as socioeducativas podem ser aplicadas isoladas ou cumulativamente. O juiz adotará a medida cabível aplicada ao caso concreto utilizando-se do critério de proporcionalidade, no qual as sanções serão proporcionais ao ato infracional, objetivando a não reincidência, e reinserção do menor no convívio social.</w:t>
      </w:r>
    </w:p>
    <w:p w:rsidR="000D0A57" w:rsidRPr="003E453C" w:rsidRDefault="000D0A57" w:rsidP="006C7C94">
      <w:pPr>
        <w:spacing w:before="100" w:beforeAutospacing="1" w:after="100" w:afterAutospacing="1"/>
        <w:jc w:val="both"/>
        <w:rPr>
          <w:rFonts w:ascii="Times New Roman" w:hAnsi="Times New Roman"/>
          <w:color w:val="000000"/>
          <w:sz w:val="24"/>
          <w:szCs w:val="24"/>
          <w:shd w:val="clear" w:color="auto" w:fill="FFFFFF"/>
        </w:rPr>
      </w:pPr>
      <w:r>
        <w:rPr>
          <w:rFonts w:ascii="Times New Roman" w:hAnsi="Times New Roman"/>
          <w:b/>
          <w:sz w:val="24"/>
          <w:szCs w:val="24"/>
        </w:rPr>
        <w:lastRenderedPageBreak/>
        <w:t>4. AS DISCUSSÕES SOBRE A REDUÇÃO DA MAIORIDADE PENAL: PONTOS E CONTRAPONTOS</w:t>
      </w:r>
    </w:p>
    <w:p w:rsidR="006C7C94" w:rsidRDefault="000D0A57" w:rsidP="006C7C94">
      <w:pPr>
        <w:spacing w:before="100" w:beforeAutospacing="1" w:after="100" w:afterAutospacing="1"/>
        <w:ind w:firstLine="851"/>
        <w:jc w:val="both"/>
        <w:rPr>
          <w:rFonts w:ascii="Times New Roman" w:hAnsi="Times New Roman"/>
          <w:sz w:val="24"/>
          <w:szCs w:val="24"/>
        </w:rPr>
      </w:pPr>
      <w:r w:rsidRPr="002B696B">
        <w:rPr>
          <w:rFonts w:ascii="Times New Roman" w:hAnsi="Times New Roman"/>
          <w:sz w:val="24"/>
          <w:szCs w:val="24"/>
        </w:rPr>
        <w:t>Para uma considerável parcela dos autores a favor da redução da maioridade penal, o argumento corriqueiramente defendido é o direito facultativo ao voto, conferido pela Constituição Federal de 1988.</w:t>
      </w:r>
    </w:p>
    <w:p w:rsidR="000D0A57" w:rsidRPr="002B696B" w:rsidRDefault="000D0A57" w:rsidP="006C7C94">
      <w:pPr>
        <w:spacing w:before="100" w:beforeAutospacing="1" w:after="100" w:afterAutospacing="1"/>
        <w:ind w:firstLine="851"/>
        <w:jc w:val="both"/>
        <w:rPr>
          <w:rFonts w:ascii="Times New Roman" w:hAnsi="Times New Roman"/>
          <w:sz w:val="24"/>
          <w:szCs w:val="24"/>
        </w:rPr>
      </w:pPr>
      <w:r w:rsidRPr="002B696B">
        <w:rPr>
          <w:rFonts w:ascii="Times New Roman" w:hAnsi="Times New Roman"/>
          <w:sz w:val="24"/>
          <w:szCs w:val="24"/>
        </w:rPr>
        <w:t>Alegam que, mesmo não sendo obrigatória a manifestação do posicionamento político, o legislador constituinte “admitiu” que o jovem, mesmo que parcialmente, tem maturidade e discernimento para escolher um representante político, que atuará legislando sobre os seus interesses e o de toda a nação. Porém, a contrário</w:t>
      </w:r>
      <w:r w:rsidRPr="002B696B">
        <w:rPr>
          <w:rFonts w:ascii="Times New Roman" w:hAnsi="Times New Roman"/>
          <w:i/>
          <w:sz w:val="24"/>
          <w:szCs w:val="24"/>
        </w:rPr>
        <w:t xml:space="preserve"> sensu, </w:t>
      </w:r>
      <w:r w:rsidRPr="002B696B">
        <w:rPr>
          <w:rFonts w:ascii="Times New Roman" w:hAnsi="Times New Roman"/>
          <w:sz w:val="24"/>
          <w:szCs w:val="24"/>
        </w:rPr>
        <w:t>esse mesmo adolescente não pode ser responsabilizado criminalmente, nem mesmo quando comete crimes eleitorais. Nesse sentido, clarifica o jurista Miguel Reale</w:t>
      </w:r>
    </w:p>
    <w:p w:rsidR="000D0A57" w:rsidRPr="002B696B" w:rsidRDefault="000D0A57" w:rsidP="000D0A57">
      <w:pPr>
        <w:autoSpaceDE w:val="0"/>
        <w:autoSpaceDN w:val="0"/>
        <w:adjustRightInd w:val="0"/>
        <w:spacing w:line="240" w:lineRule="auto"/>
        <w:ind w:left="2268"/>
        <w:contextualSpacing/>
        <w:jc w:val="both"/>
        <w:rPr>
          <w:rFonts w:ascii="Times New Roman" w:hAnsi="Times New Roman"/>
          <w:sz w:val="20"/>
          <w:szCs w:val="20"/>
        </w:rPr>
      </w:pPr>
      <w:r w:rsidRPr="002B696B">
        <w:rPr>
          <w:rFonts w:ascii="Times New Roman" w:hAnsi="Times New Roman"/>
          <w:sz w:val="20"/>
          <w:szCs w:val="20"/>
        </w:rPr>
        <w:t>Determinante, que é a extensão do direito ao voto, embora facultativo aos menores entre dezesseis e dezoito anos, (...) aliás não se compreende que possa exercer o direito de voto, quem nos termos da lei vigente, não seria imputável de delito eleitoral (REALE, 1990, p.161).</w:t>
      </w:r>
    </w:p>
    <w:p w:rsidR="000D0A57" w:rsidRPr="002B696B" w:rsidRDefault="000D0A57" w:rsidP="000D0A57">
      <w:pPr>
        <w:contextualSpacing/>
        <w:jc w:val="both"/>
        <w:rPr>
          <w:rFonts w:ascii="Times New Roman" w:hAnsi="Times New Roman"/>
          <w:sz w:val="19"/>
          <w:szCs w:val="19"/>
        </w:rPr>
      </w:pPr>
    </w:p>
    <w:p w:rsidR="000D0A57" w:rsidRPr="002B696B" w:rsidRDefault="000D0A57" w:rsidP="000D0A57">
      <w:pPr>
        <w:ind w:firstLine="708"/>
        <w:contextualSpacing/>
        <w:jc w:val="both"/>
        <w:rPr>
          <w:rFonts w:ascii="Times New Roman" w:hAnsi="Times New Roman"/>
          <w:sz w:val="24"/>
          <w:szCs w:val="24"/>
        </w:rPr>
      </w:pPr>
      <w:r w:rsidRPr="002B696B">
        <w:rPr>
          <w:rFonts w:ascii="Times New Roman" w:hAnsi="Times New Roman"/>
          <w:sz w:val="24"/>
          <w:szCs w:val="24"/>
        </w:rPr>
        <w:t>Outro argumento recorrente, usado como base para a justificativa da redução da maioridade penal, é a possibilidade de emancipação do maior de 16 anos, conferida pelo Código Civil seu artigo 5º, parágrafo único, inciso I, que reza que é concedida a emancipação aos 16 anos de idade, com a autorização dos pais, declarad</w:t>
      </w:r>
      <w:r>
        <w:rPr>
          <w:rFonts w:ascii="Times New Roman" w:hAnsi="Times New Roman"/>
          <w:sz w:val="24"/>
          <w:szCs w:val="24"/>
        </w:rPr>
        <w:t>a</w:t>
      </w:r>
      <w:r w:rsidRPr="002B696B">
        <w:rPr>
          <w:rFonts w:ascii="Times New Roman" w:hAnsi="Times New Roman"/>
          <w:sz w:val="24"/>
          <w:szCs w:val="24"/>
        </w:rPr>
        <w:t xml:space="preserve"> em Cartório. </w:t>
      </w:r>
      <w:r>
        <w:rPr>
          <w:rFonts w:ascii="Times New Roman" w:hAnsi="Times New Roman"/>
          <w:sz w:val="24"/>
          <w:szCs w:val="24"/>
        </w:rPr>
        <w:t>N</w:t>
      </w:r>
      <w:r w:rsidRPr="002B696B">
        <w:rPr>
          <w:rFonts w:ascii="Times New Roman" w:hAnsi="Times New Roman"/>
          <w:sz w:val="24"/>
          <w:szCs w:val="24"/>
        </w:rPr>
        <w:t>ovamente o legislador confere os mesmos direitos e obrigações dos adultos aos menores, podendo estes, constituir família, criar seus filhos e criar e gerenciar sua própria em</w:t>
      </w:r>
      <w:r>
        <w:rPr>
          <w:rFonts w:ascii="Times New Roman" w:hAnsi="Times New Roman"/>
          <w:sz w:val="24"/>
          <w:szCs w:val="24"/>
        </w:rPr>
        <w:t>presa. Desta forma explica Barbosa:</w:t>
      </w:r>
    </w:p>
    <w:p w:rsidR="000D0A57" w:rsidRPr="002B696B" w:rsidRDefault="000D0A57" w:rsidP="000D0A57">
      <w:pPr>
        <w:ind w:firstLine="708"/>
        <w:contextualSpacing/>
        <w:jc w:val="both"/>
        <w:rPr>
          <w:rFonts w:ascii="Times New Roman" w:hAnsi="Times New Roman"/>
          <w:sz w:val="20"/>
          <w:szCs w:val="20"/>
        </w:rPr>
      </w:pPr>
    </w:p>
    <w:p w:rsidR="000D0A57" w:rsidRPr="002B696B" w:rsidRDefault="000D0A57" w:rsidP="000D0A57">
      <w:pPr>
        <w:autoSpaceDE w:val="0"/>
        <w:autoSpaceDN w:val="0"/>
        <w:adjustRightInd w:val="0"/>
        <w:spacing w:line="240" w:lineRule="auto"/>
        <w:ind w:left="2268"/>
        <w:jc w:val="both"/>
        <w:rPr>
          <w:rFonts w:ascii="Times New Roman" w:hAnsi="Times New Roman"/>
          <w:sz w:val="20"/>
          <w:szCs w:val="20"/>
        </w:rPr>
      </w:pPr>
      <w:r w:rsidRPr="00A117CC">
        <w:rPr>
          <w:rFonts w:ascii="Times New Roman" w:hAnsi="Times New Roman"/>
        </w:rPr>
        <w:t>Tendo o agente, ciência de sua impunidade, está dando justo motivo à imperiosa mudança na idade limite da imputabilidade penal, que deve efetivamente começar aos dezesseis anos, inclusive, devido à precocidade da consciência delitual resultante dos acelerados processos de comunicação que caracterizam nosso tempo.</w:t>
      </w:r>
      <w:r>
        <w:rPr>
          <w:rFonts w:ascii="Times New Roman" w:hAnsi="Times New Roman"/>
        </w:rPr>
        <w:t>(BARBOSA, 1992, p. 21</w:t>
      </w:r>
      <w:r w:rsidRPr="00A117CC">
        <w:rPr>
          <w:rFonts w:ascii="Times New Roman" w:hAnsi="Times New Roman"/>
        </w:rPr>
        <w:t>).</w:t>
      </w:r>
    </w:p>
    <w:p w:rsidR="000D0A57" w:rsidRPr="002B696B" w:rsidRDefault="000D0A57" w:rsidP="000D0A57">
      <w:pPr>
        <w:autoSpaceDE w:val="0"/>
        <w:autoSpaceDN w:val="0"/>
        <w:adjustRightInd w:val="0"/>
        <w:spacing w:line="240" w:lineRule="auto"/>
        <w:ind w:left="2268"/>
        <w:jc w:val="both"/>
        <w:rPr>
          <w:rFonts w:ascii="Times New Roman" w:hAnsi="Times New Roman"/>
          <w:sz w:val="20"/>
          <w:szCs w:val="20"/>
        </w:rPr>
      </w:pPr>
    </w:p>
    <w:p w:rsidR="000D0A57" w:rsidRPr="002B696B" w:rsidRDefault="000D0A57" w:rsidP="006C7C94">
      <w:pPr>
        <w:autoSpaceDE w:val="0"/>
        <w:autoSpaceDN w:val="0"/>
        <w:adjustRightInd w:val="0"/>
        <w:spacing w:before="100" w:beforeAutospacing="1" w:after="100" w:afterAutospacing="1"/>
        <w:ind w:firstLine="851"/>
        <w:jc w:val="both"/>
        <w:rPr>
          <w:rFonts w:ascii="Times New Roman" w:hAnsi="Times New Roman"/>
          <w:sz w:val="24"/>
          <w:szCs w:val="24"/>
        </w:rPr>
      </w:pPr>
      <w:r w:rsidRPr="002B696B">
        <w:rPr>
          <w:rFonts w:ascii="Times New Roman" w:hAnsi="Times New Roman"/>
          <w:sz w:val="24"/>
          <w:szCs w:val="24"/>
        </w:rPr>
        <w:t>Atualmente, para a fixação da maioridade penal no Brasil, adotou-se o critério biológico, que é genérico e abstrato, tendo como delimitação da competência da tutela legislativa a idade de 18 anos. Aquel</w:t>
      </w:r>
      <w:r>
        <w:rPr>
          <w:rFonts w:ascii="Times New Roman" w:hAnsi="Times New Roman"/>
          <w:sz w:val="24"/>
          <w:szCs w:val="24"/>
        </w:rPr>
        <w:t>es que não têm 18 anos completos</w:t>
      </w:r>
      <w:r w:rsidRPr="002B696B">
        <w:rPr>
          <w:rFonts w:ascii="Times New Roman" w:hAnsi="Times New Roman"/>
          <w:sz w:val="24"/>
          <w:szCs w:val="24"/>
        </w:rPr>
        <w:t xml:space="preserve"> estarão resguardados pela legislação especial, o ECA. Já os maiores de 18 ficam sujeitos às sanções do Código Penal Brasileiro. </w:t>
      </w:r>
    </w:p>
    <w:p w:rsidR="000D0A57" w:rsidRPr="002B696B" w:rsidRDefault="000D0A57" w:rsidP="006C7C94">
      <w:pPr>
        <w:autoSpaceDE w:val="0"/>
        <w:autoSpaceDN w:val="0"/>
        <w:adjustRightInd w:val="0"/>
        <w:spacing w:before="100" w:beforeAutospacing="1" w:after="100" w:afterAutospacing="1"/>
        <w:ind w:firstLine="851"/>
        <w:jc w:val="both"/>
        <w:rPr>
          <w:rFonts w:ascii="Times New Roman" w:hAnsi="Times New Roman"/>
          <w:sz w:val="24"/>
          <w:szCs w:val="24"/>
        </w:rPr>
      </w:pPr>
      <w:r w:rsidRPr="002B696B">
        <w:rPr>
          <w:rFonts w:ascii="Times New Roman" w:hAnsi="Times New Roman"/>
          <w:sz w:val="24"/>
          <w:szCs w:val="24"/>
        </w:rPr>
        <w:lastRenderedPageBreak/>
        <w:t xml:space="preserve">Em legislações anteriores, o Brasil já havia adotado o critério psicológico, quando dispunha que o menor poderia ser responsabilizado criminalmente se praticasse o delito com discernimento. </w:t>
      </w:r>
    </w:p>
    <w:p w:rsidR="000D0A57" w:rsidRPr="002B696B" w:rsidRDefault="000D0A57" w:rsidP="006C7C94">
      <w:pPr>
        <w:autoSpaceDE w:val="0"/>
        <w:autoSpaceDN w:val="0"/>
        <w:adjustRightInd w:val="0"/>
        <w:spacing w:before="100" w:beforeAutospacing="1" w:after="100" w:afterAutospacing="1"/>
        <w:ind w:firstLine="851"/>
        <w:jc w:val="both"/>
        <w:rPr>
          <w:rFonts w:ascii="Times New Roman" w:hAnsi="Times New Roman"/>
          <w:sz w:val="24"/>
          <w:szCs w:val="24"/>
        </w:rPr>
      </w:pPr>
      <w:r w:rsidRPr="002B696B">
        <w:rPr>
          <w:rFonts w:ascii="Times New Roman" w:hAnsi="Times New Roman"/>
          <w:sz w:val="24"/>
          <w:szCs w:val="24"/>
        </w:rPr>
        <w:t>Hoje, os defensores da redução da maioridade penal, apontam como solução viável, a adoção do critério biopsicológico, que consiste na junção da idade mínima para imputabilidade (16 anos), mais a circunspecção do adolescente ao praticar o ato criminoso, desta forma, através de um exame psicológico, se constata</w:t>
      </w:r>
      <w:r>
        <w:rPr>
          <w:rFonts w:ascii="Times New Roman" w:hAnsi="Times New Roman"/>
          <w:sz w:val="24"/>
          <w:szCs w:val="24"/>
        </w:rPr>
        <w:t>da</w:t>
      </w:r>
      <w:r w:rsidRPr="002B696B">
        <w:rPr>
          <w:rFonts w:ascii="Times New Roman" w:hAnsi="Times New Roman"/>
          <w:sz w:val="24"/>
          <w:szCs w:val="24"/>
        </w:rPr>
        <w:t xml:space="preserve"> a culpa do menor transgressor: </w:t>
      </w:r>
    </w:p>
    <w:p w:rsidR="000D0A57" w:rsidRPr="00A117CC" w:rsidRDefault="000D0A57" w:rsidP="000D0A57">
      <w:pPr>
        <w:autoSpaceDE w:val="0"/>
        <w:autoSpaceDN w:val="0"/>
        <w:adjustRightInd w:val="0"/>
        <w:spacing w:line="240" w:lineRule="auto"/>
        <w:ind w:left="2268"/>
        <w:contextualSpacing/>
        <w:jc w:val="both"/>
        <w:rPr>
          <w:rFonts w:ascii="Times New Roman" w:hAnsi="Times New Roman"/>
        </w:rPr>
      </w:pPr>
      <w:r w:rsidRPr="00A117CC">
        <w:rPr>
          <w:rFonts w:ascii="Times New Roman" w:hAnsi="Times New Roman"/>
        </w:rPr>
        <w:t>O melhor critério é o biopsicológico, considerando-se que a idade de dezesseis anos é a idade de aquisição facultativa dos direitos políticos, (...) se a mulher casada se emancipa civilmente com o casamento aos</w:t>
      </w:r>
    </w:p>
    <w:p w:rsidR="000D0A57" w:rsidRPr="00A117CC" w:rsidRDefault="000D0A57" w:rsidP="000D0A57">
      <w:pPr>
        <w:autoSpaceDE w:val="0"/>
        <w:autoSpaceDN w:val="0"/>
        <w:adjustRightInd w:val="0"/>
        <w:spacing w:line="240" w:lineRule="auto"/>
        <w:ind w:left="2268"/>
        <w:contextualSpacing/>
        <w:jc w:val="both"/>
        <w:rPr>
          <w:rFonts w:ascii="Times New Roman" w:hAnsi="Times New Roman"/>
        </w:rPr>
      </w:pPr>
      <w:r w:rsidRPr="00A117CC">
        <w:rPr>
          <w:rFonts w:ascii="Times New Roman" w:hAnsi="Times New Roman"/>
        </w:rPr>
        <w:t>dezesseis anos e se projeto de lei visa a que o maior de dezesseis anos possa dirigir veículos, não se compreende que não possa responder pelos atos ilícitos que porventura praticar (BARBOSA, 1992, p. 16).</w:t>
      </w:r>
    </w:p>
    <w:p w:rsidR="000D0A57" w:rsidRPr="002B696B" w:rsidRDefault="000D0A57" w:rsidP="000D0A57">
      <w:pPr>
        <w:autoSpaceDE w:val="0"/>
        <w:autoSpaceDN w:val="0"/>
        <w:adjustRightInd w:val="0"/>
        <w:ind w:left="2268"/>
        <w:jc w:val="both"/>
        <w:rPr>
          <w:rFonts w:ascii="Times New Roman" w:hAnsi="Times New Roman"/>
          <w:sz w:val="20"/>
          <w:szCs w:val="20"/>
        </w:rPr>
      </w:pPr>
    </w:p>
    <w:p w:rsidR="000D0A57" w:rsidRPr="00B43E2C" w:rsidRDefault="000D0A57" w:rsidP="006C7C94">
      <w:pPr>
        <w:autoSpaceDE w:val="0"/>
        <w:autoSpaceDN w:val="0"/>
        <w:adjustRightInd w:val="0"/>
        <w:spacing w:before="100" w:beforeAutospacing="1" w:after="100" w:afterAutospacing="1"/>
        <w:ind w:firstLine="851"/>
        <w:jc w:val="both"/>
        <w:rPr>
          <w:rFonts w:ascii="Times New Roman" w:hAnsi="Times New Roman"/>
          <w:bCs/>
          <w:spacing w:val="-5"/>
          <w:sz w:val="24"/>
          <w:szCs w:val="24"/>
          <w:shd w:val="clear" w:color="auto" w:fill="FFFFFF"/>
        </w:rPr>
      </w:pPr>
      <w:r w:rsidRPr="002B696B">
        <w:rPr>
          <w:rFonts w:ascii="Times New Roman" w:hAnsi="Times New Roman"/>
          <w:sz w:val="24"/>
          <w:szCs w:val="24"/>
        </w:rPr>
        <w:t xml:space="preserve">Para o </w:t>
      </w:r>
      <w:r w:rsidRPr="00B43E2C">
        <w:rPr>
          <w:rFonts w:ascii="Times New Roman" w:hAnsi="Times New Roman"/>
          <w:bCs/>
          <w:sz w:val="24"/>
          <w:szCs w:val="24"/>
        </w:rPr>
        <w:t xml:space="preserve">Promotor de Justiça do Departamento da Infância e Juventude de São Paulo, </w:t>
      </w:r>
      <w:r w:rsidRPr="00B43E2C">
        <w:rPr>
          <w:rStyle w:val="Forte"/>
          <w:rFonts w:ascii="Times New Roman" w:hAnsi="Times New Roman"/>
          <w:b w:val="0"/>
          <w:spacing w:val="-5"/>
          <w:sz w:val="24"/>
          <w:szCs w:val="24"/>
          <w:shd w:val="clear" w:color="auto" w:fill="FFFFFF"/>
        </w:rPr>
        <w:t>Fábio José Bueno,</w:t>
      </w:r>
      <w:r w:rsidRPr="00B43E2C">
        <w:rPr>
          <w:rFonts w:ascii="Times New Roman" w:hAnsi="Times New Roman"/>
          <w:bCs/>
          <w:spacing w:val="-5"/>
          <w:sz w:val="24"/>
          <w:szCs w:val="24"/>
          <w:shd w:val="clear" w:color="auto" w:fill="FFFFFF"/>
        </w:rPr>
        <w:t>adolescentes de 16 e 17 anos tem, no contexto social hodierno, discernimento o suficiente para responder por seus atos:</w:t>
      </w:r>
    </w:p>
    <w:p w:rsidR="000D0A57" w:rsidRPr="00A117CC" w:rsidRDefault="000D0A57" w:rsidP="000D0A57">
      <w:pPr>
        <w:tabs>
          <w:tab w:val="left" w:pos="709"/>
        </w:tabs>
        <w:spacing w:line="240" w:lineRule="auto"/>
        <w:ind w:left="2268"/>
        <w:jc w:val="both"/>
        <w:rPr>
          <w:rFonts w:ascii="Times New Roman" w:hAnsi="Times New Roman"/>
          <w:i/>
          <w:color w:val="FF0000"/>
          <w:sz w:val="20"/>
          <w:szCs w:val="20"/>
        </w:rPr>
      </w:pPr>
      <w:r w:rsidRPr="00A117CC">
        <w:rPr>
          <w:rStyle w:val="nfase"/>
          <w:rFonts w:ascii="Times New Roman" w:hAnsi="Times New Roman"/>
          <w:i w:val="0"/>
          <w:spacing w:val="-5"/>
          <w:shd w:val="clear" w:color="auto" w:fill="FFFFFF"/>
        </w:rPr>
        <w:t>Em 1940, o Brasil estipulou a maioridade em 18 anos. Antes disso, já foi 9 anos, já foi 14. Naquela época, os menores eram adolescentes abandonados que praticavam pequenos delitos. Não convinha punir esses menores como um adulto. Passaram-se 70 anos e hoje os menores não são mais os abandonados. O menor infrator, na sua maioria, é o adolescente que vem de família pobre, porém, não miserável. Tem casa, comida, educação, mas vai em busca de bens que deem reconhecimento a ele. As medidas do Estatuto da Criança</w:t>
      </w:r>
      <w:r>
        <w:rPr>
          <w:rStyle w:val="nfase"/>
          <w:rFonts w:ascii="Times New Roman" w:hAnsi="Times New Roman"/>
          <w:i w:val="0"/>
          <w:spacing w:val="-5"/>
          <w:shd w:val="clear" w:color="auto" w:fill="FFFFFF"/>
        </w:rPr>
        <w:t xml:space="preserve"> e do Adolescente não intimidam.</w:t>
      </w:r>
      <w:r>
        <w:rPr>
          <w:rFonts w:ascii="Times New Roman" w:hAnsi="Times New Roman"/>
          <w:sz w:val="20"/>
          <w:szCs w:val="20"/>
        </w:rPr>
        <w:t>(</w:t>
      </w:r>
      <w:r>
        <w:rPr>
          <w:rFonts w:ascii="Times New Roman" w:hAnsi="Times New Roman"/>
          <w:iCs/>
          <w:spacing w:val="-5"/>
          <w:shd w:val="clear" w:color="auto" w:fill="FFFFFF"/>
        </w:rPr>
        <w:t>REALE, 1990, p.165)</w:t>
      </w:r>
    </w:p>
    <w:p w:rsidR="000D0A57" w:rsidRPr="002B696B" w:rsidRDefault="000D0A57" w:rsidP="000D0A57">
      <w:pPr>
        <w:autoSpaceDE w:val="0"/>
        <w:autoSpaceDN w:val="0"/>
        <w:adjustRightInd w:val="0"/>
        <w:spacing w:line="240" w:lineRule="auto"/>
        <w:ind w:firstLine="708"/>
        <w:jc w:val="both"/>
        <w:rPr>
          <w:rFonts w:ascii="Times New Roman" w:hAnsi="Times New Roman"/>
          <w:bCs/>
          <w:color w:val="333333"/>
          <w:spacing w:val="-5"/>
          <w:sz w:val="24"/>
          <w:szCs w:val="24"/>
          <w:shd w:val="clear" w:color="auto" w:fill="FFFFFF"/>
        </w:rPr>
      </w:pPr>
    </w:p>
    <w:p w:rsidR="000D0A57" w:rsidRPr="002B696B" w:rsidRDefault="000D0A57" w:rsidP="00626D6F">
      <w:pPr>
        <w:autoSpaceDE w:val="0"/>
        <w:autoSpaceDN w:val="0"/>
        <w:adjustRightInd w:val="0"/>
        <w:spacing w:before="100" w:beforeAutospacing="1" w:after="100" w:afterAutospacing="1"/>
        <w:ind w:firstLine="851"/>
        <w:jc w:val="both"/>
        <w:rPr>
          <w:rFonts w:ascii="Times New Roman" w:hAnsi="Times New Roman"/>
          <w:sz w:val="24"/>
          <w:szCs w:val="24"/>
        </w:rPr>
      </w:pPr>
      <w:r>
        <w:rPr>
          <w:rFonts w:ascii="Times New Roman" w:hAnsi="Times New Roman"/>
          <w:sz w:val="24"/>
          <w:szCs w:val="24"/>
        </w:rPr>
        <w:t>Por sua vez, o</w:t>
      </w:r>
      <w:r w:rsidRPr="002B696B">
        <w:rPr>
          <w:rFonts w:ascii="Times New Roman" w:hAnsi="Times New Roman"/>
          <w:sz w:val="24"/>
          <w:szCs w:val="24"/>
        </w:rPr>
        <w:t xml:space="preserve">s estudiosos que se posicionam contra a redução da idade mínima para a responsabilização criminal de 18 para 16 anos pautam-se na educação como parâmetro para a resolução dessa problemática, e não na punição. Argumentam que uma educação de qualidade é o instrumento mais eficaz no combate à criminalidade, e que o encarceramento de uma pessoa gera ao Estado um custo muito maior do que um estudante matriculado numa escola da rede pública. </w:t>
      </w:r>
    </w:p>
    <w:p w:rsidR="000D0A57" w:rsidRPr="00800BE3" w:rsidRDefault="000D0A57" w:rsidP="00626D6F">
      <w:pPr>
        <w:autoSpaceDE w:val="0"/>
        <w:autoSpaceDN w:val="0"/>
        <w:adjustRightInd w:val="0"/>
        <w:spacing w:before="100" w:beforeAutospacing="1" w:after="100" w:afterAutospacing="1"/>
        <w:ind w:firstLine="851"/>
        <w:jc w:val="both"/>
        <w:rPr>
          <w:rFonts w:ascii="Times New Roman" w:hAnsi="Times New Roman"/>
          <w:bCs/>
          <w:sz w:val="24"/>
          <w:szCs w:val="24"/>
        </w:rPr>
      </w:pPr>
      <w:r w:rsidRPr="002B696B">
        <w:rPr>
          <w:rFonts w:ascii="Times New Roman" w:hAnsi="Times New Roman"/>
          <w:sz w:val="24"/>
          <w:szCs w:val="24"/>
        </w:rPr>
        <w:t xml:space="preserve">Segundo o advogado, pedagogo, doutor em educação e também membro da </w:t>
      </w:r>
      <w:r>
        <w:rPr>
          <w:rFonts w:ascii="Times New Roman" w:hAnsi="Times New Roman"/>
          <w:sz w:val="24"/>
          <w:szCs w:val="24"/>
        </w:rPr>
        <w:t>A</w:t>
      </w:r>
      <w:r w:rsidRPr="002B696B">
        <w:rPr>
          <w:rFonts w:ascii="Times New Roman" w:hAnsi="Times New Roman"/>
          <w:sz w:val="24"/>
          <w:szCs w:val="24"/>
        </w:rPr>
        <w:t xml:space="preserve">cademia </w:t>
      </w:r>
      <w:r>
        <w:rPr>
          <w:rFonts w:ascii="Times New Roman" w:hAnsi="Times New Roman"/>
          <w:sz w:val="24"/>
          <w:szCs w:val="24"/>
        </w:rPr>
        <w:t>B</w:t>
      </w:r>
      <w:r w:rsidRPr="002B696B">
        <w:rPr>
          <w:rFonts w:ascii="Times New Roman" w:hAnsi="Times New Roman"/>
          <w:sz w:val="24"/>
          <w:szCs w:val="24"/>
        </w:rPr>
        <w:t xml:space="preserve">rasileira de </w:t>
      </w:r>
      <w:r>
        <w:rPr>
          <w:rFonts w:ascii="Times New Roman" w:hAnsi="Times New Roman"/>
          <w:sz w:val="24"/>
          <w:szCs w:val="24"/>
        </w:rPr>
        <w:t>L</w:t>
      </w:r>
      <w:r w:rsidRPr="002B696B">
        <w:rPr>
          <w:rFonts w:ascii="Times New Roman" w:hAnsi="Times New Roman"/>
          <w:sz w:val="24"/>
          <w:szCs w:val="24"/>
        </w:rPr>
        <w:t xml:space="preserve">etras, </w:t>
      </w:r>
      <w:r>
        <w:rPr>
          <w:rFonts w:ascii="Times New Roman" w:hAnsi="Times New Roman"/>
          <w:bCs/>
          <w:sz w:val="24"/>
          <w:szCs w:val="24"/>
        </w:rPr>
        <w:t>Francisco de Paula Melo Aguiar n</w:t>
      </w:r>
      <w:r w:rsidRPr="00800BE3">
        <w:rPr>
          <w:rFonts w:ascii="Times New Roman" w:hAnsi="Times New Roman"/>
          <w:bCs/>
          <w:sz w:val="24"/>
          <w:szCs w:val="24"/>
        </w:rPr>
        <w:t xml:space="preserve">o Brasil, cuja </w:t>
      </w:r>
      <w:r w:rsidRPr="00800BE3">
        <w:rPr>
          <w:rFonts w:ascii="Times New Roman" w:hAnsi="Times New Roman"/>
          <w:bCs/>
          <w:sz w:val="24"/>
          <w:szCs w:val="24"/>
        </w:rPr>
        <w:lastRenderedPageBreak/>
        <w:t>economia é a sétima do mundo, gasta todos os anos quinze mil reais com um a</w:t>
      </w:r>
      <w:r>
        <w:rPr>
          <w:rFonts w:ascii="Times New Roman" w:hAnsi="Times New Roman"/>
          <w:bCs/>
          <w:sz w:val="24"/>
          <w:szCs w:val="24"/>
        </w:rPr>
        <w:t xml:space="preserve">luno do ensino superior, </w:t>
      </w:r>
      <w:r w:rsidRPr="00800BE3">
        <w:rPr>
          <w:rFonts w:ascii="Times New Roman" w:hAnsi="Times New Roman"/>
          <w:bCs/>
          <w:sz w:val="24"/>
          <w:szCs w:val="24"/>
        </w:rPr>
        <w:t>em contraponto gasta mais de quarenta mil anualmente com um preso do presídio federal. Menos de um terço do que se gasta com os estudantes.</w:t>
      </w:r>
    </w:p>
    <w:p w:rsidR="000D0A57" w:rsidRPr="002B696B" w:rsidRDefault="000D0A57" w:rsidP="00626D6F">
      <w:pPr>
        <w:autoSpaceDE w:val="0"/>
        <w:autoSpaceDN w:val="0"/>
        <w:adjustRightInd w:val="0"/>
        <w:spacing w:before="100" w:beforeAutospacing="1" w:after="100" w:afterAutospacing="1"/>
        <w:ind w:firstLine="851"/>
        <w:jc w:val="both"/>
        <w:rPr>
          <w:rFonts w:ascii="Times New Roman" w:hAnsi="Times New Roman"/>
          <w:color w:val="000000"/>
          <w:sz w:val="24"/>
          <w:szCs w:val="24"/>
        </w:rPr>
      </w:pPr>
      <w:r w:rsidRPr="002B696B">
        <w:rPr>
          <w:rFonts w:ascii="Times New Roman" w:hAnsi="Times New Roman"/>
          <w:color w:val="000000"/>
          <w:sz w:val="24"/>
          <w:szCs w:val="24"/>
        </w:rPr>
        <w:t xml:space="preserve">Também se questiona a falta de estrutura dos presídios brasileiros, que não têm efetivamente um caráter ressocializador, posto que, segundo o jurista </w:t>
      </w:r>
      <w:r w:rsidRPr="002B696B">
        <w:rPr>
          <w:rFonts w:ascii="Times New Roman" w:hAnsi="Times New Roman"/>
          <w:bCs/>
          <w:color w:val="000000"/>
          <w:sz w:val="24"/>
          <w:szCs w:val="24"/>
        </w:rPr>
        <w:t>Luiz Flávio Gomes (2014),</w:t>
      </w:r>
      <w:r w:rsidRPr="002B696B">
        <w:rPr>
          <w:rFonts w:ascii="Times New Roman" w:hAnsi="Times New Roman"/>
          <w:color w:val="000000"/>
          <w:sz w:val="24"/>
          <w:szCs w:val="24"/>
        </w:rPr>
        <w:t xml:space="preserve"> o índice de reincidência nos estabelecimentos prisionais é de 70%, ou seja, sete em cada 10 </w:t>
      </w:r>
      <w:r w:rsidRPr="00B43E2C">
        <w:rPr>
          <w:rFonts w:ascii="Times New Roman" w:hAnsi="Times New Roman"/>
          <w:sz w:val="24"/>
          <w:szCs w:val="24"/>
        </w:rPr>
        <w:t>e</w:t>
      </w:r>
      <w:r w:rsidRPr="002B696B">
        <w:rPr>
          <w:rFonts w:ascii="Times New Roman" w:hAnsi="Times New Roman"/>
          <w:color w:val="000000"/>
          <w:sz w:val="24"/>
          <w:szCs w:val="24"/>
        </w:rPr>
        <w:t xml:space="preserve">x-presidiários voltam a cometer crimes quando postos em liberdade. </w:t>
      </w:r>
    </w:p>
    <w:p w:rsidR="000D0A57" w:rsidRPr="002B696B" w:rsidRDefault="000D0A57" w:rsidP="00626D6F">
      <w:pPr>
        <w:autoSpaceDE w:val="0"/>
        <w:autoSpaceDN w:val="0"/>
        <w:adjustRightInd w:val="0"/>
        <w:spacing w:before="100" w:beforeAutospacing="1" w:after="100" w:afterAutospacing="1"/>
        <w:ind w:firstLine="851"/>
        <w:jc w:val="both"/>
        <w:rPr>
          <w:rFonts w:ascii="Times New Roman" w:hAnsi="Times New Roman"/>
          <w:color w:val="000000"/>
          <w:sz w:val="24"/>
          <w:szCs w:val="24"/>
        </w:rPr>
      </w:pPr>
      <w:r w:rsidRPr="002B696B">
        <w:rPr>
          <w:rFonts w:ascii="Times New Roman" w:hAnsi="Times New Roman"/>
          <w:color w:val="000000"/>
          <w:sz w:val="24"/>
          <w:szCs w:val="24"/>
        </w:rPr>
        <w:t>Desta forma, afirma-se que a probabilidade de um jovem transgressor se tornar um reincidente e perigoso bandido, é bem maior se posto num ambiente desumano e degradante, convivendo com facínoras, que serão seus preceptores, do que s</w:t>
      </w:r>
      <w:r>
        <w:rPr>
          <w:rFonts w:ascii="Times New Roman" w:hAnsi="Times New Roman"/>
          <w:color w:val="000000"/>
          <w:sz w:val="24"/>
          <w:szCs w:val="24"/>
        </w:rPr>
        <w:t xml:space="preserve">e estiver submetido à tutela do </w:t>
      </w:r>
      <w:r w:rsidRPr="002B696B">
        <w:rPr>
          <w:rFonts w:ascii="Times New Roman" w:hAnsi="Times New Roman"/>
          <w:color w:val="000000"/>
          <w:sz w:val="24"/>
          <w:szCs w:val="24"/>
        </w:rPr>
        <w:t>ECA, acompanhados por profissionais competentes e especializados, dispostos a proporcionar a proteção, educação e profissionalização devida.</w:t>
      </w:r>
    </w:p>
    <w:p w:rsidR="000D0A57" w:rsidRPr="00E02256" w:rsidRDefault="000D0A57" w:rsidP="00626D6F">
      <w:pPr>
        <w:autoSpaceDE w:val="0"/>
        <w:autoSpaceDN w:val="0"/>
        <w:adjustRightInd w:val="0"/>
        <w:spacing w:before="100" w:beforeAutospacing="1" w:after="100" w:afterAutospacing="1"/>
        <w:ind w:firstLine="851"/>
        <w:jc w:val="both"/>
        <w:rPr>
          <w:rFonts w:ascii="Times New Roman" w:hAnsi="Times New Roman"/>
          <w:color w:val="000000"/>
          <w:sz w:val="24"/>
          <w:szCs w:val="24"/>
        </w:rPr>
      </w:pPr>
      <w:r>
        <w:rPr>
          <w:rFonts w:ascii="Times New Roman" w:hAnsi="Times New Roman"/>
          <w:color w:val="000000"/>
          <w:sz w:val="24"/>
          <w:szCs w:val="24"/>
        </w:rPr>
        <w:t>O ECA impõe ao</w:t>
      </w:r>
      <w:r w:rsidRPr="00E02256">
        <w:rPr>
          <w:rFonts w:ascii="Times New Roman" w:hAnsi="Times New Roman"/>
          <w:color w:val="000000"/>
          <w:sz w:val="24"/>
          <w:szCs w:val="24"/>
        </w:rPr>
        <w:t xml:space="preserve"> menor que transgredi</w:t>
      </w:r>
      <w:r>
        <w:rPr>
          <w:rFonts w:ascii="Times New Roman" w:hAnsi="Times New Roman"/>
          <w:color w:val="000000"/>
          <w:sz w:val="24"/>
          <w:szCs w:val="24"/>
        </w:rPr>
        <w:t>,</w:t>
      </w:r>
      <w:r w:rsidRPr="00E02256">
        <w:rPr>
          <w:rFonts w:ascii="Times New Roman" w:hAnsi="Times New Roman"/>
          <w:color w:val="000000"/>
          <w:sz w:val="24"/>
          <w:szCs w:val="24"/>
        </w:rPr>
        <w:t xml:space="preserve"> a aplicação de medidas socioeducativas. O estatuto não propõe a impunidade. É preferível, segundo a psicologia que a sociedade opte por corrigir a postura dos seus membros através da educação, especialmente quando se tratar dos infantes. </w:t>
      </w:r>
    </w:p>
    <w:p w:rsidR="000D0A57" w:rsidRPr="002B696B" w:rsidRDefault="000D0A57" w:rsidP="00626D6F">
      <w:pPr>
        <w:autoSpaceDE w:val="0"/>
        <w:autoSpaceDN w:val="0"/>
        <w:adjustRightInd w:val="0"/>
        <w:spacing w:before="100" w:beforeAutospacing="1" w:after="100" w:afterAutospacing="1"/>
        <w:ind w:firstLine="851"/>
        <w:jc w:val="both"/>
        <w:rPr>
          <w:rFonts w:ascii="Times New Roman" w:hAnsi="Times New Roman"/>
          <w:color w:val="000000"/>
          <w:sz w:val="24"/>
          <w:szCs w:val="24"/>
        </w:rPr>
      </w:pPr>
      <w:r w:rsidRPr="002B696B">
        <w:rPr>
          <w:rFonts w:ascii="Times New Roman" w:hAnsi="Times New Roman"/>
          <w:color w:val="000000"/>
          <w:sz w:val="24"/>
          <w:szCs w:val="24"/>
        </w:rPr>
        <w:t xml:space="preserve">Além dos juristas, outra classe de profissionais que se preocupa bastante em debater o tema com embasamentos científicos, são os psicólogos. Eles argumentam que os </w:t>
      </w:r>
      <w:r>
        <w:rPr>
          <w:rFonts w:ascii="Times New Roman" w:hAnsi="Times New Roman"/>
          <w:color w:val="000000"/>
          <w:sz w:val="24"/>
          <w:szCs w:val="24"/>
        </w:rPr>
        <w:t>menores</w:t>
      </w:r>
      <w:r w:rsidRPr="002B696B">
        <w:rPr>
          <w:rFonts w:ascii="Times New Roman" w:hAnsi="Times New Roman"/>
          <w:color w:val="000000"/>
          <w:sz w:val="24"/>
          <w:szCs w:val="24"/>
        </w:rPr>
        <w:t xml:space="preserve"> estão em um patamar de desenvolvimento psicológico distinto dos adultos. Entendem que a adolescência ainda é uma fase de formação da personalidade e do caráter. Nas palavras de Hebert de Sousa</w:t>
      </w:r>
    </w:p>
    <w:p w:rsidR="000D0A57" w:rsidRDefault="000D0A57" w:rsidP="000D0A57">
      <w:pPr>
        <w:autoSpaceDE w:val="0"/>
        <w:autoSpaceDN w:val="0"/>
        <w:adjustRightInd w:val="0"/>
        <w:spacing w:line="240" w:lineRule="auto"/>
        <w:ind w:left="2268"/>
        <w:jc w:val="both"/>
        <w:rPr>
          <w:rFonts w:ascii="Times New Roman" w:hAnsi="Times New Roman"/>
          <w:color w:val="000000"/>
        </w:rPr>
      </w:pPr>
      <w:r w:rsidRPr="00A117CC">
        <w:rPr>
          <w:rFonts w:ascii="Times New Roman" w:hAnsi="Times New Roman"/>
          <w:color w:val="000000"/>
        </w:rPr>
        <w:t>O critério de fixação da maioridade penal é social, cultural e político, sendo expressão da forma como uma sociedade lida com os conflitos e questões que caracterizam a juventude; implica a eleição de uma lógica que pode ser repressiva ou educativa. Os psicólogos sabem que a repressão não é uma forma adequada de conduta para a constituição de sujeitos sadios. Reduzir a idade penal reduz a igualdade social e não a violência - ameaça, não previne, e punição não corrige</w:t>
      </w:r>
      <w:r>
        <w:rPr>
          <w:rFonts w:ascii="Times New Roman" w:hAnsi="Times New Roman"/>
          <w:color w:val="000000"/>
        </w:rPr>
        <w:t>. (Souza. 2010)</w:t>
      </w:r>
    </w:p>
    <w:p w:rsidR="000D0A57" w:rsidRPr="002B696B" w:rsidRDefault="000D0A57" w:rsidP="00626D6F">
      <w:pPr>
        <w:autoSpaceDE w:val="0"/>
        <w:autoSpaceDN w:val="0"/>
        <w:adjustRightInd w:val="0"/>
        <w:spacing w:before="100" w:beforeAutospacing="1" w:after="100" w:afterAutospacing="1"/>
        <w:ind w:firstLine="851"/>
        <w:jc w:val="both"/>
        <w:rPr>
          <w:rFonts w:ascii="Times New Roman" w:hAnsi="Times New Roman"/>
          <w:sz w:val="24"/>
          <w:szCs w:val="24"/>
        </w:rPr>
      </w:pPr>
      <w:r w:rsidRPr="002B696B">
        <w:rPr>
          <w:rFonts w:ascii="Times New Roman" w:hAnsi="Times New Roman"/>
          <w:sz w:val="24"/>
          <w:szCs w:val="24"/>
        </w:rPr>
        <w:lastRenderedPageBreak/>
        <w:t xml:space="preserve">Outro problema é </w:t>
      </w:r>
      <w:r>
        <w:rPr>
          <w:rFonts w:ascii="Times New Roman" w:hAnsi="Times New Roman"/>
          <w:sz w:val="24"/>
          <w:szCs w:val="24"/>
        </w:rPr>
        <w:t xml:space="preserve">a </w:t>
      </w:r>
      <w:r w:rsidRPr="002B696B">
        <w:rPr>
          <w:rFonts w:ascii="Times New Roman" w:hAnsi="Times New Roman"/>
          <w:sz w:val="24"/>
          <w:szCs w:val="24"/>
        </w:rPr>
        <w:t>questão da opinião pública, que se baseia em informações sectaristas, veiculadas pela mídia, em especial a televisiva, que se preocupa em tão somente vender informações polêmicas</w:t>
      </w:r>
      <w:r>
        <w:rPr>
          <w:rFonts w:ascii="Times New Roman" w:hAnsi="Times New Roman"/>
          <w:sz w:val="24"/>
          <w:szCs w:val="24"/>
        </w:rPr>
        <w:t xml:space="preserve"> com intuito de obter audiência:</w:t>
      </w:r>
    </w:p>
    <w:p w:rsidR="000D0A57" w:rsidRPr="002B696B" w:rsidRDefault="000D0A57" w:rsidP="000D0A57">
      <w:pPr>
        <w:autoSpaceDE w:val="0"/>
        <w:autoSpaceDN w:val="0"/>
        <w:adjustRightInd w:val="0"/>
        <w:spacing w:line="240" w:lineRule="auto"/>
        <w:ind w:left="2268"/>
        <w:jc w:val="both"/>
        <w:rPr>
          <w:rFonts w:ascii="Times New Roman" w:hAnsi="Times New Roman"/>
          <w:sz w:val="20"/>
          <w:szCs w:val="20"/>
        </w:rPr>
      </w:pPr>
      <w:r w:rsidRPr="00A117CC">
        <w:rPr>
          <w:rFonts w:ascii="Times New Roman" w:hAnsi="Times New Roman"/>
        </w:rPr>
        <w:t>Infelizmente, a ideia de redução da maioridade penal conta com o apoio de grande parte da sociedade, seja por desconhecimento da lei e dos mecanismos de recuperação dos jovens infratores, seja pelo fato da mídia divulgar sempre a prática da infração e quase nunca divulgar os índices de recuperação dos adolescentes infratores submetidos às medidas socioeducativas de meio aberto. Noticiar que um adulto cometeu um crime não chama tanta atenção do que publicar que um adolescente de 15 anos praticou um ato infracional</w:t>
      </w:r>
      <w:r>
        <w:rPr>
          <w:rFonts w:ascii="Times New Roman" w:hAnsi="Times New Roman"/>
          <w:sz w:val="20"/>
          <w:szCs w:val="20"/>
        </w:rPr>
        <w:t>. (ZAMORA. 2016).</w:t>
      </w:r>
    </w:p>
    <w:p w:rsidR="000D0A57" w:rsidRDefault="000D0A57" w:rsidP="000D0A57">
      <w:pPr>
        <w:autoSpaceDE w:val="0"/>
        <w:autoSpaceDN w:val="0"/>
        <w:adjustRightInd w:val="0"/>
        <w:spacing w:line="240" w:lineRule="auto"/>
        <w:ind w:left="2268"/>
        <w:jc w:val="both"/>
        <w:rPr>
          <w:rFonts w:ascii="Times New Roman" w:hAnsi="Times New Roman"/>
          <w:sz w:val="20"/>
          <w:szCs w:val="20"/>
        </w:rPr>
      </w:pPr>
    </w:p>
    <w:p w:rsidR="000D0A57" w:rsidRPr="002B696B" w:rsidRDefault="000D0A57" w:rsidP="00626D6F">
      <w:pPr>
        <w:autoSpaceDE w:val="0"/>
        <w:autoSpaceDN w:val="0"/>
        <w:adjustRightInd w:val="0"/>
        <w:spacing w:before="100" w:beforeAutospacing="1" w:after="100" w:afterAutospacing="1"/>
        <w:ind w:firstLine="851"/>
        <w:jc w:val="both"/>
        <w:rPr>
          <w:rFonts w:ascii="Times New Roman" w:hAnsi="Times New Roman"/>
          <w:sz w:val="24"/>
          <w:szCs w:val="24"/>
        </w:rPr>
      </w:pPr>
      <w:r w:rsidRPr="002B696B">
        <w:rPr>
          <w:rFonts w:ascii="Times New Roman" w:hAnsi="Times New Roman"/>
          <w:sz w:val="24"/>
          <w:szCs w:val="24"/>
        </w:rPr>
        <w:t xml:space="preserve">A problemática do menor infrator envolve também uma questão sociológica, que abre uma discussão sobre a discriminação e marginalização do menor que vive em condições sociais vulneráveis. A propensão é de que jovens negros, pobres e favelados sejam afetados. A redução da maioridade penal criminaliza a pobreza. E esse já é o cariz dominante dos presidiários do Brasil. </w:t>
      </w:r>
    </w:p>
    <w:p w:rsidR="000D0A57" w:rsidRPr="002B696B" w:rsidRDefault="000D0A57" w:rsidP="000D0A57">
      <w:pPr>
        <w:autoSpaceDE w:val="0"/>
        <w:autoSpaceDN w:val="0"/>
        <w:adjustRightInd w:val="0"/>
        <w:ind w:firstLine="708"/>
        <w:contextualSpacing/>
        <w:jc w:val="both"/>
        <w:rPr>
          <w:rFonts w:ascii="Times New Roman" w:hAnsi="Times New Roman"/>
          <w:sz w:val="24"/>
          <w:szCs w:val="24"/>
        </w:rPr>
      </w:pPr>
    </w:p>
    <w:p w:rsidR="000D0A57" w:rsidRPr="0035759F" w:rsidRDefault="000D0A57" w:rsidP="000D0A57">
      <w:pPr>
        <w:pStyle w:val="NormalWeb"/>
        <w:shd w:val="clear" w:color="auto" w:fill="FFFFFF"/>
        <w:spacing w:before="0" w:beforeAutospacing="0" w:after="0" w:afterAutospacing="0"/>
        <w:ind w:left="2268"/>
        <w:jc w:val="both"/>
        <w:textAlignment w:val="baseline"/>
        <w:rPr>
          <w:sz w:val="20"/>
          <w:szCs w:val="20"/>
        </w:rPr>
      </w:pPr>
      <w:r w:rsidRPr="0035759F">
        <w:rPr>
          <w:sz w:val="22"/>
          <w:szCs w:val="22"/>
        </w:rPr>
        <w:t>A redução da maioridade penal para 16 anos, preconizada pela PEC, ilustra de forma candente esse trágico panorama legislativo. Apresentada como solução para resolver o problema da violência urbana, ela expressa, na verdade, um sentimento generalizado e raivoso de vingança. (ZAMORA. 2016).</w:t>
      </w:r>
    </w:p>
    <w:p w:rsidR="000D0A57" w:rsidRPr="0035759F" w:rsidRDefault="000D0A57" w:rsidP="000D0A57">
      <w:pPr>
        <w:pStyle w:val="NormalWeb"/>
        <w:shd w:val="clear" w:color="auto" w:fill="FFFFFF"/>
        <w:spacing w:before="0" w:beforeAutospacing="0" w:after="0" w:afterAutospacing="0"/>
        <w:ind w:left="2268"/>
        <w:jc w:val="both"/>
        <w:textAlignment w:val="baseline"/>
        <w:rPr>
          <w:sz w:val="20"/>
          <w:szCs w:val="20"/>
        </w:rPr>
      </w:pPr>
    </w:p>
    <w:p w:rsidR="000D0A57" w:rsidRPr="0035759F" w:rsidRDefault="000D0A57" w:rsidP="000D0A57">
      <w:pPr>
        <w:pStyle w:val="NormalWeb"/>
        <w:shd w:val="clear" w:color="auto" w:fill="FFFFFF"/>
        <w:spacing w:before="0" w:beforeAutospacing="0" w:after="0" w:afterAutospacing="0"/>
        <w:ind w:left="2268"/>
        <w:jc w:val="both"/>
        <w:textAlignment w:val="baseline"/>
        <w:rPr>
          <w:sz w:val="20"/>
          <w:szCs w:val="20"/>
        </w:rPr>
      </w:pPr>
    </w:p>
    <w:p w:rsidR="000D0A57" w:rsidRPr="0035759F" w:rsidRDefault="000D0A57" w:rsidP="00626D6F">
      <w:pPr>
        <w:pStyle w:val="NormalWeb"/>
        <w:shd w:val="clear" w:color="auto" w:fill="FFFFFF"/>
        <w:spacing w:line="360" w:lineRule="auto"/>
        <w:ind w:firstLine="851"/>
        <w:jc w:val="both"/>
        <w:textAlignment w:val="baseline"/>
      </w:pPr>
      <w:r w:rsidRPr="0035759F">
        <w:t>É uma medida classista, que visa maquiar a situação, tratando o problema de forma imediatista e ineficaz. É um desrespeito velado ao princípio da dignidade da pessoa humana.</w:t>
      </w:r>
    </w:p>
    <w:p w:rsidR="000D0A57" w:rsidRPr="0035759F" w:rsidRDefault="000D0A57" w:rsidP="000D0A57">
      <w:pPr>
        <w:pStyle w:val="NormalWeb"/>
        <w:shd w:val="clear" w:color="auto" w:fill="FFFFFF"/>
        <w:spacing w:before="0" w:beforeAutospacing="0" w:after="0" w:afterAutospacing="0"/>
        <w:ind w:left="2268"/>
        <w:jc w:val="both"/>
        <w:textAlignment w:val="baseline"/>
        <w:rPr>
          <w:sz w:val="20"/>
          <w:szCs w:val="20"/>
        </w:rPr>
      </w:pPr>
      <w:r w:rsidRPr="0035759F">
        <w:rPr>
          <w:sz w:val="22"/>
          <w:szCs w:val="22"/>
        </w:rPr>
        <w:t>A redução da idade penal não vai resolver nem vai amenizar o problema da criminalidade e da segurança pública no país. Nos últimos dez anos diversos diplomas legais de recrudescimento da legislação penal já foram editados e a criminalidade não diminuiu, só aumentou. Trata-se, na verdade, de mais um expediente de criminalização da pobreza, de mais uma ilusão que vem se passando para a população brasileira.</w:t>
      </w:r>
      <w:r w:rsidRPr="0035759F">
        <w:rPr>
          <w:sz w:val="20"/>
          <w:szCs w:val="20"/>
        </w:rPr>
        <w:t xml:space="preserve"> (SOUZA. 2010).</w:t>
      </w:r>
    </w:p>
    <w:p w:rsidR="000D0A57" w:rsidRPr="0035759F" w:rsidRDefault="000D0A57" w:rsidP="000D0A57">
      <w:pPr>
        <w:pStyle w:val="NormalWeb"/>
        <w:shd w:val="clear" w:color="auto" w:fill="FFFFFF"/>
        <w:spacing w:before="0" w:beforeAutospacing="0" w:after="0" w:afterAutospacing="0" w:line="360" w:lineRule="auto"/>
        <w:ind w:firstLine="709"/>
        <w:contextualSpacing/>
        <w:jc w:val="both"/>
        <w:textAlignment w:val="baseline"/>
      </w:pPr>
    </w:p>
    <w:p w:rsidR="000D0A57" w:rsidRPr="0035759F" w:rsidRDefault="000D0A57" w:rsidP="00626D6F">
      <w:pPr>
        <w:autoSpaceDE w:val="0"/>
        <w:autoSpaceDN w:val="0"/>
        <w:adjustRightInd w:val="0"/>
        <w:spacing w:before="100" w:beforeAutospacing="1" w:after="100" w:afterAutospacing="1"/>
        <w:ind w:firstLine="851"/>
        <w:jc w:val="both"/>
        <w:rPr>
          <w:rFonts w:ascii="Times New Roman" w:hAnsi="Times New Roman"/>
          <w:sz w:val="24"/>
          <w:szCs w:val="24"/>
        </w:rPr>
      </w:pPr>
      <w:r w:rsidRPr="0035759F">
        <w:rPr>
          <w:rFonts w:ascii="Times New Roman" w:hAnsi="Times New Roman"/>
          <w:sz w:val="24"/>
          <w:szCs w:val="24"/>
        </w:rPr>
        <w:t xml:space="preserve">Outra questão a ser levada em consideração é que a manutenção da maioridade penal em 18 anos é uma tendência mundial. O Fundo das Nações Unidas para a Infância </w:t>
      </w:r>
      <w:r w:rsidRPr="0035759F">
        <w:rPr>
          <w:rFonts w:ascii="Times New Roman" w:hAnsi="Times New Roman"/>
          <w:sz w:val="24"/>
          <w:szCs w:val="24"/>
        </w:rPr>
        <w:lastRenderedPageBreak/>
        <w:t>(Unicef) concluiu, após analisar 54 países, que 78% deles fixam a maioridade penal de 18 anos ou mais. Entre essas nações estão Argentina, França, China Suíça, Noruega, Portugal e Uruguai. Ainda segundo a organização, Alemanha e Espanha foram países que reduziram a maioridade penal para 16 anos e voltaram atrás (CAMBRAIA, 2008).</w:t>
      </w:r>
    </w:p>
    <w:p w:rsidR="00626D6F" w:rsidRDefault="00626D6F" w:rsidP="000D0A57">
      <w:pPr>
        <w:rPr>
          <w:rFonts w:ascii="Times New Roman" w:hAnsi="Times New Roman"/>
          <w:b/>
          <w:sz w:val="24"/>
          <w:szCs w:val="24"/>
        </w:rPr>
      </w:pPr>
    </w:p>
    <w:p w:rsidR="000D0A57" w:rsidRPr="004270BF" w:rsidRDefault="000D0A57" w:rsidP="000D0A57">
      <w:pPr>
        <w:rPr>
          <w:rFonts w:ascii="Times New Roman" w:hAnsi="Times New Roman"/>
          <w:b/>
          <w:sz w:val="24"/>
          <w:szCs w:val="24"/>
        </w:rPr>
      </w:pPr>
      <w:r>
        <w:rPr>
          <w:rFonts w:ascii="Times New Roman" w:hAnsi="Times New Roman"/>
          <w:b/>
          <w:sz w:val="24"/>
          <w:szCs w:val="24"/>
        </w:rPr>
        <w:t xml:space="preserve">5. </w:t>
      </w:r>
      <w:r w:rsidRPr="004270BF">
        <w:rPr>
          <w:rFonts w:ascii="Times New Roman" w:hAnsi="Times New Roman"/>
          <w:b/>
          <w:sz w:val="24"/>
          <w:szCs w:val="24"/>
        </w:rPr>
        <w:t>CONSIDERAÇÕES FINAIS</w:t>
      </w:r>
    </w:p>
    <w:p w:rsidR="000D0A57" w:rsidRPr="004270BF" w:rsidRDefault="000D0A57" w:rsidP="00626D6F">
      <w:pPr>
        <w:spacing w:before="100" w:beforeAutospacing="1" w:after="100" w:afterAutospacing="1"/>
        <w:ind w:firstLine="851"/>
        <w:jc w:val="both"/>
        <w:rPr>
          <w:rFonts w:ascii="Times New Roman" w:hAnsi="Times New Roman"/>
          <w:sz w:val="24"/>
          <w:szCs w:val="24"/>
        </w:rPr>
      </w:pPr>
      <w:r w:rsidRPr="004270BF">
        <w:rPr>
          <w:rFonts w:ascii="Times New Roman" w:hAnsi="Times New Roman"/>
          <w:sz w:val="24"/>
          <w:szCs w:val="24"/>
        </w:rPr>
        <w:t>O presente trabalho trouxe um breve relato, histórico e sociológico, do instituto da maioridade penal, trabalhou a problemática do menor ao longo dos anos, abordando os avanços e retrocessos legislativos, bem como analisou os posicionamentos doutrinários sobre a atual alteração legislativa que visa modificar a constituição, através de emenda, com intuito de reduzir para 16 anos a idade da responsabilização criminal no Brasil.</w:t>
      </w:r>
    </w:p>
    <w:p w:rsidR="000D0A57" w:rsidRPr="004270BF" w:rsidRDefault="000D0A57" w:rsidP="00626D6F">
      <w:pPr>
        <w:spacing w:before="100" w:beforeAutospacing="1" w:after="100" w:afterAutospacing="1"/>
        <w:ind w:firstLine="851"/>
        <w:jc w:val="both"/>
        <w:rPr>
          <w:rFonts w:ascii="Times New Roman" w:hAnsi="Times New Roman"/>
          <w:sz w:val="24"/>
          <w:szCs w:val="24"/>
        </w:rPr>
      </w:pPr>
      <w:r w:rsidRPr="004270BF">
        <w:rPr>
          <w:rFonts w:ascii="Times New Roman" w:hAnsi="Times New Roman"/>
          <w:sz w:val="24"/>
          <w:szCs w:val="24"/>
        </w:rPr>
        <w:t xml:space="preserve">O Brasil, desde as Ordenações Filipinas, sofreu muitas alterações legislativas no </w:t>
      </w:r>
      <w:r>
        <w:rPr>
          <w:rFonts w:ascii="Times New Roman" w:hAnsi="Times New Roman"/>
          <w:sz w:val="24"/>
          <w:szCs w:val="24"/>
        </w:rPr>
        <w:t xml:space="preserve">que </w:t>
      </w:r>
      <w:r w:rsidRPr="004270BF">
        <w:rPr>
          <w:rFonts w:ascii="Times New Roman" w:hAnsi="Times New Roman"/>
          <w:sz w:val="24"/>
          <w:szCs w:val="24"/>
        </w:rPr>
        <w:t>tange à tutela do menor. Inicialmente, a imputabilidade penal começava aos sete anos de idade, posteriormente, com o advento da</w:t>
      </w:r>
      <w:r>
        <w:rPr>
          <w:rFonts w:ascii="Times New Roman" w:hAnsi="Times New Roman"/>
          <w:sz w:val="24"/>
          <w:szCs w:val="24"/>
        </w:rPr>
        <w:t xml:space="preserve"> R</w:t>
      </w:r>
      <w:r w:rsidRPr="004270BF">
        <w:rPr>
          <w:rFonts w:ascii="Times New Roman" w:hAnsi="Times New Roman"/>
          <w:sz w:val="24"/>
          <w:szCs w:val="24"/>
        </w:rPr>
        <w:t>epública, aumentou para quatorze anos e depois dezoito, que é a idade para imputabil</w:t>
      </w:r>
      <w:r>
        <w:rPr>
          <w:rFonts w:ascii="Times New Roman" w:hAnsi="Times New Roman"/>
          <w:sz w:val="24"/>
          <w:szCs w:val="24"/>
        </w:rPr>
        <w:t>idade plena no contexto atual.</w:t>
      </w:r>
    </w:p>
    <w:p w:rsidR="000D0A57" w:rsidRPr="004270BF" w:rsidRDefault="000D0A57" w:rsidP="00626D6F">
      <w:pPr>
        <w:spacing w:before="100" w:beforeAutospacing="1" w:after="100" w:afterAutospacing="1"/>
        <w:ind w:firstLine="851"/>
        <w:jc w:val="both"/>
        <w:rPr>
          <w:rFonts w:ascii="Times New Roman" w:hAnsi="Times New Roman"/>
          <w:sz w:val="24"/>
          <w:szCs w:val="24"/>
        </w:rPr>
      </w:pPr>
      <w:r w:rsidRPr="004270BF">
        <w:rPr>
          <w:rFonts w:ascii="Times New Roman" w:hAnsi="Times New Roman"/>
          <w:sz w:val="24"/>
          <w:szCs w:val="24"/>
        </w:rPr>
        <w:t>Os argumentos contrários à redução, defendidos brilhantemente por renomados juristas, pautam-se, essencialmente na educação como solução da problemática do menor.  A crítica feita por eles é sobre a não efetivação dos dispositivos do ECA, explanam ainda que seria um retrocesso jurídico, e que a redução é uma medida claramente classista, imediatista e ineficaz.</w:t>
      </w:r>
    </w:p>
    <w:p w:rsidR="000D0A57" w:rsidRPr="004270BF" w:rsidRDefault="000D0A57" w:rsidP="00626D6F">
      <w:pPr>
        <w:spacing w:before="100" w:beforeAutospacing="1" w:after="100" w:afterAutospacing="1"/>
        <w:ind w:firstLine="851"/>
        <w:jc w:val="both"/>
        <w:rPr>
          <w:rFonts w:ascii="Times New Roman" w:hAnsi="Times New Roman"/>
          <w:sz w:val="24"/>
          <w:szCs w:val="24"/>
        </w:rPr>
      </w:pPr>
      <w:r w:rsidRPr="004270BF">
        <w:rPr>
          <w:rFonts w:ascii="Times New Roman" w:hAnsi="Times New Roman"/>
          <w:sz w:val="24"/>
          <w:szCs w:val="24"/>
        </w:rPr>
        <w:t>Já os defensores da redução, explanam que no mundo moderno e globalizado, os jovens têm acesso amplo a informações e consequentemente sabem desde cedo o que é correto e errado. Alguns defendem que a melhor opção é a adoção do critério biopsicológico, onde se determinaria a idade para responsabilização criminal em 16 anos e se verificaria a culpa do menor através de exame psicológico competente.</w:t>
      </w:r>
    </w:p>
    <w:p w:rsidR="000D0A57" w:rsidRPr="004270BF" w:rsidRDefault="000D0A57" w:rsidP="00626D6F">
      <w:pPr>
        <w:spacing w:before="100" w:beforeAutospacing="1" w:after="100" w:afterAutospacing="1"/>
        <w:ind w:firstLine="851"/>
        <w:jc w:val="both"/>
        <w:rPr>
          <w:rFonts w:ascii="Times New Roman" w:hAnsi="Times New Roman"/>
          <w:sz w:val="24"/>
          <w:szCs w:val="24"/>
        </w:rPr>
      </w:pPr>
      <w:r w:rsidRPr="004270BF">
        <w:rPr>
          <w:rFonts w:ascii="Times New Roman" w:hAnsi="Times New Roman"/>
          <w:sz w:val="24"/>
          <w:szCs w:val="24"/>
        </w:rPr>
        <w:t>Esse artigo prima por fazer uma reflexão da situação da problemática do menor na atualidade, trazendo de forma clara e objetiva os argumentos e opiniões co</w:t>
      </w:r>
      <w:r>
        <w:rPr>
          <w:rFonts w:ascii="Times New Roman" w:hAnsi="Times New Roman"/>
          <w:sz w:val="24"/>
          <w:szCs w:val="24"/>
        </w:rPr>
        <w:t xml:space="preserve">ntrários e </w:t>
      </w:r>
      <w:r>
        <w:rPr>
          <w:rFonts w:ascii="Times New Roman" w:hAnsi="Times New Roman"/>
          <w:sz w:val="24"/>
          <w:szCs w:val="24"/>
        </w:rPr>
        <w:lastRenderedPageBreak/>
        <w:t xml:space="preserve">favoráveis à redução, analisando-os </w:t>
      </w:r>
      <w:r w:rsidRPr="004270BF">
        <w:rPr>
          <w:rFonts w:ascii="Times New Roman" w:hAnsi="Times New Roman"/>
          <w:sz w:val="24"/>
          <w:szCs w:val="24"/>
        </w:rPr>
        <w:t xml:space="preserve">de forma crítica, apontando as possíveis falhas nas respectivas soluções apresentadas pelas duas correntes. </w:t>
      </w:r>
    </w:p>
    <w:p w:rsidR="000D0A57" w:rsidRPr="004270BF" w:rsidRDefault="000D0A57" w:rsidP="00626D6F">
      <w:pPr>
        <w:spacing w:before="100" w:beforeAutospacing="1" w:after="100" w:afterAutospacing="1"/>
        <w:ind w:firstLine="851"/>
        <w:jc w:val="both"/>
        <w:rPr>
          <w:rFonts w:ascii="Times New Roman" w:hAnsi="Times New Roman"/>
          <w:sz w:val="24"/>
          <w:szCs w:val="24"/>
        </w:rPr>
      </w:pPr>
      <w:r w:rsidRPr="004270BF">
        <w:rPr>
          <w:rFonts w:ascii="Times New Roman" w:hAnsi="Times New Roman"/>
          <w:sz w:val="24"/>
          <w:szCs w:val="24"/>
        </w:rPr>
        <w:t>Das opiniões trazidas, a dura crítica se faça a adoção do critério biopsicológico. No Brasil, o poder legiferante, edita leis abstratas e dotadas de generalidade. A subjetividade do entendimento do juiz embasado por um laudo pericial psicológico, não parece conveniente, pois foge à regra do que se é aplicado, além de que, a depender do caso concreto o magistrado pode comprometer sua imparcialidade, dificultando o contraditório e ampla defesa, pilares do direito processual penal, fugindo assim do proposito da justiça, que é ser justa e isonômica.</w:t>
      </w:r>
    </w:p>
    <w:p w:rsidR="000D0A57" w:rsidRPr="004270BF" w:rsidRDefault="000D0A57" w:rsidP="00626D6F">
      <w:pPr>
        <w:spacing w:before="100" w:beforeAutospacing="1" w:after="100" w:afterAutospacing="1"/>
        <w:ind w:firstLine="851"/>
        <w:jc w:val="both"/>
        <w:rPr>
          <w:rFonts w:ascii="Times New Roman" w:hAnsi="Times New Roman"/>
          <w:sz w:val="24"/>
          <w:szCs w:val="24"/>
        </w:rPr>
      </w:pPr>
      <w:r w:rsidRPr="004270BF">
        <w:rPr>
          <w:rFonts w:ascii="Times New Roman" w:hAnsi="Times New Roman"/>
          <w:sz w:val="24"/>
          <w:szCs w:val="24"/>
        </w:rPr>
        <w:t>O ECA é uma legislação muito avançada e bem elaborada, é referência no mundo. Tem caráter ressocializador e tutela os menores de forma integral. Os argumentos favoráveis à redução são concisos e muito bem defendidos por exímios juristas e doutrinadores, porém, com a situação degradante dos presídios no Brasil, e o alto valor financeiro que um preso custa ao erário, reduzir a maioridade penal não seria uma opção viável.</w:t>
      </w:r>
    </w:p>
    <w:p w:rsidR="000D0A57" w:rsidRPr="004270BF" w:rsidRDefault="000D0A57" w:rsidP="00626D6F">
      <w:pPr>
        <w:spacing w:before="100" w:beforeAutospacing="1" w:after="100" w:afterAutospacing="1"/>
        <w:ind w:firstLine="851"/>
        <w:jc w:val="both"/>
        <w:rPr>
          <w:rFonts w:ascii="Times New Roman" w:hAnsi="Times New Roman"/>
          <w:sz w:val="24"/>
          <w:szCs w:val="24"/>
        </w:rPr>
      </w:pPr>
      <w:r w:rsidRPr="004270BF">
        <w:rPr>
          <w:rFonts w:ascii="Times New Roman" w:hAnsi="Times New Roman"/>
          <w:sz w:val="24"/>
          <w:szCs w:val="24"/>
        </w:rPr>
        <w:t>Seria manifestamente uma atitude classista e racista, posto que a maioria dos jovens transgressores são negros, pobres e favelados. Retirá-los das ruas e encarcer</w:t>
      </w:r>
      <w:r>
        <w:rPr>
          <w:rFonts w:ascii="Times New Roman" w:hAnsi="Times New Roman"/>
          <w:sz w:val="24"/>
          <w:szCs w:val="24"/>
        </w:rPr>
        <w:t>á</w:t>
      </w:r>
      <w:r w:rsidRPr="004270BF">
        <w:rPr>
          <w:rFonts w:ascii="Times New Roman" w:hAnsi="Times New Roman"/>
          <w:sz w:val="24"/>
          <w:szCs w:val="24"/>
        </w:rPr>
        <w:t>-los, não resolveria o problema. Essa atitude fere claramente o princípio da dignidade da pessoa humana, além de que, em convívio</w:t>
      </w:r>
      <w:r>
        <w:rPr>
          <w:rFonts w:ascii="Times New Roman" w:hAnsi="Times New Roman"/>
          <w:sz w:val="24"/>
          <w:szCs w:val="24"/>
        </w:rPr>
        <w:t xml:space="preserve"> direto com criminosos</w:t>
      </w:r>
      <w:r w:rsidRPr="004270BF">
        <w:rPr>
          <w:rFonts w:ascii="Times New Roman" w:hAnsi="Times New Roman"/>
          <w:sz w:val="24"/>
          <w:szCs w:val="24"/>
        </w:rPr>
        <w:t xml:space="preserve"> em uma instituição degradante, faria dos desses jovens transgressores, criminosos de alta periculosidade. </w:t>
      </w:r>
    </w:p>
    <w:p w:rsidR="000D0A57" w:rsidRPr="004270BF" w:rsidRDefault="000D0A57" w:rsidP="00626D6F">
      <w:pPr>
        <w:spacing w:before="100" w:beforeAutospacing="1" w:after="100" w:afterAutospacing="1"/>
        <w:ind w:firstLine="851"/>
        <w:jc w:val="both"/>
        <w:rPr>
          <w:rFonts w:ascii="Times New Roman" w:hAnsi="Times New Roman"/>
          <w:sz w:val="24"/>
          <w:szCs w:val="24"/>
        </w:rPr>
      </w:pPr>
      <w:r w:rsidRPr="004270BF">
        <w:rPr>
          <w:rFonts w:ascii="Times New Roman" w:hAnsi="Times New Roman"/>
          <w:sz w:val="24"/>
          <w:szCs w:val="24"/>
        </w:rPr>
        <w:t>E o que parecia ser uma solução imediata, apenas retarda o problema, posto que, devido ao alto índice de reincidência em crimes e seguindo essa lógica, o adolescente infrator sairá da cadeia um adulto criminoso, com uma alta probabilidade de cometer novos delitos. Por tanto, essa medida de encarcerar os jovens ao invés de educ</w:t>
      </w:r>
      <w:r>
        <w:rPr>
          <w:rFonts w:ascii="Times New Roman" w:hAnsi="Times New Roman"/>
          <w:sz w:val="24"/>
          <w:szCs w:val="24"/>
        </w:rPr>
        <w:t>á</w:t>
      </w:r>
      <w:r w:rsidRPr="004270BF">
        <w:rPr>
          <w:rFonts w:ascii="Times New Roman" w:hAnsi="Times New Roman"/>
          <w:sz w:val="24"/>
          <w:szCs w:val="24"/>
        </w:rPr>
        <w:t>-los, profissionaliz</w:t>
      </w:r>
      <w:r>
        <w:rPr>
          <w:rFonts w:ascii="Times New Roman" w:hAnsi="Times New Roman"/>
          <w:sz w:val="24"/>
          <w:szCs w:val="24"/>
        </w:rPr>
        <w:t>á</w:t>
      </w:r>
      <w:r w:rsidRPr="004270BF">
        <w:rPr>
          <w:rFonts w:ascii="Times New Roman" w:hAnsi="Times New Roman"/>
          <w:sz w:val="24"/>
          <w:szCs w:val="24"/>
        </w:rPr>
        <w:t>-los e ressocializ</w:t>
      </w:r>
      <w:r>
        <w:rPr>
          <w:rFonts w:ascii="Times New Roman" w:hAnsi="Times New Roman"/>
          <w:sz w:val="24"/>
          <w:szCs w:val="24"/>
        </w:rPr>
        <w:t>á</w:t>
      </w:r>
      <w:r w:rsidRPr="004270BF">
        <w:rPr>
          <w:rFonts w:ascii="Times New Roman" w:hAnsi="Times New Roman"/>
          <w:sz w:val="24"/>
          <w:szCs w:val="24"/>
        </w:rPr>
        <w:t>-los, causaria na verdade um aumento da criminalidade no futuro.</w:t>
      </w:r>
    </w:p>
    <w:p w:rsidR="00626D6F" w:rsidRDefault="00626D6F" w:rsidP="000D0A57">
      <w:pPr>
        <w:tabs>
          <w:tab w:val="left" w:pos="709"/>
        </w:tabs>
        <w:jc w:val="both"/>
        <w:rPr>
          <w:rFonts w:ascii="Times New Roman" w:hAnsi="Times New Roman"/>
          <w:b/>
          <w:sz w:val="24"/>
          <w:szCs w:val="24"/>
        </w:rPr>
      </w:pPr>
    </w:p>
    <w:p w:rsidR="0037478C" w:rsidRDefault="0037478C" w:rsidP="000D0A57">
      <w:pPr>
        <w:tabs>
          <w:tab w:val="left" w:pos="709"/>
        </w:tabs>
        <w:jc w:val="both"/>
        <w:rPr>
          <w:rFonts w:ascii="Times New Roman" w:hAnsi="Times New Roman"/>
          <w:b/>
          <w:sz w:val="24"/>
          <w:szCs w:val="24"/>
        </w:rPr>
      </w:pPr>
    </w:p>
    <w:p w:rsidR="0037478C" w:rsidRDefault="0037478C" w:rsidP="000D0A57">
      <w:pPr>
        <w:tabs>
          <w:tab w:val="left" w:pos="709"/>
        </w:tabs>
        <w:jc w:val="both"/>
        <w:rPr>
          <w:rFonts w:ascii="Times New Roman" w:hAnsi="Times New Roman"/>
          <w:b/>
          <w:sz w:val="24"/>
          <w:szCs w:val="24"/>
        </w:rPr>
      </w:pPr>
    </w:p>
    <w:p w:rsidR="0037478C" w:rsidRDefault="0037478C" w:rsidP="000D0A57">
      <w:pPr>
        <w:tabs>
          <w:tab w:val="left" w:pos="709"/>
        </w:tabs>
        <w:jc w:val="both"/>
        <w:rPr>
          <w:rFonts w:ascii="Times New Roman" w:hAnsi="Times New Roman"/>
          <w:b/>
          <w:sz w:val="24"/>
          <w:szCs w:val="24"/>
        </w:rPr>
      </w:pPr>
    </w:p>
    <w:p w:rsidR="000D0A57" w:rsidRDefault="000D0A57" w:rsidP="000D0A57">
      <w:pPr>
        <w:tabs>
          <w:tab w:val="left" w:pos="709"/>
        </w:tabs>
        <w:jc w:val="both"/>
        <w:rPr>
          <w:rFonts w:ascii="Times New Roman" w:hAnsi="Times New Roman"/>
          <w:b/>
          <w:sz w:val="24"/>
          <w:szCs w:val="24"/>
        </w:rPr>
      </w:pPr>
      <w:r>
        <w:rPr>
          <w:rFonts w:ascii="Times New Roman" w:hAnsi="Times New Roman"/>
          <w:b/>
          <w:sz w:val="24"/>
          <w:szCs w:val="24"/>
        </w:rPr>
        <w:lastRenderedPageBreak/>
        <w:t>6. REFERÊNCIAS</w:t>
      </w:r>
    </w:p>
    <w:p w:rsidR="000D0A57" w:rsidRDefault="000D0A57" w:rsidP="000D0A57">
      <w:pPr>
        <w:tabs>
          <w:tab w:val="left" w:pos="709"/>
        </w:tabs>
        <w:spacing w:line="276" w:lineRule="auto"/>
        <w:jc w:val="both"/>
        <w:rPr>
          <w:rFonts w:ascii="Times New Roman" w:hAnsi="Times New Roman"/>
          <w:b/>
          <w:sz w:val="24"/>
          <w:szCs w:val="24"/>
        </w:rPr>
      </w:pPr>
    </w:p>
    <w:p w:rsidR="00626D6F" w:rsidRPr="00626D6F" w:rsidRDefault="00626D6F" w:rsidP="00626D6F">
      <w:pPr>
        <w:spacing w:before="100" w:beforeAutospacing="1" w:after="100" w:afterAutospacing="1" w:line="240" w:lineRule="auto"/>
        <w:contextualSpacing/>
        <w:jc w:val="both"/>
        <w:rPr>
          <w:rFonts w:ascii="Times New Roman" w:hAnsi="Times New Roman"/>
          <w:sz w:val="24"/>
          <w:szCs w:val="24"/>
        </w:rPr>
      </w:pPr>
      <w:r w:rsidRPr="00626D6F">
        <w:rPr>
          <w:rFonts w:ascii="Times New Roman" w:hAnsi="Times New Roman"/>
          <w:sz w:val="24"/>
          <w:szCs w:val="24"/>
        </w:rPr>
        <w:t>BORGES, Mariza Monteiro. “</w:t>
      </w:r>
      <w:r w:rsidRPr="00626D6F">
        <w:rPr>
          <w:rFonts w:ascii="Times New Roman" w:hAnsi="Times New Roman"/>
          <w:b/>
          <w:sz w:val="24"/>
          <w:szCs w:val="24"/>
        </w:rPr>
        <w:t>Jornal o Tempo: Maioridade Penal no Brasil Deve Ser Reduzida dos 18 para os 16”</w:t>
      </w:r>
      <w:r w:rsidRPr="00626D6F">
        <w:rPr>
          <w:rFonts w:ascii="Times New Roman" w:hAnsi="Times New Roman"/>
          <w:sz w:val="24"/>
          <w:szCs w:val="24"/>
        </w:rPr>
        <w:t xml:space="preserve">. Disponível em: </w:t>
      </w:r>
      <w:hyperlink r:id="rId10" w:history="1">
        <w:r w:rsidRPr="00626D6F">
          <w:rPr>
            <w:rStyle w:val="Hyperlink"/>
            <w:rFonts w:ascii="Times New Roman" w:hAnsi="Times New Roman"/>
            <w:sz w:val="24"/>
            <w:szCs w:val="24"/>
          </w:rPr>
          <w:t>http://site.cfp.org.br/jornal-o-tempo-maioridade-penal-no-brasil-deve-ser-reduzida-dos-18-para-os-16-anos/</w:t>
        </w:r>
      </w:hyperlink>
      <w:r w:rsidRPr="00626D6F">
        <w:rPr>
          <w:rFonts w:ascii="Times New Roman" w:hAnsi="Times New Roman"/>
          <w:sz w:val="24"/>
          <w:szCs w:val="24"/>
        </w:rPr>
        <w:t xml:space="preserve"> Acessado em 29/10/2015.</w:t>
      </w:r>
    </w:p>
    <w:p w:rsidR="007E1282" w:rsidRDefault="007E1282" w:rsidP="00626D6F">
      <w:pPr>
        <w:spacing w:before="100" w:beforeAutospacing="1" w:after="100" w:afterAutospacing="1" w:line="240" w:lineRule="auto"/>
        <w:jc w:val="both"/>
        <w:rPr>
          <w:rFonts w:ascii="Times New Roman" w:hAnsi="Times New Roman"/>
          <w:sz w:val="24"/>
          <w:szCs w:val="24"/>
        </w:rPr>
      </w:pPr>
    </w:p>
    <w:p w:rsidR="00626D6F" w:rsidRPr="00626D6F" w:rsidRDefault="00626D6F" w:rsidP="00626D6F">
      <w:pPr>
        <w:spacing w:before="100" w:beforeAutospacing="1" w:after="100" w:afterAutospacing="1" w:line="240" w:lineRule="auto"/>
        <w:jc w:val="both"/>
        <w:rPr>
          <w:rFonts w:ascii="Times New Roman" w:hAnsi="Times New Roman"/>
          <w:sz w:val="24"/>
          <w:szCs w:val="24"/>
        </w:rPr>
      </w:pPr>
      <w:r w:rsidRPr="00626D6F">
        <w:rPr>
          <w:rFonts w:ascii="Times New Roman" w:hAnsi="Times New Roman"/>
          <w:sz w:val="24"/>
          <w:szCs w:val="24"/>
        </w:rPr>
        <w:t>CAVALLIERI, Alyrio. Direito do Menor. Rio de Janeiro: Freitas Bastos, 1978.</w:t>
      </w:r>
    </w:p>
    <w:p w:rsidR="00626D6F" w:rsidRPr="00626D6F" w:rsidRDefault="00626D6F" w:rsidP="00626D6F">
      <w:pPr>
        <w:spacing w:before="100" w:beforeAutospacing="1" w:after="100" w:afterAutospacing="1" w:line="240" w:lineRule="auto"/>
        <w:jc w:val="both"/>
        <w:rPr>
          <w:rFonts w:ascii="Times New Roman" w:hAnsi="Times New Roman"/>
          <w:sz w:val="24"/>
          <w:szCs w:val="24"/>
        </w:rPr>
      </w:pPr>
      <w:r w:rsidRPr="00626D6F">
        <w:rPr>
          <w:rFonts w:ascii="Times New Roman" w:hAnsi="Times New Roman"/>
          <w:sz w:val="24"/>
          <w:szCs w:val="24"/>
        </w:rPr>
        <w:t>COSSETIN, Márcia. “</w:t>
      </w:r>
      <w:r w:rsidRPr="00626D6F">
        <w:rPr>
          <w:rFonts w:ascii="Times New Roman" w:hAnsi="Times New Roman"/>
          <w:b/>
          <w:sz w:val="24"/>
          <w:szCs w:val="24"/>
        </w:rPr>
        <w:t xml:space="preserve">Socioeducação no Estado do Paraná: Os Sentidos de um Enunciado Necessário” </w:t>
      </w:r>
      <w:r w:rsidRPr="00626D6F">
        <w:rPr>
          <w:rFonts w:ascii="Times New Roman" w:hAnsi="Times New Roman"/>
          <w:sz w:val="24"/>
          <w:szCs w:val="24"/>
        </w:rPr>
        <w:t xml:space="preserve">Programa de Pós-graduação </w:t>
      </w:r>
      <w:r w:rsidRPr="00626D6F">
        <w:rPr>
          <w:rFonts w:ascii="Times New Roman" w:hAnsi="Times New Roman"/>
          <w:i/>
          <w:sz w:val="24"/>
          <w:szCs w:val="24"/>
        </w:rPr>
        <w:t>Strito Sensu</w:t>
      </w:r>
      <w:r w:rsidRPr="00626D6F">
        <w:rPr>
          <w:rFonts w:ascii="Times New Roman" w:hAnsi="Times New Roman"/>
          <w:sz w:val="24"/>
          <w:szCs w:val="24"/>
        </w:rPr>
        <w:t xml:space="preserve"> em Educação. Universidade Estadual do Oeste do Paraná – UNIOESTE. Disponível em: </w:t>
      </w:r>
      <w:hyperlink r:id="rId11" w:history="1">
        <w:r w:rsidRPr="00626D6F">
          <w:rPr>
            <w:rStyle w:val="Hyperlink"/>
            <w:rFonts w:ascii="Times New Roman" w:hAnsi="Times New Roman"/>
            <w:sz w:val="24"/>
            <w:szCs w:val="24"/>
          </w:rPr>
          <w:t>http://200.201.88.199/portalpos/media/File/educacao/Dissertacao_marcia_cossetin.pdf</w:t>
        </w:r>
      </w:hyperlink>
      <w:r w:rsidRPr="00626D6F">
        <w:rPr>
          <w:rFonts w:ascii="Times New Roman" w:hAnsi="Times New Roman"/>
          <w:sz w:val="24"/>
          <w:szCs w:val="24"/>
        </w:rPr>
        <w:t>. Acesso em 03/11/2015.</w:t>
      </w:r>
    </w:p>
    <w:p w:rsidR="00626D6F" w:rsidRPr="00626D6F" w:rsidRDefault="00626D6F" w:rsidP="00626D6F">
      <w:pPr>
        <w:spacing w:before="100" w:beforeAutospacing="1" w:after="100" w:afterAutospacing="1" w:line="240" w:lineRule="auto"/>
        <w:jc w:val="both"/>
        <w:rPr>
          <w:rFonts w:ascii="Times New Roman" w:hAnsi="Times New Roman"/>
          <w:sz w:val="24"/>
          <w:szCs w:val="24"/>
        </w:rPr>
      </w:pPr>
      <w:r w:rsidRPr="00626D6F">
        <w:rPr>
          <w:rFonts w:ascii="Times New Roman" w:hAnsi="Times New Roman"/>
          <w:sz w:val="24"/>
          <w:szCs w:val="24"/>
        </w:rPr>
        <w:t xml:space="preserve">CUNHA, Paula Inez, ROPELATO, Rafaella, ALVES, Mariana Pires. </w:t>
      </w:r>
      <w:r w:rsidRPr="00626D6F">
        <w:rPr>
          <w:rFonts w:ascii="Times New Roman" w:hAnsi="Times New Roman"/>
          <w:b/>
          <w:sz w:val="24"/>
          <w:szCs w:val="24"/>
        </w:rPr>
        <w:t>“A Redução da Maioridade Penal: Questões Teóricas e Empíricas”</w:t>
      </w:r>
      <w:r w:rsidRPr="00626D6F">
        <w:rPr>
          <w:rFonts w:ascii="Times New Roman" w:hAnsi="Times New Roman"/>
          <w:sz w:val="24"/>
          <w:szCs w:val="24"/>
        </w:rPr>
        <w:t xml:space="preserve">. Disponível em: </w:t>
      </w:r>
      <w:hyperlink r:id="rId12" w:history="1">
        <w:r w:rsidRPr="00626D6F">
          <w:rPr>
            <w:rStyle w:val="Hyperlink"/>
            <w:rFonts w:ascii="Times New Roman" w:hAnsi="Times New Roman"/>
            <w:sz w:val="24"/>
            <w:szCs w:val="24"/>
          </w:rPr>
          <w:t>http://www.scielo.br/pdf/pcp/v26n4/v26n4a11.pdf</w:t>
        </w:r>
      </w:hyperlink>
      <w:r w:rsidRPr="00626D6F">
        <w:rPr>
          <w:rFonts w:ascii="Times New Roman" w:hAnsi="Times New Roman"/>
          <w:sz w:val="24"/>
          <w:szCs w:val="24"/>
        </w:rPr>
        <w:t xml:space="preserve"> Acesso em 29/10/2015.</w:t>
      </w:r>
    </w:p>
    <w:p w:rsidR="00626D6F" w:rsidRPr="00626D6F" w:rsidRDefault="00626D6F" w:rsidP="00626D6F">
      <w:pPr>
        <w:spacing w:before="100" w:beforeAutospacing="1" w:after="100" w:afterAutospacing="1" w:line="240" w:lineRule="auto"/>
        <w:jc w:val="both"/>
        <w:rPr>
          <w:rFonts w:ascii="Times New Roman" w:hAnsi="Times New Roman"/>
          <w:sz w:val="24"/>
          <w:szCs w:val="24"/>
        </w:rPr>
      </w:pPr>
      <w:r w:rsidRPr="00626D6F">
        <w:rPr>
          <w:rFonts w:ascii="Times New Roman" w:hAnsi="Times New Roman"/>
          <w:sz w:val="24"/>
          <w:szCs w:val="24"/>
        </w:rPr>
        <w:t xml:space="preserve">DELLARI, Dalmo. VILHENA, Oscar. </w:t>
      </w:r>
      <w:r w:rsidRPr="00626D6F">
        <w:rPr>
          <w:rFonts w:ascii="Times New Roman" w:hAnsi="Times New Roman"/>
          <w:b/>
          <w:sz w:val="24"/>
          <w:szCs w:val="24"/>
        </w:rPr>
        <w:t xml:space="preserve">“A PEC 171/93 é Inconstitucional” </w:t>
      </w:r>
      <w:r w:rsidRPr="00626D6F">
        <w:rPr>
          <w:rFonts w:ascii="Times New Roman" w:hAnsi="Times New Roman"/>
          <w:sz w:val="24"/>
          <w:szCs w:val="24"/>
        </w:rPr>
        <w:t xml:space="preserve">Disponível em: </w:t>
      </w:r>
      <w:hyperlink r:id="rId13" w:history="1">
        <w:r w:rsidRPr="00626D6F">
          <w:rPr>
            <w:rStyle w:val="Hyperlink"/>
            <w:rFonts w:ascii="Times New Roman" w:hAnsi="Times New Roman"/>
            <w:sz w:val="24"/>
            <w:szCs w:val="24"/>
          </w:rPr>
          <w:t>http://brasileiros.com.br/2015/07/dalmo-dallari-e-oscar-vilhena-pec-171-e-inconstitucional/</w:t>
        </w:r>
      </w:hyperlink>
      <w:r w:rsidRPr="00626D6F">
        <w:rPr>
          <w:rFonts w:ascii="Times New Roman" w:hAnsi="Times New Roman"/>
          <w:sz w:val="24"/>
          <w:szCs w:val="24"/>
        </w:rPr>
        <w:t>. Acesso em 12/11/2015.</w:t>
      </w:r>
    </w:p>
    <w:p w:rsidR="00626D6F" w:rsidRPr="00626D6F" w:rsidRDefault="00626D6F" w:rsidP="00626D6F">
      <w:pPr>
        <w:spacing w:before="100" w:beforeAutospacing="1" w:after="100" w:afterAutospacing="1" w:line="240" w:lineRule="auto"/>
        <w:jc w:val="both"/>
        <w:rPr>
          <w:rFonts w:ascii="Times New Roman" w:hAnsi="Times New Roman"/>
          <w:sz w:val="24"/>
          <w:szCs w:val="24"/>
        </w:rPr>
      </w:pPr>
      <w:r w:rsidRPr="00626D6F">
        <w:rPr>
          <w:rFonts w:ascii="Times New Roman" w:hAnsi="Times New Roman"/>
          <w:sz w:val="24"/>
          <w:szCs w:val="24"/>
        </w:rPr>
        <w:t>DIGIÁCOMO, Murillo José. “</w:t>
      </w:r>
      <w:r w:rsidRPr="00626D6F">
        <w:rPr>
          <w:rFonts w:ascii="Times New Roman" w:hAnsi="Times New Roman"/>
          <w:b/>
          <w:sz w:val="24"/>
          <w:szCs w:val="24"/>
        </w:rPr>
        <w:t xml:space="preserve">Redução da maioridade Penal: Solução ou Ilusão”. </w:t>
      </w:r>
      <w:r w:rsidRPr="00626D6F">
        <w:rPr>
          <w:rFonts w:ascii="Times New Roman" w:hAnsi="Times New Roman"/>
          <w:sz w:val="24"/>
          <w:szCs w:val="24"/>
        </w:rPr>
        <w:t xml:space="preserve">Disponível em: </w:t>
      </w:r>
      <w:hyperlink r:id="rId14" w:history="1">
        <w:r w:rsidRPr="00626D6F">
          <w:rPr>
            <w:rStyle w:val="Hyperlink"/>
            <w:rFonts w:ascii="Times New Roman" w:hAnsi="Times New Roman"/>
            <w:sz w:val="24"/>
            <w:szCs w:val="24"/>
          </w:rPr>
          <w:t>http://www.crianca.mppr.mp.br/modules/conteudo/conteudo.php?conteudo=255</w:t>
        </w:r>
      </w:hyperlink>
      <w:r w:rsidRPr="00626D6F">
        <w:rPr>
          <w:rFonts w:ascii="Times New Roman" w:hAnsi="Times New Roman"/>
          <w:sz w:val="24"/>
          <w:szCs w:val="24"/>
        </w:rPr>
        <w:t xml:space="preserve"> Acesso em 29/10/2015.</w:t>
      </w:r>
    </w:p>
    <w:p w:rsidR="00626D6F" w:rsidRPr="00626D6F" w:rsidRDefault="00626D6F" w:rsidP="00626D6F">
      <w:pPr>
        <w:spacing w:before="100" w:beforeAutospacing="1" w:after="100" w:afterAutospacing="1" w:line="240" w:lineRule="auto"/>
        <w:jc w:val="both"/>
        <w:rPr>
          <w:rFonts w:ascii="Times New Roman" w:hAnsi="Times New Roman"/>
          <w:sz w:val="24"/>
          <w:szCs w:val="24"/>
        </w:rPr>
      </w:pPr>
      <w:r w:rsidRPr="00626D6F">
        <w:rPr>
          <w:rFonts w:ascii="Times New Roman" w:hAnsi="Times New Roman"/>
          <w:sz w:val="24"/>
          <w:szCs w:val="24"/>
        </w:rPr>
        <w:t>GARCIA, Daniel Melo. “</w:t>
      </w:r>
      <w:r w:rsidRPr="00626D6F">
        <w:rPr>
          <w:rFonts w:ascii="Times New Roman" w:hAnsi="Times New Roman"/>
          <w:b/>
          <w:sz w:val="24"/>
          <w:szCs w:val="24"/>
        </w:rPr>
        <w:t xml:space="preserve">Desenvolvimento Histórico da Responsabilização Criminal do Menor Infrator”. </w:t>
      </w:r>
      <w:r w:rsidRPr="00626D6F">
        <w:rPr>
          <w:rFonts w:ascii="Times New Roman" w:hAnsi="Times New Roman"/>
          <w:sz w:val="24"/>
          <w:szCs w:val="24"/>
        </w:rPr>
        <w:t xml:space="preserve">Disponível em: </w:t>
      </w:r>
      <w:hyperlink r:id="rId15" w:history="1">
        <w:r w:rsidRPr="00626D6F">
          <w:rPr>
            <w:rStyle w:val="Hyperlink"/>
            <w:rFonts w:ascii="Times New Roman" w:hAnsi="Times New Roman"/>
            <w:sz w:val="24"/>
            <w:szCs w:val="24"/>
          </w:rPr>
          <w:t>http://www.ambito-juridico.com.br/site/index.php?n_link=revista_artigos_leitura&amp;artigo_id=10594</w:t>
        </w:r>
      </w:hyperlink>
      <w:r w:rsidRPr="00626D6F">
        <w:rPr>
          <w:rFonts w:ascii="Times New Roman" w:hAnsi="Times New Roman"/>
          <w:sz w:val="24"/>
          <w:szCs w:val="24"/>
        </w:rPr>
        <w:t>. Acesso em 01/11/2015.</w:t>
      </w:r>
    </w:p>
    <w:p w:rsidR="00626D6F" w:rsidRPr="00626D6F" w:rsidRDefault="00626D6F" w:rsidP="00626D6F">
      <w:pPr>
        <w:spacing w:before="100" w:beforeAutospacing="1" w:after="100" w:afterAutospacing="1" w:line="240" w:lineRule="auto"/>
        <w:jc w:val="both"/>
        <w:rPr>
          <w:rFonts w:ascii="Times New Roman" w:hAnsi="Times New Roman"/>
          <w:sz w:val="24"/>
          <w:szCs w:val="24"/>
        </w:rPr>
      </w:pPr>
      <w:r w:rsidRPr="00626D6F">
        <w:rPr>
          <w:rFonts w:ascii="Times New Roman" w:hAnsi="Times New Roman"/>
          <w:sz w:val="24"/>
          <w:szCs w:val="24"/>
        </w:rPr>
        <w:t>LIBERATI, Wilson Donizete. O Estatuto da Criança e do Adolescente: Comentários. Rio de Janeiro.  Marques Saraiva Gráficos e Editores, 1991.</w:t>
      </w:r>
    </w:p>
    <w:p w:rsidR="00626D6F" w:rsidRPr="00626D6F" w:rsidRDefault="00626D6F" w:rsidP="00626D6F">
      <w:pPr>
        <w:spacing w:before="100" w:beforeAutospacing="1" w:after="100" w:afterAutospacing="1" w:line="240" w:lineRule="auto"/>
        <w:jc w:val="both"/>
        <w:rPr>
          <w:rFonts w:ascii="Times New Roman" w:hAnsi="Times New Roman"/>
          <w:sz w:val="24"/>
          <w:szCs w:val="24"/>
        </w:rPr>
      </w:pPr>
      <w:r w:rsidRPr="00626D6F">
        <w:rPr>
          <w:rFonts w:ascii="Times New Roman" w:hAnsi="Times New Roman"/>
          <w:sz w:val="24"/>
          <w:szCs w:val="24"/>
        </w:rPr>
        <w:t>LIMA, João de Deus Alves de. MINADEO, Roberto. “</w:t>
      </w:r>
      <w:r w:rsidRPr="00626D6F">
        <w:rPr>
          <w:rFonts w:ascii="Times New Roman" w:hAnsi="Times New Roman"/>
          <w:b/>
          <w:sz w:val="24"/>
          <w:szCs w:val="24"/>
        </w:rPr>
        <w:t>Ressocialização de Menores Infratores: Considerações Críticas Sobre as Medidas Socioeducativas de Internação</w:t>
      </w:r>
      <w:r w:rsidRPr="00626D6F">
        <w:rPr>
          <w:rFonts w:ascii="Times New Roman" w:hAnsi="Times New Roman"/>
          <w:sz w:val="24"/>
          <w:szCs w:val="24"/>
        </w:rPr>
        <w:t xml:space="preserve">.” Disponível em: </w:t>
      </w:r>
      <w:hyperlink r:id="rId16" w:history="1">
        <w:r w:rsidRPr="00626D6F">
          <w:rPr>
            <w:rStyle w:val="Hyperlink"/>
            <w:rFonts w:ascii="Times New Roman" w:hAnsi="Times New Roman"/>
            <w:sz w:val="24"/>
            <w:szCs w:val="24"/>
          </w:rPr>
          <w:t>https://www.ibccrim.org.br/revista_liberdades_artigo/127-ARTIGO. Acesso em 06/11/2015</w:t>
        </w:r>
      </w:hyperlink>
      <w:r w:rsidRPr="00626D6F">
        <w:rPr>
          <w:rFonts w:ascii="Times New Roman" w:hAnsi="Times New Roman"/>
          <w:sz w:val="24"/>
          <w:szCs w:val="24"/>
        </w:rPr>
        <w:t>.</w:t>
      </w:r>
    </w:p>
    <w:p w:rsidR="00626D6F" w:rsidRPr="00626D6F" w:rsidRDefault="00626D6F" w:rsidP="00626D6F">
      <w:pPr>
        <w:spacing w:before="100" w:beforeAutospacing="1" w:after="100" w:afterAutospacing="1" w:line="240" w:lineRule="auto"/>
        <w:jc w:val="both"/>
        <w:rPr>
          <w:rFonts w:ascii="Times New Roman" w:hAnsi="Times New Roman"/>
          <w:sz w:val="24"/>
          <w:szCs w:val="24"/>
        </w:rPr>
      </w:pPr>
      <w:r w:rsidRPr="00626D6F">
        <w:rPr>
          <w:rFonts w:ascii="Times New Roman" w:hAnsi="Times New Roman"/>
          <w:sz w:val="24"/>
          <w:szCs w:val="24"/>
        </w:rPr>
        <w:t>MARTINS, Maria da Conceição Rodrigues. “</w:t>
      </w:r>
      <w:r w:rsidRPr="00626D6F">
        <w:rPr>
          <w:rFonts w:ascii="Times New Roman" w:hAnsi="Times New Roman"/>
          <w:b/>
          <w:sz w:val="24"/>
          <w:szCs w:val="24"/>
        </w:rPr>
        <w:t>As Medidas Sócio-educativas do ECA: Conquista Ideal ou Paliativo Real</w:t>
      </w:r>
      <w:r w:rsidRPr="00626D6F">
        <w:rPr>
          <w:rFonts w:ascii="Times New Roman" w:hAnsi="Times New Roman"/>
          <w:sz w:val="24"/>
          <w:szCs w:val="24"/>
        </w:rPr>
        <w:t xml:space="preserve">.” Disponível em: </w:t>
      </w:r>
      <w:hyperlink r:id="rId17" w:history="1">
        <w:r w:rsidRPr="00626D6F">
          <w:rPr>
            <w:rStyle w:val="Hyperlink"/>
            <w:rFonts w:ascii="Times New Roman" w:hAnsi="Times New Roman"/>
            <w:sz w:val="24"/>
            <w:szCs w:val="24"/>
          </w:rPr>
          <w:t>http://www.egov.ufsc.br/portal/sites/default/files/11-_as_medidas_socio-educativas_do_eca-_maria_conceicao.pdf</w:t>
        </w:r>
      </w:hyperlink>
      <w:r w:rsidRPr="00626D6F">
        <w:rPr>
          <w:rFonts w:ascii="Times New Roman" w:hAnsi="Times New Roman"/>
          <w:sz w:val="24"/>
          <w:szCs w:val="24"/>
        </w:rPr>
        <w:t>. Acesso em 06/11/2015.</w:t>
      </w:r>
    </w:p>
    <w:p w:rsidR="00626D6F" w:rsidRPr="00626D6F" w:rsidRDefault="00626D6F" w:rsidP="00626D6F">
      <w:pPr>
        <w:spacing w:before="100" w:beforeAutospacing="1" w:after="100" w:afterAutospacing="1" w:line="240" w:lineRule="auto"/>
        <w:jc w:val="both"/>
        <w:rPr>
          <w:rFonts w:ascii="Times New Roman" w:hAnsi="Times New Roman"/>
          <w:sz w:val="24"/>
          <w:szCs w:val="24"/>
        </w:rPr>
      </w:pPr>
      <w:r w:rsidRPr="00626D6F">
        <w:rPr>
          <w:rFonts w:ascii="Times New Roman" w:hAnsi="Times New Roman"/>
          <w:sz w:val="24"/>
          <w:szCs w:val="24"/>
        </w:rPr>
        <w:lastRenderedPageBreak/>
        <w:t>MATOS, SamillyAraujo Ribeiro. “</w:t>
      </w:r>
      <w:r w:rsidRPr="00626D6F">
        <w:rPr>
          <w:rFonts w:ascii="Times New Roman" w:hAnsi="Times New Roman"/>
          <w:b/>
          <w:sz w:val="24"/>
          <w:szCs w:val="24"/>
        </w:rPr>
        <w:t>O Menor Infrator eas Medidas Socioedicativas</w:t>
      </w:r>
      <w:r w:rsidRPr="00626D6F">
        <w:rPr>
          <w:rFonts w:ascii="Times New Roman" w:hAnsi="Times New Roman"/>
          <w:sz w:val="24"/>
          <w:szCs w:val="24"/>
        </w:rPr>
        <w:t xml:space="preserve">” Disponível em: </w:t>
      </w:r>
      <w:hyperlink r:id="rId18" w:history="1">
        <w:r w:rsidRPr="00626D6F">
          <w:rPr>
            <w:rStyle w:val="Hyperlink"/>
            <w:rFonts w:ascii="Times New Roman" w:hAnsi="Times New Roman"/>
            <w:sz w:val="24"/>
            <w:szCs w:val="24"/>
          </w:rPr>
          <w:t>http://www.arcos.org.br/artigos/o-menor-infrator-e-as-medidas-socioeducativas/</w:t>
        </w:r>
      </w:hyperlink>
      <w:r w:rsidRPr="00626D6F">
        <w:rPr>
          <w:rFonts w:ascii="Times New Roman" w:hAnsi="Times New Roman"/>
          <w:sz w:val="24"/>
          <w:szCs w:val="24"/>
        </w:rPr>
        <w:t>. Acesso em 05/11/2015.</w:t>
      </w:r>
    </w:p>
    <w:p w:rsidR="00626D6F" w:rsidRPr="00626D6F" w:rsidRDefault="00626D6F" w:rsidP="00626D6F">
      <w:pPr>
        <w:spacing w:before="100" w:beforeAutospacing="1" w:after="100" w:afterAutospacing="1" w:line="240" w:lineRule="auto"/>
        <w:jc w:val="both"/>
        <w:rPr>
          <w:rFonts w:ascii="Times New Roman" w:hAnsi="Times New Roman"/>
          <w:sz w:val="24"/>
          <w:szCs w:val="24"/>
        </w:rPr>
      </w:pPr>
      <w:r w:rsidRPr="00626D6F">
        <w:rPr>
          <w:rFonts w:ascii="Times New Roman" w:hAnsi="Times New Roman"/>
          <w:sz w:val="24"/>
          <w:szCs w:val="24"/>
        </w:rPr>
        <w:t>MENEZES, Carlos Alberto. “</w:t>
      </w:r>
      <w:r w:rsidRPr="00626D6F">
        <w:rPr>
          <w:rFonts w:ascii="Times New Roman" w:hAnsi="Times New Roman"/>
          <w:b/>
          <w:sz w:val="24"/>
          <w:szCs w:val="24"/>
        </w:rPr>
        <w:t xml:space="preserve">Os Limites da Idade Penal”. </w:t>
      </w:r>
      <w:r w:rsidRPr="00626D6F">
        <w:rPr>
          <w:rFonts w:ascii="Times New Roman" w:hAnsi="Times New Roman"/>
          <w:sz w:val="24"/>
          <w:szCs w:val="24"/>
        </w:rPr>
        <w:t xml:space="preserve">Disponível em: </w:t>
      </w:r>
      <w:hyperlink r:id="rId19" w:history="1">
        <w:r w:rsidRPr="00626D6F">
          <w:rPr>
            <w:rStyle w:val="Hyperlink"/>
            <w:rFonts w:ascii="Times New Roman" w:hAnsi="Times New Roman"/>
            <w:sz w:val="24"/>
            <w:szCs w:val="24"/>
          </w:rPr>
          <w:t>http://www.proceedings.scielo.br/scielo.php?pid=MSC0000000082005000200051&amp;script=sci_arttext</w:t>
        </w:r>
      </w:hyperlink>
      <w:r w:rsidRPr="00626D6F">
        <w:rPr>
          <w:rFonts w:ascii="Times New Roman" w:hAnsi="Times New Roman"/>
          <w:sz w:val="24"/>
          <w:szCs w:val="24"/>
        </w:rPr>
        <w:t>. Acesso em 01/11/2015.</w:t>
      </w:r>
    </w:p>
    <w:p w:rsidR="00626D6F" w:rsidRPr="00626D6F" w:rsidRDefault="00626D6F" w:rsidP="00626D6F">
      <w:pPr>
        <w:spacing w:before="100" w:beforeAutospacing="1" w:after="100" w:afterAutospacing="1" w:line="240" w:lineRule="auto"/>
        <w:jc w:val="both"/>
        <w:rPr>
          <w:rFonts w:ascii="Times New Roman" w:hAnsi="Times New Roman"/>
          <w:sz w:val="24"/>
          <w:szCs w:val="24"/>
        </w:rPr>
      </w:pPr>
      <w:r w:rsidRPr="00626D6F">
        <w:rPr>
          <w:rFonts w:ascii="Times New Roman" w:hAnsi="Times New Roman"/>
          <w:sz w:val="24"/>
          <w:szCs w:val="24"/>
        </w:rPr>
        <w:t>MOREIRA, Alexandre Magno Fernandes.</w:t>
      </w:r>
      <w:r w:rsidRPr="00626D6F">
        <w:rPr>
          <w:rFonts w:ascii="Times New Roman" w:hAnsi="Times New Roman"/>
          <w:b/>
          <w:sz w:val="24"/>
          <w:szCs w:val="24"/>
        </w:rPr>
        <w:t xml:space="preserve"> “Inimputabilidade”. </w:t>
      </w:r>
      <w:r w:rsidRPr="00626D6F">
        <w:rPr>
          <w:rFonts w:ascii="Times New Roman" w:hAnsi="Times New Roman"/>
          <w:sz w:val="24"/>
          <w:szCs w:val="24"/>
        </w:rPr>
        <w:t xml:space="preserve">Disponível em: </w:t>
      </w:r>
      <w:hyperlink r:id="rId20" w:history="1">
        <w:r w:rsidRPr="00626D6F">
          <w:rPr>
            <w:rStyle w:val="Hyperlink"/>
            <w:rFonts w:ascii="Times New Roman" w:hAnsi="Times New Roman"/>
            <w:sz w:val="24"/>
            <w:szCs w:val="24"/>
          </w:rPr>
          <w:t>http://www.institutomillenium.org.br/artigos/imputabilidade/</w:t>
        </w:r>
      </w:hyperlink>
      <w:r w:rsidRPr="00626D6F">
        <w:rPr>
          <w:rFonts w:ascii="Times New Roman" w:hAnsi="Times New Roman"/>
          <w:sz w:val="24"/>
          <w:szCs w:val="24"/>
        </w:rPr>
        <w:t>. Acesso em 03/11/2015.</w:t>
      </w:r>
    </w:p>
    <w:p w:rsidR="00626D6F" w:rsidRPr="00626D6F" w:rsidRDefault="00626D6F" w:rsidP="00626D6F">
      <w:pPr>
        <w:spacing w:before="100" w:beforeAutospacing="1" w:after="100" w:afterAutospacing="1" w:line="240" w:lineRule="auto"/>
        <w:jc w:val="both"/>
        <w:rPr>
          <w:rFonts w:ascii="Times New Roman" w:hAnsi="Times New Roman"/>
          <w:sz w:val="24"/>
          <w:szCs w:val="24"/>
        </w:rPr>
      </w:pPr>
      <w:r w:rsidRPr="00626D6F">
        <w:rPr>
          <w:rFonts w:ascii="Times New Roman" w:hAnsi="Times New Roman"/>
          <w:sz w:val="24"/>
          <w:szCs w:val="24"/>
        </w:rPr>
        <w:t>MOREIRA, Maria de Lourdes. “</w:t>
      </w:r>
      <w:r w:rsidRPr="00626D6F">
        <w:rPr>
          <w:rFonts w:ascii="Times New Roman" w:hAnsi="Times New Roman"/>
          <w:b/>
          <w:sz w:val="24"/>
          <w:szCs w:val="24"/>
        </w:rPr>
        <w:t xml:space="preserve">Critérios Para a Verificação da Imputabilidade” </w:t>
      </w:r>
      <w:r w:rsidRPr="00626D6F">
        <w:rPr>
          <w:rFonts w:ascii="Times New Roman" w:hAnsi="Times New Roman"/>
          <w:sz w:val="24"/>
          <w:szCs w:val="24"/>
        </w:rPr>
        <w:t>Disponível em: &lt;</w:t>
      </w:r>
      <w:hyperlink r:id="rId21" w:history="1">
        <w:r w:rsidRPr="00626D6F">
          <w:rPr>
            <w:rStyle w:val="Hyperlink"/>
            <w:rFonts w:ascii="Times New Roman" w:hAnsi="Times New Roman"/>
            <w:sz w:val="24"/>
            <w:szCs w:val="24"/>
          </w:rPr>
          <w:t>http://osmunicipais-lourdes.blogspot.com.br/2012/12/maioridade-penal-criterios-para.html. Acesso em 03/11/2015</w:t>
        </w:r>
      </w:hyperlink>
      <w:r w:rsidRPr="00626D6F">
        <w:rPr>
          <w:rFonts w:ascii="Times New Roman" w:hAnsi="Times New Roman"/>
          <w:sz w:val="24"/>
          <w:szCs w:val="24"/>
        </w:rPr>
        <w:t>&gt; Acesso em 04/11/2015.</w:t>
      </w:r>
    </w:p>
    <w:p w:rsidR="00626D6F" w:rsidRPr="00626D6F" w:rsidRDefault="00626D6F" w:rsidP="00626D6F">
      <w:pPr>
        <w:spacing w:before="100" w:beforeAutospacing="1" w:after="100" w:afterAutospacing="1" w:line="240" w:lineRule="auto"/>
        <w:jc w:val="both"/>
        <w:rPr>
          <w:rFonts w:ascii="Times New Roman" w:hAnsi="Times New Roman"/>
          <w:sz w:val="24"/>
          <w:szCs w:val="24"/>
        </w:rPr>
      </w:pPr>
      <w:r w:rsidRPr="00626D6F">
        <w:rPr>
          <w:rFonts w:ascii="Times New Roman" w:hAnsi="Times New Roman"/>
          <w:sz w:val="24"/>
          <w:szCs w:val="24"/>
        </w:rPr>
        <w:t>PEREIRA, Rosemary Ferreira de Souza. “</w:t>
      </w:r>
      <w:r w:rsidRPr="00626D6F">
        <w:rPr>
          <w:rFonts w:ascii="Times New Roman" w:hAnsi="Times New Roman"/>
          <w:b/>
          <w:sz w:val="24"/>
          <w:szCs w:val="24"/>
        </w:rPr>
        <w:t xml:space="preserve">Algumas Diferenças Entre os Códigos de Menores e o Estatuto da Criança e do Adolescente”. </w:t>
      </w:r>
      <w:r w:rsidRPr="00626D6F">
        <w:rPr>
          <w:rFonts w:ascii="Times New Roman" w:hAnsi="Times New Roman"/>
          <w:sz w:val="24"/>
          <w:szCs w:val="24"/>
        </w:rPr>
        <w:t xml:space="preserve">Mestrado (Ciências Sociais) - PUC-SP. Disponível em: </w:t>
      </w:r>
      <w:hyperlink r:id="rId22" w:history="1">
        <w:r w:rsidRPr="00626D6F">
          <w:rPr>
            <w:rStyle w:val="Hyperlink"/>
            <w:rFonts w:ascii="Times New Roman" w:hAnsi="Times New Roman"/>
            <w:sz w:val="24"/>
            <w:szCs w:val="24"/>
          </w:rPr>
          <w:t>file:///C:/Users/PC%20Jo%C3%A3o/Downloads/diferen%C3%A7as%20ECA%20_%20C%C3%B3digo%20do%20Menor.pdf</w:t>
        </w:r>
      </w:hyperlink>
      <w:r w:rsidRPr="00626D6F">
        <w:rPr>
          <w:rFonts w:ascii="Times New Roman" w:hAnsi="Times New Roman"/>
          <w:sz w:val="24"/>
          <w:szCs w:val="24"/>
        </w:rPr>
        <w:t>Acesso em 01/11/2015.</w:t>
      </w:r>
    </w:p>
    <w:p w:rsidR="00626D6F" w:rsidRPr="00626D6F" w:rsidRDefault="00626D6F" w:rsidP="00626D6F">
      <w:pPr>
        <w:spacing w:before="100" w:beforeAutospacing="1" w:after="100" w:afterAutospacing="1" w:line="240" w:lineRule="auto"/>
        <w:jc w:val="both"/>
        <w:rPr>
          <w:rFonts w:ascii="Times New Roman" w:hAnsi="Times New Roman"/>
          <w:sz w:val="24"/>
          <w:szCs w:val="24"/>
        </w:rPr>
      </w:pPr>
      <w:r w:rsidRPr="00626D6F">
        <w:rPr>
          <w:rFonts w:ascii="Times New Roman" w:hAnsi="Times New Roman"/>
          <w:sz w:val="24"/>
          <w:szCs w:val="24"/>
        </w:rPr>
        <w:t>RIZZINI, Irene. “</w:t>
      </w:r>
      <w:r w:rsidRPr="00626D6F">
        <w:rPr>
          <w:rFonts w:ascii="Times New Roman" w:hAnsi="Times New Roman"/>
          <w:b/>
          <w:sz w:val="24"/>
          <w:szCs w:val="24"/>
        </w:rPr>
        <w:t>Crianças e Menores: Do Pátrio Poder ao Pátrio Dever</w:t>
      </w:r>
      <w:r w:rsidRPr="00626D6F">
        <w:rPr>
          <w:rFonts w:ascii="Times New Roman" w:hAnsi="Times New Roman"/>
          <w:sz w:val="24"/>
          <w:szCs w:val="24"/>
        </w:rPr>
        <w:t>”. Um Histórico da Legislação para a Infância no Brasil. 3. ed. São Paulo: Cortez, 2011.</w:t>
      </w:r>
    </w:p>
    <w:p w:rsidR="00626D6F" w:rsidRPr="00626D6F" w:rsidRDefault="00626D6F" w:rsidP="00626D6F">
      <w:pPr>
        <w:spacing w:before="100" w:beforeAutospacing="1" w:after="100" w:afterAutospacing="1" w:line="240" w:lineRule="auto"/>
        <w:jc w:val="both"/>
        <w:rPr>
          <w:rFonts w:ascii="Times New Roman" w:hAnsi="Times New Roman"/>
          <w:b/>
          <w:sz w:val="24"/>
          <w:szCs w:val="24"/>
        </w:rPr>
      </w:pPr>
      <w:r w:rsidRPr="00626D6F">
        <w:rPr>
          <w:rFonts w:ascii="Times New Roman" w:hAnsi="Times New Roman"/>
          <w:sz w:val="24"/>
          <w:szCs w:val="24"/>
        </w:rPr>
        <w:t>SOARES, Janine Borges. “</w:t>
      </w:r>
      <w:r w:rsidRPr="00626D6F">
        <w:rPr>
          <w:rFonts w:ascii="Times New Roman" w:hAnsi="Times New Roman"/>
          <w:b/>
          <w:sz w:val="24"/>
          <w:szCs w:val="24"/>
        </w:rPr>
        <w:t>A Construção da Responsabilidade Penal do Adolescente no Brasil: Uma Breve Reflexão Histórica”</w:t>
      </w:r>
      <w:r w:rsidRPr="00626D6F">
        <w:rPr>
          <w:rFonts w:ascii="Times New Roman" w:hAnsi="Times New Roman"/>
          <w:sz w:val="24"/>
          <w:szCs w:val="24"/>
        </w:rPr>
        <w:t xml:space="preserve">. Disponível em: </w:t>
      </w:r>
      <w:hyperlink r:id="rId23" w:history="1">
        <w:r w:rsidRPr="00626D6F">
          <w:rPr>
            <w:rStyle w:val="Hyperlink"/>
            <w:rFonts w:ascii="Times New Roman" w:hAnsi="Times New Roman"/>
            <w:sz w:val="24"/>
            <w:szCs w:val="24"/>
          </w:rPr>
          <w:t>https://www.mprs.mp.br/infancia/doutrina/id186.htm</w:t>
        </w:r>
      </w:hyperlink>
      <w:r w:rsidRPr="00626D6F">
        <w:rPr>
          <w:rFonts w:ascii="Times New Roman" w:hAnsi="Times New Roman"/>
          <w:sz w:val="24"/>
          <w:szCs w:val="24"/>
        </w:rPr>
        <w:t>. Acesso em 01/11/2015.</w:t>
      </w:r>
    </w:p>
    <w:p w:rsidR="000D0A57" w:rsidRDefault="000D0A57" w:rsidP="000D0A57">
      <w:pPr>
        <w:tabs>
          <w:tab w:val="left" w:pos="709"/>
        </w:tabs>
        <w:jc w:val="both"/>
        <w:rPr>
          <w:rFonts w:ascii="Times New Roman" w:hAnsi="Times New Roman"/>
          <w:b/>
          <w:sz w:val="24"/>
          <w:szCs w:val="24"/>
        </w:rPr>
      </w:pPr>
    </w:p>
    <w:p w:rsidR="000D0A57" w:rsidRDefault="000D0A57" w:rsidP="000D0A57">
      <w:pPr>
        <w:tabs>
          <w:tab w:val="left" w:pos="709"/>
        </w:tabs>
        <w:jc w:val="both"/>
        <w:rPr>
          <w:rFonts w:ascii="Times New Roman" w:hAnsi="Times New Roman"/>
          <w:b/>
          <w:sz w:val="24"/>
          <w:szCs w:val="24"/>
        </w:rPr>
      </w:pPr>
    </w:p>
    <w:p w:rsidR="000D0A57" w:rsidRDefault="000D0A57" w:rsidP="000D0A57">
      <w:pPr>
        <w:tabs>
          <w:tab w:val="left" w:pos="709"/>
        </w:tabs>
        <w:jc w:val="both"/>
        <w:rPr>
          <w:rFonts w:ascii="Times New Roman" w:hAnsi="Times New Roman"/>
          <w:b/>
          <w:sz w:val="24"/>
          <w:szCs w:val="24"/>
        </w:rPr>
      </w:pPr>
    </w:p>
    <w:p w:rsidR="0091490E" w:rsidRDefault="0091490E"/>
    <w:sectPr w:rsidR="0091490E" w:rsidSect="00652E55">
      <w:footerReference w:type="default" r:id="rId24"/>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0D6F" w:rsidRDefault="00790D6F" w:rsidP="000D0A57">
      <w:pPr>
        <w:spacing w:line="240" w:lineRule="auto"/>
      </w:pPr>
      <w:r>
        <w:separator/>
      </w:r>
    </w:p>
  </w:endnote>
  <w:endnote w:type="continuationSeparator" w:id="1">
    <w:p w:rsidR="00790D6F" w:rsidRDefault="00790D6F" w:rsidP="000D0A5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9AF" w:rsidRDefault="00790D6F" w:rsidP="007C09AF">
    <w:pPr>
      <w:pStyle w:val="Rodap"/>
      <w:jc w:val="right"/>
    </w:pPr>
  </w:p>
  <w:p w:rsidR="003C1DED" w:rsidRDefault="00790D6F">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0D6F" w:rsidRDefault="00790D6F" w:rsidP="000D0A57">
      <w:pPr>
        <w:spacing w:line="240" w:lineRule="auto"/>
      </w:pPr>
      <w:r>
        <w:separator/>
      </w:r>
    </w:p>
  </w:footnote>
  <w:footnote w:type="continuationSeparator" w:id="1">
    <w:p w:rsidR="00790D6F" w:rsidRDefault="00790D6F" w:rsidP="000D0A57">
      <w:pPr>
        <w:spacing w:line="240" w:lineRule="auto"/>
      </w:pPr>
      <w:r>
        <w:continuationSeparator/>
      </w:r>
    </w:p>
  </w:footnote>
  <w:footnote w:id="2">
    <w:p w:rsidR="000D0A57" w:rsidRPr="00575DD3" w:rsidRDefault="000D0A57">
      <w:pPr>
        <w:pStyle w:val="Textodenotaderodap"/>
        <w:rPr>
          <w:rFonts w:ascii="Times New Roman" w:hAnsi="Times New Roman"/>
        </w:rPr>
      </w:pPr>
      <w:r>
        <w:rPr>
          <w:rStyle w:val="Refdenotaderodap"/>
        </w:rPr>
        <w:footnoteRef/>
      </w:r>
      <w:r w:rsidRPr="00575DD3">
        <w:rPr>
          <w:rFonts w:ascii="Times New Roman" w:hAnsi="Times New Roman"/>
        </w:rPr>
        <w:t>José Otavio da Cunha Montenegro, Graduando do Curso de Direito do Centro de Ensino Superior e Desenvolvimento – CESED e Faculdade de Ciências Sociais Aplicadas</w:t>
      </w:r>
      <w:r w:rsidR="00575DD3">
        <w:rPr>
          <w:rFonts w:ascii="Times New Roman" w:hAnsi="Times New Roman"/>
        </w:rPr>
        <w:t xml:space="preserve"> - FACISA.</w:t>
      </w:r>
    </w:p>
  </w:footnote>
  <w:footnote w:id="3">
    <w:p w:rsidR="000D0A57" w:rsidRDefault="000D0A57">
      <w:pPr>
        <w:pStyle w:val="Textodenotaderodap"/>
      </w:pPr>
      <w:r w:rsidRPr="00575DD3">
        <w:rPr>
          <w:rStyle w:val="Refdenotaderodap"/>
          <w:rFonts w:ascii="Times New Roman" w:hAnsi="Times New Roman"/>
        </w:rPr>
        <w:footnoteRef/>
      </w:r>
      <w:r w:rsidR="0037478C">
        <w:rPr>
          <w:rFonts w:ascii="Times New Roman" w:hAnsi="Times New Roman"/>
          <w:sz w:val="24"/>
          <w:szCs w:val="24"/>
        </w:rPr>
        <w:t>Prof. Glauco Ferreira De Souza Ribeiro. – Orientador.</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416814"/>
    <w:multiLevelType w:val="hybridMultilevel"/>
    <w:tmpl w:val="1D54725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0"/>
    <w:footnote w:id="1"/>
  </w:footnotePr>
  <w:endnotePr>
    <w:endnote w:id="0"/>
    <w:endnote w:id="1"/>
  </w:endnotePr>
  <w:compat/>
  <w:rsids>
    <w:rsidRoot w:val="000D0A57"/>
    <w:rsid w:val="000D0A57"/>
    <w:rsid w:val="00334CE0"/>
    <w:rsid w:val="0037478C"/>
    <w:rsid w:val="003D768C"/>
    <w:rsid w:val="004B1633"/>
    <w:rsid w:val="005148D2"/>
    <w:rsid w:val="00575DD3"/>
    <w:rsid w:val="00626D6F"/>
    <w:rsid w:val="006C7C94"/>
    <w:rsid w:val="00790D6F"/>
    <w:rsid w:val="007A4323"/>
    <w:rsid w:val="007E1282"/>
    <w:rsid w:val="00832525"/>
    <w:rsid w:val="0091490E"/>
    <w:rsid w:val="00982C0D"/>
    <w:rsid w:val="00A74B9E"/>
    <w:rsid w:val="00AB6ECA"/>
    <w:rsid w:val="00AE411F"/>
    <w:rsid w:val="00BD2302"/>
    <w:rsid w:val="00C87FFC"/>
    <w:rsid w:val="00DE2453"/>
    <w:rsid w:val="00DE384E"/>
    <w:rsid w:val="00E15F1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A57"/>
    <w:pPr>
      <w:spacing w:after="0" w:line="360" w:lineRule="auto"/>
    </w:pPr>
    <w:rPr>
      <w:rFonts w:ascii="Calibri" w:eastAsia="Calibri" w:hAnsi="Calibri" w:cs="Times New Roman"/>
    </w:rPr>
  </w:style>
  <w:style w:type="paragraph" w:styleId="Ttulo3">
    <w:name w:val="heading 3"/>
    <w:basedOn w:val="Normal"/>
    <w:next w:val="Normal"/>
    <w:link w:val="Ttulo3Char"/>
    <w:qFormat/>
    <w:rsid w:val="000D0A57"/>
    <w:pPr>
      <w:keepNext/>
      <w:spacing w:before="240" w:after="60" w:line="240" w:lineRule="auto"/>
      <w:outlineLvl w:val="2"/>
    </w:pPr>
    <w:rPr>
      <w:rFonts w:ascii="Arial" w:eastAsia="Times New Roman" w:hAnsi="Arial" w:cs="Arial"/>
      <w:b/>
      <w:bCs/>
      <w:sz w:val="26"/>
      <w:szCs w:val="26"/>
      <w:lang w:eastAsia="pt-BR"/>
    </w:rPr>
  </w:style>
  <w:style w:type="paragraph" w:styleId="Ttulo5">
    <w:name w:val="heading 5"/>
    <w:basedOn w:val="Normal"/>
    <w:next w:val="Normal"/>
    <w:link w:val="Ttulo5Char"/>
    <w:qFormat/>
    <w:rsid w:val="000D0A57"/>
    <w:pPr>
      <w:spacing w:before="240" w:after="60" w:line="240" w:lineRule="auto"/>
      <w:outlineLvl w:val="4"/>
    </w:pPr>
    <w:rPr>
      <w:rFonts w:ascii="Times New Roman" w:eastAsia="Times New Roman" w:hAnsi="Times New Roman"/>
      <w:b/>
      <w:bCs/>
      <w:i/>
      <w:iCs/>
      <w:sz w:val="26"/>
      <w:szCs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rsid w:val="000D0A57"/>
    <w:rPr>
      <w:rFonts w:ascii="Arial" w:eastAsia="Times New Roman" w:hAnsi="Arial" w:cs="Arial"/>
      <w:b/>
      <w:bCs/>
      <w:sz w:val="26"/>
      <w:szCs w:val="26"/>
      <w:lang w:eastAsia="pt-BR"/>
    </w:rPr>
  </w:style>
  <w:style w:type="character" w:customStyle="1" w:styleId="Ttulo5Char">
    <w:name w:val="Título 5 Char"/>
    <w:basedOn w:val="Fontepargpadro"/>
    <w:link w:val="Ttulo5"/>
    <w:rsid w:val="000D0A57"/>
    <w:rPr>
      <w:rFonts w:ascii="Times New Roman" w:eastAsia="Times New Roman" w:hAnsi="Times New Roman" w:cs="Times New Roman"/>
      <w:b/>
      <w:bCs/>
      <w:i/>
      <w:iCs/>
      <w:sz w:val="26"/>
      <w:szCs w:val="26"/>
      <w:lang w:eastAsia="pt-BR"/>
    </w:rPr>
  </w:style>
  <w:style w:type="character" w:styleId="Forte">
    <w:name w:val="Strong"/>
    <w:uiPriority w:val="22"/>
    <w:qFormat/>
    <w:rsid w:val="000D0A57"/>
    <w:rPr>
      <w:b/>
      <w:bCs/>
    </w:rPr>
  </w:style>
  <w:style w:type="character" w:customStyle="1" w:styleId="apple-converted-space">
    <w:name w:val="apple-converted-space"/>
    <w:basedOn w:val="Fontepargpadro"/>
    <w:rsid w:val="000D0A57"/>
  </w:style>
  <w:style w:type="character" w:styleId="Hyperlink">
    <w:name w:val="Hyperlink"/>
    <w:uiPriority w:val="99"/>
    <w:unhideWhenUsed/>
    <w:rsid w:val="000D0A57"/>
    <w:rPr>
      <w:color w:val="0563C1"/>
      <w:u w:val="single"/>
    </w:rPr>
  </w:style>
  <w:style w:type="paragraph" w:styleId="PargrafodaLista">
    <w:name w:val="List Paragraph"/>
    <w:basedOn w:val="Normal"/>
    <w:uiPriority w:val="34"/>
    <w:qFormat/>
    <w:rsid w:val="000D0A57"/>
    <w:pPr>
      <w:ind w:left="720"/>
      <w:contextualSpacing/>
    </w:pPr>
  </w:style>
  <w:style w:type="paragraph" w:styleId="NormalWeb">
    <w:name w:val="Normal (Web)"/>
    <w:basedOn w:val="Normal"/>
    <w:uiPriority w:val="99"/>
    <w:semiHidden/>
    <w:unhideWhenUsed/>
    <w:rsid w:val="000D0A57"/>
    <w:pPr>
      <w:spacing w:before="100" w:beforeAutospacing="1" w:after="100" w:afterAutospacing="1" w:line="240" w:lineRule="auto"/>
    </w:pPr>
    <w:rPr>
      <w:rFonts w:ascii="Times New Roman" w:eastAsia="Times New Roman" w:hAnsi="Times New Roman"/>
      <w:sz w:val="24"/>
      <w:szCs w:val="24"/>
      <w:lang w:eastAsia="pt-BR"/>
    </w:rPr>
  </w:style>
  <w:style w:type="character" w:styleId="nfase">
    <w:name w:val="Emphasis"/>
    <w:uiPriority w:val="20"/>
    <w:qFormat/>
    <w:rsid w:val="000D0A57"/>
    <w:rPr>
      <w:i/>
      <w:iCs/>
    </w:rPr>
  </w:style>
  <w:style w:type="paragraph" w:styleId="Rodap">
    <w:name w:val="footer"/>
    <w:basedOn w:val="Normal"/>
    <w:link w:val="RodapChar"/>
    <w:uiPriority w:val="99"/>
    <w:unhideWhenUsed/>
    <w:rsid w:val="000D0A57"/>
    <w:pPr>
      <w:tabs>
        <w:tab w:val="center" w:pos="4252"/>
        <w:tab w:val="right" w:pos="8504"/>
      </w:tabs>
    </w:pPr>
  </w:style>
  <w:style w:type="character" w:customStyle="1" w:styleId="RodapChar">
    <w:name w:val="Rodapé Char"/>
    <w:basedOn w:val="Fontepargpadro"/>
    <w:link w:val="Rodap"/>
    <w:uiPriority w:val="99"/>
    <w:rsid w:val="000D0A57"/>
    <w:rPr>
      <w:rFonts w:ascii="Calibri" w:eastAsia="Calibri" w:hAnsi="Calibri" w:cs="Times New Roman"/>
    </w:rPr>
  </w:style>
  <w:style w:type="paragraph" w:styleId="Textodenotaderodap">
    <w:name w:val="footnote text"/>
    <w:basedOn w:val="Normal"/>
    <w:link w:val="TextodenotaderodapChar"/>
    <w:uiPriority w:val="99"/>
    <w:semiHidden/>
    <w:unhideWhenUsed/>
    <w:rsid w:val="000D0A57"/>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0D0A57"/>
    <w:rPr>
      <w:rFonts w:ascii="Calibri" w:eastAsia="Calibri" w:hAnsi="Calibri" w:cs="Times New Roman"/>
      <w:sz w:val="20"/>
      <w:szCs w:val="20"/>
    </w:rPr>
  </w:style>
  <w:style w:type="character" w:styleId="Refdenotaderodap">
    <w:name w:val="footnote reference"/>
    <w:basedOn w:val="Fontepargpadro"/>
    <w:uiPriority w:val="99"/>
    <w:semiHidden/>
    <w:unhideWhenUsed/>
    <w:rsid w:val="000D0A57"/>
    <w:rPr>
      <w:vertAlign w:val="superscript"/>
    </w:rPr>
  </w:style>
  <w:style w:type="paragraph" w:styleId="Pr-formataoHTML">
    <w:name w:val="HTML Preformatted"/>
    <w:basedOn w:val="Normal"/>
    <w:link w:val="Pr-formataoHTMLChar"/>
    <w:uiPriority w:val="99"/>
    <w:unhideWhenUsed/>
    <w:rsid w:val="00A74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A74B9E"/>
    <w:rPr>
      <w:rFonts w:ascii="Courier New" w:eastAsia="Times New Roman" w:hAnsi="Courier New" w:cs="Courier New"/>
      <w:sz w:val="20"/>
      <w:szCs w:val="20"/>
      <w:lang w:eastAsia="pt-BR"/>
    </w:rPr>
  </w:style>
  <w:style w:type="paragraph" w:styleId="Cabealho">
    <w:name w:val="header"/>
    <w:basedOn w:val="Normal"/>
    <w:link w:val="CabealhoChar"/>
    <w:uiPriority w:val="99"/>
    <w:unhideWhenUsed/>
    <w:rsid w:val="00832525"/>
    <w:pPr>
      <w:tabs>
        <w:tab w:val="center" w:pos="4252"/>
        <w:tab w:val="right" w:pos="8504"/>
      </w:tabs>
      <w:spacing w:line="240" w:lineRule="auto"/>
    </w:pPr>
  </w:style>
  <w:style w:type="character" w:customStyle="1" w:styleId="CabealhoChar">
    <w:name w:val="Cabeçalho Char"/>
    <w:basedOn w:val="Fontepargpadro"/>
    <w:link w:val="Cabealho"/>
    <w:uiPriority w:val="99"/>
    <w:rsid w:val="00832525"/>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A57"/>
    <w:pPr>
      <w:spacing w:after="0" w:line="360" w:lineRule="auto"/>
    </w:pPr>
    <w:rPr>
      <w:rFonts w:ascii="Calibri" w:eastAsia="Calibri" w:hAnsi="Calibri" w:cs="Times New Roman"/>
    </w:rPr>
  </w:style>
  <w:style w:type="paragraph" w:styleId="Ttulo3">
    <w:name w:val="heading 3"/>
    <w:basedOn w:val="Normal"/>
    <w:next w:val="Normal"/>
    <w:link w:val="Ttulo3Char"/>
    <w:qFormat/>
    <w:rsid w:val="000D0A57"/>
    <w:pPr>
      <w:keepNext/>
      <w:spacing w:before="240" w:after="60" w:line="240" w:lineRule="auto"/>
      <w:outlineLvl w:val="2"/>
    </w:pPr>
    <w:rPr>
      <w:rFonts w:ascii="Arial" w:eastAsia="Times New Roman" w:hAnsi="Arial" w:cs="Arial"/>
      <w:b/>
      <w:bCs/>
      <w:sz w:val="26"/>
      <w:szCs w:val="26"/>
      <w:lang w:eastAsia="pt-BR"/>
    </w:rPr>
  </w:style>
  <w:style w:type="paragraph" w:styleId="Ttulo5">
    <w:name w:val="heading 5"/>
    <w:basedOn w:val="Normal"/>
    <w:next w:val="Normal"/>
    <w:link w:val="Ttulo5Char"/>
    <w:qFormat/>
    <w:rsid w:val="000D0A57"/>
    <w:pPr>
      <w:spacing w:before="240" w:after="60" w:line="240" w:lineRule="auto"/>
      <w:outlineLvl w:val="4"/>
    </w:pPr>
    <w:rPr>
      <w:rFonts w:ascii="Times New Roman" w:eastAsia="Times New Roman" w:hAnsi="Times New Roman"/>
      <w:b/>
      <w:bCs/>
      <w:i/>
      <w:iCs/>
      <w:sz w:val="26"/>
      <w:szCs w:val="26"/>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rsid w:val="000D0A57"/>
    <w:rPr>
      <w:rFonts w:ascii="Arial" w:eastAsia="Times New Roman" w:hAnsi="Arial" w:cs="Arial"/>
      <w:b/>
      <w:bCs/>
      <w:sz w:val="26"/>
      <w:szCs w:val="26"/>
      <w:lang w:eastAsia="pt-BR"/>
    </w:rPr>
  </w:style>
  <w:style w:type="character" w:customStyle="1" w:styleId="Ttulo5Char">
    <w:name w:val="Título 5 Char"/>
    <w:basedOn w:val="Fontepargpadro"/>
    <w:link w:val="Ttulo5"/>
    <w:rsid w:val="000D0A57"/>
    <w:rPr>
      <w:rFonts w:ascii="Times New Roman" w:eastAsia="Times New Roman" w:hAnsi="Times New Roman" w:cs="Times New Roman"/>
      <w:b/>
      <w:bCs/>
      <w:i/>
      <w:iCs/>
      <w:sz w:val="26"/>
      <w:szCs w:val="26"/>
      <w:lang w:eastAsia="pt-BR"/>
    </w:rPr>
  </w:style>
  <w:style w:type="character" w:styleId="Forte">
    <w:name w:val="Strong"/>
    <w:uiPriority w:val="22"/>
    <w:qFormat/>
    <w:rsid w:val="000D0A57"/>
    <w:rPr>
      <w:b/>
      <w:bCs/>
    </w:rPr>
  </w:style>
  <w:style w:type="character" w:customStyle="1" w:styleId="apple-converted-space">
    <w:name w:val="apple-converted-space"/>
    <w:basedOn w:val="Fontepargpadro"/>
    <w:rsid w:val="000D0A57"/>
  </w:style>
  <w:style w:type="character" w:styleId="Hyperlink">
    <w:name w:val="Hyperlink"/>
    <w:uiPriority w:val="99"/>
    <w:unhideWhenUsed/>
    <w:rsid w:val="000D0A57"/>
    <w:rPr>
      <w:color w:val="0563C1"/>
      <w:u w:val="single"/>
    </w:rPr>
  </w:style>
  <w:style w:type="paragraph" w:styleId="PargrafodaLista">
    <w:name w:val="List Paragraph"/>
    <w:basedOn w:val="Normal"/>
    <w:uiPriority w:val="34"/>
    <w:qFormat/>
    <w:rsid w:val="000D0A57"/>
    <w:pPr>
      <w:ind w:left="720"/>
      <w:contextualSpacing/>
    </w:pPr>
  </w:style>
  <w:style w:type="paragraph" w:styleId="NormalWeb">
    <w:name w:val="Normal (Web)"/>
    <w:basedOn w:val="Normal"/>
    <w:uiPriority w:val="99"/>
    <w:semiHidden/>
    <w:unhideWhenUsed/>
    <w:rsid w:val="000D0A57"/>
    <w:pPr>
      <w:spacing w:before="100" w:beforeAutospacing="1" w:after="100" w:afterAutospacing="1" w:line="240" w:lineRule="auto"/>
    </w:pPr>
    <w:rPr>
      <w:rFonts w:ascii="Times New Roman" w:eastAsia="Times New Roman" w:hAnsi="Times New Roman"/>
      <w:sz w:val="24"/>
      <w:szCs w:val="24"/>
      <w:lang w:eastAsia="pt-BR"/>
    </w:rPr>
  </w:style>
  <w:style w:type="character" w:styleId="nfase">
    <w:name w:val="Emphasis"/>
    <w:uiPriority w:val="20"/>
    <w:qFormat/>
    <w:rsid w:val="000D0A57"/>
    <w:rPr>
      <w:i/>
      <w:iCs/>
    </w:rPr>
  </w:style>
  <w:style w:type="paragraph" w:styleId="Rodap">
    <w:name w:val="footer"/>
    <w:basedOn w:val="Normal"/>
    <w:link w:val="RodapChar"/>
    <w:uiPriority w:val="99"/>
    <w:unhideWhenUsed/>
    <w:rsid w:val="000D0A57"/>
    <w:pPr>
      <w:tabs>
        <w:tab w:val="center" w:pos="4252"/>
        <w:tab w:val="right" w:pos="8504"/>
      </w:tabs>
    </w:pPr>
  </w:style>
  <w:style w:type="character" w:customStyle="1" w:styleId="RodapChar">
    <w:name w:val="Rodapé Char"/>
    <w:basedOn w:val="Fontepargpadro"/>
    <w:link w:val="Rodap"/>
    <w:uiPriority w:val="99"/>
    <w:rsid w:val="000D0A57"/>
    <w:rPr>
      <w:rFonts w:ascii="Calibri" w:eastAsia="Calibri" w:hAnsi="Calibri" w:cs="Times New Roman"/>
    </w:rPr>
  </w:style>
  <w:style w:type="paragraph" w:styleId="Textodenotaderodap">
    <w:name w:val="footnote text"/>
    <w:basedOn w:val="Normal"/>
    <w:link w:val="TextodenotaderodapChar"/>
    <w:uiPriority w:val="99"/>
    <w:semiHidden/>
    <w:unhideWhenUsed/>
    <w:rsid w:val="000D0A57"/>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0D0A57"/>
    <w:rPr>
      <w:rFonts w:ascii="Calibri" w:eastAsia="Calibri" w:hAnsi="Calibri" w:cs="Times New Roman"/>
      <w:sz w:val="20"/>
      <w:szCs w:val="20"/>
    </w:rPr>
  </w:style>
  <w:style w:type="character" w:styleId="Refdenotaderodap">
    <w:name w:val="footnote reference"/>
    <w:basedOn w:val="Fontepargpadro"/>
    <w:uiPriority w:val="99"/>
    <w:semiHidden/>
    <w:unhideWhenUsed/>
    <w:rsid w:val="000D0A57"/>
    <w:rPr>
      <w:vertAlign w:val="superscript"/>
    </w:rPr>
  </w:style>
  <w:style w:type="paragraph" w:styleId="Pr-formataoHTML">
    <w:name w:val="HTML Preformatted"/>
    <w:basedOn w:val="Normal"/>
    <w:link w:val="Pr-formataoHTMLChar"/>
    <w:uiPriority w:val="99"/>
    <w:unhideWhenUsed/>
    <w:rsid w:val="00A74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A74B9E"/>
    <w:rPr>
      <w:rFonts w:ascii="Courier New" w:eastAsia="Times New Roman" w:hAnsi="Courier New" w:cs="Courier New"/>
      <w:sz w:val="20"/>
      <w:szCs w:val="20"/>
      <w:lang w:eastAsia="pt-BR"/>
    </w:rPr>
  </w:style>
  <w:style w:type="paragraph" w:styleId="Cabealho">
    <w:name w:val="header"/>
    <w:basedOn w:val="Normal"/>
    <w:link w:val="CabealhoChar"/>
    <w:uiPriority w:val="99"/>
    <w:unhideWhenUsed/>
    <w:rsid w:val="00832525"/>
    <w:pPr>
      <w:tabs>
        <w:tab w:val="center" w:pos="4252"/>
        <w:tab w:val="right" w:pos="8504"/>
      </w:tabs>
      <w:spacing w:line="240" w:lineRule="auto"/>
    </w:pPr>
  </w:style>
  <w:style w:type="character" w:customStyle="1" w:styleId="CabealhoChar">
    <w:name w:val="Cabeçalho Char"/>
    <w:basedOn w:val="Fontepargpadro"/>
    <w:link w:val="Cabealho"/>
    <w:uiPriority w:val="99"/>
    <w:rsid w:val="00832525"/>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225527927">
      <w:bodyDiv w:val="1"/>
      <w:marLeft w:val="0"/>
      <w:marRight w:val="0"/>
      <w:marTop w:val="0"/>
      <w:marBottom w:val="0"/>
      <w:divBdr>
        <w:top w:val="none" w:sz="0" w:space="0" w:color="auto"/>
        <w:left w:val="none" w:sz="0" w:space="0" w:color="auto"/>
        <w:bottom w:val="none" w:sz="0" w:space="0" w:color="auto"/>
        <w:right w:val="none" w:sz="0" w:space="0" w:color="auto"/>
      </w:divBdr>
    </w:div>
    <w:div w:id="565342077">
      <w:bodyDiv w:val="1"/>
      <w:marLeft w:val="0"/>
      <w:marRight w:val="0"/>
      <w:marTop w:val="0"/>
      <w:marBottom w:val="0"/>
      <w:divBdr>
        <w:top w:val="none" w:sz="0" w:space="0" w:color="auto"/>
        <w:left w:val="none" w:sz="0" w:space="0" w:color="auto"/>
        <w:bottom w:val="none" w:sz="0" w:space="0" w:color="auto"/>
        <w:right w:val="none" w:sz="0" w:space="0" w:color="auto"/>
      </w:divBdr>
    </w:div>
    <w:div w:id="865409936">
      <w:bodyDiv w:val="1"/>
      <w:marLeft w:val="0"/>
      <w:marRight w:val="0"/>
      <w:marTop w:val="0"/>
      <w:marBottom w:val="0"/>
      <w:divBdr>
        <w:top w:val="none" w:sz="0" w:space="0" w:color="auto"/>
        <w:left w:val="none" w:sz="0" w:space="0" w:color="auto"/>
        <w:bottom w:val="none" w:sz="0" w:space="0" w:color="auto"/>
        <w:right w:val="none" w:sz="0" w:space="0" w:color="auto"/>
      </w:divBdr>
    </w:div>
    <w:div w:id="978415798">
      <w:bodyDiv w:val="1"/>
      <w:marLeft w:val="0"/>
      <w:marRight w:val="0"/>
      <w:marTop w:val="0"/>
      <w:marBottom w:val="0"/>
      <w:divBdr>
        <w:top w:val="none" w:sz="0" w:space="0" w:color="auto"/>
        <w:left w:val="none" w:sz="0" w:space="0" w:color="auto"/>
        <w:bottom w:val="none" w:sz="0" w:space="0" w:color="auto"/>
        <w:right w:val="none" w:sz="0" w:space="0" w:color="auto"/>
      </w:divBdr>
    </w:div>
    <w:div w:id="1028991949">
      <w:bodyDiv w:val="1"/>
      <w:marLeft w:val="0"/>
      <w:marRight w:val="0"/>
      <w:marTop w:val="0"/>
      <w:marBottom w:val="0"/>
      <w:divBdr>
        <w:top w:val="none" w:sz="0" w:space="0" w:color="auto"/>
        <w:left w:val="none" w:sz="0" w:space="0" w:color="auto"/>
        <w:bottom w:val="none" w:sz="0" w:space="0" w:color="auto"/>
        <w:right w:val="none" w:sz="0" w:space="0" w:color="auto"/>
      </w:divBdr>
    </w:div>
    <w:div w:id="1118984179">
      <w:bodyDiv w:val="1"/>
      <w:marLeft w:val="0"/>
      <w:marRight w:val="0"/>
      <w:marTop w:val="0"/>
      <w:marBottom w:val="0"/>
      <w:divBdr>
        <w:top w:val="none" w:sz="0" w:space="0" w:color="auto"/>
        <w:left w:val="none" w:sz="0" w:space="0" w:color="auto"/>
        <w:bottom w:val="none" w:sz="0" w:space="0" w:color="auto"/>
        <w:right w:val="none" w:sz="0" w:space="0" w:color="auto"/>
      </w:divBdr>
    </w:div>
    <w:div w:id="1319068671">
      <w:bodyDiv w:val="1"/>
      <w:marLeft w:val="0"/>
      <w:marRight w:val="0"/>
      <w:marTop w:val="0"/>
      <w:marBottom w:val="0"/>
      <w:divBdr>
        <w:top w:val="none" w:sz="0" w:space="0" w:color="auto"/>
        <w:left w:val="none" w:sz="0" w:space="0" w:color="auto"/>
        <w:bottom w:val="none" w:sz="0" w:space="0" w:color="auto"/>
        <w:right w:val="none" w:sz="0" w:space="0" w:color="auto"/>
      </w:divBdr>
    </w:div>
    <w:div w:id="1996563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egislacao.planalto.gov.br/legisla/legislacao.nsf/Viw_Identificacao/dec%2017.943-a-1927?OpenDocument" TargetMode="External"/><Relationship Id="rId13" Type="http://schemas.openxmlformats.org/officeDocument/2006/relationships/hyperlink" Target="http://brasileiros.com.br/2015/07/dalmo-dallari-e-oscar-vilhena-pec-171-e-inconstitucional/" TargetMode="External"/><Relationship Id="rId18" Type="http://schemas.openxmlformats.org/officeDocument/2006/relationships/hyperlink" Target="http://www.arcos.org.br/artigos/o-menor-infrator-e-as-medidas-socioeducativa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osmunicipais-lourdes.blogspot.com.br/2012/12/maioridade-penal-criterios-para.html.%20Acesso%20em%2003/11/2015" TargetMode="External"/><Relationship Id="rId7" Type="http://schemas.openxmlformats.org/officeDocument/2006/relationships/endnotes" Target="endnotes.xml"/><Relationship Id="rId12" Type="http://schemas.openxmlformats.org/officeDocument/2006/relationships/hyperlink" Target="http://www.scielo.br/pdf/pcp/v26n4/v26n4a11.pdf" TargetMode="External"/><Relationship Id="rId17" Type="http://schemas.openxmlformats.org/officeDocument/2006/relationships/hyperlink" Target="http://www.egov.ufsc.br/portal/sites/default/files/11-_as_medidas_socio-educativas_do_eca-_maria_conceicao.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ibccrim.org.br/revista_liberdades_artigo/127-ARTIGO.%20Acesso%20em%2006/11/2015" TargetMode="External"/><Relationship Id="rId20" Type="http://schemas.openxmlformats.org/officeDocument/2006/relationships/hyperlink" Target="http://www.institutomillenium.org.br/artigos/imputabilida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200.201.88.199/portalpos/media/File/educacao/Dissertacao_marcia_cossetin.pdf"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ambito-juridico.com.br/site/index.php?n_link=revista_artigos_leitura&amp;artigo_id=10594" TargetMode="External"/><Relationship Id="rId23" Type="http://schemas.openxmlformats.org/officeDocument/2006/relationships/hyperlink" Target="https://www.mprs.mp.br/infancia/doutrina/id186.htm" TargetMode="External"/><Relationship Id="rId10" Type="http://schemas.openxmlformats.org/officeDocument/2006/relationships/hyperlink" Target="http://site.cfp.org.br/jornal-o-tempo-maioridade-penal-no-brasil-deve-ser-reduzida-dos-18-para-os-16-anos/" TargetMode="External"/><Relationship Id="rId19" Type="http://schemas.openxmlformats.org/officeDocument/2006/relationships/hyperlink" Target="http://www.proceedings.scielo.br/scielo.php?pid=MSC0000000082005000200051&amp;script=sci_arttext" TargetMode="External"/><Relationship Id="rId4" Type="http://schemas.openxmlformats.org/officeDocument/2006/relationships/settings" Target="settings.xml"/><Relationship Id="rId9" Type="http://schemas.openxmlformats.org/officeDocument/2006/relationships/hyperlink" Target="http://legislacao.planalto.gov.br/legisla/legislacao.nsf/Viw_Identificacao/dec%2017.943-a-1927?OpenDocument" TargetMode="External"/><Relationship Id="rId14" Type="http://schemas.openxmlformats.org/officeDocument/2006/relationships/hyperlink" Target="http://www.crianca.mppr.mp.br/modules/conteudo/conteudo.php?conteudo=255" TargetMode="External"/><Relationship Id="rId22" Type="http://schemas.openxmlformats.org/officeDocument/2006/relationships/hyperlink" Target="file:///C:\PC%20Jo&#195;&#163;o\Downloads\diferen&#195;&#167;as%20ECA%20_%20C&#195;&#179;digo%20do%20Menor.pdf" TargetMode="External"/><Relationship Id="rId27"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1D1B02-D381-4429-92F6-20A0C5429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6240</Words>
  <Characters>33699</Characters>
  <Application>Microsoft Office Word</Application>
  <DocSecurity>0</DocSecurity>
  <Lines>280</Lines>
  <Paragraphs>79</Paragraphs>
  <ScaleCrop>false</ScaleCrop>
  <HeadingPairs>
    <vt:vector size="2" baseType="variant">
      <vt:variant>
        <vt:lpstr>Título</vt:lpstr>
      </vt:variant>
      <vt:variant>
        <vt:i4>1</vt:i4>
      </vt:variant>
    </vt:vector>
  </HeadingPairs>
  <TitlesOfParts>
    <vt:vector size="1" baseType="lpstr">
      <vt:lpstr/>
    </vt:vector>
  </TitlesOfParts>
  <Company>CESED - Centro de Ensino Superior e Desenvolvimento</Company>
  <LinksUpToDate>false</LinksUpToDate>
  <CharactersWithSpaces>39860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de Lucena</dc:creator>
  <cp:lastModifiedBy>aluno</cp:lastModifiedBy>
  <cp:revision>2</cp:revision>
  <dcterms:created xsi:type="dcterms:W3CDTF">2016-05-27T21:19:00Z</dcterms:created>
  <dcterms:modified xsi:type="dcterms:W3CDTF">2016-05-27T21:19:00Z</dcterms:modified>
</cp:coreProperties>
</file>