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44" w:rsidRPr="00F731DA" w:rsidRDefault="00F731DA" w:rsidP="00F731DA">
      <w:pPr>
        <w:pStyle w:val="SemEspaamento"/>
        <w:spacing w:line="360" w:lineRule="auto"/>
        <w:jc w:val="center"/>
        <w:rPr>
          <w:rFonts w:ascii="Arial" w:hAnsi="Arial" w:cs="Arial"/>
          <w:b/>
          <w:sz w:val="24"/>
          <w:szCs w:val="24"/>
        </w:rPr>
      </w:pPr>
      <w:r w:rsidRPr="00F731DA">
        <w:rPr>
          <w:rFonts w:ascii="Arial" w:hAnsi="Arial" w:cs="Arial"/>
          <w:b/>
          <w:sz w:val="24"/>
          <w:szCs w:val="24"/>
        </w:rPr>
        <w:t>GÊNERO E SEXUALIDADE: UMA ANÁLISE DA CRIAÇÃO DAS CELAS PRESIDIAIS ESPECIAIS PARA OS TRANSGÊNEROS</w:t>
      </w:r>
    </w:p>
    <w:p w:rsidR="00BF5A44" w:rsidRDefault="00BF5A44" w:rsidP="00F731DA">
      <w:pPr>
        <w:pStyle w:val="SemEspaamento"/>
      </w:pPr>
    </w:p>
    <w:p w:rsidR="00D969A5" w:rsidRPr="00F731DA" w:rsidRDefault="00D969A5" w:rsidP="00F731DA">
      <w:pPr>
        <w:pStyle w:val="SemEspaamento"/>
        <w:spacing w:line="360" w:lineRule="auto"/>
        <w:jc w:val="both"/>
        <w:rPr>
          <w:rFonts w:ascii="Arial" w:hAnsi="Arial" w:cs="Arial"/>
          <w:b/>
          <w:sz w:val="24"/>
          <w:szCs w:val="24"/>
        </w:rPr>
      </w:pPr>
      <w:bookmarkStart w:id="0" w:name="_GoBack"/>
      <w:bookmarkEnd w:id="0"/>
      <w:r w:rsidRPr="00F731DA">
        <w:rPr>
          <w:rFonts w:ascii="Arial" w:hAnsi="Arial" w:cs="Arial"/>
          <w:b/>
          <w:sz w:val="24"/>
          <w:szCs w:val="24"/>
        </w:rPr>
        <w:t>RESUMO</w:t>
      </w:r>
    </w:p>
    <w:p w:rsidR="00D969A5" w:rsidRPr="00C34475" w:rsidRDefault="00D969A5" w:rsidP="00F731DA">
      <w:pPr>
        <w:pStyle w:val="SemEspaamento"/>
        <w:rPr>
          <w:color w:val="000000" w:themeColor="text1"/>
        </w:rPr>
      </w:pPr>
    </w:p>
    <w:p w:rsidR="00D60363" w:rsidRDefault="008E7573" w:rsidP="00F731DA">
      <w:pPr>
        <w:pStyle w:val="SemEspaamento"/>
        <w:jc w:val="both"/>
        <w:rPr>
          <w:rFonts w:ascii="Arial" w:hAnsi="Arial" w:cs="Arial"/>
          <w:sz w:val="24"/>
          <w:szCs w:val="24"/>
          <w:shd w:val="clear" w:color="auto" w:fill="FFFFFF"/>
        </w:rPr>
      </w:pPr>
      <w:r w:rsidRPr="00F731DA">
        <w:rPr>
          <w:rFonts w:ascii="Arial" w:hAnsi="Arial" w:cs="Arial"/>
          <w:color w:val="000000"/>
          <w:sz w:val="24"/>
          <w:szCs w:val="24"/>
        </w:rPr>
        <w:t xml:space="preserve">O presente estudo tem como objetivo </w:t>
      </w:r>
      <w:r w:rsidR="00A93AA1" w:rsidRPr="00F731DA">
        <w:rPr>
          <w:rFonts w:ascii="Arial" w:hAnsi="Arial" w:cs="Arial"/>
          <w:color w:val="000000"/>
          <w:sz w:val="24"/>
          <w:szCs w:val="24"/>
        </w:rPr>
        <w:t>tratar sobre a identidade de gênero no sistema prisional brasileiro.</w:t>
      </w:r>
      <w:r w:rsidR="00273F7C" w:rsidRPr="00F731DA">
        <w:rPr>
          <w:rFonts w:ascii="Arial" w:hAnsi="Arial" w:cs="Arial"/>
          <w:color w:val="000000"/>
          <w:sz w:val="24"/>
          <w:szCs w:val="24"/>
        </w:rPr>
        <w:t xml:space="preserve"> </w:t>
      </w:r>
      <w:r w:rsidRPr="00F731DA">
        <w:rPr>
          <w:rFonts w:ascii="Arial" w:hAnsi="Arial" w:cs="Arial"/>
          <w:color w:val="000000"/>
          <w:sz w:val="24"/>
          <w:szCs w:val="24"/>
        </w:rPr>
        <w:t xml:space="preserve">Esse estudo tem se pautado numa análise </w:t>
      </w:r>
      <w:r w:rsidR="008253E3" w:rsidRPr="00F731DA">
        <w:rPr>
          <w:rFonts w:ascii="Arial" w:hAnsi="Arial" w:cs="Arial"/>
          <w:color w:val="000000"/>
          <w:sz w:val="24"/>
          <w:szCs w:val="24"/>
        </w:rPr>
        <w:t>jurídica, social e histórica</w:t>
      </w:r>
      <w:r w:rsidR="00273F7C" w:rsidRPr="00F731DA">
        <w:rPr>
          <w:rFonts w:ascii="Arial" w:hAnsi="Arial" w:cs="Arial"/>
          <w:color w:val="000000"/>
          <w:sz w:val="24"/>
          <w:szCs w:val="24"/>
        </w:rPr>
        <w:t xml:space="preserve"> sobre a </w:t>
      </w:r>
      <w:r w:rsidRPr="00F731DA">
        <w:rPr>
          <w:rFonts w:ascii="Arial" w:hAnsi="Arial" w:cs="Arial"/>
          <w:color w:val="000000"/>
          <w:sz w:val="24"/>
          <w:szCs w:val="24"/>
        </w:rPr>
        <w:t xml:space="preserve">possibilidade de </w:t>
      </w:r>
      <w:r w:rsidR="00273F7C" w:rsidRPr="00F731DA">
        <w:rPr>
          <w:rFonts w:ascii="Arial" w:hAnsi="Arial" w:cs="Arial"/>
          <w:color w:val="000000"/>
          <w:sz w:val="24"/>
          <w:szCs w:val="24"/>
        </w:rPr>
        <w:t>criação de celas específicas para os transgêneros</w:t>
      </w:r>
      <w:r w:rsidR="00D60363" w:rsidRPr="00F731DA">
        <w:rPr>
          <w:rFonts w:ascii="Arial" w:hAnsi="Arial" w:cs="Arial"/>
          <w:color w:val="000000" w:themeColor="text1"/>
          <w:sz w:val="24"/>
          <w:szCs w:val="24"/>
        </w:rPr>
        <w:t xml:space="preserve">, demonstrando </w:t>
      </w:r>
      <w:r w:rsidR="00273F7C" w:rsidRPr="00F731DA">
        <w:rPr>
          <w:rFonts w:ascii="Arial" w:hAnsi="Arial" w:cs="Arial"/>
          <w:color w:val="000000" w:themeColor="text1"/>
          <w:sz w:val="24"/>
          <w:szCs w:val="24"/>
        </w:rPr>
        <w:t>a n</w:t>
      </w:r>
      <w:r w:rsidR="00D70DD8">
        <w:rPr>
          <w:rFonts w:ascii="Arial" w:hAnsi="Arial" w:cs="Arial"/>
          <w:color w:val="000000" w:themeColor="text1"/>
          <w:sz w:val="24"/>
          <w:szCs w:val="24"/>
        </w:rPr>
        <w:t>ecessidade de sua aplicação</w:t>
      </w:r>
      <w:r w:rsidR="00273F7C" w:rsidRPr="00F731DA">
        <w:rPr>
          <w:rFonts w:ascii="Arial" w:hAnsi="Arial" w:cs="Arial"/>
          <w:color w:val="000000" w:themeColor="text1"/>
          <w:sz w:val="24"/>
          <w:szCs w:val="24"/>
        </w:rPr>
        <w:t xml:space="preserve"> em todos os sistemas prisionais </w:t>
      </w:r>
      <w:r w:rsidR="00D70DD8">
        <w:rPr>
          <w:rFonts w:ascii="Arial" w:hAnsi="Arial" w:cs="Arial"/>
          <w:color w:val="000000" w:themeColor="text1"/>
          <w:sz w:val="24"/>
          <w:szCs w:val="24"/>
        </w:rPr>
        <w:t>brasileiro</w:t>
      </w:r>
      <w:r w:rsidR="00D60363" w:rsidRPr="00F731DA">
        <w:rPr>
          <w:rFonts w:ascii="Arial" w:hAnsi="Arial" w:cs="Arial"/>
          <w:color w:val="000000" w:themeColor="text1"/>
          <w:sz w:val="24"/>
          <w:szCs w:val="24"/>
        </w:rPr>
        <w:t xml:space="preserve">. </w:t>
      </w:r>
      <w:r w:rsidRPr="00F731DA">
        <w:rPr>
          <w:rFonts w:ascii="Arial" w:hAnsi="Arial" w:cs="Arial"/>
          <w:color w:val="000000" w:themeColor="text1"/>
          <w:sz w:val="24"/>
          <w:szCs w:val="24"/>
        </w:rPr>
        <w:t xml:space="preserve">Assim, buscaremos problematizar os principais </w:t>
      </w:r>
      <w:r w:rsidR="00273F7C" w:rsidRPr="00F731DA">
        <w:rPr>
          <w:rFonts w:ascii="Arial" w:hAnsi="Arial" w:cs="Arial"/>
          <w:color w:val="000000" w:themeColor="text1"/>
          <w:sz w:val="24"/>
          <w:szCs w:val="24"/>
        </w:rPr>
        <w:t>aspectos jurídicos, bem como a legalidade e necessidade da criação dessas celas prisionais especiais, demonstrando tanto a repercussão social</w:t>
      </w:r>
      <w:r w:rsidR="00D60363" w:rsidRPr="00F731DA">
        <w:rPr>
          <w:rFonts w:ascii="Arial" w:hAnsi="Arial" w:cs="Arial"/>
          <w:color w:val="000000" w:themeColor="text1"/>
          <w:sz w:val="24"/>
          <w:szCs w:val="24"/>
        </w:rPr>
        <w:t xml:space="preserve"> e suas </w:t>
      </w:r>
      <w:r w:rsidR="00273F7C" w:rsidRPr="00F731DA">
        <w:rPr>
          <w:rFonts w:ascii="Arial" w:hAnsi="Arial" w:cs="Arial"/>
          <w:color w:val="000000" w:themeColor="text1"/>
          <w:sz w:val="24"/>
          <w:szCs w:val="24"/>
        </w:rPr>
        <w:t xml:space="preserve">formas de adequação ao sistema </w:t>
      </w:r>
      <w:r w:rsidR="00B67B86" w:rsidRPr="00F731DA">
        <w:rPr>
          <w:rFonts w:ascii="Arial" w:hAnsi="Arial" w:cs="Arial"/>
          <w:color w:val="000000" w:themeColor="text1"/>
          <w:sz w:val="24"/>
          <w:szCs w:val="24"/>
        </w:rPr>
        <w:t>penitenciário</w:t>
      </w:r>
      <w:r w:rsidR="00273F7C" w:rsidRPr="00F731DA">
        <w:rPr>
          <w:rFonts w:ascii="Arial" w:hAnsi="Arial" w:cs="Arial"/>
          <w:color w:val="000000" w:themeColor="text1"/>
          <w:sz w:val="24"/>
          <w:szCs w:val="24"/>
        </w:rPr>
        <w:t xml:space="preserve"> </w:t>
      </w:r>
      <w:r w:rsidRPr="00F731DA">
        <w:rPr>
          <w:rFonts w:ascii="Arial" w:hAnsi="Arial" w:cs="Arial"/>
          <w:color w:val="000000" w:themeColor="text1"/>
          <w:sz w:val="24"/>
          <w:szCs w:val="24"/>
        </w:rPr>
        <w:t>do país</w:t>
      </w:r>
      <w:r w:rsidR="00F87BAD" w:rsidRPr="00F731DA">
        <w:rPr>
          <w:rFonts w:ascii="Arial" w:hAnsi="Arial" w:cs="Arial"/>
          <w:color w:val="000000" w:themeColor="text1"/>
          <w:sz w:val="24"/>
          <w:szCs w:val="24"/>
        </w:rPr>
        <w:t xml:space="preserve">. Para isso será </w:t>
      </w:r>
      <w:r w:rsidRPr="00F731DA">
        <w:rPr>
          <w:rFonts w:ascii="Arial" w:hAnsi="Arial" w:cs="Arial"/>
          <w:color w:val="000000" w:themeColor="text1"/>
          <w:sz w:val="24"/>
          <w:szCs w:val="24"/>
        </w:rPr>
        <w:t xml:space="preserve">discutindo o posicionamento doutrinário e jurisprudencial sobre a questão. </w:t>
      </w:r>
      <w:r w:rsidR="00B67B86" w:rsidRPr="00F731DA">
        <w:rPr>
          <w:rFonts w:ascii="Arial" w:hAnsi="Arial" w:cs="Arial"/>
          <w:sz w:val="24"/>
          <w:szCs w:val="24"/>
          <w:shd w:val="clear" w:color="auto" w:fill="FFFFFF"/>
        </w:rPr>
        <w:t>Este trabalho</w:t>
      </w:r>
      <w:r w:rsidRPr="00F731DA">
        <w:rPr>
          <w:rFonts w:ascii="Arial" w:hAnsi="Arial" w:cs="Arial"/>
          <w:sz w:val="24"/>
          <w:szCs w:val="24"/>
          <w:shd w:val="clear" w:color="auto" w:fill="FFFFFF"/>
        </w:rPr>
        <w:t xml:space="preserve"> fez uso de um estudo de natureza </w:t>
      </w:r>
      <w:r w:rsidR="00D60363" w:rsidRPr="00F731DA">
        <w:rPr>
          <w:rFonts w:ascii="Arial" w:hAnsi="Arial" w:cs="Arial"/>
          <w:sz w:val="24"/>
          <w:szCs w:val="24"/>
          <w:shd w:val="clear" w:color="auto" w:fill="FFFFFF"/>
        </w:rPr>
        <w:t xml:space="preserve">bibliográfica </w:t>
      </w:r>
      <w:r w:rsidR="00F87BAD" w:rsidRPr="00F731DA">
        <w:rPr>
          <w:rFonts w:ascii="Arial" w:hAnsi="Arial" w:cs="Arial"/>
          <w:sz w:val="24"/>
          <w:szCs w:val="24"/>
          <w:shd w:val="clear" w:color="auto" w:fill="FFFFFF"/>
        </w:rPr>
        <w:t>voltado para a</w:t>
      </w:r>
      <w:r w:rsidR="00D60363" w:rsidRPr="00F731DA">
        <w:rPr>
          <w:rFonts w:ascii="Arial" w:hAnsi="Arial" w:cs="Arial"/>
          <w:sz w:val="24"/>
          <w:szCs w:val="24"/>
          <w:shd w:val="clear" w:color="auto" w:fill="FFFFFF"/>
        </w:rPr>
        <w:t xml:space="preserve"> pesquisas </w:t>
      </w:r>
      <w:r w:rsidR="00B67B86" w:rsidRPr="00F731DA">
        <w:rPr>
          <w:rFonts w:ascii="Arial" w:hAnsi="Arial" w:cs="Arial"/>
          <w:sz w:val="24"/>
          <w:szCs w:val="24"/>
          <w:shd w:val="clear" w:color="auto" w:fill="FFFFFF"/>
        </w:rPr>
        <w:t xml:space="preserve">de conteúdo constitucional e </w:t>
      </w:r>
      <w:r w:rsidR="00F87BAD" w:rsidRPr="00F731DA">
        <w:rPr>
          <w:rFonts w:ascii="Arial" w:hAnsi="Arial" w:cs="Arial"/>
          <w:sz w:val="24"/>
          <w:szCs w:val="24"/>
          <w:shd w:val="clear" w:color="auto" w:fill="FFFFFF"/>
        </w:rPr>
        <w:t xml:space="preserve">de </w:t>
      </w:r>
      <w:r w:rsidRPr="00F731DA">
        <w:rPr>
          <w:rFonts w:ascii="Arial" w:hAnsi="Arial" w:cs="Arial"/>
          <w:sz w:val="24"/>
          <w:szCs w:val="24"/>
          <w:shd w:val="clear" w:color="auto" w:fill="FFFFFF"/>
        </w:rPr>
        <w:t>legislações infraconstitucionais</w:t>
      </w:r>
      <w:r w:rsidR="004F67F1" w:rsidRPr="00F731DA">
        <w:rPr>
          <w:rFonts w:ascii="Arial" w:hAnsi="Arial" w:cs="Arial"/>
          <w:sz w:val="24"/>
          <w:szCs w:val="24"/>
          <w:shd w:val="clear" w:color="auto" w:fill="FFFFFF"/>
        </w:rPr>
        <w:t>,</w:t>
      </w:r>
      <w:r w:rsidR="00B67B86" w:rsidRPr="00F731DA">
        <w:rPr>
          <w:rFonts w:ascii="Arial" w:hAnsi="Arial" w:cs="Arial"/>
          <w:sz w:val="24"/>
          <w:szCs w:val="24"/>
          <w:shd w:val="clear" w:color="auto" w:fill="FFFFFF"/>
        </w:rPr>
        <w:t xml:space="preserve"> bem como a utilização de</w:t>
      </w:r>
      <w:r w:rsidR="004F67F1" w:rsidRPr="00F731DA">
        <w:rPr>
          <w:rFonts w:ascii="Arial" w:hAnsi="Arial" w:cs="Arial"/>
          <w:sz w:val="24"/>
          <w:szCs w:val="24"/>
          <w:shd w:val="clear" w:color="auto" w:fill="FFFFFF"/>
        </w:rPr>
        <w:t xml:space="preserve"> matérias de artigos, revistas e livros,</w:t>
      </w:r>
      <w:r w:rsidR="004F67F1" w:rsidRPr="00F731DA">
        <w:rPr>
          <w:rFonts w:ascii="Arial" w:hAnsi="Arial" w:cs="Arial"/>
          <w:color w:val="000000" w:themeColor="text1"/>
          <w:sz w:val="24"/>
          <w:szCs w:val="24"/>
        </w:rPr>
        <w:t xml:space="preserve"> </w:t>
      </w:r>
      <w:r w:rsidR="00D60363" w:rsidRPr="00F731DA">
        <w:rPr>
          <w:rFonts w:ascii="Arial" w:hAnsi="Arial" w:cs="Arial"/>
          <w:sz w:val="24"/>
          <w:szCs w:val="24"/>
          <w:shd w:val="clear" w:color="auto" w:fill="FFFFFF"/>
        </w:rPr>
        <w:t xml:space="preserve">além do qual foi utilizado o método dedutivo com finalidade de </w:t>
      </w:r>
      <w:r w:rsidR="004F67F1" w:rsidRPr="00F731DA">
        <w:rPr>
          <w:rFonts w:ascii="Arial" w:hAnsi="Arial" w:cs="Arial"/>
          <w:sz w:val="24"/>
          <w:szCs w:val="24"/>
          <w:shd w:val="clear" w:color="auto" w:fill="FFFFFF"/>
        </w:rPr>
        <w:t xml:space="preserve">analisar </w:t>
      </w:r>
      <w:r w:rsidR="00B67B86" w:rsidRPr="00F731DA">
        <w:rPr>
          <w:rFonts w:ascii="Arial" w:hAnsi="Arial" w:cs="Arial"/>
          <w:sz w:val="24"/>
          <w:szCs w:val="24"/>
          <w:shd w:val="clear" w:color="auto" w:fill="FFFFFF"/>
        </w:rPr>
        <w:t>as transformações sociais ocorridas desde as lutas dos transgêneros na busca pelo reconhecimento da igualdade constitucional</w:t>
      </w:r>
      <w:r w:rsidR="008253E3" w:rsidRPr="00F731DA">
        <w:rPr>
          <w:rFonts w:ascii="Arial" w:hAnsi="Arial" w:cs="Arial"/>
          <w:sz w:val="24"/>
          <w:szCs w:val="24"/>
          <w:shd w:val="clear" w:color="auto" w:fill="FFFFFF"/>
        </w:rPr>
        <w:t xml:space="preserve"> até </w:t>
      </w:r>
      <w:r w:rsidR="00D70DD8">
        <w:rPr>
          <w:rFonts w:ascii="Arial" w:hAnsi="Arial" w:cs="Arial"/>
          <w:sz w:val="24"/>
          <w:szCs w:val="24"/>
          <w:shd w:val="clear" w:color="auto" w:fill="FFFFFF"/>
        </w:rPr>
        <w:t>à</w:t>
      </w:r>
      <w:r w:rsidR="008253E3" w:rsidRPr="00F731DA">
        <w:rPr>
          <w:rFonts w:ascii="Arial" w:hAnsi="Arial" w:cs="Arial"/>
          <w:sz w:val="24"/>
          <w:szCs w:val="24"/>
          <w:shd w:val="clear" w:color="auto" w:fill="FFFFFF"/>
        </w:rPr>
        <w:t xml:space="preserve"> criação dessas </w:t>
      </w:r>
      <w:r w:rsidRPr="00F731DA">
        <w:rPr>
          <w:rFonts w:ascii="Arial" w:hAnsi="Arial" w:cs="Arial"/>
          <w:sz w:val="24"/>
          <w:szCs w:val="24"/>
          <w:shd w:val="clear" w:color="auto" w:fill="FFFFFF"/>
        </w:rPr>
        <w:t xml:space="preserve">celas prisionais </w:t>
      </w:r>
      <w:r w:rsidR="008253E3" w:rsidRPr="00F731DA">
        <w:rPr>
          <w:rFonts w:ascii="Arial" w:hAnsi="Arial" w:cs="Arial"/>
          <w:sz w:val="24"/>
          <w:szCs w:val="24"/>
          <w:shd w:val="clear" w:color="auto" w:fill="FFFFFF"/>
        </w:rPr>
        <w:t>específicas</w:t>
      </w:r>
      <w:r w:rsidR="00D60363" w:rsidRPr="00F731DA">
        <w:rPr>
          <w:rFonts w:ascii="Arial" w:hAnsi="Arial" w:cs="Arial"/>
          <w:sz w:val="24"/>
          <w:szCs w:val="24"/>
          <w:shd w:val="clear" w:color="auto" w:fill="FFFFFF"/>
        </w:rPr>
        <w:t>.</w:t>
      </w:r>
      <w:r w:rsidRPr="00F731DA">
        <w:rPr>
          <w:rFonts w:ascii="Arial" w:hAnsi="Arial" w:cs="Arial"/>
          <w:sz w:val="24"/>
          <w:szCs w:val="24"/>
          <w:shd w:val="clear" w:color="auto" w:fill="FFFFFF"/>
        </w:rPr>
        <w:t xml:space="preserve"> Esse</w:t>
      </w:r>
      <w:r w:rsidR="00B67B86" w:rsidRPr="00F731DA">
        <w:rPr>
          <w:rFonts w:ascii="Arial" w:hAnsi="Arial" w:cs="Arial"/>
          <w:sz w:val="24"/>
          <w:szCs w:val="24"/>
          <w:shd w:val="clear" w:color="auto" w:fill="FFFFFF"/>
        </w:rPr>
        <w:t xml:space="preserve"> </w:t>
      </w:r>
      <w:r w:rsidRPr="00F731DA">
        <w:rPr>
          <w:rFonts w:ascii="Arial" w:hAnsi="Arial" w:cs="Arial"/>
          <w:sz w:val="24"/>
          <w:szCs w:val="24"/>
          <w:shd w:val="clear" w:color="auto" w:fill="FFFFFF"/>
        </w:rPr>
        <w:t xml:space="preserve">trabalho se justifica pela sua abordagem jurídica e social por discutir </w:t>
      </w:r>
      <w:r w:rsidR="004F67F1" w:rsidRPr="00F731DA">
        <w:rPr>
          <w:rFonts w:ascii="Arial" w:hAnsi="Arial" w:cs="Arial"/>
          <w:sz w:val="24"/>
          <w:szCs w:val="24"/>
          <w:shd w:val="clear" w:color="auto" w:fill="FFFFFF"/>
        </w:rPr>
        <w:t>os direitos</w:t>
      </w:r>
      <w:r w:rsidR="007E0750" w:rsidRPr="00F731DA">
        <w:rPr>
          <w:rFonts w:ascii="Arial" w:hAnsi="Arial" w:cs="Arial"/>
          <w:sz w:val="24"/>
          <w:szCs w:val="24"/>
          <w:shd w:val="clear" w:color="auto" w:fill="FFFFFF"/>
        </w:rPr>
        <w:t xml:space="preserve"> e garantias constitucionais e supralegais</w:t>
      </w:r>
      <w:r w:rsidR="00B67B86" w:rsidRPr="00F731DA">
        <w:rPr>
          <w:rFonts w:ascii="Arial" w:hAnsi="Arial" w:cs="Arial"/>
          <w:sz w:val="24"/>
          <w:szCs w:val="24"/>
          <w:shd w:val="clear" w:color="auto" w:fill="FFFFFF"/>
        </w:rPr>
        <w:t xml:space="preserve"> dos transgêneros</w:t>
      </w:r>
      <w:r w:rsidR="007E0750" w:rsidRPr="00F731DA">
        <w:rPr>
          <w:rFonts w:ascii="Arial" w:hAnsi="Arial" w:cs="Arial"/>
          <w:sz w:val="24"/>
          <w:szCs w:val="24"/>
          <w:shd w:val="clear" w:color="auto" w:fill="FFFFFF"/>
        </w:rPr>
        <w:t xml:space="preserve">, </w:t>
      </w:r>
      <w:r w:rsidR="00B67B86" w:rsidRPr="00F731DA">
        <w:rPr>
          <w:rFonts w:ascii="Arial" w:hAnsi="Arial" w:cs="Arial"/>
          <w:sz w:val="24"/>
          <w:szCs w:val="24"/>
          <w:shd w:val="clear" w:color="auto" w:fill="FFFFFF"/>
        </w:rPr>
        <w:t xml:space="preserve">aduzindo o aspecto </w:t>
      </w:r>
      <w:r w:rsidRPr="00F731DA">
        <w:rPr>
          <w:rFonts w:ascii="Arial" w:hAnsi="Arial" w:cs="Arial"/>
          <w:sz w:val="24"/>
          <w:szCs w:val="24"/>
          <w:shd w:val="clear" w:color="auto" w:fill="FFFFFF"/>
        </w:rPr>
        <w:t>necessário da criação de</w:t>
      </w:r>
      <w:r w:rsidR="00F87BAD" w:rsidRPr="00F731DA">
        <w:rPr>
          <w:rFonts w:ascii="Arial" w:hAnsi="Arial" w:cs="Arial"/>
          <w:sz w:val="24"/>
          <w:szCs w:val="24"/>
          <w:shd w:val="clear" w:color="auto" w:fill="FFFFFF"/>
        </w:rPr>
        <w:t>ssas</w:t>
      </w:r>
      <w:r w:rsidRPr="00F731DA">
        <w:rPr>
          <w:rFonts w:ascii="Arial" w:hAnsi="Arial" w:cs="Arial"/>
          <w:sz w:val="24"/>
          <w:szCs w:val="24"/>
          <w:shd w:val="clear" w:color="auto" w:fill="FFFFFF"/>
        </w:rPr>
        <w:t xml:space="preserve"> </w:t>
      </w:r>
      <w:r w:rsidR="00B67B86" w:rsidRPr="00F731DA">
        <w:rPr>
          <w:rFonts w:ascii="Arial" w:hAnsi="Arial" w:cs="Arial"/>
          <w:sz w:val="24"/>
          <w:szCs w:val="24"/>
          <w:shd w:val="clear" w:color="auto" w:fill="FFFFFF"/>
        </w:rPr>
        <w:t>celas como meio de preservar a igual</w:t>
      </w:r>
      <w:r w:rsidR="008253E3" w:rsidRPr="00F731DA">
        <w:rPr>
          <w:rFonts w:ascii="Arial" w:hAnsi="Arial" w:cs="Arial"/>
          <w:sz w:val="24"/>
          <w:szCs w:val="24"/>
          <w:shd w:val="clear" w:color="auto" w:fill="FFFFFF"/>
        </w:rPr>
        <w:t xml:space="preserve">dade e </w:t>
      </w:r>
      <w:r w:rsidRPr="00F731DA">
        <w:rPr>
          <w:rFonts w:ascii="Arial" w:hAnsi="Arial" w:cs="Arial"/>
          <w:sz w:val="24"/>
          <w:szCs w:val="24"/>
          <w:shd w:val="clear" w:color="auto" w:fill="FFFFFF"/>
        </w:rPr>
        <w:t xml:space="preserve">o respeito aos </w:t>
      </w:r>
      <w:r w:rsidR="008253E3" w:rsidRPr="00F731DA">
        <w:rPr>
          <w:rFonts w:ascii="Arial" w:hAnsi="Arial" w:cs="Arial"/>
          <w:sz w:val="24"/>
          <w:szCs w:val="24"/>
          <w:shd w:val="clear" w:color="auto" w:fill="FFFFFF"/>
        </w:rPr>
        <w:t>transgêneros</w:t>
      </w:r>
      <w:r w:rsidRPr="00F731DA">
        <w:rPr>
          <w:rFonts w:ascii="Arial" w:hAnsi="Arial" w:cs="Arial"/>
          <w:sz w:val="24"/>
          <w:szCs w:val="24"/>
          <w:shd w:val="clear" w:color="auto" w:fill="FFFFFF"/>
        </w:rPr>
        <w:t>, conforme disciplina os princípios basilares da Constituição da República</w:t>
      </w:r>
      <w:r w:rsidR="007E0750" w:rsidRPr="00F731DA">
        <w:rPr>
          <w:rFonts w:ascii="Arial" w:hAnsi="Arial" w:cs="Arial"/>
          <w:sz w:val="24"/>
          <w:szCs w:val="24"/>
          <w:shd w:val="clear" w:color="auto" w:fill="FFFFFF"/>
        </w:rPr>
        <w:t xml:space="preserve">.  </w:t>
      </w:r>
    </w:p>
    <w:p w:rsidR="00F731DA" w:rsidRPr="00F731DA" w:rsidRDefault="00F731DA" w:rsidP="00F731DA">
      <w:pPr>
        <w:pStyle w:val="SemEspaamento"/>
        <w:jc w:val="both"/>
        <w:rPr>
          <w:rFonts w:ascii="Arial" w:hAnsi="Arial" w:cs="Arial"/>
          <w:sz w:val="24"/>
          <w:szCs w:val="24"/>
          <w:shd w:val="clear" w:color="auto" w:fill="FFFFFF"/>
        </w:rPr>
      </w:pPr>
    </w:p>
    <w:p w:rsidR="004F67F1" w:rsidRPr="00F731DA" w:rsidRDefault="000D196D" w:rsidP="00F731DA">
      <w:pPr>
        <w:pStyle w:val="SemEspaamento"/>
        <w:spacing w:line="360" w:lineRule="auto"/>
        <w:jc w:val="both"/>
        <w:rPr>
          <w:rFonts w:ascii="Arial" w:hAnsi="Arial" w:cs="Arial"/>
          <w:color w:val="000000" w:themeColor="text1"/>
          <w:sz w:val="24"/>
          <w:szCs w:val="24"/>
        </w:rPr>
      </w:pPr>
      <w:r w:rsidRPr="00F731DA">
        <w:rPr>
          <w:rFonts w:ascii="Arial" w:hAnsi="Arial" w:cs="Arial"/>
          <w:b/>
          <w:sz w:val="24"/>
          <w:szCs w:val="24"/>
          <w:shd w:val="clear" w:color="auto" w:fill="FFFFFF"/>
        </w:rPr>
        <w:t>Palavras-chave</w:t>
      </w:r>
      <w:r w:rsidR="004F67F1" w:rsidRPr="00F731DA">
        <w:rPr>
          <w:rFonts w:ascii="Arial" w:hAnsi="Arial" w:cs="Arial"/>
          <w:b/>
          <w:sz w:val="24"/>
          <w:szCs w:val="24"/>
          <w:shd w:val="clear" w:color="auto" w:fill="FFFFFF"/>
        </w:rPr>
        <w:t>:</w:t>
      </w:r>
      <w:r w:rsidR="004F67F1" w:rsidRPr="00F731DA">
        <w:rPr>
          <w:rFonts w:ascii="Arial" w:hAnsi="Arial" w:cs="Arial"/>
          <w:sz w:val="24"/>
          <w:szCs w:val="24"/>
          <w:shd w:val="clear" w:color="auto" w:fill="FFFFFF"/>
        </w:rPr>
        <w:t xml:space="preserve"> </w:t>
      </w:r>
      <w:r w:rsidR="00B67B86" w:rsidRPr="00F731DA">
        <w:rPr>
          <w:rFonts w:ascii="Arial" w:hAnsi="Arial" w:cs="Arial"/>
          <w:sz w:val="24"/>
          <w:szCs w:val="24"/>
          <w:shd w:val="clear" w:color="auto" w:fill="FFFFFF"/>
        </w:rPr>
        <w:t>Transgênero</w:t>
      </w:r>
      <w:r w:rsidR="00F87BAD" w:rsidRPr="00F731DA">
        <w:rPr>
          <w:rFonts w:ascii="Arial" w:hAnsi="Arial" w:cs="Arial"/>
          <w:sz w:val="24"/>
          <w:szCs w:val="24"/>
          <w:shd w:val="clear" w:color="auto" w:fill="FFFFFF"/>
        </w:rPr>
        <w:t>s; Sistema Prisional; Dignidade da Pessoa Humana.</w:t>
      </w:r>
    </w:p>
    <w:p w:rsidR="0064389D" w:rsidRPr="005A2261" w:rsidRDefault="0064389D" w:rsidP="00F731DA">
      <w:pPr>
        <w:pStyle w:val="SemEspaamento"/>
        <w:rPr>
          <w:shd w:val="clear" w:color="auto" w:fill="FFFFFF"/>
        </w:rPr>
      </w:pPr>
    </w:p>
    <w:p w:rsidR="005A2261" w:rsidRPr="00F731DA" w:rsidRDefault="00D969A5" w:rsidP="00F731DA">
      <w:pPr>
        <w:pStyle w:val="SemEspaamento"/>
        <w:spacing w:line="360" w:lineRule="auto"/>
        <w:jc w:val="both"/>
        <w:rPr>
          <w:rFonts w:ascii="Arial" w:hAnsi="Arial" w:cs="Arial"/>
          <w:b/>
          <w:sz w:val="24"/>
          <w:szCs w:val="24"/>
          <w:shd w:val="clear" w:color="auto" w:fill="FFFFFF"/>
          <w:lang w:val="en-US"/>
        </w:rPr>
      </w:pPr>
      <w:r w:rsidRPr="00F731DA">
        <w:rPr>
          <w:rFonts w:ascii="Arial" w:hAnsi="Arial" w:cs="Arial"/>
          <w:b/>
          <w:sz w:val="24"/>
          <w:szCs w:val="24"/>
          <w:shd w:val="clear" w:color="auto" w:fill="FFFFFF"/>
          <w:lang w:val="en-US"/>
        </w:rPr>
        <w:t>ABSTRACT</w:t>
      </w:r>
      <w:r w:rsidR="008253E3" w:rsidRPr="008253E3">
        <w:rPr>
          <w:lang w:val="en-US"/>
        </w:rPr>
        <w:br/>
      </w:r>
      <w:r w:rsidR="005A2261" w:rsidRPr="005A2261">
        <w:rPr>
          <w:lang w:val="en-US"/>
        </w:rPr>
        <w:br/>
      </w:r>
      <w:proofErr w:type="gramStart"/>
      <w:r w:rsidR="005A2261" w:rsidRPr="00F731DA">
        <w:rPr>
          <w:rFonts w:ascii="Arial" w:hAnsi="Arial" w:cs="Arial"/>
          <w:sz w:val="24"/>
          <w:szCs w:val="24"/>
          <w:shd w:val="clear" w:color="auto" w:fill="FFFFFF"/>
          <w:lang w:val="en-US"/>
        </w:rPr>
        <w:t>This</w:t>
      </w:r>
      <w:proofErr w:type="gramEnd"/>
      <w:r w:rsidR="005A2261" w:rsidRPr="00F731DA">
        <w:rPr>
          <w:rFonts w:ascii="Arial" w:hAnsi="Arial" w:cs="Arial"/>
          <w:sz w:val="24"/>
          <w:szCs w:val="24"/>
          <w:shd w:val="clear" w:color="auto" w:fill="FFFFFF"/>
          <w:lang w:val="en-US"/>
        </w:rPr>
        <w:t xml:space="preserve"> study aims to address on gender identity in the Brazilian prison system. This study has been based on a legal, social and historical analysis of the possibility of creating specific cells for </w:t>
      </w:r>
      <w:proofErr w:type="spellStart"/>
      <w:r w:rsidR="005A2261" w:rsidRPr="00F731DA">
        <w:rPr>
          <w:rFonts w:ascii="Arial" w:hAnsi="Arial" w:cs="Arial"/>
          <w:sz w:val="24"/>
          <w:szCs w:val="24"/>
          <w:shd w:val="clear" w:color="auto" w:fill="FFFFFF"/>
          <w:lang w:val="en-US"/>
        </w:rPr>
        <w:t>transgenders</w:t>
      </w:r>
      <w:proofErr w:type="spellEnd"/>
      <w:r w:rsidR="005A2261" w:rsidRPr="00F731DA">
        <w:rPr>
          <w:rFonts w:ascii="Arial" w:hAnsi="Arial" w:cs="Arial"/>
          <w:sz w:val="24"/>
          <w:szCs w:val="24"/>
          <w:shd w:val="clear" w:color="auto" w:fill="FFFFFF"/>
          <w:lang w:val="en-US"/>
        </w:rPr>
        <w:t xml:space="preserve">, demonstrating the need to create the same in all Brazilian prison systems. Thus, we will seek to problematize the main legal aspects as well as the legality and necessity of the creation of these special prison cells, demonstrating both the social impact and its forms of adaptation to the penitentiary system of the country. To this will be discussing the doctrinal and jurisprudential position on the issue. This study made use of a bibliographic nature focused on the research of constitutional content and infra-constitutional laws, and the use of materials, magazines and books, beyond which we used the deductive method with the purpose of analyzing the social transformations occurred since the struggles of transgender people in the quest for recognition of constitutional equality </w:t>
      </w:r>
      <w:r w:rsidR="005A2261" w:rsidRPr="00F731DA">
        <w:rPr>
          <w:rFonts w:ascii="Arial" w:hAnsi="Arial" w:cs="Arial"/>
          <w:sz w:val="24"/>
          <w:szCs w:val="24"/>
          <w:shd w:val="clear" w:color="auto" w:fill="FFFFFF"/>
          <w:lang w:val="en-US"/>
        </w:rPr>
        <w:lastRenderedPageBreak/>
        <w:t xml:space="preserve">to the creation of these specific prison cells. This work is justified by its legal and social approach by discussing the rights and constitutional and </w:t>
      </w:r>
      <w:proofErr w:type="spellStart"/>
      <w:r w:rsidR="005A2261" w:rsidRPr="00F731DA">
        <w:rPr>
          <w:rFonts w:ascii="Arial" w:hAnsi="Arial" w:cs="Arial"/>
          <w:sz w:val="24"/>
          <w:szCs w:val="24"/>
          <w:shd w:val="clear" w:color="auto" w:fill="FFFFFF"/>
          <w:lang w:val="en-US"/>
        </w:rPr>
        <w:t>supralegais</w:t>
      </w:r>
      <w:proofErr w:type="spellEnd"/>
      <w:r w:rsidR="005A2261" w:rsidRPr="00F731DA">
        <w:rPr>
          <w:rFonts w:ascii="Arial" w:hAnsi="Arial" w:cs="Arial"/>
          <w:sz w:val="24"/>
          <w:szCs w:val="24"/>
          <w:shd w:val="clear" w:color="auto" w:fill="FFFFFF"/>
          <w:lang w:val="en-US"/>
        </w:rPr>
        <w:t xml:space="preserve"> guarantees of </w:t>
      </w:r>
      <w:proofErr w:type="spellStart"/>
      <w:r w:rsidR="005A2261" w:rsidRPr="00F731DA">
        <w:rPr>
          <w:rFonts w:ascii="Arial" w:hAnsi="Arial" w:cs="Arial"/>
          <w:sz w:val="24"/>
          <w:szCs w:val="24"/>
          <w:shd w:val="clear" w:color="auto" w:fill="FFFFFF"/>
          <w:lang w:val="en-US"/>
        </w:rPr>
        <w:t>transgenders</w:t>
      </w:r>
      <w:proofErr w:type="spellEnd"/>
      <w:r w:rsidR="005A2261" w:rsidRPr="00F731DA">
        <w:rPr>
          <w:rFonts w:ascii="Arial" w:hAnsi="Arial" w:cs="Arial"/>
          <w:sz w:val="24"/>
          <w:szCs w:val="24"/>
          <w:shd w:val="clear" w:color="auto" w:fill="FFFFFF"/>
          <w:lang w:val="en-US"/>
        </w:rPr>
        <w:t xml:space="preserve">, adducing the necessary aspect of the creation of these cells as a means to preserve equality and respect for </w:t>
      </w:r>
      <w:proofErr w:type="spellStart"/>
      <w:r w:rsidR="005A2261" w:rsidRPr="00F731DA">
        <w:rPr>
          <w:rFonts w:ascii="Arial" w:hAnsi="Arial" w:cs="Arial"/>
          <w:sz w:val="24"/>
          <w:szCs w:val="24"/>
          <w:shd w:val="clear" w:color="auto" w:fill="FFFFFF"/>
          <w:lang w:val="en-US"/>
        </w:rPr>
        <w:t>transgenders</w:t>
      </w:r>
      <w:proofErr w:type="spellEnd"/>
      <w:r w:rsidR="005A2261" w:rsidRPr="00F731DA">
        <w:rPr>
          <w:rFonts w:ascii="Arial" w:hAnsi="Arial" w:cs="Arial"/>
          <w:sz w:val="24"/>
          <w:szCs w:val="24"/>
          <w:shd w:val="clear" w:color="auto" w:fill="FFFFFF"/>
          <w:lang w:val="en-US"/>
        </w:rPr>
        <w:t xml:space="preserve"> as discipline the basic principles of the Constitution of Republic. </w:t>
      </w:r>
    </w:p>
    <w:p w:rsidR="005A2261" w:rsidRDefault="005A2261" w:rsidP="00F731DA">
      <w:pPr>
        <w:pStyle w:val="SemEspaamento"/>
        <w:rPr>
          <w:shd w:val="clear" w:color="auto" w:fill="FFFFFF"/>
          <w:lang w:val="en-US"/>
        </w:rPr>
      </w:pPr>
    </w:p>
    <w:p w:rsidR="00D969A5" w:rsidRPr="005A2261" w:rsidRDefault="005A2261" w:rsidP="00F731DA">
      <w:pPr>
        <w:pStyle w:val="SemEspaamento"/>
        <w:spacing w:line="360" w:lineRule="auto"/>
        <w:jc w:val="both"/>
        <w:rPr>
          <w:lang w:val="en-US"/>
        </w:rPr>
      </w:pPr>
      <w:r w:rsidRPr="00F731DA">
        <w:rPr>
          <w:rFonts w:ascii="Arial" w:hAnsi="Arial" w:cs="Arial"/>
          <w:b/>
          <w:sz w:val="24"/>
          <w:szCs w:val="24"/>
          <w:shd w:val="clear" w:color="auto" w:fill="FFFFFF"/>
          <w:lang w:val="en-US"/>
        </w:rPr>
        <w:t>Keywords:</w:t>
      </w:r>
      <w:r w:rsidRPr="005A2261">
        <w:rPr>
          <w:shd w:val="clear" w:color="auto" w:fill="FFFFFF"/>
          <w:lang w:val="en-US"/>
        </w:rPr>
        <w:t xml:space="preserve"> </w:t>
      </w:r>
      <w:r w:rsidRPr="00F731DA">
        <w:rPr>
          <w:rFonts w:ascii="Arial" w:hAnsi="Arial" w:cs="Arial"/>
          <w:sz w:val="24"/>
          <w:szCs w:val="24"/>
          <w:shd w:val="clear" w:color="auto" w:fill="FFFFFF"/>
          <w:lang w:val="en-US"/>
        </w:rPr>
        <w:t>Transgender; Prisons; Dignity of human person.</w:t>
      </w:r>
    </w:p>
    <w:p w:rsidR="00D969A5" w:rsidRDefault="00D969A5" w:rsidP="00F731DA">
      <w:pPr>
        <w:pStyle w:val="SemEspaamento"/>
        <w:rPr>
          <w:lang w:val="en-US"/>
        </w:rPr>
      </w:pPr>
    </w:p>
    <w:p w:rsidR="00F731DA" w:rsidRPr="00A93AA1" w:rsidRDefault="00F731DA" w:rsidP="00F731DA">
      <w:pPr>
        <w:pStyle w:val="SemEspaamento"/>
        <w:rPr>
          <w:lang w:val="en-US"/>
        </w:rPr>
      </w:pPr>
    </w:p>
    <w:p w:rsidR="00692EDE" w:rsidRPr="00F731DA" w:rsidRDefault="007E1D00" w:rsidP="00F731DA">
      <w:pPr>
        <w:pStyle w:val="SemEspaamento"/>
        <w:spacing w:line="360" w:lineRule="auto"/>
        <w:jc w:val="both"/>
        <w:rPr>
          <w:rFonts w:ascii="Arial" w:hAnsi="Arial" w:cs="Arial"/>
          <w:b/>
          <w:sz w:val="24"/>
          <w:szCs w:val="24"/>
        </w:rPr>
      </w:pPr>
      <w:r w:rsidRPr="00F731DA">
        <w:rPr>
          <w:rFonts w:ascii="Arial" w:hAnsi="Arial" w:cs="Arial"/>
          <w:b/>
          <w:sz w:val="24"/>
          <w:szCs w:val="24"/>
        </w:rPr>
        <w:t>INTRODUÇÃ</w:t>
      </w:r>
      <w:r w:rsidR="00692EDE" w:rsidRPr="00F731DA">
        <w:rPr>
          <w:rFonts w:ascii="Arial" w:hAnsi="Arial" w:cs="Arial"/>
          <w:b/>
          <w:sz w:val="24"/>
          <w:szCs w:val="24"/>
        </w:rPr>
        <w:t>O</w:t>
      </w:r>
    </w:p>
    <w:p w:rsidR="00692EDE" w:rsidRPr="003D0B74" w:rsidRDefault="008F6AEE" w:rsidP="00F731DA">
      <w:pPr>
        <w:pStyle w:val="SemEspaamento"/>
      </w:pPr>
      <w:r w:rsidRPr="003D0B74">
        <w:tab/>
      </w:r>
    </w:p>
    <w:p w:rsidR="00DD74FD" w:rsidRDefault="00FF38C4"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As relações entre os indiv</w:t>
      </w:r>
      <w:r w:rsidR="00F87BAD" w:rsidRPr="00DD74FD">
        <w:rPr>
          <w:rStyle w:val="normaltextrun"/>
          <w:rFonts w:ascii="Arial" w:hAnsi="Arial" w:cs="Arial"/>
          <w:sz w:val="24"/>
          <w:szCs w:val="24"/>
        </w:rPr>
        <w:t>íduos na sociedade brasileira vê</w:t>
      </w:r>
      <w:r w:rsidRPr="00DD74FD">
        <w:rPr>
          <w:rStyle w:val="normaltextrun"/>
          <w:rFonts w:ascii="Arial" w:hAnsi="Arial" w:cs="Arial"/>
          <w:sz w:val="24"/>
          <w:szCs w:val="24"/>
        </w:rPr>
        <w:t xml:space="preserve">m ganhando novos </w:t>
      </w:r>
      <w:r w:rsidR="00F87BAD" w:rsidRPr="00DD74FD">
        <w:rPr>
          <w:rStyle w:val="normaltextrun"/>
          <w:rFonts w:ascii="Arial" w:hAnsi="Arial" w:cs="Arial"/>
          <w:sz w:val="24"/>
          <w:szCs w:val="24"/>
        </w:rPr>
        <w:t>contornos</w:t>
      </w:r>
      <w:r w:rsidRPr="00DD74FD">
        <w:rPr>
          <w:rStyle w:val="normaltextrun"/>
          <w:rFonts w:ascii="Arial" w:hAnsi="Arial" w:cs="Arial"/>
          <w:sz w:val="24"/>
          <w:szCs w:val="24"/>
        </w:rPr>
        <w:t xml:space="preserve"> sociais, tornando assim de suma importância realizar um estudo sob a ótica interdisciplinar dessas relações, principalmente no que concerne aos Direitos e Garantias Fundamentais que são elementos norteadores dessas relações. Nessa perspectiva,</w:t>
      </w:r>
      <w:r w:rsidRPr="00DD74FD">
        <w:rPr>
          <w:rStyle w:val="apple-converted-space"/>
          <w:rFonts w:ascii="Arial" w:hAnsi="Arial" w:cs="Arial"/>
          <w:sz w:val="24"/>
          <w:szCs w:val="24"/>
        </w:rPr>
        <w:t> </w:t>
      </w:r>
      <w:r w:rsidRPr="00DD74FD">
        <w:rPr>
          <w:rStyle w:val="normaltextrun"/>
          <w:rFonts w:ascii="Arial" w:hAnsi="Arial" w:cs="Arial"/>
          <w:sz w:val="24"/>
          <w:szCs w:val="24"/>
        </w:rPr>
        <w:t>o Direito como ciência deve se precaver dos conflitos oriundos dessas relações sociais, no caso dos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00F87BAD" w:rsidRPr="00DD74FD">
        <w:rPr>
          <w:rStyle w:val="spellingerror"/>
          <w:rFonts w:ascii="Arial" w:hAnsi="Arial" w:cs="Arial"/>
          <w:sz w:val="24"/>
          <w:szCs w:val="24"/>
        </w:rPr>
        <w:t>,</w:t>
      </w:r>
      <w:r w:rsidRPr="00DD74FD">
        <w:rPr>
          <w:rStyle w:val="apple-converted-space"/>
          <w:rFonts w:ascii="Arial" w:hAnsi="Arial" w:cs="Arial"/>
          <w:sz w:val="24"/>
          <w:szCs w:val="24"/>
        </w:rPr>
        <w:t> </w:t>
      </w:r>
      <w:r w:rsidRPr="00DD74FD">
        <w:rPr>
          <w:rStyle w:val="normaltextrun"/>
          <w:rFonts w:ascii="Arial" w:hAnsi="Arial" w:cs="Arial"/>
          <w:sz w:val="24"/>
          <w:szCs w:val="24"/>
        </w:rPr>
        <w:t xml:space="preserve">a relação é ainda mais estreita, pois não se trata de uma relação </w:t>
      </w:r>
      <w:r w:rsidR="00F87BAD" w:rsidRPr="00DD74FD">
        <w:rPr>
          <w:rStyle w:val="normaltextrun"/>
          <w:rFonts w:ascii="Arial" w:hAnsi="Arial" w:cs="Arial"/>
          <w:sz w:val="24"/>
          <w:szCs w:val="24"/>
        </w:rPr>
        <w:t>considerada convencional</w:t>
      </w:r>
      <w:r w:rsidRPr="00DD74FD">
        <w:rPr>
          <w:rStyle w:val="normaltextrun"/>
          <w:rFonts w:ascii="Arial" w:hAnsi="Arial" w:cs="Arial"/>
          <w:sz w:val="24"/>
          <w:szCs w:val="24"/>
        </w:rPr>
        <w:t xml:space="preserve">, e, portanto, não deve ser tratada de forma </w:t>
      </w:r>
      <w:r w:rsidR="00F87BAD" w:rsidRPr="00DD74FD">
        <w:rPr>
          <w:rStyle w:val="normaltextrun"/>
          <w:rFonts w:ascii="Arial" w:hAnsi="Arial" w:cs="Arial"/>
          <w:sz w:val="24"/>
          <w:szCs w:val="24"/>
        </w:rPr>
        <w:t>“</w:t>
      </w:r>
      <w:r w:rsidRPr="00DD74FD">
        <w:rPr>
          <w:rStyle w:val="normaltextrun"/>
          <w:rFonts w:ascii="Arial" w:hAnsi="Arial" w:cs="Arial"/>
          <w:sz w:val="24"/>
          <w:szCs w:val="24"/>
        </w:rPr>
        <w:t>comum</w:t>
      </w:r>
      <w:r w:rsidR="00F87BAD" w:rsidRPr="00DD74FD">
        <w:rPr>
          <w:rStyle w:val="normaltextrun"/>
          <w:rFonts w:ascii="Arial" w:hAnsi="Arial" w:cs="Arial"/>
          <w:sz w:val="24"/>
          <w:szCs w:val="24"/>
        </w:rPr>
        <w:t>”</w:t>
      </w:r>
      <w:r w:rsidRPr="00DD74FD">
        <w:rPr>
          <w:rStyle w:val="normaltextrun"/>
          <w:rFonts w:ascii="Arial" w:hAnsi="Arial" w:cs="Arial"/>
          <w:sz w:val="24"/>
          <w:szCs w:val="24"/>
        </w:rPr>
        <w:t>.</w:t>
      </w:r>
    </w:p>
    <w:p w:rsidR="00DD74FD" w:rsidRDefault="00FF38C4"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D</w:t>
      </w:r>
      <w:r w:rsidR="003C774A" w:rsidRPr="00DD74FD">
        <w:rPr>
          <w:rStyle w:val="normaltextrun"/>
          <w:rFonts w:ascii="Arial" w:hAnsi="Arial" w:cs="Arial"/>
          <w:sz w:val="24"/>
          <w:szCs w:val="24"/>
        </w:rPr>
        <w:t>iante disso</w:t>
      </w:r>
      <w:r w:rsidRPr="00DD74FD">
        <w:rPr>
          <w:rStyle w:val="normaltextrun"/>
          <w:rFonts w:ascii="Arial" w:hAnsi="Arial" w:cs="Arial"/>
          <w:sz w:val="24"/>
          <w:szCs w:val="24"/>
        </w:rPr>
        <w:t>, o</w:t>
      </w:r>
      <w:r w:rsidR="003C774A" w:rsidRPr="00DD74FD">
        <w:rPr>
          <w:rStyle w:val="normaltextrun"/>
          <w:rFonts w:ascii="Arial" w:hAnsi="Arial" w:cs="Arial"/>
          <w:sz w:val="24"/>
          <w:szCs w:val="24"/>
        </w:rPr>
        <w:t xml:space="preserve"> s</w:t>
      </w:r>
      <w:r w:rsidR="000F6739" w:rsidRPr="00DD74FD">
        <w:rPr>
          <w:rStyle w:val="normaltextrun"/>
          <w:rFonts w:ascii="Arial" w:hAnsi="Arial" w:cs="Arial"/>
          <w:sz w:val="24"/>
          <w:szCs w:val="24"/>
        </w:rPr>
        <w:t xml:space="preserve">istema penitenciário brasileiro </w:t>
      </w:r>
      <w:r w:rsidR="003C774A" w:rsidRPr="00DD74FD">
        <w:rPr>
          <w:rStyle w:val="normaltextrun"/>
          <w:rFonts w:ascii="Arial" w:hAnsi="Arial" w:cs="Arial"/>
          <w:sz w:val="24"/>
          <w:szCs w:val="24"/>
        </w:rPr>
        <w:t>também não deve tratar todos de forma comum, pois nem todos são iguais. Além de que, o sistema carcerário já</w:t>
      </w:r>
      <w:r w:rsidRPr="00DD74FD">
        <w:rPr>
          <w:rStyle w:val="normaltextrun"/>
          <w:rFonts w:ascii="Arial" w:hAnsi="Arial" w:cs="Arial"/>
          <w:sz w:val="24"/>
          <w:szCs w:val="24"/>
        </w:rPr>
        <w:t xml:space="preserve"> </w:t>
      </w:r>
      <w:r w:rsidR="000F6739" w:rsidRPr="00DD74FD">
        <w:rPr>
          <w:rStyle w:val="normaltextrun"/>
          <w:rFonts w:ascii="Arial" w:hAnsi="Arial" w:cs="Arial"/>
          <w:sz w:val="24"/>
          <w:szCs w:val="24"/>
        </w:rPr>
        <w:t>sofre muitos problemas como a superpopulação das celas prisionais, falta de</w:t>
      </w:r>
      <w:r w:rsidR="000F6739" w:rsidRPr="00DD74FD">
        <w:rPr>
          <w:rStyle w:val="apple-converted-space"/>
          <w:rFonts w:ascii="Arial" w:hAnsi="Arial" w:cs="Arial"/>
          <w:sz w:val="24"/>
          <w:szCs w:val="24"/>
        </w:rPr>
        <w:t> </w:t>
      </w:r>
      <w:r w:rsidR="000F6739" w:rsidRPr="00DD74FD">
        <w:rPr>
          <w:rStyle w:val="spellingerror"/>
          <w:rFonts w:ascii="Arial" w:hAnsi="Arial" w:cs="Arial"/>
          <w:sz w:val="24"/>
          <w:szCs w:val="24"/>
        </w:rPr>
        <w:t>infraestrutura</w:t>
      </w:r>
      <w:r w:rsidR="000F6739" w:rsidRPr="00DD74FD">
        <w:rPr>
          <w:rStyle w:val="apple-converted-space"/>
          <w:rFonts w:ascii="Arial" w:hAnsi="Arial" w:cs="Arial"/>
          <w:sz w:val="24"/>
          <w:szCs w:val="24"/>
        </w:rPr>
        <w:t> </w:t>
      </w:r>
      <w:r w:rsidR="00F87BAD" w:rsidRPr="00DD74FD">
        <w:rPr>
          <w:rStyle w:val="normaltextrun"/>
          <w:rFonts w:ascii="Arial" w:hAnsi="Arial" w:cs="Arial"/>
          <w:sz w:val="24"/>
          <w:szCs w:val="24"/>
        </w:rPr>
        <w:t>para recepcionar os apenados e seus familiares</w:t>
      </w:r>
      <w:r w:rsidR="000F6739" w:rsidRPr="00DD74FD">
        <w:rPr>
          <w:rStyle w:val="normaltextrun"/>
          <w:rFonts w:ascii="Arial" w:hAnsi="Arial" w:cs="Arial"/>
          <w:sz w:val="24"/>
          <w:szCs w:val="24"/>
        </w:rPr>
        <w:t xml:space="preserve">, </w:t>
      </w:r>
      <w:r w:rsidR="00F87BAD" w:rsidRPr="00DD74FD">
        <w:rPr>
          <w:rStyle w:val="normaltextrun"/>
          <w:rFonts w:ascii="Arial" w:hAnsi="Arial" w:cs="Arial"/>
          <w:sz w:val="24"/>
          <w:szCs w:val="24"/>
        </w:rPr>
        <w:t xml:space="preserve">e pela histórica </w:t>
      </w:r>
      <w:proofErr w:type="spellStart"/>
      <w:r w:rsidR="00F87BAD" w:rsidRPr="00DD74FD">
        <w:rPr>
          <w:rStyle w:val="normaltextrun"/>
          <w:rFonts w:ascii="Arial" w:hAnsi="Arial" w:cs="Arial"/>
          <w:sz w:val="24"/>
          <w:szCs w:val="24"/>
        </w:rPr>
        <w:t>deteriorização</w:t>
      </w:r>
      <w:proofErr w:type="spellEnd"/>
      <w:r w:rsidR="00F87BAD" w:rsidRPr="00DD74FD">
        <w:rPr>
          <w:rStyle w:val="normaltextrun"/>
          <w:rFonts w:ascii="Arial" w:hAnsi="Arial" w:cs="Arial"/>
          <w:sz w:val="24"/>
          <w:szCs w:val="24"/>
        </w:rPr>
        <w:t xml:space="preserve"> dos sistema</w:t>
      </w:r>
      <w:r w:rsidR="00A82F39" w:rsidRPr="00DD74FD">
        <w:rPr>
          <w:rStyle w:val="normaltextrun"/>
          <w:rFonts w:ascii="Arial" w:hAnsi="Arial" w:cs="Arial"/>
          <w:sz w:val="24"/>
          <w:szCs w:val="24"/>
        </w:rPr>
        <w:t>s</w:t>
      </w:r>
      <w:r w:rsidR="00F87BAD" w:rsidRPr="00DD74FD">
        <w:rPr>
          <w:rStyle w:val="normaltextrun"/>
          <w:rFonts w:ascii="Arial" w:hAnsi="Arial" w:cs="Arial"/>
          <w:sz w:val="24"/>
          <w:szCs w:val="24"/>
        </w:rPr>
        <w:t xml:space="preserve"> prisiona</w:t>
      </w:r>
      <w:r w:rsidR="00A82F39" w:rsidRPr="00DD74FD">
        <w:rPr>
          <w:rStyle w:val="normaltextrun"/>
          <w:rFonts w:ascii="Arial" w:hAnsi="Arial" w:cs="Arial"/>
          <w:sz w:val="24"/>
          <w:szCs w:val="24"/>
        </w:rPr>
        <w:t>is</w:t>
      </w:r>
      <w:r w:rsidR="00F87BAD" w:rsidRPr="00DD74FD">
        <w:rPr>
          <w:rStyle w:val="normaltextrun"/>
          <w:rFonts w:ascii="Arial" w:hAnsi="Arial" w:cs="Arial"/>
          <w:sz w:val="24"/>
          <w:szCs w:val="24"/>
        </w:rPr>
        <w:t xml:space="preserve"> e não alcançar os fins a que se destina: a recondução ou a humanização dos apenados à sociedade.</w:t>
      </w:r>
      <w:r w:rsidR="00A82F39" w:rsidRPr="00DD74FD">
        <w:rPr>
          <w:rStyle w:val="normaltextrun"/>
          <w:rFonts w:ascii="Arial" w:hAnsi="Arial" w:cs="Arial"/>
          <w:sz w:val="24"/>
          <w:szCs w:val="24"/>
        </w:rPr>
        <w:t xml:space="preserve"> </w:t>
      </w:r>
    </w:p>
    <w:p w:rsidR="00DD74FD" w:rsidRDefault="003C774A" w:rsidP="00DD74FD">
      <w:pPr>
        <w:pStyle w:val="SemEspaamento"/>
        <w:spacing w:line="360" w:lineRule="auto"/>
        <w:ind w:firstLine="708"/>
        <w:jc w:val="both"/>
        <w:rPr>
          <w:rStyle w:val="eop"/>
          <w:rFonts w:ascii="Arial" w:hAnsi="Arial" w:cs="Arial"/>
          <w:sz w:val="24"/>
          <w:szCs w:val="24"/>
        </w:rPr>
      </w:pPr>
      <w:r w:rsidRPr="00DD74FD">
        <w:rPr>
          <w:rStyle w:val="normaltextrun"/>
          <w:rFonts w:ascii="Arial" w:hAnsi="Arial" w:cs="Arial"/>
          <w:sz w:val="24"/>
          <w:szCs w:val="24"/>
        </w:rPr>
        <w:t xml:space="preserve">No que tange a situação dos transgêneros, percebe-se na atualidade </w:t>
      </w:r>
      <w:proofErr w:type="gramStart"/>
      <w:r w:rsidRPr="00DD74FD">
        <w:rPr>
          <w:rStyle w:val="normaltextrun"/>
          <w:rFonts w:ascii="Arial" w:hAnsi="Arial" w:cs="Arial"/>
          <w:sz w:val="24"/>
          <w:szCs w:val="24"/>
        </w:rPr>
        <w:t>uma certa</w:t>
      </w:r>
      <w:proofErr w:type="gramEnd"/>
      <w:r w:rsidRPr="00DD74FD">
        <w:rPr>
          <w:rStyle w:val="normaltextrun"/>
          <w:rFonts w:ascii="Arial" w:hAnsi="Arial" w:cs="Arial"/>
          <w:sz w:val="24"/>
          <w:szCs w:val="24"/>
        </w:rPr>
        <w:t xml:space="preserve"> resistência </w:t>
      </w:r>
      <w:r w:rsidR="00A82F39" w:rsidRPr="00DD74FD">
        <w:rPr>
          <w:rStyle w:val="normaltextrun"/>
          <w:rFonts w:ascii="Arial" w:hAnsi="Arial" w:cs="Arial"/>
          <w:sz w:val="24"/>
          <w:szCs w:val="24"/>
        </w:rPr>
        <w:t>das ciências jurídicas</w:t>
      </w:r>
      <w:r w:rsidRPr="00DD74FD">
        <w:rPr>
          <w:rStyle w:val="normaltextrun"/>
          <w:rFonts w:ascii="Arial" w:hAnsi="Arial" w:cs="Arial"/>
          <w:sz w:val="24"/>
          <w:szCs w:val="24"/>
        </w:rPr>
        <w:t xml:space="preserve"> em </w:t>
      </w:r>
      <w:r w:rsidR="00A82F39" w:rsidRPr="00DD74FD">
        <w:rPr>
          <w:rStyle w:val="normaltextrun"/>
          <w:rFonts w:ascii="Arial" w:hAnsi="Arial" w:cs="Arial"/>
          <w:sz w:val="24"/>
          <w:szCs w:val="24"/>
        </w:rPr>
        <w:t>atender à</w:t>
      </w:r>
      <w:r w:rsidRPr="00DD74FD">
        <w:rPr>
          <w:rStyle w:val="normaltextrun"/>
          <w:rFonts w:ascii="Arial" w:hAnsi="Arial" w:cs="Arial"/>
          <w:sz w:val="24"/>
          <w:szCs w:val="24"/>
        </w:rPr>
        <w:t>s necessidades dos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Pr="00DD74FD">
        <w:rPr>
          <w:rStyle w:val="normaltextrun"/>
          <w:rFonts w:ascii="Arial" w:hAnsi="Arial" w:cs="Arial"/>
          <w:sz w:val="24"/>
          <w:szCs w:val="24"/>
        </w:rPr>
        <w:t>, isso desde a identi</w:t>
      </w:r>
      <w:r w:rsidR="00A82F39" w:rsidRPr="00DD74FD">
        <w:rPr>
          <w:rStyle w:val="normaltextrun"/>
          <w:rFonts w:ascii="Arial" w:hAnsi="Arial" w:cs="Arial"/>
          <w:sz w:val="24"/>
          <w:szCs w:val="24"/>
        </w:rPr>
        <w:t>ficação pessoal de cada um até à</w:t>
      </w:r>
      <w:r w:rsidRPr="00DD74FD">
        <w:rPr>
          <w:rStyle w:val="normaltextrun"/>
          <w:rFonts w:ascii="Arial" w:hAnsi="Arial" w:cs="Arial"/>
          <w:sz w:val="24"/>
          <w:szCs w:val="24"/>
        </w:rPr>
        <w:t>s infrações cometidas pelo</w:t>
      </w:r>
      <w:r w:rsidR="00A82F39" w:rsidRPr="00DD74FD">
        <w:rPr>
          <w:rStyle w:val="normaltextrun"/>
          <w:rFonts w:ascii="Arial" w:hAnsi="Arial" w:cs="Arial"/>
          <w:sz w:val="24"/>
          <w:szCs w:val="24"/>
        </w:rPr>
        <w:t xml:space="preserve">s transgêneros </w:t>
      </w:r>
      <w:r w:rsidRPr="00DD74FD">
        <w:rPr>
          <w:rStyle w:val="normaltextrun"/>
          <w:rFonts w:ascii="Arial" w:hAnsi="Arial" w:cs="Arial"/>
          <w:sz w:val="24"/>
          <w:szCs w:val="24"/>
        </w:rPr>
        <w:t>sob a ótica representativa do sistema prisional Brasileiro nas</w:t>
      </w:r>
      <w:r w:rsidRPr="00DD74FD">
        <w:rPr>
          <w:rStyle w:val="apple-converted-space"/>
          <w:rFonts w:ascii="Arial" w:hAnsi="Arial" w:cs="Arial"/>
          <w:sz w:val="24"/>
          <w:szCs w:val="24"/>
        </w:rPr>
        <w:t> </w:t>
      </w:r>
      <w:r w:rsidR="00A82F39" w:rsidRPr="00DD74FD">
        <w:rPr>
          <w:rStyle w:val="spellingerror"/>
          <w:rFonts w:ascii="Arial" w:hAnsi="Arial" w:cs="Arial"/>
          <w:sz w:val="24"/>
          <w:szCs w:val="24"/>
        </w:rPr>
        <w:t>peni</w:t>
      </w:r>
      <w:r w:rsidRPr="00DD74FD">
        <w:rPr>
          <w:rStyle w:val="spellingerror"/>
          <w:rFonts w:ascii="Arial" w:hAnsi="Arial" w:cs="Arial"/>
          <w:sz w:val="24"/>
          <w:szCs w:val="24"/>
        </w:rPr>
        <w:t>tenciárias</w:t>
      </w:r>
      <w:r w:rsidRPr="00DD74FD">
        <w:rPr>
          <w:rStyle w:val="normaltextrun"/>
          <w:rFonts w:ascii="Arial" w:hAnsi="Arial" w:cs="Arial"/>
          <w:sz w:val="24"/>
          <w:szCs w:val="24"/>
        </w:rPr>
        <w:t>.</w:t>
      </w:r>
    </w:p>
    <w:p w:rsidR="00DD74FD" w:rsidRDefault="000F6739" w:rsidP="00DD74FD">
      <w:pPr>
        <w:pStyle w:val="SemEspaamento"/>
        <w:spacing w:line="360" w:lineRule="auto"/>
        <w:ind w:firstLine="708"/>
        <w:jc w:val="both"/>
        <w:rPr>
          <w:rFonts w:ascii="Arial" w:hAnsi="Arial" w:cs="Arial"/>
          <w:sz w:val="24"/>
          <w:szCs w:val="24"/>
        </w:rPr>
      </w:pPr>
      <w:r w:rsidRPr="00DD74FD">
        <w:rPr>
          <w:rStyle w:val="normaltextrun"/>
          <w:rFonts w:ascii="Arial" w:hAnsi="Arial" w:cs="Arial"/>
          <w:sz w:val="24"/>
          <w:szCs w:val="24"/>
        </w:rPr>
        <w:t>Dessa forma, 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Pr="00DD74FD">
        <w:rPr>
          <w:rStyle w:val="apple-converted-space"/>
          <w:rFonts w:ascii="Arial" w:hAnsi="Arial" w:cs="Arial"/>
          <w:sz w:val="24"/>
          <w:szCs w:val="24"/>
        </w:rPr>
        <w:t> </w:t>
      </w:r>
      <w:r w:rsidRPr="00DD74FD">
        <w:rPr>
          <w:rStyle w:val="normaltextrun"/>
          <w:rFonts w:ascii="Arial" w:hAnsi="Arial" w:cs="Arial"/>
          <w:sz w:val="24"/>
          <w:szCs w:val="24"/>
        </w:rPr>
        <w:t xml:space="preserve">se encontram em estado de hipossuficiência legal à medida que se tem </w:t>
      </w:r>
      <w:r w:rsidR="00A82F39" w:rsidRPr="00DD74FD">
        <w:rPr>
          <w:rStyle w:val="normaltextrun"/>
          <w:rFonts w:ascii="Arial" w:hAnsi="Arial" w:cs="Arial"/>
          <w:sz w:val="24"/>
          <w:szCs w:val="24"/>
        </w:rPr>
        <w:t>negado</w:t>
      </w:r>
      <w:r w:rsidRPr="00DD74FD">
        <w:rPr>
          <w:rStyle w:val="normaltextrun"/>
          <w:rFonts w:ascii="Arial" w:hAnsi="Arial" w:cs="Arial"/>
          <w:sz w:val="24"/>
          <w:szCs w:val="24"/>
        </w:rPr>
        <w:t xml:space="preserve"> seus direitos e garantias fundamentais</w:t>
      </w:r>
      <w:r w:rsidR="00A82F39" w:rsidRPr="00DD74FD">
        <w:rPr>
          <w:rStyle w:val="normaltextrun"/>
          <w:rFonts w:ascii="Arial" w:hAnsi="Arial" w:cs="Arial"/>
          <w:sz w:val="24"/>
          <w:szCs w:val="24"/>
        </w:rPr>
        <w:t xml:space="preserve"> disciplinados pela Constituição da República de 1988</w:t>
      </w:r>
      <w:r w:rsidRPr="00DD74FD">
        <w:rPr>
          <w:rStyle w:val="normaltextrun"/>
          <w:rFonts w:ascii="Arial" w:hAnsi="Arial" w:cs="Arial"/>
          <w:sz w:val="24"/>
          <w:szCs w:val="24"/>
        </w:rPr>
        <w:t xml:space="preserve">. O Estado Brasileiro tem se apresentado inerte no que tange </w:t>
      </w:r>
      <w:r w:rsidR="00A82F39" w:rsidRPr="00DD74FD">
        <w:rPr>
          <w:rStyle w:val="normaltextrun"/>
          <w:rFonts w:ascii="Arial" w:hAnsi="Arial" w:cs="Arial"/>
          <w:sz w:val="24"/>
          <w:szCs w:val="24"/>
        </w:rPr>
        <w:t xml:space="preserve">às </w:t>
      </w:r>
      <w:r w:rsidRPr="00DD74FD">
        <w:rPr>
          <w:rStyle w:val="normaltextrun"/>
          <w:rFonts w:ascii="Arial" w:hAnsi="Arial" w:cs="Arial"/>
          <w:sz w:val="24"/>
          <w:szCs w:val="24"/>
        </w:rPr>
        <w:t>mudanças</w:t>
      </w:r>
      <w:r w:rsidR="00A82F39" w:rsidRPr="00DD74FD">
        <w:rPr>
          <w:rStyle w:val="normaltextrun"/>
          <w:rFonts w:ascii="Arial" w:hAnsi="Arial" w:cs="Arial"/>
          <w:sz w:val="24"/>
          <w:szCs w:val="24"/>
        </w:rPr>
        <w:t xml:space="preserve"> e ao reaparelhamento</w:t>
      </w:r>
      <w:r w:rsidRPr="00DD74FD">
        <w:rPr>
          <w:rStyle w:val="normaltextrun"/>
          <w:rFonts w:ascii="Arial" w:hAnsi="Arial" w:cs="Arial"/>
          <w:sz w:val="24"/>
          <w:szCs w:val="24"/>
        </w:rPr>
        <w:t xml:space="preserve"> </w:t>
      </w:r>
      <w:r w:rsidR="00A82F39" w:rsidRPr="00DD74FD">
        <w:rPr>
          <w:rStyle w:val="normaltextrun"/>
          <w:rFonts w:ascii="Arial" w:hAnsi="Arial" w:cs="Arial"/>
          <w:sz w:val="24"/>
          <w:szCs w:val="24"/>
        </w:rPr>
        <w:t>d</w:t>
      </w:r>
      <w:r w:rsidRPr="00DD74FD">
        <w:rPr>
          <w:rStyle w:val="normaltextrun"/>
          <w:rFonts w:ascii="Arial" w:hAnsi="Arial" w:cs="Arial"/>
          <w:sz w:val="24"/>
          <w:szCs w:val="24"/>
        </w:rPr>
        <w:t xml:space="preserve">as prisões, bem como na </w:t>
      </w:r>
      <w:r w:rsidR="003C774A" w:rsidRPr="00DD74FD">
        <w:rPr>
          <w:rStyle w:val="normaltextrun"/>
          <w:rFonts w:ascii="Arial" w:hAnsi="Arial" w:cs="Arial"/>
          <w:sz w:val="24"/>
          <w:szCs w:val="24"/>
        </w:rPr>
        <w:t>criação de celas especializadas</w:t>
      </w:r>
      <w:r w:rsidR="00A82F39" w:rsidRPr="00DD74FD">
        <w:rPr>
          <w:rStyle w:val="normaltextrun"/>
          <w:rFonts w:ascii="Arial" w:hAnsi="Arial" w:cs="Arial"/>
          <w:sz w:val="24"/>
          <w:szCs w:val="24"/>
        </w:rPr>
        <w:t xml:space="preserve"> para atender à comunidade de </w:t>
      </w:r>
      <w:r w:rsidR="00A82F39" w:rsidRPr="00DD74FD">
        <w:rPr>
          <w:rStyle w:val="normaltextrun"/>
          <w:rFonts w:ascii="Arial" w:hAnsi="Arial" w:cs="Arial"/>
          <w:sz w:val="24"/>
          <w:szCs w:val="24"/>
        </w:rPr>
        <w:lastRenderedPageBreak/>
        <w:t>transgêneros</w:t>
      </w:r>
      <w:r w:rsidR="003C774A" w:rsidRPr="00DD74FD">
        <w:rPr>
          <w:rStyle w:val="normaltextrun"/>
          <w:rFonts w:ascii="Arial" w:hAnsi="Arial" w:cs="Arial"/>
          <w:sz w:val="24"/>
          <w:szCs w:val="24"/>
        </w:rPr>
        <w:t xml:space="preserve">, fato que faz com que </w:t>
      </w:r>
      <w:r w:rsidR="00A82F39" w:rsidRPr="00DD74FD">
        <w:rPr>
          <w:rStyle w:val="normaltextrun"/>
          <w:rFonts w:ascii="Arial" w:hAnsi="Arial" w:cs="Arial"/>
          <w:sz w:val="24"/>
          <w:szCs w:val="24"/>
        </w:rPr>
        <w:t>esses indivíduos sejam violados na sua dignidade e na condição de sujeitos tutelados pelo Estado.</w:t>
      </w:r>
    </w:p>
    <w:p w:rsidR="00DD74FD" w:rsidRDefault="00B229FD"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Assim</w:t>
      </w:r>
      <w:r w:rsidR="00CF185D" w:rsidRPr="00DD74FD">
        <w:rPr>
          <w:rStyle w:val="normaltextrun"/>
          <w:rFonts w:ascii="Arial" w:hAnsi="Arial" w:cs="Arial"/>
          <w:sz w:val="24"/>
          <w:szCs w:val="24"/>
        </w:rPr>
        <w:t xml:space="preserve">, </w:t>
      </w:r>
      <w:r w:rsidR="002050FD" w:rsidRPr="00DD74FD">
        <w:rPr>
          <w:rStyle w:val="normaltextrun"/>
          <w:rFonts w:ascii="Arial" w:hAnsi="Arial" w:cs="Arial"/>
          <w:sz w:val="24"/>
          <w:szCs w:val="24"/>
        </w:rPr>
        <w:t xml:space="preserve">o </w:t>
      </w:r>
      <w:r w:rsidR="00CF185D" w:rsidRPr="00DD74FD">
        <w:rPr>
          <w:rStyle w:val="normaltextrun"/>
          <w:rFonts w:ascii="Arial" w:hAnsi="Arial" w:cs="Arial"/>
          <w:sz w:val="24"/>
          <w:szCs w:val="24"/>
        </w:rPr>
        <w:t xml:space="preserve">Direito </w:t>
      </w:r>
      <w:r w:rsidR="002050FD" w:rsidRPr="00DD74FD">
        <w:rPr>
          <w:rStyle w:val="normaltextrun"/>
          <w:rFonts w:ascii="Arial" w:hAnsi="Arial" w:cs="Arial"/>
          <w:sz w:val="24"/>
          <w:szCs w:val="24"/>
        </w:rPr>
        <w:t xml:space="preserve">como </w:t>
      </w:r>
      <w:r w:rsidR="00CF185D" w:rsidRPr="00DD74FD">
        <w:rPr>
          <w:rStyle w:val="normaltextrun"/>
          <w:rFonts w:ascii="Arial" w:hAnsi="Arial" w:cs="Arial"/>
          <w:sz w:val="24"/>
          <w:szCs w:val="24"/>
        </w:rPr>
        <w:t xml:space="preserve">ciência social, </w:t>
      </w:r>
      <w:r w:rsidR="002050FD" w:rsidRPr="00DD74FD">
        <w:rPr>
          <w:rStyle w:val="normaltextrun"/>
          <w:rFonts w:ascii="Arial" w:hAnsi="Arial" w:cs="Arial"/>
          <w:sz w:val="24"/>
          <w:szCs w:val="24"/>
        </w:rPr>
        <w:t xml:space="preserve">busca concretizar as resoluções dos conflitos através de normas aplicáveis ao caso concreto. Contudo, as normas brasileiras não são benéficas para todos os cidadãos, pois ela preserva a vontade da maioria da sociedade, e </w:t>
      </w:r>
      <w:proofErr w:type="gramStart"/>
      <w:r w:rsidR="002050FD" w:rsidRPr="00DD74FD">
        <w:rPr>
          <w:rStyle w:val="normaltextrun"/>
          <w:rFonts w:ascii="Arial" w:hAnsi="Arial" w:cs="Arial"/>
          <w:sz w:val="24"/>
          <w:szCs w:val="24"/>
        </w:rPr>
        <w:t>as</w:t>
      </w:r>
      <w:proofErr w:type="gramEnd"/>
      <w:r w:rsidR="002050FD" w:rsidRPr="00DD74FD">
        <w:rPr>
          <w:rStyle w:val="normaltextrun"/>
          <w:rFonts w:ascii="Arial" w:hAnsi="Arial" w:cs="Arial"/>
          <w:sz w:val="24"/>
          <w:szCs w:val="24"/>
        </w:rPr>
        <w:t xml:space="preserve"> vezes fere determinados grupos minoritários, </w:t>
      </w:r>
      <w:r w:rsidR="00090EA0" w:rsidRPr="00DD74FD">
        <w:rPr>
          <w:rStyle w:val="normaltextrun"/>
          <w:rFonts w:ascii="Arial" w:hAnsi="Arial" w:cs="Arial"/>
          <w:sz w:val="24"/>
          <w:szCs w:val="24"/>
        </w:rPr>
        <w:t>como é o caso dos transgêneros.</w:t>
      </w:r>
    </w:p>
    <w:p w:rsidR="00DD74FD" w:rsidRDefault="00B229FD"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 xml:space="preserve">Ainda, identifica-se que na seara penal </w:t>
      </w:r>
      <w:r w:rsidR="00754AC4" w:rsidRPr="00DD74FD">
        <w:rPr>
          <w:rStyle w:val="normaltextrun"/>
          <w:rFonts w:ascii="Arial" w:hAnsi="Arial" w:cs="Arial"/>
          <w:sz w:val="24"/>
          <w:szCs w:val="24"/>
        </w:rPr>
        <w:t xml:space="preserve">as normas </w:t>
      </w:r>
      <w:r w:rsidRPr="00DD74FD">
        <w:rPr>
          <w:rStyle w:val="normaltextrun"/>
          <w:rFonts w:ascii="Arial" w:hAnsi="Arial" w:cs="Arial"/>
          <w:sz w:val="24"/>
          <w:szCs w:val="24"/>
        </w:rPr>
        <w:t xml:space="preserve">aplicáveis </w:t>
      </w:r>
      <w:r w:rsidR="00754AC4" w:rsidRPr="00DD74FD">
        <w:rPr>
          <w:rStyle w:val="normaltextrun"/>
          <w:rFonts w:ascii="Arial" w:hAnsi="Arial" w:cs="Arial"/>
          <w:sz w:val="24"/>
          <w:szCs w:val="24"/>
        </w:rPr>
        <w:t>aos transgêneros</w:t>
      </w:r>
      <w:r w:rsidRPr="00DD74FD">
        <w:rPr>
          <w:rStyle w:val="normaltextrun"/>
          <w:rFonts w:ascii="Arial" w:hAnsi="Arial" w:cs="Arial"/>
          <w:sz w:val="24"/>
          <w:szCs w:val="24"/>
        </w:rPr>
        <w:t xml:space="preserve"> são interpretadas de forma errônea</w:t>
      </w:r>
      <w:r w:rsidR="00754AC4" w:rsidRPr="00DD74FD">
        <w:rPr>
          <w:rStyle w:val="normaltextrun"/>
          <w:rFonts w:ascii="Arial" w:hAnsi="Arial" w:cs="Arial"/>
          <w:sz w:val="24"/>
          <w:szCs w:val="24"/>
        </w:rPr>
        <w:t>,</w:t>
      </w:r>
      <w:r w:rsidRPr="00DD74FD">
        <w:rPr>
          <w:rStyle w:val="normaltextrun"/>
          <w:rFonts w:ascii="Arial" w:hAnsi="Arial" w:cs="Arial"/>
          <w:sz w:val="24"/>
          <w:szCs w:val="24"/>
        </w:rPr>
        <w:t xml:space="preserve"> pois</w:t>
      </w:r>
      <w:r w:rsidR="00754AC4" w:rsidRPr="00DD74FD">
        <w:rPr>
          <w:rStyle w:val="normaltextrun"/>
          <w:rFonts w:ascii="Arial" w:hAnsi="Arial" w:cs="Arial"/>
          <w:sz w:val="24"/>
          <w:szCs w:val="24"/>
        </w:rPr>
        <w:t xml:space="preserve"> há uma separação das alas entre homens e mulheres, seguindo os preceitos do feminino e masculino, mas</w:t>
      </w:r>
      <w:r w:rsidRPr="00DD74FD">
        <w:rPr>
          <w:rStyle w:val="normaltextrun"/>
          <w:rFonts w:ascii="Arial" w:hAnsi="Arial" w:cs="Arial"/>
          <w:sz w:val="24"/>
          <w:szCs w:val="24"/>
        </w:rPr>
        <w:t xml:space="preserve"> as mesmas normas</w:t>
      </w:r>
      <w:r w:rsidR="00754AC4" w:rsidRPr="00DD74FD">
        <w:rPr>
          <w:rStyle w:val="normaltextrun"/>
          <w:rFonts w:ascii="Arial" w:hAnsi="Arial" w:cs="Arial"/>
          <w:sz w:val="24"/>
          <w:szCs w:val="24"/>
        </w:rPr>
        <w:t xml:space="preserve"> que trata sobre as unidades prisionais, poderia</w:t>
      </w:r>
      <w:r w:rsidRPr="00DD74FD">
        <w:rPr>
          <w:rStyle w:val="normaltextrun"/>
          <w:rFonts w:ascii="Arial" w:hAnsi="Arial" w:cs="Arial"/>
          <w:sz w:val="24"/>
          <w:szCs w:val="24"/>
        </w:rPr>
        <w:t>m</w:t>
      </w:r>
      <w:r w:rsidR="00754AC4" w:rsidRPr="00DD74FD">
        <w:rPr>
          <w:rStyle w:val="normaltextrun"/>
          <w:rFonts w:ascii="Arial" w:hAnsi="Arial" w:cs="Arial"/>
          <w:sz w:val="24"/>
          <w:szCs w:val="24"/>
        </w:rPr>
        <w:t xml:space="preserve"> ser estendida</w:t>
      </w:r>
      <w:r w:rsidRPr="00DD74FD">
        <w:rPr>
          <w:rStyle w:val="normaltextrun"/>
          <w:rFonts w:ascii="Arial" w:hAnsi="Arial" w:cs="Arial"/>
          <w:sz w:val="24"/>
          <w:szCs w:val="24"/>
        </w:rPr>
        <w:t>s aos transgêneros de forma a não prejudica-los</w:t>
      </w:r>
      <w:r w:rsidR="00754AC4" w:rsidRPr="00DD74FD">
        <w:rPr>
          <w:rStyle w:val="normaltextrun"/>
          <w:rFonts w:ascii="Arial" w:hAnsi="Arial" w:cs="Arial"/>
          <w:sz w:val="24"/>
          <w:szCs w:val="24"/>
        </w:rPr>
        <w:t>, pois o Direito não pode ir contra as suas próprias normas</w:t>
      </w:r>
      <w:r w:rsidR="000F6739" w:rsidRPr="00DD74FD">
        <w:rPr>
          <w:rStyle w:val="normaltextrun"/>
          <w:rFonts w:ascii="Arial" w:hAnsi="Arial" w:cs="Arial"/>
          <w:sz w:val="24"/>
          <w:szCs w:val="24"/>
        </w:rPr>
        <w:t xml:space="preserve">, mas não pode em hipótese alguma ferir os direitos e garantias fundamentais </w:t>
      </w:r>
      <w:r w:rsidR="00C00304" w:rsidRPr="00DD74FD">
        <w:rPr>
          <w:rStyle w:val="normaltextrun"/>
          <w:rFonts w:ascii="Arial" w:hAnsi="Arial" w:cs="Arial"/>
          <w:sz w:val="24"/>
          <w:szCs w:val="24"/>
        </w:rPr>
        <w:t>dos indivíduos</w:t>
      </w:r>
      <w:r w:rsidR="000F6739" w:rsidRPr="00DD74FD">
        <w:rPr>
          <w:rStyle w:val="normaltextrun"/>
          <w:rFonts w:ascii="Arial" w:hAnsi="Arial" w:cs="Arial"/>
          <w:sz w:val="24"/>
          <w:szCs w:val="24"/>
        </w:rPr>
        <w:t>, e como ser</w:t>
      </w:r>
      <w:r w:rsidR="00C6463D" w:rsidRPr="00DD74FD">
        <w:rPr>
          <w:rStyle w:val="normaltextrun"/>
          <w:rFonts w:ascii="Arial" w:hAnsi="Arial" w:cs="Arial"/>
          <w:sz w:val="24"/>
          <w:szCs w:val="24"/>
        </w:rPr>
        <w:t>es</w:t>
      </w:r>
      <w:r w:rsidR="000F6739" w:rsidRPr="00DD74FD">
        <w:rPr>
          <w:rStyle w:val="normaltextrun"/>
          <w:rFonts w:ascii="Arial" w:hAnsi="Arial" w:cs="Arial"/>
          <w:sz w:val="24"/>
          <w:szCs w:val="24"/>
        </w:rPr>
        <w:t xml:space="preserve"> humano</w:t>
      </w:r>
      <w:r w:rsidR="00C6463D" w:rsidRPr="00DD74FD">
        <w:rPr>
          <w:rStyle w:val="normaltextrun"/>
          <w:rFonts w:ascii="Arial" w:hAnsi="Arial" w:cs="Arial"/>
          <w:sz w:val="24"/>
          <w:szCs w:val="24"/>
        </w:rPr>
        <w:t>s,</w:t>
      </w:r>
      <w:r w:rsidR="000F6739" w:rsidRPr="00DD74FD">
        <w:rPr>
          <w:rStyle w:val="normaltextrun"/>
          <w:rFonts w:ascii="Arial" w:hAnsi="Arial" w:cs="Arial"/>
          <w:sz w:val="24"/>
          <w:szCs w:val="24"/>
        </w:rPr>
        <w:t xml:space="preserve"> os</w:t>
      </w:r>
      <w:r w:rsidR="000F6739" w:rsidRPr="00DD74FD">
        <w:rPr>
          <w:rStyle w:val="apple-converted-space"/>
          <w:rFonts w:ascii="Arial" w:hAnsi="Arial" w:cs="Arial"/>
          <w:sz w:val="24"/>
          <w:szCs w:val="24"/>
        </w:rPr>
        <w:t> </w:t>
      </w:r>
      <w:r w:rsidR="000F6739" w:rsidRPr="00DD74FD">
        <w:rPr>
          <w:rStyle w:val="spellingerror"/>
          <w:rFonts w:ascii="Arial" w:hAnsi="Arial" w:cs="Arial"/>
          <w:sz w:val="24"/>
          <w:szCs w:val="24"/>
        </w:rPr>
        <w:t>transgêneros</w:t>
      </w:r>
      <w:r w:rsidR="000F6739" w:rsidRPr="00DD74FD">
        <w:rPr>
          <w:rStyle w:val="apple-converted-space"/>
          <w:rFonts w:ascii="Arial" w:hAnsi="Arial" w:cs="Arial"/>
          <w:sz w:val="24"/>
          <w:szCs w:val="24"/>
        </w:rPr>
        <w:t> </w:t>
      </w:r>
      <w:r w:rsidR="000F6739" w:rsidRPr="00DD74FD">
        <w:rPr>
          <w:rStyle w:val="normaltextrun"/>
          <w:rFonts w:ascii="Arial" w:hAnsi="Arial" w:cs="Arial"/>
          <w:sz w:val="24"/>
          <w:szCs w:val="24"/>
        </w:rPr>
        <w:t>também merecem</w:t>
      </w:r>
      <w:r w:rsidR="000F6739" w:rsidRPr="00DD74FD">
        <w:rPr>
          <w:rStyle w:val="apple-converted-space"/>
          <w:rFonts w:ascii="Arial" w:hAnsi="Arial" w:cs="Arial"/>
          <w:sz w:val="24"/>
          <w:szCs w:val="24"/>
        </w:rPr>
        <w:t> </w:t>
      </w:r>
      <w:r w:rsidR="000F6739" w:rsidRPr="00DD74FD">
        <w:rPr>
          <w:rStyle w:val="normaltextrun"/>
          <w:rFonts w:ascii="Arial" w:hAnsi="Arial" w:cs="Arial"/>
          <w:sz w:val="24"/>
          <w:szCs w:val="24"/>
        </w:rPr>
        <w:t>tratamento igualitário perante o sistema penitenciário do Brasil</w:t>
      </w:r>
      <w:r w:rsidR="00C6463D" w:rsidRPr="00DD74FD">
        <w:rPr>
          <w:rStyle w:val="normaltextrun"/>
          <w:rFonts w:ascii="Arial" w:hAnsi="Arial" w:cs="Arial"/>
          <w:sz w:val="24"/>
          <w:szCs w:val="24"/>
        </w:rPr>
        <w:t>, mas</w:t>
      </w:r>
      <w:r w:rsidR="00C00304" w:rsidRPr="00DD74FD">
        <w:rPr>
          <w:rStyle w:val="normaltextrun"/>
          <w:rFonts w:ascii="Arial" w:hAnsi="Arial" w:cs="Arial"/>
          <w:sz w:val="24"/>
          <w:szCs w:val="24"/>
        </w:rPr>
        <w:t xml:space="preserve"> </w:t>
      </w:r>
      <w:r w:rsidR="000F6739" w:rsidRPr="00DD74FD">
        <w:rPr>
          <w:rStyle w:val="normaltextrun"/>
          <w:rFonts w:ascii="Arial" w:hAnsi="Arial" w:cs="Arial"/>
          <w:sz w:val="24"/>
          <w:szCs w:val="24"/>
        </w:rPr>
        <w:t>na medida de suas desigualdades sociais, isto é, tratar os homens como homens, e mulheres como mulheres, e os</w:t>
      </w:r>
      <w:r w:rsidR="000F6739" w:rsidRPr="00DD74FD">
        <w:rPr>
          <w:rStyle w:val="apple-converted-space"/>
          <w:rFonts w:ascii="Arial" w:hAnsi="Arial" w:cs="Arial"/>
          <w:sz w:val="24"/>
          <w:szCs w:val="24"/>
        </w:rPr>
        <w:t> </w:t>
      </w:r>
      <w:r w:rsidR="000F6739" w:rsidRPr="00DD74FD">
        <w:rPr>
          <w:rStyle w:val="spellingerror"/>
          <w:rFonts w:ascii="Arial" w:hAnsi="Arial" w:cs="Arial"/>
          <w:sz w:val="24"/>
          <w:szCs w:val="24"/>
        </w:rPr>
        <w:t>transgêneros</w:t>
      </w:r>
      <w:r w:rsidR="000F6739" w:rsidRPr="00DD74FD">
        <w:rPr>
          <w:rStyle w:val="apple-converted-space"/>
          <w:rFonts w:ascii="Arial" w:hAnsi="Arial" w:cs="Arial"/>
          <w:sz w:val="24"/>
          <w:szCs w:val="24"/>
        </w:rPr>
        <w:t> </w:t>
      </w:r>
      <w:r w:rsidR="000F6739" w:rsidRPr="00DD74FD">
        <w:rPr>
          <w:rStyle w:val="normaltextrun"/>
          <w:rFonts w:ascii="Arial" w:hAnsi="Arial" w:cs="Arial"/>
          <w:sz w:val="24"/>
          <w:szCs w:val="24"/>
        </w:rPr>
        <w:t>como</w:t>
      </w:r>
      <w:r w:rsidR="000F6739" w:rsidRPr="00DD74FD">
        <w:rPr>
          <w:rStyle w:val="apple-converted-space"/>
          <w:rFonts w:ascii="Arial" w:hAnsi="Arial" w:cs="Arial"/>
          <w:sz w:val="24"/>
          <w:szCs w:val="24"/>
        </w:rPr>
        <w:t> </w:t>
      </w:r>
      <w:r w:rsidR="000F6739" w:rsidRPr="00DD74FD">
        <w:rPr>
          <w:rStyle w:val="spellingerror"/>
          <w:rFonts w:ascii="Arial" w:hAnsi="Arial" w:cs="Arial"/>
          <w:sz w:val="24"/>
          <w:szCs w:val="24"/>
        </w:rPr>
        <w:t>transgêneros</w:t>
      </w:r>
      <w:r w:rsidR="00C00304" w:rsidRPr="00DD74FD">
        <w:rPr>
          <w:rStyle w:val="normaltextrun"/>
          <w:rFonts w:ascii="Arial" w:hAnsi="Arial" w:cs="Arial"/>
          <w:sz w:val="24"/>
          <w:szCs w:val="24"/>
        </w:rPr>
        <w:t xml:space="preserve">, conforme disciplina o pensamento aristotélico “tratar os iguais de forma igualitária e os desiguais de forma desigual, na medida de suas </w:t>
      </w:r>
      <w:r w:rsidR="00022D0F" w:rsidRPr="00DD74FD">
        <w:rPr>
          <w:rStyle w:val="normaltextrun"/>
          <w:rFonts w:ascii="Arial" w:hAnsi="Arial" w:cs="Arial"/>
          <w:sz w:val="24"/>
          <w:szCs w:val="24"/>
        </w:rPr>
        <w:t>desigualdades</w:t>
      </w:r>
      <w:r w:rsidR="00C00304" w:rsidRPr="00DD74FD">
        <w:rPr>
          <w:rStyle w:val="normaltextrun"/>
          <w:rFonts w:ascii="Arial" w:hAnsi="Arial" w:cs="Arial"/>
          <w:sz w:val="24"/>
          <w:szCs w:val="24"/>
        </w:rPr>
        <w:t>”.</w:t>
      </w:r>
    </w:p>
    <w:p w:rsidR="00DD74FD" w:rsidRDefault="000F6739" w:rsidP="00DD74FD">
      <w:pPr>
        <w:pStyle w:val="SemEspaamento"/>
        <w:spacing w:line="360" w:lineRule="auto"/>
        <w:ind w:firstLine="708"/>
        <w:jc w:val="both"/>
        <w:rPr>
          <w:rStyle w:val="normaltextrun"/>
          <w:rFonts w:ascii="Arial" w:hAnsi="Arial" w:cs="Arial"/>
          <w:sz w:val="24"/>
          <w:szCs w:val="24"/>
        </w:rPr>
      </w:pPr>
      <w:r w:rsidRPr="00DD74FD">
        <w:rPr>
          <w:rFonts w:ascii="Arial" w:hAnsi="Arial" w:cs="Arial"/>
          <w:sz w:val="24"/>
          <w:szCs w:val="24"/>
        </w:rPr>
        <w:t xml:space="preserve">Dessa forma, </w:t>
      </w:r>
      <w:r w:rsidR="00C00304" w:rsidRPr="00DD74FD">
        <w:rPr>
          <w:rStyle w:val="normaltextrun"/>
          <w:rFonts w:ascii="Arial" w:hAnsi="Arial" w:cs="Arial"/>
          <w:sz w:val="24"/>
          <w:szCs w:val="24"/>
        </w:rPr>
        <w:t>c</w:t>
      </w:r>
      <w:r w:rsidRPr="00DD74FD">
        <w:rPr>
          <w:rStyle w:val="normaltextrun"/>
          <w:rFonts w:ascii="Arial" w:hAnsi="Arial" w:cs="Arial"/>
          <w:sz w:val="24"/>
          <w:szCs w:val="24"/>
        </w:rPr>
        <w:t xml:space="preserve">omo executar as penas restritivas de liberdade </w:t>
      </w:r>
      <w:r w:rsidR="00C00304" w:rsidRPr="00DD74FD">
        <w:rPr>
          <w:rStyle w:val="normaltextrun"/>
          <w:rFonts w:ascii="Arial" w:hAnsi="Arial" w:cs="Arial"/>
          <w:sz w:val="24"/>
          <w:szCs w:val="24"/>
        </w:rPr>
        <w:t>a</w:t>
      </w:r>
      <w:r w:rsidRPr="00DD74FD">
        <w:rPr>
          <w:rStyle w:val="normaltextrun"/>
          <w:rFonts w:ascii="Arial" w:hAnsi="Arial" w:cs="Arial"/>
          <w:sz w:val="24"/>
          <w:szCs w:val="24"/>
        </w:rPr>
        <w:t>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Pr="00DD74FD">
        <w:rPr>
          <w:rStyle w:val="apple-converted-space"/>
          <w:rFonts w:ascii="Arial" w:hAnsi="Arial" w:cs="Arial"/>
          <w:sz w:val="24"/>
          <w:szCs w:val="24"/>
        </w:rPr>
        <w:t> </w:t>
      </w:r>
      <w:r w:rsidRPr="00DD74FD">
        <w:rPr>
          <w:rStyle w:val="normaltextrun"/>
          <w:rFonts w:ascii="Arial" w:hAnsi="Arial" w:cs="Arial"/>
          <w:sz w:val="24"/>
          <w:szCs w:val="24"/>
        </w:rPr>
        <w:t>sem ferir os direitos e garantias fundamentais nas penitenciárias brasileiras?</w:t>
      </w:r>
    </w:p>
    <w:p w:rsidR="00DD74FD" w:rsidRDefault="007222F6" w:rsidP="00DD74FD">
      <w:pPr>
        <w:pStyle w:val="SemEspaamento"/>
        <w:spacing w:line="360" w:lineRule="auto"/>
        <w:ind w:firstLine="708"/>
        <w:jc w:val="both"/>
        <w:rPr>
          <w:rFonts w:ascii="Arial" w:hAnsi="Arial" w:cs="Arial"/>
          <w:sz w:val="24"/>
          <w:szCs w:val="24"/>
        </w:rPr>
      </w:pPr>
      <w:r w:rsidRPr="00DD74FD">
        <w:rPr>
          <w:rStyle w:val="normaltextrun"/>
          <w:rFonts w:ascii="Arial" w:hAnsi="Arial" w:cs="Arial"/>
          <w:sz w:val="24"/>
          <w:szCs w:val="24"/>
        </w:rPr>
        <w:t xml:space="preserve">Diante disso, para a presente pesquisa, foi utilizado o método </w:t>
      </w:r>
      <w:r w:rsidR="00BF2612" w:rsidRPr="00DD74FD">
        <w:rPr>
          <w:rStyle w:val="normaltextrun"/>
          <w:rFonts w:ascii="Arial" w:hAnsi="Arial" w:cs="Arial"/>
          <w:sz w:val="24"/>
          <w:szCs w:val="24"/>
        </w:rPr>
        <w:t>d</w:t>
      </w:r>
      <w:r w:rsidRPr="00DD74FD">
        <w:rPr>
          <w:rStyle w:val="normaltextrun"/>
          <w:rFonts w:ascii="Arial" w:hAnsi="Arial" w:cs="Arial"/>
          <w:sz w:val="24"/>
          <w:szCs w:val="24"/>
        </w:rPr>
        <w:t xml:space="preserve">a pesquisa </w:t>
      </w:r>
      <w:r w:rsidR="00BF2612" w:rsidRPr="00DD74FD">
        <w:rPr>
          <w:rStyle w:val="normaltextrun"/>
          <w:rFonts w:ascii="Arial" w:hAnsi="Arial" w:cs="Arial"/>
          <w:sz w:val="24"/>
          <w:szCs w:val="24"/>
        </w:rPr>
        <w:t>qualitativa hermenêutica das normas constitucionais e infraconstitucionais quantos aos a criação das celas prisionais para os transgêneros, utilizando o método científico sob a abordagem analítica e descritiva dos movimentos sociais dos LGBTs e as políticas públicas adotadas. O procedimento adotado que fundamenta as análises realizadas foi através de pesquisas bibliográficas e documentais</w:t>
      </w:r>
      <w:r w:rsidR="00DD74FD" w:rsidRPr="00DD74FD">
        <w:rPr>
          <w:rStyle w:val="normaltextrun"/>
          <w:rFonts w:ascii="Arial" w:hAnsi="Arial" w:cs="Arial"/>
          <w:sz w:val="24"/>
          <w:szCs w:val="24"/>
        </w:rPr>
        <w:t>, além da utilização da pesquisa qualitativa em relação tanto aos movimentos sociais dos LGBTs quanto as normas aplicáveis à criação das celas específicas para os transgêneros.</w:t>
      </w:r>
    </w:p>
    <w:p w:rsidR="00DD74FD" w:rsidRDefault="00C00304"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Esse</w:t>
      </w:r>
      <w:r w:rsidR="00B010F8" w:rsidRPr="00DD74FD">
        <w:rPr>
          <w:rStyle w:val="normaltextrun"/>
          <w:rFonts w:ascii="Arial" w:hAnsi="Arial" w:cs="Arial"/>
          <w:sz w:val="24"/>
          <w:szCs w:val="24"/>
        </w:rPr>
        <w:t xml:space="preserve"> </w:t>
      </w:r>
      <w:r w:rsidRPr="00DD74FD">
        <w:rPr>
          <w:rStyle w:val="normaltextrun"/>
          <w:rFonts w:ascii="Arial" w:hAnsi="Arial" w:cs="Arial"/>
          <w:sz w:val="24"/>
          <w:szCs w:val="24"/>
        </w:rPr>
        <w:t xml:space="preserve">trabalho </w:t>
      </w:r>
      <w:r w:rsidR="00B010F8" w:rsidRPr="00DD74FD">
        <w:rPr>
          <w:rStyle w:val="normaltextrun"/>
          <w:rFonts w:ascii="Arial" w:hAnsi="Arial" w:cs="Arial"/>
          <w:sz w:val="24"/>
          <w:szCs w:val="24"/>
        </w:rPr>
        <w:t>se justifica pelo fato de haver muitos</w:t>
      </w:r>
      <w:r w:rsidR="00B010F8" w:rsidRPr="00DD74FD">
        <w:rPr>
          <w:rStyle w:val="apple-converted-space"/>
          <w:rFonts w:ascii="Arial" w:hAnsi="Arial" w:cs="Arial"/>
          <w:sz w:val="24"/>
          <w:szCs w:val="24"/>
        </w:rPr>
        <w:t> </w:t>
      </w:r>
      <w:r w:rsidR="00B010F8" w:rsidRPr="00DD74FD">
        <w:rPr>
          <w:rStyle w:val="spellingerror"/>
          <w:rFonts w:ascii="Arial" w:hAnsi="Arial" w:cs="Arial"/>
          <w:sz w:val="24"/>
          <w:szCs w:val="24"/>
        </w:rPr>
        <w:t>transgêneros</w:t>
      </w:r>
      <w:r w:rsidR="00B010F8" w:rsidRPr="00DD74FD">
        <w:rPr>
          <w:rStyle w:val="apple-converted-space"/>
          <w:rFonts w:ascii="Arial" w:hAnsi="Arial" w:cs="Arial"/>
          <w:sz w:val="24"/>
          <w:szCs w:val="24"/>
        </w:rPr>
        <w:t> </w:t>
      </w:r>
      <w:r w:rsidR="00B010F8" w:rsidRPr="00DD74FD">
        <w:rPr>
          <w:rStyle w:val="normaltextrun"/>
          <w:rFonts w:ascii="Arial" w:hAnsi="Arial" w:cs="Arial"/>
          <w:sz w:val="24"/>
          <w:szCs w:val="24"/>
        </w:rPr>
        <w:t>que cometem delitos cuja pena seja</w:t>
      </w:r>
      <w:r w:rsidR="00B010F8" w:rsidRPr="00DD74FD">
        <w:rPr>
          <w:rStyle w:val="apple-converted-space"/>
          <w:rFonts w:ascii="Arial" w:hAnsi="Arial" w:cs="Arial"/>
          <w:sz w:val="24"/>
          <w:szCs w:val="24"/>
        </w:rPr>
        <w:t> </w:t>
      </w:r>
      <w:r w:rsidRPr="00DD74FD">
        <w:rPr>
          <w:rStyle w:val="spellingerror"/>
          <w:rFonts w:ascii="Arial" w:hAnsi="Arial" w:cs="Arial"/>
          <w:sz w:val="24"/>
          <w:szCs w:val="24"/>
        </w:rPr>
        <w:t>privativ</w:t>
      </w:r>
      <w:r w:rsidR="00B010F8" w:rsidRPr="00DD74FD">
        <w:rPr>
          <w:rStyle w:val="spellingerror"/>
          <w:rFonts w:ascii="Arial" w:hAnsi="Arial" w:cs="Arial"/>
          <w:sz w:val="24"/>
          <w:szCs w:val="24"/>
        </w:rPr>
        <w:t>a</w:t>
      </w:r>
      <w:r w:rsidR="00B010F8" w:rsidRPr="00DD74FD">
        <w:rPr>
          <w:rStyle w:val="apple-converted-space"/>
          <w:rFonts w:ascii="Arial" w:hAnsi="Arial" w:cs="Arial"/>
          <w:sz w:val="24"/>
          <w:szCs w:val="24"/>
        </w:rPr>
        <w:t> </w:t>
      </w:r>
      <w:r w:rsidR="00B010F8" w:rsidRPr="00DD74FD">
        <w:rPr>
          <w:rStyle w:val="normaltextrun"/>
          <w:rFonts w:ascii="Arial" w:hAnsi="Arial" w:cs="Arial"/>
          <w:sz w:val="24"/>
          <w:szCs w:val="24"/>
        </w:rPr>
        <w:t xml:space="preserve">de liberdade, porém a execução da pena </w:t>
      </w:r>
      <w:r w:rsidR="00B010F8" w:rsidRPr="00DD74FD">
        <w:rPr>
          <w:rStyle w:val="normaltextrun"/>
          <w:rFonts w:ascii="Arial" w:hAnsi="Arial" w:cs="Arial"/>
          <w:sz w:val="24"/>
          <w:szCs w:val="24"/>
        </w:rPr>
        <w:lastRenderedPageBreak/>
        <w:t>se torna inviável à medida que o sistema prisional brasileiro não está pronto para isso, é o que se percebe na atualidade brasileira, uma vez que há um forte infringência aos direitos e garantias fundamentais dos transgêneros ao ser aplicado penas restritivas de liberdade sem observar que os transexuais masculinos, por exemplo, não deviam ser colocados em celas prisionais femininas, pois este</w:t>
      </w:r>
      <w:r w:rsidRPr="00DD74FD">
        <w:rPr>
          <w:rStyle w:val="normaltextrun"/>
          <w:rFonts w:ascii="Arial" w:hAnsi="Arial" w:cs="Arial"/>
          <w:sz w:val="24"/>
          <w:szCs w:val="24"/>
        </w:rPr>
        <w:t>s</w:t>
      </w:r>
      <w:r w:rsidR="00B010F8" w:rsidRPr="00DD74FD">
        <w:rPr>
          <w:rStyle w:val="normaltextrun"/>
          <w:rFonts w:ascii="Arial" w:hAnsi="Arial" w:cs="Arial"/>
          <w:sz w:val="24"/>
          <w:szCs w:val="24"/>
        </w:rPr>
        <w:t xml:space="preserve"> não </w:t>
      </w:r>
      <w:r w:rsidRPr="00DD74FD">
        <w:rPr>
          <w:rStyle w:val="normaltextrun"/>
          <w:rFonts w:ascii="Arial" w:hAnsi="Arial" w:cs="Arial"/>
          <w:sz w:val="24"/>
          <w:szCs w:val="24"/>
        </w:rPr>
        <w:t>são</w:t>
      </w:r>
      <w:r w:rsidR="00B010F8" w:rsidRPr="00DD74FD">
        <w:rPr>
          <w:rStyle w:val="normaltextrun"/>
          <w:rFonts w:ascii="Arial" w:hAnsi="Arial" w:cs="Arial"/>
          <w:sz w:val="24"/>
          <w:szCs w:val="24"/>
        </w:rPr>
        <w:t xml:space="preserve"> mulher</w:t>
      </w:r>
      <w:r w:rsidRPr="00DD74FD">
        <w:rPr>
          <w:rStyle w:val="normaltextrun"/>
          <w:rFonts w:ascii="Arial" w:hAnsi="Arial" w:cs="Arial"/>
          <w:sz w:val="24"/>
          <w:szCs w:val="24"/>
        </w:rPr>
        <w:t>es</w:t>
      </w:r>
      <w:r w:rsidR="00B010F8" w:rsidRPr="00DD74FD">
        <w:rPr>
          <w:rStyle w:val="normaltextrun"/>
          <w:rFonts w:ascii="Arial" w:hAnsi="Arial" w:cs="Arial"/>
          <w:sz w:val="24"/>
          <w:szCs w:val="24"/>
        </w:rPr>
        <w:t>, mas sim</w:t>
      </w:r>
      <w:r w:rsidRPr="00DD74FD">
        <w:rPr>
          <w:rStyle w:val="normaltextrun"/>
          <w:rFonts w:ascii="Arial" w:hAnsi="Arial" w:cs="Arial"/>
          <w:sz w:val="24"/>
          <w:szCs w:val="24"/>
        </w:rPr>
        <w:t>,</w:t>
      </w:r>
      <w:r w:rsidR="00B010F8" w:rsidRPr="00DD74FD">
        <w:rPr>
          <w:rStyle w:val="normaltextrun"/>
          <w:rFonts w:ascii="Arial" w:hAnsi="Arial" w:cs="Arial"/>
          <w:sz w:val="24"/>
          <w:szCs w:val="24"/>
        </w:rPr>
        <w:t xml:space="preserve"> </w:t>
      </w:r>
      <w:r w:rsidRPr="00DD74FD">
        <w:rPr>
          <w:rStyle w:val="normaltextrun"/>
          <w:rFonts w:ascii="Arial" w:hAnsi="Arial" w:cs="Arial"/>
          <w:sz w:val="24"/>
          <w:szCs w:val="24"/>
        </w:rPr>
        <w:t>h</w:t>
      </w:r>
      <w:r w:rsidR="00B010F8" w:rsidRPr="00DD74FD">
        <w:rPr>
          <w:rStyle w:val="normaltextrun"/>
          <w:rFonts w:ascii="Arial" w:hAnsi="Arial" w:cs="Arial"/>
          <w:sz w:val="24"/>
          <w:szCs w:val="24"/>
        </w:rPr>
        <w:t>ome</w:t>
      </w:r>
      <w:r w:rsidRPr="00DD74FD">
        <w:rPr>
          <w:rStyle w:val="normaltextrun"/>
          <w:rFonts w:ascii="Arial" w:hAnsi="Arial" w:cs="Arial"/>
          <w:sz w:val="24"/>
          <w:szCs w:val="24"/>
        </w:rPr>
        <w:t>ns</w:t>
      </w:r>
      <w:r w:rsidR="00B010F8" w:rsidRPr="00DD74FD">
        <w:rPr>
          <w:rStyle w:val="normaltextrun"/>
          <w:rFonts w:ascii="Arial" w:hAnsi="Arial" w:cs="Arial"/>
          <w:sz w:val="24"/>
          <w:szCs w:val="24"/>
        </w:rPr>
        <w:t xml:space="preserve"> em sua essência de gênero. </w:t>
      </w:r>
    </w:p>
    <w:p w:rsidR="00DD74FD" w:rsidRDefault="00B010F8" w:rsidP="00DD74FD">
      <w:pPr>
        <w:pStyle w:val="SemEspaamento"/>
        <w:spacing w:line="360" w:lineRule="auto"/>
        <w:ind w:firstLine="708"/>
        <w:jc w:val="both"/>
        <w:rPr>
          <w:rStyle w:val="normaltextrun"/>
          <w:rFonts w:ascii="Arial" w:hAnsi="Arial" w:cs="Arial"/>
          <w:sz w:val="24"/>
          <w:szCs w:val="24"/>
        </w:rPr>
      </w:pPr>
      <w:r w:rsidRPr="00DD74FD">
        <w:rPr>
          <w:rStyle w:val="normaltextrun"/>
          <w:rFonts w:ascii="Arial" w:hAnsi="Arial" w:cs="Arial"/>
          <w:sz w:val="24"/>
          <w:szCs w:val="24"/>
        </w:rPr>
        <w:t>O objetivo geral deste trabalho é analisar a forma de recepção do sistema prisional brasileiro para com 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Pr="00DD74FD">
        <w:rPr>
          <w:rStyle w:val="apple-converted-space"/>
          <w:rFonts w:ascii="Arial" w:hAnsi="Arial" w:cs="Arial"/>
          <w:sz w:val="24"/>
          <w:szCs w:val="24"/>
        </w:rPr>
        <w:t> </w:t>
      </w:r>
      <w:r w:rsidR="00C00304" w:rsidRPr="00DD74FD">
        <w:rPr>
          <w:rStyle w:val="apple-converted-space"/>
          <w:rFonts w:ascii="Arial" w:hAnsi="Arial" w:cs="Arial"/>
          <w:sz w:val="24"/>
          <w:szCs w:val="24"/>
        </w:rPr>
        <w:t xml:space="preserve">à luz dos </w:t>
      </w:r>
      <w:r w:rsidRPr="00DD74FD">
        <w:rPr>
          <w:rStyle w:val="normaltextrun"/>
          <w:rFonts w:ascii="Arial" w:hAnsi="Arial" w:cs="Arial"/>
          <w:sz w:val="24"/>
          <w:szCs w:val="24"/>
        </w:rPr>
        <w:t xml:space="preserve">direitos e garantias fundamentais </w:t>
      </w:r>
      <w:r w:rsidR="002B2D9F" w:rsidRPr="00DD74FD">
        <w:rPr>
          <w:rStyle w:val="normaltextrun"/>
          <w:rFonts w:ascii="Arial" w:hAnsi="Arial" w:cs="Arial"/>
          <w:sz w:val="24"/>
          <w:szCs w:val="24"/>
        </w:rPr>
        <w:t xml:space="preserve">anunciados pela Constituição da República de 1988. </w:t>
      </w:r>
      <w:r w:rsidRPr="00DD74FD">
        <w:rPr>
          <w:rStyle w:val="normaltextrun"/>
          <w:rFonts w:ascii="Arial" w:hAnsi="Arial" w:cs="Arial"/>
          <w:sz w:val="24"/>
          <w:szCs w:val="24"/>
        </w:rPr>
        <w:t>Os objetivos específicos desse artigo são: a) conhecer os conceitos básicos sobre Gênero e Sexualidade; b) entender a aplicação das penas no contexto histórico e social dos</w:t>
      </w:r>
      <w:r w:rsidRPr="00DD74FD">
        <w:rPr>
          <w:rStyle w:val="apple-converted-space"/>
          <w:rFonts w:ascii="Arial" w:hAnsi="Arial" w:cs="Arial"/>
          <w:sz w:val="24"/>
          <w:szCs w:val="24"/>
        </w:rPr>
        <w:t> </w:t>
      </w:r>
      <w:r w:rsidRPr="00DD74FD">
        <w:rPr>
          <w:rStyle w:val="spellingerror"/>
          <w:rFonts w:ascii="Arial" w:hAnsi="Arial" w:cs="Arial"/>
          <w:sz w:val="24"/>
          <w:szCs w:val="24"/>
        </w:rPr>
        <w:t>transgêneros</w:t>
      </w:r>
      <w:r w:rsidRPr="00DD74FD">
        <w:rPr>
          <w:rStyle w:val="apple-converted-space"/>
          <w:rFonts w:ascii="Arial" w:hAnsi="Arial" w:cs="Arial"/>
          <w:sz w:val="24"/>
          <w:szCs w:val="24"/>
        </w:rPr>
        <w:t> </w:t>
      </w:r>
      <w:r w:rsidRPr="00DD74FD">
        <w:rPr>
          <w:rStyle w:val="normaltextrun"/>
          <w:rFonts w:ascii="Arial" w:hAnsi="Arial" w:cs="Arial"/>
          <w:sz w:val="24"/>
          <w:szCs w:val="24"/>
        </w:rPr>
        <w:t>no Brasil; c) identificar os preceitos legais e</w:t>
      </w:r>
      <w:r w:rsidRPr="00DD74FD">
        <w:rPr>
          <w:rStyle w:val="apple-converted-space"/>
          <w:rFonts w:ascii="Arial" w:hAnsi="Arial" w:cs="Arial"/>
          <w:sz w:val="24"/>
          <w:szCs w:val="24"/>
        </w:rPr>
        <w:t> </w:t>
      </w:r>
      <w:proofErr w:type="spellStart"/>
      <w:r w:rsidRPr="00DD74FD">
        <w:rPr>
          <w:rStyle w:val="spellingerror"/>
          <w:rFonts w:ascii="Arial" w:hAnsi="Arial" w:cs="Arial"/>
          <w:sz w:val="24"/>
          <w:szCs w:val="24"/>
        </w:rPr>
        <w:t>principiológicos</w:t>
      </w:r>
      <w:proofErr w:type="spellEnd"/>
      <w:r w:rsidRPr="00DD74FD">
        <w:rPr>
          <w:rStyle w:val="apple-converted-space"/>
          <w:rFonts w:ascii="Arial" w:hAnsi="Arial" w:cs="Arial"/>
          <w:sz w:val="24"/>
          <w:szCs w:val="24"/>
        </w:rPr>
        <w:t> </w:t>
      </w:r>
      <w:r w:rsidR="002B2D9F" w:rsidRPr="00DD74FD">
        <w:rPr>
          <w:rStyle w:val="normaltextrun"/>
          <w:rFonts w:ascii="Arial" w:hAnsi="Arial" w:cs="Arial"/>
          <w:sz w:val="24"/>
          <w:szCs w:val="24"/>
        </w:rPr>
        <w:t>das penas aplicáveis;</w:t>
      </w:r>
      <w:r w:rsidRPr="00DD74FD">
        <w:rPr>
          <w:rStyle w:val="normaltextrun"/>
          <w:rFonts w:ascii="Arial" w:hAnsi="Arial" w:cs="Arial"/>
          <w:sz w:val="24"/>
          <w:szCs w:val="24"/>
        </w:rPr>
        <w:t xml:space="preserve"> d) compreender as políticas públicas e desafios pela afirmação dos direitos dos</w:t>
      </w:r>
      <w:r w:rsidRPr="00DD74FD">
        <w:rPr>
          <w:rStyle w:val="apple-converted-space"/>
          <w:rFonts w:ascii="Arial" w:hAnsi="Arial" w:cs="Arial"/>
          <w:sz w:val="24"/>
          <w:szCs w:val="24"/>
        </w:rPr>
        <w:t> </w:t>
      </w:r>
      <w:proofErr w:type="spellStart"/>
      <w:r w:rsidRPr="00DD74FD">
        <w:rPr>
          <w:rStyle w:val="spellingerror"/>
          <w:rFonts w:ascii="Arial" w:hAnsi="Arial" w:cs="Arial"/>
          <w:sz w:val="24"/>
          <w:szCs w:val="24"/>
        </w:rPr>
        <w:t>trangêneros</w:t>
      </w:r>
      <w:proofErr w:type="spellEnd"/>
      <w:r w:rsidRPr="00DD74FD">
        <w:rPr>
          <w:rStyle w:val="apple-converted-space"/>
          <w:rFonts w:ascii="Arial" w:hAnsi="Arial" w:cs="Arial"/>
          <w:sz w:val="24"/>
          <w:szCs w:val="24"/>
        </w:rPr>
        <w:t> </w:t>
      </w:r>
      <w:r w:rsidRPr="00DD74FD">
        <w:rPr>
          <w:rStyle w:val="normaltextrun"/>
          <w:rFonts w:ascii="Arial" w:hAnsi="Arial" w:cs="Arial"/>
          <w:sz w:val="24"/>
          <w:szCs w:val="24"/>
        </w:rPr>
        <w:t>no sistema prisional brasileiro.</w:t>
      </w:r>
    </w:p>
    <w:p w:rsidR="00F608B2" w:rsidRPr="00DD74FD" w:rsidRDefault="002B2D9F" w:rsidP="00DD74FD">
      <w:pPr>
        <w:pStyle w:val="SemEspaamento"/>
        <w:spacing w:line="360" w:lineRule="auto"/>
        <w:ind w:firstLine="708"/>
        <w:jc w:val="both"/>
        <w:rPr>
          <w:rFonts w:ascii="Arial" w:hAnsi="Arial" w:cs="Arial"/>
          <w:sz w:val="24"/>
          <w:szCs w:val="24"/>
        </w:rPr>
      </w:pPr>
      <w:r w:rsidRPr="00DD74FD">
        <w:rPr>
          <w:rStyle w:val="normaltextrun"/>
          <w:rFonts w:ascii="Arial" w:hAnsi="Arial" w:cs="Arial"/>
          <w:sz w:val="24"/>
          <w:szCs w:val="24"/>
        </w:rPr>
        <w:t xml:space="preserve">Portanto, esse estudo teve como base </w:t>
      </w:r>
      <w:r w:rsidR="00022D0F" w:rsidRPr="00DD74FD">
        <w:rPr>
          <w:rStyle w:val="normaltextrun"/>
          <w:rFonts w:ascii="Arial" w:hAnsi="Arial" w:cs="Arial"/>
          <w:sz w:val="24"/>
          <w:szCs w:val="24"/>
        </w:rPr>
        <w:t xml:space="preserve">teórica </w:t>
      </w:r>
      <w:r w:rsidRPr="00DD74FD">
        <w:rPr>
          <w:rStyle w:val="normaltextrun"/>
          <w:rFonts w:ascii="Arial" w:hAnsi="Arial" w:cs="Arial"/>
          <w:sz w:val="24"/>
          <w:szCs w:val="24"/>
        </w:rPr>
        <w:t xml:space="preserve">o pensamento de </w:t>
      </w:r>
      <w:r w:rsidR="00F1161F" w:rsidRPr="00DD74FD">
        <w:rPr>
          <w:rStyle w:val="normaltextrun"/>
          <w:rFonts w:ascii="Arial" w:hAnsi="Arial" w:cs="Arial"/>
          <w:sz w:val="24"/>
          <w:szCs w:val="24"/>
        </w:rPr>
        <w:t xml:space="preserve">Regina </w:t>
      </w:r>
      <w:proofErr w:type="spellStart"/>
      <w:r w:rsidR="00F1161F" w:rsidRPr="00DD74FD">
        <w:rPr>
          <w:rStyle w:val="normaltextrun"/>
          <w:rFonts w:ascii="Arial" w:hAnsi="Arial" w:cs="Arial"/>
          <w:sz w:val="24"/>
          <w:szCs w:val="24"/>
        </w:rPr>
        <w:t>Facchini</w:t>
      </w:r>
      <w:proofErr w:type="spellEnd"/>
      <w:r w:rsidRPr="00DD74FD">
        <w:rPr>
          <w:rStyle w:val="normaltextrun"/>
          <w:rFonts w:ascii="Arial" w:hAnsi="Arial" w:cs="Arial"/>
          <w:sz w:val="24"/>
          <w:szCs w:val="24"/>
        </w:rPr>
        <w:t xml:space="preserve">, em sua </w:t>
      </w:r>
      <w:r w:rsidR="002370B3" w:rsidRPr="00DD74FD">
        <w:rPr>
          <w:rStyle w:val="normaltextrun"/>
          <w:rFonts w:ascii="Arial" w:hAnsi="Arial" w:cs="Arial"/>
          <w:sz w:val="24"/>
          <w:szCs w:val="24"/>
        </w:rPr>
        <w:t xml:space="preserve">recente </w:t>
      </w:r>
      <w:r w:rsidR="00022D0F" w:rsidRPr="00DD74FD">
        <w:rPr>
          <w:rStyle w:val="normaltextrun"/>
          <w:rFonts w:ascii="Arial" w:hAnsi="Arial" w:cs="Arial"/>
          <w:sz w:val="24"/>
          <w:szCs w:val="24"/>
        </w:rPr>
        <w:t>publicação</w:t>
      </w:r>
      <w:r w:rsidR="002370B3" w:rsidRPr="00DD74FD">
        <w:rPr>
          <w:rStyle w:val="normaltextrun"/>
          <w:rFonts w:ascii="Arial" w:hAnsi="Arial" w:cs="Arial"/>
          <w:sz w:val="24"/>
          <w:szCs w:val="24"/>
        </w:rPr>
        <w:t xml:space="preserve"> intitulada </w:t>
      </w:r>
      <w:r w:rsidR="002370B3" w:rsidRPr="00DD74FD">
        <w:rPr>
          <w:rFonts w:ascii="Arial" w:hAnsi="Arial" w:cs="Arial"/>
          <w:sz w:val="24"/>
          <w:szCs w:val="24"/>
        </w:rPr>
        <w:t xml:space="preserve">Histórico da luta de LGBT no Brasil </w:t>
      </w:r>
      <w:r w:rsidR="00DD74FD" w:rsidRPr="00DD74FD">
        <w:rPr>
          <w:rStyle w:val="normaltextrun"/>
          <w:rFonts w:ascii="Arial" w:hAnsi="Arial" w:cs="Arial"/>
          <w:sz w:val="24"/>
          <w:szCs w:val="24"/>
        </w:rPr>
        <w:t>publicada no site</w:t>
      </w:r>
      <w:r w:rsidR="002370B3" w:rsidRPr="00DD74FD">
        <w:rPr>
          <w:rFonts w:ascii="Arial" w:hAnsi="Arial" w:cs="Arial"/>
          <w:sz w:val="24"/>
          <w:szCs w:val="24"/>
        </w:rPr>
        <w:t xml:space="preserve"> do Conselho Federal de Psicologia do Estado de São Paulo</w:t>
      </w:r>
      <w:r w:rsidRPr="00DD74FD">
        <w:rPr>
          <w:rFonts w:ascii="Arial" w:hAnsi="Arial" w:cs="Arial"/>
          <w:sz w:val="24"/>
          <w:szCs w:val="24"/>
        </w:rPr>
        <w:t>, que contribui para</w:t>
      </w:r>
      <w:r w:rsidRPr="00DD74FD">
        <w:rPr>
          <w:rStyle w:val="normaltextrun"/>
          <w:rFonts w:ascii="Arial" w:hAnsi="Arial" w:cs="Arial"/>
          <w:sz w:val="24"/>
          <w:szCs w:val="24"/>
        </w:rPr>
        <w:t xml:space="preserve"> a perspectiva teórica dos conc</w:t>
      </w:r>
      <w:r w:rsidR="002370B3" w:rsidRPr="00DD74FD">
        <w:rPr>
          <w:rStyle w:val="normaltextrun"/>
          <w:rFonts w:ascii="Arial" w:hAnsi="Arial" w:cs="Arial"/>
          <w:sz w:val="24"/>
          <w:szCs w:val="24"/>
        </w:rPr>
        <w:t>eitos tratados neste trabalho.</w:t>
      </w:r>
    </w:p>
    <w:p w:rsidR="00D969A5" w:rsidRPr="00DD74FD" w:rsidRDefault="00022D0F" w:rsidP="00DD74FD">
      <w:pPr>
        <w:pStyle w:val="SemEspaamento"/>
        <w:spacing w:line="360" w:lineRule="auto"/>
        <w:jc w:val="both"/>
        <w:rPr>
          <w:rFonts w:ascii="Arial" w:hAnsi="Arial" w:cs="Arial"/>
          <w:sz w:val="24"/>
          <w:szCs w:val="24"/>
        </w:rPr>
      </w:pPr>
      <w:r w:rsidRPr="00DD74FD">
        <w:rPr>
          <w:rFonts w:ascii="Arial" w:hAnsi="Arial" w:cs="Arial"/>
          <w:sz w:val="24"/>
          <w:szCs w:val="24"/>
        </w:rPr>
        <w:tab/>
      </w:r>
    </w:p>
    <w:p w:rsidR="00022D0F" w:rsidRPr="00090EA0" w:rsidRDefault="00022D0F" w:rsidP="00022D0F">
      <w:pPr>
        <w:pStyle w:val="SemEspaamento"/>
        <w:tabs>
          <w:tab w:val="left" w:pos="2940"/>
        </w:tabs>
        <w:spacing w:line="360" w:lineRule="auto"/>
        <w:jc w:val="both"/>
        <w:rPr>
          <w:rFonts w:ascii="Arial" w:hAnsi="Arial" w:cs="Arial"/>
          <w:b/>
        </w:rPr>
      </w:pPr>
    </w:p>
    <w:p w:rsidR="008C1C22" w:rsidRPr="00090EA0" w:rsidRDefault="00444E8A" w:rsidP="00090EA0">
      <w:pPr>
        <w:pStyle w:val="SemEspaamento"/>
        <w:numPr>
          <w:ilvl w:val="0"/>
          <w:numId w:val="6"/>
        </w:numPr>
        <w:spacing w:line="360" w:lineRule="auto"/>
        <w:jc w:val="both"/>
        <w:rPr>
          <w:rFonts w:ascii="Arial" w:eastAsia="Times New Roman" w:hAnsi="Arial" w:cs="Arial"/>
          <w:b/>
          <w:sz w:val="24"/>
          <w:szCs w:val="24"/>
        </w:rPr>
      </w:pPr>
      <w:r w:rsidRPr="00090EA0">
        <w:rPr>
          <w:rFonts w:ascii="Arial" w:eastAsia="Times New Roman" w:hAnsi="Arial" w:cs="Arial"/>
          <w:b/>
          <w:sz w:val="24"/>
          <w:szCs w:val="24"/>
        </w:rPr>
        <w:t>DAS RELAÇÕES CONCEITUAIS SOBRE TRANSGÊNEROS NO BRASIL</w:t>
      </w:r>
    </w:p>
    <w:p w:rsidR="00B010F8" w:rsidRPr="003F70AF" w:rsidRDefault="00B010F8" w:rsidP="00090EA0">
      <w:pPr>
        <w:pStyle w:val="SemEspaamento"/>
        <w:rPr>
          <w:rFonts w:eastAsia="Times New Roman"/>
        </w:rPr>
      </w:pPr>
    </w:p>
    <w:p w:rsidR="00090EA0" w:rsidRDefault="002B2D9F"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Inicialmente é importante fazer uma distinção entre os conceitos de gênero e de sexualidade como forma de compreensão dos indivíduos transgêneros e, sobretudo, dos seus direitos e garantias fundamentais.</w:t>
      </w:r>
      <w:r w:rsidR="00B010F8" w:rsidRPr="00090EA0">
        <w:rPr>
          <w:rFonts w:ascii="Arial" w:eastAsia="Times New Roman" w:hAnsi="Arial" w:cs="Arial"/>
          <w:sz w:val="24"/>
          <w:szCs w:val="24"/>
        </w:rPr>
        <w:t xml:space="preserve"> </w:t>
      </w:r>
    </w:p>
    <w:p w:rsidR="002C6035" w:rsidRPr="00090EA0" w:rsidRDefault="00B010F8"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Segundo Maria Olinto, pesquisadora</w:t>
      </w:r>
      <w:r w:rsidR="00754AC4" w:rsidRPr="00090EA0">
        <w:rPr>
          <w:rFonts w:ascii="Arial" w:eastAsia="Times New Roman" w:hAnsi="Arial" w:cs="Arial"/>
          <w:sz w:val="24"/>
          <w:szCs w:val="24"/>
        </w:rPr>
        <w:t xml:space="preserve"> do Centro de Ciências da Saúde da </w:t>
      </w:r>
      <w:r w:rsidR="00754AC4" w:rsidRPr="00090EA0">
        <w:rPr>
          <w:rFonts w:ascii="Arial" w:hAnsi="Arial" w:cs="Arial"/>
          <w:sz w:val="24"/>
          <w:szCs w:val="24"/>
          <w:shd w:val="clear" w:color="auto" w:fill="FFFFFF"/>
        </w:rPr>
        <w:t>Universidade do Vale do Rio dos Sinos</w:t>
      </w:r>
      <w:r w:rsidRPr="00090EA0">
        <w:rPr>
          <w:rFonts w:ascii="Arial" w:eastAsia="Times New Roman" w:hAnsi="Arial" w:cs="Arial"/>
          <w:sz w:val="24"/>
          <w:szCs w:val="24"/>
        </w:rPr>
        <w:t xml:space="preserve"> </w:t>
      </w:r>
      <w:r w:rsidR="005A2734" w:rsidRPr="00090EA0">
        <w:rPr>
          <w:rFonts w:ascii="Arial" w:eastAsia="Times New Roman" w:hAnsi="Arial" w:cs="Arial"/>
          <w:sz w:val="24"/>
          <w:szCs w:val="24"/>
        </w:rPr>
        <w:t xml:space="preserve">e do </w:t>
      </w:r>
      <w:r w:rsidRPr="00090EA0">
        <w:rPr>
          <w:rFonts w:ascii="Arial" w:eastAsia="Times New Roman" w:hAnsi="Arial" w:cs="Arial"/>
          <w:sz w:val="24"/>
          <w:szCs w:val="24"/>
        </w:rPr>
        <w:t>Centr</w:t>
      </w:r>
      <w:r w:rsidR="005A2734" w:rsidRPr="00090EA0">
        <w:rPr>
          <w:rFonts w:ascii="Arial" w:eastAsia="Times New Roman" w:hAnsi="Arial" w:cs="Arial"/>
          <w:sz w:val="24"/>
          <w:szCs w:val="24"/>
        </w:rPr>
        <w:t>o de Pesquisas Epidemiológicas da Unidade Federativa de Pelotas,</w:t>
      </w:r>
      <w:r w:rsidRPr="00090EA0">
        <w:rPr>
          <w:rFonts w:ascii="Arial" w:eastAsia="Times New Roman" w:hAnsi="Arial" w:cs="Arial"/>
          <w:sz w:val="24"/>
          <w:szCs w:val="24"/>
        </w:rPr>
        <w:t xml:space="preserve"> </w:t>
      </w:r>
      <w:r w:rsidR="00861626" w:rsidRPr="00090EA0">
        <w:rPr>
          <w:rFonts w:ascii="Arial" w:eastAsia="Times New Roman" w:hAnsi="Arial" w:cs="Arial"/>
          <w:sz w:val="24"/>
          <w:szCs w:val="24"/>
        </w:rPr>
        <w:t>afirma</w:t>
      </w:r>
      <w:r w:rsidRPr="00090EA0">
        <w:rPr>
          <w:rFonts w:ascii="Arial" w:eastAsia="Times New Roman" w:hAnsi="Arial" w:cs="Arial"/>
          <w:sz w:val="24"/>
          <w:szCs w:val="24"/>
        </w:rPr>
        <w:t xml:space="preserve"> em seu artigo intitulado “Reflexões sobre o uso do conceito de gênero e/ou sexo na epidemiologia: um exemplo nos modelos hierarquizados de análise”</w:t>
      </w:r>
      <w:r w:rsidR="002B2D9F" w:rsidRPr="00090EA0">
        <w:rPr>
          <w:rFonts w:ascii="Arial" w:eastAsia="Times New Roman" w:hAnsi="Arial" w:cs="Arial"/>
          <w:sz w:val="24"/>
          <w:szCs w:val="24"/>
        </w:rPr>
        <w:t>, publicado em</w:t>
      </w:r>
      <w:r w:rsidR="00754AC4" w:rsidRPr="00090EA0">
        <w:rPr>
          <w:rFonts w:ascii="Arial" w:eastAsia="Times New Roman" w:hAnsi="Arial" w:cs="Arial"/>
          <w:sz w:val="24"/>
          <w:szCs w:val="24"/>
        </w:rPr>
        <w:t xml:space="preserve"> 1998, </w:t>
      </w:r>
      <w:r w:rsidRPr="00090EA0">
        <w:rPr>
          <w:rFonts w:ascii="Arial" w:eastAsia="Times New Roman" w:hAnsi="Arial" w:cs="Arial"/>
          <w:sz w:val="24"/>
          <w:szCs w:val="24"/>
        </w:rPr>
        <w:t>que</w:t>
      </w:r>
      <w:r w:rsidR="00861626" w:rsidRPr="00090EA0">
        <w:rPr>
          <w:rFonts w:ascii="Arial" w:eastAsia="Times New Roman" w:hAnsi="Arial" w:cs="Arial"/>
          <w:sz w:val="24"/>
          <w:szCs w:val="24"/>
        </w:rPr>
        <w:t xml:space="preserve">: </w:t>
      </w:r>
    </w:p>
    <w:p w:rsidR="00861626" w:rsidRPr="00090EA0" w:rsidRDefault="00861626" w:rsidP="00090EA0">
      <w:pPr>
        <w:pStyle w:val="SemEspaamento"/>
        <w:spacing w:line="360" w:lineRule="auto"/>
        <w:jc w:val="both"/>
        <w:rPr>
          <w:rFonts w:ascii="Arial" w:eastAsia="Times New Roman" w:hAnsi="Arial" w:cs="Arial"/>
          <w:sz w:val="24"/>
          <w:szCs w:val="24"/>
        </w:rPr>
      </w:pPr>
    </w:p>
    <w:p w:rsidR="00B010F8" w:rsidRPr="00090EA0" w:rsidRDefault="00861626" w:rsidP="005E5275">
      <w:pPr>
        <w:pStyle w:val="SemEspaamento"/>
        <w:ind w:left="2268"/>
        <w:jc w:val="both"/>
        <w:rPr>
          <w:rFonts w:ascii="Arial" w:eastAsia="Times New Roman" w:hAnsi="Arial" w:cs="Arial"/>
          <w:sz w:val="20"/>
          <w:szCs w:val="20"/>
        </w:rPr>
      </w:pPr>
      <w:r w:rsidRPr="00090EA0">
        <w:rPr>
          <w:rFonts w:ascii="Arial" w:eastAsia="Times New Roman" w:hAnsi="Arial" w:cs="Arial"/>
          <w:sz w:val="20"/>
          <w:szCs w:val="20"/>
        </w:rPr>
        <w:t>G</w:t>
      </w:r>
      <w:r w:rsidR="00B010F8" w:rsidRPr="00090EA0">
        <w:rPr>
          <w:rFonts w:ascii="Arial" w:eastAsia="Times New Roman" w:hAnsi="Arial" w:cs="Arial"/>
          <w:sz w:val="20"/>
          <w:szCs w:val="20"/>
        </w:rPr>
        <w:t xml:space="preserve">ênero é um conceito das Ciências Sociais surgido nos anos 70, relativo à construção social do sexo. Significa a “distinção entre atributos culturais alocados a cada um dos sexos e </w:t>
      </w:r>
      <w:r w:rsidRPr="00090EA0">
        <w:rPr>
          <w:rFonts w:ascii="Arial" w:eastAsia="Times New Roman" w:hAnsi="Arial" w:cs="Arial"/>
          <w:sz w:val="20"/>
          <w:szCs w:val="20"/>
        </w:rPr>
        <w:t>à dimensão biológica dos seres”</w:t>
      </w:r>
      <w:r w:rsidR="00B010F8" w:rsidRPr="00090EA0">
        <w:rPr>
          <w:rFonts w:ascii="Arial" w:eastAsia="Times New Roman" w:hAnsi="Arial" w:cs="Arial"/>
          <w:sz w:val="20"/>
          <w:szCs w:val="20"/>
        </w:rPr>
        <w:t xml:space="preserve">. O uso do termo gênero expressa todo um sistema de relações que inclui sexo, mas que transcende a diferença biológica. O termo sexo designa somente a </w:t>
      </w:r>
      <w:r w:rsidR="00B010F8" w:rsidRPr="00090EA0">
        <w:rPr>
          <w:rFonts w:ascii="Arial" w:eastAsia="Times New Roman" w:hAnsi="Arial" w:cs="Arial"/>
          <w:sz w:val="20"/>
          <w:szCs w:val="20"/>
        </w:rPr>
        <w:lastRenderedPageBreak/>
        <w:t xml:space="preserve">caracterização genética e </w:t>
      </w:r>
      <w:proofErr w:type="spellStart"/>
      <w:r w:rsidR="00B010F8" w:rsidRPr="00090EA0">
        <w:rPr>
          <w:rFonts w:ascii="Arial" w:eastAsia="Times New Roman" w:hAnsi="Arial" w:cs="Arial"/>
          <w:sz w:val="20"/>
          <w:szCs w:val="20"/>
        </w:rPr>
        <w:t>anátom</w:t>
      </w:r>
      <w:r w:rsidRPr="00090EA0">
        <w:rPr>
          <w:rFonts w:ascii="Arial" w:eastAsia="Times New Roman" w:hAnsi="Arial" w:cs="Arial"/>
          <w:sz w:val="20"/>
          <w:szCs w:val="20"/>
        </w:rPr>
        <w:t>o</w:t>
      </w:r>
      <w:proofErr w:type="spellEnd"/>
      <w:r w:rsidRPr="00090EA0">
        <w:rPr>
          <w:rFonts w:ascii="Arial" w:eastAsia="Times New Roman" w:hAnsi="Arial" w:cs="Arial"/>
          <w:sz w:val="20"/>
          <w:szCs w:val="20"/>
        </w:rPr>
        <w:t>-fisiológica dos seres humanos</w:t>
      </w:r>
      <w:r w:rsidR="00B010F8" w:rsidRPr="00090EA0">
        <w:rPr>
          <w:rFonts w:ascii="Arial" w:eastAsia="Times New Roman" w:hAnsi="Arial" w:cs="Arial"/>
          <w:sz w:val="20"/>
          <w:szCs w:val="20"/>
        </w:rPr>
        <w:t>.</w:t>
      </w:r>
      <w:r w:rsidR="003F70AF" w:rsidRPr="00090EA0">
        <w:rPr>
          <w:rFonts w:ascii="Arial" w:eastAsia="Times New Roman" w:hAnsi="Arial" w:cs="Arial"/>
          <w:sz w:val="20"/>
          <w:szCs w:val="20"/>
        </w:rPr>
        <w:t xml:space="preserve"> (OLINTO, 1998)</w:t>
      </w:r>
    </w:p>
    <w:p w:rsidR="00861626" w:rsidRDefault="00861626" w:rsidP="00090EA0">
      <w:pPr>
        <w:pStyle w:val="SemEspaamento"/>
        <w:rPr>
          <w:rFonts w:eastAsia="Times New Roman"/>
          <w:sz w:val="20"/>
          <w:szCs w:val="20"/>
        </w:rPr>
      </w:pPr>
    </w:p>
    <w:p w:rsidR="00861626" w:rsidRDefault="00861626" w:rsidP="00090EA0">
      <w:pPr>
        <w:pStyle w:val="SemEspaamento"/>
        <w:rPr>
          <w:rFonts w:eastAsia="Times New Roman"/>
          <w:sz w:val="20"/>
          <w:szCs w:val="20"/>
        </w:rPr>
      </w:pPr>
    </w:p>
    <w:p w:rsidR="002C6035" w:rsidRPr="006F620E" w:rsidRDefault="002C6035" w:rsidP="00090EA0">
      <w:pPr>
        <w:pStyle w:val="SemEspaamento"/>
        <w:rPr>
          <w:rFonts w:eastAsia="Times New Roman"/>
          <w:sz w:val="20"/>
          <w:szCs w:val="20"/>
        </w:rPr>
      </w:pPr>
    </w:p>
    <w:p w:rsidR="00090EA0" w:rsidRDefault="00861626"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Nesse sentido</w:t>
      </w:r>
      <w:r w:rsidR="00B010F8" w:rsidRPr="00090EA0">
        <w:rPr>
          <w:rFonts w:ascii="Arial" w:eastAsia="Times New Roman" w:hAnsi="Arial" w:cs="Arial"/>
          <w:sz w:val="24"/>
          <w:szCs w:val="24"/>
        </w:rPr>
        <w:t>,</w:t>
      </w:r>
      <w:r w:rsidRPr="00090EA0">
        <w:rPr>
          <w:rFonts w:ascii="Arial" w:eastAsia="Times New Roman" w:hAnsi="Arial" w:cs="Arial"/>
          <w:sz w:val="24"/>
          <w:szCs w:val="24"/>
        </w:rPr>
        <w:t xml:space="preserve"> o g</w:t>
      </w:r>
      <w:r w:rsidR="00B010F8" w:rsidRPr="00090EA0">
        <w:rPr>
          <w:rFonts w:ascii="Arial" w:eastAsia="Times New Roman" w:hAnsi="Arial" w:cs="Arial"/>
          <w:sz w:val="24"/>
          <w:szCs w:val="24"/>
        </w:rPr>
        <w:t xml:space="preserve">ênero faz </w:t>
      </w:r>
      <w:r w:rsidRPr="00090EA0">
        <w:rPr>
          <w:rFonts w:ascii="Arial" w:eastAsia="Times New Roman" w:hAnsi="Arial" w:cs="Arial"/>
          <w:sz w:val="24"/>
          <w:szCs w:val="24"/>
        </w:rPr>
        <w:t xml:space="preserve">parte de uma </w:t>
      </w:r>
      <w:r w:rsidR="00B010F8" w:rsidRPr="00090EA0">
        <w:rPr>
          <w:rFonts w:ascii="Arial" w:eastAsia="Times New Roman" w:hAnsi="Arial" w:cs="Arial"/>
          <w:sz w:val="24"/>
          <w:szCs w:val="24"/>
        </w:rPr>
        <w:t>relação direta com a constru</w:t>
      </w:r>
      <w:r w:rsidRPr="00090EA0">
        <w:rPr>
          <w:rFonts w:ascii="Arial" w:eastAsia="Times New Roman" w:hAnsi="Arial" w:cs="Arial"/>
          <w:sz w:val="24"/>
          <w:szCs w:val="24"/>
        </w:rPr>
        <w:t>ção social do sexo do indivíduo. Ou seja, se o sujeito nasceu com atributos biológicos determinadores de uma condição sexual, não significa que a sua identidade de gênero dependerá da determinação biológica do “ser homem” ou do “ser mulher”. O gênero é, portanto, uma construção histórica, social e cultural que buscou se diferenciar dos papéis determinados para homens e mulheres, conforme a divisão sexual esculpida para o masculino e o feminino ao longo do tempo.</w:t>
      </w:r>
    </w:p>
    <w:p w:rsidR="00090EA0" w:rsidRDefault="00B010F8"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 xml:space="preserve">Dessa forma, </w:t>
      </w:r>
      <w:r w:rsidR="008D7F90" w:rsidRPr="00090EA0">
        <w:rPr>
          <w:rFonts w:ascii="Arial" w:eastAsia="Times New Roman" w:hAnsi="Arial" w:cs="Arial"/>
          <w:sz w:val="24"/>
          <w:szCs w:val="24"/>
        </w:rPr>
        <w:t>questiona-se: A</w:t>
      </w:r>
      <w:r w:rsidRPr="00090EA0">
        <w:rPr>
          <w:rFonts w:ascii="Arial" w:eastAsia="Times New Roman" w:hAnsi="Arial" w:cs="Arial"/>
          <w:sz w:val="24"/>
          <w:szCs w:val="24"/>
        </w:rPr>
        <w:t xml:space="preserve"> identificação do gênero do indivíduo é</w:t>
      </w:r>
      <w:r w:rsidR="008D7F90" w:rsidRPr="00090EA0">
        <w:rPr>
          <w:rFonts w:ascii="Arial" w:eastAsia="Times New Roman" w:hAnsi="Arial" w:cs="Arial"/>
          <w:sz w:val="24"/>
          <w:szCs w:val="24"/>
        </w:rPr>
        <w:t xml:space="preserve"> importante para execução penal? T</w:t>
      </w:r>
      <w:r w:rsidRPr="00090EA0">
        <w:rPr>
          <w:rFonts w:ascii="Arial" w:eastAsia="Times New Roman" w:hAnsi="Arial" w:cs="Arial"/>
          <w:sz w:val="24"/>
          <w:szCs w:val="24"/>
        </w:rPr>
        <w:t>endo em vista que o sistema prisional brasileiro deve respeitar cada grupo de gênero, para evitar que haja constrangimento entr</w:t>
      </w:r>
      <w:r w:rsidR="008D7F90" w:rsidRPr="00090EA0">
        <w:rPr>
          <w:rFonts w:ascii="Arial" w:eastAsia="Times New Roman" w:hAnsi="Arial" w:cs="Arial"/>
          <w:sz w:val="24"/>
          <w:szCs w:val="24"/>
        </w:rPr>
        <w:t>e os indivíduos, como o sistema carcerário brasileiro tem se comportando quando o apenado é um transgêneros?</w:t>
      </w:r>
    </w:p>
    <w:p w:rsidR="008D7F90" w:rsidRPr="00090EA0" w:rsidRDefault="008D7F90"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Faz-se necessário</w:t>
      </w:r>
      <w:r w:rsidR="00B010F8" w:rsidRPr="00090EA0">
        <w:rPr>
          <w:rFonts w:ascii="Arial" w:eastAsia="Times New Roman" w:hAnsi="Arial" w:cs="Arial"/>
          <w:sz w:val="24"/>
          <w:szCs w:val="24"/>
        </w:rPr>
        <w:t xml:space="preserve"> também destacar o conceito básico sobre sexualidade, que segundo Oscar Cirino em seu artigo </w:t>
      </w:r>
      <w:r w:rsidR="005A2734" w:rsidRPr="00090EA0">
        <w:rPr>
          <w:rFonts w:ascii="Arial" w:hAnsi="Arial" w:cs="Arial"/>
          <w:bCs/>
          <w:color w:val="000000"/>
          <w:sz w:val="24"/>
          <w:szCs w:val="24"/>
          <w:shd w:val="clear" w:color="auto" w:fill="FFFFFF"/>
        </w:rPr>
        <w:t>O desejo, os corpos e os prazeres em Michel Foucault</w:t>
      </w:r>
      <w:r w:rsidR="005A2734" w:rsidRPr="00090EA0">
        <w:rPr>
          <w:rFonts w:ascii="Arial" w:eastAsia="Times New Roman" w:hAnsi="Arial" w:cs="Arial"/>
          <w:sz w:val="24"/>
          <w:szCs w:val="24"/>
        </w:rPr>
        <w:t xml:space="preserve"> </w:t>
      </w:r>
      <w:r w:rsidRPr="00090EA0">
        <w:rPr>
          <w:rFonts w:ascii="Arial" w:eastAsia="Times New Roman" w:hAnsi="Arial" w:cs="Arial"/>
          <w:sz w:val="24"/>
          <w:szCs w:val="24"/>
        </w:rPr>
        <w:t xml:space="preserve">publicado em </w:t>
      </w:r>
      <w:r w:rsidR="005A2734" w:rsidRPr="00090EA0">
        <w:rPr>
          <w:rFonts w:ascii="Arial" w:eastAsia="Times New Roman" w:hAnsi="Arial" w:cs="Arial"/>
          <w:sz w:val="24"/>
          <w:szCs w:val="24"/>
        </w:rPr>
        <w:t xml:space="preserve">2007, </w:t>
      </w:r>
      <w:r w:rsidR="00B010F8" w:rsidRPr="00090EA0">
        <w:rPr>
          <w:rFonts w:ascii="Arial" w:eastAsia="Times New Roman" w:hAnsi="Arial" w:cs="Arial"/>
          <w:sz w:val="24"/>
          <w:szCs w:val="24"/>
        </w:rPr>
        <w:t xml:space="preserve">traz o conceito aludido por </w:t>
      </w:r>
      <w:r w:rsidRPr="00090EA0">
        <w:rPr>
          <w:rFonts w:ascii="Arial" w:eastAsia="Times New Roman" w:hAnsi="Arial" w:cs="Arial"/>
          <w:sz w:val="24"/>
          <w:szCs w:val="24"/>
        </w:rPr>
        <w:t xml:space="preserve">Michel </w:t>
      </w:r>
      <w:r w:rsidR="00B010F8" w:rsidRPr="00090EA0">
        <w:rPr>
          <w:rFonts w:ascii="Arial" w:eastAsia="Times New Roman" w:hAnsi="Arial" w:cs="Arial"/>
          <w:sz w:val="24"/>
          <w:szCs w:val="24"/>
        </w:rPr>
        <w:t xml:space="preserve">Foucault </w:t>
      </w:r>
      <w:r w:rsidRPr="00090EA0">
        <w:rPr>
          <w:rFonts w:ascii="Arial" w:eastAsia="Times New Roman" w:hAnsi="Arial" w:cs="Arial"/>
          <w:sz w:val="24"/>
          <w:szCs w:val="24"/>
        </w:rPr>
        <w:t xml:space="preserve">que compreende a sexualidade como </w:t>
      </w:r>
      <w:r w:rsidR="00B010F8" w:rsidRPr="00090EA0">
        <w:rPr>
          <w:rFonts w:ascii="Arial" w:eastAsia="Times New Roman" w:hAnsi="Arial" w:cs="Arial"/>
          <w:sz w:val="24"/>
          <w:szCs w:val="24"/>
        </w:rPr>
        <w:t>“</w:t>
      </w:r>
      <w:r w:rsidRPr="00090EA0">
        <w:rPr>
          <w:rFonts w:ascii="Arial" w:eastAsia="Times New Roman" w:hAnsi="Arial" w:cs="Arial"/>
          <w:sz w:val="24"/>
          <w:szCs w:val="24"/>
        </w:rPr>
        <w:t xml:space="preserve">[...] </w:t>
      </w:r>
      <w:r w:rsidR="00B010F8" w:rsidRPr="00090EA0">
        <w:rPr>
          <w:rFonts w:ascii="Arial" w:eastAsia="Times New Roman" w:hAnsi="Arial" w:cs="Arial"/>
          <w:sz w:val="24"/>
          <w:szCs w:val="24"/>
          <w:shd w:val="clear" w:color="auto" w:fill="FFFFFF"/>
        </w:rPr>
        <w:t>uma rede trançada por um conjunto de práticas, discursos e técnicas de estimulação dos corpos, intensificação dos prazeres e forma</w:t>
      </w:r>
      <w:r w:rsidR="005A2734" w:rsidRPr="00090EA0">
        <w:rPr>
          <w:rFonts w:ascii="Arial" w:eastAsia="Times New Roman" w:hAnsi="Arial" w:cs="Arial"/>
          <w:sz w:val="24"/>
          <w:szCs w:val="24"/>
          <w:shd w:val="clear" w:color="auto" w:fill="FFFFFF"/>
        </w:rPr>
        <w:t xml:space="preserve">ção de conhecimentos” (CIRINO </w:t>
      </w:r>
      <w:r w:rsidR="005A2734" w:rsidRPr="00090EA0">
        <w:rPr>
          <w:rFonts w:ascii="Arial" w:eastAsia="Times New Roman" w:hAnsi="Arial" w:cs="Arial"/>
          <w:i/>
          <w:sz w:val="24"/>
          <w:szCs w:val="24"/>
          <w:shd w:val="clear" w:color="auto" w:fill="FFFFFF"/>
        </w:rPr>
        <w:t>apud</w:t>
      </w:r>
      <w:r w:rsidR="005A2734" w:rsidRPr="00090EA0">
        <w:rPr>
          <w:rFonts w:ascii="Arial" w:eastAsia="Times New Roman" w:hAnsi="Arial" w:cs="Arial"/>
          <w:sz w:val="24"/>
          <w:szCs w:val="24"/>
          <w:shd w:val="clear" w:color="auto" w:fill="FFFFFF"/>
        </w:rPr>
        <w:t xml:space="preserve"> FOUCAULT</w:t>
      </w:r>
      <w:r w:rsidR="00B010F8" w:rsidRPr="00090EA0">
        <w:rPr>
          <w:rFonts w:ascii="Arial" w:eastAsia="Times New Roman" w:hAnsi="Arial" w:cs="Arial"/>
          <w:sz w:val="24"/>
          <w:szCs w:val="24"/>
          <w:shd w:val="clear" w:color="auto" w:fill="FFFFFF"/>
        </w:rPr>
        <w:t>,).</w:t>
      </w:r>
    </w:p>
    <w:p w:rsidR="008D7F90" w:rsidRPr="00090EA0" w:rsidRDefault="00C6463D" w:rsidP="00090EA0">
      <w:pPr>
        <w:pStyle w:val="SemEspaamento"/>
        <w:spacing w:line="360" w:lineRule="auto"/>
        <w:ind w:firstLine="708"/>
        <w:jc w:val="both"/>
        <w:rPr>
          <w:rFonts w:ascii="Arial" w:eastAsia="Times New Roman" w:hAnsi="Arial" w:cs="Arial"/>
          <w:sz w:val="24"/>
          <w:szCs w:val="24"/>
        </w:rPr>
      </w:pPr>
      <w:r w:rsidRPr="00090EA0">
        <w:rPr>
          <w:rFonts w:ascii="Arial" w:eastAsia="Times New Roman" w:hAnsi="Arial" w:cs="Arial"/>
          <w:sz w:val="24"/>
          <w:szCs w:val="24"/>
        </w:rPr>
        <w:t>Assim</w:t>
      </w:r>
      <w:r w:rsidR="00B010F8" w:rsidRPr="00090EA0">
        <w:rPr>
          <w:rFonts w:ascii="Arial" w:eastAsia="Times New Roman" w:hAnsi="Arial" w:cs="Arial"/>
          <w:sz w:val="24"/>
          <w:szCs w:val="24"/>
        </w:rPr>
        <w:t>, há um cl</w:t>
      </w:r>
      <w:r w:rsidR="008D7F90" w:rsidRPr="00090EA0">
        <w:rPr>
          <w:rFonts w:ascii="Arial" w:eastAsia="Times New Roman" w:hAnsi="Arial" w:cs="Arial"/>
          <w:sz w:val="24"/>
          <w:szCs w:val="24"/>
        </w:rPr>
        <w:t>ara e evidente diferença entre gênero e s</w:t>
      </w:r>
      <w:r w:rsidR="00B010F8" w:rsidRPr="00090EA0">
        <w:rPr>
          <w:rFonts w:ascii="Arial" w:eastAsia="Times New Roman" w:hAnsi="Arial" w:cs="Arial"/>
          <w:sz w:val="24"/>
          <w:szCs w:val="24"/>
        </w:rPr>
        <w:t xml:space="preserve">exualidade, a primeira diz respeito a construção </w:t>
      </w:r>
      <w:r w:rsidR="008D7F90" w:rsidRPr="00090EA0">
        <w:rPr>
          <w:rFonts w:ascii="Arial" w:eastAsia="Times New Roman" w:hAnsi="Arial" w:cs="Arial"/>
          <w:sz w:val="24"/>
          <w:szCs w:val="24"/>
        </w:rPr>
        <w:t>histórica, social e cultural do indivíduo</w:t>
      </w:r>
      <w:r w:rsidR="00B010F8" w:rsidRPr="00090EA0">
        <w:rPr>
          <w:rFonts w:ascii="Arial" w:eastAsia="Times New Roman" w:hAnsi="Arial" w:cs="Arial"/>
          <w:sz w:val="24"/>
          <w:szCs w:val="24"/>
        </w:rPr>
        <w:t xml:space="preserve">, já a sexualidade faz menção as práticas, atos sexuais que </w:t>
      </w:r>
      <w:r w:rsidR="008D7F90" w:rsidRPr="00090EA0">
        <w:rPr>
          <w:rFonts w:ascii="Arial" w:eastAsia="Times New Roman" w:hAnsi="Arial" w:cs="Arial"/>
          <w:sz w:val="24"/>
          <w:szCs w:val="24"/>
        </w:rPr>
        <w:t xml:space="preserve">conotem a sua identidade e a sua orientação sexual. </w:t>
      </w:r>
    </w:p>
    <w:p w:rsidR="008D7F90" w:rsidRPr="00090EA0" w:rsidRDefault="00B010F8" w:rsidP="00090EA0">
      <w:pPr>
        <w:pStyle w:val="SemEspaamento"/>
        <w:spacing w:line="360" w:lineRule="auto"/>
        <w:ind w:firstLine="708"/>
        <w:jc w:val="both"/>
        <w:rPr>
          <w:rFonts w:ascii="Arial" w:eastAsia="Times New Roman" w:hAnsi="Arial" w:cs="Arial"/>
          <w:sz w:val="24"/>
          <w:szCs w:val="24"/>
        </w:rPr>
      </w:pPr>
      <w:r w:rsidRPr="00090EA0">
        <w:rPr>
          <w:rFonts w:ascii="Arial" w:hAnsi="Arial" w:cs="Arial"/>
          <w:sz w:val="24"/>
          <w:szCs w:val="24"/>
        </w:rPr>
        <w:t xml:space="preserve">No âmbito internacional, pode-se destacar que a orientação sexual </w:t>
      </w:r>
      <w:r w:rsidR="008D7F90" w:rsidRPr="00090EA0">
        <w:rPr>
          <w:rFonts w:ascii="Arial" w:hAnsi="Arial" w:cs="Arial"/>
          <w:sz w:val="24"/>
          <w:szCs w:val="24"/>
        </w:rPr>
        <w:t xml:space="preserve">é compreendida de forma </w:t>
      </w:r>
      <w:r w:rsidRPr="00090EA0">
        <w:rPr>
          <w:rFonts w:ascii="Arial" w:hAnsi="Arial" w:cs="Arial"/>
          <w:sz w:val="24"/>
          <w:szCs w:val="24"/>
        </w:rPr>
        <w:t>diferente</w:t>
      </w:r>
      <w:r w:rsidR="008D7F90" w:rsidRPr="00090EA0">
        <w:rPr>
          <w:rFonts w:ascii="Arial" w:hAnsi="Arial" w:cs="Arial"/>
          <w:sz w:val="24"/>
          <w:szCs w:val="24"/>
        </w:rPr>
        <w:t>. Esse conceito</w:t>
      </w:r>
      <w:r w:rsidRPr="00090EA0">
        <w:rPr>
          <w:rFonts w:ascii="Arial" w:hAnsi="Arial" w:cs="Arial"/>
          <w:sz w:val="24"/>
          <w:szCs w:val="24"/>
        </w:rPr>
        <w:t xml:space="preserve"> sempre foi alvo de </w:t>
      </w:r>
      <w:r w:rsidR="008D7F90" w:rsidRPr="00090EA0">
        <w:rPr>
          <w:rFonts w:ascii="Arial" w:hAnsi="Arial" w:cs="Arial"/>
          <w:sz w:val="24"/>
          <w:szCs w:val="24"/>
        </w:rPr>
        <w:t xml:space="preserve">polêmicas </w:t>
      </w:r>
      <w:r w:rsidRPr="00090EA0">
        <w:rPr>
          <w:rFonts w:ascii="Arial" w:hAnsi="Arial" w:cs="Arial"/>
          <w:sz w:val="24"/>
          <w:szCs w:val="24"/>
        </w:rPr>
        <w:t xml:space="preserve">e de criminalização, como se bem entende pela história é que as pessoas que praticavam atos sexuais com pessoas do mesmo sexo eram definidas como pecadoras e, por conseguinte, eram punidas e até mesmo levadas a morte por fogueiras ou outro meio que </w:t>
      </w:r>
      <w:proofErr w:type="gramStart"/>
      <w:r w:rsidRPr="00090EA0">
        <w:rPr>
          <w:rFonts w:ascii="Arial" w:hAnsi="Arial" w:cs="Arial"/>
          <w:sz w:val="24"/>
          <w:szCs w:val="24"/>
        </w:rPr>
        <w:t>tirasse-lhes</w:t>
      </w:r>
      <w:proofErr w:type="gramEnd"/>
      <w:r w:rsidRPr="00090EA0">
        <w:rPr>
          <w:rFonts w:ascii="Arial" w:hAnsi="Arial" w:cs="Arial"/>
          <w:sz w:val="24"/>
          <w:szCs w:val="24"/>
        </w:rPr>
        <w:t xml:space="preserve"> a vida, ou seja, ainda se falava em homossex</w:t>
      </w:r>
      <w:r w:rsidR="008D7F90" w:rsidRPr="00090EA0">
        <w:rPr>
          <w:rFonts w:ascii="Arial" w:hAnsi="Arial" w:cs="Arial"/>
          <w:sz w:val="24"/>
          <w:szCs w:val="24"/>
        </w:rPr>
        <w:t>ualismo</w:t>
      </w:r>
      <w:r w:rsidR="00C6463D" w:rsidRPr="00090EA0">
        <w:rPr>
          <w:rFonts w:ascii="Arial" w:hAnsi="Arial" w:cs="Arial"/>
          <w:sz w:val="24"/>
          <w:szCs w:val="24"/>
        </w:rPr>
        <w:t xml:space="preserve"> como sendo uma doença.</w:t>
      </w:r>
    </w:p>
    <w:p w:rsidR="0071603E" w:rsidRPr="00090EA0" w:rsidRDefault="00C6463D" w:rsidP="00090EA0">
      <w:pPr>
        <w:pStyle w:val="SemEspaamento"/>
        <w:spacing w:line="360" w:lineRule="auto"/>
        <w:ind w:firstLine="708"/>
        <w:jc w:val="both"/>
        <w:rPr>
          <w:rFonts w:ascii="Arial" w:hAnsi="Arial" w:cs="Arial"/>
          <w:color w:val="FF0000"/>
          <w:sz w:val="24"/>
          <w:szCs w:val="24"/>
        </w:rPr>
      </w:pPr>
      <w:r w:rsidRPr="00090EA0">
        <w:rPr>
          <w:rFonts w:ascii="Arial" w:hAnsi="Arial" w:cs="Arial"/>
          <w:sz w:val="24"/>
          <w:szCs w:val="24"/>
        </w:rPr>
        <w:t xml:space="preserve">Mas, tendo em vista a repercussão social da inclusão </w:t>
      </w:r>
      <w:r w:rsidR="00132189" w:rsidRPr="00090EA0">
        <w:rPr>
          <w:rFonts w:ascii="Arial" w:hAnsi="Arial" w:cs="Arial"/>
          <w:sz w:val="24"/>
          <w:szCs w:val="24"/>
        </w:rPr>
        <w:t>do CID (Classificação Internacional de D</w:t>
      </w:r>
      <w:r w:rsidR="0071603E" w:rsidRPr="00090EA0">
        <w:rPr>
          <w:rFonts w:ascii="Arial" w:hAnsi="Arial" w:cs="Arial"/>
          <w:sz w:val="24"/>
          <w:szCs w:val="24"/>
        </w:rPr>
        <w:t xml:space="preserve">oenças) </w:t>
      </w:r>
      <w:r w:rsidR="00132189" w:rsidRPr="00090EA0">
        <w:rPr>
          <w:rFonts w:ascii="Arial" w:hAnsi="Arial" w:cs="Arial"/>
          <w:sz w:val="24"/>
          <w:szCs w:val="24"/>
        </w:rPr>
        <w:t xml:space="preserve">nº. </w:t>
      </w:r>
      <w:r w:rsidR="0071603E" w:rsidRPr="00090EA0">
        <w:rPr>
          <w:rFonts w:ascii="Arial" w:hAnsi="Arial" w:cs="Arial"/>
          <w:sz w:val="24"/>
          <w:szCs w:val="24"/>
        </w:rPr>
        <w:t xml:space="preserve">302.0, que tratava a homossexualidade como doença, </w:t>
      </w:r>
      <w:r w:rsidR="0071603E" w:rsidRPr="00090EA0">
        <w:rPr>
          <w:rFonts w:ascii="Arial" w:hAnsi="Arial" w:cs="Arial"/>
          <w:sz w:val="24"/>
          <w:szCs w:val="24"/>
        </w:rPr>
        <w:lastRenderedPageBreak/>
        <w:t xml:space="preserve">não restou muito tempo para que fosse retirada do </w:t>
      </w:r>
      <w:proofErr w:type="spellStart"/>
      <w:r w:rsidR="0071603E" w:rsidRPr="00090EA0">
        <w:rPr>
          <w:rFonts w:ascii="Arial" w:hAnsi="Arial" w:cs="Arial"/>
          <w:i/>
          <w:sz w:val="24"/>
          <w:szCs w:val="24"/>
        </w:rPr>
        <w:t>locus</w:t>
      </w:r>
      <w:proofErr w:type="spellEnd"/>
      <w:r w:rsidR="0071603E" w:rsidRPr="00090EA0">
        <w:rPr>
          <w:rFonts w:ascii="Arial" w:hAnsi="Arial" w:cs="Arial"/>
          <w:i/>
          <w:sz w:val="24"/>
          <w:szCs w:val="24"/>
        </w:rPr>
        <w:t xml:space="preserve"> </w:t>
      </w:r>
      <w:r w:rsidR="0071603E" w:rsidRPr="00090EA0">
        <w:rPr>
          <w:rFonts w:ascii="Arial" w:hAnsi="Arial" w:cs="Arial"/>
          <w:sz w:val="24"/>
          <w:szCs w:val="24"/>
        </w:rPr>
        <w:t xml:space="preserve">das </w:t>
      </w:r>
      <w:proofErr w:type="spellStart"/>
      <w:r w:rsidR="0071603E" w:rsidRPr="00090EA0">
        <w:rPr>
          <w:rFonts w:ascii="Arial" w:hAnsi="Arial" w:cs="Arial"/>
          <w:sz w:val="24"/>
          <w:szCs w:val="24"/>
        </w:rPr>
        <w:t>CIDs</w:t>
      </w:r>
      <w:proofErr w:type="spellEnd"/>
      <w:r w:rsidR="0071603E" w:rsidRPr="00090EA0">
        <w:rPr>
          <w:rFonts w:ascii="Arial" w:hAnsi="Arial" w:cs="Arial"/>
          <w:sz w:val="24"/>
          <w:szCs w:val="24"/>
        </w:rPr>
        <w:t>. A A</w:t>
      </w:r>
      <w:r w:rsidR="00691F80" w:rsidRPr="00090EA0">
        <w:rPr>
          <w:rFonts w:ascii="Arial" w:hAnsi="Arial" w:cs="Arial"/>
          <w:sz w:val="24"/>
          <w:szCs w:val="24"/>
        </w:rPr>
        <w:t xml:space="preserve">ssociação </w:t>
      </w:r>
      <w:r w:rsidR="0071603E" w:rsidRPr="00090EA0">
        <w:rPr>
          <w:rFonts w:ascii="Arial" w:hAnsi="Arial" w:cs="Arial"/>
          <w:sz w:val="24"/>
          <w:szCs w:val="24"/>
        </w:rPr>
        <w:t>B</w:t>
      </w:r>
      <w:r w:rsidR="00691F80" w:rsidRPr="00090EA0">
        <w:rPr>
          <w:rFonts w:ascii="Arial" w:hAnsi="Arial" w:cs="Arial"/>
          <w:sz w:val="24"/>
          <w:szCs w:val="24"/>
        </w:rPr>
        <w:t xml:space="preserve">rasileira de </w:t>
      </w:r>
      <w:r w:rsidR="0071603E" w:rsidRPr="00090EA0">
        <w:rPr>
          <w:rFonts w:ascii="Arial" w:hAnsi="Arial" w:cs="Arial"/>
          <w:sz w:val="24"/>
          <w:szCs w:val="24"/>
        </w:rPr>
        <w:t>G</w:t>
      </w:r>
      <w:r w:rsidR="00691F80" w:rsidRPr="00090EA0">
        <w:rPr>
          <w:rFonts w:ascii="Arial" w:hAnsi="Arial" w:cs="Arial"/>
          <w:sz w:val="24"/>
          <w:szCs w:val="24"/>
        </w:rPr>
        <w:t xml:space="preserve">ays </w:t>
      </w:r>
      <w:r w:rsidR="0071603E" w:rsidRPr="00090EA0">
        <w:rPr>
          <w:rFonts w:ascii="Arial" w:hAnsi="Arial" w:cs="Arial"/>
          <w:sz w:val="24"/>
          <w:szCs w:val="24"/>
        </w:rPr>
        <w:t>L</w:t>
      </w:r>
      <w:r w:rsidR="00691F80" w:rsidRPr="00090EA0">
        <w:rPr>
          <w:rFonts w:ascii="Arial" w:hAnsi="Arial" w:cs="Arial"/>
          <w:sz w:val="24"/>
          <w:szCs w:val="24"/>
        </w:rPr>
        <w:t xml:space="preserve">ésbicas e </w:t>
      </w:r>
      <w:r w:rsidR="0071603E" w:rsidRPr="00090EA0">
        <w:rPr>
          <w:rFonts w:ascii="Arial" w:hAnsi="Arial" w:cs="Arial"/>
          <w:sz w:val="24"/>
          <w:szCs w:val="24"/>
        </w:rPr>
        <w:t>T</w:t>
      </w:r>
      <w:r w:rsidR="00691F80" w:rsidRPr="00090EA0">
        <w:rPr>
          <w:rFonts w:ascii="Arial" w:hAnsi="Arial" w:cs="Arial"/>
          <w:sz w:val="24"/>
          <w:szCs w:val="24"/>
        </w:rPr>
        <w:t>ransgêneros</w:t>
      </w:r>
      <w:r w:rsidR="0071603E" w:rsidRPr="00090EA0">
        <w:rPr>
          <w:rFonts w:ascii="Arial" w:hAnsi="Arial" w:cs="Arial"/>
          <w:sz w:val="24"/>
          <w:szCs w:val="24"/>
        </w:rPr>
        <w:t xml:space="preserve"> inclinou no mesmo sentido, pois era extremamente violado os direitos e garantias dos gays, das lésbicas, dos travestis e dos transgêneros.</w:t>
      </w:r>
    </w:p>
    <w:p w:rsidR="00132189" w:rsidRPr="005E5275" w:rsidRDefault="00132189" w:rsidP="005E5275">
      <w:pPr>
        <w:pStyle w:val="SemEspaamento"/>
      </w:pPr>
    </w:p>
    <w:p w:rsidR="00B010F8" w:rsidRPr="005E5275" w:rsidRDefault="00B010F8" w:rsidP="005E5275">
      <w:pPr>
        <w:pStyle w:val="SemEspaamento"/>
        <w:ind w:left="2268"/>
        <w:jc w:val="both"/>
        <w:rPr>
          <w:rFonts w:ascii="Arial" w:hAnsi="Arial" w:cs="Arial"/>
          <w:sz w:val="20"/>
          <w:szCs w:val="20"/>
          <w:shd w:val="clear" w:color="auto" w:fill="FFFFFF"/>
        </w:rPr>
      </w:pPr>
      <w:r w:rsidRPr="005E5275">
        <w:rPr>
          <w:rFonts w:ascii="Arial" w:hAnsi="Arial" w:cs="Arial"/>
          <w:sz w:val="20"/>
          <w:szCs w:val="20"/>
          <w:shd w:val="clear" w:color="auto" w:fill="FFFFFF"/>
        </w:rPr>
        <w:t xml:space="preserve">Entre 1948 e 1990, a Organização Mundial da Saúde (OMS) classificou a homossexualidade como um transtorno mental. Em 17 de maio de 1990, a </w:t>
      </w:r>
      <w:r w:rsidR="00712407" w:rsidRPr="005E5275">
        <w:rPr>
          <w:rFonts w:ascii="Arial" w:hAnsi="Arial" w:cs="Arial"/>
          <w:sz w:val="20"/>
          <w:szCs w:val="20"/>
          <w:shd w:val="clear" w:color="auto" w:fill="FFFFFF"/>
        </w:rPr>
        <w:t>assembleia</w:t>
      </w:r>
      <w:r w:rsidRPr="005E5275">
        <w:rPr>
          <w:rFonts w:ascii="Arial" w:hAnsi="Arial" w:cs="Arial"/>
          <w:sz w:val="20"/>
          <w:szCs w:val="20"/>
          <w:shd w:val="clear" w:color="auto" w:fill="FFFFFF"/>
        </w:rPr>
        <w:t xml:space="preserve"> geral da OMS aprovou a retirada do código 302.0 (Homossexualidade) da Classificação Internacional de Doenças, declarando que “a homossexualidade não constitui doença, nem distúrbio e nem perversão”. A nova classificação entrou em vigor entre os países-membro das Nações Unidas em 1993. Com isso, marcou-se o fim de um ciclo de 2000 anos em que a cultura judaico-cristã encarou a homossexualidade primeiro como pecado, depois como c</w:t>
      </w:r>
      <w:r w:rsidR="00132189" w:rsidRPr="005E5275">
        <w:rPr>
          <w:rFonts w:ascii="Arial" w:hAnsi="Arial" w:cs="Arial"/>
          <w:sz w:val="20"/>
          <w:szCs w:val="20"/>
          <w:shd w:val="clear" w:color="auto" w:fill="FFFFFF"/>
        </w:rPr>
        <w:t>rime e, por último, como doença.</w:t>
      </w:r>
      <w:r w:rsidR="00CE252C" w:rsidRPr="005E5275">
        <w:rPr>
          <w:rFonts w:ascii="Arial" w:hAnsi="Arial" w:cs="Arial"/>
          <w:sz w:val="20"/>
          <w:szCs w:val="20"/>
          <w:shd w:val="clear" w:color="auto" w:fill="FFFFFF"/>
        </w:rPr>
        <w:t xml:space="preserve"> (ABGLT, 2006)</w:t>
      </w:r>
    </w:p>
    <w:p w:rsidR="00132189" w:rsidRPr="006F620E" w:rsidRDefault="00132189" w:rsidP="005E5275">
      <w:pPr>
        <w:pStyle w:val="SemEspaamento"/>
        <w:jc w:val="both"/>
        <w:rPr>
          <w:sz w:val="20"/>
          <w:szCs w:val="20"/>
          <w:shd w:val="clear" w:color="auto" w:fill="FFFFFF"/>
        </w:rPr>
      </w:pPr>
    </w:p>
    <w:p w:rsidR="00022D0F" w:rsidRDefault="00022D0F" w:rsidP="005E5275">
      <w:pPr>
        <w:pStyle w:val="SemEspaamento"/>
        <w:spacing w:line="360" w:lineRule="auto"/>
        <w:ind w:firstLine="708"/>
        <w:jc w:val="both"/>
        <w:rPr>
          <w:rFonts w:ascii="Arial" w:hAnsi="Arial" w:cs="Arial"/>
          <w:sz w:val="24"/>
          <w:szCs w:val="24"/>
        </w:rPr>
      </w:pPr>
    </w:p>
    <w:p w:rsidR="00132189" w:rsidRPr="005E5275" w:rsidRDefault="00B010F8"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No Brasil, esses conceitos ainda não ganharam novos espaços para discussões, uma vez que ainda se caminha para o avanço nos estudos sobre gênero e sexualidade, principalmente quando se trata dos transgêneros. Ainda se discute muito sobre os direitos e garantias dos transgêneros, tendo em vista que a relação entre esses indivíduos e a sociedade como um todo é muito frágil, isso pelo fato da criação familiar</w:t>
      </w:r>
      <w:r w:rsidR="00132189" w:rsidRPr="005E5275">
        <w:rPr>
          <w:rFonts w:ascii="Arial" w:hAnsi="Arial" w:cs="Arial"/>
          <w:sz w:val="24"/>
          <w:szCs w:val="24"/>
        </w:rPr>
        <w:t xml:space="preserve"> e </w:t>
      </w:r>
      <w:r w:rsidRPr="005E5275">
        <w:rPr>
          <w:rFonts w:ascii="Arial" w:hAnsi="Arial" w:cs="Arial"/>
          <w:sz w:val="24"/>
          <w:szCs w:val="24"/>
        </w:rPr>
        <w:t xml:space="preserve">da base cultural dessa sociedade. </w:t>
      </w:r>
    </w:p>
    <w:p w:rsidR="005E5275" w:rsidRDefault="00B010F8"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 xml:space="preserve">Por exemplo, ainda se discute muito sobre os direitos básicos que um transgênero deve ter para que este tenha sua vida </w:t>
      </w:r>
      <w:r w:rsidR="00132189" w:rsidRPr="005E5275">
        <w:rPr>
          <w:rFonts w:ascii="Arial" w:hAnsi="Arial" w:cs="Arial"/>
          <w:sz w:val="24"/>
          <w:szCs w:val="24"/>
        </w:rPr>
        <w:t>que garanta seus direitos e deveres</w:t>
      </w:r>
      <w:r w:rsidRPr="005E5275">
        <w:rPr>
          <w:rFonts w:ascii="Arial" w:hAnsi="Arial" w:cs="Arial"/>
          <w:sz w:val="24"/>
          <w:szCs w:val="24"/>
        </w:rPr>
        <w:t xml:space="preserve"> e de acordo com as</w:t>
      </w:r>
      <w:r w:rsidR="0071603E" w:rsidRPr="005E5275">
        <w:rPr>
          <w:rFonts w:ascii="Arial" w:hAnsi="Arial" w:cs="Arial"/>
          <w:sz w:val="24"/>
          <w:szCs w:val="24"/>
        </w:rPr>
        <w:t xml:space="preserve"> normas estabelecidas pela sociedade</w:t>
      </w:r>
      <w:r w:rsidRPr="005E5275">
        <w:rPr>
          <w:rFonts w:ascii="Arial" w:hAnsi="Arial" w:cs="Arial"/>
          <w:sz w:val="24"/>
          <w:szCs w:val="24"/>
        </w:rPr>
        <w:t>. Ora, em uma sociedade plenamente evoluída</w:t>
      </w:r>
      <w:r w:rsidR="00132189" w:rsidRPr="005E5275">
        <w:rPr>
          <w:rFonts w:ascii="Arial" w:hAnsi="Arial" w:cs="Arial"/>
          <w:sz w:val="24"/>
          <w:szCs w:val="24"/>
        </w:rPr>
        <w:t>,</w:t>
      </w:r>
      <w:r w:rsidRPr="005E5275">
        <w:rPr>
          <w:rFonts w:ascii="Arial" w:hAnsi="Arial" w:cs="Arial"/>
          <w:sz w:val="24"/>
          <w:szCs w:val="24"/>
        </w:rPr>
        <w:t xml:space="preserve"> em muitos sentidos</w:t>
      </w:r>
      <w:r w:rsidR="00132189" w:rsidRPr="005E5275">
        <w:rPr>
          <w:rFonts w:ascii="Arial" w:hAnsi="Arial" w:cs="Arial"/>
          <w:sz w:val="24"/>
          <w:szCs w:val="24"/>
        </w:rPr>
        <w:t>,</w:t>
      </w:r>
      <w:r w:rsidRPr="005E5275">
        <w:rPr>
          <w:rFonts w:ascii="Arial" w:hAnsi="Arial" w:cs="Arial"/>
          <w:sz w:val="24"/>
          <w:szCs w:val="24"/>
        </w:rPr>
        <w:t xml:space="preserve"> não poderia ser tão vagaroso em reconhecer que os transgêneros são pessoas que apenas possuem uma orientação sexual diferente e como tal deve ser respeitado por todos.</w:t>
      </w:r>
    </w:p>
    <w:p w:rsidR="00B010F8" w:rsidRPr="005E5275" w:rsidRDefault="00B010F8"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Sendo assim, o estudo sobre Gênero e Sexualidade vai além dos conceitos relacionados ao sexo feminino, em que as lutas sociais eram pautadas em direitos e garantias que a mulher até então não possuía e, dessa forma, se discutia a questão de gênero no tocante a situação da mulher, mas na atualidade esses conceitos ganharam novos sentidos, novas aplicações.</w:t>
      </w:r>
    </w:p>
    <w:p w:rsidR="00506647" w:rsidRDefault="00506647" w:rsidP="00090EA0">
      <w:pPr>
        <w:pStyle w:val="SemEspaamento"/>
      </w:pPr>
    </w:p>
    <w:p w:rsidR="00022D0F" w:rsidRDefault="00022D0F" w:rsidP="00090EA0">
      <w:pPr>
        <w:pStyle w:val="SemEspaamento"/>
      </w:pPr>
    </w:p>
    <w:p w:rsidR="00506647" w:rsidRDefault="00506647" w:rsidP="00022D0F">
      <w:pPr>
        <w:pStyle w:val="SemEspaamento"/>
        <w:numPr>
          <w:ilvl w:val="1"/>
          <w:numId w:val="6"/>
        </w:numPr>
        <w:spacing w:line="360" w:lineRule="auto"/>
        <w:ind w:left="0" w:firstLine="0"/>
        <w:jc w:val="both"/>
        <w:rPr>
          <w:rFonts w:ascii="Arial" w:hAnsi="Arial" w:cs="Arial"/>
          <w:b/>
          <w:sz w:val="24"/>
          <w:szCs w:val="24"/>
        </w:rPr>
      </w:pPr>
      <w:r w:rsidRPr="005E5275">
        <w:rPr>
          <w:rFonts w:ascii="Arial" w:hAnsi="Arial" w:cs="Arial"/>
          <w:b/>
          <w:sz w:val="24"/>
          <w:szCs w:val="24"/>
        </w:rPr>
        <w:t xml:space="preserve">Os </w:t>
      </w:r>
      <w:r w:rsidR="005E5275" w:rsidRPr="005E5275">
        <w:rPr>
          <w:rFonts w:ascii="Arial" w:hAnsi="Arial" w:cs="Arial"/>
          <w:b/>
          <w:sz w:val="24"/>
          <w:szCs w:val="24"/>
        </w:rPr>
        <w:t xml:space="preserve">Movimentos </w:t>
      </w:r>
      <w:r w:rsidR="00935C12">
        <w:rPr>
          <w:rFonts w:ascii="Arial" w:hAnsi="Arial" w:cs="Arial"/>
          <w:b/>
          <w:sz w:val="24"/>
          <w:szCs w:val="24"/>
        </w:rPr>
        <w:t xml:space="preserve">dos </w:t>
      </w:r>
      <w:r w:rsidR="005E5275" w:rsidRPr="005E5275">
        <w:rPr>
          <w:rFonts w:ascii="Arial" w:hAnsi="Arial" w:cs="Arial"/>
          <w:b/>
          <w:sz w:val="24"/>
          <w:szCs w:val="24"/>
        </w:rPr>
        <w:t xml:space="preserve">Transgêneros No </w:t>
      </w:r>
      <w:r w:rsidRPr="005E5275">
        <w:rPr>
          <w:rFonts w:ascii="Arial" w:hAnsi="Arial" w:cs="Arial"/>
          <w:b/>
          <w:sz w:val="24"/>
          <w:szCs w:val="24"/>
        </w:rPr>
        <w:t>Brasil</w:t>
      </w:r>
      <w:r w:rsidR="005E5275" w:rsidRPr="005E5275">
        <w:rPr>
          <w:rFonts w:ascii="Arial" w:hAnsi="Arial" w:cs="Arial"/>
          <w:b/>
          <w:sz w:val="24"/>
          <w:szCs w:val="24"/>
        </w:rPr>
        <w:t>.</w:t>
      </w:r>
    </w:p>
    <w:p w:rsidR="005E5275" w:rsidRPr="005E5275" w:rsidRDefault="005E5275" w:rsidP="005E5275">
      <w:pPr>
        <w:pStyle w:val="SemEspaamento"/>
        <w:spacing w:line="360" w:lineRule="auto"/>
        <w:ind w:left="360"/>
        <w:jc w:val="both"/>
        <w:rPr>
          <w:rFonts w:ascii="Arial" w:hAnsi="Arial" w:cs="Arial"/>
          <w:b/>
          <w:sz w:val="24"/>
          <w:szCs w:val="24"/>
        </w:rPr>
      </w:pPr>
    </w:p>
    <w:p w:rsidR="00E55140" w:rsidRPr="005E5275" w:rsidRDefault="006960F8"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 xml:space="preserve">Nos anos 60 e 70 foram marcados pela ascensão de políticas autoritárias em decorrência do golpe civil-militar implantado no país em 1964. No entanto, além dos </w:t>
      </w:r>
      <w:r w:rsidRPr="005E5275">
        <w:rPr>
          <w:rFonts w:ascii="Arial" w:hAnsi="Arial" w:cs="Arial"/>
          <w:sz w:val="24"/>
          <w:szCs w:val="24"/>
        </w:rPr>
        <w:lastRenderedPageBreak/>
        <w:t>diversos atos repressores que foram aplicados no Brasil, percebeu-se uma grande reação da sociedade contrária às políticas ditatoriais. Entre esses movimentos destaca-se o momento de mulheres</w:t>
      </w:r>
      <w:r w:rsidR="00004513" w:rsidRPr="005E5275">
        <w:rPr>
          <w:rFonts w:ascii="Arial" w:hAnsi="Arial" w:cs="Arial"/>
          <w:sz w:val="24"/>
          <w:szCs w:val="24"/>
        </w:rPr>
        <w:t>.</w:t>
      </w:r>
      <w:r w:rsidRPr="005E5275">
        <w:rPr>
          <w:rFonts w:ascii="Arial" w:hAnsi="Arial" w:cs="Arial"/>
          <w:sz w:val="24"/>
          <w:szCs w:val="24"/>
        </w:rPr>
        <w:t xml:space="preserve"> </w:t>
      </w:r>
      <w:r w:rsidR="00447900" w:rsidRPr="005E5275">
        <w:rPr>
          <w:rFonts w:ascii="Arial" w:hAnsi="Arial" w:cs="Arial"/>
          <w:sz w:val="24"/>
          <w:szCs w:val="24"/>
        </w:rPr>
        <w:t xml:space="preserve"> </w:t>
      </w:r>
    </w:p>
    <w:p w:rsidR="00935C12" w:rsidRDefault="00935C12" w:rsidP="005E5275">
      <w:pPr>
        <w:pStyle w:val="SemEspaamento"/>
        <w:ind w:left="2268"/>
        <w:jc w:val="both"/>
        <w:rPr>
          <w:rFonts w:ascii="Arial" w:hAnsi="Arial" w:cs="Arial"/>
          <w:sz w:val="20"/>
          <w:szCs w:val="20"/>
          <w:shd w:val="clear" w:color="auto" w:fill="FFFFFF"/>
        </w:rPr>
      </w:pPr>
    </w:p>
    <w:p w:rsidR="00004513" w:rsidRPr="005E5275" w:rsidRDefault="00E55140" w:rsidP="005E5275">
      <w:pPr>
        <w:pStyle w:val="SemEspaamento"/>
        <w:ind w:left="2268"/>
        <w:jc w:val="both"/>
        <w:rPr>
          <w:rFonts w:ascii="Arial" w:hAnsi="Arial" w:cs="Arial"/>
          <w:sz w:val="20"/>
          <w:szCs w:val="20"/>
          <w:shd w:val="clear" w:color="auto" w:fill="FFFFFF"/>
        </w:rPr>
      </w:pPr>
      <w:r w:rsidRPr="005E5275">
        <w:rPr>
          <w:rFonts w:ascii="Arial" w:hAnsi="Arial" w:cs="Arial"/>
          <w:sz w:val="20"/>
          <w:szCs w:val="20"/>
          <w:shd w:val="clear" w:color="auto" w:fill="FFFFFF"/>
        </w:rPr>
        <w:t>[...] e</w:t>
      </w:r>
      <w:r w:rsidR="00447900" w:rsidRPr="005E5275">
        <w:rPr>
          <w:rFonts w:ascii="Arial" w:hAnsi="Arial" w:cs="Arial"/>
          <w:sz w:val="20"/>
          <w:szCs w:val="20"/>
          <w:shd w:val="clear" w:color="auto" w:fill="FFFFFF"/>
        </w:rPr>
        <w:t>m meados dos anos 1970, ganha visibilidade o movimento feminista e, na segunda metade da década, surgem as primeiras organizações do movimento negro contemporâneo, como o</w:t>
      </w:r>
      <w:r w:rsidR="00447900" w:rsidRPr="005E5275">
        <w:rPr>
          <w:rStyle w:val="apple-converted-space"/>
          <w:rFonts w:ascii="Arial" w:hAnsi="Arial" w:cs="Arial"/>
          <w:sz w:val="20"/>
          <w:szCs w:val="20"/>
          <w:shd w:val="clear" w:color="auto" w:fill="FFFFFF"/>
        </w:rPr>
        <w:t> </w:t>
      </w:r>
      <w:r w:rsidR="00447900" w:rsidRPr="005E5275">
        <w:rPr>
          <w:rStyle w:val="nfase"/>
          <w:rFonts w:ascii="Arial" w:hAnsi="Arial" w:cs="Arial"/>
          <w:sz w:val="20"/>
          <w:szCs w:val="20"/>
          <w:shd w:val="clear" w:color="auto" w:fill="FFFFFF"/>
        </w:rPr>
        <w:t>Movimento Negro Unificado</w:t>
      </w:r>
      <w:r w:rsidR="00447900" w:rsidRPr="005E5275">
        <w:rPr>
          <w:rFonts w:ascii="Arial" w:hAnsi="Arial" w:cs="Arial"/>
          <w:sz w:val="20"/>
          <w:szCs w:val="20"/>
          <w:shd w:val="clear" w:color="auto" w:fill="FFFFFF"/>
        </w:rPr>
        <w:t>, e do movimento homossexual, como o</w:t>
      </w:r>
      <w:r w:rsidR="00447900" w:rsidRPr="005E5275">
        <w:rPr>
          <w:rStyle w:val="apple-converted-space"/>
          <w:rFonts w:ascii="Arial" w:hAnsi="Arial" w:cs="Arial"/>
          <w:sz w:val="20"/>
          <w:szCs w:val="20"/>
          <w:shd w:val="clear" w:color="auto" w:fill="FFFFFF"/>
        </w:rPr>
        <w:t> </w:t>
      </w:r>
      <w:r w:rsidR="00447900" w:rsidRPr="005E5275">
        <w:rPr>
          <w:rStyle w:val="nfase"/>
          <w:rFonts w:ascii="Arial" w:hAnsi="Arial" w:cs="Arial"/>
          <w:sz w:val="20"/>
          <w:szCs w:val="20"/>
          <w:shd w:val="clear" w:color="auto" w:fill="FFFFFF"/>
        </w:rPr>
        <w:t>Somos - Grupo de Afirmação Homossexual</w:t>
      </w:r>
      <w:r w:rsidR="00447900" w:rsidRPr="005E5275">
        <w:rPr>
          <w:rFonts w:ascii="Arial" w:hAnsi="Arial" w:cs="Arial"/>
          <w:sz w:val="20"/>
          <w:szCs w:val="20"/>
          <w:shd w:val="clear" w:color="auto" w:fill="FFFFFF"/>
        </w:rPr>
        <w:t>, de São Paulo</w:t>
      </w:r>
      <w:r w:rsidR="00E97C32" w:rsidRPr="005E5275">
        <w:rPr>
          <w:rFonts w:ascii="Arial" w:hAnsi="Arial" w:cs="Arial"/>
          <w:sz w:val="20"/>
          <w:szCs w:val="20"/>
          <w:shd w:val="clear" w:color="auto" w:fill="FFFFFF"/>
        </w:rPr>
        <w:t xml:space="preserve"> (FACCHINI)</w:t>
      </w:r>
      <w:r w:rsidR="000550CD" w:rsidRPr="005E5275">
        <w:rPr>
          <w:rStyle w:val="Refdenotaderodap"/>
          <w:rFonts w:ascii="Arial" w:hAnsi="Arial" w:cs="Arial"/>
          <w:sz w:val="20"/>
          <w:szCs w:val="20"/>
          <w:shd w:val="clear" w:color="auto" w:fill="FFFFFF"/>
        </w:rPr>
        <w:footnoteReference w:id="1"/>
      </w:r>
      <w:r w:rsidR="00E97C32" w:rsidRPr="005E5275">
        <w:rPr>
          <w:rFonts w:ascii="Arial" w:hAnsi="Arial" w:cs="Arial"/>
          <w:sz w:val="20"/>
          <w:szCs w:val="20"/>
          <w:shd w:val="clear" w:color="auto" w:fill="FFFFFF"/>
        </w:rPr>
        <w:t>.</w:t>
      </w:r>
    </w:p>
    <w:p w:rsidR="00E55140" w:rsidRDefault="00E55140" w:rsidP="005E5275">
      <w:pPr>
        <w:pStyle w:val="SemEspaamento"/>
        <w:spacing w:line="360" w:lineRule="auto"/>
        <w:jc w:val="both"/>
        <w:rPr>
          <w:rFonts w:ascii="Arial" w:hAnsi="Arial" w:cs="Arial"/>
          <w:sz w:val="24"/>
          <w:szCs w:val="24"/>
          <w:shd w:val="clear" w:color="auto" w:fill="FFFFFF"/>
        </w:rPr>
      </w:pPr>
    </w:p>
    <w:p w:rsidR="00935C12" w:rsidRPr="005E5275" w:rsidRDefault="00935C12" w:rsidP="005E5275">
      <w:pPr>
        <w:pStyle w:val="SemEspaamento"/>
        <w:spacing w:line="360" w:lineRule="auto"/>
        <w:jc w:val="both"/>
        <w:rPr>
          <w:rFonts w:ascii="Arial" w:hAnsi="Arial" w:cs="Arial"/>
          <w:sz w:val="24"/>
          <w:szCs w:val="24"/>
          <w:shd w:val="clear" w:color="auto" w:fill="FFFFFF"/>
        </w:rPr>
      </w:pPr>
    </w:p>
    <w:p w:rsidR="00367735" w:rsidRPr="005E5275" w:rsidRDefault="00E55140"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shd w:val="clear" w:color="auto" w:fill="FFFFFF"/>
        </w:rPr>
        <w:t>Contudo, é no final da década de 70 e início dos anos 80 que o movimento gay começou a ganhar mais força</w:t>
      </w:r>
      <w:r w:rsidR="00CB1906" w:rsidRPr="005E5275">
        <w:rPr>
          <w:rFonts w:ascii="Arial" w:hAnsi="Arial" w:cs="Arial"/>
          <w:sz w:val="24"/>
          <w:szCs w:val="24"/>
          <w:shd w:val="clear" w:color="auto" w:fill="FFFFFF"/>
        </w:rPr>
        <w:t>, e conquistando mais espaço nos debates políticos em busca do reconhecimento dos seus direitos constitucionais, assim, [...]</w:t>
      </w:r>
      <w:r w:rsidRPr="005E5275">
        <w:rPr>
          <w:rFonts w:ascii="Arial" w:hAnsi="Arial" w:cs="Arial"/>
          <w:sz w:val="24"/>
          <w:szCs w:val="24"/>
        </w:rPr>
        <w:t xml:space="preserve"> </w:t>
      </w:r>
    </w:p>
    <w:p w:rsidR="006960F8" w:rsidRPr="005E5275" w:rsidRDefault="006960F8" w:rsidP="005E5275">
      <w:pPr>
        <w:pStyle w:val="SemEspaamento"/>
        <w:spacing w:line="360" w:lineRule="auto"/>
        <w:jc w:val="both"/>
        <w:rPr>
          <w:rFonts w:ascii="Arial" w:hAnsi="Arial" w:cs="Arial"/>
          <w:sz w:val="24"/>
          <w:szCs w:val="24"/>
        </w:rPr>
      </w:pPr>
    </w:p>
    <w:p w:rsidR="00E97C32" w:rsidRPr="005E5275" w:rsidRDefault="00E55140" w:rsidP="005E5275">
      <w:pPr>
        <w:pStyle w:val="SemEspaamento"/>
        <w:ind w:left="2268"/>
        <w:jc w:val="both"/>
        <w:rPr>
          <w:rFonts w:ascii="Arial" w:hAnsi="Arial" w:cs="Arial"/>
          <w:sz w:val="20"/>
          <w:szCs w:val="20"/>
        </w:rPr>
      </w:pPr>
      <w:r w:rsidRPr="005E5275">
        <w:rPr>
          <w:rFonts w:ascii="Arial" w:hAnsi="Arial" w:cs="Arial"/>
          <w:sz w:val="20"/>
          <w:szCs w:val="20"/>
        </w:rPr>
        <w:t>O movimento gay começou a se organizar entre o final da década de 1970 e o início dos anos de 1980. Não somente o movimento gay, mas outros grupos sociais, nesta época, articulavam-se pela defesa da visibilidade, pela construção de novas formas de conhecimento, de cidadania plena e pela luta por direitos civis. Essas reivindicações demonstravam a importância do contexto político em que se desenvolviam</w:t>
      </w:r>
      <w:r w:rsidR="00876BB0" w:rsidRPr="005E5275">
        <w:rPr>
          <w:rFonts w:ascii="Arial" w:hAnsi="Arial" w:cs="Arial"/>
          <w:sz w:val="20"/>
          <w:szCs w:val="20"/>
        </w:rPr>
        <w:t xml:space="preserve"> (FERRARI, p.1)</w:t>
      </w:r>
    </w:p>
    <w:p w:rsidR="006960F8" w:rsidRDefault="00935C12" w:rsidP="00935C12">
      <w:pPr>
        <w:pStyle w:val="SemEspaamento"/>
        <w:tabs>
          <w:tab w:val="left" w:pos="285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935C12" w:rsidRPr="005E5275" w:rsidRDefault="00935C12" w:rsidP="00935C12">
      <w:pPr>
        <w:pStyle w:val="SemEspaamento"/>
        <w:tabs>
          <w:tab w:val="left" w:pos="2850"/>
        </w:tabs>
        <w:spacing w:line="360" w:lineRule="auto"/>
        <w:jc w:val="both"/>
        <w:rPr>
          <w:rFonts w:ascii="Arial" w:hAnsi="Arial" w:cs="Arial"/>
          <w:sz w:val="24"/>
          <w:szCs w:val="24"/>
          <w:shd w:val="clear" w:color="auto" w:fill="FFFFFF"/>
        </w:rPr>
      </w:pPr>
    </w:p>
    <w:p w:rsidR="004B6D4C" w:rsidRPr="005E5275" w:rsidRDefault="00CB1906"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 xml:space="preserve">Contudo, foi nessa época também que </w:t>
      </w:r>
      <w:r w:rsidR="00B010F8" w:rsidRPr="005E5275">
        <w:rPr>
          <w:rFonts w:ascii="Arial" w:hAnsi="Arial" w:cs="Arial"/>
          <w:sz w:val="24"/>
          <w:szCs w:val="24"/>
        </w:rPr>
        <w:t>os travestis e homo</w:t>
      </w:r>
      <w:r w:rsidR="006960F8" w:rsidRPr="005E5275">
        <w:rPr>
          <w:rFonts w:ascii="Arial" w:hAnsi="Arial" w:cs="Arial"/>
          <w:sz w:val="24"/>
          <w:szCs w:val="24"/>
        </w:rPr>
        <w:t>ssexuais foram relacionadas à</w:t>
      </w:r>
      <w:r w:rsidR="00B010F8" w:rsidRPr="005E5275">
        <w:rPr>
          <w:rFonts w:ascii="Arial" w:hAnsi="Arial" w:cs="Arial"/>
          <w:sz w:val="24"/>
          <w:szCs w:val="24"/>
        </w:rPr>
        <w:t>s doenças sexual</w:t>
      </w:r>
      <w:r w:rsidR="00060E22" w:rsidRPr="005E5275">
        <w:rPr>
          <w:rFonts w:ascii="Arial" w:hAnsi="Arial" w:cs="Arial"/>
          <w:sz w:val="24"/>
          <w:szCs w:val="24"/>
        </w:rPr>
        <w:t>mente transmissíveis (</w:t>
      </w:r>
      <w:proofErr w:type="spellStart"/>
      <w:r w:rsidR="00060E22" w:rsidRPr="005E5275">
        <w:rPr>
          <w:rFonts w:ascii="Arial" w:hAnsi="Arial" w:cs="Arial"/>
          <w:sz w:val="24"/>
          <w:szCs w:val="24"/>
        </w:rPr>
        <w:t>DSTs</w:t>
      </w:r>
      <w:proofErr w:type="spellEnd"/>
      <w:r w:rsidR="00060E22" w:rsidRPr="005E5275">
        <w:rPr>
          <w:rFonts w:ascii="Arial" w:hAnsi="Arial" w:cs="Arial"/>
          <w:sz w:val="24"/>
          <w:szCs w:val="24"/>
        </w:rPr>
        <w:t>), principalmente a AIDS, isso fez com que os movimentos LGBTs ganhassem maior repercussão, sobretudo das políticas públicas</w:t>
      </w:r>
      <w:r w:rsidR="00B010F8" w:rsidRPr="005E5275">
        <w:rPr>
          <w:rFonts w:ascii="Arial" w:hAnsi="Arial" w:cs="Arial"/>
          <w:sz w:val="24"/>
          <w:szCs w:val="24"/>
        </w:rPr>
        <w:t xml:space="preserve">. </w:t>
      </w:r>
      <w:r w:rsidR="00060E22" w:rsidRPr="005E5275">
        <w:rPr>
          <w:rFonts w:ascii="Arial" w:hAnsi="Arial" w:cs="Arial"/>
          <w:sz w:val="24"/>
          <w:szCs w:val="24"/>
        </w:rPr>
        <w:t xml:space="preserve">Segundo Regina </w:t>
      </w:r>
      <w:proofErr w:type="spellStart"/>
      <w:r w:rsidR="00060E22" w:rsidRPr="005E5275">
        <w:rPr>
          <w:rFonts w:ascii="Arial" w:hAnsi="Arial" w:cs="Arial"/>
          <w:sz w:val="24"/>
          <w:szCs w:val="24"/>
        </w:rPr>
        <w:t>Facchini</w:t>
      </w:r>
      <w:proofErr w:type="spellEnd"/>
      <w:r w:rsidR="006960F8" w:rsidRPr="005E5275">
        <w:rPr>
          <w:rFonts w:ascii="Arial" w:hAnsi="Arial" w:cs="Arial"/>
          <w:sz w:val="24"/>
          <w:szCs w:val="24"/>
        </w:rPr>
        <w:t>,</w:t>
      </w:r>
      <w:r w:rsidR="00060E22" w:rsidRPr="005E5275">
        <w:rPr>
          <w:rFonts w:ascii="Arial" w:hAnsi="Arial" w:cs="Arial"/>
          <w:sz w:val="24"/>
          <w:szCs w:val="24"/>
        </w:rPr>
        <w:t xml:space="preserve"> em</w:t>
      </w:r>
      <w:r w:rsidR="004B6D4C" w:rsidRPr="005E5275">
        <w:rPr>
          <w:rFonts w:ascii="Arial" w:hAnsi="Arial" w:cs="Arial"/>
          <w:sz w:val="24"/>
          <w:szCs w:val="24"/>
        </w:rPr>
        <w:t xml:space="preserve"> seu texto publicado no site do Conselho Regional de Psicologia do Estado de São Paulo, afirma que:</w:t>
      </w:r>
    </w:p>
    <w:p w:rsidR="004B6D4C" w:rsidRPr="005E5275" w:rsidRDefault="004B6D4C" w:rsidP="005E5275">
      <w:pPr>
        <w:pStyle w:val="SemEspaamento"/>
        <w:spacing w:line="360" w:lineRule="auto"/>
        <w:jc w:val="both"/>
        <w:rPr>
          <w:rFonts w:ascii="Arial" w:hAnsi="Arial" w:cs="Arial"/>
          <w:color w:val="4F81BD" w:themeColor="accent1"/>
          <w:sz w:val="24"/>
          <w:szCs w:val="24"/>
        </w:rPr>
      </w:pPr>
    </w:p>
    <w:p w:rsidR="00132189" w:rsidRPr="005E5275" w:rsidRDefault="004B6D4C" w:rsidP="005E5275">
      <w:pPr>
        <w:pStyle w:val="SemEspaamento"/>
        <w:ind w:left="2268"/>
        <w:jc w:val="both"/>
        <w:rPr>
          <w:rFonts w:ascii="Arial" w:hAnsi="Arial" w:cs="Arial"/>
          <w:sz w:val="20"/>
          <w:szCs w:val="20"/>
        </w:rPr>
      </w:pPr>
      <w:r w:rsidRPr="005E5275">
        <w:rPr>
          <w:rFonts w:ascii="Arial" w:hAnsi="Arial" w:cs="Arial"/>
          <w:sz w:val="20"/>
          <w:szCs w:val="20"/>
          <w:shd w:val="clear" w:color="auto" w:fill="FFFFFF"/>
        </w:rPr>
        <w:t>O surgimento do movimento</w:t>
      </w:r>
      <w:r w:rsidR="00CC1B93" w:rsidRPr="005E5275">
        <w:rPr>
          <w:rFonts w:ascii="Arial" w:hAnsi="Arial" w:cs="Arial"/>
          <w:sz w:val="20"/>
          <w:szCs w:val="20"/>
          <w:shd w:val="clear" w:color="auto" w:fill="FFFFFF"/>
        </w:rPr>
        <w:t xml:space="preserve"> homossexual indica a aspiração </w:t>
      </w:r>
      <w:r w:rsidRPr="005E5275">
        <w:rPr>
          <w:rFonts w:ascii="Arial" w:hAnsi="Arial" w:cs="Arial"/>
          <w:sz w:val="20"/>
          <w:szCs w:val="20"/>
          <w:shd w:val="clear" w:color="auto" w:fill="FFFFFF"/>
        </w:rPr>
        <w:t xml:space="preserve">a reivindicar direitos universais e civis plenos, por meio de ações políticas que não se restringiam ao "gueto", mas que se voltavam para a sociedade de modo mais amplo. Com antecedentes em mobilizações acontecidas em outros países desde fins da década de 1960, e a partir de redes de sociabilidade estabelecidas nas grandes cidades7, os primeiros grupos militantes homossexuais surgiram no Brasil no final dos anos 1970, no contexto da "abertura" política que anunciava o final da ditadura militar. </w:t>
      </w:r>
    </w:p>
    <w:p w:rsidR="00132189" w:rsidRDefault="00935C12" w:rsidP="00935C12">
      <w:pPr>
        <w:pStyle w:val="SemEspaamento"/>
        <w:tabs>
          <w:tab w:val="left" w:pos="3690"/>
        </w:tabs>
        <w:spacing w:line="360" w:lineRule="auto"/>
        <w:jc w:val="both"/>
        <w:rPr>
          <w:rFonts w:ascii="Arial" w:hAnsi="Arial" w:cs="Arial"/>
          <w:color w:val="4F81BD" w:themeColor="accent1"/>
          <w:sz w:val="24"/>
          <w:szCs w:val="24"/>
        </w:rPr>
      </w:pPr>
      <w:r>
        <w:rPr>
          <w:rFonts w:ascii="Arial" w:hAnsi="Arial" w:cs="Arial"/>
          <w:color w:val="4F81BD" w:themeColor="accent1"/>
          <w:sz w:val="24"/>
          <w:szCs w:val="24"/>
        </w:rPr>
        <w:tab/>
      </w:r>
    </w:p>
    <w:p w:rsidR="00935C12" w:rsidRPr="005E5275" w:rsidRDefault="00935C12" w:rsidP="00935C12">
      <w:pPr>
        <w:pStyle w:val="SemEspaamento"/>
        <w:tabs>
          <w:tab w:val="left" w:pos="3690"/>
        </w:tabs>
        <w:spacing w:line="360" w:lineRule="auto"/>
        <w:jc w:val="both"/>
        <w:rPr>
          <w:rFonts w:ascii="Arial" w:hAnsi="Arial" w:cs="Arial"/>
          <w:color w:val="4F81BD" w:themeColor="accent1"/>
          <w:sz w:val="24"/>
          <w:szCs w:val="24"/>
        </w:rPr>
      </w:pPr>
    </w:p>
    <w:p w:rsidR="0054364D" w:rsidRPr="005E5275" w:rsidRDefault="0054364D" w:rsidP="005E5275">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shd w:val="clear" w:color="auto" w:fill="FFFFFF"/>
        </w:rPr>
        <w:lastRenderedPageBreak/>
        <w:t>Entre 1981 e 1985 acontece uma campanha nacional coordenada pelo Grupo Gay da Bahia para retirar a homossexual</w:t>
      </w:r>
      <w:r w:rsidR="006960F8" w:rsidRPr="005E5275">
        <w:rPr>
          <w:rFonts w:ascii="Arial" w:hAnsi="Arial" w:cs="Arial"/>
          <w:sz w:val="24"/>
          <w:szCs w:val="24"/>
          <w:shd w:val="clear" w:color="auto" w:fill="FFFFFF"/>
        </w:rPr>
        <w:t>idade do código de doenças do</w:t>
      </w:r>
      <w:r w:rsidR="002370B3" w:rsidRPr="005E5275">
        <w:rPr>
          <w:rFonts w:ascii="Arial" w:hAnsi="Arial" w:cs="Arial"/>
          <w:sz w:val="24"/>
          <w:szCs w:val="24"/>
          <w:shd w:val="clear" w:color="auto" w:fill="FFFFFF"/>
        </w:rPr>
        <w:t xml:space="preserve"> Instituto Nacional de </w:t>
      </w:r>
      <w:r w:rsidR="00935C12" w:rsidRPr="005E5275">
        <w:rPr>
          <w:rFonts w:ascii="Arial" w:hAnsi="Arial" w:cs="Arial"/>
          <w:sz w:val="24"/>
          <w:szCs w:val="24"/>
          <w:shd w:val="clear" w:color="auto" w:fill="FFFFFF"/>
        </w:rPr>
        <w:t>Assistência</w:t>
      </w:r>
      <w:r w:rsidR="00712407">
        <w:rPr>
          <w:rFonts w:ascii="Arial" w:hAnsi="Arial" w:cs="Arial"/>
          <w:sz w:val="24"/>
          <w:szCs w:val="24"/>
          <w:shd w:val="clear" w:color="auto" w:fill="FFFFFF"/>
        </w:rPr>
        <w:t xml:space="preserve"> Médica da Previdência Social</w:t>
      </w:r>
      <w:r w:rsidRPr="005E5275">
        <w:rPr>
          <w:rFonts w:ascii="Arial" w:hAnsi="Arial" w:cs="Arial"/>
          <w:sz w:val="24"/>
          <w:szCs w:val="24"/>
          <w:shd w:val="clear" w:color="auto" w:fill="FFFFFF"/>
        </w:rPr>
        <w:t xml:space="preserve">, ou seja, a luta pela </w:t>
      </w:r>
      <w:proofErr w:type="spellStart"/>
      <w:r w:rsidRPr="005E5275">
        <w:rPr>
          <w:rFonts w:ascii="Arial" w:hAnsi="Arial" w:cs="Arial"/>
          <w:sz w:val="24"/>
          <w:szCs w:val="24"/>
          <w:shd w:val="clear" w:color="auto" w:fill="FFFFFF"/>
        </w:rPr>
        <w:t>despatologização</w:t>
      </w:r>
      <w:proofErr w:type="spellEnd"/>
      <w:r w:rsidR="006960F8" w:rsidRPr="005E5275">
        <w:rPr>
          <w:rFonts w:ascii="Arial" w:hAnsi="Arial" w:cs="Arial"/>
          <w:sz w:val="24"/>
          <w:szCs w:val="24"/>
          <w:shd w:val="clear" w:color="auto" w:fill="FFFFFF"/>
        </w:rPr>
        <w:t>.</w:t>
      </w:r>
      <w:r w:rsidR="000550CD" w:rsidRPr="005E5275">
        <w:rPr>
          <w:rFonts w:ascii="Arial" w:hAnsi="Arial" w:cs="Arial"/>
          <w:sz w:val="24"/>
          <w:szCs w:val="24"/>
          <w:shd w:val="clear" w:color="auto" w:fill="FFFFFF"/>
        </w:rPr>
        <w:t xml:space="preserve"> </w:t>
      </w:r>
      <w:r w:rsidR="00F204CF" w:rsidRPr="005E5275">
        <w:rPr>
          <w:rFonts w:ascii="Arial" w:hAnsi="Arial" w:cs="Arial"/>
          <w:sz w:val="24"/>
          <w:szCs w:val="24"/>
          <w:shd w:val="clear" w:color="auto" w:fill="FFFFFF"/>
        </w:rPr>
        <w:t xml:space="preserve"> </w:t>
      </w:r>
      <w:r w:rsidR="007050E7" w:rsidRPr="005E5275">
        <w:rPr>
          <w:rFonts w:ascii="Arial" w:hAnsi="Arial" w:cs="Arial"/>
          <w:sz w:val="24"/>
          <w:szCs w:val="24"/>
          <w:shd w:val="clear" w:color="auto" w:fill="FFFFFF"/>
        </w:rPr>
        <w:t xml:space="preserve">Ainda segundo </w:t>
      </w:r>
      <w:proofErr w:type="spellStart"/>
      <w:r w:rsidR="007050E7" w:rsidRPr="005E5275">
        <w:rPr>
          <w:rFonts w:ascii="Arial" w:hAnsi="Arial" w:cs="Arial"/>
          <w:sz w:val="24"/>
          <w:szCs w:val="24"/>
          <w:shd w:val="clear" w:color="auto" w:fill="FFFFFF"/>
        </w:rPr>
        <w:t>Facchini</w:t>
      </w:r>
      <w:proofErr w:type="spellEnd"/>
      <w:r w:rsidR="007050E7" w:rsidRPr="005E5275">
        <w:rPr>
          <w:rFonts w:ascii="Arial" w:hAnsi="Arial" w:cs="Arial"/>
          <w:sz w:val="24"/>
          <w:szCs w:val="24"/>
          <w:shd w:val="clear" w:color="auto" w:fill="FFFFFF"/>
        </w:rPr>
        <w:t xml:space="preserve"> (2015), </w:t>
      </w:r>
      <w:r w:rsidR="00F204CF" w:rsidRPr="005E5275">
        <w:rPr>
          <w:rFonts w:ascii="Arial" w:hAnsi="Arial" w:cs="Arial"/>
          <w:sz w:val="24"/>
          <w:szCs w:val="24"/>
          <w:shd w:val="clear" w:color="auto" w:fill="FFFFFF"/>
        </w:rPr>
        <w:t xml:space="preserve">esse período ficou marcado também pelo aumento de número de mortos gays por conta da </w:t>
      </w:r>
      <w:r w:rsidR="002370B3" w:rsidRPr="005E5275">
        <w:rPr>
          <w:rFonts w:ascii="Arial" w:hAnsi="Arial" w:cs="Arial"/>
          <w:sz w:val="24"/>
          <w:szCs w:val="24"/>
          <w:shd w:val="clear" w:color="auto" w:fill="FFFFFF"/>
        </w:rPr>
        <w:t>A</w:t>
      </w:r>
      <w:r w:rsidR="00F204CF" w:rsidRPr="005E5275">
        <w:rPr>
          <w:rFonts w:ascii="Arial" w:hAnsi="Arial" w:cs="Arial"/>
          <w:sz w:val="24"/>
          <w:szCs w:val="24"/>
          <w:shd w:val="clear" w:color="auto" w:fill="FFFFFF"/>
        </w:rPr>
        <w:t>ids, fato que fez com que houvesse um maior preconceito com os homossexuais e os travestis.</w:t>
      </w:r>
    </w:p>
    <w:p w:rsidR="00352F76" w:rsidRPr="005E5275" w:rsidRDefault="00352F76"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Tal fato, fez com que os movimentos sociais LGBTs ganhassem novos paradigmas, saindo mais do aspecto pessoal de cada um que fazia parte desse movimento em busca de reconhecimento de seus direitos, pa</w:t>
      </w:r>
      <w:r w:rsidR="002370B3" w:rsidRPr="005E5275">
        <w:rPr>
          <w:rFonts w:ascii="Arial" w:hAnsi="Arial" w:cs="Arial"/>
          <w:sz w:val="24"/>
          <w:szCs w:val="24"/>
        </w:rPr>
        <w:t xml:space="preserve">ra um aspecto mais conjuntural, em </w:t>
      </w:r>
      <w:r w:rsidRPr="005E5275">
        <w:rPr>
          <w:rFonts w:ascii="Arial" w:hAnsi="Arial" w:cs="Arial"/>
          <w:sz w:val="24"/>
          <w:szCs w:val="24"/>
        </w:rPr>
        <w:t>busca</w:t>
      </w:r>
      <w:r w:rsidR="002370B3" w:rsidRPr="005E5275">
        <w:rPr>
          <w:rFonts w:ascii="Arial" w:hAnsi="Arial" w:cs="Arial"/>
          <w:sz w:val="24"/>
          <w:szCs w:val="24"/>
        </w:rPr>
        <w:t xml:space="preserve"> de</w:t>
      </w:r>
      <w:r w:rsidRPr="005E5275">
        <w:rPr>
          <w:rFonts w:ascii="Arial" w:hAnsi="Arial" w:cs="Arial"/>
          <w:sz w:val="24"/>
          <w:szCs w:val="24"/>
        </w:rPr>
        <w:t xml:space="preserve"> meios que diminuíssem o número de homossexuais mortos por doenças sexualmente transmissíveis.</w:t>
      </w:r>
    </w:p>
    <w:p w:rsidR="00352F76" w:rsidRPr="005E5275" w:rsidRDefault="00352F76"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Mais tarde, no período em que se chegava o fim da ditadura militar, publicou-se e promulgou-se a Constituição da República Federativa do Brasil de 1988, aludindo em seu corpo textual que não é permitido a discriminação no Brasil. Contudo, os constituintes “esqueceram” de acrescentar a orientação sexual do ser humano.</w:t>
      </w:r>
    </w:p>
    <w:p w:rsidR="00352F76" w:rsidRPr="005E5275" w:rsidRDefault="00352F76"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 xml:space="preserve">Após isso, os movimentos sociais </w:t>
      </w:r>
      <w:r w:rsidR="007050E7" w:rsidRPr="005E5275">
        <w:rPr>
          <w:rFonts w:ascii="Arial" w:hAnsi="Arial" w:cs="Arial"/>
          <w:sz w:val="24"/>
          <w:szCs w:val="24"/>
        </w:rPr>
        <w:t xml:space="preserve">passaram a intensificar suas </w:t>
      </w:r>
      <w:r w:rsidRPr="005E5275">
        <w:rPr>
          <w:rFonts w:ascii="Arial" w:hAnsi="Arial" w:cs="Arial"/>
          <w:sz w:val="24"/>
          <w:szCs w:val="24"/>
        </w:rPr>
        <w:t xml:space="preserve">pautas nas questões de combate ao HIV, </w:t>
      </w:r>
      <w:r w:rsidR="007050E7" w:rsidRPr="005E5275">
        <w:rPr>
          <w:rFonts w:ascii="Arial" w:hAnsi="Arial" w:cs="Arial"/>
          <w:sz w:val="24"/>
          <w:szCs w:val="24"/>
        </w:rPr>
        <w:t>n</w:t>
      </w:r>
      <w:r w:rsidRPr="005E5275">
        <w:rPr>
          <w:rFonts w:ascii="Arial" w:hAnsi="Arial" w:cs="Arial"/>
          <w:sz w:val="24"/>
          <w:szCs w:val="24"/>
        </w:rPr>
        <w:t>a discriminação por orientação sexual, entre outros aspecto</w:t>
      </w:r>
      <w:r w:rsidR="003D3A00" w:rsidRPr="005E5275">
        <w:rPr>
          <w:rFonts w:ascii="Arial" w:hAnsi="Arial" w:cs="Arial"/>
          <w:sz w:val="24"/>
          <w:szCs w:val="24"/>
        </w:rPr>
        <w:t>s ligados aos movimentos LGBTs. Até que</w:t>
      </w:r>
    </w:p>
    <w:p w:rsidR="007050E7" w:rsidRPr="005E5275" w:rsidRDefault="007050E7" w:rsidP="005E5275">
      <w:pPr>
        <w:pStyle w:val="SemEspaamento"/>
        <w:spacing w:line="360" w:lineRule="auto"/>
        <w:jc w:val="both"/>
        <w:rPr>
          <w:rFonts w:ascii="Arial" w:hAnsi="Arial" w:cs="Arial"/>
          <w:sz w:val="24"/>
          <w:szCs w:val="24"/>
        </w:rPr>
      </w:pPr>
    </w:p>
    <w:p w:rsidR="003D3A00" w:rsidRPr="005E5275" w:rsidRDefault="003D3A00" w:rsidP="005E5275">
      <w:pPr>
        <w:pStyle w:val="SemEspaamento"/>
        <w:ind w:left="2268"/>
        <w:jc w:val="both"/>
        <w:rPr>
          <w:rFonts w:ascii="Arial" w:hAnsi="Arial" w:cs="Arial"/>
          <w:sz w:val="20"/>
          <w:szCs w:val="20"/>
          <w:shd w:val="clear" w:color="auto" w:fill="FFFFFF"/>
        </w:rPr>
      </w:pPr>
      <w:r w:rsidRPr="005E5275">
        <w:rPr>
          <w:rFonts w:ascii="Arial" w:hAnsi="Arial" w:cs="Arial"/>
          <w:sz w:val="20"/>
          <w:szCs w:val="20"/>
          <w:shd w:val="clear" w:color="auto" w:fill="FFFFFF"/>
        </w:rPr>
        <w:t>[...] em 1995, ocorre a fundação da primeira e maior rede de organizações LGBT brasileiras, a ABGLT (Associação Brasileira de Gays, Lésbicas e Travestis), que reúne cerca de 200 organizações espalhadas por todo o Brasil, sendo considerada a maior rede LGBT na América Latina. Além de um investimento sistemático de esforços no combate à Aids e variadas articulações com órgãos públicos, a ABGLT promove uma série de ações no âmbito legislativo e judicial, orientadas para acabar com diferentes formas de discriminação e violência contra a população LGBT, como é o caso das campanhas de sensibilização de parlamentares e da população em favor da aprovação de projetos de lei, como o 1151/95, que reconhece a parceria civil, e o 122/2006, que criminaliza a homofobia.</w:t>
      </w:r>
    </w:p>
    <w:p w:rsidR="007050E7" w:rsidRDefault="007050E7" w:rsidP="005E5275">
      <w:pPr>
        <w:pStyle w:val="SemEspaamento"/>
        <w:spacing w:line="360" w:lineRule="auto"/>
        <w:jc w:val="both"/>
        <w:rPr>
          <w:rFonts w:ascii="Arial" w:hAnsi="Arial" w:cs="Arial"/>
          <w:sz w:val="24"/>
          <w:szCs w:val="24"/>
        </w:rPr>
      </w:pPr>
    </w:p>
    <w:p w:rsidR="00935C12" w:rsidRPr="005E5275" w:rsidRDefault="00935C12" w:rsidP="005E5275">
      <w:pPr>
        <w:pStyle w:val="SemEspaamento"/>
        <w:spacing w:line="360" w:lineRule="auto"/>
        <w:jc w:val="both"/>
        <w:rPr>
          <w:rFonts w:ascii="Arial" w:hAnsi="Arial" w:cs="Arial"/>
          <w:sz w:val="24"/>
          <w:szCs w:val="24"/>
        </w:rPr>
      </w:pPr>
    </w:p>
    <w:p w:rsidR="00522F36" w:rsidRPr="005E5275" w:rsidRDefault="00B010F8" w:rsidP="005E5275">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rPr>
        <w:t>Com o decorrer do tempo, muitos movimentos foram sendo realizados, mas sempre com os mesmos objetivos, efetivação dos direitos em seu pleno gozo sem a interferên</w:t>
      </w:r>
      <w:r w:rsidR="003D3A00" w:rsidRPr="005E5275">
        <w:rPr>
          <w:rFonts w:ascii="Arial" w:hAnsi="Arial" w:cs="Arial"/>
          <w:sz w:val="24"/>
          <w:szCs w:val="24"/>
        </w:rPr>
        <w:t>cia estatal e sem preconceitos, sob o método da visibilidade social e da participação política.</w:t>
      </w:r>
    </w:p>
    <w:p w:rsidR="00506647" w:rsidRPr="005E5275" w:rsidRDefault="003D3A00" w:rsidP="005E5275">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shd w:val="clear" w:color="auto" w:fill="FFFFFF"/>
        </w:rPr>
        <w:t>Tais movimentos se permeiam até os dias atuais, valendo destacar alguns marcos sociais referentes aos transgêneros:</w:t>
      </w:r>
      <w:r w:rsidR="00B010F8" w:rsidRPr="005E5275">
        <w:rPr>
          <w:rFonts w:ascii="Arial" w:hAnsi="Arial" w:cs="Arial"/>
          <w:sz w:val="24"/>
          <w:szCs w:val="24"/>
          <w:shd w:val="clear" w:color="auto" w:fill="FFFFFF"/>
        </w:rPr>
        <w:t xml:space="preserve"> </w:t>
      </w:r>
      <w:r w:rsidR="007050E7" w:rsidRPr="005E5275">
        <w:rPr>
          <w:rFonts w:ascii="Arial" w:hAnsi="Arial" w:cs="Arial"/>
          <w:sz w:val="24"/>
          <w:szCs w:val="24"/>
          <w:shd w:val="clear" w:color="auto" w:fill="FFFFFF"/>
        </w:rPr>
        <w:t>a</w:t>
      </w:r>
      <w:r w:rsidR="00CE4693" w:rsidRPr="005E5275">
        <w:rPr>
          <w:rFonts w:ascii="Arial" w:hAnsi="Arial" w:cs="Arial"/>
          <w:sz w:val="24"/>
          <w:szCs w:val="24"/>
          <w:shd w:val="clear" w:color="auto" w:fill="FFFFFF"/>
        </w:rPr>
        <w:t>)</w:t>
      </w:r>
      <w:r w:rsidR="00B010F8" w:rsidRPr="005E5275">
        <w:rPr>
          <w:rFonts w:ascii="Arial" w:hAnsi="Arial" w:cs="Arial"/>
          <w:sz w:val="24"/>
          <w:szCs w:val="24"/>
          <w:shd w:val="clear" w:color="auto" w:fill="FFFFFF"/>
        </w:rPr>
        <w:t xml:space="preserve"> mudança de sexo, ou seja, buscaram </w:t>
      </w:r>
      <w:r w:rsidR="00B010F8" w:rsidRPr="005E5275">
        <w:rPr>
          <w:rFonts w:ascii="Arial" w:hAnsi="Arial" w:cs="Arial"/>
          <w:sz w:val="24"/>
          <w:szCs w:val="24"/>
          <w:shd w:val="clear" w:color="auto" w:fill="FFFFFF"/>
        </w:rPr>
        <w:lastRenderedPageBreak/>
        <w:t xml:space="preserve">assistência médica pública para que fosse realizado tais cirurgias, ocorre que na época ainda eram consideradas tal prática como automutilação, sendo inclusive crime sob pena de prisão. Porém, com o advento das tecnologias e o avanço dos estudos sociais na área, a cirurgia de mudança de sexo tornou-se possível e descriminalizada. </w:t>
      </w:r>
      <w:r w:rsidR="007050E7" w:rsidRPr="005E5275">
        <w:rPr>
          <w:rFonts w:ascii="Arial" w:hAnsi="Arial" w:cs="Arial"/>
          <w:sz w:val="24"/>
          <w:szCs w:val="24"/>
          <w:shd w:val="clear" w:color="auto" w:fill="FFFFFF"/>
        </w:rPr>
        <w:t>b</w:t>
      </w:r>
      <w:r w:rsidR="00CE4693" w:rsidRPr="005E5275">
        <w:rPr>
          <w:rFonts w:ascii="Arial" w:hAnsi="Arial" w:cs="Arial"/>
          <w:sz w:val="24"/>
          <w:szCs w:val="24"/>
          <w:shd w:val="clear" w:color="auto" w:fill="FFFFFF"/>
        </w:rPr>
        <w:t xml:space="preserve">) </w:t>
      </w:r>
      <w:r w:rsidR="00B010F8" w:rsidRPr="005E5275">
        <w:rPr>
          <w:rFonts w:ascii="Arial" w:hAnsi="Arial" w:cs="Arial"/>
          <w:sz w:val="24"/>
          <w:szCs w:val="24"/>
          <w:shd w:val="clear" w:color="auto" w:fill="FFFFFF"/>
        </w:rPr>
        <w:t>nome social para que não houvesse descriminalização dos mesmos perante a sociedade, uma vez que se torna mais difícil conseguir</w:t>
      </w:r>
      <w:r w:rsidR="00CD6F38" w:rsidRPr="005E5275">
        <w:rPr>
          <w:rFonts w:ascii="Arial" w:hAnsi="Arial" w:cs="Arial"/>
          <w:sz w:val="24"/>
          <w:szCs w:val="24"/>
          <w:shd w:val="clear" w:color="auto" w:fill="FFFFFF"/>
        </w:rPr>
        <w:t>,</w:t>
      </w:r>
      <w:r w:rsidR="00B010F8" w:rsidRPr="005E5275">
        <w:rPr>
          <w:rFonts w:ascii="Arial" w:hAnsi="Arial" w:cs="Arial"/>
          <w:sz w:val="24"/>
          <w:szCs w:val="24"/>
          <w:shd w:val="clear" w:color="auto" w:fill="FFFFFF"/>
        </w:rPr>
        <w:t xml:space="preserve"> por exemplo</w:t>
      </w:r>
      <w:r w:rsidR="00CD6F38" w:rsidRPr="005E5275">
        <w:rPr>
          <w:rFonts w:ascii="Arial" w:hAnsi="Arial" w:cs="Arial"/>
          <w:sz w:val="24"/>
          <w:szCs w:val="24"/>
          <w:shd w:val="clear" w:color="auto" w:fill="FFFFFF"/>
        </w:rPr>
        <w:t>,</w:t>
      </w:r>
      <w:r w:rsidR="00B010F8" w:rsidRPr="005E5275">
        <w:rPr>
          <w:rFonts w:ascii="Arial" w:hAnsi="Arial" w:cs="Arial"/>
          <w:sz w:val="24"/>
          <w:szCs w:val="24"/>
          <w:shd w:val="clear" w:color="auto" w:fill="FFFFFF"/>
        </w:rPr>
        <w:t xml:space="preserve"> um emprego de qualidade tendo em vista a sexualidade dos transexuais e travestis irem contra os preceitos comuns e, dessa forma, havend</w:t>
      </w:r>
      <w:r w:rsidR="007050E7" w:rsidRPr="005E5275">
        <w:rPr>
          <w:rFonts w:ascii="Arial" w:hAnsi="Arial" w:cs="Arial"/>
          <w:sz w:val="24"/>
          <w:szCs w:val="24"/>
          <w:shd w:val="clear" w:color="auto" w:fill="FFFFFF"/>
        </w:rPr>
        <w:t>o</w:t>
      </w:r>
      <w:r w:rsidR="00B010F8" w:rsidRPr="005E5275">
        <w:rPr>
          <w:rFonts w:ascii="Arial" w:hAnsi="Arial" w:cs="Arial"/>
          <w:sz w:val="24"/>
          <w:szCs w:val="24"/>
          <w:shd w:val="clear" w:color="auto" w:fill="FFFFFF"/>
        </w:rPr>
        <w:t xml:space="preserve"> certa descriminalização.</w:t>
      </w:r>
      <w:r w:rsidR="00CE4693" w:rsidRPr="005E5275">
        <w:rPr>
          <w:rFonts w:ascii="Arial" w:hAnsi="Arial" w:cs="Arial"/>
          <w:sz w:val="24"/>
          <w:szCs w:val="24"/>
          <w:shd w:val="clear" w:color="auto" w:fill="FFFFFF"/>
        </w:rPr>
        <w:t xml:space="preserve"> </w:t>
      </w:r>
      <w:r w:rsidR="00B010F8" w:rsidRPr="005E5275">
        <w:rPr>
          <w:rFonts w:ascii="Arial" w:hAnsi="Arial" w:cs="Arial"/>
          <w:sz w:val="24"/>
          <w:szCs w:val="24"/>
          <w:shd w:val="clear" w:color="auto" w:fill="FFFFFF"/>
        </w:rPr>
        <w:t xml:space="preserve">Contudo, não é só o reconhecimento social que os transgêneros buscam, mas sim </w:t>
      </w:r>
      <w:r w:rsidR="00CE4693" w:rsidRPr="005E5275">
        <w:rPr>
          <w:rFonts w:ascii="Arial" w:hAnsi="Arial" w:cs="Arial"/>
          <w:sz w:val="24"/>
          <w:szCs w:val="24"/>
          <w:shd w:val="clear" w:color="auto" w:fill="FFFFFF"/>
        </w:rPr>
        <w:t>o reconhecimento dos seus direitos.</w:t>
      </w:r>
    </w:p>
    <w:p w:rsidR="00506647" w:rsidRPr="005E5275" w:rsidRDefault="00A15240" w:rsidP="00712407">
      <w:pPr>
        <w:pStyle w:val="SemEspaamento"/>
        <w:spacing w:line="360" w:lineRule="auto"/>
        <w:ind w:firstLine="709"/>
        <w:jc w:val="both"/>
        <w:rPr>
          <w:rFonts w:ascii="Arial" w:hAnsi="Arial" w:cs="Arial"/>
          <w:sz w:val="24"/>
          <w:szCs w:val="24"/>
          <w:shd w:val="clear" w:color="auto" w:fill="FFFFFF"/>
        </w:rPr>
      </w:pPr>
      <w:r w:rsidRPr="005E5275">
        <w:rPr>
          <w:rFonts w:ascii="Arial" w:hAnsi="Arial" w:cs="Arial"/>
          <w:sz w:val="24"/>
          <w:szCs w:val="24"/>
          <w:shd w:val="clear" w:color="auto" w:fill="FFFFFF"/>
        </w:rPr>
        <w:t>Portanto, essa luta em reconhecer o direito a utilização do nome social e do direito a mudança de sexo são os principais direitos que interessam aos transgêneros, sendo importante o reconhecimento dos mesmos para que os transgêneros possam usar seu nome social para diminuir a discriminação por utilizarem o nome incompatível com a sua realidade sexual e de gênero, e a mudança de sexo para que haja a adequação do indivíduo transgênero com sua identidade sexual.</w:t>
      </w:r>
    </w:p>
    <w:p w:rsidR="00A15240" w:rsidRPr="005E5275" w:rsidRDefault="00A15240" w:rsidP="005E5275">
      <w:pPr>
        <w:pStyle w:val="SemEspaamento"/>
        <w:spacing w:line="360" w:lineRule="auto"/>
        <w:jc w:val="both"/>
        <w:rPr>
          <w:rFonts w:ascii="Arial" w:hAnsi="Arial" w:cs="Arial"/>
          <w:sz w:val="24"/>
          <w:szCs w:val="24"/>
          <w:shd w:val="clear" w:color="auto" w:fill="FFFFFF"/>
        </w:rPr>
      </w:pPr>
    </w:p>
    <w:p w:rsidR="007050E7" w:rsidRDefault="005E5275" w:rsidP="005E5275">
      <w:pPr>
        <w:pStyle w:val="SemEspaamento"/>
        <w:numPr>
          <w:ilvl w:val="1"/>
          <w:numId w:val="6"/>
        </w:numPr>
        <w:spacing w:line="360" w:lineRule="auto"/>
        <w:jc w:val="both"/>
        <w:rPr>
          <w:rFonts w:ascii="Arial" w:hAnsi="Arial" w:cs="Arial"/>
          <w:b/>
          <w:sz w:val="24"/>
          <w:szCs w:val="24"/>
          <w:shd w:val="clear" w:color="auto" w:fill="FFFFFF"/>
        </w:rPr>
      </w:pPr>
      <w:r w:rsidRPr="005E5275">
        <w:rPr>
          <w:rFonts w:ascii="Arial" w:hAnsi="Arial" w:cs="Arial"/>
          <w:b/>
          <w:sz w:val="24"/>
          <w:szCs w:val="24"/>
          <w:shd w:val="clear" w:color="auto" w:fill="FFFFFF"/>
        </w:rPr>
        <w:t xml:space="preserve"> </w:t>
      </w:r>
      <w:r w:rsidR="00506647" w:rsidRPr="005E5275">
        <w:rPr>
          <w:rFonts w:ascii="Arial" w:hAnsi="Arial" w:cs="Arial"/>
          <w:b/>
          <w:sz w:val="24"/>
          <w:szCs w:val="24"/>
          <w:shd w:val="clear" w:color="auto" w:fill="FFFFFF"/>
        </w:rPr>
        <w:t xml:space="preserve">A </w:t>
      </w:r>
      <w:r w:rsidRPr="005E5275">
        <w:rPr>
          <w:rFonts w:ascii="Arial" w:hAnsi="Arial" w:cs="Arial"/>
          <w:b/>
          <w:sz w:val="24"/>
          <w:szCs w:val="24"/>
          <w:shd w:val="clear" w:color="auto" w:fill="FFFFFF"/>
        </w:rPr>
        <w:t xml:space="preserve">Criação Das Celas Especificas Para Os Transgêneros No </w:t>
      </w:r>
      <w:r w:rsidR="00506647" w:rsidRPr="005E5275">
        <w:rPr>
          <w:rFonts w:ascii="Arial" w:hAnsi="Arial" w:cs="Arial"/>
          <w:b/>
          <w:sz w:val="24"/>
          <w:szCs w:val="24"/>
          <w:shd w:val="clear" w:color="auto" w:fill="FFFFFF"/>
        </w:rPr>
        <w:t>Brasil</w:t>
      </w:r>
      <w:r w:rsidRPr="005E5275">
        <w:rPr>
          <w:rFonts w:ascii="Arial" w:hAnsi="Arial" w:cs="Arial"/>
          <w:b/>
          <w:sz w:val="24"/>
          <w:szCs w:val="24"/>
          <w:shd w:val="clear" w:color="auto" w:fill="FFFFFF"/>
        </w:rPr>
        <w:t>.</w:t>
      </w:r>
    </w:p>
    <w:p w:rsidR="005E5275" w:rsidRPr="005E5275" w:rsidRDefault="005E5275" w:rsidP="005E5275">
      <w:pPr>
        <w:pStyle w:val="SemEspaamento"/>
        <w:spacing w:line="360" w:lineRule="auto"/>
        <w:jc w:val="both"/>
        <w:rPr>
          <w:rFonts w:ascii="Arial" w:hAnsi="Arial" w:cs="Arial"/>
          <w:sz w:val="24"/>
          <w:szCs w:val="24"/>
          <w:shd w:val="clear" w:color="auto" w:fill="FFFFFF"/>
        </w:rPr>
      </w:pPr>
    </w:p>
    <w:p w:rsidR="00CE4693" w:rsidRPr="005E5275" w:rsidRDefault="00CE4693" w:rsidP="005E5275">
      <w:pPr>
        <w:pStyle w:val="SemEspaamento"/>
        <w:spacing w:line="360" w:lineRule="auto"/>
        <w:ind w:firstLine="708"/>
        <w:jc w:val="both"/>
        <w:rPr>
          <w:rFonts w:ascii="Arial" w:hAnsi="Arial" w:cs="Arial"/>
          <w:sz w:val="24"/>
          <w:szCs w:val="24"/>
        </w:rPr>
      </w:pPr>
      <w:r w:rsidRPr="005E5275">
        <w:rPr>
          <w:rFonts w:ascii="Arial" w:hAnsi="Arial" w:cs="Arial"/>
          <w:sz w:val="24"/>
          <w:szCs w:val="24"/>
        </w:rPr>
        <w:t xml:space="preserve">A criação das celas específicas para os transgêneros se faz extremamente necessário para que o gay, a lésbica, o travesti, ou o transexual </w:t>
      </w:r>
      <w:r w:rsidR="007050E7" w:rsidRPr="005E5275">
        <w:rPr>
          <w:rFonts w:ascii="Arial" w:hAnsi="Arial" w:cs="Arial"/>
          <w:sz w:val="24"/>
          <w:szCs w:val="24"/>
        </w:rPr>
        <w:t xml:space="preserve">não </w:t>
      </w:r>
      <w:r w:rsidRPr="005E5275">
        <w:rPr>
          <w:rFonts w:ascii="Arial" w:hAnsi="Arial" w:cs="Arial"/>
          <w:sz w:val="24"/>
          <w:szCs w:val="24"/>
        </w:rPr>
        <w:t xml:space="preserve">sofram discriminações dentro das alas prisionais, </w:t>
      </w:r>
      <w:r w:rsidR="006F7398" w:rsidRPr="005E5275">
        <w:rPr>
          <w:rFonts w:ascii="Arial" w:hAnsi="Arial" w:cs="Arial"/>
          <w:sz w:val="24"/>
          <w:szCs w:val="24"/>
        </w:rPr>
        <w:t>pois [...]</w:t>
      </w:r>
    </w:p>
    <w:p w:rsidR="005E5275" w:rsidRDefault="005E5275" w:rsidP="005E5275">
      <w:pPr>
        <w:pStyle w:val="SemEspaamento"/>
        <w:spacing w:line="360" w:lineRule="auto"/>
        <w:jc w:val="both"/>
        <w:rPr>
          <w:rFonts w:ascii="Arial" w:hAnsi="Arial" w:cs="Arial"/>
          <w:sz w:val="24"/>
          <w:szCs w:val="24"/>
        </w:rPr>
      </w:pPr>
    </w:p>
    <w:p w:rsidR="00CE4693" w:rsidRPr="005E5275" w:rsidRDefault="00CE4693" w:rsidP="005E5275">
      <w:pPr>
        <w:pStyle w:val="SemEspaamento"/>
        <w:ind w:left="2268"/>
        <w:jc w:val="both"/>
        <w:rPr>
          <w:rFonts w:ascii="Arial" w:hAnsi="Arial" w:cs="Arial"/>
          <w:sz w:val="20"/>
          <w:szCs w:val="20"/>
        </w:rPr>
      </w:pPr>
      <w:r w:rsidRPr="005E5275">
        <w:rPr>
          <w:rFonts w:ascii="Arial" w:hAnsi="Arial" w:cs="Arial"/>
          <w:sz w:val="20"/>
          <w:szCs w:val="20"/>
        </w:rPr>
        <w:t>Uma vez inserido no contexto prisional dificilmente os transgressores poderiam vislumbrar possibilidades de reinserção social, pois estes locais são verdadeiros “cemitérios” de subjetividades, onde o sujeito passa a ser indivíduo, e tal situação o torna produto do meio, em que serão soterrados provavelmente todos os caminhos que poderiam lhes proporcionar uma recuperação capaz de permitir seu regresso à sociedade de maneira exitosa</w:t>
      </w:r>
      <w:r w:rsidR="006F7398" w:rsidRPr="005E5275">
        <w:rPr>
          <w:rFonts w:ascii="Arial" w:hAnsi="Arial" w:cs="Arial"/>
          <w:sz w:val="20"/>
          <w:szCs w:val="20"/>
        </w:rPr>
        <w:t>. (FARIAS, SANTANA, SANTOS ¹ E SANTOS², p.8)</w:t>
      </w:r>
      <w:r w:rsidR="006F7398" w:rsidRPr="005E5275">
        <w:rPr>
          <w:rStyle w:val="Refdenotaderodap"/>
          <w:rFonts w:ascii="Arial" w:hAnsi="Arial" w:cs="Arial"/>
          <w:sz w:val="20"/>
          <w:szCs w:val="20"/>
        </w:rPr>
        <w:footnoteReference w:id="2"/>
      </w:r>
    </w:p>
    <w:p w:rsidR="007050E7" w:rsidRDefault="007050E7" w:rsidP="005E5275">
      <w:pPr>
        <w:pStyle w:val="SemEspaamento"/>
        <w:spacing w:line="360" w:lineRule="auto"/>
        <w:jc w:val="both"/>
        <w:rPr>
          <w:rFonts w:ascii="Arial" w:hAnsi="Arial" w:cs="Arial"/>
          <w:sz w:val="24"/>
          <w:szCs w:val="24"/>
          <w:shd w:val="clear" w:color="auto" w:fill="FFFFFF"/>
        </w:rPr>
      </w:pPr>
    </w:p>
    <w:p w:rsidR="00935C12" w:rsidRPr="005E5275" w:rsidRDefault="00935C12" w:rsidP="005E5275">
      <w:pPr>
        <w:pStyle w:val="SemEspaamento"/>
        <w:spacing w:line="360" w:lineRule="auto"/>
        <w:jc w:val="both"/>
        <w:rPr>
          <w:rFonts w:ascii="Arial" w:hAnsi="Arial" w:cs="Arial"/>
          <w:sz w:val="24"/>
          <w:szCs w:val="24"/>
          <w:shd w:val="clear" w:color="auto" w:fill="FFFFFF"/>
        </w:rPr>
      </w:pPr>
    </w:p>
    <w:p w:rsidR="00B010F8" w:rsidRPr="005E5275" w:rsidRDefault="00B010F8" w:rsidP="005E5275">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shd w:val="clear" w:color="auto" w:fill="FFFFFF"/>
        </w:rPr>
        <w:lastRenderedPageBreak/>
        <w:t xml:space="preserve">Em 2014, a </w:t>
      </w:r>
      <w:r w:rsidR="009C62A6" w:rsidRPr="005E5275">
        <w:rPr>
          <w:rFonts w:ascii="Arial" w:hAnsi="Arial" w:cs="Arial"/>
          <w:sz w:val="24"/>
          <w:szCs w:val="24"/>
          <w:shd w:val="clear" w:color="auto" w:fill="FFFFFF"/>
        </w:rPr>
        <w:t xml:space="preserve">Revista Eletrônica </w:t>
      </w:r>
      <w:proofErr w:type="spellStart"/>
      <w:r w:rsidR="009C62A6" w:rsidRPr="00712407">
        <w:rPr>
          <w:rFonts w:ascii="Arial" w:hAnsi="Arial" w:cs="Arial"/>
          <w:i/>
          <w:sz w:val="24"/>
          <w:szCs w:val="24"/>
          <w:shd w:val="clear" w:color="auto" w:fill="FFFFFF"/>
        </w:rPr>
        <w:t>J</w:t>
      </w:r>
      <w:r w:rsidRPr="00712407">
        <w:rPr>
          <w:rFonts w:ascii="Arial" w:hAnsi="Arial" w:cs="Arial"/>
          <w:i/>
          <w:sz w:val="24"/>
          <w:szCs w:val="24"/>
          <w:shd w:val="clear" w:color="auto" w:fill="FFFFFF"/>
        </w:rPr>
        <w:t>usbrasil</w:t>
      </w:r>
      <w:proofErr w:type="spellEnd"/>
      <w:r w:rsidRPr="005E5275">
        <w:rPr>
          <w:rFonts w:ascii="Arial" w:hAnsi="Arial" w:cs="Arial"/>
          <w:sz w:val="24"/>
          <w:szCs w:val="24"/>
          <w:shd w:val="clear" w:color="auto" w:fill="FFFFFF"/>
        </w:rPr>
        <w:t xml:space="preserve"> fez um levantamento sobre a criação dessas alas </w:t>
      </w:r>
      <w:r w:rsidR="009C62A6" w:rsidRPr="005E5275">
        <w:rPr>
          <w:rFonts w:ascii="Arial" w:hAnsi="Arial" w:cs="Arial"/>
          <w:sz w:val="24"/>
          <w:szCs w:val="24"/>
          <w:shd w:val="clear" w:color="auto" w:fill="FFFFFF"/>
        </w:rPr>
        <w:t>específicas, e foi identificado,</w:t>
      </w:r>
      <w:r w:rsidRPr="005E5275">
        <w:rPr>
          <w:rFonts w:ascii="Arial" w:hAnsi="Arial" w:cs="Arial"/>
          <w:sz w:val="24"/>
          <w:szCs w:val="24"/>
          <w:shd w:val="clear" w:color="auto" w:fill="FFFFFF"/>
        </w:rPr>
        <w:t xml:space="preserve"> em 2009</w:t>
      </w:r>
      <w:r w:rsidR="009C62A6" w:rsidRPr="005E5275">
        <w:rPr>
          <w:rFonts w:ascii="Arial" w:hAnsi="Arial" w:cs="Arial"/>
          <w:sz w:val="24"/>
          <w:szCs w:val="24"/>
          <w:shd w:val="clear" w:color="auto" w:fill="FFFFFF"/>
        </w:rPr>
        <w:t>, que o E</w:t>
      </w:r>
      <w:r w:rsidRPr="005E5275">
        <w:rPr>
          <w:rFonts w:ascii="Arial" w:hAnsi="Arial" w:cs="Arial"/>
          <w:sz w:val="24"/>
          <w:szCs w:val="24"/>
          <w:shd w:val="clear" w:color="auto" w:fill="FFFFFF"/>
        </w:rPr>
        <w:t xml:space="preserve">stado de Minas Gerais foi o primeiro </w:t>
      </w:r>
      <w:r w:rsidR="009C62A6" w:rsidRPr="005E5275">
        <w:rPr>
          <w:rFonts w:ascii="Arial" w:hAnsi="Arial" w:cs="Arial"/>
          <w:sz w:val="24"/>
          <w:szCs w:val="24"/>
          <w:shd w:val="clear" w:color="auto" w:fill="FFFFFF"/>
        </w:rPr>
        <w:t>a implantar celas</w:t>
      </w:r>
      <w:r w:rsidRPr="005E5275">
        <w:rPr>
          <w:rFonts w:ascii="Arial" w:hAnsi="Arial" w:cs="Arial"/>
          <w:sz w:val="24"/>
          <w:szCs w:val="24"/>
          <w:shd w:val="clear" w:color="auto" w:fill="FFFFFF"/>
        </w:rPr>
        <w:t xml:space="preserve"> especiais</w:t>
      </w:r>
      <w:r w:rsidR="009C62A6" w:rsidRPr="005E5275">
        <w:rPr>
          <w:rFonts w:ascii="Arial" w:hAnsi="Arial" w:cs="Arial"/>
          <w:sz w:val="24"/>
          <w:szCs w:val="24"/>
          <w:shd w:val="clear" w:color="auto" w:fill="FFFFFF"/>
        </w:rPr>
        <w:t xml:space="preserve"> para transgêneros</w:t>
      </w:r>
      <w:r w:rsidRPr="005E5275">
        <w:rPr>
          <w:rFonts w:ascii="Arial" w:hAnsi="Arial" w:cs="Arial"/>
          <w:sz w:val="24"/>
          <w:szCs w:val="24"/>
          <w:shd w:val="clear" w:color="auto" w:fill="FFFFFF"/>
        </w:rPr>
        <w:t>, servindo como exemplo para os demais Estados</w:t>
      </w:r>
      <w:r w:rsidR="009C62A6" w:rsidRPr="005E5275">
        <w:rPr>
          <w:rFonts w:ascii="Arial" w:hAnsi="Arial" w:cs="Arial"/>
          <w:sz w:val="24"/>
          <w:szCs w:val="24"/>
          <w:shd w:val="clear" w:color="auto" w:fill="FFFFFF"/>
        </w:rPr>
        <w:t xml:space="preserve">. Conforme assevera </w:t>
      </w:r>
      <w:proofErr w:type="spellStart"/>
      <w:r w:rsidR="009C62A6" w:rsidRPr="005E5275">
        <w:rPr>
          <w:rFonts w:ascii="Arial" w:hAnsi="Arial" w:cs="Arial"/>
          <w:sz w:val="24"/>
          <w:szCs w:val="24"/>
          <w:shd w:val="clear" w:color="auto" w:fill="FFFFFF"/>
        </w:rPr>
        <w:t>Chaib</w:t>
      </w:r>
      <w:proofErr w:type="spellEnd"/>
      <w:r w:rsidR="009C62A6" w:rsidRPr="005E5275">
        <w:rPr>
          <w:rFonts w:ascii="Arial" w:hAnsi="Arial" w:cs="Arial"/>
          <w:sz w:val="24"/>
          <w:szCs w:val="24"/>
          <w:shd w:val="clear" w:color="auto" w:fill="FFFFFF"/>
        </w:rPr>
        <w:t xml:space="preserve"> (2014)</w:t>
      </w:r>
      <w:r w:rsidRPr="005E5275">
        <w:rPr>
          <w:rFonts w:ascii="Arial" w:hAnsi="Arial" w:cs="Arial"/>
          <w:sz w:val="24"/>
          <w:szCs w:val="24"/>
          <w:shd w:val="clear" w:color="auto" w:fill="FFFFFF"/>
        </w:rPr>
        <w:t>:</w:t>
      </w:r>
    </w:p>
    <w:p w:rsidR="002621A6" w:rsidRPr="005E5275" w:rsidRDefault="002621A6" w:rsidP="005E5275">
      <w:pPr>
        <w:pStyle w:val="SemEspaamento"/>
        <w:spacing w:line="360" w:lineRule="auto"/>
        <w:jc w:val="both"/>
        <w:rPr>
          <w:rFonts w:ascii="Arial" w:hAnsi="Arial" w:cs="Arial"/>
          <w:sz w:val="24"/>
          <w:szCs w:val="24"/>
          <w:shd w:val="clear" w:color="auto" w:fill="FFFFFF"/>
        </w:rPr>
      </w:pPr>
    </w:p>
    <w:p w:rsidR="00B010F8" w:rsidRPr="005E5275" w:rsidRDefault="00B010F8" w:rsidP="005E5275">
      <w:pPr>
        <w:pStyle w:val="SemEspaamento"/>
        <w:ind w:left="2268"/>
        <w:jc w:val="both"/>
        <w:rPr>
          <w:rFonts w:ascii="Arial" w:hAnsi="Arial" w:cs="Arial"/>
          <w:sz w:val="20"/>
          <w:szCs w:val="20"/>
          <w:shd w:val="clear" w:color="auto" w:fill="FFFFFF"/>
        </w:rPr>
      </w:pPr>
      <w:r w:rsidRPr="005E5275">
        <w:rPr>
          <w:rFonts w:ascii="Arial" w:hAnsi="Arial" w:cs="Arial"/>
          <w:sz w:val="20"/>
          <w:szCs w:val="20"/>
          <w:shd w:val="clear" w:color="auto" w:fill="FFFFFF"/>
        </w:rPr>
        <w:t>Minas Gerais foi o primeiro estado a oferecer alas LGBT em presídios, em 2009. Atualmente, há 34 detentos a capacidade máxima no espaço exclusivo da Penitenciária Professor Jason Soares Albergaria, na região metropolitana de Belo Horizonte. Como a experiência deu certo, neste ano foi criada uma ala LGBT no Presídio de Vespasiano, também na Região Metropolitana, onde 33 homossexuais cumprem pena</w:t>
      </w:r>
      <w:r w:rsidR="00055E9B" w:rsidRPr="005E5275">
        <w:rPr>
          <w:rFonts w:ascii="Arial" w:hAnsi="Arial" w:cs="Arial"/>
          <w:sz w:val="20"/>
          <w:szCs w:val="20"/>
          <w:shd w:val="clear" w:color="auto" w:fill="FFFFFF"/>
        </w:rPr>
        <w:t>. (CHAIB, 2014)</w:t>
      </w:r>
    </w:p>
    <w:p w:rsidR="002621A6" w:rsidRDefault="00935C12" w:rsidP="00935C12">
      <w:pPr>
        <w:pStyle w:val="SemEspaamento"/>
        <w:tabs>
          <w:tab w:val="left" w:pos="355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935C12" w:rsidRPr="005E5275" w:rsidRDefault="00935C12" w:rsidP="00935C12">
      <w:pPr>
        <w:pStyle w:val="SemEspaamento"/>
        <w:tabs>
          <w:tab w:val="left" w:pos="3555"/>
        </w:tabs>
        <w:spacing w:line="360" w:lineRule="auto"/>
        <w:jc w:val="both"/>
        <w:rPr>
          <w:rFonts w:ascii="Arial" w:hAnsi="Arial" w:cs="Arial"/>
          <w:sz w:val="24"/>
          <w:szCs w:val="24"/>
          <w:shd w:val="clear" w:color="auto" w:fill="FFFFFF"/>
        </w:rPr>
      </w:pPr>
    </w:p>
    <w:p w:rsidR="00CC1B93" w:rsidRPr="005E5275" w:rsidRDefault="009C62A6" w:rsidP="005E5275">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shd w:val="clear" w:color="auto" w:fill="FFFFFF"/>
        </w:rPr>
        <w:t>D</w:t>
      </w:r>
      <w:r w:rsidR="00506647" w:rsidRPr="005E5275">
        <w:rPr>
          <w:rFonts w:ascii="Arial" w:hAnsi="Arial" w:cs="Arial"/>
          <w:sz w:val="24"/>
          <w:szCs w:val="24"/>
          <w:shd w:val="clear" w:color="auto" w:fill="FFFFFF"/>
        </w:rPr>
        <w:t>esde então</w:t>
      </w:r>
      <w:r w:rsidR="00B010F8" w:rsidRPr="005E5275">
        <w:rPr>
          <w:rFonts w:ascii="Arial" w:hAnsi="Arial" w:cs="Arial"/>
          <w:sz w:val="24"/>
          <w:szCs w:val="24"/>
          <w:shd w:val="clear" w:color="auto" w:fill="FFFFFF"/>
        </w:rPr>
        <w:t xml:space="preserve">, outros presídios no Brasil </w:t>
      </w:r>
      <w:r w:rsidRPr="005E5275">
        <w:rPr>
          <w:rFonts w:ascii="Arial" w:hAnsi="Arial" w:cs="Arial"/>
          <w:sz w:val="24"/>
          <w:szCs w:val="24"/>
          <w:shd w:val="clear" w:color="auto" w:fill="FFFFFF"/>
        </w:rPr>
        <w:t>têm</w:t>
      </w:r>
      <w:r w:rsidR="00B010F8" w:rsidRPr="005E5275">
        <w:rPr>
          <w:rFonts w:ascii="Arial" w:hAnsi="Arial" w:cs="Arial"/>
          <w:sz w:val="24"/>
          <w:szCs w:val="24"/>
          <w:shd w:val="clear" w:color="auto" w:fill="FFFFFF"/>
        </w:rPr>
        <w:t xml:space="preserve"> buscado adequar as alas prisionais </w:t>
      </w:r>
      <w:r w:rsidRPr="005E5275">
        <w:rPr>
          <w:rFonts w:ascii="Arial" w:hAnsi="Arial" w:cs="Arial"/>
          <w:sz w:val="24"/>
          <w:szCs w:val="24"/>
          <w:shd w:val="clear" w:color="auto" w:fill="FFFFFF"/>
        </w:rPr>
        <w:t xml:space="preserve">para comportar </w:t>
      </w:r>
      <w:r w:rsidR="00CC1B93" w:rsidRPr="005E5275">
        <w:rPr>
          <w:rFonts w:ascii="Arial" w:hAnsi="Arial" w:cs="Arial"/>
          <w:sz w:val="24"/>
          <w:szCs w:val="24"/>
          <w:shd w:val="clear" w:color="auto" w:fill="FFFFFF"/>
        </w:rPr>
        <w:t>a situação dos transgêneros. Após Minas Gerais, o outro Estado que adotou a essa política de criação de alas especiais, foi o Estado do Rio Grande do Sul, que segundo notícia publicada na Revista Eletrônica EBC, por Marcelo Brandão</w:t>
      </w:r>
      <w:r w:rsidR="002621A6" w:rsidRPr="005E5275">
        <w:rPr>
          <w:rFonts w:ascii="Arial" w:hAnsi="Arial" w:cs="Arial"/>
          <w:sz w:val="24"/>
          <w:szCs w:val="24"/>
          <w:shd w:val="clear" w:color="auto" w:fill="FFFFFF"/>
        </w:rPr>
        <w:t>,</w:t>
      </w:r>
      <w:r w:rsidR="00CC1B93" w:rsidRPr="005E5275">
        <w:rPr>
          <w:rFonts w:ascii="Arial" w:hAnsi="Arial" w:cs="Arial"/>
          <w:sz w:val="24"/>
          <w:szCs w:val="24"/>
          <w:shd w:val="clear" w:color="auto" w:fill="FFFFFF"/>
        </w:rPr>
        <w:t xml:space="preserve"> em 2013, afirma que:</w:t>
      </w:r>
    </w:p>
    <w:p w:rsidR="002621A6" w:rsidRPr="005E5275" w:rsidRDefault="002621A6" w:rsidP="005E5275">
      <w:pPr>
        <w:pStyle w:val="SemEspaamento"/>
        <w:spacing w:line="360" w:lineRule="auto"/>
        <w:jc w:val="both"/>
        <w:rPr>
          <w:rFonts w:ascii="Arial" w:hAnsi="Arial" w:cs="Arial"/>
          <w:spacing w:val="5"/>
          <w:sz w:val="24"/>
          <w:szCs w:val="24"/>
          <w:shd w:val="clear" w:color="auto" w:fill="FFFFFF"/>
        </w:rPr>
      </w:pPr>
    </w:p>
    <w:p w:rsidR="009C62A6" w:rsidRPr="00913047" w:rsidRDefault="00CC1B93" w:rsidP="00913047">
      <w:pPr>
        <w:pStyle w:val="SemEspaamento"/>
        <w:ind w:left="2268"/>
        <w:jc w:val="both"/>
        <w:rPr>
          <w:rFonts w:ascii="Arial" w:hAnsi="Arial" w:cs="Arial"/>
          <w:sz w:val="20"/>
          <w:szCs w:val="20"/>
          <w:shd w:val="clear" w:color="auto" w:fill="FFFFFF"/>
        </w:rPr>
      </w:pPr>
      <w:r w:rsidRPr="00913047">
        <w:rPr>
          <w:rFonts w:ascii="Arial" w:hAnsi="Arial" w:cs="Arial"/>
          <w:spacing w:val="5"/>
          <w:sz w:val="20"/>
          <w:szCs w:val="20"/>
          <w:shd w:val="clear" w:color="auto" w:fill="FFFFFF"/>
        </w:rPr>
        <w:t>No Rio Grande do Sul, a política de alas LGBT existe desde abril de 2012 no Presídio Central de Porto Alegre, o maior do estado. São cerca de 40 presos separados dos demais. “O mesmo tipo de violência que acontece contra essas pessoas nas ruas também é verificado aqui dentro. E essa foi a forma que encontramos para não contribuirmos mais com a violação de direitos humanos contra gays e travestis”, explica a assessora de Direitos Humanos da Superintendência dos Serviços Penitenciários (</w:t>
      </w:r>
      <w:proofErr w:type="spellStart"/>
      <w:r w:rsidRPr="00913047">
        <w:rPr>
          <w:rFonts w:ascii="Arial" w:hAnsi="Arial" w:cs="Arial"/>
          <w:spacing w:val="5"/>
          <w:sz w:val="20"/>
          <w:szCs w:val="20"/>
          <w:shd w:val="clear" w:color="auto" w:fill="FFFFFF"/>
        </w:rPr>
        <w:t>Susepe</w:t>
      </w:r>
      <w:proofErr w:type="spellEnd"/>
      <w:r w:rsidRPr="00913047">
        <w:rPr>
          <w:rFonts w:ascii="Arial" w:hAnsi="Arial" w:cs="Arial"/>
          <w:spacing w:val="5"/>
          <w:sz w:val="20"/>
          <w:szCs w:val="20"/>
          <w:shd w:val="clear" w:color="auto" w:fill="FFFFFF"/>
        </w:rPr>
        <w:t>), Maria José Diniz. Segundo ela, houve uma queda significativa dos casos de violência após a adoção da ala LGBT. (BRANDÃO)</w:t>
      </w:r>
      <w:r w:rsidRPr="00913047">
        <w:rPr>
          <w:rStyle w:val="Refdenotaderodap"/>
          <w:rFonts w:ascii="Arial" w:hAnsi="Arial" w:cs="Arial"/>
          <w:spacing w:val="5"/>
          <w:sz w:val="20"/>
          <w:szCs w:val="20"/>
          <w:shd w:val="clear" w:color="auto" w:fill="FFFFFF"/>
        </w:rPr>
        <w:footnoteReference w:id="3"/>
      </w:r>
    </w:p>
    <w:p w:rsidR="002621A6" w:rsidRDefault="00935C12" w:rsidP="00935C12">
      <w:pPr>
        <w:pStyle w:val="SemEspaamento"/>
        <w:tabs>
          <w:tab w:val="left" w:pos="346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935C12" w:rsidRPr="005E5275" w:rsidRDefault="00935C12" w:rsidP="00935C12">
      <w:pPr>
        <w:pStyle w:val="SemEspaamento"/>
        <w:tabs>
          <w:tab w:val="left" w:pos="3465"/>
        </w:tabs>
        <w:spacing w:line="360" w:lineRule="auto"/>
        <w:jc w:val="both"/>
        <w:rPr>
          <w:rFonts w:ascii="Arial" w:hAnsi="Arial" w:cs="Arial"/>
          <w:sz w:val="24"/>
          <w:szCs w:val="24"/>
          <w:shd w:val="clear" w:color="auto" w:fill="FFFFFF"/>
        </w:rPr>
      </w:pPr>
    </w:p>
    <w:p w:rsidR="00DE51FE" w:rsidRPr="005E5275" w:rsidRDefault="00CC1B93" w:rsidP="00913047">
      <w:pPr>
        <w:pStyle w:val="SemEspaamento"/>
        <w:spacing w:line="360" w:lineRule="auto"/>
        <w:ind w:firstLine="708"/>
        <w:jc w:val="both"/>
        <w:rPr>
          <w:rFonts w:ascii="Arial" w:hAnsi="Arial" w:cs="Arial"/>
          <w:sz w:val="24"/>
          <w:szCs w:val="24"/>
          <w:shd w:val="clear" w:color="auto" w:fill="FFFFFF"/>
        </w:rPr>
      </w:pPr>
      <w:r w:rsidRPr="005E5275">
        <w:rPr>
          <w:rFonts w:ascii="Arial" w:hAnsi="Arial" w:cs="Arial"/>
          <w:sz w:val="24"/>
          <w:szCs w:val="24"/>
          <w:shd w:val="clear" w:color="auto" w:fill="FFFFFF"/>
        </w:rPr>
        <w:t>Portanto, R</w:t>
      </w:r>
      <w:r w:rsidR="002621A6" w:rsidRPr="005E5275">
        <w:rPr>
          <w:rFonts w:ascii="Arial" w:hAnsi="Arial" w:cs="Arial"/>
          <w:sz w:val="24"/>
          <w:szCs w:val="24"/>
          <w:shd w:val="clear" w:color="auto" w:fill="FFFFFF"/>
        </w:rPr>
        <w:t>io Grande do Sul foi o segundo E</w:t>
      </w:r>
      <w:r w:rsidRPr="005E5275">
        <w:rPr>
          <w:rFonts w:ascii="Arial" w:hAnsi="Arial" w:cs="Arial"/>
          <w:sz w:val="24"/>
          <w:szCs w:val="24"/>
          <w:shd w:val="clear" w:color="auto" w:fill="FFFFFF"/>
        </w:rPr>
        <w:t>stado a implantar as celas específicas para os transgêneros.</w:t>
      </w:r>
      <w:r w:rsidR="00DE51FE" w:rsidRPr="005E5275">
        <w:rPr>
          <w:rFonts w:ascii="Arial" w:hAnsi="Arial" w:cs="Arial"/>
          <w:sz w:val="24"/>
          <w:szCs w:val="24"/>
          <w:shd w:val="clear" w:color="auto" w:fill="FFFFFF"/>
        </w:rPr>
        <w:t xml:space="preserve"> Logo em seguida, o Estado da Paraíba também adotou essa sistemática e criou 3 unidades prisionais específicas para os gays, lésbicas, travestis e transexuais. Segundo notícia publicada no site do Governo da Paraíba, no ano de 2013, são as seguintes penitenciárias que possuem tais alas:</w:t>
      </w:r>
    </w:p>
    <w:p w:rsidR="00DE51FE" w:rsidRPr="005E5275" w:rsidRDefault="00DE51FE" w:rsidP="005E5275">
      <w:pPr>
        <w:pStyle w:val="SemEspaamento"/>
        <w:spacing w:line="360" w:lineRule="auto"/>
        <w:jc w:val="both"/>
        <w:rPr>
          <w:rFonts w:ascii="Arial" w:hAnsi="Arial" w:cs="Arial"/>
          <w:sz w:val="24"/>
          <w:szCs w:val="24"/>
          <w:shd w:val="clear" w:color="auto" w:fill="FFFFFF"/>
        </w:rPr>
      </w:pPr>
    </w:p>
    <w:p w:rsidR="00DE51FE" w:rsidRPr="00913047" w:rsidRDefault="002621A6" w:rsidP="00913047">
      <w:pPr>
        <w:pStyle w:val="SemEspaamento"/>
        <w:ind w:left="2268"/>
        <w:jc w:val="both"/>
        <w:rPr>
          <w:rFonts w:ascii="Arial" w:hAnsi="Arial" w:cs="Arial"/>
          <w:sz w:val="20"/>
          <w:szCs w:val="20"/>
          <w:shd w:val="clear" w:color="auto" w:fill="FFFFFF"/>
        </w:rPr>
      </w:pPr>
      <w:r w:rsidRPr="00913047">
        <w:rPr>
          <w:rFonts w:ascii="Arial" w:hAnsi="Arial" w:cs="Arial"/>
          <w:color w:val="000000"/>
          <w:sz w:val="20"/>
          <w:szCs w:val="20"/>
          <w:shd w:val="clear" w:color="auto" w:fill="FFFFFF"/>
        </w:rPr>
        <w:lastRenderedPageBreak/>
        <w:t>A</w:t>
      </w:r>
      <w:r w:rsidR="00DE51FE" w:rsidRPr="00913047">
        <w:rPr>
          <w:rFonts w:ascii="Arial" w:hAnsi="Arial" w:cs="Arial"/>
          <w:color w:val="000000"/>
          <w:sz w:val="20"/>
          <w:szCs w:val="20"/>
          <w:shd w:val="clear" w:color="auto" w:fill="FFFFFF"/>
        </w:rPr>
        <w:t>s penit</w:t>
      </w:r>
      <w:r w:rsidRPr="00913047">
        <w:rPr>
          <w:rFonts w:ascii="Arial" w:hAnsi="Arial" w:cs="Arial"/>
          <w:color w:val="000000"/>
          <w:sz w:val="20"/>
          <w:szCs w:val="20"/>
          <w:shd w:val="clear" w:color="auto" w:fill="FFFFFF"/>
        </w:rPr>
        <w:t>enciárias Flósculo da Nóbrega (</w:t>
      </w:r>
      <w:r w:rsidR="00DE51FE" w:rsidRPr="00913047">
        <w:rPr>
          <w:rFonts w:ascii="Arial" w:hAnsi="Arial" w:cs="Arial"/>
          <w:color w:val="000000"/>
          <w:sz w:val="20"/>
          <w:szCs w:val="20"/>
          <w:shd w:val="clear" w:color="auto" w:fill="FFFFFF"/>
        </w:rPr>
        <w:t xml:space="preserve">Presídio do </w:t>
      </w:r>
      <w:proofErr w:type="spellStart"/>
      <w:r w:rsidR="00DE51FE" w:rsidRPr="00913047">
        <w:rPr>
          <w:rFonts w:ascii="Arial" w:hAnsi="Arial" w:cs="Arial"/>
          <w:color w:val="000000"/>
          <w:sz w:val="20"/>
          <w:szCs w:val="20"/>
          <w:shd w:val="clear" w:color="auto" w:fill="FFFFFF"/>
        </w:rPr>
        <w:t>Róger</w:t>
      </w:r>
      <w:proofErr w:type="spellEnd"/>
      <w:r w:rsidR="00DE51FE" w:rsidRPr="00913047">
        <w:rPr>
          <w:rFonts w:ascii="Arial" w:hAnsi="Arial" w:cs="Arial"/>
          <w:color w:val="000000"/>
          <w:sz w:val="20"/>
          <w:szCs w:val="20"/>
          <w:shd w:val="clear" w:color="auto" w:fill="FFFFFF"/>
        </w:rPr>
        <w:t xml:space="preserve">), Penitenciária Dr. Romeu Gonçalves de Abrantes (PB1) e Penitenciária Regional Raimundo </w:t>
      </w:r>
      <w:proofErr w:type="spellStart"/>
      <w:r w:rsidR="00DE51FE" w:rsidRPr="00913047">
        <w:rPr>
          <w:rFonts w:ascii="Arial" w:hAnsi="Arial" w:cs="Arial"/>
          <w:color w:val="000000"/>
          <w:sz w:val="20"/>
          <w:szCs w:val="20"/>
          <w:shd w:val="clear" w:color="auto" w:fill="FFFFFF"/>
        </w:rPr>
        <w:t>Asfora</w:t>
      </w:r>
      <w:proofErr w:type="spellEnd"/>
      <w:r w:rsidR="00DE51FE" w:rsidRPr="00913047">
        <w:rPr>
          <w:rFonts w:ascii="Arial" w:hAnsi="Arial" w:cs="Arial"/>
          <w:color w:val="000000"/>
          <w:sz w:val="20"/>
          <w:szCs w:val="20"/>
          <w:shd w:val="clear" w:color="auto" w:fill="FFFFFF"/>
        </w:rPr>
        <w:t xml:space="preserve"> (Complexo do </w:t>
      </w:r>
      <w:proofErr w:type="spellStart"/>
      <w:r w:rsidR="00DE51FE" w:rsidRPr="00913047">
        <w:rPr>
          <w:rFonts w:ascii="Arial" w:hAnsi="Arial" w:cs="Arial"/>
          <w:color w:val="000000"/>
          <w:sz w:val="20"/>
          <w:szCs w:val="20"/>
          <w:shd w:val="clear" w:color="auto" w:fill="FFFFFF"/>
        </w:rPr>
        <w:t>Serrotão</w:t>
      </w:r>
      <w:proofErr w:type="spellEnd"/>
      <w:r w:rsidR="00DE51FE" w:rsidRPr="00913047">
        <w:rPr>
          <w:rFonts w:ascii="Arial" w:hAnsi="Arial" w:cs="Arial"/>
          <w:color w:val="000000"/>
          <w:sz w:val="20"/>
          <w:szCs w:val="20"/>
          <w:shd w:val="clear" w:color="auto" w:fill="FFFFFF"/>
        </w:rPr>
        <w:t>), em Campina Grande. A medida vai se estender gradativamente para as outras penitenciárias do estado e para as cadeias públicas (BRASIL)</w:t>
      </w:r>
      <w:r w:rsidR="00DE51FE" w:rsidRPr="00913047">
        <w:rPr>
          <w:rStyle w:val="Refdenotaderodap"/>
          <w:rFonts w:ascii="Arial" w:hAnsi="Arial" w:cs="Arial"/>
          <w:color w:val="000000"/>
          <w:sz w:val="20"/>
          <w:szCs w:val="20"/>
          <w:shd w:val="clear" w:color="auto" w:fill="FFFFFF"/>
        </w:rPr>
        <w:footnoteReference w:id="4"/>
      </w:r>
    </w:p>
    <w:p w:rsidR="002621A6" w:rsidRPr="005E5275" w:rsidRDefault="002621A6" w:rsidP="005E5275">
      <w:pPr>
        <w:pStyle w:val="SemEspaamento"/>
        <w:spacing w:line="360" w:lineRule="auto"/>
        <w:jc w:val="both"/>
        <w:rPr>
          <w:rFonts w:ascii="Arial" w:hAnsi="Arial" w:cs="Arial"/>
          <w:color w:val="4F81BD" w:themeColor="accent1"/>
          <w:sz w:val="24"/>
          <w:szCs w:val="24"/>
          <w:shd w:val="clear" w:color="auto" w:fill="FFFFFF"/>
        </w:rPr>
      </w:pPr>
    </w:p>
    <w:p w:rsidR="00B010F8" w:rsidRPr="005E5275" w:rsidRDefault="00691F80" w:rsidP="00913047">
      <w:pPr>
        <w:pStyle w:val="SemEspaamento"/>
        <w:spacing w:line="360" w:lineRule="auto"/>
        <w:ind w:firstLine="708"/>
        <w:jc w:val="both"/>
        <w:rPr>
          <w:rFonts w:ascii="Arial" w:hAnsi="Arial" w:cs="Arial"/>
          <w:color w:val="4F81BD" w:themeColor="accent1"/>
          <w:sz w:val="24"/>
          <w:szCs w:val="24"/>
          <w:shd w:val="clear" w:color="auto" w:fill="FFFFFF"/>
        </w:rPr>
      </w:pPr>
      <w:r w:rsidRPr="005E5275">
        <w:rPr>
          <w:rFonts w:ascii="Arial" w:hAnsi="Arial" w:cs="Arial"/>
          <w:sz w:val="24"/>
          <w:szCs w:val="24"/>
          <w:shd w:val="clear" w:color="auto" w:fill="FFFFFF"/>
        </w:rPr>
        <w:t xml:space="preserve">Logo depois da Paraíba, o próximo Estado a implantar as alas especiais foi o Mato Grosso de Sul, em 2013. Dessa forma, </w:t>
      </w:r>
      <w:r w:rsidR="00B010F8" w:rsidRPr="005E5275">
        <w:rPr>
          <w:rFonts w:ascii="Arial" w:hAnsi="Arial" w:cs="Arial"/>
          <w:sz w:val="24"/>
          <w:szCs w:val="24"/>
          <w:shd w:val="clear" w:color="auto" w:fill="FFFFFF"/>
        </w:rPr>
        <w:t>identifica-se que não mais se pode fugir dessa necessidade atual, pois os fundamentos são mais que verídicos,</w:t>
      </w:r>
      <w:r w:rsidR="00506647" w:rsidRPr="005E5275">
        <w:rPr>
          <w:rFonts w:ascii="Arial" w:hAnsi="Arial" w:cs="Arial"/>
          <w:sz w:val="24"/>
          <w:szCs w:val="24"/>
          <w:shd w:val="clear" w:color="auto" w:fill="FFFFFF"/>
        </w:rPr>
        <w:t xml:space="preserve"> tendo em vista a dificuldade que é sobreviver em uma ala não condizente com a sua </w:t>
      </w:r>
      <w:r w:rsidR="002621A6" w:rsidRPr="005E5275">
        <w:rPr>
          <w:rFonts w:ascii="Arial" w:hAnsi="Arial" w:cs="Arial"/>
          <w:sz w:val="24"/>
          <w:szCs w:val="24"/>
          <w:shd w:val="clear" w:color="auto" w:fill="FFFFFF"/>
        </w:rPr>
        <w:t>orientação sexual</w:t>
      </w:r>
      <w:r w:rsidR="00506647" w:rsidRPr="005E5275">
        <w:rPr>
          <w:rFonts w:ascii="Arial" w:hAnsi="Arial" w:cs="Arial"/>
          <w:sz w:val="24"/>
          <w:szCs w:val="24"/>
          <w:shd w:val="clear" w:color="auto" w:fill="FFFFFF"/>
        </w:rPr>
        <w:t>, o que vai contra os preceitos legais constitucionais, tais fatos</w:t>
      </w:r>
      <w:r w:rsidR="00B010F8" w:rsidRPr="005E5275">
        <w:rPr>
          <w:rFonts w:ascii="Arial" w:hAnsi="Arial" w:cs="Arial"/>
          <w:sz w:val="24"/>
          <w:szCs w:val="24"/>
          <w:shd w:val="clear" w:color="auto" w:fill="FFFFFF"/>
        </w:rPr>
        <w:t xml:space="preserve"> conotam a realidade sofrida pelos transgêneros</w:t>
      </w:r>
      <w:r w:rsidR="00B010F8" w:rsidRPr="005E5275">
        <w:rPr>
          <w:rFonts w:ascii="Arial" w:hAnsi="Arial" w:cs="Arial"/>
          <w:color w:val="4F81BD" w:themeColor="accent1"/>
          <w:sz w:val="24"/>
          <w:szCs w:val="24"/>
          <w:shd w:val="clear" w:color="auto" w:fill="FFFFFF"/>
        </w:rPr>
        <w:t>.</w:t>
      </w:r>
    </w:p>
    <w:p w:rsidR="002621A6" w:rsidRDefault="002621A6" w:rsidP="00B229FD">
      <w:pPr>
        <w:pStyle w:val="SemEspaamento"/>
        <w:spacing w:line="360" w:lineRule="auto"/>
        <w:jc w:val="both"/>
        <w:rPr>
          <w:rFonts w:ascii="Arial" w:hAnsi="Arial" w:cs="Arial"/>
          <w:sz w:val="24"/>
          <w:szCs w:val="24"/>
          <w:shd w:val="clear" w:color="auto" w:fill="FFFFFF"/>
        </w:rPr>
      </w:pPr>
    </w:p>
    <w:p w:rsidR="00935C12" w:rsidRPr="009C62A6" w:rsidRDefault="00935C12" w:rsidP="00B229FD">
      <w:pPr>
        <w:pStyle w:val="SemEspaamento"/>
        <w:spacing w:line="360" w:lineRule="auto"/>
        <w:jc w:val="both"/>
        <w:rPr>
          <w:rFonts w:ascii="Arial" w:hAnsi="Arial" w:cs="Arial"/>
          <w:sz w:val="24"/>
          <w:szCs w:val="24"/>
          <w:shd w:val="clear" w:color="auto" w:fill="FFFFFF"/>
        </w:rPr>
      </w:pPr>
    </w:p>
    <w:p w:rsidR="00B010F8" w:rsidRPr="00913047" w:rsidRDefault="00B010F8" w:rsidP="00913047">
      <w:pPr>
        <w:pStyle w:val="SemEspaamento"/>
        <w:numPr>
          <w:ilvl w:val="0"/>
          <w:numId w:val="6"/>
        </w:numPr>
        <w:spacing w:line="360" w:lineRule="auto"/>
        <w:jc w:val="both"/>
        <w:rPr>
          <w:rFonts w:ascii="Arial" w:hAnsi="Arial" w:cs="Arial"/>
          <w:b/>
          <w:sz w:val="24"/>
          <w:szCs w:val="24"/>
          <w:shd w:val="clear" w:color="auto" w:fill="FFFFFF"/>
        </w:rPr>
      </w:pPr>
      <w:r w:rsidRPr="00913047">
        <w:rPr>
          <w:rFonts w:ascii="Arial" w:hAnsi="Arial" w:cs="Arial"/>
          <w:b/>
          <w:sz w:val="24"/>
          <w:szCs w:val="24"/>
          <w:shd w:val="clear" w:color="auto" w:fill="FFFFFF"/>
        </w:rPr>
        <w:t>Das políticas públicas adotadas pelo Estado Brasileiro</w:t>
      </w:r>
      <w:r w:rsidR="006143C4" w:rsidRPr="00913047">
        <w:rPr>
          <w:rFonts w:ascii="Arial" w:hAnsi="Arial" w:cs="Arial"/>
          <w:b/>
          <w:sz w:val="24"/>
          <w:szCs w:val="24"/>
          <w:shd w:val="clear" w:color="auto" w:fill="FFFFFF"/>
        </w:rPr>
        <w:t xml:space="preserve"> em relação aos Transgêneros</w:t>
      </w:r>
    </w:p>
    <w:p w:rsidR="002C6035" w:rsidRPr="00913047" w:rsidRDefault="002C6035" w:rsidP="00913047">
      <w:pPr>
        <w:pStyle w:val="SemEspaamento"/>
        <w:spacing w:line="360" w:lineRule="auto"/>
        <w:jc w:val="both"/>
        <w:rPr>
          <w:rFonts w:ascii="Arial" w:hAnsi="Arial" w:cs="Arial"/>
          <w:sz w:val="24"/>
          <w:szCs w:val="24"/>
          <w:shd w:val="clear" w:color="auto" w:fill="FFFFFF"/>
        </w:rPr>
      </w:pPr>
    </w:p>
    <w:p w:rsidR="00B010F8" w:rsidRDefault="00B010F8"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As políticas públicas iniciais promovidas pelo Estado eram, inicialmente, voltadas para questão de saúde e cuidado dos homossexuais, das lésbicas, dos transexuais e dos travestis, uma vez que apesar de na época remontarem pela minoria social, </w:t>
      </w:r>
      <w:r w:rsidR="00506647" w:rsidRPr="00913047">
        <w:rPr>
          <w:rFonts w:ascii="Arial" w:hAnsi="Arial" w:cs="Arial"/>
          <w:sz w:val="24"/>
          <w:szCs w:val="24"/>
        </w:rPr>
        <w:t xml:space="preserve">mas </w:t>
      </w:r>
      <w:r w:rsidRPr="00913047">
        <w:rPr>
          <w:rFonts w:ascii="Arial" w:hAnsi="Arial" w:cs="Arial"/>
          <w:sz w:val="24"/>
          <w:szCs w:val="24"/>
        </w:rPr>
        <w:t>dentre essa m</w:t>
      </w:r>
      <w:r w:rsidR="00506647" w:rsidRPr="00913047">
        <w:rPr>
          <w:rFonts w:ascii="Arial" w:hAnsi="Arial" w:cs="Arial"/>
          <w:sz w:val="24"/>
          <w:szCs w:val="24"/>
        </w:rPr>
        <w:t xml:space="preserve">inoria </w:t>
      </w:r>
      <w:r w:rsidRPr="00913047">
        <w:rPr>
          <w:rFonts w:ascii="Arial" w:hAnsi="Arial" w:cs="Arial"/>
          <w:sz w:val="24"/>
          <w:szCs w:val="24"/>
        </w:rPr>
        <w:t>uma boa porcentagem</w:t>
      </w:r>
      <w:r w:rsidR="00712407">
        <w:rPr>
          <w:rFonts w:ascii="Arial" w:hAnsi="Arial" w:cs="Arial"/>
          <w:sz w:val="24"/>
          <w:szCs w:val="24"/>
        </w:rPr>
        <w:t xml:space="preserve"> dessas pessoas e</w:t>
      </w:r>
      <w:r w:rsidR="00506647" w:rsidRPr="00913047">
        <w:rPr>
          <w:rFonts w:ascii="Arial" w:hAnsi="Arial" w:cs="Arial"/>
          <w:sz w:val="24"/>
          <w:szCs w:val="24"/>
        </w:rPr>
        <w:t>stavam relacionadas</w:t>
      </w:r>
      <w:r w:rsidRPr="00913047">
        <w:rPr>
          <w:rFonts w:ascii="Arial" w:hAnsi="Arial" w:cs="Arial"/>
          <w:sz w:val="24"/>
          <w:szCs w:val="24"/>
        </w:rPr>
        <w:t xml:space="preserve"> com Doenças Sexualmente Transmissíveis, como a mais grave delas, a AIDS. Porém, com o decorrer dos anos, foram surgindo novas ideias e pensamentos </w:t>
      </w:r>
      <w:r w:rsidR="002621A6" w:rsidRPr="00913047">
        <w:rPr>
          <w:rFonts w:ascii="Arial" w:hAnsi="Arial" w:cs="Arial"/>
          <w:sz w:val="24"/>
          <w:szCs w:val="24"/>
        </w:rPr>
        <w:t>propostos</w:t>
      </w:r>
      <w:r w:rsidRPr="00913047">
        <w:rPr>
          <w:rFonts w:ascii="Arial" w:hAnsi="Arial" w:cs="Arial"/>
          <w:sz w:val="24"/>
          <w:szCs w:val="24"/>
        </w:rPr>
        <w:t xml:space="preserve"> pelos movimentos sociais LGBTs, ganhando novos espaços de discussões e novas políticas públicas além das relacionadas a HIV e outras </w:t>
      </w:r>
      <w:proofErr w:type="spellStart"/>
      <w:r w:rsidRPr="00913047">
        <w:rPr>
          <w:rFonts w:ascii="Arial" w:hAnsi="Arial" w:cs="Arial"/>
          <w:sz w:val="24"/>
          <w:szCs w:val="24"/>
        </w:rPr>
        <w:t>DSTs</w:t>
      </w:r>
      <w:proofErr w:type="spellEnd"/>
      <w:r w:rsidRPr="00913047">
        <w:rPr>
          <w:rFonts w:ascii="Arial" w:hAnsi="Arial" w:cs="Arial"/>
          <w:sz w:val="24"/>
          <w:szCs w:val="24"/>
        </w:rPr>
        <w:t>:</w:t>
      </w:r>
    </w:p>
    <w:p w:rsidR="00913047" w:rsidRPr="00913047" w:rsidRDefault="00913047" w:rsidP="00913047">
      <w:pPr>
        <w:pStyle w:val="SemEspaamento"/>
        <w:spacing w:line="360" w:lineRule="auto"/>
        <w:ind w:firstLine="708"/>
        <w:jc w:val="both"/>
        <w:rPr>
          <w:rFonts w:ascii="Arial" w:hAnsi="Arial" w:cs="Arial"/>
          <w:sz w:val="24"/>
          <w:szCs w:val="24"/>
        </w:rPr>
      </w:pPr>
    </w:p>
    <w:p w:rsidR="00B010F8" w:rsidRPr="00913047" w:rsidRDefault="00B010F8" w:rsidP="00913047">
      <w:pPr>
        <w:pStyle w:val="SemEspaamento"/>
        <w:ind w:left="2268"/>
        <w:jc w:val="both"/>
        <w:rPr>
          <w:rFonts w:ascii="Arial" w:hAnsi="Arial" w:cs="Arial"/>
          <w:color w:val="000000"/>
          <w:sz w:val="20"/>
          <w:szCs w:val="20"/>
          <w:shd w:val="clear" w:color="auto" w:fill="FFFFFF"/>
        </w:rPr>
      </w:pPr>
      <w:r w:rsidRPr="00913047">
        <w:rPr>
          <w:rFonts w:ascii="Arial" w:hAnsi="Arial" w:cs="Arial"/>
          <w:color w:val="000000"/>
          <w:sz w:val="20"/>
          <w:szCs w:val="20"/>
          <w:shd w:val="clear" w:color="auto" w:fill="FFFFFF"/>
        </w:rPr>
        <w:t>Foi apenas a partir de 2001, com a criação do Conselho Nacional de Combate à Discriminação (CNCD), vinculado ao Ministério da Justiça, que as ações dos grupos de ativismo LGBT no Brasil começaram também a priorizar a reivindicação de políticas públicas voltadas à promoção de sua cidadania e direitos humanos, para além da esfera de prevenção da epidemia de HIV/AIDS e de apoio a suas vítimas, que já vinham ocorrendo desde meados da década de 1980. Esse trabalho de incidência política do movimento LGBT, relativamente tardio quando comparado a outros movimentos sociais, como o de mulheres e o negro (RAMOS &amp; CARRARA, 2006), teve como um de seus resultados mais significativos a inclusão, em 2002, entre as 518 ações previstas na segunda versão do "Programa Nacional de Direitos Humanos"</w:t>
      </w:r>
      <w:r w:rsidRPr="00913047">
        <w:rPr>
          <w:rStyle w:val="apple-converted-space"/>
          <w:rFonts w:ascii="Arial" w:hAnsi="Arial" w:cs="Arial"/>
          <w:color w:val="000000"/>
          <w:sz w:val="20"/>
          <w:szCs w:val="20"/>
          <w:shd w:val="clear" w:color="auto" w:fill="FFFFFF"/>
        </w:rPr>
        <w:t> </w:t>
      </w:r>
      <w:r w:rsidRPr="00913047">
        <w:rPr>
          <w:rFonts w:ascii="Arial" w:hAnsi="Arial" w:cs="Arial"/>
          <w:color w:val="000000"/>
          <w:sz w:val="20"/>
          <w:szCs w:val="20"/>
          <w:shd w:val="clear" w:color="auto" w:fill="FFFFFF"/>
        </w:rPr>
        <w:t xml:space="preserve">(PNDH-2), de cinco que tratam "orientação </w:t>
      </w:r>
      <w:r w:rsidRPr="00913047">
        <w:rPr>
          <w:rFonts w:ascii="Arial" w:hAnsi="Arial" w:cs="Arial"/>
          <w:color w:val="000000"/>
          <w:sz w:val="20"/>
          <w:szCs w:val="20"/>
          <w:shd w:val="clear" w:color="auto" w:fill="FFFFFF"/>
        </w:rPr>
        <w:lastRenderedPageBreak/>
        <w:t>sexual" como uma dimensão da "garantia do direito à liberdade, opinião e expressão" e de dez relativas à "garantia do direito à igualdade" de "Gays, Lésbicas, Travestis, T</w:t>
      </w:r>
      <w:r w:rsidR="00D005EA" w:rsidRPr="00913047">
        <w:rPr>
          <w:rFonts w:ascii="Arial" w:hAnsi="Arial" w:cs="Arial"/>
          <w:color w:val="000000"/>
          <w:sz w:val="20"/>
          <w:szCs w:val="20"/>
          <w:shd w:val="clear" w:color="auto" w:fill="FFFFFF"/>
        </w:rPr>
        <w:t>ransexuais e Bissexuais (GLTTB)</w:t>
      </w:r>
      <w:r w:rsidRPr="00913047">
        <w:rPr>
          <w:rFonts w:ascii="Arial" w:hAnsi="Arial" w:cs="Arial"/>
          <w:color w:val="000000"/>
          <w:sz w:val="20"/>
          <w:szCs w:val="20"/>
          <w:shd w:val="clear" w:color="auto" w:fill="FFFFFF"/>
        </w:rPr>
        <w:t>.</w:t>
      </w:r>
      <w:r w:rsidR="00774910" w:rsidRPr="00913047">
        <w:rPr>
          <w:rFonts w:ascii="Arial" w:hAnsi="Arial" w:cs="Arial"/>
          <w:color w:val="000000"/>
          <w:sz w:val="20"/>
          <w:szCs w:val="20"/>
          <w:shd w:val="clear" w:color="auto" w:fill="FFFFFF"/>
        </w:rPr>
        <w:t xml:space="preserve"> (</w:t>
      </w:r>
      <w:r w:rsidR="00D005EA" w:rsidRPr="00913047">
        <w:rPr>
          <w:rFonts w:ascii="Arial" w:hAnsi="Arial" w:cs="Arial"/>
          <w:color w:val="000000"/>
          <w:sz w:val="20"/>
          <w:szCs w:val="20"/>
          <w:shd w:val="clear" w:color="auto" w:fill="FFFFFF"/>
        </w:rPr>
        <w:t>AVELAR, MAROJA E MELLO</w:t>
      </w:r>
      <w:r w:rsidR="00774910" w:rsidRPr="00913047">
        <w:rPr>
          <w:rFonts w:ascii="Arial" w:hAnsi="Arial" w:cs="Arial"/>
          <w:color w:val="000000"/>
          <w:sz w:val="20"/>
          <w:szCs w:val="20"/>
          <w:shd w:val="clear" w:color="auto" w:fill="FFFFFF"/>
        </w:rPr>
        <w:t>, 2012)</w:t>
      </w:r>
    </w:p>
    <w:p w:rsidR="00D005EA" w:rsidRDefault="00935C12" w:rsidP="00935C12">
      <w:pPr>
        <w:pStyle w:val="SemEspaamento"/>
        <w:tabs>
          <w:tab w:val="left" w:pos="3510"/>
        </w:tabs>
        <w:spacing w:line="360" w:lineRule="auto"/>
        <w:jc w:val="both"/>
        <w:rPr>
          <w:rFonts w:ascii="Arial" w:hAnsi="Arial" w:cs="Arial"/>
          <w:sz w:val="24"/>
          <w:szCs w:val="24"/>
        </w:rPr>
      </w:pPr>
      <w:r>
        <w:rPr>
          <w:rFonts w:ascii="Arial" w:hAnsi="Arial" w:cs="Arial"/>
          <w:sz w:val="24"/>
          <w:szCs w:val="24"/>
        </w:rPr>
        <w:tab/>
      </w:r>
    </w:p>
    <w:p w:rsidR="00935C12" w:rsidRPr="00913047" w:rsidRDefault="00935C12" w:rsidP="00935C12">
      <w:pPr>
        <w:pStyle w:val="SemEspaamento"/>
        <w:tabs>
          <w:tab w:val="left" w:pos="3510"/>
        </w:tabs>
        <w:spacing w:line="360" w:lineRule="auto"/>
        <w:jc w:val="both"/>
        <w:rPr>
          <w:rFonts w:ascii="Arial" w:hAnsi="Arial" w:cs="Arial"/>
          <w:sz w:val="24"/>
          <w:szCs w:val="24"/>
        </w:rPr>
      </w:pPr>
    </w:p>
    <w:p w:rsidR="00B010F8" w:rsidRPr="00913047" w:rsidRDefault="00B010F8" w:rsidP="00913047">
      <w:pPr>
        <w:pStyle w:val="SemEspaamento"/>
        <w:spacing w:line="360" w:lineRule="auto"/>
        <w:ind w:firstLine="708"/>
        <w:jc w:val="both"/>
        <w:rPr>
          <w:rFonts w:ascii="Arial" w:hAnsi="Arial" w:cs="Arial"/>
          <w:color w:val="FF0000"/>
          <w:sz w:val="24"/>
          <w:szCs w:val="24"/>
        </w:rPr>
      </w:pPr>
      <w:r w:rsidRPr="00913047">
        <w:rPr>
          <w:rFonts w:ascii="Arial" w:hAnsi="Arial" w:cs="Arial"/>
          <w:sz w:val="24"/>
          <w:szCs w:val="24"/>
        </w:rPr>
        <w:t>Em se atendo mais nas questões relacionadas aos transgêneros, uma d</w:t>
      </w:r>
      <w:r w:rsidR="0066551D" w:rsidRPr="00913047">
        <w:rPr>
          <w:rFonts w:ascii="Arial" w:hAnsi="Arial" w:cs="Arial"/>
          <w:sz w:val="24"/>
          <w:szCs w:val="24"/>
        </w:rPr>
        <w:t>as primeiras políticas públicas</w:t>
      </w:r>
      <w:r w:rsidRPr="00913047">
        <w:rPr>
          <w:rFonts w:ascii="Arial" w:hAnsi="Arial" w:cs="Arial"/>
          <w:sz w:val="24"/>
          <w:szCs w:val="24"/>
        </w:rPr>
        <w:t xml:space="preserve"> surgiram em 1997, no qual se baseavam</w:t>
      </w:r>
      <w:r w:rsidR="00D005EA" w:rsidRPr="00913047">
        <w:rPr>
          <w:rFonts w:ascii="Arial" w:hAnsi="Arial" w:cs="Arial"/>
          <w:sz w:val="24"/>
          <w:szCs w:val="24"/>
        </w:rPr>
        <w:t xml:space="preserve"> na cirurgia de mudança de sexo. T</w:t>
      </w:r>
      <w:r w:rsidRPr="00913047">
        <w:rPr>
          <w:rFonts w:ascii="Arial" w:hAnsi="Arial" w:cs="Arial"/>
          <w:sz w:val="24"/>
          <w:szCs w:val="24"/>
        </w:rPr>
        <w:t>ratava-se de experimentos iniciais em que o transexual iria realizar para satisfazer a sua necessidade de uma correção entre o estado corporal c</w:t>
      </w:r>
      <w:r w:rsidR="00D005EA" w:rsidRPr="00913047">
        <w:rPr>
          <w:rFonts w:ascii="Arial" w:hAnsi="Arial" w:cs="Arial"/>
          <w:sz w:val="24"/>
          <w:szCs w:val="24"/>
        </w:rPr>
        <w:t xml:space="preserve">om o estado mental do indivíduo. Segundo </w:t>
      </w:r>
      <w:proofErr w:type="spellStart"/>
      <w:r w:rsidR="00D005EA" w:rsidRPr="00913047">
        <w:rPr>
          <w:rFonts w:ascii="Arial" w:hAnsi="Arial" w:cs="Arial"/>
          <w:sz w:val="24"/>
          <w:szCs w:val="24"/>
        </w:rPr>
        <w:t>Aran</w:t>
      </w:r>
      <w:proofErr w:type="spellEnd"/>
      <w:r w:rsidR="00D005EA" w:rsidRPr="00913047">
        <w:rPr>
          <w:rFonts w:ascii="Arial" w:hAnsi="Arial" w:cs="Arial"/>
          <w:sz w:val="24"/>
          <w:szCs w:val="24"/>
        </w:rPr>
        <w:t xml:space="preserve">, </w:t>
      </w:r>
      <w:r w:rsidR="005A2734" w:rsidRPr="00913047">
        <w:rPr>
          <w:rFonts w:ascii="Arial" w:hAnsi="Arial" w:cs="Arial"/>
          <w:sz w:val="24"/>
          <w:szCs w:val="24"/>
        </w:rPr>
        <w:t>em seu artigo intitulado Tran</w:t>
      </w:r>
      <w:r w:rsidR="00935C12">
        <w:rPr>
          <w:rFonts w:ascii="Arial" w:hAnsi="Arial" w:cs="Arial"/>
          <w:sz w:val="24"/>
          <w:szCs w:val="24"/>
        </w:rPr>
        <w:t>s</w:t>
      </w:r>
      <w:r w:rsidR="005A2734" w:rsidRPr="00913047">
        <w:rPr>
          <w:rFonts w:ascii="Arial" w:hAnsi="Arial" w:cs="Arial"/>
          <w:sz w:val="24"/>
          <w:szCs w:val="24"/>
        </w:rPr>
        <w:t>sexualidade e políticas de saúde pública no Brasil, do ano de 2008, afirma que:</w:t>
      </w:r>
    </w:p>
    <w:p w:rsidR="00D005EA" w:rsidRPr="00913047" w:rsidRDefault="00D005EA" w:rsidP="00913047">
      <w:pPr>
        <w:pStyle w:val="SemEspaamento"/>
        <w:spacing w:line="360" w:lineRule="auto"/>
        <w:jc w:val="both"/>
        <w:rPr>
          <w:rFonts w:ascii="Arial" w:hAnsi="Arial" w:cs="Arial"/>
          <w:sz w:val="24"/>
          <w:szCs w:val="24"/>
        </w:rPr>
      </w:pPr>
    </w:p>
    <w:p w:rsidR="00D005EA" w:rsidRPr="00913047" w:rsidRDefault="00B010F8" w:rsidP="00913047">
      <w:pPr>
        <w:pStyle w:val="SemEspaamento"/>
        <w:ind w:left="2268"/>
        <w:jc w:val="both"/>
        <w:rPr>
          <w:rFonts w:ascii="Arial" w:hAnsi="Arial" w:cs="Arial"/>
          <w:sz w:val="20"/>
          <w:szCs w:val="20"/>
        </w:rPr>
      </w:pPr>
      <w:r w:rsidRPr="00913047">
        <w:rPr>
          <w:rFonts w:ascii="Arial" w:hAnsi="Arial" w:cs="Arial"/>
          <w:sz w:val="20"/>
          <w:szCs w:val="20"/>
        </w:rPr>
        <w:t xml:space="preserve">Em setembro de 1997, o Conselho Federal de Medicina - CFM, através da Resolução 1482/97, aprovou a realização de cirurgias de </w:t>
      </w:r>
      <w:proofErr w:type="spellStart"/>
      <w:r w:rsidRPr="00913047">
        <w:rPr>
          <w:rFonts w:ascii="Arial" w:hAnsi="Arial" w:cs="Arial"/>
          <w:sz w:val="20"/>
          <w:szCs w:val="20"/>
        </w:rPr>
        <w:t>transgenitalização</w:t>
      </w:r>
      <w:proofErr w:type="spellEnd"/>
      <w:r w:rsidRPr="00913047">
        <w:rPr>
          <w:rFonts w:ascii="Arial" w:hAnsi="Arial" w:cs="Arial"/>
          <w:sz w:val="20"/>
          <w:szCs w:val="20"/>
        </w:rPr>
        <w:t xml:space="preserve"> nos hospitais públicos universitários do Brasil, a título experimental, subordinando as intervenções, também, às normas e diretrizes éticas da Resolução do Conselho Nacional de Saúde n.º 196/1996, sobre pesquisas em seres humanos. A partir daquele ano, vários serviços interdisciplinares especializados começaram a se organizarem, motivados, principalmente, pela demanda de transexuais ao atendimento público, após a divulgação pela mídia da aprovação da Resolução do CFM, que, finalmente, reconhecia como lícita à realizaç</w:t>
      </w:r>
      <w:r w:rsidR="0066551D" w:rsidRPr="00913047">
        <w:rPr>
          <w:rFonts w:ascii="Arial" w:hAnsi="Arial" w:cs="Arial"/>
          <w:sz w:val="20"/>
          <w:szCs w:val="20"/>
        </w:rPr>
        <w:t>ão dos procedimentos no Brasil. (ARÁN, 2008)</w:t>
      </w:r>
    </w:p>
    <w:p w:rsidR="00D005EA" w:rsidRDefault="00D005EA" w:rsidP="00913047">
      <w:pPr>
        <w:pStyle w:val="SemEspaamento"/>
        <w:spacing w:line="360" w:lineRule="auto"/>
        <w:jc w:val="both"/>
        <w:rPr>
          <w:rFonts w:ascii="Arial" w:hAnsi="Arial" w:cs="Arial"/>
          <w:sz w:val="24"/>
          <w:szCs w:val="24"/>
        </w:rPr>
      </w:pPr>
    </w:p>
    <w:p w:rsidR="00935C12" w:rsidRPr="00913047" w:rsidRDefault="00935C12" w:rsidP="00913047">
      <w:pPr>
        <w:pStyle w:val="SemEspaamento"/>
        <w:spacing w:line="360" w:lineRule="auto"/>
        <w:jc w:val="both"/>
        <w:rPr>
          <w:rFonts w:ascii="Arial" w:hAnsi="Arial" w:cs="Arial"/>
          <w:sz w:val="24"/>
          <w:szCs w:val="24"/>
        </w:rPr>
      </w:pPr>
    </w:p>
    <w:p w:rsidR="00B010F8" w:rsidRPr="00913047" w:rsidRDefault="00B010F8"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Ainda, essa resol</w:t>
      </w:r>
      <w:r w:rsidR="002621A6" w:rsidRPr="00913047">
        <w:rPr>
          <w:rFonts w:ascii="Arial" w:hAnsi="Arial" w:cs="Arial"/>
          <w:sz w:val="24"/>
          <w:szCs w:val="24"/>
        </w:rPr>
        <w:t>ução foi revogada em 2002 pela R</w:t>
      </w:r>
      <w:r w:rsidRPr="00913047">
        <w:rPr>
          <w:rFonts w:ascii="Arial" w:hAnsi="Arial" w:cs="Arial"/>
          <w:sz w:val="24"/>
          <w:szCs w:val="24"/>
        </w:rPr>
        <w:t>esolução nº 1652/02, na qual expandia para os hospitais públicos e privados que podiam realizar tal procedimento cirúrgico, exceto nos casos de mudança de sexo do corpo feminino para o masculino que só podia ser realizado ainda sob a ótica experimental:</w:t>
      </w:r>
    </w:p>
    <w:p w:rsidR="00D005EA" w:rsidRPr="00913047" w:rsidRDefault="00D005EA" w:rsidP="00913047">
      <w:pPr>
        <w:pStyle w:val="SemEspaamento"/>
        <w:spacing w:line="360" w:lineRule="auto"/>
        <w:jc w:val="both"/>
        <w:rPr>
          <w:rFonts w:ascii="Arial" w:hAnsi="Arial" w:cs="Arial"/>
          <w:color w:val="000000"/>
          <w:sz w:val="24"/>
          <w:szCs w:val="24"/>
          <w:shd w:val="clear" w:color="auto" w:fill="FFFFFF"/>
        </w:rPr>
      </w:pPr>
    </w:p>
    <w:p w:rsidR="00B010F8" w:rsidRPr="00913047" w:rsidRDefault="00B010F8" w:rsidP="00913047">
      <w:pPr>
        <w:pStyle w:val="SemEspaamento"/>
        <w:ind w:left="2268"/>
        <w:jc w:val="both"/>
        <w:rPr>
          <w:rFonts w:ascii="Arial" w:hAnsi="Arial" w:cs="Arial"/>
          <w:color w:val="000000"/>
          <w:sz w:val="20"/>
          <w:szCs w:val="20"/>
          <w:shd w:val="clear" w:color="auto" w:fill="FFFFFF"/>
        </w:rPr>
      </w:pPr>
      <w:r w:rsidRPr="00913047">
        <w:rPr>
          <w:rFonts w:ascii="Arial" w:hAnsi="Arial" w:cs="Arial"/>
          <w:color w:val="000000"/>
          <w:sz w:val="20"/>
          <w:szCs w:val="20"/>
          <w:shd w:val="clear" w:color="auto" w:fill="FFFFFF"/>
        </w:rPr>
        <w:t>Essa resolução foi revogada pela</w:t>
      </w:r>
      <w:r w:rsidRPr="00913047">
        <w:rPr>
          <w:rStyle w:val="apple-converted-space"/>
          <w:rFonts w:ascii="Arial" w:hAnsi="Arial" w:cs="Arial"/>
          <w:color w:val="000000"/>
          <w:sz w:val="20"/>
          <w:szCs w:val="20"/>
          <w:shd w:val="clear" w:color="auto" w:fill="FFFFFF"/>
        </w:rPr>
        <w:t> </w:t>
      </w:r>
      <w:r w:rsidRPr="00913047">
        <w:rPr>
          <w:rStyle w:val="nfase"/>
          <w:rFonts w:ascii="Arial" w:hAnsi="Arial" w:cs="Arial"/>
          <w:color w:val="000000"/>
          <w:sz w:val="20"/>
          <w:szCs w:val="20"/>
          <w:bdr w:val="none" w:sz="0" w:space="0" w:color="auto" w:frame="1"/>
          <w:shd w:val="clear" w:color="auto" w:fill="FFFFFF"/>
        </w:rPr>
        <w:t>Resolução CFM n° 1.652/2002</w:t>
      </w:r>
      <w:r w:rsidRPr="00913047">
        <w:rPr>
          <w:rFonts w:ascii="Arial" w:hAnsi="Arial" w:cs="Arial"/>
          <w:color w:val="000000"/>
          <w:sz w:val="20"/>
          <w:szCs w:val="20"/>
          <w:shd w:val="clear" w:color="auto" w:fill="FFFFFF"/>
        </w:rPr>
        <w:t>, que autorizava a cirurgia do tipo </w:t>
      </w:r>
      <w:proofErr w:type="spellStart"/>
      <w:r w:rsidRPr="00913047">
        <w:rPr>
          <w:rStyle w:val="nfase"/>
          <w:rFonts w:ascii="Arial" w:hAnsi="Arial" w:cs="Arial"/>
          <w:color w:val="000000"/>
          <w:sz w:val="20"/>
          <w:szCs w:val="20"/>
          <w:bdr w:val="none" w:sz="0" w:space="0" w:color="auto" w:frame="1"/>
          <w:shd w:val="clear" w:color="auto" w:fill="FFFFFF"/>
        </w:rPr>
        <w:t>neocolpovulvoplastia</w:t>
      </w:r>
      <w:proofErr w:type="spellEnd"/>
      <w:r w:rsidRPr="00913047">
        <w:rPr>
          <w:rStyle w:val="apple-converted-space"/>
          <w:rFonts w:ascii="Arial" w:hAnsi="Arial" w:cs="Arial"/>
          <w:color w:val="000000"/>
          <w:sz w:val="20"/>
          <w:szCs w:val="20"/>
          <w:shd w:val="clear" w:color="auto" w:fill="FFFFFF"/>
        </w:rPr>
        <w:t> </w:t>
      </w:r>
      <w:r w:rsidRPr="00913047">
        <w:rPr>
          <w:rFonts w:ascii="Arial" w:hAnsi="Arial" w:cs="Arial"/>
          <w:color w:val="000000"/>
          <w:sz w:val="20"/>
          <w:szCs w:val="20"/>
          <w:shd w:val="clear" w:color="auto" w:fill="FFFFFF"/>
        </w:rPr>
        <w:t>(criação de uma vagina em um corpo tido como naturalmente masculino) como tratamento dos casos de “</w:t>
      </w:r>
      <w:proofErr w:type="spellStart"/>
      <w:r w:rsidRPr="00913047">
        <w:rPr>
          <w:rFonts w:ascii="Arial" w:hAnsi="Arial" w:cs="Arial"/>
          <w:color w:val="000000"/>
          <w:sz w:val="20"/>
          <w:szCs w:val="20"/>
          <w:shd w:val="clear" w:color="auto" w:fill="FFFFFF"/>
        </w:rPr>
        <w:t>transexualismo</w:t>
      </w:r>
      <w:proofErr w:type="spellEnd"/>
      <w:r w:rsidRPr="00913047">
        <w:rPr>
          <w:rFonts w:ascii="Arial" w:hAnsi="Arial" w:cs="Arial"/>
          <w:color w:val="000000"/>
          <w:sz w:val="20"/>
          <w:szCs w:val="20"/>
          <w:shd w:val="clear" w:color="auto" w:fill="FFFFFF"/>
        </w:rPr>
        <w:t>”, podendo ser realizada tanto em hospitais particulares como privados, enquanto que a realização de cirurgias do tipo</w:t>
      </w:r>
      <w:r w:rsidRPr="00913047">
        <w:rPr>
          <w:rStyle w:val="apple-converted-space"/>
          <w:rFonts w:ascii="Arial" w:hAnsi="Arial" w:cs="Arial"/>
          <w:color w:val="000000"/>
          <w:sz w:val="20"/>
          <w:szCs w:val="20"/>
          <w:shd w:val="clear" w:color="auto" w:fill="FFFFFF"/>
        </w:rPr>
        <w:t> </w:t>
      </w:r>
      <w:proofErr w:type="spellStart"/>
      <w:r w:rsidRPr="00913047">
        <w:rPr>
          <w:rStyle w:val="nfase"/>
          <w:rFonts w:ascii="Arial" w:hAnsi="Arial" w:cs="Arial"/>
          <w:color w:val="000000"/>
          <w:sz w:val="20"/>
          <w:szCs w:val="20"/>
          <w:bdr w:val="none" w:sz="0" w:space="0" w:color="auto" w:frame="1"/>
          <w:shd w:val="clear" w:color="auto" w:fill="FFFFFF"/>
        </w:rPr>
        <w:t>neofaloplastia</w:t>
      </w:r>
      <w:proofErr w:type="spellEnd"/>
      <w:r w:rsidRPr="00913047">
        <w:rPr>
          <w:rFonts w:ascii="Arial" w:hAnsi="Arial" w:cs="Arial"/>
          <w:color w:val="000000"/>
          <w:sz w:val="20"/>
          <w:szCs w:val="20"/>
          <w:shd w:val="clear" w:color="auto" w:fill="FFFFFF"/>
        </w:rPr>
        <w:t>(constituição de um pênis em um corpo considerado como naturalmente feminino) ocorreria ainda em caráter experimental, somente em “hospitais públicos adequados para a pesqu</w:t>
      </w:r>
      <w:r w:rsidR="00D005EA" w:rsidRPr="00913047">
        <w:rPr>
          <w:rFonts w:ascii="Arial" w:hAnsi="Arial" w:cs="Arial"/>
          <w:color w:val="000000"/>
          <w:sz w:val="20"/>
          <w:szCs w:val="20"/>
          <w:shd w:val="clear" w:color="auto" w:fill="FFFFFF"/>
        </w:rPr>
        <w:t>isa</w:t>
      </w:r>
      <w:r w:rsidRPr="00913047">
        <w:rPr>
          <w:rFonts w:ascii="Arial" w:hAnsi="Arial" w:cs="Arial"/>
          <w:color w:val="000000"/>
          <w:sz w:val="20"/>
          <w:szCs w:val="20"/>
          <w:shd w:val="clear" w:color="auto" w:fill="FFFFFF"/>
        </w:rPr>
        <w:t xml:space="preserve"> (</w:t>
      </w:r>
      <w:proofErr w:type="spellStart"/>
      <w:r w:rsidR="006143C4" w:rsidRPr="00913047">
        <w:rPr>
          <w:rFonts w:ascii="Arial" w:hAnsi="Arial" w:cs="Arial"/>
          <w:color w:val="000000"/>
          <w:sz w:val="20"/>
          <w:szCs w:val="20"/>
          <w:shd w:val="clear" w:color="auto" w:fill="FFFFFF"/>
        </w:rPr>
        <w:t>Senkevics</w:t>
      </w:r>
      <w:proofErr w:type="spellEnd"/>
      <w:r w:rsidR="006143C4" w:rsidRPr="00913047">
        <w:rPr>
          <w:rFonts w:ascii="Arial" w:hAnsi="Arial" w:cs="Arial"/>
          <w:color w:val="000000"/>
          <w:sz w:val="20"/>
          <w:szCs w:val="20"/>
          <w:shd w:val="clear" w:color="auto" w:fill="FFFFFF"/>
        </w:rPr>
        <w:t xml:space="preserve"> </w:t>
      </w:r>
      <w:r w:rsidR="006143C4" w:rsidRPr="00913047">
        <w:rPr>
          <w:rFonts w:ascii="Arial" w:hAnsi="Arial" w:cs="Arial"/>
          <w:i/>
          <w:color w:val="000000"/>
          <w:sz w:val="20"/>
          <w:szCs w:val="20"/>
          <w:shd w:val="clear" w:color="auto" w:fill="FFFFFF"/>
        </w:rPr>
        <w:t>apud</w:t>
      </w:r>
      <w:r w:rsidR="006143C4" w:rsidRPr="00913047">
        <w:rPr>
          <w:rFonts w:ascii="Arial" w:hAnsi="Arial" w:cs="Arial"/>
          <w:color w:val="000000"/>
          <w:sz w:val="20"/>
          <w:szCs w:val="20"/>
          <w:shd w:val="clear" w:color="auto" w:fill="FFFFFF"/>
        </w:rPr>
        <w:t xml:space="preserve"> </w:t>
      </w:r>
      <w:r w:rsidRPr="00913047">
        <w:rPr>
          <w:rFonts w:ascii="Arial" w:hAnsi="Arial" w:cs="Arial"/>
          <w:color w:val="000000"/>
          <w:sz w:val="20"/>
          <w:szCs w:val="20"/>
          <w:shd w:val="clear" w:color="auto" w:fill="FFFFFF"/>
        </w:rPr>
        <w:t>CFM, 20</w:t>
      </w:r>
      <w:r w:rsidR="006143C4" w:rsidRPr="00913047">
        <w:rPr>
          <w:rFonts w:ascii="Arial" w:hAnsi="Arial" w:cs="Arial"/>
          <w:color w:val="000000"/>
          <w:sz w:val="20"/>
          <w:szCs w:val="20"/>
          <w:shd w:val="clear" w:color="auto" w:fill="FFFFFF"/>
        </w:rPr>
        <w:t>1</w:t>
      </w:r>
      <w:r w:rsidRPr="00913047">
        <w:rPr>
          <w:rFonts w:ascii="Arial" w:hAnsi="Arial" w:cs="Arial"/>
          <w:color w:val="000000"/>
          <w:sz w:val="20"/>
          <w:szCs w:val="20"/>
          <w:shd w:val="clear" w:color="auto" w:fill="FFFFFF"/>
        </w:rPr>
        <w:t xml:space="preserve">2). </w:t>
      </w:r>
    </w:p>
    <w:p w:rsidR="00D005EA" w:rsidRDefault="00D005EA" w:rsidP="00913047">
      <w:pPr>
        <w:pStyle w:val="SemEspaamento"/>
        <w:spacing w:line="360" w:lineRule="auto"/>
        <w:jc w:val="both"/>
        <w:rPr>
          <w:rFonts w:ascii="Arial" w:hAnsi="Arial" w:cs="Arial"/>
          <w:sz w:val="24"/>
          <w:szCs w:val="24"/>
        </w:rPr>
      </w:pPr>
    </w:p>
    <w:p w:rsidR="00935C12" w:rsidRPr="00913047" w:rsidRDefault="00935C12" w:rsidP="00913047">
      <w:pPr>
        <w:pStyle w:val="SemEspaamento"/>
        <w:spacing w:line="360" w:lineRule="auto"/>
        <w:jc w:val="both"/>
        <w:rPr>
          <w:rFonts w:ascii="Arial" w:hAnsi="Arial" w:cs="Arial"/>
          <w:sz w:val="24"/>
          <w:szCs w:val="24"/>
        </w:rPr>
      </w:pPr>
    </w:p>
    <w:p w:rsidR="00B010F8" w:rsidRDefault="00A15240"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Tendo em vista que essa </w:t>
      </w:r>
      <w:r w:rsidR="00700DB8" w:rsidRPr="00913047">
        <w:rPr>
          <w:rFonts w:ascii="Arial" w:hAnsi="Arial" w:cs="Arial"/>
          <w:sz w:val="24"/>
          <w:szCs w:val="24"/>
        </w:rPr>
        <w:t xml:space="preserve">resolução autorizava a cirurgia de mudança de sexo se o </w:t>
      </w:r>
      <w:proofErr w:type="spellStart"/>
      <w:r w:rsidR="00700DB8" w:rsidRPr="00913047">
        <w:rPr>
          <w:rFonts w:ascii="Arial" w:hAnsi="Arial" w:cs="Arial"/>
          <w:sz w:val="24"/>
          <w:szCs w:val="24"/>
        </w:rPr>
        <w:t>transgênero</w:t>
      </w:r>
      <w:proofErr w:type="spellEnd"/>
      <w:r w:rsidR="00700DB8" w:rsidRPr="00913047">
        <w:rPr>
          <w:rFonts w:ascii="Arial" w:hAnsi="Arial" w:cs="Arial"/>
          <w:sz w:val="24"/>
          <w:szCs w:val="24"/>
        </w:rPr>
        <w:t xml:space="preserve"> possuísse “</w:t>
      </w:r>
      <w:proofErr w:type="spellStart"/>
      <w:r w:rsidR="00700DB8" w:rsidRPr="00913047">
        <w:rPr>
          <w:rFonts w:ascii="Arial" w:hAnsi="Arial" w:cs="Arial"/>
          <w:sz w:val="24"/>
          <w:szCs w:val="24"/>
        </w:rPr>
        <w:t>transsexualismo</w:t>
      </w:r>
      <w:proofErr w:type="spellEnd"/>
      <w:r w:rsidR="00700DB8" w:rsidRPr="00913047">
        <w:rPr>
          <w:rFonts w:ascii="Arial" w:hAnsi="Arial" w:cs="Arial"/>
          <w:sz w:val="24"/>
          <w:szCs w:val="24"/>
        </w:rPr>
        <w:t xml:space="preserve">”, isto é, uma doença patológica de </w:t>
      </w:r>
      <w:r w:rsidR="00700DB8" w:rsidRPr="00913047">
        <w:rPr>
          <w:rFonts w:ascii="Arial" w:hAnsi="Arial" w:cs="Arial"/>
          <w:sz w:val="24"/>
          <w:szCs w:val="24"/>
        </w:rPr>
        <w:lastRenderedPageBreak/>
        <w:t>transtorno mental. Os movimentos LGBTs buscaram acabar com essa ideia sobre o “</w:t>
      </w:r>
      <w:proofErr w:type="spellStart"/>
      <w:r w:rsidR="00700DB8" w:rsidRPr="00913047">
        <w:rPr>
          <w:rFonts w:ascii="Arial" w:hAnsi="Arial" w:cs="Arial"/>
          <w:sz w:val="24"/>
          <w:szCs w:val="24"/>
        </w:rPr>
        <w:t>transsexualismo</w:t>
      </w:r>
      <w:proofErr w:type="spellEnd"/>
      <w:r w:rsidR="00700DB8" w:rsidRPr="00913047">
        <w:rPr>
          <w:rFonts w:ascii="Arial" w:hAnsi="Arial" w:cs="Arial"/>
          <w:sz w:val="24"/>
          <w:szCs w:val="24"/>
        </w:rPr>
        <w:t xml:space="preserve">” como doença para garantir o direito a cirurgia de mudança de sexo, pois segundo os </w:t>
      </w:r>
      <w:r w:rsidR="00712407" w:rsidRPr="00913047">
        <w:rPr>
          <w:rFonts w:ascii="Arial" w:hAnsi="Arial" w:cs="Arial"/>
          <w:sz w:val="24"/>
          <w:szCs w:val="24"/>
        </w:rPr>
        <w:t>ideai</w:t>
      </w:r>
      <w:r w:rsidR="00712407">
        <w:rPr>
          <w:rFonts w:ascii="Arial" w:hAnsi="Arial" w:cs="Arial"/>
          <w:sz w:val="24"/>
          <w:szCs w:val="24"/>
        </w:rPr>
        <w:t>s</w:t>
      </w:r>
      <w:r w:rsidR="00700DB8" w:rsidRPr="00913047">
        <w:rPr>
          <w:rFonts w:ascii="Arial" w:hAnsi="Arial" w:cs="Arial"/>
          <w:sz w:val="24"/>
          <w:szCs w:val="24"/>
        </w:rPr>
        <w:t xml:space="preserve"> dos movimentos na época e que se permeia até os dias atuais é que não se trata de doença e, portanto, não deveria ser requisito para obtenção da cirurgia. Assim</w:t>
      </w:r>
    </w:p>
    <w:p w:rsidR="00913047" w:rsidRPr="00913047" w:rsidRDefault="00913047" w:rsidP="00913047">
      <w:pPr>
        <w:pStyle w:val="SemEspaamento"/>
        <w:spacing w:line="360" w:lineRule="auto"/>
        <w:ind w:firstLine="708"/>
        <w:jc w:val="both"/>
        <w:rPr>
          <w:rFonts w:ascii="Arial" w:hAnsi="Arial" w:cs="Arial"/>
          <w:sz w:val="24"/>
          <w:szCs w:val="24"/>
        </w:rPr>
      </w:pPr>
    </w:p>
    <w:p w:rsidR="00B010F8" w:rsidRPr="00913047" w:rsidRDefault="00700DB8" w:rsidP="00913047">
      <w:pPr>
        <w:pStyle w:val="SemEspaamento"/>
        <w:ind w:left="2268"/>
        <w:jc w:val="both"/>
        <w:rPr>
          <w:rFonts w:ascii="Arial" w:hAnsi="Arial" w:cs="Arial"/>
          <w:color w:val="000000"/>
          <w:sz w:val="20"/>
          <w:szCs w:val="20"/>
          <w:shd w:val="clear" w:color="auto" w:fill="FFFFFF"/>
        </w:rPr>
      </w:pPr>
      <w:r w:rsidRPr="00913047">
        <w:rPr>
          <w:rFonts w:ascii="Arial" w:hAnsi="Arial" w:cs="Arial"/>
          <w:color w:val="000000"/>
          <w:sz w:val="20"/>
          <w:szCs w:val="20"/>
          <w:shd w:val="clear" w:color="auto" w:fill="FFFFFF"/>
        </w:rPr>
        <w:t>[...] e</w:t>
      </w:r>
      <w:r w:rsidR="00B010F8" w:rsidRPr="00913047">
        <w:rPr>
          <w:rFonts w:ascii="Arial" w:hAnsi="Arial" w:cs="Arial"/>
          <w:color w:val="000000"/>
          <w:sz w:val="20"/>
          <w:szCs w:val="20"/>
          <w:shd w:val="clear" w:color="auto" w:fill="FFFFFF"/>
        </w:rPr>
        <w:t>sta segunda resolução foi revogada por uma terceira, a</w:t>
      </w:r>
      <w:r w:rsidR="00B010F8" w:rsidRPr="00913047">
        <w:rPr>
          <w:rStyle w:val="apple-converted-space"/>
          <w:rFonts w:ascii="Arial" w:hAnsi="Arial" w:cs="Arial"/>
          <w:color w:val="000000"/>
          <w:sz w:val="20"/>
          <w:szCs w:val="20"/>
          <w:shd w:val="clear" w:color="auto" w:fill="FFFFFF"/>
        </w:rPr>
        <w:t> </w:t>
      </w:r>
      <w:r w:rsidR="00B010F8" w:rsidRPr="00913047">
        <w:rPr>
          <w:rStyle w:val="Forte"/>
          <w:rFonts w:ascii="Arial" w:hAnsi="Arial" w:cs="Arial"/>
          <w:b w:val="0"/>
          <w:color w:val="000000"/>
          <w:sz w:val="20"/>
          <w:szCs w:val="20"/>
          <w:bdr w:val="none" w:sz="0" w:space="0" w:color="auto" w:frame="1"/>
          <w:shd w:val="clear" w:color="auto" w:fill="FFFFFF"/>
        </w:rPr>
        <w:t>Resolução CFM nº 1.955/2010</w:t>
      </w:r>
      <w:r w:rsidR="00B010F8" w:rsidRPr="00913047">
        <w:rPr>
          <w:rFonts w:ascii="Arial" w:hAnsi="Arial" w:cs="Arial"/>
          <w:color w:val="000000"/>
          <w:sz w:val="20"/>
          <w:szCs w:val="20"/>
          <w:shd w:val="clear" w:color="auto" w:fill="FFFFFF"/>
        </w:rPr>
        <w:t xml:space="preserve">, que expande a autorização da realização das cirurgias para hospitais públicos e particulares. Entretanto, a realização das cirurgias de tipo </w:t>
      </w:r>
      <w:proofErr w:type="spellStart"/>
      <w:r w:rsidR="00B010F8" w:rsidRPr="00913047">
        <w:rPr>
          <w:rFonts w:ascii="Arial" w:hAnsi="Arial" w:cs="Arial"/>
          <w:color w:val="000000"/>
          <w:sz w:val="20"/>
          <w:szCs w:val="20"/>
          <w:shd w:val="clear" w:color="auto" w:fill="FFFFFF"/>
        </w:rPr>
        <w:t>neofaloplastia</w:t>
      </w:r>
      <w:proofErr w:type="spellEnd"/>
      <w:r w:rsidR="00B010F8" w:rsidRPr="00913047">
        <w:rPr>
          <w:rFonts w:ascii="Arial" w:hAnsi="Arial" w:cs="Arial"/>
          <w:color w:val="000000"/>
          <w:sz w:val="20"/>
          <w:szCs w:val="20"/>
          <w:shd w:val="clear" w:color="auto" w:fill="FFFFFF"/>
        </w:rPr>
        <w:t xml:space="preserve"> ainda deve ser realizada em caráter experimental. Em 2008, o</w:t>
      </w:r>
      <w:r w:rsidR="00B010F8" w:rsidRPr="00913047">
        <w:rPr>
          <w:rStyle w:val="apple-converted-space"/>
          <w:rFonts w:ascii="Arial" w:hAnsi="Arial" w:cs="Arial"/>
          <w:color w:val="000000"/>
          <w:sz w:val="20"/>
          <w:szCs w:val="20"/>
          <w:shd w:val="clear" w:color="auto" w:fill="FFFFFF"/>
        </w:rPr>
        <w:t> </w:t>
      </w:r>
      <w:r w:rsidR="00B010F8" w:rsidRPr="00913047">
        <w:rPr>
          <w:rStyle w:val="Forte"/>
          <w:rFonts w:ascii="Arial" w:hAnsi="Arial" w:cs="Arial"/>
          <w:b w:val="0"/>
          <w:color w:val="000000"/>
          <w:sz w:val="20"/>
          <w:szCs w:val="20"/>
          <w:bdr w:val="none" w:sz="0" w:space="0" w:color="auto" w:frame="1"/>
          <w:shd w:val="clear" w:color="auto" w:fill="FFFFFF"/>
        </w:rPr>
        <w:t>Ministério da Saúde</w:t>
      </w:r>
      <w:r w:rsidR="00B010F8" w:rsidRPr="00913047">
        <w:rPr>
          <w:rFonts w:ascii="Arial" w:hAnsi="Arial" w:cs="Arial"/>
          <w:color w:val="000000"/>
          <w:sz w:val="20"/>
          <w:szCs w:val="20"/>
          <w:shd w:val="clear" w:color="auto" w:fill="FFFFFF"/>
        </w:rPr>
        <w:t>, por meio da</w:t>
      </w:r>
      <w:r w:rsidR="00B010F8" w:rsidRPr="00913047">
        <w:rPr>
          <w:rStyle w:val="apple-converted-space"/>
          <w:rFonts w:ascii="Arial" w:hAnsi="Arial" w:cs="Arial"/>
          <w:color w:val="000000"/>
          <w:sz w:val="20"/>
          <w:szCs w:val="20"/>
          <w:shd w:val="clear" w:color="auto" w:fill="FFFFFF"/>
        </w:rPr>
        <w:t> </w:t>
      </w:r>
      <w:r w:rsidR="00B010F8" w:rsidRPr="00913047">
        <w:rPr>
          <w:rStyle w:val="nfase"/>
          <w:rFonts w:ascii="Arial" w:hAnsi="Arial" w:cs="Arial"/>
          <w:color w:val="000000"/>
          <w:sz w:val="20"/>
          <w:szCs w:val="20"/>
          <w:bdr w:val="none" w:sz="0" w:space="0" w:color="auto" w:frame="1"/>
          <w:shd w:val="clear" w:color="auto" w:fill="FFFFFF"/>
        </w:rPr>
        <w:t>Portaria nº 1.707</w:t>
      </w:r>
      <w:r w:rsidR="00B010F8" w:rsidRPr="00913047">
        <w:rPr>
          <w:rFonts w:ascii="Arial" w:hAnsi="Arial" w:cs="Arial"/>
          <w:color w:val="000000"/>
          <w:sz w:val="20"/>
          <w:szCs w:val="20"/>
          <w:shd w:val="clear" w:color="auto" w:fill="FFFFFF"/>
        </w:rPr>
        <w:t>,</w:t>
      </w:r>
      <w:r w:rsidR="00B010F8" w:rsidRPr="00913047">
        <w:rPr>
          <w:rStyle w:val="apple-converted-space"/>
          <w:rFonts w:ascii="Arial" w:hAnsi="Arial" w:cs="Arial"/>
          <w:b/>
          <w:color w:val="000000"/>
          <w:sz w:val="20"/>
          <w:szCs w:val="20"/>
          <w:shd w:val="clear" w:color="auto" w:fill="FFFFFF"/>
        </w:rPr>
        <w:t> </w:t>
      </w:r>
      <w:r w:rsidR="00B010F8" w:rsidRPr="00913047">
        <w:rPr>
          <w:rStyle w:val="Forte"/>
          <w:rFonts w:ascii="Arial" w:hAnsi="Arial" w:cs="Arial"/>
          <w:b w:val="0"/>
          <w:color w:val="000000"/>
          <w:sz w:val="20"/>
          <w:szCs w:val="20"/>
          <w:bdr w:val="none" w:sz="0" w:space="0" w:color="auto" w:frame="1"/>
          <w:shd w:val="clear" w:color="auto" w:fill="FFFFFF"/>
        </w:rPr>
        <w:t>passou a promover as cirurgias através do SUS</w:t>
      </w:r>
      <w:r w:rsidR="00B010F8" w:rsidRPr="00913047">
        <w:rPr>
          <w:rStyle w:val="apple-converted-space"/>
          <w:rFonts w:ascii="Arial" w:hAnsi="Arial" w:cs="Arial"/>
          <w:color w:val="000000"/>
          <w:sz w:val="20"/>
          <w:szCs w:val="20"/>
          <w:shd w:val="clear" w:color="auto" w:fill="FFFFFF"/>
        </w:rPr>
        <w:t> </w:t>
      </w:r>
      <w:r w:rsidR="00B010F8" w:rsidRPr="00913047">
        <w:rPr>
          <w:rFonts w:ascii="Arial" w:hAnsi="Arial" w:cs="Arial"/>
          <w:color w:val="000000"/>
          <w:sz w:val="20"/>
          <w:szCs w:val="20"/>
          <w:shd w:val="clear" w:color="auto" w:fill="FFFFFF"/>
        </w:rPr>
        <w:t>(Sistema Único de Saúde). Goiânia é uma das quatro cidades onde essa política é executada, sendo as outras três São Paulo, Rio de Janeiro e Porto Alegre.</w:t>
      </w:r>
      <w:r w:rsidR="006143C4" w:rsidRPr="00913047">
        <w:rPr>
          <w:rFonts w:ascii="Arial" w:hAnsi="Arial" w:cs="Arial"/>
          <w:color w:val="000000"/>
          <w:sz w:val="20"/>
          <w:szCs w:val="20"/>
          <w:shd w:val="clear" w:color="auto" w:fill="FFFFFF"/>
        </w:rPr>
        <w:t xml:space="preserve"> (</w:t>
      </w:r>
      <w:proofErr w:type="spellStart"/>
      <w:r w:rsidR="006143C4" w:rsidRPr="00913047">
        <w:rPr>
          <w:rFonts w:ascii="Arial" w:hAnsi="Arial" w:cs="Arial"/>
          <w:color w:val="000000"/>
          <w:sz w:val="20"/>
          <w:szCs w:val="20"/>
          <w:shd w:val="clear" w:color="auto" w:fill="FFFFFF"/>
        </w:rPr>
        <w:t>Senkevics</w:t>
      </w:r>
      <w:proofErr w:type="spellEnd"/>
      <w:r w:rsidR="006143C4" w:rsidRPr="00913047">
        <w:rPr>
          <w:rFonts w:ascii="Arial" w:hAnsi="Arial" w:cs="Arial"/>
          <w:color w:val="000000"/>
          <w:sz w:val="20"/>
          <w:szCs w:val="20"/>
          <w:shd w:val="clear" w:color="auto" w:fill="FFFFFF"/>
        </w:rPr>
        <w:t>, 2012)</w:t>
      </w:r>
    </w:p>
    <w:p w:rsidR="00D005EA" w:rsidRPr="00913047" w:rsidRDefault="00D005EA" w:rsidP="00913047">
      <w:pPr>
        <w:pStyle w:val="SemEspaamento"/>
        <w:spacing w:line="360" w:lineRule="auto"/>
        <w:jc w:val="both"/>
        <w:rPr>
          <w:rFonts w:ascii="Arial" w:hAnsi="Arial" w:cs="Arial"/>
          <w:sz w:val="24"/>
          <w:szCs w:val="24"/>
        </w:rPr>
      </w:pPr>
    </w:p>
    <w:p w:rsidR="00B010F8" w:rsidRPr="00913047" w:rsidRDefault="00B010F8"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Vale salientar que essa política adotada ainda </w:t>
      </w:r>
      <w:r w:rsidR="00D005EA" w:rsidRPr="00913047">
        <w:rPr>
          <w:rFonts w:ascii="Arial" w:hAnsi="Arial" w:cs="Arial"/>
          <w:sz w:val="24"/>
          <w:szCs w:val="24"/>
        </w:rPr>
        <w:t xml:space="preserve">não </w:t>
      </w:r>
      <w:r w:rsidRPr="00913047">
        <w:rPr>
          <w:rFonts w:ascii="Arial" w:hAnsi="Arial" w:cs="Arial"/>
          <w:sz w:val="24"/>
          <w:szCs w:val="24"/>
        </w:rPr>
        <w:t xml:space="preserve">satisfazia os interesses dos </w:t>
      </w:r>
      <w:proofErr w:type="spellStart"/>
      <w:r w:rsidRPr="00913047">
        <w:rPr>
          <w:rFonts w:ascii="Arial" w:hAnsi="Arial" w:cs="Arial"/>
          <w:sz w:val="24"/>
          <w:szCs w:val="24"/>
        </w:rPr>
        <w:t>trasngêneros</w:t>
      </w:r>
      <w:proofErr w:type="spellEnd"/>
      <w:r w:rsidRPr="00913047">
        <w:rPr>
          <w:rFonts w:ascii="Arial" w:hAnsi="Arial" w:cs="Arial"/>
          <w:sz w:val="24"/>
          <w:szCs w:val="24"/>
        </w:rPr>
        <w:t>, tendo em vista que a resolução era baseada no “</w:t>
      </w:r>
      <w:proofErr w:type="spellStart"/>
      <w:r w:rsidRPr="00913047">
        <w:rPr>
          <w:rFonts w:ascii="Arial" w:hAnsi="Arial" w:cs="Arial"/>
          <w:sz w:val="24"/>
          <w:szCs w:val="24"/>
        </w:rPr>
        <w:t>tran</w:t>
      </w:r>
      <w:r w:rsidR="00935C12">
        <w:rPr>
          <w:rFonts w:ascii="Arial" w:hAnsi="Arial" w:cs="Arial"/>
          <w:sz w:val="24"/>
          <w:szCs w:val="24"/>
        </w:rPr>
        <w:t>s</w:t>
      </w:r>
      <w:r w:rsidRPr="00913047">
        <w:rPr>
          <w:rFonts w:ascii="Arial" w:hAnsi="Arial" w:cs="Arial"/>
          <w:sz w:val="24"/>
          <w:szCs w:val="24"/>
        </w:rPr>
        <w:t>sexualismo</w:t>
      </w:r>
      <w:proofErr w:type="spellEnd"/>
      <w:r w:rsidRPr="00913047">
        <w:rPr>
          <w:rFonts w:ascii="Arial" w:hAnsi="Arial" w:cs="Arial"/>
          <w:sz w:val="24"/>
          <w:szCs w:val="24"/>
        </w:rPr>
        <w:t xml:space="preserve">”, ou seja, que a orientação sexual do transexual tratava-se de uma doença mental e que, portanto, deveria ser </w:t>
      </w:r>
      <w:r w:rsidR="00D005EA" w:rsidRPr="00913047">
        <w:rPr>
          <w:rFonts w:ascii="Arial" w:hAnsi="Arial" w:cs="Arial"/>
          <w:sz w:val="24"/>
          <w:szCs w:val="24"/>
        </w:rPr>
        <w:t>“</w:t>
      </w:r>
      <w:r w:rsidRPr="00913047">
        <w:rPr>
          <w:rFonts w:ascii="Arial" w:hAnsi="Arial" w:cs="Arial"/>
          <w:sz w:val="24"/>
          <w:szCs w:val="24"/>
        </w:rPr>
        <w:t>curada</w:t>
      </w:r>
      <w:r w:rsidR="00D005EA" w:rsidRPr="00913047">
        <w:rPr>
          <w:rFonts w:ascii="Arial" w:hAnsi="Arial" w:cs="Arial"/>
          <w:sz w:val="24"/>
          <w:szCs w:val="24"/>
        </w:rPr>
        <w:t>”</w:t>
      </w:r>
      <w:r w:rsidRPr="00913047">
        <w:rPr>
          <w:rFonts w:ascii="Arial" w:hAnsi="Arial" w:cs="Arial"/>
          <w:sz w:val="24"/>
          <w:szCs w:val="24"/>
        </w:rPr>
        <w:t xml:space="preserve">. Contudo, não se trata de uma doença, mas sim de uma adequação entre o estado mental e o físico do indivíduo, pois nada pode assegurar que após a cirurgia a pessoa será masculino, feminino, gay, lésbica, </w:t>
      </w:r>
      <w:proofErr w:type="spellStart"/>
      <w:r w:rsidRPr="00913047">
        <w:rPr>
          <w:rFonts w:ascii="Arial" w:hAnsi="Arial" w:cs="Arial"/>
          <w:sz w:val="24"/>
          <w:szCs w:val="24"/>
        </w:rPr>
        <w:t>etc</w:t>
      </w:r>
      <w:proofErr w:type="spellEnd"/>
      <w:r w:rsidRPr="00913047">
        <w:rPr>
          <w:rFonts w:ascii="Arial" w:hAnsi="Arial" w:cs="Arial"/>
          <w:sz w:val="24"/>
          <w:szCs w:val="24"/>
        </w:rPr>
        <w:t>; pois isso nunca irá se tratar sobre a opção sexual, mas sim de identidade sexual.</w:t>
      </w:r>
    </w:p>
    <w:p w:rsidR="008F6AEE" w:rsidRPr="00913047" w:rsidRDefault="00B010F8"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Outra polí</w:t>
      </w:r>
      <w:r w:rsidR="002621A6" w:rsidRPr="00913047">
        <w:rPr>
          <w:rFonts w:ascii="Arial" w:hAnsi="Arial" w:cs="Arial"/>
          <w:sz w:val="24"/>
          <w:szCs w:val="24"/>
        </w:rPr>
        <w:t>tica pública adotada no Brasil,</w:t>
      </w:r>
      <w:r w:rsidRPr="00913047">
        <w:rPr>
          <w:rFonts w:ascii="Arial" w:hAnsi="Arial" w:cs="Arial"/>
          <w:sz w:val="24"/>
          <w:szCs w:val="24"/>
        </w:rPr>
        <w:t xml:space="preserve"> no que tange aos transgêneros, foi a utilização do nome social. Através dos movimentos LGBTs, a utilização do nome social que antes era vedado, passou-se a ser permitido em determinados locais</w:t>
      </w:r>
      <w:r w:rsidR="00D005EA" w:rsidRPr="00913047">
        <w:rPr>
          <w:rFonts w:ascii="Arial" w:hAnsi="Arial" w:cs="Arial"/>
          <w:sz w:val="24"/>
          <w:szCs w:val="24"/>
        </w:rPr>
        <w:t>, como nos registros escolares.</w:t>
      </w:r>
    </w:p>
    <w:p w:rsidR="00D005EA" w:rsidRPr="00913047" w:rsidRDefault="00095C36" w:rsidP="00913047">
      <w:pPr>
        <w:pStyle w:val="SemEspaamento"/>
        <w:spacing w:line="360" w:lineRule="auto"/>
        <w:jc w:val="both"/>
        <w:rPr>
          <w:rFonts w:ascii="Arial" w:hAnsi="Arial" w:cs="Arial"/>
          <w:sz w:val="24"/>
          <w:szCs w:val="24"/>
        </w:rPr>
      </w:pPr>
      <w:r w:rsidRPr="00913047">
        <w:rPr>
          <w:rFonts w:ascii="Arial" w:hAnsi="Arial" w:cs="Arial"/>
          <w:sz w:val="24"/>
          <w:szCs w:val="24"/>
        </w:rPr>
        <w:tab/>
      </w:r>
      <w:r w:rsidR="002621A6" w:rsidRPr="00913047">
        <w:rPr>
          <w:rFonts w:ascii="Arial" w:hAnsi="Arial" w:cs="Arial"/>
          <w:sz w:val="24"/>
          <w:szCs w:val="24"/>
        </w:rPr>
        <w:t>Atualmente o nom</w:t>
      </w:r>
      <w:r w:rsidRPr="00913047">
        <w:rPr>
          <w:rFonts w:ascii="Arial" w:hAnsi="Arial" w:cs="Arial"/>
          <w:sz w:val="24"/>
          <w:szCs w:val="24"/>
        </w:rPr>
        <w:t>e social já pode ser utilizado inclusive nas carteiras da</w:t>
      </w:r>
      <w:r w:rsidR="00401CC7" w:rsidRPr="00913047">
        <w:rPr>
          <w:rFonts w:ascii="Arial" w:hAnsi="Arial" w:cs="Arial"/>
          <w:sz w:val="24"/>
          <w:szCs w:val="24"/>
        </w:rPr>
        <w:t xml:space="preserve"> Ordem dos Advogados do Brasil. Em recente matéria publicada por Gisele Souza pela Revista Eletrônica CONJUR, </w:t>
      </w:r>
      <w:r w:rsidR="0002473D" w:rsidRPr="00913047">
        <w:rPr>
          <w:rFonts w:ascii="Arial" w:hAnsi="Arial" w:cs="Arial"/>
          <w:sz w:val="24"/>
          <w:szCs w:val="24"/>
        </w:rPr>
        <w:t>no ano de 2016, aduz que:</w:t>
      </w:r>
    </w:p>
    <w:p w:rsidR="0002473D" w:rsidRPr="00913047" w:rsidRDefault="0002473D" w:rsidP="00913047">
      <w:pPr>
        <w:pStyle w:val="SemEspaamento"/>
        <w:spacing w:line="360" w:lineRule="auto"/>
        <w:jc w:val="both"/>
        <w:rPr>
          <w:rFonts w:ascii="Arial" w:hAnsi="Arial" w:cs="Arial"/>
          <w:sz w:val="24"/>
          <w:szCs w:val="24"/>
        </w:rPr>
      </w:pPr>
    </w:p>
    <w:p w:rsidR="009728C2" w:rsidRPr="00913047" w:rsidRDefault="0002473D" w:rsidP="00913047">
      <w:pPr>
        <w:pStyle w:val="SemEspaamento"/>
        <w:ind w:left="2268"/>
        <w:jc w:val="both"/>
        <w:rPr>
          <w:rFonts w:ascii="Arial" w:hAnsi="Arial" w:cs="Arial"/>
          <w:sz w:val="20"/>
          <w:szCs w:val="20"/>
          <w:shd w:val="clear" w:color="auto" w:fill="FFFFFF"/>
        </w:rPr>
      </w:pPr>
      <w:r w:rsidRPr="00913047">
        <w:rPr>
          <w:rFonts w:ascii="Arial" w:hAnsi="Arial" w:cs="Arial"/>
          <w:sz w:val="20"/>
          <w:szCs w:val="20"/>
          <w:shd w:val="clear" w:color="auto" w:fill="FFFFFF"/>
        </w:rPr>
        <w:t>Advogados e advogadas travestis e transexuais poderão usar o nome social no registro da Ordem dos Advogados do Brasil e nas carteiras de identidade profissional. Foi o que decidiu o Conselho Pleno da entidade, nessa terça-feira (17/5) — Dia Internacional contra a Homofobia. (SOUZA³).</w:t>
      </w:r>
    </w:p>
    <w:p w:rsidR="0002473D" w:rsidRDefault="0002473D" w:rsidP="00913047">
      <w:pPr>
        <w:pStyle w:val="SemEspaamento"/>
        <w:spacing w:line="360" w:lineRule="auto"/>
        <w:jc w:val="both"/>
        <w:rPr>
          <w:rFonts w:ascii="Arial" w:hAnsi="Arial" w:cs="Arial"/>
          <w:sz w:val="24"/>
          <w:szCs w:val="24"/>
        </w:rPr>
      </w:pPr>
    </w:p>
    <w:p w:rsidR="00935C12" w:rsidRPr="00913047" w:rsidRDefault="00935C12" w:rsidP="00913047">
      <w:pPr>
        <w:pStyle w:val="SemEspaamento"/>
        <w:spacing w:line="360" w:lineRule="auto"/>
        <w:jc w:val="both"/>
        <w:rPr>
          <w:rFonts w:ascii="Arial" w:hAnsi="Arial" w:cs="Arial"/>
          <w:sz w:val="24"/>
          <w:szCs w:val="24"/>
        </w:rPr>
      </w:pPr>
    </w:p>
    <w:p w:rsidR="00913047" w:rsidRDefault="009728C2"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Essa R</w:t>
      </w:r>
      <w:r w:rsidR="008B3CD3" w:rsidRPr="00913047">
        <w:rPr>
          <w:rFonts w:ascii="Arial" w:hAnsi="Arial" w:cs="Arial"/>
          <w:sz w:val="24"/>
          <w:szCs w:val="24"/>
        </w:rPr>
        <w:t>esolução de número 232/201 do Conselho de Ensino, Pesquisa e Extensão,</w:t>
      </w:r>
      <w:r w:rsidR="0002473D" w:rsidRPr="00913047">
        <w:rPr>
          <w:rFonts w:ascii="Arial" w:hAnsi="Arial" w:cs="Arial"/>
          <w:sz w:val="24"/>
          <w:szCs w:val="24"/>
        </w:rPr>
        <w:t xml:space="preserve"> estava pendente para decisão do Conselho Federal da Ordem dos </w:t>
      </w:r>
      <w:r w:rsidR="0002473D" w:rsidRPr="00913047">
        <w:rPr>
          <w:rFonts w:ascii="Arial" w:hAnsi="Arial" w:cs="Arial"/>
          <w:sz w:val="24"/>
          <w:szCs w:val="24"/>
        </w:rPr>
        <w:lastRenderedPageBreak/>
        <w:t>Advogados do Brasil</w:t>
      </w:r>
      <w:r w:rsidRPr="00913047">
        <w:rPr>
          <w:rFonts w:ascii="Arial" w:hAnsi="Arial" w:cs="Arial"/>
          <w:sz w:val="24"/>
          <w:szCs w:val="24"/>
        </w:rPr>
        <w:t>, que seguindo os preceitos do D</w:t>
      </w:r>
      <w:r w:rsidR="0002473D" w:rsidRPr="00913047">
        <w:rPr>
          <w:rFonts w:ascii="Arial" w:hAnsi="Arial" w:cs="Arial"/>
          <w:sz w:val="24"/>
          <w:szCs w:val="24"/>
        </w:rPr>
        <w:t>ecreto nº 8727 de 2016, dispondo sobre o uso do nome social dos travestis e dos transexuais no âmbito da administração pública federal direta, autarquia e fundacional.</w:t>
      </w:r>
    </w:p>
    <w:p w:rsidR="008B3CD3" w:rsidRPr="00913047" w:rsidRDefault="008B3CD3"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Portando, a Ordem dos Advogados do Brasil deram o primeiro passo para o reconhecimento dos direitos e garantias fundamentais dos transgêneros, pois </w:t>
      </w:r>
      <w:proofErr w:type="gramStart"/>
      <w:r w:rsidRPr="00913047">
        <w:rPr>
          <w:rFonts w:ascii="Arial" w:hAnsi="Arial" w:cs="Arial"/>
          <w:sz w:val="24"/>
          <w:szCs w:val="24"/>
        </w:rPr>
        <w:t>a</w:t>
      </w:r>
      <w:proofErr w:type="gramEnd"/>
      <w:r w:rsidRPr="00913047">
        <w:rPr>
          <w:rFonts w:ascii="Arial" w:hAnsi="Arial" w:cs="Arial"/>
          <w:sz w:val="24"/>
          <w:szCs w:val="24"/>
        </w:rPr>
        <w:t xml:space="preserve"> medida que permite a utilização do nome social nas carteiras profissionais, esta em concordância com a Constituição Federal de 1988, tratando todos iguais perante a lei, sem discriminação e sem preconceito.</w:t>
      </w:r>
    </w:p>
    <w:p w:rsidR="0002473D" w:rsidRPr="00515650" w:rsidRDefault="0002473D" w:rsidP="00913047">
      <w:pPr>
        <w:pStyle w:val="SemEspaamento"/>
      </w:pPr>
    </w:p>
    <w:p w:rsidR="001F20B0" w:rsidRPr="00913047" w:rsidRDefault="00307180" w:rsidP="00913047">
      <w:pPr>
        <w:pStyle w:val="SemEspaamento"/>
        <w:numPr>
          <w:ilvl w:val="0"/>
          <w:numId w:val="6"/>
        </w:numPr>
        <w:spacing w:line="360" w:lineRule="auto"/>
        <w:jc w:val="both"/>
        <w:rPr>
          <w:rFonts w:ascii="Arial" w:hAnsi="Arial" w:cs="Arial"/>
          <w:b/>
          <w:sz w:val="24"/>
          <w:szCs w:val="24"/>
        </w:rPr>
      </w:pPr>
      <w:r w:rsidRPr="00913047">
        <w:rPr>
          <w:rFonts w:ascii="Arial" w:hAnsi="Arial" w:cs="Arial"/>
          <w:b/>
          <w:sz w:val="24"/>
          <w:szCs w:val="24"/>
        </w:rPr>
        <w:t>A criação das celas específicas para os transgêneros e seus aspectos legais</w:t>
      </w:r>
      <w:r w:rsidR="00D06B5F" w:rsidRPr="00913047">
        <w:rPr>
          <w:rFonts w:ascii="Arial" w:hAnsi="Arial" w:cs="Arial"/>
          <w:b/>
          <w:sz w:val="24"/>
          <w:szCs w:val="24"/>
        </w:rPr>
        <w:t xml:space="preserve"> perante a realidade </w:t>
      </w:r>
      <w:r w:rsidR="009728C2" w:rsidRPr="00913047">
        <w:rPr>
          <w:rFonts w:ascii="Arial" w:hAnsi="Arial" w:cs="Arial"/>
          <w:b/>
          <w:sz w:val="24"/>
          <w:szCs w:val="24"/>
        </w:rPr>
        <w:t xml:space="preserve">prisional </w:t>
      </w:r>
      <w:r w:rsidR="00D06B5F" w:rsidRPr="00913047">
        <w:rPr>
          <w:rFonts w:ascii="Arial" w:hAnsi="Arial" w:cs="Arial"/>
          <w:b/>
          <w:sz w:val="24"/>
          <w:szCs w:val="24"/>
        </w:rPr>
        <w:t>brasileira</w:t>
      </w:r>
    </w:p>
    <w:p w:rsidR="002C6035" w:rsidRDefault="00944FF3" w:rsidP="00913047">
      <w:pPr>
        <w:pStyle w:val="SemEspaamento"/>
        <w:rPr>
          <w:b/>
        </w:rPr>
      </w:pPr>
      <w:r>
        <w:rPr>
          <w:b/>
        </w:rPr>
        <w:tab/>
      </w:r>
    </w:p>
    <w:p w:rsidR="00A20A4E" w:rsidRDefault="00307180" w:rsidP="00913047">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Na atualidade, percebe-se que há uma profunda violação dos direitos e garantias fundamentais dos transgêneros, </w:t>
      </w:r>
      <w:r w:rsidR="00913047">
        <w:rPr>
          <w:rFonts w:ascii="Arial" w:hAnsi="Arial" w:cs="Arial"/>
          <w:sz w:val="24"/>
          <w:szCs w:val="24"/>
        </w:rPr>
        <w:t>pois na maior parte dos Estados do Brasil, o cumprimento</w:t>
      </w:r>
      <w:r w:rsidR="00A20A4E">
        <w:rPr>
          <w:rFonts w:ascii="Arial" w:hAnsi="Arial" w:cs="Arial"/>
          <w:sz w:val="24"/>
          <w:szCs w:val="24"/>
        </w:rPr>
        <w:t xml:space="preserve"> das penas pelos transgêneros masculinos é em cela feminina, e os transgêneros femininos em celas masculinas, ferindo então a dignidade destes, pois em ambos os casos se torna propício a discriminação por suas orientações sexuais. </w:t>
      </w:r>
    </w:p>
    <w:p w:rsidR="00307180" w:rsidRPr="00913047" w:rsidRDefault="00A20A4E" w:rsidP="00913047">
      <w:pPr>
        <w:pStyle w:val="SemEspaamento"/>
        <w:spacing w:line="360" w:lineRule="auto"/>
        <w:ind w:firstLine="708"/>
        <w:jc w:val="both"/>
        <w:rPr>
          <w:rFonts w:ascii="Arial" w:hAnsi="Arial" w:cs="Arial"/>
          <w:color w:val="1F497D" w:themeColor="text2"/>
          <w:sz w:val="24"/>
          <w:szCs w:val="24"/>
        </w:rPr>
      </w:pPr>
      <w:r>
        <w:rPr>
          <w:rFonts w:ascii="Arial" w:hAnsi="Arial" w:cs="Arial"/>
          <w:sz w:val="24"/>
          <w:szCs w:val="24"/>
        </w:rPr>
        <w:t>Assim, s</w:t>
      </w:r>
      <w:r w:rsidR="00307180" w:rsidRPr="00913047">
        <w:rPr>
          <w:rFonts w:ascii="Arial" w:hAnsi="Arial" w:cs="Arial"/>
          <w:sz w:val="24"/>
          <w:szCs w:val="24"/>
        </w:rPr>
        <w:t xml:space="preserve">egundo </w:t>
      </w:r>
      <w:r w:rsidR="00520AC1" w:rsidRPr="00913047">
        <w:rPr>
          <w:rFonts w:ascii="Arial" w:hAnsi="Arial" w:cs="Arial"/>
          <w:sz w:val="24"/>
          <w:szCs w:val="24"/>
        </w:rPr>
        <w:t xml:space="preserve">o artigo 5º </w:t>
      </w:r>
      <w:r w:rsidR="009728C2" w:rsidRPr="00913047">
        <w:rPr>
          <w:rFonts w:ascii="Arial" w:hAnsi="Arial" w:cs="Arial"/>
          <w:sz w:val="24"/>
          <w:szCs w:val="24"/>
        </w:rPr>
        <w:t>d</w:t>
      </w:r>
      <w:r w:rsidR="00520AC1" w:rsidRPr="00913047">
        <w:rPr>
          <w:rFonts w:ascii="Arial" w:hAnsi="Arial" w:cs="Arial"/>
          <w:sz w:val="24"/>
          <w:szCs w:val="24"/>
        </w:rPr>
        <w:t>a Constituição Federal de 1988, todos são iguais perante a lei, sem distinção de cor, raça, etnia, religião, entre outros, nesse aspecto o conceito de igualdade constitucional vai além da igualdade puramente dita, ou seja, todos somos iguais, mas não necessariamente devemos ser tratados da mesma maneira.</w:t>
      </w:r>
    </w:p>
    <w:p w:rsidR="00023EE4" w:rsidRPr="00913047" w:rsidRDefault="00023EE4" w:rsidP="00A20A4E">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Dessa forma, não há como negar que à medida que se coloca o ser humano que é travesti em uma cela prisional masculina é claramente </w:t>
      </w:r>
      <w:r w:rsidR="009728C2" w:rsidRPr="00913047">
        <w:rPr>
          <w:rFonts w:ascii="Arial" w:hAnsi="Arial" w:cs="Arial"/>
          <w:sz w:val="24"/>
          <w:szCs w:val="24"/>
        </w:rPr>
        <w:t>perceptível que há uma afronta à</w:t>
      </w:r>
      <w:r w:rsidRPr="00913047">
        <w:rPr>
          <w:rFonts w:ascii="Arial" w:hAnsi="Arial" w:cs="Arial"/>
          <w:sz w:val="24"/>
          <w:szCs w:val="24"/>
        </w:rPr>
        <w:t xml:space="preserve"> dig</w:t>
      </w:r>
      <w:r w:rsidR="008B3CD3" w:rsidRPr="00913047">
        <w:rPr>
          <w:rFonts w:ascii="Arial" w:hAnsi="Arial" w:cs="Arial"/>
          <w:sz w:val="24"/>
          <w:szCs w:val="24"/>
        </w:rPr>
        <w:t xml:space="preserve">nidade deste e, consequentemente batendo de frente com a Carta Magna de 1988, pois a melhor solução </w:t>
      </w:r>
      <w:r w:rsidRPr="00913047">
        <w:rPr>
          <w:rFonts w:ascii="Arial" w:hAnsi="Arial" w:cs="Arial"/>
          <w:sz w:val="24"/>
          <w:szCs w:val="24"/>
        </w:rPr>
        <w:t>seria coloca-lo em uma cela feminina ou então criar uma cela específica para este e todos os outros que se encontrarem na mesma situação.</w:t>
      </w:r>
    </w:p>
    <w:p w:rsidR="00023EE4" w:rsidRPr="00913047" w:rsidRDefault="00023EE4" w:rsidP="00A20A4E">
      <w:pPr>
        <w:pStyle w:val="SemEspaamento"/>
        <w:spacing w:line="360" w:lineRule="auto"/>
        <w:ind w:firstLine="708"/>
        <w:jc w:val="both"/>
        <w:rPr>
          <w:rFonts w:ascii="Arial" w:hAnsi="Arial" w:cs="Arial"/>
          <w:sz w:val="24"/>
          <w:szCs w:val="24"/>
        </w:rPr>
      </w:pPr>
      <w:r w:rsidRPr="00913047">
        <w:rPr>
          <w:rFonts w:ascii="Arial" w:hAnsi="Arial" w:cs="Arial"/>
          <w:sz w:val="24"/>
          <w:szCs w:val="24"/>
        </w:rPr>
        <w:t xml:space="preserve">Destarte, </w:t>
      </w:r>
      <w:r w:rsidR="00D06B5F" w:rsidRPr="00913047">
        <w:rPr>
          <w:rFonts w:ascii="Arial" w:hAnsi="Arial" w:cs="Arial"/>
          <w:sz w:val="24"/>
          <w:szCs w:val="24"/>
        </w:rPr>
        <w:t xml:space="preserve">Aristóteles já falava que “devemos tratar igualmente os iguais e desigualmente os desiguais na medida de sua desigualdade”. Ora, é evidente que um transexual ou um travesti não são iguais a um homem, então se estes cometem crime cuja pena é restritiva de liberdade não deve estes serem tratados como homens e executarem as penas como se homens fossem, pois tanto estará ferindo o conceito constitucional de desigualdade, bem como estará ferindo diretamente </w:t>
      </w:r>
      <w:r w:rsidR="009728C2" w:rsidRPr="00913047">
        <w:rPr>
          <w:rFonts w:ascii="Arial" w:hAnsi="Arial" w:cs="Arial"/>
          <w:sz w:val="24"/>
          <w:szCs w:val="24"/>
        </w:rPr>
        <w:t xml:space="preserve">o </w:t>
      </w:r>
      <w:r w:rsidR="009728C2" w:rsidRPr="00913047">
        <w:rPr>
          <w:rFonts w:ascii="Arial" w:hAnsi="Arial" w:cs="Arial"/>
          <w:sz w:val="24"/>
          <w:szCs w:val="24"/>
        </w:rPr>
        <w:lastRenderedPageBreak/>
        <w:t>princípio da</w:t>
      </w:r>
      <w:r w:rsidR="00D06B5F" w:rsidRPr="00913047">
        <w:rPr>
          <w:rFonts w:ascii="Arial" w:hAnsi="Arial" w:cs="Arial"/>
          <w:sz w:val="24"/>
          <w:szCs w:val="24"/>
        </w:rPr>
        <w:t xml:space="preserve"> dignidade da pessoa humana, pois ning</w:t>
      </w:r>
      <w:r w:rsidR="009728C2" w:rsidRPr="00913047">
        <w:rPr>
          <w:rFonts w:ascii="Arial" w:hAnsi="Arial" w:cs="Arial"/>
          <w:sz w:val="24"/>
          <w:szCs w:val="24"/>
        </w:rPr>
        <w:t>uém deve ser tratado por qualquer pessoa</w:t>
      </w:r>
      <w:r w:rsidR="00D06B5F" w:rsidRPr="00913047">
        <w:rPr>
          <w:rFonts w:ascii="Arial" w:hAnsi="Arial" w:cs="Arial"/>
          <w:sz w:val="24"/>
          <w:szCs w:val="24"/>
        </w:rPr>
        <w:t>, muito menos pelo Estado</w:t>
      </w:r>
      <w:r w:rsidR="009728C2" w:rsidRPr="00913047">
        <w:rPr>
          <w:rFonts w:ascii="Arial" w:hAnsi="Arial" w:cs="Arial"/>
          <w:sz w:val="24"/>
          <w:szCs w:val="24"/>
        </w:rPr>
        <w:t>,</w:t>
      </w:r>
      <w:r w:rsidR="00D06B5F" w:rsidRPr="00913047">
        <w:rPr>
          <w:rFonts w:ascii="Arial" w:hAnsi="Arial" w:cs="Arial"/>
          <w:sz w:val="24"/>
          <w:szCs w:val="24"/>
        </w:rPr>
        <w:t xml:space="preserve"> de maneira </w:t>
      </w:r>
      <w:r w:rsidR="009728C2" w:rsidRPr="00913047">
        <w:rPr>
          <w:rFonts w:ascii="Arial" w:hAnsi="Arial" w:cs="Arial"/>
          <w:sz w:val="24"/>
          <w:szCs w:val="24"/>
        </w:rPr>
        <w:t>a fe</w:t>
      </w:r>
      <w:r w:rsidR="00D06B5F" w:rsidRPr="00913047">
        <w:rPr>
          <w:rFonts w:ascii="Arial" w:hAnsi="Arial" w:cs="Arial"/>
          <w:sz w:val="24"/>
          <w:szCs w:val="24"/>
        </w:rPr>
        <w:t>r</w:t>
      </w:r>
      <w:r w:rsidR="009728C2" w:rsidRPr="00913047">
        <w:rPr>
          <w:rFonts w:ascii="Arial" w:hAnsi="Arial" w:cs="Arial"/>
          <w:sz w:val="24"/>
          <w:szCs w:val="24"/>
        </w:rPr>
        <w:t xml:space="preserve">ir </w:t>
      </w:r>
      <w:r w:rsidR="00D06B5F" w:rsidRPr="00913047">
        <w:rPr>
          <w:rFonts w:ascii="Arial" w:hAnsi="Arial" w:cs="Arial"/>
          <w:sz w:val="24"/>
          <w:szCs w:val="24"/>
        </w:rPr>
        <w:t xml:space="preserve"> a honra </w:t>
      </w:r>
      <w:r w:rsidR="009728C2" w:rsidRPr="00913047">
        <w:rPr>
          <w:rFonts w:ascii="Arial" w:hAnsi="Arial" w:cs="Arial"/>
          <w:sz w:val="24"/>
          <w:szCs w:val="24"/>
        </w:rPr>
        <w:t xml:space="preserve">e a dignidade </w:t>
      </w:r>
      <w:r w:rsidR="00D06B5F" w:rsidRPr="00913047">
        <w:rPr>
          <w:rFonts w:ascii="Arial" w:hAnsi="Arial" w:cs="Arial"/>
          <w:sz w:val="24"/>
          <w:szCs w:val="24"/>
        </w:rPr>
        <w:t>do sujeito.</w:t>
      </w:r>
    </w:p>
    <w:p w:rsidR="00BC768F" w:rsidRPr="00913047" w:rsidRDefault="00BC768F" w:rsidP="00A20A4E">
      <w:pPr>
        <w:pStyle w:val="SemEspaamento"/>
        <w:spacing w:line="360" w:lineRule="auto"/>
        <w:ind w:firstLine="708"/>
        <w:jc w:val="both"/>
        <w:rPr>
          <w:rFonts w:ascii="Arial" w:hAnsi="Arial" w:cs="Arial"/>
          <w:sz w:val="24"/>
          <w:szCs w:val="24"/>
        </w:rPr>
      </w:pPr>
      <w:r w:rsidRPr="00913047">
        <w:rPr>
          <w:rFonts w:ascii="Arial" w:hAnsi="Arial" w:cs="Arial"/>
          <w:sz w:val="24"/>
          <w:szCs w:val="24"/>
        </w:rPr>
        <w:t>Segundo a L</w:t>
      </w:r>
      <w:r w:rsidR="00D66C13" w:rsidRPr="00913047">
        <w:rPr>
          <w:rFonts w:ascii="Arial" w:hAnsi="Arial" w:cs="Arial"/>
          <w:sz w:val="24"/>
          <w:szCs w:val="24"/>
        </w:rPr>
        <w:t xml:space="preserve">ei de </w:t>
      </w:r>
      <w:r w:rsidRPr="00913047">
        <w:rPr>
          <w:rFonts w:ascii="Arial" w:hAnsi="Arial" w:cs="Arial"/>
          <w:sz w:val="24"/>
          <w:szCs w:val="24"/>
        </w:rPr>
        <w:t>E</w:t>
      </w:r>
      <w:r w:rsidR="00D66C13" w:rsidRPr="00913047">
        <w:rPr>
          <w:rFonts w:ascii="Arial" w:hAnsi="Arial" w:cs="Arial"/>
          <w:sz w:val="24"/>
          <w:szCs w:val="24"/>
        </w:rPr>
        <w:t xml:space="preserve">xecuções </w:t>
      </w:r>
      <w:r w:rsidRPr="00913047">
        <w:rPr>
          <w:rFonts w:ascii="Arial" w:hAnsi="Arial" w:cs="Arial"/>
          <w:sz w:val="24"/>
          <w:szCs w:val="24"/>
        </w:rPr>
        <w:t>P</w:t>
      </w:r>
      <w:r w:rsidR="00D66C13" w:rsidRPr="00913047">
        <w:rPr>
          <w:rFonts w:ascii="Arial" w:hAnsi="Arial" w:cs="Arial"/>
          <w:sz w:val="24"/>
          <w:szCs w:val="24"/>
        </w:rPr>
        <w:t>enais,</w:t>
      </w:r>
      <w:r w:rsidRPr="00913047">
        <w:rPr>
          <w:rFonts w:ascii="Arial" w:hAnsi="Arial" w:cs="Arial"/>
          <w:sz w:val="24"/>
          <w:szCs w:val="24"/>
        </w:rPr>
        <w:t xml:space="preserve"> homens e mulheres devem ser tratados de modos diferentes. Dessa forma, por analogia entende-se que deve haver um tratamento diferente para os transgêneros, uma vez que a questão envolvida é puramente de garantia fundamental.</w:t>
      </w:r>
    </w:p>
    <w:p w:rsidR="00BC768F" w:rsidRPr="00913047" w:rsidRDefault="00D66C13" w:rsidP="00913047">
      <w:pPr>
        <w:pStyle w:val="SemEspaamento"/>
        <w:spacing w:line="360" w:lineRule="auto"/>
        <w:jc w:val="both"/>
        <w:rPr>
          <w:rFonts w:ascii="Arial" w:hAnsi="Arial" w:cs="Arial"/>
          <w:sz w:val="24"/>
          <w:szCs w:val="24"/>
        </w:rPr>
      </w:pPr>
      <w:r w:rsidRPr="00913047">
        <w:rPr>
          <w:rFonts w:ascii="Arial" w:hAnsi="Arial" w:cs="Arial"/>
          <w:sz w:val="24"/>
          <w:szCs w:val="24"/>
        </w:rPr>
        <w:tab/>
        <w:t xml:space="preserve">Ainda assim, para </w:t>
      </w:r>
      <w:r w:rsidR="00BC768F" w:rsidRPr="00913047">
        <w:rPr>
          <w:rFonts w:ascii="Arial" w:hAnsi="Arial" w:cs="Arial"/>
          <w:sz w:val="24"/>
          <w:szCs w:val="24"/>
        </w:rPr>
        <w:t xml:space="preserve">esse tratamento diferenciado </w:t>
      </w:r>
      <w:r w:rsidRPr="00913047">
        <w:rPr>
          <w:rFonts w:ascii="Arial" w:hAnsi="Arial" w:cs="Arial"/>
          <w:sz w:val="24"/>
          <w:szCs w:val="24"/>
        </w:rPr>
        <w:t xml:space="preserve">ocorra faz-se </w:t>
      </w:r>
      <w:r w:rsidR="00BC768F" w:rsidRPr="00913047">
        <w:rPr>
          <w:rFonts w:ascii="Arial" w:hAnsi="Arial" w:cs="Arial"/>
          <w:sz w:val="24"/>
          <w:szCs w:val="24"/>
        </w:rPr>
        <w:t>necessário que haja um</w:t>
      </w:r>
      <w:r w:rsidRPr="00913047">
        <w:rPr>
          <w:rFonts w:ascii="Arial" w:hAnsi="Arial" w:cs="Arial"/>
          <w:sz w:val="24"/>
          <w:szCs w:val="24"/>
        </w:rPr>
        <w:t xml:space="preserve"> alcance da</w:t>
      </w:r>
      <w:r w:rsidR="00BC768F" w:rsidRPr="00913047">
        <w:rPr>
          <w:rFonts w:ascii="Arial" w:hAnsi="Arial" w:cs="Arial"/>
          <w:sz w:val="24"/>
          <w:szCs w:val="24"/>
        </w:rPr>
        <w:t xml:space="preserve"> igualdade constitucional</w:t>
      </w:r>
      <w:r w:rsidRPr="00913047">
        <w:rPr>
          <w:rFonts w:ascii="Arial" w:hAnsi="Arial" w:cs="Arial"/>
          <w:sz w:val="24"/>
          <w:szCs w:val="24"/>
        </w:rPr>
        <w:t xml:space="preserve">. De acordo com o </w:t>
      </w:r>
      <w:r w:rsidR="00BC768F" w:rsidRPr="00913047">
        <w:rPr>
          <w:rFonts w:ascii="Arial" w:hAnsi="Arial" w:cs="Arial"/>
          <w:sz w:val="24"/>
          <w:szCs w:val="24"/>
        </w:rPr>
        <w:t xml:space="preserve">entender </w:t>
      </w:r>
      <w:r w:rsidRPr="00913047">
        <w:rPr>
          <w:rFonts w:ascii="Arial" w:hAnsi="Arial" w:cs="Arial"/>
          <w:sz w:val="24"/>
          <w:szCs w:val="24"/>
        </w:rPr>
        <w:t xml:space="preserve">de </w:t>
      </w:r>
      <w:r w:rsidR="00BC768F" w:rsidRPr="00913047">
        <w:rPr>
          <w:rFonts w:ascii="Arial" w:hAnsi="Arial" w:cs="Arial"/>
          <w:sz w:val="24"/>
          <w:szCs w:val="24"/>
        </w:rPr>
        <w:t xml:space="preserve">Mariana Souza, em seu artigo </w:t>
      </w:r>
      <w:r w:rsidRPr="00913047">
        <w:rPr>
          <w:rFonts w:ascii="Arial" w:hAnsi="Arial" w:cs="Arial"/>
          <w:sz w:val="24"/>
          <w:szCs w:val="24"/>
        </w:rPr>
        <w:t>Identidade de gênero no sistema prisional brasileiro, publicado em 2015</w:t>
      </w:r>
      <w:r w:rsidR="00BC768F" w:rsidRPr="00913047">
        <w:rPr>
          <w:rFonts w:ascii="Arial" w:hAnsi="Arial" w:cs="Arial"/>
          <w:sz w:val="24"/>
          <w:szCs w:val="24"/>
        </w:rPr>
        <w:t>:</w:t>
      </w:r>
    </w:p>
    <w:p w:rsidR="00D66C13" w:rsidRPr="00BC768F" w:rsidRDefault="00D66C13" w:rsidP="00913047">
      <w:pPr>
        <w:pStyle w:val="SemEspaamento"/>
      </w:pPr>
    </w:p>
    <w:p w:rsidR="00BC768F" w:rsidRPr="00A20A4E" w:rsidRDefault="00BC768F" w:rsidP="00A20A4E">
      <w:pPr>
        <w:pStyle w:val="SemEspaamento"/>
        <w:ind w:left="2268"/>
        <w:jc w:val="both"/>
        <w:rPr>
          <w:rFonts w:ascii="Arial" w:hAnsi="Arial" w:cs="Arial"/>
          <w:sz w:val="20"/>
          <w:szCs w:val="20"/>
        </w:rPr>
      </w:pPr>
      <w:r w:rsidRPr="00A20A4E">
        <w:rPr>
          <w:rFonts w:ascii="Arial" w:hAnsi="Arial" w:cs="Arial"/>
          <w:sz w:val="20"/>
          <w:szCs w:val="20"/>
        </w:rPr>
        <w:t xml:space="preserve">É necessário o devido cuidado para, quando da utilização do princípio da isonomia como diretriz interpretativa no ordenamento jurídico, não incorrer em discriminações indiretas, mostrando a complexidade e dificuldade do tema. Esse princípio é verificado na LEP no que diz respeito ao tratamento das diferenças entre homens e mulheres nos presídios brasileiros. (SOUZA, </w:t>
      </w:r>
      <w:r w:rsidR="000407A8" w:rsidRPr="00A20A4E">
        <w:rPr>
          <w:rFonts w:ascii="Arial" w:hAnsi="Arial" w:cs="Arial"/>
          <w:sz w:val="20"/>
          <w:szCs w:val="20"/>
        </w:rPr>
        <w:t>2015)</w:t>
      </w:r>
    </w:p>
    <w:p w:rsidR="008B3CD3" w:rsidRDefault="00935C12" w:rsidP="00935C12">
      <w:pPr>
        <w:pStyle w:val="SemEspaamento"/>
        <w:tabs>
          <w:tab w:val="left" w:pos="3045"/>
        </w:tabs>
        <w:rPr>
          <w:sz w:val="20"/>
          <w:szCs w:val="20"/>
        </w:rPr>
      </w:pPr>
      <w:r>
        <w:rPr>
          <w:sz w:val="20"/>
          <w:szCs w:val="20"/>
        </w:rPr>
        <w:tab/>
      </w:r>
    </w:p>
    <w:p w:rsidR="00935C12" w:rsidRPr="008B3CD3" w:rsidRDefault="00935C12" w:rsidP="00935C12">
      <w:pPr>
        <w:pStyle w:val="SemEspaamento"/>
        <w:tabs>
          <w:tab w:val="left" w:pos="3045"/>
        </w:tabs>
        <w:rPr>
          <w:sz w:val="20"/>
          <w:szCs w:val="20"/>
        </w:rPr>
      </w:pPr>
    </w:p>
    <w:p w:rsidR="00C56091" w:rsidRDefault="00C446D6" w:rsidP="00935C12">
      <w:pPr>
        <w:pStyle w:val="SemEspaamento"/>
        <w:spacing w:line="360" w:lineRule="auto"/>
        <w:ind w:firstLine="709"/>
        <w:jc w:val="both"/>
        <w:rPr>
          <w:rFonts w:ascii="Arial" w:hAnsi="Arial" w:cs="Arial"/>
          <w:sz w:val="24"/>
          <w:szCs w:val="24"/>
        </w:rPr>
      </w:pPr>
      <w:r w:rsidRPr="00A20A4E">
        <w:rPr>
          <w:rFonts w:ascii="Arial" w:hAnsi="Arial" w:cs="Arial"/>
          <w:sz w:val="24"/>
          <w:szCs w:val="24"/>
        </w:rPr>
        <w:t>Dessa forma,</w:t>
      </w:r>
      <w:r w:rsidR="00C56091" w:rsidRPr="00A20A4E">
        <w:rPr>
          <w:rFonts w:ascii="Arial" w:hAnsi="Arial" w:cs="Arial"/>
          <w:sz w:val="24"/>
          <w:szCs w:val="24"/>
        </w:rPr>
        <w:t xml:space="preserve"> o magistrado à medida que aplica às penas privativas de liberdade para com os transgêneros deve se utilizar de meios que não incidam em discriminações indiretas, assim:</w:t>
      </w:r>
    </w:p>
    <w:p w:rsidR="00A20A4E" w:rsidRPr="00A20A4E" w:rsidRDefault="00A20A4E" w:rsidP="00A20A4E">
      <w:pPr>
        <w:pStyle w:val="SemEspaamento"/>
        <w:spacing w:line="360" w:lineRule="auto"/>
        <w:jc w:val="both"/>
        <w:rPr>
          <w:rFonts w:ascii="Arial" w:hAnsi="Arial" w:cs="Arial"/>
          <w:sz w:val="24"/>
          <w:szCs w:val="24"/>
        </w:rPr>
      </w:pPr>
    </w:p>
    <w:p w:rsidR="00D06B5F" w:rsidRDefault="00D66C13" w:rsidP="00A20A4E">
      <w:pPr>
        <w:pStyle w:val="SemEspaamento"/>
        <w:ind w:left="2268"/>
        <w:jc w:val="both"/>
        <w:rPr>
          <w:rFonts w:ascii="Arial" w:hAnsi="Arial" w:cs="Arial"/>
          <w:sz w:val="20"/>
          <w:szCs w:val="20"/>
        </w:rPr>
      </w:pPr>
      <w:r w:rsidRPr="00A20A4E">
        <w:rPr>
          <w:rFonts w:ascii="Arial" w:hAnsi="Arial" w:cs="Arial"/>
          <w:sz w:val="20"/>
          <w:szCs w:val="20"/>
        </w:rPr>
        <w:t xml:space="preserve">[...] </w:t>
      </w:r>
      <w:r w:rsidR="00C56091" w:rsidRPr="00A20A4E">
        <w:rPr>
          <w:rFonts w:ascii="Arial" w:hAnsi="Arial" w:cs="Arial"/>
          <w:sz w:val="20"/>
          <w:szCs w:val="20"/>
        </w:rPr>
        <w:t>na omissão legal, precisam da utilização do bom senso do magistrado (As bases legais que permitem o magistrado decidir de acordo com esses princípios citados encontram-se no Código de Processo Civil (BRASIL, 1973), Art. 126. “O juiz não se exime de sentenciar ou despachar alegando lacuna ou obscuridade da lei. No julgamento da lide caber-lhe-á aplicar as normas legais; não as havendo, recorrerá à analogia, aos costumes e aos</w:t>
      </w:r>
      <w:r w:rsidRPr="00A20A4E">
        <w:rPr>
          <w:rFonts w:ascii="Arial" w:hAnsi="Arial" w:cs="Arial"/>
          <w:sz w:val="20"/>
          <w:szCs w:val="20"/>
        </w:rPr>
        <w:t xml:space="preserve"> princípios gerais de direito.</w:t>
      </w:r>
      <w:r w:rsidR="00C56091" w:rsidRPr="00A20A4E">
        <w:rPr>
          <w:rFonts w:ascii="Arial" w:hAnsi="Arial" w:cs="Arial"/>
          <w:sz w:val="20"/>
          <w:szCs w:val="20"/>
        </w:rPr>
        <w:t xml:space="preserve"> (SOUZA, 2015)</w:t>
      </w:r>
    </w:p>
    <w:p w:rsidR="00A20A4E" w:rsidRDefault="00A20A4E" w:rsidP="00A20A4E">
      <w:pPr>
        <w:pStyle w:val="SemEspaamento"/>
        <w:spacing w:line="360" w:lineRule="auto"/>
        <w:ind w:left="2268"/>
        <w:jc w:val="both"/>
        <w:rPr>
          <w:rFonts w:ascii="Arial" w:hAnsi="Arial" w:cs="Arial"/>
          <w:sz w:val="24"/>
          <w:szCs w:val="24"/>
        </w:rPr>
      </w:pPr>
    </w:p>
    <w:p w:rsidR="00935C12" w:rsidRPr="00A20A4E" w:rsidRDefault="00935C12" w:rsidP="00A20A4E">
      <w:pPr>
        <w:pStyle w:val="SemEspaamento"/>
        <w:spacing w:line="360" w:lineRule="auto"/>
        <w:ind w:left="2268"/>
        <w:jc w:val="both"/>
        <w:rPr>
          <w:rFonts w:ascii="Arial" w:hAnsi="Arial" w:cs="Arial"/>
          <w:sz w:val="24"/>
          <w:szCs w:val="24"/>
        </w:rPr>
      </w:pPr>
    </w:p>
    <w:p w:rsidR="00C446D6" w:rsidRPr="00A20A4E" w:rsidRDefault="00DE60FB" w:rsidP="00A20A4E">
      <w:pPr>
        <w:pStyle w:val="SemEspaamento"/>
        <w:spacing w:line="360" w:lineRule="auto"/>
        <w:jc w:val="both"/>
        <w:rPr>
          <w:rFonts w:ascii="Arial" w:hAnsi="Arial" w:cs="Arial"/>
          <w:sz w:val="24"/>
          <w:szCs w:val="24"/>
        </w:rPr>
      </w:pPr>
      <w:r w:rsidRPr="00A20A4E">
        <w:rPr>
          <w:rFonts w:ascii="Arial" w:hAnsi="Arial" w:cs="Arial"/>
          <w:sz w:val="24"/>
          <w:szCs w:val="24"/>
        </w:rPr>
        <w:tab/>
      </w:r>
      <w:r w:rsidR="00C446D6" w:rsidRPr="00A20A4E">
        <w:rPr>
          <w:rFonts w:ascii="Arial" w:hAnsi="Arial" w:cs="Arial"/>
          <w:sz w:val="24"/>
          <w:szCs w:val="24"/>
        </w:rPr>
        <w:t>Vale ressaltar que a criação de celas específicas para os transgêneros deve ser encarada também como uma política contra a discriminação de gênero, pois os casos de discriminação que acontecem nas prisões são muitos, che</w:t>
      </w:r>
      <w:r w:rsidR="0033306C" w:rsidRPr="00A20A4E">
        <w:rPr>
          <w:rFonts w:ascii="Arial" w:hAnsi="Arial" w:cs="Arial"/>
          <w:sz w:val="24"/>
          <w:szCs w:val="24"/>
        </w:rPr>
        <w:t xml:space="preserve">gando inclusive a morte. </w:t>
      </w:r>
    </w:p>
    <w:p w:rsidR="0033306C" w:rsidRPr="00A20A4E" w:rsidRDefault="0033306C" w:rsidP="00A20A4E">
      <w:pPr>
        <w:pStyle w:val="SemEspaamento"/>
        <w:spacing w:line="360" w:lineRule="auto"/>
        <w:jc w:val="both"/>
        <w:rPr>
          <w:rFonts w:ascii="Arial" w:hAnsi="Arial" w:cs="Arial"/>
          <w:sz w:val="24"/>
          <w:szCs w:val="24"/>
        </w:rPr>
      </w:pPr>
      <w:r w:rsidRPr="00A20A4E">
        <w:rPr>
          <w:rFonts w:ascii="Arial" w:hAnsi="Arial" w:cs="Arial"/>
          <w:sz w:val="24"/>
          <w:szCs w:val="24"/>
        </w:rPr>
        <w:tab/>
        <w:t>Nessa perspectiva, o Estado vem se adequando aos poucos a essa realidade, como se vê</w:t>
      </w:r>
      <w:r w:rsidR="00CD6F38" w:rsidRPr="00A20A4E">
        <w:rPr>
          <w:rFonts w:ascii="Arial" w:hAnsi="Arial" w:cs="Arial"/>
          <w:sz w:val="24"/>
          <w:szCs w:val="24"/>
        </w:rPr>
        <w:t>,</w:t>
      </w:r>
      <w:r w:rsidRPr="00A20A4E">
        <w:rPr>
          <w:rFonts w:ascii="Arial" w:hAnsi="Arial" w:cs="Arial"/>
          <w:sz w:val="24"/>
          <w:szCs w:val="24"/>
        </w:rPr>
        <w:t xml:space="preserve"> por exemplo</w:t>
      </w:r>
      <w:r w:rsidR="00CD6F38" w:rsidRPr="00A20A4E">
        <w:rPr>
          <w:rFonts w:ascii="Arial" w:hAnsi="Arial" w:cs="Arial"/>
          <w:sz w:val="24"/>
          <w:szCs w:val="24"/>
        </w:rPr>
        <w:t>,</w:t>
      </w:r>
      <w:r w:rsidRPr="00A20A4E">
        <w:rPr>
          <w:rFonts w:ascii="Arial" w:hAnsi="Arial" w:cs="Arial"/>
          <w:sz w:val="24"/>
          <w:szCs w:val="24"/>
        </w:rPr>
        <w:t xml:space="preserve"> a </w:t>
      </w:r>
      <w:r w:rsidR="008B3CD3" w:rsidRPr="00A20A4E">
        <w:rPr>
          <w:rFonts w:ascii="Arial" w:hAnsi="Arial" w:cs="Arial"/>
          <w:sz w:val="24"/>
          <w:szCs w:val="24"/>
          <w:shd w:val="clear" w:color="auto" w:fill="FFFFFF"/>
        </w:rPr>
        <w:t>Resolução Conjunta do Conselho Nacional de Política Criminal e Penitenciária e do Conselho Nacional de Combate à Discriminação nº 1, de 15 de abril de 2014</w:t>
      </w:r>
      <w:r w:rsidRPr="00A20A4E">
        <w:rPr>
          <w:rFonts w:ascii="Arial" w:hAnsi="Arial" w:cs="Arial"/>
          <w:sz w:val="24"/>
          <w:szCs w:val="24"/>
        </w:rPr>
        <w:t xml:space="preserve">, estabelecendo os parâmetros de acolhimento de LGBT em </w:t>
      </w:r>
      <w:r w:rsidRPr="00A20A4E">
        <w:rPr>
          <w:rFonts w:ascii="Arial" w:hAnsi="Arial" w:cs="Arial"/>
          <w:sz w:val="24"/>
          <w:szCs w:val="24"/>
        </w:rPr>
        <w:lastRenderedPageBreak/>
        <w:t xml:space="preserve">privação de liberdade no Brasil. </w:t>
      </w:r>
      <w:r w:rsidR="00CD6F38" w:rsidRPr="00A20A4E">
        <w:rPr>
          <w:rFonts w:ascii="Arial" w:hAnsi="Arial" w:cs="Arial"/>
          <w:sz w:val="24"/>
          <w:szCs w:val="24"/>
        </w:rPr>
        <w:t>Segundo essa resolução, “</w:t>
      </w:r>
      <w:r w:rsidR="00D66C13" w:rsidRPr="00A20A4E">
        <w:rPr>
          <w:rFonts w:ascii="Arial" w:hAnsi="Arial" w:cs="Arial"/>
          <w:sz w:val="24"/>
          <w:szCs w:val="24"/>
        </w:rPr>
        <w:t xml:space="preserve">[...] </w:t>
      </w:r>
      <w:r w:rsidR="00CD6F38" w:rsidRPr="00A20A4E">
        <w:rPr>
          <w:rFonts w:ascii="Arial" w:hAnsi="Arial" w:cs="Arial"/>
          <w:sz w:val="24"/>
          <w:szCs w:val="24"/>
        </w:rPr>
        <w:t>as pessoas transexuais masculinas e femininas devem ser encaminhadas para as unidades prisionais femininas</w:t>
      </w:r>
      <w:r w:rsidR="00D66C13" w:rsidRPr="00A20A4E">
        <w:rPr>
          <w:rFonts w:ascii="Arial" w:hAnsi="Arial" w:cs="Arial"/>
          <w:sz w:val="24"/>
          <w:szCs w:val="24"/>
        </w:rPr>
        <w:t>, [...]</w:t>
      </w:r>
      <w:r w:rsidR="00CD6F38" w:rsidRPr="00A20A4E">
        <w:rPr>
          <w:rFonts w:ascii="Arial" w:hAnsi="Arial" w:cs="Arial"/>
          <w:sz w:val="24"/>
          <w:szCs w:val="24"/>
        </w:rPr>
        <w:t>” (art. 7º da Res. Conj. nº 01, 2014)</w:t>
      </w:r>
      <w:r w:rsidR="003B6AF0" w:rsidRPr="00A20A4E">
        <w:rPr>
          <w:rFonts w:ascii="Arial" w:hAnsi="Arial" w:cs="Arial"/>
          <w:sz w:val="24"/>
          <w:szCs w:val="24"/>
        </w:rPr>
        <w:t>.</w:t>
      </w:r>
    </w:p>
    <w:p w:rsidR="005F418A" w:rsidRPr="00935C12" w:rsidRDefault="00CD6F38" w:rsidP="00A20A4E">
      <w:pPr>
        <w:pStyle w:val="SemEspaamento"/>
        <w:spacing w:line="360" w:lineRule="auto"/>
        <w:jc w:val="both"/>
        <w:rPr>
          <w:rFonts w:ascii="Arial" w:hAnsi="Arial" w:cs="Arial"/>
          <w:color w:val="000000"/>
          <w:sz w:val="24"/>
          <w:szCs w:val="24"/>
          <w:shd w:val="clear" w:color="auto" w:fill="FFFFFF"/>
        </w:rPr>
      </w:pPr>
      <w:r w:rsidRPr="00A20A4E">
        <w:rPr>
          <w:rFonts w:ascii="Arial" w:hAnsi="Arial" w:cs="Arial"/>
          <w:sz w:val="24"/>
          <w:szCs w:val="24"/>
        </w:rPr>
        <w:tab/>
      </w:r>
      <w:r w:rsidR="00A25A01" w:rsidRPr="00A20A4E">
        <w:rPr>
          <w:rFonts w:ascii="Arial" w:hAnsi="Arial" w:cs="Arial"/>
          <w:sz w:val="24"/>
          <w:szCs w:val="24"/>
        </w:rPr>
        <w:t xml:space="preserve">Sendo assim, alguns </w:t>
      </w:r>
      <w:r w:rsidR="00D66C13" w:rsidRPr="00A20A4E">
        <w:rPr>
          <w:rFonts w:ascii="Arial" w:hAnsi="Arial" w:cs="Arial"/>
          <w:sz w:val="24"/>
          <w:szCs w:val="24"/>
        </w:rPr>
        <w:t>E</w:t>
      </w:r>
      <w:r w:rsidRPr="00A20A4E">
        <w:rPr>
          <w:rFonts w:ascii="Arial" w:hAnsi="Arial" w:cs="Arial"/>
          <w:sz w:val="24"/>
          <w:szCs w:val="24"/>
        </w:rPr>
        <w:t xml:space="preserve">stados criaram as celas específicas para os LGBTs, como </w:t>
      </w:r>
      <w:r w:rsidR="00C1794F" w:rsidRPr="00A20A4E">
        <w:rPr>
          <w:rFonts w:ascii="Arial" w:hAnsi="Arial" w:cs="Arial"/>
          <w:color w:val="000000"/>
          <w:sz w:val="24"/>
          <w:szCs w:val="24"/>
          <w:shd w:val="clear" w:color="auto" w:fill="FFFFFF"/>
        </w:rPr>
        <w:t>Minas Gerais, Rio Grande do S</w:t>
      </w:r>
      <w:r w:rsidR="00A25A01" w:rsidRPr="00A20A4E">
        <w:rPr>
          <w:rFonts w:ascii="Arial" w:hAnsi="Arial" w:cs="Arial"/>
          <w:color w:val="000000"/>
          <w:sz w:val="24"/>
          <w:szCs w:val="24"/>
          <w:shd w:val="clear" w:color="auto" w:fill="FFFFFF"/>
        </w:rPr>
        <w:t>ul, Pará, Mato Grosso e Paraíba são exemplos no</w:t>
      </w:r>
      <w:r w:rsidR="00A25A01" w:rsidRPr="00A20A4E">
        <w:rPr>
          <w:rFonts w:ascii="Arial" w:hAnsi="Arial" w:cs="Arial"/>
          <w:sz w:val="24"/>
          <w:szCs w:val="24"/>
          <w:shd w:val="clear" w:color="auto" w:fill="FFFFFF"/>
        </w:rPr>
        <w:t xml:space="preserve"> combate </w:t>
      </w:r>
      <w:r w:rsidR="00D66C13" w:rsidRPr="00A20A4E">
        <w:rPr>
          <w:rFonts w:ascii="Arial" w:hAnsi="Arial" w:cs="Arial"/>
          <w:sz w:val="24"/>
          <w:szCs w:val="24"/>
          <w:shd w:val="clear" w:color="auto" w:fill="FFFFFF"/>
        </w:rPr>
        <w:t>à discriminação de gênero e de</w:t>
      </w:r>
      <w:r w:rsidR="00A25A01" w:rsidRPr="00A20A4E">
        <w:rPr>
          <w:rFonts w:ascii="Arial" w:hAnsi="Arial" w:cs="Arial"/>
          <w:sz w:val="24"/>
          <w:szCs w:val="24"/>
          <w:shd w:val="clear" w:color="auto" w:fill="FFFFFF"/>
        </w:rPr>
        <w:t xml:space="preserve"> defesa</w:t>
      </w:r>
      <w:r w:rsidR="00A25A01" w:rsidRPr="00A20A4E">
        <w:rPr>
          <w:rFonts w:ascii="Arial" w:hAnsi="Arial" w:cs="Arial"/>
          <w:color w:val="1F497D" w:themeColor="text2"/>
          <w:sz w:val="24"/>
          <w:szCs w:val="24"/>
          <w:shd w:val="clear" w:color="auto" w:fill="FFFFFF"/>
        </w:rPr>
        <w:t xml:space="preserve"> </w:t>
      </w:r>
      <w:r w:rsidR="00A25A01" w:rsidRPr="00A20A4E">
        <w:rPr>
          <w:rFonts w:ascii="Arial" w:hAnsi="Arial" w:cs="Arial"/>
          <w:color w:val="000000"/>
          <w:sz w:val="24"/>
          <w:szCs w:val="24"/>
          <w:shd w:val="clear" w:color="auto" w:fill="FFFFFF"/>
        </w:rPr>
        <w:t>dos interesses dos LGBTs nos presídios.</w:t>
      </w:r>
      <w:r w:rsidR="00935C12">
        <w:rPr>
          <w:rFonts w:ascii="Arial" w:hAnsi="Arial" w:cs="Arial"/>
          <w:color w:val="000000"/>
          <w:sz w:val="24"/>
          <w:szCs w:val="24"/>
          <w:shd w:val="clear" w:color="auto" w:fill="FFFFFF"/>
        </w:rPr>
        <w:t xml:space="preserve"> </w:t>
      </w:r>
      <w:r w:rsidR="00A25A01" w:rsidRPr="00A20A4E">
        <w:rPr>
          <w:rFonts w:ascii="Arial" w:hAnsi="Arial" w:cs="Arial"/>
          <w:sz w:val="24"/>
          <w:szCs w:val="24"/>
          <w:shd w:val="clear" w:color="auto" w:fill="FFFFFF"/>
        </w:rPr>
        <w:t>Portanto, a criação das celas</w:t>
      </w:r>
      <w:r w:rsidR="00D66C13" w:rsidRPr="00A20A4E">
        <w:rPr>
          <w:rFonts w:ascii="Arial" w:hAnsi="Arial" w:cs="Arial"/>
          <w:sz w:val="24"/>
          <w:szCs w:val="24"/>
          <w:shd w:val="clear" w:color="auto" w:fill="FFFFFF"/>
        </w:rPr>
        <w:t xml:space="preserve"> especiais para transgêneros nos sistemas prisionais no Brasil</w:t>
      </w:r>
      <w:r w:rsidR="00A25A01" w:rsidRPr="00A20A4E">
        <w:rPr>
          <w:rFonts w:ascii="Arial" w:hAnsi="Arial" w:cs="Arial"/>
          <w:sz w:val="24"/>
          <w:szCs w:val="24"/>
          <w:shd w:val="clear" w:color="auto" w:fill="FFFFFF"/>
        </w:rPr>
        <w:t xml:space="preserve"> serve para impedir que haja o preconceito contra os LGBTs, de modo a ferir sua dignidade moral e física, pois como </w:t>
      </w:r>
      <w:r w:rsidR="00D66C13" w:rsidRPr="00A20A4E">
        <w:rPr>
          <w:rFonts w:ascii="Arial" w:hAnsi="Arial" w:cs="Arial"/>
          <w:sz w:val="24"/>
          <w:szCs w:val="24"/>
          <w:shd w:val="clear" w:color="auto" w:fill="FFFFFF"/>
        </w:rPr>
        <w:t xml:space="preserve">parte interessada na aplicação das leis de proteção aos </w:t>
      </w:r>
      <w:r w:rsidR="00A25A01" w:rsidRPr="00A20A4E">
        <w:rPr>
          <w:rFonts w:ascii="Arial" w:hAnsi="Arial" w:cs="Arial"/>
          <w:sz w:val="24"/>
          <w:szCs w:val="24"/>
          <w:shd w:val="clear" w:color="auto" w:fill="FFFFFF"/>
        </w:rPr>
        <w:t>Direitos Humanos,</w:t>
      </w:r>
      <w:r w:rsidR="006E57AE" w:rsidRPr="00A20A4E">
        <w:rPr>
          <w:rFonts w:ascii="Arial" w:hAnsi="Arial" w:cs="Arial"/>
          <w:sz w:val="24"/>
          <w:szCs w:val="24"/>
          <w:shd w:val="clear" w:color="auto" w:fill="FFFFFF"/>
        </w:rPr>
        <w:t xml:space="preserve"> o Estado Brasileiro não só deve</w:t>
      </w:r>
      <w:r w:rsidR="00A25A01" w:rsidRPr="00A20A4E">
        <w:rPr>
          <w:rFonts w:ascii="Arial" w:hAnsi="Arial" w:cs="Arial"/>
          <w:sz w:val="24"/>
          <w:szCs w:val="24"/>
          <w:shd w:val="clear" w:color="auto" w:fill="FFFFFF"/>
        </w:rPr>
        <w:t xml:space="preserve"> criar t</w:t>
      </w:r>
      <w:r w:rsidR="006E57AE" w:rsidRPr="00A20A4E">
        <w:rPr>
          <w:rFonts w:ascii="Arial" w:hAnsi="Arial" w:cs="Arial"/>
          <w:sz w:val="24"/>
          <w:szCs w:val="24"/>
          <w:shd w:val="clear" w:color="auto" w:fill="FFFFFF"/>
        </w:rPr>
        <w:t xml:space="preserve">ais celas especiais, mas também, proporcionar uma convivência sem </w:t>
      </w:r>
      <w:r w:rsidR="00A25A01" w:rsidRPr="00A20A4E">
        <w:rPr>
          <w:rFonts w:ascii="Arial" w:hAnsi="Arial" w:cs="Arial"/>
          <w:sz w:val="24"/>
          <w:szCs w:val="24"/>
          <w:shd w:val="clear" w:color="auto" w:fill="FFFFFF"/>
        </w:rPr>
        <w:t xml:space="preserve">discriminação </w:t>
      </w:r>
      <w:r w:rsidR="006E57AE" w:rsidRPr="00A20A4E">
        <w:rPr>
          <w:rFonts w:ascii="Arial" w:hAnsi="Arial" w:cs="Arial"/>
          <w:sz w:val="24"/>
          <w:szCs w:val="24"/>
          <w:shd w:val="clear" w:color="auto" w:fill="FFFFFF"/>
        </w:rPr>
        <w:t xml:space="preserve">e preconceito aos </w:t>
      </w:r>
      <w:r w:rsidR="00A25A01" w:rsidRPr="00A20A4E">
        <w:rPr>
          <w:rFonts w:ascii="Arial" w:hAnsi="Arial" w:cs="Arial"/>
          <w:sz w:val="24"/>
          <w:szCs w:val="24"/>
          <w:shd w:val="clear" w:color="auto" w:fill="FFFFFF"/>
        </w:rPr>
        <w:t>transgêneros.</w:t>
      </w:r>
    </w:p>
    <w:p w:rsidR="00935C12" w:rsidRDefault="00C446D6" w:rsidP="00935C12">
      <w:pPr>
        <w:pStyle w:val="SemEspaamento"/>
        <w:spacing w:line="360" w:lineRule="auto"/>
        <w:jc w:val="both"/>
        <w:rPr>
          <w:rFonts w:ascii="Arial" w:hAnsi="Arial" w:cs="Arial"/>
          <w:sz w:val="24"/>
          <w:szCs w:val="24"/>
        </w:rPr>
      </w:pPr>
      <w:r w:rsidRPr="00A20A4E">
        <w:tab/>
        <w:t xml:space="preserve"> </w:t>
      </w:r>
    </w:p>
    <w:p w:rsidR="007E0750" w:rsidRPr="00285107" w:rsidRDefault="00285107" w:rsidP="00423F79">
      <w:pPr>
        <w:pStyle w:val="SemEspaamento"/>
        <w:numPr>
          <w:ilvl w:val="0"/>
          <w:numId w:val="6"/>
        </w:numPr>
        <w:spacing w:line="360" w:lineRule="auto"/>
        <w:jc w:val="both"/>
        <w:rPr>
          <w:rFonts w:ascii="Arial" w:hAnsi="Arial" w:cs="Arial"/>
          <w:sz w:val="24"/>
          <w:szCs w:val="24"/>
        </w:rPr>
      </w:pPr>
      <w:r>
        <w:rPr>
          <w:rFonts w:ascii="Arial" w:hAnsi="Arial" w:cs="Arial"/>
          <w:b/>
          <w:sz w:val="24"/>
          <w:szCs w:val="24"/>
        </w:rPr>
        <w:t>PROCEDIMENTOS METODOLÓ</w:t>
      </w:r>
      <w:r w:rsidR="007E0750" w:rsidRPr="00A20A4E">
        <w:rPr>
          <w:rFonts w:ascii="Arial" w:hAnsi="Arial" w:cs="Arial"/>
          <w:b/>
          <w:sz w:val="24"/>
          <w:szCs w:val="24"/>
        </w:rPr>
        <w:t>GI</w:t>
      </w:r>
      <w:r>
        <w:rPr>
          <w:rFonts w:ascii="Arial" w:hAnsi="Arial" w:cs="Arial"/>
          <w:b/>
          <w:sz w:val="24"/>
          <w:szCs w:val="24"/>
        </w:rPr>
        <w:t>COS</w:t>
      </w:r>
    </w:p>
    <w:p w:rsidR="00E62E4E" w:rsidRDefault="00E62E4E" w:rsidP="00E62E4E">
      <w:pPr>
        <w:pStyle w:val="SemEspaamento"/>
        <w:spacing w:line="360" w:lineRule="auto"/>
        <w:jc w:val="both"/>
        <w:rPr>
          <w:rFonts w:ascii="Arial" w:hAnsi="Arial" w:cs="Arial"/>
          <w:b/>
          <w:sz w:val="24"/>
          <w:szCs w:val="24"/>
        </w:rPr>
      </w:pPr>
    </w:p>
    <w:p w:rsidR="00E62E4E" w:rsidRDefault="00E62E4E" w:rsidP="00E62E4E">
      <w:pPr>
        <w:pStyle w:val="SemEspaamento"/>
        <w:spacing w:line="360" w:lineRule="auto"/>
        <w:ind w:firstLine="709"/>
        <w:jc w:val="both"/>
        <w:rPr>
          <w:rFonts w:ascii="Arial" w:hAnsi="Arial" w:cs="Arial"/>
          <w:sz w:val="24"/>
          <w:szCs w:val="24"/>
        </w:rPr>
      </w:pPr>
      <w:r w:rsidRPr="00E62E4E">
        <w:rPr>
          <w:rFonts w:ascii="Arial" w:hAnsi="Arial" w:cs="Arial"/>
          <w:sz w:val="24"/>
          <w:szCs w:val="24"/>
        </w:rPr>
        <w:t>A presente pesquisa objetivou analisar juridicamente, socialmente e historicamente sobre a criação de celas específicas para os transgêneros. Assim, foi uma metodologia de base teórica, extraída da análise de livros e artigos científicos específicos do assunto, oportunidade em que o presente trabalho adotou uma pesquisa descritiva ou analítica, expondo os posicionamentos doutrinários a respeito do tema.</w:t>
      </w:r>
    </w:p>
    <w:p w:rsidR="00E62E4E" w:rsidRDefault="00E62E4E" w:rsidP="00E62E4E">
      <w:pPr>
        <w:pStyle w:val="SemEspaamento"/>
        <w:spacing w:line="360" w:lineRule="auto"/>
        <w:ind w:firstLine="709"/>
        <w:jc w:val="both"/>
        <w:rPr>
          <w:rFonts w:ascii="Arial" w:hAnsi="Arial" w:cs="Arial"/>
          <w:sz w:val="24"/>
          <w:szCs w:val="24"/>
        </w:rPr>
      </w:pPr>
      <w:r w:rsidRPr="00E62E4E">
        <w:rPr>
          <w:rFonts w:ascii="Arial" w:hAnsi="Arial" w:cs="Arial"/>
          <w:sz w:val="24"/>
          <w:szCs w:val="24"/>
        </w:rPr>
        <w:t>Além disso, por meio de uma pesquisa bibliográfica, buscou-se analisar historicamente os movimentos sociais LGBTs, b</w:t>
      </w:r>
      <w:r w:rsidR="00423F79">
        <w:rPr>
          <w:rFonts w:ascii="Arial" w:hAnsi="Arial" w:cs="Arial"/>
          <w:sz w:val="24"/>
          <w:szCs w:val="24"/>
        </w:rPr>
        <w:t xml:space="preserve">uscando entender sob a ótica jurídica de </w:t>
      </w:r>
      <w:r w:rsidRPr="00E62E4E">
        <w:rPr>
          <w:rFonts w:ascii="Arial" w:hAnsi="Arial" w:cs="Arial"/>
          <w:sz w:val="24"/>
          <w:szCs w:val="24"/>
        </w:rPr>
        <w:t xml:space="preserve">como esses movimentos se perpetuaram até a atualidade e </w:t>
      </w:r>
      <w:r w:rsidR="00423F79">
        <w:rPr>
          <w:rFonts w:ascii="Arial" w:hAnsi="Arial" w:cs="Arial"/>
          <w:sz w:val="24"/>
          <w:szCs w:val="24"/>
        </w:rPr>
        <w:t xml:space="preserve">que </w:t>
      </w:r>
      <w:r w:rsidRPr="00E62E4E">
        <w:rPr>
          <w:rFonts w:ascii="Arial" w:hAnsi="Arial" w:cs="Arial"/>
          <w:sz w:val="24"/>
          <w:szCs w:val="24"/>
        </w:rPr>
        <w:t xml:space="preserve">mudanças sociais e políticas </w:t>
      </w:r>
      <w:r w:rsidR="00423F79">
        <w:rPr>
          <w:rFonts w:ascii="Arial" w:hAnsi="Arial" w:cs="Arial"/>
          <w:sz w:val="24"/>
          <w:szCs w:val="24"/>
        </w:rPr>
        <w:t>ocorreram</w:t>
      </w:r>
      <w:r w:rsidRPr="00E62E4E">
        <w:rPr>
          <w:rFonts w:ascii="Arial" w:hAnsi="Arial" w:cs="Arial"/>
          <w:sz w:val="24"/>
          <w:szCs w:val="24"/>
        </w:rPr>
        <w:t xml:space="preserve"> no Brasil</w:t>
      </w:r>
      <w:r>
        <w:rPr>
          <w:rFonts w:ascii="Arial" w:hAnsi="Arial" w:cs="Arial"/>
          <w:sz w:val="24"/>
          <w:szCs w:val="24"/>
        </w:rPr>
        <w:t xml:space="preserve"> </w:t>
      </w:r>
      <w:r w:rsidR="00423F79">
        <w:rPr>
          <w:rFonts w:ascii="Arial" w:hAnsi="Arial" w:cs="Arial"/>
          <w:sz w:val="24"/>
          <w:szCs w:val="24"/>
        </w:rPr>
        <w:t xml:space="preserve">até o presente momento </w:t>
      </w:r>
      <w:r>
        <w:rPr>
          <w:rFonts w:ascii="Arial" w:hAnsi="Arial" w:cs="Arial"/>
          <w:sz w:val="24"/>
          <w:szCs w:val="24"/>
        </w:rPr>
        <w:t xml:space="preserve">e </w:t>
      </w:r>
      <w:r w:rsidR="00423F79">
        <w:rPr>
          <w:rFonts w:ascii="Arial" w:hAnsi="Arial" w:cs="Arial"/>
          <w:sz w:val="24"/>
          <w:szCs w:val="24"/>
        </w:rPr>
        <w:t xml:space="preserve">também </w:t>
      </w:r>
      <w:r>
        <w:rPr>
          <w:rFonts w:ascii="Arial" w:hAnsi="Arial" w:cs="Arial"/>
          <w:sz w:val="24"/>
          <w:szCs w:val="24"/>
        </w:rPr>
        <w:t xml:space="preserve">como isso influenciou na criação de </w:t>
      </w:r>
      <w:r w:rsidR="00423F79">
        <w:rPr>
          <w:rFonts w:ascii="Arial" w:hAnsi="Arial" w:cs="Arial"/>
          <w:sz w:val="24"/>
          <w:szCs w:val="24"/>
        </w:rPr>
        <w:t>celas</w:t>
      </w:r>
      <w:r>
        <w:rPr>
          <w:rFonts w:ascii="Arial" w:hAnsi="Arial" w:cs="Arial"/>
          <w:sz w:val="24"/>
          <w:szCs w:val="24"/>
        </w:rPr>
        <w:t xml:space="preserve"> prisionais para os transgêneros</w:t>
      </w:r>
      <w:r w:rsidRPr="00E62E4E">
        <w:rPr>
          <w:rFonts w:ascii="Arial" w:hAnsi="Arial" w:cs="Arial"/>
          <w:sz w:val="24"/>
          <w:szCs w:val="24"/>
        </w:rPr>
        <w:t>.</w:t>
      </w:r>
    </w:p>
    <w:p w:rsidR="00423F79" w:rsidRDefault="00E62E4E" w:rsidP="00423F79">
      <w:pPr>
        <w:pStyle w:val="SemEspaamento"/>
        <w:spacing w:line="360" w:lineRule="auto"/>
        <w:ind w:firstLine="709"/>
        <w:jc w:val="both"/>
        <w:rPr>
          <w:rFonts w:ascii="Arial" w:hAnsi="Arial" w:cs="Arial"/>
          <w:sz w:val="24"/>
          <w:szCs w:val="24"/>
        </w:rPr>
      </w:pPr>
      <w:r w:rsidRPr="00E62E4E">
        <w:rPr>
          <w:rFonts w:ascii="Arial" w:hAnsi="Arial" w:cs="Arial"/>
          <w:sz w:val="24"/>
          <w:szCs w:val="24"/>
        </w:rPr>
        <w:t>Sendo assim, a exploração da pesquisa realizou com base em jornais, periódicos e artigos publicados em sítios disponíveis na rede mundial de computadores dos quais se extraíram as teses da maioria dos doutrina</w:t>
      </w:r>
      <w:r w:rsidR="00423F79">
        <w:rPr>
          <w:rFonts w:ascii="Arial" w:hAnsi="Arial" w:cs="Arial"/>
          <w:sz w:val="24"/>
          <w:szCs w:val="24"/>
        </w:rPr>
        <w:t>dores sobre o problema em tela.</w:t>
      </w:r>
    </w:p>
    <w:p w:rsidR="00423F79" w:rsidRDefault="00E62E4E" w:rsidP="00423F79">
      <w:pPr>
        <w:pStyle w:val="SemEspaamento"/>
        <w:spacing w:line="360" w:lineRule="auto"/>
        <w:ind w:firstLine="709"/>
        <w:jc w:val="both"/>
        <w:rPr>
          <w:rFonts w:ascii="Arial" w:hAnsi="Arial" w:cs="Arial"/>
          <w:sz w:val="24"/>
          <w:szCs w:val="24"/>
        </w:rPr>
      </w:pPr>
      <w:r w:rsidRPr="00E62E4E">
        <w:rPr>
          <w:rFonts w:ascii="Arial" w:hAnsi="Arial" w:cs="Arial"/>
          <w:sz w:val="24"/>
          <w:szCs w:val="24"/>
        </w:rPr>
        <w:t>O presente trabalho adotou como procedimentos de abordagem do estudo em destaque o método dedutivo ou analítico que não somente descreve</w:t>
      </w:r>
      <w:proofErr w:type="gramStart"/>
      <w:r w:rsidRPr="00E62E4E">
        <w:rPr>
          <w:rFonts w:ascii="Arial" w:hAnsi="Arial" w:cs="Arial"/>
          <w:sz w:val="24"/>
          <w:szCs w:val="24"/>
        </w:rPr>
        <w:t xml:space="preserve"> mas</w:t>
      </w:r>
      <w:proofErr w:type="gramEnd"/>
      <w:r w:rsidRPr="00E62E4E">
        <w:rPr>
          <w:rFonts w:ascii="Arial" w:hAnsi="Arial" w:cs="Arial"/>
          <w:sz w:val="24"/>
          <w:szCs w:val="24"/>
        </w:rPr>
        <w:t xml:space="preserve"> também identifica os fatores que determinam ou que contribuem para a ocorrência dos fatos em estudo.</w:t>
      </w:r>
    </w:p>
    <w:p w:rsidR="00285107" w:rsidRPr="00A20A4E" w:rsidRDefault="00E62E4E" w:rsidP="00423F79">
      <w:pPr>
        <w:pStyle w:val="SemEspaamento"/>
        <w:spacing w:line="360" w:lineRule="auto"/>
        <w:ind w:firstLine="709"/>
        <w:jc w:val="both"/>
        <w:rPr>
          <w:rFonts w:ascii="Arial" w:hAnsi="Arial" w:cs="Arial"/>
          <w:sz w:val="24"/>
          <w:szCs w:val="24"/>
        </w:rPr>
      </w:pPr>
      <w:r w:rsidRPr="00E62E4E">
        <w:rPr>
          <w:rFonts w:ascii="Arial" w:hAnsi="Arial" w:cs="Arial"/>
          <w:sz w:val="24"/>
          <w:szCs w:val="24"/>
        </w:rPr>
        <w:lastRenderedPageBreak/>
        <w:t>A abordagem proposta no presente trabalho caracteriza-se como qualitativa, pois na abordagem de Goldenberg (2004, p. 14), nessa modalidade de pesquisa, a preocupação do pesquisador não é com a representatividade numérica do grupo pesquisado, mas com o aprofundamento da compreensão de um grupo social, de uma organização, de uma instituição, de uma trajetória etc.</w:t>
      </w:r>
    </w:p>
    <w:p w:rsidR="007F439E" w:rsidRPr="00A20A4E" w:rsidRDefault="007F439E" w:rsidP="00A20A4E">
      <w:pPr>
        <w:pStyle w:val="SemEspaamento"/>
        <w:spacing w:line="360" w:lineRule="auto"/>
        <w:jc w:val="both"/>
        <w:rPr>
          <w:rFonts w:ascii="Arial" w:hAnsi="Arial" w:cs="Arial"/>
          <w:b/>
          <w:sz w:val="24"/>
          <w:szCs w:val="24"/>
        </w:rPr>
      </w:pPr>
    </w:p>
    <w:p w:rsidR="00A20A4E" w:rsidRPr="00C2646C" w:rsidRDefault="00A20A4E" w:rsidP="00B229FD">
      <w:pPr>
        <w:pStyle w:val="SemEspaamento"/>
      </w:pPr>
    </w:p>
    <w:p w:rsidR="007F439E" w:rsidRPr="00A20A4E" w:rsidRDefault="00692EDE" w:rsidP="00A20A4E">
      <w:pPr>
        <w:pStyle w:val="SemEspaamento"/>
        <w:numPr>
          <w:ilvl w:val="0"/>
          <w:numId w:val="6"/>
        </w:numPr>
        <w:spacing w:line="360" w:lineRule="auto"/>
        <w:jc w:val="both"/>
        <w:rPr>
          <w:rFonts w:ascii="Arial" w:hAnsi="Arial" w:cs="Arial"/>
          <w:b/>
          <w:sz w:val="24"/>
          <w:szCs w:val="24"/>
        </w:rPr>
      </w:pPr>
      <w:r w:rsidRPr="00A20A4E">
        <w:rPr>
          <w:rFonts w:ascii="Arial" w:hAnsi="Arial" w:cs="Arial"/>
          <w:b/>
          <w:sz w:val="24"/>
          <w:szCs w:val="24"/>
        </w:rPr>
        <w:t>CON</w:t>
      </w:r>
      <w:r w:rsidR="007E0750" w:rsidRPr="00A20A4E">
        <w:rPr>
          <w:rFonts w:ascii="Arial" w:hAnsi="Arial" w:cs="Arial"/>
          <w:b/>
          <w:sz w:val="24"/>
          <w:szCs w:val="24"/>
        </w:rPr>
        <w:t>SIDERAÇÕES FINAIS</w:t>
      </w:r>
      <w:r w:rsidR="005F418A" w:rsidRPr="00A20A4E">
        <w:rPr>
          <w:rFonts w:ascii="Arial" w:hAnsi="Arial" w:cs="Arial"/>
          <w:b/>
          <w:sz w:val="24"/>
          <w:szCs w:val="24"/>
        </w:rPr>
        <w:t xml:space="preserve"> </w:t>
      </w:r>
    </w:p>
    <w:p w:rsidR="007F439E" w:rsidRPr="00A20A4E" w:rsidRDefault="007F439E" w:rsidP="00A20A4E">
      <w:pPr>
        <w:pStyle w:val="SemEspaamento"/>
        <w:spacing w:line="360" w:lineRule="auto"/>
        <w:jc w:val="both"/>
        <w:rPr>
          <w:rFonts w:ascii="Arial" w:hAnsi="Arial" w:cs="Arial"/>
          <w:color w:val="FF0000"/>
          <w:sz w:val="24"/>
          <w:szCs w:val="24"/>
        </w:rPr>
      </w:pPr>
    </w:p>
    <w:p w:rsidR="008253E3" w:rsidRPr="00A20A4E" w:rsidRDefault="003B6AF0" w:rsidP="00A20A4E">
      <w:pPr>
        <w:pStyle w:val="SemEspaamento"/>
        <w:spacing w:line="360" w:lineRule="auto"/>
        <w:ind w:firstLine="708"/>
        <w:jc w:val="both"/>
        <w:rPr>
          <w:rFonts w:ascii="Arial" w:hAnsi="Arial" w:cs="Arial"/>
          <w:sz w:val="24"/>
          <w:szCs w:val="24"/>
        </w:rPr>
      </w:pPr>
      <w:r w:rsidRPr="00A20A4E">
        <w:rPr>
          <w:rFonts w:ascii="Arial" w:hAnsi="Arial" w:cs="Arial"/>
          <w:sz w:val="24"/>
          <w:szCs w:val="24"/>
        </w:rPr>
        <w:t>O</w:t>
      </w:r>
      <w:r w:rsidR="007F439E" w:rsidRPr="00A20A4E">
        <w:rPr>
          <w:rFonts w:ascii="Arial" w:hAnsi="Arial" w:cs="Arial"/>
          <w:sz w:val="24"/>
          <w:szCs w:val="24"/>
        </w:rPr>
        <w:t>s m</w:t>
      </w:r>
      <w:r w:rsidRPr="00A20A4E">
        <w:rPr>
          <w:rFonts w:ascii="Arial" w:hAnsi="Arial" w:cs="Arial"/>
          <w:sz w:val="24"/>
          <w:szCs w:val="24"/>
        </w:rPr>
        <w:t xml:space="preserve">ovimentos sociais do grupo LGBT sempre se pautou </w:t>
      </w:r>
      <w:r w:rsidR="00935C12">
        <w:rPr>
          <w:rFonts w:ascii="Arial" w:hAnsi="Arial" w:cs="Arial"/>
          <w:sz w:val="24"/>
          <w:szCs w:val="24"/>
        </w:rPr>
        <w:t>na busca do</w:t>
      </w:r>
      <w:r w:rsidRPr="00A20A4E">
        <w:rPr>
          <w:rFonts w:ascii="Arial" w:hAnsi="Arial" w:cs="Arial"/>
          <w:sz w:val="24"/>
          <w:szCs w:val="24"/>
        </w:rPr>
        <w:t xml:space="preserve"> reconhecimento dos seus direitos e no tratamento constitucional igualitário, sem a </w:t>
      </w:r>
      <w:r w:rsidR="00F1161F" w:rsidRPr="00A20A4E">
        <w:rPr>
          <w:rFonts w:ascii="Arial" w:hAnsi="Arial" w:cs="Arial"/>
          <w:sz w:val="24"/>
          <w:szCs w:val="24"/>
        </w:rPr>
        <w:t>infringência dos direitos e garantias fundamentais d</w:t>
      </w:r>
      <w:r w:rsidRPr="00A20A4E">
        <w:rPr>
          <w:rFonts w:ascii="Arial" w:hAnsi="Arial" w:cs="Arial"/>
          <w:sz w:val="24"/>
          <w:szCs w:val="24"/>
        </w:rPr>
        <w:t>estes</w:t>
      </w:r>
      <w:r w:rsidR="00F1161F" w:rsidRPr="00A20A4E">
        <w:rPr>
          <w:rFonts w:ascii="Arial" w:hAnsi="Arial" w:cs="Arial"/>
          <w:sz w:val="24"/>
          <w:szCs w:val="24"/>
        </w:rPr>
        <w:t>, de modo que eles tiveram que se juntar formando o grupo hoje denominado Associação Brasileira de Gays, Bissexuais, Lésbicas e Transgêneros, sob a perspectiva de conquistar o reconhecimento de seus direitos perante a sociedade brasileira, para viverem com o mínimo de dignidade possível.</w:t>
      </w:r>
    </w:p>
    <w:p w:rsidR="00F1161F" w:rsidRPr="00A20A4E" w:rsidRDefault="00F1161F" w:rsidP="00A20A4E">
      <w:pPr>
        <w:pStyle w:val="SemEspaamento"/>
        <w:spacing w:line="360" w:lineRule="auto"/>
        <w:ind w:firstLine="708"/>
        <w:jc w:val="both"/>
        <w:rPr>
          <w:rFonts w:ascii="Arial" w:hAnsi="Arial" w:cs="Arial"/>
          <w:color w:val="000000" w:themeColor="text1"/>
          <w:sz w:val="24"/>
          <w:szCs w:val="24"/>
        </w:rPr>
      </w:pPr>
      <w:r w:rsidRPr="00A20A4E">
        <w:rPr>
          <w:rFonts w:ascii="Arial" w:hAnsi="Arial" w:cs="Arial"/>
          <w:color w:val="000000" w:themeColor="text1"/>
          <w:sz w:val="24"/>
          <w:szCs w:val="24"/>
        </w:rPr>
        <w:t xml:space="preserve">Desta feita, percebe-se também que sempre houve uma certa resistência da máquina estatal em reconhecer tais direitos, pelo fato de haver influência política e social contra essa minoria que </w:t>
      </w:r>
      <w:r w:rsidR="006E57AE" w:rsidRPr="00A20A4E">
        <w:rPr>
          <w:rFonts w:ascii="Arial" w:hAnsi="Arial" w:cs="Arial"/>
          <w:color w:val="000000" w:themeColor="text1"/>
          <w:sz w:val="24"/>
          <w:szCs w:val="24"/>
        </w:rPr>
        <w:t>são</w:t>
      </w:r>
      <w:r w:rsidRPr="00A20A4E">
        <w:rPr>
          <w:rFonts w:ascii="Arial" w:hAnsi="Arial" w:cs="Arial"/>
          <w:color w:val="000000" w:themeColor="text1"/>
          <w:sz w:val="24"/>
          <w:szCs w:val="24"/>
        </w:rPr>
        <w:t xml:space="preserve"> os transgêneros. Nessa ideia, pode-se concluir também que há uma profunda infringência dos direitos e garantias fundamentais dos transgêneros nos sistemas carcerários brasileiros, pois mesmo que alguns </w:t>
      </w:r>
      <w:r w:rsidR="006E57AE" w:rsidRPr="00A20A4E">
        <w:rPr>
          <w:rFonts w:ascii="Arial" w:hAnsi="Arial" w:cs="Arial"/>
          <w:color w:val="000000" w:themeColor="text1"/>
          <w:sz w:val="24"/>
          <w:szCs w:val="24"/>
        </w:rPr>
        <w:t>E</w:t>
      </w:r>
      <w:r w:rsidRPr="00A20A4E">
        <w:rPr>
          <w:rFonts w:ascii="Arial" w:hAnsi="Arial" w:cs="Arial"/>
          <w:color w:val="000000" w:themeColor="text1"/>
          <w:sz w:val="24"/>
          <w:szCs w:val="24"/>
        </w:rPr>
        <w:t xml:space="preserve">stados já tenham </w:t>
      </w:r>
      <w:r w:rsidR="006E57AE" w:rsidRPr="00A20A4E">
        <w:rPr>
          <w:rFonts w:ascii="Arial" w:hAnsi="Arial" w:cs="Arial"/>
          <w:color w:val="000000" w:themeColor="text1"/>
          <w:sz w:val="24"/>
          <w:szCs w:val="24"/>
        </w:rPr>
        <w:t>implantado</w:t>
      </w:r>
      <w:r w:rsidRPr="00A20A4E">
        <w:rPr>
          <w:rFonts w:ascii="Arial" w:hAnsi="Arial" w:cs="Arial"/>
          <w:color w:val="000000" w:themeColor="text1"/>
          <w:sz w:val="24"/>
          <w:szCs w:val="24"/>
        </w:rPr>
        <w:t xml:space="preserve"> as celas especiais para esses grupos, ainda estamos longe de se tornar uma preocupação nacional.</w:t>
      </w:r>
    </w:p>
    <w:p w:rsidR="008253E3" w:rsidRPr="00A20A4E" w:rsidRDefault="001A1D31" w:rsidP="00A20A4E">
      <w:pPr>
        <w:pStyle w:val="SemEspaamento"/>
        <w:spacing w:line="360" w:lineRule="auto"/>
        <w:ind w:firstLine="708"/>
        <w:jc w:val="both"/>
        <w:rPr>
          <w:rFonts w:ascii="Arial" w:hAnsi="Arial" w:cs="Arial"/>
          <w:sz w:val="24"/>
          <w:szCs w:val="24"/>
        </w:rPr>
      </w:pPr>
      <w:r w:rsidRPr="00A20A4E">
        <w:rPr>
          <w:rFonts w:ascii="Arial" w:hAnsi="Arial" w:cs="Arial"/>
          <w:sz w:val="24"/>
          <w:szCs w:val="24"/>
        </w:rPr>
        <w:t>Portanto</w:t>
      </w:r>
      <w:r w:rsidR="00F1161F" w:rsidRPr="00A20A4E">
        <w:rPr>
          <w:rFonts w:ascii="Arial" w:hAnsi="Arial" w:cs="Arial"/>
          <w:sz w:val="24"/>
          <w:szCs w:val="24"/>
        </w:rPr>
        <w:t xml:space="preserve">, no que concerne a criação de </w:t>
      </w:r>
      <w:r w:rsidR="006E57AE" w:rsidRPr="00A20A4E">
        <w:rPr>
          <w:rFonts w:ascii="Arial" w:hAnsi="Arial" w:cs="Arial"/>
          <w:sz w:val="24"/>
          <w:szCs w:val="24"/>
        </w:rPr>
        <w:t>celas</w:t>
      </w:r>
      <w:r w:rsidR="00F1161F" w:rsidRPr="00A20A4E">
        <w:rPr>
          <w:rFonts w:ascii="Arial" w:hAnsi="Arial" w:cs="Arial"/>
          <w:sz w:val="24"/>
          <w:szCs w:val="24"/>
        </w:rPr>
        <w:t xml:space="preserve"> especiais para os transgêneros, restou demonstrado a sua </w:t>
      </w:r>
      <w:proofErr w:type="gramStart"/>
      <w:r w:rsidR="00F1161F" w:rsidRPr="00A20A4E">
        <w:rPr>
          <w:rFonts w:ascii="Arial" w:hAnsi="Arial" w:cs="Arial"/>
          <w:sz w:val="24"/>
          <w:szCs w:val="24"/>
        </w:rPr>
        <w:t>importância devido</w:t>
      </w:r>
      <w:proofErr w:type="gramEnd"/>
      <w:r w:rsidR="00F1161F" w:rsidRPr="00A20A4E">
        <w:rPr>
          <w:rFonts w:ascii="Arial" w:hAnsi="Arial" w:cs="Arial"/>
          <w:sz w:val="24"/>
          <w:szCs w:val="24"/>
        </w:rPr>
        <w:t xml:space="preserve"> haver uma forte discriminação dentro dos presídios que são profundamente prejudiciais aos transgêneros, além de outros problemas que o sistema prisional apresenta desde os primórdios de sua criação, como a falha da infraestrutura das unidades, a superlotação, a discriminação </w:t>
      </w:r>
      <w:r w:rsidR="00CF3A66" w:rsidRPr="00A20A4E">
        <w:rPr>
          <w:rFonts w:ascii="Arial" w:hAnsi="Arial" w:cs="Arial"/>
          <w:sz w:val="24"/>
          <w:szCs w:val="24"/>
        </w:rPr>
        <w:t>por raça, etnia e, principalmente, pela orientação sexual.</w:t>
      </w:r>
    </w:p>
    <w:p w:rsidR="00DD74FD" w:rsidRDefault="00DD74FD" w:rsidP="00DD74FD">
      <w:pPr>
        <w:pStyle w:val="SemEspaamento"/>
        <w:spacing w:line="360" w:lineRule="auto"/>
        <w:rPr>
          <w:rFonts w:ascii="Arial" w:hAnsi="Arial" w:cs="Arial"/>
          <w:sz w:val="24"/>
          <w:szCs w:val="24"/>
        </w:rPr>
      </w:pPr>
    </w:p>
    <w:p w:rsidR="00F608B2" w:rsidRPr="00A20A4E" w:rsidRDefault="00C34475" w:rsidP="00DD74FD">
      <w:pPr>
        <w:pStyle w:val="SemEspaamento"/>
        <w:spacing w:line="360" w:lineRule="auto"/>
        <w:jc w:val="center"/>
        <w:rPr>
          <w:rFonts w:ascii="Arial" w:hAnsi="Arial" w:cs="Arial"/>
          <w:b/>
          <w:sz w:val="24"/>
          <w:szCs w:val="24"/>
        </w:rPr>
      </w:pPr>
      <w:r w:rsidRPr="00A20A4E">
        <w:rPr>
          <w:rFonts w:ascii="Arial" w:hAnsi="Arial" w:cs="Arial"/>
          <w:b/>
          <w:sz w:val="24"/>
          <w:szCs w:val="24"/>
        </w:rPr>
        <w:t>R</w:t>
      </w:r>
      <w:r w:rsidR="00F608B2" w:rsidRPr="00A20A4E">
        <w:rPr>
          <w:rFonts w:ascii="Arial" w:hAnsi="Arial" w:cs="Arial"/>
          <w:b/>
          <w:sz w:val="24"/>
          <w:szCs w:val="24"/>
        </w:rPr>
        <w:t>EFERÊNCIAS</w:t>
      </w:r>
    </w:p>
    <w:p w:rsidR="008253E3" w:rsidRPr="005F418A" w:rsidRDefault="008253E3" w:rsidP="005F418A">
      <w:pPr>
        <w:pStyle w:val="NormalWeb"/>
        <w:shd w:val="clear" w:color="auto" w:fill="FFFFFF"/>
        <w:spacing w:before="0" w:beforeAutospacing="0" w:after="0" w:afterAutospacing="0"/>
        <w:jc w:val="both"/>
        <w:rPr>
          <w:rFonts w:ascii="Arial" w:hAnsi="Arial" w:cs="Arial"/>
          <w:color w:val="000000"/>
        </w:rPr>
      </w:pPr>
    </w:p>
    <w:p w:rsidR="00CA7B48" w:rsidRDefault="00475671" w:rsidP="00285107">
      <w:pPr>
        <w:pStyle w:val="SemEspaamento"/>
        <w:spacing w:line="276" w:lineRule="auto"/>
        <w:jc w:val="both"/>
        <w:rPr>
          <w:rFonts w:ascii="Arial" w:hAnsi="Arial" w:cs="Arial"/>
          <w:sz w:val="24"/>
          <w:szCs w:val="24"/>
        </w:rPr>
      </w:pPr>
      <w:r w:rsidRPr="007F439E">
        <w:rPr>
          <w:rFonts w:ascii="Arial" w:hAnsi="Arial" w:cs="Arial"/>
          <w:bCs/>
          <w:sz w:val="24"/>
          <w:szCs w:val="24"/>
          <w:shd w:val="clear" w:color="auto" w:fill="FFFFFF"/>
        </w:rPr>
        <w:t xml:space="preserve">ARÁN, Márcia. </w:t>
      </w:r>
      <w:proofErr w:type="spellStart"/>
      <w:r w:rsidRPr="001A1D31">
        <w:rPr>
          <w:rFonts w:ascii="Arial" w:hAnsi="Arial" w:cs="Arial"/>
          <w:b/>
          <w:sz w:val="24"/>
          <w:szCs w:val="24"/>
        </w:rPr>
        <w:t>Transexualidade</w:t>
      </w:r>
      <w:proofErr w:type="spellEnd"/>
      <w:r w:rsidRPr="001A1D31">
        <w:rPr>
          <w:rFonts w:ascii="Arial" w:hAnsi="Arial" w:cs="Arial"/>
          <w:b/>
          <w:sz w:val="24"/>
          <w:szCs w:val="24"/>
        </w:rPr>
        <w:t xml:space="preserve"> e políticas de saúde pública no Brasil</w:t>
      </w:r>
      <w:r w:rsidRPr="007F439E">
        <w:rPr>
          <w:rFonts w:ascii="Arial" w:hAnsi="Arial" w:cs="Arial"/>
          <w:sz w:val="24"/>
          <w:szCs w:val="24"/>
        </w:rPr>
        <w:t>, 2008. Disponível em: &lt; http://www.fazendogenero.ufsc.br/8/sts/ST40/Marcia_Aran_40 .</w:t>
      </w:r>
      <w:proofErr w:type="spellStart"/>
      <w:r w:rsidRPr="007F439E">
        <w:rPr>
          <w:rFonts w:ascii="Arial" w:hAnsi="Arial" w:cs="Arial"/>
          <w:sz w:val="24"/>
          <w:szCs w:val="24"/>
        </w:rPr>
        <w:t>pdf</w:t>
      </w:r>
      <w:proofErr w:type="spellEnd"/>
      <w:r w:rsidRPr="007F439E">
        <w:rPr>
          <w:rFonts w:ascii="Arial" w:hAnsi="Arial" w:cs="Arial"/>
          <w:sz w:val="24"/>
          <w:szCs w:val="24"/>
        </w:rPr>
        <w:t>&gt;. Acessado em: 05 de Maio. 2016.</w:t>
      </w:r>
    </w:p>
    <w:p w:rsidR="007F439E" w:rsidRPr="007F439E" w:rsidRDefault="007F439E" w:rsidP="00285107">
      <w:pPr>
        <w:pStyle w:val="SemEspaamento"/>
        <w:spacing w:line="276" w:lineRule="auto"/>
        <w:jc w:val="both"/>
        <w:rPr>
          <w:rFonts w:ascii="Arial" w:hAnsi="Arial" w:cs="Arial"/>
          <w:sz w:val="24"/>
          <w:szCs w:val="24"/>
        </w:rPr>
      </w:pPr>
    </w:p>
    <w:p w:rsidR="00475671" w:rsidRDefault="00475671" w:rsidP="00285107">
      <w:pPr>
        <w:pStyle w:val="SemEspaamento"/>
        <w:spacing w:line="276" w:lineRule="auto"/>
        <w:jc w:val="both"/>
        <w:rPr>
          <w:rFonts w:ascii="Arial" w:hAnsi="Arial" w:cs="Arial"/>
          <w:bCs/>
          <w:sz w:val="24"/>
          <w:szCs w:val="24"/>
          <w:shd w:val="clear" w:color="auto" w:fill="FFFFFF"/>
        </w:rPr>
      </w:pPr>
      <w:r w:rsidRPr="007F439E">
        <w:rPr>
          <w:rFonts w:ascii="Arial" w:hAnsi="Arial" w:cs="Arial"/>
          <w:sz w:val="24"/>
          <w:szCs w:val="24"/>
        </w:rPr>
        <w:t xml:space="preserve">AVELAR, MAROJA E MELLO, Rezende, Daniela e Luiz. </w:t>
      </w:r>
      <w:r w:rsidRPr="001A1D31">
        <w:rPr>
          <w:rFonts w:ascii="Arial" w:hAnsi="Arial" w:cs="Arial"/>
          <w:b/>
          <w:bCs/>
          <w:color w:val="000000"/>
          <w:sz w:val="24"/>
          <w:szCs w:val="24"/>
          <w:shd w:val="clear" w:color="auto" w:fill="FFFFFF"/>
        </w:rPr>
        <w:t>Por onde andam as políticas públicas para a população LGBT no Brasil, 2012</w:t>
      </w:r>
      <w:r w:rsidRPr="007F439E">
        <w:rPr>
          <w:rFonts w:ascii="Arial" w:hAnsi="Arial" w:cs="Arial"/>
          <w:bCs/>
          <w:color w:val="000000"/>
          <w:sz w:val="24"/>
          <w:szCs w:val="24"/>
          <w:shd w:val="clear" w:color="auto" w:fill="FFFFFF"/>
        </w:rPr>
        <w:t>. Disponível em: &lt;</w:t>
      </w:r>
      <w:r w:rsidRPr="007F439E">
        <w:rPr>
          <w:rFonts w:ascii="Arial" w:hAnsi="Arial" w:cs="Arial"/>
          <w:sz w:val="24"/>
          <w:szCs w:val="24"/>
        </w:rPr>
        <w:t xml:space="preserve"> </w:t>
      </w:r>
      <w:r w:rsidRPr="007F439E">
        <w:rPr>
          <w:rFonts w:ascii="Arial" w:hAnsi="Arial" w:cs="Arial"/>
          <w:bCs/>
          <w:color w:val="000000"/>
          <w:sz w:val="24"/>
          <w:szCs w:val="24"/>
          <w:shd w:val="clear" w:color="auto" w:fill="FFFFFF"/>
        </w:rPr>
        <w:t>http://www.scielo.br/scielo.php?script=sci_arttext&amp;pid=S01026</w:t>
      </w:r>
      <w:r w:rsidRPr="007F439E">
        <w:rPr>
          <w:rFonts w:ascii="Arial" w:hAnsi="Arial" w:cs="Arial"/>
          <w:bCs/>
          <w:sz w:val="24"/>
          <w:szCs w:val="24"/>
          <w:shd w:val="clear" w:color="auto" w:fill="FFFFFF"/>
        </w:rPr>
        <w:t>9922012000200005&gt;. Acessado em 05 de Maio. 2016.</w:t>
      </w:r>
    </w:p>
    <w:p w:rsidR="007F439E" w:rsidRPr="007F439E" w:rsidRDefault="007F439E" w:rsidP="00285107">
      <w:pPr>
        <w:pStyle w:val="SemEspaamento"/>
        <w:spacing w:line="276" w:lineRule="auto"/>
        <w:jc w:val="both"/>
        <w:rPr>
          <w:rFonts w:ascii="Arial" w:hAnsi="Arial" w:cs="Arial"/>
          <w:bCs/>
          <w:sz w:val="24"/>
          <w:szCs w:val="24"/>
          <w:shd w:val="clear" w:color="auto" w:fill="FFFFFF"/>
        </w:rPr>
      </w:pPr>
    </w:p>
    <w:p w:rsidR="00475671" w:rsidRPr="007F439E" w:rsidRDefault="00095C36"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BRANDÃO, Marcelo. </w:t>
      </w:r>
      <w:r w:rsidRPr="001A1D31">
        <w:rPr>
          <w:rFonts w:ascii="Arial" w:hAnsi="Arial" w:cs="Arial"/>
          <w:b/>
          <w:sz w:val="24"/>
          <w:szCs w:val="24"/>
        </w:rPr>
        <w:t xml:space="preserve">Presídios estão adotando alas LGBT para reduzir casos de violência contra homossexuais. </w:t>
      </w:r>
      <w:r w:rsidRPr="007F439E">
        <w:rPr>
          <w:rFonts w:ascii="Arial" w:hAnsi="Arial" w:cs="Arial"/>
          <w:sz w:val="24"/>
          <w:szCs w:val="24"/>
        </w:rPr>
        <w:t>Disponível em: http://www.ebc.com.br/ noticias/brasil/2013/09/presidios-estao-adotando-alas-lgbt-para-reduzir-casos-de-violencia-contra. Acessado em: 24 de maio de 2016.</w:t>
      </w:r>
    </w:p>
    <w:p w:rsidR="007F439E" w:rsidRPr="007F439E" w:rsidRDefault="007F439E" w:rsidP="00285107">
      <w:pPr>
        <w:pStyle w:val="SemEspaamento"/>
        <w:spacing w:line="276" w:lineRule="auto"/>
        <w:jc w:val="both"/>
        <w:rPr>
          <w:rFonts w:ascii="Arial" w:hAnsi="Arial" w:cs="Arial"/>
          <w:sz w:val="24"/>
          <w:szCs w:val="24"/>
        </w:rPr>
      </w:pPr>
    </w:p>
    <w:p w:rsidR="00475671" w:rsidRDefault="00475671"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BRASIL. Constituição (1988). </w:t>
      </w:r>
      <w:r w:rsidRPr="001A1D31">
        <w:rPr>
          <w:rFonts w:ascii="Arial" w:hAnsi="Arial" w:cs="Arial"/>
          <w:b/>
          <w:sz w:val="24"/>
          <w:szCs w:val="24"/>
        </w:rPr>
        <w:t>Constituição da República Federativa do Brasil de 1988</w:t>
      </w:r>
      <w:r w:rsidRPr="007F439E">
        <w:rPr>
          <w:rFonts w:ascii="Arial" w:hAnsi="Arial" w:cs="Arial"/>
          <w:sz w:val="24"/>
          <w:szCs w:val="24"/>
        </w:rPr>
        <w:t>. Disponível em: &lt;http://www.planalto.gov.br/ccivil_03/Constituicao/ ConstituicaoCompilado.htm&gt;. Acessado em: 11 de Maio de 2016.</w:t>
      </w:r>
    </w:p>
    <w:p w:rsidR="007F439E" w:rsidRPr="007F439E" w:rsidRDefault="007F439E" w:rsidP="00285107">
      <w:pPr>
        <w:pStyle w:val="SemEspaamento"/>
        <w:spacing w:line="276" w:lineRule="auto"/>
        <w:jc w:val="both"/>
        <w:rPr>
          <w:rFonts w:ascii="Arial" w:hAnsi="Arial" w:cs="Arial"/>
          <w:sz w:val="24"/>
          <w:szCs w:val="24"/>
        </w:rPr>
      </w:pPr>
    </w:p>
    <w:p w:rsidR="00095C36" w:rsidRDefault="00095C36" w:rsidP="00285107">
      <w:pPr>
        <w:pStyle w:val="SemEspaamento"/>
        <w:spacing w:line="276" w:lineRule="auto"/>
        <w:jc w:val="both"/>
        <w:rPr>
          <w:rFonts w:ascii="Arial" w:hAnsi="Arial" w:cs="Arial"/>
          <w:sz w:val="24"/>
          <w:szCs w:val="24"/>
        </w:rPr>
      </w:pPr>
      <w:r w:rsidRPr="007F439E">
        <w:rPr>
          <w:rFonts w:ascii="Arial" w:hAnsi="Arial" w:cs="Arial"/>
          <w:sz w:val="24"/>
          <w:szCs w:val="24"/>
        </w:rPr>
        <w:t>__</w:t>
      </w:r>
      <w:r w:rsidR="00C2646C">
        <w:rPr>
          <w:rFonts w:ascii="Arial" w:hAnsi="Arial" w:cs="Arial"/>
          <w:sz w:val="24"/>
          <w:szCs w:val="24"/>
        </w:rPr>
        <w:t>_</w:t>
      </w:r>
      <w:r w:rsidRPr="007F439E">
        <w:rPr>
          <w:rFonts w:ascii="Arial" w:hAnsi="Arial" w:cs="Arial"/>
          <w:sz w:val="24"/>
          <w:szCs w:val="24"/>
        </w:rPr>
        <w:t>___</w:t>
      </w:r>
      <w:proofErr w:type="gramStart"/>
      <w:r w:rsidRPr="007F439E">
        <w:rPr>
          <w:rFonts w:ascii="Arial" w:hAnsi="Arial" w:cs="Arial"/>
          <w:sz w:val="24"/>
          <w:szCs w:val="24"/>
        </w:rPr>
        <w:t>,</w:t>
      </w:r>
      <w:proofErr w:type="gramEnd"/>
      <w:r w:rsidRPr="007F439E">
        <w:rPr>
          <w:rFonts w:ascii="Arial" w:hAnsi="Arial" w:cs="Arial"/>
          <w:sz w:val="24"/>
          <w:szCs w:val="24"/>
        </w:rPr>
        <w:t xml:space="preserve">ABGLT. </w:t>
      </w:r>
      <w:r w:rsidRPr="001A1D31">
        <w:rPr>
          <w:rFonts w:ascii="Arial" w:hAnsi="Arial" w:cs="Arial"/>
          <w:b/>
          <w:sz w:val="24"/>
          <w:szCs w:val="24"/>
        </w:rPr>
        <w:t>Homofobia</w:t>
      </w:r>
      <w:r w:rsidRPr="007F439E">
        <w:rPr>
          <w:rFonts w:ascii="Arial" w:hAnsi="Arial" w:cs="Arial"/>
          <w:sz w:val="24"/>
          <w:szCs w:val="24"/>
        </w:rPr>
        <w:t xml:space="preserve">, 2006. Disponível em: &lt; http://www.abglt.org.br/ </w:t>
      </w:r>
      <w:proofErr w:type="spellStart"/>
      <w:r w:rsidRPr="007F439E">
        <w:rPr>
          <w:rFonts w:ascii="Arial" w:hAnsi="Arial" w:cs="Arial"/>
          <w:sz w:val="24"/>
          <w:szCs w:val="24"/>
        </w:rPr>
        <w:t>port</w:t>
      </w:r>
      <w:proofErr w:type="spellEnd"/>
      <w:r w:rsidRPr="007F439E">
        <w:rPr>
          <w:rFonts w:ascii="Arial" w:hAnsi="Arial" w:cs="Arial"/>
          <w:sz w:val="24"/>
          <w:szCs w:val="24"/>
        </w:rPr>
        <w:t>/</w:t>
      </w:r>
      <w:proofErr w:type="spellStart"/>
      <w:r w:rsidRPr="007F439E">
        <w:rPr>
          <w:rFonts w:ascii="Arial" w:hAnsi="Arial" w:cs="Arial"/>
          <w:sz w:val="24"/>
          <w:szCs w:val="24"/>
        </w:rPr>
        <w:t>homofobia.php</w:t>
      </w:r>
      <w:proofErr w:type="spellEnd"/>
      <w:r w:rsidRPr="007F439E">
        <w:rPr>
          <w:rFonts w:ascii="Arial" w:hAnsi="Arial" w:cs="Arial"/>
          <w:sz w:val="24"/>
          <w:szCs w:val="24"/>
        </w:rPr>
        <w:t>&gt;. Acesso em: 05 de Maio. 2016.</w:t>
      </w:r>
    </w:p>
    <w:p w:rsidR="007F439E" w:rsidRPr="007F439E" w:rsidRDefault="007F439E" w:rsidP="00285107">
      <w:pPr>
        <w:pStyle w:val="SemEspaamento"/>
        <w:spacing w:line="276" w:lineRule="auto"/>
        <w:jc w:val="both"/>
        <w:rPr>
          <w:rFonts w:ascii="Arial" w:hAnsi="Arial" w:cs="Arial"/>
          <w:b/>
          <w:sz w:val="24"/>
          <w:szCs w:val="24"/>
        </w:rPr>
      </w:pPr>
    </w:p>
    <w:p w:rsidR="005F418A" w:rsidRDefault="00475671" w:rsidP="00285107">
      <w:pPr>
        <w:pStyle w:val="SemEspaamento"/>
        <w:spacing w:line="276" w:lineRule="auto"/>
        <w:jc w:val="both"/>
        <w:rPr>
          <w:rFonts w:ascii="Arial" w:hAnsi="Arial" w:cs="Arial"/>
          <w:color w:val="000000"/>
          <w:sz w:val="24"/>
          <w:szCs w:val="24"/>
        </w:rPr>
      </w:pPr>
      <w:r w:rsidRPr="007F439E">
        <w:rPr>
          <w:rFonts w:ascii="Arial" w:hAnsi="Arial" w:cs="Arial"/>
          <w:color w:val="000000"/>
          <w:sz w:val="24"/>
          <w:szCs w:val="24"/>
        </w:rPr>
        <w:t xml:space="preserve">______, BRASIL. </w:t>
      </w:r>
      <w:r w:rsidRPr="001A1D31">
        <w:rPr>
          <w:rFonts w:ascii="Arial" w:hAnsi="Arial" w:cs="Arial"/>
          <w:b/>
          <w:color w:val="000000"/>
          <w:sz w:val="24"/>
          <w:szCs w:val="24"/>
        </w:rPr>
        <w:t>Resolução Conjunta nº 01 de 15 de abril de 2014</w:t>
      </w:r>
      <w:r w:rsidRPr="007F439E">
        <w:rPr>
          <w:rFonts w:ascii="Arial" w:hAnsi="Arial" w:cs="Arial"/>
          <w:color w:val="000000"/>
          <w:sz w:val="24"/>
          <w:szCs w:val="24"/>
        </w:rPr>
        <w:t>. Disponível em: &lt;http://pesquisa.in.gov.br/imprensa/jsp/vis</w:t>
      </w:r>
      <w:r w:rsidR="007F439E">
        <w:rPr>
          <w:rFonts w:ascii="Arial" w:hAnsi="Arial" w:cs="Arial"/>
          <w:color w:val="000000"/>
          <w:sz w:val="24"/>
          <w:szCs w:val="24"/>
        </w:rPr>
        <w:t>ualiza/index.jsp?data=17/04/201</w:t>
      </w:r>
      <w:r w:rsidRPr="007F439E">
        <w:rPr>
          <w:rFonts w:ascii="Arial" w:hAnsi="Arial" w:cs="Arial"/>
          <w:color w:val="000000"/>
          <w:sz w:val="24"/>
          <w:szCs w:val="24"/>
        </w:rPr>
        <w:t>4&amp;jor</w:t>
      </w:r>
      <w:r w:rsidR="001A1D31">
        <w:rPr>
          <w:rFonts w:ascii="Arial" w:hAnsi="Arial" w:cs="Arial"/>
          <w:color w:val="000000"/>
          <w:sz w:val="24"/>
          <w:szCs w:val="24"/>
        </w:rPr>
        <w:t xml:space="preserve"> </w:t>
      </w:r>
      <w:proofErr w:type="spellStart"/>
      <w:r w:rsidRPr="007F439E">
        <w:rPr>
          <w:rFonts w:ascii="Arial" w:hAnsi="Arial" w:cs="Arial"/>
          <w:color w:val="000000"/>
          <w:sz w:val="24"/>
          <w:szCs w:val="24"/>
        </w:rPr>
        <w:t>nal</w:t>
      </w:r>
      <w:proofErr w:type="spellEnd"/>
      <w:r w:rsidRPr="007F439E">
        <w:rPr>
          <w:rFonts w:ascii="Arial" w:hAnsi="Arial" w:cs="Arial"/>
          <w:color w:val="000000"/>
          <w:sz w:val="24"/>
          <w:szCs w:val="24"/>
        </w:rPr>
        <w:t>=1&amp;pagina=1&amp;totalArquivos=96&gt;. Acessado em: 11 de Maio de 2016.</w:t>
      </w:r>
    </w:p>
    <w:p w:rsidR="007F439E" w:rsidRPr="007F439E" w:rsidRDefault="007F439E" w:rsidP="00285107">
      <w:pPr>
        <w:pStyle w:val="SemEspaamento"/>
        <w:spacing w:line="276" w:lineRule="auto"/>
        <w:jc w:val="both"/>
        <w:rPr>
          <w:rFonts w:ascii="Arial" w:hAnsi="Arial" w:cs="Arial"/>
          <w:color w:val="000000"/>
          <w:sz w:val="24"/>
          <w:szCs w:val="24"/>
        </w:rPr>
      </w:pPr>
    </w:p>
    <w:p w:rsidR="00095C36" w:rsidRDefault="00095C36" w:rsidP="00285107">
      <w:pPr>
        <w:pStyle w:val="SemEspaamento"/>
        <w:spacing w:line="276" w:lineRule="auto"/>
        <w:jc w:val="both"/>
        <w:rPr>
          <w:rFonts w:ascii="Arial" w:hAnsi="Arial" w:cs="Arial"/>
          <w:color w:val="000000"/>
          <w:sz w:val="24"/>
          <w:szCs w:val="24"/>
          <w:shd w:val="clear" w:color="auto" w:fill="FFFFFF"/>
        </w:rPr>
      </w:pPr>
      <w:r w:rsidRPr="007F439E">
        <w:rPr>
          <w:rFonts w:ascii="Arial" w:hAnsi="Arial" w:cs="Arial"/>
          <w:sz w:val="24"/>
          <w:szCs w:val="24"/>
        </w:rPr>
        <w:t xml:space="preserve">______, GOVERNO DO ESTADO DA PARAÍBA. </w:t>
      </w:r>
      <w:r w:rsidRPr="001A1D31">
        <w:rPr>
          <w:rFonts w:ascii="Arial" w:hAnsi="Arial" w:cs="Arial"/>
          <w:b/>
          <w:color w:val="000000"/>
          <w:sz w:val="24"/>
          <w:szCs w:val="24"/>
          <w:shd w:val="clear" w:color="auto" w:fill="FFFFFF"/>
        </w:rPr>
        <w:t>Governo instala Alas LGBT em Unidades Prisionais da Paraíba</w:t>
      </w:r>
      <w:r w:rsidRPr="007F439E">
        <w:rPr>
          <w:rFonts w:ascii="Arial" w:hAnsi="Arial" w:cs="Arial"/>
          <w:color w:val="000000"/>
          <w:sz w:val="24"/>
          <w:szCs w:val="24"/>
          <w:shd w:val="clear" w:color="auto" w:fill="FFFFFF"/>
        </w:rPr>
        <w:t>. Disponível em: http://paraiba.pb.gov.br/governo-instala-alas-lgbt-em-unidades-prisionais-da-paraiba/. Acessado em 24 de maio de 2016.</w:t>
      </w:r>
    </w:p>
    <w:p w:rsidR="007F439E" w:rsidRPr="007F439E" w:rsidRDefault="007F439E" w:rsidP="00285107">
      <w:pPr>
        <w:pStyle w:val="SemEspaamento"/>
        <w:spacing w:line="276" w:lineRule="auto"/>
        <w:jc w:val="both"/>
        <w:rPr>
          <w:rFonts w:ascii="Arial" w:hAnsi="Arial" w:cs="Arial"/>
          <w:color w:val="000000"/>
          <w:sz w:val="24"/>
          <w:szCs w:val="24"/>
          <w:shd w:val="clear" w:color="auto" w:fill="FFFFFF"/>
        </w:rPr>
      </w:pPr>
    </w:p>
    <w:p w:rsidR="00475671" w:rsidRDefault="00475671"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CHAIB, Julia. </w:t>
      </w:r>
      <w:r w:rsidRPr="001A1D31">
        <w:rPr>
          <w:rFonts w:ascii="Arial" w:hAnsi="Arial" w:cs="Arial"/>
          <w:b/>
          <w:sz w:val="24"/>
          <w:szCs w:val="24"/>
        </w:rPr>
        <w:t xml:space="preserve">Cadeia exclusiva para travestis e transexuais - </w:t>
      </w:r>
      <w:proofErr w:type="spellStart"/>
      <w:r w:rsidRPr="001A1D31">
        <w:rPr>
          <w:rFonts w:ascii="Arial" w:hAnsi="Arial" w:cs="Arial"/>
          <w:b/>
          <w:sz w:val="24"/>
          <w:szCs w:val="24"/>
        </w:rPr>
        <w:t>Diario</w:t>
      </w:r>
      <w:proofErr w:type="spellEnd"/>
      <w:r w:rsidRPr="001A1D31">
        <w:rPr>
          <w:rFonts w:ascii="Arial" w:hAnsi="Arial" w:cs="Arial"/>
          <w:b/>
          <w:sz w:val="24"/>
          <w:szCs w:val="24"/>
        </w:rPr>
        <w:t xml:space="preserve"> de Pernambuco</w:t>
      </w:r>
      <w:r w:rsidRPr="007F439E">
        <w:rPr>
          <w:rFonts w:ascii="Arial" w:hAnsi="Arial" w:cs="Arial"/>
          <w:sz w:val="24"/>
          <w:szCs w:val="24"/>
        </w:rPr>
        <w:t xml:space="preserve"> (Brasil), 2014. Disponível em: &lt; http://amp-pe.jusbrasil.com.br /noticias/111936511/cadeia-exclusiva-para-travestis-e-transexuais-diario-de-per </w:t>
      </w:r>
      <w:proofErr w:type="spellStart"/>
      <w:r w:rsidRPr="007F439E">
        <w:rPr>
          <w:rFonts w:ascii="Arial" w:hAnsi="Arial" w:cs="Arial"/>
          <w:sz w:val="24"/>
          <w:szCs w:val="24"/>
        </w:rPr>
        <w:t>nambuco</w:t>
      </w:r>
      <w:proofErr w:type="spellEnd"/>
      <w:r w:rsidRPr="007F439E">
        <w:rPr>
          <w:rFonts w:ascii="Arial" w:hAnsi="Arial" w:cs="Arial"/>
          <w:sz w:val="24"/>
          <w:szCs w:val="24"/>
        </w:rPr>
        <w:t>-brasil&gt;. Acesso em: 05 de Maio. 2016.</w:t>
      </w:r>
    </w:p>
    <w:p w:rsidR="007F439E" w:rsidRPr="007F439E" w:rsidRDefault="007F439E" w:rsidP="00285107">
      <w:pPr>
        <w:pStyle w:val="SemEspaamento"/>
        <w:spacing w:line="276" w:lineRule="auto"/>
        <w:jc w:val="both"/>
        <w:rPr>
          <w:rFonts w:ascii="Arial" w:hAnsi="Arial" w:cs="Arial"/>
          <w:sz w:val="24"/>
          <w:szCs w:val="24"/>
        </w:rPr>
      </w:pPr>
    </w:p>
    <w:p w:rsidR="00095C36" w:rsidRDefault="00095C36"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CIRINO, Oscar. </w:t>
      </w:r>
      <w:r w:rsidRPr="001A1D31">
        <w:rPr>
          <w:rFonts w:ascii="Arial" w:hAnsi="Arial" w:cs="Arial"/>
          <w:b/>
          <w:sz w:val="24"/>
          <w:szCs w:val="24"/>
        </w:rPr>
        <w:t>O desejo, os Corpos e os prazeres em Michel Foucault</w:t>
      </w:r>
      <w:r w:rsidRPr="007F439E">
        <w:rPr>
          <w:rFonts w:ascii="Arial" w:hAnsi="Arial" w:cs="Arial"/>
          <w:sz w:val="24"/>
          <w:szCs w:val="24"/>
        </w:rPr>
        <w:t>, 2007. Disponível em: &lt;http://pepsic.bvsalud.org/scielo.php?script=sci_arttext&amp;pid=S1679-44272007000100006&gt;. Acessado em 24 de maio. 2016.</w:t>
      </w:r>
    </w:p>
    <w:p w:rsidR="00F1161F" w:rsidRDefault="00F1161F" w:rsidP="00285107">
      <w:pPr>
        <w:pStyle w:val="SemEspaamento"/>
        <w:spacing w:line="276" w:lineRule="auto"/>
        <w:jc w:val="both"/>
        <w:rPr>
          <w:rFonts w:ascii="Arial" w:hAnsi="Arial" w:cs="Arial"/>
          <w:sz w:val="24"/>
          <w:szCs w:val="24"/>
        </w:rPr>
      </w:pPr>
    </w:p>
    <w:p w:rsidR="007F439E" w:rsidRPr="00F1161F" w:rsidRDefault="00F1161F" w:rsidP="00285107">
      <w:pPr>
        <w:pStyle w:val="SemEspaamento"/>
        <w:spacing w:line="276" w:lineRule="auto"/>
        <w:jc w:val="both"/>
        <w:rPr>
          <w:rFonts w:ascii="Arial" w:hAnsi="Arial" w:cs="Arial"/>
          <w:sz w:val="24"/>
          <w:szCs w:val="24"/>
        </w:rPr>
      </w:pPr>
      <w:r w:rsidRPr="00F1161F">
        <w:rPr>
          <w:rFonts w:ascii="Arial" w:hAnsi="Arial" w:cs="Arial"/>
          <w:sz w:val="24"/>
          <w:szCs w:val="24"/>
        </w:rPr>
        <w:t xml:space="preserve">FACCHINI, Regina. </w:t>
      </w:r>
      <w:r w:rsidRPr="001A1D31">
        <w:rPr>
          <w:rFonts w:ascii="Arial" w:hAnsi="Arial" w:cs="Arial"/>
          <w:b/>
          <w:bCs/>
          <w:sz w:val="24"/>
          <w:szCs w:val="24"/>
          <w:shd w:val="clear" w:color="auto" w:fill="FFFFFF"/>
        </w:rPr>
        <w:t>Histórico da luta de LGBT no Brasil</w:t>
      </w:r>
      <w:r w:rsidR="001A1D31">
        <w:rPr>
          <w:rFonts w:ascii="Arial" w:hAnsi="Arial" w:cs="Arial"/>
          <w:b/>
          <w:bCs/>
          <w:sz w:val="24"/>
          <w:szCs w:val="24"/>
          <w:shd w:val="clear" w:color="auto" w:fill="FFFFFF"/>
        </w:rPr>
        <w:t xml:space="preserve">, </w:t>
      </w:r>
      <w:r w:rsidR="001A1D31">
        <w:rPr>
          <w:rFonts w:ascii="Arial" w:hAnsi="Arial" w:cs="Arial"/>
          <w:bCs/>
          <w:sz w:val="24"/>
          <w:szCs w:val="24"/>
          <w:shd w:val="clear" w:color="auto" w:fill="FFFFFF"/>
        </w:rPr>
        <w:t>2015</w:t>
      </w:r>
      <w:r w:rsidRPr="00F1161F">
        <w:rPr>
          <w:rFonts w:ascii="Arial" w:hAnsi="Arial" w:cs="Arial"/>
          <w:sz w:val="24"/>
          <w:szCs w:val="24"/>
        </w:rPr>
        <w:t xml:space="preserve"> Disponível em: </w:t>
      </w:r>
      <w:proofErr w:type="gramStart"/>
      <w:r w:rsidRPr="00F1161F">
        <w:rPr>
          <w:rFonts w:ascii="Arial" w:hAnsi="Arial" w:cs="Arial"/>
          <w:sz w:val="24"/>
          <w:szCs w:val="24"/>
        </w:rPr>
        <w:t>http://www.crpsp.org.br/portal/comunicacao/cadernos_tematicos/11/frames/fr_historico.</w:t>
      </w:r>
      <w:proofErr w:type="gramEnd"/>
      <w:r w:rsidRPr="00F1161F">
        <w:rPr>
          <w:rFonts w:ascii="Arial" w:hAnsi="Arial" w:cs="Arial"/>
          <w:sz w:val="24"/>
          <w:szCs w:val="24"/>
        </w:rPr>
        <w:t>aspx . Acesso em: 24 de maio 2016.</w:t>
      </w:r>
    </w:p>
    <w:p w:rsidR="00F1161F" w:rsidRDefault="00423F79" w:rsidP="00285107">
      <w:pPr>
        <w:pStyle w:val="SemEspaamento"/>
        <w:spacing w:line="276" w:lineRule="auto"/>
        <w:jc w:val="both"/>
        <w:rPr>
          <w:rFonts w:ascii="Arial" w:hAnsi="Arial" w:cs="Arial"/>
          <w:sz w:val="24"/>
          <w:szCs w:val="24"/>
        </w:rPr>
      </w:pPr>
      <w:r>
        <w:rPr>
          <w:rFonts w:ascii="Arial" w:hAnsi="Arial" w:cs="Arial"/>
          <w:sz w:val="24"/>
          <w:szCs w:val="24"/>
        </w:rPr>
        <w:t xml:space="preserve">GOLDENBERG, Mirian. </w:t>
      </w:r>
      <w:r w:rsidRPr="007222F6">
        <w:rPr>
          <w:rFonts w:ascii="Arial" w:hAnsi="Arial" w:cs="Arial"/>
          <w:b/>
          <w:sz w:val="24"/>
          <w:szCs w:val="24"/>
        </w:rPr>
        <w:t>A Arte de Pesquisar: como fazer pesquisa qualitativa em ciências sociais</w:t>
      </w:r>
      <w:r>
        <w:rPr>
          <w:rFonts w:ascii="Arial" w:hAnsi="Arial" w:cs="Arial"/>
          <w:sz w:val="24"/>
          <w:szCs w:val="24"/>
        </w:rPr>
        <w:t xml:space="preserve">. São Paulo: Editora </w:t>
      </w:r>
      <w:proofErr w:type="gramStart"/>
      <w:r>
        <w:rPr>
          <w:rFonts w:ascii="Arial" w:hAnsi="Arial" w:cs="Arial"/>
          <w:sz w:val="24"/>
          <w:szCs w:val="24"/>
        </w:rPr>
        <w:t>Recor</w:t>
      </w:r>
      <w:r w:rsidR="007222F6">
        <w:rPr>
          <w:rFonts w:ascii="Arial" w:hAnsi="Arial" w:cs="Arial"/>
          <w:sz w:val="24"/>
          <w:szCs w:val="24"/>
        </w:rPr>
        <w:t>d</w:t>
      </w:r>
      <w:proofErr w:type="gramEnd"/>
      <w:r w:rsidR="007222F6">
        <w:rPr>
          <w:rFonts w:ascii="Arial" w:hAnsi="Arial" w:cs="Arial"/>
          <w:sz w:val="24"/>
          <w:szCs w:val="24"/>
        </w:rPr>
        <w:t>, 2004.</w:t>
      </w:r>
    </w:p>
    <w:p w:rsidR="00423F79" w:rsidRPr="007F439E" w:rsidRDefault="00423F79" w:rsidP="00285107">
      <w:pPr>
        <w:pStyle w:val="SemEspaamento"/>
        <w:spacing w:line="276" w:lineRule="auto"/>
        <w:jc w:val="both"/>
        <w:rPr>
          <w:rFonts w:ascii="Arial" w:hAnsi="Arial" w:cs="Arial"/>
          <w:sz w:val="24"/>
          <w:szCs w:val="24"/>
        </w:rPr>
      </w:pPr>
    </w:p>
    <w:p w:rsidR="00475671" w:rsidRDefault="00475671"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OLINTO, Maria. </w:t>
      </w:r>
      <w:r w:rsidRPr="001A1D31">
        <w:rPr>
          <w:rFonts w:ascii="Arial" w:hAnsi="Arial" w:cs="Arial"/>
          <w:b/>
          <w:sz w:val="24"/>
          <w:szCs w:val="24"/>
        </w:rPr>
        <w:t>Reflexões sobre o uso do conceito de gênero e/ou sexo na epidemiologia: um exemplo nos modelos hierarquizados de análise</w:t>
      </w:r>
      <w:r w:rsidRPr="007F439E">
        <w:rPr>
          <w:rFonts w:ascii="Arial" w:hAnsi="Arial" w:cs="Arial"/>
          <w:sz w:val="24"/>
          <w:szCs w:val="24"/>
        </w:rPr>
        <w:t xml:space="preserve">, 1998. </w:t>
      </w:r>
      <w:r w:rsidRPr="007F439E">
        <w:rPr>
          <w:rFonts w:ascii="Arial" w:hAnsi="Arial" w:cs="Arial"/>
          <w:sz w:val="24"/>
          <w:szCs w:val="24"/>
        </w:rPr>
        <w:lastRenderedPageBreak/>
        <w:t>Disponível em:&lt; http://www.scielo.br/scielo.p</w:t>
      </w:r>
      <w:r w:rsidR="008253E3" w:rsidRPr="007F439E">
        <w:rPr>
          <w:rFonts w:ascii="Arial" w:hAnsi="Arial" w:cs="Arial"/>
          <w:sz w:val="24"/>
          <w:szCs w:val="24"/>
        </w:rPr>
        <w:t>hp?script=sci_arttext&amp;pid=S1415</w:t>
      </w:r>
      <w:r w:rsidRPr="007F439E">
        <w:rPr>
          <w:rFonts w:ascii="Arial" w:hAnsi="Arial" w:cs="Arial"/>
          <w:sz w:val="24"/>
          <w:szCs w:val="24"/>
        </w:rPr>
        <w:t>790X1</w:t>
      </w:r>
      <w:r w:rsidR="008253E3" w:rsidRPr="007F439E">
        <w:rPr>
          <w:rFonts w:ascii="Arial" w:hAnsi="Arial" w:cs="Arial"/>
          <w:sz w:val="24"/>
          <w:szCs w:val="24"/>
        </w:rPr>
        <w:t xml:space="preserve"> </w:t>
      </w:r>
      <w:r w:rsidRPr="007F439E">
        <w:rPr>
          <w:rFonts w:ascii="Arial" w:hAnsi="Arial" w:cs="Arial"/>
          <w:sz w:val="24"/>
          <w:szCs w:val="24"/>
        </w:rPr>
        <w:t>998000200006/&gt;. Acesso em: 05 de Maio. 2016.</w:t>
      </w:r>
    </w:p>
    <w:p w:rsidR="007F439E" w:rsidRPr="007F439E" w:rsidRDefault="007F439E" w:rsidP="00285107">
      <w:pPr>
        <w:pStyle w:val="SemEspaamento"/>
        <w:spacing w:line="276" w:lineRule="auto"/>
        <w:jc w:val="both"/>
        <w:rPr>
          <w:rFonts w:ascii="Arial" w:hAnsi="Arial" w:cs="Arial"/>
          <w:sz w:val="24"/>
          <w:szCs w:val="24"/>
        </w:rPr>
      </w:pPr>
    </w:p>
    <w:p w:rsidR="00475671" w:rsidRDefault="00475671" w:rsidP="00285107">
      <w:pPr>
        <w:pStyle w:val="SemEspaamento"/>
        <w:spacing w:line="276" w:lineRule="auto"/>
        <w:jc w:val="both"/>
        <w:rPr>
          <w:rFonts w:ascii="Arial" w:hAnsi="Arial" w:cs="Arial"/>
          <w:color w:val="000000"/>
          <w:sz w:val="24"/>
          <w:szCs w:val="24"/>
        </w:rPr>
      </w:pPr>
      <w:r w:rsidRPr="007F439E">
        <w:rPr>
          <w:rFonts w:ascii="Arial" w:hAnsi="Arial" w:cs="Arial"/>
          <w:color w:val="000000"/>
          <w:sz w:val="24"/>
          <w:szCs w:val="24"/>
          <w:shd w:val="clear" w:color="auto" w:fill="FFFFFF"/>
        </w:rPr>
        <w:t xml:space="preserve">SENKEVICS, Adriano. </w:t>
      </w:r>
      <w:proofErr w:type="spellStart"/>
      <w:r w:rsidRPr="001A1D31">
        <w:rPr>
          <w:rFonts w:ascii="Arial" w:hAnsi="Arial" w:cs="Arial"/>
          <w:b/>
          <w:color w:val="000000"/>
          <w:sz w:val="24"/>
          <w:szCs w:val="24"/>
        </w:rPr>
        <w:t>Transexualidade</w:t>
      </w:r>
      <w:proofErr w:type="spellEnd"/>
      <w:r w:rsidRPr="001A1D31">
        <w:rPr>
          <w:rFonts w:ascii="Arial" w:hAnsi="Arial" w:cs="Arial"/>
          <w:b/>
          <w:color w:val="000000"/>
          <w:sz w:val="24"/>
          <w:szCs w:val="24"/>
        </w:rPr>
        <w:t>: alguns dados concretos sobre políticas públicas,</w:t>
      </w:r>
      <w:r w:rsidRPr="007F439E">
        <w:rPr>
          <w:rFonts w:ascii="Arial" w:hAnsi="Arial" w:cs="Arial"/>
          <w:color w:val="000000"/>
          <w:sz w:val="24"/>
          <w:szCs w:val="24"/>
        </w:rPr>
        <w:t xml:space="preserve"> 2012. Disponível em: &lt;</w:t>
      </w:r>
      <w:proofErr w:type="gramStart"/>
      <w:r w:rsidRPr="007F439E">
        <w:rPr>
          <w:rFonts w:ascii="Arial" w:hAnsi="Arial" w:cs="Arial"/>
          <w:color w:val="000000"/>
          <w:sz w:val="24"/>
          <w:szCs w:val="24"/>
        </w:rPr>
        <w:t>https</w:t>
      </w:r>
      <w:proofErr w:type="gramEnd"/>
      <w:r w:rsidRPr="007F439E">
        <w:rPr>
          <w:rFonts w:ascii="Arial" w:hAnsi="Arial" w:cs="Arial"/>
          <w:color w:val="000000"/>
          <w:sz w:val="24"/>
          <w:szCs w:val="24"/>
        </w:rPr>
        <w:t>://ensaiosdegenero.wordpress .com/2012/05/10/</w:t>
      </w:r>
      <w:proofErr w:type="spellStart"/>
      <w:r w:rsidRPr="007F439E">
        <w:rPr>
          <w:rFonts w:ascii="Arial" w:hAnsi="Arial" w:cs="Arial"/>
          <w:color w:val="000000"/>
          <w:sz w:val="24"/>
          <w:szCs w:val="24"/>
        </w:rPr>
        <w:t>transexualidade</w:t>
      </w:r>
      <w:proofErr w:type="spellEnd"/>
      <w:r w:rsidRPr="007F439E">
        <w:rPr>
          <w:rFonts w:ascii="Arial" w:hAnsi="Arial" w:cs="Arial"/>
          <w:color w:val="000000"/>
          <w:sz w:val="24"/>
          <w:szCs w:val="24"/>
        </w:rPr>
        <w:t xml:space="preserve">/&gt;. Acessado em: </w:t>
      </w:r>
      <w:proofErr w:type="gramStart"/>
      <w:r w:rsidRPr="007F439E">
        <w:rPr>
          <w:rFonts w:ascii="Arial" w:hAnsi="Arial" w:cs="Arial"/>
          <w:color w:val="000000"/>
          <w:sz w:val="24"/>
          <w:szCs w:val="24"/>
        </w:rPr>
        <w:t>05 Maio</w:t>
      </w:r>
      <w:proofErr w:type="gramEnd"/>
      <w:r w:rsidRPr="007F439E">
        <w:rPr>
          <w:rFonts w:ascii="Arial" w:hAnsi="Arial" w:cs="Arial"/>
          <w:color w:val="000000"/>
          <w:sz w:val="24"/>
          <w:szCs w:val="24"/>
        </w:rPr>
        <w:t>. 2016.</w:t>
      </w:r>
    </w:p>
    <w:p w:rsidR="00F1161F" w:rsidRPr="007F439E" w:rsidRDefault="00F1161F" w:rsidP="00285107">
      <w:pPr>
        <w:pStyle w:val="SemEspaamento"/>
        <w:spacing w:line="276" w:lineRule="auto"/>
        <w:jc w:val="both"/>
        <w:rPr>
          <w:rFonts w:ascii="Arial" w:hAnsi="Arial" w:cs="Arial"/>
          <w:b/>
          <w:color w:val="000000"/>
          <w:sz w:val="24"/>
          <w:szCs w:val="24"/>
        </w:rPr>
      </w:pPr>
    </w:p>
    <w:p w:rsidR="00475671" w:rsidRDefault="00475671"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SOUZA, Mariana. </w:t>
      </w:r>
      <w:r w:rsidRPr="001A1D31">
        <w:rPr>
          <w:rFonts w:ascii="Arial" w:hAnsi="Arial" w:cs="Arial"/>
          <w:b/>
          <w:sz w:val="24"/>
          <w:szCs w:val="24"/>
        </w:rPr>
        <w:t>Identidade De Gênero No Sistema Prisional Brasileiro</w:t>
      </w:r>
      <w:r w:rsidRPr="007F439E">
        <w:rPr>
          <w:rFonts w:ascii="Arial" w:hAnsi="Arial" w:cs="Arial"/>
          <w:sz w:val="24"/>
          <w:szCs w:val="24"/>
        </w:rPr>
        <w:t>. Disponível em:&lt;http://online.unisc.br/acadnet/anais/index.php/sidspp/article/vie/ 13222/2266&gt;. Acesso em: 04 de Nov</w:t>
      </w:r>
      <w:r w:rsidR="007F439E" w:rsidRPr="007F439E">
        <w:rPr>
          <w:rFonts w:ascii="Arial" w:hAnsi="Arial" w:cs="Arial"/>
          <w:sz w:val="24"/>
          <w:szCs w:val="24"/>
        </w:rPr>
        <w:t xml:space="preserve">. </w:t>
      </w:r>
      <w:r w:rsidRPr="007F439E">
        <w:rPr>
          <w:rFonts w:ascii="Arial" w:hAnsi="Arial" w:cs="Arial"/>
          <w:sz w:val="24"/>
          <w:szCs w:val="24"/>
        </w:rPr>
        <w:t>2015.</w:t>
      </w:r>
    </w:p>
    <w:p w:rsidR="007F439E" w:rsidRPr="007F439E" w:rsidRDefault="007F439E" w:rsidP="00285107">
      <w:pPr>
        <w:pStyle w:val="SemEspaamento"/>
        <w:spacing w:line="276" w:lineRule="auto"/>
        <w:jc w:val="both"/>
        <w:rPr>
          <w:rFonts w:ascii="Arial" w:hAnsi="Arial" w:cs="Arial"/>
          <w:sz w:val="24"/>
          <w:szCs w:val="24"/>
        </w:rPr>
      </w:pPr>
    </w:p>
    <w:p w:rsidR="007F439E" w:rsidRPr="007F439E" w:rsidRDefault="007F439E" w:rsidP="00285107">
      <w:pPr>
        <w:pStyle w:val="SemEspaamento"/>
        <w:spacing w:line="276" w:lineRule="auto"/>
        <w:jc w:val="both"/>
        <w:rPr>
          <w:rFonts w:ascii="Arial" w:hAnsi="Arial" w:cs="Arial"/>
          <w:sz w:val="24"/>
          <w:szCs w:val="24"/>
        </w:rPr>
      </w:pPr>
      <w:r w:rsidRPr="007F439E">
        <w:rPr>
          <w:rFonts w:ascii="Arial" w:hAnsi="Arial" w:cs="Arial"/>
          <w:sz w:val="24"/>
          <w:szCs w:val="24"/>
        </w:rPr>
        <w:t xml:space="preserve">SOUZA, Gisele. </w:t>
      </w:r>
      <w:r w:rsidRPr="001A1D31">
        <w:rPr>
          <w:rFonts w:ascii="Arial" w:hAnsi="Arial" w:cs="Arial"/>
          <w:b/>
          <w:bCs/>
          <w:sz w:val="24"/>
          <w:szCs w:val="24"/>
        </w:rPr>
        <w:t>Advogados Transexuais Poderão Usar Nome Social No Registro Da OAB</w:t>
      </w:r>
      <w:r w:rsidRPr="007F439E">
        <w:rPr>
          <w:rFonts w:ascii="Arial" w:hAnsi="Arial" w:cs="Arial"/>
          <w:bCs/>
          <w:sz w:val="24"/>
          <w:szCs w:val="24"/>
        </w:rPr>
        <w:t>, 2016. Disponível em: &lt;</w:t>
      </w:r>
      <w:r w:rsidRPr="007F439E">
        <w:rPr>
          <w:rFonts w:ascii="Arial" w:hAnsi="Arial" w:cs="Arial"/>
          <w:sz w:val="24"/>
          <w:szCs w:val="24"/>
        </w:rPr>
        <w:t>http://www.conjur.com.br/2016-mai-18/advogados-transexuais-usar-nome-social-registro-oab#author</w:t>
      </w:r>
      <w:r w:rsidRPr="007F439E">
        <w:rPr>
          <w:rFonts w:ascii="Arial" w:hAnsi="Arial" w:cs="Arial"/>
          <w:bCs/>
          <w:sz w:val="24"/>
          <w:szCs w:val="24"/>
        </w:rPr>
        <w:t>&gt;. Acessado em: 24 de maio. 2016.</w:t>
      </w:r>
    </w:p>
    <w:p w:rsidR="00475671" w:rsidRPr="00C34475" w:rsidRDefault="00475671" w:rsidP="00285107">
      <w:pPr>
        <w:pStyle w:val="SemEspaamento"/>
        <w:spacing w:line="276" w:lineRule="auto"/>
        <w:jc w:val="both"/>
      </w:pPr>
    </w:p>
    <w:sectPr w:rsidR="00475671" w:rsidRPr="00C34475" w:rsidSect="003B6AF0">
      <w:headerReference w:type="default" r:id="rId9"/>
      <w:footerReference w:type="default" r:id="rId10"/>
      <w:pgSz w:w="11906" w:h="16838" w:code="9"/>
      <w:pgMar w:top="1701"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5B" w:rsidRDefault="0014465B" w:rsidP="00866566">
      <w:pPr>
        <w:spacing w:after="0" w:line="240" w:lineRule="auto"/>
      </w:pPr>
      <w:r>
        <w:separator/>
      </w:r>
    </w:p>
  </w:endnote>
  <w:endnote w:type="continuationSeparator" w:id="0">
    <w:p w:rsidR="0014465B" w:rsidRDefault="0014465B" w:rsidP="0086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88" w:rsidRDefault="00F07F88">
    <w:pPr>
      <w:pStyle w:val="Rodap"/>
    </w:pPr>
  </w:p>
  <w:p w:rsidR="00F07F88" w:rsidRDefault="00F07F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5B" w:rsidRDefault="0014465B" w:rsidP="00866566">
      <w:pPr>
        <w:spacing w:after="0" w:line="240" w:lineRule="auto"/>
      </w:pPr>
      <w:r>
        <w:separator/>
      </w:r>
    </w:p>
  </w:footnote>
  <w:footnote w:type="continuationSeparator" w:id="0">
    <w:p w:rsidR="0014465B" w:rsidRDefault="0014465B" w:rsidP="00866566">
      <w:pPr>
        <w:spacing w:after="0" w:line="240" w:lineRule="auto"/>
      </w:pPr>
      <w:r>
        <w:continuationSeparator/>
      </w:r>
    </w:p>
  </w:footnote>
  <w:footnote w:id="1">
    <w:p w:rsidR="000550CD" w:rsidRDefault="000550CD" w:rsidP="000550CD">
      <w:pPr>
        <w:pStyle w:val="Textodenotaderodap"/>
        <w:jc w:val="both"/>
      </w:pPr>
      <w:r>
        <w:rPr>
          <w:rStyle w:val="Refdenotaderodap"/>
        </w:rPr>
        <w:footnoteRef/>
      </w:r>
      <w:r>
        <w:t xml:space="preserve"> </w:t>
      </w:r>
      <w:r w:rsidRPr="00E97C32">
        <w:rPr>
          <w:rFonts w:ascii="Arial" w:hAnsi="Arial" w:cs="Arial"/>
        </w:rPr>
        <w:t xml:space="preserve">FACCHINI, Regina. </w:t>
      </w:r>
      <w:r w:rsidRPr="00E97C32">
        <w:rPr>
          <w:rFonts w:ascii="Arial" w:hAnsi="Arial" w:cs="Arial"/>
          <w:bCs/>
          <w:shd w:val="clear" w:color="auto" w:fill="FFFFFF"/>
        </w:rPr>
        <w:t>Histórico da luta de LGBT no Brasil</w:t>
      </w:r>
      <w:r w:rsidRPr="00E97C32">
        <w:rPr>
          <w:rFonts w:ascii="Arial" w:hAnsi="Arial" w:cs="Arial"/>
        </w:rPr>
        <w:t xml:space="preserve"> Disponível em: </w:t>
      </w:r>
      <w:proofErr w:type="gramStart"/>
      <w:r w:rsidRPr="00E97C32">
        <w:rPr>
          <w:rFonts w:ascii="Arial" w:hAnsi="Arial" w:cs="Arial"/>
        </w:rPr>
        <w:t>http://www.crpsp.org.br/portal/comunicacao/cadernos_tematicos/11/frames/fr_historico.</w:t>
      </w:r>
      <w:proofErr w:type="gramEnd"/>
      <w:r w:rsidRPr="00E97C32">
        <w:rPr>
          <w:rFonts w:ascii="Arial" w:hAnsi="Arial" w:cs="Arial"/>
        </w:rPr>
        <w:t xml:space="preserve">aspx </w:t>
      </w:r>
      <w:r>
        <w:rPr>
          <w:rFonts w:ascii="Arial" w:hAnsi="Arial" w:cs="Arial"/>
        </w:rPr>
        <w:t xml:space="preserve">. Acesso em: 24 de </w:t>
      </w:r>
      <w:r w:rsidRPr="00E97C32">
        <w:rPr>
          <w:rFonts w:ascii="Arial" w:hAnsi="Arial" w:cs="Arial"/>
        </w:rPr>
        <w:t>maio 2016.</w:t>
      </w:r>
    </w:p>
  </w:footnote>
  <w:footnote w:id="2">
    <w:p w:rsidR="006F7398" w:rsidRPr="006F7398" w:rsidRDefault="006F7398" w:rsidP="006F7398">
      <w:pPr>
        <w:pStyle w:val="Textodenotaderodap"/>
        <w:jc w:val="both"/>
        <w:rPr>
          <w:rFonts w:ascii="Arial" w:hAnsi="Arial" w:cs="Arial"/>
        </w:rPr>
      </w:pPr>
      <w:r w:rsidRPr="006F7398">
        <w:rPr>
          <w:rStyle w:val="Refdenotaderodap"/>
          <w:rFonts w:ascii="Arial" w:hAnsi="Arial" w:cs="Arial"/>
        </w:rPr>
        <w:footnoteRef/>
      </w:r>
      <w:r>
        <w:rPr>
          <w:rFonts w:ascii="Arial" w:hAnsi="Arial" w:cs="Arial"/>
        </w:rPr>
        <w:t xml:space="preserve"> </w:t>
      </w:r>
      <w:r w:rsidRPr="006F7398">
        <w:rPr>
          <w:rFonts w:ascii="Arial" w:hAnsi="Arial" w:cs="Arial"/>
        </w:rPr>
        <w:t xml:space="preserve">FARIAS, SANTANA, SANTOS ¹ E SANTOS ², Fernanda, </w:t>
      </w:r>
      <w:proofErr w:type="spellStart"/>
      <w:r w:rsidRPr="006F7398">
        <w:rPr>
          <w:rFonts w:ascii="Arial" w:hAnsi="Arial" w:cs="Arial"/>
        </w:rPr>
        <w:t>Allany</w:t>
      </w:r>
      <w:proofErr w:type="spellEnd"/>
      <w:r w:rsidRPr="006F7398">
        <w:rPr>
          <w:rFonts w:ascii="Arial" w:hAnsi="Arial" w:cs="Arial"/>
        </w:rPr>
        <w:t>, Lorena</w:t>
      </w:r>
      <w:r w:rsidR="00CC1B93">
        <w:rPr>
          <w:rFonts w:ascii="Arial" w:hAnsi="Arial" w:cs="Arial"/>
        </w:rPr>
        <w:t>¹</w:t>
      </w:r>
      <w:r w:rsidRPr="006F7398">
        <w:rPr>
          <w:rFonts w:ascii="Arial" w:hAnsi="Arial" w:cs="Arial"/>
        </w:rPr>
        <w:t xml:space="preserve"> e Valéria</w:t>
      </w:r>
      <w:r w:rsidR="00CC1B93">
        <w:rPr>
          <w:rFonts w:ascii="Arial" w:hAnsi="Arial" w:cs="Arial"/>
        </w:rPr>
        <w:t>²</w:t>
      </w:r>
      <w:r w:rsidRPr="006F7398">
        <w:rPr>
          <w:rFonts w:ascii="Arial" w:hAnsi="Arial" w:cs="Arial"/>
        </w:rPr>
        <w:t xml:space="preserve">. Direitos Humanos: Alas </w:t>
      </w:r>
      <w:proofErr w:type="spellStart"/>
      <w:r w:rsidRPr="006F7398">
        <w:rPr>
          <w:rFonts w:ascii="Arial" w:hAnsi="Arial" w:cs="Arial"/>
        </w:rPr>
        <w:t>Lgbts</w:t>
      </w:r>
      <w:proofErr w:type="spellEnd"/>
      <w:r w:rsidRPr="006F7398">
        <w:rPr>
          <w:rFonts w:ascii="Arial" w:hAnsi="Arial" w:cs="Arial"/>
        </w:rPr>
        <w:t xml:space="preserve"> Dos Presídios Paraibanos São Referências Para Resolução Do Governo Federal</w:t>
      </w:r>
      <w:r>
        <w:rPr>
          <w:rFonts w:ascii="Arial" w:hAnsi="Arial" w:cs="Arial"/>
        </w:rPr>
        <w:t xml:space="preserve">. Disponível em: </w:t>
      </w:r>
      <w:r w:rsidRPr="006F7398">
        <w:rPr>
          <w:rFonts w:ascii="Arial" w:hAnsi="Arial" w:cs="Arial"/>
        </w:rPr>
        <w:t>http://www.pensamientopenal.com.ar/system/files/2015/08/doctrina41859.pdf</w:t>
      </w:r>
      <w:r>
        <w:rPr>
          <w:rFonts w:ascii="Arial" w:hAnsi="Arial" w:cs="Arial"/>
        </w:rPr>
        <w:t>. Acessado em: 24 de maio de 2016.</w:t>
      </w:r>
    </w:p>
  </w:footnote>
  <w:footnote w:id="3">
    <w:p w:rsidR="00CC1B93" w:rsidRPr="00CC1B93" w:rsidRDefault="00CC1B93" w:rsidP="00CC1B93">
      <w:pPr>
        <w:pStyle w:val="SemEspaamento"/>
        <w:jc w:val="both"/>
        <w:rPr>
          <w:rFonts w:ascii="Arial" w:hAnsi="Arial" w:cs="Arial"/>
          <w:sz w:val="20"/>
          <w:szCs w:val="20"/>
        </w:rPr>
      </w:pPr>
      <w:r w:rsidRPr="00CC1B93">
        <w:rPr>
          <w:rStyle w:val="Refdenotaderodap"/>
          <w:rFonts w:ascii="Arial" w:hAnsi="Arial" w:cs="Arial"/>
          <w:sz w:val="20"/>
          <w:szCs w:val="20"/>
        </w:rPr>
        <w:footnoteRef/>
      </w:r>
      <w:r w:rsidRPr="00CC1B93">
        <w:rPr>
          <w:rFonts w:ascii="Arial" w:hAnsi="Arial" w:cs="Arial"/>
          <w:sz w:val="20"/>
          <w:szCs w:val="20"/>
        </w:rPr>
        <w:t xml:space="preserve"> BRANDÃO, Marcelo. Presídios estão adotando alas LGBT para reduzir casos de violência contra homossexuais</w:t>
      </w:r>
      <w:r>
        <w:rPr>
          <w:rFonts w:ascii="Arial" w:hAnsi="Arial" w:cs="Arial"/>
          <w:sz w:val="20"/>
          <w:szCs w:val="20"/>
        </w:rPr>
        <w:t xml:space="preserve">. Disponível em: </w:t>
      </w:r>
      <w:r w:rsidRPr="00CC1B93">
        <w:rPr>
          <w:rFonts w:ascii="Arial" w:hAnsi="Arial" w:cs="Arial"/>
          <w:sz w:val="20"/>
          <w:szCs w:val="20"/>
        </w:rPr>
        <w:t>http://www.ebc.com.br/noticias/brasil/2013/09/presidios-estao-adotando-alas-lgbt-para-reduzir-casos-de-violencia-contra</w:t>
      </w:r>
      <w:r>
        <w:rPr>
          <w:rFonts w:ascii="Arial" w:hAnsi="Arial" w:cs="Arial"/>
          <w:sz w:val="20"/>
          <w:szCs w:val="20"/>
        </w:rPr>
        <w:t>. Acessado em: 24 de maio de 2016.</w:t>
      </w:r>
    </w:p>
    <w:p w:rsidR="00CC1B93" w:rsidRPr="00DE51FE" w:rsidRDefault="00CC1B93" w:rsidP="00DE51FE">
      <w:pPr>
        <w:pStyle w:val="Textodenotaderodap"/>
        <w:jc w:val="both"/>
        <w:rPr>
          <w:rFonts w:ascii="Arial" w:hAnsi="Arial" w:cs="Arial"/>
        </w:rPr>
      </w:pPr>
    </w:p>
  </w:footnote>
  <w:footnote w:id="4">
    <w:p w:rsidR="00DE51FE" w:rsidRPr="00DE51FE" w:rsidRDefault="00DE51FE" w:rsidP="00DE51FE">
      <w:pPr>
        <w:pStyle w:val="Textodenotaderodap"/>
        <w:jc w:val="both"/>
        <w:rPr>
          <w:rFonts w:ascii="Arial" w:hAnsi="Arial" w:cs="Arial"/>
        </w:rPr>
      </w:pPr>
      <w:r w:rsidRPr="00DE51FE">
        <w:rPr>
          <w:rStyle w:val="Refdenotaderodap"/>
          <w:rFonts w:ascii="Arial" w:hAnsi="Arial" w:cs="Arial"/>
        </w:rPr>
        <w:footnoteRef/>
      </w:r>
      <w:r w:rsidRPr="00DE51FE">
        <w:rPr>
          <w:rFonts w:ascii="Arial" w:hAnsi="Arial" w:cs="Arial"/>
        </w:rPr>
        <w:t xml:space="preserve"> BRASIL, </w:t>
      </w:r>
      <w:r w:rsidRPr="00DE51FE">
        <w:rPr>
          <w:rFonts w:ascii="Arial" w:hAnsi="Arial" w:cs="Arial"/>
          <w:color w:val="000000"/>
          <w:shd w:val="clear" w:color="auto" w:fill="FFFFFF"/>
        </w:rPr>
        <w:t xml:space="preserve">Governo instala Alas LGBT em Unidades Prisionais da Paraíba. Disponível em: </w:t>
      </w:r>
      <w:r w:rsidR="00691F80" w:rsidRPr="00691F80">
        <w:rPr>
          <w:rFonts w:ascii="Arial" w:hAnsi="Arial" w:cs="Arial"/>
          <w:color w:val="000000"/>
          <w:shd w:val="clear" w:color="auto" w:fill="FFFFFF"/>
        </w:rPr>
        <w:t>http://paraiba.pb.gov.br/governo-instala-alas-lgbt-em-unidades-prisionais-da-paraiba/</w:t>
      </w:r>
      <w:r w:rsidR="00691F80">
        <w:rPr>
          <w:rFonts w:ascii="Arial" w:hAnsi="Arial" w:cs="Arial"/>
          <w:color w:val="000000"/>
          <w:shd w:val="clear" w:color="auto" w:fill="FFFFFF"/>
        </w:rPr>
        <w:t>. Acessado em 24 de maio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40" w:rsidRDefault="00E55140">
    <w:pPr>
      <w:pStyle w:val="Cabealho"/>
      <w:jc w:val="right"/>
    </w:pPr>
  </w:p>
  <w:p w:rsidR="00873497" w:rsidRDefault="008734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97692"/>
    <w:multiLevelType w:val="multilevel"/>
    <w:tmpl w:val="0B449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AEC49D6"/>
    <w:multiLevelType w:val="multilevel"/>
    <w:tmpl w:val="0EDC87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8165F1F"/>
    <w:multiLevelType w:val="hybridMultilevel"/>
    <w:tmpl w:val="C10459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88C0889"/>
    <w:multiLevelType w:val="hybridMultilevel"/>
    <w:tmpl w:val="F5324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8381758"/>
    <w:multiLevelType w:val="multilevel"/>
    <w:tmpl w:val="1B6C5A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7BE43EA6"/>
    <w:multiLevelType w:val="hybridMultilevel"/>
    <w:tmpl w:val="E29891BC"/>
    <w:lvl w:ilvl="0" w:tplc="CA362D9A">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6F"/>
    <w:rsid w:val="00004229"/>
    <w:rsid w:val="00004513"/>
    <w:rsid w:val="000106AA"/>
    <w:rsid w:val="00022D0F"/>
    <w:rsid w:val="00023EE4"/>
    <w:rsid w:val="0002473D"/>
    <w:rsid w:val="000339FF"/>
    <w:rsid w:val="000407A8"/>
    <w:rsid w:val="00053ED6"/>
    <w:rsid w:val="000550CD"/>
    <w:rsid w:val="000552FB"/>
    <w:rsid w:val="00055E9B"/>
    <w:rsid w:val="00060E22"/>
    <w:rsid w:val="00085358"/>
    <w:rsid w:val="00090EA0"/>
    <w:rsid w:val="000929BE"/>
    <w:rsid w:val="00095C36"/>
    <w:rsid w:val="000A2A41"/>
    <w:rsid w:val="000C154B"/>
    <w:rsid w:val="000C1AC3"/>
    <w:rsid w:val="000D196D"/>
    <w:rsid w:val="000D3A50"/>
    <w:rsid w:val="000F6739"/>
    <w:rsid w:val="00103FE4"/>
    <w:rsid w:val="00132189"/>
    <w:rsid w:val="00132481"/>
    <w:rsid w:val="0014351B"/>
    <w:rsid w:val="0014465B"/>
    <w:rsid w:val="00145E6F"/>
    <w:rsid w:val="00164BE5"/>
    <w:rsid w:val="001802DF"/>
    <w:rsid w:val="001841F0"/>
    <w:rsid w:val="00187E2D"/>
    <w:rsid w:val="00197BF9"/>
    <w:rsid w:val="001A088A"/>
    <w:rsid w:val="001A1D31"/>
    <w:rsid w:val="001A61E0"/>
    <w:rsid w:val="001D376D"/>
    <w:rsid w:val="001E1216"/>
    <w:rsid w:val="001F20B0"/>
    <w:rsid w:val="0020234B"/>
    <w:rsid w:val="002050FD"/>
    <w:rsid w:val="00223749"/>
    <w:rsid w:val="002370B3"/>
    <w:rsid w:val="002377A7"/>
    <w:rsid w:val="00241139"/>
    <w:rsid w:val="002522E1"/>
    <w:rsid w:val="00252ABD"/>
    <w:rsid w:val="002536CC"/>
    <w:rsid w:val="00261A6D"/>
    <w:rsid w:val="002621A6"/>
    <w:rsid w:val="00272D2C"/>
    <w:rsid w:val="00273F7C"/>
    <w:rsid w:val="00281B11"/>
    <w:rsid w:val="00285107"/>
    <w:rsid w:val="00295796"/>
    <w:rsid w:val="002A16E1"/>
    <w:rsid w:val="002B2D9F"/>
    <w:rsid w:val="002B384E"/>
    <w:rsid w:val="002B3E7B"/>
    <w:rsid w:val="002C540E"/>
    <w:rsid w:val="002C6035"/>
    <w:rsid w:val="002D3E1C"/>
    <w:rsid w:val="00307180"/>
    <w:rsid w:val="00316757"/>
    <w:rsid w:val="00320C1B"/>
    <w:rsid w:val="003306D3"/>
    <w:rsid w:val="003328B1"/>
    <w:rsid w:val="0033306C"/>
    <w:rsid w:val="00336AB9"/>
    <w:rsid w:val="00352F76"/>
    <w:rsid w:val="00362F86"/>
    <w:rsid w:val="00367735"/>
    <w:rsid w:val="00381F03"/>
    <w:rsid w:val="003843B0"/>
    <w:rsid w:val="003927C1"/>
    <w:rsid w:val="0039739F"/>
    <w:rsid w:val="003B6AF0"/>
    <w:rsid w:val="003C6E72"/>
    <w:rsid w:val="003C774A"/>
    <w:rsid w:val="003D02D3"/>
    <w:rsid w:val="003D0B74"/>
    <w:rsid w:val="003D3316"/>
    <w:rsid w:val="003D3A00"/>
    <w:rsid w:val="003E20CD"/>
    <w:rsid w:val="003E71D8"/>
    <w:rsid w:val="003F70AF"/>
    <w:rsid w:val="00401CC7"/>
    <w:rsid w:val="00410A20"/>
    <w:rsid w:val="00410AC4"/>
    <w:rsid w:val="00417DC8"/>
    <w:rsid w:val="00423F79"/>
    <w:rsid w:val="00432F51"/>
    <w:rsid w:val="00444E8A"/>
    <w:rsid w:val="00447900"/>
    <w:rsid w:val="00455B40"/>
    <w:rsid w:val="004617A9"/>
    <w:rsid w:val="004638C6"/>
    <w:rsid w:val="0046639C"/>
    <w:rsid w:val="00472004"/>
    <w:rsid w:val="00475671"/>
    <w:rsid w:val="0047787A"/>
    <w:rsid w:val="004A5CBC"/>
    <w:rsid w:val="004B6D4C"/>
    <w:rsid w:val="004D519A"/>
    <w:rsid w:val="004D5544"/>
    <w:rsid w:val="004E36B3"/>
    <w:rsid w:val="004E4309"/>
    <w:rsid w:val="004F67F1"/>
    <w:rsid w:val="00504E1C"/>
    <w:rsid w:val="00505020"/>
    <w:rsid w:val="00506647"/>
    <w:rsid w:val="0051007B"/>
    <w:rsid w:val="00515650"/>
    <w:rsid w:val="00520AC1"/>
    <w:rsid w:val="00522F36"/>
    <w:rsid w:val="0052321C"/>
    <w:rsid w:val="0053310B"/>
    <w:rsid w:val="00540E9A"/>
    <w:rsid w:val="0054280D"/>
    <w:rsid w:val="00542EC6"/>
    <w:rsid w:val="0054364D"/>
    <w:rsid w:val="00544240"/>
    <w:rsid w:val="00545B68"/>
    <w:rsid w:val="00554E2F"/>
    <w:rsid w:val="00565A4C"/>
    <w:rsid w:val="00581602"/>
    <w:rsid w:val="00591983"/>
    <w:rsid w:val="00595C2C"/>
    <w:rsid w:val="005A15DA"/>
    <w:rsid w:val="005A2261"/>
    <w:rsid w:val="005A2734"/>
    <w:rsid w:val="005B0865"/>
    <w:rsid w:val="005B31C0"/>
    <w:rsid w:val="005C1400"/>
    <w:rsid w:val="005D6E65"/>
    <w:rsid w:val="005E0082"/>
    <w:rsid w:val="005E5275"/>
    <w:rsid w:val="005F418A"/>
    <w:rsid w:val="00604541"/>
    <w:rsid w:val="006143C4"/>
    <w:rsid w:val="00624C08"/>
    <w:rsid w:val="00640CA8"/>
    <w:rsid w:val="00640DDB"/>
    <w:rsid w:val="006414C0"/>
    <w:rsid w:val="0064389D"/>
    <w:rsid w:val="006458D4"/>
    <w:rsid w:val="00645D63"/>
    <w:rsid w:val="006527A3"/>
    <w:rsid w:val="0066551D"/>
    <w:rsid w:val="00687E24"/>
    <w:rsid w:val="00691F80"/>
    <w:rsid w:val="00692EDE"/>
    <w:rsid w:val="006934CF"/>
    <w:rsid w:val="006960F8"/>
    <w:rsid w:val="006A55E1"/>
    <w:rsid w:val="006A7043"/>
    <w:rsid w:val="006B178C"/>
    <w:rsid w:val="006B7AAB"/>
    <w:rsid w:val="006E1B79"/>
    <w:rsid w:val="006E57AE"/>
    <w:rsid w:val="006E7E77"/>
    <w:rsid w:val="006F620E"/>
    <w:rsid w:val="006F7398"/>
    <w:rsid w:val="00700DB8"/>
    <w:rsid w:val="007050E7"/>
    <w:rsid w:val="00712407"/>
    <w:rsid w:val="00712832"/>
    <w:rsid w:val="0071603E"/>
    <w:rsid w:val="007222F6"/>
    <w:rsid w:val="0072734B"/>
    <w:rsid w:val="00744D1F"/>
    <w:rsid w:val="00754AC4"/>
    <w:rsid w:val="00766875"/>
    <w:rsid w:val="00767DF5"/>
    <w:rsid w:val="00774910"/>
    <w:rsid w:val="00774FD6"/>
    <w:rsid w:val="00787ED8"/>
    <w:rsid w:val="007B25CC"/>
    <w:rsid w:val="007C71B2"/>
    <w:rsid w:val="007D69B8"/>
    <w:rsid w:val="007E0750"/>
    <w:rsid w:val="007E1D00"/>
    <w:rsid w:val="007E6E8A"/>
    <w:rsid w:val="007F439E"/>
    <w:rsid w:val="007F6E9A"/>
    <w:rsid w:val="00800596"/>
    <w:rsid w:val="00804D93"/>
    <w:rsid w:val="008110CF"/>
    <w:rsid w:val="00822EF4"/>
    <w:rsid w:val="008253E3"/>
    <w:rsid w:val="00825EFC"/>
    <w:rsid w:val="0083251E"/>
    <w:rsid w:val="008432B8"/>
    <w:rsid w:val="00861626"/>
    <w:rsid w:val="00863A07"/>
    <w:rsid w:val="00866566"/>
    <w:rsid w:val="00873497"/>
    <w:rsid w:val="00876BB0"/>
    <w:rsid w:val="00890989"/>
    <w:rsid w:val="008961C5"/>
    <w:rsid w:val="008A7DF1"/>
    <w:rsid w:val="008B3CD3"/>
    <w:rsid w:val="008C1C22"/>
    <w:rsid w:val="008D2DE2"/>
    <w:rsid w:val="008D7F90"/>
    <w:rsid w:val="008E192D"/>
    <w:rsid w:val="008E7573"/>
    <w:rsid w:val="008F5827"/>
    <w:rsid w:val="008F6AEE"/>
    <w:rsid w:val="00904A4F"/>
    <w:rsid w:val="00905FD9"/>
    <w:rsid w:val="00910735"/>
    <w:rsid w:val="00913047"/>
    <w:rsid w:val="009148A8"/>
    <w:rsid w:val="00916B05"/>
    <w:rsid w:val="0092088F"/>
    <w:rsid w:val="0093275A"/>
    <w:rsid w:val="00933E33"/>
    <w:rsid w:val="00935C12"/>
    <w:rsid w:val="00942B92"/>
    <w:rsid w:val="00944FF3"/>
    <w:rsid w:val="009604F5"/>
    <w:rsid w:val="00962549"/>
    <w:rsid w:val="00966BFF"/>
    <w:rsid w:val="0096705C"/>
    <w:rsid w:val="009728C2"/>
    <w:rsid w:val="009A4DD6"/>
    <w:rsid w:val="009A6DA0"/>
    <w:rsid w:val="009C1DB8"/>
    <w:rsid w:val="009C2735"/>
    <w:rsid w:val="009C62A6"/>
    <w:rsid w:val="009C66B7"/>
    <w:rsid w:val="009C762B"/>
    <w:rsid w:val="009D1FC6"/>
    <w:rsid w:val="009D21A5"/>
    <w:rsid w:val="009E4272"/>
    <w:rsid w:val="009E481E"/>
    <w:rsid w:val="009E586D"/>
    <w:rsid w:val="009F345A"/>
    <w:rsid w:val="00A014C0"/>
    <w:rsid w:val="00A06590"/>
    <w:rsid w:val="00A15240"/>
    <w:rsid w:val="00A20A4E"/>
    <w:rsid w:val="00A25A01"/>
    <w:rsid w:val="00A272E9"/>
    <w:rsid w:val="00A3307B"/>
    <w:rsid w:val="00A55A4B"/>
    <w:rsid w:val="00A602E0"/>
    <w:rsid w:val="00A62F06"/>
    <w:rsid w:val="00A66D69"/>
    <w:rsid w:val="00A67B3E"/>
    <w:rsid w:val="00A75ECD"/>
    <w:rsid w:val="00A81B9D"/>
    <w:rsid w:val="00A82F39"/>
    <w:rsid w:val="00A93AA1"/>
    <w:rsid w:val="00AB1762"/>
    <w:rsid w:val="00AB365C"/>
    <w:rsid w:val="00AC092D"/>
    <w:rsid w:val="00AC66EA"/>
    <w:rsid w:val="00AD18E5"/>
    <w:rsid w:val="00AE110B"/>
    <w:rsid w:val="00AF6353"/>
    <w:rsid w:val="00B010F8"/>
    <w:rsid w:val="00B15DD9"/>
    <w:rsid w:val="00B229FD"/>
    <w:rsid w:val="00B37DFB"/>
    <w:rsid w:val="00B47EF3"/>
    <w:rsid w:val="00B67B86"/>
    <w:rsid w:val="00BC17FE"/>
    <w:rsid w:val="00BC768F"/>
    <w:rsid w:val="00BE18B0"/>
    <w:rsid w:val="00BE206B"/>
    <w:rsid w:val="00BE5EB9"/>
    <w:rsid w:val="00BE6719"/>
    <w:rsid w:val="00BF2612"/>
    <w:rsid w:val="00BF2CEF"/>
    <w:rsid w:val="00BF5A44"/>
    <w:rsid w:val="00BF6FAA"/>
    <w:rsid w:val="00C00304"/>
    <w:rsid w:val="00C02AF5"/>
    <w:rsid w:val="00C07029"/>
    <w:rsid w:val="00C1794F"/>
    <w:rsid w:val="00C2646C"/>
    <w:rsid w:val="00C323F3"/>
    <w:rsid w:val="00C34475"/>
    <w:rsid w:val="00C446D6"/>
    <w:rsid w:val="00C456A4"/>
    <w:rsid w:val="00C56091"/>
    <w:rsid w:val="00C6463D"/>
    <w:rsid w:val="00C82429"/>
    <w:rsid w:val="00CA7B48"/>
    <w:rsid w:val="00CB1906"/>
    <w:rsid w:val="00CB2199"/>
    <w:rsid w:val="00CB67A6"/>
    <w:rsid w:val="00CC1B93"/>
    <w:rsid w:val="00CD51C4"/>
    <w:rsid w:val="00CD6F38"/>
    <w:rsid w:val="00CE252C"/>
    <w:rsid w:val="00CE31FB"/>
    <w:rsid w:val="00CE4693"/>
    <w:rsid w:val="00CF185D"/>
    <w:rsid w:val="00CF3A66"/>
    <w:rsid w:val="00CF67C7"/>
    <w:rsid w:val="00D005EA"/>
    <w:rsid w:val="00D06B5F"/>
    <w:rsid w:val="00D107F0"/>
    <w:rsid w:val="00D5194C"/>
    <w:rsid w:val="00D60363"/>
    <w:rsid w:val="00D65D26"/>
    <w:rsid w:val="00D66C13"/>
    <w:rsid w:val="00D70DD8"/>
    <w:rsid w:val="00D84323"/>
    <w:rsid w:val="00D90D85"/>
    <w:rsid w:val="00D956F6"/>
    <w:rsid w:val="00D969A5"/>
    <w:rsid w:val="00DA22EA"/>
    <w:rsid w:val="00DA7009"/>
    <w:rsid w:val="00DB1A29"/>
    <w:rsid w:val="00DB2EE8"/>
    <w:rsid w:val="00DD74FD"/>
    <w:rsid w:val="00DE3EE9"/>
    <w:rsid w:val="00DE51FE"/>
    <w:rsid w:val="00DE60FB"/>
    <w:rsid w:val="00DF0223"/>
    <w:rsid w:val="00E02DEF"/>
    <w:rsid w:val="00E1714B"/>
    <w:rsid w:val="00E24B07"/>
    <w:rsid w:val="00E31489"/>
    <w:rsid w:val="00E45361"/>
    <w:rsid w:val="00E55140"/>
    <w:rsid w:val="00E62E4E"/>
    <w:rsid w:val="00E6429B"/>
    <w:rsid w:val="00E70247"/>
    <w:rsid w:val="00E7180E"/>
    <w:rsid w:val="00E7745C"/>
    <w:rsid w:val="00E97C32"/>
    <w:rsid w:val="00EB22FA"/>
    <w:rsid w:val="00EB6E48"/>
    <w:rsid w:val="00ED6527"/>
    <w:rsid w:val="00EE172D"/>
    <w:rsid w:val="00EF71EC"/>
    <w:rsid w:val="00F07F88"/>
    <w:rsid w:val="00F1161F"/>
    <w:rsid w:val="00F16388"/>
    <w:rsid w:val="00F204CF"/>
    <w:rsid w:val="00F24762"/>
    <w:rsid w:val="00F55A19"/>
    <w:rsid w:val="00F55E80"/>
    <w:rsid w:val="00F608B2"/>
    <w:rsid w:val="00F73093"/>
    <w:rsid w:val="00F731DA"/>
    <w:rsid w:val="00F87BAD"/>
    <w:rsid w:val="00F92A75"/>
    <w:rsid w:val="00FC07DB"/>
    <w:rsid w:val="00FE25FA"/>
    <w:rsid w:val="00FF38C4"/>
    <w:rsid w:val="00FF3E28"/>
    <w:rsid w:val="00FF480C"/>
    <w:rsid w:val="00FF4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6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5C1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916B0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4756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C6E72"/>
  </w:style>
  <w:style w:type="character" w:styleId="Forte">
    <w:name w:val="Strong"/>
    <w:basedOn w:val="Fontepargpadro"/>
    <w:uiPriority w:val="22"/>
    <w:qFormat/>
    <w:rsid w:val="003C6E72"/>
    <w:rPr>
      <w:b/>
      <w:bCs/>
    </w:rPr>
  </w:style>
  <w:style w:type="character" w:styleId="Hyperlink">
    <w:name w:val="Hyperlink"/>
    <w:basedOn w:val="Fontepargpadro"/>
    <w:uiPriority w:val="99"/>
    <w:unhideWhenUsed/>
    <w:rsid w:val="003C6E72"/>
    <w:rPr>
      <w:color w:val="0000FF"/>
      <w:u w:val="single"/>
    </w:rPr>
  </w:style>
  <w:style w:type="character" w:styleId="nfase">
    <w:name w:val="Emphasis"/>
    <w:basedOn w:val="Fontepargpadro"/>
    <w:uiPriority w:val="20"/>
    <w:qFormat/>
    <w:rsid w:val="003C6E72"/>
    <w:rPr>
      <w:i/>
      <w:iCs/>
    </w:rPr>
  </w:style>
  <w:style w:type="character" w:customStyle="1" w:styleId="url">
    <w:name w:val="url"/>
    <w:basedOn w:val="Fontepargpadro"/>
    <w:rsid w:val="003E20CD"/>
  </w:style>
  <w:style w:type="character" w:customStyle="1" w:styleId="Ttulo2Char">
    <w:name w:val="Título 2 Char"/>
    <w:basedOn w:val="Fontepargpadro"/>
    <w:link w:val="Ttulo2"/>
    <w:uiPriority w:val="9"/>
    <w:rsid w:val="005C1400"/>
    <w:rPr>
      <w:rFonts w:ascii="Times New Roman" w:eastAsia="Times New Roman" w:hAnsi="Times New Roman" w:cs="Times New Roman"/>
      <w:b/>
      <w:bCs/>
      <w:sz w:val="36"/>
      <w:szCs w:val="36"/>
      <w:lang w:eastAsia="pt-BR"/>
    </w:rPr>
  </w:style>
  <w:style w:type="paragraph" w:customStyle="1" w:styleId="temapn">
    <w:name w:val="temap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nun">
    <w:name w:val="textoenu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608B2"/>
    <w:pPr>
      <w:ind w:left="720"/>
      <w:contextualSpacing/>
    </w:pPr>
  </w:style>
  <w:style w:type="character" w:customStyle="1" w:styleId="Ttulo3Char">
    <w:name w:val="Título 3 Char"/>
    <w:basedOn w:val="Fontepargpadro"/>
    <w:link w:val="Ttulo3"/>
    <w:uiPriority w:val="9"/>
    <w:rsid w:val="00916B05"/>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6B0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E192D"/>
    <w:pPr>
      <w:spacing w:after="0" w:line="240" w:lineRule="auto"/>
    </w:pPr>
  </w:style>
  <w:style w:type="paragraph" w:styleId="Cabealho">
    <w:name w:val="header"/>
    <w:basedOn w:val="Normal"/>
    <w:link w:val="CabealhoChar"/>
    <w:uiPriority w:val="99"/>
    <w:unhideWhenUsed/>
    <w:rsid w:val="00866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66"/>
  </w:style>
  <w:style w:type="paragraph" w:styleId="Rodap">
    <w:name w:val="footer"/>
    <w:basedOn w:val="Normal"/>
    <w:link w:val="RodapChar"/>
    <w:uiPriority w:val="99"/>
    <w:unhideWhenUsed/>
    <w:rsid w:val="00866566"/>
    <w:pPr>
      <w:tabs>
        <w:tab w:val="center" w:pos="4252"/>
        <w:tab w:val="right" w:pos="8504"/>
      </w:tabs>
      <w:spacing w:after="0" w:line="240" w:lineRule="auto"/>
    </w:pPr>
  </w:style>
  <w:style w:type="character" w:customStyle="1" w:styleId="RodapChar">
    <w:name w:val="Rodapé Char"/>
    <w:basedOn w:val="Fontepargpadro"/>
    <w:link w:val="Rodap"/>
    <w:uiPriority w:val="99"/>
    <w:rsid w:val="00866566"/>
  </w:style>
  <w:style w:type="paragraph" w:styleId="Textodenotaderodap">
    <w:name w:val="footnote text"/>
    <w:basedOn w:val="Normal"/>
    <w:link w:val="TextodenotaderodapChar"/>
    <w:uiPriority w:val="99"/>
    <w:semiHidden/>
    <w:unhideWhenUsed/>
    <w:rsid w:val="00BF5A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5A44"/>
    <w:rPr>
      <w:sz w:val="20"/>
      <w:szCs w:val="20"/>
    </w:rPr>
  </w:style>
  <w:style w:type="character" w:styleId="Refdenotaderodap">
    <w:name w:val="footnote reference"/>
    <w:basedOn w:val="Fontepargpadro"/>
    <w:uiPriority w:val="99"/>
    <w:semiHidden/>
    <w:unhideWhenUsed/>
    <w:rsid w:val="00BF5A44"/>
    <w:rPr>
      <w:vertAlign w:val="superscript"/>
    </w:rPr>
  </w:style>
  <w:style w:type="paragraph" w:styleId="Pr-formataoHTML">
    <w:name w:val="HTML Preformatted"/>
    <w:basedOn w:val="Normal"/>
    <w:link w:val="Pr-formataoHTMLChar"/>
    <w:uiPriority w:val="99"/>
    <w:semiHidden/>
    <w:unhideWhenUsed/>
    <w:rsid w:val="000F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F6739"/>
    <w:rPr>
      <w:rFonts w:ascii="Courier New" w:eastAsia="Times New Roman" w:hAnsi="Courier New" w:cs="Courier New"/>
      <w:sz w:val="20"/>
      <w:szCs w:val="20"/>
      <w:lang w:eastAsia="pt-BR"/>
    </w:rPr>
  </w:style>
  <w:style w:type="paragraph" w:customStyle="1" w:styleId="paragraph">
    <w:name w:val="paragraph"/>
    <w:basedOn w:val="Normal"/>
    <w:rsid w:val="000F6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0F6739"/>
  </w:style>
  <w:style w:type="character" w:customStyle="1" w:styleId="eop">
    <w:name w:val="eop"/>
    <w:basedOn w:val="Fontepargpadro"/>
    <w:rsid w:val="000F6739"/>
  </w:style>
  <w:style w:type="character" w:customStyle="1" w:styleId="spellingerror">
    <w:name w:val="spellingerror"/>
    <w:basedOn w:val="Fontepargpadro"/>
    <w:rsid w:val="000F6739"/>
  </w:style>
  <w:style w:type="character" w:customStyle="1" w:styleId="Ttulo4Char">
    <w:name w:val="Título 4 Char"/>
    <w:basedOn w:val="Fontepargpadro"/>
    <w:link w:val="Ttulo4"/>
    <w:uiPriority w:val="9"/>
    <w:rsid w:val="00475671"/>
    <w:rPr>
      <w:rFonts w:asciiTheme="majorHAnsi" w:eastAsiaTheme="majorEastAsia" w:hAnsiTheme="majorHAnsi" w:cstheme="majorBidi"/>
      <w:b/>
      <w:bCs/>
      <w:i/>
      <w:iCs/>
      <w:color w:val="4F81BD" w:themeColor="accent1"/>
    </w:rPr>
  </w:style>
  <w:style w:type="paragraph" w:styleId="Textodebalo">
    <w:name w:val="Balloon Text"/>
    <w:basedOn w:val="Normal"/>
    <w:link w:val="TextodebaloChar"/>
    <w:uiPriority w:val="99"/>
    <w:semiHidden/>
    <w:unhideWhenUsed/>
    <w:rsid w:val="004479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6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5C1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916B0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4756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C6E72"/>
  </w:style>
  <w:style w:type="character" w:styleId="Forte">
    <w:name w:val="Strong"/>
    <w:basedOn w:val="Fontepargpadro"/>
    <w:uiPriority w:val="22"/>
    <w:qFormat/>
    <w:rsid w:val="003C6E72"/>
    <w:rPr>
      <w:b/>
      <w:bCs/>
    </w:rPr>
  </w:style>
  <w:style w:type="character" w:styleId="Hyperlink">
    <w:name w:val="Hyperlink"/>
    <w:basedOn w:val="Fontepargpadro"/>
    <w:uiPriority w:val="99"/>
    <w:unhideWhenUsed/>
    <w:rsid w:val="003C6E72"/>
    <w:rPr>
      <w:color w:val="0000FF"/>
      <w:u w:val="single"/>
    </w:rPr>
  </w:style>
  <w:style w:type="character" w:styleId="nfase">
    <w:name w:val="Emphasis"/>
    <w:basedOn w:val="Fontepargpadro"/>
    <w:uiPriority w:val="20"/>
    <w:qFormat/>
    <w:rsid w:val="003C6E72"/>
    <w:rPr>
      <w:i/>
      <w:iCs/>
    </w:rPr>
  </w:style>
  <w:style w:type="character" w:customStyle="1" w:styleId="url">
    <w:name w:val="url"/>
    <w:basedOn w:val="Fontepargpadro"/>
    <w:rsid w:val="003E20CD"/>
  </w:style>
  <w:style w:type="character" w:customStyle="1" w:styleId="Ttulo2Char">
    <w:name w:val="Título 2 Char"/>
    <w:basedOn w:val="Fontepargpadro"/>
    <w:link w:val="Ttulo2"/>
    <w:uiPriority w:val="9"/>
    <w:rsid w:val="005C1400"/>
    <w:rPr>
      <w:rFonts w:ascii="Times New Roman" w:eastAsia="Times New Roman" w:hAnsi="Times New Roman" w:cs="Times New Roman"/>
      <w:b/>
      <w:bCs/>
      <w:sz w:val="36"/>
      <w:szCs w:val="36"/>
      <w:lang w:eastAsia="pt-BR"/>
    </w:rPr>
  </w:style>
  <w:style w:type="paragraph" w:customStyle="1" w:styleId="temapn">
    <w:name w:val="temap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nun">
    <w:name w:val="textoenun"/>
    <w:basedOn w:val="Normal"/>
    <w:rsid w:val="005C140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608B2"/>
    <w:pPr>
      <w:ind w:left="720"/>
      <w:contextualSpacing/>
    </w:pPr>
  </w:style>
  <w:style w:type="character" w:customStyle="1" w:styleId="Ttulo3Char">
    <w:name w:val="Título 3 Char"/>
    <w:basedOn w:val="Fontepargpadro"/>
    <w:link w:val="Ttulo3"/>
    <w:uiPriority w:val="9"/>
    <w:rsid w:val="00916B05"/>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6B0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E192D"/>
    <w:pPr>
      <w:spacing w:after="0" w:line="240" w:lineRule="auto"/>
    </w:pPr>
  </w:style>
  <w:style w:type="paragraph" w:styleId="Cabealho">
    <w:name w:val="header"/>
    <w:basedOn w:val="Normal"/>
    <w:link w:val="CabealhoChar"/>
    <w:uiPriority w:val="99"/>
    <w:unhideWhenUsed/>
    <w:rsid w:val="00866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66"/>
  </w:style>
  <w:style w:type="paragraph" w:styleId="Rodap">
    <w:name w:val="footer"/>
    <w:basedOn w:val="Normal"/>
    <w:link w:val="RodapChar"/>
    <w:uiPriority w:val="99"/>
    <w:unhideWhenUsed/>
    <w:rsid w:val="00866566"/>
    <w:pPr>
      <w:tabs>
        <w:tab w:val="center" w:pos="4252"/>
        <w:tab w:val="right" w:pos="8504"/>
      </w:tabs>
      <w:spacing w:after="0" w:line="240" w:lineRule="auto"/>
    </w:pPr>
  </w:style>
  <w:style w:type="character" w:customStyle="1" w:styleId="RodapChar">
    <w:name w:val="Rodapé Char"/>
    <w:basedOn w:val="Fontepargpadro"/>
    <w:link w:val="Rodap"/>
    <w:uiPriority w:val="99"/>
    <w:rsid w:val="00866566"/>
  </w:style>
  <w:style w:type="paragraph" w:styleId="Textodenotaderodap">
    <w:name w:val="footnote text"/>
    <w:basedOn w:val="Normal"/>
    <w:link w:val="TextodenotaderodapChar"/>
    <w:uiPriority w:val="99"/>
    <w:semiHidden/>
    <w:unhideWhenUsed/>
    <w:rsid w:val="00BF5A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5A44"/>
    <w:rPr>
      <w:sz w:val="20"/>
      <w:szCs w:val="20"/>
    </w:rPr>
  </w:style>
  <w:style w:type="character" w:styleId="Refdenotaderodap">
    <w:name w:val="footnote reference"/>
    <w:basedOn w:val="Fontepargpadro"/>
    <w:uiPriority w:val="99"/>
    <w:semiHidden/>
    <w:unhideWhenUsed/>
    <w:rsid w:val="00BF5A44"/>
    <w:rPr>
      <w:vertAlign w:val="superscript"/>
    </w:rPr>
  </w:style>
  <w:style w:type="paragraph" w:styleId="Pr-formataoHTML">
    <w:name w:val="HTML Preformatted"/>
    <w:basedOn w:val="Normal"/>
    <w:link w:val="Pr-formataoHTMLChar"/>
    <w:uiPriority w:val="99"/>
    <w:semiHidden/>
    <w:unhideWhenUsed/>
    <w:rsid w:val="000F6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0F6739"/>
    <w:rPr>
      <w:rFonts w:ascii="Courier New" w:eastAsia="Times New Roman" w:hAnsi="Courier New" w:cs="Courier New"/>
      <w:sz w:val="20"/>
      <w:szCs w:val="20"/>
      <w:lang w:eastAsia="pt-BR"/>
    </w:rPr>
  </w:style>
  <w:style w:type="paragraph" w:customStyle="1" w:styleId="paragraph">
    <w:name w:val="paragraph"/>
    <w:basedOn w:val="Normal"/>
    <w:rsid w:val="000F6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0F6739"/>
  </w:style>
  <w:style w:type="character" w:customStyle="1" w:styleId="eop">
    <w:name w:val="eop"/>
    <w:basedOn w:val="Fontepargpadro"/>
    <w:rsid w:val="000F6739"/>
  </w:style>
  <w:style w:type="character" w:customStyle="1" w:styleId="spellingerror">
    <w:name w:val="spellingerror"/>
    <w:basedOn w:val="Fontepargpadro"/>
    <w:rsid w:val="000F6739"/>
  </w:style>
  <w:style w:type="character" w:customStyle="1" w:styleId="Ttulo4Char">
    <w:name w:val="Título 4 Char"/>
    <w:basedOn w:val="Fontepargpadro"/>
    <w:link w:val="Ttulo4"/>
    <w:uiPriority w:val="9"/>
    <w:rsid w:val="00475671"/>
    <w:rPr>
      <w:rFonts w:asciiTheme="majorHAnsi" w:eastAsiaTheme="majorEastAsia" w:hAnsiTheme="majorHAnsi" w:cstheme="majorBidi"/>
      <w:b/>
      <w:bCs/>
      <w:i/>
      <w:iCs/>
      <w:color w:val="4F81BD" w:themeColor="accent1"/>
    </w:rPr>
  </w:style>
  <w:style w:type="paragraph" w:styleId="Textodebalo">
    <w:name w:val="Balloon Text"/>
    <w:basedOn w:val="Normal"/>
    <w:link w:val="TextodebaloChar"/>
    <w:uiPriority w:val="99"/>
    <w:semiHidden/>
    <w:unhideWhenUsed/>
    <w:rsid w:val="004479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7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511">
      <w:bodyDiv w:val="1"/>
      <w:marLeft w:val="0"/>
      <w:marRight w:val="0"/>
      <w:marTop w:val="0"/>
      <w:marBottom w:val="0"/>
      <w:divBdr>
        <w:top w:val="none" w:sz="0" w:space="0" w:color="auto"/>
        <w:left w:val="none" w:sz="0" w:space="0" w:color="auto"/>
        <w:bottom w:val="none" w:sz="0" w:space="0" w:color="auto"/>
        <w:right w:val="none" w:sz="0" w:space="0" w:color="auto"/>
      </w:divBdr>
    </w:div>
    <w:div w:id="50807156">
      <w:bodyDiv w:val="1"/>
      <w:marLeft w:val="0"/>
      <w:marRight w:val="0"/>
      <w:marTop w:val="0"/>
      <w:marBottom w:val="0"/>
      <w:divBdr>
        <w:top w:val="none" w:sz="0" w:space="0" w:color="auto"/>
        <w:left w:val="none" w:sz="0" w:space="0" w:color="auto"/>
        <w:bottom w:val="none" w:sz="0" w:space="0" w:color="auto"/>
        <w:right w:val="none" w:sz="0" w:space="0" w:color="auto"/>
      </w:divBdr>
    </w:div>
    <w:div w:id="115610066">
      <w:bodyDiv w:val="1"/>
      <w:marLeft w:val="0"/>
      <w:marRight w:val="0"/>
      <w:marTop w:val="0"/>
      <w:marBottom w:val="0"/>
      <w:divBdr>
        <w:top w:val="none" w:sz="0" w:space="0" w:color="auto"/>
        <w:left w:val="none" w:sz="0" w:space="0" w:color="auto"/>
        <w:bottom w:val="none" w:sz="0" w:space="0" w:color="auto"/>
        <w:right w:val="none" w:sz="0" w:space="0" w:color="auto"/>
      </w:divBdr>
    </w:div>
    <w:div w:id="379986858">
      <w:bodyDiv w:val="1"/>
      <w:marLeft w:val="0"/>
      <w:marRight w:val="0"/>
      <w:marTop w:val="0"/>
      <w:marBottom w:val="0"/>
      <w:divBdr>
        <w:top w:val="none" w:sz="0" w:space="0" w:color="auto"/>
        <w:left w:val="none" w:sz="0" w:space="0" w:color="auto"/>
        <w:bottom w:val="none" w:sz="0" w:space="0" w:color="auto"/>
        <w:right w:val="none" w:sz="0" w:space="0" w:color="auto"/>
      </w:divBdr>
    </w:div>
    <w:div w:id="407925774">
      <w:bodyDiv w:val="1"/>
      <w:marLeft w:val="0"/>
      <w:marRight w:val="0"/>
      <w:marTop w:val="0"/>
      <w:marBottom w:val="0"/>
      <w:divBdr>
        <w:top w:val="none" w:sz="0" w:space="0" w:color="auto"/>
        <w:left w:val="none" w:sz="0" w:space="0" w:color="auto"/>
        <w:bottom w:val="none" w:sz="0" w:space="0" w:color="auto"/>
        <w:right w:val="none" w:sz="0" w:space="0" w:color="auto"/>
      </w:divBdr>
    </w:div>
    <w:div w:id="491290316">
      <w:bodyDiv w:val="1"/>
      <w:marLeft w:val="0"/>
      <w:marRight w:val="0"/>
      <w:marTop w:val="0"/>
      <w:marBottom w:val="0"/>
      <w:divBdr>
        <w:top w:val="none" w:sz="0" w:space="0" w:color="auto"/>
        <w:left w:val="none" w:sz="0" w:space="0" w:color="auto"/>
        <w:bottom w:val="none" w:sz="0" w:space="0" w:color="auto"/>
        <w:right w:val="none" w:sz="0" w:space="0" w:color="auto"/>
      </w:divBdr>
    </w:div>
    <w:div w:id="624388354">
      <w:bodyDiv w:val="1"/>
      <w:marLeft w:val="0"/>
      <w:marRight w:val="0"/>
      <w:marTop w:val="0"/>
      <w:marBottom w:val="0"/>
      <w:divBdr>
        <w:top w:val="none" w:sz="0" w:space="0" w:color="auto"/>
        <w:left w:val="none" w:sz="0" w:space="0" w:color="auto"/>
        <w:bottom w:val="none" w:sz="0" w:space="0" w:color="auto"/>
        <w:right w:val="none" w:sz="0" w:space="0" w:color="auto"/>
      </w:divBdr>
    </w:div>
    <w:div w:id="646669575">
      <w:bodyDiv w:val="1"/>
      <w:marLeft w:val="0"/>
      <w:marRight w:val="0"/>
      <w:marTop w:val="0"/>
      <w:marBottom w:val="0"/>
      <w:divBdr>
        <w:top w:val="none" w:sz="0" w:space="0" w:color="auto"/>
        <w:left w:val="none" w:sz="0" w:space="0" w:color="auto"/>
        <w:bottom w:val="none" w:sz="0" w:space="0" w:color="auto"/>
        <w:right w:val="none" w:sz="0" w:space="0" w:color="auto"/>
      </w:divBdr>
    </w:div>
    <w:div w:id="661394515">
      <w:bodyDiv w:val="1"/>
      <w:marLeft w:val="0"/>
      <w:marRight w:val="0"/>
      <w:marTop w:val="0"/>
      <w:marBottom w:val="0"/>
      <w:divBdr>
        <w:top w:val="none" w:sz="0" w:space="0" w:color="auto"/>
        <w:left w:val="none" w:sz="0" w:space="0" w:color="auto"/>
        <w:bottom w:val="none" w:sz="0" w:space="0" w:color="auto"/>
        <w:right w:val="none" w:sz="0" w:space="0" w:color="auto"/>
      </w:divBdr>
    </w:div>
    <w:div w:id="674458392">
      <w:bodyDiv w:val="1"/>
      <w:marLeft w:val="0"/>
      <w:marRight w:val="0"/>
      <w:marTop w:val="0"/>
      <w:marBottom w:val="0"/>
      <w:divBdr>
        <w:top w:val="none" w:sz="0" w:space="0" w:color="auto"/>
        <w:left w:val="none" w:sz="0" w:space="0" w:color="auto"/>
        <w:bottom w:val="none" w:sz="0" w:space="0" w:color="auto"/>
        <w:right w:val="none" w:sz="0" w:space="0" w:color="auto"/>
      </w:divBdr>
    </w:div>
    <w:div w:id="706024301">
      <w:bodyDiv w:val="1"/>
      <w:marLeft w:val="0"/>
      <w:marRight w:val="0"/>
      <w:marTop w:val="0"/>
      <w:marBottom w:val="0"/>
      <w:divBdr>
        <w:top w:val="none" w:sz="0" w:space="0" w:color="auto"/>
        <w:left w:val="none" w:sz="0" w:space="0" w:color="auto"/>
        <w:bottom w:val="none" w:sz="0" w:space="0" w:color="auto"/>
        <w:right w:val="none" w:sz="0" w:space="0" w:color="auto"/>
      </w:divBdr>
    </w:div>
    <w:div w:id="792406230">
      <w:bodyDiv w:val="1"/>
      <w:marLeft w:val="0"/>
      <w:marRight w:val="0"/>
      <w:marTop w:val="0"/>
      <w:marBottom w:val="0"/>
      <w:divBdr>
        <w:top w:val="none" w:sz="0" w:space="0" w:color="auto"/>
        <w:left w:val="none" w:sz="0" w:space="0" w:color="auto"/>
        <w:bottom w:val="none" w:sz="0" w:space="0" w:color="auto"/>
        <w:right w:val="none" w:sz="0" w:space="0" w:color="auto"/>
      </w:divBdr>
    </w:div>
    <w:div w:id="822045773">
      <w:bodyDiv w:val="1"/>
      <w:marLeft w:val="0"/>
      <w:marRight w:val="0"/>
      <w:marTop w:val="0"/>
      <w:marBottom w:val="0"/>
      <w:divBdr>
        <w:top w:val="none" w:sz="0" w:space="0" w:color="auto"/>
        <w:left w:val="none" w:sz="0" w:space="0" w:color="auto"/>
        <w:bottom w:val="none" w:sz="0" w:space="0" w:color="auto"/>
        <w:right w:val="none" w:sz="0" w:space="0" w:color="auto"/>
      </w:divBdr>
    </w:div>
    <w:div w:id="1008674030">
      <w:bodyDiv w:val="1"/>
      <w:marLeft w:val="0"/>
      <w:marRight w:val="0"/>
      <w:marTop w:val="0"/>
      <w:marBottom w:val="0"/>
      <w:divBdr>
        <w:top w:val="none" w:sz="0" w:space="0" w:color="auto"/>
        <w:left w:val="none" w:sz="0" w:space="0" w:color="auto"/>
        <w:bottom w:val="none" w:sz="0" w:space="0" w:color="auto"/>
        <w:right w:val="none" w:sz="0" w:space="0" w:color="auto"/>
      </w:divBdr>
    </w:div>
    <w:div w:id="1033044224">
      <w:bodyDiv w:val="1"/>
      <w:marLeft w:val="0"/>
      <w:marRight w:val="0"/>
      <w:marTop w:val="0"/>
      <w:marBottom w:val="0"/>
      <w:divBdr>
        <w:top w:val="none" w:sz="0" w:space="0" w:color="auto"/>
        <w:left w:val="none" w:sz="0" w:space="0" w:color="auto"/>
        <w:bottom w:val="none" w:sz="0" w:space="0" w:color="auto"/>
        <w:right w:val="none" w:sz="0" w:space="0" w:color="auto"/>
      </w:divBdr>
    </w:div>
    <w:div w:id="1049233139">
      <w:bodyDiv w:val="1"/>
      <w:marLeft w:val="0"/>
      <w:marRight w:val="0"/>
      <w:marTop w:val="0"/>
      <w:marBottom w:val="0"/>
      <w:divBdr>
        <w:top w:val="none" w:sz="0" w:space="0" w:color="auto"/>
        <w:left w:val="none" w:sz="0" w:space="0" w:color="auto"/>
        <w:bottom w:val="none" w:sz="0" w:space="0" w:color="auto"/>
        <w:right w:val="none" w:sz="0" w:space="0" w:color="auto"/>
      </w:divBdr>
    </w:div>
    <w:div w:id="1124811344">
      <w:bodyDiv w:val="1"/>
      <w:marLeft w:val="0"/>
      <w:marRight w:val="0"/>
      <w:marTop w:val="0"/>
      <w:marBottom w:val="0"/>
      <w:divBdr>
        <w:top w:val="none" w:sz="0" w:space="0" w:color="auto"/>
        <w:left w:val="none" w:sz="0" w:space="0" w:color="auto"/>
        <w:bottom w:val="none" w:sz="0" w:space="0" w:color="auto"/>
        <w:right w:val="none" w:sz="0" w:space="0" w:color="auto"/>
      </w:divBdr>
    </w:div>
    <w:div w:id="1173838278">
      <w:bodyDiv w:val="1"/>
      <w:marLeft w:val="0"/>
      <w:marRight w:val="0"/>
      <w:marTop w:val="0"/>
      <w:marBottom w:val="0"/>
      <w:divBdr>
        <w:top w:val="none" w:sz="0" w:space="0" w:color="auto"/>
        <w:left w:val="none" w:sz="0" w:space="0" w:color="auto"/>
        <w:bottom w:val="none" w:sz="0" w:space="0" w:color="auto"/>
        <w:right w:val="none" w:sz="0" w:space="0" w:color="auto"/>
      </w:divBdr>
    </w:div>
    <w:div w:id="1177234436">
      <w:bodyDiv w:val="1"/>
      <w:marLeft w:val="0"/>
      <w:marRight w:val="0"/>
      <w:marTop w:val="0"/>
      <w:marBottom w:val="0"/>
      <w:divBdr>
        <w:top w:val="none" w:sz="0" w:space="0" w:color="auto"/>
        <w:left w:val="none" w:sz="0" w:space="0" w:color="auto"/>
        <w:bottom w:val="none" w:sz="0" w:space="0" w:color="auto"/>
        <w:right w:val="none" w:sz="0" w:space="0" w:color="auto"/>
      </w:divBdr>
    </w:div>
    <w:div w:id="1252547912">
      <w:bodyDiv w:val="1"/>
      <w:marLeft w:val="0"/>
      <w:marRight w:val="0"/>
      <w:marTop w:val="0"/>
      <w:marBottom w:val="0"/>
      <w:divBdr>
        <w:top w:val="none" w:sz="0" w:space="0" w:color="auto"/>
        <w:left w:val="none" w:sz="0" w:space="0" w:color="auto"/>
        <w:bottom w:val="none" w:sz="0" w:space="0" w:color="auto"/>
        <w:right w:val="none" w:sz="0" w:space="0" w:color="auto"/>
      </w:divBdr>
    </w:div>
    <w:div w:id="1270350934">
      <w:bodyDiv w:val="1"/>
      <w:marLeft w:val="0"/>
      <w:marRight w:val="0"/>
      <w:marTop w:val="0"/>
      <w:marBottom w:val="0"/>
      <w:divBdr>
        <w:top w:val="none" w:sz="0" w:space="0" w:color="auto"/>
        <w:left w:val="none" w:sz="0" w:space="0" w:color="auto"/>
        <w:bottom w:val="none" w:sz="0" w:space="0" w:color="auto"/>
        <w:right w:val="none" w:sz="0" w:space="0" w:color="auto"/>
      </w:divBdr>
    </w:div>
    <w:div w:id="1370759125">
      <w:bodyDiv w:val="1"/>
      <w:marLeft w:val="0"/>
      <w:marRight w:val="0"/>
      <w:marTop w:val="0"/>
      <w:marBottom w:val="0"/>
      <w:divBdr>
        <w:top w:val="none" w:sz="0" w:space="0" w:color="auto"/>
        <w:left w:val="none" w:sz="0" w:space="0" w:color="auto"/>
        <w:bottom w:val="none" w:sz="0" w:space="0" w:color="auto"/>
        <w:right w:val="none" w:sz="0" w:space="0" w:color="auto"/>
      </w:divBdr>
    </w:div>
    <w:div w:id="1458598892">
      <w:bodyDiv w:val="1"/>
      <w:marLeft w:val="0"/>
      <w:marRight w:val="0"/>
      <w:marTop w:val="0"/>
      <w:marBottom w:val="0"/>
      <w:divBdr>
        <w:top w:val="none" w:sz="0" w:space="0" w:color="auto"/>
        <w:left w:val="none" w:sz="0" w:space="0" w:color="auto"/>
        <w:bottom w:val="none" w:sz="0" w:space="0" w:color="auto"/>
        <w:right w:val="none" w:sz="0" w:space="0" w:color="auto"/>
      </w:divBdr>
    </w:div>
    <w:div w:id="1627858468">
      <w:bodyDiv w:val="1"/>
      <w:marLeft w:val="0"/>
      <w:marRight w:val="0"/>
      <w:marTop w:val="0"/>
      <w:marBottom w:val="0"/>
      <w:divBdr>
        <w:top w:val="none" w:sz="0" w:space="0" w:color="auto"/>
        <w:left w:val="none" w:sz="0" w:space="0" w:color="auto"/>
        <w:bottom w:val="none" w:sz="0" w:space="0" w:color="auto"/>
        <w:right w:val="none" w:sz="0" w:space="0" w:color="auto"/>
      </w:divBdr>
    </w:div>
    <w:div w:id="1924876602">
      <w:bodyDiv w:val="1"/>
      <w:marLeft w:val="0"/>
      <w:marRight w:val="0"/>
      <w:marTop w:val="0"/>
      <w:marBottom w:val="0"/>
      <w:divBdr>
        <w:top w:val="none" w:sz="0" w:space="0" w:color="auto"/>
        <w:left w:val="none" w:sz="0" w:space="0" w:color="auto"/>
        <w:bottom w:val="none" w:sz="0" w:space="0" w:color="auto"/>
        <w:right w:val="none" w:sz="0" w:space="0" w:color="auto"/>
      </w:divBdr>
    </w:div>
    <w:div w:id="2008173583">
      <w:bodyDiv w:val="1"/>
      <w:marLeft w:val="0"/>
      <w:marRight w:val="0"/>
      <w:marTop w:val="0"/>
      <w:marBottom w:val="0"/>
      <w:divBdr>
        <w:top w:val="none" w:sz="0" w:space="0" w:color="auto"/>
        <w:left w:val="none" w:sz="0" w:space="0" w:color="auto"/>
        <w:bottom w:val="none" w:sz="0" w:space="0" w:color="auto"/>
        <w:right w:val="none" w:sz="0" w:space="0" w:color="auto"/>
      </w:divBdr>
    </w:div>
    <w:div w:id="2021274793">
      <w:bodyDiv w:val="1"/>
      <w:marLeft w:val="0"/>
      <w:marRight w:val="0"/>
      <w:marTop w:val="0"/>
      <w:marBottom w:val="0"/>
      <w:divBdr>
        <w:top w:val="none" w:sz="0" w:space="0" w:color="auto"/>
        <w:left w:val="none" w:sz="0" w:space="0" w:color="auto"/>
        <w:bottom w:val="none" w:sz="0" w:space="0" w:color="auto"/>
        <w:right w:val="none" w:sz="0" w:space="0" w:color="auto"/>
      </w:divBdr>
    </w:div>
    <w:div w:id="2068413518">
      <w:bodyDiv w:val="1"/>
      <w:marLeft w:val="0"/>
      <w:marRight w:val="0"/>
      <w:marTop w:val="0"/>
      <w:marBottom w:val="0"/>
      <w:divBdr>
        <w:top w:val="none" w:sz="0" w:space="0" w:color="auto"/>
        <w:left w:val="none" w:sz="0" w:space="0" w:color="auto"/>
        <w:bottom w:val="none" w:sz="0" w:space="0" w:color="auto"/>
        <w:right w:val="none" w:sz="0" w:space="0" w:color="auto"/>
      </w:divBdr>
    </w:div>
    <w:div w:id="20785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967C7-D05A-41EA-9E2B-322B1870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6546</Words>
  <Characters>35349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Marcella Monnara</dc:creator>
  <cp:lastModifiedBy>Deus</cp:lastModifiedBy>
  <cp:revision>8</cp:revision>
  <cp:lastPrinted>2015-12-01T19:24:00Z</cp:lastPrinted>
  <dcterms:created xsi:type="dcterms:W3CDTF">2016-05-26T18:02:00Z</dcterms:created>
  <dcterms:modified xsi:type="dcterms:W3CDTF">2016-05-26T22:52:00Z</dcterms:modified>
</cp:coreProperties>
</file>