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26" w:rsidRPr="0090681E" w:rsidRDefault="009A3E26" w:rsidP="009A3E26">
      <w:pPr>
        <w:spacing w:after="0" w:line="360" w:lineRule="auto"/>
        <w:rPr>
          <w:rFonts w:ascii="Times New Roman" w:hAnsi="Times New Roman"/>
          <w:b/>
          <w:sz w:val="24"/>
          <w:szCs w:val="24"/>
        </w:rPr>
      </w:pPr>
      <w:r w:rsidRPr="0090681E">
        <w:rPr>
          <w:rFonts w:ascii="Times New Roman" w:hAnsi="Times New Roman"/>
          <w:b/>
          <w:sz w:val="24"/>
          <w:szCs w:val="24"/>
        </w:rPr>
        <w:t>CENTRO DE ENSINO SUPERIOR E DESENVOLVIMENTO</w:t>
      </w:r>
    </w:p>
    <w:p w:rsidR="009A3E26" w:rsidRPr="0090681E" w:rsidRDefault="009A3E26" w:rsidP="009A3E26">
      <w:pPr>
        <w:spacing w:after="0" w:line="360" w:lineRule="auto"/>
        <w:rPr>
          <w:rFonts w:ascii="Times New Roman" w:hAnsi="Times New Roman"/>
          <w:b/>
          <w:sz w:val="24"/>
          <w:szCs w:val="24"/>
        </w:rPr>
      </w:pPr>
      <w:r w:rsidRPr="0090681E">
        <w:rPr>
          <w:rFonts w:ascii="Times New Roman" w:hAnsi="Times New Roman"/>
          <w:b/>
          <w:sz w:val="24"/>
          <w:szCs w:val="24"/>
        </w:rPr>
        <w:t>FACULDADE DE CIÊNCIAS SOCIAIS APLICADAS</w:t>
      </w:r>
    </w:p>
    <w:p w:rsidR="009A3E26" w:rsidRDefault="009A3E26" w:rsidP="009A3E26">
      <w:pPr>
        <w:spacing w:after="0" w:line="360" w:lineRule="auto"/>
        <w:rPr>
          <w:rFonts w:ascii="Times New Roman" w:hAnsi="Times New Roman"/>
          <w:b/>
          <w:sz w:val="24"/>
          <w:szCs w:val="24"/>
        </w:rPr>
      </w:pPr>
      <w:r w:rsidRPr="0090681E">
        <w:rPr>
          <w:rFonts w:ascii="Times New Roman" w:hAnsi="Times New Roman"/>
          <w:b/>
          <w:sz w:val="24"/>
          <w:szCs w:val="24"/>
        </w:rPr>
        <w:t>CURSO DE BACHARELADO EM DIREITO</w:t>
      </w:r>
    </w:p>
    <w:p w:rsidR="009A3E26" w:rsidRDefault="009A3E26" w:rsidP="009A3E26">
      <w:pPr>
        <w:spacing w:after="0" w:line="360" w:lineRule="auto"/>
        <w:rPr>
          <w:rFonts w:ascii="Times New Roman" w:hAnsi="Times New Roman"/>
          <w:b/>
          <w:sz w:val="24"/>
          <w:szCs w:val="24"/>
        </w:rPr>
      </w:pPr>
    </w:p>
    <w:p w:rsidR="00D21911" w:rsidRDefault="00D21911"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r>
        <w:rPr>
          <w:rFonts w:ascii="Times New Roman" w:hAnsi="Times New Roman"/>
          <w:b/>
          <w:sz w:val="24"/>
          <w:szCs w:val="24"/>
        </w:rPr>
        <w:t>TARDELLY LIMA PEREIRA</w:t>
      </w: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r>
        <w:rPr>
          <w:rFonts w:ascii="Times New Roman" w:hAnsi="Times New Roman"/>
          <w:b/>
          <w:sz w:val="24"/>
          <w:szCs w:val="24"/>
        </w:rPr>
        <w:t>EXTRAFISCALIDADE TRIBUTÁRIA PARA FINS AMBIENTAIS: A TRIBUTAÇÃO COMO FERRAMENTA DA SUSTENTABILIDADE</w:t>
      </w: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r>
        <w:rPr>
          <w:rFonts w:ascii="Times New Roman" w:hAnsi="Times New Roman"/>
          <w:b/>
          <w:sz w:val="24"/>
          <w:szCs w:val="24"/>
        </w:rPr>
        <w:t>CAMPINA GRANDE-PB</w:t>
      </w:r>
    </w:p>
    <w:p w:rsidR="009A3E26" w:rsidRDefault="009A3E26" w:rsidP="009A3E26">
      <w:pPr>
        <w:spacing w:after="0" w:line="360" w:lineRule="auto"/>
        <w:jc w:val="center"/>
        <w:rPr>
          <w:rFonts w:ascii="Times New Roman" w:hAnsi="Times New Roman"/>
          <w:b/>
          <w:sz w:val="24"/>
          <w:szCs w:val="24"/>
        </w:rPr>
      </w:pPr>
      <w:r>
        <w:rPr>
          <w:rFonts w:ascii="Times New Roman" w:hAnsi="Times New Roman"/>
          <w:b/>
          <w:sz w:val="24"/>
          <w:szCs w:val="24"/>
        </w:rPr>
        <w:t>2015</w:t>
      </w:r>
    </w:p>
    <w:p w:rsidR="009A3E26" w:rsidRPr="00A75091" w:rsidRDefault="009A3E26" w:rsidP="009A3E26">
      <w:pPr>
        <w:spacing w:after="0" w:line="360" w:lineRule="auto"/>
        <w:jc w:val="center"/>
        <w:rPr>
          <w:rFonts w:ascii="Times New Roman" w:hAnsi="Times New Roman"/>
          <w:sz w:val="24"/>
          <w:szCs w:val="24"/>
        </w:rPr>
      </w:pPr>
      <w:r w:rsidRPr="00A75091">
        <w:rPr>
          <w:rFonts w:ascii="Times New Roman" w:hAnsi="Times New Roman"/>
          <w:sz w:val="24"/>
          <w:szCs w:val="24"/>
        </w:rPr>
        <w:lastRenderedPageBreak/>
        <w:t>TARDELLY LIMA PEREIRA</w:t>
      </w: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Pr="00A75091" w:rsidRDefault="009A3E26" w:rsidP="009A3E26">
      <w:pPr>
        <w:spacing w:after="0" w:line="360" w:lineRule="auto"/>
        <w:jc w:val="center"/>
        <w:rPr>
          <w:rFonts w:ascii="Times New Roman" w:hAnsi="Times New Roman"/>
          <w:sz w:val="24"/>
          <w:szCs w:val="24"/>
        </w:rPr>
      </w:pPr>
      <w:r w:rsidRPr="00A75091">
        <w:rPr>
          <w:rFonts w:ascii="Times New Roman" w:hAnsi="Times New Roman"/>
          <w:sz w:val="24"/>
          <w:szCs w:val="24"/>
        </w:rPr>
        <w:t>EXTRAFISCALIDADE TRIBUTÁRIA PARA FINS AMBIENTAIS: A TRIBUTAÇÃO COMO FERRAMENTA DA SUSTENTABILIDADE</w:t>
      </w: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360" w:lineRule="auto"/>
        <w:jc w:val="center"/>
        <w:rPr>
          <w:rFonts w:ascii="Times New Roman" w:hAnsi="Times New Roman"/>
          <w:b/>
          <w:sz w:val="24"/>
          <w:szCs w:val="24"/>
        </w:rPr>
      </w:pPr>
    </w:p>
    <w:p w:rsidR="009A3E26" w:rsidRDefault="009A3E26" w:rsidP="009A3E26">
      <w:pPr>
        <w:spacing w:after="0" w:line="240" w:lineRule="auto"/>
        <w:ind w:left="4536"/>
        <w:jc w:val="both"/>
        <w:rPr>
          <w:rFonts w:ascii="Times New Roman" w:hAnsi="Times New Roman"/>
          <w:sz w:val="24"/>
          <w:szCs w:val="24"/>
        </w:rPr>
      </w:pPr>
      <w:r>
        <w:rPr>
          <w:rFonts w:ascii="Times New Roman" w:hAnsi="Times New Roman"/>
          <w:sz w:val="24"/>
          <w:szCs w:val="24"/>
        </w:rPr>
        <w:t>Trabalho de conclusão apresentado como pré-requisito para a obtenção do título de Bacharel em Direito outorgado pela FACISA – Faculdade de Ciências Sociais Aplicadas de Campina Grande – PB.</w:t>
      </w:r>
    </w:p>
    <w:p w:rsidR="009A3E26" w:rsidRDefault="009A3E26" w:rsidP="009A3E26">
      <w:pPr>
        <w:spacing w:after="0" w:line="240" w:lineRule="auto"/>
        <w:ind w:left="4536"/>
        <w:jc w:val="both"/>
        <w:rPr>
          <w:rFonts w:ascii="Times New Roman" w:hAnsi="Times New Roman"/>
          <w:sz w:val="24"/>
          <w:szCs w:val="24"/>
        </w:rPr>
      </w:pPr>
      <w:r>
        <w:rPr>
          <w:rFonts w:ascii="Times New Roman" w:hAnsi="Times New Roman"/>
          <w:sz w:val="24"/>
          <w:szCs w:val="24"/>
        </w:rPr>
        <w:t>Orientador: Profª. da FACISA. Danielle Patrícia Guimarães Mendes</w:t>
      </w: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p>
    <w:p w:rsidR="009A3E26" w:rsidRDefault="009A3E26" w:rsidP="009A3E26">
      <w:pPr>
        <w:spacing w:after="0" w:line="360" w:lineRule="auto"/>
        <w:jc w:val="center"/>
        <w:rPr>
          <w:rFonts w:ascii="Times New Roman" w:hAnsi="Times New Roman"/>
          <w:sz w:val="24"/>
          <w:szCs w:val="24"/>
        </w:rPr>
      </w:pPr>
      <w:r>
        <w:rPr>
          <w:rFonts w:ascii="Times New Roman" w:hAnsi="Times New Roman"/>
          <w:sz w:val="24"/>
          <w:szCs w:val="24"/>
        </w:rPr>
        <w:t>CAMPINA GRANDE – PB</w:t>
      </w:r>
    </w:p>
    <w:p w:rsidR="009A3E26" w:rsidRDefault="009A3E26" w:rsidP="009A3E26">
      <w:pPr>
        <w:spacing w:after="0" w:line="360" w:lineRule="auto"/>
        <w:jc w:val="center"/>
        <w:rPr>
          <w:rFonts w:ascii="Times New Roman" w:hAnsi="Times New Roman"/>
          <w:sz w:val="24"/>
          <w:szCs w:val="24"/>
        </w:rPr>
      </w:pPr>
      <w:r>
        <w:rPr>
          <w:rFonts w:ascii="Times New Roman" w:hAnsi="Times New Roman"/>
          <w:sz w:val="24"/>
          <w:szCs w:val="24"/>
        </w:rPr>
        <w:t>2015</w:t>
      </w: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240" w:lineRule="auto"/>
        <w:ind w:left="4536"/>
        <w:jc w:val="both"/>
        <w:rPr>
          <w:rFonts w:ascii="Times New Roman" w:hAnsi="Times New Roman"/>
          <w:sz w:val="24"/>
          <w:szCs w:val="24"/>
        </w:rPr>
      </w:pPr>
      <w:r>
        <w:rPr>
          <w:rFonts w:ascii="Times New Roman" w:hAnsi="Times New Roman"/>
          <w:sz w:val="24"/>
          <w:szCs w:val="24"/>
        </w:rPr>
        <w:t>Trabalho de Conclusão de Curso, Extrafiscalidade tributária para fins ambientais: a tributação como ferramenta da sustentabilidade, apresentado por Tardelly Lima Pereira como parte dos requisitos para a obtenção do título de Bacharel em Direito outorgado pela FACISA – Faculdade de Ciências Sociais Aplicadas de Campina Grande – PB.</w:t>
      </w:r>
    </w:p>
    <w:p w:rsidR="009A3E26" w:rsidRDefault="009A3E26" w:rsidP="009A3E26">
      <w:pPr>
        <w:spacing w:after="0" w:line="360" w:lineRule="auto"/>
        <w:ind w:left="4536"/>
        <w:jc w:val="both"/>
        <w:rPr>
          <w:rFonts w:ascii="Times New Roman" w:hAnsi="Times New Roman"/>
          <w:sz w:val="24"/>
          <w:szCs w:val="24"/>
        </w:rPr>
      </w:pPr>
    </w:p>
    <w:p w:rsidR="009A3E26" w:rsidRDefault="009A3E26" w:rsidP="009A3E26">
      <w:pPr>
        <w:spacing w:after="0" w:line="360" w:lineRule="auto"/>
        <w:ind w:left="4536"/>
        <w:jc w:val="both"/>
        <w:rPr>
          <w:rFonts w:ascii="Times New Roman" w:hAnsi="Times New Roman"/>
          <w:sz w:val="24"/>
          <w:szCs w:val="24"/>
        </w:rPr>
      </w:pPr>
      <w:r>
        <w:rPr>
          <w:rFonts w:ascii="Times New Roman" w:hAnsi="Times New Roman"/>
          <w:sz w:val="24"/>
          <w:szCs w:val="24"/>
        </w:rPr>
        <w:t>APROVADO EM ____/____/_____</w:t>
      </w:r>
    </w:p>
    <w:p w:rsidR="009A3E26" w:rsidRDefault="009A3E26" w:rsidP="009A3E26">
      <w:pPr>
        <w:spacing w:after="0" w:line="360" w:lineRule="auto"/>
        <w:ind w:left="4536"/>
        <w:jc w:val="both"/>
        <w:rPr>
          <w:rFonts w:ascii="Times New Roman" w:hAnsi="Times New Roman"/>
          <w:sz w:val="24"/>
          <w:szCs w:val="24"/>
        </w:rPr>
      </w:pPr>
    </w:p>
    <w:p w:rsidR="009A3E26" w:rsidRDefault="009A3E26" w:rsidP="009A3E26">
      <w:pPr>
        <w:spacing w:after="0" w:line="360" w:lineRule="auto"/>
        <w:ind w:left="4536"/>
        <w:jc w:val="both"/>
        <w:rPr>
          <w:rFonts w:ascii="Times New Roman" w:hAnsi="Times New Roman"/>
          <w:sz w:val="24"/>
          <w:szCs w:val="24"/>
        </w:rPr>
      </w:pPr>
      <w:r>
        <w:rPr>
          <w:rFonts w:ascii="Times New Roman" w:hAnsi="Times New Roman"/>
          <w:sz w:val="24"/>
          <w:szCs w:val="24"/>
        </w:rPr>
        <w:t>BANCA EXAMINADORA:</w:t>
      </w:r>
    </w:p>
    <w:p w:rsidR="009A3E26" w:rsidRDefault="009A3E26" w:rsidP="009A3E26">
      <w:pPr>
        <w:pBdr>
          <w:bottom w:val="single" w:sz="12" w:space="1" w:color="auto"/>
        </w:pBdr>
        <w:spacing w:after="0" w:line="360" w:lineRule="auto"/>
        <w:ind w:left="4536"/>
        <w:jc w:val="both"/>
        <w:rPr>
          <w:rFonts w:ascii="Times New Roman" w:hAnsi="Times New Roman"/>
          <w:sz w:val="24"/>
          <w:szCs w:val="24"/>
        </w:rPr>
      </w:pPr>
    </w:p>
    <w:p w:rsidR="009A3E26" w:rsidRDefault="009A3E26" w:rsidP="009A3E26">
      <w:pPr>
        <w:pBdr>
          <w:bottom w:val="single" w:sz="12" w:space="1" w:color="auto"/>
        </w:pBdr>
        <w:spacing w:after="0" w:line="360" w:lineRule="auto"/>
        <w:ind w:left="4536"/>
        <w:jc w:val="both"/>
        <w:rPr>
          <w:rFonts w:ascii="Times New Roman" w:hAnsi="Times New Roman"/>
          <w:sz w:val="24"/>
          <w:szCs w:val="24"/>
        </w:rPr>
      </w:pPr>
    </w:p>
    <w:p w:rsidR="009A3E26" w:rsidRDefault="009A3E26" w:rsidP="009A3E26">
      <w:pPr>
        <w:spacing w:after="0" w:line="240" w:lineRule="auto"/>
        <w:ind w:left="4536"/>
        <w:jc w:val="both"/>
        <w:rPr>
          <w:rFonts w:ascii="Times New Roman" w:hAnsi="Times New Roman"/>
          <w:sz w:val="24"/>
          <w:szCs w:val="24"/>
        </w:rPr>
      </w:pPr>
      <w:r>
        <w:rPr>
          <w:rFonts w:ascii="Times New Roman" w:hAnsi="Times New Roman"/>
          <w:sz w:val="24"/>
          <w:szCs w:val="24"/>
        </w:rPr>
        <w:t>Prof. da FACISA. Danielle Patrícia Guimarães Mendes</w:t>
      </w:r>
    </w:p>
    <w:p w:rsidR="009A3E26" w:rsidRDefault="009A3E26" w:rsidP="009A3E26">
      <w:pPr>
        <w:spacing w:after="0" w:line="360" w:lineRule="auto"/>
        <w:ind w:left="4536"/>
        <w:jc w:val="center"/>
        <w:rPr>
          <w:rFonts w:ascii="Times New Roman" w:hAnsi="Times New Roman"/>
          <w:sz w:val="24"/>
          <w:szCs w:val="24"/>
        </w:rPr>
      </w:pPr>
      <w:r>
        <w:rPr>
          <w:rFonts w:ascii="Times New Roman" w:hAnsi="Times New Roman"/>
          <w:sz w:val="24"/>
          <w:szCs w:val="24"/>
        </w:rPr>
        <w:t>Orientadora</w:t>
      </w:r>
    </w:p>
    <w:p w:rsidR="009A3E26" w:rsidRDefault="009A3E26" w:rsidP="009A3E26">
      <w:pPr>
        <w:pBdr>
          <w:bottom w:val="single" w:sz="12" w:space="1" w:color="auto"/>
        </w:pBdr>
        <w:spacing w:after="0" w:line="360" w:lineRule="auto"/>
        <w:ind w:left="4536"/>
        <w:jc w:val="center"/>
        <w:rPr>
          <w:rFonts w:ascii="Times New Roman" w:hAnsi="Times New Roman"/>
          <w:sz w:val="24"/>
          <w:szCs w:val="24"/>
        </w:rPr>
      </w:pPr>
    </w:p>
    <w:p w:rsidR="009A3E26" w:rsidRDefault="009A3E26" w:rsidP="009A3E26">
      <w:pPr>
        <w:pBdr>
          <w:bottom w:val="single" w:sz="12" w:space="1" w:color="auto"/>
        </w:pBdr>
        <w:spacing w:after="0" w:line="360" w:lineRule="auto"/>
        <w:ind w:left="4536"/>
        <w:jc w:val="center"/>
        <w:rPr>
          <w:rFonts w:ascii="Times New Roman" w:hAnsi="Times New Roman"/>
          <w:sz w:val="24"/>
          <w:szCs w:val="24"/>
        </w:rPr>
      </w:pPr>
    </w:p>
    <w:p w:rsidR="009A3E26" w:rsidRDefault="009A3E26" w:rsidP="009A3E26">
      <w:pPr>
        <w:spacing w:after="0" w:line="240" w:lineRule="auto"/>
        <w:ind w:left="4536"/>
        <w:jc w:val="center"/>
        <w:rPr>
          <w:rFonts w:ascii="Times New Roman" w:hAnsi="Times New Roman"/>
          <w:sz w:val="24"/>
          <w:szCs w:val="24"/>
        </w:rPr>
      </w:pPr>
      <w:r>
        <w:rPr>
          <w:rFonts w:ascii="Times New Roman" w:hAnsi="Times New Roman"/>
          <w:sz w:val="24"/>
          <w:szCs w:val="24"/>
        </w:rPr>
        <w:t>Prof.</w:t>
      </w:r>
    </w:p>
    <w:p w:rsidR="009A3E26" w:rsidRDefault="009A3E26" w:rsidP="009A3E26">
      <w:pPr>
        <w:spacing w:after="0" w:line="240" w:lineRule="auto"/>
        <w:ind w:left="4536"/>
        <w:jc w:val="center"/>
        <w:rPr>
          <w:rFonts w:ascii="Times New Roman" w:hAnsi="Times New Roman"/>
          <w:sz w:val="24"/>
          <w:szCs w:val="24"/>
        </w:rPr>
      </w:pPr>
      <w:r>
        <w:rPr>
          <w:rFonts w:ascii="Times New Roman" w:hAnsi="Times New Roman"/>
          <w:sz w:val="24"/>
          <w:szCs w:val="24"/>
        </w:rPr>
        <w:t>Membro</w:t>
      </w:r>
    </w:p>
    <w:p w:rsidR="009A3E26" w:rsidRDefault="009A3E26" w:rsidP="009A3E26">
      <w:pPr>
        <w:pBdr>
          <w:bottom w:val="single" w:sz="12" w:space="1" w:color="auto"/>
        </w:pBdr>
        <w:spacing w:after="0" w:line="360" w:lineRule="auto"/>
        <w:ind w:left="4536"/>
        <w:jc w:val="center"/>
        <w:rPr>
          <w:rFonts w:ascii="Times New Roman" w:hAnsi="Times New Roman"/>
          <w:sz w:val="24"/>
          <w:szCs w:val="24"/>
        </w:rPr>
      </w:pPr>
    </w:p>
    <w:p w:rsidR="009A3E26" w:rsidRDefault="009A3E26" w:rsidP="009A3E26">
      <w:pPr>
        <w:pBdr>
          <w:bottom w:val="single" w:sz="12" w:space="1" w:color="auto"/>
        </w:pBdr>
        <w:spacing w:after="0" w:line="360" w:lineRule="auto"/>
        <w:ind w:left="4536"/>
        <w:jc w:val="center"/>
        <w:rPr>
          <w:rFonts w:ascii="Times New Roman" w:hAnsi="Times New Roman"/>
          <w:sz w:val="24"/>
          <w:szCs w:val="24"/>
        </w:rPr>
      </w:pPr>
    </w:p>
    <w:p w:rsidR="009A3E26" w:rsidRDefault="009A3E26" w:rsidP="009A3E26">
      <w:pPr>
        <w:spacing w:after="0" w:line="240" w:lineRule="auto"/>
        <w:ind w:left="4536"/>
        <w:jc w:val="center"/>
        <w:rPr>
          <w:rFonts w:ascii="Times New Roman" w:hAnsi="Times New Roman"/>
          <w:sz w:val="24"/>
          <w:szCs w:val="24"/>
        </w:rPr>
      </w:pPr>
      <w:r>
        <w:rPr>
          <w:rFonts w:ascii="Times New Roman" w:hAnsi="Times New Roman"/>
          <w:sz w:val="24"/>
          <w:szCs w:val="24"/>
        </w:rPr>
        <w:t>Prof.</w:t>
      </w:r>
    </w:p>
    <w:p w:rsidR="009A3E26" w:rsidRDefault="009A3E26" w:rsidP="009A3E26">
      <w:pPr>
        <w:spacing w:after="0" w:line="240" w:lineRule="auto"/>
        <w:ind w:left="4536"/>
        <w:jc w:val="center"/>
        <w:rPr>
          <w:rFonts w:ascii="Times New Roman" w:hAnsi="Times New Roman"/>
          <w:sz w:val="24"/>
          <w:szCs w:val="24"/>
        </w:rPr>
      </w:pPr>
      <w:r>
        <w:rPr>
          <w:rFonts w:ascii="Times New Roman" w:hAnsi="Times New Roman"/>
          <w:sz w:val="24"/>
          <w:szCs w:val="24"/>
        </w:rPr>
        <w:t>Membro</w:t>
      </w:r>
    </w:p>
    <w:p w:rsidR="009A3E26" w:rsidRDefault="009A3E26" w:rsidP="009A3E26">
      <w:pPr>
        <w:spacing w:after="0" w:line="240" w:lineRule="auto"/>
        <w:ind w:left="4536"/>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rPr>
          <w:rFonts w:ascii="Times New Roman" w:hAnsi="Times New Roman"/>
          <w:sz w:val="24"/>
          <w:szCs w:val="24"/>
        </w:rPr>
      </w:pPr>
    </w:p>
    <w:p w:rsidR="009A3E26" w:rsidRDefault="009A3E26" w:rsidP="009A3E26">
      <w:pPr>
        <w:spacing w:after="0" w:line="240" w:lineRule="auto"/>
        <w:jc w:val="center"/>
        <w:rPr>
          <w:rFonts w:ascii="Times New Roman" w:hAnsi="Times New Roman"/>
          <w:sz w:val="24"/>
          <w:szCs w:val="24"/>
        </w:rPr>
      </w:pPr>
    </w:p>
    <w:p w:rsidR="009A3E26" w:rsidRDefault="009A3E26" w:rsidP="009A3E26">
      <w:pPr>
        <w:spacing w:after="0" w:line="240" w:lineRule="auto"/>
        <w:ind w:left="4536"/>
        <w:jc w:val="both"/>
        <w:rPr>
          <w:rFonts w:ascii="Times New Roman" w:hAnsi="Times New Roman"/>
          <w:sz w:val="24"/>
          <w:szCs w:val="24"/>
        </w:rPr>
      </w:pPr>
      <w:r>
        <w:rPr>
          <w:rFonts w:ascii="Times New Roman" w:hAnsi="Times New Roman"/>
          <w:sz w:val="24"/>
          <w:szCs w:val="24"/>
        </w:rPr>
        <w:t>Dedico esse trabalho, primeiramente a Deus, pela força e coragem concedida e pelas bênçãos recebidas ao longo dessa jornada. À minha família, pelo amor, compreensão e apoio. Aos amigos, por estarem presentes nessa caminhada.</w:t>
      </w:r>
    </w:p>
    <w:p w:rsidR="009A3E26" w:rsidRDefault="009A3E26" w:rsidP="009A3E26">
      <w:pPr>
        <w:spacing w:after="0" w:line="360" w:lineRule="auto"/>
        <w:jc w:val="both"/>
        <w:rPr>
          <w:rFonts w:ascii="Times New Roman" w:hAnsi="Times New Roman"/>
          <w:sz w:val="24"/>
          <w:szCs w:val="24"/>
        </w:rPr>
      </w:pPr>
      <w:r>
        <w:rPr>
          <w:rFonts w:ascii="Times New Roman" w:hAnsi="Times New Roman"/>
          <w:sz w:val="24"/>
          <w:szCs w:val="24"/>
        </w:rPr>
        <w:lastRenderedPageBreak/>
        <w:tab/>
        <w:t>Eis que é chegado o fim de uma intensa jornada, travada ao longo de cinco anos de dedicação, sacrifícios e empenho. Deus esteve presente, todos os dias desses últimos anos, me concedendo forças e coragem para seguir em frente. A Ele, minha gratidão por ter sido essencial nesta importante fase da vida.</w:t>
      </w:r>
    </w:p>
    <w:p w:rsidR="009A3E26" w:rsidRDefault="009A3E26" w:rsidP="009A3E26">
      <w:pPr>
        <w:spacing w:after="0" w:line="360" w:lineRule="auto"/>
        <w:jc w:val="both"/>
        <w:rPr>
          <w:rFonts w:ascii="Times New Roman" w:hAnsi="Times New Roman"/>
          <w:sz w:val="24"/>
          <w:szCs w:val="24"/>
        </w:rPr>
      </w:pPr>
      <w:r>
        <w:rPr>
          <w:rFonts w:ascii="Times New Roman" w:hAnsi="Times New Roman"/>
          <w:sz w:val="24"/>
          <w:szCs w:val="24"/>
        </w:rPr>
        <w:tab/>
        <w:t>Aos meus pais, Fátima e Protásio, a imensa gratidão por todo o apoio que me foi dado, pelo amor incondicional, pela confiança, por cada palavra de conforto nos momentos de dificuldades, e pelas palavras de entusiasmo nos momentos de fraqueza, o mesmo estendo para os meus irmãos, Thiago e Tairone, que comigo agiram da mesma forma, família que se fez presente como base do meu sucesso.</w:t>
      </w:r>
    </w:p>
    <w:p w:rsidR="009A3E26" w:rsidRDefault="009A3E26" w:rsidP="009A3E26">
      <w:pPr>
        <w:spacing w:after="0" w:line="360" w:lineRule="auto"/>
        <w:jc w:val="both"/>
        <w:rPr>
          <w:rFonts w:ascii="Times New Roman" w:hAnsi="Times New Roman"/>
          <w:sz w:val="24"/>
          <w:szCs w:val="24"/>
        </w:rPr>
      </w:pPr>
      <w:r>
        <w:rPr>
          <w:rFonts w:ascii="Times New Roman" w:hAnsi="Times New Roman"/>
          <w:sz w:val="24"/>
          <w:szCs w:val="24"/>
        </w:rPr>
        <w:tab/>
        <w:t>Aos amigos, o sincero agradecimento pelo auxílio prestado, pelo apoio, pela confiança, sempre dispensada.</w:t>
      </w:r>
    </w:p>
    <w:p w:rsidR="009A3E26" w:rsidRDefault="009A3E26" w:rsidP="009A3E26">
      <w:pPr>
        <w:spacing w:after="0" w:line="360" w:lineRule="auto"/>
        <w:jc w:val="both"/>
        <w:rPr>
          <w:rFonts w:ascii="Times New Roman" w:hAnsi="Times New Roman"/>
          <w:sz w:val="24"/>
          <w:szCs w:val="24"/>
        </w:rPr>
      </w:pPr>
      <w:r>
        <w:rPr>
          <w:rFonts w:ascii="Times New Roman" w:hAnsi="Times New Roman"/>
          <w:sz w:val="24"/>
          <w:szCs w:val="24"/>
        </w:rPr>
        <w:tab/>
        <w:t>À Profª. Danielle Patrícia Guimarães Mendes, pelo apoio prestado, pela confiança em meu potencial, pelas orientações ao longo da produção do presente trabalho, assim como pelo empenho nos ensinamentos, e pelo incentivo para o futuro profissional. Em seu nome, estendo o meu agradecimento aos demais mestres que contribuíram para que chegasse até aqui.</w:t>
      </w: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Default="009A3E26" w:rsidP="009A3E26">
      <w:pPr>
        <w:spacing w:after="0" w:line="360" w:lineRule="auto"/>
        <w:jc w:val="both"/>
        <w:rPr>
          <w:rFonts w:ascii="Times New Roman" w:hAnsi="Times New Roman"/>
          <w:sz w:val="24"/>
          <w:szCs w:val="24"/>
        </w:rPr>
      </w:pPr>
    </w:p>
    <w:p w:rsidR="009A3E26" w:rsidRPr="00293567" w:rsidRDefault="009A3E26" w:rsidP="009A3E26">
      <w:pPr>
        <w:spacing w:after="0" w:line="360" w:lineRule="auto"/>
        <w:jc w:val="both"/>
        <w:rPr>
          <w:rFonts w:ascii="Times New Roman" w:hAnsi="Times New Roman"/>
          <w:sz w:val="24"/>
          <w:szCs w:val="24"/>
        </w:rPr>
      </w:pPr>
      <w:r>
        <w:rPr>
          <w:rFonts w:ascii="Times New Roman" w:hAnsi="Times New Roman"/>
          <w:sz w:val="24"/>
          <w:szCs w:val="24"/>
        </w:rPr>
        <w:t xml:space="preserve"> </w:t>
      </w: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Extrafiscalidade tributária para fins ambientais: a tributação como ferramenta da sustentabilidade</w:t>
      </w: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746E6B" w:rsidRDefault="00746E6B" w:rsidP="00746E6B">
      <w:pPr>
        <w:widowControl w:val="0"/>
        <w:autoSpaceDE w:val="0"/>
        <w:autoSpaceDN w:val="0"/>
        <w:adjustRightInd w:val="0"/>
        <w:spacing w:after="0" w:line="360" w:lineRule="auto"/>
        <w:jc w:val="right"/>
        <w:rPr>
          <w:rFonts w:ascii="Times New Roman" w:hAnsi="Times New Roman"/>
          <w:b/>
          <w:sz w:val="24"/>
          <w:szCs w:val="24"/>
        </w:rPr>
      </w:pPr>
      <w:r>
        <w:rPr>
          <w:rFonts w:ascii="Times New Roman" w:hAnsi="Times New Roman"/>
          <w:b/>
          <w:sz w:val="24"/>
          <w:szCs w:val="24"/>
        </w:rPr>
        <w:t>TARDELLY LIMA PEREIRA</w:t>
      </w:r>
      <w:r>
        <w:rPr>
          <w:rStyle w:val="Refdenotaderodap"/>
          <w:rFonts w:ascii="Times New Roman" w:hAnsi="Times New Roman"/>
          <w:b/>
          <w:sz w:val="24"/>
          <w:szCs w:val="24"/>
        </w:rPr>
        <w:footnoteReference w:id="2"/>
      </w: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234354" w:rsidRPr="00AE6010" w:rsidRDefault="00234354" w:rsidP="00D073D8">
      <w:pPr>
        <w:widowControl w:val="0"/>
        <w:autoSpaceDE w:val="0"/>
        <w:autoSpaceDN w:val="0"/>
        <w:adjustRightInd w:val="0"/>
        <w:spacing w:after="0" w:line="360" w:lineRule="auto"/>
        <w:jc w:val="center"/>
        <w:rPr>
          <w:rFonts w:ascii="Times New Roman" w:hAnsi="Times New Roman"/>
          <w:b/>
          <w:sz w:val="24"/>
          <w:szCs w:val="24"/>
        </w:rPr>
      </w:pPr>
      <w:r w:rsidRPr="00AE6010">
        <w:rPr>
          <w:rFonts w:ascii="Times New Roman" w:hAnsi="Times New Roman"/>
          <w:b/>
          <w:sz w:val="24"/>
          <w:szCs w:val="24"/>
        </w:rPr>
        <w:t>RESUMO</w:t>
      </w:r>
    </w:p>
    <w:p w:rsidR="00234354" w:rsidRPr="00AE6010" w:rsidRDefault="00234354" w:rsidP="00D073D8">
      <w:pPr>
        <w:widowControl w:val="0"/>
        <w:autoSpaceDE w:val="0"/>
        <w:autoSpaceDN w:val="0"/>
        <w:adjustRightInd w:val="0"/>
        <w:spacing w:after="0" w:line="360" w:lineRule="auto"/>
        <w:rPr>
          <w:rFonts w:ascii="Times New Roman" w:hAnsi="Times New Roman"/>
          <w:b/>
          <w:sz w:val="24"/>
          <w:szCs w:val="24"/>
        </w:rPr>
      </w:pPr>
    </w:p>
    <w:p w:rsidR="00234354" w:rsidRPr="00AE6010" w:rsidRDefault="00234354" w:rsidP="00D073D8">
      <w:pPr>
        <w:widowControl w:val="0"/>
        <w:autoSpaceDE w:val="0"/>
        <w:autoSpaceDN w:val="0"/>
        <w:adjustRightInd w:val="0"/>
        <w:spacing w:after="0" w:line="360" w:lineRule="auto"/>
        <w:jc w:val="both"/>
        <w:rPr>
          <w:rFonts w:ascii="Times New Roman" w:hAnsi="Times New Roman"/>
          <w:sz w:val="24"/>
          <w:szCs w:val="24"/>
        </w:rPr>
      </w:pPr>
      <w:r w:rsidRPr="00AE6010">
        <w:rPr>
          <w:rFonts w:ascii="Times New Roman" w:hAnsi="Times New Roman"/>
          <w:sz w:val="24"/>
          <w:szCs w:val="24"/>
        </w:rPr>
        <w:tab/>
        <w:t xml:space="preserve">As grandes economias mundiais seguem em busca de novas alternativas para a construção de economias sustentáveis, a partir de uma maior proteção do meio ambiente e do melhor uso das áreas urbanas e rurais, gerando maior qualidade de vida de seus cidadãos e tornando suas economias mais competitivas. </w:t>
      </w:r>
      <w:r w:rsidR="00CB15D1" w:rsidRPr="00AE6010">
        <w:rPr>
          <w:rFonts w:ascii="Times New Roman" w:hAnsi="Times New Roman"/>
          <w:sz w:val="24"/>
          <w:szCs w:val="24"/>
        </w:rPr>
        <w:t xml:space="preserve">Não diferente do restante do mundo, </w:t>
      </w:r>
      <w:r w:rsidRPr="00AE6010">
        <w:rPr>
          <w:rFonts w:ascii="Times New Roman" w:hAnsi="Times New Roman"/>
          <w:sz w:val="24"/>
          <w:szCs w:val="24"/>
        </w:rPr>
        <w:t>o Direito Tributário</w:t>
      </w:r>
      <w:r w:rsidR="00CB15D1" w:rsidRPr="00AE6010">
        <w:rPr>
          <w:rFonts w:ascii="Times New Roman" w:hAnsi="Times New Roman"/>
          <w:sz w:val="24"/>
          <w:szCs w:val="24"/>
        </w:rPr>
        <w:t xml:space="preserve"> surge</w:t>
      </w:r>
      <w:r w:rsidRPr="00AE6010">
        <w:rPr>
          <w:rFonts w:ascii="Times New Roman" w:hAnsi="Times New Roman"/>
          <w:sz w:val="24"/>
          <w:szCs w:val="24"/>
        </w:rPr>
        <w:t xml:space="preserve"> como contribuinte desse processo de modernização das economias, tornando-as mais sustentáveis. </w:t>
      </w:r>
      <w:r w:rsidR="00CB15D1" w:rsidRPr="00AE6010">
        <w:rPr>
          <w:rFonts w:ascii="Times New Roman" w:hAnsi="Times New Roman"/>
          <w:sz w:val="24"/>
          <w:szCs w:val="24"/>
        </w:rPr>
        <w:t>E</w:t>
      </w:r>
      <w:r w:rsidRPr="00AE6010">
        <w:rPr>
          <w:rFonts w:ascii="Times New Roman" w:hAnsi="Times New Roman"/>
          <w:sz w:val="24"/>
          <w:szCs w:val="24"/>
        </w:rPr>
        <w:t xml:space="preserve">ssa </w:t>
      </w:r>
      <w:r w:rsidR="00CB15D1" w:rsidRPr="00AE6010">
        <w:rPr>
          <w:rFonts w:ascii="Times New Roman" w:hAnsi="Times New Roman"/>
          <w:sz w:val="24"/>
          <w:szCs w:val="24"/>
        </w:rPr>
        <w:t>ideia</w:t>
      </w:r>
      <w:r w:rsidRPr="00AE6010">
        <w:rPr>
          <w:rFonts w:ascii="Times New Roman" w:hAnsi="Times New Roman"/>
          <w:sz w:val="24"/>
          <w:szCs w:val="24"/>
        </w:rPr>
        <w:t xml:space="preserve"> vem ganhando mais espaço no Brasil, embo</w:t>
      </w:r>
      <w:r w:rsidR="00CB15D1" w:rsidRPr="00AE6010">
        <w:rPr>
          <w:rFonts w:ascii="Times New Roman" w:hAnsi="Times New Roman"/>
          <w:sz w:val="24"/>
          <w:szCs w:val="24"/>
        </w:rPr>
        <w:t xml:space="preserve">ra não se trate de algo </w:t>
      </w:r>
      <w:r w:rsidR="00E073B6" w:rsidRPr="00AE6010">
        <w:rPr>
          <w:rFonts w:ascii="Times New Roman" w:hAnsi="Times New Roman"/>
          <w:sz w:val="24"/>
          <w:szCs w:val="24"/>
        </w:rPr>
        <w:t xml:space="preserve">recente, </w:t>
      </w:r>
      <w:r w:rsidR="00CB15D1" w:rsidRPr="00AE6010">
        <w:rPr>
          <w:rFonts w:ascii="Times New Roman" w:hAnsi="Times New Roman"/>
          <w:sz w:val="24"/>
          <w:szCs w:val="24"/>
        </w:rPr>
        <w:t>e</w:t>
      </w:r>
      <w:r w:rsidRPr="00AE6010">
        <w:rPr>
          <w:rFonts w:ascii="Times New Roman" w:hAnsi="Times New Roman"/>
          <w:sz w:val="24"/>
          <w:szCs w:val="24"/>
        </w:rPr>
        <w:t>, frente às mudanças climáticas e à necessidade de entrar no novo currículo da economia mundial, trazer este ramo do Direito para o centro do debate passou a ser algo indispensável</w:t>
      </w:r>
      <w:r w:rsidR="00C10C1E">
        <w:rPr>
          <w:rFonts w:ascii="Times New Roman" w:hAnsi="Times New Roman"/>
          <w:sz w:val="24"/>
          <w:szCs w:val="24"/>
        </w:rPr>
        <w:t xml:space="preserve"> </w:t>
      </w:r>
      <w:r w:rsidRPr="00AE6010">
        <w:rPr>
          <w:rFonts w:ascii="Times New Roman" w:hAnsi="Times New Roman"/>
          <w:sz w:val="24"/>
          <w:szCs w:val="24"/>
        </w:rPr>
        <w:t xml:space="preserve">para a modernização da economia brasileira – tornando-a mais competitiva, assim como para garantir uma melhor qualidade de vida para os cidadãos e uma maior proteção dos recursos naturais, </w:t>
      </w:r>
      <w:r w:rsidR="009D44F6" w:rsidRPr="00AE6010">
        <w:rPr>
          <w:rFonts w:ascii="Times New Roman" w:hAnsi="Times New Roman"/>
          <w:sz w:val="24"/>
          <w:szCs w:val="24"/>
        </w:rPr>
        <w:t>d</w:t>
      </w:r>
      <w:r w:rsidRPr="00AE6010">
        <w:rPr>
          <w:rFonts w:ascii="Times New Roman" w:hAnsi="Times New Roman"/>
          <w:sz w:val="24"/>
          <w:szCs w:val="24"/>
        </w:rPr>
        <w:t xml:space="preserve">os quais o país </w:t>
      </w:r>
      <w:r w:rsidR="00E073B6" w:rsidRPr="00AE6010">
        <w:rPr>
          <w:rFonts w:ascii="Times New Roman" w:hAnsi="Times New Roman"/>
          <w:sz w:val="24"/>
          <w:szCs w:val="24"/>
        </w:rPr>
        <w:t xml:space="preserve">dispõe. </w:t>
      </w:r>
      <w:r w:rsidR="00615180" w:rsidRPr="00D073D8">
        <w:rPr>
          <w:rFonts w:ascii="Times New Roman" w:hAnsi="Times New Roman"/>
          <w:sz w:val="24"/>
          <w:szCs w:val="24"/>
        </w:rPr>
        <w:t xml:space="preserve">O objetivo do artigo é estabelecer uma visão geral do que é a sustentabilidade tributária no Brasil, fazendo um paralelo com outros países, apontando seus mecanismos </w:t>
      </w:r>
      <w:r w:rsidR="00D073D8" w:rsidRPr="00D073D8">
        <w:rPr>
          <w:rFonts w:ascii="Times New Roman" w:hAnsi="Times New Roman"/>
          <w:sz w:val="24"/>
          <w:szCs w:val="24"/>
        </w:rPr>
        <w:t>internos adotados</w:t>
      </w:r>
      <w:r w:rsidR="00615180" w:rsidRPr="00D073D8">
        <w:rPr>
          <w:rFonts w:ascii="Times New Roman" w:hAnsi="Times New Roman"/>
          <w:sz w:val="24"/>
          <w:szCs w:val="24"/>
        </w:rPr>
        <w:t>, elencando as políticas de extrafiscalidade</w:t>
      </w:r>
      <w:r w:rsidR="00E073B6">
        <w:rPr>
          <w:rFonts w:ascii="Times New Roman" w:hAnsi="Times New Roman"/>
          <w:sz w:val="24"/>
          <w:szCs w:val="24"/>
        </w:rPr>
        <w:t xml:space="preserve"> </w:t>
      </w:r>
      <w:r w:rsidR="00D073D8" w:rsidRPr="00D073D8">
        <w:rPr>
          <w:rFonts w:ascii="Times New Roman" w:hAnsi="Times New Roman"/>
          <w:sz w:val="24"/>
          <w:szCs w:val="24"/>
        </w:rPr>
        <w:t>expostas</w:t>
      </w:r>
      <w:r w:rsidR="00615180" w:rsidRPr="00D073D8">
        <w:rPr>
          <w:rFonts w:ascii="Times New Roman" w:hAnsi="Times New Roman"/>
          <w:sz w:val="24"/>
          <w:szCs w:val="24"/>
        </w:rPr>
        <w:t xml:space="preserve"> no ordenamento jurídico</w:t>
      </w:r>
      <w:r w:rsidR="00D073D8" w:rsidRPr="00D073D8">
        <w:rPr>
          <w:rFonts w:ascii="Times New Roman" w:hAnsi="Times New Roman"/>
          <w:sz w:val="24"/>
          <w:szCs w:val="24"/>
        </w:rPr>
        <w:t xml:space="preserve"> pátrio</w:t>
      </w:r>
      <w:r w:rsidR="00615180" w:rsidRPr="00D073D8">
        <w:rPr>
          <w:rFonts w:ascii="Times New Roman" w:hAnsi="Times New Roman"/>
          <w:sz w:val="24"/>
          <w:szCs w:val="24"/>
        </w:rPr>
        <w:t xml:space="preserve"> que leva</w:t>
      </w:r>
      <w:r w:rsidR="00D073D8" w:rsidRPr="00D073D8">
        <w:rPr>
          <w:rFonts w:ascii="Times New Roman" w:hAnsi="Times New Roman"/>
          <w:sz w:val="24"/>
          <w:szCs w:val="24"/>
        </w:rPr>
        <w:t>m</w:t>
      </w:r>
      <w:r w:rsidR="00E073B6">
        <w:rPr>
          <w:rFonts w:ascii="Times New Roman" w:hAnsi="Times New Roman"/>
          <w:sz w:val="24"/>
          <w:szCs w:val="24"/>
        </w:rPr>
        <w:t xml:space="preserve"> </w:t>
      </w:r>
      <w:r w:rsidR="00D073D8" w:rsidRPr="00D073D8">
        <w:rPr>
          <w:rFonts w:ascii="Times New Roman" w:hAnsi="Times New Roman"/>
          <w:sz w:val="24"/>
          <w:szCs w:val="24"/>
        </w:rPr>
        <w:t>a uma economia suste</w:t>
      </w:r>
      <w:r w:rsidR="00E073B6">
        <w:rPr>
          <w:rFonts w:ascii="Times New Roman" w:hAnsi="Times New Roman"/>
          <w:sz w:val="24"/>
          <w:szCs w:val="24"/>
        </w:rPr>
        <w:t>n</w:t>
      </w:r>
      <w:r w:rsidR="00D073D8" w:rsidRPr="00D073D8">
        <w:rPr>
          <w:rFonts w:ascii="Times New Roman" w:hAnsi="Times New Roman"/>
          <w:sz w:val="24"/>
          <w:szCs w:val="24"/>
        </w:rPr>
        <w:t>tável</w:t>
      </w:r>
      <w:r w:rsidR="00615180" w:rsidRPr="00D073D8">
        <w:rPr>
          <w:rFonts w:ascii="Times New Roman" w:hAnsi="Times New Roman"/>
          <w:sz w:val="24"/>
          <w:szCs w:val="24"/>
        </w:rPr>
        <w:t>.</w:t>
      </w:r>
      <w:r w:rsidR="00615180">
        <w:rPr>
          <w:rFonts w:ascii="Times New Roman" w:hAnsi="Times New Roman"/>
          <w:sz w:val="24"/>
          <w:szCs w:val="24"/>
        </w:rPr>
        <w:t xml:space="preserve"> Pa</w:t>
      </w:r>
      <w:r w:rsidR="00CB15D1" w:rsidRPr="00AE6010">
        <w:rPr>
          <w:rFonts w:ascii="Times New Roman" w:hAnsi="Times New Roman"/>
          <w:sz w:val="24"/>
          <w:szCs w:val="24"/>
        </w:rPr>
        <w:t>ra tanto, a metodologia utilizada para aplicação desse estudo será analítica, de natureza qualitativa e exploratória a fim de elucidar o tema de forma objetiva e concisa com base em referências bibliográficas, assim como websites da administração pública.</w:t>
      </w:r>
    </w:p>
    <w:p w:rsidR="00234354" w:rsidRPr="00AE6010" w:rsidRDefault="00234354" w:rsidP="00D073D8">
      <w:pPr>
        <w:widowControl w:val="0"/>
        <w:autoSpaceDE w:val="0"/>
        <w:autoSpaceDN w:val="0"/>
        <w:adjustRightInd w:val="0"/>
        <w:spacing w:after="0" w:line="360" w:lineRule="auto"/>
        <w:jc w:val="both"/>
        <w:rPr>
          <w:rFonts w:ascii="Times New Roman" w:hAnsi="Times New Roman"/>
          <w:sz w:val="24"/>
          <w:szCs w:val="24"/>
        </w:rPr>
      </w:pPr>
    </w:p>
    <w:p w:rsidR="00BE42C4" w:rsidRPr="00746E6B" w:rsidRDefault="00234354" w:rsidP="00D073D8">
      <w:pPr>
        <w:widowControl w:val="0"/>
        <w:autoSpaceDE w:val="0"/>
        <w:autoSpaceDN w:val="0"/>
        <w:adjustRightInd w:val="0"/>
        <w:spacing w:after="0" w:line="360" w:lineRule="auto"/>
        <w:jc w:val="both"/>
        <w:rPr>
          <w:rFonts w:ascii="Times New Roman" w:hAnsi="Times New Roman"/>
          <w:b/>
          <w:sz w:val="24"/>
          <w:szCs w:val="24"/>
        </w:rPr>
      </w:pPr>
      <w:r w:rsidRPr="00746E6B">
        <w:rPr>
          <w:rFonts w:ascii="Times New Roman" w:hAnsi="Times New Roman"/>
          <w:b/>
          <w:sz w:val="24"/>
          <w:szCs w:val="24"/>
        </w:rPr>
        <w:t>Palavras-chave: Extrafiscalidade tributá</w:t>
      </w:r>
      <w:r w:rsidR="0068333C" w:rsidRPr="00746E6B">
        <w:rPr>
          <w:rFonts w:ascii="Times New Roman" w:hAnsi="Times New Roman"/>
          <w:b/>
          <w:sz w:val="24"/>
          <w:szCs w:val="24"/>
        </w:rPr>
        <w:t>ria. Sustentabilidade.</w:t>
      </w:r>
      <w:r w:rsidRPr="00746E6B">
        <w:rPr>
          <w:rFonts w:ascii="Times New Roman" w:hAnsi="Times New Roman"/>
          <w:b/>
          <w:sz w:val="24"/>
          <w:szCs w:val="24"/>
        </w:rPr>
        <w:t xml:space="preserve"> </w:t>
      </w:r>
      <w:r w:rsidR="0068333C" w:rsidRPr="00746E6B">
        <w:rPr>
          <w:rFonts w:ascii="Times New Roman" w:hAnsi="Times New Roman"/>
          <w:b/>
          <w:sz w:val="24"/>
          <w:szCs w:val="24"/>
        </w:rPr>
        <w:t>M</w:t>
      </w:r>
      <w:r w:rsidRPr="00746E6B">
        <w:rPr>
          <w:rFonts w:ascii="Times New Roman" w:hAnsi="Times New Roman"/>
          <w:b/>
          <w:sz w:val="24"/>
          <w:szCs w:val="24"/>
        </w:rPr>
        <w:t>eio ambiente.</w:t>
      </w:r>
    </w:p>
    <w:p w:rsidR="00D073D8" w:rsidRDefault="00D073D8" w:rsidP="00D073D8">
      <w:pPr>
        <w:widowControl w:val="0"/>
        <w:autoSpaceDE w:val="0"/>
        <w:autoSpaceDN w:val="0"/>
        <w:adjustRightInd w:val="0"/>
        <w:spacing w:after="0" w:line="360" w:lineRule="auto"/>
        <w:rPr>
          <w:rFonts w:ascii="Times New Roman" w:hAnsi="Times New Roman"/>
          <w:b/>
          <w:sz w:val="24"/>
          <w:szCs w:val="24"/>
        </w:rPr>
      </w:pPr>
    </w:p>
    <w:p w:rsidR="00746E6B" w:rsidRDefault="00746E6B" w:rsidP="00D073D8">
      <w:pPr>
        <w:widowControl w:val="0"/>
        <w:autoSpaceDE w:val="0"/>
        <w:autoSpaceDN w:val="0"/>
        <w:adjustRightInd w:val="0"/>
        <w:spacing w:after="0" w:line="360" w:lineRule="auto"/>
        <w:jc w:val="center"/>
        <w:rPr>
          <w:rFonts w:ascii="Times New Roman" w:hAnsi="Times New Roman"/>
          <w:b/>
          <w:sz w:val="24"/>
          <w:szCs w:val="24"/>
        </w:rPr>
      </w:pPr>
    </w:p>
    <w:p w:rsidR="00234354" w:rsidRPr="00A95B3F" w:rsidRDefault="00234354" w:rsidP="00D073D8">
      <w:pPr>
        <w:widowControl w:val="0"/>
        <w:autoSpaceDE w:val="0"/>
        <w:autoSpaceDN w:val="0"/>
        <w:adjustRightInd w:val="0"/>
        <w:spacing w:after="0" w:line="360" w:lineRule="auto"/>
        <w:jc w:val="center"/>
        <w:rPr>
          <w:rFonts w:ascii="Times New Roman" w:hAnsi="Times New Roman"/>
          <w:b/>
          <w:sz w:val="24"/>
          <w:szCs w:val="24"/>
        </w:rPr>
      </w:pPr>
      <w:r w:rsidRPr="00A95B3F">
        <w:rPr>
          <w:rFonts w:ascii="Times New Roman" w:hAnsi="Times New Roman"/>
          <w:b/>
          <w:sz w:val="24"/>
          <w:szCs w:val="24"/>
        </w:rPr>
        <w:lastRenderedPageBreak/>
        <w:t>ABSTRACT</w:t>
      </w:r>
    </w:p>
    <w:p w:rsidR="00234354" w:rsidRDefault="00234354" w:rsidP="00D073D8">
      <w:pPr>
        <w:widowControl w:val="0"/>
        <w:autoSpaceDE w:val="0"/>
        <w:autoSpaceDN w:val="0"/>
        <w:adjustRightInd w:val="0"/>
        <w:spacing w:after="0" w:line="360" w:lineRule="auto"/>
        <w:rPr>
          <w:rFonts w:ascii="Times New Roman" w:hAnsi="Times New Roman"/>
          <w:b/>
          <w:sz w:val="24"/>
          <w:szCs w:val="24"/>
        </w:rPr>
      </w:pPr>
    </w:p>
    <w:p w:rsidR="00C10C1E" w:rsidRPr="00C10C1E" w:rsidRDefault="00C10C1E" w:rsidP="00C10C1E">
      <w:pPr>
        <w:widowControl w:val="0"/>
        <w:autoSpaceDE w:val="0"/>
        <w:autoSpaceDN w:val="0"/>
        <w:adjustRightInd w:val="0"/>
        <w:spacing w:after="0" w:line="360" w:lineRule="auto"/>
        <w:jc w:val="both"/>
        <w:rPr>
          <w:rFonts w:ascii="Times New Roman" w:hAnsi="Times New Roman"/>
          <w:sz w:val="24"/>
          <w:szCs w:val="24"/>
          <w:lang w:val="en-US"/>
        </w:rPr>
      </w:pPr>
      <w:r w:rsidRPr="00C10C1E">
        <w:rPr>
          <w:rFonts w:ascii="Times New Roman" w:hAnsi="Times New Roman"/>
          <w:sz w:val="24"/>
          <w:szCs w:val="24"/>
        </w:rPr>
        <w:tab/>
      </w:r>
      <w:r w:rsidRPr="00C10C1E">
        <w:rPr>
          <w:rFonts w:ascii="Times New Roman" w:hAnsi="Times New Roman"/>
          <w:sz w:val="24"/>
          <w:szCs w:val="24"/>
          <w:lang w:val="en-US"/>
        </w:rPr>
        <w:t>The world's major economies follow in search of new ways to build sustainable economies from greater protection of the environment and better use of urban and rural areas, creating greater quality of life of its citizens and making their economies more com</w:t>
      </w:r>
      <w:r w:rsidR="007B66EA">
        <w:rPr>
          <w:rFonts w:ascii="Times New Roman" w:hAnsi="Times New Roman"/>
          <w:sz w:val="24"/>
          <w:szCs w:val="24"/>
          <w:lang w:val="en-US"/>
        </w:rPr>
        <w:t>petitive</w:t>
      </w:r>
      <w:r w:rsidRPr="00C10C1E">
        <w:rPr>
          <w:rFonts w:ascii="Times New Roman" w:hAnsi="Times New Roman"/>
          <w:sz w:val="24"/>
          <w:szCs w:val="24"/>
          <w:lang w:val="en-US"/>
        </w:rPr>
        <w:t>. No different from the rest of the world, the Tax Law emerges as contributors of this process of modernization of the economies, making them more sustainable. This idea is gaining more space in Brazil, although it is not something new, and to climate change and the need to enter the new curriculum of the world economy, bringing this branch of law to the heart of the debate has become something indispensable for the modernization of the Brazilian economy - making it more competitive, so as to ensure a better quality of life for citizens and greater protection of natural resources, of which the country has. The aim of this paper is to establish an overview of what the tax sustainability in Brazil, drawing a parallel with other countries, pointing their internal mechanisms adopted, listing the exposed extrafiscality policies on parental law that lead to a sustainable economy. Therefore, the methodology used for the application of this study will be analytical, qualitative and exploratory in order to clarify the issue objectively and concisely based on references, as well as websites of public administration.</w:t>
      </w:r>
    </w:p>
    <w:p w:rsidR="00C10C1E" w:rsidRPr="00C10C1E" w:rsidRDefault="00C10C1E" w:rsidP="00C10C1E">
      <w:pPr>
        <w:widowControl w:val="0"/>
        <w:autoSpaceDE w:val="0"/>
        <w:autoSpaceDN w:val="0"/>
        <w:adjustRightInd w:val="0"/>
        <w:spacing w:after="0" w:line="360" w:lineRule="auto"/>
        <w:jc w:val="both"/>
        <w:rPr>
          <w:rFonts w:ascii="Times New Roman" w:hAnsi="Times New Roman"/>
          <w:b/>
          <w:sz w:val="24"/>
          <w:szCs w:val="24"/>
          <w:lang w:val="en-US"/>
        </w:rPr>
      </w:pPr>
    </w:p>
    <w:p w:rsidR="00234354" w:rsidRPr="007B66EA" w:rsidRDefault="00C10C1E" w:rsidP="00C10C1E">
      <w:pPr>
        <w:widowControl w:val="0"/>
        <w:autoSpaceDE w:val="0"/>
        <w:autoSpaceDN w:val="0"/>
        <w:adjustRightInd w:val="0"/>
        <w:spacing w:after="0" w:line="360" w:lineRule="auto"/>
        <w:jc w:val="both"/>
        <w:rPr>
          <w:rFonts w:ascii="Times New Roman" w:hAnsi="Times New Roman"/>
          <w:b/>
          <w:sz w:val="24"/>
          <w:szCs w:val="24"/>
        </w:rPr>
      </w:pPr>
      <w:r w:rsidRPr="007B66EA">
        <w:rPr>
          <w:rFonts w:ascii="Times New Roman" w:hAnsi="Times New Roman"/>
          <w:b/>
          <w:sz w:val="24"/>
          <w:szCs w:val="24"/>
        </w:rPr>
        <w:t xml:space="preserve">Keywords: </w:t>
      </w:r>
      <w:r w:rsidR="007B66EA" w:rsidRPr="007B66EA">
        <w:rPr>
          <w:rFonts w:ascii="Times New Roman" w:hAnsi="Times New Roman"/>
          <w:b/>
          <w:sz w:val="24"/>
          <w:szCs w:val="24"/>
        </w:rPr>
        <w:t>T</w:t>
      </w:r>
      <w:r w:rsidRPr="007B66EA">
        <w:rPr>
          <w:rFonts w:ascii="Times New Roman" w:hAnsi="Times New Roman"/>
          <w:b/>
          <w:sz w:val="24"/>
          <w:szCs w:val="24"/>
        </w:rPr>
        <w:t>ax extrafiscali</w:t>
      </w:r>
      <w:r w:rsidR="007B66EA" w:rsidRPr="007B66EA">
        <w:rPr>
          <w:rFonts w:ascii="Times New Roman" w:hAnsi="Times New Roman"/>
          <w:b/>
          <w:sz w:val="24"/>
          <w:szCs w:val="24"/>
        </w:rPr>
        <w:t xml:space="preserve">ty. Sustainability. </w:t>
      </w:r>
      <w:r w:rsidRPr="007B66EA">
        <w:rPr>
          <w:rFonts w:ascii="Times New Roman" w:hAnsi="Times New Roman"/>
          <w:b/>
          <w:sz w:val="24"/>
          <w:szCs w:val="24"/>
        </w:rPr>
        <w:t>Environment</w:t>
      </w:r>
      <w:r w:rsidR="007B66EA" w:rsidRPr="007B66EA">
        <w:rPr>
          <w:rFonts w:ascii="Times New Roman" w:hAnsi="Times New Roman"/>
          <w:b/>
          <w:sz w:val="24"/>
          <w:szCs w:val="24"/>
        </w:rPr>
        <w:t>.</w:t>
      </w:r>
    </w:p>
    <w:p w:rsidR="00234354" w:rsidRPr="007B66EA" w:rsidRDefault="00234354" w:rsidP="00D073D8">
      <w:pPr>
        <w:widowControl w:val="0"/>
        <w:autoSpaceDE w:val="0"/>
        <w:autoSpaceDN w:val="0"/>
        <w:adjustRightInd w:val="0"/>
        <w:spacing w:after="0" w:line="360" w:lineRule="auto"/>
        <w:rPr>
          <w:rFonts w:ascii="Times New Roman" w:hAnsi="Times New Roman"/>
          <w:b/>
          <w:sz w:val="24"/>
          <w:szCs w:val="24"/>
        </w:rPr>
      </w:pPr>
    </w:p>
    <w:p w:rsidR="00234354" w:rsidRPr="007B66EA" w:rsidRDefault="00234354" w:rsidP="00D073D8">
      <w:pPr>
        <w:widowControl w:val="0"/>
        <w:autoSpaceDE w:val="0"/>
        <w:autoSpaceDN w:val="0"/>
        <w:adjustRightInd w:val="0"/>
        <w:spacing w:after="0" w:line="360" w:lineRule="auto"/>
        <w:rPr>
          <w:rFonts w:ascii="Times New Roman" w:hAnsi="Times New Roman"/>
          <w:b/>
          <w:sz w:val="24"/>
          <w:szCs w:val="24"/>
        </w:rPr>
      </w:pPr>
    </w:p>
    <w:p w:rsidR="00234354" w:rsidRPr="007B66EA" w:rsidRDefault="00234354" w:rsidP="00D073D8">
      <w:pPr>
        <w:widowControl w:val="0"/>
        <w:autoSpaceDE w:val="0"/>
        <w:autoSpaceDN w:val="0"/>
        <w:adjustRightInd w:val="0"/>
        <w:spacing w:after="0" w:line="360" w:lineRule="auto"/>
        <w:rPr>
          <w:rFonts w:ascii="Times New Roman" w:hAnsi="Times New Roman"/>
          <w:b/>
          <w:sz w:val="24"/>
          <w:szCs w:val="24"/>
        </w:rPr>
      </w:pPr>
    </w:p>
    <w:p w:rsidR="00234354" w:rsidRPr="007B66EA" w:rsidRDefault="00234354" w:rsidP="00D073D8">
      <w:pPr>
        <w:widowControl w:val="0"/>
        <w:autoSpaceDE w:val="0"/>
        <w:autoSpaceDN w:val="0"/>
        <w:adjustRightInd w:val="0"/>
        <w:spacing w:after="0" w:line="360" w:lineRule="auto"/>
        <w:rPr>
          <w:rFonts w:ascii="Times New Roman" w:hAnsi="Times New Roman"/>
          <w:b/>
          <w:sz w:val="24"/>
          <w:szCs w:val="24"/>
        </w:rPr>
      </w:pPr>
    </w:p>
    <w:p w:rsidR="00234354" w:rsidRPr="007B66EA" w:rsidRDefault="00234354"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C10C1E" w:rsidRPr="007B66EA" w:rsidRDefault="00C10C1E" w:rsidP="00D073D8">
      <w:pPr>
        <w:widowControl w:val="0"/>
        <w:autoSpaceDE w:val="0"/>
        <w:autoSpaceDN w:val="0"/>
        <w:adjustRightInd w:val="0"/>
        <w:spacing w:after="0" w:line="360" w:lineRule="auto"/>
        <w:rPr>
          <w:rFonts w:ascii="Times New Roman" w:hAnsi="Times New Roman"/>
          <w:b/>
          <w:sz w:val="24"/>
          <w:szCs w:val="24"/>
        </w:rPr>
      </w:pPr>
    </w:p>
    <w:p w:rsidR="009A3E26" w:rsidRDefault="009A3E26" w:rsidP="00D073D8">
      <w:pPr>
        <w:widowControl w:val="0"/>
        <w:autoSpaceDE w:val="0"/>
        <w:autoSpaceDN w:val="0"/>
        <w:adjustRightInd w:val="0"/>
        <w:spacing w:after="0" w:line="360" w:lineRule="auto"/>
        <w:rPr>
          <w:rFonts w:ascii="Times New Roman" w:hAnsi="Times New Roman"/>
          <w:b/>
          <w:sz w:val="24"/>
          <w:szCs w:val="24"/>
        </w:rPr>
        <w:sectPr w:rsidR="009A3E26" w:rsidSect="007B66EA">
          <w:headerReference w:type="default" r:id="rId8"/>
          <w:pgSz w:w="11906" w:h="16838"/>
          <w:pgMar w:top="1417" w:right="1701" w:bottom="1417" w:left="1701" w:header="708" w:footer="708" w:gutter="0"/>
          <w:cols w:space="708"/>
          <w:docGrid w:linePitch="360"/>
        </w:sectPr>
      </w:pPr>
    </w:p>
    <w:p w:rsidR="00017642" w:rsidRPr="00017642" w:rsidRDefault="00017642" w:rsidP="00D073D8">
      <w:pPr>
        <w:widowControl w:val="0"/>
        <w:autoSpaceDE w:val="0"/>
        <w:autoSpaceDN w:val="0"/>
        <w:adjustRightInd w:val="0"/>
        <w:spacing w:after="0" w:line="360" w:lineRule="auto"/>
        <w:jc w:val="both"/>
        <w:rPr>
          <w:rFonts w:ascii="Times New Roman" w:hAnsi="Times New Roman"/>
          <w:b/>
          <w:sz w:val="24"/>
          <w:szCs w:val="24"/>
        </w:rPr>
      </w:pPr>
      <w:r w:rsidRPr="00017642">
        <w:rPr>
          <w:rFonts w:ascii="Times New Roman" w:hAnsi="Times New Roman"/>
          <w:b/>
          <w:sz w:val="24"/>
          <w:szCs w:val="24"/>
        </w:rPr>
        <w:lastRenderedPageBreak/>
        <w:t>1</w:t>
      </w:r>
      <w:r w:rsidR="00E073B6">
        <w:rPr>
          <w:rFonts w:ascii="Times New Roman" w:hAnsi="Times New Roman"/>
          <w:b/>
          <w:sz w:val="24"/>
          <w:szCs w:val="24"/>
        </w:rPr>
        <w:t xml:space="preserve"> </w:t>
      </w:r>
      <w:r w:rsidR="009D69C9" w:rsidRPr="00017642">
        <w:rPr>
          <w:rFonts w:ascii="Times New Roman" w:hAnsi="Times New Roman"/>
          <w:b/>
          <w:sz w:val="24"/>
          <w:szCs w:val="24"/>
        </w:rPr>
        <w:t>I</w:t>
      </w:r>
      <w:r w:rsidRPr="00017642">
        <w:rPr>
          <w:rFonts w:ascii="Times New Roman" w:hAnsi="Times New Roman"/>
          <w:b/>
          <w:sz w:val="24"/>
          <w:szCs w:val="24"/>
        </w:rPr>
        <w:t>NTRODUÇÃO</w:t>
      </w:r>
    </w:p>
    <w:p w:rsidR="00017642" w:rsidRPr="00017642" w:rsidRDefault="00017642" w:rsidP="00D073D8">
      <w:pPr>
        <w:widowControl w:val="0"/>
        <w:autoSpaceDE w:val="0"/>
        <w:autoSpaceDN w:val="0"/>
        <w:adjustRightInd w:val="0"/>
        <w:spacing w:after="0" w:line="360" w:lineRule="auto"/>
        <w:jc w:val="both"/>
        <w:rPr>
          <w:rFonts w:ascii="Times New Roman" w:hAnsi="Times New Roman"/>
          <w:b/>
          <w:sz w:val="24"/>
          <w:szCs w:val="24"/>
        </w:rPr>
      </w:pPr>
    </w:p>
    <w:p w:rsidR="00C31850" w:rsidRPr="00017642" w:rsidRDefault="00C31850" w:rsidP="00D073D8">
      <w:pPr>
        <w:widowControl w:val="0"/>
        <w:autoSpaceDE w:val="0"/>
        <w:autoSpaceDN w:val="0"/>
        <w:adjustRightInd w:val="0"/>
        <w:spacing w:after="0" w:line="360" w:lineRule="auto"/>
        <w:ind w:firstLine="708"/>
        <w:jc w:val="both"/>
        <w:rPr>
          <w:rFonts w:ascii="Times New Roman" w:hAnsi="Times New Roman"/>
          <w:b/>
          <w:sz w:val="24"/>
          <w:szCs w:val="24"/>
        </w:rPr>
      </w:pPr>
      <w:r w:rsidRPr="00017642">
        <w:rPr>
          <w:rFonts w:ascii="Times New Roman" w:hAnsi="Times New Roman"/>
          <w:sz w:val="24"/>
          <w:szCs w:val="24"/>
        </w:rPr>
        <w:t xml:space="preserve">Ao longo das últimas décadas, sobretudo nos últimos anos, o mundo tem ampliado as discussões em torno da necessidade de se construir alternativas para garantir a plenitude das chamadas economias sustentáveis, </w:t>
      </w:r>
      <w:r w:rsidRPr="0068333C">
        <w:rPr>
          <w:rFonts w:ascii="Times New Roman" w:hAnsi="Times New Roman"/>
          <w:sz w:val="24"/>
          <w:szCs w:val="24"/>
        </w:rPr>
        <w:t>tema que tem dominado seminários, congressos, entre outros, ao redor do planeta.</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Tais considerações perpassam pela necessidade de os governos participarem ativamente desse processo de sustentabili</w:t>
      </w:r>
      <w:r w:rsidR="008D1CFD" w:rsidRPr="00017642">
        <w:rPr>
          <w:rFonts w:ascii="Times New Roman" w:hAnsi="Times New Roman"/>
          <w:sz w:val="24"/>
          <w:szCs w:val="24"/>
        </w:rPr>
        <w:t>dade</w:t>
      </w:r>
      <w:r w:rsidRPr="00017642">
        <w:rPr>
          <w:rFonts w:ascii="Times New Roman" w:hAnsi="Times New Roman"/>
          <w:sz w:val="24"/>
          <w:szCs w:val="24"/>
        </w:rPr>
        <w:t>, em cada nação, o que tem garantido o desenvolvimento de importantes países do mundo atrelad</w:t>
      </w:r>
      <w:r w:rsidR="008D1CFD" w:rsidRPr="00017642">
        <w:rPr>
          <w:rFonts w:ascii="Times New Roman" w:hAnsi="Times New Roman"/>
          <w:sz w:val="24"/>
          <w:szCs w:val="24"/>
        </w:rPr>
        <w:t>oa</w:t>
      </w:r>
      <w:r w:rsidRPr="00017642">
        <w:rPr>
          <w:rFonts w:ascii="Times New Roman" w:hAnsi="Times New Roman"/>
          <w:sz w:val="24"/>
          <w:szCs w:val="24"/>
        </w:rPr>
        <w:t xml:space="preserve"> uma melhor qualidade de vida de seus cidadãos, como se infere nos exemplos de países como a Suíça, Luxemburgo e Austrália, que lideram o mais importante ranking que mede o nível de sustentabilidade dos países (EPI, 2014).</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O sistema, conhecido mundialmente como Environmental Performance Index (EPI)</w:t>
      </w:r>
      <w:r w:rsidR="008D1CFD" w:rsidRPr="00017642">
        <w:rPr>
          <w:rFonts w:ascii="Times New Roman" w:hAnsi="Times New Roman"/>
          <w:sz w:val="24"/>
          <w:szCs w:val="24"/>
        </w:rPr>
        <w:t xml:space="preserve"> –</w:t>
      </w:r>
      <w:r w:rsidR="009D69C9" w:rsidRPr="00017642">
        <w:rPr>
          <w:rFonts w:ascii="Times New Roman" w:hAnsi="Times New Roman"/>
          <w:sz w:val="24"/>
          <w:szCs w:val="24"/>
        </w:rPr>
        <w:t xml:space="preserve"> Índice de Desempenho Ambiental</w:t>
      </w:r>
      <w:r w:rsidRPr="00017642">
        <w:rPr>
          <w:rFonts w:ascii="Times New Roman" w:hAnsi="Times New Roman"/>
          <w:sz w:val="24"/>
          <w:szCs w:val="24"/>
        </w:rPr>
        <w:t>, avalia, entre outros critérios, os impactos na saúde, a qualidade do ar, os recursos hídricos e o saneamento, revelando a necessidade de um comprometimento governamental com o desenvolvimento sustentável, bem como os positivos resultados do envolvimento de gestões públicas visando a melhoria da qualidade de vida dos cidadãos e a garantia de uma economia verde.</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Neste sentido, surge a necessidade da criação e/ou implementação de políticas fiscais voltadas para uma economia verde, ampliando a intervenção governamental, e utilizando o Direito Tributário como uma eficaz ferramenta para o alcance da sustentabilidade.</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Quanto a esta temática, em específico, a Consultoria KPMG divulgou um estudo que avalia as políticas fiscais adotadas por 21 importantes economias mundiais para enfrentar os desafios ambientais globais, e que aponta o Brasil como a 18ª colocada na classificação geral do Green Tax Index (Índice de Imposto Verde), que, entre outros aspectos, avalia programas de incentivos fiscais para eficiência energética, os incentivos à construção de "edifícios verdes", a adoção de sanções fiscais para inibir práticas incongruentes com a economia sustentável, entre outros (KPMG, 2013).</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Entre outros aspectos, o Brasil se destaca, negativamente, por sua baixa atuação fiscal em favor da sustentabilidade, seja em relação à ausência de sanções fiscais, seja na fraca política de incentivos fiscais aos que contribuem para que o país se torne uma economia sustentável. Essas ações governamentais estão diretamente ligadas com o Direito Tributário e com a implementação de uma política fiscal eficaz.</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lastRenderedPageBreak/>
        <w:tab/>
        <w:t>Para tanto, um estudo intitulado de Política Fiscal Verde no Brasil aponta a necessidade de o país utilizar de políticas fiscais para melhorar o bem-estar humano e a equidade social, reduzir os riscos ambientais e a escassez ecológica, fortalecendo a economia, através do potencial crescimento</w:t>
      </w:r>
      <w:r w:rsidR="008D1CFD" w:rsidRPr="00017642">
        <w:rPr>
          <w:rFonts w:ascii="Times New Roman" w:hAnsi="Times New Roman"/>
          <w:sz w:val="24"/>
          <w:szCs w:val="24"/>
        </w:rPr>
        <w:t xml:space="preserve"> do Produto Interno Bruto - PIB</w:t>
      </w:r>
      <w:r w:rsidRPr="00017642">
        <w:rPr>
          <w:rFonts w:ascii="Times New Roman" w:hAnsi="Times New Roman"/>
          <w:sz w:val="24"/>
          <w:szCs w:val="24"/>
        </w:rPr>
        <w:t xml:space="preserve"> e a criação de empregos, tornando-se uma economia verde </w:t>
      </w:r>
      <w:r w:rsidR="0007041C" w:rsidRPr="00017642">
        <w:rPr>
          <w:rFonts w:ascii="Times New Roman" w:hAnsi="Times New Roman"/>
          <w:sz w:val="24"/>
          <w:szCs w:val="24"/>
        </w:rPr>
        <w:t>com</w:t>
      </w:r>
      <w:r w:rsidRPr="00017642">
        <w:rPr>
          <w:rFonts w:ascii="Times New Roman" w:hAnsi="Times New Roman"/>
          <w:sz w:val="24"/>
          <w:szCs w:val="24"/>
        </w:rPr>
        <w:t xml:space="preserve"> baixa emissão de carbono e é eficiente no uso de seus recursos.</w:t>
      </w:r>
    </w:p>
    <w:p w:rsidR="00B153ED" w:rsidRPr="00017642" w:rsidRDefault="00B153ED"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 xml:space="preserve">Recentemente, a Organização para Cooperação e Desenvolvimento Econômico (OCDE) apresentou um relatório onde apresenta o desempenho </w:t>
      </w:r>
      <w:r w:rsidR="00F2267F" w:rsidRPr="00017642">
        <w:rPr>
          <w:rFonts w:ascii="Times New Roman" w:hAnsi="Times New Roman"/>
          <w:sz w:val="24"/>
          <w:szCs w:val="24"/>
        </w:rPr>
        <w:t xml:space="preserve">do Brasil, bem como os desafios para a construção de uma economia verde. Neste sentido, o secretário-geral da OCDE </w:t>
      </w:r>
      <w:r w:rsidR="0007041C" w:rsidRPr="00017642">
        <w:rPr>
          <w:rFonts w:ascii="Times New Roman" w:hAnsi="Times New Roman"/>
          <w:sz w:val="24"/>
          <w:szCs w:val="24"/>
        </w:rPr>
        <w:t xml:space="preserve">– </w:t>
      </w:r>
      <w:r w:rsidR="009D69C9" w:rsidRPr="00017642">
        <w:rPr>
          <w:rFonts w:ascii="Times New Roman" w:hAnsi="Times New Roman"/>
          <w:sz w:val="24"/>
          <w:szCs w:val="24"/>
        </w:rPr>
        <w:t>Angel Gurría</w:t>
      </w:r>
      <w:r w:rsidR="0068333C">
        <w:rPr>
          <w:rFonts w:ascii="Times New Roman" w:hAnsi="Times New Roman"/>
          <w:sz w:val="24"/>
          <w:szCs w:val="24"/>
        </w:rPr>
        <w:t xml:space="preserve"> </w:t>
      </w:r>
      <w:r w:rsidR="009D69C9" w:rsidRPr="00017642">
        <w:rPr>
          <w:rFonts w:ascii="Times New Roman" w:hAnsi="Times New Roman"/>
          <w:sz w:val="24"/>
          <w:szCs w:val="24"/>
        </w:rPr>
        <w:t>–</w:t>
      </w:r>
      <w:r w:rsidR="0068333C">
        <w:rPr>
          <w:rFonts w:ascii="Times New Roman" w:hAnsi="Times New Roman"/>
          <w:sz w:val="24"/>
          <w:szCs w:val="24"/>
        </w:rPr>
        <w:t xml:space="preserve"> </w:t>
      </w:r>
      <w:r w:rsidR="00F2267F" w:rsidRPr="00017642">
        <w:rPr>
          <w:rFonts w:ascii="Times New Roman" w:hAnsi="Times New Roman"/>
          <w:sz w:val="24"/>
          <w:szCs w:val="24"/>
        </w:rPr>
        <w:t xml:space="preserve">defendeu a </w:t>
      </w:r>
      <w:r w:rsidR="0007041C" w:rsidRPr="00017642">
        <w:rPr>
          <w:rFonts w:ascii="Times New Roman" w:hAnsi="Times New Roman"/>
          <w:sz w:val="24"/>
          <w:szCs w:val="24"/>
        </w:rPr>
        <w:t>ampliação dos “impostos verdes”</w:t>
      </w:r>
      <w:r w:rsidR="00F2267F" w:rsidRPr="00017642">
        <w:rPr>
          <w:rFonts w:ascii="Times New Roman" w:hAnsi="Times New Roman"/>
          <w:sz w:val="24"/>
          <w:szCs w:val="24"/>
        </w:rPr>
        <w:t xml:space="preserve"> e declarou que “aumentar impostos verdes pode melhorar simultaneamente a sustentabilidade fiscal e ambiental”.</w:t>
      </w:r>
      <w:r w:rsidR="00F2267F" w:rsidRPr="00017642">
        <w:rPr>
          <w:rStyle w:val="Refdenotaderodap"/>
          <w:rFonts w:ascii="Times New Roman" w:hAnsi="Times New Roman"/>
          <w:sz w:val="24"/>
          <w:szCs w:val="24"/>
        </w:rPr>
        <w:footnoteReference w:id="3"/>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r>
      <w:r w:rsidR="00EF782A" w:rsidRPr="00017642">
        <w:rPr>
          <w:rFonts w:ascii="Times New Roman" w:hAnsi="Times New Roman"/>
          <w:sz w:val="24"/>
          <w:szCs w:val="24"/>
        </w:rPr>
        <w:t>Faz-se indispensável</w:t>
      </w:r>
      <w:r w:rsidR="0068333C">
        <w:rPr>
          <w:rFonts w:ascii="Times New Roman" w:hAnsi="Times New Roman"/>
          <w:sz w:val="24"/>
          <w:szCs w:val="24"/>
        </w:rPr>
        <w:t xml:space="preserve"> </w:t>
      </w:r>
      <w:r w:rsidRPr="00017642">
        <w:rPr>
          <w:rFonts w:ascii="Times New Roman" w:hAnsi="Times New Roman"/>
          <w:sz w:val="24"/>
          <w:szCs w:val="24"/>
        </w:rPr>
        <w:t>a presença da extrafiscalidade tributária como instrumento realizador das mudanças fiscais necessárias para o alcance de uma economia sustentável, porquanto é a extrafiscalidade que vai além da mera obtenção de receitas, mediante a cobrança de tributos, por ligar-se a valores constitucionais, como a seguridade social, a cultura, o desporto, e, mais recentemente, a defesa do meio ambiente.</w:t>
      </w:r>
    </w:p>
    <w:p w:rsidR="00C31850"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A extrafiscalidade pode decorrer de isenções, benefícios fiscais, progressividade de alíquotas, finalidades especiais, atuando como incentivadores ou desestimuladores de comportamentos, como alívios ou agravamentos fiscais, de sorte que vai além da principal função tributária, qual seja, a de arrecadar, alcançando uma função social.</w:t>
      </w:r>
    </w:p>
    <w:p w:rsidR="009D69C9" w:rsidRPr="00017642" w:rsidRDefault="00C31850" w:rsidP="00D073D8">
      <w:pPr>
        <w:widowControl w:val="0"/>
        <w:autoSpaceDE w:val="0"/>
        <w:autoSpaceDN w:val="0"/>
        <w:adjustRightInd w:val="0"/>
        <w:spacing w:after="0" w:line="360" w:lineRule="auto"/>
        <w:jc w:val="both"/>
        <w:rPr>
          <w:rFonts w:ascii="Times New Roman" w:hAnsi="Times New Roman"/>
          <w:sz w:val="24"/>
          <w:szCs w:val="24"/>
        </w:rPr>
      </w:pPr>
      <w:r w:rsidRPr="00017642">
        <w:rPr>
          <w:rFonts w:ascii="Times New Roman" w:hAnsi="Times New Roman"/>
          <w:sz w:val="24"/>
          <w:szCs w:val="24"/>
        </w:rPr>
        <w:tab/>
        <w:t>O Brasil necessita da adoção de novas políticas fiscais, tributárias, para que desenvolva uma economia verde, sustentável. Para tal, como os impostos, taxas e contribuições de melhoria (espécies tributárias) podem internalizar as questões ambientais? De que forma a extrafiscalidade tributária pode contribuir com a sustentabili</w:t>
      </w:r>
      <w:r w:rsidR="00127729">
        <w:rPr>
          <w:rFonts w:ascii="Times New Roman" w:hAnsi="Times New Roman"/>
          <w:sz w:val="24"/>
          <w:szCs w:val="24"/>
        </w:rPr>
        <w:t>dade</w:t>
      </w:r>
      <w:r w:rsidRPr="00017642">
        <w:rPr>
          <w:rFonts w:ascii="Times New Roman" w:hAnsi="Times New Roman"/>
          <w:sz w:val="24"/>
          <w:szCs w:val="24"/>
        </w:rPr>
        <w:t xml:space="preserve"> da economia brasileira?</w:t>
      </w:r>
    </w:p>
    <w:p w:rsidR="00FD2611" w:rsidRDefault="00FD2611" w:rsidP="00D073D8">
      <w:pPr>
        <w:widowControl w:val="0"/>
        <w:autoSpaceDE w:val="0"/>
        <w:autoSpaceDN w:val="0"/>
        <w:adjustRightInd w:val="0"/>
        <w:spacing w:after="0" w:line="360" w:lineRule="auto"/>
        <w:jc w:val="both"/>
        <w:rPr>
          <w:rFonts w:ascii="Times New Roman" w:hAnsi="Times New Roman"/>
          <w:b/>
          <w:sz w:val="24"/>
          <w:szCs w:val="24"/>
        </w:rPr>
      </w:pPr>
    </w:p>
    <w:p w:rsidR="008E59E4" w:rsidRPr="008A1291" w:rsidRDefault="00A414AA" w:rsidP="00D073D8">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w:t>
      </w:r>
      <w:r w:rsidR="008E59E4" w:rsidRPr="008A1291">
        <w:rPr>
          <w:rFonts w:ascii="Times New Roman" w:hAnsi="Times New Roman"/>
          <w:b/>
          <w:sz w:val="24"/>
          <w:szCs w:val="24"/>
        </w:rPr>
        <w:t xml:space="preserve"> EXTRAFISCALIDADE TRIBUTÁRIA: CONCEITO E APLICAÇÃO</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p>
    <w:p w:rsidR="008E59E4" w:rsidRDefault="008E59E4" w:rsidP="00D073D8">
      <w:pPr>
        <w:widowControl w:val="0"/>
        <w:autoSpaceDE w:val="0"/>
        <w:autoSpaceDN w:val="0"/>
        <w:adjustRightInd w:val="0"/>
        <w:spacing w:after="0" w:line="360" w:lineRule="auto"/>
        <w:ind w:firstLine="708"/>
        <w:jc w:val="both"/>
        <w:rPr>
          <w:rFonts w:ascii="Times New Roman" w:hAnsi="Times New Roman"/>
          <w:sz w:val="24"/>
          <w:szCs w:val="24"/>
        </w:rPr>
      </w:pPr>
      <w:r w:rsidRPr="0007041C">
        <w:rPr>
          <w:rFonts w:ascii="Times New Roman" w:hAnsi="Times New Roman"/>
          <w:sz w:val="24"/>
          <w:szCs w:val="24"/>
        </w:rPr>
        <w:t xml:space="preserve">As normas jurídicas têm funções e finalidades, entre outras perspectivas, quando </w:t>
      </w:r>
      <w:r w:rsidRPr="0007041C">
        <w:rPr>
          <w:rFonts w:ascii="Times New Roman" w:hAnsi="Times New Roman"/>
          <w:sz w:val="24"/>
          <w:szCs w:val="24"/>
        </w:rPr>
        <w:lastRenderedPageBreak/>
        <w:t xml:space="preserve">o </w:t>
      </w:r>
      <w:r w:rsidR="007B4237" w:rsidRPr="0007041C">
        <w:rPr>
          <w:rFonts w:ascii="Times New Roman" w:hAnsi="Times New Roman"/>
          <w:sz w:val="24"/>
          <w:szCs w:val="24"/>
        </w:rPr>
        <w:t>D</w:t>
      </w:r>
      <w:r w:rsidRPr="0007041C">
        <w:rPr>
          <w:rFonts w:ascii="Times New Roman" w:hAnsi="Times New Roman"/>
          <w:sz w:val="24"/>
          <w:szCs w:val="24"/>
        </w:rPr>
        <w:t>ireito funciona como instrumento regulador da conduta humana. Neste sentido, o Estado impõe aos seus destinatários, comportamentos negativos, positivos ou permissivos, visando uma determinada finalidade.</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O </w:t>
      </w:r>
      <w:r w:rsidRPr="00A42C24">
        <w:rPr>
          <w:rFonts w:ascii="Times New Roman" w:hAnsi="Times New Roman"/>
          <w:sz w:val="24"/>
          <w:szCs w:val="24"/>
        </w:rPr>
        <w:t>tributo</w:t>
      </w:r>
      <w:r>
        <w:rPr>
          <w:rFonts w:ascii="Times New Roman" w:hAnsi="Times New Roman"/>
          <w:sz w:val="24"/>
          <w:szCs w:val="24"/>
        </w:rPr>
        <w:t xml:space="preserve"> é utilizado pelo Estado, tradicionalmente, com a finalidade de arrecadar recursos para manutenção dos serviços que presta ao cidadão, apresentando as diversas espécies de tributos como a forma mais rápida e prática de ingresso financeiro para custear as despesas públicas.</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Com o passar do tempo, somente angariar recursos deixou de ser a única finalidade da tributação, e, através do aperfeiçoamento do Direito Tributário, tornou-se possível conhecer que outras finalidades o tributo pode possuir, além da finalidade fiscal: a extrafiscal e a parafiscal; induzir condutas (negativa, positiva ou permissivamente) e abastecer de recursos entidade da Administração Pública indireta ou paraestatal, respectivamente.</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07041C">
        <w:rPr>
          <w:rFonts w:ascii="Times New Roman" w:hAnsi="Times New Roman"/>
          <w:sz w:val="24"/>
          <w:szCs w:val="24"/>
        </w:rPr>
        <w:t>Exemplificando como funcionaria</w:t>
      </w:r>
      <w:r w:rsidR="007B4237" w:rsidRPr="0007041C">
        <w:rPr>
          <w:rFonts w:ascii="Times New Roman" w:hAnsi="Times New Roman"/>
          <w:sz w:val="24"/>
          <w:szCs w:val="24"/>
        </w:rPr>
        <w:t>m</w:t>
      </w:r>
      <w:r w:rsidRPr="0007041C">
        <w:rPr>
          <w:rFonts w:ascii="Times New Roman" w:hAnsi="Times New Roman"/>
          <w:sz w:val="24"/>
          <w:szCs w:val="24"/>
        </w:rPr>
        <w:t xml:space="preserve">, na prática, as finalidades fiscal, extrafiscal e parafiscal do tributo, </w:t>
      </w:r>
      <w:r w:rsidR="00CF5C17" w:rsidRPr="000F5917">
        <w:rPr>
          <w:rFonts w:ascii="Times New Roman" w:hAnsi="Times New Roman"/>
          <w:sz w:val="24"/>
          <w:szCs w:val="24"/>
        </w:rPr>
        <w:t xml:space="preserve">Ricardo </w:t>
      </w:r>
      <w:r w:rsidRPr="000F5917">
        <w:rPr>
          <w:rFonts w:ascii="Times New Roman" w:hAnsi="Times New Roman"/>
          <w:sz w:val="24"/>
          <w:szCs w:val="24"/>
        </w:rPr>
        <w:t>Alexandre (2013)</w:t>
      </w:r>
      <w:r w:rsidRPr="0007041C">
        <w:rPr>
          <w:rFonts w:ascii="Times New Roman" w:hAnsi="Times New Roman"/>
          <w:sz w:val="24"/>
          <w:szCs w:val="24"/>
        </w:rPr>
        <w:t xml:space="preserve"> cita, na realidade tributária brasileira de hoje, o uso da extrafiscalidade nos impostos de importação e exportação, apontando outras situações.</w:t>
      </w:r>
    </w:p>
    <w:p w:rsidR="008E59E4" w:rsidRDefault="008E59E4" w:rsidP="00D073D8">
      <w:pPr>
        <w:widowControl w:val="0"/>
        <w:autoSpaceDE w:val="0"/>
        <w:autoSpaceDN w:val="0"/>
        <w:adjustRightInd w:val="0"/>
        <w:spacing w:after="0"/>
        <w:ind w:left="2272"/>
        <w:jc w:val="both"/>
        <w:rPr>
          <w:rFonts w:ascii="Times New Roman" w:hAnsi="Times New Roman"/>
        </w:rPr>
      </w:pPr>
      <w:r>
        <w:rPr>
          <w:rFonts w:ascii="Times New Roman" w:hAnsi="Times New Roman"/>
        </w:rPr>
        <w:t>O tributo possui finalidade fiscal quando visa precipuamente a arrecadar, carrear recursos para os cofres públicos. São os casos do ISS, do ICMS, do IR e de diversos outros.</w:t>
      </w:r>
    </w:p>
    <w:p w:rsidR="008E59E4" w:rsidRDefault="008E59E4" w:rsidP="00D073D8">
      <w:pPr>
        <w:widowControl w:val="0"/>
        <w:autoSpaceDE w:val="0"/>
        <w:autoSpaceDN w:val="0"/>
        <w:adjustRightInd w:val="0"/>
        <w:spacing w:after="0"/>
        <w:ind w:left="2272"/>
        <w:jc w:val="both"/>
        <w:rPr>
          <w:rFonts w:ascii="Times New Roman" w:hAnsi="Times New Roman"/>
        </w:rPr>
      </w:pPr>
      <w:r>
        <w:rPr>
          <w:rFonts w:ascii="Times New Roman" w:hAnsi="Times New Roman"/>
        </w:rPr>
        <w:t>O tributo possui finalidade extrafiscal quando objetiva fundamentalmente intervir numa situação social ou econômica. São os casos, entre outros, dos impostos de importação e exportação, que, antes de arrecadar, objetivam o controle do comércio internacional brasileiro, podendo, às vezes, servir de barreira protetiva da economia nacional e outras de estímulo à importação ou exportação de determinada espécie de bem.</w:t>
      </w:r>
    </w:p>
    <w:p w:rsidR="008E59E4" w:rsidRDefault="008E59E4" w:rsidP="00D073D8">
      <w:pPr>
        <w:widowControl w:val="0"/>
        <w:autoSpaceDE w:val="0"/>
        <w:autoSpaceDN w:val="0"/>
        <w:adjustRightInd w:val="0"/>
        <w:spacing w:after="0"/>
        <w:ind w:left="2272"/>
        <w:jc w:val="both"/>
        <w:rPr>
          <w:rFonts w:ascii="Times New Roman" w:hAnsi="Times New Roman"/>
          <w:sz w:val="24"/>
          <w:szCs w:val="24"/>
        </w:rPr>
      </w:pPr>
      <w:r>
        <w:rPr>
          <w:rFonts w:ascii="Times New Roman" w:hAnsi="Times New Roman"/>
        </w:rPr>
        <w:t>O tributo possui finalidade parafiscal quando a lei tributária nomeia sujeito ativo diverso da pessoa que a expediu, atribuindo-lhe a disponibilidade dos recursos arrecadados para o implemento de seus objetivos. Como exemplo, podem ser citadas as contribuições previdenciárias (...) (</w:t>
      </w:r>
      <w:r w:rsidRPr="00A95B3F">
        <w:rPr>
          <w:rFonts w:ascii="Times New Roman" w:hAnsi="Times New Roman"/>
        </w:rPr>
        <w:t>ALEXANDRE, 2013</w:t>
      </w:r>
      <w:r>
        <w:rPr>
          <w:rFonts w:ascii="Times New Roman" w:hAnsi="Times New Roman"/>
        </w:rPr>
        <w:t>).</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Por outro lado,</w:t>
      </w:r>
      <w:r w:rsidR="0068333C">
        <w:rPr>
          <w:rFonts w:ascii="Times New Roman" w:hAnsi="Times New Roman"/>
          <w:sz w:val="24"/>
          <w:szCs w:val="24"/>
        </w:rPr>
        <w:t xml:space="preserve"> </w:t>
      </w:r>
      <w:r w:rsidRPr="00A95B3F">
        <w:rPr>
          <w:rFonts w:ascii="Times New Roman" w:hAnsi="Times New Roman"/>
          <w:sz w:val="24"/>
          <w:szCs w:val="24"/>
        </w:rPr>
        <w:t>Schoueri (2013)</w:t>
      </w:r>
      <w:r>
        <w:rPr>
          <w:rFonts w:ascii="Times New Roman" w:hAnsi="Times New Roman"/>
          <w:sz w:val="24"/>
          <w:szCs w:val="24"/>
        </w:rPr>
        <w:t xml:space="preserve"> apresenta proposta diferente, ao classificar a </w:t>
      </w:r>
      <w:r w:rsidRPr="003A51A5">
        <w:rPr>
          <w:rFonts w:ascii="Times New Roman" w:hAnsi="Times New Roman"/>
          <w:sz w:val="24"/>
          <w:szCs w:val="24"/>
        </w:rPr>
        <w:t xml:space="preserve">finalidade da norma tributária em simplificadora, fiscal e a extrafiscal, que, por sua vez, </w:t>
      </w:r>
      <w:r w:rsidR="007B4237" w:rsidRPr="003A51A5">
        <w:rPr>
          <w:rFonts w:ascii="Times New Roman" w:hAnsi="Times New Roman"/>
          <w:sz w:val="24"/>
          <w:szCs w:val="24"/>
        </w:rPr>
        <w:t>é</w:t>
      </w:r>
      <w:r w:rsidR="0068333C">
        <w:rPr>
          <w:rFonts w:ascii="Times New Roman" w:hAnsi="Times New Roman"/>
          <w:sz w:val="24"/>
          <w:szCs w:val="24"/>
        </w:rPr>
        <w:t xml:space="preserve"> </w:t>
      </w:r>
      <w:r w:rsidRPr="003A51A5">
        <w:rPr>
          <w:rFonts w:ascii="Times New Roman" w:hAnsi="Times New Roman"/>
          <w:sz w:val="24"/>
          <w:szCs w:val="24"/>
        </w:rPr>
        <w:t>dividida</w:t>
      </w:r>
      <w:r>
        <w:rPr>
          <w:rFonts w:ascii="Times New Roman" w:hAnsi="Times New Roman"/>
          <w:sz w:val="24"/>
          <w:szCs w:val="24"/>
        </w:rPr>
        <w:t xml:space="preserve"> em extrafiscais em sentido estrito (norma indutora) e as de política social.</w:t>
      </w:r>
    </w:p>
    <w:p w:rsidR="008E59E4" w:rsidRDefault="008E59E4" w:rsidP="00D073D8">
      <w:pPr>
        <w:widowControl w:val="0"/>
        <w:autoSpaceDE w:val="0"/>
        <w:autoSpaceDN w:val="0"/>
        <w:adjustRightInd w:val="0"/>
        <w:spacing w:after="0"/>
        <w:ind w:left="2272"/>
        <w:jc w:val="both"/>
        <w:rPr>
          <w:rFonts w:ascii="Times New Roman" w:hAnsi="Times New Roman"/>
          <w:sz w:val="24"/>
          <w:szCs w:val="24"/>
        </w:rPr>
      </w:pPr>
      <w:r>
        <w:rPr>
          <w:rFonts w:ascii="Times New Roman" w:hAnsi="Times New Roman"/>
        </w:rPr>
        <w:t xml:space="preserve">O gênero "extrafiscalidade" inclui os casos não vinculados nem à distribuição </w:t>
      </w:r>
      <w:r w:rsidR="007B4237">
        <w:rPr>
          <w:rFonts w:ascii="Times New Roman" w:hAnsi="Times New Roman"/>
        </w:rPr>
        <w:t>equitativa</w:t>
      </w:r>
      <w:r>
        <w:rPr>
          <w:rFonts w:ascii="Times New Roman" w:hAnsi="Times New Roman"/>
        </w:rPr>
        <w:t xml:space="preserve"> da carga tributária, nem à simplificação do sistema tributário. No dizer de José Marcos Domingues de Oliveira, a </w:t>
      </w:r>
      <w:r>
        <w:rPr>
          <w:rFonts w:ascii="Times New Roman" w:hAnsi="Times New Roman"/>
        </w:rPr>
        <w:lastRenderedPageBreak/>
        <w:t>"tributação extrafiscal é aquela orientada para fins outros que não a captação de dinheiro para o Erário, tais como a redistribuição de renda e da terra, a defesa da indústria nacional, a orientação dos investimentos para setores produtivos ou mais adequados ao interesse público, a promoção do desenvolvimento regional ou setorial etc." Inclui, neste sentido, além de normas com função indutora (que seria a extrafiscalidade em sentido estrito, como se verá abaixo), outras que também se move</w:t>
      </w:r>
      <w:r w:rsidR="007B4237">
        <w:rPr>
          <w:rFonts w:ascii="Times New Roman" w:hAnsi="Times New Roman"/>
        </w:rPr>
        <w:t>m</w:t>
      </w:r>
      <w:r>
        <w:rPr>
          <w:rFonts w:ascii="Times New Roman" w:hAnsi="Times New Roman"/>
        </w:rPr>
        <w:t xml:space="preserve"> por razões não fiscais, mas desvinculadas da busca do </w:t>
      </w:r>
      <w:r w:rsidR="00A95B3F">
        <w:rPr>
          <w:rFonts w:ascii="Times New Roman" w:hAnsi="Times New Roman"/>
        </w:rPr>
        <w:t>impulsionamento</w:t>
      </w:r>
      <w:r>
        <w:rPr>
          <w:rFonts w:ascii="Times New Roman" w:hAnsi="Times New Roman"/>
        </w:rPr>
        <w:t xml:space="preserve"> econômico por parte do Estado (</w:t>
      </w:r>
      <w:r w:rsidRPr="00A95B3F">
        <w:rPr>
          <w:rFonts w:ascii="Times New Roman" w:hAnsi="Times New Roman"/>
        </w:rPr>
        <w:t>SCHOUERI, 2013</w:t>
      </w:r>
      <w:r>
        <w:rPr>
          <w:rFonts w:ascii="Times New Roman" w:hAnsi="Times New Roman"/>
        </w:rPr>
        <w:t>).</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3A51A5">
        <w:rPr>
          <w:rFonts w:ascii="Times New Roman" w:hAnsi="Times New Roman"/>
          <w:sz w:val="24"/>
          <w:szCs w:val="24"/>
        </w:rPr>
        <w:t>A classificação tributária</w:t>
      </w:r>
      <w:r w:rsidR="00FB603A" w:rsidRPr="003A51A5">
        <w:rPr>
          <w:rFonts w:ascii="Times New Roman" w:hAnsi="Times New Roman"/>
          <w:sz w:val="24"/>
          <w:szCs w:val="24"/>
        </w:rPr>
        <w:t>,</w:t>
      </w:r>
      <w:r w:rsidR="007B4237" w:rsidRPr="003A51A5">
        <w:rPr>
          <w:rFonts w:ascii="Times New Roman" w:hAnsi="Times New Roman"/>
          <w:sz w:val="24"/>
          <w:szCs w:val="24"/>
        </w:rPr>
        <w:t>levando-se em conta</w:t>
      </w:r>
      <w:r w:rsidRPr="003A51A5">
        <w:rPr>
          <w:rFonts w:ascii="Times New Roman" w:hAnsi="Times New Roman"/>
          <w:sz w:val="24"/>
          <w:szCs w:val="24"/>
        </w:rPr>
        <w:t>a finalidade do tributo</w:t>
      </w:r>
      <w:r w:rsidR="00FB603A" w:rsidRPr="003A51A5">
        <w:rPr>
          <w:rFonts w:ascii="Times New Roman" w:hAnsi="Times New Roman"/>
          <w:sz w:val="24"/>
          <w:szCs w:val="24"/>
        </w:rPr>
        <w:t>,</w:t>
      </w:r>
      <w:r w:rsidRPr="003A51A5">
        <w:rPr>
          <w:rFonts w:ascii="Times New Roman" w:hAnsi="Times New Roman"/>
          <w:sz w:val="24"/>
          <w:szCs w:val="24"/>
        </w:rPr>
        <w:t xml:space="preserve"> é realizada a partir da prevalência de uma finalidade sobre outra em cada espécie de tributo, embora, por mais aptidão fiscal ou extrafiscal que possua um tributo, nenhuma espécie será pura, po</w:t>
      </w:r>
      <w:r w:rsidR="007B4237" w:rsidRPr="003A51A5">
        <w:rPr>
          <w:rFonts w:ascii="Times New Roman" w:hAnsi="Times New Roman"/>
          <w:sz w:val="24"/>
          <w:szCs w:val="24"/>
        </w:rPr>
        <w:t>dendo possuir</w:t>
      </w:r>
      <w:r w:rsidRPr="003A51A5">
        <w:rPr>
          <w:rFonts w:ascii="Times New Roman" w:hAnsi="Times New Roman"/>
          <w:sz w:val="24"/>
          <w:szCs w:val="24"/>
        </w:rPr>
        <w:t>, portanto, ambas as finalidades, de forma harmônica.</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3A51A5">
        <w:rPr>
          <w:rFonts w:ascii="Times New Roman" w:hAnsi="Times New Roman"/>
          <w:sz w:val="24"/>
          <w:szCs w:val="24"/>
        </w:rPr>
        <w:t>A garantia de diversos direitos essenciais para os cidadãos na Constituição Federal de 1988</w:t>
      </w:r>
      <w:r w:rsidR="00A95B3F">
        <w:rPr>
          <w:rFonts w:ascii="Times New Roman" w:hAnsi="Times New Roman"/>
          <w:sz w:val="24"/>
          <w:szCs w:val="24"/>
        </w:rPr>
        <w:t xml:space="preserve"> </w:t>
      </w:r>
      <w:r w:rsidR="00BD32E2" w:rsidRPr="003A51A5">
        <w:rPr>
          <w:rFonts w:ascii="Times New Roman" w:hAnsi="Times New Roman"/>
          <w:sz w:val="24"/>
          <w:szCs w:val="24"/>
        </w:rPr>
        <w:t>(CF)</w:t>
      </w:r>
      <w:r w:rsidRPr="003A51A5">
        <w:rPr>
          <w:rFonts w:ascii="Times New Roman" w:hAnsi="Times New Roman"/>
          <w:sz w:val="24"/>
          <w:szCs w:val="24"/>
        </w:rPr>
        <w:t>, como os direitos à saúde, educação, segurança, previdência, lazer, vem seguida pela implantação de políticas públi</w:t>
      </w:r>
      <w:r w:rsidR="007B4237" w:rsidRPr="003A51A5">
        <w:rPr>
          <w:rFonts w:ascii="Times New Roman" w:hAnsi="Times New Roman"/>
          <w:sz w:val="24"/>
          <w:szCs w:val="24"/>
        </w:rPr>
        <w:t xml:space="preserve">cas necessárias para que estas </w:t>
      </w:r>
      <w:r w:rsidRPr="003A51A5">
        <w:rPr>
          <w:rFonts w:ascii="Times New Roman" w:hAnsi="Times New Roman"/>
          <w:sz w:val="24"/>
          <w:szCs w:val="24"/>
        </w:rPr>
        <w:t>promessas constitucionais sejam efetivamente cumpridas, e, que, serão custeadas pelo Erário, através do que fora arrecadado através dos tributos.</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3A51A5">
        <w:rPr>
          <w:rFonts w:ascii="Times New Roman" w:hAnsi="Times New Roman"/>
          <w:sz w:val="24"/>
          <w:szCs w:val="24"/>
        </w:rPr>
        <w:t>Portanto, a finalidade fiscal do tributo visa custear o funcionamento do Estado, sobretudo após o advento da Emenda Constitucional 19/1998, que diminuiu o tamanho do Estado, principalmente em relação à exploração direta de atividade econômica, deixando o tributo praticamente solitário como o instrumento para financiar o funcionamento do Estado.</w:t>
      </w:r>
    </w:p>
    <w:p w:rsidR="008E59E4" w:rsidRPr="00FB603A" w:rsidRDefault="008E59E4" w:rsidP="00D073D8">
      <w:pPr>
        <w:widowControl w:val="0"/>
        <w:autoSpaceDE w:val="0"/>
        <w:autoSpaceDN w:val="0"/>
        <w:adjustRightInd w:val="0"/>
        <w:spacing w:after="0" w:line="360" w:lineRule="auto"/>
        <w:jc w:val="both"/>
        <w:rPr>
          <w:rFonts w:ascii="Times New Roman" w:hAnsi="Times New Roman"/>
          <w:color w:val="FF0000"/>
          <w:sz w:val="24"/>
          <w:szCs w:val="24"/>
        </w:rPr>
      </w:pPr>
      <w:r>
        <w:rPr>
          <w:rFonts w:ascii="Times New Roman" w:hAnsi="Times New Roman"/>
          <w:sz w:val="24"/>
          <w:szCs w:val="24"/>
        </w:rPr>
        <w:tab/>
      </w:r>
      <w:r w:rsidRPr="00A95B3F">
        <w:rPr>
          <w:rFonts w:ascii="Times New Roman" w:hAnsi="Times New Roman"/>
          <w:sz w:val="24"/>
          <w:szCs w:val="24"/>
        </w:rPr>
        <w:t>Scaff e Tupiassu (2005)</w:t>
      </w:r>
      <w:r>
        <w:rPr>
          <w:rFonts w:ascii="Times New Roman" w:hAnsi="Times New Roman"/>
          <w:sz w:val="24"/>
          <w:szCs w:val="24"/>
        </w:rPr>
        <w:t xml:space="preserve"> abordam essa diminuição do Estado, resultado, principalmente, da alienação ao setor privado de empresas estatais.</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p>
    <w:p w:rsidR="008E59E4" w:rsidRDefault="008E59E4" w:rsidP="00D073D8">
      <w:pPr>
        <w:widowControl w:val="0"/>
        <w:autoSpaceDE w:val="0"/>
        <w:autoSpaceDN w:val="0"/>
        <w:adjustRightInd w:val="0"/>
        <w:spacing w:after="0"/>
        <w:ind w:left="2272"/>
        <w:jc w:val="both"/>
        <w:rPr>
          <w:rFonts w:ascii="Times New Roman" w:hAnsi="Times New Roman"/>
          <w:sz w:val="24"/>
          <w:szCs w:val="24"/>
        </w:rPr>
      </w:pPr>
      <w:r>
        <w:rPr>
          <w:rFonts w:ascii="Times New Roman" w:hAnsi="Times New Roman"/>
        </w:rPr>
        <w:t xml:space="preserve">No âmbito político estamos frente a uma transformação do modelo de Estado, que antes era de bem-estar e hoje é marcado pelo neoliberalismo. A declarada intenção é reduzir o tamanho do Estado, a fim de que sua participação econômica ocorra muito mais pela atuação </w:t>
      </w:r>
      <w:r>
        <w:rPr>
          <w:rFonts w:ascii="Times New Roman" w:hAnsi="Times New Roman"/>
          <w:i/>
          <w:iCs/>
        </w:rPr>
        <w:t>sobre</w:t>
      </w:r>
      <w:r>
        <w:rPr>
          <w:rFonts w:ascii="Times New Roman" w:hAnsi="Times New Roman"/>
        </w:rPr>
        <w:t xml:space="preserve"> o domínio econômico, como agente normatizador de mercados, do que como agente de produção/comercialização de bens ou serviços, ao atuar no domínio econômico. O neoliberalismo, portanto, necessita de manutenção do Estado fiscalizador, a fim de que as regras do jogo econômico sejam asseguradas e o "livre mercado" possa atuar. Resta saber, atuar em prol de quem? (</w:t>
      </w:r>
      <w:r w:rsidRPr="00A95B3F">
        <w:rPr>
          <w:rFonts w:ascii="Times New Roman" w:hAnsi="Times New Roman"/>
        </w:rPr>
        <w:t>SCAFF; TUPIASSU, 2005</w:t>
      </w:r>
      <w:r>
        <w:rPr>
          <w:rFonts w:ascii="Times New Roman" w:hAnsi="Times New Roman"/>
        </w:rPr>
        <w:t>)</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Em virtude de sua importância, o Estado pode usar de sua conveniência </w:t>
      </w:r>
      <w:r>
        <w:rPr>
          <w:rFonts w:ascii="Times New Roman" w:hAnsi="Times New Roman"/>
          <w:sz w:val="24"/>
          <w:szCs w:val="24"/>
        </w:rPr>
        <w:lastRenderedPageBreak/>
        <w:t>tributária para, através da extrafiscalidade, incentivar ou desestimular condutas ou comportamentos. Para alcançar tal finalidade, muitos são os meios tributários que podem ser utilizados: instituição de tributos, criação de faixas de isenção</w:t>
      </w:r>
      <w:r w:rsidR="007B4237">
        <w:rPr>
          <w:rFonts w:ascii="Times New Roman" w:hAnsi="Times New Roman"/>
          <w:sz w:val="24"/>
          <w:szCs w:val="24"/>
        </w:rPr>
        <w:t>,</w:t>
      </w:r>
      <w:r>
        <w:rPr>
          <w:rFonts w:ascii="Times New Roman" w:hAnsi="Times New Roman"/>
          <w:sz w:val="24"/>
          <w:szCs w:val="24"/>
        </w:rPr>
        <w:t xml:space="preserve"> concessão de benefícios fiscais, majoração e redução de alíquotas, dedução de determinadas despesas, entre tantos outros.</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D02FE9">
        <w:rPr>
          <w:rFonts w:ascii="Times New Roman" w:hAnsi="Times New Roman"/>
          <w:sz w:val="24"/>
          <w:szCs w:val="24"/>
        </w:rPr>
        <w:t>Desta feita, a extrafiscalidade pode ser instituída como um eficiente mecanismo para que se atinjam objetivos outros de interesse público – além da mera arrecadação de receitas -, seja a partir de tributos que foram idealizados para isso, seja com tributos existentes aprioristicamente com função apenas fiscal.</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Neste ponto, alcança-se a definição da extrafiscalidade por </w:t>
      </w:r>
      <w:r w:rsidRPr="000F5917">
        <w:rPr>
          <w:rFonts w:ascii="Times New Roman" w:hAnsi="Times New Roman"/>
          <w:sz w:val="24"/>
          <w:szCs w:val="24"/>
        </w:rPr>
        <w:t>Luís Eduardo</w:t>
      </w:r>
      <w:r w:rsidR="0068333C" w:rsidRPr="000F5917">
        <w:rPr>
          <w:rFonts w:ascii="Times New Roman" w:hAnsi="Times New Roman"/>
          <w:sz w:val="24"/>
          <w:szCs w:val="24"/>
        </w:rPr>
        <w:t xml:space="preserve"> </w:t>
      </w:r>
      <w:r w:rsidRPr="000F5917">
        <w:rPr>
          <w:rFonts w:ascii="Times New Roman" w:hAnsi="Times New Roman"/>
          <w:sz w:val="24"/>
          <w:szCs w:val="24"/>
        </w:rPr>
        <w:t>Schoueri (2013),</w:t>
      </w:r>
      <w:r>
        <w:rPr>
          <w:rFonts w:ascii="Times New Roman" w:hAnsi="Times New Roman"/>
          <w:sz w:val="24"/>
          <w:szCs w:val="24"/>
        </w:rPr>
        <w:t xml:space="preserve"> no sentido de a extrafiscalidade tributária ser uma ferramenta excepcional para a implementação de políticas públicas, tanto para servir como instrumento de obtenção de recursos, ou como ferramenta de indução de condutas.</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Coadunando com tal entendimento, </w:t>
      </w:r>
      <w:r w:rsidRPr="000F5917">
        <w:rPr>
          <w:rFonts w:ascii="Times New Roman" w:hAnsi="Times New Roman"/>
          <w:sz w:val="24"/>
          <w:szCs w:val="24"/>
        </w:rPr>
        <w:t>João Hélio de Farias Moraes Coutinho</w:t>
      </w:r>
      <w:r w:rsidR="0068333C">
        <w:rPr>
          <w:rFonts w:ascii="Times New Roman" w:hAnsi="Times New Roman"/>
          <w:color w:val="FF0000"/>
          <w:sz w:val="24"/>
          <w:szCs w:val="24"/>
        </w:rPr>
        <w:t xml:space="preserve"> </w:t>
      </w:r>
      <w:r>
        <w:rPr>
          <w:rFonts w:ascii="Times New Roman" w:hAnsi="Times New Roman"/>
          <w:sz w:val="24"/>
          <w:szCs w:val="24"/>
        </w:rPr>
        <w:t>aponta a função extrafiscal do tributo como um meio pelo qual “o Estado busca influir no comportamento dos agentes econômicos, ora estimulando um comportamento comissivo ora buscando uma omissão, a abstenção da prática de um ato, ou seja, um comportamento omissivo”, ou, por outro lado, intervindo no domínio econômico, “mediante o estímulo ou o desestímulo à adoção de determinada condutas pelos agentes econômicos” (2013, p.141).</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Assim sendo, a extrafiscalidade passa a estar cada vez mais presente no Direito Tributário brasileiro, devido ao avanço da economia mundial e das exigências de políticas públicas sociais de aperfeiçoamento de direitos essenciais à dignidade da pessoa humana. Nas palavras do grande doutrinador </w:t>
      </w:r>
      <w:r w:rsidRPr="000F5917">
        <w:rPr>
          <w:rFonts w:ascii="Times New Roman" w:hAnsi="Times New Roman"/>
          <w:sz w:val="24"/>
          <w:szCs w:val="24"/>
        </w:rPr>
        <w:t>Machado</w:t>
      </w:r>
      <w:r w:rsidR="000F5917" w:rsidRPr="000F5917">
        <w:rPr>
          <w:rFonts w:ascii="Times New Roman" w:hAnsi="Times New Roman"/>
          <w:sz w:val="24"/>
          <w:szCs w:val="24"/>
        </w:rPr>
        <w:t xml:space="preserve"> (2010)</w:t>
      </w:r>
      <w:r>
        <w:rPr>
          <w:rFonts w:ascii="Times New Roman" w:hAnsi="Times New Roman"/>
          <w:sz w:val="24"/>
          <w:szCs w:val="24"/>
        </w:rPr>
        <w:t>, "no estágio atual das finanças públicas, dificilmente um tributo é utilizado apenas como instrumento de arrecadação". (2010, p. 74)</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No aspecto normativo, a legislação brasileira traz várias hipóteses onde a extrafiscalidade tributária pode atuar, a partir da interpretação sistemática e aprofundada no Direito Tributário: objetivos fundamentais da República Federativa do Brasil (art. 3º, CF); a ordem econômica (art. 170, CF); política urbana e fundiária (arts. 182 e 184, CF); proteção ao meio ambiente (art. 225, CF).</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Existem, ainda, previsões expressas de utilização da extrafiscalidade tributária na legislação brasileira, tais </w:t>
      </w:r>
      <w:r w:rsidR="007B4237">
        <w:rPr>
          <w:rFonts w:ascii="Times New Roman" w:hAnsi="Times New Roman"/>
          <w:sz w:val="24"/>
          <w:szCs w:val="24"/>
        </w:rPr>
        <w:t>como</w:t>
      </w:r>
      <w:r>
        <w:rPr>
          <w:rFonts w:ascii="Times New Roman" w:hAnsi="Times New Roman"/>
          <w:sz w:val="24"/>
          <w:szCs w:val="24"/>
        </w:rPr>
        <w:t xml:space="preserve">: contribuições de intervenção no domínio econômico (art. 149, </w:t>
      </w:r>
      <w:r>
        <w:rPr>
          <w:rFonts w:ascii="Times New Roman" w:hAnsi="Times New Roman"/>
          <w:i/>
          <w:iCs/>
          <w:sz w:val="24"/>
          <w:szCs w:val="24"/>
        </w:rPr>
        <w:t>caput</w:t>
      </w:r>
      <w:r>
        <w:rPr>
          <w:rFonts w:ascii="Times New Roman" w:hAnsi="Times New Roman"/>
          <w:sz w:val="24"/>
          <w:szCs w:val="24"/>
        </w:rPr>
        <w:t xml:space="preserve">, e 177, §4º, CF); progressividade extrafiscal do imposto sobre </w:t>
      </w:r>
      <w:r>
        <w:rPr>
          <w:rFonts w:ascii="Times New Roman" w:hAnsi="Times New Roman"/>
          <w:sz w:val="24"/>
          <w:szCs w:val="24"/>
        </w:rPr>
        <w:lastRenderedPageBreak/>
        <w:t>propriedade territorial rural (art. 153, §4º, I e II, CF); e do imposto sobre propriedade territorial urbana (art. 182, §4º, II, CF).</w:t>
      </w:r>
    </w:p>
    <w:p w:rsidR="008E59E4" w:rsidRDefault="008E59E4"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Portanto, diante da necessidade de implementação de políticas públicas no Brasil, e frente ao crescente clamor por melhorias sociais e maior garantia dos direitos fundamentais, a finalidade fiscal do tributo vem andando lado a lado com a extrafiscalidade tributária, resultando numa modernização do Direito Tributário brasileiro e na necessidade de aprofundamento nos estudos da finalidade extrafiscal dos tributos.</w:t>
      </w:r>
    </w:p>
    <w:p w:rsidR="007B4237" w:rsidRDefault="007B4237" w:rsidP="00D073D8">
      <w:pPr>
        <w:widowControl w:val="0"/>
        <w:autoSpaceDE w:val="0"/>
        <w:autoSpaceDN w:val="0"/>
        <w:adjustRightInd w:val="0"/>
        <w:spacing w:after="0" w:line="360" w:lineRule="auto"/>
        <w:jc w:val="both"/>
        <w:rPr>
          <w:rFonts w:ascii="Times New Roman" w:hAnsi="Times New Roman"/>
          <w:sz w:val="24"/>
          <w:szCs w:val="24"/>
        </w:rPr>
      </w:pPr>
    </w:p>
    <w:p w:rsidR="008E59E4" w:rsidRPr="00142D4B" w:rsidRDefault="00A414AA" w:rsidP="00D073D8">
      <w:pPr>
        <w:spacing w:after="0" w:line="360" w:lineRule="auto"/>
        <w:jc w:val="both"/>
        <w:rPr>
          <w:rFonts w:ascii="Times New Roman" w:hAnsi="Times New Roman"/>
          <w:b/>
          <w:sz w:val="24"/>
        </w:rPr>
      </w:pPr>
      <w:r>
        <w:rPr>
          <w:rFonts w:ascii="Times New Roman" w:hAnsi="Times New Roman"/>
          <w:b/>
          <w:sz w:val="24"/>
        </w:rPr>
        <w:t>3</w:t>
      </w:r>
      <w:r w:rsidR="008E59E4" w:rsidRPr="00142D4B">
        <w:rPr>
          <w:rFonts w:ascii="Times New Roman" w:hAnsi="Times New Roman"/>
          <w:b/>
          <w:sz w:val="24"/>
        </w:rPr>
        <w:t xml:space="preserve"> A PROTEÇÃO AMBIENTAL SEGUNDO A CONSTITUIÇÃO FEDERAL DE 1988</w:t>
      </w:r>
    </w:p>
    <w:p w:rsidR="008E59E4" w:rsidRDefault="008E59E4" w:rsidP="00D073D8">
      <w:pPr>
        <w:spacing w:after="0" w:line="360" w:lineRule="auto"/>
        <w:jc w:val="both"/>
      </w:pPr>
    </w:p>
    <w:p w:rsidR="008E59E4" w:rsidRPr="003A51A5" w:rsidRDefault="008E59E4" w:rsidP="00D073D8">
      <w:pPr>
        <w:spacing w:after="0" w:line="360" w:lineRule="auto"/>
        <w:jc w:val="both"/>
        <w:rPr>
          <w:rFonts w:ascii="Times New Roman" w:hAnsi="Times New Roman"/>
        </w:rPr>
      </w:pPr>
      <w:r>
        <w:tab/>
      </w:r>
      <w:r w:rsidRPr="003A51A5">
        <w:rPr>
          <w:rFonts w:ascii="Times New Roman" w:hAnsi="Times New Roman"/>
        </w:rPr>
        <w:t xml:space="preserve">Em 1985, após a eleição de um </w:t>
      </w:r>
      <w:r w:rsidR="007B4237" w:rsidRPr="003A51A5">
        <w:rPr>
          <w:rFonts w:ascii="Times New Roman" w:hAnsi="Times New Roman"/>
        </w:rPr>
        <w:t>p</w:t>
      </w:r>
      <w:r w:rsidRPr="003A51A5">
        <w:rPr>
          <w:rFonts w:ascii="Times New Roman" w:hAnsi="Times New Roman"/>
        </w:rPr>
        <w:t>residente civil – ainda que numa eleição indireta</w:t>
      </w:r>
      <w:r w:rsidR="00BD32E2" w:rsidRPr="003A51A5">
        <w:rPr>
          <w:rFonts w:ascii="Times New Roman" w:hAnsi="Times New Roman"/>
        </w:rPr>
        <w:t xml:space="preserve"> -</w:t>
      </w:r>
      <w:r w:rsidRPr="003A51A5">
        <w:rPr>
          <w:rFonts w:ascii="Times New Roman" w:hAnsi="Times New Roman"/>
        </w:rPr>
        <w:t>, a Sociedade Brasileira de Direito do Meio Ambiente organizou seminários pelas principais capitais</w:t>
      </w:r>
      <w:r w:rsidR="00BD32E2" w:rsidRPr="003A51A5">
        <w:rPr>
          <w:rFonts w:ascii="Times New Roman" w:hAnsi="Times New Roman"/>
        </w:rPr>
        <w:t>do país</w:t>
      </w:r>
      <w:r w:rsidRPr="003A51A5">
        <w:rPr>
          <w:rFonts w:ascii="Times New Roman" w:hAnsi="Times New Roman"/>
        </w:rPr>
        <w:t>, além de um curso de Direito Ambiental na cidade de Salvador – com a participação de vários professores estrangeiros</w:t>
      </w:r>
      <w:r w:rsidR="00BD32E2" w:rsidRPr="003A51A5">
        <w:rPr>
          <w:rFonts w:ascii="Times New Roman" w:hAnsi="Times New Roman"/>
        </w:rPr>
        <w:t xml:space="preserve"> - </w:t>
      </w:r>
      <w:r w:rsidRPr="003A51A5">
        <w:rPr>
          <w:rFonts w:ascii="Times New Roman" w:hAnsi="Times New Roman"/>
        </w:rPr>
        <w:t>com o fim de elaborar e aperfeiçoar um texto a ser proposto à Assembleia Nacional Constituinte.</w:t>
      </w:r>
    </w:p>
    <w:p w:rsidR="008E59E4" w:rsidRDefault="008E59E4" w:rsidP="00D073D8">
      <w:pPr>
        <w:spacing w:after="0" w:line="360" w:lineRule="auto"/>
        <w:jc w:val="both"/>
        <w:rPr>
          <w:rFonts w:ascii="Times New Roman" w:hAnsi="Times New Roman"/>
          <w:sz w:val="24"/>
        </w:rPr>
      </w:pPr>
      <w:r w:rsidRPr="003A51A5">
        <w:rPr>
          <w:rFonts w:ascii="Times New Roman" w:hAnsi="Times New Roman"/>
        </w:rPr>
        <w:tab/>
      </w:r>
      <w:r w:rsidRPr="003A51A5">
        <w:rPr>
          <w:rFonts w:ascii="Times New Roman" w:hAnsi="Times New Roman"/>
          <w:sz w:val="24"/>
        </w:rPr>
        <w:t>Do empenho da Sociedade Brasileira de Direito do Meio Ambiente em conjunto com a sociedade civil, obteve-se</w:t>
      </w:r>
      <w:r w:rsidR="00BD32E2" w:rsidRPr="003A51A5">
        <w:rPr>
          <w:rFonts w:ascii="Times New Roman" w:hAnsi="Times New Roman"/>
          <w:sz w:val="24"/>
        </w:rPr>
        <w:t>,</w:t>
      </w:r>
      <w:r w:rsidRPr="003A51A5">
        <w:rPr>
          <w:rFonts w:ascii="Times New Roman" w:hAnsi="Times New Roman"/>
          <w:sz w:val="24"/>
        </w:rPr>
        <w:t xml:space="preserve"> pela primeira vez em uma Constituição brasileira</w:t>
      </w:r>
      <w:r w:rsidR="00BD32E2" w:rsidRPr="003A51A5">
        <w:rPr>
          <w:rFonts w:ascii="Times New Roman" w:hAnsi="Times New Roman"/>
          <w:sz w:val="24"/>
        </w:rPr>
        <w:t>,</w:t>
      </w:r>
      <w:r w:rsidRPr="003A51A5">
        <w:rPr>
          <w:rFonts w:ascii="Times New Roman" w:hAnsi="Times New Roman"/>
          <w:sz w:val="24"/>
        </w:rPr>
        <w:t xml:space="preserve"> a expressão “meio ambiente”, presente desde 1988 na Constituição Federal, no caput do art. 225 ao dispor que “Todos têm direito ao meio ambiente ecologicamente equilibrado, bem de uso comum do povo e essencial à sadia qualidade de vida, impondo-se ao Poder Público e à coletividade o dever de defendê-lo e preservá-lo para a</w:t>
      </w:r>
      <w:r w:rsidR="00FB603A" w:rsidRPr="003A51A5">
        <w:rPr>
          <w:rFonts w:ascii="Times New Roman" w:hAnsi="Times New Roman"/>
          <w:sz w:val="24"/>
        </w:rPr>
        <w:t xml:space="preserve">s presentes e futuras gerações”. </w:t>
      </w:r>
      <w:r w:rsidR="00BD32E2" w:rsidRPr="003A51A5">
        <w:rPr>
          <w:rFonts w:ascii="Times New Roman" w:hAnsi="Times New Roman"/>
          <w:sz w:val="24"/>
        </w:rPr>
        <w:t>(BRASIL, 1988)</w:t>
      </w:r>
    </w:p>
    <w:p w:rsidR="008E59E4" w:rsidRDefault="008E59E4" w:rsidP="00D073D8">
      <w:pPr>
        <w:spacing w:after="0" w:line="360" w:lineRule="auto"/>
        <w:jc w:val="both"/>
        <w:rPr>
          <w:rFonts w:ascii="Times New Roman" w:hAnsi="Times New Roman"/>
          <w:sz w:val="24"/>
        </w:rPr>
      </w:pPr>
      <w:r>
        <w:rPr>
          <w:rFonts w:ascii="Times New Roman" w:hAnsi="Times New Roman"/>
          <w:sz w:val="24"/>
        </w:rPr>
        <w:tab/>
        <w:t>Do texto constitucional do art. 225 se extrai a afirmação do direito ao meio ambiente a partir de expressões como “todo”, alargando a abrangência deste direito, não</w:t>
      </w:r>
      <w:r w:rsidR="000F5917">
        <w:rPr>
          <w:rFonts w:ascii="Times New Roman" w:hAnsi="Times New Roman"/>
          <w:sz w:val="24"/>
        </w:rPr>
        <w:t xml:space="preserve"> </w:t>
      </w:r>
      <w:r>
        <w:rPr>
          <w:rFonts w:ascii="Times New Roman" w:hAnsi="Times New Roman"/>
          <w:sz w:val="24"/>
        </w:rPr>
        <w:t>havendo a particularização de eventuais titulares deste direito, ao mesmo tempo em que o trata como “um bem coletivo de desfrute individual”, definindo-o como um direito de cada pessoa, porém, não unicamente desta ou daquela, mas de todas.</w:t>
      </w:r>
    </w:p>
    <w:p w:rsidR="008E59E4" w:rsidRDefault="008E59E4" w:rsidP="00D073D8">
      <w:pPr>
        <w:spacing w:after="0" w:line="360" w:lineRule="auto"/>
        <w:jc w:val="both"/>
        <w:rPr>
          <w:rFonts w:ascii="Times New Roman" w:hAnsi="Times New Roman"/>
          <w:sz w:val="24"/>
        </w:rPr>
      </w:pPr>
      <w:r>
        <w:rPr>
          <w:rFonts w:ascii="Times New Roman" w:hAnsi="Times New Roman"/>
          <w:sz w:val="24"/>
        </w:rPr>
        <w:tab/>
        <w:t>Acerca da natureza do direito ao meio ambiente, Milaré destaca que “ao proclamar o meio ambiente como “bem de uso comum do povo”, foi reconhecida a sua natureza de “direito público subjetivo”, vale dizer, exigível e exercitável em face do próprio Estado, que tem também a missão de protegê-lo” (2005, p. 186).</w:t>
      </w:r>
    </w:p>
    <w:p w:rsidR="008E59E4" w:rsidRDefault="008E59E4" w:rsidP="00D073D8">
      <w:pPr>
        <w:spacing w:after="0" w:line="360" w:lineRule="auto"/>
        <w:jc w:val="both"/>
        <w:rPr>
          <w:rFonts w:ascii="Times New Roman" w:hAnsi="Times New Roman"/>
          <w:sz w:val="24"/>
        </w:rPr>
      </w:pPr>
      <w:r>
        <w:rPr>
          <w:rFonts w:ascii="Times New Roman" w:hAnsi="Times New Roman"/>
          <w:sz w:val="24"/>
        </w:rPr>
        <w:lastRenderedPageBreak/>
        <w:tab/>
        <w:t>Ainda no texto constitucional, a expressão “equilíbrio ecológico” parte do pressuposto de que deve haver harmonia entre os vários elementos que compõem a ecologia, enquanto responsabilidade do “Poder Público”, bem como da “coletividade”, por todas as pessoas.</w:t>
      </w:r>
    </w:p>
    <w:p w:rsidR="008E59E4" w:rsidRDefault="008E59E4" w:rsidP="00D073D8">
      <w:pPr>
        <w:spacing w:after="0" w:line="360" w:lineRule="auto"/>
        <w:jc w:val="both"/>
        <w:rPr>
          <w:rFonts w:ascii="Times New Roman" w:hAnsi="Times New Roman"/>
          <w:sz w:val="24"/>
        </w:rPr>
      </w:pPr>
      <w:r>
        <w:rPr>
          <w:rFonts w:ascii="Times New Roman" w:hAnsi="Times New Roman"/>
          <w:sz w:val="24"/>
        </w:rPr>
        <w:tab/>
      </w:r>
      <w:r w:rsidRPr="003A51A5">
        <w:rPr>
          <w:rFonts w:ascii="Times New Roman" w:hAnsi="Times New Roman"/>
          <w:sz w:val="24"/>
        </w:rPr>
        <w:t>Tal responsabilidade é distribuída, quando se trata de “Poder Público”, aos Poderes Executivo, Judiciário e Legislativo, cada qual com sua independência e a harmonia recíproca, na missão de preservar e defender o meio ambiente. Ainda, ao atribuir responsabilidade, também, à “coletividade”, esta abrange os grupos sociais organizados em prol do meio ambiente, como as ONGs</w:t>
      </w:r>
      <w:r w:rsidR="000F5917">
        <w:rPr>
          <w:rFonts w:ascii="Times New Roman" w:hAnsi="Times New Roman"/>
          <w:sz w:val="24"/>
        </w:rPr>
        <w:t xml:space="preserve"> </w:t>
      </w:r>
      <w:r w:rsidR="00BD32E2" w:rsidRPr="003A51A5">
        <w:rPr>
          <w:rFonts w:ascii="Times New Roman" w:hAnsi="Times New Roman"/>
          <w:sz w:val="24"/>
        </w:rPr>
        <w:t>(Organizações Não Governamentais)</w:t>
      </w:r>
      <w:r w:rsidRPr="003A51A5">
        <w:rPr>
          <w:rFonts w:ascii="Times New Roman" w:hAnsi="Times New Roman"/>
          <w:sz w:val="24"/>
        </w:rPr>
        <w:t xml:space="preserve">, por exemplo, assim como cada cidadão. No entanto, esta responsabilidade não possui o mesmo caráter de obrigatoriedade que possui </w:t>
      </w:r>
      <w:r w:rsidR="00BD32E2" w:rsidRPr="003A51A5">
        <w:rPr>
          <w:rFonts w:ascii="Times New Roman" w:hAnsi="Times New Roman"/>
          <w:sz w:val="24"/>
        </w:rPr>
        <w:t xml:space="preserve">para o </w:t>
      </w:r>
      <w:r w:rsidRPr="003A51A5">
        <w:rPr>
          <w:rFonts w:ascii="Times New Roman" w:hAnsi="Times New Roman"/>
          <w:sz w:val="24"/>
        </w:rPr>
        <w:t xml:space="preserve">Poder Público, exceto quando tais organizações celebram contratos com </w:t>
      </w:r>
      <w:r w:rsidR="00BD32E2" w:rsidRPr="003A51A5">
        <w:rPr>
          <w:rFonts w:ascii="Times New Roman" w:hAnsi="Times New Roman"/>
          <w:sz w:val="24"/>
        </w:rPr>
        <w:t xml:space="preserve">tal </w:t>
      </w:r>
      <w:r w:rsidRPr="003A51A5">
        <w:rPr>
          <w:rFonts w:ascii="Times New Roman" w:hAnsi="Times New Roman"/>
          <w:sz w:val="24"/>
        </w:rPr>
        <w:t>Poder, quando passam a possuir deveres a serem cumpridos.</w:t>
      </w:r>
    </w:p>
    <w:p w:rsidR="008E59E4" w:rsidRDefault="008E59E4" w:rsidP="00D073D8">
      <w:pPr>
        <w:spacing w:after="0" w:line="360" w:lineRule="auto"/>
        <w:jc w:val="both"/>
        <w:rPr>
          <w:rFonts w:ascii="Times New Roman" w:hAnsi="Times New Roman"/>
          <w:sz w:val="24"/>
        </w:rPr>
      </w:pPr>
      <w:r>
        <w:rPr>
          <w:rFonts w:ascii="Times New Roman" w:hAnsi="Times New Roman"/>
          <w:sz w:val="24"/>
        </w:rPr>
        <w:tab/>
        <w:t>No contexto da contribuição que a “Coletividade” pode dar, insta destacar o entendimento de Herman V. Benjamin quanto à importância de tal participação da sociedade na proteção ambiental, ao afirmar que o “progresso imensamente maior foi a coletividade conquistar a posição de poder dividir com o Estado as responsabilidades ambientais. O triunfo do particular foi trazer a si parcela do exercício da função ambiental” (1993, p. 51).</w:t>
      </w:r>
    </w:p>
    <w:p w:rsidR="008E59E4" w:rsidRDefault="008E59E4" w:rsidP="00D073D8">
      <w:pPr>
        <w:spacing w:after="0" w:line="360" w:lineRule="auto"/>
        <w:jc w:val="both"/>
        <w:rPr>
          <w:rFonts w:ascii="Times New Roman" w:hAnsi="Times New Roman"/>
          <w:sz w:val="24"/>
        </w:rPr>
      </w:pPr>
      <w:r>
        <w:rPr>
          <w:rFonts w:ascii="Times New Roman" w:hAnsi="Times New Roman"/>
          <w:sz w:val="24"/>
        </w:rPr>
        <w:tab/>
        <w:t xml:space="preserve">Outro aspecto de suma importância é definido como bem “essencial à sadia qualidade de vida”. Tal condição só pode ser alcançada a partir de um meio ambiente ecologicamente equilibrado. Neste sentido, afirma Paulo Affonso Leme Machado: “A </w:t>
      </w:r>
      <w:r>
        <w:rPr>
          <w:rFonts w:ascii="Times New Roman" w:hAnsi="Times New Roman"/>
          <w:i/>
          <w:sz w:val="24"/>
        </w:rPr>
        <w:t>sadia qualidade de vida</w:t>
      </w:r>
      <w:r>
        <w:rPr>
          <w:rFonts w:ascii="Times New Roman" w:hAnsi="Times New Roman"/>
          <w:sz w:val="24"/>
        </w:rPr>
        <w:t xml:space="preserve"> só pode ser conseguida e mantida se o meio ambiente estiver ecologicamente equilibrado. Ter uma sadia qualidade de vida é ter um meio ambiente não poluído” (2012, p. 155).</w:t>
      </w:r>
    </w:p>
    <w:p w:rsidR="008E59E4" w:rsidRPr="003A51A5" w:rsidRDefault="008E59E4" w:rsidP="00D073D8">
      <w:pPr>
        <w:spacing w:after="0" w:line="360" w:lineRule="auto"/>
        <w:jc w:val="both"/>
        <w:rPr>
          <w:rFonts w:ascii="Times New Roman" w:hAnsi="Times New Roman"/>
          <w:sz w:val="24"/>
        </w:rPr>
      </w:pPr>
      <w:r>
        <w:rPr>
          <w:rFonts w:ascii="Times New Roman" w:hAnsi="Times New Roman"/>
          <w:sz w:val="24"/>
        </w:rPr>
        <w:tab/>
        <w:t xml:space="preserve">A proteção ao meio ambiente surge, ainda, em outro </w:t>
      </w:r>
      <w:r w:rsidRPr="003A51A5">
        <w:rPr>
          <w:rFonts w:ascii="Times New Roman" w:hAnsi="Times New Roman"/>
          <w:sz w:val="24"/>
        </w:rPr>
        <w:t>artigo da C</w:t>
      </w:r>
      <w:r w:rsidR="00BD32E2" w:rsidRPr="003A51A5">
        <w:rPr>
          <w:rFonts w:ascii="Times New Roman" w:hAnsi="Times New Roman"/>
          <w:sz w:val="24"/>
        </w:rPr>
        <w:t>F</w:t>
      </w:r>
      <w:r w:rsidRPr="003A51A5">
        <w:rPr>
          <w:rFonts w:ascii="Times New Roman" w:hAnsi="Times New Roman"/>
          <w:sz w:val="24"/>
        </w:rPr>
        <w:t>, o que trata da ordem econômica brasileira. Tal inovação coloca em equilíbrio a economia e o meio ambiente, que parecem ser antagônicos. Conforme dispõe o art. 170 da CF, a ordem econômica brasileira é “fundada na valorização do trabalho humano e na livre iniciativa”, e possui entre os seus princípios, a “defesa do meio ambiente”, previsto no inciso VI.</w:t>
      </w:r>
    </w:p>
    <w:p w:rsidR="008E59E4" w:rsidRDefault="008E59E4" w:rsidP="00D073D8">
      <w:pPr>
        <w:spacing w:after="0" w:line="360" w:lineRule="auto"/>
        <w:jc w:val="both"/>
        <w:rPr>
          <w:rFonts w:ascii="Times New Roman" w:hAnsi="Times New Roman"/>
          <w:sz w:val="24"/>
        </w:rPr>
      </w:pPr>
      <w:r w:rsidRPr="003A51A5">
        <w:rPr>
          <w:rFonts w:ascii="Times New Roman" w:hAnsi="Times New Roman"/>
          <w:sz w:val="24"/>
        </w:rPr>
        <w:tab/>
        <w:t xml:space="preserve">Tal inclusão é considerada por </w:t>
      </w:r>
      <w:r w:rsidR="0001323A" w:rsidRPr="000F5917">
        <w:rPr>
          <w:rFonts w:ascii="Times New Roman" w:hAnsi="Times New Roman"/>
          <w:sz w:val="24"/>
        </w:rPr>
        <w:t>Édis</w:t>
      </w:r>
      <w:r w:rsidR="000F5917">
        <w:rPr>
          <w:rFonts w:ascii="Times New Roman" w:hAnsi="Times New Roman"/>
          <w:sz w:val="24"/>
        </w:rPr>
        <w:t xml:space="preserve"> </w:t>
      </w:r>
      <w:r w:rsidRPr="000F5917">
        <w:rPr>
          <w:rFonts w:ascii="Times New Roman" w:hAnsi="Times New Roman"/>
          <w:sz w:val="24"/>
        </w:rPr>
        <w:t>Milaré</w:t>
      </w:r>
      <w:r w:rsidR="000F5917" w:rsidRPr="000F5917">
        <w:rPr>
          <w:rFonts w:ascii="Times New Roman" w:hAnsi="Times New Roman"/>
          <w:sz w:val="24"/>
        </w:rPr>
        <w:t xml:space="preserve"> </w:t>
      </w:r>
      <w:r w:rsidRPr="000F5917">
        <w:rPr>
          <w:rFonts w:ascii="Times New Roman" w:hAnsi="Times New Roman"/>
          <w:sz w:val="24"/>
        </w:rPr>
        <w:t>(2005)</w:t>
      </w:r>
      <w:r w:rsidRPr="003A51A5">
        <w:rPr>
          <w:rFonts w:ascii="Times New Roman" w:hAnsi="Times New Roman"/>
          <w:sz w:val="24"/>
        </w:rPr>
        <w:t xml:space="preserve"> como um avanço da Constituição em relação à tutela ambiental.</w:t>
      </w:r>
    </w:p>
    <w:p w:rsidR="008E59E4" w:rsidRDefault="008E59E4" w:rsidP="00D073D8">
      <w:pPr>
        <w:spacing w:after="0"/>
        <w:ind w:left="2268"/>
        <w:jc w:val="both"/>
        <w:rPr>
          <w:rFonts w:ascii="Times New Roman" w:hAnsi="Times New Roman"/>
        </w:rPr>
      </w:pPr>
      <w:r>
        <w:rPr>
          <w:rFonts w:ascii="Times New Roman" w:hAnsi="Times New Roman"/>
        </w:rPr>
        <w:lastRenderedPageBreak/>
        <w:t>Aqui está um dos principais – se não o principal – avanços da Constituição em relação à tutela ambiental. O sentido e o alcance desse princípio (e da sua inclusão como limite à livre iniciativa) são por demais complexos e amplos (...).</w:t>
      </w:r>
    </w:p>
    <w:p w:rsidR="008E59E4" w:rsidRDefault="008E59E4" w:rsidP="00D073D8">
      <w:pPr>
        <w:spacing w:after="0"/>
        <w:ind w:left="2268"/>
        <w:jc w:val="both"/>
        <w:rPr>
          <w:rFonts w:ascii="Times New Roman" w:hAnsi="Times New Roman"/>
        </w:rPr>
      </w:pPr>
      <w:r>
        <w:rPr>
          <w:rFonts w:ascii="Times New Roman" w:hAnsi="Times New Roman"/>
        </w:rPr>
        <w:t>(...) cabe ressaltar que, nos termos da Constituição, estão desconformes – e, portanto, não podem prevalecer – as atividades decorrentes da iniciativa privada (da pública também) que violem a proteção do meio ambiente. Ou seja, a propriedade privada, base da ordem econômica constitucional, deixa de cumprir sua função social – elementar para sua garantia constitucional – quando se insurge contra o meio ambiente. (</w:t>
      </w:r>
      <w:r w:rsidRPr="000F5917">
        <w:rPr>
          <w:rFonts w:ascii="Times New Roman" w:hAnsi="Times New Roman"/>
        </w:rPr>
        <w:t>MILARÉ, 2005</w:t>
      </w:r>
      <w:r w:rsidR="000F5917">
        <w:rPr>
          <w:rFonts w:ascii="Times New Roman" w:hAnsi="Times New Roman"/>
        </w:rPr>
        <w:t>, p.186</w:t>
      </w:r>
      <w:r>
        <w:rPr>
          <w:rFonts w:ascii="Times New Roman" w:hAnsi="Times New Roman"/>
        </w:rPr>
        <w:t>)</w:t>
      </w:r>
    </w:p>
    <w:p w:rsidR="008E59E4" w:rsidRPr="00ED2FA5" w:rsidRDefault="008E59E4" w:rsidP="00D073D8">
      <w:pPr>
        <w:spacing w:after="0" w:line="360" w:lineRule="auto"/>
        <w:ind w:left="2268"/>
        <w:jc w:val="both"/>
        <w:rPr>
          <w:rFonts w:ascii="Times New Roman" w:hAnsi="Times New Roman"/>
        </w:rPr>
      </w:pPr>
    </w:p>
    <w:p w:rsidR="008E59E4" w:rsidRPr="003A51A5" w:rsidRDefault="008E59E4" w:rsidP="00D073D8">
      <w:pPr>
        <w:spacing w:after="0" w:line="360" w:lineRule="auto"/>
        <w:jc w:val="both"/>
        <w:rPr>
          <w:rFonts w:ascii="Times New Roman" w:hAnsi="Times New Roman"/>
          <w:sz w:val="24"/>
        </w:rPr>
      </w:pPr>
      <w:r>
        <w:rPr>
          <w:rFonts w:ascii="Times New Roman" w:hAnsi="Times New Roman"/>
          <w:sz w:val="24"/>
        </w:rPr>
        <w:tab/>
      </w:r>
      <w:r w:rsidR="00BD32E2" w:rsidRPr="003A51A5">
        <w:rPr>
          <w:rFonts w:ascii="Times New Roman" w:hAnsi="Times New Roman"/>
          <w:sz w:val="24"/>
        </w:rPr>
        <w:t>Para a</w:t>
      </w:r>
      <w:r w:rsidRPr="003A51A5">
        <w:rPr>
          <w:rFonts w:ascii="Times New Roman" w:hAnsi="Times New Roman"/>
          <w:sz w:val="24"/>
        </w:rPr>
        <w:t>s condutas lesivas ao meio ambiente, a Constituição aponta a aplicação de medidas de caráter reparatório e punitivo, conforme reza o art. 225, §3º, ao dispor que “as condutas e atividades consideradas lesivas ao meio ambiente sujeitarão os infratores, pessoas físicas ou jurídicas, a sanções penais e administrativas, independentemente da obrigação de reparar os danos causados”.</w:t>
      </w:r>
    </w:p>
    <w:p w:rsidR="008E59E4" w:rsidRDefault="008E59E4" w:rsidP="00D073D8">
      <w:pPr>
        <w:spacing w:after="0" w:line="360" w:lineRule="auto"/>
        <w:jc w:val="both"/>
        <w:rPr>
          <w:rFonts w:ascii="Times New Roman" w:hAnsi="Times New Roman"/>
          <w:sz w:val="24"/>
        </w:rPr>
      </w:pPr>
      <w:r w:rsidRPr="003A51A5">
        <w:rPr>
          <w:rFonts w:ascii="Times New Roman" w:hAnsi="Times New Roman"/>
          <w:sz w:val="24"/>
        </w:rPr>
        <w:tab/>
        <w:t>Frise-se, portanto, que o dano ambiental, potencial ou efetivo, pode resultar em uma tríplice reação do ordenamento jurídico, em um único ato, podendo punir o infrator em sanções administrativas, penais e civis, com base na C</w:t>
      </w:r>
      <w:r w:rsidR="00BD32E2" w:rsidRPr="003A51A5">
        <w:rPr>
          <w:rFonts w:ascii="Times New Roman" w:hAnsi="Times New Roman"/>
          <w:sz w:val="24"/>
        </w:rPr>
        <w:t>F</w:t>
      </w:r>
      <w:r w:rsidRPr="003A51A5">
        <w:rPr>
          <w:rFonts w:ascii="Times New Roman" w:hAnsi="Times New Roman"/>
          <w:sz w:val="24"/>
        </w:rPr>
        <w:t xml:space="preserve"> e legislação infraconstitucional.</w:t>
      </w:r>
    </w:p>
    <w:p w:rsidR="00C31850" w:rsidRDefault="008E59E4" w:rsidP="00D073D8">
      <w:pPr>
        <w:spacing w:after="0" w:line="360" w:lineRule="auto"/>
        <w:jc w:val="both"/>
        <w:rPr>
          <w:rFonts w:ascii="Times New Roman" w:hAnsi="Times New Roman"/>
          <w:sz w:val="24"/>
        </w:rPr>
      </w:pPr>
      <w:r>
        <w:rPr>
          <w:rFonts w:ascii="Times New Roman" w:hAnsi="Times New Roman"/>
          <w:sz w:val="24"/>
        </w:rPr>
        <w:tab/>
      </w:r>
      <w:r w:rsidRPr="003A51A5">
        <w:rPr>
          <w:rFonts w:ascii="Times New Roman" w:hAnsi="Times New Roman"/>
          <w:sz w:val="24"/>
        </w:rPr>
        <w:t xml:space="preserve">É imprescindível destacar que, em virtude da máxima proteção constitucional, aplica-se a </w:t>
      </w:r>
      <w:r w:rsidR="00BD32E2" w:rsidRPr="003A51A5">
        <w:rPr>
          <w:rFonts w:ascii="Times New Roman" w:hAnsi="Times New Roman"/>
          <w:sz w:val="24"/>
        </w:rPr>
        <w:t>T</w:t>
      </w:r>
      <w:r w:rsidRPr="003A51A5">
        <w:rPr>
          <w:rFonts w:ascii="Times New Roman" w:hAnsi="Times New Roman"/>
          <w:sz w:val="24"/>
        </w:rPr>
        <w:t xml:space="preserve">eoria do </w:t>
      </w:r>
      <w:r w:rsidR="00BD32E2" w:rsidRPr="003A51A5">
        <w:rPr>
          <w:rFonts w:ascii="Times New Roman" w:hAnsi="Times New Roman"/>
          <w:sz w:val="24"/>
        </w:rPr>
        <w:t>R</w:t>
      </w:r>
      <w:r w:rsidRPr="003A51A5">
        <w:rPr>
          <w:rFonts w:ascii="Times New Roman" w:hAnsi="Times New Roman"/>
          <w:sz w:val="24"/>
        </w:rPr>
        <w:t>isco, não admitindo as hipóteses de excludentes de ilicitude previstas na legislação cível, consistentes na força maior, no caso fortuito, e no fato de terceiro, visto que a simples existência da atividade vinculada ao dano faz nascer tal obrigatoriedade reparatória.</w:t>
      </w:r>
      <w:r w:rsidR="00104BB3" w:rsidRPr="003A51A5">
        <w:rPr>
          <w:rFonts w:ascii="Times New Roman" w:hAnsi="Times New Roman"/>
          <w:sz w:val="24"/>
        </w:rPr>
        <w:t xml:space="preserve"> De acordo com </w:t>
      </w:r>
      <w:r w:rsidR="00104BB3" w:rsidRPr="000F5917">
        <w:rPr>
          <w:rFonts w:ascii="Times New Roman" w:hAnsi="Times New Roman"/>
          <w:sz w:val="24"/>
        </w:rPr>
        <w:t>Paulo Affonso Lemes Machado (2010),</w:t>
      </w:r>
      <w:r w:rsidR="00104BB3" w:rsidRPr="003A51A5">
        <w:rPr>
          <w:rFonts w:ascii="Times New Roman" w:hAnsi="Times New Roman"/>
          <w:sz w:val="24"/>
        </w:rPr>
        <w:t xml:space="preserve"> “a responsabilidade objetiva ambiental significa que quem danificar o ambiente tem o dever jurídico de repará-lo. Presente, pois, o binômio dano/reparação. Não se pergunta a razão da degradação </w:t>
      </w:r>
      <w:r w:rsidR="00C31850" w:rsidRPr="003A51A5">
        <w:rPr>
          <w:rFonts w:ascii="Times New Roman" w:hAnsi="Times New Roman"/>
          <w:sz w:val="24"/>
        </w:rPr>
        <w:t>para que haja o dever de indenizar e/ou reparar”.</w:t>
      </w:r>
    </w:p>
    <w:p w:rsidR="008E59E4" w:rsidRDefault="008E59E4" w:rsidP="00D073D8">
      <w:pPr>
        <w:spacing w:after="0" w:line="360" w:lineRule="auto"/>
        <w:ind w:firstLine="708"/>
        <w:jc w:val="both"/>
        <w:rPr>
          <w:rFonts w:ascii="Times New Roman" w:hAnsi="Times New Roman"/>
          <w:sz w:val="24"/>
        </w:rPr>
      </w:pPr>
      <w:r>
        <w:rPr>
          <w:rFonts w:ascii="Times New Roman" w:hAnsi="Times New Roman"/>
          <w:sz w:val="24"/>
        </w:rPr>
        <w:t xml:space="preserve">Após analisar e compreender a importância de um meio ambiente ecologicamente equilibrado, e, visualizando-se a possibilidade de aplicar sanções, bem como, partindo-se do pressuposto de que tais proteções constitucionais podem ser violadas, torna-se plenamente possível a judicialização destas questões, visando </w:t>
      </w:r>
      <w:r w:rsidR="00BD32E2">
        <w:rPr>
          <w:rFonts w:ascii="Times New Roman" w:hAnsi="Times New Roman"/>
          <w:sz w:val="24"/>
        </w:rPr>
        <w:t xml:space="preserve">a </w:t>
      </w:r>
      <w:r>
        <w:rPr>
          <w:rFonts w:ascii="Times New Roman" w:hAnsi="Times New Roman"/>
          <w:sz w:val="24"/>
        </w:rPr>
        <w:t>coibir práticas contrárias a estas garantias constitucionais.</w:t>
      </w:r>
    </w:p>
    <w:p w:rsidR="008E59E4" w:rsidRPr="003A51A5" w:rsidRDefault="008E59E4" w:rsidP="00D073D8">
      <w:pPr>
        <w:spacing w:after="0" w:line="360" w:lineRule="auto"/>
        <w:jc w:val="both"/>
        <w:rPr>
          <w:rFonts w:ascii="Times New Roman" w:hAnsi="Times New Roman"/>
          <w:sz w:val="24"/>
        </w:rPr>
      </w:pPr>
      <w:r>
        <w:rPr>
          <w:rFonts w:ascii="Times New Roman" w:hAnsi="Times New Roman"/>
          <w:sz w:val="24"/>
        </w:rPr>
        <w:tab/>
        <w:t xml:space="preserve">Desta forma, a Constituição </w:t>
      </w:r>
      <w:r w:rsidRPr="003A51A5">
        <w:rPr>
          <w:rFonts w:ascii="Times New Roman" w:hAnsi="Times New Roman"/>
          <w:sz w:val="24"/>
        </w:rPr>
        <w:t xml:space="preserve">Federal de 1988 </w:t>
      </w:r>
      <w:r w:rsidR="00BD32E2" w:rsidRPr="003A51A5">
        <w:rPr>
          <w:rFonts w:ascii="Times New Roman" w:hAnsi="Times New Roman"/>
          <w:sz w:val="24"/>
        </w:rPr>
        <w:t xml:space="preserve">trouxe previsão para dois tipos de </w:t>
      </w:r>
      <w:r w:rsidRPr="003A51A5">
        <w:rPr>
          <w:rFonts w:ascii="Times New Roman" w:hAnsi="Times New Roman"/>
          <w:sz w:val="24"/>
        </w:rPr>
        <w:t>ações</w:t>
      </w:r>
      <w:r w:rsidR="00BD32E2" w:rsidRPr="003A51A5">
        <w:rPr>
          <w:rFonts w:ascii="Times New Roman" w:hAnsi="Times New Roman"/>
          <w:sz w:val="24"/>
        </w:rPr>
        <w:t xml:space="preserve"> judiciais</w:t>
      </w:r>
      <w:r w:rsidRPr="003A51A5">
        <w:rPr>
          <w:rFonts w:ascii="Times New Roman" w:hAnsi="Times New Roman"/>
          <w:sz w:val="24"/>
        </w:rPr>
        <w:t xml:space="preserve"> que podem ser ferramentas eficazes para determinar práticas condizentes com tal proteção ambiental: a </w:t>
      </w:r>
      <w:r w:rsidR="00BD32E2" w:rsidRPr="003A51A5">
        <w:rPr>
          <w:rFonts w:ascii="Times New Roman" w:hAnsi="Times New Roman"/>
          <w:sz w:val="24"/>
        </w:rPr>
        <w:t>A</w:t>
      </w:r>
      <w:r w:rsidRPr="003A51A5">
        <w:rPr>
          <w:rFonts w:ascii="Times New Roman" w:hAnsi="Times New Roman"/>
          <w:sz w:val="24"/>
        </w:rPr>
        <w:t xml:space="preserve">ção </w:t>
      </w:r>
      <w:r w:rsidR="00BD32E2" w:rsidRPr="003A51A5">
        <w:rPr>
          <w:rFonts w:ascii="Times New Roman" w:hAnsi="Times New Roman"/>
          <w:sz w:val="24"/>
        </w:rPr>
        <w:t>C</w:t>
      </w:r>
      <w:r w:rsidRPr="003A51A5">
        <w:rPr>
          <w:rFonts w:ascii="Times New Roman" w:hAnsi="Times New Roman"/>
          <w:sz w:val="24"/>
        </w:rPr>
        <w:t xml:space="preserve">ivil </w:t>
      </w:r>
      <w:r w:rsidR="001421D8" w:rsidRPr="003A51A5">
        <w:rPr>
          <w:rFonts w:ascii="Times New Roman" w:hAnsi="Times New Roman"/>
          <w:sz w:val="24"/>
        </w:rPr>
        <w:t>P</w:t>
      </w:r>
      <w:r w:rsidRPr="003A51A5">
        <w:rPr>
          <w:rFonts w:ascii="Times New Roman" w:hAnsi="Times New Roman"/>
          <w:sz w:val="24"/>
        </w:rPr>
        <w:t xml:space="preserve">ública e a </w:t>
      </w:r>
      <w:r w:rsidR="001421D8" w:rsidRPr="003A51A5">
        <w:rPr>
          <w:rFonts w:ascii="Times New Roman" w:hAnsi="Times New Roman"/>
          <w:sz w:val="24"/>
        </w:rPr>
        <w:t>A</w:t>
      </w:r>
      <w:r w:rsidRPr="003A51A5">
        <w:rPr>
          <w:rFonts w:ascii="Times New Roman" w:hAnsi="Times New Roman"/>
          <w:sz w:val="24"/>
        </w:rPr>
        <w:t xml:space="preserve">ção </w:t>
      </w:r>
      <w:r w:rsidR="001421D8" w:rsidRPr="003A51A5">
        <w:rPr>
          <w:rFonts w:ascii="Times New Roman" w:hAnsi="Times New Roman"/>
          <w:sz w:val="24"/>
        </w:rPr>
        <w:t>Popular</w:t>
      </w:r>
      <w:r w:rsidRPr="003A51A5">
        <w:rPr>
          <w:rFonts w:ascii="Times New Roman" w:hAnsi="Times New Roman"/>
          <w:sz w:val="24"/>
        </w:rPr>
        <w:t>.</w:t>
      </w:r>
    </w:p>
    <w:p w:rsidR="008E59E4" w:rsidRPr="003A51A5" w:rsidRDefault="008E59E4" w:rsidP="00D073D8">
      <w:pPr>
        <w:spacing w:after="0" w:line="360" w:lineRule="auto"/>
        <w:jc w:val="both"/>
        <w:rPr>
          <w:rFonts w:ascii="Times New Roman" w:hAnsi="Times New Roman"/>
          <w:sz w:val="24"/>
        </w:rPr>
      </w:pPr>
      <w:r w:rsidRPr="003A51A5">
        <w:rPr>
          <w:rFonts w:ascii="Times New Roman" w:hAnsi="Times New Roman"/>
          <w:sz w:val="24"/>
        </w:rPr>
        <w:lastRenderedPageBreak/>
        <w:tab/>
        <w:t xml:space="preserve">A </w:t>
      </w:r>
      <w:r w:rsidR="001421D8" w:rsidRPr="003A51A5">
        <w:rPr>
          <w:rFonts w:ascii="Times New Roman" w:hAnsi="Times New Roman"/>
          <w:sz w:val="24"/>
        </w:rPr>
        <w:t>A</w:t>
      </w:r>
      <w:r w:rsidRPr="003A51A5">
        <w:rPr>
          <w:rFonts w:ascii="Times New Roman" w:hAnsi="Times New Roman"/>
          <w:sz w:val="24"/>
        </w:rPr>
        <w:t xml:space="preserve">ção </w:t>
      </w:r>
      <w:r w:rsidR="001421D8" w:rsidRPr="003A51A5">
        <w:rPr>
          <w:rFonts w:ascii="Times New Roman" w:hAnsi="Times New Roman"/>
          <w:sz w:val="24"/>
        </w:rPr>
        <w:t>C</w:t>
      </w:r>
      <w:r w:rsidRPr="003A51A5">
        <w:rPr>
          <w:rFonts w:ascii="Times New Roman" w:hAnsi="Times New Roman"/>
          <w:sz w:val="24"/>
        </w:rPr>
        <w:t xml:space="preserve">ivil </w:t>
      </w:r>
      <w:r w:rsidR="001421D8" w:rsidRPr="003A51A5">
        <w:rPr>
          <w:rFonts w:ascii="Times New Roman" w:hAnsi="Times New Roman"/>
          <w:sz w:val="24"/>
        </w:rPr>
        <w:t>P</w:t>
      </w:r>
      <w:r w:rsidRPr="003A51A5">
        <w:rPr>
          <w:rFonts w:ascii="Times New Roman" w:hAnsi="Times New Roman"/>
          <w:sz w:val="24"/>
        </w:rPr>
        <w:t xml:space="preserve">ública foi instituída pela Lei 7.347, de 24.7.1985. </w:t>
      </w:r>
      <w:r w:rsidR="00CA526D" w:rsidRPr="003A51A5">
        <w:rPr>
          <w:rFonts w:ascii="Times New Roman" w:hAnsi="Times New Roman"/>
          <w:sz w:val="24"/>
        </w:rPr>
        <w:t xml:space="preserve">Tem por finalidade defender todas as formas de interesses difusos, coletivos e individuais homogêneos. </w:t>
      </w:r>
      <w:r w:rsidR="001421D8" w:rsidRPr="003A51A5">
        <w:rPr>
          <w:rFonts w:ascii="Times New Roman" w:hAnsi="Times New Roman"/>
          <w:sz w:val="24"/>
        </w:rPr>
        <w:t>Tal ação</w:t>
      </w:r>
      <w:r w:rsidRPr="003A51A5">
        <w:rPr>
          <w:rFonts w:ascii="Times New Roman" w:hAnsi="Times New Roman"/>
          <w:sz w:val="24"/>
        </w:rPr>
        <w:t xml:space="preserve"> deve ser promovida pelo Ministério Público, conforme a Constituição Federal, em seu artigo 129, III.</w:t>
      </w:r>
    </w:p>
    <w:p w:rsidR="008E59E4" w:rsidRDefault="008E59E4" w:rsidP="00D073D8">
      <w:pPr>
        <w:spacing w:after="0" w:line="360" w:lineRule="auto"/>
        <w:jc w:val="both"/>
        <w:rPr>
          <w:rFonts w:ascii="Times New Roman" w:hAnsi="Times New Roman"/>
          <w:sz w:val="24"/>
        </w:rPr>
      </w:pPr>
      <w:r w:rsidRPr="003A51A5">
        <w:rPr>
          <w:rFonts w:ascii="Times New Roman" w:hAnsi="Times New Roman"/>
          <w:sz w:val="24"/>
        </w:rPr>
        <w:tab/>
        <w:t xml:space="preserve">Acerca da legitimidade do Ministério Público em promover as </w:t>
      </w:r>
      <w:r w:rsidR="001421D8" w:rsidRPr="003A51A5">
        <w:rPr>
          <w:rFonts w:ascii="Times New Roman" w:hAnsi="Times New Roman"/>
          <w:sz w:val="24"/>
        </w:rPr>
        <w:t>a</w:t>
      </w:r>
      <w:r w:rsidRPr="003A51A5">
        <w:rPr>
          <w:rFonts w:ascii="Times New Roman" w:hAnsi="Times New Roman"/>
          <w:sz w:val="24"/>
        </w:rPr>
        <w:t xml:space="preserve">ções civis públicas ambientais, eis o entendimento de </w:t>
      </w:r>
      <w:r w:rsidRPr="000F5917">
        <w:rPr>
          <w:rFonts w:ascii="Times New Roman" w:hAnsi="Times New Roman"/>
          <w:sz w:val="24"/>
        </w:rPr>
        <w:t>Machado</w:t>
      </w:r>
      <w:r w:rsidR="000F5917" w:rsidRPr="000F5917">
        <w:rPr>
          <w:rFonts w:ascii="Times New Roman" w:hAnsi="Times New Roman"/>
          <w:sz w:val="24"/>
        </w:rPr>
        <w:t xml:space="preserve"> (2012)</w:t>
      </w:r>
      <w:r w:rsidRPr="003A51A5">
        <w:rPr>
          <w:rFonts w:ascii="Times New Roman" w:hAnsi="Times New Roman"/>
          <w:sz w:val="24"/>
        </w:rPr>
        <w:t>:</w:t>
      </w:r>
    </w:p>
    <w:p w:rsidR="008E59E4" w:rsidRDefault="008E59E4" w:rsidP="00D073D8">
      <w:pPr>
        <w:spacing w:after="0"/>
        <w:ind w:left="2268"/>
        <w:jc w:val="both"/>
        <w:rPr>
          <w:rFonts w:ascii="Times New Roman" w:hAnsi="Times New Roman"/>
        </w:rPr>
      </w:pPr>
      <w:r>
        <w:rPr>
          <w:rFonts w:ascii="Times New Roman" w:hAnsi="Times New Roman"/>
        </w:rPr>
        <w:t>Ganha muito o meio ambiente em ter como um dos atores da ação civil pública um Ministério Público bem-preparado, munido de poderes para uma atuação eficiente e independente. O inquérito civil, atribuição constitucional do Ministério Público, servirá para uma apurada colheita de provas para embasar a ação judicial. Aponte-se que essa Instituição vem propondo uma grande quantidade de ações civis públicas ambientais em que no polo passivo estão os Governos Federal ou Estaduais, além de poderosas empresas públicas ou privadas. (</w:t>
      </w:r>
      <w:r w:rsidRPr="000F5917">
        <w:rPr>
          <w:rFonts w:ascii="Times New Roman" w:hAnsi="Times New Roman"/>
        </w:rPr>
        <w:t>MACHADO, 2012</w:t>
      </w:r>
      <w:r>
        <w:rPr>
          <w:rFonts w:ascii="Times New Roman" w:hAnsi="Times New Roman"/>
        </w:rPr>
        <w:t>)</w:t>
      </w:r>
    </w:p>
    <w:p w:rsidR="008E59E4" w:rsidRDefault="008E59E4" w:rsidP="00D073D8">
      <w:pPr>
        <w:spacing w:after="0" w:line="360" w:lineRule="auto"/>
        <w:ind w:left="2268"/>
        <w:jc w:val="both"/>
        <w:rPr>
          <w:rFonts w:ascii="Times New Roman" w:hAnsi="Times New Roman"/>
        </w:rPr>
      </w:pPr>
    </w:p>
    <w:p w:rsidR="008E59E4" w:rsidRDefault="008E59E4" w:rsidP="00D073D8">
      <w:pPr>
        <w:spacing w:after="0" w:line="360" w:lineRule="auto"/>
        <w:jc w:val="both"/>
        <w:rPr>
          <w:rFonts w:ascii="Times New Roman" w:hAnsi="Times New Roman"/>
          <w:sz w:val="24"/>
        </w:rPr>
      </w:pPr>
      <w:r>
        <w:rPr>
          <w:rFonts w:ascii="Times New Roman" w:hAnsi="Times New Roman"/>
          <w:sz w:val="24"/>
        </w:rPr>
        <w:tab/>
      </w:r>
      <w:r w:rsidRPr="003A51A5">
        <w:rPr>
          <w:rFonts w:ascii="Times New Roman" w:hAnsi="Times New Roman"/>
          <w:sz w:val="24"/>
        </w:rPr>
        <w:t xml:space="preserve">A </w:t>
      </w:r>
      <w:r w:rsidR="001421D8" w:rsidRPr="003A51A5">
        <w:rPr>
          <w:rFonts w:ascii="Times New Roman" w:hAnsi="Times New Roman"/>
          <w:sz w:val="24"/>
        </w:rPr>
        <w:t>A</w:t>
      </w:r>
      <w:r w:rsidRPr="003A51A5">
        <w:rPr>
          <w:rFonts w:ascii="Times New Roman" w:hAnsi="Times New Roman"/>
          <w:sz w:val="24"/>
        </w:rPr>
        <w:t xml:space="preserve">ção </w:t>
      </w:r>
      <w:r w:rsidR="001421D8" w:rsidRPr="003A51A5">
        <w:rPr>
          <w:rFonts w:ascii="Times New Roman" w:hAnsi="Times New Roman"/>
          <w:sz w:val="24"/>
        </w:rPr>
        <w:t>P</w:t>
      </w:r>
      <w:r w:rsidRPr="003A51A5">
        <w:rPr>
          <w:rFonts w:ascii="Times New Roman" w:hAnsi="Times New Roman"/>
          <w:sz w:val="24"/>
        </w:rPr>
        <w:t>opular, por sua vez, está prevista no art. 5º, LXXIII, da C</w:t>
      </w:r>
      <w:r w:rsidR="001421D8" w:rsidRPr="003A51A5">
        <w:rPr>
          <w:rFonts w:ascii="Times New Roman" w:hAnsi="Times New Roman"/>
          <w:sz w:val="24"/>
        </w:rPr>
        <w:t>F</w:t>
      </w:r>
      <w:r w:rsidRPr="003A51A5">
        <w:rPr>
          <w:rFonts w:ascii="Times New Roman" w:hAnsi="Times New Roman"/>
          <w:sz w:val="24"/>
        </w:rPr>
        <w:t xml:space="preserve"> e legitima qualquer cidadão para propô-la. Tal ferramenta judicial é antiga, datada da Constituição do Império, no entanto, passou a proteger constitucionalmente o “meio ambiente” só após a Constituição de 1988.</w:t>
      </w:r>
      <w:r w:rsidR="003A402F" w:rsidRPr="003A51A5">
        <w:rPr>
          <w:rFonts w:ascii="Times New Roman" w:hAnsi="Times New Roman"/>
          <w:sz w:val="24"/>
        </w:rPr>
        <w:t xml:space="preserve"> É a ferramenta judicial utilizada para defender os interesses difusos ligados à moralidade, eficiência e probidade administrativa, bem como à tutela do meio ambiente e ao patrimônio histórico e cultural.</w:t>
      </w:r>
    </w:p>
    <w:p w:rsidR="007C25A0" w:rsidRDefault="008E59E4" w:rsidP="00D073D8">
      <w:pPr>
        <w:spacing w:after="0" w:line="360" w:lineRule="auto"/>
        <w:jc w:val="both"/>
        <w:rPr>
          <w:rFonts w:ascii="Times New Roman" w:hAnsi="Times New Roman"/>
          <w:sz w:val="24"/>
        </w:rPr>
      </w:pPr>
      <w:r>
        <w:rPr>
          <w:rFonts w:ascii="Times New Roman" w:hAnsi="Times New Roman"/>
          <w:sz w:val="24"/>
        </w:rPr>
        <w:tab/>
      </w:r>
      <w:r w:rsidRPr="003A51A5">
        <w:rPr>
          <w:rFonts w:ascii="Times New Roman" w:hAnsi="Times New Roman"/>
          <w:sz w:val="24"/>
        </w:rPr>
        <w:t>Ao tratar o cidadão como legítimo para intentar a ação popular ambiental, é possível dizer que qualquer habitante do país, brasileiro ou estrangeiro, est</w:t>
      </w:r>
      <w:r w:rsidR="001421D8" w:rsidRPr="003A51A5">
        <w:rPr>
          <w:rFonts w:ascii="Times New Roman" w:hAnsi="Times New Roman"/>
          <w:sz w:val="24"/>
        </w:rPr>
        <w:t>á</w:t>
      </w:r>
      <w:r w:rsidRPr="003A51A5">
        <w:rPr>
          <w:rFonts w:ascii="Times New Roman" w:hAnsi="Times New Roman"/>
          <w:sz w:val="24"/>
        </w:rPr>
        <w:t xml:space="preserve"> legitimad</w:t>
      </w:r>
      <w:r w:rsidR="001421D8" w:rsidRPr="003A51A5">
        <w:rPr>
          <w:rFonts w:ascii="Times New Roman" w:hAnsi="Times New Roman"/>
          <w:sz w:val="24"/>
        </w:rPr>
        <w:t>o</w:t>
      </w:r>
      <w:r w:rsidRPr="003A51A5">
        <w:rPr>
          <w:rFonts w:ascii="Times New Roman" w:hAnsi="Times New Roman"/>
          <w:sz w:val="24"/>
        </w:rPr>
        <w:t xml:space="preserve"> a utilizar tal ferramenta. Embora a Lei 4.717, de 29.6.1965 exija a apresentação do título de eleitor como “prova da cidadania” (art. 1º, §3º), Celso Fiorillo, Marcelo Rodrigues e Rosa Nery entend</w:t>
      </w:r>
      <w:r w:rsidR="001421D8" w:rsidRPr="003A51A5">
        <w:rPr>
          <w:rFonts w:ascii="Times New Roman" w:hAnsi="Times New Roman"/>
          <w:sz w:val="24"/>
        </w:rPr>
        <w:t>em</w:t>
      </w:r>
      <w:r w:rsidRPr="003A51A5">
        <w:rPr>
          <w:rFonts w:ascii="Times New Roman" w:hAnsi="Times New Roman"/>
          <w:sz w:val="24"/>
        </w:rPr>
        <w:t xml:space="preserve"> que tal disposição infraconstitucional não foi recepcionada na C</w:t>
      </w:r>
      <w:r w:rsidR="001421D8" w:rsidRPr="003A51A5">
        <w:rPr>
          <w:rFonts w:ascii="Times New Roman" w:hAnsi="Times New Roman"/>
          <w:sz w:val="24"/>
        </w:rPr>
        <w:t>F</w:t>
      </w:r>
      <w:r w:rsidRPr="003A51A5">
        <w:rPr>
          <w:rFonts w:ascii="Times New Roman" w:hAnsi="Times New Roman"/>
          <w:sz w:val="24"/>
        </w:rPr>
        <w:t xml:space="preserve">, e </w:t>
      </w:r>
      <w:r w:rsidR="001421D8" w:rsidRPr="003A51A5">
        <w:rPr>
          <w:rFonts w:ascii="Times New Roman" w:hAnsi="Times New Roman"/>
          <w:sz w:val="24"/>
        </w:rPr>
        <w:t>asseveram</w:t>
      </w:r>
      <w:r w:rsidRPr="003A51A5">
        <w:rPr>
          <w:rFonts w:ascii="Times New Roman" w:hAnsi="Times New Roman"/>
          <w:sz w:val="24"/>
        </w:rPr>
        <w:t>: “A Constituição não recepcionou o conceito infraconstitucional, no exato sentido de que forneceu o seu próprio conceito” (1996, p. 225).</w:t>
      </w:r>
    </w:p>
    <w:p w:rsidR="00B922DC" w:rsidRDefault="00B922DC" w:rsidP="00D073D8">
      <w:pPr>
        <w:spacing w:after="0" w:line="360" w:lineRule="auto"/>
        <w:jc w:val="both"/>
        <w:rPr>
          <w:rFonts w:ascii="Times New Roman" w:hAnsi="Times New Roman"/>
          <w:sz w:val="24"/>
        </w:rPr>
      </w:pPr>
      <w:r>
        <w:rPr>
          <w:rFonts w:ascii="Times New Roman" w:hAnsi="Times New Roman"/>
          <w:sz w:val="24"/>
        </w:rPr>
        <w:tab/>
      </w:r>
      <w:r w:rsidRPr="00D073D8">
        <w:rPr>
          <w:rFonts w:ascii="Times New Roman" w:hAnsi="Times New Roman"/>
          <w:sz w:val="24"/>
        </w:rPr>
        <w:t xml:space="preserve">Desta feita, a partir dos grandes avanços surgidos no campo do </w:t>
      </w:r>
      <w:r w:rsidR="00AE6010" w:rsidRPr="00D073D8">
        <w:rPr>
          <w:rFonts w:ascii="Times New Roman" w:hAnsi="Times New Roman"/>
          <w:sz w:val="24"/>
        </w:rPr>
        <w:t>D</w:t>
      </w:r>
      <w:r w:rsidRPr="00D073D8">
        <w:rPr>
          <w:rFonts w:ascii="Times New Roman" w:hAnsi="Times New Roman"/>
          <w:sz w:val="24"/>
        </w:rPr>
        <w:t xml:space="preserve">ireito </w:t>
      </w:r>
      <w:r w:rsidR="00AE6010" w:rsidRPr="00D073D8">
        <w:rPr>
          <w:rFonts w:ascii="Times New Roman" w:hAnsi="Times New Roman"/>
          <w:sz w:val="24"/>
        </w:rPr>
        <w:t>A</w:t>
      </w:r>
      <w:r w:rsidRPr="00D073D8">
        <w:rPr>
          <w:rFonts w:ascii="Times New Roman" w:hAnsi="Times New Roman"/>
          <w:sz w:val="24"/>
        </w:rPr>
        <w:t>mbiental, a partir</w:t>
      </w:r>
      <w:r w:rsidRPr="00AE6010">
        <w:rPr>
          <w:rFonts w:ascii="Times New Roman" w:hAnsi="Times New Roman"/>
          <w:sz w:val="24"/>
        </w:rPr>
        <w:t xml:space="preserve"> da Constituição de 1988, indispensável </w:t>
      </w:r>
      <w:r w:rsidR="006E081C" w:rsidRPr="00AE6010">
        <w:rPr>
          <w:rFonts w:ascii="Times New Roman" w:hAnsi="Times New Roman"/>
          <w:sz w:val="24"/>
        </w:rPr>
        <w:t>a adoção de políticas fiscais</w:t>
      </w:r>
      <w:r w:rsidR="0068310D" w:rsidRPr="00AE6010">
        <w:rPr>
          <w:rFonts w:ascii="Times New Roman" w:hAnsi="Times New Roman"/>
          <w:sz w:val="24"/>
        </w:rPr>
        <w:t>para que tais avanços sejam garantidos, e</w:t>
      </w:r>
      <w:r w:rsidR="006E081C" w:rsidRPr="00AE6010">
        <w:rPr>
          <w:rFonts w:ascii="Times New Roman" w:hAnsi="Times New Roman"/>
          <w:sz w:val="24"/>
        </w:rPr>
        <w:t>, nesse diapasão,</w:t>
      </w:r>
      <w:r w:rsidR="0068310D" w:rsidRPr="00AE6010">
        <w:rPr>
          <w:rFonts w:ascii="Times New Roman" w:hAnsi="Times New Roman"/>
          <w:sz w:val="24"/>
        </w:rPr>
        <w:t xml:space="preserve"> o uso da extrafiscalidade tributária se apresenta como uma ferramenta útil para garantir a proteção </w:t>
      </w:r>
      <w:r w:rsidR="00117017" w:rsidRPr="00AE6010">
        <w:rPr>
          <w:rFonts w:ascii="Times New Roman" w:hAnsi="Times New Roman"/>
          <w:sz w:val="24"/>
        </w:rPr>
        <w:t>constitucional ao meio ambiente, a partir de sua aplicação em vários impostos brasileiros.</w:t>
      </w:r>
    </w:p>
    <w:p w:rsidR="00B922DC" w:rsidRDefault="00B922DC" w:rsidP="00D073D8">
      <w:pPr>
        <w:spacing w:after="0" w:line="360" w:lineRule="auto"/>
        <w:jc w:val="both"/>
        <w:rPr>
          <w:rFonts w:ascii="Times New Roman" w:hAnsi="Times New Roman"/>
          <w:sz w:val="24"/>
        </w:rPr>
      </w:pPr>
    </w:p>
    <w:p w:rsidR="007C25A0" w:rsidRDefault="00A414AA" w:rsidP="00D073D8">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4</w:t>
      </w:r>
      <w:r w:rsidR="000F5917">
        <w:rPr>
          <w:rFonts w:ascii="Times New Roman" w:hAnsi="Times New Roman"/>
          <w:b/>
          <w:sz w:val="24"/>
          <w:szCs w:val="24"/>
        </w:rPr>
        <w:t xml:space="preserve"> </w:t>
      </w:r>
      <w:r w:rsidR="007C25A0">
        <w:rPr>
          <w:rFonts w:ascii="Times New Roman" w:hAnsi="Times New Roman"/>
          <w:b/>
          <w:sz w:val="24"/>
          <w:szCs w:val="24"/>
        </w:rPr>
        <w:t>ALGUMAS EXPERIÊNCIAS BEMSUCEDIDAS DE EXTRAFISCALIDADE AMBIENTAL NO BRASIL</w:t>
      </w:r>
    </w:p>
    <w:p w:rsidR="0086228D" w:rsidRDefault="0086228D" w:rsidP="00D073D8">
      <w:pPr>
        <w:widowControl w:val="0"/>
        <w:autoSpaceDE w:val="0"/>
        <w:autoSpaceDN w:val="0"/>
        <w:adjustRightInd w:val="0"/>
        <w:spacing w:after="0" w:line="360" w:lineRule="auto"/>
        <w:jc w:val="both"/>
        <w:rPr>
          <w:rFonts w:ascii="Times New Roman" w:hAnsi="Times New Roman"/>
          <w:b/>
          <w:sz w:val="24"/>
          <w:szCs w:val="24"/>
        </w:rPr>
      </w:pPr>
    </w:p>
    <w:p w:rsidR="006E081C" w:rsidRPr="006E081C" w:rsidRDefault="006E081C"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ab/>
      </w:r>
      <w:r w:rsidRPr="00D073D8">
        <w:rPr>
          <w:rFonts w:ascii="Times New Roman" w:hAnsi="Times New Roman"/>
          <w:sz w:val="24"/>
          <w:szCs w:val="24"/>
        </w:rPr>
        <w:t xml:space="preserve">Frente à necessidade de implementação de políticas fiscais visando </w:t>
      </w:r>
      <w:r w:rsidR="00AE6010" w:rsidRPr="00D073D8">
        <w:rPr>
          <w:rFonts w:ascii="Times New Roman" w:hAnsi="Times New Roman"/>
          <w:sz w:val="24"/>
          <w:szCs w:val="24"/>
        </w:rPr>
        <w:t>à</w:t>
      </w:r>
      <w:r w:rsidRPr="00D073D8">
        <w:rPr>
          <w:rFonts w:ascii="Times New Roman" w:hAnsi="Times New Roman"/>
          <w:sz w:val="24"/>
          <w:szCs w:val="24"/>
        </w:rPr>
        <w:t xml:space="preserve"> garantia da proteção constitucional ao meio ambiente, </w:t>
      </w:r>
      <w:r w:rsidR="00C83CA8" w:rsidRPr="00D073D8">
        <w:rPr>
          <w:rFonts w:ascii="Times New Roman" w:hAnsi="Times New Roman"/>
          <w:sz w:val="24"/>
          <w:szCs w:val="24"/>
        </w:rPr>
        <w:t>e, por conseq</w:t>
      </w:r>
      <w:r w:rsidR="00AE6010" w:rsidRPr="00D073D8">
        <w:rPr>
          <w:rFonts w:ascii="Times New Roman" w:hAnsi="Times New Roman"/>
          <w:sz w:val="24"/>
          <w:szCs w:val="24"/>
        </w:rPr>
        <w:t>u</w:t>
      </w:r>
      <w:r w:rsidR="00C83CA8" w:rsidRPr="00D073D8">
        <w:rPr>
          <w:rFonts w:ascii="Times New Roman" w:hAnsi="Times New Roman"/>
          <w:sz w:val="24"/>
          <w:szCs w:val="24"/>
        </w:rPr>
        <w:t xml:space="preserve">ência, </w:t>
      </w:r>
      <w:r w:rsidRPr="00D073D8">
        <w:rPr>
          <w:rFonts w:ascii="Times New Roman" w:hAnsi="Times New Roman"/>
          <w:sz w:val="24"/>
          <w:szCs w:val="24"/>
        </w:rPr>
        <w:t xml:space="preserve">com o objetivo de tornar-se uma economia sustentável, a legislação brasileira </w:t>
      </w:r>
      <w:r w:rsidR="00AE6010" w:rsidRPr="00D073D8">
        <w:rPr>
          <w:rFonts w:ascii="Times New Roman" w:hAnsi="Times New Roman"/>
          <w:sz w:val="24"/>
          <w:szCs w:val="24"/>
        </w:rPr>
        <w:t>traz</w:t>
      </w:r>
      <w:r w:rsidRPr="00D073D8">
        <w:rPr>
          <w:rFonts w:ascii="Times New Roman" w:hAnsi="Times New Roman"/>
          <w:sz w:val="24"/>
          <w:szCs w:val="24"/>
        </w:rPr>
        <w:t xml:space="preserve"> inovações jurídicas, entre as quais a adoção da extrafiscalidade tributária em impostos como o ICMS, IPTU e ITR</w:t>
      </w:r>
      <w:r w:rsidR="00AE6010" w:rsidRPr="00D073D8">
        <w:rPr>
          <w:rFonts w:ascii="Times New Roman" w:hAnsi="Times New Roman"/>
          <w:sz w:val="24"/>
          <w:szCs w:val="24"/>
        </w:rPr>
        <w:t>. A seguir, relatos da experiência da extr</w:t>
      </w:r>
      <w:r w:rsidR="000F5917">
        <w:rPr>
          <w:rFonts w:ascii="Times New Roman" w:hAnsi="Times New Roman"/>
          <w:sz w:val="24"/>
          <w:szCs w:val="24"/>
        </w:rPr>
        <w:t>a</w:t>
      </w:r>
      <w:r w:rsidR="00AE6010" w:rsidRPr="00D073D8">
        <w:rPr>
          <w:rFonts w:ascii="Times New Roman" w:hAnsi="Times New Roman"/>
          <w:sz w:val="24"/>
          <w:szCs w:val="24"/>
        </w:rPr>
        <w:t>fi</w:t>
      </w:r>
      <w:r w:rsidR="000F5917">
        <w:rPr>
          <w:rFonts w:ascii="Times New Roman" w:hAnsi="Times New Roman"/>
          <w:sz w:val="24"/>
          <w:szCs w:val="24"/>
        </w:rPr>
        <w:t>s</w:t>
      </w:r>
      <w:r w:rsidR="00AE6010" w:rsidRPr="00D073D8">
        <w:rPr>
          <w:rFonts w:ascii="Times New Roman" w:hAnsi="Times New Roman"/>
          <w:sz w:val="24"/>
          <w:szCs w:val="24"/>
        </w:rPr>
        <w:t>calidade tributária nas referidas legislações</w:t>
      </w:r>
      <w:r w:rsidRPr="00D073D8">
        <w:rPr>
          <w:rFonts w:ascii="Times New Roman" w:hAnsi="Times New Roman"/>
          <w:sz w:val="24"/>
          <w:szCs w:val="24"/>
        </w:rPr>
        <w:t>.</w:t>
      </w:r>
    </w:p>
    <w:p w:rsidR="001421D8" w:rsidRDefault="001421D8" w:rsidP="00D073D8">
      <w:pPr>
        <w:widowControl w:val="0"/>
        <w:autoSpaceDE w:val="0"/>
        <w:autoSpaceDN w:val="0"/>
        <w:adjustRightInd w:val="0"/>
        <w:spacing w:after="0" w:line="360" w:lineRule="auto"/>
        <w:jc w:val="both"/>
        <w:rPr>
          <w:rFonts w:ascii="Times New Roman" w:hAnsi="Times New Roman"/>
          <w:b/>
          <w:color w:val="FF0000"/>
          <w:sz w:val="24"/>
          <w:szCs w:val="24"/>
        </w:rPr>
      </w:pPr>
    </w:p>
    <w:p w:rsidR="007C25A0" w:rsidRPr="00F5675C" w:rsidRDefault="00D073D8" w:rsidP="00D073D8">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4.1</w:t>
      </w:r>
      <w:r w:rsidR="005A3B11" w:rsidRPr="00F5675C">
        <w:rPr>
          <w:rFonts w:ascii="Times New Roman" w:hAnsi="Times New Roman"/>
          <w:b/>
          <w:sz w:val="24"/>
          <w:szCs w:val="24"/>
        </w:rPr>
        <w:t xml:space="preserve"> ICMS </w:t>
      </w:r>
      <w:r w:rsidR="0026381D" w:rsidRPr="00F5675C">
        <w:rPr>
          <w:rFonts w:ascii="Times New Roman" w:hAnsi="Times New Roman"/>
          <w:b/>
          <w:sz w:val="24"/>
          <w:szCs w:val="24"/>
        </w:rPr>
        <w:t>Ecológico (ICMS-E)</w:t>
      </w:r>
    </w:p>
    <w:p w:rsidR="005A3B11" w:rsidRPr="00F5675C" w:rsidRDefault="005A3B11" w:rsidP="00D073D8">
      <w:pPr>
        <w:widowControl w:val="0"/>
        <w:autoSpaceDE w:val="0"/>
        <w:autoSpaceDN w:val="0"/>
        <w:adjustRightInd w:val="0"/>
        <w:spacing w:after="0" w:line="360" w:lineRule="auto"/>
        <w:jc w:val="both"/>
        <w:rPr>
          <w:rFonts w:ascii="Times New Roman" w:hAnsi="Times New Roman"/>
          <w:sz w:val="24"/>
          <w:szCs w:val="24"/>
        </w:rPr>
      </w:pPr>
      <w:r w:rsidRPr="00F5675C">
        <w:rPr>
          <w:rFonts w:ascii="Times New Roman" w:hAnsi="Times New Roman"/>
          <w:sz w:val="24"/>
          <w:szCs w:val="24"/>
        </w:rPr>
        <w:tab/>
      </w:r>
    </w:p>
    <w:p w:rsidR="005A3B11" w:rsidRPr="00F5675C" w:rsidRDefault="005A3B11" w:rsidP="00D073D8">
      <w:pPr>
        <w:widowControl w:val="0"/>
        <w:autoSpaceDE w:val="0"/>
        <w:autoSpaceDN w:val="0"/>
        <w:adjustRightInd w:val="0"/>
        <w:spacing w:after="0" w:line="360" w:lineRule="auto"/>
        <w:jc w:val="both"/>
        <w:rPr>
          <w:rFonts w:ascii="Times New Roman" w:hAnsi="Times New Roman"/>
          <w:sz w:val="24"/>
          <w:szCs w:val="24"/>
        </w:rPr>
      </w:pPr>
      <w:r w:rsidRPr="00F5675C">
        <w:rPr>
          <w:rFonts w:ascii="Times New Roman" w:hAnsi="Times New Roman"/>
          <w:sz w:val="24"/>
          <w:szCs w:val="24"/>
        </w:rPr>
        <w:tab/>
      </w:r>
      <w:r w:rsidR="000A3AE5" w:rsidRPr="00AE6010">
        <w:rPr>
          <w:rFonts w:ascii="Times New Roman" w:hAnsi="Times New Roman"/>
          <w:sz w:val="24"/>
          <w:szCs w:val="24"/>
        </w:rPr>
        <w:t>O imposto sobre circulação de mercadorias e serviços (ICMS) está previsto no art. 155, II, da CF. A priori, tem</w:t>
      </w:r>
      <w:r w:rsidR="00F5675C" w:rsidRPr="00AE6010">
        <w:rPr>
          <w:rFonts w:ascii="Times New Roman" w:hAnsi="Times New Roman"/>
          <w:sz w:val="24"/>
          <w:szCs w:val="24"/>
        </w:rPr>
        <w:t>-se</w:t>
      </w:r>
      <w:r w:rsidR="000A3AE5" w:rsidRPr="00AE6010">
        <w:rPr>
          <w:rFonts w:ascii="Times New Roman" w:hAnsi="Times New Roman"/>
          <w:sz w:val="24"/>
          <w:szCs w:val="24"/>
        </w:rPr>
        <w:t xml:space="preserve"> um imposto de função marcantemente fiscal. No entanto, é possível vislumbrar duas possibilidades de dar uma função extrafiscal a este tributo.</w:t>
      </w:r>
    </w:p>
    <w:p w:rsidR="000A3AE5" w:rsidRDefault="000A3AE5" w:rsidP="00D073D8">
      <w:pPr>
        <w:widowControl w:val="0"/>
        <w:autoSpaceDE w:val="0"/>
        <w:autoSpaceDN w:val="0"/>
        <w:adjustRightInd w:val="0"/>
        <w:spacing w:after="0" w:line="360" w:lineRule="auto"/>
        <w:jc w:val="both"/>
        <w:rPr>
          <w:rFonts w:ascii="Times New Roman" w:hAnsi="Times New Roman"/>
          <w:sz w:val="24"/>
          <w:szCs w:val="24"/>
        </w:rPr>
      </w:pPr>
      <w:r w:rsidRPr="00F5675C">
        <w:rPr>
          <w:rFonts w:ascii="Times New Roman" w:hAnsi="Times New Roman"/>
          <w:sz w:val="24"/>
          <w:szCs w:val="24"/>
        </w:rPr>
        <w:tab/>
        <w:t xml:space="preserve">Segundo </w:t>
      </w:r>
      <w:r w:rsidRPr="000F5917">
        <w:rPr>
          <w:rFonts w:ascii="Times New Roman" w:hAnsi="Times New Roman"/>
          <w:sz w:val="24"/>
          <w:szCs w:val="24"/>
        </w:rPr>
        <w:t>Alexandre (2013),</w:t>
      </w:r>
      <w:r w:rsidRPr="00F5675C">
        <w:rPr>
          <w:rFonts w:ascii="Times New Roman" w:hAnsi="Times New Roman"/>
          <w:sz w:val="24"/>
          <w:szCs w:val="24"/>
        </w:rPr>
        <w:t xml:space="preserve"> a Constituição Federal permitiu que o ICMS seja seletivo, “faculdade que, se utilizada, proporcionaria visíveis notas de extrafiscalidade ao tributo, pois sua incidência seria mais elevada sobre as mercadorias e serviços consumidos pelas pessoas de maior capacidade contributiva”, de forma semelhante ao que se busca aplicar ao IPTU,</w:t>
      </w:r>
      <w:r w:rsidR="00C355D0">
        <w:rPr>
          <w:rFonts w:ascii="Times New Roman" w:hAnsi="Times New Roman"/>
          <w:sz w:val="24"/>
          <w:szCs w:val="24"/>
        </w:rPr>
        <w:t xml:space="preserve"> que será aborda</w:t>
      </w:r>
      <w:r w:rsidRPr="00F5675C">
        <w:rPr>
          <w:rFonts w:ascii="Times New Roman" w:hAnsi="Times New Roman"/>
          <w:sz w:val="24"/>
          <w:szCs w:val="24"/>
        </w:rPr>
        <w:t>do mais à frente, em que a capacidade contributiva rege aspectos da extrafiscalidade.</w:t>
      </w:r>
    </w:p>
    <w:p w:rsidR="000A3AE5" w:rsidRDefault="000A3AE5"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5675C">
        <w:rPr>
          <w:rFonts w:ascii="Times New Roman" w:hAnsi="Times New Roman"/>
          <w:sz w:val="24"/>
          <w:szCs w:val="24"/>
        </w:rPr>
        <w:t xml:space="preserve">No entanto, a maior carga de extrafiscalidade no ICMS se encontra no art. 158, IV, CF, que trata da repartição tributária do imposto com os municípios. Tal inciso prevê que, 25% do que for arrecadado pelo Estado com o ICMS pertencerá aos municípios. É na repartição tributária, portanto, </w:t>
      </w:r>
      <w:r w:rsidRPr="00AE6010">
        <w:rPr>
          <w:rFonts w:ascii="Times New Roman" w:hAnsi="Times New Roman"/>
          <w:sz w:val="24"/>
          <w:szCs w:val="24"/>
        </w:rPr>
        <w:t xml:space="preserve">que </w:t>
      </w:r>
      <w:r w:rsidR="00F5675C" w:rsidRPr="00AE6010">
        <w:rPr>
          <w:rFonts w:ascii="Times New Roman" w:hAnsi="Times New Roman"/>
          <w:sz w:val="24"/>
          <w:szCs w:val="24"/>
        </w:rPr>
        <w:t xml:space="preserve">se </w:t>
      </w:r>
      <w:r w:rsidRPr="00AE6010">
        <w:rPr>
          <w:rFonts w:ascii="Times New Roman" w:hAnsi="Times New Roman"/>
          <w:sz w:val="24"/>
          <w:szCs w:val="24"/>
        </w:rPr>
        <w:t>encontra</w:t>
      </w:r>
      <w:r w:rsidRPr="00F5675C">
        <w:rPr>
          <w:rFonts w:ascii="Times New Roman" w:hAnsi="Times New Roman"/>
          <w:sz w:val="24"/>
          <w:szCs w:val="24"/>
        </w:rPr>
        <w:t xml:space="preserve"> mais uma função </w:t>
      </w:r>
      <w:r w:rsidRPr="00AE6010">
        <w:rPr>
          <w:rFonts w:ascii="Times New Roman" w:hAnsi="Times New Roman"/>
          <w:sz w:val="24"/>
          <w:szCs w:val="24"/>
        </w:rPr>
        <w:t xml:space="preserve">extrafiscal do ICMS, </w:t>
      </w:r>
      <w:r w:rsidR="00F5675C" w:rsidRPr="00AE6010">
        <w:rPr>
          <w:rFonts w:ascii="Times New Roman" w:hAnsi="Times New Roman"/>
          <w:sz w:val="24"/>
          <w:szCs w:val="24"/>
        </w:rPr>
        <w:t>então conhecido por</w:t>
      </w:r>
      <w:bookmarkStart w:id="0" w:name="_GoBack"/>
      <w:bookmarkEnd w:id="0"/>
      <w:r w:rsidRPr="00AE6010">
        <w:rPr>
          <w:rFonts w:ascii="Times New Roman" w:hAnsi="Times New Roman"/>
          <w:sz w:val="24"/>
          <w:szCs w:val="24"/>
        </w:rPr>
        <w:t>ICMS ecológico</w:t>
      </w:r>
      <w:r w:rsidRPr="00F5675C">
        <w:rPr>
          <w:rFonts w:ascii="Times New Roman" w:hAnsi="Times New Roman"/>
          <w:sz w:val="24"/>
          <w:szCs w:val="24"/>
        </w:rPr>
        <w:t>.</w:t>
      </w:r>
    </w:p>
    <w:p w:rsidR="000A3AE5" w:rsidRDefault="000A3AE5"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5675C">
        <w:rPr>
          <w:rFonts w:ascii="Times New Roman" w:hAnsi="Times New Roman"/>
          <w:sz w:val="24"/>
          <w:szCs w:val="24"/>
        </w:rPr>
        <w:t xml:space="preserve">O ICMS Ecológico </w:t>
      </w:r>
      <w:r w:rsidR="00F433C7" w:rsidRPr="00F5675C">
        <w:rPr>
          <w:rFonts w:ascii="Times New Roman" w:hAnsi="Times New Roman"/>
          <w:sz w:val="24"/>
          <w:szCs w:val="24"/>
        </w:rPr>
        <w:t>nada mais é senão a adoção de novos critérios de redistribuição da receita tributária do ICMS, aumentando a parcela constitucional de 25%, isso, em virtude de os municípios cumprirem com determinados critérios ambientais estabelecidos pelas legislações estaduais, recompensando aqueles que contribuem com a proteção do meio ambiente.</w:t>
      </w:r>
    </w:p>
    <w:p w:rsidR="00F433C7" w:rsidRPr="00414690" w:rsidRDefault="00F433C7"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F5675C">
        <w:rPr>
          <w:rFonts w:ascii="Times New Roman" w:hAnsi="Times New Roman"/>
          <w:sz w:val="24"/>
          <w:szCs w:val="24"/>
        </w:rPr>
        <w:t xml:space="preserve">O parágrafo único do art. 158 da CF prevê que, 75% da parcela do ICMS pertencente aos municípios, deve ser distribuída conforme disposto pela Constituição, </w:t>
      </w:r>
      <w:r w:rsidRPr="00F5675C">
        <w:rPr>
          <w:rFonts w:ascii="Times New Roman" w:hAnsi="Times New Roman"/>
          <w:sz w:val="24"/>
          <w:szCs w:val="24"/>
        </w:rPr>
        <w:lastRenderedPageBreak/>
        <w:t xml:space="preserve">porém, 25% da parcela anteriormente citada poderá ser distribuída conforme dispuser a legislação estadual ou federal, em caso de Territórios, garantindo autonomia para que os estados </w:t>
      </w:r>
      <w:r w:rsidRPr="00414690">
        <w:rPr>
          <w:rFonts w:ascii="Times New Roman" w:hAnsi="Times New Roman"/>
          <w:sz w:val="24"/>
          <w:szCs w:val="24"/>
        </w:rPr>
        <w:t>adotem políticas de redistribuição tributária</w:t>
      </w:r>
      <w:r w:rsidR="00F5675C" w:rsidRPr="00414690">
        <w:rPr>
          <w:rFonts w:ascii="Times New Roman" w:hAnsi="Times New Roman"/>
          <w:sz w:val="24"/>
          <w:szCs w:val="24"/>
        </w:rPr>
        <w:t>,</w:t>
      </w:r>
      <w:r w:rsidRPr="00414690">
        <w:rPr>
          <w:rFonts w:ascii="Times New Roman" w:hAnsi="Times New Roman"/>
          <w:sz w:val="24"/>
          <w:szCs w:val="24"/>
        </w:rPr>
        <w:t xml:space="preserve"> como o ICMS ecológico.</w:t>
      </w:r>
    </w:p>
    <w:p w:rsidR="00F433C7" w:rsidRDefault="00F433C7" w:rsidP="00D073D8">
      <w:pPr>
        <w:widowControl w:val="0"/>
        <w:autoSpaceDE w:val="0"/>
        <w:autoSpaceDN w:val="0"/>
        <w:adjustRightInd w:val="0"/>
        <w:spacing w:after="0" w:line="360" w:lineRule="auto"/>
        <w:jc w:val="both"/>
        <w:rPr>
          <w:rFonts w:ascii="Times New Roman" w:hAnsi="Times New Roman"/>
          <w:sz w:val="24"/>
          <w:szCs w:val="24"/>
        </w:rPr>
      </w:pPr>
      <w:r w:rsidRPr="00414690">
        <w:rPr>
          <w:rFonts w:ascii="Times New Roman" w:hAnsi="Times New Roman"/>
          <w:sz w:val="24"/>
          <w:szCs w:val="24"/>
        </w:rPr>
        <w:tab/>
        <w:t>Esta política de extrafiscalidade tributária funciona na ponta da relação entre municípios e estados, a partir do momento em que exige condutas em proteção do meio ambiente, como a conservação de florestas e da biodiversidade existente nos municípios. Esta política fiscal verde incentiva os municípios a investirem na preservação do meio ambiente em suas áreas territoriais, de sorte que, o aumento da parcela do ICMS a ser recebido pelos municípios funciona como uma compensação dos investimentos realizados, melhorando a qualidade de vida naquela localidade.</w:t>
      </w:r>
    </w:p>
    <w:p w:rsidR="00F433C7" w:rsidRPr="00414690" w:rsidRDefault="00F433C7" w:rsidP="00D073D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Pr="00414690">
        <w:rPr>
          <w:rFonts w:ascii="Times New Roman" w:hAnsi="Times New Roman"/>
          <w:sz w:val="24"/>
          <w:szCs w:val="24"/>
        </w:rPr>
        <w:t>A chegada dessa política tributária sustentável aos estados começou em 1989, a partir do estado do Paraná, c</w:t>
      </w:r>
      <w:r w:rsidR="00EA4CDD" w:rsidRPr="00414690">
        <w:rPr>
          <w:rFonts w:ascii="Times New Roman" w:hAnsi="Times New Roman"/>
          <w:sz w:val="24"/>
          <w:szCs w:val="24"/>
        </w:rPr>
        <w:t>om posterior expansão, até que chegasse a 17 estados com legislações neste sentido</w:t>
      </w:r>
      <w:r w:rsidR="00414690" w:rsidRPr="00EF782A">
        <w:rPr>
          <w:rStyle w:val="Refdenotaderodap"/>
          <w:rFonts w:ascii="Times New Roman" w:hAnsi="Times New Roman"/>
          <w:sz w:val="24"/>
          <w:szCs w:val="24"/>
        </w:rPr>
        <w:footnoteReference w:id="4"/>
      </w:r>
      <w:r w:rsidR="00EA4CDD" w:rsidRPr="00414690">
        <w:rPr>
          <w:rFonts w:ascii="Times New Roman" w:hAnsi="Times New Roman"/>
          <w:sz w:val="24"/>
          <w:szCs w:val="24"/>
        </w:rPr>
        <w:t xml:space="preserve">, conforme informações do portal </w:t>
      </w:r>
      <w:hyperlink r:id="rId9" w:history="1">
        <w:r w:rsidR="00014EF1" w:rsidRPr="00577A1F">
          <w:rPr>
            <w:rStyle w:val="Hyperlink"/>
            <w:rFonts w:ascii="Times New Roman" w:hAnsi="Times New Roman"/>
            <w:sz w:val="24"/>
            <w:szCs w:val="24"/>
          </w:rPr>
          <w:t>www.icmsecologico.org.br</w:t>
        </w:r>
      </w:hyperlink>
      <w:r w:rsidR="00EA4CDD" w:rsidRPr="00414690">
        <w:rPr>
          <w:rFonts w:ascii="Times New Roman" w:hAnsi="Times New Roman"/>
          <w:sz w:val="24"/>
          <w:szCs w:val="24"/>
        </w:rPr>
        <w:t>, que acompanha o avanço da legislação nesse sentido, servindo como ferramenta de busca e de estudo para os interessados na temática.</w:t>
      </w:r>
    </w:p>
    <w:p w:rsidR="00EA4CDD" w:rsidRPr="00414690" w:rsidRDefault="00EA4CDD" w:rsidP="00D073D8">
      <w:pPr>
        <w:widowControl w:val="0"/>
        <w:autoSpaceDE w:val="0"/>
        <w:autoSpaceDN w:val="0"/>
        <w:adjustRightInd w:val="0"/>
        <w:spacing w:after="0" w:line="360" w:lineRule="auto"/>
        <w:jc w:val="both"/>
        <w:rPr>
          <w:rFonts w:ascii="Times New Roman" w:hAnsi="Times New Roman"/>
          <w:sz w:val="24"/>
          <w:szCs w:val="24"/>
        </w:rPr>
      </w:pPr>
      <w:r w:rsidRPr="00414690">
        <w:rPr>
          <w:rFonts w:ascii="Times New Roman" w:hAnsi="Times New Roman"/>
          <w:sz w:val="24"/>
          <w:szCs w:val="24"/>
        </w:rPr>
        <w:tab/>
        <w:t>As políticas adotadas pelos estados do Paraná (1989) e de São Paulo (1993), os primeiros a adotar o ICMS Ecológico no Brasil, servem, até os dias de hoje, como modelo para outros estados do país.</w:t>
      </w:r>
    </w:p>
    <w:p w:rsidR="001B510D" w:rsidRPr="00414690" w:rsidRDefault="00EA4CDD" w:rsidP="00D073D8">
      <w:pPr>
        <w:widowControl w:val="0"/>
        <w:autoSpaceDE w:val="0"/>
        <w:autoSpaceDN w:val="0"/>
        <w:adjustRightInd w:val="0"/>
        <w:spacing w:after="0" w:line="360" w:lineRule="auto"/>
        <w:jc w:val="both"/>
        <w:rPr>
          <w:rFonts w:ascii="Times New Roman" w:hAnsi="Times New Roman"/>
          <w:sz w:val="24"/>
          <w:szCs w:val="24"/>
        </w:rPr>
      </w:pPr>
      <w:r w:rsidRPr="00414690">
        <w:rPr>
          <w:rFonts w:ascii="Times New Roman" w:hAnsi="Times New Roman"/>
          <w:sz w:val="24"/>
          <w:szCs w:val="24"/>
        </w:rPr>
        <w:tab/>
      </w:r>
      <w:r w:rsidRPr="00AE6010">
        <w:rPr>
          <w:rFonts w:ascii="Times New Roman" w:hAnsi="Times New Roman"/>
          <w:sz w:val="24"/>
          <w:szCs w:val="24"/>
        </w:rPr>
        <w:t xml:space="preserve">No Paraná, a Lei 9.491/90, nos incisos do art. 1º, prevê a distribuição de 20% dos 25% que a CF flexibilizou para que os estados adotassem políticas específicas. </w:t>
      </w:r>
      <w:r w:rsidR="00414690" w:rsidRPr="00AE6010">
        <w:rPr>
          <w:rFonts w:ascii="Times New Roman" w:hAnsi="Times New Roman"/>
          <w:sz w:val="24"/>
          <w:szCs w:val="24"/>
        </w:rPr>
        <w:t xml:space="preserve">A divisão prevista se dá </w:t>
      </w:r>
      <w:r w:rsidRPr="00AE6010">
        <w:rPr>
          <w:rFonts w:ascii="Times New Roman" w:hAnsi="Times New Roman"/>
          <w:sz w:val="24"/>
          <w:szCs w:val="24"/>
        </w:rPr>
        <w:t>seguinte forma: 8</w:t>
      </w:r>
      <w:r w:rsidRPr="00414690">
        <w:rPr>
          <w:rFonts w:ascii="Times New Roman" w:hAnsi="Times New Roman"/>
          <w:sz w:val="24"/>
          <w:szCs w:val="24"/>
        </w:rPr>
        <w:t xml:space="preserve">% para produção agropecuária, 6% para número de habitantes na zona rural, 2% segundo a área territorial do município, 2% como fator de distribuição igualitária a todos os municípios, além de 2% </w:t>
      </w:r>
      <w:r w:rsidR="001B510D" w:rsidRPr="00414690">
        <w:rPr>
          <w:rFonts w:ascii="Times New Roman" w:hAnsi="Times New Roman"/>
          <w:sz w:val="24"/>
          <w:szCs w:val="24"/>
        </w:rPr>
        <w:t>considerando o número de propriedades rurais no município. Os demais 5%, a LC 59/91 distribuiu em 50% para municípios com mananciais de abastecimento, e 50% para municípios com unidades de conservação ambiental.</w:t>
      </w:r>
    </w:p>
    <w:p w:rsidR="00EA4CDD" w:rsidRPr="00414690" w:rsidRDefault="001B510D" w:rsidP="00D073D8">
      <w:pPr>
        <w:widowControl w:val="0"/>
        <w:autoSpaceDE w:val="0"/>
        <w:autoSpaceDN w:val="0"/>
        <w:adjustRightInd w:val="0"/>
        <w:spacing w:after="0" w:line="360" w:lineRule="auto"/>
        <w:jc w:val="both"/>
        <w:rPr>
          <w:rFonts w:ascii="Times New Roman" w:hAnsi="Times New Roman"/>
          <w:sz w:val="24"/>
          <w:szCs w:val="24"/>
        </w:rPr>
      </w:pPr>
      <w:r w:rsidRPr="00414690">
        <w:rPr>
          <w:rFonts w:ascii="Times New Roman" w:hAnsi="Times New Roman"/>
          <w:sz w:val="24"/>
          <w:szCs w:val="24"/>
        </w:rPr>
        <w:tab/>
        <w:t xml:space="preserve">Em São Paulo, apesar de ser o segundo estado a adotar o ICMS Ecológico, o avanço foi pequeno, com a destinação de apenas 0,5% a partir de critérios socioambientais, “em função de espaços territoriais especialmente protegidos existentes em cada município”, conforme disposto no inciso VI do art. 1º, da Lei 8.510/93. O anexo da lei traz como tais áreas territoriais as unidades de conservação, estações ecológicas, reservas biológicas, reservas florestais, parques estaduais, zonas de vida </w:t>
      </w:r>
      <w:r w:rsidRPr="00414690">
        <w:rPr>
          <w:rFonts w:ascii="Times New Roman" w:hAnsi="Times New Roman"/>
          <w:sz w:val="24"/>
          <w:szCs w:val="24"/>
        </w:rPr>
        <w:lastRenderedPageBreak/>
        <w:t>silvestre em APAs (Áreas de proteção ambiental), áreas de proteção ambiental e áreas naturais tombadas.</w:t>
      </w:r>
    </w:p>
    <w:p w:rsidR="001B510D" w:rsidRPr="005A3B11" w:rsidRDefault="00697C91" w:rsidP="00D073D8">
      <w:pPr>
        <w:widowControl w:val="0"/>
        <w:autoSpaceDE w:val="0"/>
        <w:autoSpaceDN w:val="0"/>
        <w:adjustRightInd w:val="0"/>
        <w:spacing w:after="0" w:line="360" w:lineRule="auto"/>
        <w:jc w:val="both"/>
        <w:rPr>
          <w:rFonts w:ascii="Times New Roman" w:hAnsi="Times New Roman"/>
          <w:sz w:val="24"/>
          <w:szCs w:val="24"/>
        </w:rPr>
      </w:pPr>
      <w:r w:rsidRPr="009B2CF1">
        <w:rPr>
          <w:rFonts w:ascii="Times New Roman" w:hAnsi="Times New Roman"/>
          <w:sz w:val="24"/>
          <w:szCs w:val="24"/>
        </w:rPr>
        <w:tab/>
      </w:r>
      <w:r w:rsidRPr="00AE6010">
        <w:rPr>
          <w:rFonts w:ascii="Times New Roman" w:hAnsi="Times New Roman"/>
          <w:sz w:val="24"/>
          <w:szCs w:val="24"/>
        </w:rPr>
        <w:t>Desta feita, tem</w:t>
      </w:r>
      <w:r w:rsidR="009B2CF1" w:rsidRPr="00AE6010">
        <w:rPr>
          <w:rFonts w:ascii="Times New Roman" w:hAnsi="Times New Roman"/>
          <w:sz w:val="24"/>
          <w:szCs w:val="24"/>
        </w:rPr>
        <w:t>-se,</w:t>
      </w:r>
      <w:r w:rsidRPr="00AE6010">
        <w:rPr>
          <w:rFonts w:ascii="Times New Roman" w:hAnsi="Times New Roman"/>
          <w:sz w:val="24"/>
          <w:szCs w:val="24"/>
        </w:rPr>
        <w:t xml:space="preserve"> no ICMS</w:t>
      </w:r>
      <w:r w:rsidR="009B2CF1" w:rsidRPr="00AE6010">
        <w:rPr>
          <w:rFonts w:ascii="Times New Roman" w:hAnsi="Times New Roman"/>
          <w:sz w:val="24"/>
          <w:szCs w:val="24"/>
        </w:rPr>
        <w:t>,</w:t>
      </w:r>
      <w:r w:rsidRPr="00AE6010">
        <w:rPr>
          <w:rFonts w:ascii="Times New Roman" w:hAnsi="Times New Roman"/>
          <w:sz w:val="24"/>
          <w:szCs w:val="24"/>
        </w:rPr>
        <w:t xml:space="preserve"> um importante avanço em torno da extrafiscalidade tributária presente na repartição tributária da parcela que cabe aos municípios, sabendo-se que tais legislações podem apresentar, na maioria dos casos, outros avanços em prol de municípios mais sustentáveis, e, consequentemente, estados mais sustentáveis.</w:t>
      </w:r>
    </w:p>
    <w:p w:rsidR="001421D8" w:rsidRDefault="001421D8" w:rsidP="00D073D8">
      <w:pPr>
        <w:widowControl w:val="0"/>
        <w:autoSpaceDE w:val="0"/>
        <w:autoSpaceDN w:val="0"/>
        <w:adjustRightInd w:val="0"/>
        <w:spacing w:after="0" w:line="360" w:lineRule="auto"/>
        <w:jc w:val="both"/>
        <w:rPr>
          <w:rFonts w:ascii="Times New Roman" w:hAnsi="Times New Roman"/>
          <w:sz w:val="24"/>
          <w:szCs w:val="24"/>
        </w:rPr>
      </w:pPr>
    </w:p>
    <w:p w:rsidR="007C25A0" w:rsidRDefault="00A414AA" w:rsidP="00D073D8">
      <w:pPr>
        <w:spacing w:after="0" w:line="360" w:lineRule="auto"/>
        <w:rPr>
          <w:rFonts w:ascii="Times New Roman" w:hAnsi="Times New Roman"/>
          <w:b/>
          <w:sz w:val="24"/>
          <w:szCs w:val="24"/>
        </w:rPr>
      </w:pPr>
      <w:r>
        <w:rPr>
          <w:rFonts w:ascii="Times New Roman" w:hAnsi="Times New Roman"/>
          <w:b/>
          <w:sz w:val="24"/>
          <w:szCs w:val="24"/>
        </w:rPr>
        <w:t>4.2</w:t>
      </w:r>
      <w:r w:rsidR="007C25A0" w:rsidRPr="0072003F">
        <w:rPr>
          <w:rFonts w:ascii="Times New Roman" w:hAnsi="Times New Roman"/>
          <w:b/>
          <w:sz w:val="24"/>
          <w:szCs w:val="24"/>
        </w:rPr>
        <w:t xml:space="preserve"> IPTU Progressivo para fins de reurbanização</w:t>
      </w:r>
    </w:p>
    <w:p w:rsidR="005A3B11" w:rsidRDefault="007C25A0" w:rsidP="00D073D8">
      <w:pPr>
        <w:tabs>
          <w:tab w:val="left" w:pos="709"/>
        </w:tabs>
        <w:spacing w:after="0" w:line="360" w:lineRule="auto"/>
        <w:jc w:val="both"/>
        <w:rPr>
          <w:rFonts w:ascii="Times New Roman" w:hAnsi="Times New Roman"/>
          <w:b/>
          <w:sz w:val="24"/>
          <w:szCs w:val="24"/>
        </w:rPr>
      </w:pPr>
      <w:r>
        <w:rPr>
          <w:rFonts w:ascii="Times New Roman" w:hAnsi="Times New Roman"/>
          <w:b/>
          <w:sz w:val="24"/>
          <w:szCs w:val="24"/>
        </w:rPr>
        <w:tab/>
      </w:r>
    </w:p>
    <w:p w:rsidR="007C25A0" w:rsidRDefault="005A3B11" w:rsidP="00D073D8">
      <w:pPr>
        <w:tabs>
          <w:tab w:val="left" w:pos="709"/>
        </w:tabs>
        <w:spacing w:after="0" w:line="360" w:lineRule="auto"/>
        <w:jc w:val="both"/>
        <w:rPr>
          <w:rFonts w:ascii="Times New Roman" w:hAnsi="Times New Roman"/>
          <w:sz w:val="24"/>
          <w:szCs w:val="24"/>
        </w:rPr>
      </w:pPr>
      <w:r>
        <w:rPr>
          <w:rFonts w:ascii="Times New Roman" w:hAnsi="Times New Roman"/>
          <w:b/>
          <w:sz w:val="24"/>
          <w:szCs w:val="24"/>
        </w:rPr>
        <w:tab/>
      </w:r>
      <w:r w:rsidR="007C25A0" w:rsidRPr="009B2CF1">
        <w:rPr>
          <w:rFonts w:ascii="Times New Roman" w:hAnsi="Times New Roman"/>
          <w:sz w:val="24"/>
          <w:szCs w:val="24"/>
        </w:rPr>
        <w:t>De competência dos Municípios, nos termos do art. 156, I e § 1º da C</w:t>
      </w:r>
      <w:r w:rsidR="001421D8" w:rsidRPr="009B2CF1">
        <w:rPr>
          <w:rFonts w:ascii="Times New Roman" w:hAnsi="Times New Roman"/>
          <w:sz w:val="24"/>
          <w:szCs w:val="24"/>
        </w:rPr>
        <w:t>F</w:t>
      </w:r>
      <w:r w:rsidR="007C25A0" w:rsidRPr="009B2CF1">
        <w:rPr>
          <w:rFonts w:ascii="Times New Roman" w:hAnsi="Times New Roman"/>
          <w:sz w:val="24"/>
          <w:szCs w:val="24"/>
        </w:rPr>
        <w:t xml:space="preserve"> e art. 32, </w:t>
      </w:r>
      <w:r w:rsidR="001421D8" w:rsidRPr="009B2CF1">
        <w:rPr>
          <w:rFonts w:ascii="Times New Roman" w:hAnsi="Times New Roman"/>
          <w:sz w:val="24"/>
          <w:szCs w:val="24"/>
        </w:rPr>
        <w:t>Código Tributário Nacional (</w:t>
      </w:r>
      <w:r w:rsidR="007C25A0" w:rsidRPr="009B2CF1">
        <w:rPr>
          <w:rFonts w:ascii="Times New Roman" w:hAnsi="Times New Roman"/>
          <w:sz w:val="24"/>
          <w:szCs w:val="24"/>
        </w:rPr>
        <w:t>CTN</w:t>
      </w:r>
      <w:r w:rsidR="001421D8" w:rsidRPr="009B2CF1">
        <w:rPr>
          <w:rFonts w:ascii="Times New Roman" w:hAnsi="Times New Roman"/>
          <w:sz w:val="24"/>
          <w:szCs w:val="24"/>
        </w:rPr>
        <w:t>)</w:t>
      </w:r>
      <w:r w:rsidR="007C25A0" w:rsidRPr="009B2CF1">
        <w:rPr>
          <w:rFonts w:ascii="Times New Roman" w:hAnsi="Times New Roman"/>
          <w:sz w:val="24"/>
          <w:szCs w:val="24"/>
        </w:rPr>
        <w:t xml:space="preserve">, o </w:t>
      </w:r>
      <w:r w:rsidR="009B2CF1">
        <w:rPr>
          <w:rFonts w:ascii="Times New Roman" w:hAnsi="Times New Roman"/>
          <w:sz w:val="24"/>
          <w:szCs w:val="24"/>
        </w:rPr>
        <w:t>I</w:t>
      </w:r>
      <w:r w:rsidR="007C25A0" w:rsidRPr="009B2CF1">
        <w:rPr>
          <w:rFonts w:ascii="Times New Roman" w:hAnsi="Times New Roman"/>
          <w:sz w:val="24"/>
          <w:szCs w:val="24"/>
        </w:rPr>
        <w:t>mposto sobre a</w:t>
      </w:r>
      <w:r w:rsidR="009B2CF1">
        <w:rPr>
          <w:rFonts w:ascii="Times New Roman" w:hAnsi="Times New Roman"/>
          <w:sz w:val="24"/>
          <w:szCs w:val="24"/>
        </w:rPr>
        <w:t xml:space="preserve"> P</w:t>
      </w:r>
      <w:r w:rsidR="007C25A0" w:rsidRPr="009B2CF1">
        <w:rPr>
          <w:rFonts w:ascii="Times New Roman" w:hAnsi="Times New Roman"/>
          <w:sz w:val="24"/>
          <w:szCs w:val="24"/>
        </w:rPr>
        <w:t xml:space="preserve">ropriedade </w:t>
      </w:r>
      <w:r w:rsidR="009B2CF1">
        <w:rPr>
          <w:rFonts w:ascii="Times New Roman" w:hAnsi="Times New Roman"/>
          <w:sz w:val="24"/>
          <w:szCs w:val="24"/>
        </w:rPr>
        <w:t>Predial e T</w:t>
      </w:r>
      <w:r w:rsidR="007C25A0" w:rsidRPr="009B2CF1">
        <w:rPr>
          <w:rFonts w:ascii="Times New Roman" w:hAnsi="Times New Roman"/>
          <w:sz w:val="24"/>
          <w:szCs w:val="24"/>
        </w:rPr>
        <w:t xml:space="preserve">erritorial </w:t>
      </w:r>
      <w:r w:rsidR="009B2CF1">
        <w:rPr>
          <w:rFonts w:ascii="Times New Roman" w:hAnsi="Times New Roman"/>
          <w:sz w:val="24"/>
          <w:szCs w:val="24"/>
        </w:rPr>
        <w:t>U</w:t>
      </w:r>
      <w:r w:rsidR="007C25A0" w:rsidRPr="009B2CF1">
        <w:rPr>
          <w:rFonts w:ascii="Times New Roman" w:hAnsi="Times New Roman"/>
          <w:sz w:val="24"/>
          <w:szCs w:val="24"/>
        </w:rPr>
        <w:t xml:space="preserve">rbana </w:t>
      </w:r>
      <w:r w:rsidR="001421D8" w:rsidRPr="009B2CF1">
        <w:rPr>
          <w:rFonts w:ascii="Times New Roman" w:hAnsi="Times New Roman"/>
          <w:sz w:val="24"/>
          <w:szCs w:val="24"/>
        </w:rPr>
        <w:t>(IPTU</w:t>
      </w:r>
      <w:r w:rsidR="005620B1" w:rsidRPr="009B2CF1">
        <w:rPr>
          <w:rFonts w:ascii="Times New Roman" w:hAnsi="Times New Roman"/>
          <w:sz w:val="24"/>
          <w:szCs w:val="24"/>
        </w:rPr>
        <w:t>) passou</w:t>
      </w:r>
      <w:r w:rsidR="007C25A0" w:rsidRPr="009B2CF1">
        <w:rPr>
          <w:rFonts w:ascii="Times New Roman" w:hAnsi="Times New Roman"/>
          <w:sz w:val="24"/>
          <w:szCs w:val="24"/>
        </w:rPr>
        <w:t xml:space="preserve"> a ser assim legalmente tratado a partir da Constituição de 1946. Antes, eram dois impostos distintos, porém, com a junção da tributação das propriedades predial e territorial urbana em um único imposto, este passou a abranger o terreno, bem como toda e qualquer edificação no mesmo.</w:t>
      </w:r>
    </w:p>
    <w:p w:rsidR="007C25A0" w:rsidRDefault="007C25A0" w:rsidP="00D073D8">
      <w:pPr>
        <w:spacing w:after="0" w:line="360" w:lineRule="auto"/>
        <w:ind w:firstLine="708"/>
        <w:jc w:val="both"/>
        <w:rPr>
          <w:rFonts w:ascii="Times New Roman" w:hAnsi="Times New Roman"/>
          <w:sz w:val="24"/>
          <w:szCs w:val="24"/>
        </w:rPr>
      </w:pPr>
      <w:r>
        <w:rPr>
          <w:rFonts w:ascii="Times New Roman" w:hAnsi="Times New Roman"/>
          <w:sz w:val="24"/>
          <w:szCs w:val="24"/>
        </w:rPr>
        <w:t>A tributação das propriedades prediais e territoriais urbanas em um único imposto não implica na impossibilidade de se aplicar alíquotas diferentes para imóveis edificados e não edificados. Desta feita, o IPTU tributa toda e qualquer propriedade imobiliária urbana, podendo, inclusive, estabelecer alíquotas diversas para imóveis que não possuam edificação, em razão de sua localização.</w:t>
      </w: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r>
      <w:r w:rsidRPr="009B2CF1">
        <w:rPr>
          <w:rFonts w:ascii="Times New Roman" w:hAnsi="Times New Roman"/>
          <w:sz w:val="24"/>
          <w:szCs w:val="24"/>
        </w:rPr>
        <w:t xml:space="preserve">A função primordial do imposto é a de obter recursos financeiros para os municípios, ou seja, uma função fiscal. No entanto, com o avanço dos estudos jurídicos, os impostos passaram a ganhar atribuições extrafiscais. Da mesma forma vem ocorrendo com o IPTU, </w:t>
      </w:r>
      <w:r w:rsidR="001421D8" w:rsidRPr="009B2CF1">
        <w:rPr>
          <w:rFonts w:ascii="Times New Roman" w:hAnsi="Times New Roman"/>
          <w:sz w:val="24"/>
          <w:szCs w:val="24"/>
        </w:rPr>
        <w:t>cuja</w:t>
      </w:r>
      <w:r w:rsidRPr="009B2CF1">
        <w:rPr>
          <w:rFonts w:ascii="Times New Roman" w:hAnsi="Times New Roman"/>
          <w:sz w:val="24"/>
          <w:szCs w:val="24"/>
        </w:rPr>
        <w:t xml:space="preserve"> função extrafiscal busca desestimular a imobilização de recursos em propriedades territoriais, com o fim de produzir mero capital especulativo, embaraçando o ritmo normal de crescimento de um município.</w:t>
      </w:r>
    </w:p>
    <w:p w:rsidR="007C25A0" w:rsidRPr="00AE601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t xml:space="preserve">Em virtude de tais práticas, alguns municípios passaram a adotar a progressividade de alíquotas, o que foi convencionado </w:t>
      </w:r>
      <w:r w:rsidR="001421D8">
        <w:rPr>
          <w:rFonts w:ascii="Times New Roman" w:hAnsi="Times New Roman"/>
          <w:sz w:val="24"/>
          <w:szCs w:val="24"/>
        </w:rPr>
        <w:t xml:space="preserve">para se </w:t>
      </w:r>
      <w:r>
        <w:rPr>
          <w:rFonts w:ascii="Times New Roman" w:hAnsi="Times New Roman"/>
          <w:sz w:val="24"/>
          <w:szCs w:val="24"/>
        </w:rPr>
        <w:t>chamar de IPTU progressivo no tempo. Essa conduta adotada pelo Poder Público Municipal foi facultada pela C</w:t>
      </w:r>
      <w:r w:rsidR="001421D8">
        <w:rPr>
          <w:rFonts w:ascii="Times New Roman" w:hAnsi="Times New Roman"/>
          <w:sz w:val="24"/>
          <w:szCs w:val="24"/>
        </w:rPr>
        <w:t>F</w:t>
      </w:r>
      <w:r>
        <w:rPr>
          <w:rFonts w:ascii="Times New Roman" w:hAnsi="Times New Roman"/>
          <w:sz w:val="24"/>
          <w:szCs w:val="24"/>
        </w:rPr>
        <w:t xml:space="preserve">, no art. 182, § 4º, II, “mediante lei específica para área incluída no plano diretor”, nos </w:t>
      </w:r>
      <w:r w:rsidRPr="00AE6010">
        <w:rPr>
          <w:rFonts w:ascii="Times New Roman" w:hAnsi="Times New Roman"/>
          <w:sz w:val="24"/>
          <w:szCs w:val="24"/>
        </w:rPr>
        <w:t xml:space="preserve">termos da lei federal, </w:t>
      </w:r>
      <w:r w:rsidR="009B2CF1" w:rsidRPr="00AE6010">
        <w:rPr>
          <w:rFonts w:ascii="Times New Roman" w:hAnsi="Times New Roman"/>
          <w:sz w:val="24"/>
          <w:szCs w:val="24"/>
        </w:rPr>
        <w:t>no caso</w:t>
      </w:r>
      <w:r w:rsidRPr="00AE6010">
        <w:rPr>
          <w:rFonts w:ascii="Times New Roman" w:hAnsi="Times New Roman"/>
          <w:sz w:val="24"/>
          <w:szCs w:val="24"/>
        </w:rPr>
        <w:t>, a Lei 10.257/01 (Estatuto da Cidade), exigindo do proprietário do solo urbano não edificado, subutilizado ou não utilizado, que promova seu adequado aproveitamento.</w:t>
      </w:r>
    </w:p>
    <w:p w:rsidR="007C25A0" w:rsidRDefault="007C25A0" w:rsidP="00D073D8">
      <w:pPr>
        <w:spacing w:after="0" w:line="360" w:lineRule="auto"/>
        <w:jc w:val="both"/>
        <w:rPr>
          <w:rFonts w:ascii="Times New Roman" w:hAnsi="Times New Roman"/>
          <w:sz w:val="24"/>
          <w:szCs w:val="24"/>
        </w:rPr>
      </w:pPr>
      <w:r w:rsidRPr="00AE6010">
        <w:rPr>
          <w:rFonts w:ascii="Times New Roman" w:hAnsi="Times New Roman"/>
          <w:sz w:val="24"/>
          <w:szCs w:val="24"/>
        </w:rPr>
        <w:lastRenderedPageBreak/>
        <w:tab/>
        <w:t>Deste modo, a progressividade</w:t>
      </w:r>
      <w:r w:rsidRPr="009B2CF1">
        <w:rPr>
          <w:rFonts w:ascii="Times New Roman" w:hAnsi="Times New Roman"/>
          <w:sz w:val="24"/>
          <w:szCs w:val="24"/>
        </w:rPr>
        <w:t xml:space="preserve"> da alíquota do IPTU está calcada na função social da propriedade, semelhante ao que ocorre com o </w:t>
      </w:r>
      <w:r w:rsidR="009B2CF1" w:rsidRPr="009B2CF1">
        <w:rPr>
          <w:rFonts w:ascii="Times New Roman" w:hAnsi="Times New Roman"/>
          <w:sz w:val="24"/>
          <w:szCs w:val="24"/>
        </w:rPr>
        <w:t>I</w:t>
      </w:r>
      <w:r w:rsidRPr="009B2CF1">
        <w:rPr>
          <w:rFonts w:ascii="Times New Roman" w:hAnsi="Times New Roman"/>
          <w:sz w:val="24"/>
          <w:szCs w:val="24"/>
        </w:rPr>
        <w:t xml:space="preserve">mposto sobre a </w:t>
      </w:r>
      <w:r w:rsidR="009B2CF1" w:rsidRPr="009B2CF1">
        <w:rPr>
          <w:rFonts w:ascii="Times New Roman" w:hAnsi="Times New Roman"/>
          <w:sz w:val="24"/>
          <w:szCs w:val="24"/>
        </w:rPr>
        <w:t>P</w:t>
      </w:r>
      <w:r w:rsidRPr="009B2CF1">
        <w:rPr>
          <w:rFonts w:ascii="Times New Roman" w:hAnsi="Times New Roman"/>
          <w:sz w:val="24"/>
          <w:szCs w:val="24"/>
        </w:rPr>
        <w:t xml:space="preserve">ropriedade </w:t>
      </w:r>
      <w:r w:rsidR="009B2CF1" w:rsidRPr="009B2CF1">
        <w:rPr>
          <w:rFonts w:ascii="Times New Roman" w:hAnsi="Times New Roman"/>
          <w:sz w:val="24"/>
          <w:szCs w:val="24"/>
        </w:rPr>
        <w:t>T</w:t>
      </w:r>
      <w:r w:rsidRPr="009B2CF1">
        <w:rPr>
          <w:rFonts w:ascii="Times New Roman" w:hAnsi="Times New Roman"/>
          <w:sz w:val="24"/>
          <w:szCs w:val="24"/>
        </w:rPr>
        <w:t xml:space="preserve">erritorial </w:t>
      </w:r>
      <w:r w:rsidR="009B2CF1" w:rsidRPr="009B2CF1">
        <w:rPr>
          <w:rFonts w:ascii="Times New Roman" w:hAnsi="Times New Roman"/>
          <w:sz w:val="24"/>
          <w:szCs w:val="24"/>
        </w:rPr>
        <w:t>R</w:t>
      </w:r>
      <w:r w:rsidRPr="009B2CF1">
        <w:rPr>
          <w:rFonts w:ascii="Times New Roman" w:hAnsi="Times New Roman"/>
          <w:sz w:val="24"/>
          <w:szCs w:val="24"/>
        </w:rPr>
        <w:t>ural</w:t>
      </w:r>
      <w:r w:rsidR="000F5917">
        <w:rPr>
          <w:rFonts w:ascii="Times New Roman" w:hAnsi="Times New Roman"/>
          <w:sz w:val="24"/>
          <w:szCs w:val="24"/>
        </w:rPr>
        <w:t xml:space="preserve"> </w:t>
      </w:r>
      <w:r w:rsidR="001421D8" w:rsidRPr="009B2CF1">
        <w:rPr>
          <w:rFonts w:ascii="Times New Roman" w:hAnsi="Times New Roman"/>
          <w:sz w:val="24"/>
          <w:szCs w:val="24"/>
        </w:rPr>
        <w:t>(ITR)</w:t>
      </w:r>
      <w:r w:rsidRPr="009B2CF1">
        <w:rPr>
          <w:rFonts w:ascii="Times New Roman" w:hAnsi="Times New Roman"/>
          <w:sz w:val="24"/>
          <w:szCs w:val="24"/>
        </w:rPr>
        <w:t>. No que</w:t>
      </w:r>
      <w:r>
        <w:rPr>
          <w:rFonts w:ascii="Times New Roman" w:hAnsi="Times New Roman"/>
          <w:sz w:val="24"/>
          <w:szCs w:val="24"/>
        </w:rPr>
        <w:t xml:space="preserve"> tange às propriedades urbanas, tal função social está intimamente ligada ao cumprimento de exigências fundamentais de urbanização, </w:t>
      </w:r>
      <w:r w:rsidRPr="009B2CF1">
        <w:rPr>
          <w:rFonts w:ascii="Times New Roman" w:hAnsi="Times New Roman"/>
          <w:sz w:val="24"/>
          <w:szCs w:val="24"/>
        </w:rPr>
        <w:t>prevista</w:t>
      </w:r>
      <w:r w:rsidR="00295CDE" w:rsidRPr="009B2CF1">
        <w:rPr>
          <w:rFonts w:ascii="Times New Roman" w:hAnsi="Times New Roman"/>
          <w:sz w:val="24"/>
          <w:szCs w:val="24"/>
        </w:rPr>
        <w:t>s</w:t>
      </w:r>
      <w:r w:rsidRPr="009B2CF1">
        <w:rPr>
          <w:rFonts w:ascii="Times New Roman" w:hAnsi="Times New Roman"/>
          <w:sz w:val="24"/>
          <w:szCs w:val="24"/>
        </w:rPr>
        <w:t xml:space="preserve"> nas políticas públicas de urbanização dos municípios, no plano diretor.</w:t>
      </w: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r>
      <w:r w:rsidRPr="009B2CF1">
        <w:rPr>
          <w:rFonts w:ascii="Times New Roman" w:hAnsi="Times New Roman"/>
          <w:sz w:val="24"/>
          <w:szCs w:val="24"/>
        </w:rPr>
        <w:t xml:space="preserve">Apesar de controverso, parte da doutrina considera que a progressividade ordinária, que atende ao </w:t>
      </w:r>
      <w:r w:rsidR="00295CDE" w:rsidRPr="009B2CF1">
        <w:rPr>
          <w:rFonts w:ascii="Times New Roman" w:hAnsi="Times New Roman"/>
          <w:sz w:val="24"/>
          <w:szCs w:val="24"/>
        </w:rPr>
        <w:t>P</w:t>
      </w:r>
      <w:r w:rsidRPr="009B2CF1">
        <w:rPr>
          <w:rFonts w:ascii="Times New Roman" w:hAnsi="Times New Roman"/>
          <w:sz w:val="24"/>
          <w:szCs w:val="24"/>
        </w:rPr>
        <w:t xml:space="preserve">rincípio da </w:t>
      </w:r>
      <w:r w:rsidR="00295CDE" w:rsidRPr="009B2CF1">
        <w:rPr>
          <w:rFonts w:ascii="Times New Roman" w:hAnsi="Times New Roman"/>
          <w:sz w:val="24"/>
          <w:szCs w:val="24"/>
        </w:rPr>
        <w:t>C</w:t>
      </w:r>
      <w:r w:rsidRPr="009B2CF1">
        <w:rPr>
          <w:rFonts w:ascii="Times New Roman" w:hAnsi="Times New Roman"/>
          <w:sz w:val="24"/>
          <w:szCs w:val="24"/>
        </w:rPr>
        <w:t xml:space="preserve">apacidade </w:t>
      </w:r>
      <w:r w:rsidR="005620B1" w:rsidRPr="009B2CF1">
        <w:rPr>
          <w:rFonts w:ascii="Times New Roman" w:hAnsi="Times New Roman"/>
          <w:sz w:val="24"/>
          <w:szCs w:val="24"/>
        </w:rPr>
        <w:t>Contributiva</w:t>
      </w:r>
      <w:r w:rsidR="005620B1">
        <w:rPr>
          <w:rFonts w:ascii="Times New Roman" w:hAnsi="Times New Roman"/>
          <w:sz w:val="24"/>
          <w:szCs w:val="24"/>
        </w:rPr>
        <w:t xml:space="preserve">, </w:t>
      </w:r>
      <w:r w:rsidR="005F3FB4" w:rsidRPr="009B2CF1">
        <w:rPr>
          <w:rFonts w:ascii="Times New Roman" w:hAnsi="Times New Roman"/>
          <w:sz w:val="24"/>
          <w:szCs w:val="24"/>
        </w:rPr>
        <w:t>–</w:t>
      </w:r>
      <w:r w:rsidR="009B2CF1">
        <w:rPr>
          <w:rFonts w:ascii="Times New Roman" w:hAnsi="Times New Roman"/>
          <w:sz w:val="24"/>
          <w:szCs w:val="24"/>
        </w:rPr>
        <w:t xml:space="preserve"> princípio este</w:t>
      </w:r>
      <w:r w:rsidR="00557080" w:rsidRPr="009B2CF1">
        <w:rPr>
          <w:rFonts w:ascii="Times New Roman" w:hAnsi="Times New Roman"/>
          <w:sz w:val="24"/>
          <w:szCs w:val="24"/>
        </w:rPr>
        <w:t>fundad</w:t>
      </w:r>
      <w:r w:rsidR="009B2CF1">
        <w:rPr>
          <w:rFonts w:ascii="Times New Roman" w:hAnsi="Times New Roman"/>
          <w:sz w:val="24"/>
          <w:szCs w:val="24"/>
        </w:rPr>
        <w:t>ono daI</w:t>
      </w:r>
      <w:r w:rsidR="005F3FB4" w:rsidRPr="009B2CF1">
        <w:rPr>
          <w:rFonts w:ascii="Times New Roman" w:hAnsi="Times New Roman"/>
          <w:sz w:val="24"/>
          <w:szCs w:val="24"/>
        </w:rPr>
        <w:t>gualdade Tributári</w:t>
      </w:r>
      <w:r w:rsidR="009B2CF1">
        <w:rPr>
          <w:rFonts w:ascii="Times New Roman" w:hAnsi="Times New Roman"/>
          <w:sz w:val="24"/>
          <w:szCs w:val="24"/>
        </w:rPr>
        <w:t>a</w:t>
      </w:r>
      <w:r w:rsidR="00557080" w:rsidRPr="009B2CF1">
        <w:rPr>
          <w:rFonts w:ascii="Times New Roman" w:hAnsi="Times New Roman"/>
          <w:sz w:val="24"/>
          <w:szCs w:val="24"/>
        </w:rPr>
        <w:t>, que busca a justiça social a partir de uma maior tributação daqueles que possuam maior riqueza, passível de ser tributada, em razão das condições de cada indivíduo–</w:t>
      </w:r>
      <w:r>
        <w:rPr>
          <w:rFonts w:ascii="Times New Roman" w:hAnsi="Times New Roman"/>
          <w:sz w:val="24"/>
          <w:szCs w:val="24"/>
        </w:rPr>
        <w:t>também se apresent</w:t>
      </w:r>
      <w:r w:rsidR="00295CDE">
        <w:rPr>
          <w:rFonts w:ascii="Times New Roman" w:hAnsi="Times New Roman"/>
          <w:sz w:val="24"/>
          <w:szCs w:val="24"/>
        </w:rPr>
        <w:t>a</w:t>
      </w:r>
      <w:r>
        <w:rPr>
          <w:rFonts w:ascii="Times New Roman" w:hAnsi="Times New Roman"/>
          <w:sz w:val="24"/>
          <w:szCs w:val="24"/>
        </w:rPr>
        <w:t xml:space="preserve"> como progressividade do IPTU em razão do cumprimento de sua função social. Este é, por exemplo, o entendimento de </w:t>
      </w:r>
      <w:r w:rsidRPr="000F5917">
        <w:rPr>
          <w:rFonts w:ascii="Times New Roman" w:hAnsi="Times New Roman"/>
          <w:sz w:val="24"/>
          <w:szCs w:val="24"/>
        </w:rPr>
        <w:t>Hugo de Brito Machado (2010).</w:t>
      </w:r>
    </w:p>
    <w:p w:rsidR="007C25A0" w:rsidRPr="00F71B83" w:rsidRDefault="007C25A0" w:rsidP="00D073D8">
      <w:pPr>
        <w:spacing w:after="0" w:line="240" w:lineRule="auto"/>
        <w:ind w:left="2268"/>
        <w:jc w:val="both"/>
        <w:rPr>
          <w:rFonts w:ascii="Times New Roman" w:hAnsi="Times New Roman"/>
          <w:szCs w:val="24"/>
        </w:rPr>
      </w:pPr>
      <w:r w:rsidRPr="00F71B83">
        <w:rPr>
          <w:rFonts w:ascii="Times New Roman" w:hAnsi="Times New Roman"/>
          <w:szCs w:val="24"/>
        </w:rPr>
        <w:t xml:space="preserve">(...) a propriedade há de ser encarada como </w:t>
      </w:r>
      <w:r w:rsidRPr="00F71B83">
        <w:rPr>
          <w:rFonts w:ascii="Times New Roman" w:hAnsi="Times New Roman"/>
          <w:i/>
          <w:szCs w:val="24"/>
        </w:rPr>
        <w:t>riqueza</w:t>
      </w:r>
      <w:r w:rsidRPr="00F71B83">
        <w:rPr>
          <w:rFonts w:ascii="Times New Roman" w:hAnsi="Times New Roman"/>
          <w:szCs w:val="24"/>
        </w:rPr>
        <w:t xml:space="preserve"> que é, e não apenas como elemento a ser tratado pelas normas de política urbana. Como </w:t>
      </w:r>
      <w:r w:rsidRPr="00F71B83">
        <w:rPr>
          <w:rFonts w:ascii="Times New Roman" w:hAnsi="Times New Roman"/>
          <w:i/>
          <w:szCs w:val="24"/>
        </w:rPr>
        <w:t>riqueza</w:t>
      </w:r>
      <w:r w:rsidRPr="00F71B83">
        <w:rPr>
          <w:rFonts w:ascii="Times New Roman" w:hAnsi="Times New Roman"/>
          <w:szCs w:val="24"/>
        </w:rPr>
        <w:t>, a propriedade cumpre sua função social na medida em que o seu titular contribui para o custeio das despesas públicas de forma mais equânime. Todos os tributos do sistema devem ser</w:t>
      </w:r>
      <w:r>
        <w:rPr>
          <w:rFonts w:ascii="Times New Roman" w:hAnsi="Times New Roman"/>
          <w:szCs w:val="24"/>
        </w:rPr>
        <w:t>,</w:t>
      </w:r>
      <w:r w:rsidRPr="00F71B83">
        <w:rPr>
          <w:rFonts w:ascii="Times New Roman" w:hAnsi="Times New Roman"/>
          <w:szCs w:val="24"/>
        </w:rPr>
        <w:t xml:space="preserve"> quanto possível, graduados em função da capacidade econômica do contribuinte, e a progressividade inegavelmente atende melhor a esse preceito constitucional.</w:t>
      </w:r>
      <w:r w:rsidR="000F5917">
        <w:rPr>
          <w:rFonts w:ascii="Times New Roman" w:hAnsi="Times New Roman"/>
          <w:szCs w:val="24"/>
        </w:rPr>
        <w:t xml:space="preserve"> </w:t>
      </w:r>
      <w:r w:rsidRPr="000F5917">
        <w:rPr>
          <w:rFonts w:ascii="Times New Roman" w:hAnsi="Times New Roman"/>
          <w:szCs w:val="24"/>
        </w:rPr>
        <w:t>(MACHADO, 2010)</w:t>
      </w:r>
    </w:p>
    <w:p w:rsidR="007C25A0" w:rsidRDefault="007C25A0" w:rsidP="00D073D8">
      <w:pPr>
        <w:spacing w:after="0" w:line="360" w:lineRule="auto"/>
        <w:rPr>
          <w:rFonts w:ascii="Times New Roman" w:hAnsi="Times New Roman"/>
          <w:sz w:val="24"/>
          <w:szCs w:val="24"/>
        </w:rPr>
      </w:pP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t>Tal progressividade foi expressa nos incisos do § 1º do art. 156 da C</w:t>
      </w:r>
      <w:r w:rsidR="00295CDE">
        <w:rPr>
          <w:rFonts w:ascii="Times New Roman" w:hAnsi="Times New Roman"/>
          <w:sz w:val="24"/>
          <w:szCs w:val="24"/>
        </w:rPr>
        <w:t>F</w:t>
      </w:r>
      <w:r>
        <w:rPr>
          <w:rFonts w:ascii="Times New Roman" w:hAnsi="Times New Roman"/>
          <w:sz w:val="24"/>
          <w:szCs w:val="24"/>
        </w:rPr>
        <w:t>, após a Emenda Constitucional n. 29/2000, prevendo a progressividade do IPTU em razão do valor do imóvel, bem como a diferenciação de alíquotas conforme a localização e o uso deste.</w:t>
      </w: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r>
      <w:r w:rsidR="009B2CF1">
        <w:rPr>
          <w:rFonts w:ascii="Times New Roman" w:hAnsi="Times New Roman"/>
          <w:sz w:val="24"/>
          <w:szCs w:val="24"/>
        </w:rPr>
        <w:t>Em m</w:t>
      </w:r>
      <w:r>
        <w:rPr>
          <w:rFonts w:ascii="Times New Roman" w:hAnsi="Times New Roman"/>
          <w:sz w:val="24"/>
          <w:szCs w:val="24"/>
        </w:rPr>
        <w:t xml:space="preserve">eio </w:t>
      </w:r>
      <w:r w:rsidR="009B2CF1">
        <w:rPr>
          <w:rFonts w:ascii="Times New Roman" w:hAnsi="Times New Roman"/>
          <w:sz w:val="24"/>
          <w:szCs w:val="24"/>
        </w:rPr>
        <w:t>a esta</w:t>
      </w:r>
      <w:r w:rsidRPr="00AE6010">
        <w:rPr>
          <w:rFonts w:ascii="Times New Roman" w:hAnsi="Times New Roman"/>
          <w:sz w:val="24"/>
          <w:szCs w:val="24"/>
        </w:rPr>
        <w:t>controvérsia</w:t>
      </w:r>
      <w:r w:rsidR="009B2CF1" w:rsidRPr="00AE6010">
        <w:rPr>
          <w:rFonts w:ascii="Times New Roman" w:hAnsi="Times New Roman"/>
          <w:sz w:val="24"/>
          <w:szCs w:val="24"/>
        </w:rPr>
        <w:t xml:space="preserve"> e</w:t>
      </w:r>
      <w:r w:rsidRPr="00AE6010">
        <w:rPr>
          <w:rFonts w:ascii="Times New Roman" w:hAnsi="Times New Roman"/>
          <w:sz w:val="24"/>
          <w:szCs w:val="24"/>
        </w:rPr>
        <w:t xml:space="preserve"> a teses</w:t>
      </w:r>
      <w:r w:rsidR="009B2CF1" w:rsidRPr="00AE6010">
        <w:rPr>
          <w:rFonts w:ascii="Times New Roman" w:hAnsi="Times New Roman"/>
          <w:sz w:val="24"/>
          <w:szCs w:val="24"/>
        </w:rPr>
        <w:t xml:space="preserve"> segundo as quais</w:t>
      </w:r>
      <w:r w:rsidRPr="00AE6010">
        <w:rPr>
          <w:rFonts w:ascii="Times New Roman" w:hAnsi="Times New Roman"/>
          <w:sz w:val="24"/>
          <w:szCs w:val="24"/>
        </w:rPr>
        <w:t xml:space="preserve">tal emenda </w:t>
      </w:r>
      <w:r w:rsidR="009B2CF1" w:rsidRPr="00AE6010">
        <w:rPr>
          <w:rFonts w:ascii="Times New Roman" w:hAnsi="Times New Roman"/>
          <w:sz w:val="24"/>
          <w:szCs w:val="24"/>
        </w:rPr>
        <w:t>constitucional</w:t>
      </w:r>
      <w:r w:rsidRPr="00AE6010">
        <w:rPr>
          <w:rFonts w:ascii="Times New Roman" w:hAnsi="Times New Roman"/>
          <w:sz w:val="24"/>
          <w:szCs w:val="24"/>
        </w:rPr>
        <w:t>se</w:t>
      </w:r>
      <w:r w:rsidR="009B2CF1" w:rsidRPr="00AE6010">
        <w:rPr>
          <w:rFonts w:ascii="Times New Roman" w:hAnsi="Times New Roman"/>
          <w:sz w:val="24"/>
          <w:szCs w:val="24"/>
        </w:rPr>
        <w:t>ria</w:t>
      </w:r>
      <w:r w:rsidRPr="00AE6010">
        <w:rPr>
          <w:rFonts w:ascii="Times New Roman" w:hAnsi="Times New Roman"/>
          <w:sz w:val="24"/>
          <w:szCs w:val="24"/>
        </w:rPr>
        <w:t xml:space="preserve"> inconstitucional, há doutrinadores que</w:t>
      </w:r>
      <w:r>
        <w:rPr>
          <w:rFonts w:ascii="Times New Roman" w:hAnsi="Times New Roman"/>
          <w:sz w:val="24"/>
          <w:szCs w:val="24"/>
        </w:rPr>
        <w:t xml:space="preserve"> consideram esta uma progressividade fiscal, perdendo a sua característica de extrafiscalidade, ou seja, de uma função além de meramente arrecadatória. Neste sentido, </w:t>
      </w:r>
      <w:r w:rsidRPr="000F5917">
        <w:rPr>
          <w:rFonts w:ascii="Times New Roman" w:hAnsi="Times New Roman"/>
          <w:sz w:val="24"/>
          <w:szCs w:val="24"/>
        </w:rPr>
        <w:t>Sabbag (2014)</w:t>
      </w:r>
      <w:r>
        <w:rPr>
          <w:rFonts w:ascii="Times New Roman" w:hAnsi="Times New Roman"/>
          <w:sz w:val="24"/>
          <w:szCs w:val="24"/>
        </w:rPr>
        <w:t xml:space="preserve"> considera que “sempre subsistiu imensa dificuldade de aceitação da chamada </w:t>
      </w:r>
      <w:r>
        <w:rPr>
          <w:rFonts w:ascii="Times New Roman" w:hAnsi="Times New Roman"/>
          <w:i/>
          <w:sz w:val="24"/>
          <w:szCs w:val="24"/>
        </w:rPr>
        <w:t>progressividade fiscal</w:t>
      </w:r>
      <w:r>
        <w:rPr>
          <w:rFonts w:ascii="Times New Roman" w:hAnsi="Times New Roman"/>
          <w:sz w:val="24"/>
          <w:szCs w:val="24"/>
        </w:rPr>
        <w:t xml:space="preserve"> para o IPTU, sob o argumento de que tal gravame não era o melhor instrumento de redistribuição de riqueza.”</w:t>
      </w:r>
    </w:p>
    <w:p w:rsidR="00295CDE" w:rsidRDefault="00295CDE" w:rsidP="00D073D8">
      <w:pPr>
        <w:spacing w:after="0" w:line="360" w:lineRule="auto"/>
        <w:ind w:firstLine="709"/>
        <w:jc w:val="both"/>
        <w:rPr>
          <w:rFonts w:ascii="Times New Roman" w:hAnsi="Times New Roman"/>
          <w:sz w:val="24"/>
          <w:szCs w:val="24"/>
        </w:rPr>
      </w:pPr>
      <w:r w:rsidRPr="00CA26CD">
        <w:rPr>
          <w:rFonts w:ascii="Times New Roman" w:hAnsi="Times New Roman"/>
          <w:sz w:val="24"/>
          <w:szCs w:val="24"/>
        </w:rPr>
        <w:t xml:space="preserve">Sobre o tema, </w:t>
      </w:r>
      <w:r w:rsidR="00C523E9" w:rsidRPr="00CA26CD">
        <w:rPr>
          <w:rFonts w:ascii="Times New Roman" w:hAnsi="Times New Roman"/>
          <w:sz w:val="24"/>
          <w:szCs w:val="24"/>
        </w:rPr>
        <w:t>a partir da interpretação da jurisprudência do STF, vislumbra-se o entendimento da constitucionalidade das alíquotas progressivas do IPTU previstas em legislações posteriores à EC 29/2000, com ressalvas para legislações anteriores a tal emenda. Eis o entendimento</w:t>
      </w:r>
      <w:r w:rsidRPr="00CA26CD">
        <w:rPr>
          <w:rFonts w:ascii="Times New Roman" w:hAnsi="Times New Roman"/>
          <w:sz w:val="24"/>
          <w:szCs w:val="24"/>
        </w:rPr>
        <w:t>:</w:t>
      </w:r>
    </w:p>
    <w:p w:rsidR="00C523E9" w:rsidRPr="00C523E9" w:rsidRDefault="00C523E9" w:rsidP="00D073D8">
      <w:pPr>
        <w:spacing w:after="0"/>
        <w:ind w:left="2268"/>
        <w:jc w:val="both"/>
        <w:rPr>
          <w:rFonts w:ascii="Times New Roman" w:hAnsi="Times New Roman"/>
          <w:szCs w:val="24"/>
        </w:rPr>
      </w:pPr>
      <w:r w:rsidRPr="00CA26CD">
        <w:rPr>
          <w:rFonts w:ascii="Times New Roman" w:hAnsi="Times New Roman"/>
          <w:szCs w:val="24"/>
        </w:rPr>
        <w:lastRenderedPageBreak/>
        <w:t xml:space="preserve">Agravo regimental no recurso extraordinário. IPTU. Progressividade. Incidência da Súmula 668/STF. 1. A jurisprudência do Supremo Tribunal Federal é firme no sentido de ser inconstitucional lei municipal que tenha estabelecido, antes da EC nº 29/2000, a cobrança de IPTU por meio de alíquotas progressivas, salvo se destinadas a assegurar o cumprimento da função social da propriedade urbana (Súmula nº 668/STF). 2. A Lei nº 7.242/96 contém uma progressividade disfarçada, consistente na instituição para os imóveis edificados com ocupação exclusivamente residencial, de alíquotas variáveis em razão do padrão de acabamento. 3. Agravo regimental não </w:t>
      </w:r>
      <w:r w:rsidR="005620B1" w:rsidRPr="00CA26CD">
        <w:rPr>
          <w:rFonts w:ascii="Times New Roman" w:hAnsi="Times New Roman"/>
          <w:szCs w:val="24"/>
        </w:rPr>
        <w:t xml:space="preserve">provido. </w:t>
      </w:r>
      <w:r w:rsidRPr="00CA26CD">
        <w:rPr>
          <w:rFonts w:ascii="Times New Roman" w:hAnsi="Times New Roman"/>
          <w:szCs w:val="24"/>
        </w:rPr>
        <w:t>(STF, Relator: Min. DIAS TOFFOLI, Data de Julgamento: 25/06/2014, Primeira Turma)</w:t>
      </w:r>
    </w:p>
    <w:p w:rsidR="00C523E9" w:rsidRDefault="00C523E9" w:rsidP="00D073D8">
      <w:pPr>
        <w:spacing w:after="0" w:line="360" w:lineRule="auto"/>
        <w:jc w:val="both"/>
        <w:rPr>
          <w:rFonts w:ascii="Times New Roman" w:hAnsi="Times New Roman"/>
          <w:color w:val="FF0000"/>
          <w:sz w:val="24"/>
          <w:szCs w:val="24"/>
        </w:rPr>
      </w:pP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t>Afora os debates doutrinários em torno da temática, faz-se imprescindível destacar a chegada de tal inovação jurídica em alguns municípios brasileiros, dando início à aplicação prática da extrafiscalidade tributária com o fim de tornar as cidades</w:t>
      </w:r>
      <w:r w:rsidR="000F5917">
        <w:rPr>
          <w:rFonts w:ascii="Times New Roman" w:hAnsi="Times New Roman"/>
          <w:sz w:val="24"/>
          <w:szCs w:val="24"/>
        </w:rPr>
        <w:t xml:space="preserve"> </w:t>
      </w:r>
      <w:r>
        <w:rPr>
          <w:rFonts w:ascii="Times New Roman" w:hAnsi="Times New Roman"/>
          <w:sz w:val="24"/>
          <w:szCs w:val="24"/>
        </w:rPr>
        <w:t>mais sustentáveis, a partir do cumprimento da função social da propriedade urbana.</w:t>
      </w:r>
    </w:p>
    <w:p w:rsidR="007C25A0" w:rsidRDefault="007C25A0" w:rsidP="00D073D8">
      <w:pPr>
        <w:spacing w:after="0" w:line="360" w:lineRule="auto"/>
        <w:jc w:val="both"/>
        <w:rPr>
          <w:rFonts w:ascii="Times New Roman" w:hAnsi="Times New Roman"/>
          <w:sz w:val="24"/>
          <w:szCs w:val="24"/>
        </w:rPr>
      </w:pPr>
      <w:r>
        <w:rPr>
          <w:rFonts w:ascii="Times New Roman" w:hAnsi="Times New Roman"/>
          <w:sz w:val="24"/>
          <w:szCs w:val="24"/>
        </w:rPr>
        <w:tab/>
        <w:t>Para tanto, tal inovação tornou-se lei em Curitiba</w:t>
      </w:r>
      <w:r w:rsidR="00295CDE">
        <w:rPr>
          <w:rFonts w:ascii="Times New Roman" w:hAnsi="Times New Roman"/>
          <w:sz w:val="24"/>
          <w:szCs w:val="24"/>
        </w:rPr>
        <w:t>-PR,</w:t>
      </w:r>
      <w:r>
        <w:rPr>
          <w:rFonts w:ascii="Times New Roman" w:hAnsi="Times New Roman"/>
          <w:sz w:val="24"/>
          <w:szCs w:val="24"/>
        </w:rPr>
        <w:t xml:space="preserve"> em 2009, através da Lei Complementar 74/2009. A lei gira em torno da reurbanização da área do entorno do Paço Municipal, região central da cidade.</w:t>
      </w:r>
    </w:p>
    <w:p w:rsidR="007C25A0" w:rsidRPr="00295CDE" w:rsidRDefault="007C25A0" w:rsidP="00D073D8">
      <w:pPr>
        <w:spacing w:after="0" w:line="360" w:lineRule="auto"/>
        <w:ind w:firstLine="708"/>
        <w:jc w:val="both"/>
        <w:rPr>
          <w:rFonts w:ascii="Times New Roman" w:hAnsi="Times New Roman"/>
          <w:color w:val="FF0000"/>
          <w:sz w:val="24"/>
          <w:szCs w:val="24"/>
        </w:rPr>
      </w:pPr>
      <w:r>
        <w:rPr>
          <w:rFonts w:ascii="Times New Roman" w:hAnsi="Times New Roman"/>
          <w:sz w:val="24"/>
          <w:szCs w:val="24"/>
        </w:rPr>
        <w:t>Além de prever incentivos fiscais àqueles que participarem da recuperação e conservação de edificações no entorno do Paço Municipal, a LC também prevê a punição daqueles que não cumprirem tais disposições legais, conforme artigos 12-14. As punições cumprem as determinações do Estatuto da Cidade, no sentido da edificação compulsória, assim como da progressividade de alíquotas, expressa no § 3º do art. 13 da LC 74/2009, que aumenta as alíquotas desde 5% no primeiro ano de descumprimento das exigências legais até o máximo de 15%, em cinco anos.</w:t>
      </w:r>
      <w:r w:rsidR="00F424D9" w:rsidRPr="00F424D9">
        <w:rPr>
          <w:rStyle w:val="Refdenotaderodap"/>
          <w:rFonts w:ascii="Times New Roman" w:hAnsi="Times New Roman"/>
          <w:sz w:val="24"/>
          <w:szCs w:val="24"/>
        </w:rPr>
        <w:footnoteReference w:id="5"/>
      </w:r>
    </w:p>
    <w:p w:rsidR="007C25A0" w:rsidRPr="0086228D" w:rsidRDefault="007C25A0" w:rsidP="00D073D8">
      <w:pPr>
        <w:spacing w:after="0" w:line="360" w:lineRule="auto"/>
        <w:ind w:firstLine="708"/>
        <w:jc w:val="both"/>
        <w:rPr>
          <w:rFonts w:ascii="Times New Roman" w:hAnsi="Times New Roman"/>
          <w:color w:val="FF0000"/>
          <w:sz w:val="24"/>
          <w:szCs w:val="24"/>
        </w:rPr>
      </w:pPr>
      <w:r>
        <w:rPr>
          <w:rFonts w:ascii="Times New Roman" w:hAnsi="Times New Roman"/>
          <w:sz w:val="24"/>
          <w:szCs w:val="24"/>
        </w:rPr>
        <w:lastRenderedPageBreak/>
        <w:t>Apesar de integrar a inovação proposta pela progressividade do IPTU, inexistem relatos de que tal LC tenha sido colocada em prática na região do Paço Municipal em Curitiba</w:t>
      </w:r>
      <w:r w:rsidR="00295CDE">
        <w:rPr>
          <w:rFonts w:ascii="Times New Roman" w:hAnsi="Times New Roman"/>
          <w:sz w:val="24"/>
          <w:szCs w:val="24"/>
        </w:rPr>
        <w:t>-PR</w:t>
      </w:r>
      <w:r>
        <w:rPr>
          <w:rFonts w:ascii="Times New Roman" w:hAnsi="Times New Roman"/>
          <w:sz w:val="24"/>
          <w:szCs w:val="24"/>
        </w:rPr>
        <w:t xml:space="preserve">, de sorte que a medida, até então considerada experimental pela pequena área que compreendia, ainda não saiu do papel, mas continua passando por adaptações pela </w:t>
      </w:r>
      <w:r w:rsidRPr="0086228D">
        <w:rPr>
          <w:rFonts w:ascii="Times New Roman" w:hAnsi="Times New Roman"/>
          <w:sz w:val="24"/>
          <w:szCs w:val="24"/>
        </w:rPr>
        <w:t>prefeitura, que deve adotar as respectivas medidas em breve.</w:t>
      </w:r>
      <w:r w:rsidR="00F424D9" w:rsidRPr="0086228D">
        <w:rPr>
          <w:rStyle w:val="Refdenotaderodap"/>
          <w:rFonts w:ascii="Times New Roman" w:hAnsi="Times New Roman"/>
          <w:sz w:val="24"/>
          <w:szCs w:val="24"/>
        </w:rPr>
        <w:footnoteReference w:id="6"/>
      </w:r>
    </w:p>
    <w:p w:rsidR="007C25A0" w:rsidRDefault="007C25A0" w:rsidP="00D073D8">
      <w:pPr>
        <w:spacing w:after="0" w:line="360" w:lineRule="auto"/>
        <w:ind w:firstLine="708"/>
        <w:jc w:val="both"/>
        <w:rPr>
          <w:rFonts w:ascii="Times New Roman" w:hAnsi="Times New Roman"/>
          <w:sz w:val="24"/>
          <w:szCs w:val="24"/>
        </w:rPr>
      </w:pPr>
      <w:r w:rsidRPr="0086228D">
        <w:rPr>
          <w:rFonts w:ascii="Times New Roman" w:hAnsi="Times New Roman"/>
          <w:sz w:val="24"/>
          <w:szCs w:val="24"/>
        </w:rPr>
        <w:t>Em Porto Alegre</w:t>
      </w:r>
      <w:r w:rsidR="00295CDE" w:rsidRPr="0086228D">
        <w:rPr>
          <w:rFonts w:ascii="Times New Roman" w:hAnsi="Times New Roman"/>
          <w:sz w:val="24"/>
          <w:szCs w:val="24"/>
        </w:rPr>
        <w:t>-</w:t>
      </w:r>
      <w:r w:rsidRPr="0086228D">
        <w:rPr>
          <w:rFonts w:ascii="Times New Roman" w:hAnsi="Times New Roman"/>
          <w:sz w:val="24"/>
          <w:szCs w:val="24"/>
        </w:rPr>
        <w:t xml:space="preserve">RS, o projeto de Lei Complementar </w:t>
      </w:r>
      <w:r w:rsidR="005620B1" w:rsidRPr="0086228D">
        <w:rPr>
          <w:rFonts w:ascii="Times New Roman" w:hAnsi="Times New Roman"/>
          <w:sz w:val="24"/>
          <w:szCs w:val="24"/>
        </w:rPr>
        <w:t>Legislativo (</w:t>
      </w:r>
      <w:r w:rsidR="00295CDE" w:rsidRPr="0086228D">
        <w:rPr>
          <w:rFonts w:ascii="Times New Roman" w:hAnsi="Times New Roman"/>
          <w:sz w:val="24"/>
          <w:szCs w:val="24"/>
        </w:rPr>
        <w:t>PLCL)</w:t>
      </w:r>
      <w:r w:rsidR="000F5917">
        <w:rPr>
          <w:rFonts w:ascii="Times New Roman" w:hAnsi="Times New Roman"/>
          <w:sz w:val="24"/>
          <w:szCs w:val="24"/>
        </w:rPr>
        <w:t xml:space="preserve"> </w:t>
      </w:r>
      <w:r w:rsidRPr="0086228D">
        <w:rPr>
          <w:rFonts w:ascii="Times New Roman" w:hAnsi="Times New Roman"/>
          <w:sz w:val="24"/>
          <w:szCs w:val="24"/>
        </w:rPr>
        <w:t>038/05, de autoria do então vereador Raul Carrion, foi arquivado em janeiro de 2013</w:t>
      </w:r>
      <w:r w:rsidR="00C14107" w:rsidRPr="0086228D">
        <w:rPr>
          <w:rStyle w:val="Refdenotaderodap"/>
          <w:rFonts w:ascii="Times New Roman" w:hAnsi="Times New Roman"/>
          <w:sz w:val="24"/>
          <w:szCs w:val="24"/>
        </w:rPr>
        <w:footnoteReference w:id="7"/>
      </w:r>
      <w:r w:rsidRPr="0086228D">
        <w:rPr>
          <w:rFonts w:ascii="Times New Roman" w:hAnsi="Times New Roman"/>
          <w:sz w:val="24"/>
          <w:szCs w:val="24"/>
        </w:rPr>
        <w:t xml:space="preserve">, conforme consta dos arquivos da Câmara Municipal. </w:t>
      </w:r>
      <w:r w:rsidR="0097735C">
        <w:rPr>
          <w:rFonts w:ascii="Times New Roman" w:hAnsi="Times New Roman"/>
          <w:sz w:val="24"/>
          <w:szCs w:val="24"/>
        </w:rPr>
        <w:t xml:space="preserve">De </w:t>
      </w:r>
      <w:r w:rsidRPr="0086228D">
        <w:rPr>
          <w:rFonts w:ascii="Times New Roman" w:hAnsi="Times New Roman"/>
          <w:sz w:val="24"/>
          <w:szCs w:val="24"/>
        </w:rPr>
        <w:t>acordo com os ditames legais do Estatuto da Cidade, o PLCL previa tanto a edificação compulsória, quanto a aplicação de progressividade nas alíquotas do IPTU, em caso de imóveis subutilizados ou sem edificação.</w:t>
      </w:r>
    </w:p>
    <w:p w:rsidR="007C25A0" w:rsidRPr="00295CDE" w:rsidRDefault="007C25A0" w:rsidP="00D073D8">
      <w:pPr>
        <w:spacing w:after="0" w:line="360" w:lineRule="auto"/>
        <w:ind w:firstLine="708"/>
        <w:jc w:val="both"/>
        <w:rPr>
          <w:rFonts w:ascii="Times New Roman" w:hAnsi="Times New Roman"/>
          <w:color w:val="FF0000"/>
          <w:sz w:val="24"/>
          <w:szCs w:val="24"/>
        </w:rPr>
      </w:pPr>
      <w:r>
        <w:rPr>
          <w:rFonts w:ascii="Times New Roman" w:hAnsi="Times New Roman"/>
          <w:sz w:val="24"/>
          <w:szCs w:val="24"/>
        </w:rPr>
        <w:t>Pelo projeto, seriam indicadas, na Área de Ocupação Intensiva, as Áreas Urbanas de Ocupação Prioritária (AUOPs), locais onde os imóveis deveriam cumprir a função social, nos termos da C</w:t>
      </w:r>
      <w:r w:rsidR="00295CDE">
        <w:rPr>
          <w:rFonts w:ascii="Times New Roman" w:hAnsi="Times New Roman"/>
          <w:sz w:val="24"/>
          <w:szCs w:val="24"/>
        </w:rPr>
        <w:t>F</w:t>
      </w:r>
      <w:r>
        <w:rPr>
          <w:rFonts w:ascii="Times New Roman" w:hAnsi="Times New Roman"/>
          <w:sz w:val="24"/>
          <w:szCs w:val="24"/>
        </w:rPr>
        <w:t xml:space="preserve"> e do Estatuto da Cidade, também </w:t>
      </w:r>
      <w:r w:rsidR="0097735C">
        <w:rPr>
          <w:rFonts w:ascii="Times New Roman" w:hAnsi="Times New Roman"/>
          <w:sz w:val="24"/>
          <w:szCs w:val="24"/>
        </w:rPr>
        <w:t xml:space="preserve">de </w:t>
      </w:r>
      <w:r>
        <w:rPr>
          <w:rFonts w:ascii="Times New Roman" w:hAnsi="Times New Roman"/>
          <w:sz w:val="24"/>
          <w:szCs w:val="24"/>
        </w:rPr>
        <w:t>acordo com o Plano Diretor de Desenvolvimento Urbano Ambiental (PDDUA).</w:t>
      </w:r>
    </w:p>
    <w:p w:rsidR="007C25A0" w:rsidRDefault="007C25A0" w:rsidP="00D073D8">
      <w:pPr>
        <w:spacing w:after="0" w:line="360" w:lineRule="auto"/>
        <w:ind w:firstLine="708"/>
        <w:jc w:val="both"/>
        <w:rPr>
          <w:rFonts w:ascii="Times New Roman" w:hAnsi="Times New Roman"/>
          <w:sz w:val="24"/>
          <w:szCs w:val="24"/>
        </w:rPr>
      </w:pPr>
      <w:r>
        <w:rPr>
          <w:rFonts w:ascii="Times New Roman" w:hAnsi="Times New Roman"/>
          <w:sz w:val="24"/>
          <w:szCs w:val="24"/>
        </w:rPr>
        <w:t>Frise-se que esta não é a primeira tentativa de implantar o IPTU progressivo na cidade de Porto Alegre. A Lei Complementar 312/1993 já abordava a necessidade de ser cumprida a função social das propriedades urbanas. A LC, sancionada na gestão municipal do então prefeito Tarso Genro, não previa a progressão da alíquota do IPTU, quando não cumprida tal função social, mas, apenas</w:t>
      </w:r>
      <w:r w:rsidR="0097735C">
        <w:rPr>
          <w:rFonts w:ascii="Times New Roman" w:hAnsi="Times New Roman"/>
          <w:sz w:val="24"/>
          <w:szCs w:val="24"/>
        </w:rPr>
        <w:t>,</w:t>
      </w:r>
      <w:r>
        <w:rPr>
          <w:rFonts w:ascii="Times New Roman" w:hAnsi="Times New Roman"/>
          <w:sz w:val="24"/>
          <w:szCs w:val="24"/>
        </w:rPr>
        <w:t xml:space="preserve"> o parcelamento, a edificação ou a utilização do bem.</w:t>
      </w:r>
      <w:r w:rsidR="00C14107" w:rsidRPr="00C14107">
        <w:rPr>
          <w:rStyle w:val="Refdenotaderodap"/>
          <w:rFonts w:ascii="Times New Roman" w:hAnsi="Times New Roman"/>
          <w:sz w:val="24"/>
          <w:szCs w:val="24"/>
        </w:rPr>
        <w:footnoteReference w:id="8"/>
      </w:r>
      <w:r>
        <w:rPr>
          <w:rFonts w:ascii="Times New Roman" w:hAnsi="Times New Roman"/>
          <w:sz w:val="24"/>
          <w:szCs w:val="24"/>
        </w:rPr>
        <w:t xml:space="preserve">Embora a Lei Complementar 312/1993 seja anterior ao Estatuto da Cidade, </w:t>
      </w:r>
      <w:r w:rsidR="0097735C">
        <w:rPr>
          <w:rFonts w:ascii="Times New Roman" w:hAnsi="Times New Roman"/>
          <w:sz w:val="24"/>
          <w:szCs w:val="24"/>
        </w:rPr>
        <w:t>tal lei</w:t>
      </w:r>
      <w:r>
        <w:rPr>
          <w:rFonts w:ascii="Times New Roman" w:hAnsi="Times New Roman"/>
          <w:sz w:val="24"/>
          <w:szCs w:val="24"/>
        </w:rPr>
        <w:t xml:space="preserve"> não sofreu qualquer impugnação, o que lhe confere total eficácia.</w:t>
      </w:r>
    </w:p>
    <w:p w:rsidR="00295CDE" w:rsidRPr="00295CDE" w:rsidRDefault="007C25A0" w:rsidP="00D073D8">
      <w:pPr>
        <w:spacing w:after="0" w:line="360" w:lineRule="auto"/>
        <w:ind w:firstLine="708"/>
        <w:jc w:val="both"/>
        <w:rPr>
          <w:rFonts w:ascii="Times New Roman" w:hAnsi="Times New Roman"/>
          <w:color w:val="FF0000"/>
          <w:sz w:val="24"/>
          <w:szCs w:val="24"/>
        </w:rPr>
      </w:pPr>
      <w:r>
        <w:rPr>
          <w:rFonts w:ascii="Times New Roman" w:hAnsi="Times New Roman"/>
          <w:sz w:val="24"/>
          <w:szCs w:val="24"/>
        </w:rPr>
        <w:t xml:space="preserve">Através do Decreto nº 56.589/15, o </w:t>
      </w:r>
      <w:r w:rsidR="00295CDE">
        <w:rPr>
          <w:rFonts w:ascii="Times New Roman" w:hAnsi="Times New Roman"/>
          <w:sz w:val="24"/>
          <w:szCs w:val="24"/>
        </w:rPr>
        <w:t xml:space="preserve">atual </w:t>
      </w:r>
      <w:r>
        <w:rPr>
          <w:rFonts w:ascii="Times New Roman" w:hAnsi="Times New Roman"/>
          <w:sz w:val="24"/>
          <w:szCs w:val="24"/>
        </w:rPr>
        <w:t>prefeito de São Paulo</w:t>
      </w:r>
      <w:r w:rsidR="00295CDE">
        <w:rPr>
          <w:rFonts w:ascii="Times New Roman" w:hAnsi="Times New Roman"/>
          <w:sz w:val="24"/>
          <w:szCs w:val="24"/>
        </w:rPr>
        <w:t>-</w:t>
      </w:r>
      <w:r>
        <w:rPr>
          <w:rFonts w:ascii="Times New Roman" w:hAnsi="Times New Roman"/>
          <w:sz w:val="24"/>
          <w:szCs w:val="24"/>
        </w:rPr>
        <w:t xml:space="preserve">SP, Fernando Haddad, regulamentou os procedimentos para a aplicação do IPTU progressivo no tempo. O decreto trata da aplicação da progressividade de alíquotas – até 15% - do </w:t>
      </w:r>
      <w:r>
        <w:rPr>
          <w:rFonts w:ascii="Times New Roman" w:hAnsi="Times New Roman"/>
          <w:sz w:val="24"/>
          <w:szCs w:val="24"/>
        </w:rPr>
        <w:lastRenderedPageBreak/>
        <w:t>IPTU dos imóveis cujo proprietário não tenha cumprido os prazos estabelecidos para: parcelamento, edificação ou utilização compulsórios.</w:t>
      </w:r>
    </w:p>
    <w:p w:rsidR="00295CDE" w:rsidRPr="00AE6010" w:rsidRDefault="007C25A0" w:rsidP="00D073D8">
      <w:pPr>
        <w:spacing w:after="0" w:line="360" w:lineRule="auto"/>
        <w:ind w:firstLine="708"/>
        <w:jc w:val="both"/>
        <w:rPr>
          <w:rFonts w:ascii="Times New Roman" w:hAnsi="Times New Roman"/>
          <w:color w:val="FF0000"/>
          <w:sz w:val="24"/>
          <w:szCs w:val="24"/>
        </w:rPr>
      </w:pPr>
      <w:r>
        <w:rPr>
          <w:rFonts w:ascii="Times New Roman" w:hAnsi="Times New Roman"/>
          <w:sz w:val="24"/>
          <w:szCs w:val="24"/>
        </w:rPr>
        <w:t xml:space="preserve">Por ser recente, a medida ainda não apresenta resultados práticos na capital paulista, no entanto, o decreto regulamenta a aplicação da progressividade do IPTU para os imóveis em que o proprietário, regularmente notificado em 2014, não houver </w:t>
      </w:r>
      <w:r w:rsidRPr="00AE6010">
        <w:rPr>
          <w:rFonts w:ascii="Times New Roman" w:hAnsi="Times New Roman"/>
          <w:sz w:val="24"/>
          <w:szCs w:val="24"/>
        </w:rPr>
        <w:t>cumprido, ao longo de 2015, com obrigações como a apresentação de projeto de edificação ou de uso do imóvel.</w:t>
      </w:r>
      <w:r w:rsidR="008D1F52" w:rsidRPr="00AE6010">
        <w:rPr>
          <w:rStyle w:val="Refdenotaderodap"/>
          <w:rFonts w:ascii="Times New Roman" w:hAnsi="Times New Roman"/>
          <w:sz w:val="24"/>
          <w:szCs w:val="24"/>
        </w:rPr>
        <w:footnoteReference w:id="9"/>
      </w:r>
    </w:p>
    <w:p w:rsidR="007C25A0" w:rsidRPr="00AE6010" w:rsidRDefault="0097735C" w:rsidP="00D073D8">
      <w:pPr>
        <w:spacing w:after="0" w:line="360" w:lineRule="auto"/>
        <w:ind w:firstLine="708"/>
        <w:jc w:val="both"/>
        <w:rPr>
          <w:rFonts w:ascii="Times New Roman" w:hAnsi="Times New Roman"/>
          <w:sz w:val="24"/>
          <w:szCs w:val="24"/>
        </w:rPr>
      </w:pPr>
      <w:r w:rsidRPr="00AE6010">
        <w:rPr>
          <w:rFonts w:ascii="Times New Roman" w:hAnsi="Times New Roman"/>
          <w:sz w:val="24"/>
          <w:szCs w:val="24"/>
        </w:rPr>
        <w:t>De se destacar que a</w:t>
      </w:r>
      <w:r w:rsidR="002D5364" w:rsidRPr="00AE6010">
        <w:rPr>
          <w:rFonts w:ascii="Times New Roman" w:hAnsi="Times New Roman"/>
          <w:sz w:val="24"/>
          <w:szCs w:val="24"/>
        </w:rPr>
        <w:t xml:space="preserve"> plena eficácia da progressividade do IPTU na cidade de São Paulo, a partir da plena eficácia do Decreto acima citado, </w:t>
      </w:r>
      <w:r w:rsidR="007C25A0" w:rsidRPr="00AE6010">
        <w:rPr>
          <w:rFonts w:ascii="Times New Roman" w:hAnsi="Times New Roman"/>
          <w:sz w:val="24"/>
          <w:szCs w:val="24"/>
        </w:rPr>
        <w:t xml:space="preserve">poderá ser utilizada como parâmetro para que outros municípios brasileiros passem a adotar o IPTU progressivo como forma de impulsionar a reurbanização, </w:t>
      </w:r>
      <w:r w:rsidR="002D5364" w:rsidRPr="00AE6010">
        <w:rPr>
          <w:rFonts w:ascii="Times New Roman" w:hAnsi="Times New Roman"/>
          <w:sz w:val="24"/>
          <w:szCs w:val="24"/>
        </w:rPr>
        <w:t>tomando</w:t>
      </w:r>
      <w:r w:rsidR="002A135B" w:rsidRPr="00AE6010">
        <w:rPr>
          <w:rFonts w:ascii="Times New Roman" w:hAnsi="Times New Roman"/>
          <w:sz w:val="24"/>
          <w:szCs w:val="24"/>
        </w:rPr>
        <w:t xml:space="preserve"> como exemplo</w:t>
      </w:r>
      <w:r w:rsidR="003A24F1" w:rsidRPr="00AE6010">
        <w:rPr>
          <w:rFonts w:ascii="Times New Roman" w:hAnsi="Times New Roman"/>
          <w:sz w:val="24"/>
          <w:szCs w:val="24"/>
        </w:rPr>
        <w:t xml:space="preserve"> o maior município brasileiro.</w:t>
      </w:r>
    </w:p>
    <w:p w:rsidR="005620B1" w:rsidRDefault="002A135B" w:rsidP="00D073D8">
      <w:pPr>
        <w:spacing w:after="0" w:line="360" w:lineRule="auto"/>
        <w:ind w:firstLine="708"/>
        <w:jc w:val="both"/>
        <w:rPr>
          <w:rFonts w:ascii="Times New Roman" w:hAnsi="Times New Roman"/>
          <w:sz w:val="24"/>
          <w:szCs w:val="24"/>
        </w:rPr>
      </w:pPr>
      <w:r w:rsidRPr="00AE6010">
        <w:rPr>
          <w:rFonts w:ascii="Times New Roman" w:hAnsi="Times New Roman"/>
          <w:sz w:val="24"/>
          <w:szCs w:val="24"/>
        </w:rPr>
        <w:t>Assim sendo, tem-se que o IPTU é uma das principais ferramentais da extrafiscalidade ambiental, a partir do momento em que a função socioambiental desse imposto se divide, enquanto responsabilidade socioambiental, entre os diversos municípios brasileiros, demonstrando a importância de as cidades possuírem uma zona urbana com o cumprimento de sua função social.</w:t>
      </w:r>
    </w:p>
    <w:p w:rsidR="0097735C" w:rsidRDefault="0097735C" w:rsidP="00D073D8">
      <w:pPr>
        <w:spacing w:after="0" w:line="360" w:lineRule="auto"/>
        <w:jc w:val="both"/>
        <w:rPr>
          <w:rFonts w:ascii="Times New Roman" w:hAnsi="Times New Roman"/>
          <w:sz w:val="24"/>
          <w:szCs w:val="24"/>
        </w:rPr>
      </w:pPr>
    </w:p>
    <w:p w:rsidR="005B365A" w:rsidRPr="002B2BE6" w:rsidRDefault="00A414AA" w:rsidP="00D073D8">
      <w:pPr>
        <w:spacing w:after="0" w:line="360" w:lineRule="auto"/>
        <w:jc w:val="both"/>
        <w:rPr>
          <w:rFonts w:ascii="Times New Roman" w:hAnsi="Times New Roman"/>
          <w:b/>
          <w:sz w:val="24"/>
          <w:szCs w:val="24"/>
        </w:rPr>
      </w:pPr>
      <w:r w:rsidRPr="002B2BE6">
        <w:rPr>
          <w:rFonts w:ascii="Times New Roman" w:hAnsi="Times New Roman"/>
          <w:b/>
          <w:sz w:val="24"/>
          <w:szCs w:val="24"/>
        </w:rPr>
        <w:t>4.3</w:t>
      </w:r>
      <w:r w:rsidR="009E1994" w:rsidRPr="002B2BE6">
        <w:rPr>
          <w:rFonts w:ascii="Times New Roman" w:hAnsi="Times New Roman"/>
          <w:b/>
          <w:sz w:val="24"/>
          <w:szCs w:val="24"/>
        </w:rPr>
        <w:t>ITR e áreas de proteção ambiental</w:t>
      </w:r>
    </w:p>
    <w:p w:rsidR="009E1994" w:rsidRPr="002B2BE6" w:rsidRDefault="009E1994" w:rsidP="00D073D8">
      <w:pPr>
        <w:spacing w:after="0" w:line="360" w:lineRule="auto"/>
        <w:jc w:val="both"/>
        <w:rPr>
          <w:rFonts w:ascii="Times New Roman" w:hAnsi="Times New Roman"/>
          <w:sz w:val="24"/>
          <w:szCs w:val="24"/>
        </w:rPr>
      </w:pPr>
    </w:p>
    <w:p w:rsidR="004533A1" w:rsidRPr="00AE6010" w:rsidRDefault="009E1994" w:rsidP="00D073D8">
      <w:pPr>
        <w:spacing w:after="0" w:line="360" w:lineRule="auto"/>
        <w:jc w:val="both"/>
        <w:rPr>
          <w:rFonts w:ascii="Times New Roman" w:hAnsi="Times New Roman"/>
          <w:sz w:val="24"/>
          <w:szCs w:val="24"/>
        </w:rPr>
      </w:pPr>
      <w:r w:rsidRPr="002B2BE6">
        <w:rPr>
          <w:rFonts w:ascii="Times New Roman" w:hAnsi="Times New Roman"/>
          <w:sz w:val="24"/>
          <w:szCs w:val="24"/>
        </w:rPr>
        <w:tab/>
      </w:r>
      <w:r w:rsidRPr="00AE6010">
        <w:rPr>
          <w:rFonts w:ascii="Times New Roman" w:hAnsi="Times New Roman"/>
          <w:sz w:val="24"/>
          <w:szCs w:val="24"/>
        </w:rPr>
        <w:t xml:space="preserve">O </w:t>
      </w:r>
      <w:r w:rsidR="002B2BE6" w:rsidRPr="00AE6010">
        <w:rPr>
          <w:rFonts w:ascii="Times New Roman" w:hAnsi="Times New Roman"/>
          <w:sz w:val="24"/>
          <w:szCs w:val="24"/>
        </w:rPr>
        <w:t>I</w:t>
      </w:r>
      <w:r w:rsidRPr="00AE6010">
        <w:rPr>
          <w:rFonts w:ascii="Times New Roman" w:hAnsi="Times New Roman"/>
          <w:sz w:val="24"/>
          <w:szCs w:val="24"/>
        </w:rPr>
        <w:t xml:space="preserve">mposto </w:t>
      </w:r>
      <w:r w:rsidR="002B2BE6" w:rsidRPr="00AE6010">
        <w:rPr>
          <w:rFonts w:ascii="Times New Roman" w:hAnsi="Times New Roman"/>
          <w:sz w:val="24"/>
          <w:szCs w:val="24"/>
        </w:rPr>
        <w:t>T</w:t>
      </w:r>
      <w:r w:rsidRPr="00AE6010">
        <w:rPr>
          <w:rFonts w:ascii="Times New Roman" w:hAnsi="Times New Roman"/>
          <w:sz w:val="24"/>
          <w:szCs w:val="24"/>
        </w:rPr>
        <w:t xml:space="preserve">erritorial sobre a propriedade </w:t>
      </w:r>
      <w:r w:rsidR="002B2BE6" w:rsidRPr="00AE6010">
        <w:rPr>
          <w:rFonts w:ascii="Times New Roman" w:hAnsi="Times New Roman"/>
          <w:sz w:val="24"/>
          <w:szCs w:val="24"/>
        </w:rPr>
        <w:t>R</w:t>
      </w:r>
      <w:r w:rsidRPr="00AE6010">
        <w:rPr>
          <w:rFonts w:ascii="Times New Roman" w:hAnsi="Times New Roman"/>
          <w:sz w:val="24"/>
          <w:szCs w:val="24"/>
        </w:rPr>
        <w:t xml:space="preserve">ural (ITR) </w:t>
      </w:r>
      <w:r w:rsidR="004533A1" w:rsidRPr="00AE6010">
        <w:rPr>
          <w:rFonts w:ascii="Times New Roman" w:hAnsi="Times New Roman"/>
          <w:sz w:val="24"/>
          <w:szCs w:val="24"/>
        </w:rPr>
        <w:t xml:space="preserve">está previsto no art. 153, VI, da </w:t>
      </w:r>
      <w:r w:rsidR="004514EA" w:rsidRPr="00AE6010">
        <w:rPr>
          <w:rFonts w:ascii="Times New Roman" w:hAnsi="Times New Roman"/>
          <w:sz w:val="24"/>
          <w:szCs w:val="24"/>
        </w:rPr>
        <w:t>CF</w:t>
      </w:r>
      <w:r w:rsidR="002B2BE6" w:rsidRPr="00AE6010">
        <w:rPr>
          <w:rFonts w:ascii="Times New Roman" w:hAnsi="Times New Roman"/>
          <w:sz w:val="24"/>
          <w:szCs w:val="24"/>
        </w:rPr>
        <w:t xml:space="preserve">, sendo, pois, um imposto de </w:t>
      </w:r>
      <w:r w:rsidR="004533A1" w:rsidRPr="00AE6010">
        <w:rPr>
          <w:rFonts w:ascii="Times New Roman" w:hAnsi="Times New Roman"/>
          <w:sz w:val="24"/>
          <w:szCs w:val="24"/>
        </w:rPr>
        <w:t>competência da União. A propriedade, o domínio útil ou a posse de imóvel, localizado fora da zona urbana, são os fatos geradores previstos no art. 29 do Código Tributário Nacional (CTN).</w:t>
      </w:r>
    </w:p>
    <w:p w:rsidR="00593243" w:rsidRPr="002B2BE6" w:rsidRDefault="004533A1" w:rsidP="00D073D8">
      <w:pPr>
        <w:spacing w:after="0" w:line="360" w:lineRule="auto"/>
        <w:jc w:val="both"/>
        <w:rPr>
          <w:rFonts w:ascii="Times New Roman" w:hAnsi="Times New Roman"/>
          <w:sz w:val="24"/>
          <w:szCs w:val="24"/>
        </w:rPr>
      </w:pPr>
      <w:r w:rsidRPr="00AE6010">
        <w:rPr>
          <w:rFonts w:ascii="Times New Roman" w:hAnsi="Times New Roman"/>
          <w:sz w:val="24"/>
          <w:szCs w:val="24"/>
        </w:rPr>
        <w:tab/>
        <w:t>A progressividade do ITR está expressamente prevista pela CF no §4º, I, do art. 153 e tem aplicabilidade através</w:t>
      </w:r>
      <w:r w:rsidRPr="002B2BE6">
        <w:rPr>
          <w:rFonts w:ascii="Times New Roman" w:hAnsi="Times New Roman"/>
          <w:sz w:val="24"/>
          <w:szCs w:val="24"/>
        </w:rPr>
        <w:t xml:space="preserve"> da fixação de alíquotas que desestimulem a manutenção de propriedades improdutivas, ao mesmo tempo</w:t>
      </w:r>
      <w:r w:rsidR="00E36C51" w:rsidRPr="002B2BE6">
        <w:rPr>
          <w:rFonts w:ascii="Times New Roman" w:hAnsi="Times New Roman"/>
          <w:sz w:val="24"/>
          <w:szCs w:val="24"/>
        </w:rPr>
        <w:t xml:space="preserve"> em</w:t>
      </w:r>
      <w:r w:rsidRPr="002B2BE6">
        <w:rPr>
          <w:rFonts w:ascii="Times New Roman" w:hAnsi="Times New Roman"/>
          <w:sz w:val="24"/>
          <w:szCs w:val="24"/>
        </w:rPr>
        <w:t xml:space="preserve"> que, conforme previsão do inciso II, as pequenas glebas</w:t>
      </w:r>
      <w:r w:rsidR="00E36C51" w:rsidRPr="002B2BE6">
        <w:rPr>
          <w:rFonts w:ascii="Times New Roman" w:hAnsi="Times New Roman"/>
          <w:sz w:val="24"/>
          <w:szCs w:val="24"/>
        </w:rPr>
        <w:t xml:space="preserve"> rurais</w:t>
      </w:r>
      <w:r w:rsidR="00593243" w:rsidRPr="002B2BE6">
        <w:rPr>
          <w:rFonts w:ascii="Times New Roman" w:hAnsi="Times New Roman"/>
          <w:sz w:val="24"/>
          <w:szCs w:val="24"/>
        </w:rPr>
        <w:t xml:space="preserve"> são imunes</w:t>
      </w:r>
      <w:r w:rsidR="00E36C51" w:rsidRPr="002B2BE6">
        <w:rPr>
          <w:rFonts w:ascii="Times New Roman" w:hAnsi="Times New Roman"/>
          <w:sz w:val="24"/>
          <w:szCs w:val="24"/>
        </w:rPr>
        <w:t xml:space="preserve">, </w:t>
      </w:r>
      <w:r w:rsidR="00593243" w:rsidRPr="002B2BE6">
        <w:rPr>
          <w:rFonts w:ascii="Times New Roman" w:hAnsi="Times New Roman"/>
          <w:sz w:val="24"/>
          <w:szCs w:val="24"/>
        </w:rPr>
        <w:t xml:space="preserve">sendo </w:t>
      </w:r>
      <w:r w:rsidR="00E36C51" w:rsidRPr="002B2BE6">
        <w:rPr>
          <w:rFonts w:ascii="Times New Roman" w:hAnsi="Times New Roman"/>
          <w:sz w:val="24"/>
          <w:szCs w:val="24"/>
        </w:rPr>
        <w:t>estas produtivas, utilizad</w:t>
      </w:r>
      <w:r w:rsidR="00593243" w:rsidRPr="002B2BE6">
        <w:rPr>
          <w:rFonts w:ascii="Times New Roman" w:hAnsi="Times New Roman"/>
          <w:sz w:val="24"/>
          <w:szCs w:val="24"/>
        </w:rPr>
        <w:t>as para a subsistência familiar.</w:t>
      </w:r>
    </w:p>
    <w:p w:rsidR="00723C2F" w:rsidRPr="002B2BE6" w:rsidRDefault="00593243" w:rsidP="00D073D8">
      <w:pPr>
        <w:spacing w:after="0" w:line="360" w:lineRule="auto"/>
        <w:ind w:firstLine="708"/>
        <w:jc w:val="both"/>
        <w:rPr>
          <w:rFonts w:ascii="Times New Roman" w:hAnsi="Times New Roman"/>
          <w:sz w:val="24"/>
          <w:szCs w:val="24"/>
        </w:rPr>
      </w:pPr>
      <w:r w:rsidRPr="002B2BE6">
        <w:rPr>
          <w:rFonts w:ascii="Times New Roman" w:hAnsi="Times New Roman"/>
          <w:sz w:val="24"/>
          <w:szCs w:val="24"/>
        </w:rPr>
        <w:lastRenderedPageBreak/>
        <w:t>O ITR tem</w:t>
      </w:r>
      <w:r w:rsidR="00723C2F" w:rsidRPr="002B2BE6">
        <w:rPr>
          <w:rFonts w:ascii="Times New Roman" w:hAnsi="Times New Roman"/>
          <w:sz w:val="24"/>
          <w:szCs w:val="24"/>
        </w:rPr>
        <w:t xml:space="preserve"> uma marcante característica extrafiscal, isto porque as alíquotas não são fixadas visando </w:t>
      </w:r>
      <w:r w:rsidR="000F5917">
        <w:rPr>
          <w:rFonts w:ascii="Times New Roman" w:hAnsi="Times New Roman"/>
          <w:sz w:val="24"/>
          <w:szCs w:val="24"/>
        </w:rPr>
        <w:t>a</w:t>
      </w:r>
      <w:r w:rsidR="00723C2F" w:rsidRPr="002B2BE6">
        <w:rPr>
          <w:rFonts w:ascii="Times New Roman" w:hAnsi="Times New Roman"/>
          <w:sz w:val="24"/>
          <w:szCs w:val="24"/>
        </w:rPr>
        <w:t xml:space="preserve"> arrecadação fiscal, mas visando inibir condutas que impeçam ou limitem o cumprimento da função social da propriedade.</w:t>
      </w:r>
    </w:p>
    <w:p w:rsidR="00E36C51" w:rsidRPr="002B2BE6" w:rsidRDefault="00E36C51" w:rsidP="00D073D8">
      <w:pPr>
        <w:spacing w:after="0" w:line="360" w:lineRule="auto"/>
        <w:jc w:val="both"/>
        <w:rPr>
          <w:rFonts w:ascii="Times New Roman" w:hAnsi="Times New Roman"/>
          <w:sz w:val="24"/>
          <w:szCs w:val="24"/>
        </w:rPr>
      </w:pPr>
      <w:r w:rsidRPr="002B2BE6">
        <w:rPr>
          <w:rFonts w:ascii="Times New Roman" w:hAnsi="Times New Roman"/>
          <w:sz w:val="24"/>
          <w:szCs w:val="24"/>
        </w:rPr>
        <w:tab/>
        <w:t xml:space="preserve">A legislação extravagante também traz disposições em prol do uso da extrafiscalidade tributária no ITR. O Estatuto da Terra (Lei nº 4.504), por exemplo, traz, em seu art. 47, </w:t>
      </w:r>
      <w:r w:rsidR="001010C3" w:rsidRPr="002B2BE6">
        <w:rPr>
          <w:rFonts w:ascii="Times New Roman" w:hAnsi="Times New Roman"/>
          <w:sz w:val="24"/>
          <w:szCs w:val="24"/>
        </w:rPr>
        <w:t>a progressividade tributária para desestimular o exercício do “direito de propriedade sem observância da função social e econômica da terra”, “estimular a racionalização da atividade agropecuária” a partir da “conservação dos recursos naturais renováveis”, além de proporcionar recursos para que os entes federados possam financiar os projetos de Reforma Agrária.</w:t>
      </w:r>
    </w:p>
    <w:p w:rsidR="00723C2F" w:rsidRPr="002B2BE6" w:rsidRDefault="001010C3" w:rsidP="00D073D8">
      <w:pPr>
        <w:spacing w:after="0" w:line="360" w:lineRule="auto"/>
        <w:jc w:val="both"/>
        <w:rPr>
          <w:rFonts w:ascii="Times New Roman" w:hAnsi="Times New Roman"/>
          <w:sz w:val="24"/>
          <w:szCs w:val="24"/>
        </w:rPr>
      </w:pPr>
      <w:r w:rsidRPr="002B2BE6">
        <w:rPr>
          <w:rFonts w:ascii="Times New Roman" w:hAnsi="Times New Roman"/>
          <w:sz w:val="24"/>
          <w:szCs w:val="24"/>
        </w:rPr>
        <w:tab/>
        <w:t>Estas disposições, juntamente com a Lei 9.393/96 – que regula o ITR</w:t>
      </w:r>
      <w:r w:rsidR="002B2BE6" w:rsidRPr="002B2BE6">
        <w:rPr>
          <w:rFonts w:ascii="Times New Roman" w:hAnsi="Times New Roman"/>
          <w:sz w:val="24"/>
          <w:szCs w:val="24"/>
        </w:rPr>
        <w:t xml:space="preserve"> -</w:t>
      </w:r>
      <w:r w:rsidRPr="002B2BE6">
        <w:rPr>
          <w:rFonts w:ascii="Times New Roman" w:hAnsi="Times New Roman"/>
          <w:sz w:val="24"/>
          <w:szCs w:val="24"/>
        </w:rPr>
        <w:t xml:space="preserve"> são ferramentas essenciais para, através do uso da extrafiscalidade tributária, construir uma maior proteção ambiental, com tributação</w:t>
      </w:r>
      <w:r w:rsidR="00723C2F" w:rsidRPr="002B2BE6">
        <w:rPr>
          <w:rFonts w:ascii="Times New Roman" w:hAnsi="Times New Roman"/>
          <w:sz w:val="24"/>
          <w:szCs w:val="24"/>
        </w:rPr>
        <w:t xml:space="preserve"> diferente</w:t>
      </w:r>
      <w:r w:rsidRPr="002B2BE6">
        <w:rPr>
          <w:rFonts w:ascii="Times New Roman" w:hAnsi="Times New Roman"/>
          <w:sz w:val="24"/>
          <w:szCs w:val="24"/>
        </w:rPr>
        <w:t xml:space="preserve"> para </w:t>
      </w:r>
      <w:r w:rsidR="002B2BE6">
        <w:rPr>
          <w:rFonts w:ascii="Times New Roman" w:hAnsi="Times New Roman"/>
          <w:sz w:val="24"/>
          <w:szCs w:val="24"/>
        </w:rPr>
        <w:t>Á</w:t>
      </w:r>
      <w:r w:rsidRPr="002B2BE6">
        <w:rPr>
          <w:rFonts w:ascii="Times New Roman" w:hAnsi="Times New Roman"/>
          <w:sz w:val="24"/>
          <w:szCs w:val="24"/>
        </w:rPr>
        <w:t xml:space="preserve">reas de </w:t>
      </w:r>
      <w:r w:rsidR="002B2BE6">
        <w:rPr>
          <w:rFonts w:ascii="Times New Roman" w:hAnsi="Times New Roman"/>
          <w:sz w:val="24"/>
          <w:szCs w:val="24"/>
        </w:rPr>
        <w:t>P</w:t>
      </w:r>
      <w:r w:rsidRPr="002B2BE6">
        <w:rPr>
          <w:rFonts w:ascii="Times New Roman" w:hAnsi="Times New Roman"/>
          <w:sz w:val="24"/>
          <w:szCs w:val="24"/>
        </w:rPr>
        <w:t xml:space="preserve">reservação </w:t>
      </w:r>
      <w:r w:rsidR="002B2BE6">
        <w:rPr>
          <w:rFonts w:ascii="Times New Roman" w:hAnsi="Times New Roman"/>
          <w:sz w:val="24"/>
          <w:szCs w:val="24"/>
        </w:rPr>
        <w:t>P</w:t>
      </w:r>
      <w:r w:rsidRPr="002B2BE6">
        <w:rPr>
          <w:rFonts w:ascii="Times New Roman" w:hAnsi="Times New Roman"/>
          <w:sz w:val="24"/>
          <w:szCs w:val="24"/>
        </w:rPr>
        <w:t>ermane</w:t>
      </w:r>
      <w:r w:rsidR="004514EA" w:rsidRPr="002B2BE6">
        <w:rPr>
          <w:rFonts w:ascii="Times New Roman" w:hAnsi="Times New Roman"/>
          <w:sz w:val="24"/>
          <w:szCs w:val="24"/>
        </w:rPr>
        <w:t>nte (APPs) e as reservas legais, assim como a busca pelo cumprimento da função social das propriedades rurais.</w:t>
      </w:r>
    </w:p>
    <w:p w:rsidR="004514EA" w:rsidRPr="002B2BE6" w:rsidRDefault="004514EA" w:rsidP="00D073D8">
      <w:pPr>
        <w:spacing w:after="0" w:line="360" w:lineRule="auto"/>
        <w:jc w:val="both"/>
        <w:rPr>
          <w:rFonts w:ascii="Times New Roman" w:hAnsi="Times New Roman"/>
          <w:sz w:val="24"/>
          <w:szCs w:val="24"/>
        </w:rPr>
      </w:pPr>
      <w:r w:rsidRPr="002B2BE6">
        <w:rPr>
          <w:rFonts w:ascii="Times New Roman" w:hAnsi="Times New Roman"/>
          <w:sz w:val="24"/>
          <w:szCs w:val="24"/>
        </w:rPr>
        <w:tab/>
        <w:t>Especificamente no que tange ao cumprimento da função social da propriedade, o aumento progressivo das alíquotas de ITR para propriedades improdutivas, que não cumprem sua função social, tornou inviável, para os grandes latifundiários, manter propriedades improdutivas, fazendo com que a extrafiscalidade tributária, em relação ao ITR e nesse aspecto específico, se apresente como uma eficaz política pública.</w:t>
      </w:r>
    </w:p>
    <w:p w:rsidR="008622A9" w:rsidRDefault="008622A9" w:rsidP="00D073D8">
      <w:pPr>
        <w:spacing w:after="0" w:line="360" w:lineRule="auto"/>
        <w:jc w:val="both"/>
        <w:rPr>
          <w:rFonts w:ascii="Times New Roman" w:hAnsi="Times New Roman"/>
          <w:sz w:val="24"/>
          <w:szCs w:val="24"/>
        </w:rPr>
      </w:pPr>
      <w:r w:rsidRPr="002B2BE6">
        <w:rPr>
          <w:rFonts w:ascii="Times New Roman" w:hAnsi="Times New Roman"/>
          <w:sz w:val="24"/>
          <w:szCs w:val="24"/>
        </w:rPr>
        <w:tab/>
      </w:r>
      <w:r w:rsidR="002B2BE6">
        <w:rPr>
          <w:rFonts w:ascii="Times New Roman" w:hAnsi="Times New Roman"/>
          <w:sz w:val="24"/>
          <w:szCs w:val="24"/>
        </w:rPr>
        <w:t xml:space="preserve">A seguir, </w:t>
      </w:r>
      <w:r w:rsidRPr="002B2BE6">
        <w:rPr>
          <w:rFonts w:ascii="Times New Roman" w:hAnsi="Times New Roman"/>
          <w:sz w:val="24"/>
          <w:szCs w:val="24"/>
        </w:rPr>
        <w:t>a tabela de alíquotas, anexa à lei 9.393/96, que segue as disposições do art. 11 da respectiva lei, no sentido da progressividade das alíquotas, conforme o uso da propriedade é reduzido. Eis a tabela:</w:t>
      </w:r>
    </w:p>
    <w:p w:rsidR="00D073D8" w:rsidRDefault="00D073D8" w:rsidP="00D073D8">
      <w:pPr>
        <w:spacing w:after="0" w:line="360" w:lineRule="auto"/>
        <w:jc w:val="both"/>
        <w:rPr>
          <w:rFonts w:ascii="Times New Roman" w:hAnsi="Times New Roman"/>
          <w:sz w:val="24"/>
          <w:szCs w:val="24"/>
        </w:rPr>
      </w:pPr>
    </w:p>
    <w:p w:rsidR="008622A9" w:rsidRDefault="008622A9" w:rsidP="00D073D8">
      <w:pPr>
        <w:spacing w:after="0" w:line="360" w:lineRule="auto"/>
        <w:jc w:val="center"/>
        <w:rPr>
          <w:rFonts w:ascii="Times New Roman" w:hAnsi="Times New Roman"/>
          <w:color w:val="000000"/>
        </w:rPr>
      </w:pPr>
      <w:r w:rsidRPr="008622A9">
        <w:rPr>
          <w:rFonts w:ascii="Times New Roman" w:hAnsi="Times New Roman"/>
          <w:color w:val="000000"/>
        </w:rPr>
        <w:t>TABELA DE ALÍQUOTAS</w:t>
      </w:r>
    </w:p>
    <w:p w:rsidR="00FD2611" w:rsidRPr="008622A9" w:rsidRDefault="00FD2611" w:rsidP="00D073D8">
      <w:pPr>
        <w:spacing w:after="0" w:line="360" w:lineRule="auto"/>
        <w:jc w:val="center"/>
        <w:rPr>
          <w:rFonts w:ascii="Times New Roman" w:hAnsi="Times New Roman"/>
          <w:sz w:val="24"/>
          <w:szCs w:val="24"/>
          <w:highlight w:val="green"/>
        </w:rPr>
      </w:pPr>
    </w:p>
    <w:tbl>
      <w:tblPr>
        <w:tblW w:w="8526" w:type="dxa"/>
        <w:jc w:val="center"/>
        <w:tblInd w:w="1826"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2001"/>
        <w:gridCol w:w="1461"/>
        <w:gridCol w:w="1463"/>
        <w:gridCol w:w="1463"/>
        <w:gridCol w:w="1463"/>
        <w:gridCol w:w="675"/>
      </w:tblGrid>
      <w:tr w:rsidR="008622A9" w:rsidTr="005A3B11">
        <w:trPr>
          <w:trHeight w:val="567"/>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Área total do imóvel</w:t>
            </w:r>
          </w:p>
          <w:p w:rsidR="008622A9" w:rsidRPr="008622A9" w:rsidRDefault="008622A9" w:rsidP="00D073D8">
            <w:pPr>
              <w:pStyle w:val="NormalWeb"/>
              <w:spacing w:before="0" w:beforeAutospacing="0" w:after="0" w:afterAutospacing="0"/>
              <w:jc w:val="center"/>
            </w:pPr>
            <w:r w:rsidRPr="008622A9">
              <w:rPr>
                <w:sz w:val="20"/>
                <w:szCs w:val="20"/>
              </w:rPr>
              <w:t>(em hectares)</w:t>
            </w:r>
          </w:p>
        </w:tc>
        <w:tc>
          <w:tcPr>
            <w:tcW w:w="3827" w:type="pct"/>
            <w:gridSpan w:val="5"/>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GRAU DE UTILIZAÇÃO - GU (EM %)</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spacing w:after="0"/>
              <w:rPr>
                <w:rFonts w:ascii="Times New Roman" w:hAnsi="Times New Roman"/>
                <w:sz w:val="24"/>
                <w:szCs w:val="24"/>
              </w:rPr>
            </w:pPr>
            <w:r w:rsidRPr="008622A9">
              <w:rPr>
                <w:rFonts w:ascii="Times New Roman" w:hAnsi="Times New Roman"/>
              </w:rPr>
              <w:t> </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Maior que</w:t>
            </w:r>
          </w:p>
          <w:p w:rsidR="008622A9" w:rsidRPr="008622A9" w:rsidRDefault="008622A9" w:rsidP="00D073D8">
            <w:pPr>
              <w:pStyle w:val="NormalWeb"/>
              <w:spacing w:before="0" w:beforeAutospacing="0" w:after="0" w:afterAutospacing="0"/>
              <w:jc w:val="center"/>
            </w:pPr>
            <w:r w:rsidRPr="008622A9">
              <w:rPr>
                <w:sz w:val="20"/>
                <w:szCs w:val="20"/>
              </w:rPr>
              <w:t>80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Maior que</w:t>
            </w:r>
          </w:p>
          <w:p w:rsidR="008622A9" w:rsidRPr="008622A9" w:rsidRDefault="008622A9" w:rsidP="00D073D8">
            <w:pPr>
              <w:pStyle w:val="NormalWeb"/>
              <w:spacing w:before="0" w:beforeAutospacing="0" w:after="0" w:afterAutospacing="0"/>
              <w:jc w:val="center"/>
            </w:pPr>
            <w:r w:rsidRPr="008622A9">
              <w:rPr>
                <w:sz w:val="20"/>
                <w:szCs w:val="20"/>
              </w:rPr>
              <w:t>65 até 80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Maior que</w:t>
            </w:r>
          </w:p>
          <w:p w:rsidR="008622A9" w:rsidRPr="008622A9" w:rsidRDefault="008622A9" w:rsidP="00D073D8">
            <w:pPr>
              <w:pStyle w:val="NormalWeb"/>
              <w:spacing w:before="0" w:beforeAutospacing="0" w:after="0" w:afterAutospacing="0"/>
              <w:jc w:val="center"/>
            </w:pPr>
            <w:r w:rsidRPr="008622A9">
              <w:rPr>
                <w:sz w:val="20"/>
                <w:szCs w:val="20"/>
              </w:rPr>
              <w:t>50 até 65</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Maior que</w:t>
            </w:r>
          </w:p>
          <w:p w:rsidR="008622A9" w:rsidRPr="008622A9" w:rsidRDefault="008622A9" w:rsidP="00D073D8">
            <w:pPr>
              <w:pStyle w:val="NormalWeb"/>
              <w:spacing w:before="0" w:beforeAutospacing="0" w:after="0" w:afterAutospacing="0"/>
              <w:jc w:val="center"/>
            </w:pPr>
            <w:r w:rsidRPr="008622A9">
              <w:rPr>
                <w:sz w:val="20"/>
                <w:szCs w:val="20"/>
              </w:rPr>
              <w:t>30 até 50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Até 30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Até 50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0,03</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0,20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0,40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0,70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1,00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Maior que 50 até 200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0,07</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0,40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0,80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1,40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2,00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Maior que 200 até 500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0,10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0,60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1,30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2,30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3,30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Maior que 500 até 1.000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0,15</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0,85</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1,90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3,30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4,70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lastRenderedPageBreak/>
              <w:t>Maior que 1.000 até 5.000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0,30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1,60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3,40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6,00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8,60</w:t>
            </w:r>
          </w:p>
        </w:tc>
      </w:tr>
      <w:tr w:rsidR="008622A9" w:rsidTr="005A3B11">
        <w:trPr>
          <w:jc w:val="center"/>
        </w:trPr>
        <w:tc>
          <w:tcPr>
            <w:tcW w:w="1173"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pPr>
            <w:r w:rsidRPr="008622A9">
              <w:rPr>
                <w:sz w:val="20"/>
                <w:szCs w:val="20"/>
              </w:rPr>
              <w:t>Acima de 5.000</w:t>
            </w:r>
          </w:p>
        </w:tc>
        <w:tc>
          <w:tcPr>
            <w:tcW w:w="857"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0,45</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3,00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6,40</w:t>
            </w:r>
          </w:p>
        </w:tc>
        <w:tc>
          <w:tcPr>
            <w:tcW w:w="858"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12,00</w:t>
            </w:r>
          </w:p>
        </w:tc>
        <w:tc>
          <w:tcPr>
            <w:tcW w:w="396" w:type="pct"/>
            <w:tcBorders>
              <w:top w:val="outset" w:sz="6" w:space="0" w:color="111111"/>
              <w:left w:val="outset" w:sz="6" w:space="0" w:color="111111"/>
              <w:bottom w:val="outset" w:sz="6" w:space="0" w:color="111111"/>
              <w:right w:val="outset" w:sz="6" w:space="0" w:color="111111"/>
            </w:tcBorders>
            <w:vAlign w:val="center"/>
            <w:hideMark/>
          </w:tcPr>
          <w:p w:rsidR="008622A9" w:rsidRPr="008622A9" w:rsidRDefault="008622A9" w:rsidP="00D073D8">
            <w:pPr>
              <w:pStyle w:val="NormalWeb"/>
              <w:spacing w:before="0" w:beforeAutospacing="0" w:after="0" w:afterAutospacing="0"/>
              <w:jc w:val="center"/>
            </w:pPr>
            <w:r w:rsidRPr="008622A9">
              <w:rPr>
                <w:sz w:val="20"/>
                <w:szCs w:val="20"/>
              </w:rPr>
              <w:t>20,00</w:t>
            </w:r>
          </w:p>
        </w:tc>
      </w:tr>
    </w:tbl>
    <w:p w:rsidR="002A135B" w:rsidRDefault="002A135B" w:rsidP="00D073D8">
      <w:pPr>
        <w:spacing w:after="0" w:line="360" w:lineRule="auto"/>
        <w:ind w:firstLine="708"/>
        <w:jc w:val="both"/>
        <w:rPr>
          <w:rFonts w:ascii="Times New Roman" w:hAnsi="Times New Roman"/>
          <w:sz w:val="24"/>
          <w:szCs w:val="24"/>
        </w:rPr>
      </w:pPr>
    </w:p>
    <w:p w:rsidR="004514EA" w:rsidRPr="002B2BE6" w:rsidRDefault="004514EA" w:rsidP="00D073D8">
      <w:pPr>
        <w:spacing w:after="0" w:line="360" w:lineRule="auto"/>
        <w:ind w:firstLine="708"/>
        <w:jc w:val="both"/>
        <w:rPr>
          <w:rFonts w:ascii="Times New Roman" w:hAnsi="Times New Roman"/>
          <w:sz w:val="24"/>
          <w:szCs w:val="24"/>
        </w:rPr>
      </w:pPr>
      <w:r w:rsidRPr="002B2BE6">
        <w:rPr>
          <w:rFonts w:ascii="Times New Roman" w:hAnsi="Times New Roman"/>
          <w:sz w:val="24"/>
          <w:szCs w:val="24"/>
        </w:rPr>
        <w:t>Por outro lado, em defesa do direito ao meio ambiente ecologicamente equilibrado – conforme previsto no art. 225 da CF</w:t>
      </w:r>
      <w:r w:rsidR="002B2BE6">
        <w:rPr>
          <w:rFonts w:ascii="Times New Roman" w:hAnsi="Times New Roman"/>
          <w:sz w:val="24"/>
          <w:szCs w:val="24"/>
        </w:rPr>
        <w:t xml:space="preserve"> -</w:t>
      </w:r>
      <w:r w:rsidRPr="002B2BE6">
        <w:rPr>
          <w:rFonts w:ascii="Times New Roman" w:hAnsi="Times New Roman"/>
          <w:sz w:val="24"/>
          <w:szCs w:val="24"/>
        </w:rPr>
        <w:t xml:space="preserve">, o legislador traz a desoneração tributária de áreas que </w:t>
      </w:r>
      <w:r w:rsidR="00AB5928" w:rsidRPr="002B2BE6">
        <w:rPr>
          <w:rFonts w:ascii="Times New Roman" w:hAnsi="Times New Roman"/>
          <w:sz w:val="24"/>
          <w:szCs w:val="24"/>
        </w:rPr>
        <w:t>preservam o meio ambiente, consolidando o ITR como uma ferramenta da sustentabilidade, cumprindo com a sua função socioambiental, em busca da proteção do meio ambiente.</w:t>
      </w:r>
    </w:p>
    <w:p w:rsidR="00814912" w:rsidRPr="004D0CBF" w:rsidRDefault="00593243" w:rsidP="00D073D8">
      <w:pPr>
        <w:spacing w:after="0" w:line="360" w:lineRule="auto"/>
        <w:ind w:firstLine="708"/>
        <w:jc w:val="both"/>
        <w:rPr>
          <w:rFonts w:ascii="Times New Roman" w:hAnsi="Times New Roman"/>
          <w:sz w:val="24"/>
          <w:szCs w:val="24"/>
        </w:rPr>
      </w:pPr>
      <w:r w:rsidRPr="00AE6010">
        <w:rPr>
          <w:rFonts w:ascii="Times New Roman" w:hAnsi="Times New Roman"/>
          <w:sz w:val="24"/>
          <w:szCs w:val="24"/>
        </w:rPr>
        <w:t>Tal situação tem amparo legal no Decreto 4.382/2002, que, nos incisos do art. 10, prevê que áreas de “preservação permanente”</w:t>
      </w:r>
      <w:r w:rsidR="00995EF9" w:rsidRPr="00AE6010">
        <w:rPr>
          <w:rFonts w:ascii="Times New Roman" w:hAnsi="Times New Roman"/>
          <w:sz w:val="24"/>
          <w:szCs w:val="24"/>
        </w:rPr>
        <w:t xml:space="preserve"> – área </w:t>
      </w:r>
      <w:r w:rsidR="004D0CBF" w:rsidRPr="00AE6010">
        <w:rPr>
          <w:rFonts w:ascii="Times New Roman" w:hAnsi="Times New Roman"/>
          <w:sz w:val="24"/>
          <w:szCs w:val="24"/>
        </w:rPr>
        <w:t>protegida, coberta ou não por vegetação nativa, para proteger a biodiversidade -</w:t>
      </w:r>
      <w:r w:rsidR="00AE6010">
        <w:rPr>
          <w:rFonts w:ascii="Times New Roman" w:hAnsi="Times New Roman"/>
          <w:sz w:val="24"/>
          <w:szCs w:val="24"/>
        </w:rPr>
        <w:t>;</w:t>
      </w:r>
      <w:r w:rsidRPr="00AE6010">
        <w:rPr>
          <w:rFonts w:ascii="Times New Roman" w:hAnsi="Times New Roman"/>
          <w:sz w:val="24"/>
          <w:szCs w:val="24"/>
        </w:rPr>
        <w:t xml:space="preserve"> “de reserva legal”</w:t>
      </w:r>
      <w:r w:rsidR="004D0CBF" w:rsidRPr="00AE6010">
        <w:rPr>
          <w:rFonts w:ascii="Times New Roman" w:hAnsi="Times New Roman"/>
          <w:sz w:val="24"/>
          <w:szCs w:val="24"/>
        </w:rPr>
        <w:t xml:space="preserve"> – área localizada no interior de uma propriedade rural -</w:t>
      </w:r>
      <w:r w:rsidR="00AE6010">
        <w:rPr>
          <w:rFonts w:ascii="Times New Roman" w:hAnsi="Times New Roman"/>
          <w:sz w:val="24"/>
          <w:szCs w:val="24"/>
        </w:rPr>
        <w:t>;</w:t>
      </w:r>
      <w:r w:rsidRPr="00AE6010">
        <w:rPr>
          <w:rFonts w:ascii="Times New Roman" w:hAnsi="Times New Roman"/>
          <w:sz w:val="24"/>
          <w:szCs w:val="24"/>
        </w:rPr>
        <w:t xml:space="preserve"> “de reserva particular do patrimônio natural”</w:t>
      </w:r>
      <w:r w:rsidR="004D0CBF" w:rsidRPr="00AE6010">
        <w:rPr>
          <w:rFonts w:ascii="Times New Roman" w:hAnsi="Times New Roman"/>
          <w:sz w:val="24"/>
          <w:szCs w:val="24"/>
        </w:rPr>
        <w:t xml:space="preserve"> – categoria de Unidade de Conservação particular criada em área privada -</w:t>
      </w:r>
      <w:r w:rsidR="00AE6010">
        <w:rPr>
          <w:rFonts w:ascii="Times New Roman" w:hAnsi="Times New Roman"/>
          <w:sz w:val="24"/>
          <w:szCs w:val="24"/>
        </w:rPr>
        <w:t>;</w:t>
      </w:r>
      <w:r w:rsidRPr="00AE6010">
        <w:rPr>
          <w:rFonts w:ascii="Times New Roman" w:hAnsi="Times New Roman"/>
          <w:sz w:val="24"/>
          <w:szCs w:val="24"/>
        </w:rPr>
        <w:t xml:space="preserve"> “de servidão florestal”</w:t>
      </w:r>
      <w:r w:rsidR="004D0CBF" w:rsidRPr="00AE6010">
        <w:rPr>
          <w:rFonts w:ascii="Times New Roman" w:hAnsi="Times New Roman"/>
          <w:sz w:val="24"/>
          <w:szCs w:val="24"/>
        </w:rPr>
        <w:t xml:space="preserve"> – utilização de uma propriedade de terceiro em prol de necessidades ambientais maiores -</w:t>
      </w:r>
      <w:r w:rsidR="00AE6010">
        <w:rPr>
          <w:rFonts w:ascii="Times New Roman" w:hAnsi="Times New Roman"/>
          <w:sz w:val="24"/>
          <w:szCs w:val="24"/>
        </w:rPr>
        <w:t>;</w:t>
      </w:r>
      <w:r w:rsidRPr="00AE6010">
        <w:rPr>
          <w:rFonts w:ascii="Times New Roman" w:hAnsi="Times New Roman"/>
          <w:sz w:val="24"/>
          <w:szCs w:val="24"/>
        </w:rPr>
        <w:t xml:space="preserve"> “de interesse ecológico para a proteção dos ecossistemas”, assim como áreas que são “comprovadamente imprestáveis para a atividade rural, declaradas de interesse ecológico mediante ato do órgão competente”.</w:t>
      </w:r>
    </w:p>
    <w:p w:rsidR="00AB5928" w:rsidRDefault="00AB5928" w:rsidP="00D073D8">
      <w:pPr>
        <w:spacing w:after="0" w:line="360" w:lineRule="auto"/>
        <w:jc w:val="both"/>
        <w:rPr>
          <w:rFonts w:ascii="Times New Roman" w:hAnsi="Times New Roman"/>
          <w:sz w:val="24"/>
          <w:szCs w:val="24"/>
        </w:rPr>
      </w:pPr>
      <w:r w:rsidRPr="00814912">
        <w:rPr>
          <w:rFonts w:ascii="Times New Roman" w:hAnsi="Times New Roman"/>
          <w:sz w:val="24"/>
          <w:szCs w:val="24"/>
        </w:rPr>
        <w:tab/>
        <w:t>Neste contexto, diante de um país inequivocamente rico em recursos naturais, com uma vasta área de extensão territorial, o uso da extrafiscalidade tributária no ITR se apresenta como a principal ferramenta de construir uma economia sustentável. No entanto, para tal, faz-se indispensável que</w:t>
      </w:r>
      <w:r w:rsidR="005A3B11" w:rsidRPr="00814912">
        <w:rPr>
          <w:rFonts w:ascii="Times New Roman" w:hAnsi="Times New Roman"/>
          <w:sz w:val="24"/>
          <w:szCs w:val="24"/>
        </w:rPr>
        <w:t>,</w:t>
      </w:r>
      <w:r w:rsidRPr="00814912">
        <w:rPr>
          <w:rFonts w:ascii="Times New Roman" w:hAnsi="Times New Roman"/>
          <w:sz w:val="24"/>
          <w:szCs w:val="24"/>
        </w:rPr>
        <w:t xml:space="preserve"> junto com a expansão da concessão de tais benefícios fiscais – concedidos àqueles que, em suas propriedades, cumprem a função social e/ou preservam áreas de</w:t>
      </w:r>
      <w:r w:rsidR="005A3B11" w:rsidRPr="00814912">
        <w:rPr>
          <w:rFonts w:ascii="Times New Roman" w:hAnsi="Times New Roman"/>
          <w:sz w:val="24"/>
          <w:szCs w:val="24"/>
        </w:rPr>
        <w:t xml:space="preserve"> preservação permanente (APPs),</w:t>
      </w:r>
      <w:r w:rsidRPr="00814912">
        <w:rPr>
          <w:rFonts w:ascii="Times New Roman" w:hAnsi="Times New Roman"/>
          <w:sz w:val="24"/>
          <w:szCs w:val="24"/>
        </w:rPr>
        <w:t xml:space="preserve"> reservas legais</w:t>
      </w:r>
      <w:r w:rsidR="005A3B11" w:rsidRPr="00814912">
        <w:rPr>
          <w:rFonts w:ascii="Times New Roman" w:hAnsi="Times New Roman"/>
          <w:sz w:val="24"/>
          <w:szCs w:val="24"/>
        </w:rPr>
        <w:t>, entre outros</w:t>
      </w:r>
      <w:r w:rsidRPr="00814912">
        <w:rPr>
          <w:rFonts w:ascii="Times New Roman" w:hAnsi="Times New Roman"/>
          <w:sz w:val="24"/>
          <w:szCs w:val="24"/>
        </w:rPr>
        <w:t xml:space="preserve"> –, a União amplie a fiscalização do cumprimento de tais normas.</w:t>
      </w:r>
    </w:p>
    <w:p w:rsidR="00B63721" w:rsidRDefault="00B63721" w:rsidP="00D073D8">
      <w:pPr>
        <w:spacing w:after="0" w:line="360" w:lineRule="auto"/>
        <w:rPr>
          <w:rFonts w:ascii="Times New Roman" w:hAnsi="Times New Roman"/>
          <w:color w:val="FF0000"/>
          <w:sz w:val="24"/>
          <w:szCs w:val="24"/>
        </w:rPr>
      </w:pPr>
    </w:p>
    <w:p w:rsidR="00017642" w:rsidRPr="00AE6010" w:rsidRDefault="00D073D8" w:rsidP="00D073D8">
      <w:pPr>
        <w:spacing w:after="0" w:line="360" w:lineRule="auto"/>
        <w:rPr>
          <w:rFonts w:ascii="Times New Roman" w:hAnsi="Times New Roman"/>
          <w:b/>
          <w:sz w:val="24"/>
          <w:szCs w:val="24"/>
        </w:rPr>
      </w:pPr>
      <w:r>
        <w:rPr>
          <w:rFonts w:ascii="Times New Roman" w:hAnsi="Times New Roman"/>
          <w:b/>
          <w:sz w:val="24"/>
          <w:szCs w:val="24"/>
        </w:rPr>
        <w:t>5</w:t>
      </w:r>
      <w:r w:rsidR="00017642" w:rsidRPr="00AE6010">
        <w:rPr>
          <w:rFonts w:ascii="Times New Roman" w:hAnsi="Times New Roman"/>
          <w:b/>
          <w:sz w:val="24"/>
          <w:szCs w:val="24"/>
        </w:rPr>
        <w:t xml:space="preserve"> METODOLOGIA</w:t>
      </w:r>
    </w:p>
    <w:p w:rsidR="00017642" w:rsidRPr="00AE6010" w:rsidRDefault="00017642" w:rsidP="00D073D8">
      <w:pPr>
        <w:spacing w:after="0" w:line="360" w:lineRule="auto"/>
        <w:rPr>
          <w:rFonts w:ascii="Times New Roman" w:hAnsi="Times New Roman"/>
          <w:color w:val="FF0000"/>
          <w:sz w:val="24"/>
          <w:szCs w:val="24"/>
        </w:rPr>
      </w:pPr>
    </w:p>
    <w:p w:rsidR="00017642" w:rsidRDefault="00017642" w:rsidP="00D073D8">
      <w:pPr>
        <w:spacing w:after="0" w:line="360" w:lineRule="auto"/>
        <w:ind w:firstLine="708"/>
        <w:jc w:val="both"/>
        <w:rPr>
          <w:rFonts w:ascii="Times New Roman" w:hAnsi="Times New Roman"/>
          <w:sz w:val="24"/>
          <w:szCs w:val="24"/>
        </w:rPr>
      </w:pPr>
      <w:r w:rsidRPr="00AE6010">
        <w:rPr>
          <w:rFonts w:ascii="Times New Roman" w:hAnsi="Times New Roman"/>
          <w:sz w:val="24"/>
          <w:szCs w:val="24"/>
        </w:rPr>
        <w:t>Para alcançar os resultados esperados, através dos objetivos apontados, o método de pesquisa utilizado foi o empírico, sobretudo com o uso de fatos e dados que já são de conhecimento público, para alcançar o objetivo maior, de identificar os métodos fiscais eficientes para o alcance de uma economia sustentável, principalmente no campo tributário, consistindo em uma pesquisa bibliográfica.</w:t>
      </w:r>
    </w:p>
    <w:p w:rsidR="00017642" w:rsidRDefault="00017642" w:rsidP="00D073D8">
      <w:pPr>
        <w:spacing w:after="0" w:line="360" w:lineRule="auto"/>
        <w:ind w:firstLine="708"/>
        <w:rPr>
          <w:rFonts w:ascii="Times New Roman" w:hAnsi="Times New Roman"/>
          <w:color w:val="FF0000"/>
          <w:sz w:val="24"/>
          <w:szCs w:val="24"/>
        </w:rPr>
      </w:pPr>
    </w:p>
    <w:p w:rsidR="00B63721" w:rsidRPr="00814912" w:rsidRDefault="00D073D8" w:rsidP="00D073D8">
      <w:pPr>
        <w:spacing w:after="0" w:line="360" w:lineRule="auto"/>
        <w:jc w:val="both"/>
        <w:rPr>
          <w:rFonts w:ascii="Times New Roman" w:hAnsi="Times New Roman"/>
          <w:b/>
          <w:sz w:val="24"/>
          <w:szCs w:val="24"/>
        </w:rPr>
      </w:pPr>
      <w:r>
        <w:rPr>
          <w:rFonts w:ascii="Times New Roman" w:hAnsi="Times New Roman"/>
          <w:b/>
          <w:sz w:val="24"/>
          <w:szCs w:val="24"/>
        </w:rPr>
        <w:lastRenderedPageBreak/>
        <w:t>6</w:t>
      </w:r>
      <w:r w:rsidR="000F5917">
        <w:rPr>
          <w:rFonts w:ascii="Times New Roman" w:hAnsi="Times New Roman"/>
          <w:b/>
          <w:sz w:val="24"/>
          <w:szCs w:val="24"/>
        </w:rPr>
        <w:t xml:space="preserve"> </w:t>
      </w:r>
      <w:r w:rsidR="000F5C7F" w:rsidRPr="00814912">
        <w:rPr>
          <w:rFonts w:ascii="Times New Roman" w:hAnsi="Times New Roman"/>
          <w:b/>
          <w:sz w:val="24"/>
          <w:szCs w:val="24"/>
        </w:rPr>
        <w:t>CON</w:t>
      </w:r>
      <w:r w:rsidR="00814912" w:rsidRPr="00814912">
        <w:rPr>
          <w:rFonts w:ascii="Times New Roman" w:hAnsi="Times New Roman"/>
          <w:b/>
          <w:sz w:val="24"/>
          <w:szCs w:val="24"/>
        </w:rPr>
        <w:t>SIDERAÇÕES FINAIS</w:t>
      </w:r>
    </w:p>
    <w:p w:rsidR="00B63721" w:rsidRPr="00814912" w:rsidRDefault="00B63721" w:rsidP="00D073D8">
      <w:pPr>
        <w:spacing w:after="0" w:line="360" w:lineRule="auto"/>
        <w:jc w:val="both"/>
        <w:rPr>
          <w:rFonts w:ascii="Times New Roman" w:hAnsi="Times New Roman"/>
          <w:sz w:val="24"/>
          <w:szCs w:val="24"/>
        </w:rPr>
      </w:pPr>
    </w:p>
    <w:p w:rsidR="00332F01" w:rsidRPr="00814912" w:rsidRDefault="000F5C7F" w:rsidP="00D073D8">
      <w:pPr>
        <w:spacing w:after="0" w:line="360" w:lineRule="auto"/>
        <w:jc w:val="both"/>
        <w:rPr>
          <w:rFonts w:ascii="Times New Roman" w:hAnsi="Times New Roman"/>
          <w:sz w:val="24"/>
          <w:szCs w:val="24"/>
        </w:rPr>
      </w:pPr>
      <w:r w:rsidRPr="00814912">
        <w:rPr>
          <w:rFonts w:ascii="Times New Roman" w:hAnsi="Times New Roman"/>
          <w:sz w:val="24"/>
          <w:szCs w:val="24"/>
        </w:rPr>
        <w:tab/>
      </w:r>
      <w:r w:rsidR="00332F01" w:rsidRPr="00AE6010">
        <w:rPr>
          <w:rFonts w:ascii="Times New Roman" w:hAnsi="Times New Roman"/>
          <w:sz w:val="24"/>
          <w:szCs w:val="24"/>
        </w:rPr>
        <w:t>O Brasil caminhapara se tornar uma economia cada vez mais sustentável, em virtude do empenho dos legisladores na inovação das leis brasileiras – sobretudo no que tange ao ICMS Ecológico, IPTU progressivo, bem como ao ITR -, embora ainda haja muito a ser feito em relação à temática meio ambiente, com vinculação ao Direito Tributário.</w:t>
      </w:r>
    </w:p>
    <w:p w:rsidR="00332F01" w:rsidRPr="00AE6010" w:rsidRDefault="00332F01" w:rsidP="00D073D8">
      <w:pPr>
        <w:spacing w:after="0" w:line="360" w:lineRule="auto"/>
        <w:jc w:val="both"/>
        <w:rPr>
          <w:rFonts w:ascii="Times New Roman" w:hAnsi="Times New Roman"/>
          <w:color w:val="FF0000"/>
          <w:sz w:val="24"/>
          <w:szCs w:val="24"/>
        </w:rPr>
      </w:pPr>
      <w:r w:rsidRPr="00814912">
        <w:rPr>
          <w:rFonts w:ascii="Times New Roman" w:hAnsi="Times New Roman"/>
          <w:sz w:val="24"/>
          <w:szCs w:val="24"/>
        </w:rPr>
        <w:tab/>
        <w:t xml:space="preserve">Para a construção destes avanços, é imprescindível que a temática da extrafiscalidade tributária possa </w:t>
      </w:r>
      <w:r w:rsidRPr="00AE6010">
        <w:rPr>
          <w:rFonts w:ascii="Times New Roman" w:hAnsi="Times New Roman"/>
          <w:sz w:val="24"/>
          <w:szCs w:val="24"/>
        </w:rPr>
        <w:t>ganhar mais espaço nos debates doutrinários, bem como na legislação brasileira, visto que é uma eficaz ferramenta para a sustentabili</w:t>
      </w:r>
      <w:r w:rsidR="00814912" w:rsidRPr="00AE6010">
        <w:rPr>
          <w:rFonts w:ascii="Times New Roman" w:hAnsi="Times New Roman"/>
          <w:sz w:val="24"/>
          <w:szCs w:val="24"/>
        </w:rPr>
        <w:t>dade.A</w:t>
      </w:r>
      <w:r w:rsidRPr="00AE6010">
        <w:rPr>
          <w:rFonts w:ascii="Times New Roman" w:hAnsi="Times New Roman"/>
          <w:sz w:val="24"/>
          <w:szCs w:val="24"/>
        </w:rPr>
        <w:t xml:space="preserve"> partir de mais estudos neste sentido, </w:t>
      </w:r>
      <w:r w:rsidR="00814912" w:rsidRPr="00AE6010">
        <w:rPr>
          <w:rFonts w:ascii="Times New Roman" w:hAnsi="Times New Roman"/>
          <w:sz w:val="24"/>
          <w:szCs w:val="24"/>
        </w:rPr>
        <w:t xml:space="preserve">poder-se-ia observar </w:t>
      </w:r>
      <w:r w:rsidRPr="00AE6010">
        <w:rPr>
          <w:rFonts w:ascii="Times New Roman" w:hAnsi="Times New Roman"/>
          <w:sz w:val="24"/>
          <w:szCs w:val="24"/>
        </w:rPr>
        <w:t>grande contribuição que o Direito Tributário na proteção ao meio ambiente e na formação de uma economia sustentável</w:t>
      </w:r>
      <w:r w:rsidR="00814912" w:rsidRPr="00AE6010">
        <w:rPr>
          <w:rFonts w:ascii="Times New Roman" w:hAnsi="Times New Roman"/>
          <w:sz w:val="24"/>
          <w:szCs w:val="24"/>
        </w:rPr>
        <w:t>.</w:t>
      </w:r>
    </w:p>
    <w:p w:rsidR="00332F01" w:rsidRDefault="00332F01" w:rsidP="00D073D8">
      <w:pPr>
        <w:spacing w:after="0" w:line="360" w:lineRule="auto"/>
        <w:jc w:val="both"/>
        <w:rPr>
          <w:rFonts w:ascii="Times New Roman" w:hAnsi="Times New Roman"/>
          <w:sz w:val="24"/>
          <w:szCs w:val="24"/>
        </w:rPr>
      </w:pPr>
      <w:r w:rsidRPr="00AE6010">
        <w:rPr>
          <w:rFonts w:ascii="Times New Roman" w:hAnsi="Times New Roman"/>
          <w:sz w:val="24"/>
          <w:szCs w:val="24"/>
        </w:rPr>
        <w:tab/>
        <w:t>No que tange especificamente aos tributos abordados no presente artigo, tem</w:t>
      </w:r>
      <w:r w:rsidR="00814912" w:rsidRPr="00AE6010">
        <w:rPr>
          <w:rFonts w:ascii="Times New Roman" w:hAnsi="Times New Roman"/>
          <w:sz w:val="24"/>
          <w:szCs w:val="24"/>
        </w:rPr>
        <w:t>-se</w:t>
      </w:r>
      <w:r w:rsidRPr="00AE6010">
        <w:rPr>
          <w:rFonts w:ascii="Times New Roman" w:hAnsi="Times New Roman"/>
          <w:sz w:val="24"/>
          <w:szCs w:val="24"/>
        </w:rPr>
        <w:t xml:space="preserve"> a necessidade de ampliar o ICMS Ecológico aos demais estados do país, além de ampliar o percentual da parcela a ser redistribuída para os municípios, que envolva condutas condizentes com a proteção ao meio ambiente, assim como </w:t>
      </w:r>
      <w:r w:rsidR="00BE42C4" w:rsidRPr="00AE6010">
        <w:rPr>
          <w:rFonts w:ascii="Times New Roman" w:hAnsi="Times New Roman"/>
          <w:sz w:val="24"/>
          <w:szCs w:val="24"/>
        </w:rPr>
        <w:t>ampliar, de forma urgente, o uso da progressividade no IPTU, que, hoje, alcança um número insignificante de municípios com políticas neste sentido. Por fim, em relação ao ITR, tem</w:t>
      </w:r>
      <w:r w:rsidR="00814912" w:rsidRPr="00AE6010">
        <w:rPr>
          <w:rFonts w:ascii="Times New Roman" w:hAnsi="Times New Roman"/>
          <w:sz w:val="24"/>
          <w:szCs w:val="24"/>
        </w:rPr>
        <w:t>-se</w:t>
      </w:r>
      <w:r w:rsidR="00BE42C4" w:rsidRPr="00AE6010">
        <w:rPr>
          <w:rFonts w:ascii="Times New Roman" w:hAnsi="Times New Roman"/>
          <w:sz w:val="24"/>
          <w:szCs w:val="24"/>
        </w:rPr>
        <w:t xml:space="preserve"> uma extrafiscalidade presente, através da própria característica de progressividade do imposto, porém, existe uma profunda necessidade de ampliação da fiscalização do cumprimento de tais disposições legais, assim como uma maior divulgação dos benefícios fiscais que podem ser obtidos a partir do aprofundamento das atividades rurais nas respectivas propriedades, para que tenhamos uma expansão de propriedades sustentáveis, que cumpram com sua função social e preservem o meio ambiente.</w:t>
      </w:r>
    </w:p>
    <w:p w:rsidR="00017642" w:rsidRDefault="002A135B" w:rsidP="00D073D8">
      <w:pPr>
        <w:spacing w:after="0" w:line="360" w:lineRule="auto"/>
        <w:jc w:val="both"/>
        <w:rPr>
          <w:rFonts w:ascii="Times New Roman" w:hAnsi="Times New Roman"/>
          <w:sz w:val="24"/>
          <w:szCs w:val="24"/>
        </w:rPr>
      </w:pPr>
      <w:r>
        <w:rPr>
          <w:rFonts w:ascii="Times New Roman" w:hAnsi="Times New Roman"/>
          <w:sz w:val="24"/>
          <w:szCs w:val="24"/>
        </w:rPr>
        <w:tab/>
      </w:r>
      <w:r w:rsidRPr="00AE6010">
        <w:rPr>
          <w:rFonts w:ascii="Times New Roman" w:hAnsi="Times New Roman"/>
          <w:sz w:val="24"/>
          <w:szCs w:val="24"/>
        </w:rPr>
        <w:t xml:space="preserve">Portanto, vê-se a necessidade de ampliar e/ou consolidar a implementação de políticas fiscais que tenham como foco a adoção de uma função socioambiental dos tributos, a partir do uso da extrafiscalidade tributária, objetivando o desenvolvimento de uma economia sustentável no Brasil, levando a responsabilidade da sustentabilidade para toda a sociedade, a partir da concessão de benefícios que incentivem os contribuintes a participarem de forma ativa desse processo de sustentabilização da economia brasileira, seja com a progressividade do tributo, </w:t>
      </w:r>
      <w:r w:rsidR="00C355D0" w:rsidRPr="00AE6010">
        <w:rPr>
          <w:rFonts w:ascii="Times New Roman" w:hAnsi="Times New Roman"/>
          <w:sz w:val="24"/>
          <w:szCs w:val="24"/>
        </w:rPr>
        <w:t>como nos exemplos do IPTU e do ITR, seja na repartição da arrecadação do ICMS com os municípios.</w:t>
      </w:r>
    </w:p>
    <w:p w:rsidR="00C355D0" w:rsidRDefault="00C355D0" w:rsidP="00D073D8">
      <w:pPr>
        <w:spacing w:after="0" w:line="360" w:lineRule="auto"/>
        <w:rPr>
          <w:rFonts w:ascii="Times New Roman" w:hAnsi="Times New Roman"/>
          <w:sz w:val="24"/>
          <w:szCs w:val="24"/>
        </w:rPr>
      </w:pPr>
    </w:p>
    <w:p w:rsidR="008E59E4" w:rsidRPr="00C355D0" w:rsidRDefault="008E59E4" w:rsidP="00D073D8">
      <w:pPr>
        <w:spacing w:after="0" w:line="360" w:lineRule="auto"/>
        <w:jc w:val="center"/>
        <w:rPr>
          <w:rFonts w:ascii="Times New Roman" w:hAnsi="Times New Roman"/>
          <w:sz w:val="24"/>
          <w:szCs w:val="24"/>
        </w:rPr>
      </w:pPr>
      <w:r w:rsidRPr="00A414AA">
        <w:rPr>
          <w:rFonts w:ascii="Times New Roman" w:hAnsi="Times New Roman"/>
          <w:b/>
          <w:sz w:val="24"/>
        </w:rPr>
        <w:lastRenderedPageBreak/>
        <w:t>REFERÊNCIAS</w:t>
      </w:r>
    </w:p>
    <w:p w:rsidR="00234354" w:rsidRPr="00367381" w:rsidRDefault="00234354" w:rsidP="00D073D8">
      <w:pPr>
        <w:autoSpaceDE w:val="0"/>
        <w:autoSpaceDN w:val="0"/>
        <w:adjustRightInd w:val="0"/>
        <w:spacing w:after="0" w:line="360" w:lineRule="auto"/>
        <w:jc w:val="both"/>
        <w:rPr>
          <w:rFonts w:ascii="Times New Roman" w:hAnsi="Times New Roman"/>
          <w:sz w:val="24"/>
          <w:szCs w:val="24"/>
        </w:rPr>
      </w:pPr>
    </w:p>
    <w:p w:rsidR="00BE42C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ALEXANDRE, Ricardo. </w:t>
      </w:r>
      <w:r w:rsidRPr="00367381">
        <w:rPr>
          <w:rFonts w:ascii="Times New Roman" w:hAnsi="Times New Roman"/>
          <w:b/>
          <w:iCs/>
          <w:sz w:val="24"/>
          <w:szCs w:val="24"/>
        </w:rPr>
        <w:t>Direito tributário esquematizado</w:t>
      </w:r>
      <w:r w:rsidRPr="00367381">
        <w:rPr>
          <w:rFonts w:ascii="Times New Roman" w:hAnsi="Times New Roman"/>
          <w:sz w:val="24"/>
          <w:szCs w:val="24"/>
        </w:rPr>
        <w:t>. 7. ed. rev. e atual. - Rio de Janeiro: Forense; São Paulo: MÉTODO, 2013.</w:t>
      </w:r>
    </w:p>
    <w:p w:rsidR="00234354" w:rsidRDefault="00234354" w:rsidP="00A95B3F">
      <w:pPr>
        <w:autoSpaceDE w:val="0"/>
        <w:autoSpaceDN w:val="0"/>
        <w:adjustRightInd w:val="0"/>
        <w:spacing w:after="0" w:line="240" w:lineRule="auto"/>
        <w:rPr>
          <w:rFonts w:ascii="Times New Roman" w:hAnsi="Times New Roman"/>
          <w:sz w:val="24"/>
          <w:szCs w:val="24"/>
        </w:rPr>
      </w:pPr>
    </w:p>
    <w:p w:rsidR="00A95B3F" w:rsidRPr="00367381" w:rsidRDefault="00A95B3F" w:rsidP="00A95B3F">
      <w:pPr>
        <w:autoSpaceDE w:val="0"/>
        <w:autoSpaceDN w:val="0"/>
        <w:adjustRightInd w:val="0"/>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Band News FM, Notícia. Disponível em: &lt;</w:t>
      </w:r>
      <w:hyperlink r:id="rId10" w:history="1">
        <w:r w:rsidRPr="00367381">
          <w:rPr>
            <w:rStyle w:val="Hyperlink"/>
            <w:rFonts w:ascii="Times New Roman" w:hAnsi="Times New Roman"/>
            <w:sz w:val="24"/>
            <w:szCs w:val="24"/>
          </w:rPr>
          <w:t>http://bandnewsfmcuritiba.com/prefeitura-pode-desapropriar-imoveis-que-estao-desocupados-por-mais-de-cinco-anos-em-curitiba/</w:t>
        </w:r>
      </w:hyperlink>
      <w:r w:rsidRPr="00367381">
        <w:rPr>
          <w:rFonts w:ascii="Times New Roman" w:hAnsi="Times New Roman"/>
          <w:sz w:val="24"/>
          <w:szCs w:val="24"/>
        </w:rPr>
        <w:t>&gt;. Acesso em 13.11.2015</w:t>
      </w:r>
    </w:p>
    <w:p w:rsidR="00DD4D35" w:rsidRDefault="00DD4D35" w:rsidP="00A95B3F">
      <w:pPr>
        <w:autoSpaceDE w:val="0"/>
        <w:autoSpaceDN w:val="0"/>
        <w:adjustRightInd w:val="0"/>
        <w:spacing w:after="0" w:line="240" w:lineRule="auto"/>
        <w:rPr>
          <w:rFonts w:ascii="Times New Roman" w:hAnsi="Times New Roman"/>
          <w:sz w:val="24"/>
          <w:szCs w:val="24"/>
        </w:rPr>
      </w:pPr>
    </w:p>
    <w:p w:rsidR="00A95B3F" w:rsidRPr="00367381" w:rsidRDefault="00A95B3F" w:rsidP="00A95B3F">
      <w:pPr>
        <w:autoSpaceDE w:val="0"/>
        <w:autoSpaceDN w:val="0"/>
        <w:adjustRightInd w:val="0"/>
        <w:spacing w:after="0" w:line="240" w:lineRule="auto"/>
        <w:rPr>
          <w:rFonts w:ascii="Times New Roman" w:hAnsi="Times New Roman"/>
          <w:sz w:val="24"/>
          <w:szCs w:val="24"/>
        </w:rPr>
      </w:pPr>
    </w:p>
    <w:p w:rsidR="008E59E4" w:rsidRPr="00367381" w:rsidRDefault="008E59E4" w:rsidP="00A95B3F">
      <w:pPr>
        <w:spacing w:after="0" w:line="240" w:lineRule="auto"/>
        <w:rPr>
          <w:rFonts w:ascii="Times New Roman" w:hAnsi="Times New Roman"/>
          <w:sz w:val="24"/>
          <w:szCs w:val="24"/>
        </w:rPr>
      </w:pPr>
      <w:r w:rsidRPr="00367381">
        <w:rPr>
          <w:rFonts w:ascii="Times New Roman" w:hAnsi="Times New Roman"/>
          <w:sz w:val="24"/>
          <w:szCs w:val="24"/>
        </w:rPr>
        <w:t xml:space="preserve">BENJAMIN, Antônio H. V. “Função Ambiental”. </w:t>
      </w:r>
      <w:r w:rsidRPr="00B922DC">
        <w:rPr>
          <w:rFonts w:ascii="Times New Roman" w:hAnsi="Times New Roman"/>
          <w:sz w:val="24"/>
          <w:szCs w:val="24"/>
        </w:rPr>
        <w:t xml:space="preserve">In: BENJAMIN, Antônio H. V. (coord.). </w:t>
      </w:r>
      <w:r w:rsidRPr="00367381">
        <w:rPr>
          <w:rFonts w:ascii="Times New Roman" w:hAnsi="Times New Roman"/>
          <w:b/>
          <w:sz w:val="24"/>
          <w:szCs w:val="24"/>
        </w:rPr>
        <w:t>Dano Ambiental: Prevenção, Reparação e Repressão</w:t>
      </w:r>
      <w:r w:rsidRPr="00367381">
        <w:rPr>
          <w:rFonts w:ascii="Times New Roman" w:hAnsi="Times New Roman"/>
          <w:i/>
          <w:sz w:val="24"/>
          <w:szCs w:val="24"/>
        </w:rPr>
        <w:t>.</w:t>
      </w:r>
      <w:r w:rsidRPr="00367381">
        <w:rPr>
          <w:rFonts w:ascii="Times New Roman" w:hAnsi="Times New Roman"/>
          <w:sz w:val="24"/>
          <w:szCs w:val="24"/>
        </w:rPr>
        <w:t xml:space="preserve"> São Paulo, Ed. RT, 1993.</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Câmara Municipal de Porto Alegre, Projeto de Lei Complementar 038/05. Disponível em: &lt;</w:t>
      </w:r>
      <w:hyperlink r:id="rId11" w:history="1">
        <w:r w:rsidRPr="00367381">
          <w:rPr>
            <w:rStyle w:val="Hyperlink"/>
            <w:rFonts w:ascii="Times New Roman" w:hAnsi="Times New Roman"/>
            <w:sz w:val="24"/>
            <w:szCs w:val="24"/>
          </w:rPr>
          <w:t>http://projetos.camarapoa.rs.gov.br/projetos/73572</w:t>
        </w:r>
      </w:hyperlink>
      <w:r w:rsidRPr="00367381">
        <w:rPr>
          <w:rFonts w:ascii="Times New Roman" w:hAnsi="Times New Roman"/>
          <w:sz w:val="24"/>
          <w:szCs w:val="24"/>
        </w:rPr>
        <w:t>&gt;. Acesso em 13.11.2015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Câmara Municipal de Porto Alegre, PDF da Lei Complementar 038/05. Disponível em: &lt;</w:t>
      </w:r>
      <w:hyperlink r:id="rId12" w:history="1">
        <w:r w:rsidRPr="00367381">
          <w:rPr>
            <w:rStyle w:val="Hyperlink"/>
            <w:rFonts w:ascii="Times New Roman" w:hAnsi="Times New Roman"/>
            <w:sz w:val="24"/>
            <w:szCs w:val="24"/>
          </w:rPr>
          <w:t>http://200.169.19.94/documentos/draco/processos/73572/051312005PLCL.pdf</w:t>
        </w:r>
      </w:hyperlink>
      <w:r w:rsidRPr="00367381">
        <w:rPr>
          <w:rFonts w:ascii="Times New Roman" w:hAnsi="Times New Roman"/>
          <w:sz w:val="24"/>
          <w:szCs w:val="24"/>
        </w:rPr>
        <w:t>&gt;. Acesso em 13.11.2015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23435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COUTINHO, João Hélio de Farias Moraes. </w:t>
      </w:r>
      <w:r w:rsidRPr="00367381">
        <w:rPr>
          <w:rFonts w:ascii="Times New Roman" w:hAnsi="Times New Roman"/>
          <w:b/>
          <w:sz w:val="24"/>
          <w:szCs w:val="24"/>
        </w:rPr>
        <w:t>A legitimidade dos incentivos fiscais num contexto de guerra fiscal</w:t>
      </w:r>
      <w:r w:rsidRPr="00367381">
        <w:rPr>
          <w:rFonts w:ascii="Times New Roman" w:hAnsi="Times New Roman"/>
          <w:sz w:val="24"/>
          <w:szCs w:val="24"/>
        </w:rPr>
        <w:t>. 1. ed. Recife: FASA, 2013.</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8E59E4" w:rsidRPr="00367381" w:rsidRDefault="008E59E4" w:rsidP="00A95B3F">
      <w:pPr>
        <w:spacing w:after="0" w:line="240" w:lineRule="auto"/>
        <w:rPr>
          <w:rFonts w:ascii="Times New Roman" w:hAnsi="Times New Roman"/>
          <w:sz w:val="24"/>
          <w:szCs w:val="24"/>
        </w:rPr>
      </w:pPr>
      <w:r w:rsidRPr="00367381">
        <w:rPr>
          <w:rFonts w:ascii="Times New Roman" w:hAnsi="Times New Roman"/>
          <w:sz w:val="24"/>
          <w:szCs w:val="24"/>
        </w:rPr>
        <w:t>FIORILLO, Celso, RODRIGUES, Marcelo Abelha, e NERY, Rosa.</w:t>
      </w:r>
      <w:r w:rsidRPr="00367381">
        <w:rPr>
          <w:rFonts w:ascii="Times New Roman" w:hAnsi="Times New Roman"/>
          <w:b/>
          <w:sz w:val="24"/>
          <w:szCs w:val="24"/>
        </w:rPr>
        <w:t>Direito Processual Ambiental Brasileiro</w:t>
      </w:r>
      <w:r w:rsidRPr="00367381">
        <w:rPr>
          <w:rFonts w:ascii="Times New Roman" w:hAnsi="Times New Roman"/>
          <w:sz w:val="24"/>
          <w:szCs w:val="24"/>
        </w:rPr>
        <w:t>. Belo Horizonte, Del Rey, 1996.</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367381" w:rsidRPr="00367381" w:rsidRDefault="00367381" w:rsidP="00A95B3F">
      <w:pPr>
        <w:spacing w:after="0" w:line="240" w:lineRule="auto"/>
        <w:rPr>
          <w:rFonts w:ascii="Times New Roman" w:hAnsi="Times New Roman"/>
          <w:sz w:val="24"/>
          <w:szCs w:val="24"/>
        </w:rPr>
      </w:pPr>
      <w:r w:rsidRPr="00367381">
        <w:rPr>
          <w:rFonts w:ascii="Times New Roman" w:hAnsi="Times New Roman"/>
          <w:sz w:val="24"/>
          <w:szCs w:val="24"/>
        </w:rPr>
        <w:t>Governo do Paraná, Lei 9.491/90. Disponível em: &lt;</w:t>
      </w:r>
      <w:hyperlink r:id="rId13" w:history="1">
        <w:r w:rsidRPr="00367381">
          <w:rPr>
            <w:rStyle w:val="Hyperlink"/>
            <w:rFonts w:ascii="Times New Roman" w:hAnsi="Times New Roman"/>
            <w:sz w:val="24"/>
            <w:szCs w:val="24"/>
          </w:rPr>
          <w:t>http://www.legislacao.pr.gov.br/legislacao/listarAtosAno.do?action=exibir&amp;codAto=4924&amp;codItemAto=33291</w:t>
        </w:r>
      </w:hyperlink>
      <w:r w:rsidRPr="00367381">
        <w:rPr>
          <w:rFonts w:ascii="Times New Roman" w:hAnsi="Times New Roman"/>
          <w:sz w:val="24"/>
          <w:szCs w:val="24"/>
        </w:rPr>
        <w:t>&gt;. Acesso em 21.11.2015</w:t>
      </w:r>
    </w:p>
    <w:p w:rsidR="00367381" w:rsidRDefault="00367381"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367381" w:rsidRPr="00367381" w:rsidRDefault="00367381"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Governo do Paraná, Lei Complementar 59/1991. Disponível em: &lt;</w:t>
      </w:r>
      <w:hyperlink r:id="rId14" w:anchor="77878" w:history="1">
        <w:r w:rsidRPr="00367381">
          <w:rPr>
            <w:rStyle w:val="Hyperlink"/>
            <w:rFonts w:ascii="Times New Roman" w:hAnsi="Times New Roman"/>
            <w:sz w:val="24"/>
            <w:szCs w:val="24"/>
          </w:rPr>
          <w:t>http://www.legislacao.pr.gov.br/legislacao/listarAtosAno.do?action=exibir&amp;codAto=8383&amp;codItemAto=77878#77878</w:t>
        </w:r>
      </w:hyperlink>
      <w:r w:rsidRPr="00367381">
        <w:rPr>
          <w:rFonts w:ascii="Times New Roman" w:hAnsi="Times New Roman"/>
          <w:sz w:val="24"/>
          <w:szCs w:val="24"/>
        </w:rPr>
        <w:t>&gt;. Acesso em 21.11.2015</w:t>
      </w:r>
    </w:p>
    <w:p w:rsidR="00367381" w:rsidRDefault="00367381"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23435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MACHADO, Hugo de Brito. </w:t>
      </w:r>
      <w:r w:rsidRPr="00367381">
        <w:rPr>
          <w:rFonts w:ascii="Times New Roman" w:hAnsi="Times New Roman"/>
          <w:b/>
          <w:iCs/>
          <w:sz w:val="24"/>
          <w:szCs w:val="24"/>
        </w:rPr>
        <w:t>Curso de direito tributário</w:t>
      </w:r>
      <w:r w:rsidRPr="00367381">
        <w:rPr>
          <w:rFonts w:ascii="Times New Roman" w:hAnsi="Times New Roman"/>
          <w:sz w:val="24"/>
          <w:szCs w:val="24"/>
        </w:rPr>
        <w:t>. 31. ed. rev. atual. eampl. São Paulo: Malheiros, 2010.</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C31850" w:rsidRPr="00367381" w:rsidRDefault="00C31850" w:rsidP="00A95B3F">
      <w:pPr>
        <w:spacing w:after="0" w:line="240" w:lineRule="auto"/>
        <w:rPr>
          <w:rFonts w:ascii="Times New Roman" w:hAnsi="Times New Roman"/>
          <w:sz w:val="24"/>
          <w:szCs w:val="24"/>
        </w:rPr>
      </w:pPr>
      <w:r w:rsidRPr="00367381">
        <w:rPr>
          <w:rFonts w:ascii="Times New Roman" w:hAnsi="Times New Roman"/>
          <w:sz w:val="24"/>
          <w:szCs w:val="24"/>
        </w:rPr>
        <w:t>M</w:t>
      </w:r>
      <w:r w:rsidR="00234354" w:rsidRPr="00367381">
        <w:rPr>
          <w:rFonts w:ascii="Times New Roman" w:hAnsi="Times New Roman"/>
          <w:sz w:val="24"/>
          <w:szCs w:val="24"/>
        </w:rPr>
        <w:t>ACHADO</w:t>
      </w:r>
      <w:r w:rsidRPr="00367381">
        <w:rPr>
          <w:rFonts w:ascii="Times New Roman" w:hAnsi="Times New Roman"/>
          <w:sz w:val="24"/>
          <w:szCs w:val="24"/>
        </w:rPr>
        <w:t xml:space="preserve">, Paulo Affonso Leme. </w:t>
      </w:r>
      <w:r w:rsidRPr="00367381">
        <w:rPr>
          <w:rFonts w:ascii="Times New Roman" w:hAnsi="Times New Roman"/>
          <w:b/>
          <w:sz w:val="24"/>
          <w:szCs w:val="24"/>
        </w:rPr>
        <w:t>Direito ambiental brasileiro</w:t>
      </w:r>
      <w:r w:rsidRPr="00367381">
        <w:rPr>
          <w:rFonts w:ascii="Times New Roman" w:hAnsi="Times New Roman"/>
          <w:i/>
          <w:sz w:val="24"/>
          <w:szCs w:val="24"/>
        </w:rPr>
        <w:t>. 18º ed</w:t>
      </w:r>
      <w:r w:rsidRPr="00367381">
        <w:rPr>
          <w:rFonts w:ascii="Times New Roman" w:hAnsi="Times New Roman"/>
          <w:sz w:val="24"/>
          <w:szCs w:val="24"/>
        </w:rPr>
        <w:t>. São Paulo: Malheiros Editores, 2010.</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8E59E4" w:rsidRPr="00367381" w:rsidRDefault="00234354" w:rsidP="00A95B3F">
      <w:pPr>
        <w:spacing w:after="0" w:line="240" w:lineRule="auto"/>
        <w:rPr>
          <w:rFonts w:ascii="Times New Roman" w:hAnsi="Times New Roman"/>
          <w:sz w:val="24"/>
          <w:szCs w:val="24"/>
        </w:rPr>
      </w:pPr>
      <w:r w:rsidRPr="00367381">
        <w:rPr>
          <w:rFonts w:ascii="Times New Roman" w:hAnsi="Times New Roman"/>
          <w:sz w:val="24"/>
          <w:szCs w:val="24"/>
        </w:rPr>
        <w:t>___________</w:t>
      </w:r>
      <w:r w:rsidR="008E59E4" w:rsidRPr="00367381">
        <w:rPr>
          <w:rFonts w:ascii="Times New Roman" w:hAnsi="Times New Roman"/>
          <w:sz w:val="24"/>
          <w:szCs w:val="24"/>
        </w:rPr>
        <w:t xml:space="preserve">. </w:t>
      </w:r>
      <w:r w:rsidR="008E59E4" w:rsidRPr="00367381">
        <w:rPr>
          <w:rFonts w:ascii="Times New Roman" w:hAnsi="Times New Roman"/>
          <w:b/>
          <w:sz w:val="24"/>
          <w:szCs w:val="24"/>
        </w:rPr>
        <w:t>Direito ambiental brasileiro</w:t>
      </w:r>
      <w:r w:rsidR="008E59E4" w:rsidRPr="00367381">
        <w:rPr>
          <w:rFonts w:ascii="Times New Roman" w:hAnsi="Times New Roman"/>
          <w:i/>
          <w:sz w:val="24"/>
          <w:szCs w:val="24"/>
        </w:rPr>
        <w:t>.</w:t>
      </w:r>
      <w:r w:rsidR="008E59E4" w:rsidRPr="00367381">
        <w:rPr>
          <w:rFonts w:ascii="Times New Roman" w:hAnsi="Times New Roman"/>
          <w:sz w:val="24"/>
          <w:szCs w:val="24"/>
        </w:rPr>
        <w:t xml:space="preserve"> 20ª ed. rev. atual. ampl. São Paulo: Malheiros, 2012. </w:t>
      </w:r>
    </w:p>
    <w:p w:rsidR="008E59E4" w:rsidRDefault="008E59E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23435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color w:val="000000"/>
          <w:sz w:val="24"/>
          <w:szCs w:val="24"/>
          <w:shd w:val="clear" w:color="auto" w:fill="FFFFFF"/>
        </w:rPr>
        <w:t>MILARÉ, Édis.</w:t>
      </w:r>
      <w:r w:rsidRPr="00367381">
        <w:rPr>
          <w:rStyle w:val="apple-converted-space"/>
          <w:rFonts w:ascii="Times New Roman" w:hAnsi="Times New Roman"/>
          <w:color w:val="000000"/>
          <w:sz w:val="24"/>
          <w:szCs w:val="24"/>
          <w:shd w:val="clear" w:color="auto" w:fill="FFFFFF"/>
        </w:rPr>
        <w:t> </w:t>
      </w:r>
      <w:r w:rsidRPr="00367381">
        <w:rPr>
          <w:rStyle w:val="Forte"/>
          <w:rFonts w:ascii="Times New Roman" w:hAnsi="Times New Roman"/>
          <w:color w:val="000000"/>
          <w:sz w:val="24"/>
          <w:szCs w:val="24"/>
        </w:rPr>
        <w:t>Direitodo ambiente: Doutrina – Jurisprudência – Glossário</w:t>
      </w:r>
      <w:r w:rsidRPr="00367381">
        <w:rPr>
          <w:rFonts w:ascii="Times New Roman" w:hAnsi="Times New Roman"/>
          <w:color w:val="000000"/>
          <w:sz w:val="24"/>
          <w:szCs w:val="24"/>
          <w:shd w:val="clear" w:color="auto" w:fill="FFFFFF"/>
        </w:rPr>
        <w:t>. 4. ed. São Paulo: Revista dos Tribunais, 2005.</w:t>
      </w:r>
    </w:p>
    <w:p w:rsidR="00234354" w:rsidRDefault="00234354" w:rsidP="00A95B3F">
      <w:pPr>
        <w:autoSpaceDE w:val="0"/>
        <w:autoSpaceDN w:val="0"/>
        <w:adjustRightInd w:val="0"/>
        <w:spacing w:after="0" w:line="240" w:lineRule="auto"/>
        <w:rPr>
          <w:rFonts w:ascii="Times New Roman" w:hAnsi="Times New Roman"/>
          <w:sz w:val="24"/>
          <w:szCs w:val="24"/>
        </w:rPr>
      </w:pPr>
    </w:p>
    <w:p w:rsidR="00A95B3F" w:rsidRPr="00367381" w:rsidRDefault="00A95B3F" w:rsidP="00A95B3F">
      <w:pPr>
        <w:autoSpaceDE w:val="0"/>
        <w:autoSpaceDN w:val="0"/>
        <w:adjustRightInd w:val="0"/>
        <w:spacing w:after="0" w:line="240" w:lineRule="auto"/>
        <w:rPr>
          <w:rFonts w:ascii="Times New Roman" w:hAnsi="Times New Roman"/>
          <w:sz w:val="24"/>
          <w:szCs w:val="24"/>
        </w:rPr>
      </w:pPr>
    </w:p>
    <w:p w:rsidR="0023435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NUNES, Allan Titonelli. </w:t>
      </w:r>
      <w:r w:rsidRPr="00367381">
        <w:rPr>
          <w:rFonts w:ascii="Times New Roman" w:hAnsi="Times New Roman"/>
          <w:b/>
          <w:iCs/>
          <w:sz w:val="24"/>
          <w:szCs w:val="24"/>
        </w:rPr>
        <w:t>Tributação e desenvolvimento sustentável</w:t>
      </w:r>
      <w:r w:rsidRPr="00367381">
        <w:rPr>
          <w:rFonts w:ascii="Times New Roman" w:hAnsi="Times New Roman"/>
          <w:sz w:val="24"/>
          <w:szCs w:val="24"/>
        </w:rPr>
        <w:t>. Revista Jus Navigandi, Teresina, ano 17, n. 3428, 19 nov. 2012. Disponível em: &lt;</w:t>
      </w:r>
      <w:hyperlink r:id="rId15" w:history="1">
        <w:r w:rsidRPr="00367381">
          <w:rPr>
            <w:rFonts w:ascii="Times New Roman" w:hAnsi="Times New Roman"/>
            <w:color w:val="0000FF"/>
            <w:sz w:val="24"/>
            <w:szCs w:val="24"/>
            <w:u w:val="single"/>
          </w:rPr>
          <w:t>http://jus.com.br/artigos/23049</w:t>
        </w:r>
      </w:hyperlink>
      <w:r w:rsidRPr="00367381">
        <w:rPr>
          <w:rFonts w:ascii="Times New Roman" w:hAnsi="Times New Roman"/>
          <w:sz w:val="24"/>
          <w:szCs w:val="24"/>
        </w:rPr>
        <w:t>&gt;. Acesso em: 2 jun. 2015.</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367381" w:rsidRPr="00367381" w:rsidRDefault="00367381"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Portal ICMS Ecológico. Lei 8.510/1993. Disponível em: &lt;</w:t>
      </w:r>
      <w:hyperlink r:id="rId16" w:history="1">
        <w:r w:rsidRPr="00367381">
          <w:rPr>
            <w:rStyle w:val="Hyperlink"/>
            <w:rFonts w:ascii="Times New Roman" w:hAnsi="Times New Roman"/>
            <w:sz w:val="24"/>
            <w:szCs w:val="24"/>
          </w:rPr>
          <w:t>http://www.icmsecologico.org.br/site/images/legislacao/leg034.pdf</w:t>
        </w:r>
      </w:hyperlink>
      <w:r w:rsidRPr="00367381">
        <w:rPr>
          <w:rFonts w:ascii="Times New Roman" w:hAnsi="Times New Roman"/>
          <w:sz w:val="24"/>
          <w:szCs w:val="24"/>
        </w:rPr>
        <w:t>&gt;. Acesso em 21.11.2015</w:t>
      </w:r>
    </w:p>
    <w:p w:rsidR="00367381" w:rsidRDefault="00367381"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367381" w:rsidRPr="00367381" w:rsidRDefault="00367381"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Portal ICMS Ecológico, Sítio. Disponível em: &lt;</w:t>
      </w:r>
      <w:hyperlink r:id="rId17" w:history="1">
        <w:r w:rsidRPr="00367381">
          <w:rPr>
            <w:rStyle w:val="Hyperlink"/>
            <w:rFonts w:ascii="Times New Roman" w:hAnsi="Times New Roman"/>
            <w:sz w:val="24"/>
            <w:szCs w:val="24"/>
          </w:rPr>
          <w:t>http://www.icmsecologico.org.br/site/</w:t>
        </w:r>
      </w:hyperlink>
      <w:r w:rsidRPr="00367381">
        <w:rPr>
          <w:rFonts w:ascii="Times New Roman" w:hAnsi="Times New Roman"/>
          <w:sz w:val="24"/>
          <w:szCs w:val="24"/>
        </w:rPr>
        <w:t>&gt;. Acesso em 21.11.2015</w:t>
      </w:r>
    </w:p>
    <w:p w:rsidR="00367381" w:rsidRDefault="00367381"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Prefeitura de Curitiba, Lei Complementar 74/2009. Disponível em: &lt;</w:t>
      </w:r>
      <w:hyperlink r:id="rId18" w:history="1">
        <w:r w:rsidRPr="00367381">
          <w:rPr>
            <w:rStyle w:val="Hyperlink"/>
            <w:rFonts w:ascii="Times New Roman" w:hAnsi="Times New Roman"/>
            <w:sz w:val="24"/>
            <w:szCs w:val="24"/>
          </w:rPr>
          <w:t>https://leismunicipais.com.br/a/pr/c/curitiba/lei-complementar/2009/8/74/lei-complementar-n-74-2009-cria-incentivos-fiscais-para-recuperacao-de-edificacoes-e-dinamizacao-da-area-do-entorno-do-paco-municipal-e-da-outras-providencias</w:t>
        </w:r>
      </w:hyperlink>
      <w:r w:rsidRPr="00367381">
        <w:rPr>
          <w:rFonts w:ascii="Times New Roman" w:hAnsi="Times New Roman"/>
          <w:sz w:val="24"/>
          <w:szCs w:val="24"/>
        </w:rPr>
        <w:t>&gt;. Acesso em 13.11.2015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Prefeitura de Porto Alegre, Lei Complementar 312/1993. Disponível em: &lt;</w:t>
      </w:r>
      <w:hyperlink r:id="rId19" w:history="1">
        <w:r w:rsidRPr="00367381">
          <w:rPr>
            <w:rStyle w:val="Hyperlink"/>
            <w:rFonts w:ascii="Times New Roman" w:hAnsi="Times New Roman"/>
            <w:sz w:val="24"/>
            <w:szCs w:val="24"/>
          </w:rPr>
          <w:t>http://www2.portoalegre.rs.gov.br/cgi-bin/nph-brs?u=/netahtml/sirel/avancada.html&amp;p=1&amp;r=1&amp;f=G&amp;d=ATOS&amp;l=20&amp;s4=@data%3E=19930101+%3C=19933112&amp;s2=Lei+Complementar+Municipal&amp;s3=%22312%22</w:t>
        </w:r>
      </w:hyperlink>
      <w:r w:rsidRPr="00367381">
        <w:rPr>
          <w:rFonts w:ascii="Times New Roman" w:hAnsi="Times New Roman"/>
          <w:sz w:val="24"/>
          <w:szCs w:val="24"/>
        </w:rPr>
        <w:t>&gt;. Acesso em 17.11.2015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Prefeitura de São Paulo, Decreto 56.589/2015. Disponível em: &lt;</w:t>
      </w:r>
      <w:hyperlink r:id="rId20" w:history="1">
        <w:r w:rsidRPr="00367381">
          <w:rPr>
            <w:rStyle w:val="Hyperlink"/>
            <w:rFonts w:ascii="Times New Roman" w:hAnsi="Times New Roman"/>
            <w:sz w:val="24"/>
            <w:szCs w:val="24"/>
          </w:rPr>
          <w:t>http://ww2.prefeitura.sp.gov.br/arquivos/secretarias/financas/legislacao/decreto-56589-2015.pdf</w:t>
        </w:r>
      </w:hyperlink>
      <w:r w:rsidRPr="00367381">
        <w:rPr>
          <w:rFonts w:ascii="Times New Roman" w:hAnsi="Times New Roman"/>
          <w:sz w:val="24"/>
          <w:szCs w:val="24"/>
        </w:rPr>
        <w:t>&gt;. Acesso em 13.11.2015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D4D35" w:rsidRPr="00367381" w:rsidRDefault="00DD4D35" w:rsidP="00A95B3F">
      <w:pPr>
        <w:spacing w:after="0" w:line="240" w:lineRule="auto"/>
        <w:rPr>
          <w:rFonts w:ascii="Times New Roman" w:hAnsi="Times New Roman"/>
          <w:sz w:val="24"/>
          <w:szCs w:val="24"/>
        </w:rPr>
      </w:pPr>
      <w:r w:rsidRPr="00367381">
        <w:rPr>
          <w:rFonts w:ascii="Times New Roman" w:hAnsi="Times New Roman"/>
          <w:sz w:val="24"/>
          <w:szCs w:val="24"/>
        </w:rPr>
        <w:t>Portal Tributário, Notícia. Disponível em: &lt;</w:t>
      </w:r>
      <w:hyperlink r:id="rId21" w:history="1">
        <w:r w:rsidRPr="00367381">
          <w:rPr>
            <w:rStyle w:val="Hyperlink"/>
            <w:rFonts w:ascii="Times New Roman" w:hAnsi="Times New Roman"/>
            <w:sz w:val="24"/>
            <w:szCs w:val="24"/>
          </w:rPr>
          <w:t>http://tributario.net/a/sp-prefeito-regulamenta-a-aplicacao-do-iptu-progressivo-no-tempo-em-imoveis-ociosos/</w:t>
        </w:r>
      </w:hyperlink>
      <w:r w:rsidRPr="00367381">
        <w:rPr>
          <w:rFonts w:ascii="Times New Roman" w:hAnsi="Times New Roman"/>
          <w:sz w:val="24"/>
          <w:szCs w:val="24"/>
        </w:rPr>
        <w:t>&gt;. Acesso em 13.11.2015</w:t>
      </w:r>
    </w:p>
    <w:p w:rsidR="00DD4D35" w:rsidRDefault="00DD4D35"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DC6901" w:rsidRPr="00367381" w:rsidRDefault="00234354" w:rsidP="00A95B3F">
      <w:pPr>
        <w:spacing w:after="0" w:line="240" w:lineRule="auto"/>
        <w:rPr>
          <w:rFonts w:ascii="Times New Roman" w:hAnsi="Times New Roman"/>
          <w:sz w:val="24"/>
          <w:szCs w:val="24"/>
        </w:rPr>
      </w:pPr>
      <w:r w:rsidRPr="00367381">
        <w:rPr>
          <w:rFonts w:ascii="Times New Roman" w:hAnsi="Times New Roman"/>
          <w:sz w:val="24"/>
          <w:szCs w:val="24"/>
        </w:rPr>
        <w:t xml:space="preserve">SABBAG, Eduardo. </w:t>
      </w:r>
      <w:r w:rsidRPr="00367381">
        <w:rPr>
          <w:rFonts w:ascii="Times New Roman" w:hAnsi="Times New Roman"/>
          <w:b/>
          <w:sz w:val="24"/>
          <w:szCs w:val="24"/>
        </w:rPr>
        <w:t>Manual de Direito Tributário/Eduardo Sabbag</w:t>
      </w:r>
      <w:r w:rsidRPr="00367381">
        <w:rPr>
          <w:rFonts w:ascii="Times New Roman" w:hAnsi="Times New Roman"/>
          <w:sz w:val="24"/>
          <w:szCs w:val="24"/>
        </w:rPr>
        <w:t xml:space="preserve"> – 6. ed – São Paulo: Saraiva, 2014.</w:t>
      </w:r>
    </w:p>
    <w:p w:rsidR="00234354" w:rsidRDefault="00234354" w:rsidP="00A95B3F">
      <w:pPr>
        <w:spacing w:after="0" w:line="240" w:lineRule="auto"/>
        <w:rPr>
          <w:rFonts w:ascii="Times New Roman" w:hAnsi="Times New Roman"/>
          <w:sz w:val="24"/>
          <w:szCs w:val="24"/>
        </w:rPr>
      </w:pPr>
    </w:p>
    <w:p w:rsidR="00A95B3F" w:rsidRPr="00367381" w:rsidRDefault="00A95B3F" w:rsidP="00A95B3F">
      <w:pPr>
        <w:spacing w:after="0" w:line="240" w:lineRule="auto"/>
        <w:rPr>
          <w:rFonts w:ascii="Times New Roman" w:hAnsi="Times New Roman"/>
          <w:sz w:val="24"/>
          <w:szCs w:val="24"/>
        </w:rPr>
      </w:pPr>
    </w:p>
    <w:p w:rsidR="00234354" w:rsidRPr="00367381" w:rsidRDefault="00234354" w:rsidP="00A95B3F">
      <w:pPr>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SCAFF, Fernando Facury; TUPIASSU, Lise Vieira da Costa. Tributação e políticas públicas: O ICMS ecológico. In: TÔRRES, Heleno Taveira (org.). </w:t>
      </w:r>
      <w:r w:rsidRPr="00367381">
        <w:rPr>
          <w:rFonts w:ascii="Times New Roman" w:hAnsi="Times New Roman"/>
          <w:b/>
          <w:iCs/>
          <w:sz w:val="24"/>
          <w:szCs w:val="24"/>
        </w:rPr>
        <w:t>Direito tributário ambiental</w:t>
      </w:r>
      <w:r w:rsidRPr="00367381">
        <w:rPr>
          <w:rFonts w:ascii="Times New Roman" w:hAnsi="Times New Roman"/>
          <w:sz w:val="24"/>
          <w:szCs w:val="24"/>
        </w:rPr>
        <w:t>. São Paulo: Malheiros, 2005. p. 724-725.</w:t>
      </w:r>
    </w:p>
    <w:p w:rsidR="00234354" w:rsidRDefault="00234354" w:rsidP="00A95B3F">
      <w:pPr>
        <w:autoSpaceDE w:val="0"/>
        <w:autoSpaceDN w:val="0"/>
        <w:adjustRightInd w:val="0"/>
        <w:spacing w:after="0" w:line="240" w:lineRule="auto"/>
        <w:rPr>
          <w:rFonts w:ascii="Times New Roman" w:hAnsi="Times New Roman"/>
          <w:sz w:val="24"/>
          <w:szCs w:val="24"/>
        </w:rPr>
      </w:pPr>
    </w:p>
    <w:p w:rsidR="00A95B3F" w:rsidRPr="00367381" w:rsidRDefault="00A95B3F" w:rsidP="00A95B3F">
      <w:pPr>
        <w:autoSpaceDE w:val="0"/>
        <w:autoSpaceDN w:val="0"/>
        <w:adjustRightInd w:val="0"/>
        <w:spacing w:after="0" w:line="240" w:lineRule="auto"/>
        <w:rPr>
          <w:rFonts w:ascii="Times New Roman" w:hAnsi="Times New Roman"/>
          <w:sz w:val="24"/>
          <w:szCs w:val="24"/>
        </w:rPr>
      </w:pPr>
    </w:p>
    <w:p w:rsidR="00234354" w:rsidRPr="00367381" w:rsidRDefault="00234354" w:rsidP="00A95B3F">
      <w:pPr>
        <w:widowControl w:val="0"/>
        <w:autoSpaceDE w:val="0"/>
        <w:autoSpaceDN w:val="0"/>
        <w:adjustRightInd w:val="0"/>
        <w:spacing w:after="0" w:line="240" w:lineRule="auto"/>
        <w:rPr>
          <w:rFonts w:ascii="Times New Roman" w:hAnsi="Times New Roman"/>
          <w:sz w:val="24"/>
          <w:szCs w:val="24"/>
        </w:rPr>
      </w:pPr>
      <w:r w:rsidRPr="00367381">
        <w:rPr>
          <w:rFonts w:ascii="Times New Roman" w:hAnsi="Times New Roman"/>
          <w:sz w:val="24"/>
          <w:szCs w:val="24"/>
        </w:rPr>
        <w:t xml:space="preserve">SHOUERI, Luís Eduardo. </w:t>
      </w:r>
      <w:r w:rsidRPr="00367381">
        <w:rPr>
          <w:rFonts w:ascii="Times New Roman" w:hAnsi="Times New Roman"/>
          <w:b/>
          <w:iCs/>
          <w:sz w:val="24"/>
          <w:szCs w:val="24"/>
        </w:rPr>
        <w:t>Direito Tributário</w:t>
      </w:r>
      <w:r w:rsidRPr="00367381">
        <w:rPr>
          <w:rFonts w:ascii="Times New Roman" w:hAnsi="Times New Roman"/>
          <w:sz w:val="24"/>
          <w:szCs w:val="24"/>
        </w:rPr>
        <w:t>. 3. ed. São Paulo: Saraiva, 2013.</w:t>
      </w:r>
    </w:p>
    <w:p w:rsidR="00234354" w:rsidRPr="00234354" w:rsidRDefault="00234354" w:rsidP="00D073D8">
      <w:pPr>
        <w:spacing w:after="0" w:line="240" w:lineRule="auto"/>
        <w:rPr>
          <w:rFonts w:ascii="Times New Roman" w:hAnsi="Times New Roman"/>
          <w:sz w:val="24"/>
          <w:szCs w:val="24"/>
        </w:rPr>
      </w:pPr>
    </w:p>
    <w:sectPr w:rsidR="00234354" w:rsidRPr="00234354" w:rsidSect="009A3E26">
      <w:headerReference w:type="default" r:id="rId22"/>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89F" w:rsidRDefault="0024089F" w:rsidP="00F424D9">
      <w:pPr>
        <w:spacing w:after="0" w:line="240" w:lineRule="auto"/>
      </w:pPr>
      <w:r>
        <w:separator/>
      </w:r>
    </w:p>
  </w:endnote>
  <w:endnote w:type="continuationSeparator" w:id="1">
    <w:p w:rsidR="0024089F" w:rsidRDefault="0024089F" w:rsidP="00F42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89F" w:rsidRDefault="0024089F" w:rsidP="00F424D9">
      <w:pPr>
        <w:spacing w:after="0" w:line="240" w:lineRule="auto"/>
      </w:pPr>
      <w:r>
        <w:separator/>
      </w:r>
    </w:p>
  </w:footnote>
  <w:footnote w:type="continuationSeparator" w:id="1">
    <w:p w:rsidR="0024089F" w:rsidRDefault="0024089F" w:rsidP="00F424D9">
      <w:pPr>
        <w:spacing w:after="0" w:line="240" w:lineRule="auto"/>
      </w:pPr>
      <w:r>
        <w:continuationSeparator/>
      </w:r>
    </w:p>
  </w:footnote>
  <w:footnote w:id="2">
    <w:p w:rsidR="00746E6B" w:rsidRPr="00746E6B" w:rsidRDefault="00746E6B">
      <w:pPr>
        <w:pStyle w:val="Textodenotaderodap"/>
        <w:rPr>
          <w:rFonts w:ascii="Times New Roman" w:hAnsi="Times New Roman"/>
        </w:rPr>
      </w:pPr>
      <w:r w:rsidRPr="00746E6B">
        <w:rPr>
          <w:rStyle w:val="Refdenotaderodap"/>
          <w:rFonts w:ascii="Times New Roman" w:hAnsi="Times New Roman"/>
        </w:rPr>
        <w:footnoteRef/>
      </w:r>
      <w:r w:rsidRPr="00746E6B">
        <w:rPr>
          <w:rFonts w:ascii="Times New Roman" w:hAnsi="Times New Roman"/>
        </w:rPr>
        <w:t xml:space="preserve"> Aluno da Faculdade de Ciências Sociais Aplicadas</w:t>
      </w:r>
    </w:p>
    <w:p w:rsidR="00746E6B" w:rsidRDefault="00746E6B">
      <w:pPr>
        <w:pStyle w:val="Textodenotaderodap"/>
      </w:pPr>
      <w:r w:rsidRPr="00746E6B">
        <w:rPr>
          <w:rFonts w:ascii="Times New Roman" w:hAnsi="Times New Roman"/>
        </w:rPr>
        <w:t xml:space="preserve">E-mail: </w:t>
      </w:r>
      <w:hyperlink r:id="rId1" w:history="1">
        <w:r w:rsidRPr="00746E6B">
          <w:rPr>
            <w:rStyle w:val="Hyperlink"/>
            <w:rFonts w:ascii="Times New Roman" w:hAnsi="Times New Roman"/>
          </w:rPr>
          <w:t>tardellylimapereira@outlook.com</w:t>
        </w:r>
      </w:hyperlink>
      <w:r w:rsidRPr="00746E6B">
        <w:rPr>
          <w:rFonts w:ascii="Times New Roman" w:hAnsi="Times New Roman"/>
        </w:rPr>
        <w:t xml:space="preserve"> | Fone: (83)98714-9241</w:t>
      </w:r>
    </w:p>
  </w:footnote>
  <w:footnote w:id="3">
    <w:p w:rsidR="00F2267F" w:rsidRPr="00F2267F" w:rsidRDefault="00F2267F" w:rsidP="009D69C9">
      <w:pPr>
        <w:pStyle w:val="Textodenotaderodap"/>
        <w:jc w:val="both"/>
      </w:pPr>
      <w:r w:rsidRPr="0007041C">
        <w:rPr>
          <w:rStyle w:val="Refdenotaderodap"/>
        </w:rPr>
        <w:footnoteRef/>
      </w:r>
      <w:r w:rsidRPr="009D69C9">
        <w:rPr>
          <w:rFonts w:ascii="Times New Roman" w:hAnsi="Times New Roman"/>
        </w:rPr>
        <w:t xml:space="preserve">Informações do site: </w:t>
      </w:r>
      <w:hyperlink r:id="rId2" w:history="1">
        <w:r w:rsidRPr="009D69C9">
          <w:rPr>
            <w:rStyle w:val="Hyperlink"/>
            <w:rFonts w:ascii="Times New Roman" w:hAnsi="Times New Roman"/>
            <w:color w:val="auto"/>
          </w:rPr>
          <w:t>http://tributario.net/a/ocde-avalia-que-imposto-verde-pode-melhorar-sustentabilidade-fiscal-e-ambiental-do-pais/?utm_source=Newsletter&amp;utm_medium=ocde-avalia-que-imposto-verde-pode-melhorar-sustentabilidade-fiscal-e-ambiental-do-pais&amp;utm_campaign=Consolidate</w:t>
        </w:r>
      </w:hyperlink>
      <w:r w:rsidRPr="009D69C9">
        <w:rPr>
          <w:rFonts w:ascii="Times New Roman" w:hAnsi="Times New Roman"/>
        </w:rPr>
        <w:t xml:space="preserve"> Acesso em 18.11.2015</w:t>
      </w:r>
    </w:p>
  </w:footnote>
  <w:footnote w:id="4">
    <w:p w:rsidR="00414690" w:rsidRPr="00EF782A" w:rsidRDefault="00414690">
      <w:pPr>
        <w:pStyle w:val="Textodenotaderodap"/>
        <w:rPr>
          <w:rFonts w:ascii="Times New Roman" w:hAnsi="Times New Roman"/>
        </w:rPr>
      </w:pPr>
      <w:r w:rsidRPr="00AE6010">
        <w:rPr>
          <w:rStyle w:val="Refdenotaderodap"/>
          <w:rFonts w:ascii="Times New Roman" w:hAnsi="Times New Roman"/>
        </w:rPr>
        <w:footnoteRef/>
      </w:r>
      <w:r w:rsidR="00014EF1" w:rsidRPr="00AE6010">
        <w:rPr>
          <w:rFonts w:ascii="Times New Roman" w:hAnsi="Times New Roman"/>
        </w:rPr>
        <w:t>Acre, Amapá, Ceará, Goiás, Mato Grosso, Mato Grosso do Sul, Minas Gerais, Pará, Paraíba, Paraná, Pernambuco, Piauí, Rio de Janeiro, Rio Grande do Sul, Rondônia, São Paulo e Tocantins.</w:t>
      </w:r>
    </w:p>
  </w:footnote>
  <w:footnote w:id="5">
    <w:p w:rsidR="00F424D9" w:rsidRPr="00EF782A" w:rsidRDefault="00F424D9" w:rsidP="00F424D9">
      <w:pPr>
        <w:pStyle w:val="Textodenotaderodap"/>
        <w:jc w:val="both"/>
        <w:rPr>
          <w:rFonts w:ascii="Times New Roman" w:hAnsi="Times New Roman"/>
        </w:rPr>
      </w:pPr>
      <w:r w:rsidRPr="00EF782A">
        <w:rPr>
          <w:rStyle w:val="Refdenotaderodap"/>
          <w:rFonts w:ascii="Times New Roman" w:hAnsi="Times New Roman"/>
        </w:rPr>
        <w:footnoteRef/>
      </w:r>
      <w:r w:rsidRPr="00EF782A">
        <w:rPr>
          <w:rFonts w:ascii="Times New Roman" w:hAnsi="Times New Roman"/>
        </w:rPr>
        <w:t xml:space="preserve"> Art. 12. Na forma da Lei Federal nº 10.257, de 10 de julho de 2001 - Estatuto da Cidade e da Lei Municipal nº 11.266, de 2004, os imóveis não edificados, subutilizados e com edificações paralisadas ou em ruínas localizados na área definida nesta lei (ou na lei dos incentivos do centro) ficam sujeitos aos instrumentos de edificação compulsória e à incidência de alíquotas progressivas no tempo do Imposto Sobre a Propriedade Predial e Territorial Urbana - IPTU Progressivo.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Art. 13. Os proprietários dos imóveis não edificados, subutilizados e com edificações paralisadas ou em ruínas serão notificados pelo Poder Executivo para proceder à edificação, recuperação ou restauro compulsórios, devendo a notificação ser averbada no cartório de registro de imóveis.</w:t>
      </w:r>
      <w:r w:rsidR="0086228D" w:rsidRPr="00EF782A">
        <w:rPr>
          <w:rFonts w:ascii="Times New Roman" w:hAnsi="Times New Roman"/>
        </w:rPr>
        <w:t xml:space="preserve"> [...]</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 3º O não cumprimento de qualquer uma das condições e prazos estabelecidos no parágrafo anterior implicará na incidência de alíquotas progressivas no tempo, do Imposto sobre a Propriedade Predial e Territorial Urbana nos exercícios posteriores à constatação da inadimplência, com a aplicação das seguintes alíquotas:</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I - primeiro ano: 5% (cinco por cento);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II - segundo ano: 7% (sete por cento);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III - terceiro ano: 9% (nove por cento);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IV - quarto ano: 11% (onze por cento);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V - quinto ano e seguintes: 15% (quinze por cento).</w:t>
      </w:r>
    </w:p>
    <w:p w:rsidR="00F424D9" w:rsidRPr="00EF782A" w:rsidRDefault="00F424D9" w:rsidP="00F424D9">
      <w:pPr>
        <w:pStyle w:val="Textodenotaderodap"/>
        <w:jc w:val="both"/>
        <w:rPr>
          <w:rFonts w:ascii="Times New Roman" w:hAnsi="Times New Roman"/>
        </w:rPr>
      </w:pPr>
      <w:r w:rsidRPr="00EF782A">
        <w:rPr>
          <w:rFonts w:ascii="Times New Roman" w:hAnsi="Times New Roman"/>
        </w:rPr>
        <w:t xml:space="preserve">Art. 14. São aplicáveis ao Imposto Sobre a Propriedade Predial e Territorial Urbana na forma de incidência de alíquotas progressivas no tempo, previsto nesta lei, os acréscimos, penalidades e procedimento administrativo fiscal previstos na Lei Complementar nº 40, de 18 de dezembro de 2001. </w:t>
      </w:r>
    </w:p>
    <w:p w:rsidR="0086228D" w:rsidRPr="00EF782A" w:rsidRDefault="0086228D" w:rsidP="00F424D9">
      <w:pPr>
        <w:pStyle w:val="Textodenotaderodap"/>
        <w:jc w:val="both"/>
        <w:rPr>
          <w:rFonts w:ascii="Times New Roman" w:hAnsi="Times New Roman"/>
        </w:rPr>
      </w:pPr>
    </w:p>
  </w:footnote>
  <w:footnote w:id="6">
    <w:p w:rsidR="00C14107" w:rsidRPr="00EF782A" w:rsidRDefault="00F424D9" w:rsidP="008D1F52">
      <w:pPr>
        <w:pStyle w:val="Textodenotaderodap"/>
        <w:jc w:val="both"/>
        <w:rPr>
          <w:rFonts w:ascii="Times New Roman" w:hAnsi="Times New Roman"/>
        </w:rPr>
      </w:pPr>
      <w:r w:rsidRPr="00EF782A">
        <w:rPr>
          <w:rStyle w:val="Refdenotaderodap"/>
          <w:rFonts w:ascii="Times New Roman" w:hAnsi="Times New Roman"/>
        </w:rPr>
        <w:footnoteRef/>
      </w:r>
      <w:r w:rsidR="00C14107" w:rsidRPr="00EF782A">
        <w:rPr>
          <w:rFonts w:ascii="Times New Roman" w:hAnsi="Times New Roman"/>
        </w:rPr>
        <w:t xml:space="preserve">Informações do site: </w:t>
      </w:r>
      <w:hyperlink r:id="rId3" w:history="1">
        <w:r w:rsidR="00C14107" w:rsidRPr="00EF782A">
          <w:rPr>
            <w:rStyle w:val="Hyperlink"/>
            <w:rFonts w:ascii="Times New Roman" w:hAnsi="Times New Roman"/>
          </w:rPr>
          <w:t>http://bandnewsfmcuritiba.com/prefeitura-pode-desapropriar-imoveis-que-estao-desocupados-por-mais-de-cinco-anos-em-curitiba/</w:t>
        </w:r>
      </w:hyperlink>
      <w:r w:rsidR="00C14107" w:rsidRPr="00EF782A">
        <w:rPr>
          <w:rFonts w:ascii="Times New Roman" w:hAnsi="Times New Roman"/>
        </w:rPr>
        <w:t xml:space="preserve"> Acesso em 13.11.2015</w:t>
      </w:r>
    </w:p>
    <w:p w:rsidR="0086228D" w:rsidRPr="00EF782A" w:rsidRDefault="0086228D" w:rsidP="008D1F52">
      <w:pPr>
        <w:pStyle w:val="Textodenotaderodap"/>
        <w:jc w:val="both"/>
        <w:rPr>
          <w:rFonts w:ascii="Times New Roman" w:hAnsi="Times New Roman"/>
        </w:rPr>
      </w:pPr>
    </w:p>
  </w:footnote>
  <w:footnote w:id="7">
    <w:p w:rsidR="00C14107" w:rsidRPr="00EF782A" w:rsidRDefault="00C14107" w:rsidP="008D1F52">
      <w:pPr>
        <w:pStyle w:val="Textodenotaderodap"/>
        <w:jc w:val="both"/>
        <w:rPr>
          <w:rFonts w:ascii="Times New Roman" w:hAnsi="Times New Roman"/>
        </w:rPr>
      </w:pPr>
      <w:r w:rsidRPr="00EF782A">
        <w:rPr>
          <w:rStyle w:val="Refdenotaderodap"/>
          <w:rFonts w:ascii="Times New Roman" w:hAnsi="Times New Roman"/>
        </w:rPr>
        <w:footnoteRef/>
      </w:r>
      <w:r w:rsidRPr="00EF782A">
        <w:rPr>
          <w:rFonts w:ascii="Times New Roman" w:hAnsi="Times New Roman"/>
        </w:rPr>
        <w:t xml:space="preserve"> Informações do site: </w:t>
      </w:r>
      <w:hyperlink r:id="rId4" w:history="1">
        <w:r w:rsidR="0097735C" w:rsidRPr="00EF782A">
          <w:rPr>
            <w:rStyle w:val="Hyperlink"/>
            <w:rFonts w:ascii="Times New Roman" w:hAnsi="Times New Roman"/>
          </w:rPr>
          <w:t>http://projetos.camarapoa.rs.gov.br/projetos/73572 Acesso em 13.11.2015</w:t>
        </w:r>
      </w:hyperlink>
    </w:p>
    <w:p w:rsidR="0097735C" w:rsidRPr="00EF782A" w:rsidRDefault="0097735C" w:rsidP="008D1F52">
      <w:pPr>
        <w:pStyle w:val="Textodenotaderodap"/>
        <w:jc w:val="both"/>
        <w:rPr>
          <w:rFonts w:ascii="Times New Roman" w:hAnsi="Times New Roman"/>
        </w:rPr>
      </w:pPr>
    </w:p>
  </w:footnote>
  <w:footnote w:id="8">
    <w:p w:rsidR="00C14107" w:rsidRPr="00EF782A" w:rsidRDefault="00C14107" w:rsidP="008D1F52">
      <w:pPr>
        <w:pStyle w:val="Textodenotaderodap"/>
        <w:jc w:val="both"/>
        <w:rPr>
          <w:rFonts w:ascii="Times New Roman" w:hAnsi="Times New Roman"/>
        </w:rPr>
      </w:pPr>
      <w:r w:rsidRPr="00EF782A">
        <w:rPr>
          <w:rStyle w:val="Refdenotaderodap"/>
          <w:rFonts w:ascii="Times New Roman" w:hAnsi="Times New Roman"/>
        </w:rPr>
        <w:footnoteRef/>
      </w:r>
      <w:r w:rsidRPr="00EF782A">
        <w:rPr>
          <w:rFonts w:ascii="Times New Roman" w:hAnsi="Times New Roman"/>
        </w:rPr>
        <w:t xml:space="preserve"> Art. 1º.</w:t>
      </w:r>
      <w:r w:rsidR="00D073D8">
        <w:rPr>
          <w:rFonts w:ascii="Times New Roman" w:hAnsi="Times New Roman"/>
        </w:rPr>
        <w:t xml:space="preserve"> [...] </w:t>
      </w:r>
      <w:r w:rsidRPr="00EF782A">
        <w:rPr>
          <w:rFonts w:ascii="Times New Roman" w:hAnsi="Times New Roman"/>
        </w:rPr>
        <w:t>§ 1º - A função social da Cidade é compreendida como direito de acesso de todo cidadão às condições básicas de vida.</w:t>
      </w:r>
    </w:p>
    <w:p w:rsidR="00C14107" w:rsidRPr="00EF782A" w:rsidRDefault="00C14107" w:rsidP="008D1F52">
      <w:pPr>
        <w:pStyle w:val="Textodenotaderodap"/>
        <w:jc w:val="both"/>
        <w:rPr>
          <w:rFonts w:ascii="Times New Roman" w:hAnsi="Times New Roman"/>
        </w:rPr>
      </w:pPr>
      <w:r w:rsidRPr="00EF782A">
        <w:rPr>
          <w:rFonts w:ascii="Times New Roman" w:hAnsi="Times New Roman"/>
        </w:rPr>
        <w:t>Art. 2º. Para efeito do disposto na Lei Orgânica do Município e nesta Lei Complementar, não cumprem a função social os imóveis não parcelados, não edificados ou subutilizados situados em Áreas de Urbanização e Ocupação Prioritárias – AUOPs (...)</w:t>
      </w:r>
    </w:p>
    <w:p w:rsidR="0097735C" w:rsidRPr="0097735C" w:rsidRDefault="0097735C" w:rsidP="008D1F52">
      <w:pPr>
        <w:pStyle w:val="Textodenotaderodap"/>
        <w:jc w:val="both"/>
      </w:pPr>
    </w:p>
  </w:footnote>
  <w:footnote w:id="9">
    <w:p w:rsidR="008D1F52" w:rsidRPr="00EF782A" w:rsidRDefault="008D1F52" w:rsidP="008D1F52">
      <w:pPr>
        <w:pStyle w:val="Textodenotaderodap"/>
        <w:jc w:val="both"/>
        <w:rPr>
          <w:rFonts w:ascii="Times New Roman" w:hAnsi="Times New Roman"/>
        </w:rPr>
      </w:pPr>
      <w:r w:rsidRPr="00EF782A">
        <w:rPr>
          <w:rStyle w:val="Refdenotaderodap"/>
          <w:rFonts w:ascii="Times New Roman" w:hAnsi="Times New Roman"/>
        </w:rPr>
        <w:footnoteRef/>
      </w:r>
      <w:r w:rsidRPr="00EF782A">
        <w:rPr>
          <w:rFonts w:ascii="Times New Roman" w:hAnsi="Times New Roman"/>
        </w:rPr>
        <w:t xml:space="preserve"> Art. 2º O imóvel caracterizado como solo urbano não edificado, subutilizado ou não utilizado, cujo proprietário tenha sido regularmente notificado para promover seu adequado aproveitamento e tenha descumprido as condições e os prazos estabelecidos para parcelamento, edificação ou utilização compulsórios, será tributado pelo IPTU Progressivo no Tempo, mediante aplicação de alíquotas majoradas anualmente pelo prazo de 5 (cinco) anos consecutivos até atingir a alíquota máxima de 15% (quinze por cento).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EA" w:rsidRDefault="007B66EA">
    <w:pPr>
      <w:pStyle w:val="Cabealho"/>
      <w:jc w:val="right"/>
    </w:pPr>
  </w:p>
  <w:p w:rsidR="007B66EA" w:rsidRDefault="007B66EA" w:rsidP="007B66EA">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83418"/>
      <w:docPartObj>
        <w:docPartGallery w:val="Page Numbers (Top of Page)"/>
        <w:docPartUnique/>
      </w:docPartObj>
    </w:sdtPr>
    <w:sdtContent>
      <w:p w:rsidR="009A3E26" w:rsidRDefault="009A3E26">
        <w:pPr>
          <w:pStyle w:val="Cabealho"/>
          <w:jc w:val="right"/>
        </w:pPr>
        <w:fldSimple w:instr=" PAGE   \* MERGEFORMAT ">
          <w:r w:rsidR="00A75091">
            <w:rPr>
              <w:noProof/>
            </w:rPr>
            <w:t>3</w:t>
          </w:r>
        </w:fldSimple>
      </w:p>
    </w:sdtContent>
  </w:sdt>
  <w:p w:rsidR="009A3E26" w:rsidRDefault="009A3E26" w:rsidP="007B66EA">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E0E"/>
    <w:multiLevelType w:val="hybridMultilevel"/>
    <w:tmpl w:val="5386A6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C80CF6"/>
    <w:multiLevelType w:val="hybridMultilevel"/>
    <w:tmpl w:val="FDFE7D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575023"/>
    <w:multiLevelType w:val="hybridMultilevel"/>
    <w:tmpl w:val="9AD2E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234746"/>
    <w:multiLevelType w:val="hybridMultilevel"/>
    <w:tmpl w:val="002289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8A1291"/>
    <w:rsid w:val="0001323A"/>
    <w:rsid w:val="00014EF1"/>
    <w:rsid w:val="00017642"/>
    <w:rsid w:val="00021528"/>
    <w:rsid w:val="00055DE7"/>
    <w:rsid w:val="0007041C"/>
    <w:rsid w:val="00086EF7"/>
    <w:rsid w:val="000A3AE5"/>
    <w:rsid w:val="000F5917"/>
    <w:rsid w:val="000F5C7F"/>
    <w:rsid w:val="001010C3"/>
    <w:rsid w:val="00104BB3"/>
    <w:rsid w:val="00117017"/>
    <w:rsid w:val="00127729"/>
    <w:rsid w:val="00140DCF"/>
    <w:rsid w:val="001421D8"/>
    <w:rsid w:val="00166829"/>
    <w:rsid w:val="001A7431"/>
    <w:rsid w:val="001B510D"/>
    <w:rsid w:val="001C0463"/>
    <w:rsid w:val="00234354"/>
    <w:rsid w:val="0024089F"/>
    <w:rsid w:val="00252E06"/>
    <w:rsid w:val="0026381D"/>
    <w:rsid w:val="002866F3"/>
    <w:rsid w:val="00295CDE"/>
    <w:rsid w:val="00296771"/>
    <w:rsid w:val="002A135B"/>
    <w:rsid w:val="002B2BE6"/>
    <w:rsid w:val="002D5364"/>
    <w:rsid w:val="003161CC"/>
    <w:rsid w:val="00332F01"/>
    <w:rsid w:val="00367381"/>
    <w:rsid w:val="003A24F1"/>
    <w:rsid w:val="003A402F"/>
    <w:rsid w:val="003A51A5"/>
    <w:rsid w:val="00414690"/>
    <w:rsid w:val="004514EA"/>
    <w:rsid w:val="004533A1"/>
    <w:rsid w:val="00474ED6"/>
    <w:rsid w:val="00481EF1"/>
    <w:rsid w:val="004D0CBF"/>
    <w:rsid w:val="00557080"/>
    <w:rsid w:val="005620B1"/>
    <w:rsid w:val="00587EDA"/>
    <w:rsid w:val="00593243"/>
    <w:rsid w:val="005A3B11"/>
    <w:rsid w:val="005B365A"/>
    <w:rsid w:val="005F3FB4"/>
    <w:rsid w:val="00615180"/>
    <w:rsid w:val="0068310D"/>
    <w:rsid w:val="0068333C"/>
    <w:rsid w:val="00697C91"/>
    <w:rsid w:val="006B59FA"/>
    <w:rsid w:val="006D3328"/>
    <w:rsid w:val="006E081C"/>
    <w:rsid w:val="006E71DE"/>
    <w:rsid w:val="00723C2F"/>
    <w:rsid w:val="00746E6B"/>
    <w:rsid w:val="0076630E"/>
    <w:rsid w:val="007B4237"/>
    <w:rsid w:val="007B66EA"/>
    <w:rsid w:val="007C25A0"/>
    <w:rsid w:val="00803A88"/>
    <w:rsid w:val="008040DF"/>
    <w:rsid w:val="00814912"/>
    <w:rsid w:val="0086228D"/>
    <w:rsid w:val="008622A9"/>
    <w:rsid w:val="008A1291"/>
    <w:rsid w:val="008D1CFD"/>
    <w:rsid w:val="008D1F52"/>
    <w:rsid w:val="008E59E4"/>
    <w:rsid w:val="0091597F"/>
    <w:rsid w:val="00957EE7"/>
    <w:rsid w:val="00960F4B"/>
    <w:rsid w:val="0097735C"/>
    <w:rsid w:val="00982D9C"/>
    <w:rsid w:val="00991E51"/>
    <w:rsid w:val="00995EF9"/>
    <w:rsid w:val="009A3E26"/>
    <w:rsid w:val="009B2CF1"/>
    <w:rsid w:val="009D44F6"/>
    <w:rsid w:val="009D69C9"/>
    <w:rsid w:val="009E1994"/>
    <w:rsid w:val="00A17191"/>
    <w:rsid w:val="00A414AA"/>
    <w:rsid w:val="00A62881"/>
    <w:rsid w:val="00A75091"/>
    <w:rsid w:val="00A86249"/>
    <w:rsid w:val="00A95969"/>
    <w:rsid w:val="00A95B3F"/>
    <w:rsid w:val="00AA6702"/>
    <w:rsid w:val="00AA7213"/>
    <w:rsid w:val="00AB2614"/>
    <w:rsid w:val="00AB5928"/>
    <w:rsid w:val="00AE6010"/>
    <w:rsid w:val="00B153ED"/>
    <w:rsid w:val="00B20A25"/>
    <w:rsid w:val="00B30D65"/>
    <w:rsid w:val="00B63721"/>
    <w:rsid w:val="00B73C64"/>
    <w:rsid w:val="00B74351"/>
    <w:rsid w:val="00B922DC"/>
    <w:rsid w:val="00BC6485"/>
    <w:rsid w:val="00BD32E2"/>
    <w:rsid w:val="00BE42C4"/>
    <w:rsid w:val="00C10C1E"/>
    <w:rsid w:val="00C14107"/>
    <w:rsid w:val="00C22BE5"/>
    <w:rsid w:val="00C2437D"/>
    <w:rsid w:val="00C31850"/>
    <w:rsid w:val="00C355D0"/>
    <w:rsid w:val="00C523E9"/>
    <w:rsid w:val="00C83CA8"/>
    <w:rsid w:val="00C93665"/>
    <w:rsid w:val="00CA26CD"/>
    <w:rsid w:val="00CA526D"/>
    <w:rsid w:val="00CB15D1"/>
    <w:rsid w:val="00CE4E32"/>
    <w:rsid w:val="00CF5C17"/>
    <w:rsid w:val="00CF709B"/>
    <w:rsid w:val="00D073D8"/>
    <w:rsid w:val="00D21911"/>
    <w:rsid w:val="00DB182F"/>
    <w:rsid w:val="00DD4D35"/>
    <w:rsid w:val="00E0514A"/>
    <w:rsid w:val="00E073B6"/>
    <w:rsid w:val="00E36C51"/>
    <w:rsid w:val="00E47AAD"/>
    <w:rsid w:val="00E633EC"/>
    <w:rsid w:val="00EA4CDD"/>
    <w:rsid w:val="00EF782A"/>
    <w:rsid w:val="00F2267F"/>
    <w:rsid w:val="00F424D9"/>
    <w:rsid w:val="00F433C7"/>
    <w:rsid w:val="00F5675C"/>
    <w:rsid w:val="00FB5B11"/>
    <w:rsid w:val="00FB603A"/>
    <w:rsid w:val="00FD26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91"/>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C25A0"/>
    <w:rPr>
      <w:color w:val="0000FF" w:themeColor="hyperlink"/>
      <w:u w:val="single"/>
    </w:rPr>
  </w:style>
  <w:style w:type="paragraph" w:styleId="PargrafodaLista">
    <w:name w:val="List Paragraph"/>
    <w:basedOn w:val="Normal"/>
    <w:uiPriority w:val="34"/>
    <w:qFormat/>
    <w:rsid w:val="001421D8"/>
    <w:pPr>
      <w:ind w:left="720"/>
      <w:contextualSpacing/>
    </w:pPr>
  </w:style>
  <w:style w:type="paragraph" w:styleId="Textodenotaderodap">
    <w:name w:val="footnote text"/>
    <w:basedOn w:val="Normal"/>
    <w:link w:val="TextodenotaderodapChar"/>
    <w:uiPriority w:val="99"/>
    <w:semiHidden/>
    <w:unhideWhenUsed/>
    <w:rsid w:val="00F424D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24D9"/>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F424D9"/>
    <w:rPr>
      <w:vertAlign w:val="superscript"/>
    </w:rPr>
  </w:style>
  <w:style w:type="paragraph" w:styleId="NormalWeb">
    <w:name w:val="Normal (Web)"/>
    <w:basedOn w:val="Normal"/>
    <w:uiPriority w:val="99"/>
    <w:unhideWhenUsed/>
    <w:rsid w:val="008622A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Fontepargpadro"/>
    <w:rsid w:val="00234354"/>
    <w:rPr>
      <w:rFonts w:cs="Times New Roman"/>
    </w:rPr>
  </w:style>
  <w:style w:type="character" w:styleId="Forte">
    <w:name w:val="Strong"/>
    <w:basedOn w:val="Fontepargpadro"/>
    <w:uiPriority w:val="22"/>
    <w:qFormat/>
    <w:rsid w:val="00234354"/>
    <w:rPr>
      <w:rFonts w:cs="Times New Roman"/>
      <w:b/>
      <w:bCs/>
    </w:rPr>
  </w:style>
  <w:style w:type="paragraph" w:styleId="Cabealho">
    <w:name w:val="header"/>
    <w:basedOn w:val="Normal"/>
    <w:link w:val="CabealhoChar"/>
    <w:uiPriority w:val="99"/>
    <w:unhideWhenUsed/>
    <w:rsid w:val="000704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041C"/>
    <w:rPr>
      <w:rFonts w:eastAsiaTheme="minorEastAsia" w:cs="Times New Roman"/>
      <w:lang w:eastAsia="pt-BR"/>
    </w:rPr>
  </w:style>
  <w:style w:type="paragraph" w:styleId="Rodap">
    <w:name w:val="footer"/>
    <w:basedOn w:val="Normal"/>
    <w:link w:val="RodapChar"/>
    <w:uiPriority w:val="99"/>
    <w:unhideWhenUsed/>
    <w:rsid w:val="0007041C"/>
    <w:pPr>
      <w:tabs>
        <w:tab w:val="center" w:pos="4252"/>
        <w:tab w:val="right" w:pos="8504"/>
      </w:tabs>
      <w:spacing w:after="0" w:line="240" w:lineRule="auto"/>
    </w:pPr>
  </w:style>
  <w:style w:type="character" w:customStyle="1" w:styleId="RodapChar">
    <w:name w:val="Rodapé Char"/>
    <w:basedOn w:val="Fontepargpadro"/>
    <w:link w:val="Rodap"/>
    <w:uiPriority w:val="99"/>
    <w:rsid w:val="0007041C"/>
    <w:rPr>
      <w:rFonts w:eastAsiaTheme="minorEastAsia" w:cs="Times New Roman"/>
      <w:lang w:eastAsia="pt-BR"/>
    </w:rPr>
  </w:style>
  <w:style w:type="character" w:styleId="Refdecomentrio">
    <w:name w:val="annotation reference"/>
    <w:basedOn w:val="Fontepargpadro"/>
    <w:uiPriority w:val="99"/>
    <w:semiHidden/>
    <w:unhideWhenUsed/>
    <w:rsid w:val="0076630E"/>
    <w:rPr>
      <w:sz w:val="16"/>
      <w:szCs w:val="16"/>
    </w:rPr>
  </w:style>
  <w:style w:type="paragraph" w:styleId="Textodecomentrio">
    <w:name w:val="annotation text"/>
    <w:basedOn w:val="Normal"/>
    <w:link w:val="TextodecomentrioChar"/>
    <w:uiPriority w:val="99"/>
    <w:semiHidden/>
    <w:unhideWhenUsed/>
    <w:rsid w:val="007663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630E"/>
    <w:rPr>
      <w:rFonts w:eastAsiaTheme="minorEastAsi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6630E"/>
    <w:rPr>
      <w:b/>
      <w:bCs/>
    </w:rPr>
  </w:style>
  <w:style w:type="character" w:customStyle="1" w:styleId="AssuntodocomentrioChar">
    <w:name w:val="Assunto do comentário Char"/>
    <w:basedOn w:val="TextodecomentrioChar"/>
    <w:link w:val="Assuntodocomentrio"/>
    <w:uiPriority w:val="99"/>
    <w:semiHidden/>
    <w:rsid w:val="0076630E"/>
    <w:rPr>
      <w:rFonts w:eastAsiaTheme="minorEastAsia" w:cs="Times New Roman"/>
      <w:b/>
      <w:bCs/>
      <w:sz w:val="20"/>
      <w:szCs w:val="20"/>
      <w:lang w:eastAsia="pt-BR"/>
    </w:rPr>
  </w:style>
  <w:style w:type="paragraph" w:styleId="Textodebalo">
    <w:name w:val="Balloon Text"/>
    <w:basedOn w:val="Normal"/>
    <w:link w:val="TextodebaloChar"/>
    <w:uiPriority w:val="99"/>
    <w:semiHidden/>
    <w:unhideWhenUsed/>
    <w:rsid w:val="007663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630E"/>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163838">
      <w:bodyDiv w:val="1"/>
      <w:marLeft w:val="0"/>
      <w:marRight w:val="0"/>
      <w:marTop w:val="0"/>
      <w:marBottom w:val="0"/>
      <w:divBdr>
        <w:top w:val="none" w:sz="0" w:space="0" w:color="auto"/>
        <w:left w:val="none" w:sz="0" w:space="0" w:color="auto"/>
        <w:bottom w:val="none" w:sz="0" w:space="0" w:color="auto"/>
        <w:right w:val="none" w:sz="0" w:space="0" w:color="auto"/>
      </w:divBdr>
    </w:div>
    <w:div w:id="1667396389">
      <w:bodyDiv w:val="1"/>
      <w:marLeft w:val="0"/>
      <w:marRight w:val="0"/>
      <w:marTop w:val="0"/>
      <w:marBottom w:val="0"/>
      <w:divBdr>
        <w:top w:val="none" w:sz="0" w:space="0" w:color="auto"/>
        <w:left w:val="none" w:sz="0" w:space="0" w:color="auto"/>
        <w:bottom w:val="none" w:sz="0" w:space="0" w:color="auto"/>
        <w:right w:val="none" w:sz="0" w:space="0" w:color="auto"/>
      </w:divBdr>
    </w:div>
    <w:div w:id="21436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lacao.pr.gov.br/legislacao/listarAtosAno.do?action=exibir&amp;codAto=4924&amp;codItemAto=33291" TargetMode="External"/><Relationship Id="rId18" Type="http://schemas.openxmlformats.org/officeDocument/2006/relationships/hyperlink" Target="https://leismunicipais.com.br/a/pr/c/curitiba/lei-complementar/2009/8/74/lei-complementar-n-74-2009-cria-incentivos-fiscais-para-recuperacao-de-edificacoes-e-dinamizacao-da-area-do-entorno-do-paco-municipal-e-da-outras-providencias" TargetMode="External"/><Relationship Id="rId3" Type="http://schemas.openxmlformats.org/officeDocument/2006/relationships/styles" Target="styles.xml"/><Relationship Id="rId21" Type="http://schemas.openxmlformats.org/officeDocument/2006/relationships/hyperlink" Target="http://tributario.net/a/sp-prefeito-regulamenta-a-aplicacao-do-iptu-progressivo-no-tempo-em-imoveis-ociosos/" TargetMode="External"/><Relationship Id="rId7" Type="http://schemas.openxmlformats.org/officeDocument/2006/relationships/endnotes" Target="endnotes.xml"/><Relationship Id="rId12" Type="http://schemas.openxmlformats.org/officeDocument/2006/relationships/hyperlink" Target="http://200.169.19.94/documentos/draco/processos/73572/051312005PLCL.pdf" TargetMode="External"/><Relationship Id="rId17" Type="http://schemas.openxmlformats.org/officeDocument/2006/relationships/hyperlink" Target="http://www.icmsecologico.org.br/site/"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icmsecologico.org.br/site/images/legislacao/leg034.pdf" TargetMode="External"/><Relationship Id="rId20" Type="http://schemas.openxmlformats.org/officeDocument/2006/relationships/hyperlink" Target="http://ww2.prefeitura.sp.gov.br/arquivos/secretarias/financas/legislacao/decreto-56589-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tos.camarapoa.rs.gov.br/projetos/735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us.com.br/artigos/23049" TargetMode="External"/><Relationship Id="rId23" Type="http://schemas.openxmlformats.org/officeDocument/2006/relationships/fontTable" Target="fontTable.xml"/><Relationship Id="rId10" Type="http://schemas.openxmlformats.org/officeDocument/2006/relationships/hyperlink" Target="http://bandnewsfmcuritiba.com/prefeitura-pode-desapropriar-imoveis-que-estao-desocupados-por-mais-de-cinco-anos-em-curitiba/" TargetMode="External"/><Relationship Id="rId19" Type="http://schemas.openxmlformats.org/officeDocument/2006/relationships/hyperlink" Target="http://www2.portoalegre.rs.gov.br/cgi-bin/nph-brs?u=/netahtml/sirel/avancada.html&amp;p=1&amp;r=1&amp;f=G&amp;d=ATOS&amp;l=20&amp;s4=@data%3E=19930101+%3C=19933112&amp;s2=Lei+Complementar+Municipal&amp;s3=%22312%22" TargetMode="External"/><Relationship Id="rId4" Type="http://schemas.openxmlformats.org/officeDocument/2006/relationships/settings" Target="settings.xml"/><Relationship Id="rId9" Type="http://schemas.openxmlformats.org/officeDocument/2006/relationships/hyperlink" Target="http://www.icmsecologico.org.br" TargetMode="External"/><Relationship Id="rId14" Type="http://schemas.openxmlformats.org/officeDocument/2006/relationships/hyperlink" Target="http://www.legislacao.pr.gov.br/legislacao/listarAtosAno.do?action=exibir&amp;codAto=8383&amp;codItemAto=77878"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bandnewsfmcuritiba.com/prefeitura-pode-desapropriar-imoveis-que-estao-desocupados-por-mais-de-cinco-anos-em-curitiba/" TargetMode="External"/><Relationship Id="rId2" Type="http://schemas.openxmlformats.org/officeDocument/2006/relationships/hyperlink" Target="http://tributario.net/a/ocde-avalia-que-imposto-verde-pode-melhorar-sustentabilidade-fiscal-e-ambiental-do-pais/?utm_source=Newsletter&amp;utm_medium=ocde-avalia-que-imposto-verde-pode-melhorar-sustentabilidade-fiscal-e-ambiental-do-pais&amp;utm_campaign=Consolidate" TargetMode="External"/><Relationship Id="rId1" Type="http://schemas.openxmlformats.org/officeDocument/2006/relationships/hyperlink" Target="mailto:tardellylimapereira@outlook.com" TargetMode="External"/><Relationship Id="rId4" Type="http://schemas.openxmlformats.org/officeDocument/2006/relationships/hyperlink" Target="http://projetos.camarapoa.rs.gov.br/projetos/73572%20Acesso%20em%2013.11.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87E98-0BBE-46A7-9E13-0257C4A1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8541</Words>
  <Characters>46126</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2015-11-26T02:37:00Z</dcterms:created>
  <dcterms:modified xsi:type="dcterms:W3CDTF">2015-11-26T02:56:00Z</dcterms:modified>
</cp:coreProperties>
</file>