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9B" w:rsidRPr="00CB3F9B" w:rsidRDefault="00CB3F9B" w:rsidP="00CB3F9B">
      <w:pPr>
        <w:spacing w:after="0" w:line="360" w:lineRule="auto"/>
        <w:jc w:val="center"/>
        <w:rPr>
          <w:b/>
          <w:sz w:val="24"/>
          <w:szCs w:val="24"/>
        </w:rPr>
      </w:pPr>
      <w:r w:rsidRPr="00CB3F9B">
        <w:rPr>
          <w:rStyle w:val="Fontepargpadro1"/>
          <w:b/>
          <w:caps/>
          <w:sz w:val="24"/>
          <w:szCs w:val="24"/>
        </w:rPr>
        <w:t>REINCIDÊNCIA INFANTO JUVENIL: A EFICÁCIA DAS MEDIDAS SÓCIO EDUCATIVAS</w:t>
      </w:r>
    </w:p>
    <w:p w:rsidR="00CB3F9B" w:rsidRDefault="00CB3F9B" w:rsidP="00CB3F9B">
      <w:pPr>
        <w:jc w:val="center"/>
        <w:rPr>
          <w:b/>
          <w:sz w:val="24"/>
        </w:rPr>
      </w:pPr>
    </w:p>
    <w:p w:rsidR="00CB3F9B" w:rsidRDefault="00CB3F9B" w:rsidP="00CB3F9B">
      <w:pPr>
        <w:jc w:val="right"/>
        <w:rPr>
          <w:b/>
          <w:sz w:val="24"/>
        </w:rPr>
      </w:pPr>
      <w:r>
        <w:rPr>
          <w:b/>
          <w:sz w:val="24"/>
        </w:rPr>
        <w:t>André Luiz Silva Batista</w:t>
      </w:r>
      <w:r>
        <w:rPr>
          <w:rStyle w:val="Refdenotaderodap"/>
          <w:b/>
          <w:sz w:val="24"/>
        </w:rPr>
        <w:footnoteReference w:id="1"/>
      </w:r>
    </w:p>
    <w:p w:rsidR="0006079D" w:rsidRDefault="0006079D" w:rsidP="00CB3F9B">
      <w:pPr>
        <w:pStyle w:val="Standard"/>
        <w:spacing w:after="0" w:line="360" w:lineRule="auto"/>
        <w:rPr>
          <w:rStyle w:val="Fontepargpadro1"/>
          <w:b/>
          <w:sz w:val="24"/>
          <w:szCs w:val="24"/>
        </w:rPr>
      </w:pPr>
    </w:p>
    <w:p w:rsidR="00CB3F9B" w:rsidRPr="00CB3F9B" w:rsidRDefault="00CB3F9B" w:rsidP="00CB3F9B">
      <w:pPr>
        <w:pStyle w:val="Standard"/>
        <w:spacing w:after="0" w:line="360" w:lineRule="auto"/>
        <w:rPr>
          <w:b/>
          <w:sz w:val="24"/>
          <w:szCs w:val="24"/>
        </w:rPr>
      </w:pPr>
      <w:r w:rsidRPr="00CB3F9B">
        <w:rPr>
          <w:b/>
          <w:sz w:val="24"/>
          <w:szCs w:val="24"/>
        </w:rPr>
        <w:t>Resumo</w:t>
      </w:r>
    </w:p>
    <w:p w:rsidR="00CB3F9B" w:rsidRPr="00DB6DCA" w:rsidRDefault="00CB3F9B" w:rsidP="00CB3F9B">
      <w:pPr>
        <w:pStyle w:val="Standard"/>
        <w:spacing w:after="0" w:line="360" w:lineRule="auto"/>
        <w:jc w:val="both"/>
        <w:rPr>
          <w:sz w:val="24"/>
          <w:szCs w:val="24"/>
        </w:rPr>
      </w:pPr>
    </w:p>
    <w:p w:rsidR="00CB3F9B" w:rsidRPr="00DB6DCA" w:rsidRDefault="00CB3F9B" w:rsidP="00CB3F9B">
      <w:pPr>
        <w:pStyle w:val="SemEspaamento"/>
        <w:jc w:val="both"/>
      </w:pPr>
      <w:r w:rsidRPr="00CB3F9B">
        <w:rPr>
          <w:sz w:val="24"/>
          <w:szCs w:val="24"/>
        </w:rPr>
        <w:t>As medidas socioeducativas têm</w:t>
      </w:r>
      <w:r w:rsidRPr="00CB3F9B">
        <w:rPr>
          <w:sz w:val="24"/>
          <w:szCs w:val="24"/>
        </w:rPr>
        <w:t xml:space="preserve"> caráter de ressocialização para os adolescentes infratores. </w:t>
      </w:r>
      <w:r w:rsidRPr="00CB3F9B">
        <w:rPr>
          <w:rStyle w:val="Fontepargpadro1"/>
          <w:sz w:val="24"/>
          <w:szCs w:val="24"/>
        </w:rPr>
        <w:t xml:space="preserve">Muitas vezes o julgador depara-se com dois ou mais direitos, evocados pelas partes, tendo que decidir, por um critério de ponderação, qual tem maior importância, naquela situação, a fim de que a decisão </w:t>
      </w:r>
      <w:r w:rsidRPr="00CB3F9B">
        <w:rPr>
          <w:rStyle w:val="Fontepargpadro1"/>
          <w:sz w:val="24"/>
          <w:szCs w:val="24"/>
        </w:rPr>
        <w:t>se aproxime</w:t>
      </w:r>
      <w:r w:rsidRPr="00CB3F9B">
        <w:rPr>
          <w:rStyle w:val="Fontepargpadro1"/>
          <w:sz w:val="24"/>
          <w:szCs w:val="24"/>
        </w:rPr>
        <w:t xml:space="preserve"> o máximo possível da realidade dos fatos. </w:t>
      </w:r>
      <w:r w:rsidRPr="00CB3F9B">
        <w:rPr>
          <w:rStyle w:val="Fontepargpadro1"/>
          <w:sz w:val="24"/>
          <w:szCs w:val="24"/>
        </w:rPr>
        <w:t xml:space="preserve"> Para isso, nos propusemos a </w:t>
      </w:r>
      <w:r w:rsidRPr="00CB3F9B">
        <w:rPr>
          <w:rStyle w:val="Fontepargpadro1"/>
          <w:sz w:val="24"/>
          <w:szCs w:val="24"/>
        </w:rPr>
        <w:t>verificar em quais</w:t>
      </w:r>
      <w:r w:rsidRPr="00CB3F9B">
        <w:rPr>
          <w:rStyle w:val="Fontepargpadro3"/>
          <w:sz w:val="24"/>
          <w:szCs w:val="24"/>
        </w:rPr>
        <w:t xml:space="preserve"> situações excepcionais as medidas socioeducativas, fundadas nos princípios gerais, podem ter legitimado o seu uso para que o índice de reincidência seja menor.  Para tanto, foi realizada pesquisa tanto bibliográfica quanto documental, através de consultas a artigos publicados, doutrinadores e também decisões, em especial do Supremo Tribunal Federal. Através do apanhado pelas pesquisas verificou-se que não obstante o Estatuto da Criança e do Adolescente autoriza a aplicação dessas medidas, a situação dos adolescentes infratores tem sido de forma contundente para a reincidência, tendo em vista as más condições a que eles são submetidos, principalmente no caso de internação. Assim deve ser observado o bem constitucional maior que é a dignidade da pessoa humana</w:t>
      </w:r>
      <w:r w:rsidRPr="00DB6DCA">
        <w:rPr>
          <w:rStyle w:val="Fontepargpadro3"/>
          <w:sz w:val="24"/>
          <w:szCs w:val="24"/>
        </w:rPr>
        <w:t xml:space="preserve">. </w:t>
      </w:r>
    </w:p>
    <w:p w:rsidR="00CB3F9B" w:rsidRPr="00DB6DCA" w:rsidRDefault="00CB3F9B" w:rsidP="00CB3F9B">
      <w:pPr>
        <w:pStyle w:val="Standard"/>
        <w:widowControl w:val="0"/>
        <w:suppressAutoHyphens w:val="0"/>
        <w:spacing w:after="0" w:line="360" w:lineRule="auto"/>
        <w:ind w:firstLine="709"/>
        <w:jc w:val="both"/>
        <w:rPr>
          <w:sz w:val="24"/>
          <w:szCs w:val="24"/>
        </w:rPr>
      </w:pPr>
    </w:p>
    <w:p w:rsidR="00CB3F9B" w:rsidRPr="00DB6DCA" w:rsidRDefault="00CB3F9B" w:rsidP="00CB3F9B">
      <w:pPr>
        <w:pStyle w:val="Standard"/>
        <w:widowControl w:val="0"/>
        <w:suppressAutoHyphens w:val="0"/>
        <w:spacing w:after="0" w:line="360" w:lineRule="auto"/>
        <w:jc w:val="both"/>
        <w:rPr>
          <w:sz w:val="24"/>
          <w:szCs w:val="24"/>
        </w:rPr>
      </w:pPr>
      <w:r>
        <w:rPr>
          <w:rStyle w:val="Fontepargpadro3"/>
          <w:sz w:val="24"/>
          <w:szCs w:val="24"/>
        </w:rPr>
        <w:t>Palavras-chave</w:t>
      </w:r>
      <w:r w:rsidRPr="00DB6DCA">
        <w:rPr>
          <w:rStyle w:val="Fontepargpadro3"/>
          <w:sz w:val="24"/>
          <w:szCs w:val="24"/>
        </w:rPr>
        <w:t>: Menor Infrator. Medida Socioeducativa. Reincidência Juvenil.</w:t>
      </w:r>
    </w:p>
    <w:p w:rsidR="00CB3F9B" w:rsidRDefault="00CB3F9B" w:rsidP="00CB3F9B">
      <w:pPr>
        <w:pStyle w:val="Standard"/>
        <w:tabs>
          <w:tab w:val="left" w:pos="5130"/>
        </w:tabs>
        <w:spacing w:after="0" w:line="360" w:lineRule="auto"/>
        <w:jc w:val="both"/>
        <w:rPr>
          <w:sz w:val="24"/>
          <w:szCs w:val="24"/>
        </w:rPr>
      </w:pPr>
    </w:p>
    <w:p w:rsidR="0006079D" w:rsidRDefault="0006079D" w:rsidP="00CB3F9B">
      <w:pPr>
        <w:pStyle w:val="Standard"/>
        <w:tabs>
          <w:tab w:val="left" w:pos="5130"/>
        </w:tabs>
        <w:spacing w:after="0" w:line="360" w:lineRule="auto"/>
        <w:jc w:val="both"/>
        <w:rPr>
          <w:b/>
          <w:sz w:val="24"/>
          <w:szCs w:val="24"/>
        </w:rPr>
      </w:pPr>
      <w:r>
        <w:rPr>
          <w:b/>
          <w:sz w:val="24"/>
          <w:szCs w:val="24"/>
        </w:rPr>
        <w:t xml:space="preserve">Abstract </w:t>
      </w:r>
    </w:p>
    <w:p w:rsidR="0006079D" w:rsidRDefault="0006079D" w:rsidP="00CB3F9B">
      <w:pPr>
        <w:pStyle w:val="Standard"/>
        <w:tabs>
          <w:tab w:val="left" w:pos="5130"/>
        </w:tabs>
        <w:spacing w:after="0" w:line="360" w:lineRule="auto"/>
        <w:jc w:val="both"/>
        <w:rPr>
          <w:b/>
          <w:sz w:val="24"/>
          <w:szCs w:val="24"/>
        </w:rPr>
      </w:pPr>
    </w:p>
    <w:p w:rsidR="0006079D" w:rsidRPr="0006079D" w:rsidRDefault="0006079D" w:rsidP="0006079D">
      <w:pPr>
        <w:pStyle w:val="Standard"/>
        <w:tabs>
          <w:tab w:val="left" w:pos="5130"/>
        </w:tabs>
        <w:spacing w:after="0" w:line="240" w:lineRule="auto"/>
        <w:jc w:val="both"/>
        <w:rPr>
          <w:b/>
          <w:sz w:val="24"/>
          <w:szCs w:val="24"/>
        </w:rPr>
      </w:pPr>
      <w:r w:rsidRPr="0006079D">
        <w:rPr>
          <w:sz w:val="24"/>
          <w:szCs w:val="24"/>
          <w:lang w:val="en"/>
        </w:rPr>
        <w:t>The educational measures have resocialization character for juvenile delinquents. Often the judge is faced with two or more rights, raised by the parties, having to decide, by a balancing test, which is more important, in that situation, so that the decision to closely as possible to the reality of the facts . For this, we set out to check on which exceptional circumstances the educational measures, based on the general principles, may have legitimized its use for that the recidivism rate is lower. Therefore, research was conducted both literature as documentary by consulting the published articles, scholars and also decisions, especially the Supreme Court. Through caught by the research it was found that despite the Statute of Children and Adolescents authorizes the implementation of these measures, the situation of young offenders has been forcefully for recidivism, given the poor conditions in which they are subjected, especially in the case of hospitalization. So it must be observed the highest constitutional right which is the dignity of the human person.</w:t>
      </w:r>
      <w:r w:rsidRPr="0006079D">
        <w:rPr>
          <w:sz w:val="24"/>
          <w:szCs w:val="24"/>
          <w:lang w:val="en"/>
        </w:rPr>
        <w:br/>
      </w:r>
      <w:r w:rsidRPr="0006079D">
        <w:rPr>
          <w:sz w:val="24"/>
          <w:szCs w:val="24"/>
          <w:lang w:val="en"/>
        </w:rPr>
        <w:br/>
        <w:t>Keywords: Minor Offender. Socio measure. Youth recurrence.</w:t>
      </w:r>
    </w:p>
    <w:p w:rsidR="00CB3F9B" w:rsidRPr="00DB6DCA" w:rsidRDefault="00CB3F9B" w:rsidP="00CB3F9B">
      <w:pPr>
        <w:pStyle w:val="Standard"/>
        <w:spacing w:after="0" w:line="360" w:lineRule="auto"/>
        <w:jc w:val="both"/>
        <w:outlineLvl w:val="0"/>
        <w:rPr>
          <w:sz w:val="24"/>
          <w:szCs w:val="24"/>
        </w:rPr>
      </w:pPr>
      <w:bookmarkStart w:id="0" w:name="_Toc420413392"/>
      <w:r w:rsidRPr="00DB6DCA">
        <w:rPr>
          <w:rStyle w:val="Fontepargpadro1"/>
          <w:b/>
          <w:sz w:val="24"/>
          <w:szCs w:val="24"/>
        </w:rPr>
        <w:t>1 INTRODUÇÃO</w:t>
      </w:r>
      <w:bookmarkEnd w:id="0"/>
    </w:p>
    <w:p w:rsidR="00CB3F9B" w:rsidRPr="00DB6DCA" w:rsidRDefault="00CB3F9B" w:rsidP="00CB3F9B">
      <w:pPr>
        <w:pStyle w:val="Standard"/>
        <w:spacing w:after="0" w:line="360" w:lineRule="auto"/>
        <w:jc w:val="both"/>
        <w:rPr>
          <w:sz w:val="24"/>
          <w:szCs w:val="24"/>
        </w:rPr>
      </w:pPr>
    </w:p>
    <w:p w:rsidR="00CB3F9B" w:rsidRDefault="00CB3F9B" w:rsidP="00CB3F9B">
      <w:pPr>
        <w:pStyle w:val="Standard"/>
        <w:spacing w:after="0" w:line="360" w:lineRule="auto"/>
        <w:ind w:firstLine="709"/>
        <w:jc w:val="both"/>
        <w:rPr>
          <w:rStyle w:val="Fontepargpadro1"/>
          <w:sz w:val="24"/>
          <w:szCs w:val="24"/>
        </w:rPr>
      </w:pPr>
      <w:r>
        <w:rPr>
          <w:rStyle w:val="Fontepargpadro1"/>
          <w:sz w:val="24"/>
          <w:szCs w:val="24"/>
        </w:rPr>
        <w:t>A aplicação do Estatuto da Criança e do Adolescente depende de mecanismos de ponderação de valores em conflitos nos casos que envolvem aqueles que ainda não atingiram a maioridade. Quando se trata de reincidência infanto-juvenil, é preciso ter cautela, tendo em vista que estamos lidando com crianças em processo de desenvolvimento.</w:t>
      </w:r>
    </w:p>
    <w:p w:rsidR="00CB3F9B" w:rsidRDefault="00CB3F9B" w:rsidP="00CB3F9B">
      <w:pPr>
        <w:pStyle w:val="Standard"/>
        <w:spacing w:after="0" w:line="360" w:lineRule="auto"/>
        <w:jc w:val="both"/>
        <w:rPr>
          <w:sz w:val="24"/>
          <w:szCs w:val="24"/>
        </w:rPr>
      </w:pPr>
      <w:r>
        <w:rPr>
          <w:rStyle w:val="Fontepargpadro1"/>
          <w:sz w:val="24"/>
          <w:szCs w:val="24"/>
        </w:rPr>
        <w:tab/>
        <w:t>Assim, mesmo a</w:t>
      </w:r>
      <w:r>
        <w:rPr>
          <w:sz w:val="24"/>
          <w:szCs w:val="24"/>
        </w:rPr>
        <w:t xml:space="preserve"> Constituição da República de 1988, reconhecendo em seu art. 5º o</w:t>
      </w:r>
      <w:r w:rsidRPr="00DB6DCA">
        <w:rPr>
          <w:sz w:val="24"/>
          <w:szCs w:val="24"/>
        </w:rPr>
        <w:t xml:space="preserve"> princípio da</w:t>
      </w:r>
      <w:r>
        <w:rPr>
          <w:sz w:val="24"/>
          <w:szCs w:val="24"/>
        </w:rPr>
        <w:t xml:space="preserve"> igualdade que garante</w:t>
      </w:r>
      <w:r w:rsidRPr="00DB6DCA">
        <w:rPr>
          <w:sz w:val="24"/>
          <w:szCs w:val="24"/>
        </w:rPr>
        <w:t xml:space="preserve"> às partes isonomia de tratamento na a</w:t>
      </w:r>
      <w:r>
        <w:rPr>
          <w:sz w:val="24"/>
          <w:szCs w:val="24"/>
        </w:rPr>
        <w:t xml:space="preserve">tuação processual e aplicação de </w:t>
      </w:r>
      <w:r w:rsidRPr="00DB6DCA">
        <w:rPr>
          <w:sz w:val="24"/>
          <w:szCs w:val="24"/>
        </w:rPr>
        <w:t>medidas</w:t>
      </w:r>
      <w:r>
        <w:rPr>
          <w:sz w:val="24"/>
          <w:szCs w:val="24"/>
        </w:rPr>
        <w:t>, o legislador percebeu a necessidade de dispor um tratamento diferenciado para às crianças e adolescentes no processo judicial.</w:t>
      </w:r>
    </w:p>
    <w:p w:rsidR="00CB3F9B" w:rsidRDefault="00CB3F9B" w:rsidP="00CB3F9B">
      <w:pPr>
        <w:pStyle w:val="Standard"/>
        <w:spacing w:after="0" w:line="360" w:lineRule="auto"/>
        <w:jc w:val="both"/>
        <w:rPr>
          <w:rStyle w:val="Fontepargpadro1"/>
          <w:sz w:val="24"/>
          <w:szCs w:val="24"/>
        </w:rPr>
      </w:pPr>
      <w:r>
        <w:rPr>
          <w:sz w:val="24"/>
          <w:szCs w:val="24"/>
        </w:rPr>
        <w:tab/>
        <w:t>Nesse sentido, a</w:t>
      </w:r>
      <w:r>
        <w:rPr>
          <w:rStyle w:val="Fontepargpadro1"/>
          <w:sz w:val="24"/>
          <w:szCs w:val="24"/>
        </w:rPr>
        <w:t xml:space="preserve"> </w:t>
      </w:r>
      <w:r w:rsidRPr="00DB6DCA">
        <w:rPr>
          <w:color w:val="000000"/>
          <w:sz w:val="24"/>
          <w:szCs w:val="24"/>
        </w:rPr>
        <w:t>principal proposta trazida pelo Estatu</w:t>
      </w:r>
      <w:r>
        <w:rPr>
          <w:color w:val="000000"/>
          <w:sz w:val="24"/>
          <w:szCs w:val="24"/>
        </w:rPr>
        <w:t>to da Criança e do Adolescente foi oferecer</w:t>
      </w:r>
      <w:r w:rsidRPr="00DB6DCA">
        <w:rPr>
          <w:color w:val="000000"/>
          <w:sz w:val="24"/>
          <w:szCs w:val="24"/>
        </w:rPr>
        <w:t xml:space="preserve"> um tratamento diferenc</w:t>
      </w:r>
      <w:r>
        <w:rPr>
          <w:color w:val="000000"/>
          <w:sz w:val="24"/>
          <w:szCs w:val="24"/>
        </w:rPr>
        <w:t>iado as crianças e adolescentes, reconhecendo</w:t>
      </w:r>
      <w:r w:rsidRPr="00DB6DCA">
        <w:rPr>
          <w:color w:val="000000"/>
          <w:sz w:val="24"/>
          <w:szCs w:val="24"/>
        </w:rPr>
        <w:t xml:space="preserve"> a sua condição peculiar de pessoa em desenvolvimento e a necessidade de reeducação e ress</w:t>
      </w:r>
      <w:r>
        <w:rPr>
          <w:color w:val="000000"/>
          <w:sz w:val="24"/>
          <w:szCs w:val="24"/>
        </w:rPr>
        <w:t xml:space="preserve">ocialização. Ademais, porque entende encontrar tais pessoas </w:t>
      </w:r>
      <w:r w:rsidRPr="00DB6DCA">
        <w:rPr>
          <w:color w:val="000000"/>
          <w:sz w:val="24"/>
          <w:szCs w:val="24"/>
        </w:rPr>
        <w:t>em fase de imaturidade</w:t>
      </w:r>
      <w:r>
        <w:rPr>
          <w:color w:val="000000"/>
          <w:sz w:val="24"/>
          <w:szCs w:val="24"/>
        </w:rPr>
        <w:t>, e</w:t>
      </w:r>
      <w:r w:rsidRPr="00DB6DCA">
        <w:rPr>
          <w:color w:val="000000"/>
          <w:sz w:val="24"/>
          <w:szCs w:val="24"/>
        </w:rPr>
        <w:t xml:space="preserve"> por isso merecedor de atenção especial</w:t>
      </w:r>
      <w:r w:rsidRPr="00DB6DCA">
        <w:rPr>
          <w:rStyle w:val="Fontepargpadro1"/>
          <w:sz w:val="24"/>
          <w:szCs w:val="24"/>
        </w:rPr>
        <w:t xml:space="preserve"> </w:t>
      </w:r>
    </w:p>
    <w:p w:rsidR="00CB3F9B" w:rsidRPr="00DB6DCA" w:rsidRDefault="00CB3F9B" w:rsidP="00CB3F9B">
      <w:pPr>
        <w:pStyle w:val="Standard"/>
        <w:spacing w:after="0" w:line="360" w:lineRule="auto"/>
        <w:jc w:val="both"/>
        <w:rPr>
          <w:rStyle w:val="Fontepargpadro1"/>
          <w:color w:val="000000"/>
          <w:sz w:val="24"/>
          <w:szCs w:val="24"/>
        </w:rPr>
      </w:pPr>
      <w:r>
        <w:rPr>
          <w:rStyle w:val="Fontepargpadro1"/>
          <w:sz w:val="24"/>
          <w:szCs w:val="24"/>
        </w:rPr>
        <w:tab/>
        <w:t>Para isso, foi</w:t>
      </w:r>
      <w:r w:rsidRPr="00DB6DCA">
        <w:rPr>
          <w:rStyle w:val="Fontepargpadro1"/>
          <w:sz w:val="24"/>
          <w:szCs w:val="24"/>
        </w:rPr>
        <w:t xml:space="preserve"> necessário superar a visão limitada de igualdade, buscando a chamada igualdade real, que leva em consideração as desigualdades existentes, submetendo-se, portanto, a determinadas circunstâncias e sobreposição de va</w:t>
      </w:r>
      <w:r>
        <w:rPr>
          <w:rStyle w:val="Fontepargpadro1"/>
          <w:sz w:val="24"/>
          <w:szCs w:val="24"/>
        </w:rPr>
        <w:t>lores. O suprimento de tais desigualdades é</w:t>
      </w:r>
      <w:r w:rsidRPr="00DB6DCA">
        <w:rPr>
          <w:rStyle w:val="Fontepargpadro1"/>
          <w:sz w:val="24"/>
          <w:szCs w:val="24"/>
        </w:rPr>
        <w:t xml:space="preserve"> dever do Estado, já que seria contraditório conceder tratamento igual a pessoas que se encontrem em situações distintas.</w:t>
      </w:r>
    </w:p>
    <w:p w:rsidR="00CB3F9B" w:rsidRPr="00DB6DCA" w:rsidRDefault="00CB3F9B" w:rsidP="00CB3F9B">
      <w:pPr>
        <w:tabs>
          <w:tab w:val="left" w:pos="142"/>
          <w:tab w:val="left" w:pos="709"/>
        </w:tabs>
        <w:spacing w:after="0" w:line="360" w:lineRule="auto"/>
        <w:ind w:firstLine="709"/>
        <w:jc w:val="both"/>
        <w:rPr>
          <w:rStyle w:val="Fontepargpadro1"/>
          <w:sz w:val="24"/>
          <w:szCs w:val="24"/>
        </w:rPr>
      </w:pPr>
      <w:r w:rsidRPr="00DB6DCA">
        <w:rPr>
          <w:rStyle w:val="Fontepargpadro1"/>
          <w:color w:val="000000"/>
          <w:sz w:val="24"/>
          <w:szCs w:val="24"/>
        </w:rPr>
        <w:t xml:space="preserve">Vale destacar que nos últimos anos tem-se observado um crescente número de delitos praticados por jovens adolescentes e recentemente até por crianças, demonstrando a precoce inserção destes no mundo do crime. Assim, considerando o alto índice de atos infracionais na atualidade ser praticado por adolescentes, indaga-se se a legislação em vigor, qual seja, o Estatuto da Criança e do Adolescente, tem em seu bojo medidas capazes de reeducá-los, uma vez que é crescente o número de jovens na prática de delitos, e quais as razões que os levam, ao sair do estabelecimento educativo e voltar a praticar infrações penais. </w:t>
      </w:r>
    </w:p>
    <w:p w:rsidR="00CB3F9B" w:rsidRPr="00DB6DCA" w:rsidRDefault="00CB3F9B" w:rsidP="00CB3F9B">
      <w:pPr>
        <w:pStyle w:val="Standard"/>
        <w:tabs>
          <w:tab w:val="left" w:pos="142"/>
        </w:tabs>
        <w:spacing w:after="0" w:line="360" w:lineRule="auto"/>
        <w:ind w:firstLine="709"/>
        <w:jc w:val="both"/>
        <w:rPr>
          <w:rStyle w:val="Fontepargpadro1"/>
          <w:sz w:val="24"/>
          <w:szCs w:val="24"/>
        </w:rPr>
      </w:pPr>
      <w:r w:rsidRPr="00DB6DCA">
        <w:rPr>
          <w:rStyle w:val="Fontepargpadro1"/>
          <w:sz w:val="24"/>
          <w:szCs w:val="24"/>
        </w:rPr>
        <w:t xml:space="preserve">Sendo assim, a presente pesquisa visa responder à seguinte questão: Quais fatores levam às medidas socioeducativas a não cumprir o seu papel ressocializador, fazendo com que o adolescente reitere a sua prática criminosa? </w:t>
      </w:r>
    </w:p>
    <w:p w:rsidR="00CB3F9B" w:rsidRPr="00DB6DCA" w:rsidRDefault="00CB3F9B" w:rsidP="00CB3F9B">
      <w:pPr>
        <w:pStyle w:val="Standard"/>
        <w:tabs>
          <w:tab w:val="left" w:pos="142"/>
        </w:tabs>
        <w:spacing w:after="0" w:line="360" w:lineRule="auto"/>
        <w:ind w:firstLine="709"/>
        <w:jc w:val="both"/>
        <w:rPr>
          <w:color w:val="000000"/>
          <w:sz w:val="24"/>
          <w:szCs w:val="24"/>
        </w:rPr>
      </w:pPr>
      <w:r w:rsidRPr="00DB6DCA">
        <w:rPr>
          <w:rStyle w:val="Fontepargpadro1"/>
          <w:sz w:val="24"/>
          <w:szCs w:val="24"/>
        </w:rPr>
        <w:t xml:space="preserve">Em busca da ponderação desses valores, cabe ao operador do Direito usar da proporcionalidade para dirimir possíveis conflitos entre regras e princípios, até que um deles prevaleça. Toda ponderação deve respeitar, acima de qualquer interesse, a dignidade da pessoa humana, e daí a importância social deste estudo – a paz coletiva - uma vez que a sociedade </w:t>
      </w:r>
      <w:r w:rsidRPr="00DB6DCA">
        <w:rPr>
          <w:rStyle w:val="Fontepargpadro1"/>
          <w:sz w:val="24"/>
          <w:szCs w:val="24"/>
        </w:rPr>
        <w:lastRenderedPageBreak/>
        <w:t xml:space="preserve">poderá obter uma resposta mais justa e razoável sempre que buscar o Judiciário para proteção de algum direito, garantindo a este </w:t>
      </w:r>
      <w:r>
        <w:rPr>
          <w:rStyle w:val="Fontepargpadro1"/>
          <w:sz w:val="24"/>
          <w:szCs w:val="24"/>
        </w:rPr>
        <w:t xml:space="preserve">órgão </w:t>
      </w:r>
      <w:r w:rsidRPr="00DB6DCA">
        <w:rPr>
          <w:rStyle w:val="Fontepargpadro1"/>
          <w:sz w:val="24"/>
          <w:szCs w:val="24"/>
        </w:rPr>
        <w:t>maior credibilidade.</w:t>
      </w:r>
    </w:p>
    <w:p w:rsidR="00CB3F9B" w:rsidRPr="00DB6DCA" w:rsidRDefault="00CB3F9B" w:rsidP="00CB3F9B">
      <w:pPr>
        <w:pStyle w:val="Standard"/>
        <w:tabs>
          <w:tab w:val="left" w:pos="142"/>
        </w:tabs>
        <w:spacing w:after="0" w:line="360" w:lineRule="auto"/>
        <w:ind w:firstLine="709"/>
        <w:jc w:val="both"/>
        <w:rPr>
          <w:rStyle w:val="Fontepargpadro1"/>
          <w:sz w:val="24"/>
          <w:szCs w:val="24"/>
        </w:rPr>
      </w:pPr>
      <w:r w:rsidRPr="00DB6DCA">
        <w:rPr>
          <w:color w:val="000000"/>
          <w:sz w:val="24"/>
          <w:szCs w:val="24"/>
        </w:rPr>
        <w:t xml:space="preserve">No desenvolver do trabalho procurou-se demonstrar algumas causas aparentes ou vetores que levam os jovens a prática de delitos, a fim de se apontar a participação e responsabilidade daqueles que se obrigam na educação e no dever de cuidar dos mesmos, sejam eles a família, o Estado ou a sociedade, considerados até mesmo como medidas preventivas. Aponta-se de que forma a ausência ou omissão dos responsáveis contribuem para a inserção do jovem na esfera de marginalização. </w:t>
      </w:r>
    </w:p>
    <w:p w:rsidR="00CB3F9B" w:rsidRPr="00DB6DCA" w:rsidRDefault="00CB3F9B" w:rsidP="00CB3F9B">
      <w:pPr>
        <w:pStyle w:val="Standard"/>
        <w:spacing w:after="0" w:line="360" w:lineRule="auto"/>
        <w:ind w:firstLine="709"/>
        <w:jc w:val="both"/>
        <w:rPr>
          <w:rStyle w:val="Fontepargpadro1"/>
          <w:sz w:val="24"/>
          <w:szCs w:val="24"/>
        </w:rPr>
      </w:pPr>
      <w:r w:rsidRPr="00DB6DCA">
        <w:rPr>
          <w:rStyle w:val="Fontepargpadro1"/>
          <w:sz w:val="24"/>
          <w:szCs w:val="24"/>
        </w:rPr>
        <w:t>A presente pesqu</w:t>
      </w:r>
      <w:r>
        <w:rPr>
          <w:rStyle w:val="Fontepargpadro1"/>
          <w:sz w:val="24"/>
          <w:szCs w:val="24"/>
        </w:rPr>
        <w:t>isa de caráter documental visa</w:t>
      </w:r>
      <w:r w:rsidRPr="00DB6DCA">
        <w:rPr>
          <w:rStyle w:val="Fontepargpadro1"/>
          <w:sz w:val="24"/>
          <w:szCs w:val="24"/>
        </w:rPr>
        <w:t xml:space="preserve"> trazer uma contribuição relevante no aspecto profissional, fornecendo ao Juiz a possibilidade de utilização, pelo livre convencimento motivado, de determinadas situações imprescindíveis ao deslinde da questão, sobrepondo a estes valores e direitos fundamentais em evolução.</w:t>
      </w:r>
    </w:p>
    <w:p w:rsidR="00CB3F9B" w:rsidRPr="00DB6DCA" w:rsidRDefault="00CB3F9B" w:rsidP="00CB3F9B">
      <w:pPr>
        <w:pStyle w:val="Standard"/>
        <w:spacing w:after="0" w:line="360" w:lineRule="auto"/>
        <w:ind w:firstLine="709"/>
        <w:jc w:val="both"/>
        <w:rPr>
          <w:rStyle w:val="Fontepargpadro1"/>
          <w:sz w:val="24"/>
          <w:szCs w:val="24"/>
        </w:rPr>
      </w:pPr>
      <w:r w:rsidRPr="00DB6DCA">
        <w:rPr>
          <w:rStyle w:val="Fontepargpadro1"/>
          <w:sz w:val="24"/>
          <w:szCs w:val="24"/>
        </w:rPr>
        <w:t>Como consequência terá também importante relevância acadêmica, no sentido de fazer com que as instituições de ensino incentivem seus alunos a questionar e a buscar a uma aplicação mais empírica e aproximada à realidade da sociedade para a qual foram elaboradas suas leis. Contribuirá deste modo, para a formação de julgadores com uma visão mais ampla aplicável do Direito, e não apenas acorrentados à letra fria da lei.</w:t>
      </w:r>
    </w:p>
    <w:p w:rsidR="00CB3F9B" w:rsidRPr="00DB6DCA" w:rsidRDefault="00CB3F9B" w:rsidP="00CB3F9B">
      <w:pPr>
        <w:pStyle w:val="Standard"/>
        <w:tabs>
          <w:tab w:val="left" w:pos="142"/>
        </w:tabs>
        <w:spacing w:after="0" w:line="360" w:lineRule="auto"/>
        <w:ind w:firstLine="709"/>
        <w:jc w:val="both"/>
        <w:rPr>
          <w:rStyle w:val="Fontepargpadro1"/>
          <w:sz w:val="24"/>
          <w:szCs w:val="24"/>
        </w:rPr>
      </w:pPr>
      <w:r w:rsidRPr="00DB6DCA">
        <w:rPr>
          <w:rStyle w:val="Fontepargpadro1"/>
          <w:sz w:val="24"/>
          <w:szCs w:val="24"/>
        </w:rPr>
        <w:t xml:space="preserve">O objetivo geral do presente trabalho é verificar em quais situações o adolescente infrator está inserido, e como as medidas socioeducativas podem ajudar na ressocialização, não permitindo que a reincidência seja um dos fatores preponderantes. </w:t>
      </w:r>
    </w:p>
    <w:p w:rsidR="00CB3F9B" w:rsidRPr="00DB6DCA" w:rsidRDefault="00CB3F9B" w:rsidP="00CB3F9B">
      <w:pPr>
        <w:pStyle w:val="Standard"/>
        <w:tabs>
          <w:tab w:val="left" w:pos="142"/>
        </w:tabs>
        <w:spacing w:after="0" w:line="360" w:lineRule="auto"/>
        <w:ind w:firstLine="709"/>
        <w:jc w:val="both"/>
        <w:rPr>
          <w:rStyle w:val="Fontepargpadro1"/>
          <w:sz w:val="24"/>
          <w:szCs w:val="24"/>
        </w:rPr>
      </w:pPr>
      <w:r w:rsidRPr="00DB6DCA">
        <w:rPr>
          <w:rStyle w:val="Fontepargpadro1"/>
          <w:sz w:val="24"/>
          <w:szCs w:val="24"/>
        </w:rPr>
        <w:t>Como objetivos específicos buscamos apresentar a questão dos conflitos de normas e a necessidade de instrumentos jurídicos constitucionais capazes de solução desses conflitos, bem como identificar os aspectos gerais da influência familiar nesses menores.</w:t>
      </w:r>
    </w:p>
    <w:p w:rsidR="00CB3F9B" w:rsidRPr="00DB6DCA" w:rsidRDefault="00CB3F9B" w:rsidP="00CB3F9B">
      <w:pPr>
        <w:pStyle w:val="Standard"/>
        <w:spacing w:after="0" w:line="360" w:lineRule="auto"/>
        <w:ind w:firstLine="709"/>
        <w:jc w:val="both"/>
        <w:rPr>
          <w:b/>
          <w:bCs/>
          <w:sz w:val="24"/>
          <w:szCs w:val="24"/>
        </w:rPr>
      </w:pPr>
      <w:r>
        <w:rPr>
          <w:rStyle w:val="Fontepargpadro1"/>
          <w:sz w:val="24"/>
          <w:szCs w:val="24"/>
        </w:rPr>
        <w:t xml:space="preserve">No primeiro tópico </w:t>
      </w:r>
      <w:r w:rsidRPr="00DB6DCA">
        <w:rPr>
          <w:rStyle w:val="Fontepargpadro1"/>
          <w:sz w:val="24"/>
          <w:szCs w:val="24"/>
        </w:rPr>
        <w:t>apresentamos os aspectos gerais das medidas socioeducativas e a influê</w:t>
      </w:r>
      <w:r>
        <w:rPr>
          <w:rStyle w:val="Fontepargpadro1"/>
          <w:sz w:val="24"/>
          <w:szCs w:val="24"/>
        </w:rPr>
        <w:t>ncia familiar nesses conflitos e no segundo,</w:t>
      </w:r>
      <w:r w:rsidRPr="00DB6DCA">
        <w:rPr>
          <w:rStyle w:val="Fontepargpadro1"/>
          <w:sz w:val="24"/>
          <w:szCs w:val="24"/>
        </w:rPr>
        <w:t xml:space="preserve"> as possibilidades em que são encontrados os menores quanto a</w:t>
      </w:r>
      <w:r>
        <w:rPr>
          <w:rStyle w:val="Fontepargpadro1"/>
          <w:sz w:val="24"/>
          <w:szCs w:val="24"/>
        </w:rPr>
        <w:t xml:space="preserve"> reincidência infanto-juvenil. E, por fim</w:t>
      </w:r>
      <w:r w:rsidRPr="00DB6DCA">
        <w:rPr>
          <w:rStyle w:val="Fontepargpadro1"/>
          <w:sz w:val="24"/>
          <w:szCs w:val="24"/>
        </w:rPr>
        <w:t xml:space="preserve"> apresentamos as conclusões trazendo posicionamentos doutrinários acerca da reincidência e sua influência no que tange as medidas que são aplicadas.</w:t>
      </w:r>
    </w:p>
    <w:p w:rsidR="00CB3F9B" w:rsidRDefault="00CB3F9B" w:rsidP="00CB3F9B">
      <w:pPr>
        <w:pStyle w:val="Padro"/>
        <w:spacing w:after="0" w:line="360" w:lineRule="auto"/>
        <w:jc w:val="both"/>
        <w:rPr>
          <w:b/>
          <w:bCs/>
          <w:sz w:val="24"/>
          <w:szCs w:val="24"/>
        </w:rPr>
      </w:pPr>
    </w:p>
    <w:p w:rsidR="00DD6687" w:rsidRDefault="00DD6687" w:rsidP="00CB3F9B">
      <w:pPr>
        <w:pStyle w:val="Padro"/>
        <w:spacing w:after="0" w:line="360" w:lineRule="auto"/>
        <w:jc w:val="both"/>
        <w:rPr>
          <w:b/>
          <w:bCs/>
          <w:sz w:val="24"/>
          <w:szCs w:val="24"/>
        </w:rPr>
      </w:pPr>
    </w:p>
    <w:p w:rsidR="0006079D" w:rsidRDefault="0006079D" w:rsidP="00CB3F9B">
      <w:pPr>
        <w:pStyle w:val="Padro"/>
        <w:spacing w:after="0" w:line="360" w:lineRule="auto"/>
        <w:jc w:val="both"/>
        <w:rPr>
          <w:b/>
          <w:bCs/>
          <w:sz w:val="24"/>
          <w:szCs w:val="24"/>
        </w:rPr>
      </w:pPr>
    </w:p>
    <w:p w:rsidR="00DD6687" w:rsidRDefault="00CB3F9B" w:rsidP="00DD6687">
      <w:pPr>
        <w:pStyle w:val="Padro"/>
        <w:spacing w:after="0" w:line="360" w:lineRule="auto"/>
        <w:jc w:val="both"/>
        <w:rPr>
          <w:rStyle w:val="Fontepargpadro1"/>
          <w:b/>
          <w:caps/>
          <w:sz w:val="24"/>
          <w:szCs w:val="24"/>
        </w:rPr>
      </w:pPr>
      <w:r>
        <w:rPr>
          <w:b/>
          <w:bCs/>
          <w:sz w:val="24"/>
          <w:szCs w:val="24"/>
        </w:rPr>
        <w:t xml:space="preserve">2 </w:t>
      </w:r>
      <w:r w:rsidR="00DD6687">
        <w:rPr>
          <w:b/>
          <w:bCs/>
          <w:sz w:val="24"/>
          <w:szCs w:val="24"/>
        </w:rPr>
        <w:t>REINCIDÊNCIA I</w:t>
      </w:r>
      <w:r w:rsidR="00DD6687" w:rsidRPr="00CB3F9B">
        <w:rPr>
          <w:rStyle w:val="Fontepargpadro1"/>
          <w:b/>
          <w:caps/>
          <w:sz w:val="24"/>
          <w:szCs w:val="24"/>
        </w:rPr>
        <w:t>NFANTO JUVENIL</w:t>
      </w:r>
    </w:p>
    <w:p w:rsidR="00DD6687" w:rsidRDefault="00DD6687" w:rsidP="00DD6687">
      <w:pPr>
        <w:pStyle w:val="Padro"/>
        <w:spacing w:after="0" w:line="360" w:lineRule="auto"/>
        <w:jc w:val="both"/>
        <w:rPr>
          <w:rStyle w:val="Fontepargpadro1"/>
          <w:b/>
          <w:caps/>
          <w:sz w:val="24"/>
          <w:szCs w:val="24"/>
        </w:rPr>
      </w:pPr>
    </w:p>
    <w:p w:rsidR="00DD6687" w:rsidRPr="00CB3F9B" w:rsidRDefault="00DD6687" w:rsidP="00DD6687">
      <w:pPr>
        <w:pStyle w:val="Padro"/>
        <w:spacing w:after="0" w:line="360" w:lineRule="auto"/>
        <w:jc w:val="both"/>
        <w:rPr>
          <w:b/>
          <w:sz w:val="24"/>
          <w:szCs w:val="24"/>
        </w:rPr>
      </w:pPr>
      <w:r>
        <w:rPr>
          <w:rStyle w:val="Fontepargpadro1"/>
          <w:b/>
          <w:caps/>
          <w:sz w:val="24"/>
          <w:szCs w:val="24"/>
        </w:rPr>
        <w:t xml:space="preserve">2.1 O </w:t>
      </w:r>
      <w:r>
        <w:rPr>
          <w:rStyle w:val="Fontepargpadro1"/>
          <w:b/>
          <w:sz w:val="24"/>
          <w:szCs w:val="24"/>
        </w:rPr>
        <w:t>Estatuto da Criança e do Adolescente (Lei 8.069/90)</w:t>
      </w:r>
    </w:p>
    <w:p w:rsidR="00DD6687" w:rsidRDefault="00DD6687" w:rsidP="00CB3F9B">
      <w:pPr>
        <w:pStyle w:val="Padro"/>
        <w:spacing w:after="0" w:line="360" w:lineRule="auto"/>
        <w:jc w:val="both"/>
        <w:rPr>
          <w:b/>
          <w:bCs/>
          <w:sz w:val="24"/>
          <w:szCs w:val="24"/>
        </w:rPr>
      </w:pPr>
    </w:p>
    <w:p w:rsidR="00CB3F9B" w:rsidRPr="00DB6DCA" w:rsidRDefault="00CB3F9B" w:rsidP="00CB3F9B">
      <w:pPr>
        <w:pStyle w:val="Corpodetexto"/>
        <w:spacing w:after="0" w:line="360" w:lineRule="auto"/>
        <w:ind w:firstLine="709"/>
        <w:jc w:val="both"/>
        <w:rPr>
          <w:rFonts w:eastAsia="Arial"/>
          <w:color w:val="000000"/>
          <w:sz w:val="24"/>
          <w:szCs w:val="24"/>
        </w:rPr>
      </w:pPr>
      <w:r w:rsidRPr="00DB6DCA">
        <w:rPr>
          <w:color w:val="000000"/>
          <w:sz w:val="24"/>
          <w:szCs w:val="24"/>
        </w:rPr>
        <w:t>A promulgação do ECA (Lei 8.069/90) oc</w:t>
      </w:r>
      <w:r w:rsidR="003362FA">
        <w:rPr>
          <w:color w:val="000000"/>
          <w:sz w:val="24"/>
          <w:szCs w:val="24"/>
        </w:rPr>
        <w:t>orreu em 13 de j</w:t>
      </w:r>
      <w:r w:rsidRPr="00DB6DCA">
        <w:rPr>
          <w:color w:val="000000"/>
          <w:sz w:val="24"/>
          <w:szCs w:val="24"/>
        </w:rPr>
        <w:t>ulho de 1990, consolidando uma grande conquista da sociedade brasileira: a produção de um documento de direitos humanos que contempla o que há de mais avançado na normativa internacional em respeito aos direitos da população infanto-juvenil. Este novo documento altera significativamente as possibilidades de uma intervenção arbitrária do Estado na vida de crianças e jovens. Como exemplo disto pode-se citar a restrição que o ECA impõe à medida de internação, aplicando-a como último recurso, restrito aos casos de cometimento de ato infracional.</w:t>
      </w:r>
    </w:p>
    <w:p w:rsidR="00CB3F9B" w:rsidRPr="00DB6DCA" w:rsidRDefault="00CB3F9B" w:rsidP="00CB3F9B">
      <w:pPr>
        <w:pStyle w:val="Corpodetexto"/>
        <w:spacing w:line="360" w:lineRule="auto"/>
        <w:jc w:val="both"/>
        <w:rPr>
          <w:rFonts w:eastAsia="Arial"/>
          <w:color w:val="000000"/>
          <w:sz w:val="24"/>
          <w:szCs w:val="24"/>
        </w:rPr>
      </w:pPr>
      <w:r w:rsidRPr="00DB6DCA">
        <w:rPr>
          <w:rFonts w:eastAsia="Arial"/>
          <w:color w:val="000000"/>
          <w:sz w:val="24"/>
          <w:szCs w:val="24"/>
        </w:rPr>
        <w:t xml:space="preserve"> </w:t>
      </w:r>
      <w:r w:rsidRPr="00DB6DCA">
        <w:rPr>
          <w:color w:val="000000"/>
          <w:sz w:val="24"/>
          <w:szCs w:val="24"/>
        </w:rPr>
        <w:tab/>
        <w:t>Desde a promulgação do ECA, um grande esforço para a sua implementação vem sido feito nos âmbitos governamental e não–governamental. A crescente participação do terceiro setor nas políticas sociais, fato que ocorre com evidência a partir de 1990, é particularmente forte na área da infância e da juventude. A constituição dos conselhos dos direitos, uma das diretrizes da política de atendimento apregoada na lei, determina que a formulação de políticas para a infância e a juventude deve vir de um grupo formado paritariamente por membros representantes de organizações da sociedade civil e membros representantes das instituições governamentais.</w:t>
      </w:r>
    </w:p>
    <w:p w:rsidR="00CB3F9B" w:rsidRPr="00DB6DCA" w:rsidRDefault="00CB3F9B" w:rsidP="00CB3F9B">
      <w:pPr>
        <w:pStyle w:val="Corpodetexto"/>
        <w:spacing w:line="360" w:lineRule="auto"/>
        <w:jc w:val="both"/>
        <w:rPr>
          <w:sz w:val="24"/>
          <w:szCs w:val="24"/>
        </w:rPr>
      </w:pPr>
      <w:r w:rsidRPr="00DB6DCA">
        <w:rPr>
          <w:rFonts w:eastAsia="Arial"/>
          <w:color w:val="000000"/>
          <w:sz w:val="24"/>
          <w:szCs w:val="24"/>
        </w:rPr>
        <w:t xml:space="preserve"> </w:t>
      </w:r>
      <w:r w:rsidRPr="00DB6DCA">
        <w:rPr>
          <w:color w:val="000000"/>
          <w:sz w:val="24"/>
          <w:szCs w:val="24"/>
        </w:rPr>
        <w:tab/>
        <w:t xml:space="preserve">No entanto, a implementação integral do ECA ainda representa um desafio para todos aqueles envolvidos e comprometidos com a garantia dos direitos da população infanto-juvenil. </w:t>
      </w:r>
    </w:p>
    <w:p w:rsidR="00CB3F9B" w:rsidRPr="00DB6DCA" w:rsidRDefault="00CB3F9B" w:rsidP="00CB3F9B">
      <w:pPr>
        <w:pStyle w:val="Padro"/>
        <w:spacing w:after="0" w:line="360" w:lineRule="auto"/>
        <w:ind w:firstLine="709"/>
        <w:jc w:val="both"/>
        <w:rPr>
          <w:sz w:val="24"/>
          <w:szCs w:val="24"/>
        </w:rPr>
      </w:pPr>
    </w:p>
    <w:p w:rsidR="00CB3F9B" w:rsidRPr="003362FA" w:rsidRDefault="003362FA" w:rsidP="003362FA">
      <w:pPr>
        <w:pStyle w:val="Padro"/>
        <w:spacing w:after="0" w:line="360" w:lineRule="auto"/>
        <w:jc w:val="both"/>
        <w:outlineLvl w:val="2"/>
        <w:rPr>
          <w:b/>
          <w:sz w:val="24"/>
          <w:szCs w:val="24"/>
        </w:rPr>
      </w:pPr>
      <w:bookmarkStart w:id="1" w:name="_Toc420413396"/>
      <w:r w:rsidRPr="003362FA">
        <w:rPr>
          <w:b/>
          <w:sz w:val="24"/>
          <w:szCs w:val="24"/>
        </w:rPr>
        <w:tab/>
      </w:r>
      <w:r w:rsidR="00CB3F9B" w:rsidRPr="003362FA">
        <w:rPr>
          <w:b/>
          <w:sz w:val="24"/>
          <w:szCs w:val="24"/>
        </w:rPr>
        <w:t xml:space="preserve">2.1.2 </w:t>
      </w:r>
      <w:r w:rsidR="00CB3F9B" w:rsidRPr="003362FA">
        <w:rPr>
          <w:b/>
          <w:bCs/>
          <w:sz w:val="24"/>
          <w:szCs w:val="24"/>
        </w:rPr>
        <w:t>Princípios Relativos à Criança e Adolescente</w:t>
      </w:r>
      <w:bookmarkEnd w:id="1"/>
    </w:p>
    <w:p w:rsidR="00CB3F9B" w:rsidRPr="00DB6DCA" w:rsidRDefault="00CB3F9B" w:rsidP="00CB3F9B">
      <w:pPr>
        <w:pStyle w:val="Padro"/>
        <w:jc w:val="both"/>
        <w:rPr>
          <w:sz w:val="24"/>
          <w:szCs w:val="24"/>
        </w:rPr>
      </w:pPr>
    </w:p>
    <w:p w:rsidR="00CB3F9B" w:rsidRPr="003362FA" w:rsidRDefault="003362FA" w:rsidP="003362FA">
      <w:pPr>
        <w:pStyle w:val="Padro"/>
        <w:jc w:val="both"/>
        <w:outlineLvl w:val="2"/>
        <w:rPr>
          <w:b/>
          <w:sz w:val="24"/>
          <w:szCs w:val="24"/>
        </w:rPr>
      </w:pPr>
      <w:bookmarkStart w:id="2" w:name="_Toc420413397"/>
      <w:r w:rsidRPr="003362FA">
        <w:rPr>
          <w:b/>
          <w:bCs/>
          <w:sz w:val="24"/>
          <w:szCs w:val="24"/>
        </w:rPr>
        <w:tab/>
      </w:r>
      <w:r w:rsidRPr="003362FA">
        <w:rPr>
          <w:b/>
          <w:bCs/>
          <w:sz w:val="24"/>
          <w:szCs w:val="24"/>
        </w:rPr>
        <w:tab/>
      </w:r>
      <w:r w:rsidR="00CB3F9B" w:rsidRPr="003362FA">
        <w:rPr>
          <w:b/>
          <w:bCs/>
          <w:sz w:val="24"/>
          <w:szCs w:val="24"/>
        </w:rPr>
        <w:t>2.1.2.1 Principio da Proteção Integral</w:t>
      </w:r>
      <w:bookmarkEnd w:id="2"/>
    </w:p>
    <w:p w:rsidR="00CB3F9B" w:rsidRPr="00DB6DCA" w:rsidRDefault="00CB3F9B" w:rsidP="00CB3F9B">
      <w:pPr>
        <w:pStyle w:val="Padro"/>
        <w:jc w:val="both"/>
        <w:rPr>
          <w:sz w:val="24"/>
          <w:szCs w:val="24"/>
        </w:rPr>
      </w:pPr>
    </w:p>
    <w:p w:rsidR="00CB3F9B" w:rsidRPr="00DB6DCA" w:rsidRDefault="00CB3F9B" w:rsidP="00CB3F9B">
      <w:pPr>
        <w:pStyle w:val="Padro"/>
        <w:spacing w:line="360" w:lineRule="auto"/>
        <w:jc w:val="both"/>
        <w:rPr>
          <w:sz w:val="24"/>
          <w:szCs w:val="24"/>
        </w:rPr>
      </w:pPr>
      <w:r w:rsidRPr="00DB6DCA">
        <w:rPr>
          <w:sz w:val="24"/>
          <w:szCs w:val="24"/>
        </w:rPr>
        <w:t xml:space="preserve"> </w:t>
      </w:r>
      <w:r w:rsidRPr="00DB6DCA">
        <w:rPr>
          <w:sz w:val="24"/>
          <w:szCs w:val="24"/>
        </w:rPr>
        <w:tab/>
        <w:t xml:space="preserve">O referido princípio está previsto no artigo 1º do ECA que assim preceitua: “esta lei dispõe sobre a proteção integral à criança e ao adolescente”, significa o reconhecimento de direitos especiais e específicos a estes sujeitos, respeitando a sua condição peculiar de pessoa em desenvolvimento. Deve-se não só reconhecer seus direitos, mas também efetivá-los a fim de garantir-lhes o desenvolvimento conforme os ditames da lei. </w:t>
      </w:r>
    </w:p>
    <w:p w:rsidR="00CB3F9B" w:rsidRPr="00DB6DCA" w:rsidRDefault="00CB3F9B" w:rsidP="00CB3F9B">
      <w:pPr>
        <w:pStyle w:val="Padro"/>
        <w:spacing w:line="360" w:lineRule="auto"/>
        <w:jc w:val="both"/>
        <w:rPr>
          <w:sz w:val="24"/>
          <w:szCs w:val="24"/>
        </w:rPr>
      </w:pPr>
      <w:r w:rsidRPr="00DB6DCA">
        <w:rPr>
          <w:sz w:val="24"/>
          <w:szCs w:val="24"/>
        </w:rPr>
        <w:t xml:space="preserve"> </w:t>
      </w:r>
      <w:r w:rsidRPr="00DB6DCA">
        <w:rPr>
          <w:sz w:val="24"/>
          <w:szCs w:val="24"/>
        </w:rPr>
        <w:tab/>
        <w:t xml:space="preserve">Tem-se portanto um princípio bastante abrangente que visa proteger a todos, de todas as formas possíveis, com o fim de dar totais garantias, às crianças e aos adolescentes, independentemente das condições que se achem, aos direitos fundamentais inerentes aos seres </w:t>
      </w:r>
      <w:r w:rsidRPr="00DB6DCA">
        <w:rPr>
          <w:sz w:val="24"/>
          <w:szCs w:val="24"/>
        </w:rPr>
        <w:lastRenderedPageBreak/>
        <w:t>humanos, proporcionando o pleno desenvolvimento e concretizando o princípio da dignidade da pessoa humana.</w:t>
      </w:r>
    </w:p>
    <w:p w:rsidR="00CB3F9B" w:rsidRDefault="00CB3F9B" w:rsidP="00CB3F9B">
      <w:pPr>
        <w:pStyle w:val="Padro"/>
        <w:spacing w:after="0" w:line="360" w:lineRule="auto"/>
        <w:ind w:firstLine="709"/>
        <w:jc w:val="both"/>
        <w:rPr>
          <w:sz w:val="24"/>
          <w:szCs w:val="24"/>
        </w:rPr>
      </w:pPr>
      <w:r w:rsidRPr="00DB6DCA">
        <w:rPr>
          <w:sz w:val="24"/>
          <w:szCs w:val="24"/>
        </w:rPr>
        <w:t>A igualdade é princípio constitucional explícito no art. 5º da nossa Carta Magna:</w:t>
      </w:r>
    </w:p>
    <w:p w:rsidR="00CB3F9B" w:rsidRPr="00DB6DCA" w:rsidRDefault="00CB3F9B" w:rsidP="00CB3F9B">
      <w:pPr>
        <w:pStyle w:val="Padro"/>
        <w:spacing w:after="0" w:line="240" w:lineRule="auto"/>
        <w:ind w:firstLine="709"/>
        <w:jc w:val="both"/>
        <w:rPr>
          <w:rStyle w:val="Forte1"/>
          <w:color w:val="000000"/>
          <w:sz w:val="24"/>
          <w:szCs w:val="24"/>
        </w:rPr>
      </w:pPr>
    </w:p>
    <w:p w:rsidR="00CB3F9B" w:rsidRPr="0033480B" w:rsidRDefault="00CB3F9B" w:rsidP="00CB3F9B">
      <w:pPr>
        <w:pStyle w:val="Standard"/>
        <w:spacing w:after="0" w:line="240" w:lineRule="auto"/>
        <w:ind w:left="2268"/>
        <w:jc w:val="both"/>
        <w:rPr>
          <w:szCs w:val="24"/>
        </w:rPr>
      </w:pPr>
      <w:r w:rsidRPr="0033480B">
        <w:rPr>
          <w:rStyle w:val="Forte1"/>
          <w:color w:val="000000"/>
          <w:szCs w:val="24"/>
        </w:rPr>
        <w:t>Todos são iguais perante a lei</w:t>
      </w:r>
      <w:r w:rsidRPr="0033480B">
        <w:rPr>
          <w:rStyle w:val="Fontepargpadro1"/>
          <w:color w:val="000000"/>
          <w:szCs w:val="24"/>
          <w:shd w:val="clear" w:color="auto" w:fill="FFFFFF"/>
        </w:rPr>
        <w:t xml:space="preserve">, sem distinção de qualquer natureza, garantindo-se aos brasileiros e aos estrangeiros residentes no País a inviolabilidade do seu direito à vida, à liberdade, </w:t>
      </w:r>
      <w:r w:rsidRPr="0033480B">
        <w:rPr>
          <w:rStyle w:val="Forte1"/>
          <w:color w:val="000000"/>
          <w:szCs w:val="24"/>
        </w:rPr>
        <w:t>à igualdade</w:t>
      </w:r>
      <w:r w:rsidRPr="0033480B">
        <w:rPr>
          <w:rStyle w:val="Fontepargpadro1"/>
          <w:color w:val="000000"/>
          <w:szCs w:val="24"/>
          <w:shd w:val="clear" w:color="auto" w:fill="FFFFFF"/>
        </w:rPr>
        <w:t>, à segurança e à propri</w:t>
      </w:r>
      <w:r>
        <w:rPr>
          <w:rStyle w:val="Fontepargpadro1"/>
          <w:color w:val="000000"/>
          <w:szCs w:val="24"/>
          <w:shd w:val="clear" w:color="auto" w:fill="FFFFFF"/>
        </w:rPr>
        <w:t>edade, [...]. (BRASIL, 1988). (G</w:t>
      </w:r>
      <w:r w:rsidRPr="0033480B">
        <w:rPr>
          <w:rStyle w:val="Fontepargpadro1"/>
          <w:color w:val="000000"/>
          <w:szCs w:val="24"/>
          <w:shd w:val="clear" w:color="auto" w:fill="FFFFFF"/>
        </w:rPr>
        <w:t>rifo</w:t>
      </w:r>
      <w:r>
        <w:rPr>
          <w:rStyle w:val="Fontepargpadro1"/>
          <w:color w:val="000000"/>
          <w:szCs w:val="24"/>
          <w:shd w:val="clear" w:color="auto" w:fill="FFFFFF"/>
        </w:rPr>
        <w:t>s</w:t>
      </w:r>
      <w:r w:rsidRPr="0033480B">
        <w:rPr>
          <w:rStyle w:val="Fontepargpadro1"/>
          <w:color w:val="000000"/>
          <w:szCs w:val="24"/>
          <w:shd w:val="clear" w:color="auto" w:fill="FFFFFF"/>
        </w:rPr>
        <w:t xml:space="preserve"> nosso).</w:t>
      </w:r>
    </w:p>
    <w:p w:rsidR="00CB3F9B" w:rsidRPr="00DB6DCA" w:rsidRDefault="00CB3F9B" w:rsidP="00CB3F9B">
      <w:pPr>
        <w:pStyle w:val="Standard"/>
        <w:spacing w:after="0" w:line="240" w:lineRule="auto"/>
        <w:ind w:left="2268"/>
        <w:jc w:val="both"/>
        <w:rPr>
          <w:sz w:val="24"/>
          <w:szCs w:val="24"/>
        </w:rPr>
      </w:pPr>
    </w:p>
    <w:p w:rsidR="00CB3F9B" w:rsidRPr="00DB6DCA" w:rsidRDefault="00CB3F9B" w:rsidP="00CB3F9B">
      <w:pPr>
        <w:pStyle w:val="Padro"/>
        <w:spacing w:after="0" w:line="360" w:lineRule="auto"/>
        <w:ind w:firstLine="709"/>
        <w:jc w:val="both"/>
        <w:rPr>
          <w:sz w:val="24"/>
          <w:szCs w:val="24"/>
        </w:rPr>
      </w:pPr>
      <w:r w:rsidRPr="00DB6DCA">
        <w:rPr>
          <w:sz w:val="24"/>
          <w:szCs w:val="24"/>
        </w:rPr>
        <w:t>A procura por medidas protetivas de garantias, a exemplo da liberdade e propriedade do cidadão contra a possível atuação arbitrária do Estado significa, na verdade, a busca pela igualdade de armas até hoje reivindicada no âmbito processual:</w:t>
      </w:r>
    </w:p>
    <w:p w:rsidR="00CB3F9B" w:rsidRPr="00DB6DCA" w:rsidRDefault="00CB3F9B" w:rsidP="00CB3F9B">
      <w:pPr>
        <w:pStyle w:val="Padro"/>
        <w:spacing w:after="0" w:line="360" w:lineRule="auto"/>
        <w:ind w:firstLine="709"/>
        <w:jc w:val="both"/>
        <w:rPr>
          <w:sz w:val="24"/>
          <w:szCs w:val="24"/>
        </w:rPr>
      </w:pPr>
    </w:p>
    <w:p w:rsidR="00CB3F9B" w:rsidRPr="0033480B" w:rsidRDefault="00CB3F9B" w:rsidP="00CB3F9B">
      <w:pPr>
        <w:pStyle w:val="Padro"/>
        <w:spacing w:after="0" w:line="240" w:lineRule="auto"/>
        <w:ind w:left="2268"/>
        <w:contextualSpacing/>
        <w:jc w:val="both"/>
        <w:rPr>
          <w:szCs w:val="22"/>
        </w:rPr>
      </w:pPr>
      <w:r w:rsidRPr="0033480B">
        <w:rPr>
          <w:szCs w:val="22"/>
        </w:rPr>
        <w:t>[...] Os Direitos Penal e Processual possuem dois componentes, sendo o primeiro o de limitar o poder de intervenção do Estado nas liberdades individuais da sociedade, evitando, dessa maneira, a arbitrariedade estatal. O segundo protege a sociedade e os seus cidadãos dos abusos perpetrados por indivíduos criminosos, não havendo prevalência nessa ordem descrita. Sendo assim, esses dois componentes devem ser harmônicos entre si. Temos, desse modo, o Estado de Direito a proteger a liberdade individual e o Estado Social a dever preservar o interesse social, mesmo que à custa da liberdade individual. (CAROLLO, 2011, p.11).</w:t>
      </w:r>
    </w:p>
    <w:p w:rsidR="00CB3F9B" w:rsidRPr="00DB6DCA" w:rsidRDefault="00CB3F9B" w:rsidP="00CB3F9B">
      <w:pPr>
        <w:pStyle w:val="Padro"/>
        <w:spacing w:after="0" w:line="240" w:lineRule="auto"/>
        <w:ind w:left="2268"/>
        <w:contextualSpacing/>
        <w:jc w:val="both"/>
        <w:rPr>
          <w:sz w:val="24"/>
          <w:szCs w:val="24"/>
        </w:rPr>
      </w:pPr>
    </w:p>
    <w:p w:rsidR="00CB3F9B" w:rsidRPr="00DB6DCA" w:rsidRDefault="00CB3F9B" w:rsidP="00CB3F9B">
      <w:pPr>
        <w:pStyle w:val="Padro"/>
        <w:spacing w:after="0" w:line="240" w:lineRule="auto"/>
        <w:jc w:val="both"/>
        <w:rPr>
          <w:sz w:val="24"/>
          <w:szCs w:val="24"/>
        </w:rPr>
      </w:pPr>
    </w:p>
    <w:p w:rsidR="00CB3F9B" w:rsidRPr="00DB6DCA" w:rsidRDefault="00CB3F9B" w:rsidP="00CB3F9B">
      <w:pPr>
        <w:pStyle w:val="Padro"/>
        <w:spacing w:after="0" w:line="360" w:lineRule="auto"/>
        <w:ind w:firstLine="709"/>
        <w:jc w:val="both"/>
        <w:rPr>
          <w:sz w:val="24"/>
          <w:szCs w:val="24"/>
        </w:rPr>
      </w:pPr>
      <w:r w:rsidRPr="00DB6DCA">
        <w:rPr>
          <w:sz w:val="24"/>
          <w:szCs w:val="24"/>
        </w:rPr>
        <w:t xml:space="preserve">Vê-se daí a necessidade da ponderação de interesses, equivalentes, mas que, a depender da situação, devem ser valorados de forma a proteger aquele que, no momento, tem maior importância, seja em favor do menor ou da sociedade. </w:t>
      </w:r>
    </w:p>
    <w:p w:rsidR="00CB3F9B" w:rsidRPr="00DB6DCA" w:rsidRDefault="00CB3F9B" w:rsidP="00CB3F9B">
      <w:pPr>
        <w:pStyle w:val="Padro"/>
        <w:spacing w:after="0" w:line="360" w:lineRule="auto"/>
        <w:ind w:firstLine="709"/>
        <w:jc w:val="both"/>
        <w:rPr>
          <w:sz w:val="24"/>
          <w:szCs w:val="24"/>
        </w:rPr>
      </w:pPr>
      <w:r w:rsidRPr="00DB6DCA">
        <w:rPr>
          <w:sz w:val="24"/>
          <w:szCs w:val="24"/>
        </w:rPr>
        <w:t xml:space="preserve">A partir dessa premissa, decorrente do Direito Alemão, o princípio da proporcionalidade é “um princípio universal no âmbito de vigência das constituições dos Estados democráticos de Direito” (CAMPOS, 2004, p. 32). E cada Constituição estabelece sua forma de efetivação de direitos a partir do estabelecimento do que acredita serem princípios básicos. </w:t>
      </w:r>
    </w:p>
    <w:p w:rsidR="00CB3F9B" w:rsidRPr="00DB6DCA" w:rsidRDefault="00CB3F9B" w:rsidP="00CB3F9B">
      <w:pPr>
        <w:pStyle w:val="Padro"/>
        <w:spacing w:after="0" w:line="360" w:lineRule="auto"/>
        <w:ind w:firstLine="709"/>
        <w:jc w:val="both"/>
        <w:rPr>
          <w:sz w:val="24"/>
          <w:szCs w:val="24"/>
        </w:rPr>
      </w:pPr>
      <w:r w:rsidRPr="00DB6DCA">
        <w:rPr>
          <w:sz w:val="24"/>
          <w:szCs w:val="24"/>
        </w:rPr>
        <w:t>Assim aconteceu no Brasil, após o advento da Constituição de 1988, que dispôs no art. 5º os direitos e garantias fundamentais, estabelecendo assim, a sua hierarquia de normas, todas alicerçadas pelos princípios da legalidade e dignidade da pessoa humana (BRASIL, 1988).</w:t>
      </w:r>
    </w:p>
    <w:p w:rsidR="00CB3F9B" w:rsidRPr="00DB6DCA" w:rsidRDefault="00CB3F9B" w:rsidP="00CB3F9B">
      <w:pPr>
        <w:pStyle w:val="Padro"/>
        <w:spacing w:after="0" w:line="360" w:lineRule="auto"/>
        <w:ind w:firstLine="709"/>
        <w:jc w:val="both"/>
        <w:rPr>
          <w:sz w:val="24"/>
          <w:szCs w:val="24"/>
        </w:rPr>
      </w:pPr>
      <w:r w:rsidRPr="00DB6DCA">
        <w:rPr>
          <w:sz w:val="24"/>
          <w:szCs w:val="24"/>
        </w:rPr>
        <w:t>Em situações excepcionais, a radicalidade da regra deve dar lugar à “razoabilidade lógica” e “proporcionalidade justa” (ALMEIDA, 2005, p. 93). Ou seja, o princípio da proporcionalidade é, hodiernamente, o instrumento mais eficaz para salvaguarda dos direitos fundamentais, quando evidenciado o conflito de normas:</w:t>
      </w:r>
    </w:p>
    <w:p w:rsidR="00CB3F9B" w:rsidRPr="00DB6DCA" w:rsidRDefault="00CB3F9B" w:rsidP="00CB3F9B">
      <w:pPr>
        <w:pStyle w:val="Padro"/>
        <w:spacing w:after="0" w:line="360" w:lineRule="auto"/>
        <w:ind w:firstLine="709"/>
        <w:jc w:val="both"/>
        <w:rPr>
          <w:sz w:val="24"/>
          <w:szCs w:val="24"/>
        </w:rPr>
      </w:pPr>
    </w:p>
    <w:p w:rsidR="00CB3F9B" w:rsidRPr="0033480B" w:rsidRDefault="00CB3F9B" w:rsidP="00CB3F9B">
      <w:pPr>
        <w:pStyle w:val="Padro"/>
        <w:spacing w:after="0" w:line="240" w:lineRule="auto"/>
        <w:ind w:left="2268"/>
        <w:jc w:val="both"/>
        <w:rPr>
          <w:szCs w:val="24"/>
        </w:rPr>
      </w:pPr>
      <w:r w:rsidRPr="0033480B">
        <w:rPr>
          <w:szCs w:val="24"/>
        </w:rPr>
        <w:t xml:space="preserve">Quando houver conflito entre dois ou mais direito sou garantias fundamentais, o intérprete deve utilizar-se do princípio da concordância prática ou da harmonização de forma a coordenar e combinar os bens jurídicos em conflito, evitando o sacrifício </w:t>
      </w:r>
      <w:r w:rsidRPr="0033480B">
        <w:rPr>
          <w:szCs w:val="24"/>
        </w:rPr>
        <w:lastRenderedPageBreak/>
        <w:t>total de uns em relação aos outros, realizando uma redução proporcional ao âmbito de alcance de cada qual (contradição dos princípios), sempre em busca do verdadeiro significado da norma e da harmonia do texto constitucional com sua finalidade precípua. (MORAES, 2004</w:t>
      </w:r>
      <w:r w:rsidRPr="0033480B">
        <w:rPr>
          <w:b/>
          <w:bCs/>
          <w:szCs w:val="24"/>
        </w:rPr>
        <w:t>,</w:t>
      </w:r>
      <w:r w:rsidRPr="0033480B">
        <w:rPr>
          <w:szCs w:val="24"/>
        </w:rPr>
        <w:t xml:space="preserve"> p. 63).</w:t>
      </w:r>
    </w:p>
    <w:p w:rsidR="00CB3F9B" w:rsidRPr="00DB6DCA" w:rsidRDefault="00CB3F9B" w:rsidP="00CB3F9B">
      <w:pPr>
        <w:pStyle w:val="Padro"/>
        <w:spacing w:after="0" w:line="240" w:lineRule="auto"/>
        <w:ind w:left="2268"/>
        <w:jc w:val="both"/>
        <w:rPr>
          <w:sz w:val="24"/>
          <w:szCs w:val="24"/>
        </w:rPr>
      </w:pPr>
    </w:p>
    <w:p w:rsidR="00CB3F9B" w:rsidRPr="00DB6DCA" w:rsidRDefault="00CB3F9B" w:rsidP="00CB3F9B">
      <w:pPr>
        <w:pStyle w:val="Padro"/>
        <w:spacing w:after="0" w:line="240" w:lineRule="auto"/>
        <w:jc w:val="both"/>
        <w:rPr>
          <w:sz w:val="24"/>
          <w:szCs w:val="24"/>
        </w:rPr>
      </w:pPr>
    </w:p>
    <w:p w:rsidR="00CB3F9B" w:rsidRPr="00DB6DCA" w:rsidRDefault="00CB3F9B" w:rsidP="00CB3F9B">
      <w:pPr>
        <w:pStyle w:val="Padro"/>
        <w:spacing w:after="0" w:line="360" w:lineRule="auto"/>
        <w:ind w:firstLine="709"/>
        <w:jc w:val="both"/>
        <w:rPr>
          <w:sz w:val="24"/>
          <w:szCs w:val="24"/>
        </w:rPr>
      </w:pPr>
      <w:r w:rsidRPr="00DB6DCA">
        <w:rPr>
          <w:sz w:val="24"/>
          <w:szCs w:val="24"/>
        </w:rPr>
        <w:t>Para pacificá-lo, o instrumento mais eficaz é o princípio da proporcionalidade, que, sem fugir da norma legal, avaliando meios e fins, visa escolher a solução mais justa ou razoável dentro das circunstâncias apresentadas, aplicando o Direito na sua forma mais efetiva e eficaz, sem limitar-se à mera letra de lei.</w:t>
      </w:r>
    </w:p>
    <w:p w:rsidR="00CB3F9B" w:rsidRPr="00DB6DCA" w:rsidRDefault="00CB3F9B" w:rsidP="00CB3F9B">
      <w:pPr>
        <w:pStyle w:val="Padro"/>
        <w:spacing w:after="0" w:line="360" w:lineRule="auto"/>
        <w:ind w:firstLine="709"/>
        <w:jc w:val="both"/>
        <w:rPr>
          <w:sz w:val="24"/>
          <w:szCs w:val="24"/>
        </w:rPr>
      </w:pPr>
      <w:r w:rsidRPr="00DB6DCA">
        <w:rPr>
          <w:sz w:val="24"/>
          <w:szCs w:val="24"/>
        </w:rPr>
        <w:t>A reincidência infanto-juvenil é uma das problemáticas mais discutidas e que tem gerado decisões análogas em face dos diversos entendimentos sobre o tema.</w:t>
      </w:r>
    </w:p>
    <w:p w:rsidR="00CB3F9B" w:rsidRPr="00DB6DCA" w:rsidRDefault="00CB3F9B" w:rsidP="00CB3F9B">
      <w:pPr>
        <w:pStyle w:val="Padro"/>
        <w:spacing w:after="0" w:line="360" w:lineRule="auto"/>
        <w:ind w:firstLine="709"/>
        <w:jc w:val="both"/>
        <w:rPr>
          <w:sz w:val="24"/>
          <w:szCs w:val="24"/>
        </w:rPr>
      </w:pPr>
      <w:r w:rsidRPr="00DB6DCA">
        <w:rPr>
          <w:sz w:val="24"/>
          <w:szCs w:val="24"/>
        </w:rPr>
        <w:t xml:space="preserve">A discussão em questão gira em torno da excepcionalidade, até porque nenhuma norma ou mesmo princípio é absoluto, o que torna controversa até a própria explicação dos doutrinadores. </w:t>
      </w:r>
    </w:p>
    <w:p w:rsidR="00CB3F9B" w:rsidRPr="00DB6DCA" w:rsidRDefault="00CB3F9B" w:rsidP="00CB3F9B">
      <w:pPr>
        <w:pStyle w:val="Padro"/>
        <w:jc w:val="both"/>
        <w:rPr>
          <w:sz w:val="24"/>
          <w:szCs w:val="24"/>
        </w:rPr>
      </w:pPr>
    </w:p>
    <w:p w:rsidR="00CB3F9B" w:rsidRPr="003362FA" w:rsidRDefault="00CB3F9B" w:rsidP="00CB3F9B">
      <w:pPr>
        <w:pStyle w:val="Padro"/>
        <w:ind w:left="2127"/>
        <w:outlineLvl w:val="2"/>
        <w:rPr>
          <w:b/>
          <w:sz w:val="24"/>
          <w:szCs w:val="24"/>
        </w:rPr>
      </w:pPr>
      <w:bookmarkStart w:id="3" w:name="_Toc420413398"/>
      <w:r w:rsidRPr="003362FA">
        <w:rPr>
          <w:b/>
          <w:bCs/>
          <w:sz w:val="24"/>
          <w:szCs w:val="24"/>
        </w:rPr>
        <w:t>2.1.2.2 Principio da Condição Peculiar da Pessoa em Desenvolvimento</w:t>
      </w:r>
      <w:bookmarkEnd w:id="3"/>
    </w:p>
    <w:p w:rsidR="00CB3F9B" w:rsidRPr="00DB6DCA" w:rsidRDefault="00CB3F9B" w:rsidP="00CB3F9B">
      <w:pPr>
        <w:pStyle w:val="Padro"/>
        <w:rPr>
          <w:sz w:val="24"/>
          <w:szCs w:val="24"/>
        </w:rPr>
      </w:pPr>
    </w:p>
    <w:p w:rsidR="00CB3F9B" w:rsidRPr="00DB6DCA" w:rsidRDefault="00CB3F9B" w:rsidP="00CB3F9B">
      <w:pPr>
        <w:pStyle w:val="Padro"/>
        <w:spacing w:line="360" w:lineRule="auto"/>
        <w:jc w:val="both"/>
        <w:rPr>
          <w:sz w:val="24"/>
          <w:szCs w:val="24"/>
        </w:rPr>
      </w:pPr>
      <w:r w:rsidRPr="00DB6DCA">
        <w:rPr>
          <w:sz w:val="24"/>
          <w:szCs w:val="24"/>
        </w:rPr>
        <w:tab/>
        <w:t>O princípio da condição peculiar da pessoa em desenvolvimento está intimamente relacionado aos demais princípios uma vez que estes já levam em conta a sua condição de criança ou adolescente e vem descrito no art. 6º do ECA, nos seguintes termos:</w:t>
      </w:r>
    </w:p>
    <w:p w:rsidR="00CB3F9B" w:rsidRPr="00DB6DCA" w:rsidRDefault="00CB3F9B" w:rsidP="00CB3F9B">
      <w:pPr>
        <w:pStyle w:val="Padro"/>
        <w:spacing w:after="0" w:line="360" w:lineRule="auto"/>
        <w:jc w:val="both"/>
        <w:rPr>
          <w:sz w:val="24"/>
          <w:szCs w:val="24"/>
        </w:rPr>
      </w:pPr>
      <w:r w:rsidRPr="00DB6DCA">
        <w:rPr>
          <w:sz w:val="24"/>
          <w:szCs w:val="24"/>
        </w:rPr>
        <w:t xml:space="preserve"> </w:t>
      </w:r>
      <w:r w:rsidRPr="00DB6DCA">
        <w:rPr>
          <w:sz w:val="24"/>
          <w:szCs w:val="24"/>
        </w:rPr>
        <w:tab/>
        <w:t>Na interpretação levar-se-ão em conta os fins sociais a que a ela se dirige, as exigências do bem social, os direitos e deveres individuais e coletivos, e a condição peculiar da criança e do adolescente como pessoas em desenvolvimento.</w:t>
      </w:r>
    </w:p>
    <w:p w:rsidR="00CB3F9B" w:rsidRPr="00DB6DCA" w:rsidRDefault="00CB3F9B" w:rsidP="00CB3F9B">
      <w:pPr>
        <w:pStyle w:val="Padro"/>
        <w:spacing w:after="0" w:line="360" w:lineRule="auto"/>
        <w:jc w:val="both"/>
        <w:rPr>
          <w:sz w:val="24"/>
          <w:szCs w:val="24"/>
        </w:rPr>
      </w:pPr>
      <w:r w:rsidRPr="00DB6DCA">
        <w:rPr>
          <w:sz w:val="24"/>
          <w:szCs w:val="24"/>
        </w:rPr>
        <w:t xml:space="preserve"> </w:t>
      </w:r>
      <w:r w:rsidRPr="00DB6DCA">
        <w:rPr>
          <w:sz w:val="24"/>
          <w:szCs w:val="24"/>
        </w:rPr>
        <w:tab/>
        <w:t>Conforme bem observa a redação do art. 6º do ECA basicamente repete a do art. 5º da Lei de Introdução ao Código Civil, sendo-lhe acrescentada apenas a parte final, no que alude aos “direitos e deveres individuais e coletivos, e a condição peculiar da criança e do adolescente como pessoas em desenvolvimento”.</w:t>
      </w:r>
    </w:p>
    <w:p w:rsidR="00CB3F9B" w:rsidRPr="00DB6DCA" w:rsidRDefault="00CB3F9B" w:rsidP="00CB3F9B">
      <w:pPr>
        <w:pStyle w:val="Padro"/>
        <w:rPr>
          <w:bCs/>
          <w:sz w:val="24"/>
          <w:szCs w:val="24"/>
        </w:rPr>
      </w:pPr>
    </w:p>
    <w:p w:rsidR="00CB3F9B" w:rsidRPr="003362FA" w:rsidRDefault="00CB3F9B" w:rsidP="00CB3F9B">
      <w:pPr>
        <w:pStyle w:val="Padro"/>
        <w:ind w:left="2127"/>
        <w:rPr>
          <w:b/>
          <w:sz w:val="24"/>
          <w:szCs w:val="24"/>
        </w:rPr>
      </w:pPr>
      <w:r w:rsidRPr="003362FA">
        <w:rPr>
          <w:b/>
          <w:bCs/>
          <w:sz w:val="24"/>
          <w:szCs w:val="24"/>
        </w:rPr>
        <w:t>2.1.2.3 P</w:t>
      </w:r>
      <w:r w:rsidRPr="003362FA">
        <w:rPr>
          <w:b/>
          <w:sz w:val="24"/>
          <w:szCs w:val="24"/>
        </w:rPr>
        <w:t>rincípio da proporcionalidade</w:t>
      </w:r>
    </w:p>
    <w:p w:rsidR="00CB3F9B" w:rsidRPr="00DB6DCA" w:rsidRDefault="00CB3F9B" w:rsidP="00CB3F9B">
      <w:pPr>
        <w:pStyle w:val="Padro"/>
        <w:rPr>
          <w:sz w:val="24"/>
          <w:szCs w:val="24"/>
        </w:rPr>
      </w:pPr>
    </w:p>
    <w:p w:rsidR="00CB3F9B" w:rsidRPr="00DB6DCA" w:rsidRDefault="00CB3F9B" w:rsidP="00CB3F9B">
      <w:pPr>
        <w:pStyle w:val="Padro"/>
        <w:spacing w:line="360" w:lineRule="auto"/>
        <w:jc w:val="both"/>
        <w:rPr>
          <w:sz w:val="24"/>
          <w:szCs w:val="24"/>
        </w:rPr>
      </w:pPr>
      <w:r w:rsidRPr="00DB6DCA">
        <w:rPr>
          <w:sz w:val="24"/>
          <w:szCs w:val="24"/>
        </w:rPr>
        <w:lastRenderedPageBreak/>
        <w:tab/>
        <w:t>A liberdade de convencimento de que usufrui o julgador traz consigo o ônus de estabelecer, através de instrumento próprio, um critério de avaliação apto a valorar o conjunto probatório, e dirimir conflitos entre as normas existentes, caso a caso.</w:t>
      </w:r>
    </w:p>
    <w:p w:rsidR="00CB3F9B" w:rsidRPr="00DB6DCA" w:rsidRDefault="00CB3F9B" w:rsidP="00CB3F9B">
      <w:pPr>
        <w:pStyle w:val="Padro"/>
        <w:spacing w:line="360" w:lineRule="auto"/>
        <w:jc w:val="both"/>
        <w:rPr>
          <w:sz w:val="24"/>
          <w:szCs w:val="24"/>
        </w:rPr>
      </w:pPr>
      <w:r w:rsidRPr="00DB6DCA">
        <w:rPr>
          <w:sz w:val="24"/>
          <w:szCs w:val="24"/>
        </w:rPr>
        <w:tab/>
        <w:t>Acertadamente afirmou Almeida (2005, p. 98),</w:t>
      </w:r>
      <w:r w:rsidRPr="00DB6DCA">
        <w:rPr>
          <w:b/>
          <w:sz w:val="24"/>
          <w:szCs w:val="24"/>
        </w:rPr>
        <w:t xml:space="preserve"> </w:t>
      </w:r>
      <w:r w:rsidRPr="00DB6DCA">
        <w:rPr>
          <w:sz w:val="24"/>
          <w:szCs w:val="24"/>
        </w:rPr>
        <w:t>que o ato inicialmente ilegal pode ter consequências jurídicas oportunas e até benéficas, a depender do fator resultante almejado que é uma resposta penal justa. Priorizar o caráter legal ou ilegal, legítimo ou ilegítimo de uma prova, desprezando seus efeitos, é renunciar à cultura e necessidades sociais e negar a existência de todos os desdobramentos do mundo do Direito.</w:t>
      </w:r>
    </w:p>
    <w:p w:rsidR="00CB3F9B" w:rsidRPr="00DB6DCA" w:rsidRDefault="00CB3F9B" w:rsidP="00CB3F9B">
      <w:pPr>
        <w:pStyle w:val="Padro"/>
        <w:spacing w:line="360" w:lineRule="auto"/>
        <w:jc w:val="both"/>
        <w:rPr>
          <w:sz w:val="24"/>
          <w:szCs w:val="24"/>
        </w:rPr>
      </w:pPr>
      <w:r w:rsidRPr="00DB6DCA">
        <w:rPr>
          <w:sz w:val="24"/>
          <w:szCs w:val="24"/>
        </w:rPr>
        <w:tab/>
        <w:t>Em prol desta melhor prestação jurisdicional cabe ao magistrado utilizar-se do instrumento mais eficaz para ponderação dos valores e interesses em questão – o princípio constitucional da proporcionalidade para que a prova, ainda que ilícita, seja aproveitada, mesmo que posteriormente venha a ser apurada a conduta de quem a colheu.</w:t>
      </w:r>
    </w:p>
    <w:p w:rsidR="00CB3F9B" w:rsidRPr="00DB6DCA" w:rsidRDefault="00CB3F9B" w:rsidP="00CB3F9B">
      <w:pPr>
        <w:pStyle w:val="Padro"/>
        <w:spacing w:after="0" w:line="360" w:lineRule="auto"/>
        <w:jc w:val="both"/>
        <w:rPr>
          <w:sz w:val="24"/>
          <w:szCs w:val="24"/>
        </w:rPr>
      </w:pPr>
      <w:r w:rsidRPr="00DB6DCA">
        <w:rPr>
          <w:sz w:val="24"/>
          <w:szCs w:val="24"/>
        </w:rPr>
        <w:tab/>
        <w:t>Afinal, a ilicitude é característica de procedimento e não de valor da prova, e o bem protegido pelo Direito ultrapassa muitas vezes a sua própria letra. E diante da linha tênue entre julgar um processo e decidir uma causa, o presente estudo trará a temática em capítulo próprio, após um estudo de todos os aspectos que norteiam o objeto principal que é a reincidência infanto-juvenil e as medidas socioeducativas aplicadas com eficácia.</w:t>
      </w:r>
    </w:p>
    <w:p w:rsidR="0006079D" w:rsidRPr="00DB6DCA" w:rsidRDefault="0006079D" w:rsidP="00CB3F9B">
      <w:pPr>
        <w:pStyle w:val="Padro"/>
        <w:spacing w:after="0" w:line="360" w:lineRule="auto"/>
        <w:jc w:val="both"/>
        <w:rPr>
          <w:sz w:val="24"/>
          <w:szCs w:val="24"/>
        </w:rPr>
      </w:pPr>
    </w:p>
    <w:p w:rsidR="00CB3F9B" w:rsidRPr="00DB6DCA" w:rsidRDefault="00CB3F9B" w:rsidP="003362FA">
      <w:pPr>
        <w:pStyle w:val="Padro"/>
        <w:spacing w:after="0" w:line="360" w:lineRule="auto"/>
        <w:jc w:val="both"/>
        <w:outlineLvl w:val="1"/>
        <w:rPr>
          <w:b/>
          <w:sz w:val="24"/>
          <w:szCs w:val="24"/>
        </w:rPr>
      </w:pPr>
      <w:bookmarkStart w:id="4" w:name="_Toc420413399"/>
      <w:r w:rsidRPr="00DB6DCA">
        <w:rPr>
          <w:b/>
          <w:bCs/>
          <w:sz w:val="24"/>
          <w:szCs w:val="24"/>
        </w:rPr>
        <w:t xml:space="preserve">2.2 </w:t>
      </w:r>
      <w:r w:rsidR="003362FA" w:rsidRPr="00DB6DCA">
        <w:rPr>
          <w:b/>
          <w:sz w:val="24"/>
          <w:szCs w:val="24"/>
        </w:rPr>
        <w:t>Questões Aparentes Do Ato Infracional – Aspectos Doutrinários</w:t>
      </w:r>
      <w:bookmarkEnd w:id="4"/>
    </w:p>
    <w:p w:rsidR="00CB3F9B" w:rsidRPr="00DB6DCA" w:rsidRDefault="00CB3F9B" w:rsidP="00CB3F9B">
      <w:pPr>
        <w:pStyle w:val="Padro"/>
        <w:spacing w:after="0" w:line="360" w:lineRule="auto"/>
        <w:jc w:val="both"/>
        <w:rPr>
          <w:b/>
          <w:sz w:val="24"/>
          <w:szCs w:val="24"/>
        </w:rPr>
      </w:pPr>
    </w:p>
    <w:p w:rsidR="00CB3F9B" w:rsidRPr="003362FA" w:rsidRDefault="00CB3F9B" w:rsidP="003362FA">
      <w:pPr>
        <w:pStyle w:val="Ttulo3"/>
        <w:numPr>
          <w:ilvl w:val="0"/>
          <w:numId w:val="0"/>
        </w:numPr>
        <w:ind w:left="720" w:hanging="12"/>
        <w:rPr>
          <w:b/>
          <w:sz w:val="24"/>
          <w:szCs w:val="24"/>
        </w:rPr>
      </w:pPr>
      <w:bookmarkStart w:id="5" w:name="_Toc420413400"/>
      <w:r w:rsidRPr="003362FA">
        <w:rPr>
          <w:b/>
          <w:sz w:val="24"/>
          <w:szCs w:val="24"/>
        </w:rPr>
        <w:t>2.2.1 Conceito, aspectos doutrinários e natureza jurídica</w:t>
      </w:r>
      <w:bookmarkEnd w:id="5"/>
    </w:p>
    <w:p w:rsidR="00CB3F9B" w:rsidRPr="00DB6DCA" w:rsidRDefault="00CB3F9B" w:rsidP="00CB3F9B">
      <w:pPr>
        <w:spacing w:line="360" w:lineRule="auto"/>
        <w:jc w:val="both"/>
        <w:rPr>
          <w:rFonts w:eastAsia="Arial"/>
          <w:sz w:val="24"/>
          <w:szCs w:val="24"/>
        </w:rPr>
      </w:pPr>
      <w:r w:rsidRPr="00DB6DCA">
        <w:rPr>
          <w:sz w:val="24"/>
          <w:szCs w:val="24"/>
        </w:rPr>
        <w:tab/>
        <w:t xml:space="preserve">O Ato infracional é o ato condenável, de desrespeito às leis, à ordem, cometido por crianças ou adolescentes. Resta saber que há ato infracional se àquela conduta corresponder uma hipótese legal que determine sanções ao seu autor. No caso de ato infracional cometido por criança (até 12 anos), aplicam-se as medidas de proteção. Ou seja, o órgão responsável pelo atendimento é o Conselho Tutelar. Já o ato infracional cometido por adolescente deve ser apurado pela Delegacia da Criança e do Adolescente a quem cabe encaminhar o caso ao Promotor de Justiça que poderá aplicar uma das medidas socioeducativas previstas no Estatuto da Criança e do Adolescente da Criança e do Adolescente, Lei 8.069/90 (doravante ECA). (CONSULEX, </w:t>
      </w:r>
      <w:r w:rsidRPr="00DB6DCA">
        <w:rPr>
          <w:rStyle w:val="Forte"/>
          <w:b w:val="0"/>
          <w:bCs w:val="0"/>
          <w:sz w:val="24"/>
          <w:szCs w:val="24"/>
        </w:rPr>
        <w:t>2005</w:t>
      </w:r>
      <w:r w:rsidRPr="00DB6DCA">
        <w:rPr>
          <w:sz w:val="24"/>
          <w:szCs w:val="24"/>
        </w:rPr>
        <w:t xml:space="preserve">). </w:t>
      </w:r>
    </w:p>
    <w:p w:rsidR="00CB3F9B" w:rsidRPr="00DB6DCA" w:rsidRDefault="00CB3F9B" w:rsidP="00CB3F9B">
      <w:pPr>
        <w:spacing w:line="360" w:lineRule="auto"/>
        <w:jc w:val="both"/>
        <w:rPr>
          <w:sz w:val="24"/>
          <w:szCs w:val="24"/>
        </w:rPr>
      </w:pPr>
      <w:r w:rsidRPr="00DB6DCA">
        <w:rPr>
          <w:rFonts w:eastAsia="Arial"/>
          <w:sz w:val="24"/>
          <w:szCs w:val="24"/>
        </w:rPr>
        <w:lastRenderedPageBreak/>
        <w:t xml:space="preserve"> </w:t>
      </w:r>
      <w:r w:rsidRPr="00DB6DCA">
        <w:rPr>
          <w:sz w:val="24"/>
          <w:szCs w:val="24"/>
        </w:rPr>
        <w:tab/>
        <w:t>Segundo o ECA (art. 103) o ato infracional é a conduta da criança e do adolescente que pode ser descrita como crime ou contravenção penal. Se o infrator for pessoa com mais de 18 anos, o termo adotado é crime, delito ou contravenção penal.</w:t>
      </w:r>
    </w:p>
    <w:p w:rsidR="00CB3F9B" w:rsidRPr="00DB6DCA" w:rsidRDefault="00CB3F9B" w:rsidP="00CB3F9B">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t xml:space="preserve">Nas ilustríssimas palavras do Doutrinador Mário Luiz Ramidoff (2008, p. 75), a prática de ato infracional não se constitui numa conduta delituosa, precisamente por inexistir nas ações/omissões infracionais um dos elementos constitutivos e estruturantes do fato punível, isto é, a culpabilidade – a qual, por sua vez, não se encontra regularmente composta, precisamente por lhe faltar a imputabilidade, isto é, um elemento seu constitutivo e que representa a capacidade psíquica para regular a válida pratica da conduta dita delituosa, enquanto decorrência mesmo da opção política do Constituinte de 1987/1988. Esta consignou a idade de maioridade penal em 18 (dezoito) anos, alinhando-se, assim, à diretriz internacional dos Direitos Humanos, como alternativa válida e legítima que reflete a soberania popular e a autodeterminação do povo brasileiro. </w:t>
      </w:r>
    </w:p>
    <w:p w:rsidR="00CB3F9B" w:rsidRPr="00DB6DCA" w:rsidRDefault="00CB3F9B" w:rsidP="00CB3F9B">
      <w:pPr>
        <w:pStyle w:val="Corpodetexto"/>
        <w:spacing w:after="0" w:line="360" w:lineRule="auto"/>
        <w:jc w:val="both"/>
        <w:rPr>
          <w:rFonts w:eastAsia="Arial"/>
          <w:sz w:val="24"/>
          <w:szCs w:val="24"/>
        </w:rPr>
      </w:pPr>
      <w:r w:rsidRPr="00DB6DCA">
        <w:rPr>
          <w:sz w:val="24"/>
          <w:szCs w:val="24"/>
        </w:rPr>
        <w:tab/>
        <w:t xml:space="preserve">Na opinião de Mário Volpi, encerrada no Estatuto da Criança e do Adolescente coordenado por Munir Cury (2008, p. 363), “o cometimento de um ato infracional não decorre simplesmente da índole má ou de um desvio moral. A maioria absoluta é reflexo da luta pela sobrevivência, abandono social, das carências e violências a que meninos e meninas pobres são submetidos”. </w:t>
      </w:r>
    </w:p>
    <w:p w:rsidR="00CB3F9B" w:rsidRPr="00DB6DCA" w:rsidRDefault="00CB3F9B" w:rsidP="00CB3F9B">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t xml:space="preserve">Assim, partindo-se do conceito de ato infracional, bem como de suas peculiaridades em relação à imputação de crime ou contravenção penal aos diferentes transgressores das normas, pode-se dizer que a natureza jurídica dos atos infracionais é de uma sanção-educação, porque leva em conta não só a retribuição pelo mal praticado, mas principalmente a ressocialização e reinserção do adolescente no convívio social. (FERNANDES, 2002, p. 75-76). </w:t>
      </w:r>
    </w:p>
    <w:p w:rsidR="00CB3F9B" w:rsidRDefault="00CB3F9B" w:rsidP="00CB3F9B">
      <w:pPr>
        <w:pStyle w:val="Corpodetexto"/>
        <w:spacing w:after="0" w:line="360" w:lineRule="auto"/>
        <w:jc w:val="both"/>
        <w:rPr>
          <w:sz w:val="24"/>
          <w:szCs w:val="24"/>
        </w:rPr>
      </w:pPr>
    </w:p>
    <w:p w:rsidR="0006079D" w:rsidRPr="00DB6DCA" w:rsidRDefault="0006079D" w:rsidP="00CB3F9B">
      <w:pPr>
        <w:pStyle w:val="Corpodetexto"/>
        <w:spacing w:after="0" w:line="360" w:lineRule="auto"/>
        <w:jc w:val="both"/>
        <w:rPr>
          <w:sz w:val="24"/>
          <w:szCs w:val="24"/>
        </w:rPr>
      </w:pPr>
    </w:p>
    <w:p w:rsidR="00CB3F9B" w:rsidRPr="003362FA" w:rsidRDefault="003362FA" w:rsidP="003362FA">
      <w:pPr>
        <w:pStyle w:val="Corpodetexto"/>
        <w:spacing w:after="0" w:line="360" w:lineRule="auto"/>
        <w:jc w:val="both"/>
        <w:outlineLvl w:val="1"/>
        <w:rPr>
          <w:b/>
          <w:sz w:val="24"/>
          <w:szCs w:val="24"/>
        </w:rPr>
      </w:pPr>
      <w:bookmarkStart w:id="6" w:name="_Toc420413401"/>
      <w:r>
        <w:rPr>
          <w:b/>
          <w:sz w:val="24"/>
          <w:szCs w:val="24"/>
        </w:rPr>
        <w:t>2.3 As Medidas Socioeducativas e</w:t>
      </w:r>
      <w:r w:rsidRPr="003362FA">
        <w:rPr>
          <w:b/>
          <w:sz w:val="24"/>
          <w:szCs w:val="24"/>
        </w:rPr>
        <w:t>m Espécie</w:t>
      </w:r>
      <w:bookmarkEnd w:id="6"/>
      <w:r w:rsidRPr="003362FA">
        <w:rPr>
          <w:b/>
          <w:sz w:val="24"/>
          <w:szCs w:val="24"/>
        </w:rPr>
        <w:t xml:space="preserve"> </w:t>
      </w:r>
    </w:p>
    <w:p w:rsidR="00CB3F9B" w:rsidRPr="00DB6DCA" w:rsidRDefault="00CB3F9B" w:rsidP="00CB3F9B">
      <w:pPr>
        <w:pStyle w:val="Corpodetexto"/>
        <w:spacing w:after="0" w:line="360" w:lineRule="auto"/>
        <w:jc w:val="both"/>
        <w:rPr>
          <w:rFonts w:eastAsia="Arial"/>
          <w:sz w:val="24"/>
          <w:szCs w:val="24"/>
        </w:rPr>
      </w:pP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 xml:space="preserve">Configurado o ato infracional, será aplicada ao adolescente uma medida socioeducativa. Cabe aqui, importante diferenciação entre as medidas cabíveis à criança propriamente dita e ao adolescente. </w:t>
      </w: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 xml:space="preserve">O artigo 105 do Estatuto da Criança e do Adolescente preconiza que às crianças que tenham cometido ato infracional serão aplicadas as medidas previstas no artigo 101 do referido </w:t>
      </w:r>
      <w:r w:rsidRPr="00DB6DCA">
        <w:rPr>
          <w:sz w:val="24"/>
          <w:szCs w:val="24"/>
        </w:rPr>
        <w:lastRenderedPageBreak/>
        <w:t xml:space="preserve">Estatuto, medidas estas que não têm caráter punitivo, mas objetivam, sobretudo, a proteção da criança e por esta razão são chamadas de medidas protetivas e não medidas socioeducativas. </w:t>
      </w:r>
    </w:p>
    <w:p w:rsidR="00CB3F9B" w:rsidRPr="00DB6DCA" w:rsidRDefault="00CB3F9B" w:rsidP="00CB3F9B">
      <w:pPr>
        <w:pStyle w:val="Corpodetexto"/>
        <w:spacing w:after="0" w:line="360" w:lineRule="auto"/>
        <w:jc w:val="both"/>
        <w:rPr>
          <w:rFonts w:eastAsia="Arial"/>
          <w:b/>
          <w:sz w:val="24"/>
          <w:szCs w:val="24"/>
        </w:rPr>
      </w:pPr>
      <w:r w:rsidRPr="00DB6DCA">
        <w:rPr>
          <w:rFonts w:eastAsia="Arial"/>
          <w:sz w:val="24"/>
          <w:szCs w:val="24"/>
        </w:rPr>
        <w:t xml:space="preserve"> </w:t>
      </w:r>
      <w:r w:rsidRPr="00DB6DCA">
        <w:rPr>
          <w:sz w:val="24"/>
          <w:szCs w:val="24"/>
        </w:rPr>
        <w:tab/>
        <w:t xml:space="preserve">Cada medida socioeducativa é aplicada dependendo do tipo de crime ou contravenção cometido, da situação do adolescente infrator e da necessidade de maior ou menor reprimenda para que seja alcançada a devida solução do caso. </w:t>
      </w:r>
    </w:p>
    <w:p w:rsidR="00CB3F9B" w:rsidRPr="00DB6DCA" w:rsidRDefault="00CB3F9B" w:rsidP="00CB3F9B">
      <w:pPr>
        <w:spacing w:after="0" w:line="360" w:lineRule="auto"/>
        <w:jc w:val="both"/>
        <w:rPr>
          <w:rFonts w:eastAsia="Arial"/>
          <w:sz w:val="24"/>
          <w:szCs w:val="24"/>
        </w:rPr>
      </w:pPr>
      <w:r w:rsidRPr="00DB6DCA">
        <w:rPr>
          <w:rFonts w:eastAsia="Arial"/>
          <w:b/>
          <w:sz w:val="24"/>
          <w:szCs w:val="24"/>
        </w:rPr>
        <w:t xml:space="preserve"> </w:t>
      </w:r>
      <w:r w:rsidRPr="00DB6DCA">
        <w:rPr>
          <w:b/>
          <w:sz w:val="24"/>
          <w:szCs w:val="24"/>
        </w:rPr>
        <w:tab/>
      </w:r>
      <w:r w:rsidRPr="00DB6DCA">
        <w:rPr>
          <w:sz w:val="24"/>
          <w:szCs w:val="24"/>
        </w:rPr>
        <w:t>A medida de advertência é a primeira elencada no rol das medidas cabíveis e consiste, de acordo com o artigo 115 do Estatuto da Criança e do Adolescente, na admoestação verbal, a qual será aplicada pelo representante do Ministério Público que reduzirá a mesma a termo e colherá a assinatura do adolescente e de seus pais ou responsável. O objetivo da advertência é criar no adolescente a consciência dos males que podem causar a ele próprio e à sociedade, evitando assim a reincidência.</w:t>
      </w:r>
    </w:p>
    <w:p w:rsidR="00CB3F9B" w:rsidRPr="00DB6DCA" w:rsidRDefault="00CB3F9B" w:rsidP="00CB3F9B">
      <w:pPr>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O artigo 116 do Estatuto da Criança e do Adolescente prevê a possibilidade de aplicação de medida socioeducativa consistente na reparação do dano quando do ato infracional resultar prejuízo patrimonial. Assim, disposto no caput do artigo 116, a aplicação desta medida é uma faculdade da autoridade aplicadora, dependendo sempre de cada caso concreto, sendo que em determinadas situações, mesmo tratando-se de efetivo prejuízo patrimonial, a medida não se mostrará adequada, caso em que deverá ser substituída por medida diversa, desde que faça com que o adolescente se conscientize sobre o dano causado. (FERNANDES, 2002, p. 86).</w:t>
      </w:r>
    </w:p>
    <w:p w:rsidR="00CB3F9B" w:rsidRPr="00DB6DCA" w:rsidRDefault="00CB3F9B" w:rsidP="00CB3F9B">
      <w:pPr>
        <w:spacing w:after="0" w:line="360" w:lineRule="auto"/>
        <w:jc w:val="both"/>
        <w:rPr>
          <w:sz w:val="24"/>
          <w:szCs w:val="24"/>
        </w:rPr>
      </w:pPr>
      <w:r w:rsidRPr="00DB6DCA">
        <w:rPr>
          <w:rFonts w:eastAsia="Arial"/>
          <w:sz w:val="24"/>
          <w:szCs w:val="24"/>
        </w:rPr>
        <w:t xml:space="preserve"> </w:t>
      </w:r>
      <w:r w:rsidRPr="00DB6DCA">
        <w:rPr>
          <w:sz w:val="24"/>
          <w:szCs w:val="24"/>
        </w:rPr>
        <w:tab/>
        <w:t xml:space="preserve">A prestação de serviço à Comunidade, bem como as condições para sua aplicação estão elencadas no artigo 117 do Estatuto da Criança e do Adolescente. Assim, observa-se que a aplicação da medida de prestação de serviços à comunidade depende de vários aspectos, tais como: natureza da infração cometida, compatibilidade com o ato infracional cometido e capacidade de regeneração e ressocialização do adolescente através de seu cumprimento. </w:t>
      </w:r>
    </w:p>
    <w:p w:rsidR="00CB3F9B" w:rsidRPr="00DB6DCA" w:rsidRDefault="00CB3F9B" w:rsidP="00CB3F9B">
      <w:pPr>
        <w:pStyle w:val="Corpodetexto"/>
        <w:spacing w:after="0" w:line="360" w:lineRule="auto"/>
        <w:jc w:val="both"/>
        <w:rPr>
          <w:rFonts w:eastAsia="Arial"/>
          <w:sz w:val="24"/>
          <w:szCs w:val="24"/>
        </w:rPr>
      </w:pPr>
      <w:r w:rsidRPr="00DB6DCA">
        <w:rPr>
          <w:sz w:val="24"/>
          <w:szCs w:val="24"/>
        </w:rPr>
        <w:t xml:space="preserve"> </w:t>
      </w:r>
      <w:r w:rsidRPr="00DB6DCA">
        <w:rPr>
          <w:sz w:val="24"/>
          <w:szCs w:val="24"/>
        </w:rPr>
        <w:tab/>
        <w:t xml:space="preserve">Neste sentido, de acordo com a opinião de Mário Mothé Fernandes (2002, p. 87), além de questões tais como aptidão e jornada, pensamos que deve haver uma estreita ligação entre o ato infracional cometido e a tarefa comunitária conferida ao infrator. Pois a medida visa essencialmente um trabalho educativo, de forma que o adolescente possa se conscientizar da gravidade do ato infracional praticado, bem como das consequências dele oriundas. Entendemos serem serviços bastante acertados, por exemplo, atribuir a um adolescente pichador, a obrigação de limpar os muros da cidade; ou aplicar a um atropelador sem habilitação, determinada tarefa no setor de emergência de um nosocômio. </w:t>
      </w: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 xml:space="preserve">A medida socioeducativa consistente na liberdade assistida será aplicada quando se caracterizar a mais apropriada para auxiliar e orientar o adolescente infrator, ou seja, sempre que as outras medidas se mostrarem inadequadas pelo fato da necessidade de um </w:t>
      </w:r>
      <w:r w:rsidRPr="00DB6DCA">
        <w:rPr>
          <w:sz w:val="24"/>
          <w:szCs w:val="24"/>
        </w:rPr>
        <w:lastRenderedPageBreak/>
        <w:t xml:space="preserve">acompanhamento mais próximo do adolescente, assim preconizado pelo artigo 118 do Estatuto da Criança e do Adolescente. </w:t>
      </w: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 xml:space="preserve">Na aplicação desta medida socioeducativa, diferentemente do que ocorre na aplicação da medida de advertência, é necessário que se tenha provas suficientes de materialidade e autoria. </w:t>
      </w: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 xml:space="preserve">A medida socioeducativa de semiliberdade é uma medida privativa de liberdade e está prevista no artigo 120 do Estatuto da Criança e do Adolescente. Ela só será aplicada após a instauração do contraditório e do devido processo legal e concluída a apuração do ato infracional. A internação e a semiliberdade são as únicas medidas privativas de liberdade previstas no Estatuto da Criança e do Adolescente e, portanto, devem ser aplicados, em ambos os casos, os princípios da excepcionalidade e da brevidade. </w:t>
      </w: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 xml:space="preserve">A internação é uma medida socioeducativa privativa de liberdade e, por restringir o direito fundamental da liberdade, deve ser aplicada rigorosamente, nos termos dispostos no Estatuto da Criança e do Adolescente, evitando, o cometimento de ações que prejudiquem o bom desenvolvimento do adolescente. </w:t>
      </w:r>
    </w:p>
    <w:p w:rsidR="00CB3F9B" w:rsidRPr="00DB6DCA" w:rsidRDefault="00CB3F9B" w:rsidP="00CB3F9B">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O artigo 121 do Estatuto da C</w:t>
      </w:r>
      <w:bookmarkStart w:id="7" w:name="_GoBack"/>
      <w:bookmarkEnd w:id="7"/>
      <w:r w:rsidRPr="00DB6DCA">
        <w:rPr>
          <w:sz w:val="24"/>
          <w:szCs w:val="24"/>
        </w:rPr>
        <w:t xml:space="preserve">riança e do Adolescente dispõe sobre a internação, sujeitando sua aplicação à observância dos princípios que a norteia, quais sejam: brevidade, excepcionalidade e respeito à condição peculiar de pessoa em processo de formação. </w:t>
      </w:r>
    </w:p>
    <w:p w:rsidR="00CB3F9B" w:rsidRPr="00DB6DCA" w:rsidRDefault="00CB3F9B" w:rsidP="00CB3F9B">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t>A jurisprudência pátria é uniforme no sentido da aplicação do princípio da excepcionalidade da adoção da medida socioeducativa de internação, vejamos:</w:t>
      </w:r>
    </w:p>
    <w:p w:rsidR="00CB3F9B" w:rsidRPr="0033480B" w:rsidRDefault="00CB3F9B" w:rsidP="00CB3F9B">
      <w:pPr>
        <w:pStyle w:val="Corpodetexto"/>
        <w:spacing w:after="0" w:line="360" w:lineRule="auto"/>
        <w:jc w:val="both"/>
        <w:rPr>
          <w:szCs w:val="24"/>
        </w:rPr>
      </w:pPr>
    </w:p>
    <w:p w:rsidR="00CB3F9B" w:rsidRPr="0033480B" w:rsidRDefault="00CB3F9B" w:rsidP="00CB3F9B">
      <w:pPr>
        <w:pStyle w:val="Corpodetexto"/>
        <w:spacing w:after="0" w:line="240" w:lineRule="auto"/>
        <w:ind w:left="2268"/>
        <w:jc w:val="both"/>
        <w:rPr>
          <w:szCs w:val="24"/>
        </w:rPr>
      </w:pPr>
      <w:r w:rsidRPr="0033480B">
        <w:rPr>
          <w:szCs w:val="24"/>
        </w:rPr>
        <w:t xml:space="preserve">ESTATUTO DA CRIANÇA E DO ADOLESCENTE – ECA. HABEAS CORPUS. ATO INFRACIONAL EQUIPARADO AO CRIME DE ROUBO CIRCUNSTANCIADO. MEDIDA SOCIOEDUCATIVA DE INTERNAÇÃO. ALEGAÇÃO DE AUSÊNCIA DE FUNDAMENTAÇÃO. NÃO-OCORRÊNCIA. ART. 122, I, DO ECA. CONSTRANGIMENTO ILEGAL NÃO-CONFIGURADO. ORDEM DENEGADA. 1. Tratando-se de menor inimputável, não existe pretensão punitiva estatal propriamente, mas apenas pretensão educativa, que, na verdade, é dever não só do Estado, mas da família, da comunidade e da sociedade em geral, conforme disposto expressamente na legislação de regência (Lei 8.069/90, art. 4º). 2. Para a aferição da medida socioeducativa mais adequada às finalidades do Estatuto da Criança e do Adolescente, devem ser consideradas as condições pessoais e as circunstâncias do caso concreto, não sendo automática a aplicação da internação a adolescente representado pela prática de ato infracional cometido mediante violência ou grave ameaça a pessoa, tendo em vista a própria excepcionalidade da medida mais severa (art. 122, § 2º, do ECA). 3. Demonstrada pelas instâncias ordinárias a necessidade concreta da medida socioeducativa de internação e tendo o paciente praticado ato infracional equiparado ao delito de roubo circunstanciado, não se configura constrangimento ilegal a aplicação de tal medida, nos termos do art. 122, I, do ECA. 4. Ordem denegada. </w:t>
      </w:r>
    </w:p>
    <w:p w:rsidR="00CB3F9B" w:rsidRPr="0033480B" w:rsidRDefault="00CB3F9B" w:rsidP="00CB3F9B">
      <w:pPr>
        <w:pStyle w:val="Corpodetexto"/>
        <w:spacing w:line="240" w:lineRule="auto"/>
        <w:ind w:left="2268"/>
        <w:rPr>
          <w:szCs w:val="24"/>
        </w:rPr>
      </w:pPr>
      <w:r w:rsidRPr="0033480B">
        <w:rPr>
          <w:szCs w:val="24"/>
        </w:rPr>
        <w:t xml:space="preserve">(TJPR, HC 200802804977, ARNALDO ESTEVES LIMA, - QUINTA TURMA, 14/09/2009) </w:t>
      </w:r>
    </w:p>
    <w:p w:rsidR="00CB3F9B" w:rsidRPr="00DB6DCA" w:rsidRDefault="00CB3F9B" w:rsidP="00CB3F9B">
      <w:pPr>
        <w:pStyle w:val="Corpodetexto"/>
        <w:spacing w:after="0" w:line="360" w:lineRule="auto"/>
        <w:ind w:left="2268"/>
        <w:jc w:val="both"/>
        <w:rPr>
          <w:sz w:val="24"/>
          <w:szCs w:val="24"/>
        </w:rPr>
      </w:pPr>
    </w:p>
    <w:p w:rsidR="00CB3F9B" w:rsidRPr="00DB6DCA" w:rsidRDefault="00CB3F9B" w:rsidP="00CB3F9B">
      <w:pPr>
        <w:pStyle w:val="Corpodetexto"/>
        <w:spacing w:after="0" w:line="360" w:lineRule="auto"/>
        <w:jc w:val="both"/>
        <w:rPr>
          <w:color w:val="000000"/>
          <w:sz w:val="24"/>
          <w:szCs w:val="24"/>
        </w:rPr>
      </w:pPr>
      <w:r w:rsidRPr="00DB6DCA">
        <w:rPr>
          <w:sz w:val="24"/>
          <w:szCs w:val="24"/>
        </w:rPr>
        <w:lastRenderedPageBreak/>
        <w:t xml:space="preserve"> </w:t>
      </w:r>
      <w:r w:rsidRPr="00DB6DCA">
        <w:rPr>
          <w:sz w:val="24"/>
          <w:szCs w:val="24"/>
        </w:rPr>
        <w:tab/>
        <w:t>Ultrapassada a fase inicial de apuração e determinada a aplicação da medida de internação, o adolescente será encaminhado a uma instituição destinada ao seu cumprimento, de acordo com o previsto no artigo 123 do Estatuto da Criança e do Adolescente.</w:t>
      </w:r>
    </w:p>
    <w:p w:rsidR="00CB3F9B" w:rsidRPr="00DB6DCA" w:rsidRDefault="00CB3F9B" w:rsidP="00CB3F9B">
      <w:pPr>
        <w:pStyle w:val="Corpodetexto"/>
        <w:spacing w:after="0" w:line="360" w:lineRule="auto"/>
        <w:ind w:firstLine="709"/>
        <w:jc w:val="both"/>
        <w:rPr>
          <w:color w:val="000000"/>
          <w:sz w:val="24"/>
          <w:szCs w:val="24"/>
        </w:rPr>
      </w:pPr>
      <w:r w:rsidRPr="00DB6DCA">
        <w:rPr>
          <w:color w:val="000000"/>
          <w:sz w:val="24"/>
          <w:szCs w:val="24"/>
        </w:rPr>
        <w:t xml:space="preserve">Vale ressaltar que posterior a promulgação da Constituição de 1988 e após a criação do Estatuto da Criança e do Adolescente, que trouxe o novo modelo jurídico de responsabilização dos jovens infratores, semelhante ao modelo penal dos adultos, afloraram alguns princípios comuns ao direito penal, da mesma forma surgiram alguns princípios específicos aplicáveis à matéria. Diante da peculiaridade que trata a nova lei, fez-se necessário o surgimento de determinados princípios a fim de assegurar regras protetivas diferenciadoras em relação à incriminação penal aplicadas aos adultos. </w:t>
      </w:r>
    </w:p>
    <w:p w:rsidR="00CB3F9B" w:rsidRPr="00DB6DCA" w:rsidRDefault="00CB3F9B" w:rsidP="00CB3F9B">
      <w:pPr>
        <w:pStyle w:val="Corpodetexto"/>
        <w:spacing w:after="0" w:line="360" w:lineRule="auto"/>
        <w:ind w:firstLine="709"/>
        <w:jc w:val="both"/>
        <w:rPr>
          <w:rFonts w:eastAsia="Arial"/>
          <w:color w:val="000000"/>
          <w:sz w:val="24"/>
          <w:szCs w:val="24"/>
        </w:rPr>
      </w:pPr>
      <w:r w:rsidRPr="00DB6DCA">
        <w:rPr>
          <w:color w:val="000000"/>
          <w:sz w:val="24"/>
          <w:szCs w:val="24"/>
        </w:rPr>
        <w:t>É sabido que a própria Constituição previu em seu art. 228 a inimputabilidade penal aos dezoito anos, dando à criança e ao adolescente direitos preferenciais em relação às demais pessoas, o que significa dizer que algumas normas diferenciadoras foram criadas. Como bem diz Shecaira (2009, pg. 67), “Quis o constituinte separar os direitos e garantias das crianças e adolescentes do conjunto da cidadania com objetivo de melhor garantir sua defesa”.</w:t>
      </w:r>
    </w:p>
    <w:p w:rsidR="00CB3F9B" w:rsidRPr="00DB6DCA" w:rsidRDefault="00CB3F9B" w:rsidP="00CB3F9B">
      <w:pPr>
        <w:pStyle w:val="Corpodetexto"/>
        <w:spacing w:line="360" w:lineRule="auto"/>
        <w:jc w:val="both"/>
        <w:rPr>
          <w:color w:val="000000"/>
          <w:sz w:val="24"/>
          <w:szCs w:val="24"/>
        </w:rPr>
      </w:pPr>
      <w:r w:rsidRPr="00DB6DCA">
        <w:rPr>
          <w:rFonts w:eastAsia="Arial"/>
          <w:color w:val="000000"/>
          <w:sz w:val="24"/>
          <w:szCs w:val="24"/>
        </w:rPr>
        <w:t xml:space="preserve"> </w:t>
      </w:r>
      <w:r w:rsidRPr="00DB6DCA">
        <w:rPr>
          <w:color w:val="000000"/>
          <w:sz w:val="24"/>
          <w:szCs w:val="24"/>
        </w:rPr>
        <w:tab/>
        <w:t>Assim, passa-se à análise de alguns princípios para melhor entendimento posterior do que se propõe sustentar no presente trabalho. Considerando que são vários os princípios relativos à proteção da criança e ao adolescente, procuramos discorrer sobre alguns de maior pertinência ao assunto discutido.</w:t>
      </w:r>
    </w:p>
    <w:p w:rsidR="00CB3F9B" w:rsidRPr="00DB6DCA" w:rsidRDefault="00CB3F9B" w:rsidP="00CB3F9B">
      <w:pPr>
        <w:pStyle w:val="Corpodetexto"/>
        <w:spacing w:line="360" w:lineRule="auto"/>
        <w:jc w:val="both"/>
        <w:rPr>
          <w:color w:val="000000"/>
          <w:sz w:val="24"/>
          <w:szCs w:val="24"/>
        </w:rPr>
      </w:pPr>
    </w:p>
    <w:p w:rsidR="00CB3F9B" w:rsidRPr="00DB6DCA" w:rsidRDefault="003362FA" w:rsidP="003362FA">
      <w:pPr>
        <w:pStyle w:val="Corpodetexto"/>
        <w:spacing w:after="0" w:line="360" w:lineRule="auto"/>
        <w:jc w:val="both"/>
        <w:outlineLvl w:val="1"/>
        <w:rPr>
          <w:b/>
          <w:sz w:val="24"/>
          <w:szCs w:val="24"/>
        </w:rPr>
      </w:pPr>
      <w:bookmarkStart w:id="8" w:name="_Toc420413402"/>
      <w:r>
        <w:rPr>
          <w:b/>
          <w:sz w:val="24"/>
          <w:szCs w:val="24"/>
        </w:rPr>
        <w:t>2.4 A Família, A Sociedade e</w:t>
      </w:r>
      <w:r w:rsidRPr="00DB6DCA">
        <w:rPr>
          <w:b/>
          <w:sz w:val="24"/>
          <w:szCs w:val="24"/>
        </w:rPr>
        <w:t xml:space="preserve"> O Estado</w:t>
      </w:r>
      <w:bookmarkEnd w:id="8"/>
    </w:p>
    <w:p w:rsidR="00CB3F9B" w:rsidRPr="00DB6DCA" w:rsidRDefault="00CB3F9B" w:rsidP="00CB3F9B">
      <w:pPr>
        <w:pStyle w:val="Corpodetexto"/>
        <w:spacing w:after="0" w:line="360" w:lineRule="auto"/>
        <w:jc w:val="both"/>
        <w:rPr>
          <w:sz w:val="24"/>
          <w:szCs w:val="24"/>
        </w:rPr>
      </w:pPr>
    </w:p>
    <w:p w:rsidR="00CB3F9B" w:rsidRPr="00DB6DCA" w:rsidRDefault="00CB3F9B" w:rsidP="00CB3F9B">
      <w:pPr>
        <w:pStyle w:val="Corpodetexto"/>
        <w:spacing w:after="0" w:line="360" w:lineRule="auto"/>
        <w:ind w:left="1418"/>
        <w:jc w:val="both"/>
        <w:outlineLvl w:val="2"/>
        <w:rPr>
          <w:sz w:val="24"/>
          <w:szCs w:val="24"/>
        </w:rPr>
      </w:pPr>
      <w:bookmarkStart w:id="9" w:name="_Toc420413403"/>
      <w:r w:rsidRPr="00DB6DCA">
        <w:rPr>
          <w:sz w:val="24"/>
          <w:szCs w:val="24"/>
        </w:rPr>
        <w:t>2.4.1 A Função da Família</w:t>
      </w:r>
      <w:bookmarkEnd w:id="9"/>
    </w:p>
    <w:p w:rsidR="00CB3F9B" w:rsidRPr="00DB6DCA" w:rsidRDefault="00CB3F9B" w:rsidP="00CB3F9B">
      <w:pPr>
        <w:pStyle w:val="Corpodetexto"/>
        <w:spacing w:after="0" w:line="360" w:lineRule="auto"/>
        <w:jc w:val="both"/>
        <w:rPr>
          <w:sz w:val="24"/>
          <w:szCs w:val="24"/>
        </w:rPr>
      </w:pPr>
    </w:p>
    <w:p w:rsidR="00CB3F9B" w:rsidRPr="00DB6DCA" w:rsidRDefault="00CB3F9B" w:rsidP="00CB3F9B">
      <w:pPr>
        <w:pStyle w:val="Corpodetexto"/>
        <w:spacing w:after="0" w:line="360" w:lineRule="auto"/>
        <w:jc w:val="both"/>
        <w:rPr>
          <w:rStyle w:val="Forte"/>
          <w:rFonts w:eastAsia="Arial"/>
          <w:sz w:val="24"/>
          <w:szCs w:val="24"/>
        </w:rPr>
      </w:pPr>
      <w:r w:rsidRPr="00DB6DCA">
        <w:rPr>
          <w:sz w:val="24"/>
          <w:szCs w:val="24"/>
        </w:rPr>
        <w:t xml:space="preserve"> </w:t>
      </w:r>
      <w:r w:rsidRPr="00DB6DCA">
        <w:rPr>
          <w:sz w:val="24"/>
          <w:szCs w:val="24"/>
        </w:rPr>
        <w:tab/>
        <w:t>Por trás de um discurso recuperador, pedagógico e não punitivo, a Justiça para “</w:t>
      </w:r>
      <w:r w:rsidRPr="00DB6DCA">
        <w:rPr>
          <w:rStyle w:val="nfase"/>
          <w:i w:val="0"/>
          <w:sz w:val="24"/>
          <w:szCs w:val="24"/>
        </w:rPr>
        <w:t>menores</w:t>
      </w:r>
      <w:r w:rsidRPr="00DB6DCA">
        <w:rPr>
          <w:sz w:val="24"/>
          <w:szCs w:val="24"/>
        </w:rPr>
        <w:t>” transformou as práticas de poder punitivas em práticas de poderes disciplinares.</w:t>
      </w:r>
      <w:r w:rsidRPr="00DB6DCA">
        <w:rPr>
          <w:rStyle w:val="Forte"/>
          <w:sz w:val="24"/>
          <w:szCs w:val="24"/>
        </w:rPr>
        <w:t xml:space="preserve"> </w:t>
      </w:r>
      <w:r w:rsidRPr="00DB6DCA">
        <w:rPr>
          <w:sz w:val="24"/>
          <w:szCs w:val="24"/>
        </w:rPr>
        <w:t xml:space="preserve">O menor, sempre visto como matriz do futuro criminoso, apareceu com destaque na concretização das novas relações de poder e conhecimento. </w:t>
      </w:r>
    </w:p>
    <w:p w:rsidR="00CB3F9B" w:rsidRPr="00DB6DCA" w:rsidRDefault="00CB3F9B" w:rsidP="00CB3F9B">
      <w:pPr>
        <w:pStyle w:val="Corpodetexto"/>
        <w:spacing w:after="0" w:line="360" w:lineRule="auto"/>
        <w:jc w:val="both"/>
        <w:rPr>
          <w:rStyle w:val="Forte"/>
          <w:rFonts w:eastAsia="Arial"/>
          <w:sz w:val="24"/>
          <w:szCs w:val="24"/>
        </w:rPr>
      </w:pPr>
      <w:r w:rsidRPr="00DB6DCA">
        <w:rPr>
          <w:rStyle w:val="Forte"/>
          <w:rFonts w:eastAsia="Arial"/>
          <w:sz w:val="24"/>
          <w:szCs w:val="24"/>
        </w:rPr>
        <w:t xml:space="preserve"> </w:t>
      </w:r>
      <w:r w:rsidRPr="00DB6DCA">
        <w:rPr>
          <w:rStyle w:val="Forte"/>
          <w:sz w:val="24"/>
          <w:szCs w:val="24"/>
        </w:rPr>
        <w:tab/>
      </w:r>
      <w:r w:rsidRPr="00DB6DCA">
        <w:rPr>
          <w:rStyle w:val="Forte"/>
          <w:b w:val="0"/>
          <w:bCs w:val="0"/>
          <w:sz w:val="24"/>
          <w:szCs w:val="24"/>
        </w:rPr>
        <w:t>Para Foucault</w:t>
      </w:r>
      <w:r w:rsidRPr="00DB6DCA">
        <w:rPr>
          <w:sz w:val="24"/>
          <w:szCs w:val="24"/>
        </w:rPr>
        <w:t xml:space="preserve">, em sua obra </w:t>
      </w:r>
      <w:r w:rsidRPr="00DB6DCA">
        <w:rPr>
          <w:rStyle w:val="nfase"/>
          <w:i w:val="0"/>
          <w:sz w:val="24"/>
          <w:szCs w:val="24"/>
        </w:rPr>
        <w:t>Vigiar e punir</w:t>
      </w:r>
      <w:r w:rsidRPr="00DB6DCA">
        <w:rPr>
          <w:sz w:val="24"/>
          <w:szCs w:val="24"/>
        </w:rPr>
        <w:t xml:space="preserve"> (2012, p. 79), ao relatar a forma como eram aplicadas as sanções normalizadoras, demonstrou que não só em orfanatos, mas em todos os sistemas disciplinares, na essência, </w:t>
      </w:r>
      <w:r w:rsidRPr="00DB6DCA">
        <w:rPr>
          <w:rStyle w:val="nfase"/>
          <w:i w:val="0"/>
          <w:sz w:val="24"/>
          <w:szCs w:val="24"/>
        </w:rPr>
        <w:t>“funciona um mecanismo penal”</w:t>
      </w:r>
      <w:r w:rsidRPr="00DB6DCA">
        <w:rPr>
          <w:sz w:val="24"/>
          <w:szCs w:val="24"/>
        </w:rPr>
        <w:t>.</w:t>
      </w:r>
      <w:r w:rsidRPr="00DB6DCA">
        <w:rPr>
          <w:rStyle w:val="Forte"/>
          <w:sz w:val="24"/>
          <w:szCs w:val="24"/>
        </w:rPr>
        <w:t xml:space="preserve"> </w:t>
      </w:r>
      <w:r w:rsidRPr="00DB6DCA">
        <w:rPr>
          <w:sz w:val="24"/>
          <w:szCs w:val="24"/>
        </w:rPr>
        <w:t xml:space="preserve">A disciplina imposta nas instituições de atendimento à criança e ao adolescente cria a subordinação irreversível de uns em relação aos outros, impedindo qualquer desenvolvimento de personalidade ou identidade, </w:t>
      </w:r>
      <w:r w:rsidRPr="00DB6DCA">
        <w:rPr>
          <w:sz w:val="24"/>
          <w:szCs w:val="24"/>
        </w:rPr>
        <w:lastRenderedPageBreak/>
        <w:t xml:space="preserve">ao mesmo tempo em que, assim como a punição, </w:t>
      </w:r>
      <w:r w:rsidRPr="00DB6DCA">
        <w:rPr>
          <w:rStyle w:val="nfase"/>
          <w:i w:val="0"/>
          <w:sz w:val="24"/>
          <w:szCs w:val="24"/>
        </w:rPr>
        <w:t>“vem aplicar-se seletivamente a certos indivíduos e sempre os mesmos”</w:t>
      </w:r>
      <w:r w:rsidRPr="00DB6DCA">
        <w:rPr>
          <w:sz w:val="24"/>
          <w:szCs w:val="24"/>
        </w:rPr>
        <w:t>.</w:t>
      </w:r>
    </w:p>
    <w:p w:rsidR="00CB3F9B" w:rsidRPr="00DB6DCA" w:rsidRDefault="00CB3F9B" w:rsidP="00CB3F9B">
      <w:pPr>
        <w:pStyle w:val="Corpodetexto"/>
        <w:spacing w:after="0" w:line="360" w:lineRule="auto"/>
        <w:jc w:val="both"/>
        <w:rPr>
          <w:sz w:val="24"/>
          <w:szCs w:val="24"/>
        </w:rPr>
      </w:pPr>
      <w:r w:rsidRPr="00DB6DCA">
        <w:rPr>
          <w:rStyle w:val="Forte"/>
          <w:rFonts w:eastAsia="Arial"/>
          <w:sz w:val="24"/>
          <w:szCs w:val="24"/>
        </w:rPr>
        <w:t xml:space="preserve"> </w:t>
      </w:r>
      <w:r w:rsidRPr="00DB6DCA">
        <w:rPr>
          <w:rStyle w:val="Forte"/>
          <w:sz w:val="24"/>
          <w:szCs w:val="24"/>
        </w:rPr>
        <w:tab/>
      </w:r>
      <w:r w:rsidRPr="00DB6DCA">
        <w:rPr>
          <w:sz w:val="24"/>
          <w:szCs w:val="24"/>
        </w:rPr>
        <w:t>Conforme já mencionado, a questão da criança encontra respaldo sem precedentes no tratamento dado à temática infanto-juvenil na Constituição Federal de 1988. Muitos dispositivos exprimem a obrigatoriedade de proteger os direitos da criança e do adolescente, e, especialmente, destaca-se o art. 227, que define:</w:t>
      </w:r>
    </w:p>
    <w:p w:rsidR="00CB3F9B" w:rsidRPr="00DB6DCA" w:rsidRDefault="00CB3F9B" w:rsidP="00CB3F9B">
      <w:pPr>
        <w:pStyle w:val="Corpodetexto"/>
        <w:spacing w:after="0" w:line="360" w:lineRule="auto"/>
        <w:jc w:val="both"/>
        <w:rPr>
          <w:sz w:val="24"/>
          <w:szCs w:val="24"/>
        </w:rPr>
      </w:pPr>
    </w:p>
    <w:p w:rsidR="00CB3F9B" w:rsidRPr="0033480B" w:rsidRDefault="00CB3F9B" w:rsidP="00CB3F9B">
      <w:pPr>
        <w:pStyle w:val="Corpodetexto"/>
        <w:ind w:left="2211"/>
        <w:jc w:val="both"/>
        <w:rPr>
          <w:szCs w:val="24"/>
        </w:rPr>
      </w:pPr>
      <w:r w:rsidRPr="0033480B">
        <w:rPr>
          <w:rStyle w:val="nfase"/>
          <w:i w:val="0"/>
          <w:iCs w:val="0"/>
          <w:szCs w:val="24"/>
        </w:rPr>
        <w:t>Art. 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w:t>
      </w:r>
    </w:p>
    <w:p w:rsidR="00CB3F9B" w:rsidRPr="00DB6DCA" w:rsidRDefault="00CB3F9B" w:rsidP="00CB3F9B">
      <w:pPr>
        <w:pStyle w:val="Corpodetexto"/>
        <w:ind w:left="2211"/>
        <w:jc w:val="both"/>
        <w:rPr>
          <w:sz w:val="24"/>
          <w:szCs w:val="24"/>
        </w:rPr>
      </w:pPr>
    </w:p>
    <w:p w:rsidR="00CB3F9B" w:rsidRPr="00DB6DCA" w:rsidRDefault="00CB3F9B" w:rsidP="00CB3F9B">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t xml:space="preserve">A expressão real do compromisso do Estado, como promotor dos direitos infanto-juvenis, está prevista no art. 227, § 1.º, ao dispor que </w:t>
      </w:r>
      <w:r w:rsidRPr="00DB6DCA">
        <w:rPr>
          <w:rStyle w:val="nfase"/>
          <w:sz w:val="24"/>
          <w:szCs w:val="24"/>
        </w:rPr>
        <w:t>“</w:t>
      </w:r>
      <w:r w:rsidRPr="00DB6DCA">
        <w:rPr>
          <w:rStyle w:val="nfase"/>
          <w:i w:val="0"/>
          <w:sz w:val="24"/>
          <w:szCs w:val="24"/>
        </w:rPr>
        <w:t>o Estado promoverá programas de assistência integral à saúde da criança e do adolescente, admitida à participação de entidades não governamentais”</w:t>
      </w:r>
      <w:r w:rsidRPr="00DB6DCA">
        <w:rPr>
          <w:i/>
          <w:sz w:val="24"/>
          <w:szCs w:val="24"/>
        </w:rPr>
        <w:t>.</w:t>
      </w:r>
      <w:r w:rsidRPr="00DB6DCA">
        <w:rPr>
          <w:sz w:val="24"/>
          <w:szCs w:val="24"/>
        </w:rPr>
        <w:t xml:space="preserve"> Tal assistência é corroborada pelo art. 203, II, que prevê a sua prestação a quem dela necessitar, involuntariamente de contribuição à seguridade social, com ênfase no amparo às crianças e adolescentes carentes. </w:t>
      </w:r>
    </w:p>
    <w:p w:rsidR="00CB3F9B" w:rsidRPr="00DB6DCA" w:rsidRDefault="00CB3F9B" w:rsidP="00CB3F9B">
      <w:pPr>
        <w:pStyle w:val="Corpodetexto"/>
        <w:spacing w:after="0" w:line="360" w:lineRule="auto"/>
        <w:jc w:val="both"/>
        <w:rPr>
          <w:sz w:val="24"/>
          <w:szCs w:val="24"/>
        </w:rPr>
      </w:pPr>
    </w:p>
    <w:p w:rsidR="00CB3F9B" w:rsidRPr="00DB6DCA" w:rsidRDefault="00CB3F9B" w:rsidP="00CB3F9B">
      <w:pPr>
        <w:pStyle w:val="Corpodetexto"/>
        <w:spacing w:after="0" w:line="360" w:lineRule="auto"/>
        <w:ind w:left="1418"/>
        <w:jc w:val="both"/>
        <w:outlineLvl w:val="2"/>
        <w:rPr>
          <w:sz w:val="24"/>
          <w:szCs w:val="24"/>
        </w:rPr>
      </w:pPr>
      <w:bookmarkStart w:id="10" w:name="_Toc420413404"/>
      <w:r w:rsidRPr="00DB6DCA">
        <w:rPr>
          <w:sz w:val="24"/>
          <w:szCs w:val="24"/>
        </w:rPr>
        <w:t>2.4.2 A Função do Estado e Sociedade</w:t>
      </w:r>
      <w:bookmarkEnd w:id="10"/>
    </w:p>
    <w:p w:rsidR="00CB3F9B" w:rsidRPr="00DB6DCA" w:rsidRDefault="00CB3F9B" w:rsidP="00CB3F9B">
      <w:pPr>
        <w:pStyle w:val="Corpodetexto"/>
        <w:spacing w:after="0" w:line="360" w:lineRule="auto"/>
        <w:jc w:val="both"/>
        <w:rPr>
          <w:sz w:val="24"/>
          <w:szCs w:val="24"/>
        </w:rPr>
      </w:pPr>
    </w:p>
    <w:p w:rsidR="00CB3F9B" w:rsidRPr="00DB6DCA" w:rsidRDefault="00CB3F9B" w:rsidP="0006079D">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t>A realidade da infância e adolescência pobre do nosso país, que essa lei visa amparar, não obstante inúmeras notícias diárias que temos de suas necessidades e vicissitudes, pode bem ser aferida através de um poema de autoria de um grupo de meninos e meninas de rua de Curitiba, chamada profeta Elias.</w:t>
      </w:r>
    </w:p>
    <w:p w:rsidR="00CB3F9B" w:rsidRPr="00DB6DCA" w:rsidRDefault="00CB3F9B" w:rsidP="00CB3F9B">
      <w:pPr>
        <w:pStyle w:val="Corpodetexto"/>
        <w:spacing w:after="0" w:line="360" w:lineRule="auto"/>
        <w:jc w:val="both"/>
        <w:rPr>
          <w:sz w:val="24"/>
          <w:szCs w:val="24"/>
        </w:rPr>
      </w:pPr>
    </w:p>
    <w:p w:rsidR="00CB3F9B" w:rsidRDefault="00CB3F9B" w:rsidP="00CB3F9B">
      <w:pPr>
        <w:pStyle w:val="Corpodetexto"/>
        <w:spacing w:line="240" w:lineRule="auto"/>
        <w:ind w:left="2268"/>
        <w:rPr>
          <w:sz w:val="22"/>
          <w:szCs w:val="24"/>
        </w:rPr>
      </w:pPr>
      <w:r w:rsidRPr="0033480B">
        <w:rPr>
          <w:sz w:val="22"/>
          <w:szCs w:val="24"/>
        </w:rPr>
        <w:t>"Nós também queremos viver. Nós também, amamos a vida.</w:t>
      </w:r>
      <w:r w:rsidRPr="0033480B">
        <w:rPr>
          <w:sz w:val="22"/>
          <w:szCs w:val="24"/>
        </w:rPr>
        <w:br/>
        <w:t>Para vocês, escola. Para nós, cheirar cola.</w:t>
      </w:r>
      <w:r w:rsidRPr="0033480B">
        <w:rPr>
          <w:sz w:val="22"/>
          <w:szCs w:val="24"/>
        </w:rPr>
        <w:br/>
        <w:t>Para vocês, academia. Para nós, delegacia.</w:t>
      </w:r>
      <w:r w:rsidRPr="0033480B">
        <w:rPr>
          <w:sz w:val="22"/>
          <w:szCs w:val="24"/>
        </w:rPr>
        <w:br/>
        <w:t>Para vocês, coca-cola. Para nós, pedir esmola.</w:t>
      </w:r>
      <w:r w:rsidRPr="0033480B">
        <w:rPr>
          <w:sz w:val="22"/>
          <w:szCs w:val="24"/>
        </w:rPr>
        <w:br/>
        <w:t>Para vocês, muita emoção. Para nós, catar papelão.</w:t>
      </w:r>
      <w:r w:rsidRPr="0033480B">
        <w:rPr>
          <w:sz w:val="22"/>
          <w:szCs w:val="24"/>
        </w:rPr>
        <w:br/>
        <w:t>Para vocês, piscina. Para nós, chacina.</w:t>
      </w:r>
      <w:r w:rsidRPr="0033480B">
        <w:rPr>
          <w:sz w:val="22"/>
          <w:szCs w:val="24"/>
        </w:rPr>
        <w:br/>
        <w:t>Para vocês, forró. Para nós, mocó.</w:t>
      </w:r>
      <w:r w:rsidRPr="0033480B">
        <w:rPr>
          <w:sz w:val="22"/>
          <w:szCs w:val="24"/>
        </w:rPr>
        <w:br/>
        <w:t>Para vocês, televisão. Para nós, valetão</w:t>
      </w:r>
      <w:r w:rsidRPr="0033480B">
        <w:rPr>
          <w:sz w:val="22"/>
          <w:szCs w:val="24"/>
        </w:rPr>
        <w:br/>
        <w:t>Para vocês, avião. Para nós camburão.</w:t>
      </w:r>
      <w:r w:rsidRPr="0033480B">
        <w:rPr>
          <w:sz w:val="22"/>
          <w:szCs w:val="24"/>
        </w:rPr>
        <w:br/>
        <w:t xml:space="preserve">Para vocês, conhecer a luta. Para nós, morar na rua. </w:t>
      </w:r>
      <w:r w:rsidRPr="0033480B">
        <w:rPr>
          <w:sz w:val="22"/>
          <w:szCs w:val="24"/>
        </w:rPr>
        <w:br/>
        <w:t>Para vocês, está bom, felicidade. Mas, para nós, igualdade.</w:t>
      </w:r>
      <w:r w:rsidRPr="0033480B">
        <w:rPr>
          <w:sz w:val="22"/>
          <w:szCs w:val="24"/>
        </w:rPr>
        <w:br/>
        <w:t>Nós também queremos viver. Nós também amamos a vida".</w:t>
      </w:r>
    </w:p>
    <w:p w:rsidR="00CB3F9B" w:rsidRPr="0033480B" w:rsidRDefault="00CB3F9B" w:rsidP="00CB3F9B">
      <w:pPr>
        <w:pStyle w:val="Corpodetexto"/>
        <w:ind w:left="2268"/>
        <w:rPr>
          <w:color w:val="000000"/>
          <w:sz w:val="22"/>
          <w:szCs w:val="24"/>
        </w:rPr>
      </w:pPr>
    </w:p>
    <w:p w:rsidR="00CB3F9B" w:rsidRPr="00DB6DCA" w:rsidRDefault="00CB3F9B" w:rsidP="00CB3F9B">
      <w:pPr>
        <w:pStyle w:val="Corpodetexto"/>
        <w:spacing w:after="0" w:line="360" w:lineRule="auto"/>
        <w:jc w:val="both"/>
        <w:rPr>
          <w:sz w:val="24"/>
          <w:szCs w:val="24"/>
        </w:rPr>
      </w:pPr>
      <w:r w:rsidRPr="00DB6DCA">
        <w:rPr>
          <w:color w:val="000000"/>
          <w:sz w:val="24"/>
          <w:szCs w:val="24"/>
        </w:rPr>
        <w:t xml:space="preserve"> </w:t>
      </w:r>
      <w:r w:rsidRPr="00DB6DCA">
        <w:rPr>
          <w:color w:val="000000"/>
          <w:sz w:val="24"/>
          <w:szCs w:val="24"/>
        </w:rPr>
        <w:tab/>
      </w:r>
      <w:r w:rsidRPr="00DB6DCA">
        <w:rPr>
          <w:color w:val="000000"/>
          <w:sz w:val="24"/>
          <w:szCs w:val="24"/>
          <w:shd w:val="clear" w:color="auto" w:fill="FFFFFF"/>
        </w:rPr>
        <w:t xml:space="preserve">O doutrinador frisa Olympio de Sá Sotto Maior Neto que: </w:t>
      </w:r>
    </w:p>
    <w:p w:rsidR="00CB3F9B" w:rsidRPr="00DB6DCA" w:rsidRDefault="00CB3F9B" w:rsidP="00CB3F9B">
      <w:pPr>
        <w:pStyle w:val="Corpodetexto"/>
        <w:spacing w:after="0" w:line="360" w:lineRule="auto"/>
        <w:jc w:val="both"/>
        <w:rPr>
          <w:sz w:val="24"/>
          <w:szCs w:val="24"/>
        </w:rPr>
      </w:pPr>
    </w:p>
    <w:p w:rsidR="00CB3F9B" w:rsidRPr="0027436C" w:rsidRDefault="00CB3F9B" w:rsidP="00CB3F9B">
      <w:pPr>
        <w:pStyle w:val="Corpodetexto"/>
        <w:spacing w:after="0" w:line="240" w:lineRule="auto"/>
        <w:ind w:left="2268"/>
        <w:jc w:val="both"/>
        <w:rPr>
          <w:szCs w:val="24"/>
        </w:rPr>
      </w:pPr>
      <w:r w:rsidRPr="0027436C">
        <w:rPr>
          <w:color w:val="000000"/>
          <w:szCs w:val="24"/>
          <w:shd w:val="clear" w:color="auto" w:fill="FFFFFF"/>
        </w:rPr>
        <w:t xml:space="preserve">"esse poema tem uma importância extraordinária: primeiro, porque demostra que, em razão destes meninos estarem organizados, sendo integrantes do Movimento Nacional dos Meninos e Meninas de Rua, alcançaram a politização; segundo, porque, politizados, esses meninos de rua conseguiram compreender a realidade social da qual fazem parte. Por isso, não mais pretendem ser meras vítimas do sistema social injusto, estabelecido no país, mas querem se constituir em agentes transformadores dessa realidade. </w:t>
      </w:r>
    </w:p>
    <w:p w:rsidR="00CB3F9B" w:rsidRPr="00DB6DCA" w:rsidRDefault="00CB3F9B" w:rsidP="00CB3F9B">
      <w:pPr>
        <w:pStyle w:val="Corpodetexto"/>
        <w:spacing w:after="0" w:line="360" w:lineRule="auto"/>
        <w:ind w:left="2268"/>
        <w:jc w:val="both"/>
        <w:rPr>
          <w:sz w:val="24"/>
          <w:szCs w:val="24"/>
        </w:rPr>
      </w:pPr>
    </w:p>
    <w:p w:rsidR="00CB3F9B" w:rsidRDefault="00CB3F9B" w:rsidP="0006079D">
      <w:pPr>
        <w:pStyle w:val="Corpodetexto"/>
        <w:spacing w:after="0" w:line="360" w:lineRule="auto"/>
        <w:jc w:val="both"/>
        <w:rPr>
          <w:sz w:val="24"/>
          <w:szCs w:val="24"/>
        </w:rPr>
      </w:pPr>
      <w:r w:rsidRPr="00DB6DCA">
        <w:rPr>
          <w:rFonts w:eastAsia="Arial"/>
          <w:color w:val="000000"/>
          <w:sz w:val="24"/>
          <w:szCs w:val="24"/>
        </w:rPr>
        <w:t xml:space="preserve"> </w:t>
      </w:r>
      <w:r w:rsidRPr="00DB6DCA">
        <w:rPr>
          <w:color w:val="000000"/>
          <w:sz w:val="24"/>
          <w:szCs w:val="24"/>
        </w:rPr>
        <w:tab/>
        <w:t>Vale ressaltar que q</w:t>
      </w:r>
      <w:r w:rsidRPr="00DB6DCA">
        <w:rPr>
          <w:sz w:val="24"/>
          <w:szCs w:val="24"/>
        </w:rPr>
        <w:t>uanto à política de atendimento, prevista na Lei nº 8.069/90, deverá ser formada através de um conjunto articulado de ações governamentais e não governamentais, da União, dos Estados, do Distrito Federal e dos Municípios as diretrizes são:</w:t>
      </w:r>
    </w:p>
    <w:p w:rsidR="00CB3F9B" w:rsidRPr="00DB6DCA" w:rsidRDefault="00CB3F9B" w:rsidP="0006079D">
      <w:pPr>
        <w:pStyle w:val="Corpodetexto"/>
        <w:spacing w:after="0" w:line="360" w:lineRule="auto"/>
        <w:jc w:val="both"/>
        <w:rPr>
          <w:sz w:val="24"/>
          <w:szCs w:val="24"/>
        </w:rPr>
      </w:pPr>
    </w:p>
    <w:p w:rsidR="00CB3F9B" w:rsidRPr="00DB6DCA" w:rsidRDefault="00CB3F9B" w:rsidP="0006079D">
      <w:pPr>
        <w:pStyle w:val="Corpodetexto"/>
        <w:spacing w:after="0" w:line="360" w:lineRule="auto"/>
        <w:jc w:val="both"/>
        <w:rPr>
          <w:sz w:val="24"/>
          <w:szCs w:val="24"/>
        </w:rPr>
      </w:pPr>
      <w:r w:rsidRPr="00DB6DCA">
        <w:rPr>
          <w:sz w:val="24"/>
          <w:szCs w:val="24"/>
        </w:rPr>
        <w:t>1) municipalização do atendimento;</w:t>
      </w:r>
    </w:p>
    <w:p w:rsidR="00CB3F9B" w:rsidRPr="00DB6DCA" w:rsidRDefault="00CB3F9B" w:rsidP="0006079D">
      <w:pPr>
        <w:pStyle w:val="Corpodetexto"/>
        <w:spacing w:after="0" w:line="360" w:lineRule="auto"/>
        <w:jc w:val="both"/>
        <w:rPr>
          <w:sz w:val="24"/>
          <w:szCs w:val="24"/>
        </w:rPr>
      </w:pPr>
      <w:r w:rsidRPr="00DB6DCA">
        <w:rPr>
          <w:sz w:val="24"/>
          <w:szCs w:val="24"/>
        </w:rPr>
        <w:t>2) criação de Conselhos Municipais, Estaduais e Nacional dos direitos da criança e do adolescente, Órgãos Deliberativos e controladores das ações em todos os níveis, assegurada a participação popular paritária por meios de organizações representativas, segundo Leis Federais, Estaduais e Municipais;</w:t>
      </w:r>
    </w:p>
    <w:p w:rsidR="00CB3F9B" w:rsidRPr="00DB6DCA" w:rsidRDefault="00CB3F9B" w:rsidP="0006079D">
      <w:pPr>
        <w:pStyle w:val="Corpodetexto"/>
        <w:spacing w:after="0" w:line="360" w:lineRule="auto"/>
        <w:jc w:val="both"/>
        <w:rPr>
          <w:color w:val="000000"/>
          <w:sz w:val="24"/>
          <w:szCs w:val="24"/>
        </w:rPr>
      </w:pPr>
      <w:r w:rsidRPr="00DB6DCA">
        <w:rPr>
          <w:sz w:val="24"/>
          <w:szCs w:val="24"/>
        </w:rPr>
        <w:t xml:space="preserve">3) criação e manutenção de programas específicos, observada a descentralização político-administrativa; </w:t>
      </w:r>
      <w:r w:rsidRPr="00DB6DCA">
        <w:rPr>
          <w:sz w:val="24"/>
          <w:szCs w:val="24"/>
        </w:rPr>
        <w:br/>
        <w:t>4) manutenção de Fundos Nacionais, Estaduais e Municipais vinculados aos respectivos conselhos dos direitos da criança e do adolescente;</w:t>
      </w:r>
    </w:p>
    <w:p w:rsidR="00CB3F9B" w:rsidRPr="00DB6DCA" w:rsidRDefault="00CB3F9B" w:rsidP="0006079D">
      <w:pPr>
        <w:pStyle w:val="Corpodetexto"/>
        <w:spacing w:after="0" w:line="360" w:lineRule="auto"/>
        <w:jc w:val="both"/>
        <w:rPr>
          <w:sz w:val="24"/>
          <w:szCs w:val="24"/>
        </w:rPr>
      </w:pPr>
      <w:r w:rsidRPr="00DB6DCA">
        <w:rPr>
          <w:color w:val="000000"/>
          <w:sz w:val="24"/>
          <w:szCs w:val="24"/>
        </w:rPr>
        <w:t>5) integração operacional de órgãos do Judiciário, Ministério Público, Defensoria, Segurança Pública e Assistência Social, preferencialmente em um mesmo local, para efeito de agilização do atendimento inicial a adolescente a quem se atribua autoria de ato infracional;</w:t>
      </w:r>
    </w:p>
    <w:p w:rsidR="00CB3F9B" w:rsidRPr="00DB6DCA" w:rsidRDefault="00CB3F9B" w:rsidP="0006079D">
      <w:pPr>
        <w:pStyle w:val="Corpodetexto"/>
        <w:spacing w:after="0" w:line="360" w:lineRule="auto"/>
        <w:jc w:val="both"/>
        <w:rPr>
          <w:sz w:val="24"/>
          <w:szCs w:val="24"/>
        </w:rPr>
      </w:pPr>
      <w:r w:rsidRPr="00DB6DCA">
        <w:rPr>
          <w:sz w:val="24"/>
          <w:szCs w:val="24"/>
        </w:rPr>
        <w:t>6) mobilização da opinião pública no sentido da indispensável participação dos diversos segmentos da sociedade.</w:t>
      </w:r>
    </w:p>
    <w:p w:rsidR="00CB3F9B" w:rsidRDefault="00CB3F9B" w:rsidP="0006079D">
      <w:pPr>
        <w:pStyle w:val="Corpodetexto"/>
        <w:spacing w:after="0" w:line="360" w:lineRule="auto"/>
        <w:jc w:val="both"/>
        <w:rPr>
          <w:sz w:val="24"/>
          <w:szCs w:val="24"/>
        </w:rPr>
      </w:pPr>
    </w:p>
    <w:p w:rsidR="00CB3F9B" w:rsidRPr="00DB6DCA" w:rsidRDefault="00CB3F9B" w:rsidP="0006079D">
      <w:pPr>
        <w:pStyle w:val="Corpodetexto"/>
        <w:spacing w:after="0" w:line="360" w:lineRule="auto"/>
        <w:jc w:val="both"/>
        <w:rPr>
          <w:rFonts w:eastAsia="Arial"/>
          <w:sz w:val="24"/>
          <w:szCs w:val="24"/>
        </w:rPr>
      </w:pPr>
      <w:r w:rsidRPr="00DB6DCA">
        <w:rPr>
          <w:sz w:val="24"/>
          <w:szCs w:val="24"/>
        </w:rPr>
        <w:t xml:space="preserve"> </w:t>
      </w:r>
      <w:r w:rsidRPr="00DB6DCA">
        <w:rPr>
          <w:sz w:val="24"/>
          <w:szCs w:val="24"/>
        </w:rPr>
        <w:tab/>
        <w:t>Os diferentes órgãos da tutela estatal ou administrativa de menores possuem diferentes tipos de atribuição de acordos com a finalidade. Servem, de um lado, para execução e operacionalização da própria tutela administrativa de menores e, de outro, para a elaboração de diretrizes, orientação e deliberações gerais sobre o</w:t>
      </w:r>
      <w:r>
        <w:rPr>
          <w:sz w:val="24"/>
          <w:szCs w:val="24"/>
        </w:rPr>
        <w:t>s</w:t>
      </w:r>
      <w:r w:rsidRPr="00DB6DCA">
        <w:rPr>
          <w:sz w:val="24"/>
          <w:szCs w:val="24"/>
        </w:rPr>
        <w:t xml:space="preserve"> direitos do menor. Portanto, os</w:t>
      </w:r>
      <w:r>
        <w:rPr>
          <w:sz w:val="24"/>
          <w:szCs w:val="24"/>
        </w:rPr>
        <w:t xml:space="preserve"> órgãos denominados tutor e prod</w:t>
      </w:r>
      <w:r w:rsidRPr="00DB6DCA">
        <w:rPr>
          <w:sz w:val="24"/>
          <w:szCs w:val="24"/>
        </w:rPr>
        <w:t xml:space="preserve">utor administrativo, conselho tutelar municipal e entidades de apoios governamentais e não-governamentais poderiam ser classificados como órgão de execução, e os organismos Municipais, Estaduais e o Federal, como órgão de deliberação. </w:t>
      </w:r>
    </w:p>
    <w:p w:rsidR="00CB3F9B" w:rsidRPr="00DB6DCA" w:rsidRDefault="00CB3F9B" w:rsidP="0006079D">
      <w:pPr>
        <w:pStyle w:val="Corpodetexto"/>
        <w:spacing w:after="0" w:line="360" w:lineRule="auto"/>
        <w:jc w:val="both"/>
        <w:rPr>
          <w:rFonts w:eastAsia="Arial"/>
          <w:sz w:val="24"/>
          <w:szCs w:val="24"/>
        </w:rPr>
      </w:pPr>
      <w:r w:rsidRPr="00DB6DCA">
        <w:rPr>
          <w:rFonts w:eastAsia="Arial"/>
          <w:sz w:val="24"/>
          <w:szCs w:val="24"/>
        </w:rPr>
        <w:lastRenderedPageBreak/>
        <w:t xml:space="preserve"> </w:t>
      </w:r>
      <w:r w:rsidRPr="00DB6DCA">
        <w:rPr>
          <w:sz w:val="24"/>
          <w:szCs w:val="24"/>
        </w:rPr>
        <w:tab/>
        <w:t xml:space="preserve">O Estatuto da Criança e do Adolescente tem a finalidade de proteger, integralmente, a criança até 12 anos de idade e o adolescente de 12 anos até 18 anos, e excepcionalmente o menor entre 18 e 21 anos. Assegurando-lhes todos os direitos fundamentais inerentes à pessoa humana, que deverão ser </w:t>
      </w:r>
      <w:r w:rsidRPr="00DB6DCA">
        <w:rPr>
          <w:color w:val="000000"/>
          <w:sz w:val="24"/>
          <w:szCs w:val="24"/>
        </w:rPr>
        <w:t>respeitados, não só pela família, pela sociedade, como também pelo Estado, sob pena de responderem pelos danos causados.</w:t>
      </w:r>
      <w:r w:rsidRPr="00DB6DCA">
        <w:rPr>
          <w:sz w:val="24"/>
          <w:szCs w:val="24"/>
        </w:rPr>
        <w:t xml:space="preserve"> </w:t>
      </w:r>
    </w:p>
    <w:p w:rsidR="00CB3F9B" w:rsidRDefault="00CB3F9B" w:rsidP="0006079D">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r>
      <w:r>
        <w:rPr>
          <w:sz w:val="24"/>
          <w:szCs w:val="24"/>
        </w:rPr>
        <w:t>O a</w:t>
      </w:r>
      <w:r w:rsidRPr="00DB6DCA">
        <w:rPr>
          <w:sz w:val="24"/>
          <w:szCs w:val="24"/>
        </w:rPr>
        <w:t>rt. 227</w:t>
      </w:r>
      <w:r>
        <w:rPr>
          <w:sz w:val="24"/>
          <w:szCs w:val="24"/>
        </w:rPr>
        <w:t>,</w:t>
      </w:r>
      <w:r w:rsidRPr="00DB6DCA">
        <w:rPr>
          <w:sz w:val="24"/>
          <w:szCs w:val="24"/>
        </w:rPr>
        <w:t xml:space="preserve"> </w:t>
      </w:r>
      <w:r w:rsidRPr="00DB6DCA">
        <w:rPr>
          <w:i/>
          <w:sz w:val="24"/>
          <w:szCs w:val="24"/>
        </w:rPr>
        <w:t>caput</w:t>
      </w:r>
      <w:r w:rsidRPr="00DB6DCA">
        <w:rPr>
          <w:sz w:val="24"/>
          <w:szCs w:val="24"/>
        </w:rPr>
        <w:t xml:space="preserve"> </w:t>
      </w:r>
      <w:r>
        <w:rPr>
          <w:sz w:val="24"/>
          <w:szCs w:val="24"/>
        </w:rPr>
        <w:t>dispõe que</w:t>
      </w:r>
    </w:p>
    <w:p w:rsidR="00CB3F9B" w:rsidRDefault="00CB3F9B" w:rsidP="00CB3F9B">
      <w:pPr>
        <w:pStyle w:val="Corpodetexto"/>
        <w:spacing w:after="0" w:line="360" w:lineRule="auto"/>
        <w:jc w:val="both"/>
        <w:rPr>
          <w:sz w:val="24"/>
          <w:szCs w:val="24"/>
        </w:rPr>
      </w:pPr>
    </w:p>
    <w:p w:rsidR="00CB3F9B" w:rsidRPr="0027436C" w:rsidRDefault="00CB3F9B" w:rsidP="00CB3F9B">
      <w:pPr>
        <w:pStyle w:val="Corpodetexto"/>
        <w:spacing w:after="0" w:line="240" w:lineRule="auto"/>
        <w:ind w:left="2268"/>
        <w:jc w:val="both"/>
        <w:rPr>
          <w:szCs w:val="24"/>
        </w:rPr>
      </w:pPr>
      <w:r w:rsidRPr="0027436C">
        <w:rPr>
          <w:szCs w:val="24"/>
        </w:rPr>
        <w:t xml:space="preserve">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rsidR="00CB3F9B" w:rsidRPr="00DB6DCA" w:rsidRDefault="00CB3F9B" w:rsidP="0006079D">
      <w:pPr>
        <w:pStyle w:val="Corpodetexto"/>
        <w:spacing w:after="0" w:line="360" w:lineRule="auto"/>
        <w:jc w:val="both"/>
        <w:rPr>
          <w:rFonts w:eastAsia="Arial"/>
          <w:sz w:val="24"/>
          <w:szCs w:val="24"/>
        </w:rPr>
      </w:pPr>
    </w:p>
    <w:p w:rsidR="00CB3F9B" w:rsidRPr="00DB6DCA" w:rsidRDefault="00CB3F9B" w:rsidP="0006079D">
      <w:pPr>
        <w:pStyle w:val="Corpodetexto"/>
        <w:spacing w:after="0" w:line="360" w:lineRule="auto"/>
        <w:jc w:val="both"/>
        <w:rPr>
          <w:rFonts w:eastAsia="Arial"/>
          <w:sz w:val="24"/>
          <w:szCs w:val="24"/>
        </w:rPr>
      </w:pPr>
      <w:r w:rsidRPr="00DB6DCA">
        <w:rPr>
          <w:rFonts w:eastAsia="Arial"/>
          <w:sz w:val="24"/>
          <w:szCs w:val="24"/>
        </w:rPr>
        <w:t xml:space="preserve"> </w:t>
      </w:r>
      <w:r>
        <w:rPr>
          <w:sz w:val="24"/>
          <w:szCs w:val="24"/>
        </w:rPr>
        <w:tab/>
        <w:t>Analisando este artigo verifica</w:t>
      </w:r>
      <w:r w:rsidRPr="00DB6DCA">
        <w:rPr>
          <w:sz w:val="24"/>
          <w:szCs w:val="24"/>
        </w:rPr>
        <w:t xml:space="preserve">mos os direitos que a família, a sociedade e o Estado deverão assegurar à criança </w:t>
      </w:r>
      <w:r>
        <w:rPr>
          <w:sz w:val="24"/>
          <w:szCs w:val="24"/>
        </w:rPr>
        <w:t>e ao adolescente, direitos fundamentais, como: à vida, saúde, educação, lazer e etc.</w:t>
      </w:r>
    </w:p>
    <w:p w:rsidR="00CB3F9B" w:rsidRDefault="00CB3F9B" w:rsidP="0006079D">
      <w:pPr>
        <w:pStyle w:val="Corpodetexto"/>
        <w:spacing w:after="0" w:line="360" w:lineRule="auto"/>
        <w:jc w:val="both"/>
        <w:rPr>
          <w:sz w:val="24"/>
          <w:szCs w:val="24"/>
        </w:rPr>
      </w:pPr>
      <w:r w:rsidRPr="00DB6DCA">
        <w:rPr>
          <w:rFonts w:eastAsia="Arial"/>
          <w:sz w:val="24"/>
          <w:szCs w:val="24"/>
        </w:rPr>
        <w:t xml:space="preserve"> </w:t>
      </w:r>
      <w:r>
        <w:rPr>
          <w:rFonts w:eastAsia="Arial"/>
          <w:sz w:val="24"/>
          <w:szCs w:val="24"/>
        </w:rPr>
        <w:tab/>
      </w:r>
      <w:r w:rsidRPr="00DB6DCA">
        <w:rPr>
          <w:sz w:val="24"/>
          <w:szCs w:val="24"/>
        </w:rPr>
        <w:t xml:space="preserve"> Todos têm direito à vida, abrangendo criança e adolescente, a quem a família, sociedade e o Estado asseg</w:t>
      </w:r>
      <w:r>
        <w:rPr>
          <w:sz w:val="24"/>
          <w:szCs w:val="24"/>
        </w:rPr>
        <w:t>urarão, com absoluta prioridade; mas de</w:t>
      </w:r>
      <w:r w:rsidRPr="00DB6DCA">
        <w:rPr>
          <w:color w:val="000000"/>
          <w:sz w:val="24"/>
          <w:szCs w:val="24"/>
        </w:rPr>
        <w:t xml:space="preserve"> nada adiantaria garantir-se a vida, se não se assegurasse ao mesmo tempo o direito à saúde. </w:t>
      </w:r>
      <w:r>
        <w:rPr>
          <w:color w:val="000000"/>
          <w:sz w:val="24"/>
          <w:szCs w:val="24"/>
        </w:rPr>
        <w:t>Ainda assim, o direito à alimentação se faz</w:t>
      </w:r>
      <w:r w:rsidRPr="00DB6DCA">
        <w:rPr>
          <w:sz w:val="24"/>
          <w:szCs w:val="24"/>
        </w:rPr>
        <w:t xml:space="preserve"> imprescindível, pois a vida depende da saúde e da alimentação. </w:t>
      </w:r>
    </w:p>
    <w:p w:rsidR="00CB3F9B" w:rsidRPr="0027436C" w:rsidRDefault="00CB3F9B" w:rsidP="0006079D">
      <w:pPr>
        <w:pStyle w:val="Corpodetexto"/>
        <w:spacing w:after="0" w:line="360" w:lineRule="auto"/>
        <w:ind w:firstLine="709"/>
        <w:jc w:val="both"/>
        <w:rPr>
          <w:color w:val="000000"/>
          <w:sz w:val="24"/>
          <w:szCs w:val="24"/>
        </w:rPr>
      </w:pPr>
      <w:r w:rsidRPr="00DB6DCA">
        <w:rPr>
          <w:sz w:val="24"/>
          <w:szCs w:val="24"/>
        </w:rPr>
        <w:t>E não sendo respeitado esse direito, insurge a prisão civil do responsável pelo inadimplemento voluntário e inescusável de obrigação alimentícia, art. 5º, V</w:t>
      </w:r>
      <w:r>
        <w:rPr>
          <w:sz w:val="24"/>
          <w:szCs w:val="24"/>
        </w:rPr>
        <w:t xml:space="preserve">II da C.F. O Direito à educação, aduz a Constituição Federal que é </w:t>
      </w:r>
      <w:r w:rsidRPr="00DB6DCA">
        <w:rPr>
          <w:sz w:val="24"/>
          <w:szCs w:val="24"/>
        </w:rPr>
        <w:t>dever do estado e da Família e será promovida e incentivada com a colaboração da sociedade, visando ao pleno desenvolvimento da pessoa, seu preparo para o exercício da cidadania e sua qualificação para o trabalho.</w:t>
      </w:r>
    </w:p>
    <w:p w:rsidR="00CB3F9B" w:rsidRPr="00DB6DCA" w:rsidRDefault="00CB3F9B" w:rsidP="0006079D">
      <w:pPr>
        <w:pStyle w:val="Corpodetexto"/>
        <w:spacing w:after="0" w:line="360" w:lineRule="auto"/>
        <w:jc w:val="both"/>
        <w:rPr>
          <w:rFonts w:eastAsia="Arial"/>
          <w:sz w:val="24"/>
          <w:szCs w:val="24"/>
        </w:rPr>
      </w:pPr>
      <w:r w:rsidRPr="00DB6DCA">
        <w:rPr>
          <w:rFonts w:eastAsia="Arial"/>
          <w:sz w:val="24"/>
          <w:szCs w:val="24"/>
        </w:rPr>
        <w:t xml:space="preserve"> </w:t>
      </w:r>
      <w:r w:rsidRPr="00DB6DCA">
        <w:rPr>
          <w:sz w:val="24"/>
          <w:szCs w:val="24"/>
        </w:rPr>
        <w:tab/>
        <w:t>Vale destacar ainda que o Direito ao Lazer deverá ser assegurado à criança e ao adolescente pela família, sociedade e Estado, ao lado da educação e da instrução. O Direito à profissionalização</w:t>
      </w:r>
      <w:r>
        <w:rPr>
          <w:sz w:val="24"/>
          <w:szCs w:val="24"/>
        </w:rPr>
        <w:t>, por sua vez é</w:t>
      </w:r>
      <w:r w:rsidRPr="00DB6DCA">
        <w:rPr>
          <w:sz w:val="24"/>
          <w:szCs w:val="24"/>
        </w:rPr>
        <w:t xml:space="preserve"> de competência privativa da União legislar sobre a organização do sistema nacional de emprego e condições para o exercício de profissões. </w:t>
      </w:r>
      <w:r>
        <w:rPr>
          <w:sz w:val="24"/>
          <w:szCs w:val="24"/>
        </w:rPr>
        <w:t>Vale salientar que o</w:t>
      </w:r>
      <w:r w:rsidRPr="00DB6DCA">
        <w:rPr>
          <w:sz w:val="24"/>
          <w:szCs w:val="24"/>
        </w:rPr>
        <w:t xml:space="preserve"> artigo 6º dispõe sobre a educação, como direito social, omitindo-se com relação à cultura, que, aliás caminha paralela à educação.</w:t>
      </w:r>
    </w:p>
    <w:p w:rsidR="00CB3F9B" w:rsidRDefault="00CB3F9B" w:rsidP="0006079D">
      <w:pPr>
        <w:pStyle w:val="Corpodetexto"/>
        <w:spacing w:after="0" w:line="360" w:lineRule="auto"/>
        <w:jc w:val="both"/>
        <w:rPr>
          <w:sz w:val="24"/>
          <w:szCs w:val="24"/>
        </w:rPr>
      </w:pPr>
      <w:r w:rsidRPr="00DB6DCA">
        <w:rPr>
          <w:rFonts w:eastAsia="Arial"/>
          <w:sz w:val="24"/>
          <w:szCs w:val="24"/>
        </w:rPr>
        <w:t xml:space="preserve"> </w:t>
      </w:r>
      <w:r w:rsidRPr="00DB6DCA">
        <w:rPr>
          <w:sz w:val="24"/>
          <w:szCs w:val="24"/>
        </w:rPr>
        <w:tab/>
      </w:r>
      <w:r>
        <w:rPr>
          <w:sz w:val="24"/>
          <w:szCs w:val="24"/>
        </w:rPr>
        <w:t>Quando a</w:t>
      </w:r>
      <w:r w:rsidRPr="00DB6DCA">
        <w:rPr>
          <w:sz w:val="24"/>
          <w:szCs w:val="24"/>
        </w:rPr>
        <w:t xml:space="preserve"> Constituição Federal em seu artigo 1º, alude entre os fundamentos do Estado-Democrático de Direito, ao lado da soberania, e da cidadania,</w:t>
      </w:r>
      <w:r>
        <w:rPr>
          <w:sz w:val="24"/>
          <w:szCs w:val="24"/>
        </w:rPr>
        <w:t xml:space="preserve"> alude</w:t>
      </w:r>
      <w:r w:rsidRPr="00DB6DCA">
        <w:rPr>
          <w:sz w:val="24"/>
          <w:szCs w:val="24"/>
        </w:rPr>
        <w:t xml:space="preserve"> </w:t>
      </w:r>
      <w:r>
        <w:rPr>
          <w:sz w:val="24"/>
          <w:szCs w:val="24"/>
        </w:rPr>
        <w:t>a</w:t>
      </w:r>
      <w:r w:rsidRPr="00DB6DCA">
        <w:rPr>
          <w:sz w:val="24"/>
          <w:szCs w:val="24"/>
        </w:rPr>
        <w:t>o direito à dignidade da pes</w:t>
      </w:r>
      <w:r>
        <w:rPr>
          <w:sz w:val="24"/>
          <w:szCs w:val="24"/>
        </w:rPr>
        <w:t>soa humana e considerando que a</w:t>
      </w:r>
      <w:r w:rsidRPr="00DB6DCA">
        <w:rPr>
          <w:sz w:val="24"/>
          <w:szCs w:val="24"/>
        </w:rPr>
        <w:t xml:space="preserve"> criança e o adolescente são pessoas humanas, então se torna redundante o artigo 227 da C.F., quando coloca a dignidade, como dever da família, da sociedade e do Estado.</w:t>
      </w:r>
    </w:p>
    <w:p w:rsidR="00CB3F9B" w:rsidRPr="00DB6DCA" w:rsidRDefault="00CB3F9B" w:rsidP="0006079D">
      <w:pPr>
        <w:pStyle w:val="Corpodetexto"/>
        <w:spacing w:after="0" w:line="360" w:lineRule="auto"/>
        <w:ind w:firstLine="708"/>
        <w:jc w:val="both"/>
        <w:rPr>
          <w:sz w:val="24"/>
          <w:szCs w:val="24"/>
        </w:rPr>
      </w:pPr>
      <w:r>
        <w:rPr>
          <w:sz w:val="24"/>
          <w:szCs w:val="24"/>
        </w:rPr>
        <w:lastRenderedPageBreak/>
        <w:t>Outros direitos garantidos na constituinte correspondem ao direito ao respeito e o direito à liberdade, especificados no</w:t>
      </w:r>
      <w:r w:rsidRPr="00DB6DCA">
        <w:rPr>
          <w:sz w:val="24"/>
          <w:szCs w:val="24"/>
        </w:rPr>
        <w:t xml:space="preserve"> artigo 5º, </w:t>
      </w:r>
      <w:r w:rsidRPr="00DB6DCA">
        <w:rPr>
          <w:i/>
          <w:sz w:val="24"/>
          <w:szCs w:val="24"/>
        </w:rPr>
        <w:t>caput</w:t>
      </w:r>
      <w:r w:rsidRPr="00DB6DCA">
        <w:rPr>
          <w:sz w:val="24"/>
          <w:szCs w:val="24"/>
        </w:rPr>
        <w:t>, agora estende</w:t>
      </w:r>
      <w:r>
        <w:rPr>
          <w:sz w:val="24"/>
          <w:szCs w:val="24"/>
        </w:rPr>
        <w:t xml:space="preserve">-se à criança e ao adolescente que tem o direito </w:t>
      </w:r>
      <w:r w:rsidRPr="00DB6DCA">
        <w:rPr>
          <w:sz w:val="24"/>
          <w:szCs w:val="24"/>
        </w:rPr>
        <w:t>à con</w:t>
      </w:r>
      <w:r>
        <w:rPr>
          <w:sz w:val="24"/>
          <w:szCs w:val="24"/>
        </w:rPr>
        <w:t>vivência familiar, integrandos</w:t>
      </w:r>
      <w:r w:rsidRPr="00DB6DCA">
        <w:rPr>
          <w:sz w:val="24"/>
          <w:szCs w:val="24"/>
        </w:rPr>
        <w:t xml:space="preserve"> no</w:t>
      </w:r>
      <w:r>
        <w:rPr>
          <w:sz w:val="24"/>
          <w:szCs w:val="24"/>
        </w:rPr>
        <w:t xml:space="preserve"> ambiente do</w:t>
      </w:r>
      <w:r w:rsidRPr="00DB6DCA">
        <w:rPr>
          <w:sz w:val="24"/>
          <w:szCs w:val="24"/>
        </w:rPr>
        <w:t xml:space="preserve"> lar, propiciando-lhes condições favoráveis. Direito à convivência comunitária. Este direito tem como finalidade ampliar o círculo de relações sociais da criança e do adolescente. </w:t>
      </w:r>
    </w:p>
    <w:p w:rsidR="0006079D" w:rsidRDefault="0006079D" w:rsidP="00CB3F9B">
      <w:pPr>
        <w:pStyle w:val="Padro"/>
        <w:spacing w:after="0" w:line="360" w:lineRule="auto"/>
        <w:jc w:val="both"/>
        <w:rPr>
          <w:sz w:val="24"/>
          <w:szCs w:val="24"/>
        </w:rPr>
      </w:pPr>
    </w:p>
    <w:p w:rsidR="0006079D" w:rsidRDefault="0006079D" w:rsidP="00CB3F9B">
      <w:pPr>
        <w:pStyle w:val="Padro"/>
        <w:spacing w:after="0" w:line="360" w:lineRule="auto"/>
        <w:jc w:val="both"/>
        <w:rPr>
          <w:sz w:val="24"/>
          <w:szCs w:val="24"/>
        </w:rPr>
      </w:pPr>
    </w:p>
    <w:p w:rsidR="0006079D" w:rsidRDefault="0006079D" w:rsidP="00CB3F9B">
      <w:pPr>
        <w:pStyle w:val="Padro"/>
        <w:spacing w:after="0" w:line="360" w:lineRule="auto"/>
        <w:jc w:val="both"/>
        <w:rPr>
          <w:sz w:val="24"/>
          <w:szCs w:val="24"/>
        </w:rPr>
      </w:pPr>
    </w:p>
    <w:p w:rsidR="0006079D" w:rsidRPr="00DB6DCA" w:rsidRDefault="0006079D" w:rsidP="00CB3F9B">
      <w:pPr>
        <w:pStyle w:val="Padro"/>
        <w:spacing w:after="0" w:line="360" w:lineRule="auto"/>
        <w:jc w:val="both"/>
        <w:rPr>
          <w:sz w:val="24"/>
          <w:szCs w:val="24"/>
        </w:rPr>
      </w:pPr>
    </w:p>
    <w:p w:rsidR="00CB3F9B" w:rsidRPr="00DB6DCA" w:rsidRDefault="003362FA" w:rsidP="003362FA">
      <w:pPr>
        <w:pStyle w:val="Padro"/>
        <w:spacing w:after="0" w:line="360" w:lineRule="auto"/>
        <w:jc w:val="both"/>
        <w:outlineLvl w:val="1"/>
        <w:rPr>
          <w:b/>
          <w:sz w:val="24"/>
          <w:szCs w:val="24"/>
        </w:rPr>
      </w:pPr>
      <w:bookmarkStart w:id="11" w:name="_Toc420413405"/>
      <w:r>
        <w:rPr>
          <w:b/>
          <w:sz w:val="24"/>
          <w:szCs w:val="24"/>
        </w:rPr>
        <w:t>2.5 A</w:t>
      </w:r>
      <w:r w:rsidRPr="00DB6DCA">
        <w:rPr>
          <w:b/>
          <w:sz w:val="24"/>
          <w:szCs w:val="24"/>
        </w:rPr>
        <w:t xml:space="preserve"> estrutura do</w:t>
      </w:r>
      <w:r>
        <w:rPr>
          <w:b/>
          <w:sz w:val="24"/>
          <w:szCs w:val="24"/>
        </w:rPr>
        <w:t>s estabelecimentos segundo o ECA</w:t>
      </w:r>
      <w:r w:rsidRPr="00DB6DCA">
        <w:rPr>
          <w:b/>
          <w:sz w:val="24"/>
          <w:szCs w:val="24"/>
        </w:rPr>
        <w:t xml:space="preserve"> e as mudanças do </w:t>
      </w:r>
      <w:bookmarkEnd w:id="11"/>
      <w:r>
        <w:rPr>
          <w:b/>
          <w:sz w:val="24"/>
          <w:szCs w:val="24"/>
        </w:rPr>
        <w:t>SINASE</w:t>
      </w:r>
      <w:r w:rsidRPr="00DB6DCA">
        <w:rPr>
          <w:b/>
          <w:sz w:val="24"/>
          <w:szCs w:val="24"/>
        </w:rPr>
        <w:t xml:space="preserve"> </w:t>
      </w:r>
    </w:p>
    <w:p w:rsidR="00CB3F9B" w:rsidRPr="00DB6DCA" w:rsidRDefault="00CB3F9B" w:rsidP="0006079D">
      <w:pPr>
        <w:pStyle w:val="Padro"/>
        <w:spacing w:line="360" w:lineRule="auto"/>
        <w:jc w:val="both"/>
        <w:rPr>
          <w:sz w:val="24"/>
          <w:szCs w:val="24"/>
        </w:rPr>
      </w:pPr>
    </w:p>
    <w:p w:rsidR="00CB3F9B" w:rsidRPr="00DB6DCA" w:rsidRDefault="00CB3F9B" w:rsidP="0006079D">
      <w:pPr>
        <w:pStyle w:val="Padro"/>
        <w:spacing w:line="360" w:lineRule="auto"/>
        <w:jc w:val="both"/>
        <w:rPr>
          <w:sz w:val="24"/>
          <w:szCs w:val="24"/>
        </w:rPr>
      </w:pPr>
      <w:r w:rsidRPr="00DB6DCA">
        <w:rPr>
          <w:sz w:val="24"/>
          <w:szCs w:val="24"/>
        </w:rPr>
        <w:tab/>
        <w:t xml:space="preserve">Vale destacar que o SINASE é a sigla utilizada para designar o Sistema Nacional de Atendimento Socioeducativo, destinado a regulamentar a forma como o Poder Público, por seus mais diversos órgãos e agentes, deve prestar o atendimento especializado ao qual adolescentes autores de ato infracional têm direito. </w:t>
      </w:r>
    </w:p>
    <w:p w:rsidR="00CB3F9B" w:rsidRPr="00DB6DCA" w:rsidRDefault="00CB3F9B" w:rsidP="0006079D">
      <w:pPr>
        <w:pStyle w:val="Padro"/>
        <w:spacing w:line="360" w:lineRule="auto"/>
        <w:jc w:val="both"/>
        <w:rPr>
          <w:sz w:val="24"/>
          <w:szCs w:val="24"/>
        </w:rPr>
      </w:pPr>
      <w:r w:rsidRPr="00DB6DCA">
        <w:rPr>
          <w:sz w:val="24"/>
          <w:szCs w:val="24"/>
        </w:rPr>
        <w:t xml:space="preserve"> </w:t>
      </w:r>
      <w:r w:rsidRPr="00DB6DCA">
        <w:rPr>
          <w:sz w:val="24"/>
          <w:szCs w:val="24"/>
        </w:rPr>
        <w:tab/>
        <w:t xml:space="preserve">O SINASE foi originalmente instituído pela Resolução nº119/2006, do Conselho Nacional dos Direitos da Criança e do Adolescente - CONANDA, e foi recentemente aprovado pela Lei nº 12.594, de 18 de janeiro de 2012, que trouxe uma série de inovações no que diz respeito à aplicação e execução de medidas socioeducativas a adolescentes autores de ato infracional, dispondo desde a parte conceitual até o financiamento do Sistema Socioeducativo, definindo papeis e responsabilidades, bem como procurando corrigir algumas distorções verificadas quando do atendimento dessa importante e complexa demanda. Com o advento da Lei nº 12.594/2012, passa a ser obrigatória a elaboração e implementação, nas esferas de governo, os conhecidos "Planos de Atendimento Socioeducativo". </w:t>
      </w:r>
    </w:p>
    <w:p w:rsidR="00CB3F9B" w:rsidRPr="00DB6DCA" w:rsidRDefault="00CB3F9B" w:rsidP="0006079D">
      <w:pPr>
        <w:pStyle w:val="Padro"/>
        <w:spacing w:line="360" w:lineRule="auto"/>
        <w:jc w:val="both"/>
        <w:rPr>
          <w:sz w:val="24"/>
          <w:szCs w:val="24"/>
        </w:rPr>
      </w:pPr>
      <w:r w:rsidRPr="00DB6DCA">
        <w:rPr>
          <w:sz w:val="24"/>
          <w:szCs w:val="24"/>
        </w:rPr>
        <w:t xml:space="preserve"> </w:t>
      </w:r>
      <w:r w:rsidRPr="00DB6DCA">
        <w:rPr>
          <w:sz w:val="24"/>
          <w:szCs w:val="24"/>
        </w:rPr>
        <w:tab/>
        <w:t xml:space="preserve">Com esta oferta de programas destinados à execução das medidas socioeducativas em meio aberto (cuja responsabilidade ficou a cargo dos municípios) e privativas de liberdade (sob a responsabilidade dos estados), além da previsão de intervenções específicas junto às famílias dos adolescentes socioeducandos. Vale ainda ressaltar que o objetivo do SINASE, é a efetiva implementação de uma </w:t>
      </w:r>
      <w:r w:rsidRPr="00DB6DCA">
        <w:rPr>
          <w:i/>
          <w:sz w:val="24"/>
          <w:szCs w:val="24"/>
        </w:rPr>
        <w:t>política pública</w:t>
      </w:r>
      <w:r w:rsidRPr="00DB6DCA">
        <w:rPr>
          <w:sz w:val="24"/>
          <w:szCs w:val="24"/>
        </w:rPr>
        <w:t xml:space="preserve"> especificamente destinada ao atendimento de adolescentes autores de ato infracional e suas respectivas famílias.</w:t>
      </w:r>
    </w:p>
    <w:p w:rsidR="00CB3F9B" w:rsidRPr="00DB6DCA" w:rsidRDefault="00CB3F9B" w:rsidP="00CB3F9B">
      <w:pPr>
        <w:pStyle w:val="Padro"/>
        <w:jc w:val="both"/>
        <w:rPr>
          <w:sz w:val="24"/>
          <w:szCs w:val="24"/>
        </w:rPr>
      </w:pPr>
    </w:p>
    <w:p w:rsidR="00CB3F9B" w:rsidRPr="00DB6DCA" w:rsidRDefault="003362FA" w:rsidP="003362FA">
      <w:pPr>
        <w:pStyle w:val="Padro"/>
        <w:jc w:val="both"/>
        <w:outlineLvl w:val="1"/>
        <w:rPr>
          <w:b/>
          <w:sz w:val="24"/>
          <w:szCs w:val="24"/>
        </w:rPr>
      </w:pPr>
      <w:bookmarkStart w:id="12" w:name="_Toc420413406"/>
      <w:r>
        <w:rPr>
          <w:b/>
          <w:sz w:val="24"/>
          <w:szCs w:val="24"/>
        </w:rPr>
        <w:t>2.6 A</w:t>
      </w:r>
      <w:r w:rsidRPr="00DB6DCA">
        <w:rPr>
          <w:b/>
          <w:sz w:val="24"/>
          <w:szCs w:val="24"/>
        </w:rPr>
        <w:t xml:space="preserve"> relação entre a (in)execução das medidas socioeducativas e a reincidência</w:t>
      </w:r>
      <w:bookmarkEnd w:id="12"/>
    </w:p>
    <w:p w:rsidR="00CB3F9B" w:rsidRPr="00DB6DCA" w:rsidRDefault="00CB3F9B" w:rsidP="00CB3F9B">
      <w:pPr>
        <w:pStyle w:val="Padro"/>
        <w:jc w:val="both"/>
        <w:rPr>
          <w:sz w:val="24"/>
          <w:szCs w:val="24"/>
        </w:rPr>
      </w:pPr>
    </w:p>
    <w:p w:rsidR="00CB3F9B" w:rsidRPr="00DB6DCA" w:rsidRDefault="00CB3F9B" w:rsidP="0006079D">
      <w:pPr>
        <w:pStyle w:val="Padro"/>
        <w:spacing w:line="360" w:lineRule="auto"/>
        <w:jc w:val="both"/>
        <w:rPr>
          <w:sz w:val="24"/>
          <w:szCs w:val="24"/>
        </w:rPr>
      </w:pPr>
      <w:r w:rsidRPr="00DB6DCA">
        <w:rPr>
          <w:sz w:val="24"/>
          <w:szCs w:val="24"/>
        </w:rPr>
        <w:t xml:space="preserve"> </w:t>
      </w:r>
      <w:r w:rsidRPr="00DB6DCA">
        <w:rPr>
          <w:sz w:val="24"/>
          <w:szCs w:val="24"/>
        </w:rPr>
        <w:tab/>
        <w:t>O tempo de internação dos adolescentes em conflito com a lei não é fator determinante na reincidência. Vale destacar que os adolescentes entre 13 e 19 anos quando ingressam na medida socioeducativa, a taxa de reincidência é de 53,4% para aqueles que foram liberados com base em decisão que considerou cumprida a medida de internação.</w:t>
      </w:r>
    </w:p>
    <w:p w:rsidR="00CB3F9B" w:rsidRPr="00DB6DCA" w:rsidRDefault="00CB3F9B" w:rsidP="0006079D">
      <w:pPr>
        <w:pStyle w:val="Padro"/>
        <w:spacing w:line="360" w:lineRule="auto"/>
        <w:jc w:val="both"/>
        <w:rPr>
          <w:sz w:val="24"/>
          <w:szCs w:val="24"/>
        </w:rPr>
      </w:pPr>
      <w:r w:rsidRPr="00DB6DCA">
        <w:rPr>
          <w:sz w:val="24"/>
          <w:szCs w:val="24"/>
        </w:rPr>
        <w:t xml:space="preserve"> </w:t>
      </w:r>
      <w:r w:rsidRPr="00DB6DCA">
        <w:rPr>
          <w:sz w:val="24"/>
          <w:szCs w:val="24"/>
        </w:rPr>
        <w:tab/>
        <w:t xml:space="preserve">É mister ressaltar que Independentemente do delito cometido, o tempo médio de internação dos adolescentes em conflito com a lei variou de 17 a 23,7 meses. </w:t>
      </w:r>
      <w:r w:rsidR="003362FA" w:rsidRPr="00DB6DCA">
        <w:rPr>
          <w:sz w:val="24"/>
          <w:szCs w:val="24"/>
        </w:rPr>
        <w:t>Após inúmeras pesquisas percebem-se</w:t>
      </w:r>
      <w:r w:rsidRPr="00DB6DCA">
        <w:rPr>
          <w:sz w:val="24"/>
          <w:szCs w:val="24"/>
        </w:rPr>
        <w:t xml:space="preserve"> que a liberação do adolescente da medida socioeducativa, o tempo médio para cometimento de novos delitos (reincidência) foi de 11 meses para aqueles com óbito (tentado ou consumado) e de 6 meses para os demais delitos. </w:t>
      </w:r>
    </w:p>
    <w:p w:rsidR="00CB3F9B" w:rsidRPr="00DB6DCA" w:rsidRDefault="00CB3F9B" w:rsidP="0006079D">
      <w:pPr>
        <w:pStyle w:val="Padro"/>
        <w:spacing w:line="360" w:lineRule="auto"/>
        <w:jc w:val="both"/>
        <w:rPr>
          <w:sz w:val="24"/>
          <w:szCs w:val="24"/>
        </w:rPr>
      </w:pPr>
      <w:r w:rsidRPr="00DB6DCA">
        <w:rPr>
          <w:sz w:val="24"/>
          <w:szCs w:val="24"/>
        </w:rPr>
        <w:t xml:space="preserve"> </w:t>
      </w:r>
      <w:r w:rsidRPr="00DB6DCA">
        <w:rPr>
          <w:sz w:val="24"/>
          <w:szCs w:val="24"/>
        </w:rPr>
        <w:tab/>
        <w:t>Além do fator tempo de internação, vale destacar também a relação entre reincidência e histórico infracional dos adolescentes, ou seja, se a quantidade de registros infracionais tem relação com a reincidência após a liberação da medida.</w:t>
      </w:r>
    </w:p>
    <w:p w:rsidR="00CB3F9B" w:rsidRPr="00DB6DCA" w:rsidRDefault="00CB3F9B" w:rsidP="0006079D">
      <w:pPr>
        <w:pStyle w:val="Padro"/>
        <w:spacing w:after="0" w:line="360" w:lineRule="auto"/>
        <w:jc w:val="both"/>
        <w:rPr>
          <w:sz w:val="24"/>
          <w:szCs w:val="24"/>
        </w:rPr>
      </w:pPr>
      <w:r w:rsidRPr="00DB6DCA">
        <w:rPr>
          <w:sz w:val="24"/>
          <w:szCs w:val="24"/>
        </w:rPr>
        <w:t xml:space="preserve"> </w:t>
      </w:r>
      <w:r w:rsidRPr="00DB6DCA">
        <w:rPr>
          <w:sz w:val="24"/>
          <w:szCs w:val="24"/>
        </w:rPr>
        <w:tab/>
        <w:t>Na verdade, um resultado corrobora achados de outros estudos que apontam para uma tendência maior à reincidência em adolescentes com histórico delitivo maior. Estudos sobre a psicologia do comportamento criminal identificam no histórico de comportamento antissocial – precocidade e constância – um importante fator de risco para a reincidência.</w:t>
      </w:r>
    </w:p>
    <w:p w:rsidR="00CB3F9B" w:rsidRDefault="00CB3F9B" w:rsidP="00CB3F9B">
      <w:pPr>
        <w:pStyle w:val="Recuodecorpodetexto"/>
        <w:tabs>
          <w:tab w:val="left" w:pos="284"/>
        </w:tabs>
        <w:spacing w:after="0" w:line="360" w:lineRule="auto"/>
        <w:ind w:left="0"/>
        <w:jc w:val="both"/>
        <w:rPr>
          <w:rStyle w:val="verdana"/>
          <w:b/>
          <w:sz w:val="24"/>
          <w:szCs w:val="24"/>
        </w:rPr>
      </w:pPr>
    </w:p>
    <w:p w:rsidR="003362FA" w:rsidRDefault="003362FA" w:rsidP="00CB3F9B">
      <w:pPr>
        <w:pStyle w:val="Recuodecorpodetexto"/>
        <w:tabs>
          <w:tab w:val="left" w:pos="284"/>
        </w:tabs>
        <w:spacing w:after="0" w:line="360" w:lineRule="auto"/>
        <w:ind w:left="0"/>
        <w:jc w:val="both"/>
        <w:outlineLvl w:val="0"/>
        <w:rPr>
          <w:rStyle w:val="verdana"/>
          <w:b/>
          <w:sz w:val="24"/>
          <w:szCs w:val="24"/>
        </w:rPr>
      </w:pPr>
      <w:bookmarkStart w:id="13" w:name="_Toc420413407"/>
    </w:p>
    <w:p w:rsidR="003362FA" w:rsidRDefault="003362FA" w:rsidP="00CB3F9B">
      <w:pPr>
        <w:pStyle w:val="Recuodecorpodetexto"/>
        <w:tabs>
          <w:tab w:val="left" w:pos="284"/>
        </w:tabs>
        <w:spacing w:after="0" w:line="360" w:lineRule="auto"/>
        <w:ind w:left="0"/>
        <w:jc w:val="both"/>
        <w:outlineLvl w:val="0"/>
        <w:rPr>
          <w:rStyle w:val="verdana"/>
          <w:b/>
          <w:sz w:val="24"/>
          <w:szCs w:val="24"/>
        </w:rPr>
      </w:pPr>
    </w:p>
    <w:p w:rsidR="003362FA" w:rsidRDefault="003362FA" w:rsidP="00CB3F9B">
      <w:pPr>
        <w:pStyle w:val="Recuodecorpodetexto"/>
        <w:tabs>
          <w:tab w:val="left" w:pos="284"/>
        </w:tabs>
        <w:spacing w:after="0" w:line="360" w:lineRule="auto"/>
        <w:ind w:left="0"/>
        <w:jc w:val="both"/>
        <w:outlineLvl w:val="0"/>
        <w:rPr>
          <w:rStyle w:val="verdana"/>
          <w:b/>
          <w:sz w:val="24"/>
          <w:szCs w:val="24"/>
        </w:rPr>
      </w:pPr>
    </w:p>
    <w:p w:rsidR="003362FA" w:rsidRDefault="003362FA" w:rsidP="00CB3F9B">
      <w:pPr>
        <w:pStyle w:val="Recuodecorpodetexto"/>
        <w:tabs>
          <w:tab w:val="left" w:pos="284"/>
        </w:tabs>
        <w:spacing w:after="0" w:line="360" w:lineRule="auto"/>
        <w:ind w:left="0"/>
        <w:jc w:val="both"/>
        <w:outlineLvl w:val="0"/>
        <w:rPr>
          <w:rStyle w:val="verdana"/>
          <w:b/>
          <w:sz w:val="24"/>
          <w:szCs w:val="24"/>
        </w:rPr>
      </w:pPr>
    </w:p>
    <w:p w:rsidR="00CB3F9B" w:rsidRPr="00DB6DCA" w:rsidRDefault="00CB3F9B" w:rsidP="00CB3F9B">
      <w:pPr>
        <w:pStyle w:val="Recuodecorpodetexto"/>
        <w:tabs>
          <w:tab w:val="left" w:pos="284"/>
        </w:tabs>
        <w:spacing w:after="0" w:line="360" w:lineRule="auto"/>
        <w:ind w:left="0"/>
        <w:jc w:val="both"/>
        <w:outlineLvl w:val="0"/>
        <w:rPr>
          <w:sz w:val="24"/>
          <w:szCs w:val="24"/>
        </w:rPr>
      </w:pPr>
      <w:r w:rsidRPr="00DB6DCA">
        <w:rPr>
          <w:rStyle w:val="verdana"/>
          <w:b/>
          <w:sz w:val="24"/>
          <w:szCs w:val="24"/>
        </w:rPr>
        <w:t>3 METODOLOGIA</w:t>
      </w:r>
      <w:bookmarkEnd w:id="13"/>
    </w:p>
    <w:p w:rsidR="00CB3F9B" w:rsidRPr="00DB6DCA" w:rsidRDefault="00CB3F9B" w:rsidP="00CB3F9B">
      <w:pPr>
        <w:pStyle w:val="Recuodecorpodetexto"/>
        <w:tabs>
          <w:tab w:val="left" w:pos="284"/>
        </w:tabs>
        <w:spacing w:after="0" w:line="360" w:lineRule="auto"/>
        <w:ind w:left="0"/>
        <w:jc w:val="both"/>
        <w:rPr>
          <w:sz w:val="24"/>
          <w:szCs w:val="24"/>
        </w:rPr>
      </w:pPr>
    </w:p>
    <w:p w:rsidR="00CB3F9B" w:rsidRPr="00DB6DCA" w:rsidRDefault="00CB3F9B" w:rsidP="0006079D">
      <w:pPr>
        <w:autoSpaceDE w:val="0"/>
        <w:spacing w:after="0" w:line="360" w:lineRule="auto"/>
        <w:ind w:firstLine="708"/>
        <w:jc w:val="both"/>
        <w:rPr>
          <w:sz w:val="24"/>
          <w:szCs w:val="24"/>
        </w:rPr>
      </w:pPr>
      <w:r w:rsidRPr="00DB6DCA">
        <w:rPr>
          <w:sz w:val="24"/>
          <w:szCs w:val="24"/>
        </w:rPr>
        <w:t>Trata-se de uma pesquisa exploratória, com base no objetivo proposto, qual seja v</w:t>
      </w:r>
      <w:r w:rsidRPr="00DB6DCA">
        <w:rPr>
          <w:rStyle w:val="Fontepargpadro1"/>
          <w:sz w:val="24"/>
          <w:szCs w:val="24"/>
        </w:rPr>
        <w:t>erificar de que forma as medidas socioeducativas podem ser aplicadas na busca do seu efeito ressocializador, afastando a reincidência e fundando-se no mecanismo da proporcionalidade para ponderação dos valores em questão.</w:t>
      </w:r>
      <w:r w:rsidRPr="00DB6DCA">
        <w:rPr>
          <w:sz w:val="24"/>
          <w:szCs w:val="24"/>
        </w:rPr>
        <w:t xml:space="preserve"> </w:t>
      </w:r>
    </w:p>
    <w:p w:rsidR="00CB3F9B" w:rsidRPr="00DB6DCA" w:rsidRDefault="00CB3F9B" w:rsidP="0006079D">
      <w:pPr>
        <w:autoSpaceDE w:val="0"/>
        <w:spacing w:after="0" w:line="360" w:lineRule="auto"/>
        <w:ind w:firstLine="708"/>
        <w:jc w:val="both"/>
        <w:rPr>
          <w:sz w:val="24"/>
          <w:szCs w:val="24"/>
        </w:rPr>
      </w:pPr>
    </w:p>
    <w:p w:rsidR="00CB3F9B" w:rsidRPr="00DB6DCA" w:rsidRDefault="00CB3F9B" w:rsidP="0006079D">
      <w:pPr>
        <w:pStyle w:val="Recuodecorpodetexto"/>
        <w:tabs>
          <w:tab w:val="left" w:pos="284"/>
        </w:tabs>
        <w:spacing w:after="0" w:line="360" w:lineRule="auto"/>
        <w:ind w:left="708"/>
        <w:jc w:val="both"/>
        <w:outlineLvl w:val="1"/>
        <w:rPr>
          <w:rStyle w:val="verdana"/>
          <w:sz w:val="24"/>
          <w:szCs w:val="24"/>
        </w:rPr>
      </w:pPr>
      <w:bookmarkStart w:id="14" w:name="_Toc420413408"/>
      <w:r w:rsidRPr="00DB6DCA">
        <w:rPr>
          <w:rStyle w:val="verdana"/>
          <w:sz w:val="24"/>
          <w:szCs w:val="24"/>
        </w:rPr>
        <w:t>3.1 Tipo De Estudo/Classificação Da Pesquisa</w:t>
      </w:r>
      <w:bookmarkEnd w:id="14"/>
    </w:p>
    <w:p w:rsidR="00CB3F9B" w:rsidRPr="00DB6DCA" w:rsidRDefault="00CB3F9B" w:rsidP="0006079D">
      <w:pPr>
        <w:pStyle w:val="Recuodecorpodetexto"/>
        <w:tabs>
          <w:tab w:val="left" w:pos="284"/>
        </w:tabs>
        <w:spacing w:after="0" w:line="360" w:lineRule="auto"/>
        <w:ind w:left="0"/>
        <w:jc w:val="both"/>
        <w:rPr>
          <w:rStyle w:val="verdana"/>
          <w:sz w:val="24"/>
          <w:szCs w:val="24"/>
        </w:rPr>
      </w:pPr>
    </w:p>
    <w:p w:rsidR="00CB3F9B" w:rsidRPr="00DB6DCA" w:rsidRDefault="00CB3F9B" w:rsidP="0006079D">
      <w:pPr>
        <w:pStyle w:val="Recuodecorpodetexto"/>
        <w:tabs>
          <w:tab w:val="left" w:pos="284"/>
        </w:tabs>
        <w:spacing w:after="0" w:line="360" w:lineRule="auto"/>
        <w:ind w:left="0"/>
        <w:jc w:val="both"/>
        <w:rPr>
          <w:sz w:val="24"/>
          <w:szCs w:val="24"/>
        </w:rPr>
      </w:pPr>
      <w:r w:rsidRPr="00DB6DCA">
        <w:rPr>
          <w:rStyle w:val="verdana"/>
          <w:sz w:val="24"/>
          <w:szCs w:val="24"/>
        </w:rPr>
        <w:lastRenderedPageBreak/>
        <w:tab/>
      </w:r>
      <w:r w:rsidRPr="00DB6DCA">
        <w:rPr>
          <w:rStyle w:val="verdana"/>
          <w:sz w:val="24"/>
          <w:szCs w:val="24"/>
        </w:rPr>
        <w:tab/>
      </w:r>
      <w:r w:rsidRPr="00DB6DCA">
        <w:rPr>
          <w:sz w:val="24"/>
          <w:szCs w:val="24"/>
        </w:rPr>
        <w:t>Em face do caráter de ineditismo da temática, buscou-se sistematizar as informações. Quanto aos procedimentos, trata-se, ao mesmo tempo, de uma pesquisa documental e bibliográfica, permitindo observar a interpretar o tema sobre os vários enfoques colhidos de obras e artigos publicados, através de uma abordagem qualitativa, visto que privilegiou-se a análise de conteúdo.</w:t>
      </w:r>
    </w:p>
    <w:p w:rsidR="00CB3F9B" w:rsidRPr="00DB6DCA" w:rsidRDefault="00CB3F9B" w:rsidP="0006079D">
      <w:pPr>
        <w:pStyle w:val="Recuodecorpodetexto"/>
        <w:spacing w:after="0" w:line="360" w:lineRule="auto"/>
        <w:ind w:left="0"/>
        <w:jc w:val="both"/>
        <w:rPr>
          <w:sz w:val="24"/>
          <w:szCs w:val="24"/>
        </w:rPr>
      </w:pPr>
    </w:p>
    <w:p w:rsidR="00CB3F9B" w:rsidRPr="00DB6DCA" w:rsidRDefault="00CB3F9B" w:rsidP="0006079D">
      <w:pPr>
        <w:pStyle w:val="Recuodecorpodetexto"/>
        <w:spacing w:after="0" w:line="360" w:lineRule="auto"/>
        <w:ind w:left="708"/>
        <w:jc w:val="both"/>
        <w:outlineLvl w:val="1"/>
        <w:rPr>
          <w:sz w:val="24"/>
          <w:szCs w:val="24"/>
        </w:rPr>
      </w:pPr>
      <w:bookmarkStart w:id="15" w:name="_Toc420413409"/>
      <w:r w:rsidRPr="00DB6DCA">
        <w:rPr>
          <w:sz w:val="24"/>
          <w:szCs w:val="24"/>
        </w:rPr>
        <w:t>3.2 Procedimentos Para Coleta De Informações/Dados</w:t>
      </w:r>
      <w:bookmarkEnd w:id="15"/>
    </w:p>
    <w:p w:rsidR="00CB3F9B" w:rsidRPr="00DB6DCA" w:rsidRDefault="00CB3F9B" w:rsidP="0006079D">
      <w:pPr>
        <w:pStyle w:val="Recuodecorpodetexto"/>
        <w:spacing w:after="0" w:line="360" w:lineRule="auto"/>
        <w:ind w:left="0"/>
        <w:jc w:val="both"/>
        <w:rPr>
          <w:sz w:val="24"/>
          <w:szCs w:val="24"/>
        </w:rPr>
      </w:pPr>
    </w:p>
    <w:p w:rsidR="00CB3F9B" w:rsidRPr="00DB6DCA" w:rsidRDefault="00CB3F9B" w:rsidP="0006079D">
      <w:pPr>
        <w:pStyle w:val="Recuodecorpodetexto"/>
        <w:spacing w:after="0" w:line="360" w:lineRule="auto"/>
        <w:ind w:left="0" w:firstLine="708"/>
        <w:jc w:val="both"/>
        <w:rPr>
          <w:b/>
          <w:i/>
          <w:sz w:val="24"/>
          <w:szCs w:val="24"/>
        </w:rPr>
      </w:pPr>
      <w:r w:rsidRPr="00DB6DCA">
        <w:rPr>
          <w:sz w:val="24"/>
          <w:szCs w:val="24"/>
        </w:rPr>
        <w:t>Os principais procedimentos realizados para a coleta dos dados estão relatados abaixo.</w:t>
      </w:r>
    </w:p>
    <w:p w:rsidR="00CB3F9B" w:rsidRPr="00DB6DCA" w:rsidRDefault="00CB3F9B" w:rsidP="0006079D">
      <w:pPr>
        <w:pStyle w:val="Recuodecorpodetexto"/>
        <w:spacing w:after="0" w:line="360" w:lineRule="auto"/>
        <w:ind w:left="0"/>
        <w:jc w:val="both"/>
        <w:rPr>
          <w:b/>
          <w:i/>
          <w:sz w:val="24"/>
          <w:szCs w:val="24"/>
        </w:rPr>
      </w:pPr>
    </w:p>
    <w:p w:rsidR="00CB3F9B" w:rsidRPr="00DB6DCA" w:rsidRDefault="00CB3F9B" w:rsidP="0006079D">
      <w:pPr>
        <w:pStyle w:val="Recuodecorpodetexto"/>
        <w:spacing w:after="0" w:line="360" w:lineRule="auto"/>
        <w:ind w:left="1418"/>
        <w:jc w:val="both"/>
        <w:outlineLvl w:val="2"/>
        <w:rPr>
          <w:sz w:val="24"/>
          <w:szCs w:val="24"/>
        </w:rPr>
      </w:pPr>
      <w:bookmarkStart w:id="16" w:name="_Toc420413410"/>
      <w:r w:rsidRPr="00DB6DCA">
        <w:rPr>
          <w:sz w:val="24"/>
          <w:szCs w:val="24"/>
        </w:rPr>
        <w:t>3.2.1 Plano de pesquisa e de trabalho</w:t>
      </w:r>
      <w:bookmarkEnd w:id="16"/>
    </w:p>
    <w:p w:rsidR="00CB3F9B" w:rsidRPr="00DB6DCA" w:rsidRDefault="00CB3F9B" w:rsidP="0006079D">
      <w:pPr>
        <w:pStyle w:val="Recuodecorpodetexto"/>
        <w:spacing w:after="0" w:line="360" w:lineRule="auto"/>
        <w:ind w:left="0"/>
        <w:jc w:val="both"/>
        <w:rPr>
          <w:b/>
          <w:sz w:val="24"/>
          <w:szCs w:val="24"/>
        </w:rPr>
      </w:pPr>
    </w:p>
    <w:p w:rsidR="00CB3F9B" w:rsidRPr="00DB6DCA" w:rsidRDefault="00CB3F9B" w:rsidP="0006079D">
      <w:pPr>
        <w:pStyle w:val="Recuodecorpodetexto"/>
        <w:spacing w:after="0" w:line="360" w:lineRule="auto"/>
        <w:ind w:left="0" w:firstLine="708"/>
        <w:jc w:val="both"/>
        <w:rPr>
          <w:sz w:val="24"/>
          <w:szCs w:val="24"/>
        </w:rPr>
      </w:pPr>
      <w:r w:rsidRPr="00DB6DCA">
        <w:rPr>
          <w:sz w:val="24"/>
          <w:szCs w:val="24"/>
        </w:rPr>
        <w:t>Inicialmente foi elaborada a Introdução a partir do seguinte plano de pesquisa:</w:t>
      </w:r>
    </w:p>
    <w:p w:rsidR="00CB3F9B" w:rsidRPr="00DB6DCA" w:rsidRDefault="00CB3F9B" w:rsidP="0006079D">
      <w:pPr>
        <w:pStyle w:val="Standard"/>
        <w:numPr>
          <w:ilvl w:val="0"/>
          <w:numId w:val="2"/>
        </w:numPr>
        <w:tabs>
          <w:tab w:val="clear" w:pos="709"/>
          <w:tab w:val="left" w:pos="284"/>
        </w:tabs>
        <w:spacing w:after="0" w:line="360" w:lineRule="auto"/>
        <w:ind w:left="284" w:hanging="284"/>
        <w:jc w:val="both"/>
        <w:rPr>
          <w:sz w:val="24"/>
          <w:szCs w:val="24"/>
        </w:rPr>
      </w:pPr>
      <w:r w:rsidRPr="00DB6DCA">
        <w:rPr>
          <w:sz w:val="24"/>
          <w:szCs w:val="24"/>
        </w:rPr>
        <w:t>tema: reincidência infanto juvenil a eficácia das medidas sócio educativas;</w:t>
      </w:r>
      <w:r w:rsidRPr="00DB6DCA">
        <w:rPr>
          <w:rStyle w:val="Fontepargpadro1"/>
          <w:sz w:val="24"/>
          <w:szCs w:val="24"/>
        </w:rPr>
        <w:t>;</w:t>
      </w:r>
    </w:p>
    <w:p w:rsidR="00CB3F9B" w:rsidRPr="00DB6DCA" w:rsidRDefault="00CB3F9B" w:rsidP="0006079D">
      <w:pPr>
        <w:pStyle w:val="Standard"/>
        <w:numPr>
          <w:ilvl w:val="0"/>
          <w:numId w:val="2"/>
        </w:numPr>
        <w:tabs>
          <w:tab w:val="clear" w:pos="709"/>
          <w:tab w:val="left" w:pos="284"/>
        </w:tabs>
        <w:spacing w:after="0" w:line="360" w:lineRule="auto"/>
        <w:ind w:left="284" w:hanging="284"/>
        <w:jc w:val="both"/>
        <w:rPr>
          <w:sz w:val="24"/>
          <w:szCs w:val="24"/>
        </w:rPr>
      </w:pPr>
      <w:r w:rsidRPr="00DB6DCA">
        <w:rPr>
          <w:sz w:val="24"/>
          <w:szCs w:val="24"/>
        </w:rPr>
        <w:t xml:space="preserve">problema: </w:t>
      </w:r>
      <w:r w:rsidRPr="00DB6DCA">
        <w:rPr>
          <w:rStyle w:val="Fontepargpadro1"/>
          <w:sz w:val="24"/>
          <w:szCs w:val="24"/>
        </w:rPr>
        <w:t>Verificar em que situações excepcionais a situação em que essas medidas são eficazes.</w:t>
      </w:r>
    </w:p>
    <w:p w:rsidR="00CB3F9B" w:rsidRPr="00DB6DCA" w:rsidRDefault="00CB3F9B" w:rsidP="0006079D">
      <w:pPr>
        <w:pStyle w:val="Standard"/>
        <w:numPr>
          <w:ilvl w:val="0"/>
          <w:numId w:val="2"/>
        </w:numPr>
        <w:tabs>
          <w:tab w:val="clear" w:pos="709"/>
          <w:tab w:val="left" w:pos="284"/>
        </w:tabs>
        <w:spacing w:after="0" w:line="360" w:lineRule="auto"/>
        <w:ind w:left="284" w:hanging="284"/>
        <w:jc w:val="both"/>
        <w:rPr>
          <w:sz w:val="24"/>
          <w:szCs w:val="24"/>
        </w:rPr>
      </w:pPr>
      <w:r w:rsidRPr="00DB6DCA">
        <w:rPr>
          <w:sz w:val="24"/>
          <w:szCs w:val="24"/>
        </w:rPr>
        <w:t xml:space="preserve">objetivos: </w:t>
      </w:r>
      <w:r w:rsidRPr="00DB6DCA">
        <w:rPr>
          <w:rStyle w:val="Fontepargpadro1"/>
          <w:sz w:val="24"/>
          <w:szCs w:val="24"/>
        </w:rPr>
        <w:t>apresentar a questão dos conflitos de normas e a necessidade de instrumentos jurídicos constitucionais capazes de solução desses conflitos; identificar os aspectos gerais das medidas e os princípios norteadores bem como,  analisar a aplicação das medidas como forma de dirimir os conflitos de normas.</w:t>
      </w:r>
    </w:p>
    <w:p w:rsidR="00CB3F9B" w:rsidRPr="00DB6DCA" w:rsidRDefault="00CB3F9B" w:rsidP="0006079D">
      <w:pPr>
        <w:pStyle w:val="Recuodecorpodetexto"/>
        <w:spacing w:after="0" w:line="360" w:lineRule="auto"/>
        <w:ind w:left="0" w:firstLine="708"/>
        <w:jc w:val="both"/>
        <w:rPr>
          <w:sz w:val="24"/>
          <w:szCs w:val="24"/>
        </w:rPr>
      </w:pPr>
      <w:r w:rsidRPr="00DB6DCA">
        <w:rPr>
          <w:sz w:val="24"/>
          <w:szCs w:val="24"/>
        </w:rPr>
        <w:t>No tocante ao plano de trabalho, além da introdução contendo o plano de pesquisa, o trabalho foi desenvolvido com a seguinte estrutura:</w:t>
      </w:r>
    </w:p>
    <w:p w:rsidR="00CB3F9B" w:rsidRPr="00DB6DCA" w:rsidRDefault="00CB3F9B" w:rsidP="0006079D">
      <w:pPr>
        <w:pStyle w:val="Recuodecorpodetexto"/>
        <w:spacing w:after="0" w:line="360" w:lineRule="auto"/>
        <w:ind w:left="0" w:firstLine="708"/>
        <w:jc w:val="both"/>
        <w:rPr>
          <w:sz w:val="24"/>
          <w:szCs w:val="24"/>
        </w:rPr>
      </w:pPr>
      <w:r w:rsidRPr="00DB6DCA">
        <w:rPr>
          <w:sz w:val="24"/>
          <w:szCs w:val="24"/>
        </w:rPr>
        <w:t>Referencial teórico - esta seção foi elaborada na perspectiva de sistematizar algumas contribuições teóricas sobre o tema, a partir dos âmbitos de análise documental, a exemplo dos artigos publicados sobre a temática; teórico e doutrinário, com exposição da problemática por grandes autores</w:t>
      </w:r>
    </w:p>
    <w:p w:rsidR="00CB3F9B" w:rsidRPr="00DB6DCA" w:rsidRDefault="00CB3F9B" w:rsidP="00CB3F9B">
      <w:pPr>
        <w:pStyle w:val="Recuodecorpodetexto"/>
        <w:spacing w:after="0" w:line="360" w:lineRule="auto"/>
        <w:ind w:left="0" w:firstLine="708"/>
        <w:jc w:val="both"/>
        <w:rPr>
          <w:sz w:val="24"/>
          <w:szCs w:val="24"/>
        </w:rPr>
      </w:pPr>
    </w:p>
    <w:p w:rsidR="00CB3F9B" w:rsidRPr="00DB6DCA" w:rsidRDefault="00CB3F9B" w:rsidP="00CB3F9B">
      <w:pPr>
        <w:pStyle w:val="Recuodecorpodetexto"/>
        <w:spacing w:after="0" w:line="360" w:lineRule="auto"/>
        <w:ind w:left="1418"/>
        <w:jc w:val="both"/>
        <w:outlineLvl w:val="2"/>
        <w:rPr>
          <w:sz w:val="24"/>
          <w:szCs w:val="24"/>
        </w:rPr>
      </w:pPr>
      <w:bookmarkStart w:id="17" w:name="_Toc420413411"/>
      <w:r w:rsidRPr="00DB6DCA">
        <w:rPr>
          <w:sz w:val="24"/>
          <w:szCs w:val="24"/>
        </w:rPr>
        <w:t>3.2.2 Localização e levantamento das fontes bibliográficas</w:t>
      </w:r>
      <w:bookmarkEnd w:id="17"/>
    </w:p>
    <w:p w:rsidR="00CB3F9B" w:rsidRPr="00DB6DCA" w:rsidRDefault="00CB3F9B" w:rsidP="0006079D">
      <w:pPr>
        <w:autoSpaceDE w:val="0"/>
        <w:spacing w:after="0" w:line="360" w:lineRule="auto"/>
        <w:jc w:val="both"/>
        <w:rPr>
          <w:sz w:val="24"/>
          <w:szCs w:val="24"/>
        </w:rPr>
      </w:pPr>
    </w:p>
    <w:p w:rsidR="00CB3F9B" w:rsidRPr="00DB6DCA" w:rsidRDefault="00CB3F9B" w:rsidP="0006079D">
      <w:pPr>
        <w:autoSpaceDE w:val="0"/>
        <w:spacing w:after="0" w:line="360" w:lineRule="auto"/>
        <w:ind w:firstLine="708"/>
        <w:jc w:val="both"/>
        <w:rPr>
          <w:sz w:val="24"/>
          <w:szCs w:val="24"/>
        </w:rPr>
      </w:pPr>
      <w:r w:rsidRPr="00DB6DCA">
        <w:rPr>
          <w:sz w:val="24"/>
          <w:szCs w:val="24"/>
        </w:rPr>
        <w:t>No levantamento das fontes bibliográficas, obtidas tanto via impressa e online, o principal critério estabelecido foi o parâmetro temático, com seleção das obras, em especial artigos publicados, bem como de doutrinadores e seus diversos posicionamentos; o segundo critério foi o linguístico, uma vez que foram selecionados documentos no idioma português.</w:t>
      </w:r>
    </w:p>
    <w:p w:rsidR="00CB3F9B" w:rsidRPr="00DB6DCA" w:rsidRDefault="00CB3F9B" w:rsidP="0006079D">
      <w:pPr>
        <w:autoSpaceDE w:val="0"/>
        <w:spacing w:after="0" w:line="360" w:lineRule="auto"/>
        <w:ind w:firstLine="708"/>
        <w:jc w:val="both"/>
        <w:rPr>
          <w:sz w:val="24"/>
          <w:szCs w:val="24"/>
        </w:rPr>
      </w:pPr>
      <w:r w:rsidRPr="00DB6DCA">
        <w:rPr>
          <w:sz w:val="24"/>
          <w:szCs w:val="24"/>
        </w:rPr>
        <w:lastRenderedPageBreak/>
        <w:t xml:space="preserve">Finalmente, foi elaborada uma análise crítica e seletiva das exposições dos diversos autores pesquisados.  </w:t>
      </w:r>
    </w:p>
    <w:p w:rsidR="00CB3F9B" w:rsidRPr="00DB6DCA" w:rsidRDefault="00CB3F9B" w:rsidP="0006079D">
      <w:pPr>
        <w:autoSpaceDE w:val="0"/>
        <w:spacing w:after="0" w:line="360" w:lineRule="auto"/>
        <w:ind w:firstLine="708"/>
        <w:jc w:val="both"/>
        <w:rPr>
          <w:rStyle w:val="Fontepargpadro1"/>
          <w:sz w:val="24"/>
          <w:szCs w:val="24"/>
        </w:rPr>
      </w:pPr>
      <w:r w:rsidRPr="00DB6DCA">
        <w:rPr>
          <w:sz w:val="24"/>
          <w:szCs w:val="24"/>
        </w:rPr>
        <w:t>Foi, então, possível evidenciar a necessidade de uma utilização mais empírica do Direito, a fim de, avaliando-se particularmente as lides, possa o julgador prolatar decisões mais justas e equilibradas, tendo como parâmetro fundamental para solução do conflito de normas, o princípio da proporcionalidade, tornando a Justiça mais próxima da realidade da sociedade que a busca.</w:t>
      </w:r>
    </w:p>
    <w:p w:rsidR="00CB3F9B" w:rsidRPr="00DB6DCA" w:rsidRDefault="00CB3F9B" w:rsidP="0006079D">
      <w:pPr>
        <w:pStyle w:val="Standard"/>
        <w:spacing w:after="0" w:line="360" w:lineRule="auto"/>
        <w:ind w:firstLine="709"/>
        <w:jc w:val="both"/>
        <w:rPr>
          <w:rStyle w:val="Fontepargpadro1"/>
          <w:sz w:val="24"/>
          <w:szCs w:val="24"/>
        </w:rPr>
      </w:pPr>
      <w:r w:rsidRPr="00DB6DCA">
        <w:rPr>
          <w:rStyle w:val="Fontepargpadro1"/>
          <w:sz w:val="24"/>
          <w:szCs w:val="24"/>
        </w:rPr>
        <w:t>Apesar do caráter de ineditismo do tema, a possibilidade de utilização de internação como forma de reprimir tais condutas, tem caráter relevante neste estudo, aplicando de forma sensata a bem da sociedade e da Justiça.</w:t>
      </w:r>
    </w:p>
    <w:p w:rsidR="00CB3F9B" w:rsidRPr="00DB6DCA" w:rsidRDefault="00CB3F9B" w:rsidP="00CB3F9B">
      <w:pPr>
        <w:pStyle w:val="Standard"/>
        <w:spacing w:after="0" w:line="360" w:lineRule="auto"/>
        <w:ind w:firstLine="709"/>
        <w:jc w:val="both"/>
        <w:rPr>
          <w:rStyle w:val="Fontepargpadro1"/>
          <w:sz w:val="24"/>
          <w:szCs w:val="24"/>
        </w:rPr>
      </w:pPr>
    </w:p>
    <w:p w:rsidR="00CB3F9B" w:rsidRPr="00DB6DCA" w:rsidRDefault="00CB3F9B" w:rsidP="00CB3F9B">
      <w:pPr>
        <w:pStyle w:val="Standard"/>
        <w:spacing w:after="0" w:line="360" w:lineRule="auto"/>
        <w:ind w:firstLine="709"/>
        <w:jc w:val="both"/>
        <w:rPr>
          <w:rStyle w:val="Fontepargpadro1"/>
          <w:sz w:val="24"/>
          <w:szCs w:val="24"/>
        </w:rPr>
      </w:pPr>
    </w:p>
    <w:p w:rsidR="00CB3F9B" w:rsidRPr="00DB6DCA" w:rsidRDefault="00CB3F9B" w:rsidP="00CB3F9B">
      <w:pPr>
        <w:pStyle w:val="NormalWeb"/>
        <w:spacing w:before="0" w:after="0" w:line="360" w:lineRule="auto"/>
        <w:jc w:val="both"/>
        <w:outlineLvl w:val="0"/>
        <w:rPr>
          <w:rFonts w:eastAsia="Arial"/>
          <w:b/>
          <w:color w:val="000000"/>
          <w:sz w:val="24"/>
          <w:szCs w:val="24"/>
        </w:rPr>
      </w:pPr>
      <w:bookmarkStart w:id="18" w:name="_Toc420413412"/>
      <w:r w:rsidRPr="00DB6DCA">
        <w:rPr>
          <w:rFonts w:eastAsia="Arial"/>
          <w:b/>
          <w:color w:val="000000"/>
          <w:sz w:val="24"/>
          <w:szCs w:val="24"/>
        </w:rPr>
        <w:t>4 CONCLUSÃO</w:t>
      </w:r>
      <w:bookmarkEnd w:id="18"/>
    </w:p>
    <w:p w:rsidR="00CB3F9B" w:rsidRPr="00DB6DCA" w:rsidRDefault="00CB3F9B" w:rsidP="0006079D">
      <w:pPr>
        <w:pStyle w:val="NormalWeb"/>
        <w:spacing w:before="0" w:after="0" w:line="360" w:lineRule="auto"/>
        <w:jc w:val="both"/>
        <w:rPr>
          <w:rFonts w:eastAsia="Arial"/>
          <w:b/>
          <w:color w:val="000000"/>
          <w:sz w:val="24"/>
          <w:szCs w:val="24"/>
        </w:rPr>
      </w:pPr>
    </w:p>
    <w:p w:rsidR="00CB3F9B" w:rsidRPr="00DB6DCA" w:rsidRDefault="00CB3F9B" w:rsidP="0006079D">
      <w:pPr>
        <w:pStyle w:val="NormalWeb"/>
        <w:spacing w:before="0" w:after="0" w:line="360" w:lineRule="auto"/>
        <w:jc w:val="both"/>
        <w:rPr>
          <w:sz w:val="24"/>
          <w:szCs w:val="24"/>
        </w:rPr>
      </w:pPr>
      <w:r w:rsidRPr="00DB6DCA">
        <w:rPr>
          <w:color w:val="FF0000"/>
          <w:sz w:val="24"/>
          <w:szCs w:val="24"/>
        </w:rPr>
        <w:t xml:space="preserve"> </w:t>
      </w:r>
      <w:r w:rsidRPr="00DB6DCA">
        <w:rPr>
          <w:color w:val="FF0000"/>
          <w:sz w:val="24"/>
          <w:szCs w:val="24"/>
        </w:rPr>
        <w:tab/>
      </w:r>
      <w:r w:rsidRPr="00DB6DCA">
        <w:rPr>
          <w:color w:val="000000"/>
          <w:sz w:val="24"/>
          <w:szCs w:val="24"/>
        </w:rPr>
        <w:t>Diante do exposto, outro não poderia ser o meu entendimento acerca do espírito orientador da Lei 8.069/90, senão o da incessante busca pela ressocialização e reeducação do adolescente infrator. Im</w:t>
      </w:r>
      <w:r w:rsidRPr="00DB6DCA">
        <w:rPr>
          <w:sz w:val="24"/>
          <w:szCs w:val="24"/>
        </w:rPr>
        <w:t>aginar que o adolescente infrator, submetido à medidas severas ou opressoras, retornará ao convívio social sem as mazelas ou máculas dessa inadequada aplicação é o mesmo que continuar crendo na falida ideia da ressocialização através pena pela pena.</w:t>
      </w:r>
    </w:p>
    <w:p w:rsidR="00CB3F9B" w:rsidRPr="00DB6DCA" w:rsidRDefault="00CB3F9B" w:rsidP="0006079D">
      <w:pPr>
        <w:pStyle w:val="NormalWeb"/>
        <w:spacing w:before="0" w:after="0" w:line="360" w:lineRule="auto"/>
        <w:jc w:val="both"/>
        <w:rPr>
          <w:sz w:val="24"/>
          <w:szCs w:val="24"/>
        </w:rPr>
      </w:pPr>
      <w:r w:rsidRPr="00DB6DCA">
        <w:rPr>
          <w:sz w:val="24"/>
          <w:szCs w:val="24"/>
        </w:rPr>
        <w:tab/>
        <w:t>O Estatuto da Criança e do Adolescente é sem dúvida uma das leis mais atuais e avançadas por considerar inúmeros direitos e garantias às crianças e aos adolescentes, porém a ineficiência do Estado em cumprir com o que estabelece as legislações vigentes comprometem a execução das medidas previstas que possam efetivamente gerar os efeitos desejados.</w:t>
      </w:r>
    </w:p>
    <w:p w:rsidR="00CB3F9B" w:rsidRPr="00DB6DCA" w:rsidRDefault="00CB3F9B" w:rsidP="0006079D">
      <w:pPr>
        <w:pStyle w:val="Corpodetexto"/>
        <w:spacing w:after="0" w:line="360" w:lineRule="auto"/>
        <w:jc w:val="both"/>
        <w:rPr>
          <w:sz w:val="24"/>
          <w:szCs w:val="24"/>
        </w:rPr>
      </w:pPr>
      <w:r w:rsidRPr="00DB6DCA">
        <w:rPr>
          <w:sz w:val="24"/>
          <w:szCs w:val="24"/>
        </w:rPr>
        <w:t xml:space="preserve"> </w:t>
      </w:r>
      <w:r w:rsidRPr="00DB6DCA">
        <w:rPr>
          <w:sz w:val="24"/>
          <w:szCs w:val="24"/>
        </w:rPr>
        <w:tab/>
        <w:t>Ao adolescente deve ser garantido um pleno desenvolvimento físico, social e psicológico, sendo dispensado àquele que incorreu em algum ato infracional um tratamento capaz de garantir uma possibilidade de regeneração sólida e harmoniosa.</w:t>
      </w:r>
    </w:p>
    <w:p w:rsidR="00CB3F9B" w:rsidRPr="00DB6DCA" w:rsidRDefault="00CB3F9B" w:rsidP="0006079D">
      <w:pPr>
        <w:pStyle w:val="Corpodetexto"/>
        <w:spacing w:after="0" w:line="360" w:lineRule="auto"/>
        <w:jc w:val="both"/>
        <w:rPr>
          <w:sz w:val="24"/>
          <w:szCs w:val="24"/>
        </w:rPr>
      </w:pPr>
      <w:r w:rsidRPr="00DB6DCA">
        <w:rPr>
          <w:sz w:val="24"/>
          <w:szCs w:val="24"/>
        </w:rPr>
        <w:t xml:space="preserve"> </w:t>
      </w:r>
      <w:r w:rsidRPr="00DB6DCA">
        <w:rPr>
          <w:sz w:val="24"/>
          <w:szCs w:val="24"/>
        </w:rPr>
        <w:tab/>
        <w:t xml:space="preserve">Fim que somente será alcançado através de medidas que guardem em sua essência o respeito à pessoa do menor, proporcionalidade entre o ato infracional e a solução apontada, atenção ao devido processo legal no momento de restringir direitos, enfim que observem todos aqueles princípios orientadores das medidas sócioeducativas enumeradas neste trabalho à exaustão. </w:t>
      </w:r>
    </w:p>
    <w:p w:rsidR="00CB3F9B" w:rsidRPr="00DB6DCA" w:rsidRDefault="00CB3F9B" w:rsidP="0006079D">
      <w:pPr>
        <w:pStyle w:val="Corpodetexto"/>
        <w:spacing w:after="0" w:line="360" w:lineRule="auto"/>
        <w:jc w:val="both"/>
        <w:rPr>
          <w:sz w:val="24"/>
          <w:szCs w:val="24"/>
        </w:rPr>
      </w:pPr>
      <w:r w:rsidRPr="00DB6DCA">
        <w:rPr>
          <w:sz w:val="24"/>
          <w:szCs w:val="24"/>
        </w:rPr>
        <w:t xml:space="preserve"> </w:t>
      </w:r>
      <w:r w:rsidRPr="00DB6DCA">
        <w:rPr>
          <w:sz w:val="24"/>
          <w:szCs w:val="24"/>
        </w:rPr>
        <w:tab/>
        <w:t xml:space="preserve">Em suma, sem deixar de lado a satisfação das necessidades básicas do adolescente, as medidas sócioeducativas devem funcionar em seu duplo objetivo: punitivo e regenerativo. </w:t>
      </w:r>
      <w:r w:rsidRPr="00DB6DCA">
        <w:rPr>
          <w:sz w:val="24"/>
          <w:szCs w:val="24"/>
        </w:rPr>
        <w:lastRenderedPageBreak/>
        <w:t xml:space="preserve">Sendo suficientes tanto para responder adequadamente ao ato praticado como servir de via de alcance de justiça social. </w:t>
      </w:r>
    </w:p>
    <w:p w:rsidR="00CB3F9B" w:rsidRPr="00DB6DCA" w:rsidRDefault="00CB3F9B" w:rsidP="0006079D">
      <w:pPr>
        <w:pStyle w:val="Corpodetexto"/>
        <w:spacing w:after="0" w:line="360" w:lineRule="auto"/>
        <w:jc w:val="both"/>
        <w:rPr>
          <w:sz w:val="24"/>
          <w:szCs w:val="24"/>
          <w:lang w:val="pt-PT" w:eastAsia="pt-BR"/>
        </w:rPr>
      </w:pPr>
      <w:r w:rsidRPr="00DB6DCA">
        <w:rPr>
          <w:sz w:val="24"/>
          <w:szCs w:val="24"/>
        </w:rPr>
        <w:t xml:space="preserve"> </w:t>
      </w:r>
      <w:r w:rsidRPr="00DB6DCA">
        <w:rPr>
          <w:sz w:val="24"/>
          <w:szCs w:val="24"/>
        </w:rPr>
        <w:tab/>
      </w:r>
      <w:r w:rsidRPr="00DB6DCA">
        <w:rPr>
          <w:sz w:val="24"/>
          <w:szCs w:val="24"/>
          <w:lang w:val="pt-PT" w:eastAsia="pt-BR"/>
        </w:rPr>
        <w:t>É portanto, ainda que intrínseco, princípio fundamental e uma ferramenta eficaz para salvaguardar os direitos fundamentais, a bem da solução não apenas do processo, mas do conflito.</w:t>
      </w:r>
    </w:p>
    <w:p w:rsidR="00CB3F9B" w:rsidRPr="00DB6DCA" w:rsidRDefault="00CB3F9B" w:rsidP="0006079D">
      <w:pPr>
        <w:pStyle w:val="Padro"/>
        <w:spacing w:after="0" w:line="360" w:lineRule="auto"/>
        <w:ind w:firstLine="709"/>
        <w:jc w:val="both"/>
        <w:rPr>
          <w:sz w:val="24"/>
          <w:szCs w:val="24"/>
          <w:lang w:val="pt-PT" w:eastAsia="pt-BR"/>
        </w:rPr>
      </w:pPr>
      <w:r w:rsidRPr="00DB6DCA">
        <w:rPr>
          <w:sz w:val="24"/>
          <w:szCs w:val="24"/>
          <w:lang w:val="pt-PT" w:eastAsia="pt-BR"/>
        </w:rPr>
        <w:t>Entendemos que as medias sócio-educativas de uma forma geral pode sim ser utilizada, no entanto, é necessário que a sua necessidade e possibilidade seja analisada em cada caso, levando-se em consideração a conveniência no tratamento ao menor e sua eficácia.</w:t>
      </w:r>
    </w:p>
    <w:p w:rsidR="00CB3F9B" w:rsidRPr="00DB6DCA" w:rsidRDefault="00CB3F9B" w:rsidP="0006079D">
      <w:pPr>
        <w:pStyle w:val="Corpodetexto"/>
        <w:spacing w:after="0" w:line="360" w:lineRule="auto"/>
        <w:jc w:val="both"/>
        <w:rPr>
          <w:sz w:val="24"/>
          <w:szCs w:val="24"/>
        </w:rPr>
      </w:pPr>
      <w:r w:rsidRPr="00DB6DCA">
        <w:rPr>
          <w:sz w:val="24"/>
          <w:szCs w:val="24"/>
          <w:lang w:val="pt-PT" w:eastAsia="pt-BR"/>
        </w:rPr>
        <w:t xml:space="preserve"> </w:t>
      </w:r>
      <w:r w:rsidRPr="00DB6DCA">
        <w:rPr>
          <w:sz w:val="24"/>
          <w:szCs w:val="24"/>
          <w:lang w:val="pt-PT" w:eastAsia="pt-BR"/>
        </w:rPr>
        <w:tab/>
        <w:t>Seja em favor do menor ou da sociedade, as medidas de ressocialização dos menores tem sido instrumento eficaz para concretização da justiça e da paz social, que é dever do Estado, cabendo ao aplicador do Direito utilizar-se de uma visão mais empírica, a fim de que a sociedade obtenha como resposta uma decisão razoável e equilibrada, visando o objetivo maior do Direito: a justiça.</w:t>
      </w:r>
    </w:p>
    <w:p w:rsidR="00CB3F9B" w:rsidRDefault="00CB3F9B" w:rsidP="00CB3F9B">
      <w:pPr>
        <w:pStyle w:val="Corpodetexto"/>
        <w:spacing w:after="0" w:line="360" w:lineRule="auto"/>
        <w:jc w:val="both"/>
        <w:outlineLvl w:val="0"/>
        <w:rPr>
          <w:b/>
          <w:bCs/>
          <w:sz w:val="24"/>
          <w:szCs w:val="24"/>
        </w:rPr>
      </w:pPr>
    </w:p>
    <w:p w:rsidR="00D319C5" w:rsidRPr="00DB6DCA" w:rsidRDefault="00D319C5" w:rsidP="00CB3F9B">
      <w:pPr>
        <w:pStyle w:val="Corpodetexto"/>
        <w:spacing w:after="0" w:line="360" w:lineRule="auto"/>
        <w:jc w:val="both"/>
        <w:outlineLvl w:val="0"/>
        <w:rPr>
          <w:b/>
          <w:bCs/>
          <w:sz w:val="24"/>
          <w:szCs w:val="24"/>
        </w:rPr>
      </w:pPr>
    </w:p>
    <w:p w:rsidR="00CB3F9B" w:rsidRPr="00DB6DCA" w:rsidRDefault="00CB3F9B" w:rsidP="00CB3F9B">
      <w:pPr>
        <w:pStyle w:val="Corpodetexto"/>
        <w:spacing w:after="0" w:line="360" w:lineRule="auto"/>
        <w:jc w:val="both"/>
        <w:outlineLvl w:val="0"/>
        <w:rPr>
          <w:sz w:val="24"/>
          <w:szCs w:val="24"/>
        </w:rPr>
      </w:pPr>
      <w:bookmarkStart w:id="19" w:name="_Toc420413413"/>
      <w:r w:rsidRPr="00DB6DCA">
        <w:rPr>
          <w:b/>
          <w:bCs/>
          <w:sz w:val="24"/>
          <w:szCs w:val="24"/>
        </w:rPr>
        <w:t>5 REFERÊNCIAS BIBLIOGRAFICAS</w:t>
      </w:r>
      <w:bookmarkEnd w:id="19"/>
    </w:p>
    <w:p w:rsidR="00CB3F9B" w:rsidRPr="00DB6DCA" w:rsidRDefault="00CB3F9B" w:rsidP="00CB3F9B">
      <w:pPr>
        <w:pStyle w:val="Corpodetexto"/>
        <w:spacing w:after="0" w:line="360" w:lineRule="auto"/>
        <w:jc w:val="both"/>
        <w:rPr>
          <w:sz w:val="24"/>
          <w:szCs w:val="24"/>
        </w:rPr>
      </w:pPr>
    </w:p>
    <w:p w:rsidR="00F63F90" w:rsidRDefault="00F63F90" w:rsidP="00F50876">
      <w:pPr>
        <w:pStyle w:val="Corpodetexto"/>
        <w:spacing w:before="240" w:line="240" w:lineRule="auto"/>
        <w:jc w:val="both"/>
        <w:rPr>
          <w:sz w:val="24"/>
          <w:szCs w:val="24"/>
        </w:rPr>
      </w:pPr>
      <w:r>
        <w:rPr>
          <w:sz w:val="24"/>
          <w:szCs w:val="24"/>
        </w:rPr>
        <w:t xml:space="preserve">BRASIL. </w:t>
      </w:r>
      <w:r w:rsidRPr="00F63F90">
        <w:rPr>
          <w:b/>
          <w:sz w:val="24"/>
          <w:szCs w:val="24"/>
        </w:rPr>
        <w:t>Lei nº 8.069, de 13 de julho de 1990</w:t>
      </w:r>
      <w:r>
        <w:rPr>
          <w:sz w:val="24"/>
          <w:szCs w:val="24"/>
        </w:rPr>
        <w:t>. Diário Oficial da União, Brasília, DF, 169, n.102, 13 de julho de 1990. Seção 1, p.1.</w:t>
      </w:r>
    </w:p>
    <w:p w:rsidR="00F63F90" w:rsidRDefault="00F63F90" w:rsidP="00F50876">
      <w:pPr>
        <w:pStyle w:val="Corpodetexto"/>
        <w:spacing w:before="240" w:line="240" w:lineRule="auto"/>
        <w:jc w:val="both"/>
        <w:rPr>
          <w:sz w:val="24"/>
          <w:szCs w:val="24"/>
        </w:rPr>
      </w:pPr>
      <w:r>
        <w:rPr>
          <w:sz w:val="24"/>
          <w:szCs w:val="24"/>
        </w:rPr>
        <w:t xml:space="preserve">______. </w:t>
      </w:r>
      <w:r w:rsidRPr="00F63F90">
        <w:rPr>
          <w:b/>
          <w:sz w:val="24"/>
          <w:szCs w:val="24"/>
        </w:rPr>
        <w:t>Constituição da República Federativa do Brasil de 1988</w:t>
      </w:r>
      <w:r>
        <w:rPr>
          <w:sz w:val="24"/>
          <w:szCs w:val="24"/>
        </w:rPr>
        <w:t>. Diário Oficial da União, Brasília, DF, 5 de outubro de 1988.</w:t>
      </w:r>
    </w:p>
    <w:p w:rsidR="00D319C5" w:rsidRPr="00D319C5" w:rsidRDefault="00D319C5" w:rsidP="00F50876">
      <w:pPr>
        <w:pStyle w:val="Corpodetexto"/>
        <w:spacing w:before="240" w:line="240" w:lineRule="auto"/>
        <w:jc w:val="both"/>
        <w:rPr>
          <w:sz w:val="24"/>
          <w:szCs w:val="24"/>
        </w:rPr>
      </w:pPr>
      <w:r>
        <w:rPr>
          <w:sz w:val="24"/>
          <w:szCs w:val="24"/>
        </w:rPr>
        <w:t xml:space="preserve">_____. </w:t>
      </w:r>
      <w:r>
        <w:rPr>
          <w:b/>
          <w:sz w:val="24"/>
          <w:szCs w:val="24"/>
        </w:rPr>
        <w:t xml:space="preserve">Sinase: </w:t>
      </w:r>
      <w:r>
        <w:rPr>
          <w:sz w:val="24"/>
          <w:szCs w:val="24"/>
        </w:rPr>
        <w:t>Sistema Nacional de Atendimento Socioeducativo. Brasília, 2006. Disponível em: &lt;</w:t>
      </w:r>
      <w:r w:rsidRPr="00D319C5">
        <w:t xml:space="preserve"> </w:t>
      </w:r>
      <w:r w:rsidRPr="00D319C5">
        <w:rPr>
          <w:sz w:val="24"/>
          <w:szCs w:val="24"/>
        </w:rPr>
        <w:t>http://www.google.com/url?sa=t&amp;rct=j&amp;q=&amp;esrc=s&amp;source=web&amp;cd=9&amp;ved=0CEkQFjAI&amp;url=http%3A%2F%2Fwww.mp.rn.gov.br%2Fportal%2Ffiles%2FPortal%2520de%2520Noticias%2Fpasso_a_passo_do_Pe__Agnaldo_planos_estaduais_e_municipais_de_medidas.pdf&amp;ei=PcFkVeusJ-PdsASlvoCwCg&amp;usg=AFQjCNFgMwe0_FL5hiLPJ-TFJQ4SG45rmQ&amp;bvm=bv.93990622,d.cWc</w:t>
      </w:r>
      <w:r>
        <w:rPr>
          <w:sz w:val="24"/>
          <w:szCs w:val="24"/>
        </w:rPr>
        <w:t>&gt; . Acesso dia 15 de maio de 2015.</w:t>
      </w:r>
    </w:p>
    <w:p w:rsidR="00CB3F9B" w:rsidRPr="00DB6DCA" w:rsidRDefault="00CB3F9B" w:rsidP="00F50876">
      <w:pPr>
        <w:pStyle w:val="Corpodetexto"/>
        <w:spacing w:before="240" w:line="240" w:lineRule="auto"/>
        <w:jc w:val="both"/>
        <w:rPr>
          <w:sz w:val="24"/>
          <w:szCs w:val="24"/>
        </w:rPr>
      </w:pPr>
      <w:r w:rsidRPr="00DB6DCA">
        <w:rPr>
          <w:sz w:val="24"/>
          <w:szCs w:val="24"/>
        </w:rPr>
        <w:t xml:space="preserve">BRAZ, Mirele Alves. </w:t>
      </w:r>
      <w:r w:rsidRPr="00BE2598">
        <w:rPr>
          <w:b/>
          <w:sz w:val="24"/>
          <w:szCs w:val="24"/>
        </w:rPr>
        <w:t>Os princípios orientadores da medida sócioeducativa e sua aplicação na execucao</w:t>
      </w:r>
      <w:r w:rsidRPr="00DB6DCA">
        <w:rPr>
          <w:sz w:val="24"/>
          <w:szCs w:val="24"/>
        </w:rPr>
        <w:t>. Disponível em &lt;</w:t>
      </w:r>
      <w:hyperlink r:id="rId8" w:history="1">
        <w:r w:rsidRPr="00DB6DCA">
          <w:rPr>
            <w:rStyle w:val="Hyperlink"/>
            <w:sz w:val="24"/>
            <w:szCs w:val="24"/>
          </w:rPr>
          <w:t>http://www1.jus.com.br/doutrina/texto.asp?id=2282</w:t>
        </w:r>
      </w:hyperlink>
      <w:r w:rsidRPr="00DB6DCA">
        <w:rPr>
          <w:sz w:val="24"/>
          <w:szCs w:val="24"/>
        </w:rPr>
        <w:t>&gt;.</w:t>
      </w:r>
    </w:p>
    <w:p w:rsidR="00CB3F9B" w:rsidRDefault="00CB3F9B" w:rsidP="00F50876">
      <w:pPr>
        <w:pStyle w:val="Corpodetexto"/>
        <w:spacing w:before="240" w:line="240" w:lineRule="auto"/>
        <w:jc w:val="both"/>
        <w:rPr>
          <w:sz w:val="24"/>
          <w:szCs w:val="24"/>
        </w:rPr>
      </w:pPr>
      <w:r w:rsidRPr="00DB6DCA">
        <w:rPr>
          <w:sz w:val="24"/>
          <w:szCs w:val="24"/>
        </w:rPr>
        <w:t xml:space="preserve">CURY, Munir, AMARAL E SILVA, Antônio Fernando do e GARCIA MENDEZ, Emílio / coordenadores. </w:t>
      </w:r>
      <w:r w:rsidRPr="00BE2598">
        <w:rPr>
          <w:b/>
          <w:sz w:val="24"/>
          <w:szCs w:val="24"/>
        </w:rPr>
        <w:t>Estatuto da Criança e do Adolescente comentado:</w:t>
      </w:r>
      <w:r w:rsidRPr="00DB6DCA">
        <w:rPr>
          <w:sz w:val="24"/>
          <w:szCs w:val="24"/>
        </w:rPr>
        <w:t xml:space="preserve"> comentários jurídicos e sociais 3a ed. São Paulo: Malheiros, 2000.</w:t>
      </w:r>
    </w:p>
    <w:p w:rsidR="00936395" w:rsidRDefault="00936395" w:rsidP="00F50876">
      <w:pPr>
        <w:pStyle w:val="Corpodetexto"/>
        <w:spacing w:before="240" w:line="240" w:lineRule="auto"/>
        <w:jc w:val="both"/>
        <w:rPr>
          <w:sz w:val="24"/>
          <w:szCs w:val="24"/>
        </w:rPr>
      </w:pPr>
      <w:r>
        <w:rPr>
          <w:sz w:val="24"/>
          <w:szCs w:val="24"/>
        </w:rPr>
        <w:t xml:space="preserve">DA SILVA, André Tombo Inácio. </w:t>
      </w:r>
      <w:r>
        <w:rPr>
          <w:b/>
          <w:sz w:val="24"/>
          <w:szCs w:val="24"/>
        </w:rPr>
        <w:t xml:space="preserve">As Medidas Sócio-educativas aplicáveis aos adolescentes infratores. </w:t>
      </w:r>
      <w:r>
        <w:rPr>
          <w:sz w:val="24"/>
          <w:szCs w:val="24"/>
        </w:rPr>
        <w:t>Gama, DF. Trabalho de Conclusão de Curso, Faculdade de Direito Jurplac, 2008.</w:t>
      </w:r>
    </w:p>
    <w:p w:rsidR="004A2497" w:rsidRDefault="004A2497" w:rsidP="00F50876">
      <w:pPr>
        <w:pStyle w:val="Corpodetexto"/>
        <w:spacing w:before="240" w:line="240" w:lineRule="auto"/>
        <w:jc w:val="both"/>
        <w:rPr>
          <w:sz w:val="24"/>
          <w:szCs w:val="24"/>
        </w:rPr>
      </w:pPr>
      <w:r>
        <w:rPr>
          <w:sz w:val="24"/>
          <w:szCs w:val="24"/>
        </w:rPr>
        <w:lastRenderedPageBreak/>
        <w:t xml:space="preserve">DA SILVA, Paula Franssinete Costa; DA SILVA, Marcus Vinícius Lopes. </w:t>
      </w:r>
      <w:r w:rsidRPr="004A2497">
        <w:rPr>
          <w:b/>
          <w:sz w:val="24"/>
          <w:szCs w:val="24"/>
        </w:rPr>
        <w:t>O perfil dos jovens atendidos pela SEMSE em 2000</w:t>
      </w:r>
      <w:r>
        <w:rPr>
          <w:sz w:val="24"/>
          <w:szCs w:val="24"/>
        </w:rPr>
        <w:t>. Brasília: Vara da Infância e da Juventude do Distrito Federal, 2002.</w:t>
      </w:r>
    </w:p>
    <w:p w:rsidR="005F6B96" w:rsidRPr="00936395" w:rsidRDefault="005F6B96" w:rsidP="00F50876">
      <w:pPr>
        <w:pStyle w:val="Corpodetexto"/>
        <w:spacing w:before="240" w:line="240" w:lineRule="auto"/>
        <w:jc w:val="both"/>
        <w:rPr>
          <w:sz w:val="24"/>
          <w:szCs w:val="24"/>
        </w:rPr>
      </w:pPr>
      <w:r>
        <w:rPr>
          <w:sz w:val="24"/>
          <w:szCs w:val="24"/>
        </w:rPr>
        <w:t xml:space="preserve">FONSECA, Antonio Cézar Lima da. </w:t>
      </w:r>
      <w:r w:rsidRPr="005F6B96">
        <w:rPr>
          <w:b/>
          <w:sz w:val="24"/>
          <w:szCs w:val="24"/>
        </w:rPr>
        <w:t>Direitos da Criança e do Adolescente</w:t>
      </w:r>
      <w:r>
        <w:rPr>
          <w:sz w:val="24"/>
          <w:szCs w:val="24"/>
        </w:rPr>
        <w:t>. São Paulo: Atlas, 2011.</w:t>
      </w:r>
    </w:p>
    <w:p w:rsidR="00CB3F9B" w:rsidRPr="00DB6DCA" w:rsidRDefault="00CB3F9B" w:rsidP="00F50876">
      <w:pPr>
        <w:pStyle w:val="Corpodetexto"/>
        <w:spacing w:before="240" w:line="240" w:lineRule="auto"/>
        <w:jc w:val="both"/>
        <w:rPr>
          <w:sz w:val="24"/>
          <w:szCs w:val="24"/>
        </w:rPr>
      </w:pPr>
      <w:r w:rsidRPr="00DB6DCA">
        <w:rPr>
          <w:sz w:val="24"/>
          <w:szCs w:val="24"/>
        </w:rPr>
        <w:t xml:space="preserve">LIMA NETO, Sírley Fabiann de. </w:t>
      </w:r>
      <w:r w:rsidRPr="00BE2598">
        <w:rPr>
          <w:b/>
          <w:sz w:val="24"/>
          <w:szCs w:val="24"/>
        </w:rPr>
        <w:t>Breve análise sobre o Estatuto da Criança e do Adolescente.</w:t>
      </w:r>
      <w:r w:rsidRPr="00DB6DCA">
        <w:rPr>
          <w:sz w:val="24"/>
          <w:szCs w:val="24"/>
        </w:rPr>
        <w:t xml:space="preserve"> Disponível em &lt;http://www1.jus.com.br/doutrina/texto.asp?id=1645&gt;.</w:t>
      </w:r>
      <w:r w:rsidR="005F6B96">
        <w:rPr>
          <w:sz w:val="24"/>
          <w:szCs w:val="24"/>
        </w:rPr>
        <w:t xml:space="preserve"> </w:t>
      </w:r>
      <w:r w:rsidRPr="00DB6DCA">
        <w:rPr>
          <w:sz w:val="24"/>
          <w:szCs w:val="24"/>
        </w:rPr>
        <w:t>Acesso em 20 de setembro de 2001.</w:t>
      </w:r>
    </w:p>
    <w:p w:rsidR="00CB3F9B" w:rsidRPr="00DB6DCA" w:rsidRDefault="00CB3F9B" w:rsidP="00F50876">
      <w:pPr>
        <w:pStyle w:val="Corpodetexto"/>
        <w:spacing w:before="240" w:line="240" w:lineRule="auto"/>
        <w:jc w:val="both"/>
        <w:rPr>
          <w:sz w:val="24"/>
          <w:szCs w:val="24"/>
        </w:rPr>
      </w:pPr>
      <w:r w:rsidRPr="00DB6DCA">
        <w:rPr>
          <w:sz w:val="24"/>
          <w:szCs w:val="24"/>
        </w:rPr>
        <w:t xml:space="preserve">NOGUEIRA, Paulo Lúcio. </w:t>
      </w:r>
      <w:r w:rsidRPr="00BE2598">
        <w:rPr>
          <w:b/>
          <w:sz w:val="24"/>
          <w:szCs w:val="24"/>
        </w:rPr>
        <w:t>Estatuto da Criança e do Adolescente comentado</w:t>
      </w:r>
      <w:r w:rsidRPr="00DB6DCA">
        <w:rPr>
          <w:sz w:val="24"/>
          <w:szCs w:val="24"/>
        </w:rPr>
        <w:t>. São Paulo: Saraiva, 1991.</w:t>
      </w:r>
    </w:p>
    <w:p w:rsidR="00CB3F9B" w:rsidRPr="00DB6DCA" w:rsidRDefault="00CB3F9B" w:rsidP="00F50876">
      <w:pPr>
        <w:pStyle w:val="Corpodetexto"/>
        <w:spacing w:before="240" w:line="240" w:lineRule="auto"/>
        <w:jc w:val="both"/>
        <w:rPr>
          <w:sz w:val="24"/>
          <w:szCs w:val="24"/>
        </w:rPr>
      </w:pPr>
      <w:r w:rsidRPr="00DB6DCA">
        <w:rPr>
          <w:sz w:val="24"/>
          <w:szCs w:val="24"/>
        </w:rPr>
        <w:t xml:space="preserve">PARANÁ, Tribunal de Justiça. </w:t>
      </w:r>
      <w:r w:rsidRPr="00BE2598">
        <w:rPr>
          <w:b/>
          <w:sz w:val="24"/>
          <w:szCs w:val="24"/>
        </w:rPr>
        <w:t>Habeas Corpus n. 200700645395</w:t>
      </w:r>
      <w:r w:rsidRPr="00DB6DCA">
        <w:rPr>
          <w:sz w:val="24"/>
          <w:szCs w:val="24"/>
        </w:rPr>
        <w:t xml:space="preserve">. Relator: Arnaldo Esteves Lima. 22 de outubro de 2007. Disponível em: &lt;http://portal.tjpr.jus.br&gt;. Acesso em: 16 de abril de 2015. </w:t>
      </w:r>
    </w:p>
    <w:p w:rsidR="00CB3F9B" w:rsidRPr="00DB6DCA" w:rsidRDefault="00CB3F9B" w:rsidP="00F50876">
      <w:pPr>
        <w:pStyle w:val="Corpodetexto"/>
        <w:spacing w:before="240" w:line="240" w:lineRule="auto"/>
        <w:jc w:val="both"/>
        <w:rPr>
          <w:sz w:val="24"/>
          <w:szCs w:val="24"/>
        </w:rPr>
      </w:pPr>
      <w:r w:rsidRPr="00DB6DCA">
        <w:rPr>
          <w:sz w:val="24"/>
          <w:szCs w:val="24"/>
        </w:rPr>
        <w:t xml:space="preserve">PIOVESAN, Flávia. </w:t>
      </w:r>
      <w:r w:rsidRPr="00BE2598">
        <w:rPr>
          <w:b/>
          <w:sz w:val="24"/>
          <w:szCs w:val="24"/>
        </w:rPr>
        <w:t>Direitos Humanos e o Direito Constitucional Internacional</w:t>
      </w:r>
      <w:r w:rsidRPr="00DB6DCA">
        <w:rPr>
          <w:sz w:val="24"/>
          <w:szCs w:val="24"/>
        </w:rPr>
        <w:t xml:space="preserve">. 6. ed. São Paulo: Max Limonad, 2004. </w:t>
      </w:r>
    </w:p>
    <w:p w:rsidR="00CB3F9B" w:rsidRPr="00DB6DCA" w:rsidRDefault="00CB3F9B" w:rsidP="00F50876">
      <w:pPr>
        <w:pStyle w:val="Corpodetexto"/>
        <w:spacing w:before="240" w:line="240" w:lineRule="auto"/>
        <w:jc w:val="both"/>
        <w:rPr>
          <w:sz w:val="24"/>
          <w:szCs w:val="24"/>
        </w:rPr>
      </w:pPr>
      <w:r w:rsidRPr="00DB6DCA">
        <w:rPr>
          <w:sz w:val="24"/>
          <w:szCs w:val="24"/>
        </w:rPr>
        <w:t xml:space="preserve">RAMIDOFF, Mário Luiz. </w:t>
      </w:r>
      <w:r w:rsidRPr="00BE2598">
        <w:rPr>
          <w:b/>
          <w:sz w:val="24"/>
          <w:szCs w:val="24"/>
        </w:rPr>
        <w:t>Lições de Direito da Criança e do Adolescente:</w:t>
      </w:r>
      <w:r w:rsidRPr="00DB6DCA">
        <w:rPr>
          <w:sz w:val="24"/>
          <w:szCs w:val="24"/>
        </w:rPr>
        <w:t xml:space="preserve"> Ato Infracional e Medidas Socioeducativas. 2. ed. Revista e atualizada. Curitiba: Juruá, 2008. </w:t>
      </w:r>
    </w:p>
    <w:p w:rsidR="00CB3F9B" w:rsidRPr="00DB6DCA" w:rsidRDefault="00CB3F9B" w:rsidP="00F50876">
      <w:pPr>
        <w:pStyle w:val="Corpodetexto"/>
        <w:spacing w:before="240" w:line="240" w:lineRule="auto"/>
        <w:jc w:val="both"/>
        <w:rPr>
          <w:sz w:val="24"/>
          <w:szCs w:val="24"/>
        </w:rPr>
      </w:pPr>
      <w:r w:rsidRPr="00DB6DCA">
        <w:rPr>
          <w:sz w:val="24"/>
          <w:szCs w:val="24"/>
        </w:rPr>
        <w:t xml:space="preserve">SANTIAGO, José Cordeiro. </w:t>
      </w:r>
      <w:r w:rsidRPr="00936395">
        <w:rPr>
          <w:b/>
          <w:sz w:val="24"/>
          <w:szCs w:val="24"/>
        </w:rPr>
        <w:t>Reflexões sobre o Estatuto da Criança e do Adolescente.</w:t>
      </w:r>
      <w:r w:rsidRPr="00DB6DCA">
        <w:rPr>
          <w:sz w:val="24"/>
          <w:szCs w:val="24"/>
        </w:rPr>
        <w:t xml:space="preserve"> Disponível em &lt;http://www1.jus.com.br/doutrina/texto.asp?id=1644&gt;.Acesso em 14 de maio de 2015.</w:t>
      </w:r>
    </w:p>
    <w:p w:rsidR="00CB3F9B" w:rsidRPr="00DB6DCA" w:rsidRDefault="00CB3F9B" w:rsidP="00F50876">
      <w:pPr>
        <w:pStyle w:val="Corpodetexto"/>
        <w:spacing w:before="240"/>
        <w:rPr>
          <w:sz w:val="24"/>
          <w:szCs w:val="24"/>
        </w:rPr>
      </w:pPr>
    </w:p>
    <w:sectPr w:rsidR="00CB3F9B" w:rsidRPr="00DB6DCA" w:rsidSect="00EC07E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FA" w:rsidRDefault="002157FA" w:rsidP="00CB3F9B">
      <w:pPr>
        <w:spacing w:after="0" w:line="240" w:lineRule="auto"/>
      </w:pPr>
      <w:r>
        <w:separator/>
      </w:r>
    </w:p>
  </w:endnote>
  <w:endnote w:type="continuationSeparator" w:id="0">
    <w:p w:rsidR="002157FA" w:rsidRDefault="002157FA" w:rsidP="00CB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FA" w:rsidRDefault="002157FA" w:rsidP="00CB3F9B">
      <w:pPr>
        <w:spacing w:after="0" w:line="240" w:lineRule="auto"/>
      </w:pPr>
      <w:r>
        <w:separator/>
      </w:r>
    </w:p>
  </w:footnote>
  <w:footnote w:type="continuationSeparator" w:id="0">
    <w:p w:rsidR="002157FA" w:rsidRDefault="002157FA" w:rsidP="00CB3F9B">
      <w:pPr>
        <w:spacing w:after="0" w:line="240" w:lineRule="auto"/>
      </w:pPr>
      <w:r>
        <w:continuationSeparator/>
      </w:r>
    </w:p>
  </w:footnote>
  <w:footnote w:id="1">
    <w:p w:rsidR="00CB3F9B" w:rsidRDefault="00CB3F9B">
      <w:pPr>
        <w:pStyle w:val="Textodenotaderodap"/>
      </w:pPr>
      <w:r>
        <w:rPr>
          <w:rStyle w:val="Refdenotaderodap"/>
        </w:rPr>
        <w:footnoteRef/>
      </w:r>
      <w:r>
        <w:t xml:space="preserve"> Graduando do Curso de Bacharelado em Direito pela Faculdade de Ciências Sociais Aplicadas – FACISA. E-mail: andreluiz_sb@hotmail.com. Telefone para contato: (83) 9182-1309.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3"/>
    <w:lvl w:ilvl="0">
      <w:start w:val="1"/>
      <w:numFmt w:val="lowerLetter"/>
      <w:lvlText w:val="%1)"/>
      <w:lvlJc w:val="left"/>
      <w:pPr>
        <w:tabs>
          <w:tab w:val="num" w:pos="0"/>
        </w:tabs>
        <w:ind w:left="720" w:hanging="360"/>
      </w:pPr>
      <w:rPr>
        <w:rFonts w:ascii="Arial" w:hAnsi="Arial" w:cs="Arial"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9B"/>
    <w:rsid w:val="0006079D"/>
    <w:rsid w:val="001E6C28"/>
    <w:rsid w:val="002157FA"/>
    <w:rsid w:val="003362FA"/>
    <w:rsid w:val="00377CD7"/>
    <w:rsid w:val="00485E0F"/>
    <w:rsid w:val="004A2497"/>
    <w:rsid w:val="005F6B96"/>
    <w:rsid w:val="00936395"/>
    <w:rsid w:val="00BE2598"/>
    <w:rsid w:val="00CB3F9B"/>
    <w:rsid w:val="00D319C5"/>
    <w:rsid w:val="00DD6687"/>
    <w:rsid w:val="00EC07EF"/>
    <w:rsid w:val="00F50876"/>
    <w:rsid w:val="00F63F90"/>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F7E07-9843-471B-B0BC-2B55C404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9B"/>
    <w:pPr>
      <w:suppressAutoHyphens/>
      <w:spacing w:after="200" w:line="276"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CB3F9B"/>
    <w:pPr>
      <w:keepNext/>
      <w:keepLines/>
      <w:numPr>
        <w:numId w:val="1"/>
      </w:numPr>
      <w:spacing w:before="480" w:after="0"/>
      <w:outlineLvl w:val="0"/>
    </w:pPr>
  </w:style>
  <w:style w:type="paragraph" w:styleId="Ttulo2">
    <w:name w:val="heading 2"/>
    <w:basedOn w:val="Normal"/>
    <w:next w:val="Normal"/>
    <w:link w:val="Ttulo2Char"/>
    <w:qFormat/>
    <w:rsid w:val="00CB3F9B"/>
    <w:pPr>
      <w:keepNext/>
      <w:keepLines/>
      <w:numPr>
        <w:ilvl w:val="1"/>
        <w:numId w:val="1"/>
      </w:numPr>
      <w:spacing w:before="200" w:after="0"/>
      <w:outlineLvl w:val="1"/>
    </w:pPr>
  </w:style>
  <w:style w:type="paragraph" w:styleId="Ttulo3">
    <w:name w:val="heading 3"/>
    <w:basedOn w:val="Normal"/>
    <w:next w:val="Corpodetexto"/>
    <w:link w:val="Ttulo3Char"/>
    <w:qFormat/>
    <w:rsid w:val="00CB3F9B"/>
    <w:pPr>
      <w:numPr>
        <w:ilvl w:val="2"/>
        <w:numId w:val="1"/>
      </w:numPr>
      <w:spacing w:before="280" w:after="280" w:line="240" w:lineRule="auto"/>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CB3F9B"/>
  </w:style>
  <w:style w:type="paragraph" w:customStyle="1" w:styleId="Standard">
    <w:name w:val="Standard"/>
    <w:rsid w:val="00CB3F9B"/>
    <w:pPr>
      <w:tabs>
        <w:tab w:val="left" w:pos="709"/>
      </w:tabs>
      <w:suppressAutoHyphens/>
      <w:spacing w:after="200" w:line="276" w:lineRule="auto"/>
      <w:textAlignment w:val="baseline"/>
    </w:pPr>
    <w:rPr>
      <w:rFonts w:ascii="Times New Roman" w:eastAsia="Times New Roman" w:hAnsi="Times New Roman" w:cs="Times New Roman"/>
      <w:sz w:val="20"/>
      <w:szCs w:val="20"/>
    </w:rPr>
  </w:style>
  <w:style w:type="paragraph" w:styleId="Textodenotadefim">
    <w:name w:val="endnote text"/>
    <w:basedOn w:val="Normal"/>
    <w:link w:val="TextodenotadefimChar"/>
    <w:uiPriority w:val="99"/>
    <w:semiHidden/>
    <w:unhideWhenUsed/>
    <w:rsid w:val="00CB3F9B"/>
    <w:pPr>
      <w:spacing w:after="0" w:line="240" w:lineRule="auto"/>
    </w:pPr>
  </w:style>
  <w:style w:type="character" w:customStyle="1" w:styleId="TextodenotadefimChar">
    <w:name w:val="Texto de nota de fim Char"/>
    <w:basedOn w:val="Fontepargpadro"/>
    <w:link w:val="Textodenotadefim"/>
    <w:uiPriority w:val="99"/>
    <w:semiHidden/>
    <w:rsid w:val="00CB3F9B"/>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CB3F9B"/>
    <w:rPr>
      <w:vertAlign w:val="superscript"/>
    </w:rPr>
  </w:style>
  <w:style w:type="paragraph" w:styleId="Textodenotaderodap">
    <w:name w:val="footnote text"/>
    <w:basedOn w:val="Normal"/>
    <w:link w:val="TextodenotaderodapChar"/>
    <w:uiPriority w:val="99"/>
    <w:semiHidden/>
    <w:unhideWhenUsed/>
    <w:rsid w:val="00CB3F9B"/>
    <w:pPr>
      <w:spacing w:after="0" w:line="240" w:lineRule="auto"/>
    </w:pPr>
  </w:style>
  <w:style w:type="character" w:customStyle="1" w:styleId="TextodenotaderodapChar">
    <w:name w:val="Texto de nota de rodapé Char"/>
    <w:basedOn w:val="Fontepargpadro"/>
    <w:link w:val="Textodenotaderodap"/>
    <w:uiPriority w:val="99"/>
    <w:semiHidden/>
    <w:rsid w:val="00CB3F9B"/>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CB3F9B"/>
    <w:rPr>
      <w:vertAlign w:val="superscript"/>
    </w:rPr>
  </w:style>
  <w:style w:type="character" w:customStyle="1" w:styleId="Fontepargpadro3">
    <w:name w:val="Fonte parág. padrão3"/>
    <w:rsid w:val="00CB3F9B"/>
  </w:style>
  <w:style w:type="paragraph" w:styleId="SemEspaamento">
    <w:name w:val="No Spacing"/>
    <w:uiPriority w:val="1"/>
    <w:qFormat/>
    <w:rsid w:val="00CB3F9B"/>
    <w:pPr>
      <w:suppressAutoHyphens/>
      <w:spacing w:after="0" w:line="240" w:lineRule="auto"/>
    </w:pPr>
    <w:rPr>
      <w:rFonts w:ascii="Times New Roman" w:eastAsia="Times New Roman" w:hAnsi="Times New Roman" w:cs="Times New Roman"/>
      <w:sz w:val="20"/>
      <w:szCs w:val="20"/>
    </w:rPr>
  </w:style>
  <w:style w:type="paragraph" w:customStyle="1" w:styleId="Padro">
    <w:name w:val="Padrão"/>
    <w:rsid w:val="00CB3F9B"/>
    <w:pPr>
      <w:tabs>
        <w:tab w:val="left" w:pos="708"/>
      </w:tabs>
      <w:suppressAutoHyphens/>
      <w:spacing w:after="200" w:line="276" w:lineRule="auto"/>
    </w:pPr>
    <w:rPr>
      <w:rFonts w:ascii="Times New Roman" w:eastAsia="Times New Roman" w:hAnsi="Times New Roman" w:cs="Times New Roman"/>
      <w:sz w:val="20"/>
      <w:szCs w:val="20"/>
    </w:rPr>
  </w:style>
  <w:style w:type="character" w:customStyle="1" w:styleId="Ttulo1Char">
    <w:name w:val="Título 1 Char"/>
    <w:basedOn w:val="Fontepargpadro"/>
    <w:link w:val="Ttulo1"/>
    <w:rsid w:val="00CB3F9B"/>
    <w:rPr>
      <w:rFonts w:ascii="Times New Roman" w:eastAsia="Times New Roman" w:hAnsi="Times New Roman" w:cs="Times New Roman"/>
      <w:sz w:val="20"/>
      <w:szCs w:val="20"/>
    </w:rPr>
  </w:style>
  <w:style w:type="character" w:customStyle="1" w:styleId="Ttulo2Char">
    <w:name w:val="Título 2 Char"/>
    <w:basedOn w:val="Fontepargpadro"/>
    <w:link w:val="Ttulo2"/>
    <w:rsid w:val="00CB3F9B"/>
    <w:rPr>
      <w:rFonts w:ascii="Times New Roman" w:eastAsia="Times New Roman" w:hAnsi="Times New Roman" w:cs="Times New Roman"/>
      <w:sz w:val="20"/>
      <w:szCs w:val="20"/>
    </w:rPr>
  </w:style>
  <w:style w:type="character" w:customStyle="1" w:styleId="Ttulo3Char">
    <w:name w:val="Título 3 Char"/>
    <w:basedOn w:val="Fontepargpadro"/>
    <w:link w:val="Ttulo3"/>
    <w:rsid w:val="00CB3F9B"/>
    <w:rPr>
      <w:rFonts w:ascii="Times New Roman" w:eastAsia="Times New Roman" w:hAnsi="Times New Roman" w:cs="Times New Roman"/>
      <w:sz w:val="20"/>
      <w:szCs w:val="20"/>
    </w:rPr>
  </w:style>
  <w:style w:type="character" w:styleId="Hyperlink">
    <w:name w:val="Hyperlink"/>
    <w:uiPriority w:val="99"/>
    <w:rsid w:val="00CB3F9B"/>
  </w:style>
  <w:style w:type="character" w:customStyle="1" w:styleId="Forte1">
    <w:name w:val="Forte1"/>
    <w:rsid w:val="00CB3F9B"/>
    <w:rPr>
      <w:b/>
      <w:bCs/>
    </w:rPr>
  </w:style>
  <w:style w:type="character" w:customStyle="1" w:styleId="verdana">
    <w:name w:val="verdana"/>
    <w:basedOn w:val="Fontepargpadro"/>
    <w:rsid w:val="00CB3F9B"/>
  </w:style>
  <w:style w:type="character" w:styleId="Forte">
    <w:name w:val="Strong"/>
    <w:qFormat/>
    <w:rsid w:val="00CB3F9B"/>
    <w:rPr>
      <w:b/>
      <w:bCs/>
    </w:rPr>
  </w:style>
  <w:style w:type="character" w:styleId="nfase">
    <w:name w:val="Emphasis"/>
    <w:qFormat/>
    <w:rsid w:val="00CB3F9B"/>
    <w:rPr>
      <w:i/>
      <w:iCs/>
    </w:rPr>
  </w:style>
  <w:style w:type="paragraph" w:styleId="Corpodetexto">
    <w:name w:val="Body Text"/>
    <w:basedOn w:val="Normal"/>
    <w:link w:val="CorpodetextoChar"/>
    <w:rsid w:val="00CB3F9B"/>
    <w:pPr>
      <w:spacing w:after="140" w:line="288" w:lineRule="auto"/>
    </w:pPr>
  </w:style>
  <w:style w:type="character" w:customStyle="1" w:styleId="CorpodetextoChar">
    <w:name w:val="Corpo de texto Char"/>
    <w:basedOn w:val="Fontepargpadro"/>
    <w:link w:val="Corpodetexto"/>
    <w:rsid w:val="00CB3F9B"/>
    <w:rPr>
      <w:rFonts w:ascii="Times New Roman" w:eastAsia="Times New Roman" w:hAnsi="Times New Roman" w:cs="Times New Roman"/>
      <w:sz w:val="20"/>
      <w:szCs w:val="20"/>
    </w:rPr>
  </w:style>
  <w:style w:type="paragraph" w:styleId="NormalWeb">
    <w:name w:val="Normal (Web)"/>
    <w:basedOn w:val="Padro"/>
    <w:rsid w:val="00CB3F9B"/>
    <w:pPr>
      <w:spacing w:before="28" w:after="28" w:line="100" w:lineRule="atLeast"/>
    </w:pPr>
  </w:style>
  <w:style w:type="paragraph" w:styleId="Recuodecorpodetexto">
    <w:name w:val="Body Text Indent"/>
    <w:basedOn w:val="Normal"/>
    <w:link w:val="RecuodecorpodetextoChar"/>
    <w:rsid w:val="00CB3F9B"/>
    <w:pPr>
      <w:spacing w:after="120"/>
      <w:ind w:left="283"/>
    </w:pPr>
  </w:style>
  <w:style w:type="character" w:customStyle="1" w:styleId="RecuodecorpodetextoChar">
    <w:name w:val="Recuo de corpo de texto Char"/>
    <w:basedOn w:val="Fontepargpadro"/>
    <w:link w:val="Recuodecorpodetexto"/>
    <w:rsid w:val="00CB3F9B"/>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DD66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6687"/>
    <w:rPr>
      <w:rFonts w:ascii="Times New Roman" w:eastAsia="Times New Roman" w:hAnsi="Times New Roman" w:cs="Times New Roman"/>
      <w:sz w:val="20"/>
      <w:szCs w:val="20"/>
    </w:rPr>
  </w:style>
  <w:style w:type="paragraph" w:styleId="Rodap">
    <w:name w:val="footer"/>
    <w:basedOn w:val="Normal"/>
    <w:link w:val="RodapChar"/>
    <w:uiPriority w:val="99"/>
    <w:unhideWhenUsed/>
    <w:rsid w:val="00DD6687"/>
    <w:pPr>
      <w:tabs>
        <w:tab w:val="center" w:pos="4252"/>
        <w:tab w:val="right" w:pos="8504"/>
      </w:tabs>
      <w:spacing w:after="0" w:line="240" w:lineRule="auto"/>
    </w:pPr>
  </w:style>
  <w:style w:type="character" w:customStyle="1" w:styleId="RodapChar">
    <w:name w:val="Rodapé Char"/>
    <w:basedOn w:val="Fontepargpadro"/>
    <w:link w:val="Rodap"/>
    <w:uiPriority w:val="99"/>
    <w:rsid w:val="00DD66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jus.com.br/doutrina/texto.asp?id=22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3C29-755D-4536-A669-29106A04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7235</Words>
  <Characters>39073</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Luiz</dc:creator>
  <cp:keywords/>
  <dc:description/>
  <cp:lastModifiedBy>André Luiz</cp:lastModifiedBy>
  <cp:revision>3</cp:revision>
  <dcterms:created xsi:type="dcterms:W3CDTF">2015-05-26T19:11:00Z</dcterms:created>
  <dcterms:modified xsi:type="dcterms:W3CDTF">2015-05-26T19:11:00Z</dcterms:modified>
</cp:coreProperties>
</file>