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line="360" w:lineRule="auto"/>
        <w:ind w:left="271.9999999999999" w:hanging="10"/>
        <w:jc w:val="left"/>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CESED - CENTRO DE ENSINO SUPERIOR E DESENVOLVIMENTO UNIFACISA – CENTRO UNIVERSITÁRIO </w:t>
      </w:r>
    </w:p>
    <w:p w:rsidR="00000000" w:rsidDel="00000000" w:rsidP="00000000" w:rsidRDefault="00000000" w:rsidRPr="00000000" w14:paraId="00000002">
      <w:pPr>
        <w:pStyle w:val="Heading1"/>
        <w:spacing w:after="0" w:line="360" w:lineRule="auto"/>
        <w:ind w:left="271.9999999999999" w:hanging="1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CURSO DE BACHARELADO EM DIREITO</w:t>
      </w:r>
    </w:p>
    <w:p w:rsidR="00000000" w:rsidDel="00000000" w:rsidP="00000000" w:rsidRDefault="00000000" w:rsidRPr="00000000" w14:paraId="00000003">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LILIAN MARIA NOGUEIRA AGRA</w:t>
      </w:r>
      <w:r w:rsidDel="00000000" w:rsidR="00000000" w:rsidRPr="00000000">
        <w:rPr>
          <w:rtl w:val="0"/>
        </w:rPr>
      </w:r>
    </w:p>
    <w:p w:rsidR="00000000" w:rsidDel="00000000" w:rsidP="00000000" w:rsidRDefault="00000000" w:rsidRPr="00000000" w14:paraId="00000006">
      <w:pPr>
        <w:spacing w:after="0" w:line="360" w:lineRule="auto"/>
        <w:ind w:firstLine="709"/>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7">
      <w:pPr>
        <w:spacing w:after="0" w:line="360" w:lineRule="auto"/>
        <w:ind w:firstLine="709"/>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8">
      <w:pPr>
        <w:spacing w:after="0" w:line="360" w:lineRule="auto"/>
        <w:ind w:firstLine="709"/>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9">
      <w:pPr>
        <w:spacing w:after="0" w:line="360" w:lineRule="auto"/>
        <w:ind w:firstLine="709"/>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A">
      <w:pPr>
        <w:spacing w:after="0" w:line="360" w:lineRule="auto"/>
        <w:ind w:firstLine="709"/>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B">
      <w:pPr>
        <w:spacing w:after="0" w:line="360" w:lineRule="auto"/>
        <w:ind w:firstLine="709"/>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C">
      <w:pPr>
        <w:spacing w:after="0" w:line="360" w:lineRule="auto"/>
        <w:ind w:firstLine="709"/>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D">
      <w:pPr>
        <w:spacing w:after="0" w:line="360" w:lineRule="auto"/>
        <w:ind w:firstLine="709"/>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E">
      <w:pPr>
        <w:spacing w:after="0" w:line="360" w:lineRule="auto"/>
        <w:ind w:firstLine="709"/>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"VIOLÊNCIA E A LEI DO SILÊNCIO”: ABUSO SEXUAL INTRAFAMILIAR E O DESAFIO AO COMBATE E PUNIÇÃO EM CAMPINA GRANDE - PB</w:t>
      </w:r>
      <w:r w:rsidDel="00000000" w:rsidR="00000000" w:rsidRPr="00000000">
        <w:rPr>
          <w:rtl w:val="0"/>
        </w:rPr>
      </w:r>
    </w:p>
    <w:p w:rsidR="00000000" w:rsidDel="00000000" w:rsidP="00000000" w:rsidRDefault="00000000" w:rsidRPr="00000000" w14:paraId="00000010">
      <w:pPr>
        <w:spacing w:after="0" w:line="360" w:lineRule="auto"/>
        <w:ind w:firstLine="709"/>
        <w:jc w:val="both"/>
        <w:rPr>
          <w:sz w:val="24"/>
          <w:szCs w:val="24"/>
        </w:rPr>
      </w:pPr>
      <w:r w:rsidDel="00000000" w:rsidR="00000000" w:rsidRPr="00000000">
        <w:rPr>
          <w:rtl w:val="0"/>
        </w:rPr>
      </w:r>
    </w:p>
    <w:p w:rsidR="00000000" w:rsidDel="00000000" w:rsidP="00000000" w:rsidRDefault="00000000" w:rsidRPr="00000000" w14:paraId="00000011">
      <w:pPr>
        <w:spacing w:after="0" w:line="360" w:lineRule="auto"/>
        <w:ind w:firstLine="709"/>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12">
      <w:pPr>
        <w:spacing w:after="0" w:line="360" w:lineRule="auto"/>
        <w:ind w:firstLine="709"/>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13">
      <w:pPr>
        <w:spacing w:after="0" w:line="360" w:lineRule="auto"/>
        <w:ind w:firstLine="709"/>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14">
      <w:pPr>
        <w:spacing w:after="0" w:line="360" w:lineRule="auto"/>
        <w:ind w:firstLine="709"/>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15">
      <w:pPr>
        <w:spacing w:after="0" w:line="360" w:lineRule="auto"/>
        <w:ind w:firstLine="709"/>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16">
      <w:pPr>
        <w:spacing w:after="0" w:line="360" w:lineRule="auto"/>
        <w:ind w:firstLine="709"/>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17">
      <w:pPr>
        <w:spacing w:after="0" w:line="360" w:lineRule="auto"/>
        <w:ind w:firstLine="709"/>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18">
      <w:pPr>
        <w:spacing w:after="0" w:line="360" w:lineRule="auto"/>
        <w:ind w:firstLine="709"/>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19">
      <w:pPr>
        <w:spacing w:after="0" w:line="360" w:lineRule="auto"/>
        <w:ind w:firstLine="709"/>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1A">
      <w:pPr>
        <w:spacing w:after="0" w:line="360" w:lineRule="auto"/>
        <w:ind w:firstLine="709"/>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1B">
      <w:pPr>
        <w:spacing w:after="0" w:line="360" w:lineRule="auto"/>
        <w:ind w:firstLine="70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CAMPINA GRANDE - PB</w:t>
      </w:r>
    </w:p>
    <w:p w:rsidR="00000000" w:rsidDel="00000000" w:rsidP="00000000" w:rsidRDefault="00000000" w:rsidRPr="00000000" w14:paraId="0000001C">
      <w:pPr>
        <w:pStyle w:val="Heading1"/>
        <w:spacing w:after="0" w:line="36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2022</w:t>
      </w:r>
    </w:p>
    <w:p w:rsidR="00000000" w:rsidDel="00000000" w:rsidP="00000000" w:rsidRDefault="00000000" w:rsidRPr="00000000" w14:paraId="0000001D">
      <w:pPr>
        <w:ind w:right="273"/>
        <w:rPr/>
      </w:pPr>
      <w:r w:rsidDel="00000000" w:rsidR="00000000" w:rsidRPr="00000000">
        <w:rPr>
          <w:rtl w:val="0"/>
        </w:rPr>
      </w:r>
    </w:p>
    <w:p w:rsidR="00000000" w:rsidDel="00000000" w:rsidP="00000000" w:rsidRDefault="00000000" w:rsidRPr="00000000" w14:paraId="0000001E">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LILIAN MARIA NOGUEIRA AGRA</w:t>
      </w:r>
    </w:p>
    <w:p w:rsidR="00000000" w:rsidDel="00000000" w:rsidP="00000000" w:rsidRDefault="00000000" w:rsidRPr="00000000" w14:paraId="00000020">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"VIOLÊNCIA E A LEI DO SILÊNCIO”: ABUSO SEXUAL INTRAFAMILIAR E O DESAFIO AO COMBATE E PUNIÇÃO EM CAMPINA GRANDE - PB</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ind w:left="396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 Artigo Científico - apresentado como pré-requisito para a obtenção do título de Bacharel em Direito pela UNIFACISA – Centro Universitário.</w:t>
      </w:r>
    </w:p>
    <w:p w:rsidR="00000000" w:rsidDel="00000000" w:rsidP="00000000" w:rsidRDefault="00000000" w:rsidRPr="00000000" w14:paraId="0000002E">
      <w:pPr>
        <w:spacing w:after="0" w:line="240" w:lineRule="auto"/>
        <w:ind w:left="396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ind w:left="396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Área de Concentração: Público/Direito Penal e Políticas Públicas de Inserção Social</w:t>
      </w:r>
    </w:p>
    <w:p w:rsidR="00000000" w:rsidDel="00000000" w:rsidP="00000000" w:rsidRDefault="00000000" w:rsidRPr="00000000" w14:paraId="00000030">
      <w:pPr>
        <w:spacing w:after="0" w:line="240" w:lineRule="auto"/>
        <w:ind w:left="396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 Prof.º Dr. da UniFacisa, Marcelo Alves P. Eufrásio.</w:t>
      </w:r>
    </w:p>
    <w:p w:rsidR="00000000" w:rsidDel="00000000" w:rsidP="00000000" w:rsidRDefault="00000000" w:rsidRPr="00000000" w14:paraId="00000031">
      <w:pPr>
        <w:spacing w:line="360" w:lineRule="auto"/>
        <w:ind w:left="396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ind w:left="396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CAMPINA GRANDE - PB</w:t>
      </w:r>
    </w:p>
    <w:p w:rsidR="00000000" w:rsidDel="00000000" w:rsidP="00000000" w:rsidRDefault="00000000" w:rsidRPr="00000000" w14:paraId="00000036">
      <w:pPr>
        <w:pStyle w:val="Heading1"/>
        <w:spacing w:after="0" w:line="360" w:lineRule="auto"/>
        <w:ind w:firstLine="709"/>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2022</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37">
      <w:pPr>
        <w:spacing w:after="117" w:lineRule="auto"/>
        <w:ind w:left="1489" w:firstLine="0"/>
        <w:jc w:val="center"/>
        <w:rPr/>
      </w:pPr>
      <w:r w:rsidDel="00000000" w:rsidR="00000000" w:rsidRPr="00000000">
        <w:rPr>
          <w:rtl w:val="0"/>
        </w:rPr>
        <w:t xml:space="preserve"> </w:t>
      </w:r>
    </w:p>
    <w:p w:rsidR="00000000" w:rsidDel="00000000" w:rsidP="00000000" w:rsidRDefault="00000000" w:rsidRPr="00000000" w14:paraId="00000038">
      <w:pPr>
        <w:spacing w:after="115" w:lineRule="auto"/>
        <w:ind w:left="1489" w:firstLine="0"/>
        <w:jc w:val="center"/>
        <w:rPr/>
      </w:pPr>
      <w:r w:rsidDel="00000000" w:rsidR="00000000" w:rsidRPr="00000000">
        <w:rPr>
          <w:rtl w:val="0"/>
        </w:rPr>
        <w:t xml:space="preserve"> </w:t>
      </w:r>
    </w:p>
    <w:p w:rsidR="00000000" w:rsidDel="00000000" w:rsidP="00000000" w:rsidRDefault="00000000" w:rsidRPr="00000000" w14:paraId="00000039">
      <w:pPr>
        <w:spacing w:after="118" w:lineRule="auto"/>
        <w:ind w:left="1489" w:firstLine="0"/>
        <w:jc w:val="center"/>
        <w:rPr/>
      </w:pPr>
      <w:r w:rsidDel="00000000" w:rsidR="00000000" w:rsidRPr="00000000">
        <w:rPr>
          <w:rtl w:val="0"/>
        </w:rPr>
        <w:t xml:space="preserve"> </w:t>
      </w:r>
    </w:p>
    <w:p w:rsidR="00000000" w:rsidDel="00000000" w:rsidP="00000000" w:rsidRDefault="00000000" w:rsidRPr="00000000" w14:paraId="0000003A">
      <w:pPr>
        <w:spacing w:after="115" w:lineRule="auto"/>
        <w:ind w:left="1489" w:firstLine="0"/>
        <w:jc w:val="center"/>
        <w:rPr/>
      </w:pPr>
      <w:r w:rsidDel="00000000" w:rsidR="00000000" w:rsidRPr="00000000">
        <w:rPr>
          <w:rtl w:val="0"/>
        </w:rPr>
        <w:t xml:space="preserve"> </w:t>
      </w:r>
    </w:p>
    <w:p w:rsidR="00000000" w:rsidDel="00000000" w:rsidP="00000000" w:rsidRDefault="00000000" w:rsidRPr="00000000" w14:paraId="0000003B">
      <w:pPr>
        <w:spacing w:after="117" w:lineRule="auto"/>
        <w:ind w:left="148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after="115" w:lineRule="auto"/>
        <w:ind w:left="148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after="117" w:lineRule="auto"/>
        <w:ind w:left="148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spacing w:after="115" w:lineRule="auto"/>
        <w:ind w:left="1489"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115" w:lineRule="auto"/>
        <w:ind w:left="1489"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115" w:lineRule="auto"/>
        <w:ind w:left="148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spacing w:after="117" w:lineRule="auto"/>
        <w:ind w:left="148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spacing w:after="115" w:lineRule="auto"/>
        <w:ind w:left="148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spacing w:after="118" w:lineRule="auto"/>
        <w:ind w:left="148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spacing w:after="115" w:lineRule="auto"/>
        <w:ind w:left="148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spacing w:after="115" w:lineRule="auto"/>
        <w:ind w:left="148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spacing w:after="115" w:lineRule="auto"/>
        <w:ind w:left="1489"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115" w:lineRule="auto"/>
        <w:ind w:left="1489"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115" w:lineRule="auto"/>
        <w:ind w:left="1489"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115" w:lineRule="auto"/>
        <w:ind w:left="1489"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115" w:lineRule="auto"/>
        <w:ind w:left="1489"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115" w:lineRule="auto"/>
        <w:ind w:left="1489"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Dados Internacionais da Catalogação na Publicação</w:t>
      </w:r>
    </w:p>
    <w:p w:rsidR="00000000" w:rsidDel="00000000" w:rsidP="00000000" w:rsidRDefault="00000000" w:rsidRPr="00000000" w14:paraId="0000004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(Biblioteca da UniFacisa)</w:t>
      </w:r>
    </w:p>
    <w:p w:rsidR="00000000" w:rsidDel="00000000" w:rsidP="00000000" w:rsidRDefault="00000000" w:rsidRPr="00000000" w14:paraId="0000004E">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F">
      <w:pPr>
        <w:tabs>
          <w:tab w:val="left" w:pos="7560"/>
          <w:tab w:val="left" w:pos="8460"/>
        </w:tabs>
        <w:spacing w:after="0" w:line="240" w:lineRule="auto"/>
        <w:ind w:right="1134" w:firstLine="709"/>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A277v</w:t>
      </w:r>
    </w:p>
    <w:p w:rsidR="00000000" w:rsidDel="00000000" w:rsidP="00000000" w:rsidRDefault="00000000" w:rsidRPr="00000000" w14:paraId="00000050">
      <w:pPr>
        <w:tabs>
          <w:tab w:val="left" w:pos="7560"/>
          <w:tab w:val="left" w:pos="8460"/>
        </w:tabs>
        <w:spacing w:after="0" w:line="240" w:lineRule="auto"/>
        <w:ind w:left="993" w:right="113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Agra, Lilian Maria Nogueira.</w:t>
      </w:r>
    </w:p>
    <w:p w:rsidR="00000000" w:rsidDel="00000000" w:rsidP="00000000" w:rsidRDefault="00000000" w:rsidRPr="00000000" w14:paraId="00000051">
      <w:pPr>
        <w:tabs>
          <w:tab w:val="left" w:pos="7560"/>
          <w:tab w:val="left" w:pos="8789"/>
        </w:tabs>
        <w:spacing w:after="0" w:line="240" w:lineRule="auto"/>
        <w:ind w:left="993" w:right="282" w:firstLine="283"/>
        <w:jc w:val="both"/>
        <w:rPr>
          <w:rFonts w:ascii="Times New Roman" w:cs="Times New Roman" w:eastAsia="Times New Roman" w:hAnsi="Times New Roman"/>
          <w:sz w:val="20"/>
          <w:szCs w:val="20"/>
        </w:rPr>
      </w:pPr>
      <w:bookmarkStart w:colFirst="0" w:colLast="0" w:name="_heading=h.gjdgxs" w:id="0"/>
      <w:bookmarkEnd w:id="0"/>
      <w:r w:rsidDel="00000000" w:rsidR="00000000" w:rsidRPr="00000000">
        <w:rPr>
          <w:rFonts w:ascii="Times New Roman" w:cs="Times New Roman" w:eastAsia="Times New Roman" w:hAnsi="Times New Roman"/>
          <w:sz w:val="20"/>
          <w:szCs w:val="20"/>
          <w:rtl w:val="0"/>
        </w:rPr>
        <w:t xml:space="preserve">“Violência e a lei do silêncio”: abuso sexual infantil intrafamiliar e o desafio ao combate a punição em Campina Grande-PB. / Lilian Maria Nogueira Agra. – Campina Grande-PB, 2022.</w:t>
      </w:r>
    </w:p>
    <w:p w:rsidR="00000000" w:rsidDel="00000000" w:rsidP="00000000" w:rsidRDefault="00000000" w:rsidRPr="00000000" w14:paraId="00000052">
      <w:pPr>
        <w:tabs>
          <w:tab w:val="left" w:pos="7560"/>
          <w:tab w:val="left" w:pos="8789"/>
        </w:tabs>
        <w:spacing w:after="0" w:line="240" w:lineRule="auto"/>
        <w:ind w:left="993" w:right="282" w:firstLine="283"/>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tabs>
          <w:tab w:val="left" w:pos="7560"/>
          <w:tab w:val="left" w:pos="8789"/>
        </w:tabs>
        <w:spacing w:after="0" w:line="240" w:lineRule="auto"/>
        <w:ind w:left="993" w:right="282" w:firstLine="28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Originalmente apresentada como Trabalho de Conclusão de Curso – Bacharelado em Direito do autor (Bacharel – UniFacisa – Centro Universitário, 2022).</w:t>
      </w:r>
    </w:p>
    <w:p w:rsidR="00000000" w:rsidDel="00000000" w:rsidP="00000000" w:rsidRDefault="00000000" w:rsidRPr="00000000" w14:paraId="00000054">
      <w:pPr>
        <w:tabs>
          <w:tab w:val="left" w:pos="7560"/>
          <w:tab w:val="left" w:pos="8789"/>
        </w:tabs>
        <w:spacing w:after="0" w:line="240" w:lineRule="auto"/>
        <w:ind w:left="993" w:right="282" w:firstLine="28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Referências.</w:t>
      </w:r>
    </w:p>
    <w:p w:rsidR="00000000" w:rsidDel="00000000" w:rsidP="00000000" w:rsidRDefault="00000000" w:rsidRPr="00000000" w14:paraId="00000055">
      <w:pPr>
        <w:tabs>
          <w:tab w:val="left" w:pos="7560"/>
          <w:tab w:val="left" w:pos="8789"/>
        </w:tabs>
        <w:spacing w:after="0" w:line="240" w:lineRule="auto"/>
        <w:ind w:left="993" w:right="282" w:firstLine="283"/>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tabs>
          <w:tab w:val="left" w:pos="7513"/>
          <w:tab w:val="left" w:pos="7560"/>
        </w:tabs>
        <w:spacing w:after="0" w:line="240" w:lineRule="auto"/>
        <w:ind w:left="900" w:right="282" w:firstLine="415.9999999999999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Abuso sexual intrafamiliar. 2. Crianças e adolescentes. 3. Campina Grande-PB. I. Título...</w:t>
      </w:r>
    </w:p>
    <w:p w:rsidR="00000000" w:rsidDel="00000000" w:rsidP="00000000" w:rsidRDefault="00000000" w:rsidRPr="00000000" w14:paraId="00000057">
      <w:pPr>
        <w:tabs>
          <w:tab w:val="left" w:pos="7560"/>
          <w:tab w:val="left" w:pos="8460"/>
        </w:tabs>
        <w:spacing w:after="0" w:line="240" w:lineRule="auto"/>
        <w:ind w:left="1276" w:right="1134"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8">
      <w:pPr>
        <w:tabs>
          <w:tab w:val="left" w:pos="8789"/>
        </w:tabs>
        <w:spacing w:after="0" w:line="240" w:lineRule="auto"/>
        <w:ind w:right="282"/>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CDU-343.541-053.2(043)</w:t>
      </w:r>
    </w:p>
    <w:p w:rsidR="00000000" w:rsidDel="00000000" w:rsidP="00000000" w:rsidRDefault="00000000" w:rsidRPr="00000000" w14:paraId="00000059">
      <w:pPr>
        <w:spacing w:after="0" w:line="240" w:lineRule="auto"/>
        <w:ind w:left="709" w:right="28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w:t>
      </w:r>
    </w:p>
    <w:p w:rsidR="00000000" w:rsidDel="00000000" w:rsidP="00000000" w:rsidRDefault="00000000" w:rsidRPr="00000000" w14:paraId="0000005A">
      <w:pPr>
        <w:spacing w:after="0" w:line="360" w:lineRule="auto"/>
        <w:ind w:left="709" w:right="28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Elaborado pela Bibliotecária Rosa Núbia de Lima Matias CRB 15/568 Catalogação na fonte</w:t>
      </w:r>
    </w:p>
    <w:p w:rsidR="00000000" w:rsidDel="00000000" w:rsidP="00000000" w:rsidRDefault="00000000" w:rsidRPr="00000000" w14:paraId="0000005B">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4" w:line="249" w:lineRule="auto"/>
        <w:ind w:left="2134" w:right="265" w:hanging="1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after="4" w:line="249" w:lineRule="auto"/>
        <w:ind w:left="2134" w:right="265" w:hanging="1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after="4" w:line="249" w:lineRule="auto"/>
        <w:ind w:left="2134" w:right="265" w:hanging="1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after="4" w:line="249" w:lineRule="auto"/>
        <w:ind w:left="2134" w:right="265" w:hanging="1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ind w:left="4536"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2">
      <w:pPr>
        <w:jc w:val="both"/>
        <w:rPr>
          <w:sz w:val="24"/>
          <w:szCs w:val="24"/>
        </w:rPr>
      </w:pPr>
      <w:r w:rsidDel="00000000" w:rsidR="00000000" w:rsidRPr="00000000">
        <w:rPr>
          <w:rtl w:val="0"/>
        </w:rPr>
      </w:r>
    </w:p>
    <w:p w:rsidR="00000000" w:rsidDel="00000000" w:rsidP="00000000" w:rsidRDefault="00000000" w:rsidRPr="00000000" w14:paraId="00000063">
      <w:pPr>
        <w:ind w:left="4536" w:firstLine="0"/>
        <w:jc w:val="both"/>
        <w:rPr>
          <w:sz w:val="24"/>
          <w:szCs w:val="24"/>
        </w:rPr>
      </w:pPr>
      <w:r w:rsidDel="00000000" w:rsidR="00000000" w:rsidRPr="00000000">
        <w:rPr>
          <w:rtl w:val="0"/>
        </w:rPr>
      </w:r>
    </w:p>
    <w:p w:rsidR="00000000" w:rsidDel="00000000" w:rsidP="00000000" w:rsidRDefault="00000000" w:rsidRPr="00000000" w14:paraId="00000064">
      <w:pPr>
        <w:ind w:left="4536" w:firstLine="0"/>
        <w:jc w:val="both"/>
        <w:rPr>
          <w:sz w:val="24"/>
          <w:szCs w:val="24"/>
        </w:rPr>
      </w:pPr>
      <w:r w:rsidDel="00000000" w:rsidR="00000000" w:rsidRPr="00000000">
        <w:rPr>
          <w:rtl w:val="0"/>
        </w:rPr>
      </w:r>
    </w:p>
    <w:p w:rsidR="00000000" w:rsidDel="00000000" w:rsidP="00000000" w:rsidRDefault="00000000" w:rsidRPr="00000000" w14:paraId="00000065">
      <w:pPr>
        <w:jc w:val="both"/>
        <w:rPr>
          <w:sz w:val="24"/>
          <w:szCs w:val="24"/>
        </w:rPr>
      </w:pPr>
      <w:r w:rsidDel="00000000" w:rsidR="00000000" w:rsidRPr="00000000">
        <w:rPr>
          <w:rtl w:val="0"/>
        </w:rPr>
      </w:r>
    </w:p>
    <w:p w:rsidR="00000000" w:rsidDel="00000000" w:rsidP="00000000" w:rsidRDefault="00000000" w:rsidRPr="00000000" w14:paraId="00000066">
      <w:pPr>
        <w:ind w:left="45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 Artigo Científico – "Violência E A Lei Do Silêncio”: Abuso Sexual Intrafamiliar E O Desafio Ao Combate E Punição Em Campina Grande – PB,</w:t>
      </w:r>
      <w:r w:rsidDel="00000000" w:rsidR="00000000" w:rsidRPr="00000000">
        <w:rPr>
          <w:rFonts w:ascii="Times New Roman" w:cs="Times New Roman" w:eastAsia="Times New Roman" w:hAnsi="Times New Roman"/>
          <w:color w:val="000000"/>
          <w:sz w:val="24"/>
          <w:szCs w:val="24"/>
          <w:rtl w:val="0"/>
        </w:rPr>
        <w:t xml:space="preserve"> como parte dos requisitos para obtenção do título de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Bacharel em Direito, outorgado pela UNIFACISA – Centro Universitário. </w:t>
      </w:r>
    </w:p>
    <w:p w:rsidR="00000000" w:rsidDel="00000000" w:rsidP="00000000" w:rsidRDefault="00000000" w:rsidRPr="00000000" w14:paraId="00000067">
      <w:pPr>
        <w:ind w:left="45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8">
      <w:pPr>
        <w:ind w:left="45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ind w:left="45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APROVADO EM______/______/______ </w:t>
      </w:r>
    </w:p>
    <w:p w:rsidR="00000000" w:rsidDel="00000000" w:rsidP="00000000" w:rsidRDefault="00000000" w:rsidRPr="00000000" w14:paraId="0000006A">
      <w:pPr>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ind w:left="45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BANCA EXAMINADORA: </w:t>
      </w:r>
    </w:p>
    <w:p w:rsidR="00000000" w:rsidDel="00000000" w:rsidP="00000000" w:rsidRDefault="00000000" w:rsidRPr="00000000" w14:paraId="0000006C">
      <w:pPr>
        <w:ind w:left="45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D">
      <w:pPr>
        <w:ind w:left="45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E">
      <w:pPr>
        <w:pBdr>
          <w:bottom w:color="000000" w:space="1" w:sz="12" w:val="single"/>
        </w:pBdr>
        <w:ind w:left="4536"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6F">
      <w:pPr>
        <w:ind w:left="45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Prof.º da UniFacisa, Marcelo Alves P. Eufrasio, Dr. Orientador </w:t>
      </w:r>
    </w:p>
    <w:p w:rsidR="00000000" w:rsidDel="00000000" w:rsidP="00000000" w:rsidRDefault="00000000" w:rsidRPr="00000000" w14:paraId="00000070">
      <w:pPr>
        <w:ind w:left="4536"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71">
      <w:pPr>
        <w:ind w:left="4536"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72">
      <w:pPr>
        <w:pBdr>
          <w:bottom w:color="000000" w:space="1" w:sz="12" w:val="single"/>
        </w:pBdr>
        <w:ind w:left="4536"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73">
      <w:pPr>
        <w:ind w:left="45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Prof.º da UniFacisa, Nome Completo do Segundo Membro, Titulação. </w:t>
      </w:r>
    </w:p>
    <w:p w:rsidR="00000000" w:rsidDel="00000000" w:rsidP="00000000" w:rsidRDefault="00000000" w:rsidRPr="00000000" w14:paraId="00000074">
      <w:pPr>
        <w:ind w:left="45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5">
      <w:pPr>
        <w:ind w:left="4536"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br w:type="textWrapping"/>
        <w:t xml:space="preserve">_________________________________</w:t>
      </w:r>
      <w:r w:rsidDel="00000000" w:rsidR="00000000" w:rsidRPr="00000000">
        <w:rPr>
          <w:rtl w:val="0"/>
        </w:rPr>
      </w:r>
    </w:p>
    <w:p w:rsidR="00000000" w:rsidDel="00000000" w:rsidP="00000000" w:rsidRDefault="00000000" w:rsidRPr="00000000" w14:paraId="00000076">
      <w:pPr>
        <w:ind w:left="4536"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Prof.º da UniFacisa, Nome Completo do </w:t>
      </w:r>
      <w:r w:rsidDel="00000000" w:rsidR="00000000" w:rsidRPr="00000000">
        <w:rPr>
          <w:rtl w:val="0"/>
        </w:rPr>
      </w:r>
    </w:p>
    <w:p w:rsidR="00000000" w:rsidDel="00000000" w:rsidP="00000000" w:rsidRDefault="00000000" w:rsidRPr="00000000" w14:paraId="00000077">
      <w:pPr>
        <w:ind w:left="4536" w:firstLine="0"/>
        <w:jc w:val="both"/>
        <w:rPr>
          <w:sz w:val="24"/>
          <w:szCs w:val="24"/>
        </w:rPr>
      </w:pPr>
      <w:r w:rsidDel="00000000" w:rsidR="00000000" w:rsidRPr="00000000">
        <w:rPr>
          <w:rFonts w:ascii="Times New Roman" w:cs="Times New Roman" w:eastAsia="Times New Roman" w:hAnsi="Times New Roman"/>
          <w:sz w:val="24"/>
          <w:szCs w:val="24"/>
          <w:rtl w:val="0"/>
        </w:rPr>
        <w:t xml:space="preserve">Terceiro Membro, Titulação.</w:t>
      </w:r>
      <w:r w:rsidDel="00000000" w:rsidR="00000000" w:rsidRPr="00000000">
        <w:rPr>
          <w:rtl w:val="0"/>
        </w:rPr>
      </w:r>
    </w:p>
    <w:p w:rsidR="00000000" w:rsidDel="00000000" w:rsidP="00000000" w:rsidRDefault="00000000" w:rsidRPr="00000000" w14:paraId="00000078">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VIOLÊNCIA E A LEI DO SILÊNCIO”: Abuso Sexual Intrafamiliar e o Desafio ao Combate e Punição em Campina Grande - PB</w:t>
      </w:r>
    </w:p>
    <w:p w:rsidR="00000000" w:rsidDel="00000000" w:rsidP="00000000" w:rsidRDefault="00000000" w:rsidRPr="00000000" w14:paraId="0000007A">
      <w:pPr>
        <w:spacing w:after="102" w:line="240" w:lineRule="auto"/>
        <w:ind w:left="170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B">
      <w:pPr>
        <w:spacing w:after="0" w:line="240" w:lineRule="auto"/>
        <w:ind w:left="567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Lilian Maria Nogueira Agra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7C">
      <w:pPr>
        <w:spacing w:after="0" w:line="240" w:lineRule="auto"/>
        <w:ind w:left="5670" w:firstLine="0"/>
        <w:jc w:val="right"/>
        <w:rPr/>
      </w:pPr>
      <w:r w:rsidDel="00000000" w:rsidR="00000000" w:rsidRPr="00000000">
        <w:rPr>
          <w:rFonts w:ascii="Times New Roman" w:cs="Times New Roman" w:eastAsia="Times New Roman" w:hAnsi="Times New Roman"/>
          <w:sz w:val="24"/>
          <w:szCs w:val="24"/>
          <w:rtl w:val="0"/>
        </w:rPr>
        <w:t xml:space="preserve">Marcelo Alves P. Eufrásio</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7D">
      <w:pPr>
        <w:spacing w:after="117" w:line="240" w:lineRule="auto"/>
        <w:ind w:left="1702" w:firstLine="0"/>
        <w:jc w:val="both"/>
        <w:rPr/>
      </w:pPr>
      <w:r w:rsidDel="00000000" w:rsidR="00000000" w:rsidRPr="00000000">
        <w:rPr>
          <w:rtl w:val="0"/>
        </w:rPr>
        <w:t xml:space="preserve"> </w:t>
      </w:r>
    </w:p>
    <w:p w:rsidR="00000000" w:rsidDel="00000000" w:rsidP="00000000" w:rsidRDefault="00000000" w:rsidRPr="00000000" w14:paraId="0000007E">
      <w:pPr>
        <w:pStyle w:val="Heading1"/>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RESUMO</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presente artigo tem como objetivo analisar o abuso sexual intrafamiliar e o desafio ao combate e punição em Campina Grande - PB, identificando as medidas político-legais para uma diminuição dos casos. Foram estudados o conceito do abuso sexual, e as suas consequências, abordando também a importância do avanço no ordenamento jurídico no que diz respeito ao resguardar dos direitos e garantias da criança e do adolescente.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Através da pesquisa realizada, baseada numa pesquisa bibliográfica e documental, amparada pelo método indutivo, se procurou entender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quantificação dos casos em Campina Grande, apontamos que o Estado, tem se posicionado no sentido de atuar constantemente para combater e prevenir o abuso, porém, identificamos, que a participação da sociedade e da família ainda é muito pouca, refletindo assim no número de casos ainda existentes na realidade local.</w:t>
      </w:r>
    </w:p>
    <w:p w:rsidR="00000000" w:rsidDel="00000000" w:rsidP="00000000" w:rsidRDefault="00000000" w:rsidRPr="00000000" w14:paraId="0000008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Palavras-Chave: Abuso Sexual Intrafamiliar. Crianças e Adolescentes. Direito da Infância e Adolescência. </w:t>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3">
      <w:pPr>
        <w:pStyle w:val="Heading1"/>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ABSTRACT</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spacing w:after="0" w:line="360"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This article aims to analyze intrafamily sexual abuse and the challenge to combat and punishment in Campina Grande - PB, identifying political-legal measures to reduce cases. The concept of sexual abuse and its consequences were studied, also addressing the importance of progress in the legal system with regard to protecting the rights and guarantees of children and adolescents. Through the research carried out, based on a bibliographical and documentary research, supported by the inductive method, we sought to understand the quantification of cases in Campina Grande, we point out that the State has positioned itself in the sense of constantly acting to combat and prevent abuse, however, we identified that the participation of society and the family is still very low, thus reflecting in the number of cases still existing in the local reality.</w:t>
      </w:r>
    </w:p>
    <w:p w:rsidR="00000000" w:rsidDel="00000000" w:rsidP="00000000" w:rsidRDefault="00000000" w:rsidRPr="00000000" w14:paraId="00000086">
      <w:pPr>
        <w:spacing w:after="0" w:before="0" w:line="308.5714285714286"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Keywords: Intrafamilial Sexual Abuse. Children and Adolescents. Children and Adolescents Law.</w:t>
      </w:r>
    </w:p>
    <w:p w:rsidR="00000000" w:rsidDel="00000000" w:rsidP="00000000" w:rsidRDefault="00000000" w:rsidRPr="00000000" w14:paraId="00000087">
      <w:pPr>
        <w:spacing w:after="0" w:before="0" w:line="308.5714285714286" w:lineRule="auto"/>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88">
      <w:pPr>
        <w:pStyle w:val="Heading1"/>
        <w:spacing w:after="0"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INTRODUÇÃO  </w:t>
      </w:r>
    </w:p>
    <w:p w:rsidR="00000000" w:rsidDel="00000000" w:rsidP="00000000" w:rsidRDefault="00000000" w:rsidRPr="00000000" w14:paraId="00000089">
      <w:pPr>
        <w:spacing w:after="0" w:line="360" w:lineRule="auto"/>
        <w:rPr/>
      </w:pPr>
      <w:r w:rsidDel="00000000" w:rsidR="00000000" w:rsidRPr="00000000">
        <w:rPr>
          <w:rtl w:val="0"/>
        </w:rPr>
      </w:r>
    </w:p>
    <w:p w:rsidR="00000000" w:rsidDel="00000000" w:rsidP="00000000" w:rsidRDefault="00000000" w:rsidRPr="00000000" w14:paraId="0000008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direito à vida, bem como o princípio basilar da dignidade da pessoa humana, consagrados na Constituição Federal de 1988, estão interligados, e trazem para o Estado uma responsabilidade de atuar sempre na postura de guardião destes, assegurando à sociedade uma proteção que lhe é devida, para a permanência do atual Estado Democrático de Direito. </w:t>
      </w:r>
    </w:p>
    <w:p w:rsidR="00000000" w:rsidDel="00000000" w:rsidP="00000000" w:rsidRDefault="00000000" w:rsidRPr="00000000" w14:paraId="0000008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analisamos o contexto atual da sociedade em que vivemos, bem como as normas e leis que a regem, podemos refletir que a existência de práticas contra princípios constitucionais tão resguardados não deveria existir. </w:t>
      </w:r>
    </w:p>
    <w:p w:rsidR="00000000" w:rsidDel="00000000" w:rsidP="00000000" w:rsidRDefault="00000000" w:rsidRPr="00000000" w14:paraId="0000008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violência, definida pela Organização Mundial da Saúde (OMS, 2002) como o “uso intencional da força ou poder em uma forma de ameaça ou efetivamente, contra si mesmo, outra pessoa ou grupo ou comunidade, que ocasiona ou tem grandes probabilidades de ocasionar lesão, morte, dano psíquico, alterações do desenvolvimento ou privações”, infelizmente tem sido vista nos mais diversos contextos e nas mais diversas formas, sendo cada vez mais constante no Brasil, ao longo dos anos.</w:t>
      </w:r>
    </w:p>
    <w:p w:rsidR="00000000" w:rsidDel="00000000" w:rsidP="00000000" w:rsidRDefault="00000000" w:rsidRPr="00000000" w14:paraId="0000008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presente proposta de pesquisa, iremos abordar mais especificamente a problemática do abuso sexual infantil, uma violência que vem ocorrendo no âmbito intrafamiliar à séculos, ocasionando sequelas inimagináveis por aqueles que são vítimas desse grave problema social.</w:t>
      </w:r>
    </w:p>
    <w:p w:rsidR="00000000" w:rsidDel="00000000" w:rsidP="00000000" w:rsidRDefault="00000000" w:rsidRPr="00000000" w14:paraId="0000008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abuso sexual contra crianças e adolescentes tem sido considerado um grave problema de saúde pública, devido aos altos índices de incidência e às sérias consequências para o desenvolvimento cognitivo, afetivo e social da vítima e de sua família (GONÇALVES; FERREIRA, 2002; HABIGZANG; CAMINHA, 2004; OSOFSKY, 1995, </w:t>
      </w:r>
      <w:r w:rsidDel="00000000" w:rsidR="00000000" w:rsidRPr="00000000">
        <w:rPr>
          <w:rFonts w:ascii="Times New Roman" w:cs="Times New Roman" w:eastAsia="Times New Roman" w:hAnsi="Times New Roman"/>
          <w:i w:val="1"/>
          <w:sz w:val="24"/>
          <w:szCs w:val="24"/>
          <w:rtl w:val="0"/>
        </w:rPr>
        <w:t xml:space="preserve">apud </w:t>
      </w:r>
      <w:r w:rsidDel="00000000" w:rsidR="00000000" w:rsidRPr="00000000">
        <w:rPr>
          <w:rFonts w:ascii="Times New Roman" w:cs="Times New Roman" w:eastAsia="Times New Roman" w:hAnsi="Times New Roman"/>
          <w:sz w:val="24"/>
          <w:szCs w:val="24"/>
          <w:rtl w:val="0"/>
        </w:rPr>
        <w:t xml:space="preserve">HABIGZANG, 2005; KOLLER, 2005; AZEVEDO; MACHADO, 2005).</w:t>
      </w:r>
    </w:p>
    <w:p w:rsidR="00000000" w:rsidDel="00000000" w:rsidP="00000000" w:rsidRDefault="00000000" w:rsidRPr="00000000" w14:paraId="0000008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além do grande problema envolto deste mal que é o abuso sexual infantojuvenil, a situação das vítimas se agrava ainda mais, pela constatação de que a maioria dos casos de abuso sexual ocorrem no ambiente que deveria ser o lugar mais seguro de qualquer indivíduo em sociedade, e principalmente das crianças e dos adolescentes: a sua casa, o seu lar, o seu ambiente familiar.</w:t>
      </w:r>
    </w:p>
    <w:p w:rsidR="00000000" w:rsidDel="00000000" w:rsidP="00000000" w:rsidRDefault="00000000" w:rsidRPr="00000000" w14:paraId="0000009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do entendimento de que o abuso sexual atinge grande maioria da população de crianças e adolescentes em todo o Brasil, para que possa haver um aprofundamento e  uma especificidade maior, na presente pesquisa foi abordado este grave problema no contexto na cidade de Campina Grande – PB no período destes dois últimos anos (2020-2022), onde assim como em todo o Brasil, o abuso sexual intrafamiliar ainda é uma realidade latente.</w:t>
      </w:r>
    </w:p>
    <w:p w:rsidR="00000000" w:rsidDel="00000000" w:rsidP="00000000" w:rsidRDefault="00000000" w:rsidRPr="00000000" w14:paraId="0000009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Campina Grande é um município que se situa no estado da Paraíba, tendo importância significativa no que diz respeito a ser um dos principais polos industriais da Região Nordeste, possuindo, de acordo com estimativas do IBGE (Instituto), no ano de 2020, uma população de 411.807, sendo considerada a segunda cidade mais populosa da Paraíba.</w:t>
      </w:r>
    </w:p>
    <w:p w:rsidR="00000000" w:rsidDel="00000000" w:rsidP="00000000" w:rsidRDefault="00000000" w:rsidRPr="00000000" w14:paraId="0000009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um diagnóstico realizado pela ONG ESSOR, uma Associação de Solidariedade Francesa Internacional, com sede no Brasil, em parceria com o Conselho Municipal de Defesa de Direitos da Criança e do Adolescente (CMDDCA), ligado à Prefeitura de Campina Grande, por meio da SEMAS, foi constatado que em Campina Grande, 14.725 crianças e adolescentes do sexo feminino (sendo 5.852 de 0 a 11 anos e 7.607 de 12 a 18 anos) sofreram algum tipo de violência ou abuso sexual. Em 87% dos casos, a violência é praticada por homens, e 45% dos casos acontecem dentro da casa da vítima. Mulheres que praticam algum tipo de violência ou abuso sexual contra esse público, também são apontadas na pesquisa, com um percentual de 13% (SILVA, 2021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Levando em conta os dados trazidos pela mencionada pesquisa, podemos observar que o abuso sexual de crianças e adolescentes é um mal constante e mais próximo de nós do que imaginamos, que ocorre principalmente dentro da própria casa da vítima, ocasionando maior pavor por parte desta em denunciar o abuso sofrido.</w:t>
      </w:r>
    </w:p>
    <w:p w:rsidR="00000000" w:rsidDel="00000000" w:rsidP="00000000" w:rsidRDefault="00000000" w:rsidRPr="00000000" w14:paraId="0000009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abuso sexual intrafamiliar é desencadeado e mantido por uma dinâmica complexa. Tal dinâmica envolve dois aspectos que se apresentam interligados: a "Síndrome de Segredo", que está diretamente relacionada com a psicopatologia do agressor (pedofilia) que, por gerar intenso repúdio social, tende a se proteger em uma teia de segredo, mantido às custas de ameaças e barganhas à criança abusada; e a "Síndrome de Adição" caracterizada pelo comportamento compulsivo do descontrole de impulso frente ao estímulo gerado pela criança, ou seja, o abusador, por não se controlar, usa a criança para obter excitação sexual e alívio de tensão, gerando dependência psicológica e negação da dependência (FURNISS, 1993, </w:t>
      </w:r>
      <w:r w:rsidDel="00000000" w:rsidR="00000000" w:rsidRPr="00000000">
        <w:rPr>
          <w:rFonts w:ascii="Times New Roman" w:cs="Times New Roman" w:eastAsia="Times New Roman" w:hAnsi="Times New Roman"/>
          <w:i w:val="1"/>
          <w:sz w:val="24"/>
          <w:szCs w:val="24"/>
          <w:rtl w:val="0"/>
        </w:rPr>
        <w:t xml:space="preserve">apud</w:t>
      </w:r>
      <w:r w:rsidDel="00000000" w:rsidR="00000000" w:rsidRPr="00000000">
        <w:rPr>
          <w:rFonts w:ascii="Times New Roman" w:cs="Times New Roman" w:eastAsia="Times New Roman" w:hAnsi="Times New Roman"/>
          <w:sz w:val="24"/>
          <w:szCs w:val="24"/>
          <w:rtl w:val="0"/>
        </w:rPr>
        <w:t xml:space="preserve"> HABIGZANG, 2005; KOLLER, 2005; AZEVEDO; MACHADO, 2005).</w:t>
      </w:r>
    </w:p>
    <w:p w:rsidR="00000000" w:rsidDel="00000000" w:rsidP="00000000" w:rsidRDefault="00000000" w:rsidRPr="00000000" w14:paraId="0000009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podemos analisar, o abuso sexual intrafamiliar é um grave problema para a saúde pública, que por mais que venha sendo combatido, ainda é uma realidade atual, que ocorre nas mais diversas famílias na cidade de Campina Grande - PB. Deste modo, é de suma importância o estudo deste tema, justificando-se no quão atual é, mas principalmente no quão gravoso é para as vítimas e para a sociedade, tendo sua repercussão no âmbito jurídico, social e psicológico.</w:t>
      </w:r>
    </w:p>
    <w:p w:rsidR="00000000" w:rsidDel="00000000" w:rsidP="00000000" w:rsidRDefault="00000000" w:rsidRPr="00000000" w14:paraId="0000009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enfocando-se no narrado, as questões que nortearam o desenvolvimento desse estudo, estiveram centradas nas seguintes problemáticas: o que é abuso sexual intrafamiliar sob a perspectiva jurídica, social e psicológica e os meios de enfretamento desta problemática em Campina Grande (2020-2022) e quais meios tem se apresentado no âmbito das políticas de assistência social e jurídica para equacionar o problema?</w:t>
      </w:r>
    </w:p>
    <w:p w:rsidR="00000000" w:rsidDel="00000000" w:rsidP="00000000" w:rsidRDefault="00000000" w:rsidRPr="00000000" w14:paraId="0000009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Refletir e dedicar-se ao estudo deste tema, irá ser de grande contribuição para que novas soluções possam surgir de enfrentamento e combate a este grave problema, colaborando assim para que possamos ver uma diminuição dos casos, considerando a atenção que tem sido dada ao tema, bem como irá contribuir para que no âmbito jurídico possamos ver de fato a concretização do que nos trás a Constituição, a respeito da dignidade da pessoa humana, sendo importante a dedicação ao cumprimento do que expõe a nossa Carta Magna. </w:t>
      </w:r>
    </w:p>
    <w:p w:rsidR="00000000" w:rsidDel="00000000" w:rsidP="00000000" w:rsidRDefault="00000000" w:rsidRPr="00000000" w14:paraId="0000009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estudos que são feitos a partir dos casos surgidos, irão contribuir ainda mais para o âmbito acadêmico, colaborando assim para o aprimoramento daqueles que desejam se aprofundar no estudo do tema, bem como colaborando para que através dos estudos feitos, mas soluções possam surgir para que a cada dia mais, menos vidas sejam afetadas, e menos repercussões negativas para a sociedade possam surgir. </w:t>
      </w:r>
    </w:p>
    <w:p w:rsidR="00000000" w:rsidDel="00000000" w:rsidP="00000000" w:rsidRDefault="00000000" w:rsidRPr="00000000" w14:paraId="0000009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A PROBLEMÁTICA DO ABUSO SEXUAL INTRAFAMILIAR E A TUTELA DOS DIREITOS DA CRIANÇA E DO ADOLESCENTE </w:t>
      </w:r>
    </w:p>
    <w:p w:rsidR="00000000" w:rsidDel="00000000" w:rsidP="00000000" w:rsidRDefault="00000000" w:rsidRPr="00000000" w14:paraId="0000009B">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 ASPECTOS CONCEITUAIS DO ABUSO SEXUAL INTRAFAMILIAR</w:t>
      </w:r>
    </w:p>
    <w:p w:rsidR="00000000" w:rsidDel="00000000" w:rsidP="00000000" w:rsidRDefault="00000000" w:rsidRPr="00000000" w14:paraId="0000009D">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abuso sexual intrafamiliar é visto e conhecido não só a nível nacional, mas a nível internacional, sendo um problema que ocorre no mundo inteiro, nas mais diversas classes sociais, e vem a cada dia mais se repercutindo pela sua continuidade geracional e pela sua incidência agravante, que tem alarmado os Estados ao redor do mundo a buscarem meios de prevenção a essa violência.</w:t>
      </w:r>
    </w:p>
    <w:p w:rsidR="00000000" w:rsidDel="00000000" w:rsidP="00000000" w:rsidRDefault="00000000" w:rsidRPr="00000000" w14:paraId="0000009E">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que se refere à violência sexual, para Azevedo e Guerra (1989), esta se configura como sendo todo ato ou jogo sexual, relação hétero ou homossexual, entre um ou mais adultos e uma criança ou adolescente, tendo por finalidade estimular sexualmente esta criança ou adolescente, ou utiliza-los para obter estimulação sexual sobre sua pessoa ou de outra pessoa.</w:t>
      </w:r>
    </w:p>
    <w:p w:rsidR="00000000" w:rsidDel="00000000" w:rsidP="00000000" w:rsidRDefault="00000000" w:rsidRPr="00000000" w14:paraId="0000009F">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Assim, é importante observar que este abuso pode se apresentar em dois contextos: o extrafamiliar e o intrafamiliar, sendo o segundo, o de maior incidência, tendo sido identificado por um levantamento da Ouvidoria Nacional de Direitos Humanos que esta forma de violência acontece, em 73% dos casos, na casa da própria vítima ou do suspeito, mas é cometida por pai ou padrasto em 40% das denúncias. </w:t>
      </w:r>
    </w:p>
    <w:p w:rsidR="00000000" w:rsidDel="00000000" w:rsidP="00000000" w:rsidRDefault="00000000" w:rsidRPr="00000000" w14:paraId="000000A0">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Caracterizando assim os dois contextos de abuso: </w:t>
      </w:r>
    </w:p>
    <w:p w:rsidR="00000000" w:rsidDel="00000000" w:rsidP="00000000" w:rsidRDefault="00000000" w:rsidRPr="00000000" w14:paraId="000000A1">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O intrafamiliar é o abuso que ocorre no âmbito familiar, com pessoas próximas e com laços afetivos ou de parentesco, como pai, padrasto ou outros; e o extrafamiliar, comumente cometido por pessoas desconhecidas da vítima ou sem vínculo afetivo nem de parentesco com ela (ANTONI </w:t>
      </w: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2011).</w:t>
      </w:r>
    </w:p>
    <w:p w:rsidR="00000000" w:rsidDel="00000000" w:rsidP="00000000" w:rsidRDefault="00000000" w:rsidRPr="00000000" w14:paraId="000000A2">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A3">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pesquisadoras Azevedo e Guerra (1989) também classificam abuso sexual como sendo o abuso que envolve o perpetrador da família da criança, alguém que usualmente, quando não sempre, vive na mesma casa que a vítima, ou seja, pais, pais adotivos, padrastos, mães, madrastas, ambos os genitores, irmão, meio-irmão, meia-irmã, tios, avós, primos e cunhados (BRAUN, 2002).</w:t>
      </w:r>
      <w:r w:rsidDel="00000000" w:rsidR="00000000" w:rsidRPr="00000000">
        <w:rPr>
          <w:rtl w:val="0"/>
        </w:rPr>
      </w:r>
    </w:p>
    <w:p w:rsidR="00000000" w:rsidDel="00000000" w:rsidP="00000000" w:rsidRDefault="00000000" w:rsidRPr="00000000" w14:paraId="000000A4">
      <w:pPr>
        <w:keepLines w:val="1"/>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pensamos acerca do abuso sexual intrafamiliar, é inevitável refletir sobre as consequências deste para as vítimas, indivíduos em desenvolvimento, crianças e adolescentes, que ao sofrerem abuso, passam a guardar dentro de si marcas profundas, na maioria das vezes incompreendidas, principalmente por pessoas do seu contexto familiar.</w:t>
      </w:r>
    </w:p>
    <w:p w:rsidR="00000000" w:rsidDel="00000000" w:rsidP="00000000" w:rsidRDefault="00000000" w:rsidRPr="00000000" w14:paraId="000000A5">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Conforme afirmam Maria Angela Mattar Yunes; Angela Torma Pietro: “No caso da violência intrafamiliar, as pessoas não precisam sair de casa, pois “elas presenciam diariamente, em seu ambiente familiar, os atos violentos e hostis que, certamente, agem contra a sua natureza e têm influência deletéria em seu desenvolvimento””(KOLLER; DI ANTONI, 2004, p. 294,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apud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PIETRO; YUNES, 2008).</w:t>
      </w:r>
    </w:p>
    <w:p w:rsidR="00000000" w:rsidDel="00000000" w:rsidP="00000000" w:rsidRDefault="00000000" w:rsidRPr="00000000" w14:paraId="000000A6">
      <w:pPr>
        <w:keepLines w:val="1"/>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infância, como sendo uma importante fase na vida do ser humano, é responsável por grande parte das memórias afetivas, e é nessa fase onde ocorre a formação do caráter do indivíduo, que como consequência definirá o seu desenvolvimento em sociedade.</w:t>
      </w:r>
    </w:p>
    <w:p w:rsidR="00000000" w:rsidDel="00000000" w:rsidP="00000000" w:rsidRDefault="00000000" w:rsidRPr="00000000" w14:paraId="000000A7">
      <w:pPr>
        <w:keepLines w:val="1"/>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abuso sexual, quando praticado, é responsável por grande parte das sequelas carregadas por em grande maioria, mulheres, que lutam constantemente contra as lembranças de sua infância, muitas vezes constantes, de um sofrimento vivido em silêncio, perpetrado por aqueles que, na própria visão do Estado, deveriam zelar pela sua proteção integral.</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do momento que o ser humano vem ao mundo, como um livro em branco, ele tem a oportunidade de viver a sua história, passando pelas mais diversas fases da vida, e é nesse contexto que se inicia a compreensão de valorizarmos a importância de cada fase da vida de um indivíduo.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estudos sobre o desenvolvimento humano, realizado pelo pesquisador Bronfenbrenner (1979/1996), este apresenta a Abordagem Ecológica do Desenvolvimento Humano, na qual são vistos quatro aspectos que influenciam no desenvolvimento, os quais são: o tempo, a pessoa, o processo, e o contexto. Para o presente momento, faz-se necessário atentarmos para o aspecto que envolve o contexto, pois quando dentro de um contexto onde a violência é vista e vivida rotineiramente, maiores são os riscos da vítima para o seu desenvolvimento em sociedade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(MARTINS</w:t>
      </w:r>
      <w:r w:rsidDel="00000000" w:rsidR="00000000" w:rsidRPr="00000000">
        <w:rPr>
          <w:rFonts w:ascii="Times New Roman" w:cs="Times New Roman" w:eastAsia="Times New Roman" w:hAnsi="Times New Roman"/>
          <w:sz w:val="24"/>
          <w:szCs w:val="24"/>
          <w:rtl w:val="0"/>
        </w:rPr>
        <w:t xml:space="preserve">; SZYMANSKI, 2004).</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 existe uma complexidade ainda maior, quando se é analisado que o contexto no qual a criança ou adolescente se encontra inserido, é muitas vezes um reflexo direto de um passado vivido por algum de seus pais ou ambos, passado este que pode os aprisionar a viver uma vida com os seus filhos semelhante a que foi vivida por eles.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respeito da criança vitimizada e a sua consequente ligação com um passado vivido por sua família, colaboram Antony; Almeida (2018):</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criança vitimizada traz à luz situações abusivas físicas, emocionais e/ou sexuais que ocorreram no passado e se mantêm presente no sistema familiar. Ela funciona como um porta-voz da dor emocional do sistema familiar, silenciada por muitos anos. Essa criança vem descortinar segredos familiares, denunciar a fragilidade dos vínculos íntimos da família, não alicerçados em sentimentos de amor, cuidado e confiança, base de todo relacionamento humano (ANTONY; ALMEIDA, 2018, p. 3).</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Logo, observa-se que o que ocorre é uma continuidade geracional, ou seja, crianças, que durante o seu processo de desenvolvimento deveriam estar cercadas por um ambiente de amor e confiança, passam a se ver dentro de um contexto aparentemente sem esperança, onde a realidade do medo e da violência às consome e as impedem de ver a vida com um olhar resiliente.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Dentro dessa perspectiva, afirmam ainda Antony e Almeida (2018), que a criança e sua família estão intimamente interligados e os pais, com sua história passada vivida no campo familiar transgeracional, exercem uma forte influência na formação da subjetividade e identidade da criança.</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Assim, quando tratamos do abuso sexual intrafamiliar, estamos falando de uma completa ameaça a formação da subjetividade e identidade da criança, pois, no contexto familiar que esta se encontra inserida, o que se é buscado no mais íntimo do seu ser, é ser guardada e protegida pelos seus pais, o que é o oposto do que acontece quando a mesma sofre abuso, tendo como perpetrador o seu pai, aquele que devia lhe trazer segurança e não medo, confiança e não confusão.</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Kolk (2014) nos ensina que uma criança exposta à violência familiar encontrará, na vida adulta, dificuldade para estabelecer relacionamentos estáveis e baseados na confiança. É necessário compreender que investir no cultivo de uma semente e na base de um edifício é essencial para se obter, respectivamente, uma boa colheita e uma edificação firme e segura. Desse modo, entender que o ser humano tem uma base a ser construída no período da infância, é de suma importância para darmos prioridade ao indivíduo em desenvolvimento.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expressão “a criança de hoje será o adulto de amanhã”, tão rotineiramente ouvida, reflete o simples fato de que o anseio por uma sociedade mais segura, com uma mente mais sadia, pode ser concretizado quando dermos atenção aos começos, quando investirmos no que é necessário ser investido.</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acordo com a Convenção sobre os Direitos da Criança (1989), a qual foi ratificada pelo Brasil no ano de 1990, como também por mais 196 países, e conforme disposto na Declaração dos Direitos da Criança "a criança, em virtude de sua falta de maturidade física e mental, necessita de proteção e cuidados especiais, incluindo a devida proteção legal, tanto antes quanto após seu nascimento"(UNICEF, 1990)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o Referencial Curricular Nacional para a Educação Infantil (1998), “as crianças possuem uma natureza singular, que as caracteriza como seres que sentem e pensam o mundo de um jeito muito próprio”. Logo, percebendo a individualidade da criança, em uma fase tão importante da vida que é a infância, nos atentamos para o fato de que o abuso sexual praticado contra esta, pode afetar diretamente o seu desenvolvimento em família e em sociedade</w:t>
      </w:r>
      <w:r w:rsidDel="00000000" w:rsidR="00000000" w:rsidRPr="00000000">
        <w:rPr>
          <w:rFonts w:ascii="Times New Roman" w:cs="Times New Roman" w:eastAsia="Times New Roman" w:hAnsi="Times New Roman"/>
          <w:sz w:val="24"/>
          <w:szCs w:val="24"/>
          <w:rtl w:val="0"/>
        </w:rPr>
        <w:t xml:space="preserve"> (BRASIL, 1998).</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 crescer e se desenvolver, a criança, vítima desta forma de abuso, convive constantemente com o sentimento de culpa, pois, o abusador se utiliza da incapacidade de defesa da criança frente ao abuso, causando medo e confusão, o que impede que o ocorrido venha a de fato ser conhecido. A culpa sentida pela vítima, causada pelo perpetrador, tem como consequência o silêncio desta em face das ameaças, pois afinal de contas o medo sempre fará parecer mais real a consequência da revelação, ou seja, para a criança o que está mais próximo a ela não é a justiça, mas sim o medo com o que pode acontecer com ela e sua família ao ser revelado o abuso.</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que diz respeito ao silêncio da vítima: </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Como Roland Summit escreveu em seu clássico estudo e Child Sexual Abuse Accomodation Syndrome [Síndrome da acomodação ao abuso sexual infantil], a iniciação, a intimidação, a estigmatização, o isolamento, o desamparo e a autorrecriminação baseiam-se numa terrível realidade de abuso sexual infantil. Qualquer tentativa da criança de divulgar o segredo será neutralizada por uma conspiração de silêncio e descrença por parte dos adultos. “Não pense nisso; é uma coisa que nunca aconteceria em nossa família.” “Como é que você pode pensar uma coisa tão horrível?” “Nunca mais me venha com uma história dessas de novo!” Normalmente a criança nunca pergunta e nunca conta (SUMMIT, 1983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apud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KOLK, p. 175-176).</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Desse modo, além do medo do que o perpetrador pode fazer com ela e com a sua família, a vítima, ainda na fase da infância vive um dilema entre revelar o abuso ou não revelar, optando muitas vezes pela segunda hipótese, pois além das ameaças do abusador, a criança ainda sofre pelo receio de se irão acreditar em suas palavras ou não.</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violência, quando praticada de forma física, é capaz de deixar marcas no corpo de um indivíduo, capazes de serem vistas e evidenciadas, mas quando analisamos a violência sexual intrafamiliar, é necessário nos atentarmos para o fato de que na maioria dos casos, não são encontrados vestígios no corpo da vítima, sendo um modo de violência silenciosa, que pode não trazer marcas ao corpo em alguns casos, mas de modo contrário traz marcas incontáveis a alma da vítima.</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Acerca da dificuldade de comprovação do abuso, tendo em vista a ausência de provas periciais, apresenta Débora Cristina Schnaider da Silva: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Os crimes sexuais em ambiente familiar, conforme visto na presente pesquisa, tem um meio de prova escasso, devido a forma que é praticado, em seio familiar, por isso se questiona o valor da palavra da vítima em casos específicos, onde inexistem as demais provas que rodeiam o direito penal. A declaração da vítima é a primeira prova no processo diante de um crime sexual, e muitas vezes, a única (SILVA, 2020, p.13).</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Assim, quando analisamos a problemática do abuso sexual intrafamiliar, são comprováveis os danos que este pode causar a criança e ao adolescente vítima dessa forma de violência. Entendemos que por mais silenciosa que possa ser essa forma de violência, os barulhos, tidos como consequência do abuso são ouvidos em um contexto futuro, quando a vítima passa a conviver com os danos sociais e psicológicos.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Citando Martin Teicher, Kolk colabora para a compreensão dos efeitos negativos da violência na infância:</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pesquisa sobre os efeitos dos maus-tratos na primeira infância conta uma história diferente: eles têm efeitos negativos duradouros no desenvolvimento cerebral. Nosso cérebro é esculpido pelas primeiras experiências. Os maus-tratos são um cinzel que molda o cérebro para enfrentar conflitos, mas ao custo de lesões profundas e duradouras. O abuso infantil não é coisa de que uma pessoa “se recupere”. Trata-se de um mal que temos de reconhecer e enfrentar se pretendemos fazer alguma coisa em relação ao ciclo descontrolado de violência neste país (TEICHER, 2002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apud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KOLK, 2014).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consequências para a criança e as adolescentes vítimas desse mal são tão vastas, que podemos analisa-las baseando o nosso entendimento do que ocorre no corpo do ser humano quando este se encontra com um diagnóstico de câncer em determinado órgão e em alguns casos ocorre o que se chama de metástase, ou seja, a invasão de células cancerígenas em outros órgãos do corpo. O abuso sexual intrafamiliar não atinge apenas uma única área da vida da vítima, mas, assim como na metástase, diversas áreas da vida dela são afetadas e invadidas de forma a privar e impedir que a mesma viva de modo pleno, sem lembranças do que um dia vivenciou.</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ser humano nasceu para o convívio em sociedade, nas palavras de Aristóteles (384-322 a.c) “O homem é um animal social”, e como sendo aquele que necessita desse convívio inclusive para o seu desenvolvimento, quando este for privado desse convívio, automaticamente o desenvolvimento é interrompido, causando riscos para a sua vida em sociedade. No que diz respeito ao abuso sexual intrafamiliar, as sequelas de uma criança abusada por pessoas do seu convívio trás para ela a desconfiança, o trauma e o medo de se de fato ela pode confiar em alguém.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ARISTÓTELES, 2020).</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Quando a criança se vê em uma realidade onde aquele que deveria trazer segurança e esperança, a leva a sentir medo e desesperança, é comum que como um reflexo disso, para tentar se proteger ela venha a se afastar, pois, se a proximidade trouxe a dor, então em sua ótica o afastamento e a falta de confiança nos demais ao seu redor irá lhe trazer segurança.</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Dentro dessa perspectiva, o Martin Teicher, após realizar estudos baseados no impacto que o abuso pode causar no cérebro da vítima, fez a seguinte afirmação:</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estresse esculpe o cérebro para exibir variados comportamentos anti-sociais, embora adaptativos. Se vem em forma de trauma físico, emocional, ou sexual ou por meio de exposição a guerra, fome, ou pestilência, o estresse pode desencadear uma onda de mudanças hormonais que liga permanentemente o cérebro de uma criança para lidar com um mundo cruel. Por meio dessa cadeia de eventos, a violência e o abuso passam de geração em geração, tanto quanto de uma sociedade para a seguinte (TEICHER, 2002, p. 91).</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comportamento anti-social ainda pode vir a ser uma das consequências sofridas pelas crianças e adolescentes vítimas de abuso, apresentando-se como um resultado do cérebro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 estresse sofrido, ou seja, assim como afirmado pelo matemático Isaac Newton (1643-1727) “Para cada ação há uma reação”, a criança sofre com o abuso sofrido, e o seu corpo reage mediante o ocorrido</w:t>
      </w:r>
      <w:r w:rsidDel="00000000" w:rsidR="00000000" w:rsidRPr="00000000">
        <w:rPr>
          <w:rFonts w:ascii="Times New Roman" w:cs="Times New Roman" w:eastAsia="Times New Roman" w:hAnsi="Times New Roman"/>
          <w:sz w:val="24"/>
          <w:szCs w:val="24"/>
          <w:rtl w:val="0"/>
        </w:rPr>
        <w:t xml:space="preserve"> (NEWTON, 2018).</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Deste modo, mediante o visto, compreende-se que o abuso sexual intrafamiliar, no contexto de violência, tem um impacto altamente negativo na vida da vítima, se apresentando como uma violência silenciosa, mas que trás consequências psicológicas, mentais e sociais, afetando o desenvolvimento e convívio da criança vitimizada em sociedade.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 é impossível, na perspectiva de realizar uma abordagem mais ampla no conceito de abuso sexual intrafamiliar, não tratarmos e nos referirmos ao abuso sexual como um crime. De fato, toda e qualquer ação ou conduta que venha a infringir um direito fundamental, é tida como crime, devendo assim ser penalizada.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Juridicamente falando, o abuso sexual intrafamiliar é uma afronta absoluta aos direitos e garantias inerentes a criança e aos adolescentes, sujeitos de direitos, protegidos constitucionalmente.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 analisarmos as consequências que circundam o conceito de abuso sexual intrafamiliar, percebemos que grande parte dos impactos atingem diretamente a criança, vítima da violência. No entanto, ao apontar o abuso sexual como crime, devemos apresentar as suas previsões legais, a consequente punição ao perpetrador, bem como a tutela legal e os meios protecionistas à vítima, os quais serão abordados a seguir.</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 TUTELA LEGAL E MEIOS PROTECIONISTAS À VÍTIMA</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que seja resguarda a vida e a dignidade da pessoa humana, princípios basilares para toda e qualquer sociedade, é necessário que o ser humano seja reconhecido como sujeito de direitos, possuidor consequentemente de deveres inerentes a ele.</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dentro dessa perspectiva que ao tratar do abuso sexual intrafamiliar, faz-se necessário fazer uma análise comparativa da legislação brasileira anterior a Constituição Federal de 1988, a qual teve como principal característica o resguardar dos direitos e garantias do cidadão, tendo como um grande marco o reconhecimento da criança e do adolescente como sujeitos de direitos.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sentido, quando afirmamos a necessidade de uma análise comparativa, respaldamos a nossa afirmação baseando-nos no contexto histórico legal no qual viveu o Brasil, mudando principalmente o olhar que se tinha para a criança e o adolescente, conforme afirma Amin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(2020, p. 22):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Vivemos um momento sem igual no plano do direito infantojuvenil. crianças e adolescentes ultrapassam a esfera de meros objetos de “proteção” e “tutela” pela família e pelo Estado e passam à condição de sujeitos de direito, beneficiários e destinatários imediatos da doutrina da proteção integral.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Brasil com o passar dos anos, passou a apresentar pequenos avanços no que diz respeito </w:t>
      </w:r>
      <w:r w:rsidDel="00000000" w:rsidR="00000000" w:rsidRPr="00000000">
        <w:rPr>
          <w:rFonts w:ascii="Times New Roman" w:cs="Times New Roman" w:eastAsia="Times New Roman" w:hAnsi="Times New Roman"/>
          <w:sz w:val="24"/>
          <w:szCs w:val="24"/>
          <w:rtl w:val="0"/>
        </w:rPr>
        <w:t xml:space="preserve">à proteção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dos </w:t>
      </w:r>
      <w:r w:rsidDel="00000000" w:rsidR="00000000" w:rsidRPr="00000000">
        <w:rPr>
          <w:rFonts w:ascii="Times New Roman" w:cs="Times New Roman" w:eastAsia="Times New Roman" w:hAnsi="Times New Roman"/>
          <w:sz w:val="24"/>
          <w:szCs w:val="24"/>
          <w:rtl w:val="0"/>
        </w:rPr>
        <w:t xml:space="preserve">direitos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garantias da criança e do adolescente. Em 1927, foi criado o 1º Código de Menores, que na época em que vivia a nação, representou um avanço no âmbito da proteção </w:t>
      </w:r>
      <w:r w:rsidDel="00000000" w:rsidR="00000000" w:rsidRPr="00000000">
        <w:rPr>
          <w:rFonts w:ascii="Times New Roman" w:cs="Times New Roman" w:eastAsia="Times New Roman" w:hAnsi="Times New Roman"/>
          <w:sz w:val="24"/>
          <w:szCs w:val="24"/>
          <w:rtl w:val="0"/>
        </w:rPr>
        <w:t xml:space="preserve">às crianças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cometiam algum crime, tornando imputáveis aqueles com idade até 18 anos.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Alguns anos mais </w:t>
      </w:r>
      <w:r w:rsidDel="00000000" w:rsidR="00000000" w:rsidRPr="00000000">
        <w:rPr>
          <w:rFonts w:ascii="Times New Roman" w:cs="Times New Roman" w:eastAsia="Times New Roman" w:hAnsi="Times New Roman"/>
          <w:sz w:val="24"/>
          <w:szCs w:val="24"/>
          <w:rtl w:val="0"/>
        </w:rPr>
        <w:t xml:space="preserve">à frente,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1941, é instituído o Serviço de Assistência a Menores (SAM), o primeiro órgão federal responsável pelo controle de assistência aos menores em todo o território brasileiro. Enquanto isso, no aspecto internacional, no de 1959, foi proclamada pela Assembleia Geral das Nações Unidas (ONU), a Declaração Universal dos Direitos da Criança, sendo um importante instrumento que influenciou direitos e garantias, mais tarde protegidos pelo ECA (Estatuto da Criança e do Adolescente).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Posteriormente, no Brasil, em 1979, é promulgado um novo Código de Menores, trazendo alguns aspectos da doutrina da proteção integral, mas ainda tendo como foco o menor infrator.</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Constituição da República Federativa do Brasil, foi promulgada em 1988, e representou para a nação um marco, devido a sua característica protetiva aos direitos e garantias do cidadão, colocando finalmente a criança e o adolescente como sujeitos de direitos, e servindo como base para a criação do Estatuto da Criança e do Adolescente.</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Porém, é em 1990, que avanços também significativos ocorrem no contexto nacional, trazendo mudanças legislativas, colaborando para o resguardar do trazido pela Carta Magna, corroborando para o que já havia sido trazido no texto constitucional. Foi em 1990 que ocorreu a criação do Estatuto da Criança e do Adolescente (ECA), que teve como norteador, além da nossa Carta Maior, a Convenção sobre os Direitos da Criança, adotada pela Assembleia Geral da ONU em 1989, e ratificada pelo Brasil em 1990.</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Assim, firma-se uma base sólida no ordenamento jurídico brasileiro, no que diz respeito aos direitos e garantias de indivíduos tão importantes, sendo protegidos constitucionalmente nos artigos 227 e 228, da Constituição Federal, dentre os quais respectivamente, trazem a tona a responsabilidade da família, da sociedade e do Estado para o resguardar dos direitos dos mesmos, como também os afirma como inimputáveis até os dezoito anos, como constava no Código de Menores.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isso, o ECA quando criado em 1990, após o promulgar da Constituição, reafirmou o compromisso do Estado para com a criança e o adolescente, e trouxe consigo na amplitude do seu texto, não apenas a confirmação do que já havia na Constituição, mas também as formas pelas quais se daria a proteção dos direitos dos personagens por ele defendidos, para que o que havia no texto constitucional fosse não apenas tido como teoria, mas colocado em prática.</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respeito da nomenclatura “Estatuto”, colabora Amin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(2020, p. 25):</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termo “estatuto” – do latim statutum, regulamento, sentença, aresto – foi de todo próprio, porque traduz o conjunto de regras que dispõe sobre os direitos fundamentais sob a perspectiva da sua indispensabilidade à formação integral de crianças e adolescentes. Mas não só. Cuida ainda de organizar o meio pelo qual se garantirá esse conjunto de direitos, assim como estabelece procedimentos sobre os quais se percebe um olhar mais atento à premência, à celeridade e às seguranças necessárias para defesa dos direitos infantojuvenis.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Atentando-se para o exposto, percebemos então que o termo “estatuto”, foi bem colocado pelo constituinte, pois refletiu para a sociedade o valor com que a criança e o adolescente estava sendo tratado, representando um avanço histórico-legal, pois, conforme afirmado por Nelson Mandela (1918-2013)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“Não existe revelação mais nítida da alma de uma sociedade do que a forma como esta trata as suas crianças”</w:t>
      </w:r>
      <w:r w:rsidDel="00000000" w:rsidR="00000000" w:rsidRPr="00000000">
        <w:rPr>
          <w:rFonts w:ascii="Times New Roman" w:cs="Times New Roman" w:eastAsia="Times New Roman" w:hAnsi="Times New Roman"/>
          <w:sz w:val="24"/>
          <w:szCs w:val="24"/>
          <w:rtl w:val="0"/>
        </w:rPr>
        <w:t xml:space="preserve"> (PUCPR, 2019).</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contexto, a doutrina da proteção integral alertou e trouxe para toda a sociedade a consciência, de que por mais omisso que o Estado tenha sido no que se refere ao resguardar dos direitos e garantias desses indivíduos nos anos anteriores, ele agora estava comprometido não apenas com os “menos infratores”, ou “menores abandonados”, mas sim, estaria firmando um compromisso com a criança e o adolescente, atentando para a situação de desenvolvimento no qual o ser humano vive nessa importante fase da vida.</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Acerca da efetividade buscada com essa doutrina, Amin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(2020, p. 29) colabora também citando a Lei nº 8.069/90 (Estatuto da Criança e do Adolescente):</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 o fim de dar efetividade à doutrina da proteção integral, a nova lei previu um conjunto de medidas governamentais aos três entes federativos, por meio de políticas sociais básicas, políticas e programas de assistência social, serviços especiais de prevenção e atendimento médico e psicossocial às vítimas de negligência, maus-tratos e abuso, e proteção jurídico-social por entidades da sociedade civil.</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isso, o anseio que já havia na sociedade por um documento que de fato integralizasse os direitos da criança e do adolescente como um todo, foi satisfeito, porém, por mais significativo que seja haver um respaldo para a proteção legal desses direitos, o que se espera é não apenas esse respaldo, mas principalmente a concretização da proteção desses direitos, concretização esta que só pode ser satisfeita por meio de políticas sociais básicas e de assistencialismo.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Entender o contexto histórico com o qual viveu é o Brasil é primordial para o entendimento de como vieram a surgir a tutela legal e os meios protecionistas </w:t>
      </w:r>
      <w:r w:rsidDel="00000000" w:rsidR="00000000" w:rsidRPr="00000000">
        <w:rPr>
          <w:rFonts w:ascii="Times New Roman" w:cs="Times New Roman" w:eastAsia="Times New Roman" w:hAnsi="Times New Roman"/>
          <w:sz w:val="24"/>
          <w:szCs w:val="24"/>
          <w:rtl w:val="0"/>
        </w:rPr>
        <w:t xml:space="preserve">à vítima.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Assim, quando analisamos o que foi citado, percebemos que a proteção integral abrangendo </w:t>
      </w:r>
      <w:r w:rsidDel="00000000" w:rsidR="00000000" w:rsidRPr="00000000">
        <w:rPr>
          <w:rFonts w:ascii="Times New Roman" w:cs="Times New Roman" w:eastAsia="Times New Roman" w:hAnsi="Times New Roman"/>
          <w:sz w:val="24"/>
          <w:szCs w:val="24"/>
          <w:rtl w:val="0"/>
        </w:rPr>
        <w:t xml:space="preserve">todas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crianças e adolescentes, independente da classe social ou situação em que estavam inseridos, foi assegurada apenas com a Constituição Federativa.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Desse modo, quando se pensa em direitos e garantias, é necessário reconhecer que estes são inerentes a cada ser humano, e como sendo parte de uma sociedade, este precisa reconhecer que ele não é apenas possuidor de direitos, mas também portador de deveres, devendo respeitar o próximo de igual modo com que espera ser respeitado.</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Assim, a partir do momento em que não há respeito aos direitos do outro, o indivíduo, ao infringir um direito fundamental de outrem, se torna culpável, devendo ser penalizado pela sua conduta. E é nesse contexto que mencionamos o chamado “perpetrador”, o abusador da criança ou do adolescente, sendo ele, aquele que vai invadir a proteção especial assegurada pela Constituição para estes, infringindo os seus direitos, e os colocando em uma circunstância alheia a sua vontade, como vítimas.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abuso sexual intrafamiliar, ao ser praticado, representa como já visto, uma ameaça ao desenvolvimento da vítima, criança ou adolescente, em sociedade. Este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trás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como consequência, o dano </w:t>
      </w:r>
      <w:r w:rsidDel="00000000" w:rsidR="00000000" w:rsidRPr="00000000">
        <w:rPr>
          <w:rFonts w:ascii="Times New Roman" w:cs="Times New Roman" w:eastAsia="Times New Roman" w:hAnsi="Times New Roman"/>
          <w:sz w:val="24"/>
          <w:szCs w:val="24"/>
          <w:rtl w:val="0"/>
        </w:rPr>
        <w:t xml:space="preserve">à saúde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física, mental, emocional, invadindo também o direito </w:t>
      </w:r>
      <w:r w:rsidDel="00000000" w:rsidR="00000000" w:rsidRPr="00000000">
        <w:rPr>
          <w:rFonts w:ascii="Times New Roman" w:cs="Times New Roman" w:eastAsia="Times New Roman" w:hAnsi="Times New Roman"/>
          <w:sz w:val="24"/>
          <w:szCs w:val="24"/>
          <w:rtl w:val="0"/>
        </w:rPr>
        <w:t xml:space="preserve">à dignidade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 pessoa humana e a vida digna da vítima, contrariando completamente o disposto no art. 227 da nossa Carta Magna.</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é como consequência do infringir de normas constantes no diploma constitucional, que o Código Penal de 1940, está em vigor, tendo incluído em 2009, um título denominado “Dos crimes Contra a Dignidade Sexual”, relacionando-se assim e tendo como base o princípio basilar da Constituição Federativa, o princípio da dignidade da pessoa humana. Conforme afirmado pelos autores Renato Marcão; </w:t>
      </w:r>
      <w:r w:rsidDel="00000000" w:rsidR="00000000" w:rsidRPr="00000000">
        <w:rPr>
          <w:rFonts w:ascii="Times New Roman" w:cs="Times New Roman" w:eastAsia="Times New Roman" w:hAnsi="Times New Roman"/>
          <w:sz w:val="24"/>
          <w:szCs w:val="24"/>
          <w:rtl w:val="0"/>
        </w:rPr>
        <w:t xml:space="preserve">Plínio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Gentil (2018, p.8):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 Constituição brasileira, como já se disse, a dignidade do ser humano ocupa o terceiro lugar no enunciado de fundamentos do Estado Democrático de Direito (art. 1º, III), que se proclama “destinado a assegurar o exercício dos direitos sociais e individuais, a liberdade, a segurança, o bem-estar, o desenvolvimento, a igualdade e a justiça como valores supremos”.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que se refere especificamente </w:t>
      </w:r>
      <w:r w:rsidDel="00000000" w:rsidR="00000000" w:rsidRPr="00000000">
        <w:rPr>
          <w:rFonts w:ascii="Times New Roman" w:cs="Times New Roman" w:eastAsia="Times New Roman" w:hAnsi="Times New Roman"/>
          <w:sz w:val="24"/>
          <w:szCs w:val="24"/>
          <w:rtl w:val="0"/>
        </w:rPr>
        <w:t xml:space="preserve">à proteção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 dignidade sexual de crianças e adolescentes, personagens protegidos pelo ECA, o art. 217-A, do Código Penal Brasileiro, define um novo tipo penal, chamado “estupro de vulnerável”, definindo como crime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“Ter conjunção carnal ou praticar outro ato libidinoso com menor de 14 (catorze) anos”</w:t>
      </w:r>
      <w:r w:rsidDel="00000000" w:rsidR="00000000" w:rsidRPr="00000000">
        <w:rPr>
          <w:rFonts w:ascii="Times New Roman" w:cs="Times New Roman" w:eastAsia="Times New Roman" w:hAnsi="Times New Roman"/>
          <w:sz w:val="24"/>
          <w:szCs w:val="24"/>
          <w:highlight w:val="white"/>
          <w:rtl w:val="0"/>
        </w:rPr>
        <w:t xml:space="preserve"> (BRASIL, 1940).</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 analisarmos a tipificação do estupro de vulnerável, é clara a intenção do legislador, pois o mesmo não coloca como pressuposto para ser considerado estupro de vulnerável, o uso de violência, ou apenas a conjunção carnal, pelo contrário, de acordo com a definição do crime basta haja a prática de ato libidinoso e que seja conhecida a condição da vítima de menor de 14 (catorze) anos, para que seja considerado crime.</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respeito do bem jurídico tutelado no crime supracitado, colaboram ainda Marcão e Gentil (2018, p. 66):</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Tutela-se, de maneira ampla, a dignidade sexual da pessoa vulnerável e não mais a sua liberdade sexual, na medida em que, estando nessa condição, a vítima é considerada incapaz de consentir validamente com o ato de caráter sexual. Pode-se dizer que, especificamente, o bem tutelado é a própria vulnerabilidade, no campo sexual, das pessoas tidas por vítimas do delito.</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Quando pensamos na situação em que uma criança e adolescente se encontram frente a um abuso, reconhecemos que nenhuma circunstância ao seu redor se apresenta favorável ao seu favor, pois ainda em processo de desenvolvimento mental e físico, a vítima se encontra em uma situação onde ela não consegue entender o que está acontecendo, ou o que ela está sentindo, principalmente quando o abuso é intrafamiliar, pois nessa circunstância a vulnerabilidade será ainda maior.</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consentimento da vítima nesse contexto, quando não negado o abuso pelos perpetradores, é muitas vezes apresentado como justificativa, e não querendo os mesmos serem caracterizados como abusadores, enquadrados nessa tipificação do crime, estes por vezes buscam levar a vítima a um sentimento de culpa, querendo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retirar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si a responsabilidade pelo abuso e do consequente dano causado.</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Dentro dessa perspectiva, o Supremo Tribunal Federal apresentou alguns julgados remetendo-se a alegação de consentimento da vítima, dentre eles: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Eventual consentimento da ofendida, menor de 14 anos, para a conjunção carnal ou a sua experiência anterior não elidem a presunção de violência caracterizadora do crime de estupro praticado antes da vigência da Lei 12.015/2009 (HC 119.091/SP, 2ª T., rela. Mina. Cármen Lúcia, j. 10-12-2013, DJe-250, de 18-12-2013)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(BRASI</w:t>
      </w:r>
      <w:r w:rsidDel="00000000" w:rsidR="00000000" w:rsidRPr="00000000">
        <w:rPr>
          <w:rFonts w:ascii="Times New Roman" w:cs="Times New Roman" w:eastAsia="Times New Roman" w:hAnsi="Times New Roman"/>
          <w:sz w:val="20"/>
          <w:szCs w:val="20"/>
          <w:rtl w:val="0"/>
        </w:rPr>
        <w:t xml:space="preserve">L, 2013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Assim, confirma-se ainda mais o fato de que a partir do momento em que um indivíduo pratica essa forma de violência contra um menor de 14 (catorze) anos, este independente da alegação de consentimento da vítima, se torna sujeito ativo do crime praticado, devendo ser penalizado pelo ocorrido.</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Realizando uma análise mais profunda no texto legal do art. 217-A, podemos perceber que o legislador não utilizou apenas a conjunção carnal, como tipificação do crime, mas também fez menção aos atos libidinosos, sendo de suma importância entender que estes refletem ainda mais o caráter silencioso da violência sexual intrafamiliar, pois na maioria dos casos não deixam sinais de que foram feitos, restando apenas como apuração do ato, a palavra da vítima.</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Marcão; Gentil (2018, p. 70), no que diz respeito ao conceito de conjunção carnal e ato libidinoso, afirmam o seguinte: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Conjunção carnal é a relação sexual caracterizada pela introdução do pênis na vagina, dispensando-se penetração completa ou ejaculação; ato libidinoso é qualquer prática diversa, tendente a excitar ou satisfazer a libido humana, podendo ser assim também entendido aquele ato, objetivamente identificável com uma prática libidinosa, mas destinado a menosprezar ou humilhar a vítima.</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Entendendo-se desse modo, que independente do ato libidinoso deixar ou não vestígios comprobatórios, este resulta igualmente no invadir da dignidade da vítima, utilizando-se da vulnerabilidade desta para constrangê-la em prol unicamente de sua satisfação.</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contexto, percebendo o respaldo que há no ordenamento jurídico brasileiro para a proteção integral da criança e do adolescente, adentramos na apresentação do que ocorre após a revelação do abuso sexual intrafamiliar, ou seja, a partir do momento que a família, o Estado ou a sociedade tem o conhecimento da violência, existem alguns passos a serem tomados, previstos inclusive em Lei.</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Prevê o art. 13, do Estatuto da Criança e do Adolescente o seguinte: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Art. 13. Os casos de suspeita ou confirmação de castigo físico, de tratamento cruel ou degradante e de maus-tratos contra criança ou adolescente serão obrigatoriamente comunicados ao Conselho Tutelar da respectiva localidade, sem prejuízo de outras providências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legais</w:t>
      </w:r>
      <w:r w:rsidDel="00000000" w:rsidR="00000000" w:rsidRPr="00000000">
        <w:rPr>
          <w:rFonts w:ascii="Times New Roman" w:cs="Times New Roman" w:eastAsia="Times New Roman" w:hAnsi="Times New Roman"/>
          <w:sz w:val="20"/>
          <w:szCs w:val="20"/>
          <w:highlight w:val="white"/>
          <w:rtl w:val="0"/>
        </w:rPr>
        <w:t xml:space="preserve"> (BRASIL, 1990)</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sentido, é mister atentarmos para o fato de que havendo suspeita de abuso sexual, o Conselho Tutelar da localidade, deve ser comunicado, para que a partir da comunicação a este órgão, as providências no que se refere a segurança da criança ou dos adolescentes possam ser acionadas.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Porém, ressaltamos que a comunicação da suspeita do abuso, pode ocorrer por outros meios, criados para viabilizar esse conhecimento, como por exemplo, o Disque 100, assumido pelo governo federal em 2003, e se caracteriza como um canal gratuito e anônimo de denúncia por telefone. As Varas da Infância e da Juventude também </w:t>
      </w:r>
      <w:r w:rsidDel="00000000" w:rsidR="00000000" w:rsidRPr="00000000">
        <w:rPr>
          <w:rFonts w:ascii="Times New Roman" w:cs="Times New Roman" w:eastAsia="Times New Roman" w:hAnsi="Times New Roman"/>
          <w:sz w:val="24"/>
          <w:szCs w:val="24"/>
          <w:rtl w:val="0"/>
        </w:rPr>
        <w:t xml:space="preserve">são importantes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recebimento de denúncias, e de igual modo os Centros de Referências Especializados de Assistência Social (CREAS), como também as Delegacias de Polícia, ou a Delegacia de Proteção à Criança e ao Adolescente.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Após a notificação da suspeita de violência sexual, por ser enquadrado como crime, a autoridade policial irá iniciar um procedimento investigativo para identificar possíveis provas suficientes para a abertura de um inquérito policial. Conforme colabora Silva (2016, p.17) citando Santos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(2014, p. 86):</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segunda etapa do fluxo de notificação começa com a obtenção de dois tipos de provas de ocorrência: o laudo pericial e a prova testemunhal. No primeiro tipo, o delegado deve solicitar provas do ato sexual (conjunção carnal), de lesões corporais (corpo de delito) e de autoria do crime sexual. No segundo, a unidade de polícia busca ouvir vítimas e testemunhas sobre os fatos denunciados.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Assim, a criança ou adolescente, vítima do abuso, passa por todo um processo de revitimização, vivendo novamente o trauma, ao passar por diferentes profissionais, como psicólogos, e agentes da saúde, e advogados, que contribuirão para a busca da comprovação da violência, e que buscarão trazer a segurança a criança vitimizada.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Quando há a ausência de qualquer lesão no corpo da vítima, ou seja, no que diz respeito ao abuso sexual intrafamiliar, como já visto anteriormente, na maioria dos casos não há a possibilidade de comprovação com perícia, devido a inexistência de vestígios materiais, nesses casos, a jurisprudência, colaborando com a doutrina da proteção integral, se posiciona: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Embora o exame de corpo de delito se afigure útil para a comprovação da prática de crimes contra a dignidade sexual, são indícios suficientes para a deflagração da persecução penal as palavras da vítima, fundamentais em crimes dessa natureza, máxime quando corroboradas por outras provas testemunhais idôneas e harmônicas entre si” (RHC 33.167/AM, 6.ª T., rel. Sebastião Reis Júnior, j. 07.02.2013, v.u.) </w:t>
      </w:r>
      <w:r w:rsidDel="00000000" w:rsidR="00000000" w:rsidRPr="00000000">
        <w:rPr>
          <w:rFonts w:ascii="Times New Roman" w:cs="Times New Roman" w:eastAsia="Times New Roman" w:hAnsi="Times New Roman"/>
          <w:sz w:val="20"/>
          <w:szCs w:val="20"/>
          <w:rtl w:val="0"/>
        </w:rPr>
        <w:t xml:space="preserve">(BRASIL,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2013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Sendo assim, têm se visto clara que as posições jurisprudenciais, tem se mostrado favoráveis a meios protecionistas à vítima, ou seja, mesmo com a ausência de vestígios, é aceitável pela jurisprudência, que as palavras da vítima, quando analisadas por profissionais, tenham validade e sejam suficientes para a comprovação do dano.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Assim, na continuidade do procedimento, após ser impetrado o inquérito policial, ao Ministério Público cabe a realização da denúncia, para que possa ser iniciada a ação penal em desfavor do perpetrador. É nesse contexto que iniciamos uma importante colocação </w:t>
      </w:r>
      <w:r w:rsidDel="00000000" w:rsidR="00000000" w:rsidRPr="00000000">
        <w:rPr>
          <w:rFonts w:ascii="Times New Roman" w:cs="Times New Roman" w:eastAsia="Times New Roman" w:hAnsi="Times New Roman"/>
          <w:sz w:val="24"/>
          <w:szCs w:val="24"/>
          <w:rtl w:val="0"/>
        </w:rPr>
        <w:t xml:space="preserve">acerca de um importante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instrumento que tem sido utilizado pelo Poder Judiciário, para preservar, mesmo que já invadida, a saúde mental e psicológica da criança.</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Quando iniciada a ação penal, a criança ou adolescente, vítima do abuso, continua a passar por alguns procedimentos, como por exemplo a sua oitiva, para que sejam confirmados no processo judicial, os fatos alegados no inquérito. Porém, quando analisamos todo o contexto que envolve o abuso sexual intrafamiliar, entendemos que o trauma da criança não termina, quando há a revelação, e como consequência o afastamento do abusador. Na verdade, a criança vítima de abuso, vive momentos traumáticos e extremamente difíceis, o que atrapalha ainda mais o seu desenvolvimento.</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sentido é que mencionamos, o Depoimento Sem Dano, importante método que vêm sendo utilizado em processos judiciais, principalmente quando relacionados a crimes contra a dignidade sexual de crianças e adolescentes. Nas palavras de Élie Peixoto Homem (2015, p.7):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depoimento sem dano, conhecido como depoimento especial pelo Conselho Nacional de Justiça, refere-se a um método inovador e eficaz de colheita de depoimentos de crianças e adolescentes. Além de possuir extrema relevância para o processo penal, propiciando à criança e ao adolescente, vítima de crimes contra a dignidade sexual, a possibilidade de relatar a violência que foram submetidos a profissionais dotados de conhecimento técnico. Além disso, também visa a proteção de sua integridade psíquica e a garantia dos direitos que lhes são assegurados na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Lex maior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 no Estatuto da Criança e do Adolescente.</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Desse modo, o depoimento sem dano, utilizado no Brasil primeiramente pelo juiz de direito Doutor José </w:t>
      </w:r>
      <w:r w:rsidDel="00000000" w:rsidR="00000000" w:rsidRPr="00000000">
        <w:rPr>
          <w:rFonts w:ascii="Times New Roman" w:cs="Times New Roman" w:eastAsia="Times New Roman" w:hAnsi="Times New Roman"/>
          <w:sz w:val="24"/>
          <w:szCs w:val="24"/>
          <w:rtl w:val="0"/>
        </w:rPr>
        <w:t xml:space="preserve">Antônio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Daltoé Cezar, em 2003, na Comarca de Porto Alegre, no Estado do Rio Grande do Sul, foi, após o passar de alguns anos tendo a sua eficácia comprovada, sendo posteriormente, em 2010, recomendado na Resolução 33/2010 do Conselho Nacional de Justiça, o denominando como Depoimento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Especia</w:t>
      </w:r>
      <w:r w:rsidDel="00000000" w:rsidR="00000000" w:rsidRPr="00000000">
        <w:rPr>
          <w:rFonts w:ascii="Times New Roman" w:cs="Times New Roman" w:eastAsia="Times New Roman" w:hAnsi="Times New Roman"/>
          <w:sz w:val="24"/>
          <w:szCs w:val="24"/>
          <w:rtl w:val="0"/>
        </w:rPr>
        <w:t xml:space="preserve">l (Brasil, 2010).</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Assim, podemos citar o depoimento sem dano, como sendo um método de notável busca pelo resguardar do que se encontra em nosso texto constitucional, dando a prioridade que se é devida a criança e ao adolescente, podendo ser de fato visto como um meio protecionista às vítimas, preservando o devido processo legal, com a oitiva destas, mas realizando essa oitiva de uma forma a não ferir ainda mais à vítima, colocando-a em um ambiente no qual ela irá se sentir menos invadida e com mais leveza para o compartilhar de lembranças difíceis de serem compartilhadas.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fim, no finalizar da presente seção, faz-se necessário mencionarmos um outro meio protecionista às vítimas de abuso sexual intrafamiliar, o qual é visto na esfera Municipal da cidade de Campina Grande (PB), o chamado Centro de Integração e Atendimento Integrado à Criança e ao Adolescente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CPAI</w:t>
      </w:r>
      <w:r w:rsidDel="00000000" w:rsidR="00000000" w:rsidRPr="00000000">
        <w:rPr>
          <w:rFonts w:ascii="Times New Roman" w:cs="Times New Roman" w:eastAsia="Times New Roman" w:hAnsi="Times New Roman"/>
          <w:sz w:val="24"/>
          <w:szCs w:val="24"/>
          <w:rtl w:val="0"/>
        </w:rPr>
        <w:t xml:space="preserve"> (BRASIL, 2022).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CPAI foi inaugurado no município de Campina Grande, no presente ano (2022), no mês de setembro, e atualmente já se encontra em pleno funcionamento, sendo uma referência no sistema de garantia de direitos, pois o objetivo do mesmo é que as vítimas de violência possam ser atendidas em um único local, onde haverá o atendimento de saúde da vítima, o registro da ocorrência criminal, o depoimento especial prestado perante a autoridade policial e a realização de provas periciais (físicas e psíquicas).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Centro de Integração e Atendimento Integrado à Criança e ao Adolescente se encontra localizado atualmente no Hospital da Criança, no município de Campina Grande, o qual, tendo em vista o seu objetivo de proteger a saúde da criança e do adolescente, </w:t>
      </w:r>
      <w:r w:rsidDel="00000000" w:rsidR="00000000" w:rsidRPr="00000000">
        <w:rPr>
          <w:rFonts w:ascii="Times New Roman" w:cs="Times New Roman" w:eastAsia="Times New Roman" w:hAnsi="Times New Roman"/>
          <w:sz w:val="24"/>
          <w:szCs w:val="24"/>
          <w:rtl w:val="0"/>
        </w:rPr>
        <w:t xml:space="preserve">será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um referencial para que outros municípios possam inaugurá-lo.</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Deste modo, após o exposto, passaremos a análise dos mecanismos intervencionistas político-legais de prevenção e combate ao abuso sexual.</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 MECANISMOS INTERVECIONISTAS POLÍTICO-LEGAIS DE PREVENÇÃO E COMBATE AO ABUSO SEXUAL</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que possamos apresentar os mecanismos intervencionistas político-legais de prevenção e combate ao abuso sexual, reconhece-se a necessidade de primeiramente trazermos alguns dados acerca da realidade local do Munícipio de Campina Grande (PB), no ano de 2020.</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anos de 2020 e 2021, representam para o mundo atualmente, anos difíceis, devido primeiramente ao contexto pandêmico no qual o mundo vivenciou. Em 2020, o mundo inteiro se viu em uma situação </w:t>
      </w:r>
      <w:r w:rsidDel="00000000" w:rsidR="00000000" w:rsidRPr="00000000">
        <w:rPr>
          <w:rFonts w:ascii="Times New Roman" w:cs="Times New Roman" w:eastAsia="Times New Roman" w:hAnsi="Times New Roman"/>
          <w:sz w:val="24"/>
          <w:szCs w:val="24"/>
          <w:rtl w:val="0"/>
        </w:rPr>
        <w:t xml:space="preserve">de emergência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global, devido a uma doença </w:t>
      </w:r>
      <w:r w:rsidDel="00000000" w:rsidR="00000000" w:rsidRPr="00000000">
        <w:rPr>
          <w:rFonts w:ascii="Times New Roman" w:cs="Times New Roman" w:eastAsia="Times New Roman" w:hAnsi="Times New Roman"/>
          <w:sz w:val="24"/>
          <w:szCs w:val="24"/>
          <w:rtl w:val="0"/>
        </w:rPr>
        <w:t xml:space="preserve">causada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segundo a Organização Mundial da Saúde, o novo coronavírus (SARS – CoV – 2), tendo sido chamada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doença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originada por este, de COVID-19. A doença trazia sintomas iniciais semelhantes a da gripe, mas, dependendo do quadro evolutivo e da situação da pessoa que a contraia (se possuía) comorbidades, pode levar o indivíduo </w:t>
      </w:r>
      <w:r w:rsidDel="00000000" w:rsidR="00000000" w:rsidRPr="00000000">
        <w:rPr>
          <w:rFonts w:ascii="Times New Roman" w:cs="Times New Roman" w:eastAsia="Times New Roman" w:hAnsi="Times New Roman"/>
          <w:sz w:val="24"/>
          <w:szCs w:val="24"/>
          <w:rtl w:val="0"/>
        </w:rPr>
        <w:t xml:space="preserve">à morte.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danos da pandemia nunca poderão ser completamente calculados, pois, mesmo diante de tantos avanços nas mais diversas áreas do conhecimento, o ser humano não estava preparado para viver o que viveu. Foram milhares de mortes no Brasil, sendo que no mundo houve milhões, causando luto em todos os países do mundo.</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conta da fácil contaminação para com o vírus, no mundo inteiro, inclusive no Brasil, as pessoas foram alertadas a ficarem em casa, colocando-se em uma situação de isolamento social, o qual, trouxe ainda mais danos para o mundo.</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respeito do isolamento social, no contexto do Brasil, destacaram Silva; Eufrásio (2020):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país viveu o dilema entre manter o isolamento e, com isso, minimizar a disseminação da doença e seus efeitos na vida das pessoas ou, abrir as portas das fábricas e do comércio e dessa forma, em tese, minimizar os danos financeiros e sociais previstos.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Assim, dentre os desafios vividos no cenário brasileiro, relacionados principalmente a saúde e a economia, a violência no contexto familiar, aumentou mais 100%, em 2020, no isolamento social, tendo sido registrados pelo aplicativo SOS Mulher PB, especificamente falando, ainda com dados da ferramenta, a violência sexual aumentou 54,5%</w:t>
      </w:r>
      <w:r w:rsidDel="00000000" w:rsidR="00000000" w:rsidRPr="00000000">
        <w:rPr>
          <w:rFonts w:ascii="Times New Roman" w:cs="Times New Roman" w:eastAsia="Times New Roman" w:hAnsi="Times New Roman"/>
          <w:sz w:val="24"/>
          <w:szCs w:val="24"/>
          <w:rtl w:val="0"/>
        </w:rPr>
        <w:t xml:space="preserve"> (FECHINE, 2020).</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Já em se tratando do contexto municipal, através de uma coleta de dados realizados na Secretaria de Assistência Social (SEMAS), no ano de 2020, na cidade de Campina Grande, foram notificados através do Disque 100, 31 casos de abuso sexual intrafamiliar, sendo que desse número, três foram contra meninos.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que se refere ao fornecimento de dados, no que diz respeito aos casos notificados, Renata Andrade, coordenadora do Conselho Municipal de Direito e Defesa da Criança e do Adolescente – CMDDCA, ao nos fornecer os dados, ainda relatou a gritante possibilidade de haverem casos subnotificados, como também nos afirmou, que a abrangência de meios para se receberem denúncias, resultam na incerteza de dados mais exatos, um dos motivos pelos quais foi criado o CPAI, tratado na seção anterior, pois se a maioria dos casos forem levados ao referido centro, a exatidão dos dados e solidez será maior.</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Desse modo, diante do contexto local apresentado, faz-se necessário compreendermos quais têm sido os meios utilizados na prevenção e combate do abuso sexual, os quais serão vistos a seguir.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Analisar as perspectivas de prevenção e combate, é antes de tudo, valorizarmos o que dispõe o texto constitucional, compreendendo a sua importância, para que através do que se é assegurado por ele, o Estado, a sociedade e a família possam atuar, não apenas quando o direito da criança ou do adolescente já estiver sido violado, mas antes mesmo que o seja, atuando em um sentido preventivo e não apenas intervencionista.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atitude de prevenir, é pensada visando que não haja consequências futuras com a não prevenção. No contexto do abuso sexual intrafamiliar, prevenir é de absoluta importância, pois, para que haja uma consequente queda nos casos de abuso, são necessárias medidas preventivas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Dentre as medidas de combate e prevenção previstas atualmente no contexto nacional, o Disque 100, ou Disque Denúncia, é um importante instrumento, que tendo sido criado em 1997, por organizações não-governamentais, que atuam no contexto do resguardar dos direitos e garantias da criança e do adolescente, foi alguns anos mais adiante, especificamente em 2003, colocado sobre a responsabilidade do governo federal.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que se refere a medida de conscientização do que de fato seria o abuso sexual, e a importância da denunciação dos casos, o dia 18 de maio funciona e vem atuando desde 2000, por meio da determinação oficial da Lei nº 9.970/2000. O dia 18 de maio, Dia Nacional do Combate ao Abuso e Exploração Sexual de Crianças e Adolescentes, trás </w:t>
      </w:r>
      <w:r w:rsidDel="00000000" w:rsidR="00000000" w:rsidRPr="00000000">
        <w:rPr>
          <w:rFonts w:ascii="Times New Roman" w:cs="Times New Roman" w:eastAsia="Times New Roman" w:hAnsi="Times New Roman"/>
          <w:sz w:val="24"/>
          <w:szCs w:val="24"/>
          <w:rtl w:val="0"/>
        </w:rPr>
        <w:t xml:space="preserve">à memória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que ocorreu no dia 18 de maio de 1973, que foi o sequestro da menina Araceli Crespo, violentada e assassinada na mesma data. Atualmente, esta importante data vem a cada ano mobilizando a sociedade, por meio de empresas envolvidas no combate, como também por meio da publicação de conceitos do que seria a violência sexual e os meios para se realizar a denúncia.</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 é impossível falarmos acerca das medidas de prevenção e combate, sem falarmos do Plano Nacional de Enfrentamento da Violência Sexual Contra Crianças e Adolescentes, o Plano foi instituído e aprovado em 2000, pelo Conselho Nacional dos Direitos da Criança e do Adolescente (CONANDA). Foi com a instituição do Plano mencionado, que a sociedade passou a tentar-se ainda mais para a importância de protegermos as nossas crianças e adolescentes, sempre com o olhar no pleno desenvolvimento destas em sociedade.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Plano desde 2000, veio passando por constantes atualizações, mas um dos seus principais aspectos, são os seis eixos estratégicos, criados para a estruturação de políticas e programas ligados ao enfrentamento da violência sexual. Os seis eixos estratégicos abrangidos pelo Plano são: a análise da situação, a mobilização e articulação, a defesa e responsabilização, o atendimento, a </w:t>
      </w:r>
      <w:r w:rsidDel="00000000" w:rsidR="00000000" w:rsidRPr="00000000">
        <w:rPr>
          <w:rFonts w:ascii="Times New Roman" w:cs="Times New Roman" w:eastAsia="Times New Roman" w:hAnsi="Times New Roman"/>
          <w:sz w:val="24"/>
          <w:szCs w:val="24"/>
          <w:rtl w:val="0"/>
        </w:rPr>
        <w:t xml:space="preserve">prevenção 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protagonismo infanto-juvenil (GADELHA</w:t>
      </w:r>
      <w:r w:rsidDel="00000000" w:rsidR="00000000" w:rsidRPr="00000000">
        <w:rPr>
          <w:rFonts w:ascii="Times New Roman" w:cs="Times New Roman" w:eastAsia="Times New Roman" w:hAnsi="Times New Roman"/>
          <w:sz w:val="24"/>
          <w:szCs w:val="24"/>
          <w:rtl w:val="0"/>
        </w:rPr>
        <w:t xml:space="preserve">; SANTOS, 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Quando o Plano se refere a análise da situação, este busca trazer para a sociedade o entendimento do que seria a violência sexual, e como esta vem ocorrendo no contexto nacional e mais especificamente no contexto municipal. Já a mobilização e articulação envolve levar os órgãos a terem ações significativas, se mobilizando no sentido de buscar meios para o enfrentamento.</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relação a defesa e responsabilização, o Plano colocou como meta a atualização da legislação sobre crimes sexuais, como também visando a responsabilização por meios de instrumentos criados para a denúncia dos casos. O atendimento, diz respeito, a prestatividade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se deve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ser dada </w:t>
      </w:r>
      <w:r w:rsidDel="00000000" w:rsidR="00000000" w:rsidRPr="00000000">
        <w:rPr>
          <w:rFonts w:ascii="Times New Roman" w:cs="Times New Roman" w:eastAsia="Times New Roman" w:hAnsi="Times New Roman"/>
          <w:sz w:val="24"/>
          <w:szCs w:val="24"/>
          <w:rtl w:val="0"/>
        </w:rPr>
        <w:t xml:space="preserve">às crianças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adolescentes, sendo realizado por profissionais especializados. No que se refere a prevenção, o Plano busca assegurar ações preventivas contra a violência sexual, as quais seriam de educação, sensibilização e de autodefesa. Por fim, a respeito do protagonismo infanto-juvenil, o Plano nesse sentido buscou trazer a criança e o adolescente para uma posição ativa na busca pela proteção dos seus direitos.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Quando a Constituição Federativa trata em seu art. 227, a respeito da doutrina integral da criança e do adolescente, esta se refere ao Estado, a sociedade, e a família, como responsáveis pela proteção destes personagens, porém, o que se vê na análise realizada acima, é que o Estado tem de fato se comprometido ao longo dos anos com a realização de meios que auxiliam ativamente no combate, mas o mesmo não pode ser dito quando observamos a sociedade.</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comum do ser humano muitas vezes não buscar se responsabilizar por questões que ele próprio sabe ser pertinente a ele, e é nesse sentido que vemos na sociedade atual, uma falta de mobilização em colaborar com as formas de prevenção do abuso sexual. Mas não apenas a sociedade vem se omitindo, a família também tem se mostrado ausente, pois um olhar mais certeiro para a criança deve ser priorizado, não atuando apenas como uma instituição que provê as condições mínimas de sobrevivência da criança ou do adolescente, mas buscando sempre o olhar de amor, de zelo e de cuidado para com a vida da criança ou do adolescente.</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CONSIDERAÇÕES FINAIS</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abuso sexual intrafamiliar, é a forma de violência sexual que mais ocorre, não apenas o Brasil, mas no mundo. Quando pensamos em abuso sexual intrafamiliar, não o devemos ver apenas como um infringir de um crime, mas como uma completa afronta ao texto constitucional.</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Analisar o abuso sexual intrafamiliar é não apenas entender o seu conceito, mas perceber e atentar para as inúmeras consequências que o cercam e o rodeiam. Na perspectiva jurídica, o abuso sexual se conceitua como sendo o crime de estupro de vulnerável, previsto no Código Penal Brasileiro, já na perspectiva social, o abuso como visto, se apresenta como uma ameaça a vida em sociedade da criança e do adolescente, sendo esta, vítima não apenas no momento em que ocorre o abuso, mas também após o ocorrido, devidos as consequências que rodeiam o acontecimento.</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que diz respeito a perspectiva psicológica, o abuso sexual intrafamiliar, é mostrado como um reflexo de uma continuidade geracional, sendo o perpetrador aquele que irá causar danos psicológicos a vítima devido ao abuso, e como consequência dos danos, a vítima passa a carregar dentro de si uma série de traumas e marcas, marcadas pela violência, antes silenciosa, vivida.</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Foi visto também que a criança e ao adolescente, em décadas anteriores não eram tidos como sujeitos de direitos, sendo assim, não eram protegidos constitucionalmente, sendo caracterizados apenas como “menores”, sem qualquer respaldo jurídico para a proteção integral dos seus direitos.</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o contexto mundial sendo modificado, e a criança e adolescente sendo vistos pela ONU, como sujeitos de direitos, de extrema importância para a sociedade. O Brasil foi mudando a sua forma de ver estes indivíduos, passando a apresentar no ano de 1988, a criança e o adolescentes, finalmente, como sujeitos de direitos, e detentores da proteção integral dos seus direitos.</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promulgação da Constituição Federativa representou apenas o início de uma importante caminhada trilhada pelo ordenamento jurídico brasileiro com a finalidade de resguardar e proteger os direitos inerentes </w:t>
      </w:r>
      <w:r w:rsidDel="00000000" w:rsidR="00000000" w:rsidRPr="00000000">
        <w:rPr>
          <w:rFonts w:ascii="Times New Roman" w:cs="Times New Roman" w:eastAsia="Times New Roman" w:hAnsi="Times New Roman"/>
          <w:sz w:val="24"/>
          <w:szCs w:val="24"/>
          <w:rtl w:val="0"/>
        </w:rPr>
        <w:t xml:space="preserve">à criança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ao adolescente. O Estatuto da Criança e do Adolescente representou um avanço ainda mais significativo, pois após a sua criação o que foi buscado foi a aplicação de medidas que pudessem garantir a proteção desses direitos, através do sistema de garantias.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Quando analisamos o abuso sexual como o crime de estupro de vulnerável, nos atentamos para o fato de que assim como os demais crimes existentes, o conteúdo comprobatório é se suma importância para o processo judicial. Mas, quando associamos o estupro de vulnerável ao abuso sexual intrafamiliar, identificamos que por ser realizado por pessoas do convívio da vítima e por ser um tipo de violência que na maioria das vezes não deixa vestígios, apontamos que as palavras da vítimas, são conteúdo probatório suficiente para que o crime possa ser comprovado, inclusive sendo questão debatida jurisprudencialmente.</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Através da percepção dos casos na Paraíba, mas especificamente em Campina Grande, percebe-se que a incidência dos casos no período de pandemia, de fato, foi crescente, principalmente devido ao contexto de isolamento social que o mundo inteiro vivenciou.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fim, ao analisarmos os mecanismos de prevenção e combate do abuso sexual, afirmamos a necessidade de uma participação mais ativa da sociedade e da família no que diz respeito ao colaborar com as políticas-legais trazidas pelo Estado.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Entendemos a importância da análise do presente tema, pois reconhecemos a criança e o adolescente como sujeitos de direitos, que estão em processo de desenvolvimento e que a partir das experiências vividas na infância, irão construir um olhar sobre a vida e sobre o mundo. Mas, que esse olhar não seja percebido como um olhar de desesperança devidos aos abusos sofridos, mas que seja um olhar de esperança, ao ser protegido pelo Estado, pela família e pela sociedade.</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A">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AMIN, Andréa Rodrigues.</w:t>
      </w:r>
      <w:r w:rsidDel="00000000" w:rsidR="00000000" w:rsidRPr="00000000">
        <w:rPr>
          <w:rFonts w:ascii="Times New Roman" w:cs="Times New Roman" w:eastAsia="Times New Roman" w:hAnsi="Times New Roman"/>
          <w:i w:val="1"/>
          <w:sz w:val="24"/>
          <w:szCs w:val="24"/>
          <w:rtl w:val="0"/>
        </w:rPr>
        <w:t xml:space="preserve"> et al. </w:t>
      </w:r>
      <w:r w:rsidDel="00000000" w:rsidR="00000000" w:rsidRPr="00000000">
        <w:rPr>
          <w:rFonts w:ascii="Times New Roman" w:cs="Times New Roman" w:eastAsia="Times New Roman" w:hAnsi="Times New Roman"/>
          <w:b w:val="1"/>
          <w:sz w:val="24"/>
          <w:szCs w:val="24"/>
          <w:rtl w:val="0"/>
        </w:rPr>
        <w:t xml:space="preserve">Curso de direito da criança e do adolescente : aspectos teóricos e práticos. </w:t>
      </w:r>
      <w:r w:rsidDel="00000000" w:rsidR="00000000" w:rsidRPr="00000000">
        <w:rPr>
          <w:rFonts w:ascii="Times New Roman" w:cs="Times New Roman" w:eastAsia="Times New Roman" w:hAnsi="Times New Roman"/>
          <w:sz w:val="24"/>
          <w:szCs w:val="24"/>
          <w:rtl w:val="0"/>
        </w:rPr>
        <w:t xml:space="preserve">13 ed.  São Paulo: Saraiva Educação, 2021.</w:t>
      </w:r>
      <w:r w:rsidDel="00000000" w:rsidR="00000000" w:rsidRPr="00000000">
        <w:rPr>
          <w:rFonts w:ascii="Times New Roman" w:cs="Times New Roman" w:eastAsia="Times New Roman" w:hAnsi="Times New Roman"/>
          <w:i w:val="1"/>
          <w:sz w:val="24"/>
          <w:szCs w:val="24"/>
          <w:rtl w:val="0"/>
        </w:rPr>
        <w:t xml:space="preserve"> E-book.</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ANTONY, Sheila.; ALMEIDA, Ediléia. Vítimas de violência sexual intrafamiliar: uma abordagem gestáltica.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 NUFEN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10, n. 2, p. 184-201, 2018 .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ARISTÓTELES.</w:t>
      </w:r>
      <w:r w:rsidDel="00000000" w:rsidR="00000000" w:rsidRPr="00000000">
        <w:rPr>
          <w:rFonts w:ascii="Times New Roman" w:cs="Times New Roman" w:eastAsia="Times New Roman" w:hAnsi="Times New Roman"/>
          <w:b w:val="1"/>
          <w:sz w:val="24"/>
          <w:szCs w:val="24"/>
          <w:rtl w:val="0"/>
        </w:rPr>
        <w:t xml:space="preserve"> Ética a Nicômaco. </w:t>
      </w:r>
      <w:r w:rsidDel="00000000" w:rsidR="00000000" w:rsidRPr="00000000">
        <w:rPr>
          <w:rFonts w:ascii="Times New Roman" w:cs="Times New Roman" w:eastAsia="Times New Roman" w:hAnsi="Times New Roman"/>
          <w:sz w:val="24"/>
          <w:szCs w:val="24"/>
          <w:rtl w:val="0"/>
        </w:rPr>
        <w:t xml:space="preserve">1. ed.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São Paulo: Edipro, 2020. </w:t>
      </w:r>
      <w:r w:rsidDel="00000000" w:rsidR="00000000" w:rsidRPr="00000000">
        <w:rPr>
          <w:rFonts w:ascii="Times New Roman" w:cs="Times New Roman" w:eastAsia="Times New Roman" w:hAnsi="Times New Roman"/>
          <w:i w:val="1"/>
          <w:sz w:val="24"/>
          <w:szCs w:val="24"/>
          <w:rtl w:val="0"/>
        </w:rPr>
        <w:t xml:space="preserve">E-book</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BRASIL. Constituição (1988).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Constituição da República Federativa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Brasília, DF: Senado Federal: Centro Gráfico, 1988.</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w:t>
      </w:r>
      <w:r w:rsidDel="00000000" w:rsidR="00000000" w:rsidRPr="00000000">
        <w:rPr>
          <w:rFonts w:ascii="Times New Roman" w:cs="Times New Roman" w:eastAsia="Times New Roman" w:hAnsi="Times New Roman"/>
          <w:b w:val="1"/>
          <w:sz w:val="24"/>
          <w:szCs w:val="24"/>
          <w:rtl w:val="0"/>
        </w:rPr>
        <w:t xml:space="preserve"> Decreto-Lei 2.848</w:t>
      </w:r>
      <w:r w:rsidDel="00000000" w:rsidR="00000000" w:rsidRPr="00000000">
        <w:rPr>
          <w:rFonts w:ascii="Times New Roman" w:cs="Times New Roman" w:eastAsia="Times New Roman" w:hAnsi="Times New Roman"/>
          <w:sz w:val="24"/>
          <w:szCs w:val="24"/>
          <w:rtl w:val="0"/>
        </w:rPr>
        <w:t xml:space="preserve">. Código Penal. Diário Oficial da União, Rio de Janeiro, RJ, 1940.</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BRASIL.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Estatuto da Criança e do Adolescente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Lei 8.069/90. São Paulo, Atlas, 1991.</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BRASIL. Ministério da Mulher, da Família e dos Direitos Humanos.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Ministério divulga dados de violência sexual contra crianças e adolescentes.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Disponível em: https://www.gov.br/mdh/pt-br/assuntos/noticias/2020-2/maio/ministerio-divulga-dados-de-violencia-sexual-contra-criancas-e-adolescentes.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Acesso em:</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07 nov. 2022.</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BRASIL. Ministério de Educação e do Desporto.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Referencial curricular nacional para educação infantil.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Brasília, DF: MEC, 1998.</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BRASIL. Ministério Público do Distrito Federal e Territórios.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Violência Sexual contra Crianças e Adolescentes: identificação e enfrentamento.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Disponível em: </w:t>
      </w:r>
      <w:hyperlink r:id="r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https://www.mpdft.mp.br/portal/pdf/imprensa/cartilhas/cartilha_violencia_contra_criancas_adolescentes_web.pdf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Acesso em:</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nov. 2022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BRASIL. Ministério Público do Paraná.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ECA - Linha do tempo sobre os direitos de crianças e adolescentes.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Disponível em: https://crianca.mppr.mp.br/pagina-2174.html#.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Acesso em:</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7 nov. 2022.</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Público da Paraíba. </w:t>
      </w:r>
      <w:r w:rsidDel="00000000" w:rsidR="00000000" w:rsidRPr="00000000">
        <w:rPr>
          <w:rFonts w:ascii="Times New Roman" w:cs="Times New Roman" w:eastAsia="Times New Roman" w:hAnsi="Times New Roman"/>
          <w:b w:val="1"/>
          <w:sz w:val="24"/>
          <w:szCs w:val="24"/>
          <w:highlight w:val="white"/>
          <w:rtl w:val="0"/>
        </w:rPr>
        <w:t xml:space="preserve">Centro vai atender crianças e adolescentes vítimas de violência em Campina Grande. </w:t>
      </w:r>
      <w:r w:rsidDel="00000000" w:rsidR="00000000" w:rsidRPr="00000000">
        <w:rPr>
          <w:rFonts w:ascii="Times New Roman" w:cs="Times New Roman" w:eastAsia="Times New Roman" w:hAnsi="Times New Roman"/>
          <w:sz w:val="24"/>
          <w:szCs w:val="24"/>
          <w:highlight w:val="white"/>
          <w:rtl w:val="0"/>
        </w:rPr>
        <w:t xml:space="preserve">Disponível em: </w:t>
      </w:r>
      <w:r w:rsidDel="00000000" w:rsidR="00000000" w:rsidRPr="00000000">
        <w:rPr>
          <w:rFonts w:ascii="Times New Roman" w:cs="Times New Roman" w:eastAsia="Times New Roman" w:hAnsi="Times New Roman"/>
          <w:sz w:val="24"/>
          <w:szCs w:val="24"/>
          <w:highlight w:val="white"/>
          <w:rtl w:val="0"/>
        </w:rPr>
        <w:t xml:space="preserve">https://www.mppb.mp.br/index.php/34-noticias/infancia-e-juventude/24309-centro-vai-atender-criancas-e-adolescentes-vitimas-de-violencia-em-campina-grande</w:t>
      </w:r>
      <w:r w:rsidDel="00000000" w:rsidR="00000000" w:rsidRPr="00000000">
        <w:rPr>
          <w:rFonts w:ascii="Times New Roman" w:cs="Times New Roman" w:eastAsia="Times New Roman" w:hAnsi="Times New Roman"/>
          <w:sz w:val="24"/>
          <w:szCs w:val="24"/>
          <w:highlight w:val="white"/>
          <w:rtl w:val="0"/>
        </w:rPr>
        <w:t xml:space="preserve">. Acesso em: 9 nov. 2022.</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BRAUN, Suzana.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Violência Sexual Infantil na Família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silêncio à revelação do segredo. AGE: Porto Alegre, 2002.</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CAMPINA GRANDE, mais de 87% dos casos de abuso sexual contra crianças e adolescentes acontece em casa. Disponível em: https://paraibafeminina.com.br/2021/09/28/em-campina-grande-mais-de-87-dos-casos-de-abuso-sexual-contra-criancas-e-adolescentes/#:~:text=casa%20%2D%20Para%C3%ADba%20Feminina-,Em%20Campina%20Grande%2C%20mais%20de%2087%25%20dos%20casos%20de%20abuso,e%20adolescentes%20acontece%20em%20casa&amp;text=Mais%20de%2087%25%20dos%20casos%20de%20viol%C3%AAncia%20ou%20abuso%20sexual,a%20Prefeitura%2.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Acesso 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08 nov. 2022.</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ANTONI, Clarissa D</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Abuso sexual extrafamiliar: percepções das mães de vítimas.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Estudos de Psicologia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(Campinas), v. 28, n. 1, p. 97–106, 2011.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EUFRASIO, M</w:t>
      </w:r>
      <w:r w:rsidDel="00000000" w:rsidR="00000000" w:rsidRPr="00000000">
        <w:rPr>
          <w:rFonts w:ascii="Times New Roman" w:cs="Times New Roman" w:eastAsia="Times New Roman" w:hAnsi="Times New Roman"/>
          <w:sz w:val="24"/>
          <w:szCs w:val="24"/>
          <w:rtl w:val="0"/>
        </w:rPr>
        <w:t xml:space="preserve">arcelo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Direitos humanos e abuso sexual intrafamiliar: o programa sentinela como instrumento de conquista da cidadania.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2005. Dissertação (Mestrado em Ciências da Sociedade) - Universidade Estadual da Paraíba, Campina Grande, 2005.</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FECHINE, Dani.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Número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denúncias de violência contra a mulher aumenta mais de 100% no isolamento social, na PB. Acesso em: https://g1.globo.com/pb/paraiba/noticia/2020/04/24/numero-de-denuncias-de-violencia-contra-a-mulher-aumenta-mais-de-100percent-no-isolamento-social-na-pb.ghtml.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Acesso em:</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09 nov. 2022.</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GADELHA, Graça; SANTOS, B</w:t>
      </w:r>
      <w:r w:rsidDel="00000000" w:rsidR="00000000" w:rsidRPr="00000000">
        <w:rPr>
          <w:rFonts w:ascii="Times New Roman" w:cs="Times New Roman" w:eastAsia="Times New Roman" w:hAnsi="Times New Roman"/>
          <w:sz w:val="24"/>
          <w:szCs w:val="24"/>
          <w:rtl w:val="0"/>
        </w:rPr>
        <w:t xml:space="preserve">enedito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Plano Nacional de Enfrentamento da Violência Sexual contra Crianças e Adolescentes.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Disponível em: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https://crianca.mppr.mp.br/arquivos/File/publi/sedh/08_2013_pnevsca.pdf</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HABIGZANG, L</w:t>
      </w:r>
      <w:r w:rsidDel="00000000" w:rsidR="00000000" w:rsidRPr="00000000">
        <w:rPr>
          <w:rFonts w:ascii="Times New Roman" w:cs="Times New Roman" w:eastAsia="Times New Roman" w:hAnsi="Times New Roman"/>
          <w:sz w:val="24"/>
          <w:szCs w:val="24"/>
          <w:rtl w:val="0"/>
        </w:rPr>
        <w:t xml:space="preserve">uísa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Abuso sexual infantil e dinâmica familiar: aspectos observados em processos jurídicos.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Psicologia: Teoria e Pesquisa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21, n. 3, p. 341–348, dez. 2005.</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HABIGZANG, L</w:t>
      </w:r>
      <w:r w:rsidDel="00000000" w:rsidR="00000000" w:rsidRPr="00000000">
        <w:rPr>
          <w:rFonts w:ascii="Times New Roman" w:cs="Times New Roman" w:eastAsia="Times New Roman" w:hAnsi="Times New Roman"/>
          <w:sz w:val="24"/>
          <w:szCs w:val="24"/>
          <w:rtl w:val="0"/>
        </w:rPr>
        <w:t xml:space="preserve">uísa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Violência contra crianças e adolescentes: teoria, pesquisa e prática.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Porto Alegre: Artmed, 2012.</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HOMEM, </w:t>
      </w:r>
      <w:r w:rsidDel="00000000" w:rsidR="00000000" w:rsidRPr="00000000">
        <w:rPr>
          <w:rFonts w:ascii="Times New Roman" w:cs="Times New Roman" w:eastAsia="Times New Roman" w:hAnsi="Times New Roman"/>
          <w:sz w:val="24"/>
          <w:szCs w:val="24"/>
          <w:rtl w:val="0"/>
        </w:rPr>
        <w:t xml:space="preserve">Émie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Depoimento Sem Dano sob a Ótica do Princípio do Melhor Interesse da Criança e sua importância para o Processo Penal.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2015. Trabalho de Conclusão de Curso (Bacharelado em Direito) - Universidade Paranaense, Umuarama, 2015.</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AMIN, Andréa</w:t>
      </w:r>
      <w:r w:rsidDel="00000000" w:rsidR="00000000" w:rsidRPr="00000000">
        <w:rPr>
          <w:rFonts w:ascii="Times New Roman" w:cs="Times New Roman" w:eastAsia="Times New Roman" w:hAnsi="Times New Roman"/>
          <w:i w:val="1"/>
          <w:sz w:val="24"/>
          <w:szCs w:val="24"/>
          <w:rtl w:val="0"/>
        </w:rPr>
        <w:t xml:space="preserve"> et al. </w:t>
      </w:r>
      <w:r w:rsidDel="00000000" w:rsidR="00000000" w:rsidRPr="00000000">
        <w:rPr>
          <w:rFonts w:ascii="Times New Roman" w:cs="Times New Roman" w:eastAsia="Times New Roman" w:hAnsi="Times New Roman"/>
          <w:b w:val="1"/>
          <w:sz w:val="24"/>
          <w:szCs w:val="24"/>
          <w:rtl w:val="0"/>
        </w:rPr>
        <w:t xml:space="preserve">Curso de direito da criança e do adolescente : aspectos teóricos e práticos. </w:t>
      </w:r>
      <w:r w:rsidDel="00000000" w:rsidR="00000000" w:rsidRPr="00000000">
        <w:rPr>
          <w:rFonts w:ascii="Times New Roman" w:cs="Times New Roman" w:eastAsia="Times New Roman" w:hAnsi="Times New Roman"/>
          <w:sz w:val="24"/>
          <w:szCs w:val="24"/>
          <w:rtl w:val="0"/>
        </w:rPr>
        <w:t xml:space="preserve">13 ed.  São Paulo: Saraiva Educação, 2021.</w:t>
      </w:r>
      <w:r w:rsidDel="00000000" w:rsidR="00000000" w:rsidRPr="00000000">
        <w:rPr>
          <w:rFonts w:ascii="Times New Roman" w:cs="Times New Roman" w:eastAsia="Times New Roman" w:hAnsi="Times New Roman"/>
          <w:i w:val="1"/>
          <w:sz w:val="24"/>
          <w:szCs w:val="24"/>
          <w:rtl w:val="0"/>
        </w:rPr>
        <w:t xml:space="preserve"> E-book.</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MARCÃO, R</w:t>
      </w:r>
      <w:r w:rsidDel="00000000" w:rsidR="00000000" w:rsidRPr="00000000">
        <w:rPr>
          <w:rFonts w:ascii="Times New Roman" w:cs="Times New Roman" w:eastAsia="Times New Roman" w:hAnsi="Times New Roman"/>
          <w:sz w:val="24"/>
          <w:szCs w:val="24"/>
          <w:rtl w:val="0"/>
        </w:rPr>
        <w:t xml:space="preserve">enato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GENTIL</w:t>
      </w:r>
      <w:r w:rsidDel="00000000" w:rsidR="00000000" w:rsidRPr="00000000">
        <w:rPr>
          <w:rFonts w:ascii="Times New Roman" w:cs="Times New Roman" w:eastAsia="Times New Roman" w:hAnsi="Times New Roman"/>
          <w:sz w:val="24"/>
          <w:szCs w:val="24"/>
          <w:rtl w:val="0"/>
        </w:rPr>
        <w:t xml:space="preserve">, Plínio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Crimes Contra a Dignidade Sexual. Comentário ao Túlio VI do Código Penal.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ed. São Paulo: Saraiva, 2015.</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f1111"/>
          <w:sz w:val="24"/>
          <w:szCs w:val="24"/>
        </w:rPr>
      </w:pPr>
      <w:r w:rsidDel="00000000" w:rsidR="00000000" w:rsidRPr="00000000">
        <w:rPr>
          <w:rFonts w:ascii="Times New Roman" w:cs="Times New Roman" w:eastAsia="Times New Roman" w:hAnsi="Times New Roman"/>
          <w:sz w:val="24"/>
          <w:szCs w:val="24"/>
          <w:rtl w:val="0"/>
        </w:rPr>
        <w:t xml:space="preserve">NEWTON, Isaac. </w:t>
      </w:r>
      <w:r w:rsidDel="00000000" w:rsidR="00000000" w:rsidRPr="00000000">
        <w:rPr>
          <w:rFonts w:ascii="Times New Roman" w:cs="Times New Roman" w:eastAsia="Times New Roman" w:hAnsi="Times New Roman"/>
          <w:b w:val="1"/>
          <w:color w:val="0f1111"/>
          <w:sz w:val="24"/>
          <w:szCs w:val="24"/>
          <w:rtl w:val="0"/>
        </w:rPr>
        <w:t xml:space="preserve">Principia: Princípios Matemáticos de Filosofia Natural: Livro I. </w:t>
      </w:r>
      <w:r w:rsidDel="00000000" w:rsidR="00000000" w:rsidRPr="00000000">
        <w:rPr>
          <w:rFonts w:ascii="Times New Roman" w:cs="Times New Roman" w:eastAsia="Times New Roman" w:hAnsi="Times New Roman"/>
          <w:color w:val="0f1111"/>
          <w:sz w:val="24"/>
          <w:szCs w:val="24"/>
          <w:rtl w:val="0"/>
        </w:rPr>
        <w:t xml:space="preserve">1.ed. São Paulo: Edusp. 2018.</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PAIXÃO, A</w:t>
      </w:r>
      <w:r w:rsidDel="00000000" w:rsidR="00000000" w:rsidRPr="00000000">
        <w:rPr>
          <w:rFonts w:ascii="Times New Roman" w:cs="Times New Roman" w:eastAsia="Times New Roman" w:hAnsi="Times New Roman"/>
          <w:sz w:val="24"/>
          <w:szCs w:val="24"/>
          <w:rtl w:val="0"/>
        </w:rPr>
        <w:t xml:space="preserve">na Cristina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DESLANDES, S</w:t>
      </w:r>
      <w:r w:rsidDel="00000000" w:rsidR="00000000" w:rsidRPr="00000000">
        <w:rPr>
          <w:rFonts w:ascii="Times New Roman" w:cs="Times New Roman" w:eastAsia="Times New Roman" w:hAnsi="Times New Roman"/>
          <w:sz w:val="24"/>
          <w:szCs w:val="24"/>
          <w:rtl w:val="0"/>
        </w:rPr>
        <w:t xml:space="preserve">uely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Análise das políticas públicas de enfrentamento da violência sexual infantojuvenil.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Saúde e Sociedade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19, n. 1, p. 114–126, 2010.</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PARAÍBA.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repetição do abuso sexual intrafamiliar infanto-juvenil entre as gerações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João Pessoa, 2012. Disponível em: </w:t>
      </w:r>
      <w:hyperlink r:id="r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https://repositorio.ufpb.br/jspui/bitstream/tede/6901/1/arquivototal.pdf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Acesso em:</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3 mar. 2022.</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PATRIOTA, Fernando.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‌Judiciário estadual intensifica alerta sobre crimes de abuso e exploração sexual de crianças e adolescentes.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Disponível em: https://www.tjpb.jus.br/noticia/judiciario-estadual-intensifica-alerta-sobre-crimes-de-abuso-e-exploracao-sexual-de-criancas.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Acesso 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nov. 2022.</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PUCPR.</w:t>
      </w:r>
      <w:r w:rsidDel="00000000" w:rsidR="00000000" w:rsidRPr="00000000">
        <w:rPr>
          <w:rFonts w:ascii="Times New Roman" w:cs="Times New Roman" w:eastAsia="Times New Roman" w:hAnsi="Times New Roman"/>
          <w:b w:val="1"/>
          <w:sz w:val="24"/>
          <w:szCs w:val="24"/>
          <w:rtl w:val="0"/>
        </w:rPr>
        <w:t xml:space="preserve"> Caderno Temático: Projeto Comunitário</w:t>
      </w:r>
      <w:r w:rsidDel="00000000" w:rsidR="00000000" w:rsidRPr="00000000">
        <w:rPr>
          <w:rFonts w:ascii="Times New Roman" w:cs="Times New Roman" w:eastAsia="Times New Roman" w:hAnsi="Times New Roman"/>
          <w:sz w:val="24"/>
          <w:szCs w:val="24"/>
          <w:rtl w:val="0"/>
        </w:rPr>
        <w:t xml:space="preserve">. Paraná, 2019. Disponível em: </w:t>
      </w:r>
      <w:r w:rsidDel="00000000" w:rsidR="00000000" w:rsidRPr="00000000">
        <w:rPr>
          <w:rFonts w:ascii="Times New Roman" w:cs="Times New Roman" w:eastAsia="Times New Roman" w:hAnsi="Times New Roman"/>
          <w:sz w:val="24"/>
          <w:szCs w:val="24"/>
          <w:rtl w:val="0"/>
        </w:rPr>
        <w:t xml:space="preserve">https://www.pucpr.br/wp-content/uploads/2019/07/caderno01-1.pdf. Acesso em: 08 nov. 2022.</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SANTI, Lucimeri.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Programa Sentinela x CREAS: Um Estudo Comparativo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Disponível em: http://www.uniedu.sed.sc.gov.br/wpcontent/uploads/2017/02/Lucimeri-Santi-FUMDES.2013.pdf.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Acesso em: 0</w:t>
      </w:r>
      <w:r w:rsidDel="00000000" w:rsidR="00000000" w:rsidRPr="00000000">
        <w:rPr>
          <w:rFonts w:ascii="Times New Roman" w:cs="Times New Roman" w:eastAsia="Times New Roman" w:hAnsi="Times New Roman"/>
          <w:sz w:val="24"/>
          <w:szCs w:val="24"/>
          <w:rtl w:val="0"/>
        </w:rPr>
        <w:t xml:space="preserve">7 nov. 2022.</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SCIENTIFIC AMERICAN BRASIL. São Paulo: Duetto Editorial, 2022. Disponível em: https://filosoficabiblioteca.files.wordpress.com/2013/10/ano-1-numero-1-jun-20021.pdf.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Acesso em:</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08 nov. 2022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SILVA, D</w:t>
      </w:r>
      <w:r w:rsidDel="00000000" w:rsidR="00000000" w:rsidRPr="00000000">
        <w:rPr>
          <w:rFonts w:ascii="Times New Roman" w:cs="Times New Roman" w:eastAsia="Times New Roman" w:hAnsi="Times New Roman"/>
          <w:sz w:val="24"/>
          <w:szCs w:val="24"/>
          <w:rtl w:val="0"/>
        </w:rPr>
        <w:t xml:space="preserve">ébora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carência de provas nos crimes de abuso sexual intrafamiliar frente o valor probatório da palavra da vítima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2021. Trabalho de Conclusão de Curso (Bacharel em Direito) – ANIMA Educação, Santa Catarina, 2021.</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SILVA, J</w:t>
      </w:r>
      <w:r w:rsidDel="00000000" w:rsidR="00000000" w:rsidRPr="00000000">
        <w:rPr>
          <w:rFonts w:ascii="Times New Roman" w:cs="Times New Roman" w:eastAsia="Times New Roman" w:hAnsi="Times New Roman"/>
          <w:sz w:val="24"/>
          <w:szCs w:val="24"/>
          <w:rtl w:val="0"/>
        </w:rPr>
        <w:t xml:space="preserve">osiane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processo de revitimização de crianças que vivenciam a violência sexual.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Boletim Científico ESMPU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 47, p. 11-52, 2016.</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SILVA, J</w:t>
      </w:r>
      <w:r w:rsidDel="00000000" w:rsidR="00000000" w:rsidRPr="00000000">
        <w:rPr>
          <w:rFonts w:ascii="Times New Roman" w:cs="Times New Roman" w:eastAsia="Times New Roman" w:hAnsi="Times New Roman"/>
          <w:sz w:val="24"/>
          <w:szCs w:val="24"/>
          <w:rtl w:val="0"/>
        </w:rPr>
        <w:t xml:space="preserve">oana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EUFRÁSIO, Marcelo.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Violência contra a mulher: os casos no período da pandemia na Paraíba.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Disponível em:</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https://joanavaleriano.jusbrasil.com.br/artigos/1179229144/violencia-contra-a-mulher-os-casos-no-periodo-da-pandemia-na-paraiba.</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Acesso em</w:t>
      </w:r>
      <w:r w:rsidDel="00000000" w:rsidR="00000000" w:rsidRPr="00000000">
        <w:rPr>
          <w:rFonts w:ascii="Times New Roman" w:cs="Times New Roman" w:eastAsia="Times New Roman" w:hAnsi="Times New Roman"/>
          <w:sz w:val="24"/>
          <w:szCs w:val="24"/>
          <w:rtl w:val="0"/>
        </w:rPr>
        <w:t xml:space="preserve">: 09 nov. 2022.</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sz w:val="24"/>
          <w:szCs w:val="24"/>
          <w:rtl w:val="0"/>
        </w:rPr>
        <w:t xml:space="preserve">SILVA, Sara. </w:t>
      </w:r>
      <w:r w:rsidDel="00000000" w:rsidR="00000000" w:rsidRPr="00000000">
        <w:rPr>
          <w:rFonts w:ascii="Times New Roman" w:cs="Times New Roman" w:eastAsia="Times New Roman" w:hAnsi="Times New Roman"/>
          <w:b w:val="1"/>
          <w:color w:val="111111"/>
          <w:sz w:val="24"/>
          <w:szCs w:val="24"/>
          <w:rtl w:val="0"/>
        </w:rPr>
        <w:t xml:space="preserve">Mais de 87% dos casos de violência ou abuso sexual contra crianças e adolescentes são praticados por homens dentro da casa das vítimas. </w:t>
      </w:r>
      <w:r w:rsidDel="00000000" w:rsidR="00000000" w:rsidRPr="00000000">
        <w:rPr>
          <w:rFonts w:ascii="Times New Roman" w:cs="Times New Roman" w:eastAsia="Times New Roman" w:hAnsi="Times New Roman"/>
          <w:color w:val="111111"/>
          <w:sz w:val="24"/>
          <w:szCs w:val="24"/>
          <w:rtl w:val="0"/>
        </w:rPr>
        <w:t xml:space="preserve">Disponível em: </w:t>
      </w:r>
      <w:r w:rsidDel="00000000" w:rsidR="00000000" w:rsidRPr="00000000">
        <w:rPr>
          <w:rFonts w:ascii="Times New Roman" w:cs="Times New Roman" w:eastAsia="Times New Roman" w:hAnsi="Times New Roman"/>
          <w:color w:val="111111"/>
          <w:sz w:val="24"/>
          <w:szCs w:val="24"/>
          <w:rtl w:val="0"/>
        </w:rPr>
        <w:t xml:space="preserve">https://semas.campinagrande.pb.gov.br/mais-de-87-dos-casos-de-violencia-ou-abuso-sexual-contra-criancas-e-adolescentes-sao-praticados-por-homens-dentro-da-casa-das-vitimas/</w:t>
      </w:r>
      <w:r w:rsidDel="00000000" w:rsidR="00000000" w:rsidRPr="00000000">
        <w:rPr>
          <w:rFonts w:ascii="Times New Roman" w:cs="Times New Roman" w:eastAsia="Times New Roman" w:hAnsi="Times New Roman"/>
          <w:color w:val="111111"/>
          <w:sz w:val="24"/>
          <w:szCs w:val="24"/>
          <w:rtl w:val="0"/>
        </w:rPr>
        <w:t xml:space="preserve">. Acesso: 3 mar. 2022.</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UNICEF.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Convenção sobre os Direitos da Criança.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Disponível em: https://www.unicef.org/brazil/convencao-sobre-os-direitos-da-crianca.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Acesso em:</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09 de nov. 2022.</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VAN DER KOLK, Bessel.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corpo guarda marcas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ed. Rio de Janeiro: Sextante, 2020.</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‌VERAS, Thaísa. O Sistema Nacional de Combate ao Abuso e à Exploração Sexual Infantojuvenil e o Plano Nacional: um exemplo de política pública aplicada.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Cadernos EBAPE.BR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8, n. 3, p. 404–421, 2010. </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left"/>
        <w:rPr>
          <w:rFonts w:ascii="Times New Roman" w:cs="Times New Roman" w:eastAsia="Times New Roman" w:hAnsi="Times New Roman"/>
          <w:color w:val="323233"/>
          <w:sz w:val="24"/>
          <w:szCs w:val="24"/>
        </w:rPr>
      </w:pPr>
      <w:bookmarkStart w:colFirst="0" w:colLast="0" w:name="_heading=h.un2ghqh10nfh" w:id="2"/>
      <w:bookmarkEnd w:id="2"/>
      <w:r w:rsidDel="00000000" w:rsidR="00000000" w:rsidRPr="00000000">
        <w:rPr>
          <w:rFonts w:ascii="Times New Roman" w:cs="Times New Roman" w:eastAsia="Times New Roman" w:hAnsi="Times New Roman"/>
          <w:sz w:val="24"/>
          <w:szCs w:val="24"/>
          <w:rtl w:val="0"/>
        </w:rPr>
        <w:t xml:space="preserve">YUNES, Maria Angela; PIETRO, Angela. </w:t>
      </w:r>
      <w:r w:rsidDel="00000000" w:rsidR="00000000" w:rsidRPr="00000000">
        <w:rPr>
          <w:rFonts w:ascii="Times New Roman" w:cs="Times New Roman" w:eastAsia="Times New Roman" w:hAnsi="Times New Roman"/>
          <w:color w:val="323233"/>
          <w:sz w:val="24"/>
          <w:szCs w:val="24"/>
          <w:rtl w:val="0"/>
        </w:rPr>
        <w:t xml:space="preserve">Considerações jurídicas e psicossociais sobre o abuso sexual contra crianças e adolescentes. </w:t>
      </w:r>
      <w:r w:rsidDel="00000000" w:rsidR="00000000" w:rsidRPr="00000000">
        <w:rPr>
          <w:rFonts w:ascii="Times New Roman" w:cs="Times New Roman" w:eastAsia="Times New Roman" w:hAnsi="Times New Roman"/>
          <w:b w:val="1"/>
          <w:color w:val="323233"/>
          <w:sz w:val="24"/>
          <w:szCs w:val="24"/>
          <w:rtl w:val="0"/>
        </w:rPr>
        <w:t xml:space="preserve">Âmbito Jurídico</w:t>
      </w:r>
      <w:r w:rsidDel="00000000" w:rsidR="00000000" w:rsidRPr="00000000">
        <w:rPr>
          <w:rFonts w:ascii="Times New Roman" w:cs="Times New Roman" w:eastAsia="Times New Roman" w:hAnsi="Times New Roman"/>
          <w:color w:val="323233"/>
          <w:sz w:val="24"/>
          <w:szCs w:val="24"/>
          <w:rtl w:val="0"/>
        </w:rPr>
        <w:t xml:space="preserve">, v. 58, p. 1-10, 2008.</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left"/>
        <w:rPr>
          <w:rFonts w:ascii="Times New Roman" w:cs="Times New Roman" w:eastAsia="Times New Roman" w:hAnsi="Times New Roman"/>
          <w:sz w:val="24"/>
          <w:szCs w:val="24"/>
        </w:rPr>
      </w:pPr>
      <w:bookmarkStart w:colFirst="0" w:colLast="0" w:name="_heading=h.aqiyk8v656vh" w:id="3"/>
      <w:bookmarkEnd w:id="3"/>
      <w:r w:rsidDel="00000000" w:rsidR="00000000" w:rsidRPr="00000000">
        <w:rPr>
          <w:rtl w:val="0"/>
        </w:rPr>
      </w:r>
    </w:p>
    <w:sectPr>
      <w:pgSz w:h="16838" w:w="11906" w:orient="portrait"/>
      <w:pgMar w:bottom="1134" w:top="1701" w:left="1701"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Acadêmica do Curso de Bacharelado em Direito do Centro Universitário – UNIFACISA. E-mail</w:t>
      </w:r>
      <w:r w:rsidDel="00000000" w:rsidR="00000000" w:rsidRPr="00000000">
        <w:rPr>
          <w:rFonts w:ascii="Times New Roman" w:cs="Times New Roman" w:eastAsia="Times New Roman" w:hAnsi="Times New Roman"/>
          <w:sz w:val="20"/>
          <w:szCs w:val="20"/>
          <w:rtl w:val="0"/>
        </w:rPr>
        <w:t xml:space="preserve">: liliannagra@gmail.com</w:t>
      </w:r>
      <w:r w:rsidDel="00000000" w:rsidR="00000000" w:rsidRPr="00000000">
        <w:rPr>
          <w:rtl w:val="0"/>
        </w:rPr>
      </w:r>
    </w:p>
  </w:footnote>
  <w:footnote w:id="1">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Professor Orientador. Pós-doutor e Doutor em Ciências Sociais pela Universidade Federal de Campina Grande – UFCG; Docente do Curso de Bacharelado em Direito do Centro Universitário – UNIFACISA. Email: </w:t>
      </w:r>
      <w:hyperlink r:id="rId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marcelo.eufrasio@maisunifacisa.com.br</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16" w:before="0" w:line="259" w:lineRule="auto"/>
      <w:ind w:left="1712" w:right="0" w:hanging="1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913" w:right="0" w:hanging="3913"/>
      <w:jc w:val="right"/>
    </w:pPr>
    <w:rPr>
      <w:rFonts w:ascii="Arial" w:cs="Arial" w:eastAsia="Arial" w:hAnsi="Arial"/>
      <w:b w:val="0"/>
      <w:i w:val="0"/>
      <w:smallCaps w:val="0"/>
      <w:strike w:val="0"/>
      <w:color w:val="000000"/>
      <w:sz w:val="20"/>
      <w:szCs w:val="20"/>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922E7"/>
  </w:style>
  <w:style w:type="paragraph" w:styleId="Ttulo1">
    <w:name w:val="heading 1"/>
    <w:next w:val="Normal"/>
    <w:link w:val="Ttulo1Char"/>
    <w:uiPriority w:val="9"/>
    <w:qFormat w:val="1"/>
    <w:rsid w:val="00BB2535"/>
    <w:pPr>
      <w:keepNext w:val="1"/>
      <w:keepLines w:val="1"/>
      <w:numPr>
        <w:numId w:val="2"/>
      </w:numPr>
      <w:spacing w:after="116"/>
      <w:ind w:left="1712" w:hanging="10"/>
      <w:jc w:val="center"/>
      <w:outlineLvl w:val="0"/>
    </w:pPr>
    <w:rPr>
      <w:rFonts w:ascii="Arial" w:cs="Arial" w:eastAsia="Arial" w:hAnsi="Arial"/>
      <w:b w:val="1"/>
      <w:color w:val="000000"/>
      <w:sz w:val="24"/>
      <w:lang w:eastAsia="pt-BR"/>
    </w:rPr>
  </w:style>
  <w:style w:type="paragraph" w:styleId="Ttulo2">
    <w:name w:val="heading 2"/>
    <w:next w:val="Normal"/>
    <w:link w:val="Ttulo2Char"/>
    <w:uiPriority w:val="9"/>
    <w:unhideWhenUsed w:val="1"/>
    <w:qFormat w:val="1"/>
    <w:rsid w:val="00BB2535"/>
    <w:pPr>
      <w:keepNext w:val="1"/>
      <w:keepLines w:val="1"/>
      <w:spacing w:after="0"/>
      <w:ind w:left="3913"/>
      <w:jc w:val="right"/>
      <w:outlineLvl w:val="1"/>
    </w:pPr>
    <w:rPr>
      <w:rFonts w:ascii="Arial" w:cs="Arial" w:eastAsia="Arial" w:hAnsi="Arial"/>
      <w:color w:val="000000"/>
      <w:sz w:val="20"/>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Web">
    <w:name w:val="Normal (Web)"/>
    <w:basedOn w:val="Normal"/>
    <w:uiPriority w:val="99"/>
    <w:unhideWhenUsed w:val="1"/>
    <w:rsid w:val="002949C7"/>
    <w:pPr>
      <w:spacing w:after="100" w:afterAutospacing="1" w:before="100" w:beforeAutospacing="1" w:line="240" w:lineRule="auto"/>
    </w:pPr>
    <w:rPr>
      <w:rFonts w:ascii="Times New Roman" w:cs="Times New Roman" w:eastAsia="Times New Roman" w:hAnsi="Times New Roman"/>
      <w:sz w:val="24"/>
      <w:szCs w:val="24"/>
      <w:lang w:eastAsia="pt-BR"/>
    </w:rPr>
  </w:style>
  <w:style w:type="character" w:styleId="Hyperlink">
    <w:name w:val="Hyperlink"/>
    <w:basedOn w:val="Fontepargpadro"/>
    <w:uiPriority w:val="99"/>
    <w:unhideWhenUsed w:val="1"/>
    <w:rsid w:val="00DA1206"/>
    <w:rPr>
      <w:color w:val="0563c1" w:themeColor="hyperlink"/>
      <w:u w:val="single"/>
    </w:rPr>
  </w:style>
  <w:style w:type="character" w:styleId="Ttulo1Char" w:customStyle="1">
    <w:name w:val="Título 1 Char"/>
    <w:basedOn w:val="Fontepargpadro"/>
    <w:link w:val="Ttulo1"/>
    <w:uiPriority w:val="9"/>
    <w:rsid w:val="00BB2535"/>
    <w:rPr>
      <w:rFonts w:ascii="Arial" w:cs="Arial" w:eastAsia="Arial" w:hAnsi="Arial"/>
      <w:b w:val="1"/>
      <w:color w:val="000000"/>
      <w:sz w:val="24"/>
      <w:lang w:eastAsia="pt-BR"/>
    </w:rPr>
  </w:style>
  <w:style w:type="character" w:styleId="Ttulo2Char" w:customStyle="1">
    <w:name w:val="Título 2 Char"/>
    <w:basedOn w:val="Fontepargpadro"/>
    <w:link w:val="Ttulo2"/>
    <w:uiPriority w:val="9"/>
    <w:rsid w:val="00BB2535"/>
    <w:rPr>
      <w:rFonts w:ascii="Arial" w:cs="Arial" w:eastAsia="Arial" w:hAnsi="Arial"/>
      <w:color w:val="000000"/>
      <w:sz w:val="20"/>
      <w:lang w:eastAsia="pt-BR"/>
    </w:rPr>
  </w:style>
  <w:style w:type="table" w:styleId="TableGrid" w:customStyle="1">
    <w:name w:val="TableGrid"/>
    <w:rsid w:val="00BB2535"/>
    <w:pPr>
      <w:spacing w:after="0" w:line="240" w:lineRule="auto"/>
    </w:pPr>
    <w:rPr>
      <w:rFonts w:eastAsiaTheme="minorEastAsia"/>
      <w:lang w:eastAsia="pt-BR"/>
    </w:rPr>
    <w:tblPr>
      <w:tblCellMar>
        <w:top w:w="0.0" w:type="dxa"/>
        <w:left w:w="0.0" w:type="dxa"/>
        <w:bottom w:w="0.0" w:type="dxa"/>
        <w:right w:w="0.0" w:type="dxa"/>
      </w:tblCellMar>
    </w:tblPr>
  </w:style>
  <w:style w:type="paragraph" w:styleId="Textodebalo">
    <w:name w:val="Balloon Text"/>
    <w:basedOn w:val="Normal"/>
    <w:link w:val="TextodebaloChar"/>
    <w:uiPriority w:val="99"/>
    <w:semiHidden w:val="1"/>
    <w:unhideWhenUsed w:val="1"/>
    <w:rsid w:val="0071402C"/>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71402C"/>
    <w:rPr>
      <w:rFonts w:ascii="Segoe UI" w:cs="Segoe UI" w:hAnsi="Segoe UI"/>
      <w:sz w:val="18"/>
      <w:szCs w:val="18"/>
    </w:rPr>
  </w:style>
  <w:style w:type="paragraph" w:styleId="Textodenotaderodap">
    <w:name w:val="footnote text"/>
    <w:basedOn w:val="Normal"/>
    <w:link w:val="TextodenotaderodapChar"/>
    <w:uiPriority w:val="99"/>
    <w:semiHidden w:val="1"/>
    <w:unhideWhenUsed w:val="1"/>
    <w:rsid w:val="00A36DD9"/>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A36DD9"/>
    <w:rPr>
      <w:sz w:val="20"/>
      <w:szCs w:val="20"/>
    </w:rPr>
  </w:style>
  <w:style w:type="character" w:styleId="Refdenotaderodap">
    <w:name w:val="footnote reference"/>
    <w:basedOn w:val="Fontepargpadro"/>
    <w:uiPriority w:val="99"/>
    <w:semiHidden w:val="1"/>
    <w:unhideWhenUsed w:val="1"/>
    <w:rsid w:val="00A36DD9"/>
    <w:rPr>
      <w:vertAlign w:val="superscript"/>
    </w:rPr>
  </w:style>
  <w:style w:type="character" w:styleId="Refdecomentrio">
    <w:name w:val="annotation reference"/>
    <w:basedOn w:val="Fontepargpadro"/>
    <w:uiPriority w:val="99"/>
    <w:semiHidden w:val="1"/>
    <w:unhideWhenUsed w:val="1"/>
    <w:rsid w:val="00A36DD9"/>
    <w:rPr>
      <w:sz w:val="16"/>
      <w:szCs w:val="16"/>
    </w:rPr>
  </w:style>
  <w:style w:type="paragraph" w:styleId="Textodecomentrio">
    <w:name w:val="annotation text"/>
    <w:basedOn w:val="Normal"/>
    <w:link w:val="TextodecomentrioChar"/>
    <w:uiPriority w:val="99"/>
    <w:semiHidden w:val="1"/>
    <w:unhideWhenUsed w:val="1"/>
    <w:rsid w:val="00A36DD9"/>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A36DD9"/>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A36DD9"/>
    <w:rPr>
      <w:b w:val="1"/>
      <w:bCs w:val="1"/>
    </w:rPr>
  </w:style>
  <w:style w:type="character" w:styleId="AssuntodocomentrioChar" w:customStyle="1">
    <w:name w:val="Assunto do comentário Char"/>
    <w:basedOn w:val="TextodecomentrioChar"/>
    <w:link w:val="Assuntodocomentrio"/>
    <w:uiPriority w:val="99"/>
    <w:semiHidden w:val="1"/>
    <w:rsid w:val="00A36DD9"/>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positorio.ufpb.br/jspui/bitstream/tede/6901/1/arquivototal.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mpdft.mp.br/portal/pdf/imprensa/cartilhas/cartilha_violencia_contra_criancas_adolescentes_web.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marcelo.eufrasio@maisunifacisa.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1/XbN/ZTBBQFHcUKw17HQ7CA7A==">AMUW2mUwQ/2CseXhq1z7aZAa3zBy6Zt/opTnPViC9PTeGML/quBYVy1LdByMU6DfqK9l0HCi14mYrUll7xRVbzgVCmcl0E/K7dGHwnZ9KMTQKYPklKnAk2OI+Q/b5Tt8iDF7zitU7dvuOrMTNIWdscLei4wAOjJ2TLvDf3uyq+BVNk9CDv8By9ADSykPE7eOK7og/XaPGy3L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2022-11-10T21:02:00Z</dcterms:created>
  <dc:creator>Júnior Chaves</dc:creator>
</cp:coreProperties>
</file>