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05EE" w:rsidRDefault="00674C1E" w:rsidP="00A5130C">
      <w:pPr>
        <w:spacing w:before="64" w:line="360" w:lineRule="auto"/>
        <w:rPr>
          <w:b/>
          <w:sz w:val="24"/>
        </w:rPr>
      </w:pPr>
      <w:r>
        <w:rPr>
          <w:b/>
          <w:sz w:val="24"/>
        </w:rPr>
        <w:t>UNIFACISA</w:t>
      </w:r>
      <w:r>
        <w:rPr>
          <w:b/>
          <w:spacing w:val="-4"/>
          <w:sz w:val="24"/>
        </w:rPr>
        <w:t xml:space="preserve"> </w:t>
      </w:r>
      <w:r>
        <w:rPr>
          <w:b/>
          <w:sz w:val="24"/>
        </w:rPr>
        <w:t>–</w:t>
      </w:r>
      <w:r>
        <w:rPr>
          <w:b/>
          <w:spacing w:val="-3"/>
          <w:sz w:val="24"/>
        </w:rPr>
        <w:t xml:space="preserve"> </w:t>
      </w:r>
      <w:r>
        <w:rPr>
          <w:b/>
          <w:sz w:val="24"/>
        </w:rPr>
        <w:t>CENTRO</w:t>
      </w:r>
      <w:r>
        <w:rPr>
          <w:b/>
          <w:spacing w:val="-3"/>
          <w:sz w:val="24"/>
        </w:rPr>
        <w:t xml:space="preserve"> </w:t>
      </w:r>
      <w:r>
        <w:rPr>
          <w:b/>
          <w:spacing w:val="-2"/>
          <w:sz w:val="24"/>
        </w:rPr>
        <w:t>UNIVERSITÁRIO</w:t>
      </w:r>
    </w:p>
    <w:p w:rsidR="00A5130C" w:rsidRDefault="00674C1E" w:rsidP="00A5130C">
      <w:pPr>
        <w:spacing w:before="41" w:line="360" w:lineRule="auto"/>
        <w:ind w:right="916"/>
        <w:rPr>
          <w:b/>
          <w:sz w:val="24"/>
        </w:rPr>
      </w:pPr>
      <w:r>
        <w:rPr>
          <w:b/>
          <w:sz w:val="24"/>
        </w:rPr>
        <w:t>CESED</w:t>
      </w:r>
      <w:r>
        <w:rPr>
          <w:b/>
          <w:spacing w:val="-5"/>
          <w:sz w:val="24"/>
        </w:rPr>
        <w:t xml:space="preserve"> </w:t>
      </w:r>
      <w:r>
        <w:rPr>
          <w:b/>
          <w:sz w:val="24"/>
        </w:rPr>
        <w:t>-</w:t>
      </w:r>
      <w:r>
        <w:rPr>
          <w:b/>
          <w:spacing w:val="-6"/>
          <w:sz w:val="24"/>
        </w:rPr>
        <w:t xml:space="preserve"> </w:t>
      </w:r>
      <w:r>
        <w:rPr>
          <w:b/>
          <w:sz w:val="24"/>
        </w:rPr>
        <w:t>CENTRO</w:t>
      </w:r>
      <w:r>
        <w:rPr>
          <w:b/>
          <w:spacing w:val="-8"/>
          <w:sz w:val="24"/>
        </w:rPr>
        <w:t xml:space="preserve"> </w:t>
      </w:r>
      <w:r>
        <w:rPr>
          <w:b/>
          <w:sz w:val="24"/>
        </w:rPr>
        <w:t>DE</w:t>
      </w:r>
      <w:r>
        <w:rPr>
          <w:b/>
          <w:spacing w:val="-7"/>
          <w:sz w:val="24"/>
        </w:rPr>
        <w:t xml:space="preserve"> </w:t>
      </w:r>
      <w:r>
        <w:rPr>
          <w:b/>
          <w:sz w:val="24"/>
        </w:rPr>
        <w:t>ENSINO</w:t>
      </w:r>
      <w:r>
        <w:rPr>
          <w:b/>
          <w:spacing w:val="-5"/>
          <w:sz w:val="24"/>
        </w:rPr>
        <w:t xml:space="preserve"> </w:t>
      </w:r>
      <w:r>
        <w:rPr>
          <w:b/>
          <w:sz w:val="24"/>
        </w:rPr>
        <w:t>SUPERIOR</w:t>
      </w:r>
      <w:r>
        <w:rPr>
          <w:b/>
          <w:spacing w:val="-7"/>
          <w:sz w:val="24"/>
        </w:rPr>
        <w:t xml:space="preserve"> </w:t>
      </w:r>
      <w:r>
        <w:rPr>
          <w:b/>
          <w:sz w:val="24"/>
        </w:rPr>
        <w:t>E</w:t>
      </w:r>
      <w:r>
        <w:rPr>
          <w:b/>
          <w:spacing w:val="-5"/>
          <w:sz w:val="24"/>
        </w:rPr>
        <w:t xml:space="preserve"> </w:t>
      </w:r>
      <w:r w:rsidR="00A5130C">
        <w:rPr>
          <w:b/>
          <w:sz w:val="24"/>
        </w:rPr>
        <w:t>DESENVOLVIMENTO</w:t>
      </w:r>
    </w:p>
    <w:p w:rsidR="001805EE" w:rsidRDefault="00674C1E" w:rsidP="00A5130C">
      <w:pPr>
        <w:spacing w:before="41" w:line="360" w:lineRule="auto"/>
        <w:ind w:right="916"/>
        <w:rPr>
          <w:b/>
          <w:sz w:val="24"/>
        </w:rPr>
      </w:pPr>
      <w:r>
        <w:rPr>
          <w:b/>
          <w:sz w:val="24"/>
        </w:rPr>
        <w:t>CURSO DE DIREITO</w:t>
      </w:r>
    </w:p>
    <w:p w:rsidR="00A5130C" w:rsidRDefault="00A5130C" w:rsidP="00A5130C">
      <w:pPr>
        <w:spacing w:before="183"/>
        <w:ind w:right="372"/>
        <w:rPr>
          <w:b/>
          <w:sz w:val="24"/>
        </w:rPr>
      </w:pPr>
    </w:p>
    <w:p w:rsidR="00A5130C" w:rsidRDefault="00A5130C" w:rsidP="00A5130C">
      <w:pPr>
        <w:spacing w:before="183"/>
        <w:ind w:right="372"/>
        <w:rPr>
          <w:b/>
          <w:sz w:val="24"/>
        </w:rPr>
      </w:pPr>
    </w:p>
    <w:p w:rsidR="001805EE" w:rsidRDefault="00674C1E" w:rsidP="00A5130C">
      <w:pPr>
        <w:spacing w:before="183"/>
        <w:ind w:right="372"/>
        <w:rPr>
          <w:b/>
          <w:sz w:val="24"/>
          <w:lang w:val="pt-BR"/>
        </w:rPr>
      </w:pPr>
      <w:r>
        <w:rPr>
          <w:b/>
          <w:sz w:val="24"/>
          <w:lang w:val="pt-BR"/>
        </w:rPr>
        <w:t>JOÃO VICTOR MACIEL DE CARVALHO</w:t>
      </w:r>
    </w:p>
    <w:p w:rsidR="001805EE" w:rsidRDefault="001805EE">
      <w:pPr>
        <w:pStyle w:val="BodyText"/>
        <w:rPr>
          <w:b/>
          <w:sz w:val="26"/>
        </w:rPr>
      </w:pPr>
    </w:p>
    <w:p w:rsidR="001805EE" w:rsidRDefault="001805EE">
      <w:pPr>
        <w:pStyle w:val="BodyText"/>
        <w:rPr>
          <w:b/>
          <w:sz w:val="26"/>
        </w:rPr>
      </w:pPr>
    </w:p>
    <w:p w:rsidR="001805EE" w:rsidRDefault="001805EE">
      <w:pPr>
        <w:pStyle w:val="BodyText"/>
        <w:rPr>
          <w:b/>
          <w:sz w:val="26"/>
        </w:rPr>
      </w:pPr>
    </w:p>
    <w:p w:rsidR="001805EE" w:rsidRDefault="001805EE">
      <w:pPr>
        <w:pStyle w:val="BodyText"/>
        <w:rPr>
          <w:b/>
          <w:sz w:val="26"/>
        </w:rPr>
      </w:pPr>
    </w:p>
    <w:p w:rsidR="001805EE" w:rsidRDefault="001805EE">
      <w:pPr>
        <w:pStyle w:val="BodyText"/>
        <w:rPr>
          <w:b/>
          <w:sz w:val="26"/>
        </w:rPr>
      </w:pPr>
    </w:p>
    <w:p w:rsidR="001805EE" w:rsidRDefault="001805EE">
      <w:pPr>
        <w:pStyle w:val="BodyText"/>
        <w:rPr>
          <w:b/>
          <w:sz w:val="26"/>
        </w:rPr>
      </w:pPr>
    </w:p>
    <w:p w:rsidR="001805EE" w:rsidRDefault="001805EE">
      <w:pPr>
        <w:pStyle w:val="BodyText"/>
        <w:rPr>
          <w:b/>
          <w:sz w:val="26"/>
        </w:rPr>
      </w:pPr>
    </w:p>
    <w:p w:rsidR="001805EE" w:rsidRDefault="001805EE">
      <w:pPr>
        <w:pStyle w:val="BodyText"/>
        <w:rPr>
          <w:b/>
          <w:sz w:val="26"/>
        </w:rPr>
      </w:pPr>
    </w:p>
    <w:p w:rsidR="001805EE" w:rsidRDefault="001805EE">
      <w:pPr>
        <w:pStyle w:val="BodyText"/>
        <w:rPr>
          <w:b/>
          <w:sz w:val="26"/>
        </w:rPr>
      </w:pPr>
    </w:p>
    <w:p w:rsidR="001805EE" w:rsidRDefault="001805EE">
      <w:pPr>
        <w:pStyle w:val="BodyText"/>
        <w:rPr>
          <w:b/>
          <w:sz w:val="26"/>
        </w:rPr>
      </w:pPr>
    </w:p>
    <w:p w:rsidR="001805EE" w:rsidRDefault="001805EE">
      <w:pPr>
        <w:pStyle w:val="BodyText"/>
        <w:rPr>
          <w:b/>
          <w:sz w:val="26"/>
        </w:rPr>
      </w:pPr>
    </w:p>
    <w:p w:rsidR="001805EE" w:rsidRDefault="001805EE">
      <w:pPr>
        <w:pStyle w:val="BodyText"/>
        <w:spacing w:before="1"/>
        <w:rPr>
          <w:b/>
        </w:rPr>
      </w:pPr>
    </w:p>
    <w:p w:rsidR="001805EE" w:rsidRDefault="00674C1E">
      <w:pPr>
        <w:spacing w:line="360" w:lineRule="auto"/>
        <w:ind w:left="366" w:right="376"/>
        <w:jc w:val="center"/>
        <w:rPr>
          <w:b/>
          <w:sz w:val="24"/>
          <w:lang w:val="pt-BR"/>
        </w:rPr>
      </w:pPr>
      <w:r>
        <w:rPr>
          <w:b/>
          <w:sz w:val="24"/>
          <w:lang w:val="pt-BR"/>
        </w:rPr>
        <w:t>A EFETIVIDADE DOS MECANISMOS E ÓRGÃOS DE PROTEÇÃO DE DADOS NAS REDES SOCIAIS</w:t>
      </w:r>
    </w:p>
    <w:p w:rsidR="001805EE" w:rsidRDefault="001805EE">
      <w:pPr>
        <w:pStyle w:val="BodyText"/>
        <w:rPr>
          <w:b/>
          <w:sz w:val="26"/>
        </w:rPr>
      </w:pPr>
    </w:p>
    <w:p w:rsidR="001805EE" w:rsidRDefault="001805EE">
      <w:pPr>
        <w:pStyle w:val="BodyText"/>
        <w:rPr>
          <w:b/>
          <w:sz w:val="26"/>
        </w:rPr>
      </w:pPr>
    </w:p>
    <w:p w:rsidR="001805EE" w:rsidRDefault="001805EE">
      <w:pPr>
        <w:pStyle w:val="BodyText"/>
        <w:rPr>
          <w:b/>
          <w:sz w:val="26"/>
        </w:rPr>
      </w:pPr>
    </w:p>
    <w:p w:rsidR="001805EE" w:rsidRDefault="001805EE">
      <w:pPr>
        <w:pStyle w:val="BodyText"/>
        <w:rPr>
          <w:b/>
          <w:sz w:val="26"/>
        </w:rPr>
      </w:pPr>
    </w:p>
    <w:p w:rsidR="001805EE" w:rsidRDefault="001805EE">
      <w:pPr>
        <w:pStyle w:val="BodyText"/>
        <w:rPr>
          <w:b/>
          <w:sz w:val="26"/>
        </w:rPr>
      </w:pPr>
    </w:p>
    <w:p w:rsidR="001805EE" w:rsidRDefault="001805EE">
      <w:pPr>
        <w:pStyle w:val="BodyText"/>
        <w:rPr>
          <w:b/>
          <w:sz w:val="26"/>
        </w:rPr>
      </w:pPr>
    </w:p>
    <w:p w:rsidR="001805EE" w:rsidRDefault="001805EE">
      <w:pPr>
        <w:pStyle w:val="BodyText"/>
        <w:rPr>
          <w:b/>
          <w:sz w:val="26"/>
        </w:rPr>
      </w:pPr>
    </w:p>
    <w:p w:rsidR="001805EE" w:rsidRDefault="001805EE">
      <w:pPr>
        <w:pStyle w:val="BodyText"/>
        <w:rPr>
          <w:b/>
          <w:sz w:val="26"/>
        </w:rPr>
      </w:pPr>
    </w:p>
    <w:p w:rsidR="001805EE" w:rsidRDefault="001805EE">
      <w:pPr>
        <w:pStyle w:val="BodyText"/>
        <w:rPr>
          <w:b/>
          <w:sz w:val="26"/>
        </w:rPr>
      </w:pPr>
    </w:p>
    <w:p w:rsidR="001805EE" w:rsidRDefault="001805EE">
      <w:pPr>
        <w:pStyle w:val="BodyText"/>
        <w:rPr>
          <w:b/>
          <w:sz w:val="26"/>
        </w:rPr>
      </w:pPr>
    </w:p>
    <w:p w:rsidR="001805EE" w:rsidRDefault="001805EE">
      <w:pPr>
        <w:pStyle w:val="BodyText"/>
        <w:rPr>
          <w:b/>
          <w:sz w:val="26"/>
        </w:rPr>
      </w:pPr>
    </w:p>
    <w:p w:rsidR="001805EE" w:rsidRDefault="001805EE">
      <w:pPr>
        <w:pStyle w:val="BodyText"/>
        <w:rPr>
          <w:b/>
          <w:sz w:val="26"/>
        </w:rPr>
      </w:pPr>
    </w:p>
    <w:p w:rsidR="001805EE" w:rsidRDefault="001805EE">
      <w:pPr>
        <w:pStyle w:val="BodyText"/>
        <w:rPr>
          <w:b/>
          <w:sz w:val="26"/>
        </w:rPr>
      </w:pPr>
    </w:p>
    <w:p w:rsidR="001805EE" w:rsidRDefault="001805EE">
      <w:pPr>
        <w:pStyle w:val="BodyText"/>
        <w:rPr>
          <w:b/>
          <w:sz w:val="26"/>
        </w:rPr>
      </w:pPr>
    </w:p>
    <w:p w:rsidR="001805EE" w:rsidRDefault="001805EE">
      <w:pPr>
        <w:pStyle w:val="BodyText"/>
        <w:rPr>
          <w:b/>
          <w:sz w:val="26"/>
        </w:rPr>
      </w:pPr>
    </w:p>
    <w:p w:rsidR="001805EE" w:rsidRDefault="001805EE">
      <w:pPr>
        <w:pStyle w:val="BodyText"/>
        <w:rPr>
          <w:b/>
          <w:sz w:val="26"/>
        </w:rPr>
      </w:pPr>
    </w:p>
    <w:p w:rsidR="001805EE" w:rsidRDefault="001805EE">
      <w:pPr>
        <w:pStyle w:val="BodyText"/>
        <w:rPr>
          <w:b/>
          <w:sz w:val="26"/>
        </w:rPr>
      </w:pPr>
    </w:p>
    <w:p w:rsidR="001805EE" w:rsidRDefault="001805EE">
      <w:pPr>
        <w:pStyle w:val="BodyText"/>
        <w:rPr>
          <w:b/>
          <w:sz w:val="26"/>
        </w:rPr>
      </w:pPr>
    </w:p>
    <w:p w:rsidR="001805EE" w:rsidRDefault="001805EE">
      <w:pPr>
        <w:pStyle w:val="BodyText"/>
        <w:rPr>
          <w:b/>
          <w:sz w:val="26"/>
        </w:rPr>
      </w:pPr>
    </w:p>
    <w:p w:rsidR="001805EE" w:rsidRDefault="001805EE">
      <w:pPr>
        <w:pStyle w:val="BodyText"/>
        <w:rPr>
          <w:b/>
          <w:sz w:val="26"/>
        </w:rPr>
      </w:pPr>
    </w:p>
    <w:p w:rsidR="00A5130C" w:rsidRDefault="00674C1E" w:rsidP="00A5130C">
      <w:pPr>
        <w:pStyle w:val="BodyText"/>
        <w:spacing w:before="186"/>
        <w:ind w:left="2160" w:right="3354" w:firstLine="720"/>
        <w:jc w:val="center"/>
        <w:rPr>
          <w:b/>
        </w:rPr>
      </w:pPr>
      <w:r w:rsidRPr="00A5130C">
        <w:rPr>
          <w:b/>
        </w:rPr>
        <w:t>CAMPINA</w:t>
      </w:r>
      <w:r w:rsidRPr="00A5130C">
        <w:rPr>
          <w:b/>
          <w:spacing w:val="-17"/>
        </w:rPr>
        <w:t xml:space="preserve"> </w:t>
      </w:r>
      <w:r w:rsidR="00A5130C">
        <w:rPr>
          <w:b/>
        </w:rPr>
        <w:t>GRANDE -  PB</w:t>
      </w:r>
    </w:p>
    <w:p w:rsidR="001805EE" w:rsidRPr="00A5130C" w:rsidRDefault="00674C1E" w:rsidP="00A5130C">
      <w:pPr>
        <w:pStyle w:val="BodyText"/>
        <w:spacing w:before="186"/>
        <w:ind w:left="2160" w:right="3354" w:firstLine="720"/>
        <w:jc w:val="center"/>
        <w:rPr>
          <w:b/>
          <w:lang w:val="pt-BR"/>
        </w:rPr>
      </w:pPr>
      <w:r w:rsidRPr="00A5130C">
        <w:rPr>
          <w:b/>
          <w:spacing w:val="-4"/>
        </w:rPr>
        <w:t>202</w:t>
      </w:r>
      <w:r w:rsidRPr="00A5130C">
        <w:rPr>
          <w:b/>
          <w:spacing w:val="-4"/>
          <w:lang w:val="pt-BR"/>
        </w:rPr>
        <w:t>2</w:t>
      </w:r>
    </w:p>
    <w:p w:rsidR="001805EE" w:rsidRDefault="001805EE">
      <w:pPr>
        <w:spacing w:line="360" w:lineRule="auto"/>
        <w:jc w:val="center"/>
        <w:sectPr w:rsidR="001805EE">
          <w:type w:val="continuous"/>
          <w:pgSz w:w="11910" w:h="16840"/>
          <w:pgMar w:top="1620" w:right="1020" w:bottom="280" w:left="1600" w:header="720" w:footer="720" w:gutter="0"/>
          <w:cols w:space="720"/>
        </w:sectPr>
      </w:pPr>
    </w:p>
    <w:p w:rsidR="001805EE" w:rsidRDefault="00674C1E" w:rsidP="00A5130C">
      <w:pPr>
        <w:pStyle w:val="BodyText"/>
        <w:spacing w:before="64"/>
        <w:ind w:right="-66" w:firstLine="22"/>
        <w:jc w:val="center"/>
        <w:rPr>
          <w:lang w:val="pt-BR"/>
        </w:rPr>
      </w:pPr>
      <w:r>
        <w:rPr>
          <w:lang w:val="pt-BR"/>
        </w:rPr>
        <w:lastRenderedPageBreak/>
        <w:t>JOÃO VICTOR MACIEL DE CARVALHO</w:t>
      </w:r>
    </w:p>
    <w:p w:rsidR="00A5130C" w:rsidRDefault="00A5130C" w:rsidP="00A5130C">
      <w:pPr>
        <w:pStyle w:val="BodyText"/>
        <w:spacing w:before="64" w:line="360" w:lineRule="auto"/>
        <w:ind w:right="-66" w:firstLine="22"/>
        <w:jc w:val="center"/>
        <w:rPr>
          <w:lang w:val="pt-BR"/>
        </w:rPr>
      </w:pPr>
    </w:p>
    <w:p w:rsidR="00A5130C" w:rsidRDefault="00A5130C" w:rsidP="00A5130C">
      <w:pPr>
        <w:pStyle w:val="BodyText"/>
        <w:spacing w:before="64" w:line="360" w:lineRule="auto"/>
        <w:ind w:right="-66" w:firstLine="22"/>
        <w:jc w:val="center"/>
        <w:rPr>
          <w:lang w:val="pt-BR"/>
        </w:rPr>
      </w:pPr>
    </w:p>
    <w:p w:rsidR="00A5130C" w:rsidRDefault="00A5130C" w:rsidP="00A5130C">
      <w:pPr>
        <w:pStyle w:val="BodyText"/>
        <w:spacing w:before="64" w:line="360" w:lineRule="auto"/>
        <w:ind w:right="-66" w:firstLine="22"/>
        <w:jc w:val="center"/>
        <w:rPr>
          <w:lang w:val="pt-BR"/>
        </w:rPr>
      </w:pPr>
    </w:p>
    <w:p w:rsidR="00A5130C" w:rsidRDefault="00A5130C" w:rsidP="00A5130C">
      <w:pPr>
        <w:pStyle w:val="BodyText"/>
        <w:spacing w:before="64" w:line="360" w:lineRule="auto"/>
        <w:ind w:right="-66" w:firstLine="22"/>
        <w:jc w:val="center"/>
        <w:rPr>
          <w:lang w:val="pt-BR"/>
        </w:rPr>
      </w:pPr>
    </w:p>
    <w:p w:rsidR="00A5130C" w:rsidRPr="00A5130C" w:rsidRDefault="00A5130C" w:rsidP="00A5130C">
      <w:pPr>
        <w:pStyle w:val="BodyText"/>
        <w:spacing w:before="64" w:line="360" w:lineRule="auto"/>
        <w:ind w:right="-66" w:firstLine="22"/>
        <w:jc w:val="center"/>
        <w:rPr>
          <w:lang w:val="pt-BR"/>
        </w:rPr>
      </w:pPr>
    </w:p>
    <w:p w:rsidR="001805EE" w:rsidRDefault="00674C1E" w:rsidP="00A5130C">
      <w:pPr>
        <w:pStyle w:val="BodyText"/>
        <w:spacing w:line="360" w:lineRule="auto"/>
        <w:ind w:left="364" w:right="376"/>
        <w:jc w:val="center"/>
        <w:rPr>
          <w:bCs/>
          <w:lang w:val="pt-BR"/>
        </w:rPr>
      </w:pPr>
      <w:r>
        <w:rPr>
          <w:bCs/>
          <w:lang w:val="pt-BR"/>
        </w:rPr>
        <w:t>A EFETIVIDADE DOS MECANISMOS E ÓRGÃOS DE PRO</w:t>
      </w:r>
      <w:r w:rsidR="00A5130C">
        <w:rPr>
          <w:bCs/>
          <w:lang w:val="pt-BR"/>
        </w:rPr>
        <w:t>TEÇÃO DE DADOS NAS REDES SOCIAIS</w:t>
      </w:r>
    </w:p>
    <w:p w:rsidR="00A5130C" w:rsidRDefault="00A5130C" w:rsidP="00A5130C">
      <w:pPr>
        <w:pStyle w:val="BodyText"/>
        <w:ind w:left="364" w:right="376"/>
        <w:jc w:val="center"/>
        <w:rPr>
          <w:bCs/>
          <w:lang w:val="pt-BR"/>
        </w:rPr>
      </w:pPr>
    </w:p>
    <w:p w:rsidR="00A5130C" w:rsidRDefault="00A5130C" w:rsidP="00A5130C">
      <w:pPr>
        <w:pStyle w:val="BodyText"/>
        <w:ind w:left="364" w:right="376"/>
        <w:jc w:val="center"/>
        <w:rPr>
          <w:bCs/>
          <w:lang w:val="pt-BR"/>
        </w:rPr>
      </w:pPr>
    </w:p>
    <w:p w:rsidR="00A5130C" w:rsidRDefault="00A5130C" w:rsidP="00A5130C">
      <w:pPr>
        <w:pStyle w:val="BodyText"/>
        <w:ind w:left="364" w:right="376"/>
        <w:jc w:val="center"/>
        <w:rPr>
          <w:bCs/>
          <w:lang w:val="pt-BR"/>
        </w:rPr>
      </w:pPr>
    </w:p>
    <w:p w:rsidR="00A5130C" w:rsidRDefault="00A5130C" w:rsidP="00A5130C">
      <w:pPr>
        <w:pStyle w:val="BodyText"/>
        <w:ind w:left="364" w:right="376"/>
        <w:jc w:val="center"/>
        <w:rPr>
          <w:bCs/>
          <w:lang w:val="pt-BR"/>
        </w:rPr>
      </w:pPr>
    </w:p>
    <w:p w:rsidR="00A5130C" w:rsidRDefault="00A5130C" w:rsidP="00A5130C">
      <w:pPr>
        <w:pStyle w:val="BodyText"/>
        <w:ind w:left="364" w:right="376"/>
        <w:jc w:val="center"/>
        <w:rPr>
          <w:bCs/>
          <w:lang w:val="pt-BR"/>
        </w:rPr>
      </w:pPr>
    </w:p>
    <w:p w:rsidR="00A5130C" w:rsidRDefault="00A5130C" w:rsidP="00A5130C">
      <w:pPr>
        <w:pStyle w:val="BodyText"/>
        <w:ind w:left="364" w:right="376"/>
        <w:jc w:val="center"/>
        <w:rPr>
          <w:bCs/>
          <w:lang w:val="pt-BR"/>
        </w:rPr>
      </w:pPr>
    </w:p>
    <w:p w:rsidR="00A5130C" w:rsidRDefault="00A5130C" w:rsidP="00A5130C">
      <w:pPr>
        <w:pStyle w:val="BodyText"/>
        <w:ind w:left="364" w:right="376"/>
        <w:jc w:val="center"/>
        <w:rPr>
          <w:bCs/>
          <w:lang w:val="pt-BR"/>
        </w:rPr>
      </w:pPr>
    </w:p>
    <w:p w:rsidR="00A5130C" w:rsidRPr="00A5130C" w:rsidRDefault="00A5130C" w:rsidP="00A5130C">
      <w:pPr>
        <w:pStyle w:val="BodyText"/>
        <w:ind w:left="364" w:right="376"/>
        <w:jc w:val="center"/>
        <w:rPr>
          <w:bCs/>
        </w:rPr>
      </w:pPr>
    </w:p>
    <w:p w:rsidR="00A5130C" w:rsidRDefault="00A5130C" w:rsidP="00A5130C">
      <w:pPr>
        <w:pStyle w:val="BodyText"/>
        <w:tabs>
          <w:tab w:val="left" w:pos="5663"/>
          <w:tab w:val="left" w:pos="6449"/>
          <w:tab w:val="left" w:pos="8397"/>
        </w:tabs>
        <w:spacing w:before="229"/>
        <w:ind w:left="4638" w:right="109"/>
        <w:jc w:val="both"/>
      </w:pPr>
    </w:p>
    <w:p w:rsidR="00A5130C" w:rsidRDefault="00A5130C" w:rsidP="00A5130C">
      <w:pPr>
        <w:pStyle w:val="BodyText"/>
        <w:tabs>
          <w:tab w:val="left" w:pos="5663"/>
          <w:tab w:val="left" w:pos="6449"/>
          <w:tab w:val="left" w:pos="8397"/>
        </w:tabs>
        <w:spacing w:before="229"/>
        <w:ind w:left="4638" w:right="109"/>
        <w:jc w:val="both"/>
      </w:pPr>
    </w:p>
    <w:p w:rsidR="001805EE" w:rsidRDefault="00674C1E">
      <w:pPr>
        <w:pStyle w:val="BodyText"/>
        <w:tabs>
          <w:tab w:val="left" w:pos="5663"/>
          <w:tab w:val="left" w:pos="6449"/>
          <w:tab w:val="left" w:pos="8397"/>
        </w:tabs>
        <w:spacing w:before="229"/>
        <w:ind w:left="4638" w:right="109"/>
        <w:jc w:val="both"/>
        <w:rPr>
          <w:lang w:val="pt-BR"/>
        </w:rPr>
      </w:pPr>
      <w:r>
        <w:t>Trabalho</w:t>
      </w:r>
      <w:r>
        <w:rPr>
          <w:spacing w:val="40"/>
        </w:rPr>
        <w:t xml:space="preserve"> </w:t>
      </w:r>
      <w:r>
        <w:t>de</w:t>
      </w:r>
      <w:r>
        <w:rPr>
          <w:spacing w:val="40"/>
        </w:rPr>
        <w:t xml:space="preserve"> </w:t>
      </w:r>
      <w:r>
        <w:t>Conclusão</w:t>
      </w:r>
      <w:r>
        <w:rPr>
          <w:spacing w:val="80"/>
        </w:rPr>
        <w:t xml:space="preserve"> </w:t>
      </w:r>
      <w:r>
        <w:t>de</w:t>
      </w:r>
      <w:r>
        <w:rPr>
          <w:spacing w:val="40"/>
        </w:rPr>
        <w:t xml:space="preserve"> </w:t>
      </w:r>
      <w:r>
        <w:t>Curso</w:t>
      </w:r>
      <w:r>
        <w:rPr>
          <w:spacing w:val="80"/>
        </w:rPr>
        <w:t xml:space="preserve"> </w:t>
      </w:r>
      <w:r>
        <w:t>-</w:t>
      </w:r>
      <w:r>
        <w:rPr>
          <w:spacing w:val="40"/>
        </w:rPr>
        <w:t xml:space="preserve"> </w:t>
      </w:r>
      <w:r>
        <w:t>Artigo</w:t>
      </w:r>
      <w:r>
        <w:rPr>
          <w:spacing w:val="40"/>
        </w:rPr>
        <w:t xml:space="preserve"> </w:t>
      </w:r>
      <w:r>
        <w:t>Científico</w:t>
      </w:r>
      <w:r>
        <w:rPr>
          <w:spacing w:val="40"/>
        </w:rPr>
        <w:t xml:space="preserve"> </w:t>
      </w:r>
      <w:r>
        <w:t>-</w:t>
      </w:r>
      <w:r>
        <w:rPr>
          <w:spacing w:val="40"/>
        </w:rPr>
        <w:t xml:space="preserve"> </w:t>
      </w:r>
      <w:r>
        <w:t>apresentado</w:t>
      </w:r>
      <w:r>
        <w:rPr>
          <w:spacing w:val="40"/>
        </w:rPr>
        <w:t xml:space="preserve"> </w:t>
      </w:r>
      <w:r>
        <w:t>como</w:t>
      </w:r>
      <w:r>
        <w:rPr>
          <w:spacing w:val="40"/>
        </w:rPr>
        <w:t xml:space="preserve"> </w:t>
      </w:r>
      <w:r>
        <w:t>pré-requisito para</w:t>
      </w:r>
      <w:r>
        <w:rPr>
          <w:spacing w:val="40"/>
        </w:rPr>
        <w:t xml:space="preserve"> </w:t>
      </w:r>
      <w:r>
        <w:t>a</w:t>
      </w:r>
      <w:r>
        <w:rPr>
          <w:spacing w:val="40"/>
        </w:rPr>
        <w:t xml:space="preserve"> </w:t>
      </w:r>
      <w:r>
        <w:t>obtenção</w:t>
      </w:r>
      <w:r>
        <w:rPr>
          <w:spacing w:val="40"/>
        </w:rPr>
        <w:t xml:space="preserve"> </w:t>
      </w:r>
      <w:r>
        <w:t>do</w:t>
      </w:r>
      <w:r>
        <w:rPr>
          <w:spacing w:val="80"/>
        </w:rPr>
        <w:t xml:space="preserve"> </w:t>
      </w:r>
      <w:r>
        <w:t>título</w:t>
      </w:r>
      <w:r>
        <w:rPr>
          <w:spacing w:val="40"/>
        </w:rPr>
        <w:t xml:space="preserve"> </w:t>
      </w:r>
      <w:r>
        <w:t>de</w:t>
      </w:r>
      <w:r>
        <w:rPr>
          <w:spacing w:val="40"/>
        </w:rPr>
        <w:t xml:space="preserve"> </w:t>
      </w:r>
      <w:r>
        <w:t>Bacharel</w:t>
      </w:r>
      <w:r>
        <w:rPr>
          <w:spacing w:val="80"/>
        </w:rPr>
        <w:t xml:space="preserve"> </w:t>
      </w:r>
      <w:r>
        <w:t>em</w:t>
      </w:r>
      <w:r>
        <w:rPr>
          <w:spacing w:val="40"/>
        </w:rPr>
        <w:t xml:space="preserve"> </w:t>
      </w:r>
      <w:r>
        <w:t xml:space="preserve">Direito pela UniFacisa – Centro Universitário </w:t>
      </w:r>
      <w:r>
        <w:rPr>
          <w:spacing w:val="-4"/>
        </w:rPr>
        <w:t>Área</w:t>
      </w:r>
      <w:r>
        <w:tab/>
      </w:r>
      <w:r>
        <w:rPr>
          <w:spacing w:val="-6"/>
        </w:rPr>
        <w:t>de</w:t>
      </w:r>
      <w:r>
        <w:tab/>
      </w:r>
      <w:r>
        <w:rPr>
          <w:spacing w:val="-2"/>
        </w:rPr>
        <w:t>Concentração:</w:t>
      </w:r>
      <w:r>
        <w:tab/>
      </w:r>
      <w:r>
        <w:rPr>
          <w:spacing w:val="-2"/>
        </w:rPr>
        <w:t>Direito</w:t>
      </w:r>
      <w:r>
        <w:rPr>
          <w:spacing w:val="-2"/>
          <w:lang w:val="pt-BR"/>
        </w:rPr>
        <w:t xml:space="preserve"> Digital</w:t>
      </w:r>
      <w:r>
        <w:t xml:space="preserve">, </w:t>
      </w:r>
      <w:r>
        <w:rPr>
          <w:lang w:val="pt-BR"/>
        </w:rPr>
        <w:t>Lei Geral de Proteção de Dados - Lei nº 13.709/2018 -</w:t>
      </w:r>
      <w:r>
        <w:t xml:space="preserve"> Orientador: </w:t>
      </w:r>
      <w:r>
        <w:rPr>
          <w:lang w:val="pt-BR"/>
        </w:rPr>
        <w:t>Antonio Pedro de Mélo Netto</w:t>
      </w:r>
    </w:p>
    <w:p w:rsidR="001805EE" w:rsidRDefault="001805EE">
      <w:pPr>
        <w:pStyle w:val="BodyText"/>
        <w:rPr>
          <w:sz w:val="26"/>
        </w:rPr>
      </w:pPr>
    </w:p>
    <w:p w:rsidR="001805EE" w:rsidRDefault="001805EE">
      <w:pPr>
        <w:pStyle w:val="BodyText"/>
        <w:rPr>
          <w:sz w:val="26"/>
        </w:rPr>
      </w:pPr>
    </w:p>
    <w:p w:rsidR="001805EE" w:rsidRDefault="001805EE">
      <w:pPr>
        <w:pStyle w:val="BodyText"/>
        <w:rPr>
          <w:sz w:val="26"/>
        </w:rPr>
      </w:pPr>
    </w:p>
    <w:p w:rsidR="001805EE" w:rsidRDefault="001805EE">
      <w:pPr>
        <w:pStyle w:val="BodyText"/>
        <w:rPr>
          <w:sz w:val="26"/>
        </w:rPr>
      </w:pPr>
    </w:p>
    <w:p w:rsidR="001805EE" w:rsidRDefault="001805EE">
      <w:pPr>
        <w:pStyle w:val="BodyText"/>
        <w:rPr>
          <w:sz w:val="26"/>
        </w:rPr>
      </w:pPr>
    </w:p>
    <w:p w:rsidR="001805EE" w:rsidRDefault="001805EE">
      <w:pPr>
        <w:pStyle w:val="BodyText"/>
        <w:rPr>
          <w:sz w:val="26"/>
        </w:rPr>
      </w:pPr>
    </w:p>
    <w:p w:rsidR="001805EE" w:rsidRDefault="001805EE">
      <w:pPr>
        <w:pStyle w:val="BodyText"/>
        <w:rPr>
          <w:sz w:val="26"/>
        </w:rPr>
      </w:pPr>
    </w:p>
    <w:p w:rsidR="001805EE" w:rsidRDefault="001805EE">
      <w:pPr>
        <w:pStyle w:val="BodyText"/>
        <w:rPr>
          <w:sz w:val="26"/>
        </w:rPr>
      </w:pPr>
    </w:p>
    <w:p w:rsidR="001805EE" w:rsidRDefault="001805EE">
      <w:pPr>
        <w:pStyle w:val="BodyText"/>
        <w:rPr>
          <w:sz w:val="26"/>
        </w:rPr>
      </w:pPr>
    </w:p>
    <w:p w:rsidR="001805EE" w:rsidRDefault="001805EE">
      <w:pPr>
        <w:pStyle w:val="BodyText"/>
        <w:rPr>
          <w:sz w:val="26"/>
        </w:rPr>
      </w:pPr>
    </w:p>
    <w:p w:rsidR="001805EE" w:rsidRDefault="001805EE">
      <w:pPr>
        <w:pStyle w:val="BodyText"/>
        <w:rPr>
          <w:sz w:val="26"/>
        </w:rPr>
      </w:pPr>
    </w:p>
    <w:p w:rsidR="001805EE" w:rsidRDefault="001805EE">
      <w:pPr>
        <w:pStyle w:val="BodyText"/>
        <w:rPr>
          <w:sz w:val="26"/>
        </w:rPr>
      </w:pPr>
    </w:p>
    <w:p w:rsidR="001805EE" w:rsidRDefault="001805EE">
      <w:pPr>
        <w:pStyle w:val="BodyText"/>
        <w:rPr>
          <w:sz w:val="26"/>
        </w:rPr>
      </w:pPr>
    </w:p>
    <w:p w:rsidR="001805EE" w:rsidRDefault="001805EE">
      <w:pPr>
        <w:pStyle w:val="BodyText"/>
        <w:spacing w:before="2"/>
        <w:rPr>
          <w:sz w:val="32"/>
        </w:rPr>
      </w:pPr>
    </w:p>
    <w:p w:rsidR="00A5130C" w:rsidRDefault="00674C1E" w:rsidP="00A5130C">
      <w:pPr>
        <w:pStyle w:val="BodyText"/>
        <w:spacing w:before="1" w:line="360" w:lineRule="auto"/>
        <w:ind w:left="2160" w:right="3641" w:firstLine="720"/>
        <w:jc w:val="center"/>
      </w:pPr>
      <w:r>
        <w:t>Campina</w:t>
      </w:r>
      <w:r>
        <w:rPr>
          <w:spacing w:val="-15"/>
        </w:rPr>
        <w:t xml:space="preserve"> </w:t>
      </w:r>
      <w:r w:rsidR="00A5130C">
        <w:t>Grande - PB</w:t>
      </w:r>
    </w:p>
    <w:p w:rsidR="001805EE" w:rsidRDefault="00674C1E" w:rsidP="00A5130C">
      <w:pPr>
        <w:pStyle w:val="BodyText"/>
        <w:spacing w:before="1" w:line="360" w:lineRule="auto"/>
        <w:ind w:left="2160" w:right="3641" w:firstLine="720"/>
        <w:jc w:val="center"/>
        <w:rPr>
          <w:lang w:val="pt-BR"/>
        </w:rPr>
      </w:pPr>
      <w:r>
        <w:rPr>
          <w:spacing w:val="-4"/>
        </w:rPr>
        <w:t>202</w:t>
      </w:r>
      <w:r>
        <w:rPr>
          <w:spacing w:val="-4"/>
          <w:lang w:val="pt-BR"/>
        </w:rPr>
        <w:t>2</w:t>
      </w:r>
    </w:p>
    <w:p w:rsidR="001805EE" w:rsidRDefault="001805EE">
      <w:pPr>
        <w:spacing w:line="360" w:lineRule="auto"/>
        <w:jc w:val="center"/>
        <w:sectPr w:rsidR="001805EE">
          <w:pgSz w:w="11910" w:h="16840"/>
          <w:pgMar w:top="1620" w:right="1020" w:bottom="280" w:left="1600" w:header="720" w:footer="720" w:gutter="0"/>
          <w:cols w:space="720"/>
        </w:sectPr>
      </w:pPr>
    </w:p>
    <w:p w:rsidR="001805EE" w:rsidRDefault="001805EE">
      <w:pPr>
        <w:pStyle w:val="BodyText"/>
        <w:rPr>
          <w:sz w:val="20"/>
        </w:rPr>
      </w:pPr>
    </w:p>
    <w:p w:rsidR="001805EE" w:rsidRDefault="001805EE">
      <w:pPr>
        <w:pStyle w:val="BodyText"/>
        <w:rPr>
          <w:sz w:val="20"/>
        </w:rPr>
      </w:pPr>
    </w:p>
    <w:p w:rsidR="001805EE" w:rsidRDefault="001805EE">
      <w:pPr>
        <w:pStyle w:val="BodyText"/>
        <w:rPr>
          <w:sz w:val="20"/>
        </w:rPr>
      </w:pPr>
    </w:p>
    <w:p w:rsidR="001805EE" w:rsidRDefault="001805EE">
      <w:pPr>
        <w:pStyle w:val="BodyText"/>
        <w:rPr>
          <w:sz w:val="20"/>
        </w:rPr>
      </w:pPr>
    </w:p>
    <w:p w:rsidR="001805EE" w:rsidRDefault="001805EE">
      <w:pPr>
        <w:pStyle w:val="BodyText"/>
        <w:rPr>
          <w:sz w:val="20"/>
        </w:rPr>
      </w:pPr>
    </w:p>
    <w:p w:rsidR="001805EE" w:rsidRDefault="001805EE">
      <w:pPr>
        <w:pStyle w:val="BodyText"/>
        <w:rPr>
          <w:sz w:val="20"/>
        </w:rPr>
      </w:pPr>
    </w:p>
    <w:p w:rsidR="001805EE" w:rsidRDefault="001805EE">
      <w:pPr>
        <w:pStyle w:val="BodyText"/>
        <w:rPr>
          <w:sz w:val="20"/>
        </w:rPr>
      </w:pPr>
    </w:p>
    <w:p w:rsidR="001805EE" w:rsidRDefault="001805EE">
      <w:pPr>
        <w:pStyle w:val="BodyText"/>
        <w:rPr>
          <w:sz w:val="20"/>
        </w:rPr>
      </w:pPr>
    </w:p>
    <w:p w:rsidR="001805EE" w:rsidRDefault="001805EE">
      <w:pPr>
        <w:pStyle w:val="BodyText"/>
        <w:rPr>
          <w:sz w:val="20"/>
        </w:rPr>
      </w:pPr>
    </w:p>
    <w:p w:rsidR="001805EE" w:rsidRDefault="001805EE">
      <w:pPr>
        <w:pStyle w:val="BodyText"/>
        <w:rPr>
          <w:sz w:val="20"/>
        </w:rPr>
      </w:pPr>
    </w:p>
    <w:p w:rsidR="001805EE" w:rsidRDefault="001805EE">
      <w:pPr>
        <w:pStyle w:val="BodyText"/>
        <w:rPr>
          <w:sz w:val="20"/>
        </w:rPr>
      </w:pPr>
    </w:p>
    <w:p w:rsidR="001805EE" w:rsidRDefault="001805EE">
      <w:pPr>
        <w:pStyle w:val="BodyText"/>
        <w:rPr>
          <w:sz w:val="20"/>
        </w:rPr>
      </w:pPr>
    </w:p>
    <w:p w:rsidR="001805EE" w:rsidRDefault="001805EE">
      <w:pPr>
        <w:pStyle w:val="BodyText"/>
        <w:rPr>
          <w:sz w:val="20"/>
        </w:rPr>
      </w:pPr>
    </w:p>
    <w:p w:rsidR="001805EE" w:rsidRDefault="001805EE">
      <w:pPr>
        <w:pStyle w:val="BodyText"/>
        <w:rPr>
          <w:sz w:val="20"/>
        </w:rPr>
      </w:pPr>
    </w:p>
    <w:p w:rsidR="001805EE" w:rsidRDefault="001805EE">
      <w:pPr>
        <w:pStyle w:val="BodyText"/>
        <w:rPr>
          <w:sz w:val="20"/>
        </w:rPr>
      </w:pPr>
    </w:p>
    <w:p w:rsidR="001805EE" w:rsidRDefault="001805EE">
      <w:pPr>
        <w:pStyle w:val="BodyText"/>
        <w:rPr>
          <w:sz w:val="20"/>
        </w:rPr>
      </w:pPr>
    </w:p>
    <w:p w:rsidR="001805EE" w:rsidRDefault="001805EE">
      <w:pPr>
        <w:pStyle w:val="BodyText"/>
        <w:rPr>
          <w:sz w:val="20"/>
        </w:rPr>
      </w:pPr>
    </w:p>
    <w:p w:rsidR="001805EE" w:rsidRDefault="001805EE">
      <w:pPr>
        <w:pStyle w:val="BodyText"/>
        <w:rPr>
          <w:sz w:val="20"/>
        </w:rPr>
      </w:pPr>
    </w:p>
    <w:p w:rsidR="001805EE" w:rsidRDefault="001805EE">
      <w:pPr>
        <w:pStyle w:val="BodyText"/>
        <w:rPr>
          <w:sz w:val="20"/>
        </w:rPr>
      </w:pPr>
    </w:p>
    <w:p w:rsidR="001805EE" w:rsidRDefault="001805EE">
      <w:pPr>
        <w:pStyle w:val="BodyText"/>
        <w:rPr>
          <w:sz w:val="20"/>
        </w:rPr>
      </w:pPr>
    </w:p>
    <w:p w:rsidR="001805EE" w:rsidRDefault="001805EE">
      <w:pPr>
        <w:pStyle w:val="BodyText"/>
        <w:rPr>
          <w:sz w:val="20"/>
        </w:rPr>
      </w:pPr>
    </w:p>
    <w:p w:rsidR="001805EE" w:rsidRDefault="001805EE">
      <w:pPr>
        <w:pStyle w:val="BodyText"/>
        <w:rPr>
          <w:sz w:val="20"/>
        </w:rPr>
      </w:pPr>
    </w:p>
    <w:p w:rsidR="001805EE" w:rsidRDefault="001805EE">
      <w:pPr>
        <w:pStyle w:val="BodyText"/>
        <w:rPr>
          <w:sz w:val="20"/>
        </w:rPr>
      </w:pPr>
    </w:p>
    <w:p w:rsidR="001805EE" w:rsidRDefault="001805EE">
      <w:pPr>
        <w:pStyle w:val="BodyText"/>
        <w:rPr>
          <w:sz w:val="20"/>
        </w:rPr>
      </w:pPr>
    </w:p>
    <w:p w:rsidR="001805EE" w:rsidRDefault="001805EE">
      <w:pPr>
        <w:pStyle w:val="BodyText"/>
        <w:rPr>
          <w:sz w:val="20"/>
        </w:rPr>
      </w:pPr>
    </w:p>
    <w:p w:rsidR="001805EE" w:rsidRDefault="001805EE">
      <w:pPr>
        <w:pStyle w:val="BodyText"/>
        <w:rPr>
          <w:sz w:val="20"/>
        </w:rPr>
      </w:pPr>
    </w:p>
    <w:p w:rsidR="001805EE" w:rsidRDefault="001805EE">
      <w:pPr>
        <w:pStyle w:val="BodyText"/>
        <w:rPr>
          <w:sz w:val="20"/>
        </w:rPr>
      </w:pPr>
    </w:p>
    <w:p w:rsidR="001805EE" w:rsidRDefault="001805EE">
      <w:pPr>
        <w:pStyle w:val="BodyText"/>
        <w:rPr>
          <w:sz w:val="20"/>
        </w:rPr>
      </w:pPr>
    </w:p>
    <w:p w:rsidR="001805EE" w:rsidRDefault="001805EE">
      <w:pPr>
        <w:pStyle w:val="BodyText"/>
        <w:rPr>
          <w:sz w:val="20"/>
        </w:rPr>
      </w:pPr>
    </w:p>
    <w:p w:rsidR="001805EE" w:rsidRDefault="001805EE">
      <w:pPr>
        <w:pStyle w:val="BodyText"/>
        <w:rPr>
          <w:sz w:val="20"/>
        </w:rPr>
      </w:pPr>
    </w:p>
    <w:p w:rsidR="001805EE" w:rsidRDefault="001805EE">
      <w:pPr>
        <w:pStyle w:val="BodyText"/>
        <w:rPr>
          <w:sz w:val="20"/>
        </w:rPr>
      </w:pPr>
    </w:p>
    <w:p w:rsidR="001805EE" w:rsidRDefault="001805EE">
      <w:pPr>
        <w:pStyle w:val="BodyText"/>
        <w:rPr>
          <w:sz w:val="20"/>
        </w:rPr>
      </w:pPr>
    </w:p>
    <w:p w:rsidR="001805EE" w:rsidRDefault="001805EE">
      <w:pPr>
        <w:pStyle w:val="BodyText"/>
        <w:rPr>
          <w:sz w:val="20"/>
        </w:rPr>
      </w:pPr>
    </w:p>
    <w:p w:rsidR="001805EE" w:rsidRDefault="001805EE">
      <w:pPr>
        <w:pStyle w:val="BodyText"/>
        <w:rPr>
          <w:sz w:val="20"/>
        </w:rPr>
      </w:pPr>
    </w:p>
    <w:p w:rsidR="001805EE" w:rsidRDefault="001805EE">
      <w:pPr>
        <w:pStyle w:val="BodyText"/>
        <w:rPr>
          <w:sz w:val="20"/>
        </w:rPr>
      </w:pPr>
    </w:p>
    <w:p w:rsidR="001805EE" w:rsidRDefault="001805EE">
      <w:pPr>
        <w:pStyle w:val="BodyText"/>
        <w:rPr>
          <w:sz w:val="20"/>
        </w:rPr>
      </w:pPr>
    </w:p>
    <w:p w:rsidR="001805EE" w:rsidRDefault="001805EE">
      <w:pPr>
        <w:pStyle w:val="BodyText"/>
        <w:spacing w:before="1"/>
        <w:rPr>
          <w:sz w:val="27"/>
        </w:rPr>
      </w:pPr>
    </w:p>
    <w:p w:rsidR="001805EE" w:rsidRDefault="00674C1E">
      <w:pPr>
        <w:pStyle w:val="BodyText"/>
        <w:ind w:left="1073"/>
        <w:rPr>
          <w:sz w:val="20"/>
        </w:rPr>
      </w:pPr>
      <w:r>
        <w:rPr>
          <w:sz w:val="20"/>
        </w:rPr>
      </w:r>
      <w:r>
        <w:rPr>
          <w:sz w:val="20"/>
        </w:rPr>
        <w:pict>
          <v:shapetype id="_x0000_t202" coordsize="21600,21600" o:spt="202" path="m,l,21600r21600,l21600,xe">
            <v:stroke joinstyle="miter"/>
            <v:path gradientshapeok="t" o:connecttype="rect"/>
          </v:shapetype>
          <v:shape id="docshape1" o:spid="_x0000_s1031" type="#_x0000_t202" style="width:354.3pt;height:212.55pt;mso-left-percent:-10001;mso-top-percent:-10001;mso-position-horizontal:absolute;mso-position-horizontal-relative:char;mso-position-vertical:absolute;mso-position-vertical-relative:line;mso-left-percent:-10001;mso-top-percent:-10001" filled="f">
            <v:textbox inset="0,0,0,0">
              <w:txbxContent>
                <w:p w:rsidR="00674C1E" w:rsidRDefault="00674C1E">
                  <w:pPr>
                    <w:spacing w:before="72"/>
                    <w:ind w:left="143"/>
                    <w:rPr>
                      <w:sz w:val="20"/>
                    </w:rPr>
                  </w:pPr>
                  <w:r>
                    <w:rPr>
                      <w:color w:val="FF0000"/>
                      <w:spacing w:val="-2"/>
                      <w:sz w:val="20"/>
                    </w:rPr>
                    <w:t>Xxxxxxx</w:t>
                  </w:r>
                </w:p>
                <w:p w:rsidR="00674C1E" w:rsidRDefault="00674C1E">
                  <w:pPr>
                    <w:pStyle w:val="BodyText"/>
                    <w:spacing w:before="10"/>
                    <w:rPr>
                      <w:sz w:val="20"/>
                    </w:rPr>
                  </w:pPr>
                </w:p>
                <w:p w:rsidR="00674C1E" w:rsidRDefault="00674C1E">
                  <w:pPr>
                    <w:ind w:left="851"/>
                    <w:jc w:val="both"/>
                    <w:rPr>
                      <w:sz w:val="20"/>
                    </w:rPr>
                  </w:pPr>
                  <w:r>
                    <w:rPr>
                      <w:sz w:val="20"/>
                      <w:lang w:val="pt-BR"/>
                    </w:rPr>
                    <w:t>De Carvalho</w:t>
                  </w:r>
                  <w:r>
                    <w:rPr>
                      <w:sz w:val="20"/>
                    </w:rPr>
                    <w:t>,</w:t>
                  </w:r>
                  <w:r>
                    <w:rPr>
                      <w:spacing w:val="-4"/>
                      <w:sz w:val="20"/>
                    </w:rPr>
                    <w:t xml:space="preserve"> </w:t>
                  </w:r>
                  <w:r>
                    <w:rPr>
                      <w:sz w:val="20"/>
                      <w:lang w:val="pt-BR"/>
                    </w:rPr>
                    <w:t>João Victor Maciel</w:t>
                  </w:r>
                </w:p>
                <w:p w:rsidR="00674C1E" w:rsidRDefault="00674C1E">
                  <w:pPr>
                    <w:spacing w:before="40"/>
                    <w:ind w:left="851" w:right="140" w:firstLine="286"/>
                    <w:jc w:val="both"/>
                    <w:rPr>
                      <w:sz w:val="20"/>
                    </w:rPr>
                  </w:pPr>
                  <w:r>
                    <w:rPr>
                      <w:bCs/>
                      <w:sz w:val="20"/>
                      <w:szCs w:val="20"/>
                      <w:lang w:val="pt-BR"/>
                    </w:rPr>
                    <w:t>A efetividade dos mecanismos e órgãos de Proteção de Dados nas Redes Sociais</w:t>
                  </w:r>
                  <w:r>
                    <w:rPr>
                      <w:sz w:val="20"/>
                      <w:szCs w:val="20"/>
                    </w:rPr>
                    <w:t xml:space="preserve">. </w:t>
                  </w:r>
                  <w:r>
                    <w:rPr>
                      <w:sz w:val="20"/>
                    </w:rPr>
                    <w:t xml:space="preserve">/ </w:t>
                  </w:r>
                  <w:r>
                    <w:rPr>
                      <w:sz w:val="20"/>
                      <w:lang w:val="pt-BR"/>
                    </w:rPr>
                    <w:t>João Victor Maciel de Carvalho</w:t>
                  </w:r>
                  <w:r>
                    <w:rPr>
                      <w:sz w:val="20"/>
                    </w:rPr>
                    <w:t>. - Campina Grande-PB, 202</w:t>
                  </w:r>
                  <w:r>
                    <w:rPr>
                      <w:sz w:val="20"/>
                      <w:lang w:val="pt-BR"/>
                    </w:rPr>
                    <w:t>2</w:t>
                  </w:r>
                  <w:r>
                    <w:rPr>
                      <w:sz w:val="20"/>
                    </w:rPr>
                    <w:t>.</w:t>
                  </w:r>
                </w:p>
                <w:p w:rsidR="00674C1E" w:rsidRDefault="00674C1E">
                  <w:pPr>
                    <w:pStyle w:val="BodyText"/>
                    <w:rPr>
                      <w:sz w:val="27"/>
                    </w:rPr>
                  </w:pPr>
                </w:p>
                <w:p w:rsidR="00674C1E" w:rsidRDefault="00674C1E">
                  <w:pPr>
                    <w:ind w:left="851" w:right="139" w:firstLine="286"/>
                    <w:jc w:val="both"/>
                    <w:rPr>
                      <w:sz w:val="20"/>
                    </w:rPr>
                  </w:pPr>
                  <w:r>
                    <w:rPr>
                      <w:sz w:val="20"/>
                    </w:rPr>
                    <w:t xml:space="preserve">Originalmente apresentada como pré requisito para a obtenção do título </w:t>
                  </w:r>
                  <w:r>
                    <w:rPr>
                      <w:spacing w:val="-2"/>
                      <w:sz w:val="20"/>
                    </w:rPr>
                    <w:t>de</w:t>
                  </w:r>
                  <w:r>
                    <w:rPr>
                      <w:spacing w:val="-5"/>
                      <w:sz w:val="20"/>
                    </w:rPr>
                    <w:t xml:space="preserve"> </w:t>
                  </w:r>
                  <w:r>
                    <w:rPr>
                      <w:spacing w:val="-2"/>
                      <w:sz w:val="20"/>
                    </w:rPr>
                    <w:t>Bacharel</w:t>
                  </w:r>
                  <w:r>
                    <w:rPr>
                      <w:spacing w:val="-5"/>
                      <w:sz w:val="20"/>
                    </w:rPr>
                    <w:t xml:space="preserve"> </w:t>
                  </w:r>
                  <w:r>
                    <w:rPr>
                      <w:spacing w:val="-2"/>
                      <w:sz w:val="20"/>
                    </w:rPr>
                    <w:t>em</w:t>
                  </w:r>
                  <w:r>
                    <w:rPr>
                      <w:spacing w:val="-3"/>
                      <w:sz w:val="20"/>
                    </w:rPr>
                    <w:t xml:space="preserve"> </w:t>
                  </w:r>
                  <w:r>
                    <w:rPr>
                      <w:spacing w:val="-2"/>
                      <w:sz w:val="20"/>
                    </w:rPr>
                    <w:t>Direito</w:t>
                  </w:r>
                  <w:r>
                    <w:rPr>
                      <w:spacing w:val="-5"/>
                      <w:sz w:val="20"/>
                    </w:rPr>
                    <w:t xml:space="preserve"> </w:t>
                  </w:r>
                  <w:r>
                    <w:rPr>
                      <w:spacing w:val="-2"/>
                      <w:sz w:val="20"/>
                    </w:rPr>
                    <w:t>do</w:t>
                  </w:r>
                  <w:r>
                    <w:rPr>
                      <w:spacing w:val="-3"/>
                      <w:sz w:val="20"/>
                    </w:rPr>
                    <w:t xml:space="preserve"> </w:t>
                  </w:r>
                  <w:r>
                    <w:rPr>
                      <w:spacing w:val="-2"/>
                      <w:sz w:val="20"/>
                    </w:rPr>
                    <w:t>autor</w:t>
                  </w:r>
                  <w:r>
                    <w:rPr>
                      <w:spacing w:val="-3"/>
                      <w:sz w:val="20"/>
                    </w:rPr>
                    <w:t xml:space="preserve"> </w:t>
                  </w:r>
                  <w:r>
                    <w:rPr>
                      <w:spacing w:val="-2"/>
                      <w:sz w:val="20"/>
                    </w:rPr>
                    <w:t>(bacharel -</w:t>
                  </w:r>
                  <w:r>
                    <w:rPr>
                      <w:spacing w:val="-3"/>
                      <w:sz w:val="20"/>
                    </w:rPr>
                    <w:t xml:space="preserve"> </w:t>
                  </w:r>
                  <w:r>
                    <w:rPr>
                      <w:spacing w:val="-2"/>
                      <w:sz w:val="20"/>
                    </w:rPr>
                    <w:t>UniFacisa</w:t>
                  </w:r>
                  <w:r>
                    <w:rPr>
                      <w:spacing w:val="-5"/>
                      <w:sz w:val="20"/>
                    </w:rPr>
                    <w:t xml:space="preserve"> </w:t>
                  </w:r>
                  <w:r>
                    <w:rPr>
                      <w:spacing w:val="-2"/>
                      <w:sz w:val="20"/>
                    </w:rPr>
                    <w:t>-</w:t>
                  </w:r>
                  <w:r>
                    <w:rPr>
                      <w:spacing w:val="-3"/>
                      <w:sz w:val="20"/>
                    </w:rPr>
                    <w:t xml:space="preserve"> </w:t>
                  </w:r>
                  <w:r>
                    <w:rPr>
                      <w:spacing w:val="-2"/>
                      <w:sz w:val="20"/>
                    </w:rPr>
                    <w:t>Centro</w:t>
                  </w:r>
                  <w:r>
                    <w:rPr>
                      <w:spacing w:val="-3"/>
                      <w:sz w:val="20"/>
                    </w:rPr>
                    <w:t xml:space="preserve"> </w:t>
                  </w:r>
                  <w:r>
                    <w:rPr>
                      <w:spacing w:val="-2"/>
                      <w:sz w:val="20"/>
                    </w:rPr>
                    <w:t>Universitário, 202</w:t>
                  </w:r>
                  <w:r>
                    <w:rPr>
                      <w:spacing w:val="-2"/>
                      <w:sz w:val="20"/>
                      <w:lang w:val="pt-BR"/>
                    </w:rPr>
                    <w:t>2</w:t>
                  </w:r>
                  <w:r>
                    <w:rPr>
                      <w:spacing w:val="-2"/>
                      <w:sz w:val="20"/>
                    </w:rPr>
                    <w:t>).</w:t>
                  </w:r>
                </w:p>
                <w:p w:rsidR="00674C1E" w:rsidRDefault="00674C1E">
                  <w:pPr>
                    <w:pStyle w:val="BodyText"/>
                    <w:rPr>
                      <w:sz w:val="27"/>
                    </w:rPr>
                  </w:pPr>
                </w:p>
                <w:p w:rsidR="00674C1E" w:rsidRDefault="00674C1E">
                  <w:pPr>
                    <w:spacing w:before="1"/>
                    <w:ind w:left="851"/>
                    <w:rPr>
                      <w:sz w:val="20"/>
                    </w:rPr>
                  </w:pPr>
                  <w:r>
                    <w:rPr>
                      <w:sz w:val="20"/>
                    </w:rPr>
                    <w:t>1.</w:t>
                  </w:r>
                  <w:r>
                    <w:rPr>
                      <w:spacing w:val="36"/>
                      <w:sz w:val="20"/>
                    </w:rPr>
                    <w:t xml:space="preserve"> </w:t>
                  </w:r>
                  <w:r>
                    <w:rPr>
                      <w:color w:val="FF0000"/>
                      <w:sz w:val="20"/>
                    </w:rPr>
                    <w:t>xxxxx</w:t>
                  </w:r>
                  <w:r>
                    <w:rPr>
                      <w:sz w:val="20"/>
                    </w:rPr>
                    <w:t>.</w:t>
                  </w:r>
                  <w:r>
                    <w:rPr>
                      <w:spacing w:val="32"/>
                      <w:sz w:val="20"/>
                    </w:rPr>
                    <w:t xml:space="preserve"> </w:t>
                  </w:r>
                  <w:r>
                    <w:rPr>
                      <w:sz w:val="20"/>
                    </w:rPr>
                    <w:t>2</w:t>
                  </w:r>
                  <w:r>
                    <w:rPr>
                      <w:color w:val="FF0000"/>
                      <w:sz w:val="20"/>
                    </w:rPr>
                    <w:t>.</w:t>
                  </w:r>
                  <w:r>
                    <w:rPr>
                      <w:color w:val="FF0000"/>
                      <w:spacing w:val="32"/>
                      <w:sz w:val="20"/>
                    </w:rPr>
                    <w:t xml:space="preserve"> </w:t>
                  </w:r>
                  <w:r>
                    <w:rPr>
                      <w:color w:val="FF0000"/>
                      <w:sz w:val="20"/>
                    </w:rPr>
                    <w:t>xxxxxx</w:t>
                  </w:r>
                  <w:r>
                    <w:rPr>
                      <w:sz w:val="20"/>
                    </w:rPr>
                    <w:t>.</w:t>
                  </w:r>
                  <w:r>
                    <w:rPr>
                      <w:spacing w:val="32"/>
                      <w:sz w:val="20"/>
                    </w:rPr>
                    <w:t xml:space="preserve"> </w:t>
                  </w:r>
                  <w:r>
                    <w:rPr>
                      <w:sz w:val="20"/>
                    </w:rPr>
                    <w:t>3.</w:t>
                  </w:r>
                  <w:r>
                    <w:rPr>
                      <w:spacing w:val="33"/>
                      <w:sz w:val="20"/>
                    </w:rPr>
                    <w:t xml:space="preserve"> </w:t>
                  </w:r>
                  <w:r>
                    <w:rPr>
                      <w:color w:val="FF0000"/>
                      <w:sz w:val="20"/>
                    </w:rPr>
                    <w:t>xxxxxx</w:t>
                  </w:r>
                  <w:r>
                    <w:rPr>
                      <w:sz w:val="20"/>
                    </w:rPr>
                    <w:t>.</w:t>
                  </w:r>
                  <w:r>
                    <w:rPr>
                      <w:spacing w:val="33"/>
                      <w:sz w:val="20"/>
                    </w:rPr>
                    <w:t xml:space="preserve"> </w:t>
                  </w:r>
                  <w:r>
                    <w:rPr>
                      <w:sz w:val="20"/>
                    </w:rPr>
                    <w:t>I.</w:t>
                  </w:r>
                  <w:r>
                    <w:rPr>
                      <w:spacing w:val="33"/>
                      <w:sz w:val="20"/>
                    </w:rPr>
                    <w:t xml:space="preserve"> </w:t>
                  </w:r>
                  <w:r>
                    <w:rPr>
                      <w:bCs/>
                      <w:sz w:val="20"/>
                      <w:szCs w:val="20"/>
                      <w:lang w:val="pt-BR"/>
                    </w:rPr>
                    <w:t>A efetividade das Políticas de Privacidade na Proteção de Dados nas Redes Sociais</w:t>
                  </w:r>
                </w:p>
                <w:p w:rsidR="00674C1E" w:rsidRDefault="00674C1E">
                  <w:pPr>
                    <w:pStyle w:val="BodyText"/>
                    <w:spacing w:before="11"/>
                    <w:rPr>
                      <w:sz w:val="26"/>
                    </w:rPr>
                  </w:pPr>
                </w:p>
                <w:p w:rsidR="00674C1E" w:rsidRDefault="00674C1E">
                  <w:pPr>
                    <w:ind w:right="144"/>
                    <w:jc w:val="right"/>
                    <w:rPr>
                      <w:sz w:val="20"/>
                    </w:rPr>
                  </w:pPr>
                  <w:r>
                    <w:rPr>
                      <w:color w:val="FF0000"/>
                      <w:w w:val="95"/>
                      <w:sz w:val="20"/>
                    </w:rPr>
                    <w:t>CDU-</w:t>
                  </w:r>
                  <w:r>
                    <w:rPr>
                      <w:color w:val="FF0000"/>
                      <w:spacing w:val="-2"/>
                      <w:sz w:val="20"/>
                    </w:rPr>
                    <w:t>XXXX(XXX)(XXX)</w:t>
                  </w:r>
                </w:p>
              </w:txbxContent>
            </v:textbox>
            <w10:wrap type="none"/>
            <w10:anchorlock/>
          </v:shape>
        </w:pict>
      </w:r>
    </w:p>
    <w:p w:rsidR="001805EE" w:rsidRDefault="001805EE">
      <w:pPr>
        <w:rPr>
          <w:sz w:val="20"/>
        </w:rPr>
        <w:sectPr w:rsidR="001805EE">
          <w:pgSz w:w="11910" w:h="16840"/>
          <w:pgMar w:top="1920" w:right="1020" w:bottom="280" w:left="1600" w:header="720" w:footer="720" w:gutter="0"/>
          <w:cols w:space="720"/>
        </w:sectPr>
      </w:pPr>
    </w:p>
    <w:p w:rsidR="001805EE" w:rsidRDefault="001805EE">
      <w:pPr>
        <w:pStyle w:val="BodyText"/>
        <w:rPr>
          <w:sz w:val="20"/>
        </w:rPr>
      </w:pPr>
    </w:p>
    <w:p w:rsidR="001805EE" w:rsidRDefault="001805EE">
      <w:pPr>
        <w:pStyle w:val="BodyText"/>
        <w:rPr>
          <w:sz w:val="20"/>
        </w:rPr>
      </w:pPr>
    </w:p>
    <w:p w:rsidR="001805EE" w:rsidRDefault="001805EE">
      <w:pPr>
        <w:pStyle w:val="BodyText"/>
        <w:rPr>
          <w:sz w:val="20"/>
        </w:rPr>
      </w:pPr>
    </w:p>
    <w:p w:rsidR="001805EE" w:rsidRDefault="001805EE">
      <w:pPr>
        <w:pStyle w:val="BodyText"/>
        <w:rPr>
          <w:sz w:val="20"/>
        </w:rPr>
      </w:pPr>
    </w:p>
    <w:p w:rsidR="001805EE" w:rsidRDefault="001805EE">
      <w:pPr>
        <w:pStyle w:val="BodyText"/>
        <w:rPr>
          <w:sz w:val="20"/>
        </w:rPr>
      </w:pPr>
    </w:p>
    <w:p w:rsidR="001805EE" w:rsidRDefault="001805EE">
      <w:pPr>
        <w:pStyle w:val="BodyText"/>
        <w:rPr>
          <w:sz w:val="20"/>
        </w:rPr>
      </w:pPr>
    </w:p>
    <w:p w:rsidR="001805EE" w:rsidRDefault="001805EE">
      <w:pPr>
        <w:pStyle w:val="BodyText"/>
        <w:rPr>
          <w:sz w:val="20"/>
        </w:rPr>
      </w:pPr>
    </w:p>
    <w:p w:rsidR="001805EE" w:rsidRDefault="001805EE">
      <w:pPr>
        <w:pStyle w:val="BodyText"/>
        <w:rPr>
          <w:sz w:val="20"/>
        </w:rPr>
      </w:pPr>
    </w:p>
    <w:p w:rsidR="001805EE" w:rsidRDefault="001805EE">
      <w:pPr>
        <w:pStyle w:val="BodyText"/>
        <w:rPr>
          <w:sz w:val="20"/>
        </w:rPr>
      </w:pPr>
    </w:p>
    <w:p w:rsidR="001805EE" w:rsidRDefault="001805EE">
      <w:pPr>
        <w:pStyle w:val="BodyText"/>
        <w:rPr>
          <w:sz w:val="20"/>
        </w:rPr>
      </w:pPr>
    </w:p>
    <w:p w:rsidR="001805EE" w:rsidRDefault="001805EE">
      <w:pPr>
        <w:pStyle w:val="BodyText"/>
        <w:rPr>
          <w:sz w:val="20"/>
        </w:rPr>
      </w:pPr>
    </w:p>
    <w:p w:rsidR="001805EE" w:rsidRDefault="001805EE">
      <w:pPr>
        <w:pStyle w:val="BodyText"/>
        <w:rPr>
          <w:sz w:val="20"/>
        </w:rPr>
      </w:pPr>
    </w:p>
    <w:p w:rsidR="001805EE" w:rsidRDefault="001805EE">
      <w:pPr>
        <w:pStyle w:val="BodyText"/>
        <w:rPr>
          <w:sz w:val="20"/>
        </w:rPr>
      </w:pPr>
    </w:p>
    <w:p w:rsidR="001805EE" w:rsidRDefault="001805EE">
      <w:pPr>
        <w:pStyle w:val="BodyText"/>
        <w:rPr>
          <w:sz w:val="20"/>
        </w:rPr>
      </w:pPr>
    </w:p>
    <w:p w:rsidR="001805EE" w:rsidRDefault="001805EE">
      <w:pPr>
        <w:pStyle w:val="BodyText"/>
        <w:rPr>
          <w:sz w:val="20"/>
        </w:rPr>
      </w:pPr>
    </w:p>
    <w:p w:rsidR="001805EE" w:rsidRDefault="001805EE">
      <w:pPr>
        <w:pStyle w:val="BodyText"/>
        <w:rPr>
          <w:sz w:val="20"/>
        </w:rPr>
      </w:pPr>
    </w:p>
    <w:p w:rsidR="001805EE" w:rsidRDefault="001805EE">
      <w:pPr>
        <w:pStyle w:val="BodyText"/>
        <w:rPr>
          <w:sz w:val="20"/>
        </w:rPr>
      </w:pPr>
    </w:p>
    <w:p w:rsidR="001805EE" w:rsidRDefault="001805EE">
      <w:pPr>
        <w:pStyle w:val="BodyText"/>
        <w:rPr>
          <w:sz w:val="20"/>
        </w:rPr>
      </w:pPr>
    </w:p>
    <w:p w:rsidR="001805EE" w:rsidRDefault="001805EE">
      <w:pPr>
        <w:pStyle w:val="BodyText"/>
        <w:rPr>
          <w:sz w:val="20"/>
        </w:rPr>
      </w:pPr>
    </w:p>
    <w:p w:rsidR="001805EE" w:rsidRDefault="001805EE">
      <w:pPr>
        <w:pStyle w:val="BodyText"/>
        <w:rPr>
          <w:sz w:val="20"/>
        </w:rPr>
      </w:pPr>
    </w:p>
    <w:p w:rsidR="001805EE" w:rsidRDefault="001805EE">
      <w:pPr>
        <w:pStyle w:val="BodyText"/>
        <w:rPr>
          <w:sz w:val="20"/>
        </w:rPr>
      </w:pPr>
    </w:p>
    <w:p w:rsidR="001805EE" w:rsidRDefault="001805EE">
      <w:pPr>
        <w:pStyle w:val="BodyText"/>
        <w:rPr>
          <w:sz w:val="20"/>
        </w:rPr>
      </w:pPr>
    </w:p>
    <w:p w:rsidR="001805EE" w:rsidRDefault="00674C1E">
      <w:pPr>
        <w:pStyle w:val="BodyText"/>
        <w:spacing w:before="231" w:line="276" w:lineRule="auto"/>
        <w:ind w:left="4072" w:right="146"/>
        <w:jc w:val="both"/>
      </w:pPr>
      <w:r>
        <w:t>Trabalho</w:t>
      </w:r>
      <w:r>
        <w:rPr>
          <w:spacing w:val="-3"/>
        </w:rPr>
        <w:t xml:space="preserve"> </w:t>
      </w:r>
      <w:r>
        <w:t>de</w:t>
      </w:r>
      <w:r>
        <w:rPr>
          <w:spacing w:val="-3"/>
        </w:rPr>
        <w:t xml:space="preserve"> </w:t>
      </w:r>
      <w:r>
        <w:t>Conclusão</w:t>
      </w:r>
      <w:r>
        <w:rPr>
          <w:spacing w:val="-3"/>
        </w:rPr>
        <w:t xml:space="preserve"> </w:t>
      </w:r>
      <w:r>
        <w:t>de</w:t>
      </w:r>
      <w:r>
        <w:rPr>
          <w:spacing w:val="-4"/>
        </w:rPr>
        <w:t xml:space="preserve"> </w:t>
      </w:r>
      <w:r>
        <w:t>Curso</w:t>
      </w:r>
      <w:r>
        <w:rPr>
          <w:spacing w:val="-2"/>
        </w:rPr>
        <w:t xml:space="preserve"> </w:t>
      </w:r>
      <w:r>
        <w:t>-</w:t>
      </w:r>
      <w:r>
        <w:rPr>
          <w:spacing w:val="-4"/>
        </w:rPr>
        <w:t xml:space="preserve"> </w:t>
      </w:r>
      <w:r>
        <w:t>Artigo</w:t>
      </w:r>
      <w:r>
        <w:rPr>
          <w:spacing w:val="-2"/>
        </w:rPr>
        <w:t xml:space="preserve"> </w:t>
      </w:r>
      <w:r>
        <w:t>Científico – Título do artigo, apresentador por Nome do aluno como</w:t>
      </w:r>
      <w:r>
        <w:rPr>
          <w:spacing w:val="-5"/>
        </w:rPr>
        <w:t xml:space="preserve"> </w:t>
      </w:r>
      <w:r>
        <w:t>parte</w:t>
      </w:r>
      <w:r>
        <w:rPr>
          <w:spacing w:val="-5"/>
        </w:rPr>
        <w:t xml:space="preserve"> </w:t>
      </w:r>
      <w:r>
        <w:t>dos</w:t>
      </w:r>
      <w:r>
        <w:rPr>
          <w:spacing w:val="-5"/>
        </w:rPr>
        <w:t xml:space="preserve"> </w:t>
      </w:r>
      <w:r>
        <w:t>requisitos</w:t>
      </w:r>
      <w:r>
        <w:rPr>
          <w:spacing w:val="-5"/>
        </w:rPr>
        <w:t xml:space="preserve"> </w:t>
      </w:r>
      <w:r>
        <w:t>para</w:t>
      </w:r>
      <w:r>
        <w:rPr>
          <w:spacing w:val="-6"/>
        </w:rPr>
        <w:t xml:space="preserve"> </w:t>
      </w:r>
      <w:r>
        <w:t>obtenção</w:t>
      </w:r>
      <w:r>
        <w:rPr>
          <w:spacing w:val="-5"/>
        </w:rPr>
        <w:t xml:space="preserve"> </w:t>
      </w:r>
      <w:r>
        <w:t>do</w:t>
      </w:r>
      <w:r>
        <w:rPr>
          <w:spacing w:val="-5"/>
        </w:rPr>
        <w:t xml:space="preserve"> </w:t>
      </w:r>
      <w:r>
        <w:t>título</w:t>
      </w:r>
      <w:r>
        <w:rPr>
          <w:spacing w:val="-5"/>
        </w:rPr>
        <w:t xml:space="preserve"> </w:t>
      </w:r>
      <w:r>
        <w:t>de Bacharel em Direito, outorgado pela UniFacisa – Centro Universitário.</w:t>
      </w:r>
    </w:p>
    <w:p w:rsidR="001805EE" w:rsidRDefault="001805EE">
      <w:pPr>
        <w:pStyle w:val="BodyText"/>
        <w:spacing w:before="6"/>
        <w:rPr>
          <w:sz w:val="27"/>
        </w:rPr>
      </w:pPr>
    </w:p>
    <w:p w:rsidR="001805EE" w:rsidRDefault="00674C1E">
      <w:pPr>
        <w:pStyle w:val="BodyText"/>
        <w:tabs>
          <w:tab w:val="left" w:pos="6666"/>
          <w:tab w:val="left" w:pos="7452"/>
          <w:tab w:val="left" w:pos="8296"/>
        </w:tabs>
        <w:ind w:left="4072"/>
      </w:pPr>
      <w:r>
        <w:rPr>
          <w:spacing w:val="-2"/>
        </w:rPr>
        <w:t>APROVADO</w:t>
      </w:r>
      <w:r>
        <w:t xml:space="preserve"> </w:t>
      </w:r>
      <w:r>
        <w:rPr>
          <w:spacing w:val="-5"/>
        </w:rPr>
        <w:t>EM</w:t>
      </w:r>
      <w:r>
        <w:rPr>
          <w:u w:val="single"/>
        </w:rPr>
        <w:tab/>
      </w:r>
      <w:r>
        <w:rPr>
          <w:spacing w:val="-10"/>
        </w:rPr>
        <w:t>/</w:t>
      </w:r>
      <w:r>
        <w:rPr>
          <w:u w:val="single"/>
        </w:rPr>
        <w:tab/>
      </w:r>
      <w:r>
        <w:rPr>
          <w:spacing w:val="-10"/>
        </w:rPr>
        <w:t>/</w:t>
      </w:r>
      <w:r>
        <w:rPr>
          <w:u w:val="single"/>
        </w:rPr>
        <w:tab/>
      </w:r>
    </w:p>
    <w:p w:rsidR="001805EE" w:rsidRDefault="001805EE">
      <w:pPr>
        <w:pStyle w:val="BodyText"/>
        <w:rPr>
          <w:sz w:val="20"/>
        </w:rPr>
      </w:pPr>
    </w:p>
    <w:p w:rsidR="001805EE" w:rsidRDefault="001805EE">
      <w:pPr>
        <w:pStyle w:val="BodyText"/>
        <w:rPr>
          <w:sz w:val="20"/>
        </w:rPr>
      </w:pPr>
    </w:p>
    <w:p w:rsidR="001805EE" w:rsidRDefault="001805EE">
      <w:pPr>
        <w:pStyle w:val="BodyText"/>
        <w:rPr>
          <w:sz w:val="20"/>
        </w:rPr>
      </w:pPr>
    </w:p>
    <w:p w:rsidR="001805EE" w:rsidRDefault="001805EE">
      <w:pPr>
        <w:pStyle w:val="BodyText"/>
        <w:spacing w:before="7"/>
        <w:rPr>
          <w:sz w:val="18"/>
        </w:rPr>
      </w:pPr>
    </w:p>
    <w:p w:rsidR="001805EE" w:rsidRDefault="00674C1E">
      <w:pPr>
        <w:pStyle w:val="BodyText"/>
        <w:spacing w:before="90"/>
        <w:ind w:left="4072"/>
      </w:pPr>
      <w:r>
        <w:t>BANCA</w:t>
      </w:r>
      <w:r>
        <w:rPr>
          <w:spacing w:val="-7"/>
        </w:rPr>
        <w:t xml:space="preserve"> </w:t>
      </w:r>
      <w:r>
        <w:rPr>
          <w:spacing w:val="-2"/>
        </w:rPr>
        <w:t>EXAMINADORA:</w:t>
      </w:r>
    </w:p>
    <w:p w:rsidR="001805EE" w:rsidRDefault="001805EE">
      <w:pPr>
        <w:pStyle w:val="BodyText"/>
        <w:rPr>
          <w:sz w:val="20"/>
        </w:rPr>
      </w:pPr>
    </w:p>
    <w:p w:rsidR="001805EE" w:rsidRDefault="001805EE">
      <w:pPr>
        <w:pStyle w:val="BodyText"/>
        <w:rPr>
          <w:sz w:val="20"/>
        </w:rPr>
      </w:pPr>
    </w:p>
    <w:p w:rsidR="001805EE" w:rsidRDefault="001805EE">
      <w:pPr>
        <w:pStyle w:val="BodyText"/>
        <w:rPr>
          <w:sz w:val="20"/>
        </w:rPr>
      </w:pPr>
    </w:p>
    <w:p w:rsidR="001805EE" w:rsidRDefault="00674C1E">
      <w:pPr>
        <w:pStyle w:val="BodyText"/>
        <w:spacing w:before="4"/>
        <w:rPr>
          <w:sz w:val="20"/>
        </w:rPr>
      </w:pPr>
      <w:r>
        <w:pict>
          <v:shape id="docshape2" o:spid="_x0000_s1027" style="position:absolute;margin-left:283.6pt;margin-top:12.9pt;width:252.05pt;height:.1pt;z-index:-251656192;mso-wrap-distance-top:0;mso-wrap-distance-bottom:0;mso-position-horizontal-relative:page;mso-width-relative:page;mso-height-relative:page" coordorigin="5672,259" coordsize="5041,0" path="m5672,259r5041,e" filled="f" strokeweight=".48pt">
            <v:path arrowok="t"/>
            <w10:wrap type="topAndBottom" anchorx="page"/>
          </v:shape>
        </w:pict>
      </w:r>
    </w:p>
    <w:p w:rsidR="001805EE" w:rsidRDefault="00674C1E">
      <w:pPr>
        <w:pStyle w:val="BodyText"/>
        <w:spacing w:before="139" w:line="276" w:lineRule="auto"/>
        <w:ind w:left="4072" w:firstLine="60"/>
      </w:pPr>
      <w:r>
        <w:t>Prof.º</w:t>
      </w:r>
      <w:r>
        <w:rPr>
          <w:spacing w:val="-6"/>
        </w:rPr>
        <w:t xml:space="preserve"> </w:t>
      </w:r>
      <w:r>
        <w:t>da</w:t>
      </w:r>
      <w:r>
        <w:rPr>
          <w:spacing w:val="-7"/>
        </w:rPr>
        <w:t xml:space="preserve"> </w:t>
      </w:r>
      <w:r>
        <w:t>UniFacisa,</w:t>
      </w:r>
      <w:r>
        <w:rPr>
          <w:spacing w:val="-6"/>
        </w:rPr>
        <w:t xml:space="preserve"> </w:t>
      </w:r>
      <w:r>
        <w:t>Nome</w:t>
      </w:r>
      <w:r>
        <w:rPr>
          <w:spacing w:val="-6"/>
        </w:rPr>
        <w:t xml:space="preserve"> </w:t>
      </w:r>
      <w:r>
        <w:t>Completo</w:t>
      </w:r>
      <w:r>
        <w:rPr>
          <w:spacing w:val="-6"/>
        </w:rPr>
        <w:t xml:space="preserve"> </w:t>
      </w:r>
      <w:r>
        <w:t>do</w:t>
      </w:r>
      <w:r>
        <w:rPr>
          <w:spacing w:val="-6"/>
        </w:rPr>
        <w:t xml:space="preserve"> </w:t>
      </w:r>
      <w:r>
        <w:t xml:space="preserve">Orientador, </w:t>
      </w:r>
      <w:r>
        <w:rPr>
          <w:spacing w:val="-2"/>
        </w:rPr>
        <w:t>Titulação.</w:t>
      </w:r>
    </w:p>
    <w:p w:rsidR="001805EE" w:rsidRDefault="00674C1E">
      <w:pPr>
        <w:pStyle w:val="BodyText"/>
        <w:spacing w:line="275" w:lineRule="exact"/>
        <w:ind w:left="4072"/>
      </w:pPr>
      <w:r>
        <w:rPr>
          <w:spacing w:val="-2"/>
        </w:rPr>
        <w:t>Orientador</w:t>
      </w:r>
    </w:p>
    <w:p w:rsidR="001805EE" w:rsidRDefault="001805EE">
      <w:pPr>
        <w:pStyle w:val="BodyText"/>
        <w:rPr>
          <w:sz w:val="20"/>
        </w:rPr>
      </w:pPr>
    </w:p>
    <w:p w:rsidR="001805EE" w:rsidRDefault="001805EE">
      <w:pPr>
        <w:pStyle w:val="BodyText"/>
        <w:rPr>
          <w:sz w:val="20"/>
        </w:rPr>
      </w:pPr>
    </w:p>
    <w:p w:rsidR="001805EE" w:rsidRDefault="00674C1E">
      <w:pPr>
        <w:pStyle w:val="BodyText"/>
        <w:spacing w:before="7"/>
        <w:rPr>
          <w:sz w:val="12"/>
        </w:rPr>
      </w:pPr>
      <w:r>
        <w:pict>
          <v:shape id="docshape3" o:spid="_x0000_s1028" style="position:absolute;margin-left:283.6pt;margin-top:8.45pt;width:252.05pt;height:.1pt;z-index:-251655168;mso-wrap-distance-top:0;mso-wrap-distance-bottom:0;mso-position-horizontal-relative:page;mso-width-relative:page;mso-height-relative:page" coordorigin="5672,169" coordsize="5041,0" path="m5672,169r5041,e" filled="f" strokeweight=".48pt">
            <v:path arrowok="t"/>
            <w10:wrap type="topAndBottom" anchorx="page"/>
          </v:shape>
        </w:pict>
      </w:r>
    </w:p>
    <w:p w:rsidR="001805EE" w:rsidRDefault="00674C1E">
      <w:pPr>
        <w:pStyle w:val="BodyText"/>
        <w:spacing w:before="139" w:line="276" w:lineRule="auto"/>
        <w:ind w:left="4072"/>
      </w:pPr>
      <w:r>
        <w:t>Prof.º</w:t>
      </w:r>
      <w:r>
        <w:rPr>
          <w:spacing w:val="-6"/>
        </w:rPr>
        <w:t xml:space="preserve"> </w:t>
      </w:r>
      <w:r>
        <w:t>da</w:t>
      </w:r>
      <w:r>
        <w:rPr>
          <w:spacing w:val="-7"/>
        </w:rPr>
        <w:t xml:space="preserve"> </w:t>
      </w:r>
      <w:r>
        <w:t>UniFacisa,</w:t>
      </w:r>
      <w:r>
        <w:rPr>
          <w:spacing w:val="-6"/>
        </w:rPr>
        <w:t xml:space="preserve"> </w:t>
      </w:r>
      <w:r>
        <w:t>Nome</w:t>
      </w:r>
      <w:r>
        <w:rPr>
          <w:spacing w:val="-6"/>
        </w:rPr>
        <w:t xml:space="preserve"> </w:t>
      </w:r>
      <w:r>
        <w:t>Completo</w:t>
      </w:r>
      <w:r>
        <w:rPr>
          <w:spacing w:val="-6"/>
        </w:rPr>
        <w:t xml:space="preserve"> </w:t>
      </w:r>
      <w:r>
        <w:t>do</w:t>
      </w:r>
      <w:r>
        <w:rPr>
          <w:spacing w:val="-6"/>
        </w:rPr>
        <w:t xml:space="preserve"> </w:t>
      </w:r>
      <w:r>
        <w:t>Segundo Membro, Titulação.</w:t>
      </w:r>
    </w:p>
    <w:p w:rsidR="001805EE" w:rsidRDefault="001805EE">
      <w:pPr>
        <w:pStyle w:val="BodyText"/>
        <w:rPr>
          <w:sz w:val="20"/>
        </w:rPr>
      </w:pPr>
    </w:p>
    <w:p w:rsidR="001805EE" w:rsidRDefault="00674C1E">
      <w:pPr>
        <w:pStyle w:val="BodyText"/>
        <w:spacing w:before="2"/>
        <w:rPr>
          <w:sz w:val="29"/>
        </w:rPr>
      </w:pPr>
      <w:r>
        <w:pict>
          <v:shape id="docshape4" o:spid="_x0000_s1029" style="position:absolute;margin-left:283.6pt;margin-top:17.95pt;width:252.05pt;height:.1pt;z-index:-251654144;mso-wrap-distance-top:0;mso-wrap-distance-bottom:0;mso-position-horizontal-relative:page;mso-width-relative:page;mso-height-relative:page" coordorigin="5672,360" coordsize="5041,0" path="m5672,360r5041,e" filled="f" strokeweight=".48pt">
            <v:path arrowok="t"/>
            <w10:wrap type="topAndBottom" anchorx="page"/>
          </v:shape>
        </w:pict>
      </w:r>
    </w:p>
    <w:p w:rsidR="001805EE" w:rsidRDefault="00674C1E">
      <w:pPr>
        <w:pStyle w:val="BodyText"/>
        <w:spacing w:before="137" w:line="276" w:lineRule="auto"/>
        <w:ind w:left="4072"/>
      </w:pPr>
      <w:r>
        <w:t>Prof.º</w:t>
      </w:r>
      <w:r>
        <w:rPr>
          <w:spacing w:val="-7"/>
        </w:rPr>
        <w:t xml:space="preserve"> </w:t>
      </w:r>
      <w:r>
        <w:t>da</w:t>
      </w:r>
      <w:r>
        <w:rPr>
          <w:spacing w:val="-8"/>
        </w:rPr>
        <w:t xml:space="preserve"> </w:t>
      </w:r>
      <w:r>
        <w:t>UniFacisa,</w:t>
      </w:r>
      <w:r>
        <w:rPr>
          <w:spacing w:val="-6"/>
        </w:rPr>
        <w:t xml:space="preserve"> </w:t>
      </w:r>
      <w:r>
        <w:t>Nome</w:t>
      </w:r>
      <w:r>
        <w:rPr>
          <w:spacing w:val="-6"/>
        </w:rPr>
        <w:t xml:space="preserve"> </w:t>
      </w:r>
      <w:r>
        <w:t>Completo</w:t>
      </w:r>
      <w:r>
        <w:rPr>
          <w:spacing w:val="-6"/>
        </w:rPr>
        <w:t xml:space="preserve"> </w:t>
      </w:r>
      <w:r>
        <w:t>do</w:t>
      </w:r>
      <w:r>
        <w:rPr>
          <w:spacing w:val="-6"/>
        </w:rPr>
        <w:t xml:space="preserve"> </w:t>
      </w:r>
      <w:r>
        <w:t>Terceiro Membro, Titulação.</w:t>
      </w:r>
    </w:p>
    <w:p w:rsidR="001805EE" w:rsidRDefault="001805EE">
      <w:pPr>
        <w:spacing w:line="276" w:lineRule="auto"/>
        <w:sectPr w:rsidR="001805EE">
          <w:pgSz w:w="11910" w:h="16840"/>
          <w:pgMar w:top="1701" w:right="1134" w:bottom="1134" w:left="1701" w:header="720" w:footer="720" w:gutter="0"/>
          <w:cols w:space="0"/>
        </w:sectPr>
      </w:pPr>
    </w:p>
    <w:p w:rsidR="001805EE" w:rsidRDefault="00674C1E">
      <w:pPr>
        <w:pStyle w:val="BodyText"/>
        <w:spacing w:before="62" w:line="360" w:lineRule="auto"/>
        <w:ind w:left="364" w:right="376"/>
        <w:jc w:val="center"/>
      </w:pPr>
      <w:r>
        <w:rPr>
          <w:bCs/>
          <w:lang w:val="pt-BR"/>
        </w:rPr>
        <w:lastRenderedPageBreak/>
        <w:t>A EFETIVIDADE DOS MECANISMOS E ÓRGÃOS DE PROTEÇÃO DE DADOS NAS REDES SOCIAIS</w:t>
      </w:r>
    </w:p>
    <w:p w:rsidR="001805EE" w:rsidRDefault="001805EE">
      <w:pPr>
        <w:pStyle w:val="BodyText"/>
        <w:rPr>
          <w:sz w:val="26"/>
        </w:rPr>
      </w:pPr>
    </w:p>
    <w:p w:rsidR="001805EE" w:rsidRDefault="00674C1E">
      <w:pPr>
        <w:pStyle w:val="BodyText"/>
        <w:spacing w:before="179"/>
        <w:ind w:left="6096" w:right="110" w:hanging="284"/>
        <w:jc w:val="right"/>
      </w:pPr>
      <w:r>
        <w:rPr>
          <w:lang w:val="pt-BR"/>
        </w:rPr>
        <w:t>João Victor Maciel de Carvalho</w:t>
      </w:r>
      <w:r>
        <w:rPr>
          <w:vertAlign w:val="superscript"/>
        </w:rPr>
        <w:t>1</w:t>
      </w:r>
      <w:r>
        <w:t xml:space="preserve"> </w:t>
      </w:r>
    </w:p>
    <w:p w:rsidR="001805EE" w:rsidRDefault="00674C1E">
      <w:pPr>
        <w:pStyle w:val="BodyText"/>
        <w:spacing w:before="179"/>
        <w:ind w:left="6775" w:right="110" w:hanging="679"/>
        <w:jc w:val="right"/>
      </w:pPr>
      <w:r>
        <w:rPr>
          <w:lang w:val="pt-BR"/>
        </w:rPr>
        <w:t>Antonio Pedro de Mélo Netto</w:t>
      </w:r>
      <w:r>
        <w:rPr>
          <w:spacing w:val="-4"/>
          <w:vertAlign w:val="superscript"/>
        </w:rPr>
        <w:t>2</w:t>
      </w:r>
    </w:p>
    <w:p w:rsidR="001805EE" w:rsidRDefault="001805EE">
      <w:pPr>
        <w:pStyle w:val="BodyText"/>
        <w:rPr>
          <w:sz w:val="28"/>
        </w:rPr>
      </w:pPr>
    </w:p>
    <w:p w:rsidR="001805EE" w:rsidRDefault="00674C1E">
      <w:pPr>
        <w:pStyle w:val="Heading1"/>
        <w:spacing w:before="227"/>
        <w:ind w:right="376"/>
        <w:jc w:val="center"/>
        <w:rPr>
          <w:rFonts w:ascii="Times New Roman"/>
        </w:rPr>
      </w:pPr>
      <w:r>
        <w:rPr>
          <w:rFonts w:ascii="Times New Roman"/>
          <w:spacing w:val="-2"/>
        </w:rPr>
        <w:t>RESUMO</w:t>
      </w:r>
    </w:p>
    <w:p w:rsidR="001805EE" w:rsidRDefault="001805EE">
      <w:pPr>
        <w:pStyle w:val="BodyText"/>
        <w:spacing w:before="9"/>
        <w:rPr>
          <w:b/>
          <w:sz w:val="32"/>
        </w:rPr>
      </w:pPr>
    </w:p>
    <w:p w:rsidR="001805EE" w:rsidRDefault="00A5130C">
      <w:pPr>
        <w:pStyle w:val="BodyText"/>
        <w:spacing w:before="1"/>
        <w:jc w:val="both"/>
        <w:rPr>
          <w:lang w:val="pt-BR"/>
        </w:rPr>
      </w:pPr>
      <w:r>
        <w:rPr>
          <w:lang w:val="pt-BR"/>
        </w:rPr>
        <w:t>O presente artigo visa</w:t>
      </w:r>
      <w:r w:rsidR="00674C1E">
        <w:rPr>
          <w:lang w:val="pt-BR"/>
        </w:rPr>
        <w:t xml:space="preserve"> analisar a implementação e a efetivação dos direitos e deveres relacionados à Proteção de Dados Pessoais, por meio da Lei nº 13.709/18, que passou a regulamentar o tratamento de Dados Pessoais no Brasil, bem como criou para o acompanhamento da aplicação legislativa a Autoridade Nacional de Proteção de Dados</w:t>
      </w:r>
      <w:r>
        <w:rPr>
          <w:lang w:val="pt-BR"/>
        </w:rPr>
        <w:t xml:space="preserve"> (ANPD)</w:t>
      </w:r>
      <w:r w:rsidR="00674C1E">
        <w:rPr>
          <w:lang w:val="pt-BR"/>
        </w:rPr>
        <w:t xml:space="preserve">, que passou a ter plena atuação em agosto de 2021. Ao compreender que um dos principais desafios da </w:t>
      </w:r>
      <w:r>
        <w:rPr>
          <w:lang w:val="pt-BR"/>
        </w:rPr>
        <w:t>Lei Geral de Proteção de Dados (</w:t>
      </w:r>
      <w:r w:rsidR="00674C1E">
        <w:rPr>
          <w:lang w:val="pt-BR"/>
        </w:rPr>
        <w:t>LGPD</w:t>
      </w:r>
      <w:r>
        <w:rPr>
          <w:lang w:val="pt-BR"/>
        </w:rPr>
        <w:t>)</w:t>
      </w:r>
      <w:r w:rsidR="00674C1E">
        <w:rPr>
          <w:lang w:val="pt-BR"/>
        </w:rPr>
        <w:t xml:space="preserve"> está vinculado à sua eficácia e aplicabilidade, é perceptível que o principal instrumento de sua aplic</w:t>
      </w:r>
      <w:r>
        <w:rPr>
          <w:lang w:val="pt-BR"/>
        </w:rPr>
        <w:t>ação será a ANPD. Por isso, estão</w:t>
      </w:r>
      <w:r w:rsidR="00674C1E">
        <w:rPr>
          <w:lang w:val="pt-BR"/>
        </w:rPr>
        <w:t xml:space="preserve"> intrinsecamente vinculado</w:t>
      </w:r>
      <w:r>
        <w:rPr>
          <w:lang w:val="pt-BR"/>
        </w:rPr>
        <w:t>s</w:t>
      </w:r>
      <w:r w:rsidR="00674C1E">
        <w:rPr>
          <w:lang w:val="pt-BR"/>
        </w:rPr>
        <w:t xml:space="preserve"> eficá</w:t>
      </w:r>
      <w:r>
        <w:rPr>
          <w:lang w:val="pt-BR"/>
        </w:rPr>
        <w:t>cia e atuação quando se refere à Lei 13.709/18 e à</w:t>
      </w:r>
      <w:r w:rsidR="00674C1E">
        <w:rPr>
          <w:lang w:val="pt-BR"/>
        </w:rPr>
        <w:t xml:space="preserve"> ANPD. Neste sentido, se faz necessário discorrer sobre toda a trajetória de proteção de dados no Brasil, os principais desafios legislativos que o país vivenciou para conseguir desenvolver uma legislação específica no tocante ao tema em destaque, bem como, desenvolver uma discussão acerca dos mecanismos logísticos de aplicação e efetivação de uma norma, que, neste caso, será o estudo da atuação da </w:t>
      </w:r>
      <w:r>
        <w:rPr>
          <w:lang w:val="pt-BR"/>
        </w:rPr>
        <w:t>ANPD</w:t>
      </w:r>
      <w:r w:rsidR="00674C1E">
        <w:rPr>
          <w:lang w:val="pt-BR"/>
        </w:rPr>
        <w:t xml:space="preserve">. No âmbito mais específico, servirá como objeto de estudo para o presente Artigo Científico, a Nota </w:t>
      </w:r>
      <w:r>
        <w:rPr>
          <w:lang w:val="pt-BR"/>
        </w:rPr>
        <w:t>Técnica</w:t>
      </w:r>
      <w:r w:rsidR="00674C1E">
        <w:rPr>
          <w:lang w:val="pt-BR"/>
        </w:rPr>
        <w:t xml:space="preserve"> nº 49/22, emitida</w:t>
      </w:r>
      <w:r w:rsidR="00534F05">
        <w:rPr>
          <w:lang w:val="pt-BR"/>
        </w:rPr>
        <w:t xml:space="preserve"> pelo</w:t>
      </w:r>
      <w:r w:rsidR="00674C1E">
        <w:rPr>
          <w:lang w:val="pt-BR"/>
        </w:rPr>
        <w:t xml:space="preserve"> órgão regulador da LGPD, o qual discorre sobre alguns pontos de alterações à Política de Privacidade do Aplicativo de Mensagens WhatsApp </w:t>
      </w:r>
      <w:r w:rsidR="00534F05">
        <w:rPr>
          <w:lang w:val="pt-BR"/>
        </w:rPr>
        <w:t>Messenger</w:t>
      </w:r>
      <w:r w:rsidR="00674C1E">
        <w:rPr>
          <w:lang w:val="pt-BR"/>
        </w:rPr>
        <w:t>, que po</w:t>
      </w:r>
      <w:r w:rsidR="00534F05">
        <w:rPr>
          <w:lang w:val="pt-BR"/>
        </w:rPr>
        <w:t>r sua vez, precisou se adequar à</w:t>
      </w:r>
      <w:r w:rsidR="00674C1E">
        <w:rPr>
          <w:lang w:val="pt-BR"/>
        </w:rPr>
        <w:t xml:space="preserve"> Legislação Brasileira. Além disso, a discussão ampliará a visão dos desafios de permanente atualização e expansão legislativa da Lei Geral de Proteção de Dados com o fito de acompanhar as voláteis mudanças no Campo Digital. Por fim,  presente pesquisa se utilizará da revisão bibliográfica enquanto procedimento técnico utilizado, a partir da qual serão retirados os fundamentos que embasarão a justificativa para análise de de efetividade da Lei 13.709/18 no ambiente digital, além de observarmos a Nota Técnica 49/2022, como medida prática de fiscalização.</w:t>
      </w:r>
    </w:p>
    <w:p w:rsidR="001805EE" w:rsidRDefault="001805EE">
      <w:pPr>
        <w:jc w:val="both"/>
        <w:rPr>
          <w:b/>
          <w:sz w:val="24"/>
        </w:rPr>
      </w:pPr>
    </w:p>
    <w:p w:rsidR="001805EE" w:rsidRPr="00534F05" w:rsidRDefault="00674C1E">
      <w:pPr>
        <w:jc w:val="both"/>
        <w:rPr>
          <w:sz w:val="26"/>
          <w:lang w:val="en-US"/>
        </w:rPr>
      </w:pPr>
      <w:proofErr w:type="spellStart"/>
      <w:r w:rsidRPr="00534F05">
        <w:rPr>
          <w:b/>
          <w:sz w:val="24"/>
          <w:lang w:val="en-US"/>
        </w:rPr>
        <w:t>Palavras-chave</w:t>
      </w:r>
      <w:proofErr w:type="spellEnd"/>
      <w:r w:rsidRPr="00534F05">
        <w:rPr>
          <w:b/>
          <w:sz w:val="24"/>
          <w:lang w:val="en-US"/>
        </w:rPr>
        <w:t>:</w:t>
      </w:r>
      <w:r w:rsidRPr="00534F05">
        <w:rPr>
          <w:b/>
          <w:spacing w:val="53"/>
          <w:sz w:val="24"/>
          <w:lang w:val="en-US"/>
        </w:rPr>
        <w:t xml:space="preserve"> </w:t>
      </w:r>
      <w:proofErr w:type="spellStart"/>
      <w:r w:rsidR="00534F05" w:rsidRPr="00534F05">
        <w:rPr>
          <w:sz w:val="24"/>
          <w:lang w:val="en-US"/>
        </w:rPr>
        <w:t>Efetividade</w:t>
      </w:r>
      <w:proofErr w:type="spellEnd"/>
      <w:r w:rsidR="00534F05" w:rsidRPr="00534F05">
        <w:rPr>
          <w:sz w:val="24"/>
          <w:lang w:val="en-US"/>
        </w:rPr>
        <w:t>.</w:t>
      </w:r>
      <w:r w:rsidR="00534F05">
        <w:rPr>
          <w:sz w:val="24"/>
          <w:lang w:val="en-US"/>
        </w:rPr>
        <w:t xml:space="preserve"> </w:t>
      </w:r>
      <w:proofErr w:type="spellStart"/>
      <w:r w:rsidR="00534F05">
        <w:rPr>
          <w:sz w:val="24"/>
          <w:lang w:val="en-US"/>
        </w:rPr>
        <w:t>Mecanismos</w:t>
      </w:r>
      <w:proofErr w:type="spellEnd"/>
      <w:r w:rsidR="00534F05">
        <w:rPr>
          <w:sz w:val="24"/>
          <w:lang w:val="en-US"/>
        </w:rPr>
        <w:t xml:space="preserve">. </w:t>
      </w:r>
      <w:proofErr w:type="spellStart"/>
      <w:r w:rsidR="00534F05">
        <w:rPr>
          <w:sz w:val="24"/>
          <w:lang w:val="en-US"/>
        </w:rPr>
        <w:t>Proteção</w:t>
      </w:r>
      <w:proofErr w:type="spellEnd"/>
      <w:r w:rsidR="00534F05">
        <w:rPr>
          <w:sz w:val="24"/>
          <w:lang w:val="en-US"/>
        </w:rPr>
        <w:t>. Dados.</w:t>
      </w:r>
      <w:r w:rsidRPr="00534F05">
        <w:rPr>
          <w:sz w:val="24"/>
          <w:lang w:val="en-US"/>
        </w:rPr>
        <w:t xml:space="preserve"> Lei 13.709/18.</w:t>
      </w:r>
    </w:p>
    <w:p w:rsidR="001805EE" w:rsidRPr="00B848E8" w:rsidRDefault="00674C1E">
      <w:pPr>
        <w:pStyle w:val="Heading1"/>
        <w:spacing w:before="231"/>
        <w:ind w:right="376"/>
        <w:jc w:val="center"/>
        <w:rPr>
          <w:sz w:val="32"/>
          <w:lang w:val="en-US"/>
        </w:rPr>
      </w:pPr>
      <w:r w:rsidRPr="00B848E8">
        <w:rPr>
          <w:rFonts w:ascii="Times New Roman"/>
          <w:spacing w:val="-2"/>
          <w:lang w:val="en-US"/>
        </w:rPr>
        <w:t>ABSTRACT</w:t>
      </w:r>
      <w:r w:rsidRPr="00B848E8">
        <w:rPr>
          <w:rFonts w:ascii="Times New Roman"/>
          <w:spacing w:val="-2"/>
          <w:lang w:val="en-US"/>
        </w:rPr>
        <w:br/>
      </w:r>
    </w:p>
    <w:p w:rsidR="001805EE" w:rsidRPr="00B848E8" w:rsidRDefault="00674C1E" w:rsidP="00534F05">
      <w:pPr>
        <w:pStyle w:val="BodyText"/>
        <w:jc w:val="both"/>
        <w:rPr>
          <w:lang w:val="en-US"/>
        </w:rPr>
      </w:pPr>
      <w:r w:rsidRPr="00B848E8">
        <w:rPr>
          <w:lang w:val="en-US"/>
        </w:rPr>
        <w:t xml:space="preserve">This article aims to analyze the implementation and enforcement of rights and duties related to the Protection </w:t>
      </w:r>
      <w:r w:rsidR="00534F05">
        <w:rPr>
          <w:lang w:val="en-US"/>
        </w:rPr>
        <w:t xml:space="preserve">of Personal Data, through Law </w:t>
      </w:r>
      <w:r w:rsidR="00534F05" w:rsidRPr="00534F05">
        <w:rPr>
          <w:lang w:val="en-US"/>
        </w:rPr>
        <w:t>nº 13.709/18</w:t>
      </w:r>
      <w:r w:rsidR="00534F05">
        <w:rPr>
          <w:lang w:val="en-US"/>
        </w:rPr>
        <w:t>,</w:t>
      </w:r>
      <w:r w:rsidRPr="00B848E8">
        <w:rPr>
          <w:lang w:val="en-US"/>
        </w:rPr>
        <w:t xml:space="preserve"> the National Data Protection Authority</w:t>
      </w:r>
      <w:r w:rsidR="00534F05">
        <w:rPr>
          <w:lang w:val="en-US"/>
        </w:rPr>
        <w:t xml:space="preserve"> (ANDP)</w:t>
      </w:r>
      <w:r w:rsidRPr="00B848E8">
        <w:rPr>
          <w:lang w:val="en-US"/>
        </w:rPr>
        <w:t xml:space="preserve">, which became fully active in August 2021. Understanding that one of the main challenges of the </w:t>
      </w:r>
      <w:r w:rsidR="00534F05">
        <w:rPr>
          <w:lang w:val="en-US"/>
        </w:rPr>
        <w:t>General Law of Data Protection (</w:t>
      </w:r>
      <w:r w:rsidRPr="00B848E8">
        <w:rPr>
          <w:lang w:val="en-US"/>
        </w:rPr>
        <w:t>LGPD</w:t>
      </w:r>
      <w:r w:rsidR="00534F05">
        <w:rPr>
          <w:lang w:val="en-US"/>
        </w:rPr>
        <w:t>)</w:t>
      </w:r>
      <w:r w:rsidRPr="00B848E8">
        <w:rPr>
          <w:lang w:val="en-US"/>
        </w:rPr>
        <w:t xml:space="preserve"> is linked to its effectiveness and applicability, it is noticeable that the main instrument for its application will be the ANPD. Therefore, it is intrinsically linked to effectiveness and performance when referring to Law 13,709/18 and the ANPD. In this sense, it is necessary to discuss the entire trajectory of data protection in Brazil, the main legislative challenges that the country has experienced in order to be able to develop specific legislation regarding the highlighted topic, as well as to develop a discussion about the logistical mechanisms of application and implementation of a rule, which, in this case, will be the study of the performance of the National Data Protection Authority. In a more specific scope, the Technical Note nº 49/22, issued by the regulatory body of the LGPD, will serve as the object of study for this Scientific Article, which discusses some points of changes to the Privacy Policy of the WhatsApp </w:t>
      </w:r>
      <w:r w:rsidR="00534F05">
        <w:rPr>
          <w:lang w:val="en-US"/>
        </w:rPr>
        <w:t>Messenger</w:t>
      </w:r>
      <w:r w:rsidRPr="00B848E8">
        <w:rPr>
          <w:lang w:val="en-US"/>
        </w:rPr>
        <w:t xml:space="preserve"> Messaging Application, which in turn, had to adapt to Brazilian legislation. In addition, the discussion will broaden the vision of </w:t>
      </w:r>
      <w:r w:rsidRPr="00B848E8">
        <w:rPr>
          <w:lang w:val="en-US"/>
        </w:rPr>
        <w:lastRenderedPageBreak/>
        <w:t>the challenges of permanent updating and legislative expansion of the General Data Protection Law in order to accompany the volatile changes in the Digital Field. Finally, this research will use the literature review as a technical procedure used, from which the foundations that will support the justification for the analysis of the effectiveness of Law 13.709/18 in the digital environment will be removed, in addition to observing the Technical Note 49/</w:t>
      </w:r>
      <w:proofErr w:type="gramStart"/>
      <w:r w:rsidRPr="00B848E8">
        <w:rPr>
          <w:lang w:val="en-US"/>
        </w:rPr>
        <w:t>2022 ,</w:t>
      </w:r>
      <w:proofErr w:type="gramEnd"/>
      <w:r w:rsidRPr="00B848E8">
        <w:rPr>
          <w:lang w:val="en-US"/>
        </w:rPr>
        <w:t xml:space="preserve"> as a practical inspection measure.</w:t>
      </w:r>
    </w:p>
    <w:p w:rsidR="001805EE" w:rsidRPr="00B848E8" w:rsidRDefault="001805EE">
      <w:pPr>
        <w:pStyle w:val="BodyText"/>
        <w:spacing w:before="10"/>
        <w:rPr>
          <w:lang w:val="en-US"/>
        </w:rPr>
      </w:pPr>
    </w:p>
    <w:p w:rsidR="001805EE" w:rsidRPr="00B848E8" w:rsidRDefault="00674C1E">
      <w:pPr>
        <w:pStyle w:val="BodyText"/>
        <w:jc w:val="both"/>
        <w:rPr>
          <w:lang w:val="en-US"/>
        </w:rPr>
      </w:pPr>
      <w:r w:rsidRPr="00534F05">
        <w:rPr>
          <w:b/>
          <w:lang w:val="en-US"/>
        </w:rPr>
        <w:t>Keywords:</w:t>
      </w:r>
      <w:r w:rsidRPr="00B848E8">
        <w:rPr>
          <w:spacing w:val="-6"/>
          <w:lang w:val="en-US"/>
        </w:rPr>
        <w:t xml:space="preserve"> </w:t>
      </w:r>
      <w:r w:rsidR="00534F05">
        <w:rPr>
          <w:lang w:val="en-US"/>
        </w:rPr>
        <w:t>Effectiveness. Mechanisms. Protection. Data. Law 13,</w:t>
      </w:r>
      <w:r w:rsidRPr="00B848E8">
        <w:rPr>
          <w:lang w:val="en-US"/>
        </w:rPr>
        <w:t>709/18.</w:t>
      </w:r>
    </w:p>
    <w:p w:rsidR="001805EE" w:rsidRPr="00B848E8" w:rsidRDefault="001805EE">
      <w:pPr>
        <w:pStyle w:val="BodyText"/>
        <w:spacing w:before="10"/>
        <w:rPr>
          <w:sz w:val="22"/>
          <w:lang w:val="en-US"/>
        </w:rPr>
      </w:pPr>
    </w:p>
    <w:p w:rsidR="001805EE" w:rsidRPr="00B848E8" w:rsidRDefault="001805EE">
      <w:pPr>
        <w:pStyle w:val="BodyText"/>
        <w:spacing w:before="10"/>
        <w:rPr>
          <w:sz w:val="22"/>
          <w:lang w:val="en-US"/>
        </w:rPr>
      </w:pPr>
    </w:p>
    <w:p w:rsidR="001805EE" w:rsidRPr="00B848E8" w:rsidRDefault="001805EE">
      <w:pPr>
        <w:pStyle w:val="BodyText"/>
        <w:spacing w:before="10"/>
        <w:rPr>
          <w:sz w:val="22"/>
          <w:lang w:val="en-US"/>
        </w:rPr>
      </w:pPr>
    </w:p>
    <w:p w:rsidR="001805EE" w:rsidRPr="00B848E8" w:rsidRDefault="001805EE">
      <w:pPr>
        <w:pStyle w:val="BodyText"/>
        <w:spacing w:before="10"/>
        <w:rPr>
          <w:sz w:val="22"/>
          <w:lang w:val="en-US"/>
        </w:rPr>
      </w:pPr>
    </w:p>
    <w:p w:rsidR="001805EE" w:rsidRPr="00B848E8" w:rsidRDefault="001805EE">
      <w:pPr>
        <w:pStyle w:val="BodyText"/>
        <w:spacing w:before="10"/>
        <w:rPr>
          <w:sz w:val="22"/>
          <w:lang w:val="en-US"/>
        </w:rPr>
      </w:pPr>
    </w:p>
    <w:p w:rsidR="001805EE" w:rsidRPr="00B848E8" w:rsidRDefault="001805EE">
      <w:pPr>
        <w:pStyle w:val="BodyText"/>
        <w:spacing w:before="10"/>
        <w:rPr>
          <w:sz w:val="22"/>
          <w:lang w:val="en-US"/>
        </w:rPr>
      </w:pPr>
    </w:p>
    <w:p w:rsidR="001805EE" w:rsidRPr="00B848E8" w:rsidRDefault="001805EE">
      <w:pPr>
        <w:pStyle w:val="BodyText"/>
        <w:spacing w:before="10"/>
        <w:rPr>
          <w:sz w:val="22"/>
          <w:lang w:val="en-US"/>
        </w:rPr>
      </w:pPr>
    </w:p>
    <w:p w:rsidR="001805EE" w:rsidRPr="00B848E8" w:rsidRDefault="001805EE">
      <w:pPr>
        <w:pStyle w:val="BodyText"/>
        <w:spacing w:before="10"/>
        <w:rPr>
          <w:sz w:val="22"/>
          <w:lang w:val="en-US"/>
        </w:rPr>
      </w:pPr>
    </w:p>
    <w:p w:rsidR="001805EE" w:rsidRPr="00B848E8" w:rsidRDefault="001805EE">
      <w:pPr>
        <w:pStyle w:val="BodyText"/>
        <w:spacing w:before="10"/>
        <w:rPr>
          <w:sz w:val="22"/>
          <w:lang w:val="en-US"/>
        </w:rPr>
      </w:pPr>
    </w:p>
    <w:p w:rsidR="001805EE" w:rsidRPr="00B848E8" w:rsidRDefault="001805EE">
      <w:pPr>
        <w:pStyle w:val="BodyText"/>
        <w:spacing w:before="10"/>
        <w:rPr>
          <w:sz w:val="22"/>
          <w:lang w:val="en-US"/>
        </w:rPr>
      </w:pPr>
    </w:p>
    <w:p w:rsidR="001805EE" w:rsidRPr="00B848E8" w:rsidRDefault="001805EE">
      <w:pPr>
        <w:pStyle w:val="BodyText"/>
        <w:spacing w:before="10"/>
        <w:rPr>
          <w:sz w:val="22"/>
          <w:lang w:val="en-US"/>
        </w:rPr>
      </w:pPr>
    </w:p>
    <w:p w:rsidR="001805EE" w:rsidRPr="00B848E8" w:rsidRDefault="001805EE">
      <w:pPr>
        <w:pStyle w:val="BodyText"/>
        <w:spacing w:before="10"/>
        <w:rPr>
          <w:sz w:val="22"/>
          <w:lang w:val="en-US"/>
        </w:rPr>
      </w:pPr>
    </w:p>
    <w:p w:rsidR="001805EE" w:rsidRPr="00B848E8" w:rsidRDefault="001805EE">
      <w:pPr>
        <w:pStyle w:val="BodyText"/>
        <w:spacing w:before="10"/>
        <w:rPr>
          <w:sz w:val="22"/>
          <w:lang w:val="en-US"/>
        </w:rPr>
      </w:pPr>
    </w:p>
    <w:p w:rsidR="001805EE" w:rsidRPr="00B848E8" w:rsidRDefault="001805EE">
      <w:pPr>
        <w:pStyle w:val="BodyText"/>
        <w:spacing w:before="10"/>
        <w:rPr>
          <w:sz w:val="22"/>
          <w:lang w:val="en-US"/>
        </w:rPr>
      </w:pPr>
    </w:p>
    <w:p w:rsidR="001805EE" w:rsidRPr="00B848E8" w:rsidRDefault="001805EE">
      <w:pPr>
        <w:pStyle w:val="BodyText"/>
        <w:spacing w:before="10"/>
        <w:rPr>
          <w:sz w:val="22"/>
          <w:lang w:val="en-US"/>
        </w:rPr>
      </w:pPr>
    </w:p>
    <w:p w:rsidR="001805EE" w:rsidRPr="00B848E8" w:rsidRDefault="001805EE">
      <w:pPr>
        <w:pStyle w:val="BodyText"/>
        <w:spacing w:before="10"/>
        <w:rPr>
          <w:sz w:val="22"/>
          <w:lang w:val="en-US"/>
        </w:rPr>
      </w:pPr>
    </w:p>
    <w:p w:rsidR="001805EE" w:rsidRPr="00B848E8" w:rsidRDefault="001805EE">
      <w:pPr>
        <w:pStyle w:val="BodyText"/>
        <w:spacing w:before="10"/>
        <w:rPr>
          <w:sz w:val="22"/>
          <w:lang w:val="en-US"/>
        </w:rPr>
      </w:pPr>
    </w:p>
    <w:p w:rsidR="001805EE" w:rsidRPr="00B848E8" w:rsidRDefault="001805EE">
      <w:pPr>
        <w:pStyle w:val="BodyText"/>
        <w:spacing w:before="10"/>
        <w:rPr>
          <w:sz w:val="22"/>
          <w:lang w:val="en-US"/>
        </w:rPr>
      </w:pPr>
    </w:p>
    <w:p w:rsidR="001805EE" w:rsidRPr="00B848E8" w:rsidRDefault="001805EE">
      <w:pPr>
        <w:pStyle w:val="BodyText"/>
        <w:spacing w:before="10"/>
        <w:rPr>
          <w:sz w:val="22"/>
          <w:lang w:val="en-US"/>
        </w:rPr>
      </w:pPr>
    </w:p>
    <w:p w:rsidR="001805EE" w:rsidRPr="00B848E8" w:rsidRDefault="001805EE">
      <w:pPr>
        <w:pStyle w:val="BodyText"/>
        <w:spacing w:before="10"/>
        <w:rPr>
          <w:sz w:val="22"/>
          <w:lang w:val="en-US"/>
        </w:rPr>
      </w:pPr>
    </w:p>
    <w:p w:rsidR="001805EE" w:rsidRPr="00B848E8" w:rsidRDefault="001805EE">
      <w:pPr>
        <w:pStyle w:val="BodyText"/>
        <w:spacing w:before="10"/>
        <w:rPr>
          <w:sz w:val="22"/>
          <w:lang w:val="en-US"/>
        </w:rPr>
      </w:pPr>
    </w:p>
    <w:p w:rsidR="001805EE" w:rsidRPr="00B848E8" w:rsidRDefault="001805EE">
      <w:pPr>
        <w:pStyle w:val="BodyText"/>
        <w:spacing w:before="10"/>
        <w:rPr>
          <w:sz w:val="22"/>
          <w:lang w:val="en-US"/>
        </w:rPr>
      </w:pPr>
    </w:p>
    <w:p w:rsidR="001805EE" w:rsidRPr="00B848E8" w:rsidRDefault="001805EE">
      <w:pPr>
        <w:pStyle w:val="BodyText"/>
        <w:spacing w:before="10"/>
        <w:rPr>
          <w:sz w:val="22"/>
          <w:lang w:val="en-US"/>
        </w:rPr>
      </w:pPr>
    </w:p>
    <w:p w:rsidR="001805EE" w:rsidRPr="00B848E8" w:rsidRDefault="001805EE">
      <w:pPr>
        <w:pStyle w:val="BodyText"/>
        <w:spacing w:before="10"/>
        <w:rPr>
          <w:sz w:val="22"/>
          <w:lang w:val="en-US"/>
        </w:rPr>
      </w:pPr>
    </w:p>
    <w:p w:rsidR="001805EE" w:rsidRPr="00B848E8" w:rsidRDefault="001805EE">
      <w:pPr>
        <w:pStyle w:val="BodyText"/>
        <w:spacing w:before="10"/>
        <w:rPr>
          <w:sz w:val="22"/>
          <w:lang w:val="en-US"/>
        </w:rPr>
      </w:pPr>
    </w:p>
    <w:p w:rsidR="001805EE" w:rsidRPr="00B848E8" w:rsidRDefault="001805EE">
      <w:pPr>
        <w:pStyle w:val="BodyText"/>
        <w:spacing w:before="10"/>
        <w:rPr>
          <w:sz w:val="22"/>
          <w:lang w:val="en-US"/>
        </w:rPr>
      </w:pPr>
    </w:p>
    <w:p w:rsidR="001805EE" w:rsidRPr="00B848E8" w:rsidRDefault="001805EE">
      <w:pPr>
        <w:pStyle w:val="BodyText"/>
        <w:spacing w:before="10"/>
        <w:rPr>
          <w:sz w:val="22"/>
          <w:lang w:val="en-US"/>
        </w:rPr>
      </w:pPr>
    </w:p>
    <w:p w:rsidR="001805EE" w:rsidRPr="00B848E8" w:rsidRDefault="001805EE">
      <w:pPr>
        <w:pStyle w:val="BodyText"/>
        <w:spacing w:before="10"/>
        <w:rPr>
          <w:sz w:val="22"/>
          <w:lang w:val="en-US"/>
        </w:rPr>
      </w:pPr>
    </w:p>
    <w:p w:rsidR="001805EE" w:rsidRPr="00B848E8" w:rsidRDefault="00674C1E">
      <w:pPr>
        <w:pStyle w:val="BodyText"/>
        <w:spacing w:before="10"/>
        <w:rPr>
          <w:sz w:val="22"/>
          <w:lang w:val="en-US"/>
        </w:rPr>
      </w:pPr>
      <w:r>
        <w:pict>
          <v:rect id="docshape5" o:spid="_x0000_s1030" style="position:absolute;margin-left:85.1pt;margin-top:14.35pt;width:2in;height:.7pt;z-index:-251653120;mso-wrap-distance-top:0;mso-wrap-distance-bottom:0;mso-position-horizontal-relative:page;mso-width-relative:page;mso-height-relative:page" fillcolor="black" stroked="f">
            <w10:wrap type="topAndBottom" anchorx="page"/>
          </v:rect>
        </w:pict>
      </w:r>
    </w:p>
    <w:p w:rsidR="001805EE" w:rsidRDefault="00674C1E">
      <w:pPr>
        <w:spacing w:before="101" w:line="229" w:lineRule="exact"/>
        <w:ind w:left="102"/>
        <w:rPr>
          <w:sz w:val="20"/>
          <w:lang w:val="pt-BR"/>
        </w:rPr>
      </w:pPr>
      <w:r>
        <w:rPr>
          <w:sz w:val="20"/>
          <w:vertAlign w:val="superscript"/>
        </w:rPr>
        <w:t>1</w:t>
      </w:r>
      <w:r>
        <w:rPr>
          <w:spacing w:val="-4"/>
          <w:sz w:val="20"/>
        </w:rPr>
        <w:t xml:space="preserve"> </w:t>
      </w:r>
      <w:r>
        <w:rPr>
          <w:sz w:val="20"/>
        </w:rPr>
        <w:t>Graduand</w:t>
      </w:r>
      <w:r>
        <w:rPr>
          <w:sz w:val="20"/>
          <w:lang w:val="pt-BR"/>
        </w:rPr>
        <w:t>o</w:t>
      </w:r>
      <w:r>
        <w:rPr>
          <w:spacing w:val="-4"/>
          <w:sz w:val="20"/>
        </w:rPr>
        <w:t xml:space="preserve"> </w:t>
      </w:r>
      <w:r>
        <w:rPr>
          <w:sz w:val="20"/>
        </w:rPr>
        <w:t>do</w:t>
      </w:r>
      <w:r>
        <w:rPr>
          <w:spacing w:val="-5"/>
          <w:sz w:val="20"/>
        </w:rPr>
        <w:t xml:space="preserve"> </w:t>
      </w:r>
      <w:r>
        <w:rPr>
          <w:sz w:val="20"/>
        </w:rPr>
        <w:t>Curso</w:t>
      </w:r>
      <w:r>
        <w:rPr>
          <w:spacing w:val="-3"/>
          <w:sz w:val="20"/>
        </w:rPr>
        <w:t xml:space="preserve"> </w:t>
      </w:r>
      <w:r>
        <w:rPr>
          <w:sz w:val="20"/>
        </w:rPr>
        <w:t>Superior</w:t>
      </w:r>
      <w:r>
        <w:rPr>
          <w:spacing w:val="-6"/>
          <w:sz w:val="20"/>
        </w:rPr>
        <w:t xml:space="preserve"> </w:t>
      </w:r>
      <w:r>
        <w:rPr>
          <w:sz w:val="20"/>
        </w:rPr>
        <w:t>de</w:t>
      </w:r>
      <w:r>
        <w:rPr>
          <w:spacing w:val="-4"/>
          <w:sz w:val="20"/>
        </w:rPr>
        <w:t xml:space="preserve"> </w:t>
      </w:r>
      <w:r>
        <w:rPr>
          <w:sz w:val="20"/>
        </w:rPr>
        <w:t>Direito.</w:t>
      </w:r>
      <w:r>
        <w:rPr>
          <w:spacing w:val="-4"/>
          <w:sz w:val="20"/>
        </w:rPr>
        <w:t xml:space="preserve"> </w:t>
      </w:r>
      <w:r>
        <w:rPr>
          <w:spacing w:val="-4"/>
          <w:sz w:val="20"/>
          <w:lang w:val="pt-BR"/>
        </w:rPr>
        <w:t>E-mail: j</w:t>
      </w:r>
      <w:r>
        <w:rPr>
          <w:sz w:val="20"/>
          <w:szCs w:val="20"/>
          <w:lang w:val="pt-BR"/>
        </w:rPr>
        <w:t>oaovictormaciel177@gmail.com</w:t>
      </w:r>
    </w:p>
    <w:p w:rsidR="001805EE" w:rsidRDefault="00674C1E">
      <w:pPr>
        <w:spacing w:line="229" w:lineRule="exact"/>
        <w:ind w:left="102"/>
        <w:rPr>
          <w:sz w:val="20"/>
          <w:lang w:val="pt-BR"/>
        </w:rPr>
        <w:sectPr w:rsidR="001805EE">
          <w:pgSz w:w="11910" w:h="16840"/>
          <w:pgMar w:top="1620" w:right="1020" w:bottom="280" w:left="1600" w:header="720" w:footer="720" w:gutter="0"/>
          <w:cols w:space="720"/>
        </w:sectPr>
      </w:pPr>
      <w:r>
        <w:rPr>
          <w:sz w:val="20"/>
          <w:vertAlign w:val="superscript"/>
        </w:rPr>
        <w:t>2</w:t>
      </w:r>
      <w:r>
        <w:rPr>
          <w:spacing w:val="-4"/>
          <w:sz w:val="20"/>
        </w:rPr>
        <w:t xml:space="preserve"> </w:t>
      </w:r>
      <w:r>
        <w:rPr>
          <w:sz w:val="20"/>
        </w:rPr>
        <w:t>Doutor</w:t>
      </w:r>
      <w:r>
        <w:rPr>
          <w:spacing w:val="-4"/>
          <w:sz w:val="20"/>
        </w:rPr>
        <w:t xml:space="preserve"> </w:t>
      </w:r>
      <w:r>
        <w:rPr>
          <w:sz w:val="20"/>
        </w:rPr>
        <w:t>em</w:t>
      </w:r>
      <w:r>
        <w:rPr>
          <w:spacing w:val="-5"/>
          <w:sz w:val="20"/>
        </w:rPr>
        <w:t xml:space="preserve"> </w:t>
      </w:r>
      <w:r>
        <w:rPr>
          <w:sz w:val="20"/>
        </w:rPr>
        <w:t>Direito</w:t>
      </w:r>
      <w:r>
        <w:rPr>
          <w:spacing w:val="-3"/>
          <w:sz w:val="20"/>
        </w:rPr>
        <w:t xml:space="preserve"> </w:t>
      </w:r>
      <w:r>
        <w:rPr>
          <w:sz w:val="20"/>
        </w:rPr>
        <w:t>e</w:t>
      </w:r>
      <w:r>
        <w:rPr>
          <w:spacing w:val="-3"/>
          <w:sz w:val="20"/>
        </w:rPr>
        <w:t xml:space="preserve"> </w:t>
      </w:r>
      <w:r>
        <w:rPr>
          <w:sz w:val="20"/>
        </w:rPr>
        <w:t>professor</w:t>
      </w:r>
      <w:r>
        <w:rPr>
          <w:spacing w:val="-4"/>
          <w:sz w:val="20"/>
        </w:rPr>
        <w:t xml:space="preserve"> </w:t>
      </w:r>
      <w:r>
        <w:rPr>
          <w:sz w:val="20"/>
        </w:rPr>
        <w:t>da</w:t>
      </w:r>
      <w:r>
        <w:rPr>
          <w:spacing w:val="-4"/>
          <w:sz w:val="20"/>
        </w:rPr>
        <w:t xml:space="preserve"> </w:t>
      </w:r>
      <w:r>
        <w:rPr>
          <w:sz w:val="20"/>
        </w:rPr>
        <w:t>UNIFACISA.</w:t>
      </w:r>
      <w:r>
        <w:rPr>
          <w:spacing w:val="-4"/>
          <w:sz w:val="20"/>
        </w:rPr>
        <w:t xml:space="preserve"> </w:t>
      </w:r>
      <w:r>
        <w:rPr>
          <w:sz w:val="20"/>
        </w:rPr>
        <w:t>E-mail:</w:t>
      </w:r>
      <w:r>
        <w:rPr>
          <w:spacing w:val="-4"/>
          <w:sz w:val="20"/>
        </w:rPr>
        <w:t xml:space="preserve"> </w:t>
      </w:r>
      <w:r>
        <w:rPr>
          <w:sz w:val="20"/>
          <w:szCs w:val="20"/>
          <w:lang w:val="pt-BR"/>
        </w:rPr>
        <w:t>antoniopedronetto@gmail.com</w:t>
      </w:r>
    </w:p>
    <w:p w:rsidR="001805EE" w:rsidRDefault="001805EE">
      <w:pPr>
        <w:pStyle w:val="BodyText"/>
        <w:rPr>
          <w:sz w:val="26"/>
        </w:rPr>
      </w:pPr>
    </w:p>
    <w:p w:rsidR="001805EE" w:rsidRDefault="00674C1E">
      <w:pPr>
        <w:pStyle w:val="Heading1"/>
        <w:numPr>
          <w:ilvl w:val="0"/>
          <w:numId w:val="1"/>
        </w:numPr>
        <w:tabs>
          <w:tab w:val="left" w:pos="529"/>
          <w:tab w:val="left" w:pos="530"/>
        </w:tabs>
        <w:spacing w:before="158"/>
        <w:rPr>
          <w:rFonts w:ascii="Times New Roman" w:hAnsi="Times New Roman"/>
        </w:rPr>
      </w:pPr>
      <w:r>
        <w:rPr>
          <w:rFonts w:ascii="Times New Roman" w:hAnsi="Times New Roman"/>
          <w:spacing w:val="-2"/>
        </w:rPr>
        <w:t>INTRODUÇÃO</w:t>
      </w:r>
    </w:p>
    <w:p w:rsidR="001805EE" w:rsidRDefault="001805EE">
      <w:pPr>
        <w:pStyle w:val="BodyText"/>
        <w:rPr>
          <w:b/>
          <w:sz w:val="26"/>
        </w:rPr>
      </w:pPr>
    </w:p>
    <w:p w:rsidR="00534F05" w:rsidRDefault="00674C1E" w:rsidP="00534F05">
      <w:pPr>
        <w:pStyle w:val="BodyText"/>
        <w:spacing w:before="181" w:line="360" w:lineRule="auto"/>
        <w:ind w:left="102" w:right="115" w:firstLine="719"/>
        <w:jc w:val="both"/>
        <w:rPr>
          <w:lang w:val="pt-BR"/>
        </w:rPr>
      </w:pPr>
      <w:r>
        <w:t xml:space="preserve">Inicialmente, insta consignar que o objeto desse estudo se concentra na aplicação das </w:t>
      </w:r>
      <w:r>
        <w:rPr>
          <w:lang w:val="pt-BR"/>
        </w:rPr>
        <w:t>medid</w:t>
      </w:r>
      <w:r w:rsidR="00534F05">
        <w:rPr>
          <w:lang w:val="pt-BR"/>
        </w:rPr>
        <w:t>as de proteção e tratamento de dados p</w:t>
      </w:r>
      <w:r>
        <w:rPr>
          <w:lang w:val="pt-BR"/>
        </w:rPr>
        <w:t>essoais nas redes sociais previstas na Lei nº 13.709/2018, a qual regulamenta o tratamento de dados pessoais, inclusive nos meios digitais em toda a circunscrição do território brasileiro.</w:t>
      </w:r>
    </w:p>
    <w:p w:rsidR="001805EE" w:rsidRDefault="00674C1E" w:rsidP="00534F05">
      <w:pPr>
        <w:pStyle w:val="BodyText"/>
        <w:spacing w:line="360" w:lineRule="auto"/>
        <w:ind w:firstLine="719"/>
        <w:jc w:val="both"/>
        <w:rPr>
          <w:lang w:val="pt-BR"/>
        </w:rPr>
      </w:pPr>
      <w:r>
        <w:t>Nesse sentido, tem-se como objetivo da presente pesquisa, primeiramente</w:t>
      </w:r>
      <w:r>
        <w:rPr>
          <w:lang w:val="pt-BR"/>
        </w:rPr>
        <w:t>, a conceituação e a aplicabilidade da Política de Privacidade como mecanismo de proteção de dados inserido na legislação brasileira através da Lei nº 13.709/2018.</w:t>
      </w:r>
    </w:p>
    <w:p w:rsidR="001805EE" w:rsidRPr="00534F05" w:rsidRDefault="00674C1E" w:rsidP="00534F05">
      <w:pPr>
        <w:pStyle w:val="BodyText"/>
        <w:spacing w:line="360" w:lineRule="auto"/>
        <w:ind w:left="102" w:right="108" w:firstLine="719"/>
        <w:jc w:val="both"/>
        <w:rPr>
          <w:color w:val="FF0000"/>
        </w:rPr>
      </w:pPr>
      <w:r>
        <w:t>Continuamente,</w:t>
      </w:r>
      <w:r>
        <w:rPr>
          <w:spacing w:val="-8"/>
        </w:rPr>
        <w:t xml:space="preserve"> </w:t>
      </w:r>
      <w:r>
        <w:t>faz-se</w:t>
      </w:r>
      <w:r>
        <w:rPr>
          <w:spacing w:val="-10"/>
        </w:rPr>
        <w:t xml:space="preserve"> </w:t>
      </w:r>
      <w:r>
        <w:t>necessária</w:t>
      </w:r>
      <w:r>
        <w:rPr>
          <w:spacing w:val="-7"/>
        </w:rPr>
        <w:t xml:space="preserve"> </w:t>
      </w:r>
      <w:r>
        <w:t>a</w:t>
      </w:r>
      <w:r>
        <w:rPr>
          <w:spacing w:val="-10"/>
        </w:rPr>
        <w:t xml:space="preserve"> </w:t>
      </w:r>
      <w:r>
        <w:t>contextualização da Politica de Privacidade como ferramenta de proteção de dados para usuários de redes sociais, bem como a acessibilidade e a capacidade de compreensão desta ferramenta de proteção pelo usuário.</w:t>
      </w:r>
      <w:r w:rsidR="00534F05">
        <w:rPr>
          <w:color w:val="FF0000"/>
        </w:rPr>
        <w:t xml:space="preserve"> </w:t>
      </w:r>
      <w:r>
        <w:t>De igual forma, o presente estudo visa também a análise</w:t>
      </w:r>
      <w:r>
        <w:rPr>
          <w:lang w:val="pt-BR"/>
        </w:rPr>
        <w:t xml:space="preserve"> da efetividade da fiscalização dos órgãos de proteção de dados, qual seja a Autoridade Nacional de Proteção de Dados</w:t>
      </w:r>
      <w:r w:rsidR="00534F05">
        <w:rPr>
          <w:lang w:val="pt-BR"/>
        </w:rPr>
        <w:t xml:space="preserve"> (ANPD)</w:t>
      </w:r>
      <w:r>
        <w:rPr>
          <w:lang w:val="pt-BR"/>
        </w:rPr>
        <w:t>, a qual tem o objetivo de regulamentar e acompanhar o cumprimento da legislação brasileira no tocante à proteção de dados em todo o território nacional.</w:t>
      </w:r>
    </w:p>
    <w:p w:rsidR="001805EE" w:rsidRDefault="00674C1E" w:rsidP="00534F05">
      <w:pPr>
        <w:pStyle w:val="BodyText"/>
        <w:spacing w:line="360" w:lineRule="auto"/>
        <w:ind w:firstLine="707"/>
        <w:jc w:val="both"/>
      </w:pPr>
      <w:r>
        <w:rPr>
          <w:lang w:val="pt-BR"/>
        </w:rPr>
        <w:t xml:space="preserve">Além do mais, a presente pesquisa analisará como caso prático a nota técnica nº </w:t>
      </w:r>
      <w:r w:rsidR="00534F05">
        <w:rPr>
          <w:lang w:val="pt-BR"/>
        </w:rPr>
        <w:t>49/2022, emitida pela a ANPD</w:t>
      </w:r>
      <w:r>
        <w:rPr>
          <w:lang w:val="pt-BR"/>
        </w:rPr>
        <w:t xml:space="preserve">, a qual recomenda ajustes e alterações na Política de Privacidade do aplicativo de mensagens </w:t>
      </w:r>
      <w:r>
        <w:rPr>
          <w:i/>
          <w:iCs/>
          <w:lang w:val="pt-BR"/>
        </w:rPr>
        <w:t>WhatsApp</w:t>
      </w:r>
      <w:r w:rsidR="00534F05">
        <w:rPr>
          <w:i/>
          <w:iCs/>
          <w:lang w:val="pt-BR"/>
        </w:rPr>
        <w:t xml:space="preserve"> Messen</w:t>
      </w:r>
      <w:r>
        <w:rPr>
          <w:i/>
          <w:iCs/>
          <w:lang w:val="pt-BR"/>
        </w:rPr>
        <w:t>ger.</w:t>
      </w:r>
      <w:r w:rsidR="00534F05">
        <w:rPr>
          <w:i/>
          <w:iCs/>
          <w:lang w:val="pt-BR"/>
        </w:rPr>
        <w:t xml:space="preserve"> </w:t>
      </w:r>
      <w:r>
        <w:t>Isto</w:t>
      </w:r>
      <w:r>
        <w:rPr>
          <w:spacing w:val="-5"/>
        </w:rPr>
        <w:t xml:space="preserve"> </w:t>
      </w:r>
      <w:r>
        <w:t>posto,</w:t>
      </w:r>
      <w:r>
        <w:rPr>
          <w:spacing w:val="-6"/>
        </w:rPr>
        <w:t xml:space="preserve"> </w:t>
      </w:r>
      <w:r>
        <w:t>importante</w:t>
      </w:r>
      <w:r>
        <w:rPr>
          <w:spacing w:val="-6"/>
        </w:rPr>
        <w:t xml:space="preserve"> </w:t>
      </w:r>
      <w:r>
        <w:t>pontuar</w:t>
      </w:r>
      <w:r>
        <w:rPr>
          <w:spacing w:val="-7"/>
        </w:rPr>
        <w:t xml:space="preserve"> </w:t>
      </w:r>
      <w:r>
        <w:t>que,</w:t>
      </w:r>
      <w:r>
        <w:rPr>
          <w:spacing w:val="-6"/>
        </w:rPr>
        <w:t xml:space="preserve"> </w:t>
      </w:r>
      <w:r>
        <w:t>a</w:t>
      </w:r>
      <w:r>
        <w:rPr>
          <w:spacing w:val="-7"/>
        </w:rPr>
        <w:t xml:space="preserve"> </w:t>
      </w:r>
      <w:r>
        <w:t>Lei</w:t>
      </w:r>
      <w:r>
        <w:rPr>
          <w:spacing w:val="-5"/>
        </w:rPr>
        <w:t xml:space="preserve"> </w:t>
      </w:r>
      <w:r>
        <w:t>1</w:t>
      </w:r>
      <w:r>
        <w:rPr>
          <w:lang w:val="pt-BR"/>
        </w:rPr>
        <w:t>3.709/18</w:t>
      </w:r>
      <w:r>
        <w:t>,</w:t>
      </w:r>
      <w:r>
        <w:rPr>
          <w:spacing w:val="-5"/>
        </w:rPr>
        <w:t xml:space="preserve"> </w:t>
      </w:r>
      <w:r>
        <w:rPr>
          <w:lang w:val="pt-BR"/>
        </w:rPr>
        <w:t>conhecida como a Lei Geral de Proteção de Dados</w:t>
      </w:r>
      <w:r w:rsidR="00534F05">
        <w:rPr>
          <w:lang w:val="pt-BR"/>
        </w:rPr>
        <w:t xml:space="preserve"> (LGPD)</w:t>
      </w:r>
      <w:r>
        <w:t xml:space="preserve">, </w:t>
      </w:r>
      <w:r>
        <w:rPr>
          <w:lang w:val="pt-BR"/>
        </w:rPr>
        <w:t>é desenvolvida com a finalidade de inserir ao ordenamento jurídico brasileiro a proteção de dados pessoais como garantia fundamental de cada brasileiro, este que será denominado de titular de dados pessoais</w:t>
      </w:r>
    </w:p>
    <w:p w:rsidR="00534F05" w:rsidRPr="00534F05" w:rsidRDefault="00534F05" w:rsidP="00534F05">
      <w:pPr>
        <w:pStyle w:val="BodyText"/>
        <w:spacing w:line="360" w:lineRule="auto"/>
        <w:ind w:firstLine="707"/>
        <w:jc w:val="both"/>
        <w:sectPr w:rsidR="00534F05" w:rsidRPr="00534F05" w:rsidSect="00534F05">
          <w:pgSz w:w="11910" w:h="16840"/>
          <w:pgMar w:top="1701" w:right="1134" w:bottom="1134" w:left="1701" w:header="720" w:footer="720" w:gutter="0"/>
          <w:cols w:space="720"/>
        </w:sectPr>
      </w:pPr>
      <w:r>
        <w:t xml:space="preserve">Nessa perspectiva, o legislador buscou colocar sob amparo do Estado </w:t>
      </w:r>
      <w:r>
        <w:rPr>
          <w:lang w:val="pt-BR"/>
        </w:rPr>
        <w:t>todo o tratamento de dados pessoais, com a incessante busca de resguardar os princípios da liberdade, privacidade e assegurar o livre desenvolvimento da personalidade da pessoa física</w:t>
      </w:r>
      <w:r>
        <w:t>. Imperioso mencionar que</w:t>
      </w:r>
      <w:r>
        <w:rPr>
          <w:lang w:val="pt-BR"/>
        </w:rPr>
        <w:t xml:space="preserve"> a Lei Geral de Proteção de Dados foi a segunda tentativa legislativa na qual visou resgaurdar o ambiente virtual de possíveis irregularidades. Insta destacar que antes da LGPD, </w:t>
      </w:r>
      <w:r w:rsidR="003A795D">
        <w:rPr>
          <w:lang w:val="pt-BR"/>
        </w:rPr>
        <w:t xml:space="preserve">havia </w:t>
      </w:r>
      <w:r>
        <w:rPr>
          <w:lang w:val="pt-BR"/>
        </w:rPr>
        <w:t>a Lei 12.965/14 - Marco Civil da Internet - com o propósito de definir os parâmetros de uso do ambiente virtual e posicionar o ordenamento jurídico</w:t>
      </w:r>
      <w:r w:rsidR="003A795D">
        <w:rPr>
          <w:lang w:val="pt-BR"/>
        </w:rPr>
        <w:t xml:space="preserve"> brasileiro nos meios digitais (BRASIL, 2014).</w:t>
      </w:r>
    </w:p>
    <w:p w:rsidR="001805EE" w:rsidRDefault="00674C1E">
      <w:pPr>
        <w:pStyle w:val="BodyText"/>
        <w:spacing w:line="360" w:lineRule="auto"/>
        <w:ind w:left="102" w:right="111" w:firstLine="719"/>
        <w:jc w:val="both"/>
        <w:rPr>
          <w:spacing w:val="-2"/>
        </w:rPr>
      </w:pPr>
      <w:r>
        <w:lastRenderedPageBreak/>
        <w:t>Assim</w:t>
      </w:r>
      <w:r>
        <w:rPr>
          <w:spacing w:val="-8"/>
        </w:rPr>
        <w:t xml:space="preserve"> </w:t>
      </w:r>
      <w:r>
        <w:t>sendo,</w:t>
      </w:r>
      <w:r>
        <w:rPr>
          <w:spacing w:val="-8"/>
        </w:rPr>
        <w:t xml:space="preserve"> </w:t>
      </w:r>
      <w:r>
        <w:rPr>
          <w:lang w:val="pt-BR"/>
        </w:rPr>
        <w:t>por se tratar da primeira lei infraconstitucional brasileira que abordaria sobre o tema digital, bem como o Direito Digital</w:t>
      </w:r>
      <w:r w:rsidR="003A795D">
        <w:rPr>
          <w:lang w:val="pt-BR"/>
        </w:rPr>
        <w:t xml:space="preserve">, ainda ambiente </w:t>
      </w:r>
      <w:r>
        <w:rPr>
          <w:lang w:val="pt-BR"/>
        </w:rPr>
        <w:t>inóspito para a segurança jurídica, o Marco Civil enfrentou resistências de execução e credibilidade perante à sociedade</w:t>
      </w:r>
      <w:r>
        <w:rPr>
          <w:spacing w:val="-2"/>
        </w:rPr>
        <w:t>.</w:t>
      </w:r>
    </w:p>
    <w:p w:rsidR="001805EE" w:rsidRDefault="00674C1E">
      <w:pPr>
        <w:pStyle w:val="BodyText"/>
        <w:spacing w:line="360" w:lineRule="auto"/>
        <w:ind w:left="102" w:right="113" w:firstLine="719"/>
        <w:jc w:val="both"/>
        <w:rPr>
          <w:lang w:val="pt-BR"/>
        </w:rPr>
      </w:pPr>
      <w:r>
        <w:t>Destarte,</w:t>
      </w:r>
      <w:r>
        <w:rPr>
          <w:spacing w:val="-7"/>
        </w:rPr>
        <w:t xml:space="preserve"> </w:t>
      </w:r>
      <w:r w:rsidR="003A795D">
        <w:rPr>
          <w:lang w:val="pt-BR"/>
        </w:rPr>
        <w:t>em 2016, a União Europe</w:t>
      </w:r>
      <w:r>
        <w:rPr>
          <w:lang w:val="pt-BR"/>
        </w:rPr>
        <w:t xml:space="preserve">ia insere ao seu arcabouço jurídico a </w:t>
      </w:r>
      <w:r>
        <w:rPr>
          <w:rFonts w:eastAsia="SimSun"/>
          <w:i/>
          <w:iCs/>
          <w:shd w:val="clear" w:color="auto" w:fill="FFFFFF"/>
        </w:rPr>
        <w:t>General Data Protection Regulation</w:t>
      </w:r>
      <w:r>
        <w:rPr>
          <w:lang w:val="pt-BR"/>
        </w:rPr>
        <w:t xml:space="preserve"> - Regulamento Geral de Proteção de Dados - sendo esta a primeira legislação a nível global que delimita expressamente sobre tratamento de dados pessoais, bem como apresenta as situações que podem ser consideradas verdadeiras </w:t>
      </w:r>
      <w:r w:rsidR="003A795D">
        <w:rPr>
          <w:lang w:val="pt-BR"/>
        </w:rPr>
        <w:t>infrações contra dados pessoais (BENTO, 2021).</w:t>
      </w:r>
    </w:p>
    <w:p w:rsidR="001805EE" w:rsidRDefault="00674C1E">
      <w:pPr>
        <w:pStyle w:val="BodyText"/>
        <w:spacing w:before="2" w:line="360" w:lineRule="auto"/>
        <w:ind w:left="102" w:right="111" w:firstLine="719"/>
        <w:jc w:val="both"/>
        <w:rPr>
          <w:color w:val="FF0000"/>
        </w:rPr>
      </w:pPr>
      <w:r>
        <w:t>Tal</w:t>
      </w:r>
      <w:r>
        <w:rPr>
          <w:spacing w:val="-2"/>
        </w:rPr>
        <w:t xml:space="preserve"> </w:t>
      </w:r>
      <w:r>
        <w:t>dispositivo</w:t>
      </w:r>
      <w:r>
        <w:rPr>
          <w:spacing w:val="-2"/>
        </w:rPr>
        <w:t xml:space="preserve"> </w:t>
      </w:r>
      <w:r>
        <w:rPr>
          <w:lang w:val="pt-BR"/>
        </w:rPr>
        <w:t>iniciou um movimento de regulamentação de Dados Pessoais em vários países, dentre eles, o Brasil. A partir deste momento iniciaram as discussões no parlamento brasileiro, o qual desenvolveu a Lei Geral de Proteção de Dados. Logo</w:t>
      </w:r>
      <w:r w:rsidR="003A795D">
        <w:rPr>
          <w:lang w:val="pt-BR"/>
        </w:rPr>
        <w:t>,</w:t>
      </w:r>
      <w:r>
        <w:rPr>
          <w:lang w:val="pt-BR"/>
        </w:rPr>
        <w:t xml:space="preserve"> para regulamentar e aplicar as normativas previstas na legislação, fez-se necessária a criação da Autoridade </w:t>
      </w:r>
      <w:r w:rsidR="003A795D">
        <w:rPr>
          <w:lang w:val="pt-BR"/>
        </w:rPr>
        <w:t xml:space="preserve">Nacional de Proteção de Dados (BENTO, 2021). </w:t>
      </w:r>
    </w:p>
    <w:p w:rsidR="001805EE" w:rsidRPr="003A795D" w:rsidRDefault="00674C1E" w:rsidP="003A795D">
      <w:pPr>
        <w:pStyle w:val="BodyText"/>
        <w:spacing w:line="360" w:lineRule="auto"/>
        <w:ind w:firstLine="767"/>
        <w:jc w:val="both"/>
        <w:rPr>
          <w:iCs/>
          <w:lang w:val="pt-BR"/>
        </w:rPr>
      </w:pPr>
      <w:r>
        <w:t xml:space="preserve">À vista disso, a </w:t>
      </w:r>
      <w:r>
        <w:rPr>
          <w:lang w:val="pt-BR"/>
        </w:rPr>
        <w:t xml:space="preserve">Autoridade Nacional de Proteção de Dados iniciou os trabalhos de fiscalização e aplicação de sanções administrativas à possiveis irregularidades quanto ao tratamento de dados em agosto de 2021, desenvolvendo um ambiente de métodos preventivos como projeto de regulamentação e sistemas de </w:t>
      </w:r>
      <w:r w:rsidR="003A795D">
        <w:rPr>
          <w:i/>
          <w:iCs/>
          <w:lang w:val="pt-BR"/>
        </w:rPr>
        <w:t>compliance</w:t>
      </w:r>
      <w:r w:rsidR="003A795D">
        <w:rPr>
          <w:iCs/>
          <w:lang w:val="pt-BR"/>
        </w:rPr>
        <w:t xml:space="preserve"> (BRASIL, 2022).</w:t>
      </w:r>
    </w:p>
    <w:p w:rsidR="001805EE" w:rsidRDefault="00674C1E">
      <w:pPr>
        <w:pStyle w:val="BodyText"/>
        <w:spacing w:line="360" w:lineRule="auto"/>
        <w:ind w:left="102" w:right="108" w:firstLine="719"/>
        <w:jc w:val="both"/>
        <w:rPr>
          <w:lang w:val="pt-BR"/>
        </w:rPr>
      </w:pPr>
      <w:r>
        <w:t>Considerando,</w:t>
      </w:r>
      <w:r>
        <w:rPr>
          <w:spacing w:val="-8"/>
        </w:rPr>
        <w:t xml:space="preserve"> </w:t>
      </w:r>
      <w:r>
        <w:t>portanto,</w:t>
      </w:r>
      <w:r>
        <w:rPr>
          <w:spacing w:val="-5"/>
        </w:rPr>
        <w:t xml:space="preserve"> </w:t>
      </w:r>
      <w:r>
        <w:rPr>
          <w:lang w:val="pt-BR"/>
        </w:rPr>
        <w:t xml:space="preserve">o início das referidas fiscalizações, uma das empresas que fora notificada para regulamentações foi o aplicativo de mensagens </w:t>
      </w:r>
      <w:r>
        <w:rPr>
          <w:i/>
          <w:iCs/>
          <w:lang w:val="pt-BR"/>
        </w:rPr>
        <w:t xml:space="preserve">WhatsApp </w:t>
      </w:r>
      <w:r w:rsidR="003A795D">
        <w:rPr>
          <w:i/>
          <w:iCs/>
          <w:lang w:val="pt-BR"/>
        </w:rPr>
        <w:t>Messenger</w:t>
      </w:r>
      <w:r>
        <w:t>.</w:t>
      </w:r>
      <w:r>
        <w:rPr>
          <w:lang w:val="pt-BR"/>
        </w:rPr>
        <w:t xml:space="preserve"> A ANPD identificou algumas deficiências em sua Política de Privacidade, dentre algumas observações, destaca-se ausência de adequação e correlação direta da Política de Privacidade com a Lei Geral de Proteção de Dados, bem como </w:t>
      </w:r>
      <w:r w:rsidR="003A795D">
        <w:rPr>
          <w:lang w:val="pt-BR"/>
        </w:rPr>
        <w:t>a presença de</w:t>
      </w:r>
      <w:r>
        <w:rPr>
          <w:lang w:val="pt-BR"/>
        </w:rPr>
        <w:t xml:space="preserve"> uma linguagem confusa e inacessível, não indicando expressamente a aplicação da referida pol</w:t>
      </w:r>
      <w:r w:rsidR="00915A46">
        <w:rPr>
          <w:lang w:val="pt-BR"/>
        </w:rPr>
        <w:t>ítica aos t</w:t>
      </w:r>
      <w:r w:rsidR="006F673D">
        <w:rPr>
          <w:lang w:val="pt-BR"/>
        </w:rPr>
        <w:t>itulares brasileiros (LIMA, 2020</w:t>
      </w:r>
      <w:r w:rsidR="00915A46">
        <w:rPr>
          <w:lang w:val="pt-BR"/>
        </w:rPr>
        <w:t>).</w:t>
      </w:r>
    </w:p>
    <w:p w:rsidR="001805EE" w:rsidRDefault="00674C1E">
      <w:pPr>
        <w:pStyle w:val="BodyText"/>
        <w:spacing w:line="360" w:lineRule="auto"/>
        <w:ind w:left="102" w:right="113" w:firstLine="707"/>
        <w:jc w:val="both"/>
        <w:rPr>
          <w:color w:val="FF0000"/>
        </w:rPr>
      </w:pPr>
      <w:r>
        <w:rPr>
          <w:lang w:val="pt-BR"/>
        </w:rPr>
        <w:t>Neste sentido, a</w:t>
      </w:r>
      <w:r>
        <w:t xml:space="preserve"> pesquisa a ser realizada no presente trabalho será classificada como uma pesquisa bibliográfica exploratória, tendo em vista que o objetivo do trabalho é </w:t>
      </w:r>
      <w:r>
        <w:rPr>
          <w:lang w:val="pt-BR"/>
        </w:rPr>
        <w:t>pontuar a efetividade dos mecanismos e órgãos de proteção de dados nas redes sociais, sob a ótica casuística da Nota Técnica nº 49/2022, emitida pela Autoridade Nacional de Proteção de Dados</w:t>
      </w:r>
      <w:r>
        <w:rPr>
          <w:color w:val="FF0000"/>
        </w:rPr>
        <w:t xml:space="preserve">. </w:t>
      </w:r>
    </w:p>
    <w:p w:rsidR="001805EE" w:rsidRPr="00915A46" w:rsidRDefault="00674C1E" w:rsidP="00915A46">
      <w:pPr>
        <w:pStyle w:val="BodyText"/>
        <w:spacing w:line="360" w:lineRule="auto"/>
        <w:ind w:left="102" w:right="113" w:firstLine="707"/>
        <w:jc w:val="both"/>
      </w:pPr>
      <w:r>
        <w:t>Nessa perspectiva, para</w:t>
      </w:r>
      <w:r>
        <w:rPr>
          <w:spacing w:val="-1"/>
        </w:rPr>
        <w:t xml:space="preserve"> </w:t>
      </w:r>
      <w:r>
        <w:t xml:space="preserve">se alcançar os objetivos do presente estudo, propõe-se a realização de levantamentos bibliográficos, a fim de que sejam levantados os parâmetros da motivação para a </w:t>
      </w:r>
      <w:r>
        <w:rPr>
          <w:lang w:val="pt-BR"/>
        </w:rPr>
        <w:t>efetivação</w:t>
      </w:r>
      <w:r>
        <w:t xml:space="preserve"> de tal medida.</w:t>
      </w:r>
      <w:r w:rsidR="00915A46">
        <w:t xml:space="preserve"> </w:t>
      </w:r>
      <w:r>
        <w:t>Continuamente, a pesquisa se utilizará do método dedutivo de abordagem, de forma a se</w:t>
      </w:r>
      <w:r>
        <w:rPr>
          <w:spacing w:val="-3"/>
        </w:rPr>
        <w:t xml:space="preserve"> </w:t>
      </w:r>
      <w:r>
        <w:t>analisar</w:t>
      </w:r>
      <w:r>
        <w:rPr>
          <w:spacing w:val="-3"/>
        </w:rPr>
        <w:t xml:space="preserve"> </w:t>
      </w:r>
      <w:r>
        <w:rPr>
          <w:lang w:val="pt-BR"/>
        </w:rPr>
        <w:t>os dispositivos legislativos</w:t>
      </w:r>
      <w:r w:rsidR="00915A46">
        <w:rPr>
          <w:lang w:val="pt-BR"/>
        </w:rPr>
        <w:t>,</w:t>
      </w:r>
      <w:r>
        <w:rPr>
          <w:lang w:val="pt-BR"/>
        </w:rPr>
        <w:t xml:space="preserve"> os quais </w:t>
      </w:r>
      <w:r>
        <w:rPr>
          <w:lang w:val="pt-BR"/>
        </w:rPr>
        <w:lastRenderedPageBreak/>
        <w:t>estabelecem os parâmetros e ferramentas</w:t>
      </w:r>
      <w:r w:rsidR="00915A46">
        <w:rPr>
          <w:lang w:val="pt-BR"/>
        </w:rPr>
        <w:t xml:space="preserve"> de proteção de dados, bem como</w:t>
      </w:r>
      <w:r>
        <w:rPr>
          <w:lang w:val="pt-BR"/>
        </w:rPr>
        <w:t xml:space="preserve"> a sua aplicabilidade nos aplicativos de mensagens, baseado no caso prático das recomendações da ANPD ao </w:t>
      </w:r>
      <w:r w:rsidRPr="00915A46">
        <w:rPr>
          <w:i/>
          <w:lang w:val="pt-BR"/>
        </w:rPr>
        <w:t xml:space="preserve">WhatsApp </w:t>
      </w:r>
      <w:r w:rsidR="00915A46" w:rsidRPr="00915A46">
        <w:rPr>
          <w:i/>
          <w:lang w:val="pt-BR"/>
        </w:rPr>
        <w:t>Messenger</w:t>
      </w:r>
      <w:r>
        <w:rPr>
          <w:lang w:val="pt-BR"/>
        </w:rPr>
        <w:t xml:space="preserve"> em alterar a sua Política de Privacidade</w:t>
      </w:r>
      <w:r>
        <w:rPr>
          <w:color w:val="FF0000"/>
        </w:rPr>
        <w:t>.</w:t>
      </w:r>
    </w:p>
    <w:p w:rsidR="001805EE" w:rsidRDefault="00674C1E">
      <w:pPr>
        <w:pStyle w:val="BodyText"/>
        <w:spacing w:before="1" w:line="360" w:lineRule="auto"/>
        <w:ind w:left="102" w:right="115" w:firstLine="719"/>
        <w:jc w:val="both"/>
        <w:rPr>
          <w:sz w:val="26"/>
        </w:rPr>
      </w:pPr>
      <w:r>
        <w:t>Por fim, no que tange ao procedimento técnico utilizado, este será a revisão bibliográfica,</w:t>
      </w:r>
      <w:r>
        <w:rPr>
          <w:spacing w:val="-1"/>
        </w:rPr>
        <w:t xml:space="preserve"> </w:t>
      </w:r>
      <w:r>
        <w:t>a</w:t>
      </w:r>
      <w:r>
        <w:rPr>
          <w:spacing w:val="-2"/>
        </w:rPr>
        <w:t xml:space="preserve"> </w:t>
      </w:r>
      <w:r>
        <w:t>partir</w:t>
      </w:r>
      <w:r>
        <w:rPr>
          <w:spacing w:val="-2"/>
        </w:rPr>
        <w:t xml:space="preserve"> </w:t>
      </w:r>
      <w:r>
        <w:t>da qual</w:t>
      </w:r>
      <w:r>
        <w:rPr>
          <w:spacing w:val="-1"/>
        </w:rPr>
        <w:t xml:space="preserve"> </w:t>
      </w:r>
      <w:r>
        <w:t>serão</w:t>
      </w:r>
      <w:r>
        <w:rPr>
          <w:spacing w:val="-1"/>
        </w:rPr>
        <w:t xml:space="preserve"> </w:t>
      </w:r>
      <w:r>
        <w:t>retirados</w:t>
      </w:r>
      <w:r>
        <w:rPr>
          <w:spacing w:val="-1"/>
        </w:rPr>
        <w:t xml:space="preserve"> </w:t>
      </w:r>
      <w:r>
        <w:t>os</w:t>
      </w:r>
      <w:r>
        <w:rPr>
          <w:spacing w:val="-1"/>
        </w:rPr>
        <w:t xml:space="preserve"> </w:t>
      </w:r>
      <w:r>
        <w:t>substratos</w:t>
      </w:r>
      <w:r>
        <w:rPr>
          <w:spacing w:val="-1"/>
        </w:rPr>
        <w:t xml:space="preserve"> </w:t>
      </w:r>
      <w:r>
        <w:t>que</w:t>
      </w:r>
      <w:r>
        <w:rPr>
          <w:spacing w:val="-2"/>
        </w:rPr>
        <w:t xml:space="preserve"> </w:t>
      </w:r>
      <w:r>
        <w:t>embasarão</w:t>
      </w:r>
      <w:r>
        <w:rPr>
          <w:spacing w:val="-1"/>
        </w:rPr>
        <w:t xml:space="preserve"> </w:t>
      </w:r>
      <w:r>
        <w:t>a justificativa</w:t>
      </w:r>
      <w:r>
        <w:rPr>
          <w:spacing w:val="-2"/>
        </w:rPr>
        <w:t xml:space="preserve"> </w:t>
      </w:r>
      <w:r>
        <w:t>para</w:t>
      </w:r>
      <w:r>
        <w:rPr>
          <w:spacing w:val="-3"/>
        </w:rPr>
        <w:t xml:space="preserve"> </w:t>
      </w:r>
      <w:r>
        <w:t xml:space="preserve">a </w:t>
      </w:r>
      <w:r>
        <w:rPr>
          <w:lang w:val="pt-BR"/>
        </w:rPr>
        <w:t>análise de efetividade da Lei 13.709/18 no ambiente digital, além de observarmos a Nota Técnica 49/2022, como medida prática de fiscalização.</w:t>
      </w:r>
    </w:p>
    <w:p w:rsidR="001805EE" w:rsidRPr="00915A46" w:rsidRDefault="00674C1E" w:rsidP="00915A46">
      <w:pPr>
        <w:pStyle w:val="Heading1"/>
        <w:numPr>
          <w:ilvl w:val="0"/>
          <w:numId w:val="1"/>
        </w:numPr>
        <w:tabs>
          <w:tab w:val="left" w:pos="529"/>
          <w:tab w:val="left" w:pos="530"/>
        </w:tabs>
        <w:spacing w:before="181" w:line="360" w:lineRule="auto"/>
        <w:jc w:val="both"/>
        <w:rPr>
          <w:sz w:val="26"/>
        </w:rPr>
      </w:pPr>
      <w:r>
        <w:rPr>
          <w:rFonts w:ascii="Times New Roman" w:hAnsi="Times New Roman"/>
          <w:lang w:val="pt-BR"/>
        </w:rPr>
        <w:t>A IMPLEMENTAÇÃO DA PROTEÇÃO DE DA</w:t>
      </w:r>
      <w:r w:rsidR="00915A46">
        <w:rPr>
          <w:rFonts w:ascii="Times New Roman" w:hAnsi="Times New Roman"/>
          <w:lang w:val="pt-BR"/>
        </w:rPr>
        <w:t>DOS NA LEGISLAÇÃO BRASILEIRA</w:t>
      </w:r>
    </w:p>
    <w:p w:rsidR="00915A46" w:rsidRDefault="00674C1E" w:rsidP="00915A46">
      <w:pPr>
        <w:pStyle w:val="BodyText"/>
        <w:spacing w:before="181" w:line="360" w:lineRule="auto"/>
        <w:ind w:left="102" w:right="114" w:firstLine="719"/>
        <w:jc w:val="both"/>
        <w:rPr>
          <w:lang w:val="pt-BR"/>
        </w:rPr>
      </w:pPr>
      <w:r>
        <w:t xml:space="preserve">O presente estudo visa discutir a </w:t>
      </w:r>
      <w:r>
        <w:rPr>
          <w:lang w:val="pt-BR"/>
        </w:rPr>
        <w:t>efetividade das Políticas de Privacidade na Proteção de Dados nas Redes Sociais, à luz da Lei 13.709/18 - Lei Geral de Proteção de Dados</w:t>
      </w:r>
      <w:r>
        <w:rPr>
          <w:spacing w:val="-2"/>
        </w:rPr>
        <w:t>.</w:t>
      </w:r>
      <w:r w:rsidR="00915A46">
        <w:rPr>
          <w:spacing w:val="-2"/>
        </w:rPr>
        <w:t xml:space="preserve"> </w:t>
      </w:r>
      <w:r>
        <w:t>Inicialmente,</w:t>
      </w:r>
      <w:r>
        <w:rPr>
          <w:spacing w:val="-15"/>
        </w:rPr>
        <w:t xml:space="preserve"> </w:t>
      </w:r>
      <w:r>
        <w:t>mister</w:t>
      </w:r>
      <w:r>
        <w:rPr>
          <w:spacing w:val="-15"/>
        </w:rPr>
        <w:t xml:space="preserve"> </w:t>
      </w:r>
      <w:r>
        <w:t>pontuar</w:t>
      </w:r>
      <w:r>
        <w:rPr>
          <w:spacing w:val="-15"/>
        </w:rPr>
        <w:t xml:space="preserve"> </w:t>
      </w:r>
      <w:r>
        <w:t>acerca</w:t>
      </w:r>
      <w:r>
        <w:rPr>
          <w:spacing w:val="-13"/>
        </w:rPr>
        <w:t xml:space="preserve"> </w:t>
      </w:r>
      <w:r>
        <w:t>da</w:t>
      </w:r>
      <w:r>
        <w:rPr>
          <w:spacing w:val="-14"/>
        </w:rPr>
        <w:t xml:space="preserve"> </w:t>
      </w:r>
      <w:r>
        <w:rPr>
          <w:lang w:val="pt-BR"/>
        </w:rPr>
        <w:t>inserção da proteção de dados no ordenamento jurídico brasi</w:t>
      </w:r>
      <w:r w:rsidR="00915A46">
        <w:rPr>
          <w:lang w:val="pt-BR"/>
        </w:rPr>
        <w:t>leiro através da Lei 13.709/18.</w:t>
      </w:r>
    </w:p>
    <w:p w:rsidR="001805EE" w:rsidRPr="00915A46" w:rsidRDefault="00674C1E" w:rsidP="00915A46">
      <w:pPr>
        <w:pStyle w:val="BodyText"/>
        <w:spacing w:before="181" w:line="360" w:lineRule="auto"/>
        <w:ind w:left="102" w:right="114" w:firstLine="719"/>
        <w:jc w:val="both"/>
        <w:rPr>
          <w:spacing w:val="-2"/>
        </w:rPr>
      </w:pPr>
      <w:r>
        <w:rPr>
          <w:lang w:val="pt-BR"/>
        </w:rPr>
        <w:t>Entretanto, é cediço pontuar que antes da criação da LGPD, alguns dispositivos legislativos serviram como amparo no tocante à proteção de dados, tais como o artigo 43</w:t>
      </w:r>
      <w:r>
        <w:rPr>
          <w:rStyle w:val="FootnoteReference"/>
          <w:lang w:val="pt-BR"/>
        </w:rPr>
        <w:footnoteReference w:id="1"/>
      </w:r>
      <w:r>
        <w:rPr>
          <w:lang w:val="pt-BR"/>
        </w:rPr>
        <w:t xml:space="preserve"> do Código de Defesa do Consumidor, o artigo 4º, VII</w:t>
      </w:r>
      <w:r>
        <w:rPr>
          <w:rStyle w:val="FootnoteReference"/>
          <w:lang w:val="pt-BR"/>
        </w:rPr>
        <w:footnoteReference w:id="2"/>
      </w:r>
      <w:r>
        <w:rPr>
          <w:lang w:val="pt-BR"/>
        </w:rPr>
        <w:t>, do decreto nº 7.962/2013, que regulamenta sobre o comércio eletrônico e a Lei nº 12.965 - O Marco Civil da Internet -, m</w:t>
      </w:r>
      <w:r w:rsidR="00915A46">
        <w:rPr>
          <w:lang w:val="pt-BR"/>
        </w:rPr>
        <w:t xml:space="preserve">ais precisamente nos artigos 7 e </w:t>
      </w:r>
      <w:r>
        <w:rPr>
          <w:lang w:val="pt-BR"/>
        </w:rPr>
        <w:t>artigo 11, §§ 1º e 2º</w:t>
      </w:r>
      <w:r w:rsidR="00915A46">
        <w:rPr>
          <w:lang w:val="pt-BR"/>
        </w:rPr>
        <w:t>, que indicam que qualquer operação de coleta de dados pessoais deverão respeitar os direitos à privacidade, sigilo e proteção dos dados, sendo aplicados a qualquer dado coletado no território brasileiro, até mesmo sendo válidos para pessoas jurídicas.</w:t>
      </w:r>
    </w:p>
    <w:p w:rsidR="001805EE" w:rsidRDefault="00674C1E">
      <w:pPr>
        <w:pStyle w:val="BodyText"/>
        <w:spacing w:line="360" w:lineRule="auto"/>
        <w:ind w:left="102" w:right="111" w:firstLine="719"/>
        <w:jc w:val="both"/>
        <w:rPr>
          <w:lang w:val="pt-BR"/>
        </w:rPr>
      </w:pPr>
      <w:r>
        <w:t>Assim,</w:t>
      </w:r>
      <w:r>
        <w:rPr>
          <w:spacing w:val="-13"/>
        </w:rPr>
        <w:t xml:space="preserve"> </w:t>
      </w:r>
      <w:r>
        <w:rPr>
          <w:lang w:val="pt-BR"/>
        </w:rPr>
        <w:t>vale pontuar que</w:t>
      </w:r>
      <w:r w:rsidR="00915A46">
        <w:rPr>
          <w:lang w:val="pt-BR"/>
        </w:rPr>
        <w:t>,</w:t>
      </w:r>
      <w:r>
        <w:rPr>
          <w:lang w:val="pt-BR"/>
        </w:rPr>
        <w:t xml:space="preserve"> com os avanços tecnológicos em grande escala</w:t>
      </w:r>
      <w:r w:rsidR="00915A46">
        <w:rPr>
          <w:lang w:val="pt-BR"/>
        </w:rPr>
        <w:t xml:space="preserve"> e</w:t>
      </w:r>
      <w:r>
        <w:rPr>
          <w:lang w:val="pt-BR"/>
        </w:rPr>
        <w:t xml:space="preserve"> em um curto espaço de tempo, </w:t>
      </w:r>
      <w:r w:rsidR="00915A46">
        <w:rPr>
          <w:lang w:val="pt-BR"/>
        </w:rPr>
        <w:t>surgiu</w:t>
      </w:r>
      <w:r>
        <w:rPr>
          <w:lang w:val="pt-BR"/>
        </w:rPr>
        <w:t xml:space="preserve"> a necessidade de leis específicas para proteção de dados pessoais, tendo em vista que a informação é a peça fundamental na era digital. De acordo com a autora Patrícia </w:t>
      </w:r>
      <w:r w:rsidR="000D3950">
        <w:rPr>
          <w:lang w:val="pt-BR"/>
        </w:rPr>
        <w:t>Pinheiro</w:t>
      </w:r>
      <w:r>
        <w:rPr>
          <w:lang w:val="pt-BR"/>
        </w:rPr>
        <w:t xml:space="preserve">, </w:t>
      </w:r>
      <w:r w:rsidRPr="00915A46">
        <w:rPr>
          <w:iCs/>
          <w:lang w:val="pt-BR"/>
        </w:rPr>
        <w:t>“a informação passou a ser um ativo de alta relevância para governantes e empresários: quem tem acesso</w:t>
      </w:r>
      <w:r w:rsidR="00915A46" w:rsidRPr="00915A46">
        <w:rPr>
          <w:iCs/>
          <w:lang w:val="pt-BR"/>
        </w:rPr>
        <w:t xml:space="preserve"> aos dados, tem acesso ao poder</w:t>
      </w:r>
      <w:r>
        <w:rPr>
          <w:i/>
          <w:iCs/>
          <w:lang w:val="pt-BR"/>
        </w:rPr>
        <w:t>”</w:t>
      </w:r>
      <w:r w:rsidR="00915A46">
        <w:rPr>
          <w:i/>
          <w:iCs/>
          <w:lang w:val="pt-BR"/>
        </w:rPr>
        <w:t xml:space="preserve"> </w:t>
      </w:r>
      <w:r w:rsidR="000D3950">
        <w:rPr>
          <w:lang w:val="pt-BR"/>
        </w:rPr>
        <w:t>(PINHEIRO, 2021</w:t>
      </w:r>
      <w:r w:rsidR="00915A46">
        <w:rPr>
          <w:lang w:val="pt-BR"/>
        </w:rPr>
        <w:t>, p</w:t>
      </w:r>
      <w:r>
        <w:rPr>
          <w:lang w:val="pt-BR"/>
        </w:rPr>
        <w:t>. 4)</w:t>
      </w:r>
      <w:r w:rsidR="00915A46">
        <w:rPr>
          <w:lang w:val="pt-BR"/>
        </w:rPr>
        <w:t>.</w:t>
      </w:r>
    </w:p>
    <w:p w:rsidR="001805EE" w:rsidRDefault="00674C1E">
      <w:pPr>
        <w:pStyle w:val="BodyText"/>
        <w:spacing w:line="360" w:lineRule="auto"/>
        <w:ind w:left="102" w:right="113" w:firstLine="707"/>
        <w:jc w:val="both"/>
        <w:rPr>
          <w:lang w:val="pt-BR"/>
        </w:rPr>
      </w:pPr>
      <w:r>
        <w:t xml:space="preserve">Nesse sentido, insta consignar que </w:t>
      </w:r>
      <w:r>
        <w:rPr>
          <w:lang w:val="pt-BR"/>
        </w:rPr>
        <w:t xml:space="preserve">a Lei Geral de Proteção de Dados advém de uma </w:t>
      </w:r>
      <w:r>
        <w:rPr>
          <w:lang w:val="pt-BR"/>
        </w:rPr>
        <w:lastRenderedPageBreak/>
        <w:t>série de avanços internacionais no campo dos direitos humanos, que por sua vez produziram a atualização, inserção e adaptação de documentos internacionais, como acordo</w:t>
      </w:r>
      <w:r w:rsidR="00915A46">
        <w:rPr>
          <w:lang w:val="pt-BR"/>
        </w:rPr>
        <w:t>s</w:t>
      </w:r>
      <w:r>
        <w:rPr>
          <w:lang w:val="pt-BR"/>
        </w:rPr>
        <w:t xml:space="preserve"> e tratados de proteção aos direi</w:t>
      </w:r>
      <w:r w:rsidR="00915A46">
        <w:rPr>
          <w:lang w:val="pt-BR"/>
        </w:rPr>
        <w:t>tos humanos ao ambiente digital (</w:t>
      </w:r>
      <w:r w:rsidR="000D3950">
        <w:rPr>
          <w:lang w:val="pt-BR"/>
        </w:rPr>
        <w:t>PINHEIRO</w:t>
      </w:r>
      <w:r w:rsidR="00915A46">
        <w:rPr>
          <w:lang w:val="pt-BR"/>
        </w:rPr>
        <w:t>, 2</w:t>
      </w:r>
      <w:r w:rsidR="000D3950">
        <w:rPr>
          <w:lang w:val="pt-BR"/>
        </w:rPr>
        <w:t>021).</w:t>
      </w:r>
    </w:p>
    <w:p w:rsidR="001805EE" w:rsidRDefault="00674C1E">
      <w:pPr>
        <w:pStyle w:val="BodyText"/>
        <w:spacing w:line="360" w:lineRule="auto"/>
        <w:ind w:left="102" w:right="113" w:firstLine="707"/>
        <w:jc w:val="both"/>
        <w:rPr>
          <w:lang w:val="pt-BR"/>
        </w:rPr>
      </w:pPr>
      <w:r>
        <w:rPr>
          <w:lang w:val="pt-BR"/>
        </w:rPr>
        <w:t>Continuamente, ainda no campo infraconstitucional, o Código Civil traz como material subsidiário de proteção de dados, a proteção à privacidade em seus artigos 11 ao 21. De acordo com o artigo 21 do CC/02, “a vida privada é natural e inviolável e, por exigência do interessado, o juiz deve tomar todas as medidas necessárias para impedir ou fazer cessar a a</w:t>
      </w:r>
      <w:r w:rsidR="000D3950">
        <w:rPr>
          <w:lang w:val="pt-BR"/>
        </w:rPr>
        <w:t>ção que violou a lei” (BRASIL, 2002, p. 29).</w:t>
      </w:r>
    </w:p>
    <w:p w:rsidR="001805EE" w:rsidRDefault="00674C1E">
      <w:pPr>
        <w:pStyle w:val="BodyText"/>
        <w:spacing w:line="360" w:lineRule="auto"/>
        <w:ind w:left="102" w:right="113" w:firstLine="707"/>
        <w:jc w:val="both"/>
        <w:rPr>
          <w:lang w:val="pt-BR"/>
        </w:rPr>
      </w:pPr>
      <w:r>
        <w:rPr>
          <w:lang w:val="pt-BR"/>
        </w:rPr>
        <w:t xml:space="preserve">Para além da proteção da privacidade, insta destacar que o Código Civil </w:t>
      </w:r>
      <w:r w:rsidR="000D3950">
        <w:rPr>
          <w:lang w:val="pt-BR"/>
        </w:rPr>
        <w:t xml:space="preserve">(CC/02), </w:t>
      </w:r>
      <w:r>
        <w:rPr>
          <w:lang w:val="pt-BR"/>
        </w:rPr>
        <w:t>conjuntamente com os artigos 42 a 45 da Lei 13.709/18, prevê a responsabilidade civil para a proteção de dados, estabelecendo um critério de perdas e danos, e inserindo parâmetros de multas que podem ir até 2% do faturamento da pessoa jurídica de direito privado, grupo ou conglomerado no Brasil no seu último exercício, excluídos os tributos, limitada, no total, a R$ 50.000.000,00 (cinquenta</w:t>
      </w:r>
      <w:r w:rsidR="000D3950">
        <w:rPr>
          <w:lang w:val="pt-BR"/>
        </w:rPr>
        <w:t xml:space="preserve"> milhões de reais) por infração</w:t>
      </w:r>
      <w:r>
        <w:rPr>
          <w:lang w:val="pt-BR"/>
        </w:rPr>
        <w:t xml:space="preserve"> (</w:t>
      </w:r>
      <w:r w:rsidR="000D3950">
        <w:rPr>
          <w:lang w:val="pt-BR"/>
        </w:rPr>
        <w:t>BRASIL, 2018</w:t>
      </w:r>
      <w:r>
        <w:rPr>
          <w:lang w:val="pt-BR"/>
        </w:rPr>
        <w:t xml:space="preserve">). </w:t>
      </w:r>
    </w:p>
    <w:p w:rsidR="001805EE" w:rsidRPr="000D3950" w:rsidRDefault="00674C1E" w:rsidP="000D3950">
      <w:pPr>
        <w:pStyle w:val="BodyText"/>
        <w:spacing w:line="360" w:lineRule="auto"/>
        <w:ind w:left="102" w:right="111" w:firstLine="707"/>
        <w:jc w:val="both"/>
        <w:rPr>
          <w:spacing w:val="-2"/>
          <w:lang w:val="pt-BR"/>
        </w:rPr>
      </w:pPr>
      <w:r>
        <w:rPr>
          <w:spacing w:val="-2"/>
          <w:lang w:val="pt-BR"/>
        </w:rPr>
        <w:t xml:space="preserve">No âmbito constitucional, a Constituição Federal </w:t>
      </w:r>
      <w:r w:rsidR="000D3950">
        <w:rPr>
          <w:spacing w:val="-2"/>
          <w:lang w:val="pt-BR"/>
        </w:rPr>
        <w:t xml:space="preserve">(CRFB/88) </w:t>
      </w:r>
      <w:r>
        <w:rPr>
          <w:spacing w:val="-2"/>
          <w:lang w:val="pt-BR"/>
        </w:rPr>
        <w:t xml:space="preserve">em seu artigo 5º, XII, traz como referência genérica de proteção de dados o sigilo de comunicação de dados, entretanto, não caracteriza expressamente a proteção de dados como um direito fundamental. Para além da referida previsão legal, a CRFB/88 ainda prevê um remédio constitucional para possível violação de dados, a ação constitucional </w:t>
      </w:r>
      <w:r>
        <w:rPr>
          <w:i/>
          <w:iCs/>
          <w:spacing w:val="-2"/>
          <w:lang w:val="pt-BR"/>
        </w:rPr>
        <w:t xml:space="preserve">Habeas Data, </w:t>
      </w:r>
      <w:r>
        <w:rPr>
          <w:spacing w:val="-2"/>
          <w:lang w:val="pt-BR"/>
        </w:rPr>
        <w:t xml:space="preserve">no artigo 5º, LXXII, elevando o status de direito-garantia fundamental, tendo em vista que o </w:t>
      </w:r>
      <w:r>
        <w:rPr>
          <w:i/>
          <w:iCs/>
          <w:spacing w:val="-2"/>
          <w:lang w:val="pt-BR"/>
        </w:rPr>
        <w:t xml:space="preserve">Habeas Data </w:t>
      </w:r>
      <w:r>
        <w:rPr>
          <w:spacing w:val="-2"/>
          <w:lang w:val="pt-BR"/>
        </w:rPr>
        <w:t>garante ao titular de dados o conhecimento e a retificação de dados que constam em bancos de dados do Estado Brasileiro</w:t>
      </w:r>
      <w:r w:rsidR="000D3950">
        <w:rPr>
          <w:spacing w:val="-2"/>
          <w:lang w:val="pt-BR"/>
        </w:rPr>
        <w:t xml:space="preserve"> ou que seja de caráter público (BRASIL, 1988). </w:t>
      </w:r>
      <w:r>
        <w:t xml:space="preserve">Nessa perspectiva, destaca-se o apontamento da autora </w:t>
      </w:r>
      <w:r>
        <w:rPr>
          <w:lang w:val="pt-BR"/>
        </w:rPr>
        <w:t xml:space="preserve">Patrícia </w:t>
      </w:r>
      <w:r w:rsidR="000D3950">
        <w:rPr>
          <w:lang w:val="pt-BR"/>
        </w:rPr>
        <w:t>Pinheiro</w:t>
      </w:r>
      <w:r>
        <w:t xml:space="preserve"> </w:t>
      </w:r>
      <w:r>
        <w:rPr>
          <w:lang w:val="pt-BR"/>
        </w:rPr>
        <w:t>em su</w:t>
      </w:r>
      <w:r>
        <w:rPr>
          <w:spacing w:val="-2"/>
        </w:rPr>
        <w:t>a</w:t>
      </w:r>
      <w:r>
        <w:rPr>
          <w:spacing w:val="-2"/>
          <w:lang w:val="pt-BR"/>
        </w:rPr>
        <w:t xml:space="preserve"> obra Proteção de Dados Pessoais</w:t>
      </w:r>
      <w:r>
        <w:rPr>
          <w:spacing w:val="-2"/>
        </w:rPr>
        <w:t>.</w:t>
      </w:r>
    </w:p>
    <w:p w:rsidR="000D3950" w:rsidRDefault="000D3950">
      <w:pPr>
        <w:spacing w:line="360" w:lineRule="auto"/>
        <w:ind w:left="2370" w:right="109"/>
        <w:jc w:val="both"/>
        <w:rPr>
          <w:sz w:val="20"/>
          <w:lang w:val="pt-BR"/>
        </w:rPr>
      </w:pPr>
    </w:p>
    <w:p w:rsidR="001805EE" w:rsidRDefault="00674C1E" w:rsidP="000D3950">
      <w:pPr>
        <w:ind w:left="2268"/>
        <w:jc w:val="both"/>
        <w:rPr>
          <w:sz w:val="20"/>
        </w:rPr>
      </w:pPr>
      <w:r>
        <w:rPr>
          <w:sz w:val="20"/>
        </w:rPr>
        <w:t>A proteção aos direitos fundamentais é bastante evidente no art. 2° da LGPD, que pode ser relacionado ao texto constitucional brasileiro no que concerne ao conteúdo, haja vista que a Constituição Federal Brasileira é pautada na proteção aos direitos fundamentais. Entre os artigos constitucionais destacáveis, pode-se citar: art. 3°, I e II; art. 4°, II; art. 5°, X e XII; art. 7°, XXVII; e art. 219 (</w:t>
      </w:r>
      <w:r w:rsidR="000D3950">
        <w:rPr>
          <w:sz w:val="20"/>
          <w:lang w:val="pt-BR"/>
        </w:rPr>
        <w:t>PINHEIRO</w:t>
      </w:r>
      <w:r>
        <w:rPr>
          <w:sz w:val="20"/>
        </w:rPr>
        <w:t xml:space="preserve">, </w:t>
      </w:r>
      <w:r>
        <w:rPr>
          <w:sz w:val="20"/>
          <w:lang w:val="pt-BR"/>
        </w:rPr>
        <w:t>2021</w:t>
      </w:r>
      <w:r>
        <w:rPr>
          <w:sz w:val="20"/>
        </w:rPr>
        <w:t xml:space="preserve">, p. </w:t>
      </w:r>
      <w:r>
        <w:rPr>
          <w:sz w:val="20"/>
          <w:lang w:val="pt-BR"/>
        </w:rPr>
        <w:t>2</w:t>
      </w:r>
      <w:r>
        <w:rPr>
          <w:sz w:val="20"/>
        </w:rPr>
        <w:t>9).</w:t>
      </w:r>
    </w:p>
    <w:p w:rsidR="000D3950" w:rsidRDefault="000D3950">
      <w:pPr>
        <w:spacing w:line="360" w:lineRule="auto"/>
        <w:ind w:left="2370" w:right="109"/>
        <w:jc w:val="both"/>
        <w:rPr>
          <w:sz w:val="20"/>
        </w:rPr>
      </w:pPr>
    </w:p>
    <w:p w:rsidR="001805EE" w:rsidRDefault="00674C1E">
      <w:pPr>
        <w:pStyle w:val="BodyText"/>
        <w:spacing w:line="360" w:lineRule="auto"/>
        <w:ind w:left="102" w:right="110" w:firstLine="707"/>
        <w:jc w:val="both"/>
        <w:rPr>
          <w:lang w:val="pt-BR"/>
        </w:rPr>
      </w:pPr>
      <w:r>
        <w:t xml:space="preserve">Assim, </w:t>
      </w:r>
      <w:r>
        <w:rPr>
          <w:lang w:val="pt-BR"/>
        </w:rPr>
        <w:t>pela falta de expressa previsão constitucional de proteção de dados como direito fundamental autônomo, replica-se no Brasil em sua ordem constitucional o caráter de subsidiário da proteção de dados pessoais</w:t>
      </w:r>
      <w:r w:rsidR="000D3950">
        <w:rPr>
          <w:lang w:val="pt-BR"/>
        </w:rPr>
        <w:t>,</w:t>
      </w:r>
      <w:r>
        <w:rPr>
          <w:lang w:val="pt-BR"/>
        </w:rPr>
        <w:t xml:space="preserve"> vinculados a outros princípios e direitos fundamentais de ordem geral e especial, tais como o princípio da dignidade da pessoa humana, o princípio do livre desenvolvimento da personalidade, da perspectiva geral do </w:t>
      </w:r>
      <w:r>
        <w:rPr>
          <w:lang w:val="pt-BR"/>
        </w:rPr>
        <w:lastRenderedPageBreak/>
        <w:t>direito à liberdade</w:t>
      </w:r>
      <w:r>
        <w:t>.</w:t>
      </w:r>
      <w:r>
        <w:rPr>
          <w:lang w:val="pt-BR"/>
        </w:rPr>
        <w:t xml:space="preserve"> Nos aspectos especiais, depreende-se o direito à personalidade, representados expressamente nos direitos de privacidade e intimidade, compreendido por alguns doutrinadores</w:t>
      </w:r>
      <w:r w:rsidR="00774AFA">
        <w:rPr>
          <w:lang w:val="pt-BR"/>
        </w:rPr>
        <w:t xml:space="preserve"> como “int</w:t>
      </w:r>
      <w:r w:rsidR="006F673D">
        <w:rPr>
          <w:lang w:val="pt-BR"/>
        </w:rPr>
        <w:t>imidade informática” (LIMA, 2021</w:t>
      </w:r>
      <w:r w:rsidR="00774AFA">
        <w:rPr>
          <w:lang w:val="pt-BR"/>
        </w:rPr>
        <w:t>).</w:t>
      </w:r>
    </w:p>
    <w:p w:rsidR="001805EE" w:rsidRDefault="00674C1E" w:rsidP="00774AFA">
      <w:pPr>
        <w:pStyle w:val="BodyText"/>
        <w:spacing w:before="1" w:line="360" w:lineRule="auto"/>
        <w:ind w:left="102" w:right="108" w:firstLine="707"/>
        <w:jc w:val="both"/>
        <w:rPr>
          <w:lang w:val="pt-BR"/>
        </w:rPr>
      </w:pPr>
      <w:r>
        <w:rPr>
          <w:lang w:val="pt-BR"/>
        </w:rPr>
        <w:t xml:space="preserve">É imperioso afirmar que os doutrinadores brasileiros de forma análoga ao que se figurou internacionalmente, </w:t>
      </w:r>
      <w:r w:rsidR="00774AFA">
        <w:rPr>
          <w:lang w:val="pt-BR"/>
        </w:rPr>
        <w:t>necessitaram</w:t>
      </w:r>
      <w:r>
        <w:rPr>
          <w:lang w:val="pt-BR"/>
        </w:rPr>
        <w:t xml:space="preserve"> construir uma leitura interpretativa da CRFB/88 de forma sistemática e expansiva, como forma de depreender a proteção de dados como um direito fundamental autônomo implicitamente positivado. No campo jurisprudencial, a referida tendência doutrinária foi ratificad</w:t>
      </w:r>
      <w:r w:rsidR="00774AFA">
        <w:rPr>
          <w:lang w:val="pt-BR"/>
        </w:rPr>
        <w:t>a pelo Supremo Tribunal Federal:</w:t>
      </w:r>
    </w:p>
    <w:p w:rsidR="00774AFA" w:rsidRDefault="00774AFA" w:rsidP="00774AFA">
      <w:pPr>
        <w:pStyle w:val="BodyText"/>
        <w:spacing w:before="1" w:line="360" w:lineRule="auto"/>
        <w:ind w:left="102" w:right="108" w:firstLine="707"/>
        <w:jc w:val="both"/>
        <w:rPr>
          <w:lang w:val="pt-BR"/>
        </w:rPr>
      </w:pPr>
    </w:p>
    <w:p w:rsidR="001805EE" w:rsidRDefault="00674C1E" w:rsidP="00774AFA">
      <w:pPr>
        <w:pStyle w:val="BodyText"/>
        <w:ind w:left="2268" w:firstLine="18"/>
        <w:jc w:val="both"/>
        <w:rPr>
          <w:sz w:val="20"/>
          <w:szCs w:val="20"/>
          <w:lang w:val="pt-BR"/>
        </w:rPr>
      </w:pPr>
      <w:r>
        <w:rPr>
          <w:sz w:val="20"/>
          <w:szCs w:val="20"/>
          <w:lang w:val="pt-BR"/>
        </w:rPr>
        <w:t>[Se,] por um lado, a privacidade é encarada como um direito fundamental, as informações pessoais em si parecem, a uma parte da doutrina, serem protegidas somente em relação à sua “comunicação”, conforme art. 5º, XII, que trata da inviolabilidade da comunicação de dados. Tal interpretação traz consigo o risco de sugerir uma grande permissividade em relação à utilização de informações pessoais. Nes</w:t>
      </w:r>
      <w:r w:rsidR="00774AFA">
        <w:rPr>
          <w:sz w:val="20"/>
          <w:szCs w:val="20"/>
          <w:lang w:val="pt-BR"/>
        </w:rPr>
        <w:t>se sentido, uma decisão do STF</w:t>
      </w:r>
      <w:r>
        <w:rPr>
          <w:sz w:val="20"/>
          <w:szCs w:val="20"/>
          <w:lang w:val="pt-BR"/>
        </w:rPr>
        <w:t xml:space="preserve"> reconheceu expressamente a inexistência de uma garantia de inviolabilidade sobre dados armazenados em computador com fulcro em garan</w:t>
      </w:r>
      <w:r w:rsidR="00774AFA">
        <w:rPr>
          <w:sz w:val="20"/>
          <w:szCs w:val="20"/>
          <w:lang w:val="pt-BR"/>
        </w:rPr>
        <w:t>tias constitucionais. O sigilo</w:t>
      </w:r>
      <w:r>
        <w:rPr>
          <w:sz w:val="20"/>
          <w:szCs w:val="20"/>
          <w:lang w:val="pt-BR"/>
        </w:rPr>
        <w:t>, está referido à comunicação, no interesse da defesa da privacidade. Obviamente o que se regula é comunicação por correspondência e telegrafia, comunicação de dados e telefônica. A distinção é decisiva: o objeto protegido no direito à inviolabilidade do sigilo não são os dados em si, mas a sua comunicação restringida (liberdade de negação). A troca de informações (comunicação) privativa é que não pode ser violada por sujeito estranho. A decisão tem sido, desde então, constantemente mencionada como precedente em julgados nos quais o STF identifica que a natureza fundamental da proteção aos dados está restrit</w:t>
      </w:r>
      <w:r w:rsidR="00774AFA">
        <w:rPr>
          <w:sz w:val="20"/>
          <w:szCs w:val="20"/>
          <w:lang w:val="pt-BR"/>
        </w:rPr>
        <w:t xml:space="preserve">a ao momento de sua comunicação </w:t>
      </w:r>
      <w:r w:rsidR="00774AFA" w:rsidRPr="00774AFA">
        <w:rPr>
          <w:sz w:val="20"/>
          <w:szCs w:val="20"/>
          <w:lang w:val="pt-BR"/>
        </w:rPr>
        <w:t>(</w:t>
      </w:r>
      <w:r w:rsidR="00774AFA">
        <w:rPr>
          <w:sz w:val="20"/>
          <w:szCs w:val="20"/>
          <w:lang w:val="pt-BR"/>
        </w:rPr>
        <w:t>DONEDA</w:t>
      </w:r>
      <w:r w:rsidR="00774AFA" w:rsidRPr="00774AFA">
        <w:rPr>
          <w:sz w:val="20"/>
          <w:szCs w:val="20"/>
          <w:lang w:val="pt-BR"/>
        </w:rPr>
        <w:t>, 2020,</w:t>
      </w:r>
      <w:r w:rsidR="00774AFA">
        <w:rPr>
          <w:sz w:val="20"/>
          <w:szCs w:val="20"/>
          <w:lang w:val="pt-BR"/>
        </w:rPr>
        <w:t xml:space="preserve"> p</w:t>
      </w:r>
      <w:r w:rsidR="00774AFA" w:rsidRPr="00774AFA">
        <w:rPr>
          <w:sz w:val="20"/>
          <w:szCs w:val="20"/>
          <w:lang w:val="pt-BR"/>
        </w:rPr>
        <w:t>.</w:t>
      </w:r>
      <w:r w:rsidR="00774AFA">
        <w:rPr>
          <w:sz w:val="20"/>
          <w:szCs w:val="20"/>
          <w:lang w:val="pt-BR"/>
        </w:rPr>
        <w:t xml:space="preserve"> </w:t>
      </w:r>
      <w:r w:rsidR="00774AFA" w:rsidRPr="00774AFA">
        <w:rPr>
          <w:sz w:val="20"/>
          <w:szCs w:val="20"/>
          <w:lang w:val="pt-BR"/>
        </w:rPr>
        <w:t>267-268)</w:t>
      </w:r>
      <w:r>
        <w:rPr>
          <w:sz w:val="20"/>
          <w:szCs w:val="20"/>
          <w:lang w:val="pt-BR"/>
        </w:rPr>
        <w:br/>
      </w:r>
    </w:p>
    <w:p w:rsidR="001805EE" w:rsidRPr="00774AFA" w:rsidRDefault="00674C1E" w:rsidP="00774AFA">
      <w:pPr>
        <w:pStyle w:val="BodyText"/>
        <w:spacing w:line="360" w:lineRule="auto"/>
        <w:ind w:left="102" w:right="109" w:firstLine="707"/>
        <w:jc w:val="both"/>
        <w:rPr>
          <w:spacing w:val="-2"/>
        </w:rPr>
      </w:pPr>
      <w:r>
        <w:t>Neste</w:t>
      </w:r>
      <w:r>
        <w:rPr>
          <w:spacing w:val="34"/>
        </w:rPr>
        <w:t xml:space="preserve"> </w:t>
      </w:r>
      <w:r>
        <w:t>teor,</w:t>
      </w:r>
      <w:r>
        <w:rPr>
          <w:spacing w:val="35"/>
        </w:rPr>
        <w:t xml:space="preserve"> </w:t>
      </w:r>
      <w:r>
        <w:rPr>
          <w:lang w:val="pt-BR"/>
        </w:rPr>
        <w:t>é válido pontuar que ainda é discutível doutrinariamente e na prática quais limites em que é possível a intervenção do Estado para garantir a proteção dos dados pessoais do titular</w:t>
      </w:r>
      <w:r>
        <w:rPr>
          <w:spacing w:val="-2"/>
        </w:rPr>
        <w:t>.</w:t>
      </w:r>
      <w:r w:rsidR="00774AFA">
        <w:rPr>
          <w:spacing w:val="-2"/>
        </w:rPr>
        <w:t xml:space="preserve"> </w:t>
      </w:r>
      <w:r>
        <w:rPr>
          <w:spacing w:val="-2"/>
          <w:lang w:val="pt-BR"/>
        </w:rPr>
        <w:t xml:space="preserve">De acordo com o Entendimento de Carlos Ari Sundfeld “nos novos tempos, o Poder Legislativo faz o que sempre fez: edita leis, frequentemente com alto grau de abstração </w:t>
      </w:r>
      <w:r w:rsidR="00774AFA">
        <w:rPr>
          <w:spacing w:val="-2"/>
          <w:lang w:val="pt-BR"/>
        </w:rPr>
        <w:t xml:space="preserve">e generalidade”. (SUNDFELD, 2011, p. 615-616). </w:t>
      </w:r>
      <w:r>
        <w:t>Continuamente,</w:t>
      </w:r>
      <w:r>
        <w:rPr>
          <w:spacing w:val="-6"/>
        </w:rPr>
        <w:t xml:space="preserve"> </w:t>
      </w:r>
      <w:r>
        <w:rPr>
          <w:lang w:val="pt-BR"/>
        </w:rPr>
        <w:t>prossegue o autor:</w:t>
      </w:r>
    </w:p>
    <w:p w:rsidR="001805EE" w:rsidRDefault="00674C1E">
      <w:pPr>
        <w:widowControl/>
        <w:ind w:leftChars="1100" w:left="2420"/>
        <w:jc w:val="both"/>
        <w:rPr>
          <w:sz w:val="20"/>
          <w:szCs w:val="20"/>
        </w:rPr>
      </w:pPr>
      <w:r w:rsidRPr="00B848E8">
        <w:rPr>
          <w:rFonts w:eastAsia="SimSun"/>
          <w:color w:val="000000"/>
          <w:sz w:val="20"/>
          <w:szCs w:val="20"/>
          <w:lang w:val="pt-BR" w:eastAsia="zh-CN" w:bidi="ar"/>
        </w:rPr>
        <w:t>Só que, segundo os novos padrões da sociedade, agora essas normas não bastam, sendo preciso normas mais diretas para tratar das especificidades, realizar o planejamento dos setores, viabilizando a intervenção do Estado em garantia do cumprimento ou a realização daqueles valores: proteção do meio ambiente e do consumidor,</w:t>
      </w:r>
      <w:r>
        <w:rPr>
          <w:rFonts w:eastAsia="SimSun"/>
          <w:color w:val="000000"/>
          <w:sz w:val="20"/>
          <w:szCs w:val="20"/>
          <w:lang w:val="pt-BR" w:eastAsia="zh-CN" w:bidi="ar"/>
        </w:rPr>
        <w:t xml:space="preserve"> </w:t>
      </w:r>
      <w:r w:rsidRPr="00B848E8">
        <w:rPr>
          <w:rFonts w:eastAsia="SimSun"/>
          <w:color w:val="000000"/>
          <w:sz w:val="20"/>
          <w:szCs w:val="20"/>
          <w:lang w:val="pt-BR" w:eastAsia="zh-CN" w:bidi="ar"/>
        </w:rPr>
        <w:t>busca do desenvolvimento nacional, expansão das telecomunicações nacionais, controle sobre o poder econômico – enfim, todos esses que hoje consideramos fundamentais e cuj</w:t>
      </w:r>
      <w:r w:rsidR="00774AFA">
        <w:rPr>
          <w:rFonts w:eastAsia="SimSun"/>
          <w:color w:val="000000"/>
          <w:sz w:val="20"/>
          <w:szCs w:val="20"/>
          <w:lang w:val="pt-BR" w:eastAsia="zh-CN" w:bidi="ar"/>
        </w:rPr>
        <w:t>a persecução exigimos do Estado (SUNDFELD, 616).</w:t>
      </w:r>
    </w:p>
    <w:p w:rsidR="001805EE" w:rsidRDefault="001805EE">
      <w:pPr>
        <w:pStyle w:val="BodyText"/>
        <w:spacing w:before="1"/>
        <w:jc w:val="both"/>
        <w:rPr>
          <w:color w:val="FF0000"/>
          <w:sz w:val="31"/>
        </w:rPr>
      </w:pPr>
    </w:p>
    <w:p w:rsidR="001805EE" w:rsidRDefault="00674C1E">
      <w:pPr>
        <w:spacing w:line="360" w:lineRule="auto"/>
        <w:ind w:left="230" w:right="114" w:firstLineChars="270" w:firstLine="648"/>
        <w:jc w:val="both"/>
        <w:rPr>
          <w:color w:val="FF0000"/>
          <w:sz w:val="24"/>
          <w:szCs w:val="24"/>
          <w:lang w:val="pt-BR"/>
        </w:rPr>
      </w:pPr>
      <w:r>
        <w:rPr>
          <w:sz w:val="24"/>
          <w:szCs w:val="24"/>
        </w:rPr>
        <w:t>Nesse sentido, percebe-se que</w:t>
      </w:r>
      <w:r w:rsidR="00774AFA">
        <w:rPr>
          <w:sz w:val="24"/>
          <w:szCs w:val="24"/>
        </w:rPr>
        <w:t>,</w:t>
      </w:r>
      <w:r>
        <w:rPr>
          <w:sz w:val="24"/>
          <w:szCs w:val="24"/>
        </w:rPr>
        <w:t xml:space="preserve"> </w:t>
      </w:r>
      <w:r>
        <w:rPr>
          <w:sz w:val="24"/>
          <w:szCs w:val="24"/>
          <w:lang w:val="pt-BR"/>
        </w:rPr>
        <w:t xml:space="preserve">assim como na teoria da separação dos poderes em que se é adotada o sistema idealizado por Montesquieu de </w:t>
      </w:r>
      <w:r w:rsidR="00774AFA">
        <w:rPr>
          <w:sz w:val="24"/>
          <w:szCs w:val="24"/>
          <w:lang w:val="pt-BR"/>
        </w:rPr>
        <w:t>“freios e c</w:t>
      </w:r>
      <w:r>
        <w:rPr>
          <w:sz w:val="24"/>
          <w:szCs w:val="24"/>
          <w:lang w:val="pt-BR"/>
        </w:rPr>
        <w:t>ontrapesos</w:t>
      </w:r>
      <w:r w:rsidR="00774AFA">
        <w:rPr>
          <w:sz w:val="24"/>
          <w:szCs w:val="24"/>
          <w:lang w:val="pt-BR"/>
        </w:rPr>
        <w:t>”</w:t>
      </w:r>
      <w:r>
        <w:rPr>
          <w:sz w:val="24"/>
          <w:szCs w:val="24"/>
          <w:lang w:val="pt-BR"/>
        </w:rPr>
        <w:t xml:space="preserve">, pode-se adotar de forma análoga a intervenção do Estado na regulação dos meios de proteção de </w:t>
      </w:r>
      <w:r>
        <w:rPr>
          <w:sz w:val="24"/>
          <w:szCs w:val="24"/>
          <w:lang w:val="pt-BR"/>
        </w:rPr>
        <w:lastRenderedPageBreak/>
        <w:t xml:space="preserve">dados, ou seja, a intervenção deve estar dentro dos parâmetros de proporcionalidade e que todo dado tratado, </w:t>
      </w:r>
      <w:r w:rsidR="00774AFA">
        <w:rPr>
          <w:sz w:val="24"/>
          <w:szCs w:val="24"/>
          <w:lang w:val="pt-BR"/>
        </w:rPr>
        <w:t>deverá</w:t>
      </w:r>
      <w:r>
        <w:rPr>
          <w:sz w:val="24"/>
          <w:szCs w:val="24"/>
          <w:lang w:val="pt-BR"/>
        </w:rPr>
        <w:t xml:space="preserve"> corresponder ao atendimento </w:t>
      </w:r>
      <w:r w:rsidR="00774AFA">
        <w:rPr>
          <w:sz w:val="24"/>
          <w:szCs w:val="24"/>
          <w:lang w:val="pt-BR"/>
        </w:rPr>
        <w:t>do interesse público</w:t>
      </w:r>
      <w:r w:rsidR="00C94A68">
        <w:rPr>
          <w:sz w:val="24"/>
          <w:szCs w:val="24"/>
          <w:lang w:val="pt-BR"/>
        </w:rPr>
        <w:t xml:space="preserve"> (SUNDFELD, 2011)</w:t>
      </w:r>
      <w:r w:rsidR="00774AFA">
        <w:rPr>
          <w:sz w:val="24"/>
          <w:szCs w:val="24"/>
          <w:lang w:val="pt-BR"/>
        </w:rPr>
        <w:t>, bem como à</w:t>
      </w:r>
      <w:r>
        <w:rPr>
          <w:sz w:val="24"/>
          <w:szCs w:val="24"/>
          <w:lang w:val="pt-BR"/>
        </w:rPr>
        <w:t xml:space="preserve"> observância principiológica e os direitos do titular</w:t>
      </w:r>
      <w:r w:rsidR="00C94A68">
        <w:rPr>
          <w:sz w:val="24"/>
          <w:szCs w:val="24"/>
          <w:lang w:val="pt-BR"/>
        </w:rPr>
        <w:t xml:space="preserve"> prelecionados na Lei 13.709/18.</w:t>
      </w:r>
    </w:p>
    <w:p w:rsidR="001805EE" w:rsidRDefault="001805EE">
      <w:pPr>
        <w:pStyle w:val="BodyText"/>
        <w:spacing w:before="2"/>
        <w:jc w:val="both"/>
        <w:rPr>
          <w:color w:val="FF0000"/>
          <w:szCs w:val="21"/>
          <w:lang w:val="pt-BR"/>
        </w:rPr>
      </w:pPr>
    </w:p>
    <w:p w:rsidR="001805EE" w:rsidRDefault="001805EE">
      <w:pPr>
        <w:pStyle w:val="BodyText"/>
        <w:spacing w:before="2"/>
        <w:jc w:val="both"/>
        <w:rPr>
          <w:color w:val="FF0000"/>
          <w:szCs w:val="21"/>
          <w:lang w:val="pt-BR"/>
        </w:rPr>
      </w:pPr>
    </w:p>
    <w:p w:rsidR="001805EE" w:rsidRDefault="00674C1E" w:rsidP="00C94A68">
      <w:pPr>
        <w:pStyle w:val="BodyText"/>
        <w:numPr>
          <w:ilvl w:val="0"/>
          <w:numId w:val="1"/>
        </w:numPr>
        <w:spacing w:before="2" w:line="360" w:lineRule="auto"/>
        <w:rPr>
          <w:b/>
          <w:bCs/>
          <w:szCs w:val="21"/>
          <w:lang w:val="pt-BR"/>
        </w:rPr>
      </w:pPr>
      <w:r>
        <w:rPr>
          <w:b/>
          <w:bCs/>
          <w:szCs w:val="21"/>
          <w:lang w:val="pt-BR"/>
        </w:rPr>
        <w:t>MECANISMOS DE PROTEÇÃO DE DADOS DESENVOLVIDOS PELA LEI 13.709/18</w:t>
      </w:r>
    </w:p>
    <w:p w:rsidR="001805EE" w:rsidRDefault="001805EE">
      <w:pPr>
        <w:pStyle w:val="BodyText"/>
        <w:spacing w:before="2"/>
        <w:jc w:val="both"/>
        <w:rPr>
          <w:color w:val="FF0000"/>
          <w:szCs w:val="21"/>
          <w:lang w:val="pt-BR"/>
        </w:rPr>
      </w:pPr>
    </w:p>
    <w:p w:rsidR="001805EE" w:rsidRDefault="00674C1E" w:rsidP="00C94A68">
      <w:pPr>
        <w:pStyle w:val="BodyText"/>
        <w:spacing w:before="1" w:line="360" w:lineRule="auto"/>
        <w:ind w:left="102" w:right="112" w:firstLine="707"/>
        <w:jc w:val="both"/>
        <w:rPr>
          <w:lang w:val="pt-BR"/>
        </w:rPr>
      </w:pPr>
      <w:r>
        <w:rPr>
          <w:lang w:val="pt-BR"/>
        </w:rPr>
        <w:t>A Lei 13.709/18 não fixou em rol taxativo acerca de mecanismos e ferramentas de proteção de dados</w:t>
      </w:r>
      <w:r>
        <w:t>.</w:t>
      </w:r>
      <w:r>
        <w:rPr>
          <w:lang w:val="pt-BR"/>
        </w:rPr>
        <w:t xml:space="preserve"> Entretanto, o sétimo capítulo da LGPD fixa um rol exemplificativo de boas práticas e da governança de dados pessoais.</w:t>
      </w:r>
      <w:r w:rsidR="00C94A68">
        <w:rPr>
          <w:lang w:val="pt-BR"/>
        </w:rPr>
        <w:t xml:space="preserve"> </w:t>
      </w:r>
      <w:r>
        <w:rPr>
          <w:lang w:val="pt-BR"/>
        </w:rPr>
        <w:t>No artigo 50, a LGPD fixa o seguinte entendimento:</w:t>
      </w:r>
    </w:p>
    <w:p w:rsidR="00C94A68" w:rsidRDefault="00674C1E" w:rsidP="00C94A68">
      <w:pPr>
        <w:pStyle w:val="BodyText"/>
        <w:ind w:left="2268" w:firstLine="18"/>
        <w:jc w:val="both"/>
        <w:rPr>
          <w:sz w:val="20"/>
          <w:szCs w:val="20"/>
          <w:lang w:val="pt-BR"/>
        </w:rPr>
      </w:pPr>
      <w:r w:rsidRPr="00C94A68">
        <w:rPr>
          <w:sz w:val="20"/>
          <w:szCs w:val="20"/>
          <w:lang w:val="pt-BR"/>
        </w:rPr>
        <w:t>Art. 50. Os controladores e operadores, no âmbito de suas competências, pelo tratamento de dados pessoais, individualmente ou por meio de associações, poderão formular regras de boas práticas e de governança que estabeleçam as condições de organização, o regime de funcionamento, os procedimentos, incluindo reclamações e petições de titulares, as normas de segurança, os padrões técnicos, as obrigações específicas para os diversos envolvidos no tratamento, as ações educativas, os mecanismos internos de supervisão e de mitigação de riscos e outros aspectos relacionados ao tratamento de dados pe</w:t>
      </w:r>
      <w:r w:rsidR="00C94A68">
        <w:rPr>
          <w:sz w:val="20"/>
          <w:szCs w:val="20"/>
          <w:lang w:val="pt-BR"/>
        </w:rPr>
        <w:t>ssoais (BRASIL, 2018, on-line).</w:t>
      </w:r>
    </w:p>
    <w:p w:rsidR="00C94A68" w:rsidRPr="00C94A68" w:rsidRDefault="00C94A68" w:rsidP="00C94A68">
      <w:pPr>
        <w:pStyle w:val="BodyText"/>
        <w:ind w:left="2268" w:firstLine="18"/>
        <w:jc w:val="both"/>
        <w:rPr>
          <w:color w:val="FF0000"/>
          <w:sz w:val="20"/>
          <w:szCs w:val="20"/>
          <w:lang w:val="pt-BR"/>
        </w:rPr>
      </w:pPr>
    </w:p>
    <w:p w:rsidR="001805EE" w:rsidRPr="00C94A68" w:rsidRDefault="00674C1E" w:rsidP="00C94A68">
      <w:pPr>
        <w:pStyle w:val="BodyText"/>
        <w:spacing w:line="360" w:lineRule="auto"/>
        <w:ind w:left="102" w:right="111" w:firstLine="707"/>
        <w:jc w:val="both"/>
      </w:pPr>
      <w:r>
        <w:rPr>
          <w:lang w:val="pt-BR"/>
        </w:rPr>
        <w:t>Além do mais, o parágrafo</w:t>
      </w:r>
      <w:r w:rsidR="00C94A68">
        <w:rPr>
          <w:lang w:val="pt-BR"/>
        </w:rPr>
        <w:t xml:space="preserve"> primeiro do artigo supracitado</w:t>
      </w:r>
      <w:r>
        <w:rPr>
          <w:lang w:val="pt-BR"/>
        </w:rPr>
        <w:t xml:space="preserve"> estabelece alguns critérios de boas práticas, quais sejam: a natureza, o escopo, a finalidade e a probabilidade e a gravidade dos riscos e dos benefícios decorrentes de tratamento de dados do titular </w:t>
      </w:r>
      <w:r w:rsidR="00C94A68">
        <w:rPr>
          <w:lang w:val="pt-BR"/>
        </w:rPr>
        <w:t>(BRASIL, 2018).</w:t>
      </w:r>
      <w:r w:rsidR="00C94A68">
        <w:t xml:space="preserve"> </w:t>
      </w:r>
      <w:r>
        <w:t xml:space="preserve">Nesse sentido, </w:t>
      </w:r>
      <w:r w:rsidR="00C94A68">
        <w:rPr>
          <w:lang w:val="pt-BR"/>
        </w:rPr>
        <w:t>coube à doutrina e à</w:t>
      </w:r>
      <w:r>
        <w:rPr>
          <w:lang w:val="pt-BR"/>
        </w:rPr>
        <w:t>s áreas específicas em gerência da Tecn</w:t>
      </w:r>
      <w:r w:rsidR="00C94A68">
        <w:rPr>
          <w:lang w:val="pt-BR"/>
        </w:rPr>
        <w:t>ologia da Informação, bem como à</w:t>
      </w:r>
      <w:r>
        <w:rPr>
          <w:lang w:val="pt-BR"/>
        </w:rPr>
        <w:t xml:space="preserve">s plataformas de normas técnicas como ABNT, </w:t>
      </w:r>
      <w:r w:rsidR="00C94A68">
        <w:rPr>
          <w:lang w:val="pt-BR"/>
        </w:rPr>
        <w:t>a tarefa de definir</w:t>
      </w:r>
      <w:r>
        <w:rPr>
          <w:lang w:val="pt-BR"/>
        </w:rPr>
        <w:t xml:space="preserve"> o campo de medidas e soluções para as boas prátic</w:t>
      </w:r>
      <w:r w:rsidR="00C94A68">
        <w:rPr>
          <w:lang w:val="pt-BR"/>
        </w:rPr>
        <w:t>as de proteção de dados (</w:t>
      </w:r>
      <w:r w:rsidR="006F673D">
        <w:rPr>
          <w:lang w:val="pt-BR"/>
        </w:rPr>
        <w:t>BRASIL, 2021</w:t>
      </w:r>
      <w:r w:rsidR="00C94A68">
        <w:rPr>
          <w:lang w:val="pt-BR"/>
        </w:rPr>
        <w:t>.</w:t>
      </w:r>
    </w:p>
    <w:p w:rsidR="001805EE" w:rsidRDefault="00674C1E">
      <w:pPr>
        <w:pStyle w:val="BodyText"/>
        <w:spacing w:line="360" w:lineRule="auto"/>
        <w:ind w:left="102" w:right="112" w:firstLine="707"/>
        <w:jc w:val="both"/>
        <w:rPr>
          <w:color w:val="FF0000"/>
          <w:lang w:val="pt-BR"/>
        </w:rPr>
      </w:pPr>
      <w:r>
        <w:rPr>
          <w:lang w:val="pt-BR"/>
        </w:rPr>
        <w:t>Continuamente, a título de exemplo,</w:t>
      </w:r>
      <w:r w:rsidR="00C94A68">
        <w:rPr>
          <w:lang w:val="pt-BR"/>
        </w:rPr>
        <w:t xml:space="preserve"> tem-se</w:t>
      </w:r>
      <w:r>
        <w:rPr>
          <w:lang w:val="pt-BR"/>
        </w:rPr>
        <w:t xml:space="preserve"> a aplicação de medidas de </w:t>
      </w:r>
      <w:r>
        <w:rPr>
          <w:i/>
          <w:iCs/>
          <w:lang w:val="pt-BR"/>
        </w:rPr>
        <w:t xml:space="preserve">compliance </w:t>
      </w:r>
      <w:r>
        <w:rPr>
          <w:lang w:val="pt-BR"/>
        </w:rPr>
        <w:t xml:space="preserve">através de adoção de técnicas catalogadas pela </w:t>
      </w:r>
      <w:r>
        <w:rPr>
          <w:i/>
          <w:iCs/>
        </w:rPr>
        <w:t>International Organization for Standardization</w:t>
      </w:r>
      <w:r w:rsidR="00C94A68">
        <w:rPr>
          <w:lang w:val="pt-BR"/>
        </w:rPr>
        <w:t xml:space="preserve"> - </w:t>
      </w:r>
      <w:r>
        <w:rPr>
          <w:lang w:val="pt-BR"/>
        </w:rPr>
        <w:t>Organizaçã</w:t>
      </w:r>
      <w:r w:rsidR="00C94A68">
        <w:rPr>
          <w:lang w:val="pt-BR"/>
        </w:rPr>
        <w:t>o Internacional de Normalização, no português -</w:t>
      </w:r>
      <w:r>
        <w:rPr>
          <w:lang w:val="pt-BR"/>
        </w:rPr>
        <w:t xml:space="preserve"> mais conhecida como ISO. No âmbito virtual, percebe-se a aplicação da ISO 27000, a qual estabelece as necessárias adequações nos setores da Tecnologia da Informação, sistematizando a proteção de dados por camadas, ou seja, </w:t>
      </w:r>
      <w:r w:rsidR="00C94A68">
        <w:rPr>
          <w:lang w:val="pt-BR"/>
        </w:rPr>
        <w:t>desenvolvendo e elaborando</w:t>
      </w:r>
      <w:r>
        <w:rPr>
          <w:lang w:val="pt-BR"/>
        </w:rPr>
        <w:t xml:space="preserve"> técnicas de proteção e implantação de segurança sistêmica de proteção de dados</w:t>
      </w:r>
      <w:r w:rsidR="00C94A68">
        <w:rPr>
          <w:lang w:val="pt-BR"/>
        </w:rPr>
        <w:t xml:space="preserve"> por meio de táticas que visem</w:t>
      </w:r>
      <w:r>
        <w:rPr>
          <w:lang w:val="pt-BR"/>
        </w:rPr>
        <w:t xml:space="preserve"> infraestrutu</w:t>
      </w:r>
      <w:r w:rsidR="00C94A68">
        <w:rPr>
          <w:lang w:val="pt-BR"/>
        </w:rPr>
        <w:t>ras físicas e virtuais (</w:t>
      </w:r>
      <w:r w:rsidR="006F673D">
        <w:rPr>
          <w:lang w:val="pt-BR"/>
        </w:rPr>
        <w:t>BRASIL, 2022</w:t>
      </w:r>
      <w:r>
        <w:rPr>
          <w:lang w:val="pt-BR"/>
        </w:rPr>
        <w:t>).</w:t>
      </w:r>
      <w:r>
        <w:rPr>
          <w:color w:val="FF0000"/>
          <w:lang w:val="pt-BR"/>
        </w:rPr>
        <w:t xml:space="preserve">  </w:t>
      </w:r>
    </w:p>
    <w:p w:rsidR="001805EE" w:rsidRDefault="00674C1E">
      <w:pPr>
        <w:pStyle w:val="BodyText"/>
        <w:spacing w:line="360" w:lineRule="auto"/>
        <w:ind w:left="102" w:right="112" w:firstLine="707"/>
        <w:jc w:val="both"/>
        <w:rPr>
          <w:lang w:val="pt-BR"/>
        </w:rPr>
      </w:pPr>
      <w:r>
        <w:rPr>
          <w:lang w:val="pt-BR"/>
        </w:rPr>
        <w:t xml:space="preserve">Entretanto, insta destacar que, na adoção da ISO 27000 para a efetivação das boas práticas, também é prevista a utilização e desenvolvimento de ferramentas digitais, cuja </w:t>
      </w:r>
      <w:r>
        <w:rPr>
          <w:lang w:val="pt-BR"/>
        </w:rPr>
        <w:lastRenderedPageBreak/>
        <w:t xml:space="preserve">finalidade esteja associada a detectar e prevenir falhas quanto ao armazenamento, processamento de dados, bem como, desenvolver o gerenciamento de dados e permissões de acessos e os meios de </w:t>
      </w:r>
      <w:r>
        <w:rPr>
          <w:i/>
          <w:iCs/>
          <w:lang w:val="pt-BR"/>
        </w:rPr>
        <w:t>backup</w:t>
      </w:r>
      <w:r w:rsidR="00C94A68">
        <w:rPr>
          <w:lang w:val="pt-BR"/>
        </w:rPr>
        <w:t xml:space="preserve"> através das nuvens (BRASIL, 2018).</w:t>
      </w:r>
    </w:p>
    <w:p w:rsidR="001805EE" w:rsidRDefault="00674C1E" w:rsidP="00C94A68">
      <w:pPr>
        <w:pStyle w:val="BodyText"/>
        <w:spacing w:line="360" w:lineRule="auto"/>
        <w:ind w:left="102" w:right="112" w:firstLine="707"/>
        <w:jc w:val="both"/>
        <w:rPr>
          <w:lang w:val="pt-BR"/>
        </w:rPr>
      </w:pPr>
      <w:r>
        <w:rPr>
          <w:lang w:val="pt-BR"/>
        </w:rPr>
        <w:t>Ademais, os autores Carlos Reolon e Andriei Gutierrez</w:t>
      </w:r>
      <w:r w:rsidR="00C94A68">
        <w:rPr>
          <w:lang w:val="pt-BR"/>
        </w:rPr>
        <w:t xml:space="preserve"> (2020)</w:t>
      </w:r>
      <w:r>
        <w:rPr>
          <w:lang w:val="pt-BR"/>
        </w:rPr>
        <w:t>, afirmam na obra LGPD Aplicada, que o posto-chave no processo de adequação de empresas de tecnologia da informação seja exatamente o mapeamento de dados ou data mapping. Esse processo, comum a qualquer outro ramo de atividade, consiste em identificar sempre que, na execução do negócio, dados pessoais são coletados e trata</w:t>
      </w:r>
      <w:r w:rsidR="00C94A68">
        <w:rPr>
          <w:lang w:val="pt-BR"/>
        </w:rPr>
        <w:t>dos (REOLON e GUTIERREZ, 2020</w:t>
      </w:r>
      <w:r>
        <w:rPr>
          <w:lang w:val="pt-BR"/>
        </w:rPr>
        <w:t>).</w:t>
      </w:r>
      <w:r w:rsidR="00C94A68">
        <w:rPr>
          <w:lang w:val="pt-BR"/>
        </w:rPr>
        <w:t xml:space="preserve"> </w:t>
      </w:r>
      <w:r>
        <w:rPr>
          <w:lang w:val="pt-BR"/>
        </w:rPr>
        <w:t>Além do mais, os autores seguem na seguinte percepção</w:t>
      </w:r>
      <w:r w:rsidR="006F673D">
        <w:rPr>
          <w:lang w:val="pt-BR"/>
        </w:rPr>
        <w:t>:</w:t>
      </w:r>
    </w:p>
    <w:p w:rsidR="00C94A68" w:rsidRDefault="00C94A68" w:rsidP="00C94A68">
      <w:pPr>
        <w:ind w:left="2370" w:right="110"/>
        <w:jc w:val="both"/>
        <w:rPr>
          <w:sz w:val="20"/>
        </w:rPr>
      </w:pPr>
    </w:p>
    <w:p w:rsidR="001805EE" w:rsidRDefault="00674C1E" w:rsidP="00C94A68">
      <w:pPr>
        <w:ind w:left="2268" w:right="110"/>
        <w:jc w:val="both"/>
        <w:rPr>
          <w:sz w:val="20"/>
        </w:rPr>
      </w:pPr>
      <w:r>
        <w:rPr>
          <w:sz w:val="20"/>
        </w:rPr>
        <w:t>[...] A princípio, parece uma atividade simples, porém existem algumas ciladas nessa análise. Talvez a primeira delas seja a distinção entre processo e aplicação. Na maioria dos casos, empresas de tecnologia utilizam aplicações (softwares, programas de computador) para resolver seus problemas de negócio. Podemos elencar alguns exemplos: faturamento, que consiste basicamente na emissão de uma nota fiscal. Para isso, certamente, há um software que desempenha essa função.</w:t>
      </w:r>
      <w:r w:rsidR="00C94A68">
        <w:rPr>
          <w:sz w:val="20"/>
        </w:rPr>
        <w:t xml:space="preserve"> </w:t>
      </w:r>
      <w:r>
        <w:rPr>
          <w:sz w:val="20"/>
        </w:rPr>
        <w:t>Nesse cenário, processo e aplicação são basicamente a mesma coisa. Há uma necessidade de negócio (processo) que significa emitir fatura de produtos ou serviços vendidos e há um sistema que desempenha essa função (aplicação). Logo, no mapeamento de dados, basta olhar para quais dados são coletados para esse fim e essa etapa do trabalho estaria concluída. O problema resi</w:t>
      </w:r>
      <w:r w:rsidR="006F673D">
        <w:rPr>
          <w:sz w:val="20"/>
        </w:rPr>
        <w:t>de nas variantes desse contexto</w:t>
      </w:r>
      <w:r>
        <w:rPr>
          <w:sz w:val="20"/>
        </w:rPr>
        <w:t xml:space="preserve"> </w:t>
      </w:r>
      <w:r w:rsidR="00C94A68">
        <w:rPr>
          <w:sz w:val="20"/>
          <w:lang w:val="pt-BR"/>
        </w:rPr>
        <w:t>(REOLON e GUTIERREZ, 2020, p</w:t>
      </w:r>
      <w:r>
        <w:rPr>
          <w:sz w:val="20"/>
          <w:lang w:val="pt-BR"/>
        </w:rPr>
        <w:t>. 4)</w:t>
      </w:r>
      <w:r>
        <w:rPr>
          <w:sz w:val="20"/>
        </w:rPr>
        <w:t>.</w:t>
      </w:r>
    </w:p>
    <w:p w:rsidR="001805EE" w:rsidRDefault="001805EE">
      <w:pPr>
        <w:pStyle w:val="BodyText"/>
        <w:spacing w:before="4"/>
        <w:jc w:val="both"/>
        <w:rPr>
          <w:color w:val="FF0000"/>
          <w:sz w:val="31"/>
        </w:rPr>
      </w:pPr>
    </w:p>
    <w:p w:rsidR="001805EE" w:rsidRDefault="00674C1E" w:rsidP="00C94A68">
      <w:pPr>
        <w:pStyle w:val="BodyText"/>
        <w:spacing w:before="62" w:line="360" w:lineRule="auto"/>
        <w:ind w:right="113" w:firstLine="720"/>
        <w:jc w:val="both"/>
      </w:pPr>
      <w:r>
        <w:t>Isto</w:t>
      </w:r>
      <w:r>
        <w:rPr>
          <w:spacing w:val="-1"/>
        </w:rPr>
        <w:t xml:space="preserve"> </w:t>
      </w:r>
      <w:r>
        <w:t>posto,</w:t>
      </w:r>
      <w:r>
        <w:rPr>
          <w:spacing w:val="-1"/>
        </w:rPr>
        <w:t xml:space="preserve"> </w:t>
      </w:r>
      <w:r>
        <w:t>importante</w:t>
      </w:r>
      <w:r>
        <w:rPr>
          <w:spacing w:val="-2"/>
        </w:rPr>
        <w:t xml:space="preserve"> </w:t>
      </w:r>
      <w:r>
        <w:t>refletir</w:t>
      </w:r>
      <w:r>
        <w:rPr>
          <w:spacing w:val="-2"/>
        </w:rPr>
        <w:t xml:space="preserve"> </w:t>
      </w:r>
      <w:r>
        <w:t>que,</w:t>
      </w:r>
      <w:r>
        <w:rPr>
          <w:spacing w:val="-1"/>
        </w:rPr>
        <w:t xml:space="preserve"> </w:t>
      </w:r>
      <w:r>
        <w:rPr>
          <w:lang w:val="pt-BR"/>
        </w:rPr>
        <w:t>nas aditividades de tratamento de dados sempre existirá uma cadeia de processamento de dados, ou seja, nem sempre o dado a ser objeto de tratamento chegou de forma direta através do titular do dado, mas perpassou por outros caminhos. A título de exemplo, dados pessoais e bancários de um cliente de uma loja de supermercados, chega</w:t>
      </w:r>
      <w:r w:rsidR="00C94A68">
        <w:rPr>
          <w:lang w:val="pt-BR"/>
        </w:rPr>
        <w:t>m</w:t>
      </w:r>
      <w:r>
        <w:rPr>
          <w:lang w:val="pt-BR"/>
        </w:rPr>
        <w:t xml:space="preserve"> ao setor financeiro da loja, depois de ser</w:t>
      </w:r>
      <w:r w:rsidR="00C94A68">
        <w:rPr>
          <w:lang w:val="pt-BR"/>
        </w:rPr>
        <w:t>em</w:t>
      </w:r>
      <w:r>
        <w:rPr>
          <w:lang w:val="pt-BR"/>
        </w:rPr>
        <w:t xml:space="preserve"> colhido</w:t>
      </w:r>
      <w:r w:rsidR="00C94A68">
        <w:rPr>
          <w:lang w:val="pt-BR"/>
        </w:rPr>
        <w:t>s</w:t>
      </w:r>
      <w:r>
        <w:rPr>
          <w:lang w:val="pt-BR"/>
        </w:rPr>
        <w:t xml:space="preserve"> pelo atendimento do caixa ao titular de dados, logo, percebemos que os dados pessoais passa</w:t>
      </w:r>
      <w:r w:rsidR="00C94A68">
        <w:rPr>
          <w:lang w:val="pt-BR"/>
        </w:rPr>
        <w:t>m</w:t>
      </w:r>
      <w:r>
        <w:rPr>
          <w:lang w:val="pt-BR"/>
        </w:rPr>
        <w:t xml:space="preserve"> de um setor a outro de forma distinta. Por isso, faz-se necessário desenvolver mecanismos que protejam o dado pessoal e o seu tratamento dentro de uma lógica concatenada e em cadeia</w:t>
      </w:r>
      <w:r w:rsidR="00C94A68">
        <w:t xml:space="preserve"> (REOLON e GUTIERREZ, 2020).</w:t>
      </w:r>
    </w:p>
    <w:p w:rsidR="001805EE" w:rsidRDefault="006F673D" w:rsidP="00C94A68">
      <w:pPr>
        <w:pStyle w:val="BodyText"/>
        <w:spacing w:before="62" w:line="360" w:lineRule="auto"/>
        <w:ind w:right="113" w:firstLine="720"/>
        <w:jc w:val="both"/>
        <w:rPr>
          <w:lang w:val="pt-BR"/>
        </w:rPr>
      </w:pPr>
      <w:r>
        <w:rPr>
          <w:lang w:val="pt-BR"/>
        </w:rPr>
        <w:t>Portanto, ainda neste sentido tem-se</w:t>
      </w:r>
      <w:r w:rsidR="00674C1E">
        <w:rPr>
          <w:lang w:val="pt-BR"/>
        </w:rPr>
        <w:t xml:space="preserve"> a depreensão do sistema de proteção de dados como difer</w:t>
      </w:r>
      <w:r>
        <w:rPr>
          <w:lang w:val="pt-BR"/>
        </w:rPr>
        <w:t>entes camadas de segurança, pois gera</w:t>
      </w:r>
      <w:r w:rsidR="00674C1E">
        <w:rPr>
          <w:lang w:val="pt-BR"/>
        </w:rPr>
        <w:t xml:space="preserve"> protocolos para possíveis invasões, como pode-se visualizar na esquematização abaixo:</w:t>
      </w:r>
    </w:p>
    <w:p w:rsidR="006F673D" w:rsidRDefault="006F673D" w:rsidP="00C94A68">
      <w:pPr>
        <w:pStyle w:val="BodyText"/>
        <w:spacing w:before="62" w:line="360" w:lineRule="auto"/>
        <w:ind w:right="113" w:firstLine="720"/>
        <w:jc w:val="both"/>
        <w:rPr>
          <w:lang w:val="pt-BR"/>
        </w:rPr>
      </w:pPr>
    </w:p>
    <w:p w:rsidR="001805EE" w:rsidRPr="006F673D" w:rsidRDefault="006F673D" w:rsidP="006F673D">
      <w:pPr>
        <w:pStyle w:val="BodyText"/>
        <w:spacing w:before="62" w:line="360" w:lineRule="auto"/>
        <w:ind w:right="113"/>
        <w:jc w:val="center"/>
        <w:rPr>
          <w:sz w:val="20"/>
          <w:szCs w:val="20"/>
          <w:lang w:val="pt-BR"/>
        </w:rPr>
      </w:pPr>
      <w:r w:rsidRPr="006F673D">
        <w:rPr>
          <w:sz w:val="20"/>
          <w:szCs w:val="20"/>
          <w:lang w:val="pt-BR"/>
        </w:rPr>
        <w:t>Figura 1 – Esquematização de proteção de dados</w:t>
      </w:r>
    </w:p>
    <w:p w:rsidR="001805EE" w:rsidRDefault="001805EE">
      <w:pPr>
        <w:pStyle w:val="BodyText"/>
        <w:spacing w:before="62" w:line="360" w:lineRule="auto"/>
        <w:ind w:left="102" w:right="113" w:firstLine="1438"/>
        <w:jc w:val="both"/>
        <w:rPr>
          <w:lang w:val="pt-BR"/>
        </w:rPr>
      </w:pPr>
    </w:p>
    <w:p w:rsidR="001805EE" w:rsidRDefault="001805EE">
      <w:pPr>
        <w:pStyle w:val="BodyText"/>
        <w:spacing w:before="62" w:line="360" w:lineRule="auto"/>
        <w:ind w:left="102" w:right="113" w:firstLine="1438"/>
        <w:jc w:val="both"/>
        <w:rPr>
          <w:lang w:val="pt-BR"/>
        </w:rPr>
      </w:pPr>
    </w:p>
    <w:p w:rsidR="001805EE" w:rsidRDefault="001805EE">
      <w:pPr>
        <w:pStyle w:val="BodyText"/>
        <w:spacing w:before="62" w:line="360" w:lineRule="auto"/>
        <w:ind w:left="102" w:right="113" w:firstLine="1438"/>
        <w:jc w:val="both"/>
        <w:rPr>
          <w:color w:val="FF0000"/>
        </w:rPr>
      </w:pPr>
    </w:p>
    <w:p w:rsidR="001805EE" w:rsidRDefault="006F673D">
      <w:pPr>
        <w:pStyle w:val="BodyText"/>
        <w:spacing w:before="62" w:line="360" w:lineRule="auto"/>
        <w:ind w:left="102" w:right="113" w:firstLine="1438"/>
        <w:jc w:val="both"/>
        <w:rPr>
          <w:color w:val="FF0000"/>
        </w:rPr>
      </w:pPr>
      <w:r>
        <w:rPr>
          <w:noProof/>
          <w:color w:val="FF0000"/>
          <w:sz w:val="31"/>
          <w:lang w:val="pt-BR" w:eastAsia="pt-BR"/>
        </w:rPr>
        <w:drawing>
          <wp:anchor distT="0" distB="0" distL="114300" distR="114300" simplePos="0" relativeHeight="251658240" behindDoc="0" locked="0" layoutInCell="1" allowOverlap="1" wp14:anchorId="7F71D192" wp14:editId="4C81D343">
            <wp:simplePos x="0" y="0"/>
            <wp:positionH relativeFrom="column">
              <wp:posOffset>714375</wp:posOffset>
            </wp:positionH>
            <wp:positionV relativeFrom="paragraph">
              <wp:posOffset>-449580</wp:posOffset>
            </wp:positionV>
            <wp:extent cx="4255135" cy="2999105"/>
            <wp:effectExtent l="0" t="0" r="0" b="0"/>
            <wp:wrapNone/>
            <wp:docPr id="2" name="Imagem 2" descr="f001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f0011-01"/>
                    <pic:cNvPicPr>
                      <a:picLocks noChangeAspect="1"/>
                    </pic:cNvPicPr>
                  </pic:nvPicPr>
                  <pic:blipFill>
                    <a:blip r:embed="rId8"/>
                    <a:stretch>
                      <a:fillRect/>
                    </a:stretch>
                  </pic:blipFill>
                  <pic:spPr>
                    <a:xfrm>
                      <a:off x="0" y="0"/>
                      <a:ext cx="4255135" cy="2999105"/>
                    </a:xfrm>
                    <a:prstGeom prst="rect">
                      <a:avLst/>
                    </a:prstGeom>
                  </pic:spPr>
                </pic:pic>
              </a:graphicData>
            </a:graphic>
          </wp:anchor>
        </w:drawing>
      </w:r>
    </w:p>
    <w:p w:rsidR="001805EE" w:rsidRDefault="001805EE">
      <w:pPr>
        <w:pStyle w:val="BodyText"/>
        <w:spacing w:before="62" w:line="360" w:lineRule="auto"/>
        <w:ind w:left="102" w:right="113" w:firstLine="1438"/>
        <w:jc w:val="both"/>
        <w:rPr>
          <w:color w:val="FF0000"/>
        </w:rPr>
      </w:pPr>
    </w:p>
    <w:p w:rsidR="001805EE" w:rsidRDefault="001805EE">
      <w:pPr>
        <w:pStyle w:val="BodyText"/>
        <w:spacing w:before="62" w:line="360" w:lineRule="auto"/>
        <w:ind w:left="102" w:right="113" w:firstLine="1438"/>
        <w:jc w:val="both"/>
        <w:rPr>
          <w:color w:val="FF0000"/>
        </w:rPr>
      </w:pPr>
    </w:p>
    <w:p w:rsidR="001805EE" w:rsidRDefault="001805EE">
      <w:pPr>
        <w:pStyle w:val="BodyText"/>
        <w:spacing w:before="62" w:line="360" w:lineRule="auto"/>
        <w:ind w:left="102" w:right="113" w:firstLine="1438"/>
        <w:jc w:val="both"/>
        <w:rPr>
          <w:color w:val="FF0000"/>
        </w:rPr>
      </w:pPr>
    </w:p>
    <w:p w:rsidR="001805EE" w:rsidRDefault="001805EE">
      <w:pPr>
        <w:pStyle w:val="BodyText"/>
        <w:spacing w:before="62" w:line="360" w:lineRule="auto"/>
        <w:ind w:left="102" w:right="113" w:firstLine="1438"/>
        <w:jc w:val="both"/>
        <w:rPr>
          <w:color w:val="FF0000"/>
        </w:rPr>
      </w:pPr>
    </w:p>
    <w:p w:rsidR="001805EE" w:rsidRDefault="001805EE">
      <w:pPr>
        <w:pStyle w:val="BodyText"/>
        <w:spacing w:before="62" w:line="360" w:lineRule="auto"/>
        <w:ind w:left="102" w:right="113" w:firstLine="1438"/>
        <w:jc w:val="center"/>
        <w:rPr>
          <w:color w:val="FF0000"/>
          <w:lang w:val="pt-BR"/>
        </w:rPr>
      </w:pPr>
    </w:p>
    <w:p w:rsidR="001805EE" w:rsidRDefault="001805EE">
      <w:pPr>
        <w:pStyle w:val="BodyText"/>
        <w:spacing w:before="62" w:line="360" w:lineRule="auto"/>
        <w:ind w:left="102" w:right="113" w:firstLine="1438"/>
        <w:jc w:val="center"/>
        <w:rPr>
          <w:color w:val="FF0000"/>
          <w:lang w:val="pt-BR"/>
        </w:rPr>
      </w:pPr>
    </w:p>
    <w:p w:rsidR="001805EE" w:rsidRDefault="001805EE">
      <w:pPr>
        <w:pStyle w:val="BodyText"/>
        <w:spacing w:before="62" w:line="360" w:lineRule="auto"/>
        <w:ind w:left="102" w:right="113" w:firstLine="1438"/>
        <w:jc w:val="center"/>
        <w:rPr>
          <w:color w:val="FF0000"/>
          <w:lang w:val="pt-BR"/>
        </w:rPr>
      </w:pPr>
    </w:p>
    <w:p w:rsidR="001805EE" w:rsidRDefault="00674C1E">
      <w:pPr>
        <w:pStyle w:val="BodyText"/>
        <w:spacing w:before="62" w:line="360" w:lineRule="auto"/>
        <w:ind w:left="102" w:right="113" w:firstLine="1438"/>
        <w:jc w:val="center"/>
        <w:rPr>
          <w:sz w:val="20"/>
          <w:szCs w:val="20"/>
          <w:lang w:val="pt-BR"/>
        </w:rPr>
      </w:pPr>
      <w:r>
        <w:rPr>
          <w:color w:val="FF0000"/>
          <w:lang w:val="pt-BR"/>
        </w:rPr>
        <w:br/>
      </w:r>
      <w:r w:rsidR="006F673D">
        <w:rPr>
          <w:sz w:val="20"/>
          <w:szCs w:val="20"/>
          <w:lang w:val="pt-BR"/>
        </w:rPr>
        <w:t>Fonte: (REOLON, GUTIERREZ, 2020, p</w:t>
      </w:r>
      <w:r>
        <w:rPr>
          <w:sz w:val="20"/>
          <w:szCs w:val="20"/>
          <w:lang w:val="pt-BR"/>
        </w:rPr>
        <w:t>. 13)</w:t>
      </w:r>
    </w:p>
    <w:p w:rsidR="001805EE" w:rsidRDefault="001805EE">
      <w:pPr>
        <w:pStyle w:val="BodyText"/>
        <w:spacing w:before="62" w:line="360" w:lineRule="auto"/>
        <w:ind w:left="102" w:right="113" w:firstLine="1438"/>
        <w:jc w:val="center"/>
        <w:rPr>
          <w:sz w:val="20"/>
          <w:szCs w:val="20"/>
          <w:lang w:val="pt-BR"/>
        </w:rPr>
      </w:pPr>
    </w:p>
    <w:p w:rsidR="001805EE" w:rsidRDefault="00674C1E" w:rsidP="006F673D">
      <w:pPr>
        <w:pStyle w:val="BodyText"/>
        <w:spacing w:before="62" w:line="360" w:lineRule="auto"/>
        <w:ind w:right="113" w:firstLine="720"/>
        <w:jc w:val="both"/>
        <w:rPr>
          <w:lang w:val="pt-BR"/>
        </w:rPr>
      </w:pPr>
      <w:r>
        <w:rPr>
          <w:lang w:val="pt-BR"/>
        </w:rPr>
        <w:t>Ao analisar a esquematização acima, percebe-se que o sistema de proteção do dado inicia antes da recepção e do tratamento do dado pessoal, a partir do momento em que se estabelece uma Política, seja ela de proteção de dados e/ou de Privacidade, elencando os tipos de tratamentos que deverão ser realizados com o dado e se estendem até o armazenamento do dado, seja de forma fí</w:t>
      </w:r>
      <w:r w:rsidR="006F673D">
        <w:rPr>
          <w:lang w:val="pt-BR"/>
        </w:rPr>
        <w:t>sica, ou virtualmente, na nuvem.</w:t>
      </w:r>
    </w:p>
    <w:p w:rsidR="001805EE" w:rsidRDefault="00674C1E">
      <w:pPr>
        <w:pStyle w:val="BodyText"/>
        <w:spacing w:before="4" w:line="357" w:lineRule="auto"/>
        <w:ind w:left="102" w:right="112" w:firstLine="707"/>
        <w:jc w:val="both"/>
      </w:pPr>
      <w:r>
        <w:rPr>
          <w:lang w:val="pt-BR"/>
        </w:rPr>
        <w:t>Frise-se que, por ser um sistema de segurança orgânico e interligado a cada processo, é imprescindível que todas as aplicações de segurança sejam reproduzidas em equipamentos seguros e não vulneráveis a qualquer tipo de vazamento e/ou ataque</w:t>
      </w:r>
      <w:r>
        <w:t>.</w:t>
      </w:r>
    </w:p>
    <w:p w:rsidR="001805EE" w:rsidRDefault="00674C1E">
      <w:pPr>
        <w:pStyle w:val="BodyText"/>
        <w:spacing w:line="360" w:lineRule="auto"/>
        <w:ind w:left="102" w:right="111" w:firstLine="707"/>
        <w:jc w:val="both"/>
        <w:rPr>
          <w:sz w:val="26"/>
          <w:lang w:val="pt-BR"/>
        </w:rPr>
      </w:pPr>
      <w:r>
        <w:rPr>
          <w:lang w:val="pt-BR"/>
        </w:rPr>
        <w:t xml:space="preserve">Neste sentido, ao desenvolver e aplicar todo o sistema previsto na família ISO 27000, fica-se comprovado ao titular de dados </w:t>
      </w:r>
      <w:r w:rsidR="006F673D">
        <w:rPr>
          <w:lang w:val="pt-BR"/>
        </w:rPr>
        <w:t>e aos órgãos de regulamentação - neste caso a ANPD -,</w:t>
      </w:r>
      <w:r>
        <w:rPr>
          <w:lang w:val="pt-BR"/>
        </w:rPr>
        <w:t xml:space="preserve"> o compromisso do controlador e operador de dados com o domínio sobre todos os processos que tratam da</w:t>
      </w:r>
      <w:r w:rsidR="006F673D">
        <w:rPr>
          <w:lang w:val="pt-BR"/>
        </w:rPr>
        <w:t>dos pessoais:</w:t>
      </w:r>
      <w:r>
        <w:rPr>
          <w:lang w:val="pt-BR"/>
        </w:rPr>
        <w:t xml:space="preserve"> como esses processos estão implementados, a quais riscos os titulares estão sujeitos, quais os mecanismos adotados para mitigar esses riscos e até ferramentas de gestão que garantam a aplicação e o funcionamento das regras acima citadas</w:t>
      </w:r>
      <w:r w:rsidR="006F673D">
        <w:t xml:space="preserve"> (ABNT, 2013).</w:t>
      </w:r>
    </w:p>
    <w:p w:rsidR="001805EE" w:rsidRDefault="00674C1E" w:rsidP="00C94A68">
      <w:pPr>
        <w:pStyle w:val="Heading1"/>
        <w:numPr>
          <w:ilvl w:val="0"/>
          <w:numId w:val="1"/>
        </w:numPr>
        <w:tabs>
          <w:tab w:val="left" w:pos="529"/>
          <w:tab w:val="left" w:pos="530"/>
        </w:tabs>
        <w:spacing w:before="182"/>
        <w:ind w:right="115"/>
        <w:rPr>
          <w:rFonts w:ascii="Times New Roman" w:hAnsi="Times New Roman"/>
        </w:rPr>
      </w:pPr>
      <w:r>
        <w:rPr>
          <w:rFonts w:ascii="Times New Roman" w:hAnsi="Times New Roman"/>
          <w:lang w:val="pt-BR"/>
        </w:rPr>
        <w:t xml:space="preserve">  A PROTEÇÃO DE DADOS NAS REDES SOCIAIS: MECANISMOS DE PROTEÇÃO E DETECÇÃO DE IRREGULARIDADES</w:t>
      </w:r>
    </w:p>
    <w:p w:rsidR="001805EE" w:rsidRDefault="001805EE">
      <w:pPr>
        <w:pStyle w:val="BodyText"/>
        <w:rPr>
          <w:b/>
          <w:sz w:val="26"/>
        </w:rPr>
      </w:pPr>
    </w:p>
    <w:p w:rsidR="001805EE" w:rsidRDefault="006F673D">
      <w:pPr>
        <w:pStyle w:val="BodyText"/>
        <w:spacing w:before="181" w:line="360" w:lineRule="auto"/>
        <w:ind w:left="102" w:right="111" w:firstLine="707"/>
        <w:jc w:val="both"/>
        <w:rPr>
          <w:lang w:val="pt-BR"/>
        </w:rPr>
      </w:pPr>
      <w:r>
        <w:t>Sob esta ótica</w:t>
      </w:r>
      <w:r w:rsidR="00674C1E">
        <w:t>,</w:t>
      </w:r>
      <w:r w:rsidR="00674C1E">
        <w:rPr>
          <w:lang w:val="pt-BR"/>
        </w:rPr>
        <w:t xml:space="preserve"> é cediço dizer que as redes sociais é o meio de comunicação no qual ocorre o maior fluxo de informações nos dias atuais</w:t>
      </w:r>
      <w:r w:rsidR="00674C1E">
        <w:t>.</w:t>
      </w:r>
      <w:r w:rsidR="00674C1E">
        <w:rPr>
          <w:lang w:val="pt-BR"/>
        </w:rPr>
        <w:t xml:space="preserve"> Após a pandemia da COVID-19, nota-</w:t>
      </w:r>
      <w:r w:rsidR="00674C1E">
        <w:rPr>
          <w:lang w:val="pt-BR"/>
        </w:rPr>
        <w:lastRenderedPageBreak/>
        <w:t>se uma transição rápida e em massa de tarefas presenciais para os meios virtuais, utilizando as redes sociais como o principal elo d</w:t>
      </w:r>
      <w:r>
        <w:rPr>
          <w:lang w:val="pt-BR"/>
        </w:rPr>
        <w:t>e comunicação entre as pessoas (LIMA, 2021).</w:t>
      </w:r>
    </w:p>
    <w:p w:rsidR="001805EE" w:rsidRDefault="00674C1E">
      <w:pPr>
        <w:pStyle w:val="BodyText"/>
        <w:spacing w:before="1" w:line="360" w:lineRule="auto"/>
        <w:ind w:left="102" w:right="111" w:firstLine="707"/>
        <w:jc w:val="both"/>
        <w:rPr>
          <w:lang w:val="pt-BR"/>
        </w:rPr>
      </w:pPr>
      <w:r>
        <w:t>Isto</w:t>
      </w:r>
      <w:r>
        <w:rPr>
          <w:spacing w:val="-15"/>
        </w:rPr>
        <w:t xml:space="preserve"> </w:t>
      </w:r>
      <w:r>
        <w:t>posto,</w:t>
      </w:r>
      <w:r>
        <w:rPr>
          <w:spacing w:val="-15"/>
        </w:rPr>
        <w:t xml:space="preserve"> </w:t>
      </w:r>
      <w:r>
        <w:rPr>
          <w:lang w:val="pt-BR"/>
        </w:rPr>
        <w:t>urge o grande desafio tanto para os titulares de dados, mas principalmente para as empresas de r</w:t>
      </w:r>
      <w:r w:rsidR="006F673D">
        <w:rPr>
          <w:lang w:val="pt-BR"/>
        </w:rPr>
        <w:t>edes sociais, que figuram como c</w:t>
      </w:r>
      <w:r>
        <w:rPr>
          <w:lang w:val="pt-BR"/>
        </w:rPr>
        <w:t>ontroladora</w:t>
      </w:r>
      <w:r w:rsidR="006F673D">
        <w:rPr>
          <w:lang w:val="pt-BR"/>
        </w:rPr>
        <w:t>s e o</w:t>
      </w:r>
      <w:r>
        <w:rPr>
          <w:lang w:val="pt-BR"/>
        </w:rPr>
        <w:t>peradora</w:t>
      </w:r>
      <w:r w:rsidR="006F673D">
        <w:rPr>
          <w:lang w:val="pt-BR"/>
        </w:rPr>
        <w:t>s</w:t>
      </w:r>
      <w:r>
        <w:rPr>
          <w:lang w:val="pt-BR"/>
        </w:rPr>
        <w:t xml:space="preserve"> de dados pessoais, no sentido de adequar o funcionamento da plataforma à Lei Geral de Proteção de Dados (no caso brasileiro), bem como oferecer o mínimo de segurança aos seus usuá</w:t>
      </w:r>
      <w:r w:rsidR="006F673D">
        <w:rPr>
          <w:lang w:val="pt-BR"/>
        </w:rPr>
        <w:t>rios.</w:t>
      </w:r>
    </w:p>
    <w:p w:rsidR="001805EE" w:rsidRDefault="00674C1E">
      <w:pPr>
        <w:pStyle w:val="BodyText"/>
        <w:spacing w:line="360" w:lineRule="auto"/>
        <w:ind w:left="102" w:right="110" w:firstLine="707"/>
        <w:jc w:val="both"/>
        <w:rPr>
          <w:lang w:val="pt-BR"/>
        </w:rPr>
      </w:pPr>
      <w:r>
        <w:t xml:space="preserve">Nesse sentido, </w:t>
      </w:r>
      <w:r>
        <w:rPr>
          <w:lang w:val="pt-BR"/>
        </w:rPr>
        <w:t>desde a implementação da LGPD, é perceptível que as plataformas de redes sociais precisaram se adequar em algumas etapas de uso do aplicativo, como por exemplo, no aceite do usuário aos termos de uso do aplicativo, logo, termos de usos genéricos e pouco claros, estão sujeitos à nulidade</w:t>
      </w:r>
      <w:r>
        <w:t>.</w:t>
      </w:r>
      <w:r>
        <w:rPr>
          <w:lang w:val="pt-BR"/>
        </w:rPr>
        <w:t xml:space="preserve"> Para além, caso o aplicativo tenha outras finalidades com o tratamento de dados pessoais, o termo deve ser específico e claro quanto a utilização diversa da finalidade do aplicativo (CASTRO, 2020).</w:t>
      </w:r>
    </w:p>
    <w:p w:rsidR="001805EE" w:rsidRDefault="00674C1E">
      <w:pPr>
        <w:pStyle w:val="BodyText"/>
        <w:spacing w:line="360" w:lineRule="auto"/>
        <w:ind w:left="102" w:right="113" w:firstLine="707"/>
        <w:jc w:val="both"/>
        <w:rPr>
          <w:color w:val="FF0000"/>
          <w:lang w:val="pt-BR"/>
        </w:rPr>
      </w:pPr>
      <w:r>
        <w:t>À</w:t>
      </w:r>
      <w:r>
        <w:rPr>
          <w:spacing w:val="-1"/>
        </w:rPr>
        <w:t xml:space="preserve"> </w:t>
      </w:r>
      <w:r>
        <w:t>vista</w:t>
      </w:r>
      <w:r>
        <w:rPr>
          <w:spacing w:val="-1"/>
        </w:rPr>
        <w:t xml:space="preserve"> </w:t>
      </w:r>
      <w:r>
        <w:t>disso, mister</w:t>
      </w:r>
      <w:r>
        <w:rPr>
          <w:spacing w:val="-3"/>
        </w:rPr>
        <w:t xml:space="preserve"> </w:t>
      </w:r>
      <w:r>
        <w:t>pontuar</w:t>
      </w:r>
      <w:r>
        <w:rPr>
          <w:spacing w:val="-3"/>
        </w:rPr>
        <w:t xml:space="preserve"> </w:t>
      </w:r>
      <w:r>
        <w:t>qu</w:t>
      </w:r>
      <w:r>
        <w:rPr>
          <w:lang w:val="pt-BR"/>
        </w:rPr>
        <w:t>e o rigor legislativo é ainda maior para o uso e compartilhamento de dados pessoais sensíveis, que são os que revelam origem racial ou étnica, convicções religiosas ou filosóficas, opiniões políticas, filiação sindical, questões genéticas, biométricas e sobre a saúde ou a vida sexual de uma pessoa.</w:t>
      </w:r>
      <w:r>
        <w:rPr>
          <w:color w:val="FF0000"/>
          <w:lang w:val="pt-BR"/>
        </w:rPr>
        <w:t xml:space="preserve"> </w:t>
      </w:r>
      <w:r>
        <w:rPr>
          <w:lang w:val="pt-BR"/>
        </w:rPr>
        <w:t>Para este caso, o tratamento deve ser especificado e realizado separadamente dos demais e fica expressamente vedado o compartilhamento com outros controladores de dados. (CASTRO, 2020).</w:t>
      </w:r>
    </w:p>
    <w:p w:rsidR="001805EE" w:rsidRDefault="00674C1E">
      <w:pPr>
        <w:pStyle w:val="BodyText"/>
        <w:spacing w:line="360" w:lineRule="auto"/>
        <w:ind w:left="102" w:right="113" w:firstLine="707"/>
        <w:jc w:val="both"/>
        <w:rPr>
          <w:color w:val="FF0000"/>
          <w:lang w:val="pt-BR"/>
        </w:rPr>
      </w:pPr>
      <w:r>
        <w:rPr>
          <w:color w:val="FF0000"/>
          <w:spacing w:val="-2"/>
        </w:rPr>
        <w:t xml:space="preserve"> </w:t>
      </w:r>
      <w:r>
        <w:rPr>
          <w:lang w:val="pt-BR"/>
        </w:rPr>
        <w:t>Continuamente, outro desafio imposto para a regulamentação dos aplicativos de redes sociais são os usuários com idade até 12 (doze) anos, ou seja, o tratamento de dados de crianças</w:t>
      </w:r>
      <w:r>
        <w:t>.</w:t>
      </w:r>
      <w:r>
        <w:rPr>
          <w:lang w:val="pt-BR"/>
        </w:rPr>
        <w:t xml:space="preserve"> Nestas situações, a LGPD prevê que seja colhido o consentimento dos pais ou do responsável legal pela criança. Além do mais, a identificação e checagem deste usuário e a coleta do consentimento do pai ou responsável, é exclusivamente realizada pelo a plataforma de redes sociai</w:t>
      </w:r>
      <w:r w:rsidR="006F673D">
        <w:rPr>
          <w:lang w:val="pt-BR"/>
        </w:rPr>
        <w:t>s que permite usuários crianças (BRASIL, 2018).</w:t>
      </w:r>
    </w:p>
    <w:p w:rsidR="001805EE" w:rsidRDefault="00674C1E">
      <w:pPr>
        <w:pStyle w:val="BodyText"/>
        <w:spacing w:line="360" w:lineRule="auto"/>
        <w:ind w:left="102" w:right="112" w:firstLine="707"/>
        <w:jc w:val="both"/>
        <w:rPr>
          <w:lang w:val="pt-BR"/>
        </w:rPr>
      </w:pPr>
      <w:r>
        <w:t xml:space="preserve">Sendo assim, </w:t>
      </w:r>
      <w:r>
        <w:rPr>
          <w:lang w:val="pt-BR"/>
        </w:rPr>
        <w:t>um dos principais desafios impostos aos referidos aplicativos está relacionado à transparência sobre os dados arma</w:t>
      </w:r>
      <w:r w:rsidR="003B320F">
        <w:rPr>
          <w:lang w:val="pt-BR"/>
        </w:rPr>
        <w:t>zenados, já que a Lei 13.709/18</w:t>
      </w:r>
      <w:r>
        <w:rPr>
          <w:lang w:val="pt-BR"/>
        </w:rPr>
        <w:t xml:space="preserve"> prevê expressamente que o titular de dados tenha acesso a tudo o que foi armazenado, bem como a forma de tratamento de  dados, esta que  também será objeto de ver</w:t>
      </w:r>
      <w:r w:rsidR="003B320F">
        <w:rPr>
          <w:lang w:val="pt-BR"/>
        </w:rPr>
        <w:t>ificação e fiscalização da ANPD (BRASIL, 2018).</w:t>
      </w:r>
    </w:p>
    <w:p w:rsidR="001805EE" w:rsidRDefault="00674C1E">
      <w:pPr>
        <w:pStyle w:val="BodyText"/>
        <w:spacing w:before="62" w:line="360" w:lineRule="auto"/>
        <w:ind w:left="102" w:right="109" w:firstLine="707"/>
        <w:jc w:val="both"/>
        <w:rPr>
          <w:color w:val="FF0000"/>
        </w:rPr>
      </w:pPr>
      <w:r>
        <w:t>Nessa perspectiva,</w:t>
      </w:r>
      <w:r>
        <w:rPr>
          <w:lang w:val="pt-BR"/>
        </w:rPr>
        <w:t xml:space="preserve"> insta pontuar que, no campo comercial e empresarial, são adotados métodos de compartilhamento de dados de redes sociais com outras controladoras, que seria </w:t>
      </w:r>
      <w:r>
        <w:rPr>
          <w:rFonts w:eastAsia="SimSun"/>
        </w:rPr>
        <w:t>estratégia de </w:t>
      </w:r>
      <w:r>
        <w:rPr>
          <w:rStyle w:val="Emphasis"/>
          <w:rFonts w:eastAsia="SimSun"/>
        </w:rPr>
        <w:t>business intelligence</w:t>
      </w:r>
      <w:r>
        <w:rPr>
          <w:rFonts w:eastAsia="SimSun"/>
        </w:rPr>
        <w:t> – BI (inteligência de negócios) a partir do comportamento dos usuários nas redes sociais para a tomada de decisões nas empresas</w:t>
      </w:r>
      <w:r>
        <w:rPr>
          <w:rFonts w:eastAsia="SimSun"/>
          <w:lang w:val="pt-BR"/>
        </w:rPr>
        <w:t xml:space="preserve"> </w:t>
      </w:r>
      <w:r w:rsidR="003B320F">
        <w:rPr>
          <w:rFonts w:eastAsia="SimSun"/>
          <w:lang w:val="pt-BR"/>
        </w:rPr>
        <w:lastRenderedPageBreak/>
        <w:t>(SOARES, 2022</w:t>
      </w:r>
      <w:r>
        <w:rPr>
          <w:rFonts w:eastAsia="SimSun"/>
          <w:lang w:val="pt-BR"/>
        </w:rPr>
        <w:t>)</w:t>
      </w:r>
      <w:r>
        <w:rPr>
          <w:rFonts w:eastAsia="SimSun"/>
        </w:rPr>
        <w:t>.</w:t>
      </w:r>
    </w:p>
    <w:p w:rsidR="001805EE" w:rsidRDefault="00674C1E">
      <w:pPr>
        <w:pStyle w:val="BodyText"/>
        <w:spacing w:before="1" w:line="360" w:lineRule="auto"/>
        <w:ind w:left="102" w:right="111" w:firstLine="707"/>
        <w:jc w:val="both"/>
      </w:pPr>
      <w:r>
        <w:t>Entendido o perfil de consumidor que a empresa deseja conquistar, ela precisará realizar, além de outras pesquisas, um perfilamento dos usuários nas redes sociais utilizando diversas variáveis e dados pessoais deles. Hobbies, estilo de vida, conteúdos que interagem ou compartilham, lugares que frequentam, celebridades e influenciadores que seguem, são algumas das variáveis que podem ser levadas em consideração no momento de analisá-lo. É a prática que conhecemos como perfilamento (</w:t>
      </w:r>
      <w:r w:rsidRPr="003B320F">
        <w:rPr>
          <w:i/>
        </w:rPr>
        <w:t>profiling</w:t>
      </w:r>
      <w:r>
        <w:t>) (BIONI, 2019).</w:t>
      </w:r>
    </w:p>
    <w:p w:rsidR="001805EE" w:rsidRDefault="00674C1E">
      <w:pPr>
        <w:pStyle w:val="BodyText"/>
        <w:spacing w:before="1" w:line="360" w:lineRule="auto"/>
        <w:ind w:left="102" w:right="111" w:firstLine="707"/>
        <w:jc w:val="both"/>
        <w:rPr>
          <w:szCs w:val="21"/>
        </w:rPr>
      </w:pPr>
      <w:r>
        <w:rPr>
          <w:szCs w:val="21"/>
          <w:lang w:val="pt-BR"/>
        </w:rPr>
        <w:t>Logo, as interações nas redes sociais tais como c</w:t>
      </w:r>
      <w:r>
        <w:rPr>
          <w:szCs w:val="21"/>
        </w:rPr>
        <w:t xml:space="preserve">omentários, curtidas, imagens, publicações, </w:t>
      </w:r>
      <w:r w:rsidRPr="003B320F">
        <w:rPr>
          <w:i/>
          <w:szCs w:val="21"/>
        </w:rPr>
        <w:t>check-in</w:t>
      </w:r>
      <w:r>
        <w:rPr>
          <w:szCs w:val="21"/>
        </w:rPr>
        <w:t xml:space="preserve"> nos lugares que frequenta, compartilhamentos, são algumas das fontes de dados utilizadas para traçar o perfil de comportamento e gostos de um usuário na rede social. Essas possibilidades têm gerado preocupações por parte dos órgãos fiscalizadores, como a </w:t>
      </w:r>
      <w:r w:rsidRPr="003B320F">
        <w:rPr>
          <w:i/>
          <w:szCs w:val="21"/>
        </w:rPr>
        <w:t>Federal Trade Commission</w:t>
      </w:r>
      <w:r>
        <w:rPr>
          <w:szCs w:val="21"/>
        </w:rPr>
        <w:t xml:space="preserve"> dos Estados Unidos, como bem destaca Magrani (2018, p. 24-25):</w:t>
      </w:r>
    </w:p>
    <w:p w:rsidR="001805EE" w:rsidRDefault="001805EE">
      <w:pPr>
        <w:pStyle w:val="BodyText"/>
        <w:spacing w:before="4"/>
        <w:jc w:val="both"/>
        <w:rPr>
          <w:sz w:val="31"/>
        </w:rPr>
      </w:pPr>
    </w:p>
    <w:p w:rsidR="001805EE" w:rsidRDefault="00674C1E" w:rsidP="003B320F">
      <w:pPr>
        <w:pStyle w:val="BodyText"/>
        <w:ind w:left="2268"/>
        <w:jc w:val="both"/>
        <w:rPr>
          <w:color w:val="FF0000"/>
          <w:sz w:val="20"/>
          <w:szCs w:val="16"/>
        </w:rPr>
      </w:pPr>
      <w:r>
        <w:rPr>
          <w:sz w:val="20"/>
          <w:szCs w:val="16"/>
        </w:rPr>
        <w:t>A Federal Trade Commission estima que cerca de 10.000 habitantes podem gerar 150 milhões de data points diariamente. Os dispositivos captam as informações, enviam para a central e depois compilam os dados de acordo com as preferências do usuário. Não se tem, hoje, clareza do tratamento dispensado aos dados. Aspectos sobre a coleta, o compartilhamento e o potencial uso deles por terceiros ainda são desconhecidos pelos consumidores. Isso tem potencial de abalar – e, em certo sentido, já abala – a confiança dos usuários nos produtos conectados.</w:t>
      </w:r>
    </w:p>
    <w:p w:rsidR="001805EE" w:rsidRDefault="001805EE">
      <w:pPr>
        <w:pStyle w:val="BodyText"/>
        <w:spacing w:before="3"/>
        <w:jc w:val="both"/>
        <w:rPr>
          <w:sz w:val="31"/>
        </w:rPr>
      </w:pPr>
    </w:p>
    <w:p w:rsidR="001805EE" w:rsidRDefault="00674C1E">
      <w:pPr>
        <w:pStyle w:val="BodyText"/>
        <w:spacing w:line="360" w:lineRule="auto"/>
        <w:ind w:left="102" w:right="112" w:firstLine="707"/>
        <w:jc w:val="both"/>
        <w:rPr>
          <w:color w:val="FF0000"/>
          <w:lang w:val="pt-BR"/>
        </w:rPr>
      </w:pPr>
      <w:r>
        <w:t>À vista disso, mister pontuar que</w:t>
      </w:r>
      <w:r>
        <w:rPr>
          <w:lang w:val="pt-BR"/>
        </w:rPr>
        <w:t xml:space="preserve"> tanto </w:t>
      </w:r>
      <w:r>
        <w:t>a</w:t>
      </w:r>
      <w:r w:rsidR="003B320F">
        <w:rPr>
          <w:lang w:val="pt-BR"/>
        </w:rPr>
        <w:t xml:space="preserve"> LGPD e o </w:t>
      </w:r>
      <w:r w:rsidR="003B320F" w:rsidRPr="003B320F">
        <w:rPr>
          <w:lang w:val="pt-BR"/>
        </w:rPr>
        <w:t>Regulamento Geral sobre a Proteção de Dados</w:t>
      </w:r>
      <w:r>
        <w:rPr>
          <w:lang w:val="pt-BR"/>
        </w:rPr>
        <w:t xml:space="preserve"> </w:t>
      </w:r>
      <w:r w:rsidR="003B320F">
        <w:rPr>
          <w:lang w:val="pt-BR"/>
        </w:rPr>
        <w:t>(</w:t>
      </w:r>
      <w:r>
        <w:rPr>
          <w:lang w:val="pt-BR"/>
        </w:rPr>
        <w:t>RGPD</w:t>
      </w:r>
      <w:r w:rsidR="003B320F">
        <w:rPr>
          <w:lang w:val="pt-BR"/>
        </w:rPr>
        <w:t>)</w:t>
      </w:r>
      <w:r>
        <w:rPr>
          <w:lang w:val="pt-BR"/>
        </w:rPr>
        <w:t>, principais dispositivos regulatórios de proteção de dados, não vedam a coleta e tratamento de dos para fins de estratégias de negócios</w:t>
      </w:r>
      <w:r>
        <w:t>.</w:t>
      </w:r>
      <w:r>
        <w:rPr>
          <w:lang w:val="pt-BR"/>
        </w:rPr>
        <w:t xml:space="preserve"> Entretanto, tal prática não pode violar os direitos fundamentais concernentes à personalidade humana, violando a honra, privacidade, imagem, liberdade de expressão, a autodeterminação informativa, a não discriminação, a liberdade de publicação e tantos outros princípios vinculados ao titular de dados </w:t>
      </w:r>
      <w:r>
        <w:rPr>
          <w:rFonts w:eastAsia="SimSun"/>
          <w:lang w:val="pt-BR"/>
        </w:rPr>
        <w:t>(</w:t>
      </w:r>
      <w:r w:rsidR="003B320F">
        <w:rPr>
          <w:rFonts w:eastAsia="SimSun"/>
          <w:lang w:val="pt-BR"/>
        </w:rPr>
        <w:t>SOARES, 2022</w:t>
      </w:r>
      <w:r>
        <w:rPr>
          <w:rFonts w:eastAsia="SimSun"/>
          <w:lang w:val="pt-BR"/>
        </w:rPr>
        <w:t>)</w:t>
      </w:r>
      <w:r>
        <w:rPr>
          <w:rFonts w:eastAsia="SimSun"/>
        </w:rPr>
        <w:t>.</w:t>
      </w:r>
    </w:p>
    <w:p w:rsidR="001805EE" w:rsidRDefault="00674C1E">
      <w:pPr>
        <w:pStyle w:val="BodyText"/>
        <w:spacing w:line="360" w:lineRule="auto"/>
        <w:ind w:left="102" w:right="113" w:firstLine="707"/>
        <w:jc w:val="both"/>
      </w:pPr>
      <w:r>
        <w:t xml:space="preserve">Isto posto, </w:t>
      </w:r>
      <w:r>
        <w:rPr>
          <w:lang w:val="pt-BR"/>
        </w:rPr>
        <w:t>o artigo 6º da Lei 13.709/18</w:t>
      </w:r>
      <w:r>
        <w:t>,</w:t>
      </w:r>
      <w:r>
        <w:rPr>
          <w:lang w:val="pt-BR"/>
        </w:rPr>
        <w:t xml:space="preserve"> cita</w:t>
      </w:r>
      <w:r>
        <w:t xml:space="preserve"> as bases legais para tratamento de dados pessoais que são de observância obrigatória por todas as empresas públicas ou privadas, conforme dispõe o art. 3.º da</w:t>
      </w:r>
      <w:r>
        <w:rPr>
          <w:lang w:val="pt-BR"/>
        </w:rPr>
        <w:t xml:space="preserve"> referida lei</w:t>
      </w:r>
      <w:r>
        <w:t xml:space="preserve">. São as bases legais: finalidade, adequação, necessidade, livre acesso, qualidade dos dados, transparência, segurança, prevenção, não discriminação e responsabilização e prestação de contas. No âmbito do BI aplicado às redes sociais, destacamos as mais palpitantes: finalidade, </w:t>
      </w:r>
      <w:r w:rsidR="006F673D">
        <w:t>ne</w:t>
      </w:r>
      <w:r w:rsidR="003B320F">
        <w:t>cessidade e não discriminação (BRASIL, 2018).</w:t>
      </w:r>
    </w:p>
    <w:p w:rsidR="003B320F" w:rsidRDefault="00674C1E">
      <w:pPr>
        <w:pStyle w:val="BodyText"/>
        <w:spacing w:line="360" w:lineRule="auto"/>
        <w:ind w:left="102" w:right="115" w:firstLine="707"/>
        <w:jc w:val="both"/>
      </w:pPr>
      <w:r>
        <w:t xml:space="preserve">Nesse sentido, </w:t>
      </w:r>
      <w:r>
        <w:rPr>
          <w:lang w:val="pt-BR"/>
        </w:rPr>
        <w:t>c</w:t>
      </w:r>
      <w:r>
        <w:t>onforme dispõe a LGP</w:t>
      </w:r>
      <w:r>
        <w:rPr>
          <w:lang w:val="pt-BR"/>
        </w:rPr>
        <w:t>D,</w:t>
      </w:r>
      <w:r>
        <w:t xml:space="preserve"> o compartilhamento de dados pessoais só </w:t>
      </w:r>
      <w:r>
        <w:lastRenderedPageBreak/>
        <w:t>poderá ser realizado se houver consentimento específico do titular dos dados pessoais (art. 7.º, § 5.º). Além disso, a hipótese de mineração de textos publicados nas redes sociais pode incorrer em desvio de finalida</w:t>
      </w:r>
      <w:r w:rsidR="003B320F">
        <w:t>de (BRASIL, 2018).</w:t>
      </w:r>
    </w:p>
    <w:p w:rsidR="001805EE" w:rsidRDefault="00674C1E">
      <w:pPr>
        <w:pStyle w:val="BodyText"/>
        <w:spacing w:line="360" w:lineRule="auto"/>
        <w:ind w:left="102" w:right="115" w:firstLine="707"/>
        <w:jc w:val="both"/>
      </w:pPr>
      <w:r>
        <w:t>A finalidade de uma pessoa publicar uma imagem ou texto numa rede social é dividir com seus amigos e familiares que lhe cabem, e não que esse conteúdo seja utilizado para apresentar uma publicidade. Por essa razão, o desvio de finalidade poderá ser objeto de infração administrativa na Autoridade Nacional de Proteção de Dados (ANPD), órgãos de defesa do consumidor e, dependendo do impacto que causar, ensejar</w:t>
      </w:r>
      <w:r w:rsidR="003B320F">
        <w:t xml:space="preserve"> eventual controvérsia judicial (BRASIL, 2022).</w:t>
      </w:r>
    </w:p>
    <w:p w:rsidR="001805EE" w:rsidRDefault="00674C1E" w:rsidP="003B320F">
      <w:pPr>
        <w:pStyle w:val="BodyText"/>
        <w:spacing w:line="360" w:lineRule="auto"/>
        <w:ind w:left="102" w:right="115" w:firstLine="707"/>
        <w:jc w:val="both"/>
        <w:rPr>
          <w:lang w:val="pt-BR"/>
        </w:rPr>
      </w:pPr>
      <w:r>
        <w:rPr>
          <w:lang w:val="pt-BR"/>
        </w:rPr>
        <w:t>Outrossim, para fins comerciais, é terminantemente proibido o tratamento de dados pessoais para fins discriminatórios, ou seja, de algum modo utilizar os dados pessoais como forma de estratificar setores ou públicos em detrimento de outros.</w:t>
      </w:r>
      <w:r w:rsidR="003B320F">
        <w:rPr>
          <w:lang w:val="pt-BR"/>
        </w:rPr>
        <w:t xml:space="preserve"> </w:t>
      </w:r>
      <w:r>
        <w:rPr>
          <w:lang w:val="pt-BR"/>
        </w:rPr>
        <w:t>Neste sentido, o autor Marcello Maria Perongini, entende que os algoritmos inevitavelmente poderão realizar possíveis discriminações.</w:t>
      </w:r>
    </w:p>
    <w:p w:rsidR="001805EE" w:rsidRDefault="001805EE">
      <w:pPr>
        <w:ind w:left="2370" w:right="112"/>
        <w:jc w:val="both"/>
        <w:rPr>
          <w:color w:val="FF0000"/>
          <w:sz w:val="20"/>
        </w:rPr>
      </w:pPr>
    </w:p>
    <w:p w:rsidR="001805EE" w:rsidRDefault="00674C1E">
      <w:pPr>
        <w:ind w:left="2370" w:right="112"/>
        <w:jc w:val="both"/>
        <w:rPr>
          <w:color w:val="FF0000"/>
          <w:sz w:val="20"/>
        </w:rPr>
      </w:pPr>
      <w:r>
        <w:rPr>
          <w:sz w:val="20"/>
        </w:rPr>
        <w:t>Infelizmente, casos reais e em fase de testes demonstram que há uma forte tendência de o algoritmo tomar decisões com vieses discriminatórios. Não raro, ele é influenciado pelos dados que um ser humano alimenta na sua base, principalmente se o tratamento de dados envolver dados pessoais sensíveis (PERONGINI, 2020, p. 416).</w:t>
      </w:r>
    </w:p>
    <w:p w:rsidR="001805EE" w:rsidRDefault="001805EE">
      <w:pPr>
        <w:pStyle w:val="BodyText"/>
        <w:spacing w:before="3"/>
        <w:jc w:val="both"/>
        <w:rPr>
          <w:color w:val="FF0000"/>
          <w:sz w:val="31"/>
        </w:rPr>
      </w:pPr>
    </w:p>
    <w:p w:rsidR="001805EE" w:rsidRDefault="00674C1E">
      <w:pPr>
        <w:pStyle w:val="BodyText"/>
        <w:spacing w:before="62" w:line="360" w:lineRule="auto"/>
        <w:ind w:right="113" w:firstLine="720"/>
        <w:jc w:val="both"/>
        <w:rPr>
          <w:color w:val="FF0000"/>
          <w:lang w:val="pt-BR"/>
        </w:rPr>
      </w:pPr>
      <w:r>
        <w:t>Destarte, a tecnologia</w:t>
      </w:r>
      <w:r>
        <w:rPr>
          <w:lang w:val="pt-BR"/>
        </w:rPr>
        <w:t xml:space="preserve"> não tem nenhum filtrou ou índole de “bondade” ou maldade, mas ela não é neutra, já que ela busca resultado, que não são inconclusos</w:t>
      </w:r>
      <w:r>
        <w:t>.</w:t>
      </w:r>
      <w:r>
        <w:rPr>
          <w:lang w:val="pt-BR"/>
        </w:rPr>
        <w:t xml:space="preserve"> Tão logo, os equipamentos e algoritmos refletem as nuances humanas, que são concebidas por quem as criou, programou ou treinou, se não fosse assim, as máquinas teriam c</w:t>
      </w:r>
      <w:r w:rsidR="003B320F">
        <w:rPr>
          <w:lang w:val="pt-BR"/>
        </w:rPr>
        <w:t>onsciência ou instintos humanos (PERONGINI, 2020).</w:t>
      </w:r>
    </w:p>
    <w:p w:rsidR="001805EE" w:rsidRPr="003B320F" w:rsidRDefault="00674C1E" w:rsidP="003B320F">
      <w:pPr>
        <w:pStyle w:val="BodyText"/>
        <w:spacing w:line="360" w:lineRule="auto"/>
        <w:ind w:left="102" w:right="111" w:firstLine="707"/>
        <w:jc w:val="both"/>
      </w:pPr>
      <w:r>
        <w:rPr>
          <w:lang w:val="pt-BR"/>
        </w:rPr>
        <w:t>Ademais, outro ponto de destaque para o tratamento de dados pessoais por aplicativos de redes sociais é a coleta de consentimento para este tratamento, de forma clara e específica, evitando o chamado “Vício de Consentimento”</w:t>
      </w:r>
      <w:r w:rsidR="003B320F">
        <w:t xml:space="preserve">. </w:t>
      </w:r>
      <w:r>
        <w:rPr>
          <w:lang w:val="pt-BR"/>
        </w:rPr>
        <w:t>Ato contínuo, o autor H. Lobo traz a seguinte discussão:</w:t>
      </w:r>
    </w:p>
    <w:p w:rsidR="001805EE" w:rsidRDefault="001805EE">
      <w:pPr>
        <w:pStyle w:val="BodyText"/>
        <w:spacing w:before="3"/>
        <w:jc w:val="both"/>
        <w:rPr>
          <w:sz w:val="31"/>
        </w:rPr>
      </w:pPr>
    </w:p>
    <w:p w:rsidR="001805EE" w:rsidRDefault="00674C1E">
      <w:pPr>
        <w:ind w:left="2370" w:right="105"/>
        <w:jc w:val="both"/>
        <w:rPr>
          <w:sz w:val="20"/>
          <w:lang w:val="pt-BR"/>
        </w:rPr>
      </w:pPr>
      <w:r>
        <w:rPr>
          <w:sz w:val="20"/>
        </w:rPr>
        <w:t>Vício de consentimento ocorre “se a pessoa, ou seja, o</w:t>
      </w:r>
      <w:r>
        <w:rPr>
          <w:sz w:val="20"/>
          <w:lang w:val="pt-BR"/>
        </w:rPr>
        <w:t xml:space="preserve"> </w:t>
      </w:r>
      <w:r>
        <w:rPr>
          <w:sz w:val="20"/>
        </w:rPr>
        <w:t>declarante tivesse real conhecimento da situação, não teria manifestado sua vontade da</w:t>
      </w:r>
      <w:r>
        <w:rPr>
          <w:sz w:val="20"/>
          <w:lang w:val="pt-BR"/>
        </w:rPr>
        <w:t xml:space="preserve"> </w:t>
      </w:r>
      <w:r>
        <w:rPr>
          <w:sz w:val="20"/>
        </w:rPr>
        <w:t>forma a qual foi declarada.”, se o titular dos dados soubesse que a</w:t>
      </w:r>
      <w:r>
        <w:rPr>
          <w:sz w:val="20"/>
          <w:lang w:val="pt-BR"/>
        </w:rPr>
        <w:t xml:space="preserve"> </w:t>
      </w:r>
      <w:r>
        <w:rPr>
          <w:sz w:val="20"/>
        </w:rPr>
        <w:t>orientação sexual dele seria utilizada em uma pesquisa de ARS, ele publicaria este dado</w:t>
      </w:r>
      <w:r>
        <w:rPr>
          <w:sz w:val="20"/>
          <w:lang w:val="pt-BR"/>
        </w:rPr>
        <w:t xml:space="preserve"> </w:t>
      </w:r>
      <w:r>
        <w:rPr>
          <w:sz w:val="20"/>
        </w:rPr>
        <w:t>no Facebook? Se um funcionário de uma empresa soubesse que o teste de personalidade</w:t>
      </w:r>
      <w:r>
        <w:rPr>
          <w:sz w:val="20"/>
          <w:lang w:val="pt-BR"/>
        </w:rPr>
        <w:t xml:space="preserve"> </w:t>
      </w:r>
      <w:r>
        <w:rPr>
          <w:sz w:val="20"/>
        </w:rPr>
        <w:t>que ele realizou na empresa, através de uma organização privada de pesquisa</w:t>
      </w:r>
      <w:r>
        <w:rPr>
          <w:sz w:val="20"/>
          <w:lang w:val="pt-BR"/>
        </w:rPr>
        <w:t xml:space="preserve"> </w:t>
      </w:r>
      <w:r>
        <w:rPr>
          <w:sz w:val="20"/>
        </w:rPr>
        <w:t>organizacional, poderia prejudicar sua integridade empregatícia, ele poderia negar sua</w:t>
      </w:r>
      <w:r>
        <w:rPr>
          <w:sz w:val="20"/>
          <w:lang w:val="pt-BR"/>
        </w:rPr>
        <w:t xml:space="preserve"> </w:t>
      </w:r>
      <w:r>
        <w:rPr>
          <w:sz w:val="20"/>
        </w:rPr>
        <w:t>participação? Sem represália? Se um usuário do Twitter soubesse que suas publicações</w:t>
      </w:r>
      <w:r>
        <w:rPr>
          <w:sz w:val="20"/>
          <w:lang w:val="pt-BR"/>
        </w:rPr>
        <w:t xml:space="preserve"> </w:t>
      </w:r>
      <w:r>
        <w:rPr>
          <w:sz w:val="20"/>
        </w:rPr>
        <w:t>são utilizadas para pesquisas de ARS de análise de comportamental, ele ainda publicaria</w:t>
      </w:r>
      <w:r>
        <w:rPr>
          <w:sz w:val="20"/>
          <w:lang w:val="pt-BR"/>
        </w:rPr>
        <w:t xml:space="preserve"> </w:t>
      </w:r>
      <w:r>
        <w:rPr>
          <w:sz w:val="20"/>
        </w:rPr>
        <w:t xml:space="preserve">as mesmas coisas? Ou, simplesmente, ainda publicaria? Os </w:t>
      </w:r>
      <w:r>
        <w:rPr>
          <w:sz w:val="20"/>
        </w:rPr>
        <w:lastRenderedPageBreak/>
        <w:t>termos de consentimento e as</w:t>
      </w:r>
      <w:r>
        <w:rPr>
          <w:sz w:val="20"/>
          <w:lang w:val="pt-BR"/>
        </w:rPr>
        <w:t xml:space="preserve"> </w:t>
      </w:r>
      <w:r>
        <w:rPr>
          <w:sz w:val="20"/>
        </w:rPr>
        <w:t>justificativas de legítimo interesse devem ser compreensíveis, claros e simplificados</w:t>
      </w:r>
      <w:r>
        <w:rPr>
          <w:sz w:val="20"/>
          <w:lang w:val="pt-BR"/>
        </w:rPr>
        <w:t xml:space="preserve"> (</w:t>
      </w:r>
      <w:r>
        <w:rPr>
          <w:sz w:val="20"/>
        </w:rPr>
        <w:t>LOBO, 2015</w:t>
      </w:r>
      <w:r w:rsidR="003B320F">
        <w:rPr>
          <w:sz w:val="20"/>
        </w:rPr>
        <w:t>, on-line</w:t>
      </w:r>
      <w:r>
        <w:rPr>
          <w:sz w:val="20"/>
          <w:lang w:val="pt-BR"/>
        </w:rPr>
        <w:t>)</w:t>
      </w:r>
    </w:p>
    <w:p w:rsidR="001805EE" w:rsidRDefault="001805EE">
      <w:pPr>
        <w:pStyle w:val="BodyText"/>
        <w:spacing w:before="5"/>
        <w:jc w:val="both"/>
        <w:rPr>
          <w:color w:val="FF0000"/>
          <w:sz w:val="31"/>
        </w:rPr>
      </w:pPr>
    </w:p>
    <w:p w:rsidR="001805EE" w:rsidRDefault="00674C1E">
      <w:pPr>
        <w:pStyle w:val="BodyText"/>
        <w:spacing w:line="360" w:lineRule="auto"/>
        <w:ind w:left="102" w:right="109" w:firstLine="707"/>
        <w:jc w:val="both"/>
        <w:rPr>
          <w:color w:val="FF0000"/>
          <w:sz w:val="31"/>
        </w:rPr>
      </w:pPr>
      <w:r>
        <w:t xml:space="preserve">Destarte, há de se detalhar </w:t>
      </w:r>
      <w:r>
        <w:rPr>
          <w:lang w:val="pt-BR"/>
        </w:rPr>
        <w:t>que o parágrafo quarto do artigo 8º da LGPD, adverte que consentimento deverá referir-se a finalidades determinadas, e as autorizações genéricas para o tratamento</w:t>
      </w:r>
      <w:r w:rsidR="003B320F">
        <w:rPr>
          <w:lang w:val="pt-BR"/>
        </w:rPr>
        <w:t xml:space="preserve"> de dados pessoais serão nulas (BRASIL, 2018)</w:t>
      </w:r>
      <w:r>
        <w:t>.</w:t>
      </w:r>
      <w:r>
        <w:rPr>
          <w:lang w:val="pt-BR"/>
        </w:rPr>
        <w:t xml:space="preserve"> Logo, depreende-se que o tratamento de dados não poderá ser fundamentado em finalidades genéricas, eternas ou </w:t>
      </w:r>
      <w:r w:rsidR="003B320F">
        <w:rPr>
          <w:lang w:val="pt-BR"/>
        </w:rPr>
        <w:t>que induzam à erro ou enganação:</w:t>
      </w:r>
    </w:p>
    <w:p w:rsidR="003B320F" w:rsidRDefault="003B320F">
      <w:pPr>
        <w:ind w:left="2370" w:right="107"/>
        <w:jc w:val="both"/>
        <w:rPr>
          <w:sz w:val="20"/>
        </w:rPr>
      </w:pPr>
    </w:p>
    <w:p w:rsidR="001805EE" w:rsidRDefault="00674C1E">
      <w:pPr>
        <w:ind w:left="2370" w:right="107"/>
        <w:jc w:val="both"/>
        <w:rPr>
          <w:sz w:val="20"/>
          <w:lang w:val="pt-BR"/>
        </w:rPr>
      </w:pPr>
      <w:r>
        <w:rPr>
          <w:sz w:val="20"/>
        </w:rPr>
        <w:t>Mostra-se particularmente relevante notar que o consentimento previsto na LGPD deve ser livre e espontâneo, sob pena de configurar vício de vontade, a torná-lo nulo. Extrai-se daí diferença substancial entre o tratamento previsto no Código Civil e na LGPD para negócios jurídicos defeituosos, que deve ser objeto de atenção pelos agentes de tratamento de dados. De fato, enquanto para o Código Civil a manifestação atingida por vício de consentimento é, em regra, anulável, na LGPD esta mesma declaração configura hipótese de nulidade.</w:t>
      </w:r>
      <w:r w:rsidR="003B320F">
        <w:rPr>
          <w:sz w:val="20"/>
          <w:lang w:val="pt-BR"/>
        </w:rPr>
        <w:t xml:space="preserve"> (SOARES, 2022</w:t>
      </w:r>
      <w:r>
        <w:rPr>
          <w:sz w:val="20"/>
          <w:lang w:val="pt-BR"/>
        </w:rPr>
        <w:t>).</w:t>
      </w:r>
    </w:p>
    <w:p w:rsidR="001805EE" w:rsidRDefault="001805EE">
      <w:pPr>
        <w:ind w:left="2370" w:right="107"/>
        <w:jc w:val="both"/>
        <w:rPr>
          <w:sz w:val="20"/>
          <w:lang w:val="pt-BR"/>
        </w:rPr>
      </w:pPr>
    </w:p>
    <w:p w:rsidR="001805EE" w:rsidRDefault="00674C1E">
      <w:pPr>
        <w:spacing w:line="360" w:lineRule="auto"/>
        <w:ind w:right="107"/>
        <w:jc w:val="both"/>
        <w:rPr>
          <w:sz w:val="24"/>
          <w:szCs w:val="32"/>
          <w:lang w:val="pt-BR"/>
        </w:rPr>
      </w:pPr>
      <w:r>
        <w:rPr>
          <w:sz w:val="20"/>
          <w:lang w:val="pt-BR"/>
        </w:rPr>
        <w:tab/>
      </w:r>
      <w:r>
        <w:rPr>
          <w:sz w:val="24"/>
          <w:szCs w:val="32"/>
          <w:lang w:val="pt-BR"/>
        </w:rPr>
        <w:t xml:space="preserve">Por fim, nota-se a relevância da inserção da LGPD ao arcabouço legislativo brasileiro, com o fito de desempenhar um marco regulatório e normativo para a proteção de Direitos Fundamentais e Individuais, ou seja, os direitos constitucionais de </w:t>
      </w:r>
      <w:r w:rsidR="003B320F">
        <w:rPr>
          <w:sz w:val="24"/>
          <w:szCs w:val="32"/>
          <w:lang w:val="pt-BR"/>
        </w:rPr>
        <w:t>primeira geração, no que tange à</w:t>
      </w:r>
      <w:r>
        <w:rPr>
          <w:sz w:val="24"/>
          <w:szCs w:val="32"/>
          <w:lang w:val="pt-BR"/>
        </w:rPr>
        <w:t xml:space="preserve"> proteção de dados no campo virtual.</w:t>
      </w:r>
    </w:p>
    <w:p w:rsidR="001805EE" w:rsidRDefault="001805EE">
      <w:pPr>
        <w:ind w:right="107"/>
        <w:jc w:val="both"/>
        <w:rPr>
          <w:sz w:val="24"/>
          <w:szCs w:val="32"/>
          <w:lang w:val="pt-BR"/>
        </w:rPr>
      </w:pPr>
    </w:p>
    <w:p w:rsidR="001805EE" w:rsidRDefault="00674C1E" w:rsidP="00C94A68">
      <w:pPr>
        <w:pStyle w:val="BodyText"/>
        <w:numPr>
          <w:ilvl w:val="0"/>
          <w:numId w:val="1"/>
        </w:numPr>
        <w:spacing w:before="2"/>
        <w:rPr>
          <w:szCs w:val="21"/>
          <w:lang w:val="pt-BR"/>
        </w:rPr>
      </w:pPr>
      <w:r>
        <w:rPr>
          <w:szCs w:val="21"/>
          <w:lang w:val="pt-BR"/>
        </w:rPr>
        <w:t xml:space="preserve"> </w:t>
      </w:r>
      <w:r>
        <w:rPr>
          <w:b/>
          <w:bCs/>
          <w:szCs w:val="21"/>
          <w:lang w:val="pt-BR"/>
        </w:rPr>
        <w:t xml:space="preserve">CASO PRÁTICO DE EFETIVIDADE DA LGPD: NOTIFICAÇÃO DA AUTORIDADE NACIONAL DE PROTEÇÃO DE DADOS AO APLICATIVO DE MENSAGENS </w:t>
      </w:r>
      <w:r>
        <w:rPr>
          <w:b/>
          <w:bCs/>
          <w:i/>
          <w:iCs/>
          <w:szCs w:val="21"/>
          <w:lang w:val="pt-BR"/>
        </w:rPr>
        <w:t xml:space="preserve">WHATSAPP </w:t>
      </w:r>
      <w:r w:rsidR="003B320F">
        <w:rPr>
          <w:b/>
          <w:bCs/>
          <w:i/>
          <w:iCs/>
          <w:szCs w:val="21"/>
          <w:lang w:val="pt-BR"/>
        </w:rPr>
        <w:t>MESSENGER</w:t>
      </w:r>
      <w:r>
        <w:rPr>
          <w:b/>
          <w:bCs/>
          <w:i/>
          <w:iCs/>
          <w:szCs w:val="21"/>
          <w:lang w:val="pt-BR"/>
        </w:rPr>
        <w:t>.</w:t>
      </w:r>
    </w:p>
    <w:p w:rsidR="001805EE" w:rsidRDefault="001805EE">
      <w:pPr>
        <w:pStyle w:val="BodyText"/>
        <w:spacing w:before="2"/>
        <w:jc w:val="both"/>
        <w:rPr>
          <w:b/>
          <w:bCs/>
          <w:i/>
          <w:iCs/>
          <w:color w:val="FF0000"/>
          <w:szCs w:val="21"/>
          <w:lang w:val="pt-BR"/>
        </w:rPr>
      </w:pPr>
    </w:p>
    <w:p w:rsidR="001805EE" w:rsidRDefault="00674C1E">
      <w:pPr>
        <w:pStyle w:val="BodyText"/>
        <w:spacing w:before="1" w:line="360" w:lineRule="auto"/>
        <w:ind w:left="102" w:right="111" w:firstLine="707"/>
        <w:jc w:val="both"/>
        <w:rPr>
          <w:lang w:val="pt-BR"/>
        </w:rPr>
      </w:pPr>
      <w:r>
        <w:rPr>
          <w:lang w:val="pt-BR"/>
        </w:rPr>
        <w:t xml:space="preserve">Após a reflexão teórica sobre a Lei Geral de Proteção de Dados e o seu órgão regulamentador, a Autoridade Nacional de Proteção de Dados, com o fito de compreender a atuação e eficácia da ANPD, impende analisar a sua atuação através da abordagem técnica do órgão ao Aplicativo de Mensagens </w:t>
      </w:r>
      <w:r>
        <w:rPr>
          <w:i/>
          <w:iCs/>
          <w:lang w:val="pt-BR"/>
        </w:rPr>
        <w:t xml:space="preserve">WhatsApp </w:t>
      </w:r>
      <w:r w:rsidR="003B320F">
        <w:rPr>
          <w:i/>
          <w:iCs/>
          <w:lang w:val="pt-BR"/>
        </w:rPr>
        <w:t>Messenger</w:t>
      </w:r>
      <w:r>
        <w:rPr>
          <w:lang w:val="pt-BR"/>
        </w:rPr>
        <w:t>, mediante a Nota Técnica nº 49/2022</w:t>
      </w:r>
      <w:r w:rsidR="003B320F">
        <w:t xml:space="preserve"> (BRASIL, 2022).</w:t>
      </w:r>
    </w:p>
    <w:p w:rsidR="001805EE" w:rsidRDefault="00674C1E">
      <w:pPr>
        <w:pStyle w:val="BodyText"/>
        <w:spacing w:before="1" w:line="360" w:lineRule="auto"/>
        <w:ind w:left="102" w:right="111" w:firstLine="707"/>
        <w:jc w:val="both"/>
        <w:rPr>
          <w:lang w:val="pt-BR"/>
        </w:rPr>
      </w:pPr>
      <w:r>
        <w:rPr>
          <w:lang w:val="pt-BR"/>
        </w:rPr>
        <w:t>Em primeiro plano, cumpre esclarecer que a referida Nota Técnica faz observação ao Aplicativo de Mensagens no tocante à sua Política de Privacidade, que apresentou um vísivel vício ao ser fundamentada unicamente à Luz da RGPD, legislação de prot</w:t>
      </w:r>
      <w:r w:rsidR="003B320F">
        <w:rPr>
          <w:lang w:val="pt-BR"/>
        </w:rPr>
        <w:t>eção de dados da União Europeia (</w:t>
      </w:r>
      <w:r>
        <w:rPr>
          <w:lang w:val="pt-BR"/>
        </w:rPr>
        <w:t>BRASIL</w:t>
      </w:r>
      <w:r w:rsidR="003B320F">
        <w:rPr>
          <w:lang w:val="pt-BR"/>
        </w:rPr>
        <w:t>, 2022).</w:t>
      </w:r>
    </w:p>
    <w:p w:rsidR="001805EE" w:rsidRDefault="001805EE">
      <w:pPr>
        <w:pStyle w:val="BodyText"/>
        <w:spacing w:before="3"/>
        <w:jc w:val="both"/>
        <w:rPr>
          <w:color w:val="FF0000"/>
          <w:sz w:val="31"/>
        </w:rPr>
      </w:pPr>
    </w:p>
    <w:p w:rsidR="001805EE" w:rsidRDefault="00674C1E">
      <w:pPr>
        <w:ind w:left="2370" w:right="113"/>
        <w:jc w:val="both"/>
        <w:rPr>
          <w:color w:val="FF0000"/>
          <w:sz w:val="20"/>
        </w:rPr>
      </w:pPr>
      <w:r>
        <w:rPr>
          <w:sz w:val="20"/>
          <w:lang w:val="pt-BR"/>
        </w:rPr>
        <w:t>Todavia, com exceção dos Termos de Segurança de Dados do WhatsApp Business, os documentos fazem referência referência e condicionam sua validade aos casos de aplicação do Regulamento Geral de Proteção de Dados -  RGPD do parlamento europeu. Desse modo, é possível entender que os titulares de dados pessoais sob a guarda exclusiva da LGPD não estão cobertos nem protegidos por esses dispositivos ou documentos (BRASIL, 2022)</w:t>
      </w:r>
    </w:p>
    <w:p w:rsidR="001805EE" w:rsidRDefault="001805EE">
      <w:pPr>
        <w:pStyle w:val="BodyText"/>
        <w:spacing w:before="3"/>
        <w:jc w:val="both"/>
        <w:rPr>
          <w:color w:val="FF0000"/>
          <w:sz w:val="31"/>
        </w:rPr>
      </w:pPr>
    </w:p>
    <w:p w:rsidR="001805EE" w:rsidRDefault="00674C1E">
      <w:pPr>
        <w:pStyle w:val="BodyText"/>
        <w:spacing w:line="360" w:lineRule="auto"/>
        <w:ind w:left="102" w:right="114" w:firstLine="707"/>
        <w:jc w:val="both"/>
        <w:rPr>
          <w:lang w:val="pt-BR"/>
        </w:rPr>
      </w:pPr>
      <w:r>
        <w:rPr>
          <w:lang w:val="pt-BR"/>
        </w:rPr>
        <w:lastRenderedPageBreak/>
        <w:t xml:space="preserve">Neste sentido, é flagrante o equívoco do Aplicativo de Mensagens </w:t>
      </w:r>
      <w:r w:rsidRPr="00674C1E">
        <w:rPr>
          <w:i/>
          <w:lang w:val="pt-BR"/>
        </w:rPr>
        <w:t>WhatsApp Messenger</w:t>
      </w:r>
      <w:r>
        <w:rPr>
          <w:lang w:val="pt-BR"/>
        </w:rPr>
        <w:t xml:space="preserve"> ao apenas “replicar” a sua Política de Privacidade para os diversos países os quais tem atuação do aplicativo, sem observância à legislação de cada país no tocante à Proteção de Dados Pessoais, criando assim um ambiente de insegurança jurídica e vulnerabilidade ao usuário do aplicativo, considerado como titular de dados.</w:t>
      </w:r>
    </w:p>
    <w:p w:rsidR="001805EE" w:rsidRDefault="00674C1E">
      <w:pPr>
        <w:pStyle w:val="BodyText"/>
        <w:spacing w:before="2" w:line="360" w:lineRule="auto"/>
        <w:ind w:left="102" w:right="112" w:firstLine="707"/>
        <w:jc w:val="both"/>
        <w:rPr>
          <w:lang w:val="pt-BR"/>
        </w:rPr>
      </w:pPr>
      <w:r>
        <w:rPr>
          <w:lang w:val="pt-BR"/>
        </w:rPr>
        <w:t xml:space="preserve">Outrossim, corroborando com a imprudente atitude de não personalização e adequação da sua política de privacidade, o </w:t>
      </w:r>
      <w:r w:rsidRPr="00674C1E">
        <w:rPr>
          <w:i/>
          <w:lang w:val="pt-BR"/>
        </w:rPr>
        <w:t>WhatsApp Messenger</w:t>
      </w:r>
      <w:r>
        <w:rPr>
          <w:lang w:val="pt-BR"/>
        </w:rPr>
        <w:t xml:space="preserve"> seguiu acrescendo à sua Política a previsão de risco significativo como motivação para implementação do Relatório de Impacto de Proteção de Dados, algo que sequer é previsto na LGPD, como denota-se no art. 38 da referida Lei, e sim na RGPD:</w:t>
      </w:r>
    </w:p>
    <w:p w:rsidR="001805EE" w:rsidRPr="00674C1E" w:rsidRDefault="00674C1E" w:rsidP="00674C1E">
      <w:pPr>
        <w:pStyle w:val="NormalWeb"/>
        <w:widowControl/>
        <w:spacing w:before="100" w:beforeAutospacing="1" w:after="100" w:afterAutospacing="1"/>
        <w:ind w:left="2268"/>
        <w:jc w:val="both"/>
        <w:rPr>
          <w:sz w:val="20"/>
          <w:szCs w:val="20"/>
        </w:rPr>
      </w:pPr>
      <w:r>
        <w:rPr>
          <w:sz w:val="20"/>
          <w:szCs w:val="20"/>
        </w:rPr>
        <w:t>Art. 38. A autoridade nacional poderá determinar ao controlador que elabore relatório de impacto à proteção de dados pessoais, inclusive de dados sensíveis, referente a suas operações de tratamento de dados, nos termos de regulamento, observados os segredos comercial e industrial. Parágrafo único. Observado o disposto no caput deste artigo, o relatório deverá conter, no mínimo, a descrição dos tipos de dados coletados, a metodologia utilizada para a coleta e para a garantia da segurança das informações e a análise do controlador com relação a medidas, salvaguardas e mecanismos de mitigação de risco adotados.</w:t>
      </w:r>
      <w:r>
        <w:rPr>
          <w:sz w:val="20"/>
          <w:szCs w:val="20"/>
          <w:lang w:val="pt-BR"/>
        </w:rPr>
        <w:t xml:space="preserve"> (BRASIL, 2018)</w:t>
      </w:r>
    </w:p>
    <w:p w:rsidR="00674C1E" w:rsidRDefault="00674C1E" w:rsidP="00674C1E">
      <w:pPr>
        <w:pStyle w:val="BodyText"/>
        <w:spacing w:line="360" w:lineRule="auto"/>
        <w:ind w:left="102" w:right="109" w:firstLine="707"/>
        <w:jc w:val="both"/>
        <w:rPr>
          <w:lang w:val="pt-BR"/>
        </w:rPr>
      </w:pPr>
      <w:r>
        <w:t xml:space="preserve">Ademais, no mesmo sentido, </w:t>
      </w:r>
      <w:r>
        <w:rPr>
          <w:lang w:val="pt-BR"/>
        </w:rPr>
        <w:t>a Nota Técnica segue com a seguinte observação:</w:t>
      </w:r>
    </w:p>
    <w:p w:rsidR="00674C1E" w:rsidRDefault="00674C1E" w:rsidP="00674C1E">
      <w:pPr>
        <w:pStyle w:val="BodyText"/>
        <w:spacing w:line="360" w:lineRule="auto"/>
        <w:ind w:left="102" w:right="109" w:firstLine="707"/>
        <w:jc w:val="both"/>
        <w:rPr>
          <w:lang w:val="pt-BR"/>
        </w:rPr>
      </w:pPr>
    </w:p>
    <w:p w:rsidR="001805EE" w:rsidRDefault="00674C1E" w:rsidP="00674C1E">
      <w:pPr>
        <w:pStyle w:val="BodyText"/>
        <w:ind w:left="2268" w:firstLine="18"/>
        <w:jc w:val="both"/>
        <w:rPr>
          <w:sz w:val="20"/>
          <w:szCs w:val="20"/>
          <w:lang w:val="pt-BR"/>
        </w:rPr>
      </w:pPr>
      <w:r>
        <w:rPr>
          <w:sz w:val="20"/>
          <w:szCs w:val="20"/>
          <w:lang w:val="pt-BR"/>
        </w:rPr>
        <w:t>A leitura da política de privacidade do aplicativo WhatsApp, disponível na respectiva página, é, em parte, confusa já que não traz expressamente a indicação de aplicação aos titulares brasileiros, principalmente considerando seus dois primeiros parágrafos, ambos reproduzidos na figura abaixo. [...] Conforme analisado na determinação (a) as diversas páginas não se encontram adaptadas em sua plenitude às disposições da LGPD e nem aparentam terem sido elaboradas especialmente para o público brasileiro. Apesar desta constatação, percebe-se o limite da legislação e da regulamentação atual de privacidade para focalizar as condutas que são exigíveis do controlador sob fiscalização (BRASIL, 2018).</w:t>
      </w:r>
    </w:p>
    <w:p w:rsidR="00674C1E" w:rsidRPr="00674C1E" w:rsidRDefault="00674C1E" w:rsidP="00674C1E">
      <w:pPr>
        <w:pStyle w:val="BodyText"/>
        <w:ind w:left="2268" w:firstLine="18"/>
        <w:rPr>
          <w:sz w:val="20"/>
          <w:szCs w:val="20"/>
          <w:lang w:val="pt-BR"/>
        </w:rPr>
      </w:pPr>
    </w:p>
    <w:p w:rsidR="001805EE" w:rsidRDefault="00674C1E">
      <w:pPr>
        <w:pStyle w:val="BodyText"/>
        <w:spacing w:line="360" w:lineRule="auto"/>
        <w:ind w:left="102" w:right="113" w:firstLine="707"/>
        <w:jc w:val="both"/>
        <w:rPr>
          <w:lang w:val="pt-BR"/>
        </w:rPr>
      </w:pPr>
      <w:r>
        <w:rPr>
          <w:lang w:val="pt-BR"/>
        </w:rPr>
        <w:t xml:space="preserve">Nesta situação, percebe-se um dos principais desafios da Lei Geral de Proteção de Dados e da Autoridade Nacional de Proteção de Dados: se fazer clara e compreensível. É cediço dizer que foi incorporado à cultura da sociedade brasileira que documentos extensos e de adesão como contratos, políticas de privacidade, manuais de usuários e até mesmo bulas de remédios, são ignorados pela população em geral quanto à sua leitura, por dois motivos: tanto pela sua extensão, como também por uso de uma linguagem estritamente técnica e inacessível. </w:t>
      </w:r>
    </w:p>
    <w:p w:rsidR="001805EE" w:rsidRDefault="00674C1E">
      <w:pPr>
        <w:pStyle w:val="BodyText"/>
        <w:spacing w:line="360" w:lineRule="auto"/>
        <w:ind w:left="102" w:right="113" w:firstLine="707"/>
        <w:jc w:val="both"/>
        <w:rPr>
          <w:lang w:val="pt-BR"/>
        </w:rPr>
      </w:pPr>
      <w:r>
        <w:rPr>
          <w:lang w:val="pt-BR"/>
        </w:rPr>
        <w:t xml:space="preserve">No caso em análise, percebe-se que na Política de Privacidade do </w:t>
      </w:r>
      <w:r w:rsidRPr="00674C1E">
        <w:rPr>
          <w:i/>
          <w:lang w:val="pt-BR"/>
        </w:rPr>
        <w:t>WhatsApp Messenger</w:t>
      </w:r>
      <w:r>
        <w:rPr>
          <w:lang w:val="pt-BR"/>
        </w:rPr>
        <w:t xml:space="preserve"> encontramos dois pontos sensíveis que levam à não compreensão e desprezo por sua leitura: a linguagem demasiadamente técnica e a abordagem de conteúdo referente à </w:t>
      </w:r>
      <w:r>
        <w:rPr>
          <w:lang w:val="pt-BR"/>
        </w:rPr>
        <w:lastRenderedPageBreak/>
        <w:t xml:space="preserve">outro país. Ou seja, não bastasse a dificuldade e alta densidade textual da referida documentação, o seu conteúdo não é destinado, não se refere e não protege o titular do dados. </w:t>
      </w:r>
    </w:p>
    <w:p w:rsidR="001805EE" w:rsidRDefault="00674C1E">
      <w:pPr>
        <w:pStyle w:val="BodyText"/>
        <w:spacing w:line="360" w:lineRule="auto"/>
        <w:ind w:left="102" w:right="113" w:firstLine="707"/>
        <w:jc w:val="both"/>
        <w:rPr>
          <w:lang w:val="pt-BR"/>
        </w:rPr>
      </w:pPr>
      <w:r>
        <w:rPr>
          <w:lang w:val="pt-BR"/>
        </w:rPr>
        <w:t xml:space="preserve">Logo, o usuário do aplicativo no Brasil além de não compreender a documentação, se, hipoteticamente, em algum instante fosse instado à uma situação de um possível vazamento de dados ou qualquer outro tipo de risco que violasse a segurança de seus dados, este usuário se encontraria desprotegido pela política de privacidade e sequer teria conhecimento e compreensão dos seus direitos como usuário, por sua vez, afetado por uma suposta violação a sua proteção de dados. </w:t>
      </w:r>
    </w:p>
    <w:p w:rsidR="001805EE" w:rsidRDefault="00674C1E">
      <w:pPr>
        <w:pStyle w:val="BodyText"/>
        <w:spacing w:line="360" w:lineRule="auto"/>
        <w:ind w:left="102" w:right="113" w:firstLine="707"/>
        <w:jc w:val="both"/>
        <w:rPr>
          <w:lang w:val="pt-BR"/>
        </w:rPr>
      </w:pPr>
      <w:r>
        <w:rPr>
          <w:lang w:val="pt-BR"/>
        </w:rPr>
        <w:t xml:space="preserve">Destarte, nas situações acima descritas, a Nota Técnica nº 49/22 emitida pela a ANPD e a própria atuação do órgão, garantiu ao usuário brasileiro do </w:t>
      </w:r>
      <w:r w:rsidRPr="00674C1E">
        <w:rPr>
          <w:i/>
          <w:lang w:val="pt-BR"/>
        </w:rPr>
        <w:t>WhatsApp</w:t>
      </w:r>
      <w:r>
        <w:rPr>
          <w:lang w:val="pt-BR"/>
        </w:rPr>
        <w:t xml:space="preserve"> a real proteção de dados e a sua inserção no ordenamento jurídico brasileiro dos direitos e deveres, tanto do Titular como do Controlador e Operador dos Dados Pessoais. Neste caso, é nítida a imprescindibilidade da atuação da ANPD, ao intervir na vulnerabilidade os quais os titulares de dados brasileiros estavam submetidos, em aceitar e consentir de livre e espontânea vontade, com uma Política de Privacidade que em momento algum fazia referência à legislação pátria que discorre sobre proteção de dados, neste caso a LGPD (BRASIL, 2022).</w:t>
      </w:r>
    </w:p>
    <w:p w:rsidR="001805EE" w:rsidRDefault="00674C1E">
      <w:pPr>
        <w:pStyle w:val="BodyText"/>
        <w:spacing w:line="360" w:lineRule="auto"/>
        <w:ind w:left="102" w:right="113" w:firstLine="707"/>
        <w:jc w:val="both"/>
        <w:rPr>
          <w:lang w:val="pt-BR"/>
        </w:rPr>
      </w:pPr>
      <w:r>
        <w:rPr>
          <w:lang w:val="pt-BR"/>
        </w:rPr>
        <w:t xml:space="preserve">Por fim, é válido registrar que após a notificação da ANPD por meio da nota em análise, a Política de Privacidade sofreu alterações e adequações, seguindo o que dispõe a Lei nº 13.709/18, bem como disponibilizou um canal que se refere apenas à LGPD e o </w:t>
      </w:r>
      <w:r w:rsidRPr="00674C1E">
        <w:rPr>
          <w:i/>
          <w:lang w:val="pt-BR"/>
        </w:rPr>
        <w:t>WhatsApp</w:t>
      </w:r>
      <w:r>
        <w:rPr>
          <w:lang w:val="pt-BR"/>
        </w:rPr>
        <w:t xml:space="preserve"> no Brasil.</w:t>
      </w:r>
    </w:p>
    <w:p w:rsidR="001805EE" w:rsidRDefault="001805EE">
      <w:pPr>
        <w:pStyle w:val="BodyText"/>
        <w:spacing w:before="1"/>
      </w:pPr>
    </w:p>
    <w:p w:rsidR="001805EE" w:rsidRDefault="00674C1E" w:rsidP="00C94A68">
      <w:pPr>
        <w:pStyle w:val="Heading1"/>
        <w:numPr>
          <w:ilvl w:val="0"/>
          <w:numId w:val="1"/>
        </w:numPr>
        <w:tabs>
          <w:tab w:val="left" w:pos="529"/>
          <w:tab w:val="left" w:pos="530"/>
        </w:tabs>
        <w:rPr>
          <w:rFonts w:ascii="Times New Roman" w:hAnsi="Times New Roman"/>
        </w:rPr>
      </w:pPr>
      <w:r>
        <w:rPr>
          <w:rFonts w:ascii="Times New Roman" w:hAnsi="Times New Roman"/>
          <w:spacing w:val="-2"/>
          <w:lang w:val="pt-BR"/>
        </w:rPr>
        <w:t xml:space="preserve"> </w:t>
      </w:r>
      <w:r>
        <w:rPr>
          <w:rFonts w:ascii="Times New Roman" w:hAnsi="Times New Roman"/>
          <w:spacing w:val="-2"/>
        </w:rPr>
        <w:t>CONCLUSÃO</w:t>
      </w:r>
    </w:p>
    <w:p w:rsidR="001805EE" w:rsidRDefault="001805EE">
      <w:pPr>
        <w:pStyle w:val="BodyText"/>
        <w:rPr>
          <w:b/>
          <w:sz w:val="26"/>
        </w:rPr>
      </w:pPr>
    </w:p>
    <w:p w:rsidR="001805EE" w:rsidRDefault="00674C1E">
      <w:pPr>
        <w:pStyle w:val="BodyText"/>
        <w:spacing w:before="181" w:line="360" w:lineRule="auto"/>
        <w:ind w:left="102" w:right="107" w:firstLine="719"/>
        <w:jc w:val="both"/>
        <w:rPr>
          <w:color w:val="FF0000"/>
        </w:rPr>
      </w:pPr>
      <w:r>
        <w:t xml:space="preserve">Ante todo o exposto, é possível concluir que a Lei </w:t>
      </w:r>
      <w:r>
        <w:rPr>
          <w:lang w:val="pt-BR"/>
        </w:rPr>
        <w:t>13.709/2018</w:t>
      </w:r>
      <w:r>
        <w:t xml:space="preserve">, ora conhecida como </w:t>
      </w:r>
      <w:r>
        <w:rPr>
          <w:lang w:val="pt-BR"/>
        </w:rPr>
        <w:t>Lei Geral de Proteção de Dados (LGPD)</w:t>
      </w:r>
      <w:r>
        <w:rPr>
          <w:spacing w:val="-12"/>
        </w:rPr>
        <w:t xml:space="preserve"> </w:t>
      </w:r>
      <w:r>
        <w:t>na</w:t>
      </w:r>
      <w:r>
        <w:rPr>
          <w:spacing w:val="-13"/>
        </w:rPr>
        <w:t xml:space="preserve"> </w:t>
      </w:r>
      <w:r>
        <w:t>busca</w:t>
      </w:r>
      <w:r>
        <w:rPr>
          <w:spacing w:val="-11"/>
        </w:rPr>
        <w:t xml:space="preserve"> </w:t>
      </w:r>
      <w:r>
        <w:t>pela</w:t>
      </w:r>
      <w:r>
        <w:rPr>
          <w:spacing w:val="-13"/>
        </w:rPr>
        <w:t xml:space="preserve"> </w:t>
      </w:r>
      <w:r>
        <w:t>proteção</w:t>
      </w:r>
      <w:r>
        <w:rPr>
          <w:spacing w:val="-10"/>
        </w:rPr>
        <w:t xml:space="preserve"> </w:t>
      </w:r>
      <w:r>
        <w:rPr>
          <w:lang w:val="pt-BR"/>
        </w:rPr>
        <w:t>de dados pessoais</w:t>
      </w:r>
      <w:r>
        <w:t xml:space="preserve">, instituiu mecanismos que possibilitam a efetivação desta proteção, bem como </w:t>
      </w:r>
      <w:r>
        <w:rPr>
          <w:lang w:val="pt-BR"/>
        </w:rPr>
        <w:t>estabelece sanções severas para possíveis descumprimentos</w:t>
      </w:r>
      <w:r>
        <w:t>.</w:t>
      </w:r>
    </w:p>
    <w:p w:rsidR="001805EE" w:rsidRDefault="00674C1E">
      <w:pPr>
        <w:pStyle w:val="BodyText"/>
        <w:spacing w:before="1" w:line="360" w:lineRule="auto"/>
        <w:ind w:left="102" w:right="110" w:firstLine="719"/>
        <w:jc w:val="both"/>
      </w:pPr>
      <w:r>
        <w:t>Entretanto,</w:t>
      </w:r>
      <w:r>
        <w:rPr>
          <w:spacing w:val="-15"/>
        </w:rPr>
        <w:t xml:space="preserve"> </w:t>
      </w:r>
      <w:r>
        <w:rPr>
          <w:lang w:val="pt-BR"/>
        </w:rPr>
        <w:t>um dos principais desafios da efetivação da Lei Geral de Proteção de Dados, está estritamente relacionado com o desempenho da Autoridade Nacional de Proteção de Dados. É válido lembrar que, um dos principais fatores para que o Marco Civil da Internet (MCI) não fosse em sua essência efetivo, foi a ausência de um órgão que pudesse regulamentar, observar e fiscalizar o seu cumprimento no país</w:t>
      </w:r>
      <w:r>
        <w:t>.</w:t>
      </w:r>
    </w:p>
    <w:p w:rsidR="001805EE" w:rsidRDefault="00674C1E">
      <w:pPr>
        <w:pStyle w:val="BodyText"/>
        <w:spacing w:before="62" w:line="360" w:lineRule="auto"/>
        <w:ind w:left="102" w:right="112" w:firstLine="719"/>
        <w:jc w:val="both"/>
        <w:rPr>
          <w:color w:val="FF0000"/>
          <w:lang w:val="pt-BR"/>
        </w:rPr>
      </w:pPr>
      <w:r>
        <w:lastRenderedPageBreak/>
        <w:t xml:space="preserve">Sendo assim, </w:t>
      </w:r>
      <w:r>
        <w:rPr>
          <w:lang w:val="pt-BR"/>
        </w:rPr>
        <w:t>diferentemente do MCI, a LGPD insere a Autoridade Nacional de Proteção de Dados em seu arcabouço, firma a criação e a estruturação do órgão</w:t>
      </w:r>
      <w:r>
        <w:t>.</w:t>
      </w:r>
      <w:r>
        <w:rPr>
          <w:lang w:val="pt-BR"/>
        </w:rPr>
        <w:t xml:space="preserve"> Para além disso, a LGPD garantiu a autonomia decisória e técnica no art. 55-B com a redação dada pela Lei n. 13.853, de 08 de julho de 2019, assegurando autonomia técnica e decisória à ANPD.</w:t>
      </w:r>
      <w:r>
        <w:rPr>
          <w:color w:val="FF0000"/>
          <w:lang w:val="pt-BR"/>
        </w:rPr>
        <w:t xml:space="preserve"> </w:t>
      </w:r>
    </w:p>
    <w:p w:rsidR="001805EE" w:rsidRDefault="00674C1E">
      <w:pPr>
        <w:pStyle w:val="BodyText"/>
        <w:spacing w:line="360" w:lineRule="auto"/>
        <w:ind w:left="102" w:right="114" w:firstLine="719"/>
        <w:jc w:val="both"/>
        <w:rPr>
          <w:color w:val="FF0000"/>
        </w:rPr>
      </w:pPr>
      <w:r>
        <w:t>Nesse sentido, a atuação de um órgão com uma missão específica e atribuições previstas em lei, garan</w:t>
      </w:r>
      <w:r>
        <w:rPr>
          <w:lang w:val="pt-BR"/>
        </w:rPr>
        <w:t>te</w:t>
      </w:r>
      <w:r>
        <w:t>, portanto, a eficácia da lei de proteção de dados pessoais a ser adotada no país. Assim, este órgão tem missão fiscalizatória, regulatória, sancionatória e decisória como previsto na LGPD.</w:t>
      </w:r>
      <w:r>
        <w:rPr>
          <w:lang w:val="pt-BR"/>
        </w:rPr>
        <w:t xml:space="preserve"> Ademais</w:t>
      </w:r>
      <w:r>
        <w:t>, outra vantagem é a possibilidade de tutela administrativa quando houver uma violação de dispositivos da lei de proteção de dados, evitando que o Judiciário, já obviamente abarrotado, continue a acumular ações desnecessárias.</w:t>
      </w:r>
    </w:p>
    <w:p w:rsidR="001805EE" w:rsidRDefault="00674C1E" w:rsidP="00674C1E">
      <w:pPr>
        <w:pStyle w:val="BodyText"/>
        <w:spacing w:before="1" w:line="360" w:lineRule="auto"/>
        <w:ind w:left="102" w:right="114" w:firstLine="719"/>
        <w:jc w:val="both"/>
      </w:pPr>
      <w:r>
        <w:t>Assim sendo,</w:t>
      </w:r>
      <w:r>
        <w:rPr>
          <w:lang w:val="pt-BR"/>
        </w:rPr>
        <w:t xml:space="preserve"> a própria Nota Técnica apreciada nesta pesquisa, retrata a efetividade da ANPD, tendo em vista que alcançou resposta e resolutividade do </w:t>
      </w:r>
      <w:r w:rsidRPr="00674C1E">
        <w:rPr>
          <w:i/>
          <w:lang w:val="pt-BR"/>
        </w:rPr>
        <w:t>WhatsApp</w:t>
      </w:r>
      <w:r>
        <w:rPr>
          <w:lang w:val="pt-BR"/>
        </w:rPr>
        <w:t xml:space="preserve"> em atenção às irregularidades notadas e as sugestões pontuadas pela Autoridade</w:t>
      </w:r>
      <w:r>
        <w:t xml:space="preserve">. </w:t>
      </w:r>
      <w:r>
        <w:rPr>
          <w:lang w:val="pt-BR"/>
        </w:rPr>
        <w:t>Entretanto, é válido reconhecer que o campo de atuação da ANPD ainda é incipiente e recente, e com o passar do tempo, naturalmente as demandas cresçam vertiginosamente, tendo em vista a capacidade expansiva dos meios digitais, o que impõe a Autoridade um desafio de acompanhar as demandas em um ambiente altamente volátil e crescente</w:t>
      </w:r>
      <w:r>
        <w:t>.</w:t>
      </w:r>
    </w:p>
    <w:p w:rsidR="00674C1E" w:rsidRDefault="00674C1E" w:rsidP="00674C1E">
      <w:pPr>
        <w:pStyle w:val="BodyText"/>
        <w:spacing w:line="360" w:lineRule="auto"/>
        <w:ind w:left="102" w:right="108" w:firstLine="719"/>
        <w:jc w:val="both"/>
        <w:rPr>
          <w:color w:val="FF0000"/>
        </w:rPr>
      </w:pPr>
      <w:r>
        <w:rPr>
          <w:lang w:val="pt-BR"/>
        </w:rPr>
        <w:t>Por isso, é importante colocar a discussão da expansão e descentralização da ANPD para ter o fito de acompanhar as mudanças digitais, bem como a criação de mecanismos de acompanhamento e monitoramento das irregularidades</w:t>
      </w:r>
      <w:r>
        <w:t>.</w:t>
      </w:r>
      <w:r>
        <w:rPr>
          <w:color w:val="FF0000"/>
        </w:rPr>
        <w:t xml:space="preserve"> </w:t>
      </w:r>
    </w:p>
    <w:p w:rsidR="001805EE" w:rsidRDefault="00674C1E" w:rsidP="00674C1E">
      <w:pPr>
        <w:pStyle w:val="BodyText"/>
        <w:spacing w:line="360" w:lineRule="auto"/>
        <w:ind w:left="102" w:right="108" w:firstLine="719"/>
        <w:jc w:val="both"/>
        <w:rPr>
          <w:color w:val="FF0000"/>
        </w:rPr>
      </w:pPr>
      <w:r>
        <w:t xml:space="preserve">Isto posto, </w:t>
      </w:r>
      <w:r>
        <w:rPr>
          <w:lang w:val="pt-BR"/>
        </w:rPr>
        <w:t xml:space="preserve">é reconhecível o trabalho da ANPD no caso prático do </w:t>
      </w:r>
      <w:r w:rsidRPr="00674C1E">
        <w:rPr>
          <w:i/>
          <w:lang w:val="pt-BR"/>
        </w:rPr>
        <w:t>WhatsApp</w:t>
      </w:r>
      <w:r>
        <w:rPr>
          <w:lang w:val="pt-BR"/>
        </w:rPr>
        <w:t>, ao apontar uma série de observações que resguardam o titular de dados brasileiro, mas, também faz-se necessário que a ANPD amplie o seu contato com a sociedade, no sentido de conscientizar os cidadãos brasileiros da relevância da proteção de dados, bem como, popularizar os canais de comunicação e de denúncia a possíveis irregularidades</w:t>
      </w:r>
      <w:r>
        <w:t>.</w:t>
      </w:r>
    </w:p>
    <w:p w:rsidR="001805EE" w:rsidRDefault="00674C1E">
      <w:pPr>
        <w:pStyle w:val="BodyText"/>
        <w:spacing w:line="360" w:lineRule="auto"/>
        <w:ind w:left="102" w:right="111" w:firstLine="719"/>
        <w:jc w:val="both"/>
        <w:rPr>
          <w:lang w:val="pt-BR"/>
        </w:rPr>
      </w:pPr>
      <w:r>
        <w:t>Em</w:t>
      </w:r>
      <w:r>
        <w:rPr>
          <w:spacing w:val="-9"/>
        </w:rPr>
        <w:t xml:space="preserve"> </w:t>
      </w:r>
      <w:r>
        <w:t>verdade,</w:t>
      </w:r>
      <w:r>
        <w:rPr>
          <w:spacing w:val="-10"/>
        </w:rPr>
        <w:t xml:space="preserve"> </w:t>
      </w:r>
      <w:r>
        <w:rPr>
          <w:lang w:val="pt-BR"/>
        </w:rPr>
        <w:t xml:space="preserve">o </w:t>
      </w:r>
      <w:r w:rsidRPr="00674C1E">
        <w:rPr>
          <w:i/>
          <w:lang w:val="pt-BR"/>
        </w:rPr>
        <w:t>WhatsApp</w:t>
      </w:r>
      <w:r>
        <w:rPr>
          <w:lang w:val="pt-BR"/>
        </w:rPr>
        <w:t xml:space="preserve"> errou por dificultar a sua linguagem e acessibilidade no que tange ao termo de uso e política de privacidade, causando o eventual “afastamento” do usuário à leitura dos referidos documentos</w:t>
      </w:r>
      <w:r>
        <w:t>.</w:t>
      </w:r>
      <w:r>
        <w:rPr>
          <w:lang w:val="pt-BR"/>
        </w:rPr>
        <w:t xml:space="preserve"> Mas também, a mesma lição de clareza e acessibilidade vale para a Autoridade Nacional de Proteção de Dados, tendo em vista que, até o presente momento, os canais de conscientização acerca do tema produzidos pela autoridade são inócuos, de difícil compreensão e apenas o público que desenvolve trabalhos relacionados ao tema tem acesso e compreensão ao que é escrito.</w:t>
      </w:r>
    </w:p>
    <w:p w:rsidR="001805EE" w:rsidRDefault="00674C1E">
      <w:pPr>
        <w:pStyle w:val="BodyText"/>
        <w:spacing w:before="1" w:line="360" w:lineRule="auto"/>
        <w:ind w:left="102" w:right="110" w:firstLine="719"/>
        <w:jc w:val="both"/>
      </w:pPr>
      <w:r>
        <w:lastRenderedPageBreak/>
        <w:t>Por fim, imperioso destacar que o</w:t>
      </w:r>
      <w:r>
        <w:rPr>
          <w:lang w:val="pt-BR"/>
        </w:rPr>
        <w:t xml:space="preserve">s mecanismos de proteção de dados são efetivos, a Autoridade Nacional de Proteção de Dados é eficaz no tocante às pontuações levantadas e atendidas pelo o aplicativo de Mensagens </w:t>
      </w:r>
      <w:r w:rsidRPr="00674C1E">
        <w:rPr>
          <w:i/>
          <w:lang w:val="pt-BR"/>
        </w:rPr>
        <w:t>WhatsApp Messenger</w:t>
      </w:r>
      <w:r>
        <w:t>,</w:t>
      </w:r>
      <w:r>
        <w:rPr>
          <w:lang w:val="pt-BR"/>
        </w:rPr>
        <w:t xml:space="preserve"> mas, cabe destacar que tais mecanismos e órgãos devem </w:t>
      </w:r>
      <w:r>
        <w:t>estar</w:t>
      </w:r>
      <w:r>
        <w:rPr>
          <w:spacing w:val="-2"/>
        </w:rPr>
        <w:t xml:space="preserve"> </w:t>
      </w:r>
      <w:r>
        <w:t>sempre</w:t>
      </w:r>
      <w:r>
        <w:rPr>
          <w:spacing w:val="-4"/>
        </w:rPr>
        <w:t xml:space="preserve"> </w:t>
      </w:r>
      <w:r>
        <w:t>em</w:t>
      </w:r>
      <w:r>
        <w:rPr>
          <w:spacing w:val="-2"/>
        </w:rPr>
        <w:t xml:space="preserve"> </w:t>
      </w:r>
      <w:r>
        <w:t>sintonia</w:t>
      </w:r>
      <w:r>
        <w:rPr>
          <w:spacing w:val="-3"/>
        </w:rPr>
        <w:t xml:space="preserve"> </w:t>
      </w:r>
      <w:r>
        <w:t>com os</w:t>
      </w:r>
      <w:r>
        <w:rPr>
          <w:spacing w:val="-2"/>
        </w:rPr>
        <w:t xml:space="preserve"> </w:t>
      </w:r>
      <w:r>
        <w:t>avanços</w:t>
      </w:r>
      <w:r>
        <w:rPr>
          <w:spacing w:val="-2"/>
        </w:rPr>
        <w:t xml:space="preserve"> </w:t>
      </w:r>
      <w:r>
        <w:t xml:space="preserve">sociais </w:t>
      </w:r>
      <w:r>
        <w:rPr>
          <w:lang w:val="pt-BR"/>
        </w:rPr>
        <w:t xml:space="preserve">e digitais </w:t>
      </w:r>
      <w:r>
        <w:t xml:space="preserve">no que tange ao tema, de forma que toda e qualquer alteração que tenha o propósito de </w:t>
      </w:r>
      <w:r>
        <w:rPr>
          <w:lang w:val="pt-BR"/>
        </w:rPr>
        <w:t>garantir os preceitos fundamentais de segurança, liberdade e privacidade no ambiente digital</w:t>
      </w:r>
      <w:r>
        <w:t>.</w:t>
      </w:r>
    </w:p>
    <w:p w:rsidR="00674C1E" w:rsidRDefault="00674C1E">
      <w:pPr>
        <w:pStyle w:val="BodyText"/>
        <w:spacing w:before="1" w:line="360" w:lineRule="auto"/>
        <w:ind w:left="102" w:right="110" w:firstLine="719"/>
        <w:jc w:val="both"/>
      </w:pPr>
    </w:p>
    <w:p w:rsidR="001805EE" w:rsidRPr="00E761EA" w:rsidRDefault="00674C1E" w:rsidP="00E761EA">
      <w:pPr>
        <w:pStyle w:val="Heading1"/>
        <w:spacing w:before="62"/>
        <w:ind w:left="0" w:right="376"/>
        <w:jc w:val="both"/>
        <w:rPr>
          <w:rFonts w:ascii="Times New Roman" w:hAnsi="Times New Roman"/>
        </w:rPr>
      </w:pPr>
      <w:r>
        <w:rPr>
          <w:rFonts w:ascii="Times New Roman" w:hAnsi="Times New Roman"/>
          <w:spacing w:val="-2"/>
        </w:rPr>
        <w:t>REFERÊNCIAS</w:t>
      </w:r>
    </w:p>
    <w:p w:rsidR="00E761EA" w:rsidRPr="00E761EA" w:rsidRDefault="00E761EA" w:rsidP="00E761EA">
      <w:pPr>
        <w:pStyle w:val="BodyText"/>
        <w:jc w:val="both"/>
        <w:rPr>
          <w:b/>
          <w:sz w:val="26"/>
        </w:rPr>
      </w:pPr>
    </w:p>
    <w:p w:rsidR="00E761EA" w:rsidRPr="00E761EA" w:rsidRDefault="00E761EA" w:rsidP="00E761EA">
      <w:pPr>
        <w:jc w:val="both"/>
        <w:rPr>
          <w:sz w:val="24"/>
          <w:szCs w:val="24"/>
        </w:rPr>
      </w:pPr>
      <w:r w:rsidRPr="00E761EA">
        <w:rPr>
          <w:sz w:val="24"/>
          <w:szCs w:val="24"/>
        </w:rPr>
        <w:t xml:space="preserve">ASSOCIAÇÃO BRASILEIRA DE NORMAS TÉCNICAS (ABNT). </w:t>
      </w:r>
      <w:r w:rsidRPr="00E761EA">
        <w:rPr>
          <w:b/>
          <w:sz w:val="24"/>
          <w:szCs w:val="24"/>
        </w:rPr>
        <w:t>NBR ISO/IEC 27002:2013</w:t>
      </w:r>
      <w:r w:rsidRPr="00E761EA">
        <w:rPr>
          <w:sz w:val="24"/>
          <w:szCs w:val="24"/>
        </w:rPr>
        <w:t>: Tecnologia da informação – Técnicas de segurança – Código de prática para controles de segurança da informação. Rio de Janeiro. 2013.</w:t>
      </w:r>
    </w:p>
    <w:p w:rsidR="00E761EA" w:rsidRPr="00E761EA" w:rsidRDefault="00E761EA" w:rsidP="00E761EA">
      <w:pPr>
        <w:jc w:val="both"/>
        <w:rPr>
          <w:sz w:val="24"/>
          <w:szCs w:val="24"/>
        </w:rPr>
      </w:pPr>
    </w:p>
    <w:p w:rsidR="00E761EA" w:rsidRPr="00E761EA" w:rsidRDefault="00E761EA" w:rsidP="00E761EA">
      <w:pPr>
        <w:spacing w:before="62"/>
        <w:ind w:right="109"/>
        <w:jc w:val="both"/>
        <w:rPr>
          <w:sz w:val="24"/>
          <w:szCs w:val="24"/>
        </w:rPr>
      </w:pPr>
      <w:r w:rsidRPr="00E761EA">
        <w:rPr>
          <w:sz w:val="24"/>
          <w:szCs w:val="24"/>
        </w:rPr>
        <w:t xml:space="preserve">ASSOCIAÇÃO BRASILEIRA DE NORMAS TÉCNICAS (ABNT). </w:t>
      </w:r>
      <w:r w:rsidRPr="00E761EA">
        <w:rPr>
          <w:b/>
          <w:sz w:val="24"/>
          <w:szCs w:val="24"/>
        </w:rPr>
        <w:t>NBR ISO/IEC 27001:2013</w:t>
      </w:r>
      <w:r w:rsidRPr="00E761EA">
        <w:rPr>
          <w:sz w:val="24"/>
          <w:szCs w:val="24"/>
        </w:rPr>
        <w:t>: Tecnologia da informação – Técnicas de segurança – Sistemas de gestão da segurança da informação – Requisitos. ISO/IEC, 2013.</w:t>
      </w:r>
    </w:p>
    <w:p w:rsidR="00E761EA" w:rsidRPr="00E761EA" w:rsidRDefault="00E761EA" w:rsidP="00E761EA">
      <w:pPr>
        <w:spacing w:before="62"/>
        <w:ind w:right="109"/>
        <w:jc w:val="both"/>
        <w:rPr>
          <w:sz w:val="24"/>
          <w:szCs w:val="24"/>
        </w:rPr>
      </w:pPr>
    </w:p>
    <w:p w:rsidR="00E761EA" w:rsidRPr="00E761EA" w:rsidRDefault="00E761EA" w:rsidP="00E761EA">
      <w:pPr>
        <w:jc w:val="both"/>
        <w:rPr>
          <w:sz w:val="24"/>
          <w:szCs w:val="24"/>
        </w:rPr>
      </w:pPr>
      <w:bookmarkStart w:id="0" w:name="_GoBack"/>
      <w:r w:rsidRPr="00E761EA">
        <w:rPr>
          <w:sz w:val="24"/>
          <w:szCs w:val="24"/>
        </w:rPr>
        <w:t>BENTO</w:t>
      </w:r>
      <w:bookmarkEnd w:id="0"/>
      <w:r w:rsidRPr="00E761EA">
        <w:rPr>
          <w:sz w:val="24"/>
          <w:szCs w:val="24"/>
        </w:rPr>
        <w:t xml:space="preserve">, Rafael Tedrus. </w:t>
      </w:r>
      <w:r w:rsidRPr="00E761EA">
        <w:rPr>
          <w:b/>
          <w:sz w:val="24"/>
          <w:szCs w:val="24"/>
        </w:rPr>
        <w:t>A evolução dos conceitos de proteção de dados pessoais e privacidade na jurisprudência do Tribunal de Justiça da União Europeia</w:t>
      </w:r>
      <w:r w:rsidRPr="00E761EA">
        <w:rPr>
          <w:sz w:val="24"/>
          <w:szCs w:val="24"/>
        </w:rPr>
        <w:t>. Dissertação (Mestrado em Direito) - Programa de Pós-Graduação em Direito. Campinas: PUC-Campinas, 2021.</w:t>
      </w:r>
    </w:p>
    <w:p w:rsidR="00E761EA" w:rsidRPr="00E761EA" w:rsidRDefault="00E761EA" w:rsidP="00E761EA">
      <w:pPr>
        <w:jc w:val="both"/>
        <w:rPr>
          <w:sz w:val="24"/>
          <w:szCs w:val="24"/>
        </w:rPr>
      </w:pPr>
    </w:p>
    <w:p w:rsidR="00E761EA" w:rsidRPr="00E761EA" w:rsidRDefault="00E761EA" w:rsidP="00E761EA">
      <w:pPr>
        <w:jc w:val="both"/>
        <w:rPr>
          <w:sz w:val="24"/>
          <w:szCs w:val="24"/>
        </w:rPr>
      </w:pPr>
      <w:r w:rsidRPr="00E761EA">
        <w:rPr>
          <w:sz w:val="24"/>
          <w:szCs w:val="24"/>
        </w:rPr>
        <w:t xml:space="preserve">BIONI, Bruno Ricardo. </w:t>
      </w:r>
      <w:r w:rsidRPr="00E761EA">
        <w:rPr>
          <w:b/>
          <w:sz w:val="24"/>
          <w:szCs w:val="24"/>
        </w:rPr>
        <w:t>Proteção de dados pessoais</w:t>
      </w:r>
      <w:r w:rsidRPr="00E761EA">
        <w:rPr>
          <w:sz w:val="24"/>
          <w:szCs w:val="24"/>
        </w:rPr>
        <w:t>: a função e os limites do consentimento. Rio de Janeiro: Forense, 2019.</w:t>
      </w:r>
    </w:p>
    <w:p w:rsidR="00E761EA" w:rsidRPr="00E761EA" w:rsidRDefault="00E761EA" w:rsidP="00E761EA">
      <w:pPr>
        <w:jc w:val="both"/>
        <w:rPr>
          <w:sz w:val="24"/>
          <w:szCs w:val="24"/>
        </w:rPr>
      </w:pPr>
    </w:p>
    <w:p w:rsidR="00E761EA" w:rsidRPr="00E761EA" w:rsidRDefault="00E761EA" w:rsidP="00E761EA">
      <w:pPr>
        <w:spacing w:before="62"/>
        <w:ind w:right="109"/>
        <w:jc w:val="both"/>
        <w:rPr>
          <w:sz w:val="24"/>
          <w:szCs w:val="24"/>
          <w:lang w:val="pt-BR"/>
        </w:rPr>
      </w:pPr>
      <w:r w:rsidRPr="00E761EA">
        <w:rPr>
          <w:sz w:val="24"/>
          <w:szCs w:val="24"/>
          <w:lang w:val="pt-BR"/>
        </w:rPr>
        <w:t xml:space="preserve">BRASIL. ANPD conclui a análise de adequação da nova Política de Privacidade do aplicativo à LGPD. </w:t>
      </w:r>
      <w:r w:rsidRPr="00E761EA">
        <w:rPr>
          <w:b/>
          <w:sz w:val="24"/>
          <w:szCs w:val="24"/>
          <w:lang w:val="pt-BR"/>
        </w:rPr>
        <w:t>ANPD</w:t>
      </w:r>
      <w:r w:rsidRPr="00E761EA">
        <w:rPr>
          <w:sz w:val="24"/>
          <w:szCs w:val="24"/>
          <w:lang w:val="pt-BR"/>
        </w:rPr>
        <w:t>, 2022. Disponível em: 10 out 2022. https://www.gov.br/anpd/pt-br/assuntos/noticias/anpd-conclui-a-analise-de-adequacao-da-nova-politica-de-privacidade-do-aplicativo-a-lgpd . Acesso em 10 out 2022.</w:t>
      </w:r>
    </w:p>
    <w:p w:rsidR="00E761EA" w:rsidRPr="00E761EA" w:rsidRDefault="00E761EA" w:rsidP="00E761EA">
      <w:pPr>
        <w:spacing w:before="62"/>
        <w:ind w:right="109"/>
        <w:jc w:val="both"/>
        <w:rPr>
          <w:sz w:val="24"/>
          <w:szCs w:val="24"/>
          <w:lang w:val="pt-BR"/>
        </w:rPr>
      </w:pPr>
    </w:p>
    <w:p w:rsidR="00E761EA" w:rsidRPr="00E761EA" w:rsidRDefault="00E761EA" w:rsidP="00E761EA">
      <w:pPr>
        <w:jc w:val="both"/>
        <w:rPr>
          <w:sz w:val="24"/>
          <w:szCs w:val="24"/>
        </w:rPr>
      </w:pPr>
      <w:r w:rsidRPr="00E761EA">
        <w:rPr>
          <w:sz w:val="24"/>
          <w:szCs w:val="24"/>
        </w:rPr>
        <w:t xml:space="preserve">BRASIL. Código de defesa do consumidor. Lei 8.078 de 11/09/90. Brasília, </w:t>
      </w:r>
      <w:r w:rsidRPr="00E761EA">
        <w:rPr>
          <w:b/>
          <w:sz w:val="24"/>
          <w:szCs w:val="24"/>
        </w:rPr>
        <w:t>Diário Oficial da União</w:t>
      </w:r>
      <w:r w:rsidRPr="00E761EA">
        <w:rPr>
          <w:sz w:val="24"/>
          <w:szCs w:val="24"/>
        </w:rPr>
        <w:t>, 1990.</w:t>
      </w:r>
    </w:p>
    <w:p w:rsidR="00E761EA" w:rsidRPr="00E761EA" w:rsidRDefault="00E761EA" w:rsidP="00E761EA">
      <w:pPr>
        <w:jc w:val="both"/>
        <w:rPr>
          <w:sz w:val="24"/>
          <w:szCs w:val="24"/>
        </w:rPr>
      </w:pPr>
    </w:p>
    <w:p w:rsidR="00E761EA" w:rsidRPr="00E761EA" w:rsidRDefault="00E761EA" w:rsidP="00E761EA">
      <w:pPr>
        <w:spacing w:before="62"/>
        <w:ind w:right="109"/>
        <w:jc w:val="both"/>
        <w:rPr>
          <w:sz w:val="24"/>
          <w:szCs w:val="24"/>
          <w:lang w:val="pt-BR"/>
        </w:rPr>
      </w:pPr>
      <w:r w:rsidRPr="00E761EA">
        <w:rPr>
          <w:sz w:val="24"/>
          <w:szCs w:val="24"/>
        </w:rPr>
        <w:t xml:space="preserve">BRASIL. Lei n.º 13.709, de 14 de agosto de 2018. </w:t>
      </w:r>
      <w:r w:rsidRPr="00E761EA">
        <w:rPr>
          <w:b/>
          <w:sz w:val="24"/>
          <w:szCs w:val="24"/>
        </w:rPr>
        <w:t>Diário Oficial da União</w:t>
      </w:r>
      <w:r w:rsidRPr="00E761EA">
        <w:rPr>
          <w:sz w:val="24"/>
          <w:szCs w:val="24"/>
        </w:rPr>
        <w:t xml:space="preserve">. Disponível em: http://www.planalto.gov.br/ccivil_03/_ato2015-2018/2018/lei/L13709compilado.htm. Acesso em: </w:t>
      </w:r>
      <w:r w:rsidRPr="00E761EA">
        <w:rPr>
          <w:sz w:val="24"/>
          <w:szCs w:val="24"/>
          <w:lang w:val="pt-BR"/>
        </w:rPr>
        <w:t>10 out 2022.</w:t>
      </w:r>
    </w:p>
    <w:p w:rsidR="00E761EA" w:rsidRPr="00E761EA" w:rsidRDefault="00E761EA" w:rsidP="00E761EA">
      <w:pPr>
        <w:spacing w:before="62"/>
        <w:ind w:right="109"/>
        <w:jc w:val="both"/>
        <w:rPr>
          <w:sz w:val="24"/>
          <w:szCs w:val="24"/>
          <w:lang w:val="pt-BR"/>
        </w:rPr>
      </w:pPr>
    </w:p>
    <w:p w:rsidR="00E761EA" w:rsidRPr="00E761EA" w:rsidRDefault="00E761EA" w:rsidP="00E761EA">
      <w:pPr>
        <w:jc w:val="both"/>
        <w:rPr>
          <w:sz w:val="24"/>
          <w:szCs w:val="24"/>
        </w:rPr>
      </w:pPr>
      <w:r w:rsidRPr="00E761EA">
        <w:rPr>
          <w:sz w:val="24"/>
          <w:szCs w:val="24"/>
        </w:rPr>
        <w:t xml:space="preserve">BRASIL. Lei nº 10.406, de 10 de janeiro de 2002. Institui o Código Civil. </w:t>
      </w:r>
      <w:r w:rsidRPr="00E761EA">
        <w:rPr>
          <w:b/>
          <w:sz w:val="24"/>
          <w:szCs w:val="24"/>
        </w:rPr>
        <w:t>Diário Oficial da União</w:t>
      </w:r>
      <w:r w:rsidRPr="00E761EA">
        <w:rPr>
          <w:sz w:val="24"/>
          <w:szCs w:val="24"/>
        </w:rPr>
        <w:t>: seção 1, Brasília, DF, ano 139, n. 8, p. 1-74, 11 jan. 2002.</w:t>
      </w:r>
    </w:p>
    <w:p w:rsidR="00E761EA" w:rsidRPr="00E761EA" w:rsidRDefault="00E761EA" w:rsidP="00E761EA">
      <w:pPr>
        <w:jc w:val="both"/>
        <w:rPr>
          <w:sz w:val="24"/>
          <w:szCs w:val="24"/>
        </w:rPr>
      </w:pPr>
    </w:p>
    <w:p w:rsidR="00E761EA" w:rsidRPr="00E761EA" w:rsidRDefault="00E761EA" w:rsidP="00E761EA">
      <w:pPr>
        <w:jc w:val="both"/>
        <w:rPr>
          <w:sz w:val="24"/>
          <w:szCs w:val="24"/>
        </w:rPr>
      </w:pPr>
      <w:r w:rsidRPr="00E761EA">
        <w:rPr>
          <w:sz w:val="24"/>
          <w:szCs w:val="24"/>
        </w:rPr>
        <w:t xml:space="preserve">BRASIL. Marco Civil da Internet. Lei 12.964/14. </w:t>
      </w:r>
      <w:r w:rsidRPr="00E761EA">
        <w:rPr>
          <w:b/>
          <w:sz w:val="24"/>
          <w:szCs w:val="24"/>
        </w:rPr>
        <w:t>Planalto brasileiro</w:t>
      </w:r>
      <w:r>
        <w:rPr>
          <w:b/>
          <w:sz w:val="24"/>
          <w:szCs w:val="24"/>
        </w:rPr>
        <w:t>, 2014</w:t>
      </w:r>
      <w:r w:rsidRPr="00E761EA">
        <w:rPr>
          <w:sz w:val="24"/>
          <w:szCs w:val="24"/>
        </w:rPr>
        <w:t>. Disponível em:  http://www.planalto.gov.br/ccivil_03/_ato2011-2014/2014/lei/l12965.htm. Acesso em: 11 nov. 2022.</w:t>
      </w:r>
    </w:p>
    <w:p w:rsidR="00E761EA" w:rsidRPr="00E761EA" w:rsidRDefault="00E761EA" w:rsidP="00E761EA">
      <w:pPr>
        <w:jc w:val="both"/>
        <w:rPr>
          <w:sz w:val="24"/>
          <w:szCs w:val="24"/>
        </w:rPr>
      </w:pPr>
    </w:p>
    <w:p w:rsidR="00E761EA" w:rsidRPr="00E761EA" w:rsidRDefault="00E761EA" w:rsidP="00E761EA">
      <w:pPr>
        <w:spacing w:before="62"/>
        <w:ind w:right="109"/>
        <w:jc w:val="both"/>
        <w:rPr>
          <w:sz w:val="24"/>
          <w:szCs w:val="24"/>
          <w:lang w:val="pt-BR"/>
        </w:rPr>
      </w:pPr>
      <w:r w:rsidRPr="00E761EA">
        <w:rPr>
          <w:sz w:val="24"/>
          <w:szCs w:val="24"/>
          <w:lang w:val="pt-BR"/>
        </w:rPr>
        <w:t xml:space="preserve">BRASIL. </w:t>
      </w:r>
      <w:r w:rsidRPr="00E761EA">
        <w:rPr>
          <w:b/>
          <w:sz w:val="24"/>
          <w:szCs w:val="24"/>
          <w:lang w:val="pt-BR"/>
        </w:rPr>
        <w:t>Nota Técnica n. 02/2021/CGTP/ANPD</w:t>
      </w:r>
      <w:r w:rsidRPr="00E761EA">
        <w:rPr>
          <w:sz w:val="24"/>
          <w:szCs w:val="24"/>
          <w:lang w:val="pt-BR"/>
        </w:rPr>
        <w:t xml:space="preserve">. ANPD, 2021. Disponível em: </w:t>
      </w:r>
      <w:r w:rsidRPr="00E761EA">
        <w:rPr>
          <w:sz w:val="24"/>
          <w:szCs w:val="24"/>
          <w:lang w:val="pt-BR"/>
        </w:rPr>
        <w:lastRenderedPageBreak/>
        <w:t>https://www.gov.br/anpd/pt-br/assuntos/noticias/inclusao-de-arquivos-para-link-nas-noticias/NotaTecnicaANPDWhatsapp_ocr.pdf .  Acesso em 11 out 2022.</w:t>
      </w:r>
    </w:p>
    <w:p w:rsidR="00E761EA" w:rsidRPr="00E761EA" w:rsidRDefault="00E761EA" w:rsidP="00E761EA">
      <w:pPr>
        <w:spacing w:before="62"/>
        <w:ind w:right="109"/>
        <w:jc w:val="both"/>
        <w:rPr>
          <w:sz w:val="24"/>
          <w:szCs w:val="24"/>
          <w:lang w:val="pt-BR"/>
        </w:rPr>
      </w:pPr>
    </w:p>
    <w:p w:rsidR="00E761EA" w:rsidRPr="00E761EA" w:rsidRDefault="00E761EA" w:rsidP="00E761EA">
      <w:pPr>
        <w:spacing w:before="62"/>
        <w:ind w:right="109"/>
        <w:jc w:val="both"/>
        <w:rPr>
          <w:sz w:val="24"/>
          <w:szCs w:val="24"/>
          <w:lang w:val="pt-BR"/>
        </w:rPr>
      </w:pPr>
      <w:r w:rsidRPr="00E761EA">
        <w:rPr>
          <w:sz w:val="24"/>
          <w:szCs w:val="24"/>
          <w:lang w:val="pt-BR"/>
        </w:rPr>
        <w:t xml:space="preserve">BRASIL. </w:t>
      </w:r>
      <w:r w:rsidRPr="00E761EA">
        <w:rPr>
          <w:b/>
          <w:sz w:val="24"/>
          <w:szCs w:val="24"/>
          <w:lang w:val="pt-BR"/>
        </w:rPr>
        <w:t>Nota Técnica n. 19/2021/CGF/ANPD</w:t>
      </w:r>
      <w:r w:rsidRPr="00E761EA">
        <w:rPr>
          <w:sz w:val="24"/>
          <w:szCs w:val="24"/>
          <w:lang w:val="pt-BR"/>
        </w:rPr>
        <w:t>. ANPD, 2021. Disponível em: https://www.gov.br/anpd/pt-br/assuntos/noticias/NotaTcnica19.2021.CGF.ANPD.pdf .  Acesso em 11 out 2022.</w:t>
      </w:r>
    </w:p>
    <w:p w:rsidR="00E761EA" w:rsidRPr="00E761EA" w:rsidRDefault="00E761EA" w:rsidP="00E761EA">
      <w:pPr>
        <w:spacing w:before="62"/>
        <w:ind w:right="109"/>
        <w:jc w:val="both"/>
        <w:rPr>
          <w:sz w:val="24"/>
          <w:szCs w:val="24"/>
          <w:lang w:val="pt-BR"/>
        </w:rPr>
      </w:pPr>
    </w:p>
    <w:p w:rsidR="00E761EA" w:rsidRPr="00E761EA" w:rsidRDefault="00E761EA" w:rsidP="00E761EA">
      <w:pPr>
        <w:spacing w:before="62"/>
        <w:ind w:right="109"/>
        <w:jc w:val="both"/>
        <w:rPr>
          <w:sz w:val="24"/>
          <w:szCs w:val="24"/>
          <w:lang w:val="pt-BR"/>
        </w:rPr>
      </w:pPr>
      <w:r w:rsidRPr="00E761EA">
        <w:rPr>
          <w:sz w:val="24"/>
          <w:szCs w:val="24"/>
          <w:lang w:val="pt-BR"/>
        </w:rPr>
        <w:t xml:space="preserve">BRASIL. </w:t>
      </w:r>
      <w:r w:rsidRPr="00E761EA">
        <w:rPr>
          <w:b/>
          <w:sz w:val="24"/>
          <w:szCs w:val="24"/>
          <w:lang w:val="pt-BR"/>
        </w:rPr>
        <w:t>Nota Técnica n. 49/2022/CGF/ANPD</w:t>
      </w:r>
      <w:r w:rsidRPr="00E761EA">
        <w:rPr>
          <w:sz w:val="24"/>
          <w:szCs w:val="24"/>
          <w:lang w:val="pt-BR"/>
        </w:rPr>
        <w:t>. ANPD, 2022. Disponível em: https://www.gov.br/anpd/pt-br/documentos-e-publicacoes/nt_49_2022_cfg_anpd_versao_publica.pdf .  Acesso em 11 out 2022.</w:t>
      </w:r>
    </w:p>
    <w:p w:rsidR="00E761EA" w:rsidRPr="00E761EA" w:rsidRDefault="00E761EA" w:rsidP="00E761EA">
      <w:pPr>
        <w:spacing w:before="62"/>
        <w:ind w:right="109"/>
        <w:jc w:val="both"/>
        <w:rPr>
          <w:sz w:val="24"/>
          <w:szCs w:val="24"/>
          <w:lang w:val="pt-BR"/>
        </w:rPr>
      </w:pPr>
    </w:p>
    <w:p w:rsidR="00E761EA" w:rsidRPr="00E761EA" w:rsidRDefault="00E761EA" w:rsidP="00E761EA">
      <w:pPr>
        <w:spacing w:before="62"/>
        <w:ind w:right="109"/>
        <w:jc w:val="both"/>
        <w:rPr>
          <w:sz w:val="24"/>
          <w:szCs w:val="24"/>
          <w:lang w:val="pt-BR"/>
        </w:rPr>
      </w:pPr>
      <w:r w:rsidRPr="00E761EA">
        <w:rPr>
          <w:sz w:val="24"/>
          <w:szCs w:val="24"/>
          <w:lang w:val="pt-BR"/>
        </w:rPr>
        <w:t xml:space="preserve">BRASIL. </w:t>
      </w:r>
      <w:r w:rsidRPr="00E761EA">
        <w:rPr>
          <w:b/>
          <w:sz w:val="24"/>
          <w:szCs w:val="24"/>
          <w:lang w:val="pt-BR"/>
        </w:rPr>
        <w:t>Recomendação Conjunta</w:t>
      </w:r>
      <w:r w:rsidRPr="00E761EA">
        <w:rPr>
          <w:sz w:val="24"/>
          <w:szCs w:val="24"/>
          <w:lang w:val="pt-BR"/>
        </w:rPr>
        <w:t>. ANPD, Governo brasileiro, 2021. Disponível em: https://www.gov.br/anpd/pt-br/assuntos/noticias/AtodeRecomendaoConjunta.pdf. Acesso em 10 out 2022.</w:t>
      </w:r>
    </w:p>
    <w:p w:rsidR="00E761EA" w:rsidRPr="00E761EA" w:rsidRDefault="00E761EA" w:rsidP="00E761EA">
      <w:pPr>
        <w:spacing w:before="62"/>
        <w:ind w:right="109"/>
        <w:jc w:val="both"/>
        <w:rPr>
          <w:sz w:val="24"/>
          <w:szCs w:val="24"/>
          <w:lang w:val="pt-BR"/>
        </w:rPr>
      </w:pPr>
    </w:p>
    <w:p w:rsidR="00E761EA" w:rsidRPr="00E761EA" w:rsidRDefault="00E761EA" w:rsidP="00E761EA">
      <w:pPr>
        <w:jc w:val="both"/>
        <w:rPr>
          <w:sz w:val="24"/>
          <w:szCs w:val="24"/>
        </w:rPr>
      </w:pPr>
      <w:r w:rsidRPr="00E761EA">
        <w:rPr>
          <w:sz w:val="24"/>
          <w:szCs w:val="24"/>
        </w:rPr>
        <w:t xml:space="preserve">CASTRO, Bruno Martins Thorpe de. Redes sociais e LGPD: a influência no modelo de negócio. </w:t>
      </w:r>
      <w:r w:rsidRPr="00E761EA">
        <w:rPr>
          <w:b/>
          <w:sz w:val="24"/>
          <w:szCs w:val="24"/>
        </w:rPr>
        <w:t>Revista Consultor Jurídico (ConJur).</w:t>
      </w:r>
      <w:r w:rsidRPr="00E761EA">
        <w:rPr>
          <w:sz w:val="24"/>
          <w:szCs w:val="24"/>
        </w:rPr>
        <w:t xml:space="preserve"> Disponível em: https://www.conjur.com.br/2020-out-02/bruno-castro-redes-sociais-lgpd. Acesso em: 11 de nov. 2022.</w:t>
      </w:r>
    </w:p>
    <w:p w:rsidR="00E761EA" w:rsidRPr="00E761EA" w:rsidRDefault="00E761EA" w:rsidP="00E761EA">
      <w:pPr>
        <w:jc w:val="both"/>
        <w:rPr>
          <w:sz w:val="24"/>
          <w:szCs w:val="24"/>
        </w:rPr>
      </w:pPr>
    </w:p>
    <w:p w:rsidR="00E761EA" w:rsidRPr="00E761EA" w:rsidRDefault="00E761EA" w:rsidP="00E761EA">
      <w:pPr>
        <w:spacing w:before="62"/>
        <w:ind w:right="109"/>
        <w:jc w:val="both"/>
        <w:rPr>
          <w:sz w:val="24"/>
          <w:szCs w:val="24"/>
          <w:lang w:val="pt-BR"/>
        </w:rPr>
      </w:pPr>
      <w:r w:rsidRPr="00E761EA">
        <w:rPr>
          <w:sz w:val="24"/>
          <w:szCs w:val="24"/>
          <w:lang w:val="pt-BR"/>
        </w:rPr>
        <w:t xml:space="preserve">DONEDA, D. C. M. (2020). </w:t>
      </w:r>
      <w:r w:rsidRPr="00E761EA">
        <w:rPr>
          <w:b/>
          <w:sz w:val="24"/>
          <w:szCs w:val="24"/>
          <w:lang w:val="pt-BR"/>
        </w:rPr>
        <w:t>Da privacidade à proteção de dados pessoais</w:t>
      </w:r>
      <w:r w:rsidRPr="00E761EA">
        <w:rPr>
          <w:sz w:val="24"/>
          <w:szCs w:val="24"/>
          <w:lang w:val="pt-BR"/>
        </w:rPr>
        <w:t>: elementos da formação da Lei Geral de Proteção de Dados. São Paulo: Thomson Reuters Brasil.</w:t>
      </w:r>
    </w:p>
    <w:p w:rsidR="00E761EA" w:rsidRPr="00E761EA" w:rsidRDefault="00E761EA" w:rsidP="00E761EA">
      <w:pPr>
        <w:spacing w:before="62"/>
        <w:ind w:right="109"/>
        <w:jc w:val="both"/>
        <w:rPr>
          <w:sz w:val="24"/>
          <w:szCs w:val="24"/>
          <w:lang w:val="pt-BR"/>
        </w:rPr>
      </w:pPr>
    </w:p>
    <w:p w:rsidR="00E761EA" w:rsidRPr="00E761EA" w:rsidRDefault="00E761EA" w:rsidP="00E761EA">
      <w:pPr>
        <w:spacing w:before="62"/>
        <w:ind w:right="109"/>
        <w:jc w:val="both"/>
        <w:rPr>
          <w:sz w:val="24"/>
          <w:szCs w:val="24"/>
          <w:lang w:val="pt-BR"/>
        </w:rPr>
      </w:pPr>
      <w:r w:rsidRPr="00E761EA">
        <w:rPr>
          <w:sz w:val="24"/>
          <w:szCs w:val="24"/>
          <w:lang w:val="pt-BR"/>
        </w:rPr>
        <w:t xml:space="preserve">LIMA, Ana Paula Moraes Canto de; CRESPO, Marcelo; PINHEIRO, Patrícia Peck. </w:t>
      </w:r>
      <w:r w:rsidRPr="00E761EA">
        <w:rPr>
          <w:b/>
          <w:sz w:val="24"/>
          <w:szCs w:val="24"/>
          <w:lang w:val="pt-BR"/>
        </w:rPr>
        <w:t>LGPD Aplicada</w:t>
      </w:r>
      <w:r w:rsidRPr="00E761EA">
        <w:rPr>
          <w:sz w:val="24"/>
          <w:szCs w:val="24"/>
          <w:lang w:val="pt-BR"/>
        </w:rPr>
        <w:t>. São Paulo: Gen e Atlas, 2021. Acesso em 11 out 2022.</w:t>
      </w:r>
    </w:p>
    <w:p w:rsidR="00E761EA" w:rsidRPr="00E761EA" w:rsidRDefault="00E761EA" w:rsidP="00E761EA">
      <w:pPr>
        <w:spacing w:before="62"/>
        <w:ind w:right="109"/>
        <w:jc w:val="both"/>
        <w:rPr>
          <w:sz w:val="24"/>
          <w:szCs w:val="24"/>
          <w:lang w:val="pt-BR"/>
        </w:rPr>
      </w:pPr>
    </w:p>
    <w:p w:rsidR="00E761EA" w:rsidRPr="00E761EA" w:rsidRDefault="00E761EA" w:rsidP="00E761EA">
      <w:pPr>
        <w:spacing w:before="62"/>
        <w:ind w:right="109"/>
        <w:jc w:val="both"/>
        <w:rPr>
          <w:sz w:val="24"/>
          <w:szCs w:val="24"/>
          <w:lang w:val="pt-BR"/>
        </w:rPr>
      </w:pPr>
      <w:r w:rsidRPr="00E761EA">
        <w:rPr>
          <w:sz w:val="24"/>
          <w:szCs w:val="24"/>
          <w:lang w:val="pt-BR"/>
        </w:rPr>
        <w:t xml:space="preserve">LIMA, Cíntia Rosa Pereira de. </w:t>
      </w:r>
      <w:r w:rsidRPr="00E761EA">
        <w:rPr>
          <w:b/>
          <w:sz w:val="24"/>
          <w:szCs w:val="24"/>
          <w:lang w:val="pt-BR"/>
        </w:rPr>
        <w:t>Autoridade Nacional de Proteção de Dados e a Efetividade da Lei Geral de Proteção de Dados</w:t>
      </w:r>
      <w:r w:rsidRPr="00E761EA">
        <w:rPr>
          <w:sz w:val="24"/>
          <w:szCs w:val="24"/>
          <w:lang w:val="pt-BR"/>
        </w:rPr>
        <w:t>. São Paulo: Almedina, 2020. Acesso em 11 out 2022.</w:t>
      </w:r>
    </w:p>
    <w:p w:rsidR="00E761EA" w:rsidRPr="00E761EA" w:rsidRDefault="00E761EA" w:rsidP="00E761EA">
      <w:pPr>
        <w:spacing w:before="62"/>
        <w:ind w:right="109"/>
        <w:jc w:val="both"/>
        <w:rPr>
          <w:sz w:val="24"/>
          <w:szCs w:val="24"/>
          <w:lang w:val="pt-BR"/>
        </w:rPr>
      </w:pPr>
    </w:p>
    <w:p w:rsidR="00E761EA" w:rsidRPr="00E761EA" w:rsidRDefault="00E761EA" w:rsidP="00E761EA">
      <w:pPr>
        <w:spacing w:before="62"/>
        <w:ind w:right="109"/>
        <w:jc w:val="both"/>
        <w:rPr>
          <w:sz w:val="24"/>
          <w:szCs w:val="24"/>
          <w:lang w:val="pt-BR"/>
        </w:rPr>
      </w:pPr>
      <w:r w:rsidRPr="00E761EA">
        <w:rPr>
          <w:sz w:val="24"/>
          <w:szCs w:val="24"/>
          <w:lang w:val="en-US"/>
        </w:rPr>
        <w:t xml:space="preserve">LOBO, </w:t>
      </w:r>
      <w:proofErr w:type="spellStart"/>
      <w:r w:rsidRPr="00E761EA">
        <w:rPr>
          <w:sz w:val="24"/>
          <w:szCs w:val="24"/>
          <w:lang w:val="en-US"/>
        </w:rPr>
        <w:t>Hewdy</w:t>
      </w:r>
      <w:proofErr w:type="spellEnd"/>
      <w:r w:rsidRPr="00E761EA">
        <w:rPr>
          <w:sz w:val="24"/>
          <w:szCs w:val="24"/>
          <w:lang w:val="en-US"/>
        </w:rPr>
        <w:t xml:space="preserve">. </w:t>
      </w:r>
      <w:r w:rsidRPr="00E761EA">
        <w:rPr>
          <w:sz w:val="24"/>
          <w:szCs w:val="24"/>
          <w:lang w:val="pt-BR"/>
        </w:rPr>
        <w:t xml:space="preserve">O que é Vício de Consentimento na Psiquiatria Forense? Jus Brasil, 2015. Disponível em: </w:t>
      </w:r>
      <w:hyperlink r:id="rId9" w:history="1">
        <w:r w:rsidRPr="00E761EA">
          <w:rPr>
            <w:rStyle w:val="Hyperlink"/>
            <w:color w:val="auto"/>
            <w:sz w:val="24"/>
            <w:szCs w:val="24"/>
            <w:u w:val="none"/>
            <w:lang w:val="pt-BR"/>
          </w:rPr>
          <w:t>https://lobo.jusbrasil.com.br/artigos/247899788/o-que-e-vicio-de-consentimento-na-psiquiatria-forense</w:t>
        </w:r>
      </w:hyperlink>
      <w:r w:rsidRPr="00E761EA">
        <w:rPr>
          <w:sz w:val="24"/>
          <w:szCs w:val="24"/>
          <w:lang w:val="pt-BR"/>
        </w:rPr>
        <w:t>. Acesso em: 11 de nov. 2022.</w:t>
      </w:r>
    </w:p>
    <w:p w:rsidR="00E761EA" w:rsidRPr="00E761EA" w:rsidRDefault="00E761EA" w:rsidP="00E761EA">
      <w:pPr>
        <w:spacing w:before="62"/>
        <w:ind w:right="109"/>
        <w:jc w:val="both"/>
        <w:rPr>
          <w:sz w:val="24"/>
          <w:szCs w:val="24"/>
          <w:lang w:val="pt-BR"/>
        </w:rPr>
      </w:pPr>
    </w:p>
    <w:p w:rsidR="00E761EA" w:rsidRPr="00E761EA" w:rsidRDefault="00E761EA" w:rsidP="00E761EA">
      <w:pPr>
        <w:jc w:val="both"/>
        <w:rPr>
          <w:sz w:val="24"/>
          <w:szCs w:val="24"/>
        </w:rPr>
      </w:pPr>
      <w:r w:rsidRPr="00E761EA">
        <w:rPr>
          <w:sz w:val="24"/>
          <w:szCs w:val="24"/>
        </w:rPr>
        <w:t xml:space="preserve">MAGRANI, Eduardo. </w:t>
      </w:r>
      <w:r w:rsidRPr="00E761EA">
        <w:rPr>
          <w:b/>
          <w:sz w:val="24"/>
          <w:szCs w:val="24"/>
        </w:rPr>
        <w:t>Entre dados e robôs</w:t>
      </w:r>
      <w:r w:rsidRPr="00E761EA">
        <w:rPr>
          <w:sz w:val="24"/>
          <w:szCs w:val="24"/>
        </w:rPr>
        <w:t>: ética e privacidade na era da hiperconectividade. Rio de Janeiro: Konrad Adenauer Stiftung, 2018.</w:t>
      </w:r>
    </w:p>
    <w:p w:rsidR="00E761EA" w:rsidRPr="00E761EA" w:rsidRDefault="00E761EA" w:rsidP="00E761EA">
      <w:pPr>
        <w:jc w:val="both"/>
        <w:rPr>
          <w:sz w:val="24"/>
          <w:szCs w:val="24"/>
        </w:rPr>
      </w:pPr>
    </w:p>
    <w:p w:rsidR="00E761EA" w:rsidRPr="00E761EA" w:rsidRDefault="00E761EA" w:rsidP="00E761EA">
      <w:pPr>
        <w:spacing w:before="62"/>
        <w:ind w:right="109"/>
        <w:jc w:val="both"/>
        <w:rPr>
          <w:sz w:val="24"/>
          <w:szCs w:val="24"/>
          <w:lang w:val="pt-BR"/>
        </w:rPr>
      </w:pPr>
      <w:r w:rsidRPr="00E761EA">
        <w:rPr>
          <w:sz w:val="24"/>
          <w:szCs w:val="24"/>
          <w:lang w:val="pt-BR"/>
        </w:rPr>
        <w:t xml:space="preserve">PINHEIRO, Patricia Peck. </w:t>
      </w:r>
      <w:r w:rsidRPr="00E761EA">
        <w:rPr>
          <w:b/>
          <w:sz w:val="24"/>
          <w:szCs w:val="24"/>
          <w:lang w:val="pt-BR"/>
        </w:rPr>
        <w:t>PROTEÇÃO DE DADOS PESSOAIS: COMENTÁRIOS À LEI N. 13.709/2018 (LGPD).</w:t>
      </w:r>
      <w:r w:rsidRPr="00E761EA">
        <w:rPr>
          <w:sz w:val="24"/>
          <w:szCs w:val="24"/>
          <w:lang w:val="pt-BR"/>
        </w:rPr>
        <w:t xml:space="preserve"> 3. ed. São Paulo: Saraiva Jur, 2021. Acesso em 11 out 2022.</w:t>
      </w:r>
    </w:p>
    <w:p w:rsidR="00E761EA" w:rsidRPr="00E761EA" w:rsidRDefault="00E761EA" w:rsidP="00E761EA">
      <w:pPr>
        <w:spacing w:before="62"/>
        <w:ind w:right="109"/>
        <w:jc w:val="both"/>
        <w:rPr>
          <w:sz w:val="24"/>
          <w:szCs w:val="24"/>
          <w:lang w:val="pt-BR"/>
        </w:rPr>
      </w:pPr>
    </w:p>
    <w:p w:rsidR="00E761EA" w:rsidRPr="00E761EA" w:rsidRDefault="00E761EA" w:rsidP="00E761EA">
      <w:pPr>
        <w:spacing w:before="62"/>
        <w:ind w:right="109"/>
        <w:jc w:val="both"/>
        <w:rPr>
          <w:sz w:val="24"/>
          <w:szCs w:val="24"/>
          <w:lang w:val="pt-BR"/>
        </w:rPr>
      </w:pPr>
      <w:r w:rsidRPr="00E761EA">
        <w:rPr>
          <w:sz w:val="24"/>
          <w:szCs w:val="24"/>
          <w:lang w:val="pt-BR"/>
        </w:rPr>
        <w:t xml:space="preserve">REOLON, Carlos. GUTIERREZ, Andriei. Lições e boas práticas do setor de tecnologia para todas as organizações: segurança e governança de dados, in: LIMA, Ana Paula Moraes Canto de. CRESPO, Marcelo. PINHEIRO, Patrícia Peck. </w:t>
      </w:r>
      <w:r w:rsidRPr="00E761EA">
        <w:rPr>
          <w:b/>
          <w:sz w:val="24"/>
          <w:szCs w:val="24"/>
          <w:lang w:val="pt-BR"/>
        </w:rPr>
        <w:t>LGPD aplicada</w:t>
      </w:r>
      <w:r w:rsidRPr="00E761EA">
        <w:rPr>
          <w:sz w:val="24"/>
          <w:szCs w:val="24"/>
          <w:lang w:val="pt-BR"/>
        </w:rPr>
        <w:t>. São Paulo: Atlas, 2021.</w:t>
      </w:r>
    </w:p>
    <w:p w:rsidR="00E761EA" w:rsidRPr="00E761EA" w:rsidRDefault="00E761EA" w:rsidP="00E761EA">
      <w:pPr>
        <w:spacing w:before="62"/>
        <w:ind w:right="109"/>
        <w:jc w:val="both"/>
        <w:rPr>
          <w:sz w:val="24"/>
          <w:szCs w:val="24"/>
          <w:lang w:val="pt-BR"/>
        </w:rPr>
      </w:pPr>
    </w:p>
    <w:p w:rsidR="00E761EA" w:rsidRPr="00E761EA" w:rsidRDefault="00E761EA" w:rsidP="00E761EA">
      <w:pPr>
        <w:spacing w:before="62"/>
        <w:ind w:right="109"/>
        <w:jc w:val="both"/>
        <w:rPr>
          <w:sz w:val="24"/>
          <w:szCs w:val="24"/>
          <w:lang w:val="pt-BR"/>
        </w:rPr>
      </w:pPr>
      <w:r w:rsidRPr="00E761EA">
        <w:rPr>
          <w:sz w:val="24"/>
          <w:szCs w:val="24"/>
          <w:lang w:val="pt-BR"/>
        </w:rPr>
        <w:t xml:space="preserve">SOARES, Paulo Vinícius de Carvalho. LGPD: 8 dúvidas sobre a nova lei. LGPD Brasil, </w:t>
      </w:r>
      <w:r w:rsidRPr="00E761EA">
        <w:rPr>
          <w:sz w:val="24"/>
          <w:szCs w:val="24"/>
          <w:lang w:val="pt-BR"/>
        </w:rPr>
        <w:lastRenderedPageBreak/>
        <w:t xml:space="preserve">2022. Disponível em: </w:t>
      </w:r>
      <w:hyperlink r:id="rId10" w:history="1">
        <w:r w:rsidRPr="00E761EA">
          <w:rPr>
            <w:rStyle w:val="Hyperlink"/>
            <w:color w:val="auto"/>
            <w:sz w:val="24"/>
            <w:szCs w:val="24"/>
            <w:u w:val="none"/>
            <w:lang w:val="pt-BR"/>
          </w:rPr>
          <w:t>https://www.lgpdbrasil.com.br/lgpd-8-duvidas-sobre-a-nova-lei-2/</w:t>
        </w:r>
      </w:hyperlink>
      <w:r w:rsidRPr="00E761EA">
        <w:rPr>
          <w:sz w:val="24"/>
          <w:szCs w:val="24"/>
          <w:lang w:val="pt-BR"/>
        </w:rPr>
        <w:t>. Acesso em: 11 de nov. 2022.</w:t>
      </w:r>
    </w:p>
    <w:p w:rsidR="00E761EA" w:rsidRPr="00E761EA" w:rsidRDefault="00E761EA" w:rsidP="00E761EA">
      <w:pPr>
        <w:spacing w:before="62"/>
        <w:ind w:right="109"/>
        <w:jc w:val="both"/>
        <w:rPr>
          <w:sz w:val="24"/>
          <w:szCs w:val="24"/>
          <w:lang w:val="pt-BR"/>
        </w:rPr>
      </w:pPr>
    </w:p>
    <w:p w:rsidR="00E761EA" w:rsidRPr="00E761EA" w:rsidRDefault="00E761EA" w:rsidP="00E761EA">
      <w:pPr>
        <w:spacing w:before="62"/>
        <w:ind w:right="109"/>
        <w:jc w:val="both"/>
        <w:rPr>
          <w:sz w:val="24"/>
          <w:szCs w:val="24"/>
          <w:lang w:val="pt-BR"/>
        </w:rPr>
      </w:pPr>
      <w:r w:rsidRPr="00E761EA">
        <w:rPr>
          <w:sz w:val="24"/>
          <w:szCs w:val="24"/>
          <w:lang w:val="pt-BR"/>
        </w:rPr>
        <w:t xml:space="preserve">SUNDFELD, Carlos Ari (Coord). </w:t>
      </w:r>
      <w:r w:rsidRPr="00E761EA">
        <w:rPr>
          <w:b/>
          <w:sz w:val="24"/>
          <w:szCs w:val="24"/>
          <w:lang w:val="pt-BR"/>
        </w:rPr>
        <w:t>Direito Administrativo Econômico</w:t>
      </w:r>
      <w:r w:rsidRPr="00E761EA">
        <w:rPr>
          <w:sz w:val="24"/>
          <w:szCs w:val="24"/>
          <w:lang w:val="pt-BR"/>
        </w:rPr>
        <w:t>. Sociedade Brasileira de Direito Público: São Paulo, 2011.</w:t>
      </w:r>
    </w:p>
    <w:p w:rsidR="003B320F" w:rsidRPr="00674C1E" w:rsidRDefault="003B320F">
      <w:pPr>
        <w:spacing w:before="62"/>
        <w:ind w:right="109"/>
        <w:jc w:val="both"/>
        <w:rPr>
          <w:sz w:val="24"/>
          <w:szCs w:val="24"/>
          <w:lang w:val="pt-BR"/>
        </w:rPr>
      </w:pPr>
    </w:p>
    <w:p w:rsidR="003B320F" w:rsidRPr="00674C1E" w:rsidRDefault="003B320F">
      <w:pPr>
        <w:spacing w:before="62"/>
        <w:ind w:right="109"/>
        <w:jc w:val="both"/>
        <w:rPr>
          <w:sz w:val="24"/>
          <w:szCs w:val="24"/>
          <w:lang w:val="pt-BR"/>
        </w:rPr>
      </w:pPr>
    </w:p>
    <w:sectPr w:rsidR="003B320F" w:rsidRPr="00674C1E">
      <w:pgSz w:w="11910" w:h="16840"/>
      <w:pgMar w:top="1701"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733B" w:rsidRDefault="0041733B">
      <w:r>
        <w:separator/>
      </w:r>
    </w:p>
  </w:endnote>
  <w:endnote w:type="continuationSeparator" w:id="0">
    <w:p w:rsidR="0041733B" w:rsidRDefault="00417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733B" w:rsidRDefault="0041733B">
      <w:r>
        <w:separator/>
      </w:r>
    </w:p>
  </w:footnote>
  <w:footnote w:type="continuationSeparator" w:id="0">
    <w:p w:rsidR="0041733B" w:rsidRDefault="0041733B">
      <w:r>
        <w:continuationSeparator/>
      </w:r>
    </w:p>
  </w:footnote>
  <w:footnote w:id="1">
    <w:p w:rsidR="00674C1E" w:rsidRPr="00915A46" w:rsidRDefault="00674C1E" w:rsidP="00915A46">
      <w:pPr>
        <w:pStyle w:val="FootnoteText"/>
        <w:jc w:val="both"/>
        <w:rPr>
          <w:sz w:val="20"/>
          <w:szCs w:val="20"/>
        </w:rPr>
      </w:pPr>
      <w:r w:rsidRPr="00915A46">
        <w:rPr>
          <w:rStyle w:val="FootnoteReference"/>
          <w:sz w:val="20"/>
          <w:szCs w:val="20"/>
        </w:rPr>
        <w:footnoteRef/>
      </w:r>
      <w:r w:rsidRPr="00915A46">
        <w:rPr>
          <w:sz w:val="20"/>
          <w:szCs w:val="20"/>
        </w:rPr>
        <w:t xml:space="preserve"> </w:t>
      </w:r>
      <w:r w:rsidRPr="00915A46">
        <w:rPr>
          <w:rFonts w:eastAsia="SimSun"/>
          <w:bCs/>
          <w:sz w:val="20"/>
          <w:szCs w:val="20"/>
          <w:shd w:val="clear" w:color="auto" w:fill="FFFFFF"/>
        </w:rPr>
        <w:t>Art</w:t>
      </w:r>
      <w:r w:rsidRPr="00915A46">
        <w:rPr>
          <w:rFonts w:eastAsia="SimSun"/>
          <w:sz w:val="20"/>
          <w:szCs w:val="20"/>
          <w:shd w:val="clear" w:color="auto" w:fill="FFFFFF"/>
        </w:rPr>
        <w:t>. </w:t>
      </w:r>
      <w:r w:rsidRPr="00915A46">
        <w:rPr>
          <w:rFonts w:eastAsia="SimSun"/>
          <w:bCs/>
          <w:sz w:val="20"/>
          <w:szCs w:val="20"/>
          <w:shd w:val="clear" w:color="auto" w:fill="FFFFFF"/>
        </w:rPr>
        <w:t>43</w:t>
      </w:r>
      <w:r w:rsidRPr="00915A46">
        <w:rPr>
          <w:rFonts w:eastAsia="SimSun"/>
          <w:sz w:val="20"/>
          <w:szCs w:val="20"/>
          <w:shd w:val="clear" w:color="auto" w:fill="FFFFFF"/>
        </w:rPr>
        <w:t>. O consumidor, sem prejuízo do disposto no </w:t>
      </w:r>
      <w:r w:rsidRPr="00915A46">
        <w:rPr>
          <w:rFonts w:eastAsia="SimSun"/>
          <w:bCs/>
          <w:sz w:val="20"/>
          <w:szCs w:val="20"/>
          <w:shd w:val="clear" w:color="auto" w:fill="FFFFFF"/>
        </w:rPr>
        <w:t>art</w:t>
      </w:r>
      <w:r w:rsidRPr="00915A46">
        <w:rPr>
          <w:rFonts w:eastAsia="SimSun"/>
          <w:sz w:val="20"/>
          <w:szCs w:val="20"/>
          <w:shd w:val="clear" w:color="auto" w:fill="FFFFFF"/>
        </w:rPr>
        <w:t>. 86, terá acesso às informações existentes em cadastros, fichas, registros e dados pessoais e de consumo arquivados sobre ele, bem como sobre as suas respectivas fontes.</w:t>
      </w:r>
      <w:r>
        <w:rPr>
          <w:rFonts w:eastAsia="SimSun"/>
          <w:sz w:val="20"/>
          <w:szCs w:val="20"/>
          <w:shd w:val="clear" w:color="auto" w:fill="FFFFFF"/>
        </w:rPr>
        <w:t xml:space="preserve"> (BRASIL, 1990, p. 23).</w:t>
      </w:r>
    </w:p>
  </w:footnote>
  <w:footnote w:id="2">
    <w:p w:rsidR="00674C1E" w:rsidRPr="00915A46" w:rsidRDefault="00674C1E" w:rsidP="00915A46">
      <w:pPr>
        <w:pStyle w:val="FootnoteText"/>
        <w:jc w:val="both"/>
        <w:rPr>
          <w:sz w:val="20"/>
          <w:szCs w:val="20"/>
          <w:lang w:val="pt-BR"/>
        </w:rPr>
      </w:pPr>
      <w:r w:rsidRPr="00915A46">
        <w:rPr>
          <w:rStyle w:val="FootnoteReference"/>
          <w:sz w:val="20"/>
          <w:szCs w:val="20"/>
        </w:rPr>
        <w:footnoteRef/>
      </w:r>
      <w:r w:rsidRPr="00915A46">
        <w:rPr>
          <w:sz w:val="20"/>
          <w:szCs w:val="20"/>
        </w:rPr>
        <w:t xml:space="preserve"> </w:t>
      </w:r>
      <w:r>
        <w:rPr>
          <w:sz w:val="20"/>
          <w:szCs w:val="20"/>
        </w:rPr>
        <w:t xml:space="preserve">Art. </w:t>
      </w:r>
      <w:r>
        <w:rPr>
          <w:sz w:val="20"/>
          <w:szCs w:val="20"/>
        </w:rPr>
        <w:t>4.</w:t>
      </w:r>
      <w:r w:rsidRPr="00915A46">
        <w:rPr>
          <w:sz w:val="20"/>
          <w:szCs w:val="20"/>
        </w:rPr>
        <w:t xml:space="preserve"> Para garantir o atendimento facilitado ao consumidor no comércio eletrônico, o fornecedor deverá:</w:t>
      </w:r>
      <w:r w:rsidRPr="00915A46">
        <w:rPr>
          <w:sz w:val="20"/>
          <w:szCs w:val="20"/>
          <w:lang w:val="pt-BR"/>
        </w:rPr>
        <w:t xml:space="preserve"> </w:t>
      </w:r>
      <w:r w:rsidRPr="00915A46">
        <w:rPr>
          <w:rFonts w:eastAsia="SimSun"/>
          <w:sz w:val="20"/>
          <w:szCs w:val="20"/>
        </w:rPr>
        <w:t>I</w:t>
      </w:r>
      <w:r w:rsidRPr="00915A46">
        <w:rPr>
          <w:rFonts w:eastAsia="SimSun"/>
          <w:sz w:val="20"/>
          <w:szCs w:val="20"/>
          <w:lang w:val="pt-BR"/>
        </w:rPr>
        <w:t>I</w:t>
      </w:r>
      <w:r w:rsidRPr="00915A46">
        <w:rPr>
          <w:rFonts w:eastAsia="SimSun"/>
          <w:sz w:val="20"/>
          <w:szCs w:val="20"/>
        </w:rPr>
        <w:t xml:space="preserve"> - fornecer ferramentas </w:t>
      </w:r>
      <w:r w:rsidRPr="00915A46">
        <w:rPr>
          <w:rFonts w:eastAsia="SimSun"/>
          <w:sz w:val="20"/>
          <w:szCs w:val="20"/>
          <w:lang w:val="pt-BR"/>
        </w:rPr>
        <w:t>eficazes </w:t>
      </w:r>
      <w:r w:rsidRPr="00915A46">
        <w:rPr>
          <w:rFonts w:eastAsia="SimSun"/>
          <w:sz w:val="20"/>
          <w:szCs w:val="20"/>
        </w:rPr>
        <w:t>ao consumidor para </w:t>
      </w:r>
      <w:r w:rsidRPr="00915A46">
        <w:rPr>
          <w:rFonts w:eastAsia="SimSun"/>
          <w:sz w:val="20"/>
          <w:szCs w:val="20"/>
          <w:lang w:val="pt-BR"/>
        </w:rPr>
        <w:t>identificação e correção </w:t>
      </w:r>
      <w:r w:rsidRPr="00915A46">
        <w:rPr>
          <w:rFonts w:eastAsia="SimSun"/>
          <w:sz w:val="20"/>
          <w:szCs w:val="20"/>
        </w:rPr>
        <w:t>imediata </w:t>
      </w:r>
      <w:r w:rsidRPr="00915A46">
        <w:rPr>
          <w:rFonts w:eastAsia="SimSun"/>
          <w:sz w:val="20"/>
          <w:szCs w:val="20"/>
          <w:lang w:val="pt-BR"/>
        </w:rPr>
        <w:t>de erros </w:t>
      </w:r>
      <w:r w:rsidRPr="00915A46">
        <w:rPr>
          <w:rFonts w:eastAsia="SimSun"/>
          <w:sz w:val="20"/>
          <w:szCs w:val="20"/>
        </w:rPr>
        <w:t>ocorridos nas etapas </w:t>
      </w:r>
      <w:r w:rsidRPr="00915A46">
        <w:rPr>
          <w:rFonts w:eastAsia="SimSun"/>
          <w:sz w:val="20"/>
          <w:szCs w:val="20"/>
          <w:lang w:val="pt-BR"/>
        </w:rPr>
        <w:t>ante </w:t>
      </w:r>
      <w:r w:rsidRPr="00915A46">
        <w:rPr>
          <w:rFonts w:eastAsia="SimSun"/>
          <w:sz w:val="20"/>
          <w:szCs w:val="20"/>
        </w:rPr>
        <w:t>riores à finalização da contratação</w:t>
      </w:r>
      <w:r>
        <w:rPr>
          <w:rFonts w:eastAsia="SimSun"/>
          <w:sz w:val="20"/>
          <w:szCs w:val="20"/>
        </w:rPr>
        <w:t xml:space="preserve"> (BRASIL, 2013, on-line).</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93C8281"/>
    <w:multiLevelType w:val="singleLevel"/>
    <w:tmpl w:val="993C8281"/>
    <w:lvl w:ilvl="0">
      <w:start w:val="3"/>
      <w:numFmt w:val="decimal"/>
      <w:suff w:val="space"/>
      <w:lvlText w:val="%1."/>
      <w:lvlJc w:val="left"/>
      <w:rPr>
        <w:rFonts w:hint="default"/>
        <w:b/>
        <w:bCs/>
        <w:color w:val="auto"/>
        <w:sz w:val="24"/>
        <w:szCs w:val="24"/>
      </w:rPr>
    </w:lvl>
  </w:abstractNum>
  <w:abstractNum w:abstractNumId="1" w15:restartNumberingAfterBreak="0">
    <w:nsid w:val="0053208E"/>
    <w:multiLevelType w:val="multilevel"/>
    <w:tmpl w:val="0053208E"/>
    <w:lvl w:ilvl="0">
      <w:start w:val="1"/>
      <w:numFmt w:val="decimal"/>
      <w:lvlText w:val="%1"/>
      <w:lvlJc w:val="left"/>
      <w:pPr>
        <w:ind w:left="529" w:hanging="428"/>
        <w:jc w:val="left"/>
      </w:pPr>
      <w:rPr>
        <w:rFonts w:ascii="Times New Roman" w:eastAsia="Times New Roman" w:hAnsi="Times New Roman" w:cs="Times New Roman" w:hint="default"/>
        <w:b/>
        <w:bCs/>
        <w:i w:val="0"/>
        <w:iCs w:val="0"/>
        <w:w w:val="100"/>
        <w:sz w:val="24"/>
        <w:szCs w:val="24"/>
        <w:lang w:val="pt-PT" w:eastAsia="en-US" w:bidi="ar-SA"/>
      </w:rPr>
    </w:lvl>
    <w:lvl w:ilvl="1">
      <w:numFmt w:val="bullet"/>
      <w:lvlText w:val="•"/>
      <w:lvlJc w:val="left"/>
      <w:pPr>
        <w:ind w:left="1396" w:hanging="428"/>
      </w:pPr>
      <w:rPr>
        <w:rFonts w:hint="default"/>
        <w:lang w:val="pt-PT" w:eastAsia="en-US" w:bidi="ar-SA"/>
      </w:rPr>
    </w:lvl>
    <w:lvl w:ilvl="2">
      <w:numFmt w:val="bullet"/>
      <w:lvlText w:val="•"/>
      <w:lvlJc w:val="left"/>
      <w:pPr>
        <w:ind w:left="2273" w:hanging="428"/>
      </w:pPr>
      <w:rPr>
        <w:rFonts w:hint="default"/>
        <w:lang w:val="pt-PT" w:eastAsia="en-US" w:bidi="ar-SA"/>
      </w:rPr>
    </w:lvl>
    <w:lvl w:ilvl="3">
      <w:numFmt w:val="bullet"/>
      <w:lvlText w:val="•"/>
      <w:lvlJc w:val="left"/>
      <w:pPr>
        <w:ind w:left="3149" w:hanging="428"/>
      </w:pPr>
      <w:rPr>
        <w:rFonts w:hint="default"/>
        <w:lang w:val="pt-PT" w:eastAsia="en-US" w:bidi="ar-SA"/>
      </w:rPr>
    </w:lvl>
    <w:lvl w:ilvl="4">
      <w:numFmt w:val="bullet"/>
      <w:lvlText w:val="•"/>
      <w:lvlJc w:val="left"/>
      <w:pPr>
        <w:ind w:left="4026" w:hanging="428"/>
      </w:pPr>
      <w:rPr>
        <w:rFonts w:hint="default"/>
        <w:lang w:val="pt-PT" w:eastAsia="en-US" w:bidi="ar-SA"/>
      </w:rPr>
    </w:lvl>
    <w:lvl w:ilvl="5">
      <w:numFmt w:val="bullet"/>
      <w:lvlText w:val="•"/>
      <w:lvlJc w:val="left"/>
      <w:pPr>
        <w:ind w:left="4903" w:hanging="428"/>
      </w:pPr>
      <w:rPr>
        <w:rFonts w:hint="default"/>
        <w:lang w:val="pt-PT" w:eastAsia="en-US" w:bidi="ar-SA"/>
      </w:rPr>
    </w:lvl>
    <w:lvl w:ilvl="6">
      <w:numFmt w:val="bullet"/>
      <w:lvlText w:val="•"/>
      <w:lvlJc w:val="left"/>
      <w:pPr>
        <w:ind w:left="5779" w:hanging="428"/>
      </w:pPr>
      <w:rPr>
        <w:rFonts w:hint="default"/>
        <w:lang w:val="pt-PT" w:eastAsia="en-US" w:bidi="ar-SA"/>
      </w:rPr>
    </w:lvl>
    <w:lvl w:ilvl="7">
      <w:numFmt w:val="bullet"/>
      <w:lvlText w:val="•"/>
      <w:lvlJc w:val="left"/>
      <w:pPr>
        <w:ind w:left="6656" w:hanging="428"/>
      </w:pPr>
      <w:rPr>
        <w:rFonts w:hint="default"/>
        <w:lang w:val="pt-PT" w:eastAsia="en-US" w:bidi="ar-SA"/>
      </w:rPr>
    </w:lvl>
    <w:lvl w:ilvl="8">
      <w:numFmt w:val="bullet"/>
      <w:lvlText w:val="•"/>
      <w:lvlJc w:val="left"/>
      <w:pPr>
        <w:ind w:left="7533" w:hanging="428"/>
      </w:pPr>
      <w:rPr>
        <w:rFonts w:hint="default"/>
        <w:lang w:val="pt-PT"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noPunctuationKerning/>
  <w:characterSpacingControl w:val="doNotCompress"/>
  <w:footnotePr>
    <w:footnote w:id="-1"/>
    <w:footnote w:id="0"/>
  </w:footnotePr>
  <w:endnotePr>
    <w:endnote w:id="-1"/>
    <w:endnote w:id="0"/>
  </w:endnotePr>
  <w:compat>
    <w:ulTrailSpace/>
    <w:doNotExpandShiftReturn/>
    <w:doNotWrapTextWithPunct/>
    <w:doNotUseEastAsianBreakRules/>
    <w:useFELayout/>
    <w:doNotUseIndentAsNumberingTabStop/>
    <w:compatSetting w:name="compatibilityMode" w:uri="http://schemas.microsoft.com/office/word" w:val="14"/>
  </w:compat>
  <w:rsids>
    <w:rsidRoot w:val="00FA73F1"/>
    <w:rsid w:val="000D3950"/>
    <w:rsid w:val="001805EE"/>
    <w:rsid w:val="0027460A"/>
    <w:rsid w:val="002A2599"/>
    <w:rsid w:val="00381872"/>
    <w:rsid w:val="003A795D"/>
    <w:rsid w:val="003B320F"/>
    <w:rsid w:val="0041733B"/>
    <w:rsid w:val="00430102"/>
    <w:rsid w:val="00534F05"/>
    <w:rsid w:val="00674C1E"/>
    <w:rsid w:val="006F673D"/>
    <w:rsid w:val="00710646"/>
    <w:rsid w:val="00740A16"/>
    <w:rsid w:val="00774AFA"/>
    <w:rsid w:val="00783DC4"/>
    <w:rsid w:val="00850BEF"/>
    <w:rsid w:val="0085171A"/>
    <w:rsid w:val="008E1649"/>
    <w:rsid w:val="00915A46"/>
    <w:rsid w:val="00A261BC"/>
    <w:rsid w:val="00A5130C"/>
    <w:rsid w:val="00B6277C"/>
    <w:rsid w:val="00B848E8"/>
    <w:rsid w:val="00C94A68"/>
    <w:rsid w:val="00D855B0"/>
    <w:rsid w:val="00E761EA"/>
    <w:rsid w:val="00FA73F1"/>
    <w:rsid w:val="014F1C07"/>
    <w:rsid w:val="01B705EB"/>
    <w:rsid w:val="06982838"/>
    <w:rsid w:val="06E24236"/>
    <w:rsid w:val="08DA66E6"/>
    <w:rsid w:val="13D57948"/>
    <w:rsid w:val="17A91E38"/>
    <w:rsid w:val="1A323848"/>
    <w:rsid w:val="206877F0"/>
    <w:rsid w:val="28A16ED3"/>
    <w:rsid w:val="2C377B00"/>
    <w:rsid w:val="308E7472"/>
    <w:rsid w:val="32537490"/>
    <w:rsid w:val="33F27587"/>
    <w:rsid w:val="35FB40C6"/>
    <w:rsid w:val="38A46A48"/>
    <w:rsid w:val="3A52764D"/>
    <w:rsid w:val="3C6A6534"/>
    <w:rsid w:val="47F85BE6"/>
    <w:rsid w:val="493E6F2F"/>
    <w:rsid w:val="4A400990"/>
    <w:rsid w:val="4B145617"/>
    <w:rsid w:val="54342083"/>
    <w:rsid w:val="5A3D7200"/>
    <w:rsid w:val="5ED450D2"/>
    <w:rsid w:val="61C61346"/>
    <w:rsid w:val="6320280C"/>
    <w:rsid w:val="633F2F95"/>
    <w:rsid w:val="66DA2E92"/>
    <w:rsid w:val="6CE23BD9"/>
    <w:rsid w:val="6E6858FB"/>
    <w:rsid w:val="70DF6F85"/>
    <w:rsid w:val="71BD60EF"/>
    <w:rsid w:val="72346FDB"/>
    <w:rsid w:val="792564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2" fillcolor="white">
      <v:fill color="white"/>
    </o:shapedefaults>
    <o:shapelayout v:ext="edit">
      <o:idmap v:ext="edit" data="1"/>
    </o:shapelayout>
  </w:shapeDefaults>
  <w:decimalSymbol w:val=","/>
  <w:listSeparator w:val=";"/>
  <w14:docId w14:val="48F89FF7"/>
  <w15:docId w15:val="{59F70C0B-2FF0-4CB3-8C2E-D62FEE45B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pt-BR" w:eastAsia="pt-BR"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1"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pPr>
    <w:rPr>
      <w:rFonts w:eastAsia="Times New Roman"/>
      <w:sz w:val="22"/>
      <w:szCs w:val="22"/>
      <w:lang w:val="pt-PT" w:eastAsia="en-US"/>
    </w:rPr>
  </w:style>
  <w:style w:type="paragraph" w:styleId="Heading1">
    <w:name w:val="heading 1"/>
    <w:basedOn w:val="Normal"/>
    <w:next w:val="Normal"/>
    <w:uiPriority w:val="1"/>
    <w:qFormat/>
    <w:pPr>
      <w:ind w:left="366"/>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character" w:styleId="FootnoteReference">
    <w:name w:val="footnote reference"/>
    <w:basedOn w:val="DefaultParagraphFont"/>
    <w:rPr>
      <w:vertAlign w:val="superscript"/>
    </w:rPr>
  </w:style>
  <w:style w:type="character" w:styleId="Hyperlink">
    <w:name w:val="Hyperlink"/>
    <w:basedOn w:val="DefaultParagraphFont"/>
    <w:qFormat/>
    <w:rPr>
      <w:color w:val="0000FF" w:themeColor="hyperlink"/>
      <w:u w:val="single"/>
    </w:rPr>
  </w:style>
  <w:style w:type="paragraph" w:styleId="BodyText">
    <w:name w:val="Body Text"/>
    <w:basedOn w:val="Normal"/>
    <w:uiPriority w:val="1"/>
    <w:qFormat/>
    <w:rPr>
      <w:sz w:val="24"/>
      <w:szCs w:val="24"/>
    </w:rPr>
  </w:style>
  <w:style w:type="paragraph" w:styleId="NormalWeb">
    <w:name w:val="Normal (Web)"/>
    <w:basedOn w:val="Normal"/>
    <w:rPr>
      <w:szCs w:val="24"/>
    </w:rPr>
  </w:style>
  <w:style w:type="paragraph" w:styleId="Header">
    <w:name w:val="header"/>
    <w:basedOn w:val="Normal"/>
    <w:pPr>
      <w:tabs>
        <w:tab w:val="center" w:pos="4252"/>
        <w:tab w:val="right" w:pos="8504"/>
      </w:tabs>
    </w:pPr>
  </w:style>
  <w:style w:type="paragraph" w:styleId="Footer">
    <w:name w:val="footer"/>
    <w:basedOn w:val="Normal"/>
    <w:pPr>
      <w:tabs>
        <w:tab w:val="center" w:pos="4252"/>
        <w:tab w:val="right" w:pos="8504"/>
      </w:tabs>
    </w:pPr>
  </w:style>
  <w:style w:type="paragraph" w:styleId="FootnoteText">
    <w:name w:val="footnote text"/>
    <w:basedOn w:val="Normal"/>
    <w:pPr>
      <w:snapToGrid w:val="0"/>
    </w:pPr>
    <w:rPr>
      <w:sz w:val="18"/>
      <w:szCs w:val="18"/>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pPr>
      <w:ind w:left="529" w:hanging="42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lgpdbrasil.com.br/lgpd-8-duvidas-sobre-a-nova-lei-2/" TargetMode="External"/><Relationship Id="rId4" Type="http://schemas.openxmlformats.org/officeDocument/2006/relationships/settings" Target="settings.xml"/><Relationship Id="rId9" Type="http://schemas.openxmlformats.org/officeDocument/2006/relationships/hyperlink" Target="https://lobo.jusbrasil.com.br/artigos/247899788/o-que-e-vicio-de-consentimento-na-psiquiatria-foren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31"/>
    <customShpInfo spid="_x0000_s1027"/>
    <customShpInfo spid="_x0000_s1028"/>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24</Pages>
  <Words>7726</Words>
  <Characters>41724</Characters>
  <Application>Microsoft Office Word</Application>
  <DocSecurity>0</DocSecurity>
  <Lines>347</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Marcelo Lara</dc:creator>
  <cp:lastModifiedBy>Flavio Gomes</cp:lastModifiedBy>
  <cp:revision>9</cp:revision>
  <dcterms:created xsi:type="dcterms:W3CDTF">2022-07-26T14:19:00Z</dcterms:created>
  <dcterms:modified xsi:type="dcterms:W3CDTF">2022-11-11T20:31:00Z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2021-12-15T00:00:00Z</vt:filetime>
  </property>
  <property fmtid="{D5CDD505-2E9C-101B-9397-08002B2CF9AE}" pid="3" name="Creator">
    <vt:lpwstr>Microsoft® Word para Microsoft 365</vt:lpwstr>
  </property>
  <property fmtid="{D5CDD505-2E9C-101B-9397-08002B2CF9AE}" pid="4" name="LastSaved">
    <vt:filetime>2022-07-26T00:00:00Z</vt:filetime>
  </property>
  <property fmtid="{D5CDD505-2E9C-101B-9397-08002B2CF9AE}" pid="5" name="Producer">
    <vt:lpwstr>Microsoft® Word para Microsoft 365</vt:lpwstr>
  </property>
  <property fmtid="{D5CDD505-2E9C-101B-9397-08002B2CF9AE}" pid="6" name="KSOProductBuildVer">
    <vt:lpwstr>1046-11.2.0.11380</vt:lpwstr>
  </property>
  <property fmtid="{D5CDD505-2E9C-101B-9397-08002B2CF9AE}" pid="7" name="ICV">
    <vt:lpwstr>267D95E3361C49A78128DDE38026CBE4</vt:lpwstr>
  </property>
</Properties>
</file>