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CESED – CENTRO DE ENSINO SUPERIOR E DESENVOLVIMENTO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UNIFACISA – CENTRO UNIVERSITÁRIO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DE BACHARELADO EM DIREITO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JOSÉ ARTHUR ARAÚJO DE QUEIROZ</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O BENEFÍCIO DE PRESTAÇÃO CONTINUADA COMO GARANTIA DA DIGNIDADE DA PESSOA HUMANA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708"/>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CAMPINA GRANDE-PB</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2022</w:t>
      </w:r>
      <w:r w:rsidDel="00000000" w:rsidR="00000000" w:rsidRPr="00000000">
        <w:br w:type="page"/>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JOSÉ ARTHUR ARAÚJO DE QUEIROZ</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 BENEFÍCIO DE PRESTAÇÃO CONTINUADA COMO GARANTIA DA DIGNIDADE DA PESSOA HUMANA</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Rule="auto"/>
        <w:ind w:left="45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Orientadora do TCO: Prof. Waléria Medeiros Lima.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Área de concentração e linha de pesquisa: Direito Público/Direitos Constitucionais, Garantias e Acesso à Justiça.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Campina Grande – PB</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708"/>
        </w:tabs>
        <w:spacing w:after="0" w:line="36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2</w:t>
      </w:r>
      <w:r w:rsidDel="00000000" w:rsidR="00000000" w:rsidRPr="00000000">
        <w:br w:type="page"/>
      </w:r>
      <w:r w:rsidDel="00000000" w:rsidR="00000000" w:rsidRPr="00000000">
        <w:rPr>
          <w:rtl w:val="0"/>
        </w:rPr>
      </w:r>
    </w:p>
    <w:p w:rsidR="00000000" w:rsidDel="00000000" w:rsidP="00000000" w:rsidRDefault="00000000" w:rsidRPr="00000000" w14:paraId="0000003E">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Dados Internacionais de Catalogação na Publicação</w:t>
      </w:r>
    </w:p>
    <w:p w:rsidR="00000000" w:rsidDel="00000000" w:rsidP="00000000" w:rsidRDefault="00000000" w:rsidRPr="00000000" w14:paraId="00000049">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(Biblioteca da UniFacisa)</w:t>
      </w:r>
    </w:p>
    <w:p w:rsidR="00000000" w:rsidDel="00000000" w:rsidP="00000000" w:rsidRDefault="00000000" w:rsidRPr="00000000" w14:paraId="0000004A">
      <w:pPr>
        <w:spacing w:after="0" w:line="36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5595"/>
        </w:tabs>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O benefício de prestação continuada como garantia da dignidade da pessoa humana, como parte dos requisitos para obtenção do título de Bacharel em Direito, outorgado pela UniFacisa – Centro Universitário.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left="453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left="453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APROVADO EM 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360" w:lineRule="auto"/>
        <w:ind w:left="453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360" w:lineRule="auto"/>
        <w:ind w:left="453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BANCA EXAMINADORA: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360" w:lineRule="auto"/>
        <w:ind w:left="453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453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ª da UniFacisa, Waléria Medeiros Lima, Esp.</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453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Orientadora</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º da UniFacisa, Nome completo do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Membro, Titulação.</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360"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º da UniFacisa, Nome completo do Terceiro Membro, Titulação.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4536"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 BENEFÍCIO DE PRESTAÇÃO CONTINUADA COMO GARANTIA DA DIGNIDADE DA PESSOA HUMANA</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José Arthur Araújo de Queiroz</w:t>
      </w:r>
      <w:r w:rsidDel="00000000" w:rsidR="00000000" w:rsidRPr="00000000">
        <w:rPr>
          <w:rFonts w:ascii="Arial" w:cs="Arial" w:eastAsia="Arial" w:hAnsi="Arial"/>
          <w:color w:val="000000"/>
          <w:sz w:val="24"/>
          <w:szCs w:val="24"/>
          <w:vertAlign w:val="superscript"/>
          <w:rtl w:val="0"/>
        </w:rPr>
        <w:t xml:space="preserve"> </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Waléria Medeiros Lima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71">
      <w:pPr>
        <w:spacing w:after="0" w:line="240" w:lineRule="auto"/>
        <w:jc w:val="center"/>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artigo possui o intuito de demonstrar, sob a perspectiva do princípio da dignidade da pessoa humana, se o Benefício de Prestação Continuada (BPC) consegue garantir aos seus beneficiários um tratamento digno e com condições mínimas de sobrevivência. Nessa perspectiva, a partir da evolução da assistência social no Brasil e o seu ganho de importância como política pública com a promulgação da Constituição Federal, surge o BPC para garantir o valor de um salário-mínimo mensal para os idosos com sessenta e cinco anos de idade ou mais e aos deficientes, que comprovarem estar em situação de vulnerabilidade socioeconômica. Nesse sentido, este artigo foi desenvolvido por meio de estudo bibliográfico, a partir do método da pesquisa qualitativa e com o uso das análises de dados estatísticos. Ademais, o artigo buscará responder: o benefício assistencial consegue assegurar o direito à dignidade da pessoa humana? Quais os impactos do BPC para as famílias que são beneficiadas? Quais foram os reflexos da pandemia do Sars-Cov-2 na Assistência Social e no BPC? Por fim, conclui-se que o BPC consegue resguardar o direito fundamental da dignidade da pessoa humana tanto aos seus beneficiários quanto às suas respectivas famílias, afastando, portanto, essas pessoas da vulnerabilidade e da pobreza.</w:t>
      </w:r>
    </w:p>
    <w:p w:rsidR="00000000" w:rsidDel="00000000" w:rsidP="00000000" w:rsidRDefault="00000000" w:rsidRPr="00000000" w14:paraId="0000007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Palavras-chaves:</w:t>
      </w:r>
      <w:r w:rsidDel="00000000" w:rsidR="00000000" w:rsidRPr="00000000">
        <w:rPr>
          <w:rFonts w:ascii="Arial" w:cs="Arial" w:eastAsia="Arial" w:hAnsi="Arial"/>
          <w:sz w:val="24"/>
          <w:szCs w:val="24"/>
          <w:rtl w:val="0"/>
        </w:rPr>
        <w:t xml:space="preserve"> Assistência Social. BPC. Dignidade da Pessoa Humana.  </w:t>
      </w:r>
    </w:p>
    <w:p w:rsidR="00000000" w:rsidDel="00000000" w:rsidP="00000000" w:rsidRDefault="00000000" w:rsidRPr="00000000" w14:paraId="00000074">
      <w:pPr>
        <w:spacing w:after="0" w:line="240"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77">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article aims to demonstrate, from the perspective of the principle of human dignity, whether the "Benefício de Prestação Continuada" (BPC) can guarantee its beneficiaries a dignified treatment and minimum survival conditions. In this perspective, from the evolution of social assistance in Brazil and its growing relevance as a public policy with the promulgation of the Federal Constitution of 1988, the "Benefício de Prestação Continuada" was created to guarantee the value of a monthly minimum wage for the elderly aged 65 (sixty-five) or more and for the disabled who prove to be in a situation of socioeconomic vulnerability. In this sense, this article was developed by means of a bibliographical study, based on the qualitative research method, and with the use of analyses of statistical data issued by the Statistical Bulletin of Social Security. Furthermore, the article will seek to answer: can the assistance benefit ensure the right to human dignity? What are the impacts of the BPC for the families that benefit? What were the reflexes of the Sars-Cov-2 pandemic on Social Assistance and BPC?. Finally, we conclude that BPC is able to protect the fundamental rights of human dignity of both its beneficiaries and their families, thus keeping these people away from vulnerability and poverty.</w:t>
      </w:r>
    </w:p>
    <w:p w:rsidR="00000000" w:rsidDel="00000000" w:rsidP="00000000" w:rsidRDefault="00000000" w:rsidRPr="00000000" w14:paraId="0000007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Social assistance. BPC. Principle of Human Dignity.</w:t>
      </w:r>
    </w:p>
    <w:p w:rsidR="00000000" w:rsidDel="00000000" w:rsidP="00000000" w:rsidRDefault="00000000" w:rsidRPr="00000000" w14:paraId="0000007A">
      <w:pPr>
        <w:spacing w:after="0" w:line="240" w:lineRule="auto"/>
        <w:jc w:val="both"/>
        <w:rPr>
          <w:rFonts w:ascii="Arial" w:cs="Arial" w:eastAsia="Arial" w:hAnsi="Arial"/>
          <w:color w:val="202124"/>
          <w:sz w:val="24"/>
          <w:szCs w:val="24"/>
          <w:shd w:fill="f8f9fa"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 INTRODUÇÃO</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trabalho possui o intuito de demonstrar, sob a perspectiva do princípio da dignidade da pessoa humana, se o Benefício de Prestação Continuada (BPC) consegue garantir aos seus beneficiários um tratamento digno e com condições mínimas de sobrevivência.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início, se torna imprescindível salientar que o Benefício de Prestação Continuada (BPC) decorre das políticas públicas da assistência social brasileira. De acordo com o art. 194, da Constituição Federal de 1988, a assistência social está inserida no chamado ‘tripé da seguridade social’, que além da assistência, estão presentes a saúde e a previdência. Nesse viés, a assistência social é um dos sistemas de proteção social e se destina a amparar as pessoas que não se encontram resguardadas pelo regime contributivo da previdência.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Essas pessoas possuem uma característica de serem desvalidas, visto que não estão aptas ao labor, ou então não conseguem ser inseridas no mercado de trabalho. Sendo assim, o referido instituto, de caráter não contributivo, busca oferecer, a quem de fato precise, condições de sobrevivência e tratamento digno em combate à miséria.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Nessa perspectiva, a Carta Magna, em seu art. 203, disciplina que a assistência social será prestada a quem dela necessitar, independentemente de contribuição e um dos seus objetivos, o que será o objeto do presente estudo, diz respeito à garantia de um salário-mínimo mensal à pessoa portadora de deficiência e ao idoso, que comprovem não possuir meios de prover a própria manutenção ou de tê-la provida por sua família.</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modo, como forma de disciplinar as questões relativas à assistência social de maneira específica, está em vigência a Lei nº 8.742, de 07 de dezembro de 1993 (Lei Orgânica da Assistência Social), a qual também é conhecida como LOAS. É inegável que ela trouxe consigo um notório avanço no âmbito das relações sociais públicas e que, dentre muitas outras coisas, tenta efetivar o princípio da universalidade da cobertura e atendimento que nem sempre consegue ser aplicado em sua integralidade.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diapasão, seguindo a Lei Maior, a LOAS estabelece, em seu art. 20, sobre o que é o Benefício de Prestação Continuada – BPC e lista os requisitos de concessão. Dessa maneira, o referido benefício visa garantir uma renda básica de um salário-mínimo para pessoas com deficiência ou a partir dos 65 (sessenta e cinco) anos de idade que se encontram em situação de vulnerabilidade socioeconômica.</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Noutro giro, a pandemia do Sars-Cov-2 (COVID-19) no Brasil, reconhecida mediante estado de calamidade pública pelo Decreto Legislativo nº 06 de 20 de março de 2020, fez com que o país aprofundasse a crise econômica que já estava sendo vivenciada. Nessa linha, milhares de pessoas perderam seus empregos ou foram impedidas de trabalhar, o que ocasionou um demasiado aumento das pessoas em estado de vulnerabilidade socioeconômica.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base nas estatísticas do Instituto Nacional do Seguro Social (INSS), autarquia responsável por gerir os benefícios da assistência e previdência social, no ano de 2019 (sem pandemia) houveram 294.158 (duzentos e noventa e quatro mil, cento e cinquenta e oito) concessões do BPC. Já em 2020, com a existência da pandemia do Coronavírus, houveram 469.239 (quatrocentos e sessenta e nove mil, duzentos e trinta e nove) concessões do referido benefício, representando um aumento aproximado de 60% (sessenta por cento) de novos beneficiários.</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Ato contínuo, devido à pandemia, existiram significativas mudanças legislativas que vieram a flexibilizar a concessão ou o gozo do benefício assistencial. Assim sendo, a Lei n. 14.176, de 22 de junho de 2021, aumentou o critério da renda familiar </w:t>
      </w:r>
      <w:r w:rsidDel="00000000" w:rsidR="00000000" w:rsidRPr="00000000">
        <w:rPr>
          <w:rFonts w:ascii="Arial" w:cs="Arial" w:eastAsia="Arial" w:hAnsi="Arial"/>
          <w:i w:val="1"/>
          <w:sz w:val="24"/>
          <w:szCs w:val="24"/>
          <w:rtl w:val="0"/>
        </w:rPr>
        <w:t xml:space="preserve">per capita</w:t>
      </w:r>
      <w:r w:rsidDel="00000000" w:rsidR="00000000" w:rsidRPr="00000000">
        <w:rPr>
          <w:rFonts w:ascii="Arial" w:cs="Arial" w:eastAsia="Arial" w:hAnsi="Arial"/>
          <w:sz w:val="24"/>
          <w:szCs w:val="24"/>
          <w:rtl w:val="0"/>
        </w:rPr>
        <w:t xml:space="preserve"> em algumas situações específicas, como também instituiu o auxílio-inclusão que já estava previsto no Estatuto da Pessoa com Deficiência (Lei nº 13.146/2015).</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aspecto, este estudo ainda buscará aferir qual a incidência de impactos nas famílias que estão em gozo do benefício, e, se mesmo recebendo este benefício, continuam ou não em estado de vulnerabilidade e risco social do grupo familiar. Além disso, as questões norteadoras serão: O benefício de prestação continuada consegue resguardar o direito à dignidade da pessoa humana? Quais os impactos do benefício assistencial nas famílias beneficiadas? Quais os reflexos da pandemia da Covid-19 no BPC?</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conseguinte, o presente trabalho possui natureza de pesquisa básica, uma vez que visa gerar conhecimento útil para a ciência sem o intuito de haver aplicação prática. Ademais, está se aplicando o ‘conhecimento pelo conhecimento’, isto é, ampliando o entendimento e dando a devida importância ao Benefício de Prestação Continuada no cotidiano brasileiro. </w:t>
      </w:r>
    </w:p>
    <w:p w:rsidR="00000000" w:rsidDel="00000000" w:rsidP="00000000" w:rsidRDefault="00000000" w:rsidRPr="00000000" w14:paraId="00000088">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alcançar os fins deste trabalho, pretende-se realizar um estudo bibliográfico a partir do método da pesquisa qualitativa para expor o que se entende pelo benefício assistencial como também se ele consegue atender sua finalidade. </w:t>
      </w:r>
    </w:p>
    <w:p w:rsidR="00000000" w:rsidDel="00000000" w:rsidP="00000000" w:rsidRDefault="00000000" w:rsidRPr="00000000" w14:paraId="00000089">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Ainda, será utilizado análises de dados estatísticos emitidos pelo Boletim Estatístico da Previdência Social (BEPS) para concluir se houve ou não aumento de concessões do referido benefício durante a pandemia do Sars-cov-2. Outrossim, o procedimento técnico será por pesquisa bibliográfica, visto que as informações serão buscadas, principalmente, na doutrina, nos artigos e na legislação. </w:t>
      </w:r>
    </w:p>
    <w:p w:rsidR="00000000" w:rsidDel="00000000" w:rsidP="00000000" w:rsidRDefault="00000000" w:rsidRPr="00000000" w14:paraId="0000008A">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fim, o método científico a ser realizado será o dedutivo, em razão de partir de uma situação geral para uma específica, a qual procura saber se o Benefício de Prestação Continuada consegue garantir um tratamento digno e  condições mínimas de sobrevivência aos seus beneficiários.</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Isto posto, o referido estudo possui demasiada relevância visto que grande parte da população não possui o devido conhecimento acerca dos direitos fornecidos pela assistência social, dos quais se insere o BPC. </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sendo, é deveras importante conhecer a relevância deste benefício às famílias que são beneficiadas, uma vez que ele visa afastar da miséria as pessoas que se encontram incapazes de prover seu próprio sustento, permitindo a elas um tratamento digno e condições mínimas de sobrevivência com dignidade.</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EVOLUÇÃO HISTÓRICA DA ASSISTÊNCIA SOCIAL NO BRASIL</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primeiras noções de assistência social no Brasil foram dadas muito antes da promulgação da Constituição Federal de 1988, porém com viés diverso do que é atualmente.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ano de 1938, ou seja, 50 (cinquenta) anos antes da promulgação da referida carta magna, a assistência social começou a se tornar relevante, mediante o Decreto-lei n. 525, o qual instaurou, no Ministério da Educação e Saúde do governo de Getúlio Vargas, o Conselho Nacional de Serviço Social. O objetivo deste conselho era combater a pobreza e a miséria no país, a partir de ações realizadas pelo Estado ou de pessoas com grande poderio financeiro (entidades privadas) (PAGANINI; VIEIRA, 2015).</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Posteriormente, em virtude da inefetividade do referido conselho, entrou em vigência o Decreto-Lei n. 4.830/1942 que instituiu a Legião Brasileira de Assistência (LBA). Conforme o art. 1º, do referido diploma legal, a LBA é um órgão com cooperação do Estado e o seu objetivo é: “prestar, em todas as formas úteis, serviços de assistência social, diretamente ou em colaboração com instituições especializadas”.</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Nessa perspectiva, com a assistência social ganhando cada vez mais espaço no Brasil, a LBA se tornou, no ano de 1969, o Ministério do Trabalho e Previdência Social. Após alguns anos, em 1974, a assistência social recebe um ministério com o seu nome, Ministério da Previdência e Assistência Social (PAGANINI; VIEIRA, 2015)</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é possível afirmar que até antes da promulgação da Constituição Federal de 1988, o referido instituto não era identificado como uma política social pública propriamente. Apesar da assistência social evoluir em notoriedade e importância para que fosse aplicada, por muito tempo esteve enraizado o sentido de prática de caridade, solidariedade, filantropia e clientelismo. Isto é, apenas um oferecimento de ajuda do Estado ou de entidades privadas às pessoas carentes e desprovidas de recursos financeiros (EPIFANIO, 2017)</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a partir dos movimentos sociais da década de 80 (oitenta), culminado com a Carta Magna de 1988, a assistência social deixou de ter uma concepção de ajuda e passou a ser um direito social a ser aplicado através de políticas públicas.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referido texto normativo, a assistência social possui dois artigos e encontra-se inserida na Seção IV do Capítulo II, Título VIII. O art. 203 lista os seus objetivos e estabelece que ela será prestada a quem dela precisar e sem a necessidade de contribuição. Já o art. 204 explana de onde vem os recursos que serão disponibilizados para a realização das ações e as diretrizes que deverão ser seguidas. </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de acordo com Arantes e Alves (</w:t>
      </w:r>
      <w:r w:rsidDel="00000000" w:rsidR="00000000" w:rsidRPr="00000000">
        <w:rPr>
          <w:rFonts w:ascii="Arial" w:cs="Arial" w:eastAsia="Arial" w:hAnsi="Arial"/>
          <w:sz w:val="24"/>
          <w:szCs w:val="24"/>
          <w:rtl w:val="0"/>
        </w:rPr>
        <w:t xml:space="preserve">2017, p. 9), “mesmo com a consolidação da Constituição Federal de 1988, o Estado continuou a oferecer a assistência social, como política de direitos, de uma maneira excludente”.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diapasão, a partir da necessidade de regulamentação desta política pública, foi criada a Lei n. 8.742/93, a Lei Orgânica da Assistência Social (LOAS), na qual dispõe sobre a organização da assistência social e, dentre outras providências, determina o acesso ao Benefício de Prestação Continuada-BPC. Logo, mister se faz evidenciar que a LOAS fez com que a assistência social solidificasse o seu viés de direito não contributivo no país (ARANTES; ALVES, 2017 apud FONTES SILVA, 2007).</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Decerto, a LOAS contribuiu diretamente para haver uma nova realidade da assistência social no Brasil, visto que além da criação de um benefício de caráter não contributivo, intensificou a política pública de amparo aos mais necessitados.</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O BENEFÍCIO DE PRESTAÇÃO CONTINUADA</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Ato contínuo, a Carta Magna de 1988, mais precisamente em seu art. 203, inciso V, garante, através da política pública da assistência social, o benefício de um salário-mínimo ao idoso e/ou à pessoa com deficiência que não conseguir prover seu próprio sustento ou de tê-lo provido por sua família.</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a Constituição não estabelece os requisitos necessários para a concessão do benefício. Dessa maneira, a Lei n. 8.742/93 (LOAS) aborda os critérios de acesso e já no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do art. 20, determina a idade mínima para o idoso, que deve ser de, no mínimo, 65 (sessenta e cinco) anos.</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Outrossim, o §4º do mesmo artigo dispõe sobre qual é o critério que definirá a pessoa com deficiência. Assim, ficou evidente que poderá receber o benefício assistencial as pessoas que possuem deficiências de longo prazo e que sejam impedidas de concorrer em grau de igualdade perante os demais indivíduos na sociedade. Ao mesmo passo, o art. 2º do Estatuto da Pessoa com Deficiência, Lei n. 13.146/2015, aborda que:</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708"/>
        </w:tabs>
        <w:spacing w:after="0" w:line="240" w:lineRule="auto"/>
        <w:ind w:left="22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não importa qual seja o tipo da deficiência ou a Classificação Internacional de Doenças (CID) a qual pessoa está acometida. É necessário que o pretenso beneficiário possua impedimentos de longo prazo e que estes impedimentos, de alguma forma, obstruam sua participação em grau de igualdade e condições com as pessoas na sociedade. Destarte, é importante frisar que a LOAS dispõe no §10 do art. 20 que o impedimento de longo prazo será o que produza efeitos pelo prazo mínimo de dois anos (BRASIL, 2015).</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outro lado, ao se analisar o direito ao benefício, não será observado unicamente o impedimento físico, mas também será analisado o contexto social na qual a pessoa que almeja o BPC está inserida. Em consonância com o §1º do art. 2º do Estatuto da Pessoa com Deficiência, a avaliação da deficiência poderá ser biopsicossocial, na qual será considerado, dentre outras coisas, os fatores socioambientais, psicológicos e pessoais e a restrição de participação do deficiente (BRASIL, 2015).</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Atrelado ao requisito da idade ou deficiência, há um segundo requisito, e este diz respeito à vulnerabilidade socioeconômica.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Ora, por se tratar de um benefício assistencial, o objetivo do BPC é afastar as pessoas carentes e necessitadas da miséria. Por este motivo, com o intuito de atender unicamente as famílias desprovidas de recursos ou de baixa renda, a Lei Orgânica da Assistência Social (LOAS), em seu art. 20, §3º, estabeleceu que a renda do grupo familiar não poderá ser superior a ¼ (um quarto) do salário-mínimo vigente per capita.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outros termos, para saber se o pretenso beneficiário atende ao requisito financeiro, é preciso somar toda a renda que as pessoas da família produzem e dividir pela quantidade de moradores na residência. O valor que resultar ao final não poderá ser superior a 25% (vinte e cinco por cento) do salário-mínimo que estiver sendo aplicado no ano.</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Dito isto, importa frisar que no âmbito jurídico há muita discussão envolvida acerca deste critério financeiro, pois, muitos entendem que esse limite já está ultrapassado para aferir as presentes situações da miserabilidade, como é o caso dos ministros do Supremo Tribunal Federal Gilmar Mendes, Luiz Fux e Rosa Weber, no julgamento do Recurso Extraordinário nº 567.985/MT.</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Seguindo este raciocínio, o Supremo Tribunal Federal, ao julgar os Recursos Extraordinários de nº 567.985 e de nº 580.963, no ano de 2013, decidiu que o referido critério financeiro é inconstitucional, porém, não anulou o texto normativo do §3º do art. 20, da Lei n. 8.742/1993. Assim, apenas na via judicial é possível a concessão do benefício quando o requisito de ¼ (um quarto) do salário-mínimo é extrapolado.</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oportuno, é importante registrar a decisão do RE n. 567.985/MT, julgado pelo STF em 18 de abril de 2013:</w:t>
      </w:r>
    </w:p>
    <w:p w:rsidR="00000000" w:rsidDel="00000000" w:rsidP="00000000" w:rsidRDefault="00000000" w:rsidRPr="00000000" w14:paraId="000000AB">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tabs>
          <w:tab w:val="left" w:pos="708"/>
        </w:tabs>
        <w:spacing w:after="0" w:line="240" w:lineRule="auto"/>
        <w:ind w:left="22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Benefício assistencial de prestação continuada ao idoso e ao deficiente. Art. 203, V, da Constituição. A Lei de Organização da Assistência Social (LOAS), ao regulamentar o art. 203, V, da Constituição da República, estabeleceu os critérios para que o benefício mensal de um salário-mínimo seja concedido aos portadores de deficiência e aos idosos que comprovem não possuir meios de prover a própria manutenção ou de tê-la provida por sua família. 2. Art. 20, § 3º, da Lei 8.742/1993 e a declaração de constitucionalidade da norma pelo Supremo Tribunal Federal na ADI 1.232. Dispõe o art. 20, § 3º, da Lei 8.742/93 que “considera-se incapaz de prover a manutenção da pessoa portadora de deficiência ou idosa a família cuja renda mensal per capita seja inferior a 1/4 (um quarto) do salário-mínimo”. O requisito financeiro estabelecido pela lei teve sua constitucionalidade contestada, ao fundamento de que permitiria que situações de patente miserabilidade social fossem consideradas fora do alcance do benefício assistencial previsto constitucionalmente. Ao apreciar a Ação Direta de Inconstitucionalidade 1.232-1/DF, o Supremo Tribunal Federal declarou a constitucionalidade do art. 20, § 3º, da LOAS. 3. Decisões judiciais contrárias aos critérios objetivos preestabelecidos e Processo de inconstitucionalização dos critérios definidos pela Lei 8.742/1993. A decisão do Supremo Tribunal Federal, entretanto, não pôs termo à controvérsia quanto à aplicação em concreto do critério da renda familiar per capita estabelecido pela LOAS. Como a lei permaneceu inalterada, elaboraram-se maneiras de se contornar o critério objetivo e único estipulado pela LOAS e de se avaliar o real estado de miserabilidade social das famílias com entes idosos ou deficientes. [...] O Supremo Tribunal Federal, em decisões monocráticas, passou a rever anteriores posicionamentos acerca da intransponibilidade do critérios objetivos. Verificou-se a ocorrência do processo de inconstitucionalização decorrente de notórias mudanças fáticas (políticas, econômicas e sociais) e jurídicas (sucessivas modificações legislativas dos patamares econômicos utilizados como critérios de concessão de outros benefícios assistenciais por parte do Estado brasileiro). 4. Declaração de inconstitucionalidade parcial, sem pronúncia de nulidade, do art. 20, § 3º, da Lei 8.742/1993. 5. Recurso extraordinário a que se nega provimento. (RE nº 567.985/MT, Rel. Min. Marco Aurélio, Rel. p/ Ac. Min. Gilmar Mendes, Tribunal Pleno, j. 18/04/2013, maioria, DJe 03/10/2013). </w:t>
      </w:r>
    </w:p>
    <w:p w:rsidR="00000000" w:rsidDel="00000000" w:rsidP="00000000" w:rsidRDefault="00000000" w:rsidRPr="00000000" w14:paraId="000000AD">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se vê, apesar de ter se mantido o critério objetivo de ¼ (um quarto) do salário-mínimo em virtude da inconstitucionalidade parcial da norma, no ano de 2021, entrou em vigência a Lei n. 14.176, a qual definiu três hipóteses para aumentar a renda per capita familiar de ¼ (um quarto) para ½ (um meio) salário-mínimo.</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modo, para que o critério seja aumentado, a lei diz que deverá ser analisado o grau da deficiência, a dependência de terceiros para a realização das atividades cotidianas ou o comprometimento da renda familiar devido a despesas médicas não ofertadas pelo Sistema Único de Saúde-SUS.</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aumento de critério foi deveras importante, pois, há famílias que podem estar em situação de miserabilidade e possuir uma renda mensal acima de ¼ (um quarto do salário-mínimo).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do mais, uma vez que há um alto grau de deficiência, dependência de terceiros ou gastos com despesas médicas, naturalmente as famílias têm que auferir uma renda um pouco maior para arcar com estes custos supervenientes. Dessa forma, agora o ordenamento jurídico consegue amparar essas pessoas que, evidentemente, encontram-se em estado de risco social.</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O PRINCÍPIO DA DIGNIDADE DA PESSOA HUMANA</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dignidade da pessoa encontra-se positivada na Constituição Federal de 1988, mais precisamente no art. 1º, inciso III, e é tratada como princípio fundamental. O Supremo Tribunal Federal, no julgamento da ADI n. 3.510/DF de 2008, deixou claro que:</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pos="708"/>
        </w:tabs>
        <w:spacing w:after="0" w:line="240" w:lineRule="auto"/>
        <w:ind w:left="22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constitucionalização do princípio da dignidade da pessoa humana modifica, assim, em sua raiz, toda a construção jurídica: ele impregna toda a elaboração do Direito, porque elemento fundante da ordem constitucionalizada e posta na base do sistema. Logo, a dignidade da pessoa humana é princípio havido como superprincípio constitucional, aquele no qual se fundam todas as escolhas políticas estratificadas no modelo de Direito plasmado na formulação textual da Constituição</w:t>
      </w:r>
    </w:p>
    <w:p w:rsidR="00000000" w:rsidDel="00000000" w:rsidP="00000000" w:rsidRDefault="00000000" w:rsidRPr="00000000" w14:paraId="000000B8">
      <w:pPr>
        <w:tabs>
          <w:tab w:val="left" w:pos="708"/>
        </w:tabs>
        <w:spacing w:after="0" w:line="240" w:lineRule="auto"/>
        <w:ind w:left="22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Isto implica dizer que a dignidade da pessoa humana é princípio basilar da Carta Magna de 1988, no qual representa um valor universal e que é alicerce para os demais princípios e valores constitucionais. </w:t>
      </w:r>
    </w:p>
    <w:p w:rsidR="00000000" w:rsidDel="00000000" w:rsidP="00000000" w:rsidRDefault="00000000" w:rsidRPr="00000000" w14:paraId="000000BA">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ela nem sempre foi entendida assim. Segundo Thomé (2010), os gregos vinculavam a dignidade humana à respectiva posição social que o indivíduo ocupava, sendo possível a sua retirada ou a sua concessão, e deixando de lado qualquer sentido de igualdade.</w:t>
      </w:r>
    </w:p>
    <w:p w:rsidR="00000000" w:rsidDel="00000000" w:rsidP="00000000" w:rsidRDefault="00000000" w:rsidRPr="00000000" w14:paraId="000000BB">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conformidade com Branco (2017), a dignidade da pessoa humana será respeitada quando o indivíduo é posto acima de todas as coisas criadas e em grau de igualdade de direitos com seus semelhantes. Já o desrespeito ao princípio ocorre quando este mesmo indivíduo é tratado apenas como um simples objeto. Ou seja, este princípio é destinado para o ser humano, o qual é sujeito de dignidade, e está acima de todos os bens e coisas, inclusive do próprio Estado (STF, 2008, ADI 3.510/DF).</w:t>
      </w:r>
    </w:p>
    <w:p w:rsidR="00000000" w:rsidDel="00000000" w:rsidP="00000000" w:rsidRDefault="00000000" w:rsidRPr="00000000" w14:paraId="000000BC">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perspectiva de dignidade atrelada à condição humana decorre de um sentimento de perda pós Segunda Guerra Mundial e se apresenta como uma necessidade de cuidado do próprio ser humano. Com isso, em 10 de dezembro de 1948, surge a Declaração Universal de Direitos Humanos e a dignidade da pessoa humana aparece como centro orientativo dos direitos e fonte de inspiração de textos constitucionais posteriores.</w:t>
      </w:r>
    </w:p>
    <w:p w:rsidR="00000000" w:rsidDel="00000000" w:rsidP="00000000" w:rsidRDefault="00000000" w:rsidRPr="00000000" w14:paraId="000000BD">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o art. 1º da Declaração Universal de Direitos Humanos, aduz que “todos os seres humanos nascem livres e iguais em dignidade e direitos. São dotados de razão e consciência e devem agir em relação uns aos outros com espírito de fraternidade”.</w:t>
      </w:r>
    </w:p>
    <w:p w:rsidR="00000000" w:rsidDel="00000000" w:rsidP="00000000" w:rsidRDefault="00000000" w:rsidRPr="00000000" w14:paraId="000000BE">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passo, é possível observar que a Constituição Federal, seguindo a Declaração de Direitos Humanos, aborda em seu art. 5º,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que todos são iguais perante a lei, sem distinção de qualquer natureza.</w:t>
      </w:r>
    </w:p>
    <w:p w:rsidR="00000000" w:rsidDel="00000000" w:rsidP="00000000" w:rsidRDefault="00000000" w:rsidRPr="00000000" w14:paraId="000000BF">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efeito, oportuno se torna explanar que:</w:t>
      </w:r>
    </w:p>
    <w:p w:rsidR="00000000" w:rsidDel="00000000" w:rsidP="00000000" w:rsidRDefault="00000000" w:rsidRPr="00000000" w14:paraId="000000C0">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tabs>
          <w:tab w:val="left" w:pos="708"/>
        </w:tabs>
        <w:spacing w:after="0" w:line="240" w:lineRule="auto"/>
        <w:ind w:left="22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organização das nações unidas teve um papel fundamental na concepção da dignidade da pessoa humana, afirmando que todos os seres humanos nascem livres e iguais em dignidade e direitos, sendo dotados de razão e consciência e devem agir uns para com os outros num espírito de fraternidade. (BARCELLOS, apud, THOMÉ, 2010, p.46).</w:t>
      </w:r>
    </w:p>
    <w:p w:rsidR="00000000" w:rsidDel="00000000" w:rsidP="00000000" w:rsidRDefault="00000000" w:rsidRPr="00000000" w14:paraId="000000C2">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diapasão, Sarlet (2002, p. 62) conceitua a dignidade da pessoa humana como sendo:</w:t>
      </w:r>
    </w:p>
    <w:p w:rsidR="00000000" w:rsidDel="00000000" w:rsidP="00000000" w:rsidRDefault="00000000" w:rsidRPr="00000000" w14:paraId="000000C4">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tabs>
          <w:tab w:val="left" w:pos="708"/>
        </w:tabs>
        <w:spacing w:after="0" w:line="240" w:lineRule="auto"/>
        <w:ind w:left="2267" w:firstLine="0"/>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co-responsável nos destinos da própria existência e da vida em comunhão com os demais seres humanos.</w:t>
      </w:r>
      <w:r w:rsidDel="00000000" w:rsidR="00000000" w:rsidRPr="00000000">
        <w:rPr>
          <w:rtl w:val="0"/>
        </w:rPr>
      </w:r>
    </w:p>
    <w:p w:rsidR="00000000" w:rsidDel="00000000" w:rsidP="00000000" w:rsidRDefault="00000000" w:rsidRPr="00000000" w14:paraId="000000C6">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Desta feita, a dignidade da pessoa humana é um superprincípio constitucional e seu dever é assegurar aos indivíduos da sociedade um tratamento digno, afastando as pessoas de condições desumanas e degradantes, e assim, garantindo o bem-estar de todos os cidadãos.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4.1 O BENEFÍCIO DE PRESTAÇÃO CONTINUADA CONSEGUE RESGUARDAR O DIREITO À DIGNIDADE DA PESSOA HUMANA?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Mendes (2017, p. 122), o princípio da dignidade da pessoa humana está incluído quando se fala “no valor social do trabalho, em sociedade justa e solidária, em erradicação da pobreza e marginalização e em redução de desigualdades sociais”.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principal objetivo do BPC é fornecer uma renda mensal com a finalidade de amparar as pessoas em situação de miserabilidade, afastando-as da pobreza e, consequentemente, reduzindo as desigualdades sociais. </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modo, é possível afirmar que o benefício assistencial é um ramo do princípio da dignidade da pessoa humana aplicado em forma de política pública de transferência de renda (SILVA; FILHO, 2018).</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Santos (2008) entende que “o BPC se configura como política-chave de proteção social a idosos e pessoas deficientes pobres incapazes para o trabalho por fazer uso de um mecanismo de reparação de desigualdades no Brasil”.</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Sendo assim, uma vez que o BPC atinge a sua finalidade, ele consegue resguardar o direito de todo indivíduo em receber um tratamento digno, distante da miséria e garantindo o bem-estar social.</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OS IMPACTOS DO BPC ÀS FAMÍLIAS BENEFICIADAS</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já foi dito, o Benefício de Prestação Continuada é de cunho não contributivo e se destina às pessoas que estão em situação de vulnerabilidade socioeconômica. </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ter acesso ao benefício, é necessário que o grupo familiar possua inscrição no Cadastro Único</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e o requerente (pessoa com sessenta e cinco anos ou mais ou com deficiência) faça o requerimento do benefício junto ao Instituto Nacional do Seguro Social (INSS), informando a quantidade de pessoas que residem em sua casa e respectiva renda mensal da família. Além disso, nos casos dos deficientes, eles são submetidos a uma perícia médica para averiguação da deficiência (SANTOS, 2008).</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terá o benefício concedido o requerente que atingir a idade mínima ou comprovar que é portador de deficiência com impedimentos de longo prazo e a renda mensal do seu grupo familiar ser de até ¼ (um quarto) do salário-mínimo per capita, com exceção das hipóteses de aumento desse critério para meio salário-mínimo vigente.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Dito isto, em consonância com os estudos realizados por Santos (2008), as famílias beneficiadas garantem segurança de renda, como também conseguem realizar o consumo de bens básicos de alimentação, além de conseguirem moradia adequada e tratamentos de saúde. </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Outrossim, para as pessoas deficientes, ocorre o aumento da independência social e financeira delas, o que contribui diretamente para a ampliação das noções de autonomia e cidadania. Ainda, o benefício é capaz de proteger os beneficiários e suas famílias da situação de vulnerabilidade social resultante da pobreza, desemprego e emprego informal (SANTOS, 2008). </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diapasão, em conformidade com os dados fornecidos pelo Ministério do Desenvolvimento Social, em 2010, o valor do benefício de um salário-mínimo colabora para afastar da pobreza grande parte dos beneficiários, além de 80% (oitenta por cento) dos beneficiários passam a ter autonomia nas decisões que causam impacto na sua vida e, ainda, 50% (cinquenta por cento) conseguem gerir sozinhos os seus próprios recursos.</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viés, Silva e Filho (2018) abordam que os programas de transferência de renda, como é o caso do BPC, contribuem para a redução da pobreza e desigualdade social, assim como há um aumento da renda e, consequentemente, do consumo das famílias beneficiadas.</w:t>
      </w:r>
    </w:p>
    <w:p w:rsidR="00000000" w:rsidDel="00000000" w:rsidP="00000000" w:rsidRDefault="00000000" w:rsidRPr="00000000" w14:paraId="000000DA">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2010, O Ministério do Desenvolvimento Social informou que aproximadamente 80% (oitenta por cento) do orçamento das famílias que eram assistidas BPC provinha deste benefício. Além disso, ressaltou que em 47% (quarenta e sete por cento) das famílias o benefício assistencial representava 100% (cem por cento) do orçamento familiar.</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Assim sendo, mister se faz ressaltar a relevância que possui o benefício assistencial na vida das pessoas necessitadas, visto a mudança de patamar financeiro e o distanciamento às condições de pobreza e extrema pobreza.</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708"/>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AS CONSEQUÊNCIAS DA PANDEMIA DA COVID-19 NO BPC</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inegável que a pandemia do Sars-Cov-2</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(COVID-19) causou danos irreparáveis tanto no Brasil, quanto no mundo. Nesse sentido, além das milhares de mortes causadas pela doença, muitos brasileiros sofreram também pela falta de emprego, impossibilidade de trabalhar e a consequente situação de miserabilidade (VERAS, 2021).</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apesar de ter havido outras políticas assistenciais durante este período, como foi o caso do Auxílio-Emergencial, muitas famílias tiveram que recorrer ao benefício de prestação continuada para se afastarem da vulnerabilidade socioeconômica e risco social (VERAS, 2021). </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o Boletim Estatístico da Previdência Social, o qual é emitido pela Secretaria de Previdência do Ministério da Fazenda, apresenta dados detalhados sobre os benefícios e da seguridade social em termos gerais. Desse modo, informa que no ano de 2019 (ano sem pandemia), foram concedidos em todo o território nacional 294.158 (duzentos e noventa e quatro mil cento e cinquenta e oito) benefícios assistenciais (BRASIL, 2022).</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em 2020, no ápice da pandemia da Covid-19 no Brasil, momento em que muitos Estados decretaram </w:t>
      </w:r>
      <w:r w:rsidDel="00000000" w:rsidR="00000000" w:rsidRPr="00000000">
        <w:rPr>
          <w:rFonts w:ascii="Arial" w:cs="Arial" w:eastAsia="Arial" w:hAnsi="Arial"/>
          <w:i w:val="1"/>
          <w:sz w:val="24"/>
          <w:szCs w:val="24"/>
          <w:rtl w:val="0"/>
        </w:rPr>
        <w:t xml:space="preserve">lockdown</w:t>
      </w:r>
      <w:r w:rsidDel="00000000" w:rsidR="00000000" w:rsidRPr="00000000">
        <w:rPr>
          <w:rFonts w:ascii="Arial" w:cs="Arial" w:eastAsia="Arial" w:hAnsi="Arial"/>
          <w:i w:val="1"/>
          <w:sz w:val="24"/>
          <w:szCs w:val="24"/>
          <w:vertAlign w:val="superscript"/>
        </w:rPr>
        <w:footnoteReference w:customMarkFollows="0" w:id="4"/>
      </w:r>
      <w:r w:rsidDel="00000000" w:rsidR="00000000" w:rsidRPr="00000000">
        <w:rPr>
          <w:rFonts w:ascii="Arial" w:cs="Arial" w:eastAsia="Arial" w:hAnsi="Arial"/>
          <w:sz w:val="24"/>
          <w:szCs w:val="24"/>
          <w:rtl w:val="0"/>
        </w:rPr>
        <w:t xml:space="preserve"> e milhares de pessoas ficaram impedidas de trabalhar, a quantidade de concessões do BPC foi para 469.239 (quatrocentos e sessenta e nove mil duzentos e trinta e nove), um aumento aproximado de 60% (sessenta por cento) (BRASIL, 2022).</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ano de 2021, ainda com a persistência da pandemia, porém com os comércios abertos e as pessoas podendo exercer seu trabalho, houve uma diminuição de aproximadamente 14% (quatorze por cento) nas concessões do BPC em relação a 2020 e um aumento aproximado de 36% (trinta e seis por cento) em relação a 2019. Isto representa um total de 401.749 (quatrocentos e um mil setecentos e quarenta e nove) novos benefícios durante todo o ano de 2021 (BRASIL, 2022).</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Explanado isto, é importante salientar que foi durante a pandemia do Sars-Cov-2 que ocorreram importantes avanços legislativos no tocante à assistência social e principalmente ao BPC.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02 de abril de 2020, com a publicação da Lei nº 13.982, foi oportunizado a antecipação do pagamento do benefício assistencial. Essa antecipação consistia no pagamento de R$ 600,00 (seiscentos reais) pelo período de 3 (três) meses ou até a conclusão da análise do requerimento administrativo pelo INSS (VERAS, 2021).</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Convém ressaltar que a antecipação durou apenas até o mês de novembro de 2020. Decerto, na hipótese de indeferimento do benefício, o requerente não devolvia a quantia recebida e, caso este fosse deferido, havia a complementação para se chegar até o valor do salário-mínimo vigente na época, que era de R$1.045,00 (mil e quarenta e cinco reais) (VERAS, 2021).</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como em outrora já mencionado, a Lei nº 14.176/2021 foi aprovada e trouxe consigo as hipóteses de aumento da renda familiar per capita de um quarto para meio salário-mínimo vigente. Além disso, esta lei instituiu o Auxílio-Inclusão, o qual apesar de já previsto no Estatuto da Pessoa com Deficiência (Lei nº 13.146/2015), ainda não havia sido implementado.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referido auxílio oportuniza a quem já é beneficiário do BPC ou foi durante os últimos 5 (cinco) anos, o retorno ao mercado de trabalho sem perder o valor mensal do benefício assistencial em sua integralidade. Em outras palavras, quem é beneficiário do BPC ou já foi pelos últimos cinco anos, terá direito a um auxílio mensal de R$500,00 (quinhentos reais) caso esteja empregado e possua remuneração de até 2 (dois) salários-mínimos (BRASIL, 2021).</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prática, isto se trata de um incentivo do Estado para que as pessoas com condições de exercer algum tipo de atividade remunerada possam se sentir estimuladas a conseguir um trabalho e aumentar sua renda, ao passo que não deixarão de ser assistidas pelo governo. </w:t>
      </w:r>
    </w:p>
    <w:p w:rsidR="00000000" w:rsidDel="00000000" w:rsidP="00000000" w:rsidRDefault="00000000" w:rsidRPr="00000000" w14:paraId="000000E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CONSIDERAÇÕES FINAIS</w:t>
      </w:r>
    </w:p>
    <w:p w:rsidR="00000000" w:rsidDel="00000000" w:rsidP="00000000" w:rsidRDefault="00000000" w:rsidRPr="00000000" w14:paraId="000000EC">
      <w:pPr>
        <w:tabs>
          <w:tab w:val="left" w:pos="708"/>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não se encontre uma vasta produção de estudos sobre os impactos e alcance do BPC, é possível verificar, a partir desse, que o benefício assistencial oportuniza uma melhora significativa na qualidade de vida do beneficiário e de sua família. </w:t>
      </w:r>
    </w:p>
    <w:p w:rsidR="00000000" w:rsidDel="00000000" w:rsidP="00000000" w:rsidRDefault="00000000" w:rsidRPr="00000000" w14:paraId="000000EE">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razão do Benefício de Prestação Continuada garantir ao beneficiário, o qual encontra-se em situação de vulnerabilidade socioeconômica, insegurança alimentar e até mesmo risco social, o valor de um salário-mínimo mensal, ele consegue oferecer condições para que essas pessoas necessitadas se afastem da indigência e de situações precárias e desumanas.</w:t>
      </w:r>
    </w:p>
    <w:p w:rsidR="00000000" w:rsidDel="00000000" w:rsidP="00000000" w:rsidRDefault="00000000" w:rsidRPr="00000000" w14:paraId="000000EF">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Seguindo este raciocínio, importa destacar que o princípio da dignidade da pessoa humana visa proteger os seres humanos, garantindo-lhes tratamento digno, bem-estar social e distanciamento de qualquer tipo de precariedade, miséria e situação de pobreza. </w:t>
      </w:r>
    </w:p>
    <w:p w:rsidR="00000000" w:rsidDel="00000000" w:rsidP="00000000" w:rsidRDefault="00000000" w:rsidRPr="00000000" w14:paraId="000000F0">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Sendo assim, como o BPC atua como uma aplicação prática deste superprincípio, por óbvio, o benefício consegue assegurar aos seus beneficiários o direito à dignidade da pessoa humana.</w:t>
      </w:r>
    </w:p>
    <w:p w:rsidR="00000000" w:rsidDel="00000000" w:rsidP="00000000" w:rsidRDefault="00000000" w:rsidRPr="00000000" w14:paraId="000000F1">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Ato contínuo, uma vez que o benefício assistencial consegue distanciar os seus beneficiários de circunstâncias degradantes, incide sobre a vida dessas pessoas importantes impactos que as levam a novas conjunturas sociais. </w:t>
      </w:r>
    </w:p>
    <w:p w:rsidR="00000000" w:rsidDel="00000000" w:rsidP="00000000" w:rsidRDefault="00000000" w:rsidRPr="00000000" w14:paraId="000000F2">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Ora, muitos grupos familiares sequer conseguem gerar alguma quantia de renda mensal, portanto, quando conseguem auferir o salário-mínimo disponibilizado pelo BPC, essas pessoas necessitadas alcançam uma autonomia financeira que as possibilitam arcar com suas próprias despesas (alimentação, água, energia, moradia, medicamentos), sem a necessidade da ajuda de terceiros.</w:t>
      </w:r>
    </w:p>
    <w:p w:rsidR="00000000" w:rsidDel="00000000" w:rsidP="00000000" w:rsidRDefault="00000000" w:rsidRPr="00000000" w14:paraId="000000F3">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Acerca disto, os beneficiários também conseguem garantir tanto para si quanto para seu grupo familiar segurança de renda, moradia adequada, tratamentos de saúde, entre tantas outras coisas.</w:t>
      </w:r>
    </w:p>
    <w:p w:rsidR="00000000" w:rsidDel="00000000" w:rsidP="00000000" w:rsidRDefault="00000000" w:rsidRPr="00000000" w14:paraId="000000F4">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Imprescindível se torna mencionar que a partir da pandemia do novo coronavírus (Covid-19), decretada em 20 março de 2020 pelo Decreto Legislativo nº 06, houveram importantes avanços legislativos que facilitaram o acesso ao benefício assistencial e viabilizaram uma maior concessão deste, principalmente em face do momento crítico vivenciado no Brasil e no mundo.</w:t>
      </w:r>
    </w:p>
    <w:p w:rsidR="00000000" w:rsidDel="00000000" w:rsidP="00000000" w:rsidRDefault="00000000" w:rsidRPr="00000000" w14:paraId="000000F5">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ano de 2020, mais precisamente no mês de abril, foi criada a antecipação do BPC pela Lei nº 13.982, em que persistia no pagamento de R$ 600,00 (seiscentos reais) para os requerentes que estavam com seu benefício em análise. Posteriormente, foi sancionada a Lei nº 14.176/2021, na qual estabeleceu o aumento do critério da renda per capita familiar de ¼ (um quarto) para ½ (um meio) salário-mínimo em três situações distintas: grau da deficiência, dependência de terceiros e comprometimento do orçamento familiar.</w:t>
      </w:r>
    </w:p>
    <w:p w:rsidR="00000000" w:rsidDel="00000000" w:rsidP="00000000" w:rsidRDefault="00000000" w:rsidRPr="00000000" w14:paraId="000000F6">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Nessa perspectiva, por estas circunstâncias atípicas, o Benefício de Prestação Continuada teve um aumento considerável nas suas concessões quando comparado ao ano de 2019 (sem pandemia). Assim, em 2020 aumentou aproximadamente 60% (sessenta por cento) e, em 2021, 36% (trinta e seis por cento), em relação ao número de concessões de 2019. </w:t>
      </w:r>
    </w:p>
    <w:p w:rsidR="00000000" w:rsidDel="00000000" w:rsidP="00000000" w:rsidRDefault="00000000" w:rsidRPr="00000000" w14:paraId="000000F7">
      <w:pPr>
        <w:tabs>
          <w:tab w:val="left" w:pos="708"/>
        </w:tabs>
        <w:spacing w:after="0" w:line="240" w:lineRule="auto"/>
        <w:ind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Logo, tendo em vista que o objetivo do benefício de prestação continuada é afastar as pessoas carentes e vulneráveis da precariedade e pobreza, ele consegue alcançar o seu fim, resguardando o direito de se viver dignamente que é inerente a todo ser humano. </w:t>
      </w:r>
    </w:p>
    <w:p w:rsidR="00000000" w:rsidDel="00000000" w:rsidP="00000000" w:rsidRDefault="00000000" w:rsidRPr="00000000" w14:paraId="000000F8">
      <w:pPr>
        <w:tabs>
          <w:tab w:val="left" w:pos="708"/>
        </w:tabs>
        <w:spacing w:after="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REFERÊNCIAS</w:t>
      </w:r>
    </w:p>
    <w:p w:rsidR="00000000" w:rsidDel="00000000" w:rsidP="00000000" w:rsidRDefault="00000000" w:rsidRPr="00000000" w14:paraId="000000F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ARANTES, Helaine Fabricio; ALVES, Márcia Bairral Almeida de Souza. </w:t>
      </w:r>
      <w:r w:rsidDel="00000000" w:rsidR="00000000" w:rsidRPr="00000000">
        <w:rPr>
          <w:rFonts w:ascii="Arial" w:cs="Arial" w:eastAsia="Arial" w:hAnsi="Arial"/>
          <w:b w:val="1"/>
          <w:sz w:val="24"/>
          <w:szCs w:val="24"/>
          <w:rtl w:val="0"/>
        </w:rPr>
        <w:t xml:space="preserve">Criação da lei orgânica de assistência social (loas) como ação afirmativa para garantir os direitos de todos</w:t>
      </w:r>
      <w:r w:rsidDel="00000000" w:rsidR="00000000" w:rsidRPr="00000000">
        <w:rPr>
          <w:rFonts w:ascii="Arial" w:cs="Arial" w:eastAsia="Arial" w:hAnsi="Arial"/>
          <w:sz w:val="24"/>
          <w:szCs w:val="24"/>
          <w:rtl w:val="0"/>
        </w:rPr>
        <w:t xml:space="preserve">. Universidade Federal Fluminense. Disponível em: </w:t>
      </w:r>
      <w:hyperlink r:id="rId8">
        <w:r w:rsidDel="00000000" w:rsidR="00000000" w:rsidRPr="00000000">
          <w:rPr>
            <w:rFonts w:ascii="Arial" w:cs="Arial" w:eastAsia="Arial" w:hAnsi="Arial"/>
            <w:sz w:val="24"/>
            <w:szCs w:val="24"/>
            <w:rtl w:val="0"/>
          </w:rPr>
          <w:t xml:space="preserve">https://app.uff.br/riuff/bitstream/handle/1/6341/Helaine%20Fabricio%20-%20M%C3%A1rcia%20Bairral.pdf?sequence=1&amp;isAllowed=y#:~:text=Para%20analisar%20a%20cria%C3%A7%C3%A3o%20da,assist%C3%AAncia%20social%20surgidas%20antes%20dela</w:t>
        </w:r>
      </w:hyperlink>
      <w:r w:rsidDel="00000000" w:rsidR="00000000" w:rsidRPr="00000000">
        <w:rPr>
          <w:rFonts w:ascii="Arial" w:cs="Arial" w:eastAsia="Arial" w:hAnsi="Arial"/>
          <w:sz w:val="24"/>
          <w:szCs w:val="24"/>
          <w:rtl w:val="0"/>
        </w:rPr>
        <w:t xml:space="preserve">. Acesso em: 07/11/2022.</w:t>
      </w:r>
    </w:p>
    <w:p w:rsidR="00000000" w:rsidDel="00000000" w:rsidP="00000000" w:rsidRDefault="00000000" w:rsidRPr="00000000" w14:paraId="000000FC">
      <w:pPr>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F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BRASIL. Constituição (1988). </w:t>
      </w:r>
      <w:r w:rsidDel="00000000" w:rsidR="00000000" w:rsidRPr="00000000">
        <w:rPr>
          <w:rFonts w:ascii="Arial" w:cs="Arial" w:eastAsia="Arial" w:hAnsi="Arial"/>
          <w:b w:val="1"/>
          <w:sz w:val="24"/>
          <w:szCs w:val="24"/>
          <w:rtl w:val="0"/>
        </w:rPr>
        <w:t xml:space="preserve">Constituição da República Federativa do Brasil</w:t>
      </w:r>
      <w:r w:rsidDel="00000000" w:rsidR="00000000" w:rsidRPr="00000000">
        <w:rPr>
          <w:rFonts w:ascii="Arial" w:cs="Arial" w:eastAsia="Arial" w:hAnsi="Arial"/>
          <w:sz w:val="24"/>
          <w:szCs w:val="24"/>
          <w:rtl w:val="0"/>
        </w:rPr>
        <w:t xml:space="preserve">. Brasília, DF: Senado Federal: Centro Gráfico, 1988.</w:t>
      </w:r>
    </w:p>
    <w:p w:rsidR="00000000" w:rsidDel="00000000" w:rsidP="00000000" w:rsidRDefault="00000000" w:rsidRPr="00000000" w14:paraId="000000F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Lei nº 13.146, de 6 de julho de 2015. </w:t>
      </w:r>
      <w:r w:rsidDel="00000000" w:rsidR="00000000" w:rsidRPr="00000000">
        <w:rPr>
          <w:rFonts w:ascii="Arial" w:cs="Arial" w:eastAsia="Arial" w:hAnsi="Arial"/>
          <w:b w:val="1"/>
          <w:sz w:val="24"/>
          <w:szCs w:val="24"/>
          <w:rtl w:val="0"/>
        </w:rPr>
        <w:t xml:space="preserve">Institui a lei brasileira de inclusão da pessoa com deficiência (estatuto da pessoa com deficiência)</w:t>
      </w:r>
      <w:r w:rsidDel="00000000" w:rsidR="00000000" w:rsidRPr="00000000">
        <w:rPr>
          <w:rFonts w:ascii="Arial" w:cs="Arial" w:eastAsia="Arial" w:hAnsi="Arial"/>
          <w:sz w:val="24"/>
          <w:szCs w:val="24"/>
          <w:rtl w:val="0"/>
        </w:rPr>
        <w:t xml:space="preserve">. Diário Oficial da União. Brasília, DF, 6 de julho de 2015. Disponível em: &lt;</w:t>
      </w:r>
      <w:hyperlink r:id="rId9">
        <w:r w:rsidDel="00000000" w:rsidR="00000000" w:rsidRPr="00000000">
          <w:rPr>
            <w:rFonts w:ascii="Arial" w:cs="Arial" w:eastAsia="Arial" w:hAnsi="Arial"/>
            <w:sz w:val="24"/>
            <w:szCs w:val="24"/>
            <w:rtl w:val="0"/>
          </w:rPr>
          <w:t xml:space="preserve">http://www.planalto.gov.br/ccivil_03/_ato2015-2018/2015/lei/l13146.htm</w:t>
        </w:r>
      </w:hyperlink>
      <w:r w:rsidDel="00000000" w:rsidR="00000000" w:rsidRPr="00000000">
        <w:rPr>
          <w:rFonts w:ascii="Arial" w:cs="Arial" w:eastAsia="Arial" w:hAnsi="Arial"/>
          <w:sz w:val="24"/>
          <w:szCs w:val="24"/>
          <w:rtl w:val="0"/>
        </w:rPr>
        <w:t xml:space="preserve">&gt;. Acesso em: 01/11/2022.</w:t>
      </w:r>
    </w:p>
    <w:p w:rsidR="00000000" w:rsidDel="00000000" w:rsidP="00000000" w:rsidRDefault="00000000" w:rsidRPr="00000000" w14:paraId="0000010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Presidente da República. </w:t>
      </w:r>
      <w:r w:rsidDel="00000000" w:rsidR="00000000" w:rsidRPr="00000000">
        <w:rPr>
          <w:rFonts w:ascii="Arial" w:cs="Arial" w:eastAsia="Arial" w:hAnsi="Arial"/>
          <w:b w:val="1"/>
          <w:sz w:val="24"/>
          <w:szCs w:val="24"/>
          <w:rtl w:val="0"/>
        </w:rPr>
        <w:t xml:space="preserve">Decreto-lei nº 525, de 1º de julho de 1938. institui o conselho nacional de serviço social e fixa as bases da organização do serviço social em todo o país</w:t>
      </w:r>
      <w:r w:rsidDel="00000000" w:rsidR="00000000" w:rsidRPr="00000000">
        <w:rPr>
          <w:rFonts w:ascii="Arial" w:cs="Arial" w:eastAsia="Arial" w:hAnsi="Arial"/>
          <w:sz w:val="24"/>
          <w:szCs w:val="24"/>
          <w:rtl w:val="0"/>
        </w:rPr>
        <w:t xml:space="preserve">. Diário Oficial da União. Brasília, DF, 1º de julho de 1938. Disponível em: &lt;</w:t>
      </w:r>
      <w:hyperlink r:id="rId10">
        <w:r w:rsidDel="00000000" w:rsidR="00000000" w:rsidRPr="00000000">
          <w:rPr>
            <w:rFonts w:ascii="Arial" w:cs="Arial" w:eastAsia="Arial" w:hAnsi="Arial"/>
            <w:sz w:val="24"/>
            <w:szCs w:val="24"/>
            <w:rtl w:val="0"/>
          </w:rPr>
          <w:t xml:space="preserve">https://www2.camara.leg.br/legin/fed/declei/1930-1939/decreto-lei-525-1-julho-1938-358399-publicacaooriginal-1-pe.html</w:t>
        </w:r>
      </w:hyperlink>
      <w:r w:rsidDel="00000000" w:rsidR="00000000" w:rsidRPr="00000000">
        <w:rPr>
          <w:rFonts w:ascii="Arial" w:cs="Arial" w:eastAsia="Arial" w:hAnsi="Arial"/>
          <w:sz w:val="24"/>
          <w:szCs w:val="24"/>
          <w:rtl w:val="0"/>
        </w:rPr>
        <w:t xml:space="preserve">&gt;. Acesso em: 01/11/2022.</w:t>
      </w:r>
    </w:p>
    <w:p w:rsidR="00000000" w:rsidDel="00000000" w:rsidP="00000000" w:rsidRDefault="00000000" w:rsidRPr="00000000" w14:paraId="0000010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Presidente da República. </w:t>
      </w:r>
      <w:r w:rsidDel="00000000" w:rsidR="00000000" w:rsidRPr="00000000">
        <w:rPr>
          <w:rFonts w:ascii="Arial" w:cs="Arial" w:eastAsia="Arial" w:hAnsi="Arial"/>
          <w:b w:val="1"/>
          <w:sz w:val="24"/>
          <w:szCs w:val="24"/>
          <w:rtl w:val="0"/>
        </w:rPr>
        <w:t xml:space="preserve">Decreto-lei nº 4.830, de 15 de outubro de 1942. estabelece contribuição especial para a legião brasileira de assistência e dá outras providências</w:t>
      </w:r>
      <w:r w:rsidDel="00000000" w:rsidR="00000000" w:rsidRPr="00000000">
        <w:rPr>
          <w:rFonts w:ascii="Arial" w:cs="Arial" w:eastAsia="Arial" w:hAnsi="Arial"/>
          <w:sz w:val="24"/>
          <w:szCs w:val="24"/>
          <w:rtl w:val="0"/>
        </w:rPr>
        <w:t xml:space="preserve">. Diário Oficial da União. Brasília, DF, 15 de outubro de 1942. Disponível em: &lt;</w:t>
      </w:r>
      <w:hyperlink r:id="rId11">
        <w:r w:rsidDel="00000000" w:rsidR="00000000" w:rsidRPr="00000000">
          <w:rPr>
            <w:rFonts w:ascii="Arial" w:cs="Arial" w:eastAsia="Arial" w:hAnsi="Arial"/>
            <w:sz w:val="24"/>
            <w:szCs w:val="24"/>
            <w:rtl w:val="0"/>
          </w:rPr>
          <w:t xml:space="preserve">http://www.planalto.gov.br/ccivil_03/decreto-lei/1937-1946/del4830.htm</w:t>
        </w:r>
      </w:hyperlink>
      <w:r w:rsidDel="00000000" w:rsidR="00000000" w:rsidRPr="00000000">
        <w:rPr>
          <w:rFonts w:ascii="Arial" w:cs="Arial" w:eastAsia="Arial" w:hAnsi="Arial"/>
          <w:sz w:val="24"/>
          <w:szCs w:val="24"/>
          <w:rtl w:val="0"/>
        </w:rPr>
        <w:t xml:space="preserve">&gt;. Acesso em: 01/11/2022.</w:t>
      </w:r>
    </w:p>
    <w:p w:rsidR="00000000" w:rsidDel="00000000" w:rsidP="00000000" w:rsidRDefault="00000000" w:rsidRPr="00000000" w14:paraId="0000010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Secretaria de Previdência do Ministério da Fazenda. </w:t>
      </w:r>
      <w:r w:rsidDel="00000000" w:rsidR="00000000" w:rsidRPr="00000000">
        <w:rPr>
          <w:rFonts w:ascii="Arial" w:cs="Arial" w:eastAsia="Arial" w:hAnsi="Arial"/>
          <w:b w:val="1"/>
          <w:sz w:val="24"/>
          <w:szCs w:val="24"/>
          <w:rtl w:val="0"/>
        </w:rPr>
        <w:t xml:space="preserve">Boletim estatístico da previdência social – BEPS</w:t>
      </w:r>
      <w:r w:rsidDel="00000000" w:rsidR="00000000" w:rsidRPr="00000000">
        <w:rPr>
          <w:rFonts w:ascii="Arial" w:cs="Arial" w:eastAsia="Arial" w:hAnsi="Arial"/>
          <w:sz w:val="24"/>
          <w:szCs w:val="24"/>
          <w:rtl w:val="0"/>
        </w:rPr>
        <w:t xml:space="preserve">. v.27. 2ª ed. Brasília, 2022.</w:t>
      </w:r>
    </w:p>
    <w:p w:rsidR="00000000" w:rsidDel="00000000" w:rsidP="00000000" w:rsidRDefault="00000000" w:rsidRPr="00000000" w14:paraId="000001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Supremo Tribunal Federal.</w:t>
      </w:r>
      <w:r w:rsidDel="00000000" w:rsidR="00000000" w:rsidRPr="00000000">
        <w:rPr>
          <w:rFonts w:ascii="Arial" w:cs="Arial" w:eastAsia="Arial" w:hAnsi="Arial"/>
          <w:b w:val="1"/>
          <w:sz w:val="24"/>
          <w:szCs w:val="24"/>
          <w:rtl w:val="0"/>
        </w:rPr>
        <w:t xml:space="preserve"> Ação Direta de Inconstitucionalidade 3.510/DF.</w:t>
      </w:r>
      <w:r w:rsidDel="00000000" w:rsidR="00000000" w:rsidRPr="00000000">
        <w:rPr>
          <w:rFonts w:ascii="Arial" w:cs="Arial" w:eastAsia="Arial" w:hAnsi="Arial"/>
          <w:sz w:val="24"/>
          <w:szCs w:val="24"/>
          <w:rtl w:val="0"/>
        </w:rPr>
        <w:t xml:space="preserve"> Requerente: Procurador Geral da República. Requeridos: Presidente da República e Congresso Nacional. Relato: Min. Ayres Britto, 29 de maio de 2008. Disponível em: </w:t>
      </w:r>
      <w:hyperlink r:id="rId12">
        <w:r w:rsidDel="00000000" w:rsidR="00000000" w:rsidRPr="00000000">
          <w:rPr>
            <w:rFonts w:ascii="Arial" w:cs="Arial" w:eastAsia="Arial" w:hAnsi="Arial"/>
            <w:sz w:val="24"/>
            <w:szCs w:val="24"/>
            <w:rtl w:val="0"/>
          </w:rPr>
          <w:t xml:space="preserve">https://redir.stf.jus.br/paginadorpub/paginador.jsp?docTP=AC&amp;docID=611723#:~:text=ADI%203.510%20%2F%20DF&amp;text=As%20%22c%C3%A9lulas%2Dtronco%20embrion%C3%A1rias%22,feminino%20por%20um%20espermatoz%C3%B3ide%20masculino</w:t>
        </w:r>
      </w:hyperlink>
      <w:r w:rsidDel="00000000" w:rsidR="00000000" w:rsidRPr="00000000">
        <w:rPr>
          <w:rFonts w:ascii="Arial" w:cs="Arial" w:eastAsia="Arial" w:hAnsi="Arial"/>
          <w:sz w:val="24"/>
          <w:szCs w:val="24"/>
          <w:rtl w:val="0"/>
        </w:rPr>
        <w:t xml:space="preserve">). Acesso em: 08/11/2022.</w:t>
      </w:r>
    </w:p>
    <w:p w:rsidR="00000000" w:rsidDel="00000000" w:rsidP="00000000" w:rsidRDefault="00000000" w:rsidRPr="00000000" w14:paraId="000001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Supremo Tribunal Federal. </w:t>
      </w:r>
      <w:r w:rsidDel="00000000" w:rsidR="00000000" w:rsidRPr="00000000">
        <w:rPr>
          <w:rFonts w:ascii="Arial" w:cs="Arial" w:eastAsia="Arial" w:hAnsi="Arial"/>
          <w:b w:val="1"/>
          <w:sz w:val="24"/>
          <w:szCs w:val="24"/>
          <w:rtl w:val="0"/>
        </w:rPr>
        <w:t xml:space="preserve">Recurso Extraordinário 567.985/MT.</w:t>
      </w:r>
      <w:r w:rsidDel="00000000" w:rsidR="00000000" w:rsidRPr="00000000">
        <w:rPr>
          <w:rFonts w:ascii="Arial" w:cs="Arial" w:eastAsia="Arial" w:hAnsi="Arial"/>
          <w:sz w:val="24"/>
          <w:szCs w:val="24"/>
          <w:rtl w:val="0"/>
        </w:rPr>
        <w:t xml:space="preserve"> Recorrente: Instituto Nacional do Seguro Social-INSS. Recorrida: Alzira Maria de Oliveira Souza. Relator: Min. Marco Aurelio. Relator p/ acórdão: Gilmar Mendes, 18 de abril de 2013. Disponível em: &lt;</w:t>
      </w:r>
      <w:hyperlink r:id="rId13">
        <w:r w:rsidDel="00000000" w:rsidR="00000000" w:rsidRPr="00000000">
          <w:rPr>
            <w:rFonts w:ascii="Arial" w:cs="Arial" w:eastAsia="Arial" w:hAnsi="Arial"/>
            <w:sz w:val="24"/>
            <w:szCs w:val="24"/>
            <w:rtl w:val="0"/>
          </w:rPr>
          <w:t xml:space="preserve">https://redir.stf.jus.br/paginadorpub/paginador.jsp?docTP=TP&amp;docID=4614447</w:t>
        </w:r>
      </w:hyperlink>
      <w:r w:rsidDel="00000000" w:rsidR="00000000" w:rsidRPr="00000000">
        <w:rPr>
          <w:rFonts w:ascii="Arial" w:cs="Arial" w:eastAsia="Arial" w:hAnsi="Arial"/>
          <w:sz w:val="24"/>
          <w:szCs w:val="24"/>
          <w:rtl w:val="0"/>
        </w:rPr>
        <w:t xml:space="preserve">&gt;. Acesso em: 06/11/2022.</w:t>
      </w:r>
    </w:p>
    <w:p w:rsidR="00000000" w:rsidDel="00000000" w:rsidP="00000000" w:rsidRDefault="00000000" w:rsidRPr="00000000" w14:paraId="000001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COUTO, Berenice Rojas. </w:t>
      </w:r>
      <w:r w:rsidDel="00000000" w:rsidR="00000000" w:rsidRPr="00000000">
        <w:rPr>
          <w:rFonts w:ascii="Arial" w:cs="Arial" w:eastAsia="Arial" w:hAnsi="Arial"/>
          <w:b w:val="1"/>
          <w:sz w:val="24"/>
          <w:szCs w:val="24"/>
          <w:rtl w:val="0"/>
        </w:rPr>
        <w:t xml:space="preserve">Assistência social</w:t>
      </w:r>
      <w:r w:rsidDel="00000000" w:rsidR="00000000" w:rsidRPr="00000000">
        <w:rPr>
          <w:rFonts w:ascii="Arial" w:cs="Arial" w:eastAsia="Arial" w:hAnsi="Arial"/>
          <w:sz w:val="24"/>
          <w:szCs w:val="24"/>
          <w:rtl w:val="0"/>
        </w:rPr>
        <w:t xml:space="preserve">: direito ou benesse? Serv. Soc. Soc., São Paulo, n. 124, p. 665-677, dezembro, 2015. Disponível em: &lt;</w:t>
      </w:r>
      <w:hyperlink r:id="rId14">
        <w:r w:rsidDel="00000000" w:rsidR="00000000" w:rsidRPr="00000000">
          <w:rPr>
            <w:rFonts w:ascii="Arial" w:cs="Arial" w:eastAsia="Arial" w:hAnsi="Arial"/>
            <w:sz w:val="24"/>
            <w:szCs w:val="24"/>
            <w:rtl w:val="0"/>
          </w:rPr>
          <w:t xml:space="preserve">https://www.scielo.br/j/sssoc/a/wMXBqGcc6RRfyvLXFpC6hRm/?format=pdf&amp;lang=pt</w:t>
        </w:r>
      </w:hyperlink>
      <w:r w:rsidDel="00000000" w:rsidR="00000000" w:rsidRPr="00000000">
        <w:rPr>
          <w:rFonts w:ascii="Arial" w:cs="Arial" w:eastAsia="Arial" w:hAnsi="Arial"/>
          <w:sz w:val="24"/>
          <w:szCs w:val="24"/>
          <w:rtl w:val="0"/>
        </w:rPr>
        <w:t xml:space="preserve">&gt;. Acesso em: 30/05/2022.</w:t>
      </w:r>
    </w:p>
    <w:p w:rsidR="00000000" w:rsidDel="00000000" w:rsidP="00000000" w:rsidRDefault="00000000" w:rsidRPr="00000000" w14:paraId="000001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EPIFÂNIO, Alex Ferreira. </w:t>
      </w:r>
      <w:r w:rsidDel="00000000" w:rsidR="00000000" w:rsidRPr="00000000">
        <w:rPr>
          <w:rFonts w:ascii="Arial" w:cs="Arial" w:eastAsia="Arial" w:hAnsi="Arial"/>
          <w:b w:val="1"/>
          <w:sz w:val="24"/>
          <w:szCs w:val="24"/>
          <w:rtl w:val="0"/>
        </w:rPr>
        <w:t xml:space="preserve">A Assistência social no brasil à luz da constituição de 1988 e da lei orgânica da assistência social (LOAS</w:t>
      </w:r>
      <w:r w:rsidDel="00000000" w:rsidR="00000000" w:rsidRPr="00000000">
        <w:rPr>
          <w:rFonts w:ascii="Arial" w:cs="Arial" w:eastAsia="Arial" w:hAnsi="Arial"/>
          <w:sz w:val="24"/>
          <w:szCs w:val="24"/>
          <w:rtl w:val="0"/>
        </w:rPr>
        <w:t xml:space="preserve">). Repositório Institucional, 2017. Disponível em: &lt;</w:t>
      </w:r>
      <w:hyperlink r:id="rId15">
        <w:r w:rsidDel="00000000" w:rsidR="00000000" w:rsidRPr="00000000">
          <w:rPr>
            <w:rFonts w:ascii="Arial" w:cs="Arial" w:eastAsia="Arial" w:hAnsi="Arial"/>
            <w:sz w:val="24"/>
            <w:szCs w:val="24"/>
            <w:rtl w:val="0"/>
          </w:rPr>
          <w:t xml:space="preserve">https://app.uff.br/riuff/handle/1/326</w:t>
        </w:r>
      </w:hyperlink>
      <w:r w:rsidDel="00000000" w:rsidR="00000000" w:rsidRPr="00000000">
        <w:rPr>
          <w:rFonts w:ascii="Arial" w:cs="Arial" w:eastAsia="Arial" w:hAnsi="Arial"/>
          <w:sz w:val="24"/>
          <w:szCs w:val="24"/>
          <w:rtl w:val="0"/>
        </w:rPr>
        <w:t xml:space="preserve">7&gt;. Acesso em: 05/11/2022.</w:t>
      </w:r>
    </w:p>
    <w:p w:rsidR="00000000" w:rsidDel="00000000" w:rsidP="00000000" w:rsidRDefault="00000000" w:rsidRPr="00000000" w14:paraId="0000010E">
      <w:pPr>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MENDES, Gilmar Ferreira; BRANCO, Paulo Gustavo Gonet. </w:t>
      </w:r>
      <w:r w:rsidDel="00000000" w:rsidR="00000000" w:rsidRPr="00000000">
        <w:rPr>
          <w:rFonts w:ascii="Arial" w:cs="Arial" w:eastAsia="Arial" w:hAnsi="Arial"/>
          <w:b w:val="1"/>
          <w:sz w:val="24"/>
          <w:szCs w:val="24"/>
          <w:rtl w:val="0"/>
        </w:rPr>
        <w:t xml:space="preserve">Curso de direito constitucional</w:t>
      </w:r>
      <w:r w:rsidDel="00000000" w:rsidR="00000000" w:rsidRPr="00000000">
        <w:rPr>
          <w:rFonts w:ascii="Arial" w:cs="Arial" w:eastAsia="Arial" w:hAnsi="Arial"/>
          <w:sz w:val="24"/>
          <w:szCs w:val="24"/>
          <w:rtl w:val="0"/>
        </w:rPr>
        <w:t xml:space="preserve">. 12 ed. rev. e atual. São Paulo. Saraiva, 2017.</w:t>
      </w:r>
    </w:p>
    <w:p w:rsidR="00000000" w:rsidDel="00000000" w:rsidP="00000000" w:rsidRDefault="00000000" w:rsidRPr="00000000" w14:paraId="000001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PAGANINI, Juliana; VIEIRA, Reginaldo de Souza. </w:t>
      </w:r>
      <w:r w:rsidDel="00000000" w:rsidR="00000000" w:rsidRPr="00000000">
        <w:rPr>
          <w:rFonts w:ascii="Arial" w:cs="Arial" w:eastAsia="Arial" w:hAnsi="Arial"/>
          <w:b w:val="1"/>
          <w:sz w:val="24"/>
          <w:szCs w:val="24"/>
          <w:rtl w:val="0"/>
        </w:rPr>
        <w:t xml:space="preserve">A política nacional de assistência social no brasil: reconhecimento da assistência social enquanto política pública ou reprodução do assistencialismo?</w:t>
      </w:r>
      <w:r w:rsidDel="00000000" w:rsidR="00000000" w:rsidRPr="00000000">
        <w:rPr>
          <w:rFonts w:ascii="Arial" w:cs="Arial" w:eastAsia="Arial" w:hAnsi="Arial"/>
          <w:sz w:val="24"/>
          <w:szCs w:val="24"/>
          <w:rtl w:val="0"/>
        </w:rPr>
        <w:t xml:space="preserve"> Silo. Tips, 2017. Disponível em: &lt;https://silo.tips/download/consideraoes-iniciais-38&gt;. Acesso em: 07/11/2022.</w:t>
      </w:r>
    </w:p>
    <w:p w:rsidR="00000000" w:rsidDel="00000000" w:rsidP="00000000" w:rsidRDefault="00000000" w:rsidRPr="00000000" w14:paraId="0000011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PORTAL Senadores. </w:t>
      </w:r>
      <w:r w:rsidDel="00000000" w:rsidR="00000000" w:rsidRPr="00000000">
        <w:rPr>
          <w:rFonts w:ascii="Arial" w:cs="Arial" w:eastAsia="Arial" w:hAnsi="Arial"/>
          <w:b w:val="1"/>
          <w:sz w:val="24"/>
          <w:szCs w:val="24"/>
          <w:rtl w:val="0"/>
        </w:rPr>
        <w:t xml:space="preserve">Senado aprova BPC para pessoas cujas famílias ganham até meio salário-mínimo per capita.</w:t>
      </w:r>
      <w:r w:rsidDel="00000000" w:rsidR="00000000" w:rsidRPr="00000000">
        <w:rPr>
          <w:rFonts w:ascii="Arial" w:cs="Arial" w:eastAsia="Arial" w:hAnsi="Arial"/>
          <w:sz w:val="24"/>
          <w:szCs w:val="24"/>
          <w:rtl w:val="0"/>
        </w:rPr>
        <w:t xml:space="preserve"> Disponível em: &lt;</w:t>
      </w:r>
      <w:hyperlink r:id="rId16">
        <w:r w:rsidDel="00000000" w:rsidR="00000000" w:rsidRPr="00000000">
          <w:rPr>
            <w:rFonts w:ascii="Arial" w:cs="Arial" w:eastAsia="Arial" w:hAnsi="Arial"/>
            <w:sz w:val="24"/>
            <w:szCs w:val="24"/>
            <w:rtl w:val="0"/>
          </w:rPr>
          <w:t xml:space="preserve">https://www12.senado.leg.br/noticias/materias/2021/05/27/senado-aprova-bpc-para-pessoas-cujas-familias-ate-ganham-meio-salario-minimo-per-capit</w:t>
        </w:r>
      </w:hyperlink>
      <w:r w:rsidDel="00000000" w:rsidR="00000000" w:rsidRPr="00000000">
        <w:rPr>
          <w:rFonts w:ascii="Arial" w:cs="Arial" w:eastAsia="Arial" w:hAnsi="Arial"/>
          <w:sz w:val="24"/>
          <w:szCs w:val="24"/>
          <w:rtl w:val="0"/>
        </w:rPr>
        <w:t xml:space="preserve">a&gt;. Acesso em: 26/05/2022.</w:t>
      </w:r>
    </w:p>
    <w:p w:rsidR="00000000" w:rsidDel="00000000" w:rsidP="00000000" w:rsidRDefault="00000000" w:rsidRPr="00000000" w14:paraId="0000011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ROCHA, Daniel Machado da. </w:t>
      </w:r>
      <w:r w:rsidDel="00000000" w:rsidR="00000000" w:rsidRPr="00000000">
        <w:rPr>
          <w:rFonts w:ascii="Arial" w:cs="Arial" w:eastAsia="Arial" w:hAnsi="Arial"/>
          <w:b w:val="1"/>
          <w:sz w:val="24"/>
          <w:szCs w:val="24"/>
          <w:rtl w:val="0"/>
        </w:rPr>
        <w:t xml:space="preserve">Comentários à lei de benefícios da previdência social</w:t>
      </w:r>
      <w:r w:rsidDel="00000000" w:rsidR="00000000" w:rsidRPr="00000000">
        <w:rPr>
          <w:rFonts w:ascii="Arial" w:cs="Arial" w:eastAsia="Arial" w:hAnsi="Arial"/>
          <w:sz w:val="24"/>
          <w:szCs w:val="24"/>
          <w:rtl w:val="0"/>
        </w:rPr>
        <w:t xml:space="preserve">. 16. ed., rev. atual., e ampl. São Paulo: Atlas, 2018.</w:t>
      </w:r>
    </w:p>
    <w:p w:rsidR="00000000" w:rsidDel="00000000" w:rsidP="00000000" w:rsidRDefault="00000000" w:rsidRPr="00000000" w14:paraId="000001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SANTOS, Wederson Rufino dos. </w:t>
      </w:r>
      <w:r w:rsidDel="00000000" w:rsidR="00000000" w:rsidRPr="00000000">
        <w:rPr>
          <w:rFonts w:ascii="Arial" w:cs="Arial" w:eastAsia="Arial" w:hAnsi="Arial"/>
          <w:b w:val="1"/>
          <w:sz w:val="24"/>
          <w:szCs w:val="24"/>
          <w:rtl w:val="0"/>
        </w:rPr>
        <w:t xml:space="preserve">Deficiência e BPC</w:t>
      </w:r>
      <w:r w:rsidDel="00000000" w:rsidR="00000000" w:rsidRPr="00000000">
        <w:rPr>
          <w:rFonts w:ascii="Arial" w:cs="Arial" w:eastAsia="Arial" w:hAnsi="Arial"/>
          <w:sz w:val="24"/>
          <w:szCs w:val="24"/>
          <w:rtl w:val="0"/>
        </w:rPr>
        <w:t xml:space="preserve">: o que muda na vida das pessoas atendidas? SciELO - Scientific Electronic Library Online, São Paulo, 2008. Disponível em: &lt;</w:t>
      </w:r>
      <w:hyperlink r:id="rId17">
        <w:r w:rsidDel="00000000" w:rsidR="00000000" w:rsidRPr="00000000">
          <w:rPr>
            <w:rFonts w:ascii="Arial" w:cs="Arial" w:eastAsia="Arial" w:hAnsi="Arial"/>
            <w:sz w:val="24"/>
            <w:szCs w:val="24"/>
            <w:rtl w:val="0"/>
          </w:rPr>
          <w:t xml:space="preserve">https://www.scielo.br/j/csc/a/RKCBPXp8cxRsVqGvBCy89KF/?lang=pt#:~:text=Os%20principais%20resultados%20da%20pesquisa,concess%C3%A3o%20do%20benef%C3%ADcio%20com%20o</w:t>
        </w:r>
      </w:hyperlink>
      <w:r w:rsidDel="00000000" w:rsidR="00000000" w:rsidRPr="00000000">
        <w:rPr>
          <w:rFonts w:ascii="Arial" w:cs="Arial" w:eastAsia="Arial" w:hAnsi="Arial"/>
          <w:sz w:val="24"/>
          <w:szCs w:val="24"/>
          <w:rtl w:val="0"/>
        </w:rPr>
        <w:t xml:space="preserve">&gt;. Acesso em: 31/05/2022.</w:t>
      </w:r>
    </w:p>
    <w:p w:rsidR="00000000" w:rsidDel="00000000" w:rsidP="00000000" w:rsidRDefault="00000000" w:rsidRPr="00000000" w14:paraId="000001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SARLET, Wolfgang Ingo.</w:t>
      </w:r>
      <w:r w:rsidDel="00000000" w:rsidR="00000000" w:rsidRPr="00000000">
        <w:rPr>
          <w:rFonts w:ascii="Arial" w:cs="Arial" w:eastAsia="Arial" w:hAnsi="Arial"/>
          <w:b w:val="1"/>
          <w:sz w:val="24"/>
          <w:szCs w:val="24"/>
          <w:rtl w:val="0"/>
        </w:rPr>
        <w:t xml:space="preserve"> Dignidade da pessoa humana e direitos fundamentais na Constituição Federal de 1988</w:t>
      </w:r>
      <w:r w:rsidDel="00000000" w:rsidR="00000000" w:rsidRPr="00000000">
        <w:rPr>
          <w:rFonts w:ascii="Arial" w:cs="Arial" w:eastAsia="Arial" w:hAnsi="Arial"/>
          <w:sz w:val="24"/>
          <w:szCs w:val="24"/>
          <w:rtl w:val="0"/>
        </w:rPr>
        <w:t xml:space="preserve">. 2. ed. Porto Alegre: Livraria do Advogado, 2002, p. 62.</w:t>
      </w:r>
    </w:p>
    <w:p w:rsidR="00000000" w:rsidDel="00000000" w:rsidP="00000000" w:rsidRDefault="00000000" w:rsidRPr="00000000" w14:paraId="000001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SERPA, Virginia; CLARA, Virgínia; CAVALCANTE, Sylvia. </w:t>
      </w:r>
      <w:r w:rsidDel="00000000" w:rsidR="00000000" w:rsidRPr="00000000">
        <w:rPr>
          <w:rFonts w:ascii="Arial" w:cs="Arial" w:eastAsia="Arial" w:hAnsi="Arial"/>
          <w:b w:val="1"/>
          <w:sz w:val="24"/>
          <w:szCs w:val="24"/>
          <w:rtl w:val="0"/>
        </w:rPr>
        <w:t xml:space="preserve">Assistência social pública brasileira: uma política da autonomia</w:t>
      </w:r>
      <w:r w:rsidDel="00000000" w:rsidR="00000000" w:rsidRPr="00000000">
        <w:rPr>
          <w:rFonts w:ascii="Arial" w:cs="Arial" w:eastAsia="Arial" w:hAnsi="Arial"/>
          <w:sz w:val="24"/>
          <w:szCs w:val="24"/>
          <w:rtl w:val="0"/>
        </w:rPr>
        <w:t xml:space="preserve">. Revista Subjetividades, Fortaleza, 15(3): 428-437, dezembro, 2015. Disponível em: </w:t>
      </w:r>
      <w:hyperlink r:id="rId18">
        <w:r w:rsidDel="00000000" w:rsidR="00000000" w:rsidRPr="00000000">
          <w:rPr>
            <w:rFonts w:ascii="Arial" w:cs="Arial" w:eastAsia="Arial" w:hAnsi="Arial"/>
            <w:sz w:val="24"/>
            <w:szCs w:val="24"/>
            <w:rtl w:val="0"/>
          </w:rPr>
          <w:t xml:space="preserve">http://pepsic.bvsalud.org/pdf/rs/v15n3/11.pd</w:t>
        </w:r>
      </w:hyperlink>
      <w:r w:rsidDel="00000000" w:rsidR="00000000" w:rsidRPr="00000000">
        <w:rPr>
          <w:rFonts w:ascii="Arial" w:cs="Arial" w:eastAsia="Arial" w:hAnsi="Arial"/>
          <w:sz w:val="24"/>
          <w:szCs w:val="24"/>
          <w:rtl w:val="0"/>
        </w:rPr>
        <w:t xml:space="preserve">f. Acesso em: 30/05/2022.</w:t>
      </w:r>
    </w:p>
    <w:p w:rsidR="00000000" w:rsidDel="00000000" w:rsidP="00000000" w:rsidRDefault="00000000" w:rsidRPr="00000000" w14:paraId="000001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Daiana Inocente da; FILHO, Joaquim Bento de Souza Ferreira. </w:t>
      </w:r>
      <w:r w:rsidDel="00000000" w:rsidR="00000000" w:rsidRPr="00000000">
        <w:rPr>
          <w:rFonts w:ascii="Arial" w:cs="Arial" w:eastAsia="Arial" w:hAnsi="Arial"/>
          <w:b w:val="1"/>
          <w:sz w:val="24"/>
          <w:szCs w:val="24"/>
          <w:rtl w:val="0"/>
        </w:rPr>
        <w:t xml:space="preserve">Impactos dos Programas de Transferência de Renda Benefício de Prestação Continuada e Bolsa Família Sobre a Economia Brasileira: Uma Análise de Equilíbrio Geral</w:t>
      </w:r>
      <w:r w:rsidDel="00000000" w:rsidR="00000000" w:rsidRPr="00000000">
        <w:rPr>
          <w:rFonts w:ascii="Arial" w:cs="Arial" w:eastAsia="Arial" w:hAnsi="Arial"/>
          <w:sz w:val="24"/>
          <w:szCs w:val="24"/>
          <w:rtl w:val="0"/>
        </w:rPr>
        <w:t xml:space="preserve">. Repositório do Conhecimento do IPEA, 2018. Disponível em: </w:t>
      </w:r>
      <w:hyperlink r:id="rId19">
        <w:r w:rsidDel="00000000" w:rsidR="00000000" w:rsidRPr="00000000">
          <w:rPr>
            <w:rFonts w:ascii="Arial" w:cs="Arial" w:eastAsia="Arial" w:hAnsi="Arial"/>
            <w:sz w:val="24"/>
            <w:szCs w:val="24"/>
            <w:rtl w:val="0"/>
          </w:rPr>
          <w:t xml:space="preserve">http://repositorio.ipea.gov.br/bitstream/11058/8352/1/PPE_v48_n01_Impactos.pdf</w:t>
        </w:r>
      </w:hyperlink>
      <w:r w:rsidDel="00000000" w:rsidR="00000000" w:rsidRPr="00000000">
        <w:rPr>
          <w:rFonts w:ascii="Arial" w:cs="Arial" w:eastAsia="Arial" w:hAnsi="Arial"/>
          <w:sz w:val="24"/>
          <w:szCs w:val="24"/>
          <w:rtl w:val="0"/>
        </w:rPr>
        <w:t xml:space="preserve">. Acesso em: 05/11/2022.</w:t>
      </w:r>
    </w:p>
    <w:p w:rsidR="00000000" w:rsidDel="00000000" w:rsidP="00000000" w:rsidRDefault="00000000" w:rsidRPr="00000000" w14:paraId="0000011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THOMÉ, Liane Maria Busnello, </w:t>
      </w:r>
      <w:r w:rsidDel="00000000" w:rsidR="00000000" w:rsidRPr="00000000">
        <w:rPr>
          <w:rFonts w:ascii="Arial" w:cs="Arial" w:eastAsia="Arial" w:hAnsi="Arial"/>
          <w:b w:val="1"/>
          <w:sz w:val="24"/>
          <w:szCs w:val="24"/>
          <w:rtl w:val="0"/>
        </w:rPr>
        <w:t xml:space="preserve">Dignidade da pessoa humana e mediação familiar</w:t>
      </w:r>
      <w:r w:rsidDel="00000000" w:rsidR="00000000" w:rsidRPr="00000000">
        <w:rPr>
          <w:rFonts w:ascii="Arial" w:cs="Arial" w:eastAsia="Arial" w:hAnsi="Arial"/>
          <w:sz w:val="24"/>
          <w:szCs w:val="24"/>
          <w:rtl w:val="0"/>
        </w:rPr>
        <w:t xml:space="preserve">, Porto Alegre: livraria do advogado, 2010, p.45-46.</w:t>
      </w:r>
    </w:p>
    <w:p w:rsidR="00000000" w:rsidDel="00000000" w:rsidP="00000000" w:rsidRDefault="00000000" w:rsidRPr="00000000" w14:paraId="0000012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VERAS, André Rodrigues. et al. </w:t>
      </w:r>
      <w:r w:rsidDel="00000000" w:rsidR="00000000" w:rsidRPr="00000000">
        <w:rPr>
          <w:rFonts w:ascii="Arial" w:cs="Arial" w:eastAsia="Arial" w:hAnsi="Arial"/>
          <w:b w:val="1"/>
          <w:sz w:val="24"/>
          <w:szCs w:val="24"/>
          <w:rtl w:val="0"/>
        </w:rPr>
        <w:t xml:space="preserve">De Olho na Cidadania v.05. Benefício de Prestação Continuada: Medidas adotadas no contexto da pandemia para proteção de idosos e pessoas com deficiência</w:t>
      </w:r>
      <w:r w:rsidDel="00000000" w:rsidR="00000000" w:rsidRPr="00000000">
        <w:rPr>
          <w:rFonts w:ascii="Arial" w:cs="Arial" w:eastAsia="Arial" w:hAnsi="Arial"/>
          <w:sz w:val="24"/>
          <w:szCs w:val="24"/>
          <w:rtl w:val="0"/>
        </w:rPr>
        <w:t xml:space="preserve">. Gov.br, 2021. Disponível em: &lt;</w:t>
      </w:r>
      <w:hyperlink r:id="rId20">
        <w:r w:rsidDel="00000000" w:rsidR="00000000" w:rsidRPr="00000000">
          <w:rPr>
            <w:rFonts w:ascii="Arial" w:cs="Arial" w:eastAsia="Arial" w:hAnsi="Arial"/>
            <w:sz w:val="24"/>
            <w:szCs w:val="24"/>
            <w:rtl w:val="0"/>
          </w:rPr>
          <w:t xml:space="preserve">https://www.gov.br/cidadania/pt-br/servicos/sagi/relatorios/DE_OLHO_NA_CIDADANIA_v5_08.04_v021.pdf</w:t>
        </w:r>
      </w:hyperlink>
      <w:r w:rsidDel="00000000" w:rsidR="00000000" w:rsidRPr="00000000">
        <w:rPr>
          <w:rFonts w:ascii="Arial" w:cs="Arial" w:eastAsia="Arial" w:hAnsi="Arial"/>
          <w:sz w:val="24"/>
          <w:szCs w:val="24"/>
          <w:rtl w:val="0"/>
        </w:rPr>
        <w:t xml:space="preserve">&gt;. Acesso em: 05/11/2022.</w:t>
      </w:r>
    </w:p>
    <w:sectPr>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1">
      <w:pPr>
        <w:pStyle w:val="Heading4"/>
        <w:spacing w:before="0" w:lineRule="auto"/>
        <w:jc w:val="both"/>
        <w:rPr>
          <w:rFonts w:ascii="Arial" w:cs="Arial" w:eastAsia="Arial" w:hAnsi="Arial"/>
          <w:i w:val="0"/>
          <w:color w:val="000000"/>
          <w:sz w:val="20"/>
          <w:szCs w:val="20"/>
          <w:highlight w:val="yellow"/>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i w:val="0"/>
          <w:color w:val="000000"/>
          <w:sz w:val="20"/>
          <w:szCs w:val="20"/>
          <w:highlight w:val="white"/>
          <w:rtl w:val="0"/>
        </w:rPr>
        <w:t xml:space="preserve">Graduando do Curso de Bacharelado em Direito. Endereço eletrônico: arthurtreze@hotmail.com</w:t>
      </w:r>
      <w:r w:rsidDel="00000000" w:rsidR="00000000" w:rsidRPr="00000000">
        <w:rPr>
          <w:rtl w:val="0"/>
        </w:rPr>
      </w:r>
    </w:p>
  </w:footnote>
  <w:footnote w:id="1">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highlight w:val="white"/>
          <w:rtl w:val="0"/>
        </w:rPr>
        <w:t xml:space="preserve">Professora Orientadora. Graduada em Direito, pela Universidade Estadual da Paraíba, Pós-Graduada em Direito Penal e Criminologia, pela Universidade Potiguar. Docente do Curso de Bacharelado em Direito da UniFacisa, das disciplinas de Direito do Trabalho I e II e de Ética Profissional. Endereço eletrônico: </w:t>
      </w:r>
      <w:hyperlink r:id="rId1">
        <w:r w:rsidDel="00000000" w:rsidR="00000000" w:rsidRPr="00000000">
          <w:rPr>
            <w:rFonts w:ascii="Arial" w:cs="Arial" w:eastAsia="Arial" w:hAnsi="Arial"/>
            <w:color w:val="000000"/>
            <w:sz w:val="20"/>
            <w:szCs w:val="20"/>
            <w:highlight w:val="white"/>
            <w:rtl w:val="0"/>
          </w:rPr>
          <w:t xml:space="preserve">waleriamedeiros@hotmail.com</w:t>
        </w:r>
      </w:hyperlink>
      <w:r w:rsidDel="00000000" w:rsidR="00000000" w:rsidRPr="00000000">
        <w:rPr>
          <w:rtl w:val="0"/>
        </w:rPr>
      </w:r>
    </w:p>
  </w:footnote>
  <w:footnote w:id="2">
    <w:p w:rsidR="00000000" w:rsidDel="00000000" w:rsidP="00000000" w:rsidRDefault="00000000" w:rsidRPr="00000000" w14:paraId="0000012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Registro que permite ao governo saber quem são as famílias brasileiras em situação de pobreza e extrema pobreza.</w:t>
      </w:r>
    </w:p>
  </w:footnote>
  <w:footnote w:id="3">
    <w:p w:rsidR="00000000" w:rsidDel="00000000" w:rsidP="00000000" w:rsidRDefault="00000000" w:rsidRPr="00000000" w14:paraId="00000124">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Vírus da família dos coronavírus que, ao infectar humanos, causa uma doença chamada Covid-19</w:t>
      </w:r>
    </w:p>
  </w:footnote>
  <w:footnote w:id="4">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Palavra da língua inglesa que significa isolamento ou restrição de acesso como uma medida de segurança.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unhideWhenUsed w:val="1"/>
    <w:qFormat w:val="1"/>
    <w:pPr>
      <w:keepNext w:val="1"/>
      <w:keepLines w:val="1"/>
      <w:spacing w:after="0" w:before="40"/>
      <w:outlineLvl w:val="3"/>
    </w:pPr>
    <w:rPr>
      <w:rFonts w:ascii="Cambria" w:cs="Cambria" w:eastAsia="Cambria" w:hAnsi="Cambria"/>
      <w:i w:val="1"/>
      <w:color w:val="36609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abealho">
    <w:name w:val="header"/>
    <w:basedOn w:val="Normal"/>
    <w:link w:val="CabealhoChar"/>
    <w:uiPriority w:val="99"/>
    <w:unhideWhenUsed w:val="1"/>
    <w:rsid w:val="000C12B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C12B5"/>
  </w:style>
  <w:style w:type="paragraph" w:styleId="Rodap">
    <w:name w:val="footer"/>
    <w:basedOn w:val="Normal"/>
    <w:link w:val="RodapChar"/>
    <w:uiPriority w:val="99"/>
    <w:unhideWhenUsed w:val="1"/>
    <w:rsid w:val="000C12B5"/>
    <w:pPr>
      <w:tabs>
        <w:tab w:val="center" w:pos="4252"/>
        <w:tab w:val="right" w:pos="8504"/>
      </w:tabs>
      <w:spacing w:after="0" w:line="240" w:lineRule="auto"/>
    </w:pPr>
  </w:style>
  <w:style w:type="character" w:styleId="RodapChar" w:customStyle="1">
    <w:name w:val="Rodapé Char"/>
    <w:basedOn w:val="Fontepargpadro"/>
    <w:link w:val="Rodap"/>
    <w:uiPriority w:val="99"/>
    <w:rsid w:val="000C12B5"/>
  </w:style>
  <w:style w:type="paragraph" w:styleId="Textodenotaderodap">
    <w:name w:val="footnote text"/>
    <w:basedOn w:val="Normal"/>
    <w:link w:val="TextodenotaderodapChar"/>
    <w:uiPriority w:val="99"/>
    <w:semiHidden w:val="1"/>
    <w:unhideWhenUsed w:val="1"/>
    <w:rsid w:val="000C12B5"/>
    <w:pPr>
      <w:spacing w:after="0" w:line="240" w:lineRule="auto"/>
    </w:pPr>
    <w:rPr>
      <w:rFonts w:asciiTheme="minorHAnsi" w:cstheme="minorBidi" w:eastAsiaTheme="minorHAnsi" w:hAnsiTheme="minorHAnsi"/>
      <w:sz w:val="20"/>
      <w:szCs w:val="20"/>
      <w:lang w:eastAsia="en-US"/>
    </w:rPr>
  </w:style>
  <w:style w:type="character" w:styleId="TextodenotaderodapChar" w:customStyle="1">
    <w:name w:val="Texto de nota de rodapé Char"/>
    <w:basedOn w:val="Fontepargpadro"/>
    <w:link w:val="Textodenotaderodap"/>
    <w:uiPriority w:val="99"/>
    <w:semiHidden w:val="1"/>
    <w:rsid w:val="000C12B5"/>
    <w:rPr>
      <w:rFonts w:asciiTheme="minorHAnsi" w:cstheme="minorBidi" w:eastAsiaTheme="minorHAnsi" w:hAnsiTheme="minorHAnsi"/>
      <w:sz w:val="20"/>
      <w:szCs w:val="20"/>
      <w:lang w:eastAsia="en-US"/>
    </w:rPr>
  </w:style>
  <w:style w:type="character" w:styleId="Refdenotaderodap">
    <w:name w:val="footnote reference"/>
    <w:basedOn w:val="Fontepargpadro"/>
    <w:uiPriority w:val="99"/>
    <w:semiHidden w:val="1"/>
    <w:unhideWhenUsed w:val="1"/>
    <w:rsid w:val="000C12B5"/>
    <w:rPr>
      <w:vertAlign w:val="superscript"/>
    </w:rPr>
  </w:style>
  <w:style w:type="character" w:styleId="Hyperlink">
    <w:name w:val="Hyperlink"/>
    <w:basedOn w:val="Fontepargpadro"/>
    <w:uiPriority w:val="99"/>
    <w:unhideWhenUsed w:val="1"/>
    <w:rsid w:val="000C12B5"/>
    <w:rPr>
      <w:color w:val="0000ff" w:themeColor="hyperlink"/>
      <w:u w:val="single"/>
    </w:rPr>
  </w:style>
  <w:style w:type="character" w:styleId="MenoPendente">
    <w:name w:val="Unresolved Mention"/>
    <w:basedOn w:val="Fontepargpadro"/>
    <w:uiPriority w:val="99"/>
    <w:semiHidden w:val="1"/>
    <w:unhideWhenUsed w:val="1"/>
    <w:rsid w:val="008A747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br/cidadania/pt-br/servicos/sagi/relatorios/DE_OLHO_NA_CIDADANIA_v5_08.04_v021.pdf" TargetMode="External"/><Relationship Id="rId11" Type="http://schemas.openxmlformats.org/officeDocument/2006/relationships/hyperlink" Target="http://www.planalto.gov.br/ccivil_03/decreto-lei/1937-1946/del4830.htm" TargetMode="External"/><Relationship Id="rId10" Type="http://schemas.openxmlformats.org/officeDocument/2006/relationships/hyperlink" Target="https://www2.camara.leg.br/legin/fed/declei/1930-1939/decreto-lei-525-1-julho-1938-358399-publicacaooriginal-1-pe.html" TargetMode="External"/><Relationship Id="rId13" Type="http://schemas.openxmlformats.org/officeDocument/2006/relationships/hyperlink" Target="https://redir.stf.jus.br/paginadorpub/paginador.jsp?docTP=TP&amp;docID=4614447-" TargetMode="External"/><Relationship Id="rId12" Type="http://schemas.openxmlformats.org/officeDocument/2006/relationships/hyperlink" Target="https://redir.stf.jus.br/paginadorpub/paginador.jsp?docTP=AC&amp;docID=611723#:~:text=ADI%203.510%20%2F%20DF&amp;text=As%20%22c%C3%A9lulas%2Dtronco%20embrion%C3%A1rias%22,feminino%20por%20um%20espermatoz%C3%B3ide%20masculin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nalto.gov.br/ccivil_03/_ato2015-2018/2015/lei/l13146.htm" TargetMode="External"/><Relationship Id="rId15" Type="http://schemas.openxmlformats.org/officeDocument/2006/relationships/hyperlink" Target="https://app.uff.br/riuff/handle/1/3267" TargetMode="External"/><Relationship Id="rId14" Type="http://schemas.openxmlformats.org/officeDocument/2006/relationships/hyperlink" Target="https://www.scielo.br/j/sssoc/a/wMXBqGcc6RRfyvLXFpC6hRm/?format=pdf&amp;lang=pt" TargetMode="External"/><Relationship Id="rId17" Type="http://schemas.openxmlformats.org/officeDocument/2006/relationships/hyperlink" Target="https://www.scielo.br/j/csc/a/RKCBPXp8cxRsVqGvBCy89KF/?lang=pt#:~:text=Os%20principais%20resultados%20da%20pesquisa,concess%C3%A3o%20do%20benef%C3%ADcio%20com%20o" TargetMode="External"/><Relationship Id="rId16" Type="http://schemas.openxmlformats.org/officeDocument/2006/relationships/hyperlink" Target="https://www12.senado.leg.br/noticias/materias/2021/05/27/senado-aprova-bpc-para-pessoas-cujas-familias-ate-ganham-meio-salario-minimo-per-capita" TargetMode="External"/><Relationship Id="rId5" Type="http://schemas.openxmlformats.org/officeDocument/2006/relationships/numbering" Target="numbering.xml"/><Relationship Id="rId19" Type="http://schemas.openxmlformats.org/officeDocument/2006/relationships/hyperlink" Target="http://repositorio.ipea.gov.br/bitstream/11058/8352/1/PPE_v48_n01_Impactos.pdf" TargetMode="External"/><Relationship Id="rId6" Type="http://schemas.openxmlformats.org/officeDocument/2006/relationships/styles" Target="styles.xml"/><Relationship Id="rId18" Type="http://schemas.openxmlformats.org/officeDocument/2006/relationships/hyperlink" Target="http://pepsic.bvsalud.org/pdf/rs/v15n3/11.pdf" TargetMode="External"/><Relationship Id="rId7" Type="http://schemas.openxmlformats.org/officeDocument/2006/relationships/customXml" Target="../customXML/item1.xml"/><Relationship Id="rId8" Type="http://schemas.openxmlformats.org/officeDocument/2006/relationships/hyperlink" Target="https://app.uff.br/riuff/bitstream/handle/1/6341/Helaine%20Fabricio%20-%20M%C3%A1rcia%20Bairral.pdf?sequence=1&amp;isAllowed=y#:~:text=Para%20analisar%20a%20cria%C3%A7%C3%A3o%20da,assist%C3%AAncia%20social%20surgidas%20antes%20del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uRd4ESkz0dmeSm6CE7N+kRqeGQ==">AMUW2mU4AKVnpAzswWmc8tjN7G29MtcPTBxIyEg5cpN11/S+PtLILAUqHmCn7GUwO9ewHk60wqNKywffePoX2NMVarWdJkSDWcy81JqSJ7YHOqoFnQwM848=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2022-11-08T10:18:00Z</dcterms:created>
  <dc:creator>Valéria</dc:creator>
</cp:coreProperties>
</file>