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7878" w14:textId="665B6E12" w:rsidR="00C846C3" w:rsidRDefault="00C846C3" w:rsidP="00C846C3">
      <w:pPr>
        <w:pStyle w:val="Padro"/>
        <w:spacing w:after="0" w:line="360" w:lineRule="auto"/>
        <w:jc w:val="both"/>
        <w:rPr>
          <w:rFonts w:ascii="Times New Roman" w:hAnsi="Times New Roman"/>
          <w:bCs/>
          <w:sz w:val="24"/>
          <w:szCs w:val="24"/>
        </w:rPr>
      </w:pPr>
      <w:r>
        <w:rPr>
          <w:rFonts w:ascii="Times New Roman" w:hAnsi="Times New Roman"/>
          <w:bCs/>
          <w:sz w:val="24"/>
          <w:szCs w:val="24"/>
        </w:rPr>
        <w:t xml:space="preserve">A </w:t>
      </w:r>
      <w:r w:rsidR="00F257B1">
        <w:rPr>
          <w:rFonts w:ascii="Times New Roman" w:hAnsi="Times New Roman"/>
          <w:bCs/>
          <w:sz w:val="24"/>
          <w:szCs w:val="24"/>
        </w:rPr>
        <w:t>AGENDA CONFESSIONAL EM FACE DA AFIRMAÇÃO DOS DIREITOS FUNDAMENTAIS: aspectos sociológicos e jurídicos</w:t>
      </w:r>
    </w:p>
    <w:p w14:paraId="49E367BE" w14:textId="03AAC4F0" w:rsidR="00C846C3" w:rsidRDefault="00C846C3" w:rsidP="00C846C3">
      <w:pPr>
        <w:pStyle w:val="Padro"/>
        <w:spacing w:after="0" w:line="360" w:lineRule="auto"/>
        <w:rPr>
          <w:rFonts w:ascii="Times New Roman" w:hAnsi="Times New Roman"/>
          <w:bCs/>
          <w:sz w:val="24"/>
          <w:szCs w:val="24"/>
        </w:rPr>
      </w:pPr>
    </w:p>
    <w:p w14:paraId="4951EDF3" w14:textId="4ED63ACC" w:rsidR="00C846C3" w:rsidRDefault="00F257B1" w:rsidP="00C846C3">
      <w:pPr>
        <w:pStyle w:val="Padro"/>
        <w:spacing w:after="0" w:line="360" w:lineRule="auto"/>
        <w:jc w:val="right"/>
        <w:rPr>
          <w:rFonts w:ascii="Times New Roman" w:hAnsi="Times New Roman"/>
          <w:bCs/>
          <w:sz w:val="24"/>
          <w:szCs w:val="24"/>
        </w:rPr>
      </w:pPr>
      <w:r>
        <w:rPr>
          <w:rFonts w:ascii="Times New Roman" w:hAnsi="Times New Roman"/>
          <w:bCs/>
          <w:sz w:val="24"/>
          <w:szCs w:val="24"/>
        </w:rPr>
        <w:t>Alyne Pequeno Bandeira</w:t>
      </w:r>
      <w:r w:rsidR="00C846C3">
        <w:rPr>
          <w:rStyle w:val="Refdenotaderodap"/>
          <w:rFonts w:ascii="Times New Roman" w:hAnsi="Times New Roman"/>
          <w:bCs/>
          <w:sz w:val="24"/>
          <w:szCs w:val="24"/>
        </w:rPr>
        <w:footnoteReference w:id="1"/>
      </w:r>
    </w:p>
    <w:p w14:paraId="5F1408D7" w14:textId="49BB0BDB" w:rsidR="00C846C3" w:rsidRPr="00C846C3" w:rsidRDefault="00F257B1" w:rsidP="00C846C3">
      <w:pPr>
        <w:pStyle w:val="Padro"/>
        <w:spacing w:after="0" w:line="360" w:lineRule="auto"/>
        <w:jc w:val="right"/>
        <w:rPr>
          <w:rFonts w:ascii="Times New Roman" w:hAnsi="Times New Roman"/>
          <w:bCs/>
          <w:sz w:val="24"/>
          <w:szCs w:val="24"/>
        </w:rPr>
      </w:pPr>
      <w:r>
        <w:rPr>
          <w:rFonts w:ascii="Times New Roman" w:hAnsi="Times New Roman"/>
          <w:bCs/>
          <w:sz w:val="24"/>
          <w:szCs w:val="24"/>
        </w:rPr>
        <w:t>Marcelo Alves P. Eufrásio</w:t>
      </w:r>
      <w:r w:rsidR="00C846C3">
        <w:rPr>
          <w:rStyle w:val="Refdenotaderodap"/>
          <w:rFonts w:ascii="Times New Roman" w:hAnsi="Times New Roman"/>
          <w:bCs/>
          <w:sz w:val="24"/>
          <w:szCs w:val="24"/>
        </w:rPr>
        <w:footnoteReference w:id="2"/>
      </w:r>
    </w:p>
    <w:p w14:paraId="50D4DD3C" w14:textId="77777777" w:rsidR="00C846C3" w:rsidRDefault="00C846C3">
      <w:pPr>
        <w:pStyle w:val="Padro"/>
        <w:spacing w:after="0" w:line="360" w:lineRule="auto"/>
        <w:jc w:val="center"/>
        <w:rPr>
          <w:rFonts w:ascii="Times New Roman" w:hAnsi="Times New Roman"/>
          <w:b/>
          <w:sz w:val="24"/>
          <w:szCs w:val="24"/>
        </w:rPr>
      </w:pPr>
    </w:p>
    <w:p w14:paraId="319C3B23" w14:textId="34028F0E" w:rsidR="00C846C3" w:rsidRDefault="008D1D5E">
      <w:pPr>
        <w:pStyle w:val="Padro"/>
        <w:spacing w:after="0" w:line="360" w:lineRule="auto"/>
        <w:jc w:val="center"/>
        <w:rPr>
          <w:rFonts w:ascii="Times New Roman" w:hAnsi="Times New Roman"/>
          <w:b/>
          <w:sz w:val="24"/>
          <w:szCs w:val="24"/>
        </w:rPr>
      </w:pPr>
      <w:r>
        <w:rPr>
          <w:rFonts w:ascii="Times New Roman" w:hAnsi="Times New Roman"/>
          <w:b/>
          <w:sz w:val="24"/>
          <w:szCs w:val="24"/>
        </w:rPr>
        <w:t>RESUMO</w:t>
      </w:r>
    </w:p>
    <w:p w14:paraId="6136E0C1" w14:textId="11592FB2" w:rsidR="008D1D5E" w:rsidRDefault="008D1D5E">
      <w:pPr>
        <w:pStyle w:val="Padro"/>
        <w:spacing w:after="0" w:line="360" w:lineRule="auto"/>
        <w:jc w:val="center"/>
        <w:rPr>
          <w:rFonts w:ascii="Times New Roman" w:hAnsi="Times New Roman"/>
          <w:b/>
          <w:sz w:val="24"/>
          <w:szCs w:val="24"/>
        </w:rPr>
      </w:pPr>
    </w:p>
    <w:p w14:paraId="5ED5F619" w14:textId="77777777" w:rsidR="00F257B1" w:rsidRDefault="00F257B1" w:rsidP="008D1D5E">
      <w:pPr>
        <w:pStyle w:val="Padro"/>
        <w:spacing w:after="0" w:line="360" w:lineRule="auto"/>
        <w:jc w:val="both"/>
        <w:rPr>
          <w:rFonts w:ascii="Times New Roman" w:hAnsi="Times New Roman"/>
          <w:bCs/>
          <w:sz w:val="24"/>
          <w:szCs w:val="24"/>
        </w:rPr>
      </w:pPr>
      <w:r w:rsidRPr="00F257B1">
        <w:rPr>
          <w:rFonts w:ascii="Times New Roman" w:hAnsi="Times New Roman"/>
          <w:bCs/>
          <w:sz w:val="24"/>
          <w:szCs w:val="24"/>
        </w:rPr>
        <w:t xml:space="preserve">O crescimento exponencial dos mandatos confessionais tem sido um recente fenômeno no cenário nacional brasileiro, que se manifesta com a organização de uma estrutura eleitoral desde as altas cúpulas eclesiásticas até o uso da fé daqueles que comungam da mesma religião. Este novo posicionamento das Igrejas evangélicas, sobretudo de matrizes neopentecostais, gera consequências sociais e jurídicas imediatas. Neste trabalho, com metodologia de pesquisa bibliográfica documental de abordagem exploratória com base no método dedutivo, portanto, é feita a análise dessa mudança de comportamento da religião protestante, a partir do estudo teórico de conceitos jurídicos, da jurisprudência e de fundamentos sociológicos, verificando que no panorama hodierno existe certa insegurança jurídica quanto ao uso da religião em campanhas eleitorais e que os mandatos já eleitos posicionam-se como entraves às pautas sociais progressistas.  </w:t>
      </w:r>
    </w:p>
    <w:p w14:paraId="38CB7491" w14:textId="1421A71D" w:rsidR="00224AA0" w:rsidRDefault="008D1D5E" w:rsidP="008D1D5E">
      <w:pPr>
        <w:pStyle w:val="Padro"/>
        <w:spacing w:after="0" w:line="360" w:lineRule="auto"/>
        <w:jc w:val="both"/>
        <w:rPr>
          <w:rFonts w:ascii="Times New Roman" w:hAnsi="Times New Roman"/>
          <w:bCs/>
          <w:sz w:val="24"/>
          <w:szCs w:val="24"/>
        </w:rPr>
      </w:pPr>
      <w:r w:rsidRPr="008D1D5E">
        <w:rPr>
          <w:rFonts w:ascii="Times New Roman" w:hAnsi="Times New Roman"/>
          <w:bCs/>
          <w:sz w:val="24"/>
          <w:szCs w:val="24"/>
        </w:rPr>
        <w:t xml:space="preserve">Palavras-chave: </w:t>
      </w:r>
      <w:r w:rsidR="00F257B1" w:rsidRPr="00F257B1">
        <w:rPr>
          <w:rFonts w:ascii="Times New Roman" w:hAnsi="Times New Roman"/>
          <w:bCs/>
          <w:sz w:val="24"/>
          <w:szCs w:val="24"/>
        </w:rPr>
        <w:t>Democracia. Religião. Estado Laico. Abuso de Poder. Direitos Fundamentais.</w:t>
      </w:r>
    </w:p>
    <w:p w14:paraId="6D81115D" w14:textId="4E4B3229" w:rsidR="00224AA0" w:rsidRDefault="00224AA0" w:rsidP="00224AA0">
      <w:pPr>
        <w:pStyle w:val="Padro"/>
        <w:spacing w:after="0" w:line="360" w:lineRule="auto"/>
        <w:jc w:val="center"/>
        <w:rPr>
          <w:rFonts w:ascii="Times New Roman" w:hAnsi="Times New Roman"/>
          <w:b/>
          <w:sz w:val="24"/>
          <w:szCs w:val="24"/>
        </w:rPr>
      </w:pPr>
      <w:r>
        <w:rPr>
          <w:rFonts w:ascii="Times New Roman" w:hAnsi="Times New Roman"/>
          <w:b/>
          <w:sz w:val="24"/>
          <w:szCs w:val="24"/>
        </w:rPr>
        <w:t>ABSTRACT</w:t>
      </w:r>
    </w:p>
    <w:p w14:paraId="35D01B8C" w14:textId="0BBD9CBC" w:rsidR="00224AA0" w:rsidRDefault="00224AA0" w:rsidP="00224AA0">
      <w:pPr>
        <w:pStyle w:val="Padro"/>
        <w:spacing w:after="0" w:line="360" w:lineRule="auto"/>
        <w:jc w:val="center"/>
        <w:rPr>
          <w:rFonts w:ascii="Times New Roman" w:hAnsi="Times New Roman"/>
          <w:b/>
          <w:sz w:val="24"/>
          <w:szCs w:val="24"/>
        </w:rPr>
      </w:pPr>
    </w:p>
    <w:p w14:paraId="3D06EF50" w14:textId="77777777" w:rsidR="00BC354A" w:rsidRDefault="00BC354A" w:rsidP="00224AA0">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 xml:space="preserve">The exponencial </w:t>
      </w:r>
      <w:proofErr w:type="spellStart"/>
      <w:r w:rsidRPr="00BC354A">
        <w:rPr>
          <w:rFonts w:ascii="Times New Roman" w:hAnsi="Times New Roman"/>
          <w:bCs/>
          <w:sz w:val="24"/>
          <w:szCs w:val="24"/>
        </w:rPr>
        <w:t>grouwth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religious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politicians</w:t>
      </w:r>
      <w:proofErr w:type="spellEnd"/>
      <w:r w:rsidRPr="00BC354A">
        <w:rPr>
          <w:rFonts w:ascii="Times New Roman" w:hAnsi="Times New Roman"/>
          <w:bCs/>
          <w:sz w:val="24"/>
          <w:szCs w:val="24"/>
        </w:rPr>
        <w:t xml:space="preserve"> in Power </w:t>
      </w:r>
      <w:proofErr w:type="spellStart"/>
      <w:r w:rsidRPr="00BC354A">
        <w:rPr>
          <w:rFonts w:ascii="Times New Roman" w:hAnsi="Times New Roman"/>
          <w:bCs/>
          <w:sz w:val="24"/>
          <w:szCs w:val="24"/>
        </w:rPr>
        <w:t>has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been</w:t>
      </w:r>
      <w:proofErr w:type="spellEnd"/>
      <w:r w:rsidRPr="00BC354A">
        <w:rPr>
          <w:rFonts w:ascii="Times New Roman" w:hAnsi="Times New Roman"/>
          <w:bCs/>
          <w:sz w:val="24"/>
          <w:szCs w:val="24"/>
        </w:rPr>
        <w:t xml:space="preserve"> a new </w:t>
      </w:r>
      <w:proofErr w:type="spellStart"/>
      <w:r w:rsidRPr="00BC354A">
        <w:rPr>
          <w:rFonts w:ascii="Times New Roman" w:hAnsi="Times New Roman"/>
          <w:bCs/>
          <w:sz w:val="24"/>
          <w:szCs w:val="24"/>
        </w:rPr>
        <w:t>phenomenon</w:t>
      </w:r>
      <w:proofErr w:type="spellEnd"/>
      <w:r w:rsidRPr="00BC354A">
        <w:rPr>
          <w:rFonts w:ascii="Times New Roman" w:hAnsi="Times New Roman"/>
          <w:bCs/>
          <w:sz w:val="24"/>
          <w:szCs w:val="24"/>
        </w:rPr>
        <w:t xml:space="preserve"> in Brasil, </w:t>
      </w:r>
      <w:proofErr w:type="spellStart"/>
      <w:r w:rsidRPr="00BC354A">
        <w:rPr>
          <w:rFonts w:ascii="Times New Roman" w:hAnsi="Times New Roman"/>
          <w:bCs/>
          <w:sz w:val="24"/>
          <w:szCs w:val="24"/>
        </w:rPr>
        <w:t>wich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works</w:t>
      </w:r>
      <w:proofErr w:type="spellEnd"/>
      <w:r w:rsidRPr="00BC354A">
        <w:rPr>
          <w:rFonts w:ascii="Times New Roman" w:hAnsi="Times New Roman"/>
          <w:bCs/>
          <w:sz w:val="24"/>
          <w:szCs w:val="24"/>
        </w:rPr>
        <w:t xml:space="preserve"> as </w:t>
      </w:r>
      <w:proofErr w:type="spellStart"/>
      <w:r w:rsidRPr="00BC354A">
        <w:rPr>
          <w:rFonts w:ascii="Times New Roman" w:hAnsi="Times New Roman"/>
          <w:bCs/>
          <w:sz w:val="24"/>
          <w:szCs w:val="24"/>
        </w:rPr>
        <w:t>an</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electoral</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structure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since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high </w:t>
      </w:r>
      <w:proofErr w:type="spellStart"/>
      <w:r w:rsidRPr="00BC354A">
        <w:rPr>
          <w:rFonts w:ascii="Times New Roman" w:hAnsi="Times New Roman"/>
          <w:bCs/>
          <w:sz w:val="24"/>
          <w:szCs w:val="24"/>
        </w:rPr>
        <w:t>ecclesiastical</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authority</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until</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abusive</w:t>
      </w:r>
      <w:proofErr w:type="spellEnd"/>
      <w:r w:rsidRPr="00BC354A">
        <w:rPr>
          <w:rFonts w:ascii="Times New Roman" w:hAnsi="Times New Roman"/>
          <w:bCs/>
          <w:sz w:val="24"/>
          <w:szCs w:val="24"/>
        </w:rPr>
        <w:t xml:space="preserve"> use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faith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those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who</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has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same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belevies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This</w:t>
      </w:r>
      <w:proofErr w:type="spellEnd"/>
      <w:r w:rsidRPr="00BC354A">
        <w:rPr>
          <w:rFonts w:ascii="Times New Roman" w:hAnsi="Times New Roman"/>
          <w:bCs/>
          <w:sz w:val="24"/>
          <w:szCs w:val="24"/>
        </w:rPr>
        <w:t xml:space="preserve"> new </w:t>
      </w:r>
      <w:proofErr w:type="spellStart"/>
      <w:r w:rsidRPr="00BC354A">
        <w:rPr>
          <w:rFonts w:ascii="Times New Roman" w:hAnsi="Times New Roman"/>
          <w:bCs/>
          <w:sz w:val="24"/>
          <w:szCs w:val="24"/>
        </w:rPr>
        <w:t>behavier</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protestant</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church</w:t>
      </w:r>
      <w:proofErr w:type="spellEnd"/>
      <w:r w:rsidRPr="00BC354A">
        <w:rPr>
          <w:rFonts w:ascii="Times New Roman" w:hAnsi="Times New Roman"/>
          <w:bCs/>
          <w:sz w:val="24"/>
          <w:szCs w:val="24"/>
        </w:rPr>
        <w:t xml:space="preserve"> </w:t>
      </w:r>
      <w:proofErr w:type="gramStart"/>
      <w:r w:rsidRPr="00BC354A">
        <w:rPr>
          <w:rFonts w:ascii="Times New Roman" w:hAnsi="Times New Roman"/>
          <w:bCs/>
          <w:sz w:val="24"/>
          <w:szCs w:val="24"/>
        </w:rPr>
        <w:t>makes social</w:t>
      </w:r>
      <w:proofErr w:type="gram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and</w:t>
      </w:r>
      <w:proofErr w:type="spellEnd"/>
      <w:r w:rsidRPr="00BC354A">
        <w:rPr>
          <w:rFonts w:ascii="Times New Roman" w:hAnsi="Times New Roman"/>
          <w:bCs/>
          <w:sz w:val="24"/>
          <w:szCs w:val="24"/>
        </w:rPr>
        <w:t xml:space="preserve"> legal </w:t>
      </w:r>
      <w:proofErr w:type="spellStart"/>
      <w:r w:rsidRPr="00BC354A">
        <w:rPr>
          <w:rFonts w:ascii="Times New Roman" w:hAnsi="Times New Roman"/>
          <w:bCs/>
          <w:sz w:val="24"/>
          <w:szCs w:val="24"/>
        </w:rPr>
        <w:t>consequences</w:t>
      </w:r>
      <w:proofErr w:type="spellEnd"/>
      <w:r w:rsidRPr="00BC354A">
        <w:rPr>
          <w:rFonts w:ascii="Times New Roman" w:hAnsi="Times New Roman"/>
          <w:bCs/>
          <w:sz w:val="24"/>
          <w:szCs w:val="24"/>
        </w:rPr>
        <w:t xml:space="preserve">. In </w:t>
      </w:r>
      <w:proofErr w:type="spellStart"/>
      <w:r w:rsidRPr="00BC354A">
        <w:rPr>
          <w:rFonts w:ascii="Times New Roman" w:hAnsi="Times New Roman"/>
          <w:bCs/>
          <w:sz w:val="24"/>
          <w:szCs w:val="24"/>
        </w:rPr>
        <w:t>this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work</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whit</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bibliographic</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research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methodology</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using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an</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exploraty</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aapprouch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based</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on</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deductive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method</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therefore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there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is</w:t>
      </w:r>
      <w:proofErr w:type="spellEnd"/>
      <w:r w:rsidRPr="00BC354A">
        <w:rPr>
          <w:rFonts w:ascii="Times New Roman" w:hAnsi="Times New Roman"/>
          <w:bCs/>
          <w:sz w:val="24"/>
          <w:szCs w:val="24"/>
        </w:rPr>
        <w:t xml:space="preserve"> a review </w:t>
      </w:r>
      <w:proofErr w:type="spellStart"/>
      <w:r w:rsidRPr="00BC354A">
        <w:rPr>
          <w:rFonts w:ascii="Times New Roman" w:hAnsi="Times New Roman"/>
          <w:bCs/>
          <w:sz w:val="24"/>
          <w:szCs w:val="24"/>
        </w:rPr>
        <w:t>about</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this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behavior</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change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religion</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from</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theoretic</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study</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legal </w:t>
      </w:r>
      <w:proofErr w:type="spellStart"/>
      <w:r w:rsidRPr="00BC354A">
        <w:rPr>
          <w:rFonts w:ascii="Times New Roman" w:hAnsi="Times New Roman"/>
          <w:bCs/>
          <w:sz w:val="24"/>
          <w:szCs w:val="24"/>
        </w:rPr>
        <w:t>concepts</w:t>
      </w:r>
      <w:proofErr w:type="spellEnd"/>
      <w:r w:rsidRPr="00BC354A">
        <w:rPr>
          <w:rFonts w:ascii="Times New Roman" w:hAnsi="Times New Roman"/>
          <w:bCs/>
          <w:sz w:val="24"/>
          <w:szCs w:val="24"/>
        </w:rPr>
        <w:t xml:space="preserve">, legal </w:t>
      </w:r>
      <w:proofErr w:type="spellStart"/>
      <w:r w:rsidRPr="00BC354A">
        <w:rPr>
          <w:rFonts w:ascii="Times New Roman" w:hAnsi="Times New Roman"/>
          <w:bCs/>
          <w:sz w:val="24"/>
          <w:szCs w:val="24"/>
        </w:rPr>
        <w:t>sentences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and</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sociological</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foundations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checking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that</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nowadays</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there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is</w:t>
      </w:r>
      <w:proofErr w:type="spellEnd"/>
      <w:r w:rsidRPr="00BC354A">
        <w:rPr>
          <w:rFonts w:ascii="Times New Roman" w:hAnsi="Times New Roman"/>
          <w:bCs/>
          <w:sz w:val="24"/>
          <w:szCs w:val="24"/>
        </w:rPr>
        <w:t xml:space="preserve"> some legal </w:t>
      </w:r>
      <w:proofErr w:type="spellStart"/>
      <w:r w:rsidRPr="00BC354A">
        <w:rPr>
          <w:rFonts w:ascii="Times New Roman" w:hAnsi="Times New Roman"/>
          <w:bCs/>
          <w:sz w:val="24"/>
          <w:szCs w:val="24"/>
        </w:rPr>
        <w:lastRenderedPageBreak/>
        <w:t>insecutiry</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concerning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use </w:t>
      </w:r>
      <w:proofErr w:type="spellStart"/>
      <w:r w:rsidRPr="00BC354A">
        <w:rPr>
          <w:rFonts w:ascii="Times New Roman" w:hAnsi="Times New Roman"/>
          <w:bCs/>
          <w:sz w:val="24"/>
          <w:szCs w:val="24"/>
        </w:rPr>
        <w:t>of</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faith</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during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electoral</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campaing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and</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that</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those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alrealdy</w:t>
      </w:r>
      <w:proofErr w:type="spellEnd"/>
      <w:r w:rsidRPr="00BC354A">
        <w:rPr>
          <w:rFonts w:ascii="Times New Roman" w:hAnsi="Times New Roman"/>
          <w:bCs/>
          <w:sz w:val="24"/>
          <w:szCs w:val="24"/>
        </w:rPr>
        <w:t xml:space="preserve"> in Power </w:t>
      </w:r>
      <w:proofErr w:type="spellStart"/>
      <w:r w:rsidRPr="00BC354A">
        <w:rPr>
          <w:rFonts w:ascii="Times New Roman" w:hAnsi="Times New Roman"/>
          <w:bCs/>
          <w:sz w:val="24"/>
          <w:szCs w:val="24"/>
        </w:rPr>
        <w:t>have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fighting</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the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progressive</w:t>
      </w:r>
      <w:proofErr w:type="spellEnd"/>
      <w:r w:rsidRPr="00BC354A">
        <w:rPr>
          <w:rFonts w:ascii="Times New Roman" w:hAnsi="Times New Roman"/>
          <w:bCs/>
          <w:sz w:val="24"/>
          <w:szCs w:val="24"/>
        </w:rPr>
        <w:t xml:space="preserve"> </w:t>
      </w:r>
      <w:proofErr w:type="spellStart"/>
      <w:r w:rsidRPr="00BC354A">
        <w:rPr>
          <w:rFonts w:ascii="Times New Roman" w:hAnsi="Times New Roman"/>
          <w:bCs/>
          <w:sz w:val="24"/>
          <w:szCs w:val="24"/>
        </w:rPr>
        <w:t>subjects</w:t>
      </w:r>
      <w:proofErr w:type="spellEnd"/>
      <w:r w:rsidRPr="00BC354A">
        <w:rPr>
          <w:rFonts w:ascii="Times New Roman" w:hAnsi="Times New Roman"/>
          <w:bCs/>
          <w:sz w:val="24"/>
          <w:szCs w:val="24"/>
        </w:rPr>
        <w:t>.</w:t>
      </w:r>
    </w:p>
    <w:p w14:paraId="043287BB" w14:textId="26D1308E" w:rsidR="00224AA0" w:rsidRDefault="00224AA0" w:rsidP="00224AA0">
      <w:pPr>
        <w:pStyle w:val="Padro"/>
        <w:spacing w:after="0" w:line="360" w:lineRule="auto"/>
        <w:jc w:val="both"/>
        <w:rPr>
          <w:rFonts w:ascii="Times New Roman" w:hAnsi="Times New Roman"/>
          <w:bCs/>
          <w:sz w:val="24"/>
          <w:szCs w:val="24"/>
        </w:rPr>
      </w:pPr>
      <w:r w:rsidRPr="00224AA0">
        <w:rPr>
          <w:rFonts w:ascii="Times New Roman" w:hAnsi="Times New Roman"/>
          <w:bCs/>
          <w:sz w:val="24"/>
          <w:szCs w:val="24"/>
        </w:rPr>
        <w:t>Keywords</w:t>
      </w:r>
      <w:r w:rsidR="00BC354A">
        <w:rPr>
          <w:rFonts w:ascii="Times New Roman" w:hAnsi="Times New Roman"/>
          <w:bCs/>
          <w:sz w:val="24"/>
          <w:szCs w:val="24"/>
        </w:rPr>
        <w:t xml:space="preserve">: </w:t>
      </w:r>
      <w:proofErr w:type="spellStart"/>
      <w:r w:rsidR="00BC354A" w:rsidRPr="00BC354A">
        <w:rPr>
          <w:rFonts w:ascii="Times New Roman" w:hAnsi="Times New Roman"/>
          <w:bCs/>
          <w:sz w:val="24"/>
          <w:szCs w:val="24"/>
        </w:rPr>
        <w:t>Democracy</w:t>
      </w:r>
      <w:proofErr w:type="spellEnd"/>
      <w:r w:rsidR="00BC354A" w:rsidRPr="00BC354A">
        <w:rPr>
          <w:rFonts w:ascii="Times New Roman" w:hAnsi="Times New Roman"/>
          <w:bCs/>
          <w:sz w:val="24"/>
          <w:szCs w:val="24"/>
        </w:rPr>
        <w:t xml:space="preserve">, Secular </w:t>
      </w:r>
      <w:proofErr w:type="spellStart"/>
      <w:r w:rsidR="00BC354A" w:rsidRPr="00BC354A">
        <w:rPr>
          <w:rFonts w:ascii="Times New Roman" w:hAnsi="Times New Roman"/>
          <w:bCs/>
          <w:sz w:val="24"/>
          <w:szCs w:val="24"/>
        </w:rPr>
        <w:t>State</w:t>
      </w:r>
      <w:proofErr w:type="spellEnd"/>
      <w:r w:rsidR="00BC354A" w:rsidRPr="00BC354A">
        <w:rPr>
          <w:rFonts w:ascii="Times New Roman" w:hAnsi="Times New Roman"/>
          <w:bCs/>
          <w:sz w:val="24"/>
          <w:szCs w:val="24"/>
        </w:rPr>
        <w:t xml:space="preserve">, </w:t>
      </w:r>
      <w:proofErr w:type="gramStart"/>
      <w:r w:rsidR="00BC354A" w:rsidRPr="00BC354A">
        <w:rPr>
          <w:rFonts w:ascii="Times New Roman" w:hAnsi="Times New Roman"/>
          <w:bCs/>
          <w:sz w:val="24"/>
          <w:szCs w:val="24"/>
        </w:rPr>
        <w:t>Abuse</w:t>
      </w:r>
      <w:proofErr w:type="gramEnd"/>
      <w:r w:rsidR="00BC354A" w:rsidRPr="00BC354A">
        <w:rPr>
          <w:rFonts w:ascii="Times New Roman" w:hAnsi="Times New Roman"/>
          <w:bCs/>
          <w:sz w:val="24"/>
          <w:szCs w:val="24"/>
        </w:rPr>
        <w:t xml:space="preserve"> </w:t>
      </w:r>
      <w:proofErr w:type="spellStart"/>
      <w:r w:rsidR="00BC354A" w:rsidRPr="00BC354A">
        <w:rPr>
          <w:rFonts w:ascii="Times New Roman" w:hAnsi="Times New Roman"/>
          <w:bCs/>
          <w:sz w:val="24"/>
          <w:szCs w:val="24"/>
        </w:rPr>
        <w:t>of</w:t>
      </w:r>
      <w:proofErr w:type="spellEnd"/>
      <w:r w:rsidR="00BC354A" w:rsidRPr="00BC354A">
        <w:rPr>
          <w:rFonts w:ascii="Times New Roman" w:hAnsi="Times New Roman"/>
          <w:bCs/>
          <w:sz w:val="24"/>
          <w:szCs w:val="24"/>
        </w:rPr>
        <w:t xml:space="preserve"> Power, Fundamental </w:t>
      </w:r>
      <w:proofErr w:type="spellStart"/>
      <w:r w:rsidR="00BC354A" w:rsidRPr="00BC354A">
        <w:rPr>
          <w:rFonts w:ascii="Times New Roman" w:hAnsi="Times New Roman"/>
          <w:bCs/>
          <w:sz w:val="24"/>
          <w:szCs w:val="24"/>
        </w:rPr>
        <w:t>Rigths</w:t>
      </w:r>
      <w:proofErr w:type="spellEnd"/>
      <w:r w:rsidR="00BC354A" w:rsidRPr="00BC354A">
        <w:rPr>
          <w:rFonts w:ascii="Times New Roman" w:hAnsi="Times New Roman"/>
          <w:bCs/>
          <w:sz w:val="24"/>
          <w:szCs w:val="24"/>
        </w:rPr>
        <w:t>.</w:t>
      </w:r>
    </w:p>
    <w:p w14:paraId="2F960448" w14:textId="77777777" w:rsidR="00A86F85" w:rsidRDefault="00A86F85" w:rsidP="00224AA0">
      <w:pPr>
        <w:pStyle w:val="Padro"/>
        <w:spacing w:after="0" w:line="360" w:lineRule="auto"/>
        <w:jc w:val="both"/>
        <w:rPr>
          <w:rFonts w:ascii="Times New Roman" w:hAnsi="Times New Roman"/>
          <w:bCs/>
          <w:sz w:val="24"/>
          <w:szCs w:val="24"/>
        </w:rPr>
      </w:pPr>
    </w:p>
    <w:p w14:paraId="3AA9F9BE" w14:textId="5E8E1438" w:rsidR="00224AA0" w:rsidRDefault="00224AA0" w:rsidP="00224AA0">
      <w:pPr>
        <w:pStyle w:val="Padro"/>
        <w:spacing w:after="0" w:line="360" w:lineRule="auto"/>
        <w:jc w:val="both"/>
        <w:rPr>
          <w:rFonts w:ascii="Times New Roman" w:hAnsi="Times New Roman"/>
          <w:b/>
          <w:sz w:val="24"/>
          <w:szCs w:val="24"/>
        </w:rPr>
      </w:pPr>
      <w:r>
        <w:rPr>
          <w:rFonts w:ascii="Times New Roman" w:hAnsi="Times New Roman"/>
          <w:b/>
          <w:sz w:val="24"/>
          <w:szCs w:val="24"/>
        </w:rPr>
        <w:t>1 INTRODUÇÃO</w:t>
      </w:r>
    </w:p>
    <w:p w14:paraId="0BAA8782" w14:textId="281D2D91" w:rsidR="00224AA0" w:rsidRDefault="00224AA0" w:rsidP="00224AA0">
      <w:pPr>
        <w:pStyle w:val="Padro"/>
        <w:spacing w:after="0" w:line="360" w:lineRule="auto"/>
        <w:jc w:val="both"/>
        <w:rPr>
          <w:rFonts w:ascii="Times New Roman" w:hAnsi="Times New Roman"/>
          <w:b/>
          <w:sz w:val="24"/>
          <w:szCs w:val="24"/>
        </w:rPr>
      </w:pPr>
    </w:p>
    <w:p w14:paraId="3505E134" w14:textId="7E967E9E" w:rsidR="00BC354A" w:rsidRPr="00BC354A" w:rsidRDefault="00224AA0"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Es</w:t>
      </w:r>
      <w:r w:rsidR="00BC354A">
        <w:rPr>
          <w:rFonts w:ascii="Times New Roman" w:hAnsi="Times New Roman"/>
          <w:bCs/>
          <w:sz w:val="24"/>
          <w:szCs w:val="24"/>
        </w:rPr>
        <w:t>s</w:t>
      </w:r>
      <w:r w:rsidR="00BC354A" w:rsidRPr="00BC354A">
        <w:rPr>
          <w:rFonts w:ascii="Times New Roman" w:hAnsi="Times New Roman"/>
          <w:bCs/>
          <w:sz w:val="24"/>
          <w:szCs w:val="24"/>
        </w:rPr>
        <w:t xml:space="preserve">a pesquisa pretende abordar o recém-fenômeno político-social que tem ocorrido no Brasil há pouco mais de 20 anos: a rápida ascensão do envolvimento de líderes evangélicos na política, influenciando eleições e, quando já eleitos, legislando e ou administrando o Poder Público, trazendo </w:t>
      </w:r>
      <w:r w:rsidR="00BC354A">
        <w:rPr>
          <w:rFonts w:ascii="Times New Roman" w:hAnsi="Times New Roman"/>
          <w:bCs/>
          <w:sz w:val="24"/>
          <w:szCs w:val="24"/>
        </w:rPr>
        <w:t>à</w:t>
      </w:r>
      <w:r w:rsidR="00BC354A" w:rsidRPr="00BC354A">
        <w:rPr>
          <w:rFonts w:ascii="Times New Roman" w:hAnsi="Times New Roman"/>
          <w:bCs/>
          <w:sz w:val="24"/>
          <w:szCs w:val="24"/>
        </w:rPr>
        <w:t xml:space="preserve"> baila a agenda confessional para as demandas da sociedade civil.</w:t>
      </w:r>
    </w:p>
    <w:p w14:paraId="3D9D4A21" w14:textId="6E84704D"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Partindo da premissa da filosofia de Aristotélica (384 - 322 a.C.), a qual coloca o homem como um animal social e a organização da sociedade como a realização humana de seu próprio bem, identifica-se o fundamento basilar para as discussões quanto ao poder e a opressão, presentes desde os primórdios da história do ser humano.</w:t>
      </w:r>
    </w:p>
    <w:p w14:paraId="56319D58" w14:textId="69D53261"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Para o supracitado filósofo, viver em sociedade é a experiência humana de sua própria finalidade, ou seja, o homem social como fim do Homem em si mesmo. Contudo, esta finalidade maior reveste-se de inúmeras camadas de expressão da subjetividade dos indivíduos que integram determinada comunidade (ARISTOTELES, 2007).</w:t>
      </w:r>
    </w:p>
    <w:p w14:paraId="486E0C24" w14:textId="32FAAF8C"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Viver em coletividade exige o chamado contrato social, no qual tacitamente o indivíduo, para fazer parte e usufruir dos bônus de determinada comunidade, recebe do ente Estado à garantia de proteção de seus direitos e a delimitação de suas obrigações em nome do bem comum. </w:t>
      </w:r>
    </w:p>
    <w:p w14:paraId="40D48C62" w14:textId="562D4E72"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Estado este formado por homens, com suas individualidades, historicidades, construções psíquicas e sociais, legitimados para atuar enquanto agentes com autoridade dentro da sociedade.</w:t>
      </w:r>
    </w:p>
    <w:p w14:paraId="351A5422" w14:textId="1D985641"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Vislumbra-se, deste ponto, delimitando este estudo, questões cruciais ao entendimento da mudança basilar na estrutura das câmaras legislativas e dos cargos executivos do país atualmente. Com o </w:t>
      </w:r>
      <w:proofErr w:type="gramStart"/>
      <w:r w:rsidRPr="00BC354A">
        <w:rPr>
          <w:rFonts w:ascii="Times New Roman" w:hAnsi="Times New Roman"/>
          <w:bCs/>
          <w:sz w:val="24"/>
          <w:szCs w:val="24"/>
        </w:rPr>
        <w:t>norte</w:t>
      </w:r>
      <w:proofErr w:type="gramEnd"/>
      <w:r w:rsidRPr="00BC354A">
        <w:rPr>
          <w:rFonts w:ascii="Times New Roman" w:hAnsi="Times New Roman"/>
          <w:bCs/>
          <w:sz w:val="24"/>
          <w:szCs w:val="24"/>
        </w:rPr>
        <w:t xml:space="preserve"> de tratar em específico da atuação de líderes religiosos evangélicos nos poderes políticos, o questionamento que se perfaz é: A participação de uma agenda confessional dentro de um Estado Laico é legítima? Há lisura em seus mandatos, sobretudo no tocante as demandas orquestradas pela representação política dos evangélicos? No Brasil, no contexto atual as participações políticas da “bancada evangélica” são eivadas de cunho religioso e de demandas puramente confessionais ou</w:t>
      </w:r>
      <w:r>
        <w:rPr>
          <w:rFonts w:ascii="Times New Roman" w:hAnsi="Times New Roman"/>
          <w:bCs/>
          <w:sz w:val="24"/>
          <w:szCs w:val="24"/>
        </w:rPr>
        <w:t>,</w:t>
      </w:r>
      <w:r w:rsidRPr="00BC354A">
        <w:rPr>
          <w:rFonts w:ascii="Times New Roman" w:hAnsi="Times New Roman"/>
          <w:bCs/>
          <w:sz w:val="24"/>
          <w:szCs w:val="24"/>
        </w:rPr>
        <w:t xml:space="preserve"> pelo contrário</w:t>
      </w:r>
      <w:r>
        <w:rPr>
          <w:rFonts w:ascii="Times New Roman" w:hAnsi="Times New Roman"/>
          <w:bCs/>
          <w:sz w:val="24"/>
          <w:szCs w:val="24"/>
        </w:rPr>
        <w:t>,</w:t>
      </w:r>
      <w:r w:rsidRPr="00BC354A">
        <w:rPr>
          <w:rFonts w:ascii="Times New Roman" w:hAnsi="Times New Roman"/>
          <w:bCs/>
          <w:sz w:val="24"/>
          <w:szCs w:val="24"/>
        </w:rPr>
        <w:t xml:space="preserve"> afirma</w:t>
      </w:r>
      <w:r>
        <w:rPr>
          <w:rFonts w:ascii="Times New Roman" w:hAnsi="Times New Roman"/>
          <w:bCs/>
          <w:sz w:val="24"/>
          <w:szCs w:val="24"/>
        </w:rPr>
        <w:t>n</w:t>
      </w:r>
      <w:r w:rsidRPr="00BC354A">
        <w:rPr>
          <w:rFonts w:ascii="Times New Roman" w:hAnsi="Times New Roman"/>
          <w:bCs/>
          <w:sz w:val="24"/>
          <w:szCs w:val="24"/>
        </w:rPr>
        <w:t>do os interesses da coletividade</w:t>
      </w:r>
      <w:r>
        <w:rPr>
          <w:rFonts w:ascii="Times New Roman" w:hAnsi="Times New Roman"/>
          <w:bCs/>
          <w:sz w:val="24"/>
          <w:szCs w:val="24"/>
        </w:rPr>
        <w:t>,</w:t>
      </w:r>
      <w:r w:rsidRPr="00BC354A">
        <w:rPr>
          <w:rFonts w:ascii="Times New Roman" w:hAnsi="Times New Roman"/>
          <w:bCs/>
          <w:sz w:val="24"/>
          <w:szCs w:val="24"/>
        </w:rPr>
        <w:t xml:space="preserve"> sem que as demandas religiosas tenham se estabelecido como prioridades? </w:t>
      </w:r>
    </w:p>
    <w:p w14:paraId="4E1A6F99" w14:textId="7831BBAD"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Pr="00BC354A">
        <w:rPr>
          <w:rFonts w:ascii="Times New Roman" w:hAnsi="Times New Roman"/>
          <w:bCs/>
          <w:sz w:val="24"/>
          <w:szCs w:val="24"/>
        </w:rPr>
        <w:t xml:space="preserve">Citando, </w:t>
      </w:r>
      <w:r w:rsidRPr="00BC354A">
        <w:rPr>
          <w:rFonts w:ascii="Times New Roman" w:hAnsi="Times New Roman"/>
          <w:bCs/>
          <w:i/>
          <w:iCs/>
          <w:sz w:val="24"/>
          <w:szCs w:val="24"/>
        </w:rPr>
        <w:t xml:space="preserve">ad </w:t>
      </w:r>
      <w:proofErr w:type="spellStart"/>
      <w:r w:rsidRPr="00BC354A">
        <w:rPr>
          <w:rFonts w:ascii="Times New Roman" w:hAnsi="Times New Roman"/>
          <w:bCs/>
          <w:i/>
          <w:iCs/>
          <w:sz w:val="24"/>
          <w:szCs w:val="24"/>
        </w:rPr>
        <w:t>litteram</w:t>
      </w:r>
      <w:proofErr w:type="spellEnd"/>
      <w:r w:rsidRPr="00BC354A">
        <w:rPr>
          <w:rFonts w:ascii="Times New Roman" w:hAnsi="Times New Roman"/>
          <w:bCs/>
          <w:i/>
          <w:iCs/>
          <w:sz w:val="24"/>
          <w:szCs w:val="24"/>
        </w:rPr>
        <w:t>,</w:t>
      </w:r>
      <w:r w:rsidRPr="00BC354A">
        <w:rPr>
          <w:rFonts w:ascii="Times New Roman" w:hAnsi="Times New Roman"/>
          <w:bCs/>
          <w:sz w:val="24"/>
          <w:szCs w:val="24"/>
        </w:rPr>
        <w:t xml:space="preserve"> Bobbio (1992, p. 143), destaca-se a dicotomia entre a ascensão ao poder dessa base religiosa e a sua manutenção frente a quem o anui ou rejeita, o qual ensina: “O alfa e ômega da teoria política é o problema do poder: como o poder é adquirido, como é conservado e perdido, como é exercido, como é defendido e como é possível defender-se contra ele”. </w:t>
      </w:r>
    </w:p>
    <w:p w14:paraId="673812DA"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Deste ponto, elucida-se cabalmente a pretensão deste estudo acadêmico, no qual persegue a análise acerca do atual envolvimento religioso, especificamente da denominada Frente Parlamentar Evangélica na política brasileira hodierna e seus desdobramentos jurídico-sociais, sob a ótica de sua ascensão exponencial ao poder, a manutenção deste e as consequências sociais e jurídicas de seu poderio.</w:t>
      </w:r>
    </w:p>
    <w:p w14:paraId="6D381FF7"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Mister se faz iniciar, o estudo em testilha, aduzindo acerca do instituto da laicidade no Brasil, que por vezes, tem seu sentido confundido, sendo interpretado erroneamente como uma separação cabal entre Estado e religião, a partir do texto do art. 19 da Constituição Federal. Quando, na verdade, nas lições de Santos Junior (2007), a laicidade elucidada no referido artigo constitucional, trata-se de uma proteção ao fenômeno religioso, resguardando um Valor que deve ser preservado pelo Poder Público.</w:t>
      </w:r>
    </w:p>
    <w:p w14:paraId="1D2F40B7" w14:textId="26F9C14D"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Logo, o distanciamento enunciado na Constituição versa apenas sobre a separação Estado-pessoa jurídica e as organizações religiosas, assunto devidamente abordado na continuidade deste trabalho.</w:t>
      </w:r>
    </w:p>
    <w:p w14:paraId="38D27B3B"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 xml:space="preserve">Destarte, realizada a distinção acima citada, infere-se que a participação de religiosos na política, portanto, não feriria o princípio da laicidade, pelo contrário, é dever do Estado proteger a liberdade das manifestações religiosas em todos os graus desejados pela sociedade. </w:t>
      </w:r>
    </w:p>
    <w:p w14:paraId="7DCE5C99" w14:textId="0DFF00DC"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Contudo, o que interessa nesta pesquisa parte da análise de quando tal participação passa de legítima manifestação humana religiosa, para um projeto de poder milimetricamente arquitetado. Assim como, da observação de quando estes religiosos passam a tratar no âmbito p</w:t>
      </w:r>
      <w:r>
        <w:rPr>
          <w:rFonts w:ascii="Times New Roman" w:hAnsi="Times New Roman"/>
          <w:bCs/>
          <w:sz w:val="24"/>
          <w:szCs w:val="24"/>
        </w:rPr>
        <w:t>ú</w:t>
      </w:r>
      <w:r w:rsidRPr="00BC354A">
        <w:rPr>
          <w:rFonts w:ascii="Times New Roman" w:hAnsi="Times New Roman"/>
          <w:bCs/>
          <w:sz w:val="24"/>
          <w:szCs w:val="24"/>
        </w:rPr>
        <w:t>blico a partir de suas concepções religiosas particulares, surgindo consequências sociais substanciais no seio da organização estrutural brasileira.</w:t>
      </w:r>
    </w:p>
    <w:p w14:paraId="70C35570"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No Brasil contemporâneo, existe um crescimento da, alhures citada, Frente Parlamentar Evangélica como nunca vista na história do país, com pautas bem delimitadas, que chegam a pretender destituir matéria de Direitos Fundamentais e traduzi-los como mera questão de ordem divina, binária, entre o certo e o errado, segundo a interpretação religiosa única deles próprios.</w:t>
      </w:r>
    </w:p>
    <w:p w14:paraId="10B18D45"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 xml:space="preserve">Interpretação esta que dilacera conceitos axiológicos de pluralismo e respeito à dignidade da pessoa humana, uma vez que indivíduos de uma sociedade moderna podem e </w:t>
      </w:r>
      <w:r w:rsidRPr="00BC354A">
        <w:rPr>
          <w:rFonts w:ascii="Times New Roman" w:hAnsi="Times New Roman"/>
          <w:bCs/>
          <w:sz w:val="24"/>
          <w:szCs w:val="24"/>
        </w:rPr>
        <w:lastRenderedPageBreak/>
        <w:t xml:space="preserve">devem discordar sobre questões morais e religiosas, ademais, como preleciona a escola kantiana, o progresso advém não da calmaria, mas tem por força motriz o conflito. </w:t>
      </w:r>
    </w:p>
    <w:p w14:paraId="068552FB" w14:textId="0AD0AB40"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Todavia, ao verificar um possível caminho que leve à uma organização social baseada na imposição religiosa de força generalizada, é presumível que haja a vacância dessa necessária oposição,  uma oposição que tenha voz, legitimidade e que seja eficaz. </w:t>
      </w:r>
    </w:p>
    <w:p w14:paraId="43CD2287" w14:textId="18A1A431"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 xml:space="preserve">Neste sentido, o filósofo Michael J. </w:t>
      </w:r>
      <w:proofErr w:type="spellStart"/>
      <w:r w:rsidRPr="00BC354A">
        <w:rPr>
          <w:rFonts w:ascii="Times New Roman" w:hAnsi="Times New Roman"/>
          <w:bCs/>
          <w:sz w:val="24"/>
          <w:szCs w:val="24"/>
        </w:rPr>
        <w:t>Sandel</w:t>
      </w:r>
      <w:proofErr w:type="spellEnd"/>
      <w:r w:rsidRPr="00BC354A">
        <w:rPr>
          <w:rFonts w:ascii="Times New Roman" w:hAnsi="Times New Roman"/>
          <w:bCs/>
          <w:sz w:val="24"/>
          <w:szCs w:val="24"/>
        </w:rPr>
        <w:t>, em seu livro Justice,</w:t>
      </w:r>
      <w:r>
        <w:rPr>
          <w:rFonts w:ascii="Times New Roman" w:hAnsi="Times New Roman"/>
          <w:bCs/>
          <w:sz w:val="24"/>
          <w:szCs w:val="24"/>
        </w:rPr>
        <w:t xml:space="preserve"> </w:t>
      </w:r>
      <w:proofErr w:type="spellStart"/>
      <w:r w:rsidRPr="00BC354A">
        <w:rPr>
          <w:rFonts w:ascii="Times New Roman" w:hAnsi="Times New Roman"/>
          <w:bCs/>
          <w:sz w:val="24"/>
          <w:szCs w:val="24"/>
        </w:rPr>
        <w:t>What’s</w:t>
      </w:r>
      <w:proofErr w:type="spellEnd"/>
      <w:r w:rsidRPr="00BC354A">
        <w:rPr>
          <w:rFonts w:ascii="Times New Roman" w:hAnsi="Times New Roman"/>
          <w:bCs/>
          <w:sz w:val="24"/>
          <w:szCs w:val="24"/>
        </w:rPr>
        <w:t xml:space="preserve"> The </w:t>
      </w:r>
      <w:proofErr w:type="spellStart"/>
      <w:r w:rsidRPr="00BC354A">
        <w:rPr>
          <w:rFonts w:ascii="Times New Roman" w:hAnsi="Times New Roman"/>
          <w:bCs/>
          <w:sz w:val="24"/>
          <w:szCs w:val="24"/>
        </w:rPr>
        <w:t>Right</w:t>
      </w:r>
      <w:proofErr w:type="spellEnd"/>
      <w:r w:rsidRPr="00BC354A">
        <w:rPr>
          <w:rFonts w:ascii="Times New Roman" w:hAnsi="Times New Roman"/>
          <w:bCs/>
          <w:sz w:val="24"/>
          <w:szCs w:val="24"/>
        </w:rPr>
        <w:t xml:space="preserve"> Thing </w:t>
      </w:r>
      <w:proofErr w:type="spellStart"/>
      <w:r w:rsidRPr="00BC354A">
        <w:rPr>
          <w:rFonts w:ascii="Times New Roman" w:hAnsi="Times New Roman"/>
          <w:bCs/>
          <w:sz w:val="24"/>
          <w:szCs w:val="24"/>
        </w:rPr>
        <w:t>To</w:t>
      </w:r>
      <w:proofErr w:type="spellEnd"/>
      <w:r w:rsidRPr="00BC354A">
        <w:rPr>
          <w:rFonts w:ascii="Times New Roman" w:hAnsi="Times New Roman"/>
          <w:bCs/>
          <w:sz w:val="24"/>
          <w:szCs w:val="24"/>
        </w:rPr>
        <w:t xml:space="preserve"> Do (2009), explica que nem o Estado-governo, nem os cidadãos podem introduzir suas próprias concepções particulares de moral e justiça no debate público acerca de questões sobre justiça e direito, porque, segue o autor explicando, se assim agirem imporão determinada doutrina moral ou religiosa aos seus compatriotas.</w:t>
      </w:r>
    </w:p>
    <w:p w14:paraId="2FB2697D"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r>
      <w:r w:rsidRPr="00BC354A">
        <w:rPr>
          <w:rFonts w:ascii="Times New Roman" w:hAnsi="Times New Roman"/>
          <w:bCs/>
          <w:i/>
          <w:iCs/>
          <w:sz w:val="24"/>
          <w:szCs w:val="24"/>
        </w:rPr>
        <w:t>Mutatis mutandis</w:t>
      </w:r>
      <w:r w:rsidRPr="00BC354A">
        <w:rPr>
          <w:rFonts w:ascii="Times New Roman" w:hAnsi="Times New Roman"/>
          <w:bCs/>
          <w:sz w:val="24"/>
          <w:szCs w:val="24"/>
        </w:rPr>
        <w:t xml:space="preserve"> da mencionada concepção de </w:t>
      </w:r>
      <w:proofErr w:type="spellStart"/>
      <w:r w:rsidRPr="00BC354A">
        <w:rPr>
          <w:rFonts w:ascii="Times New Roman" w:hAnsi="Times New Roman"/>
          <w:bCs/>
          <w:sz w:val="24"/>
          <w:szCs w:val="24"/>
        </w:rPr>
        <w:t>Sandel</w:t>
      </w:r>
      <w:proofErr w:type="spellEnd"/>
      <w:r w:rsidRPr="00BC354A">
        <w:rPr>
          <w:rFonts w:ascii="Times New Roman" w:hAnsi="Times New Roman"/>
          <w:bCs/>
          <w:sz w:val="24"/>
          <w:szCs w:val="24"/>
        </w:rPr>
        <w:t xml:space="preserve">, para a realidade que se instaurou no cenário político brasileiro, é possível verificar alguma semelhança com o que se observa nos últimos anos na nação, como os comportamentos legislativos que traduzem o objetivo final desse projeto de poder que se instaurou no Brasil recentemente, sobre o pretexto de “pela família”, “por Deus” e do “homem de bem”. </w:t>
      </w:r>
    </w:p>
    <w:p w14:paraId="6A85AF15" w14:textId="0C24AF3D"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O fenômeno do avanço dos religiosos aos mais diversos cargos de poder legislativo e executivo é latente. Segundo o Departamento Intersindical de Assessoria Parlamentar na legislatura 56ª (2019-2022) já temos 84 deputados e 7 senadores na bancada Evangélica e 195 deputados e 8 senadores na Frente Parlamentar Evangélica, representando um crescimento de mais de 10% em comparação a 55ª Legislatura. Além da eleição do atual Presidente da República, Jair Bolsonaro, Partido Liberal, em 2018, que teve explícito apoio das denominações Pentecostais e NEO Pentecostais, entre outras, durante toda sua campanha, bem como na campanha eleitoral recente de 2022.</w:t>
      </w:r>
    </w:p>
    <w:p w14:paraId="259AAE31" w14:textId="29E79676"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Fo</w:t>
      </w:r>
      <w:r>
        <w:rPr>
          <w:rFonts w:ascii="Times New Roman" w:hAnsi="Times New Roman"/>
          <w:bCs/>
          <w:sz w:val="24"/>
          <w:szCs w:val="24"/>
        </w:rPr>
        <w:t>ram</w:t>
      </w:r>
      <w:r w:rsidRPr="00BC354A">
        <w:rPr>
          <w:rFonts w:ascii="Times New Roman" w:hAnsi="Times New Roman"/>
          <w:bCs/>
          <w:sz w:val="24"/>
          <w:szCs w:val="24"/>
        </w:rPr>
        <w:t xml:space="preserve"> abordado</w:t>
      </w:r>
      <w:r>
        <w:rPr>
          <w:rFonts w:ascii="Times New Roman" w:hAnsi="Times New Roman"/>
          <w:bCs/>
          <w:sz w:val="24"/>
          <w:szCs w:val="24"/>
        </w:rPr>
        <w:t>s</w:t>
      </w:r>
      <w:r w:rsidRPr="00BC354A">
        <w:rPr>
          <w:rFonts w:ascii="Times New Roman" w:hAnsi="Times New Roman"/>
          <w:bCs/>
          <w:sz w:val="24"/>
          <w:szCs w:val="24"/>
        </w:rPr>
        <w:t xml:space="preserve"> nes</w:t>
      </w:r>
      <w:r>
        <w:rPr>
          <w:rFonts w:ascii="Times New Roman" w:hAnsi="Times New Roman"/>
          <w:bCs/>
          <w:sz w:val="24"/>
          <w:szCs w:val="24"/>
        </w:rPr>
        <w:t>s</w:t>
      </w:r>
      <w:r w:rsidRPr="00BC354A">
        <w:rPr>
          <w:rFonts w:ascii="Times New Roman" w:hAnsi="Times New Roman"/>
          <w:bCs/>
          <w:sz w:val="24"/>
          <w:szCs w:val="24"/>
        </w:rPr>
        <w:t xml:space="preserve">e trabalho, por conseguinte, os possíveis desdobramentos sociais e jurídicos da atuação desta bancada na criação e manutenção de leis, no tocante as pautas de Direitos Fundamentais e as aspirações das lutas das minorias no Brasil. </w:t>
      </w:r>
    </w:p>
    <w:p w14:paraId="3A19676A"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 xml:space="preserve">Mister enfatizar que a relevância da temática ultrapassa os interesses dessas citadas minorias, para figurar objeto de atual preocupação prática, para além dos muros acadêmicos, da sociedade como um todo. Há fatores de influência direta nas discussões acerca das garantias dos Direitos Fundamentais, assim como, de ordem fática nas leis que regem o país. </w:t>
      </w:r>
    </w:p>
    <w:p w14:paraId="7BA130A2" w14:textId="236A006E"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Fatores es</w:t>
      </w:r>
      <w:r>
        <w:rPr>
          <w:rFonts w:ascii="Times New Roman" w:hAnsi="Times New Roman"/>
          <w:bCs/>
          <w:sz w:val="24"/>
          <w:szCs w:val="24"/>
        </w:rPr>
        <w:t>s</w:t>
      </w:r>
      <w:r w:rsidRPr="00BC354A">
        <w:rPr>
          <w:rFonts w:ascii="Times New Roman" w:hAnsi="Times New Roman"/>
          <w:bCs/>
          <w:sz w:val="24"/>
          <w:szCs w:val="24"/>
        </w:rPr>
        <w:t xml:space="preserve">es de fácil observação quando analisadas algumas propostas de lei elaboradas por esses legisladores eleitos, como, por exemplo, a PL 4646/2016 que alteraria o Decreto-Lei n°2.848, de 7 de dezembro de 1940, que dispõe sobre crimes hediondo, para tipificar o crime de auxílio, induzimento ou instigação ao aborto, com pena de três a dez anos de reclusão. Ou, </w:t>
      </w:r>
      <w:r w:rsidRPr="00BC354A">
        <w:rPr>
          <w:rFonts w:ascii="Times New Roman" w:hAnsi="Times New Roman"/>
          <w:bCs/>
          <w:sz w:val="24"/>
          <w:szCs w:val="24"/>
        </w:rPr>
        <w:lastRenderedPageBreak/>
        <w:t>da mesma forma, a tentativa de intervenção negativa da PL 6518/2016 na vida de pessoas com deficiência que desejem frequentar igrejas, posto buscar suspender a obrigatoriedade do respeito e adequação de templos religiosos à Lei de Acessibilidade, lei esta que representa enorme avanço social para o país. Ambos</w:t>
      </w:r>
      <w:r>
        <w:rPr>
          <w:rFonts w:ascii="Times New Roman" w:hAnsi="Times New Roman"/>
          <w:bCs/>
          <w:sz w:val="24"/>
          <w:szCs w:val="24"/>
        </w:rPr>
        <w:t xml:space="preserve"> os</w:t>
      </w:r>
      <w:r w:rsidRPr="00BC354A">
        <w:rPr>
          <w:rFonts w:ascii="Times New Roman" w:hAnsi="Times New Roman"/>
          <w:bCs/>
          <w:sz w:val="24"/>
          <w:szCs w:val="24"/>
        </w:rPr>
        <w:t xml:space="preserve"> projetos se encontram arquivados atualmente.</w:t>
      </w:r>
    </w:p>
    <w:p w14:paraId="71D3C2F7" w14:textId="349F459E"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Ressalte-se que os Direitos Fundamentais se entrelaçam no campo dos Direitos Humanos, matéria que transcende o Estado-nação e orbita como uma pauta Humana, assim como explica Kant (1985, p.37): “a violação do direito ocorrida num ponto da Terra é percebida em todos os outros pontos”. </w:t>
      </w:r>
    </w:p>
    <w:p w14:paraId="63EB7158" w14:textId="77777777" w:rsidR="00BC354A" w:rsidRPr="00BC354A" w:rsidRDefault="00BC354A" w:rsidP="00BC354A">
      <w:pPr>
        <w:pStyle w:val="Padro"/>
        <w:spacing w:after="0" w:line="360" w:lineRule="auto"/>
        <w:jc w:val="both"/>
        <w:rPr>
          <w:rFonts w:ascii="Times New Roman" w:hAnsi="Times New Roman"/>
          <w:bCs/>
          <w:sz w:val="24"/>
          <w:szCs w:val="24"/>
        </w:rPr>
      </w:pPr>
      <w:r w:rsidRPr="00BC354A">
        <w:rPr>
          <w:rFonts w:ascii="Times New Roman" w:hAnsi="Times New Roman"/>
          <w:bCs/>
          <w:sz w:val="24"/>
          <w:szCs w:val="24"/>
        </w:rPr>
        <w:tab/>
        <w:t xml:space="preserve">Necessário se faz, portanto, entender essa nova atuação religiosa, em específico Protestante Cristã, e seus desdobramentos em curto prazo, as consequências jurídicas dessa participação e como a sociedade poderá ou deverá se portar nesse entrave da liberdade religiosa e sua influência no ditame comportamental social e legal do país. A urgência e importância dessa matéria fica bem definida no livro “Linguagem da destruição: a democracia brasileira em crise”, de Heloisa Starling, Miguel Lago e Newton </w:t>
      </w:r>
      <w:proofErr w:type="spellStart"/>
      <w:r w:rsidRPr="00BC354A">
        <w:rPr>
          <w:rFonts w:ascii="Times New Roman" w:hAnsi="Times New Roman"/>
          <w:bCs/>
          <w:sz w:val="24"/>
          <w:szCs w:val="24"/>
        </w:rPr>
        <w:t>Bignotto</w:t>
      </w:r>
      <w:proofErr w:type="spellEnd"/>
      <w:r w:rsidRPr="00BC354A">
        <w:rPr>
          <w:rFonts w:ascii="Times New Roman" w:hAnsi="Times New Roman"/>
          <w:bCs/>
          <w:sz w:val="24"/>
          <w:szCs w:val="24"/>
        </w:rPr>
        <w:t xml:space="preserve">, que elucidam: </w:t>
      </w:r>
    </w:p>
    <w:p w14:paraId="5A68214C" w14:textId="77777777" w:rsidR="00BC354A" w:rsidRPr="00BC354A" w:rsidRDefault="00BC354A" w:rsidP="00BC354A">
      <w:pPr>
        <w:pStyle w:val="Padro"/>
        <w:spacing w:after="0" w:line="240" w:lineRule="auto"/>
        <w:ind w:left="2268"/>
        <w:jc w:val="both"/>
        <w:rPr>
          <w:rFonts w:ascii="Times New Roman" w:hAnsi="Times New Roman"/>
          <w:bCs/>
          <w:sz w:val="20"/>
          <w:szCs w:val="20"/>
        </w:rPr>
      </w:pPr>
      <w:r w:rsidRPr="00BC354A">
        <w:rPr>
          <w:rFonts w:ascii="Times New Roman" w:hAnsi="Times New Roman"/>
          <w:bCs/>
          <w:sz w:val="20"/>
          <w:szCs w:val="20"/>
        </w:rPr>
        <w:t>A novidade, hoje, é a ação de desmanche da democracia praticada por governantes eleitos, mas que caminham firmes em direção ao autoritarismo. Em vez de comandarem uma mudança abrupta em que o regime democrático será demolido de maneira inconfundível como no passado, com um golpe de Estado, eles avançam de modo sistemático numa corrosão por dentro do sistema. Utilizam atos e ações com efeito cumulativo para degradar a ordem política, destruir os mecanismos de representação, minar o sistema judicial e a mídia, erodir as instituições, uma a uma, até o colapso final (STARLING et al, 2022).</w:t>
      </w:r>
    </w:p>
    <w:p w14:paraId="08583119" w14:textId="5D3E8714"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Cabe, então, discutir-se se são esses mandatos puramente autoritários para imporem suas crenças a toda a sociedade, ultrapassando os limites da representatividade democrática e se a reiterada influência no processo eleitoral uma tentativa de desestabilização da lisura e da igualdade entre adversários políticos. Posto que, não se trata mais de um problema em delinear os direitos fundamentais, ou de justificá-los, e sim, de protegê-los, lição de Bobbio, que completa: “Trata-se de um problema não filosófico, mas político” (BOBBIO, 2004, p. 23).</w:t>
      </w:r>
    </w:p>
    <w:p w14:paraId="44944D0E" w14:textId="76D23077" w:rsidR="00A86F85"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Destaca-se que a composição deste trabalho foi realizada através de metodologia de pesquisa bibliográfica documental de abordagem exploratória com base no método dedutivo, com análises jurisprudenciais e doutrinárias.</w:t>
      </w:r>
    </w:p>
    <w:p w14:paraId="789A4162" w14:textId="77777777" w:rsidR="00BC354A" w:rsidRDefault="00BC354A" w:rsidP="00BC354A">
      <w:pPr>
        <w:pStyle w:val="Padro"/>
        <w:spacing w:after="0" w:line="360" w:lineRule="auto"/>
        <w:jc w:val="both"/>
        <w:rPr>
          <w:rFonts w:ascii="Times New Roman" w:hAnsi="Times New Roman"/>
          <w:bCs/>
          <w:sz w:val="24"/>
          <w:szCs w:val="24"/>
        </w:rPr>
      </w:pPr>
    </w:p>
    <w:p w14:paraId="1C4477DD" w14:textId="4BC5DB1F" w:rsidR="00BC354A" w:rsidRDefault="00442838" w:rsidP="007F3AA7">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2 </w:t>
      </w:r>
      <w:r w:rsidR="00BC354A" w:rsidRPr="00BC354A">
        <w:rPr>
          <w:rFonts w:ascii="Times New Roman" w:hAnsi="Times New Roman"/>
          <w:b/>
          <w:sz w:val="24"/>
          <w:szCs w:val="24"/>
        </w:rPr>
        <w:t>ASPECTOS SOCIOLÓGICOS E JURÍDICOS DA AGENDA CONFESSIONAL DA POLÍTICA</w:t>
      </w:r>
    </w:p>
    <w:p w14:paraId="00741885" w14:textId="00DD5B25" w:rsidR="00BC354A" w:rsidRDefault="00BC354A" w:rsidP="007F3AA7">
      <w:pPr>
        <w:pStyle w:val="Padro"/>
        <w:spacing w:after="0" w:line="360" w:lineRule="auto"/>
        <w:jc w:val="both"/>
        <w:rPr>
          <w:rFonts w:ascii="Times New Roman" w:hAnsi="Times New Roman"/>
          <w:b/>
          <w:sz w:val="24"/>
          <w:szCs w:val="24"/>
        </w:rPr>
      </w:pPr>
      <w:r>
        <w:rPr>
          <w:rFonts w:ascii="Times New Roman" w:hAnsi="Times New Roman"/>
          <w:b/>
          <w:sz w:val="24"/>
          <w:szCs w:val="24"/>
        </w:rPr>
        <w:tab/>
      </w:r>
    </w:p>
    <w:p w14:paraId="54FA516A" w14:textId="77777777" w:rsidR="00BC354A" w:rsidRDefault="00BC354A" w:rsidP="007F3AA7">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2.1 </w:t>
      </w:r>
      <w:r w:rsidRPr="00BC354A">
        <w:rPr>
          <w:rFonts w:ascii="Times New Roman" w:hAnsi="Times New Roman"/>
          <w:b/>
          <w:sz w:val="24"/>
          <w:szCs w:val="24"/>
        </w:rPr>
        <w:t>Aspectos conceituais e históricos da “ética protestante” no contexto atual</w:t>
      </w:r>
    </w:p>
    <w:p w14:paraId="20EA8591" w14:textId="77777777" w:rsidR="00BC354A" w:rsidRDefault="00BC354A" w:rsidP="007F3AA7">
      <w:pPr>
        <w:pStyle w:val="Padro"/>
        <w:spacing w:after="0" w:line="360" w:lineRule="auto"/>
        <w:jc w:val="both"/>
        <w:rPr>
          <w:rFonts w:ascii="Times New Roman" w:hAnsi="Times New Roman"/>
          <w:bCs/>
          <w:sz w:val="24"/>
          <w:szCs w:val="24"/>
        </w:rPr>
      </w:pPr>
    </w:p>
    <w:p w14:paraId="154F4C36" w14:textId="77777777"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Pr="00BC354A">
        <w:rPr>
          <w:rFonts w:ascii="Times New Roman" w:hAnsi="Times New Roman"/>
          <w:bCs/>
          <w:sz w:val="24"/>
          <w:szCs w:val="24"/>
        </w:rPr>
        <w:t>Ao se estabelecer o conceito freudiano de religião como base para a análise do relacionamento religião e política, o qual a define como uma consciência moral, instrumentada para revelar as falhas da seleção feita pela Cultura, é possível inferir que além de tão antiga quanto à formação do Estado, é, também, ponto de influência direta na organização estatal, posto tratar-se de um fenômeno sociocultural multifacetado com raízes nas mais diversas camadas humanas.</w:t>
      </w:r>
    </w:p>
    <w:p w14:paraId="1E2B76E8" w14:textId="065CACEC"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Nesta seção pretende-se demonstrar essa relação (religião versus política) pela ótica da ética cristã e suas mudanças históricas, atendo-se a pontos específicos de direta influência nos objetivos deste estudo, que sejam a análise das agendas confessionais na política atual brasileira e seus desdobramentos sociais e jurídicos, fazendo-o com consciente entendimento de que o universo dos fatos sociais de tamanho enredamento, como é a religião, não pode ser concluído cabalmente através da arguição de apenas um fator histórico-social.</w:t>
      </w:r>
    </w:p>
    <w:p w14:paraId="047D5A1B" w14:textId="2C628A5D"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É preciso compreender que esta fusão data tão antiga quanto o próprio Estado, sua existência se deu, por exemplo, desde a forma teocrática absolutista, a qual determinava que o governante era escolhido pelos deuses para representa-los na Terra e, portanto, determinar as leis inspiradas por essas mesmas entidade, até as organizações hodiernas de Estados laicos, a exemplo do Brasil que tem por fundamento constitucional a garantia de igualdade entre todas as religiões, sem a determinação de uma religião oficial no país, ou ainda, de Estados democráticos com religião oficial, que observa-se no Irã, que tem por religião oficial do Estado o islamismo e o seu chefe de Estado é um aiatolá, autoridade religiosa de alto dignatário do islamismo xiita.</w:t>
      </w:r>
    </w:p>
    <w:p w14:paraId="57F67DA5" w14:textId="5B62E734"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Em diversas culturas antigas, como Egípcios e Israelitas, a Divindade ou um preposto do divino, estava presente nos reis e suas famílias. Herdava, o seu filho ou filha, não o bem pessoal do pai, mas sim, o Estado.</w:t>
      </w:r>
    </w:p>
    <w:p w14:paraId="263F19DB" w14:textId="7C4C926C"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No ocidente judaico-cristão, a prática doutrinária se desenvolve e edifica-se com o cesaropapismo bizantino, o antigo regime francês, e também na Inglaterra, alicerçada na crença de que o monarca reinava por vontade única e expressa de Deus, logo, estes governantes são identificados como escolhidos diretos da entidade divina.</w:t>
      </w:r>
    </w:p>
    <w:p w14:paraId="5DCFA426" w14:textId="209A45F4"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Na idade moderna veio à reforma protestante e quase nada mudou dessa doutrina do escolhido, apenas, e tão somente, que o rei por direito divino estava obrigado a obedecer a Deus, sob pena de perder sua legitimidade, ou seja, a partir de então o rei não é mais o ditador das leis de ordem divina, mas atua como um fiscal que tem por dever garantir que as leis divinas sejam cumpridas, estando ele também sob o crivo dessa obediência e não mais acima dela como ser divino, a sua desobediência lhe retira a legitimidade de governar. </w:t>
      </w:r>
    </w:p>
    <w:p w14:paraId="01D92B7D" w14:textId="597A59E9"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Pr="00BC354A">
        <w:rPr>
          <w:rFonts w:ascii="Times New Roman" w:hAnsi="Times New Roman"/>
          <w:bCs/>
          <w:sz w:val="24"/>
          <w:szCs w:val="24"/>
        </w:rPr>
        <w:t>Nos tempos atuais, existe, ainda, a doutrina do direito divino em estados teocráticos, como exemplo pode-se indicar: o Vaticano, uma monarquia não hereditária, com o seu direito canônico, que justifica e chancela o poder divino papal; nos califados, a exemplo do já citado Irã, parlamentarista, o Corão com sua concepção de fusão dos papéis espirituais e temporais postos nas mãos do califa; no Japão moderno, que tem por sistema político uma monarquia constitucional e regime parlamentar democrático, tem seu imperador como descendente da deusa amaterasu, deusa do xintoísmo do sol e tem em sua bandeira a imagem do sol que simboliza reverência ao divino.</w:t>
      </w:r>
    </w:p>
    <w:p w14:paraId="0365FA2F" w14:textId="45D8294B"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Isto posto, é possível, então, elucidar sobre a Ética Protestante conforme análise sociológica weberiana, para perquirir acerca do cenário atual da complexa atuação da religião protestante, com foco na política brasileira, problemática a que se propõe esta pesquisa.</w:t>
      </w:r>
    </w:p>
    <w:p w14:paraId="7A3B9126" w14:textId="1068B5CF"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Necessário destacar que ao tratar de Reforma Protestante, no seguimento deste trabalho, infere-se a compreensão conceitual da mesma, não como um movimento de cunho puritano religioso separatista de quebra dogmática por Lutero, mas como um evento histórico de raízes multifacetadas que englobam outras plurais reformas contemporâneas, como a ascensão burguesa capitalista, a crise do Estado Monárquico e a própria contrarreforma católica, uma vez que se apresentam inseparáveis e inter-relacionados.</w:t>
      </w:r>
    </w:p>
    <w:p w14:paraId="5A3C58DA" w14:textId="2520D2C1"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Válido destacar que a palavra ‘reforma’ traz, em sua definição</w:t>
      </w:r>
      <w:r>
        <w:rPr>
          <w:rStyle w:val="Refdenotaderodap"/>
          <w:rFonts w:ascii="Times New Roman" w:hAnsi="Times New Roman"/>
          <w:bCs/>
          <w:sz w:val="24"/>
          <w:szCs w:val="24"/>
        </w:rPr>
        <w:footnoteReference w:id="3"/>
      </w:r>
      <w:r w:rsidRPr="00BC354A">
        <w:rPr>
          <w:rFonts w:ascii="Times New Roman" w:hAnsi="Times New Roman"/>
          <w:bCs/>
          <w:sz w:val="24"/>
          <w:szCs w:val="24"/>
        </w:rPr>
        <w:t>, uma conotação de substituição de algo velho, errôneo talvez, pelo novo, melhorado, consertado, pode-se dizer. E como será exposto adiante, esse conceito persiste desde então dentro da comunidade evangélica, que não se sente ligada emocionalmente à essa reforma aqui tratada, contudo permanece cheia de resquícios de uma ética então nascitura de imposição moral religiosa.</w:t>
      </w:r>
    </w:p>
    <w:p w14:paraId="58299011" w14:textId="33B3C210"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A observação do nascimento da Igreja Reformada, ou protestante, imprime o primeiro fundamento a ser considerado: a construção de uma ética Cristã que atenda aos anseios capitalistas norteadores dessa nova estrutura social em formação. Dentre as correntes reformistas, que surgem a partir da quebra luterana dos dogmas e interpretações religiosas, a corrente metodista apresenta uma ascese satisfatória aos desejos de uma elite recém-apresentada ao conceito de enriquecimento por acúmulo de capital.</w:t>
      </w:r>
    </w:p>
    <w:p w14:paraId="4D88B318" w14:textId="11FAF3B6"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Corroborando com tal anseio repousa o fato de que nesse momento histórico o protestantismo tem como público maior estes mesmos proprietários de capital e empresários, logo, nasce uma ética religiosa com forte influência burguesa, como leciona Weber, </w:t>
      </w:r>
      <w:r w:rsidRPr="00BC354A">
        <w:rPr>
          <w:rFonts w:ascii="Times New Roman" w:hAnsi="Times New Roman"/>
          <w:bCs/>
          <w:i/>
          <w:iCs/>
          <w:sz w:val="24"/>
          <w:szCs w:val="24"/>
        </w:rPr>
        <w:t xml:space="preserve">in </w:t>
      </w:r>
      <w:proofErr w:type="spellStart"/>
      <w:r w:rsidRPr="00BC354A">
        <w:rPr>
          <w:rFonts w:ascii="Times New Roman" w:hAnsi="Times New Roman"/>
          <w:bCs/>
          <w:i/>
          <w:iCs/>
          <w:sz w:val="24"/>
          <w:szCs w:val="24"/>
        </w:rPr>
        <w:t>verbis</w:t>
      </w:r>
      <w:proofErr w:type="spellEnd"/>
      <w:r w:rsidRPr="00BC354A">
        <w:rPr>
          <w:rFonts w:ascii="Times New Roman" w:hAnsi="Times New Roman"/>
          <w:bCs/>
          <w:sz w:val="24"/>
          <w:szCs w:val="24"/>
        </w:rPr>
        <w:t>:</w:t>
      </w:r>
    </w:p>
    <w:p w14:paraId="104B6E2C" w14:textId="77777777" w:rsidR="00BC354A" w:rsidRPr="00BC354A" w:rsidRDefault="00BC354A" w:rsidP="00BA0F01">
      <w:pPr>
        <w:pStyle w:val="Padro"/>
        <w:spacing w:after="0" w:line="240" w:lineRule="auto"/>
        <w:ind w:left="2268"/>
        <w:jc w:val="both"/>
        <w:rPr>
          <w:rFonts w:ascii="Times New Roman" w:hAnsi="Times New Roman"/>
          <w:bCs/>
          <w:sz w:val="20"/>
          <w:szCs w:val="20"/>
        </w:rPr>
      </w:pPr>
      <w:r w:rsidRPr="00BC354A">
        <w:rPr>
          <w:rFonts w:ascii="Times New Roman" w:hAnsi="Times New Roman"/>
          <w:bCs/>
          <w:sz w:val="20"/>
          <w:szCs w:val="20"/>
        </w:rPr>
        <w:lastRenderedPageBreak/>
        <w:t xml:space="preserve">Surgira um </w:t>
      </w:r>
      <w:proofErr w:type="spellStart"/>
      <w:r w:rsidRPr="00BC354A">
        <w:rPr>
          <w:rFonts w:ascii="Times New Roman" w:hAnsi="Times New Roman"/>
          <w:bCs/>
          <w:sz w:val="20"/>
          <w:szCs w:val="20"/>
        </w:rPr>
        <w:t>ethos</w:t>
      </w:r>
      <w:proofErr w:type="spellEnd"/>
      <w:r w:rsidRPr="00BC354A">
        <w:rPr>
          <w:rFonts w:ascii="Times New Roman" w:hAnsi="Times New Roman"/>
          <w:bCs/>
          <w:sz w:val="20"/>
          <w:szCs w:val="20"/>
        </w:rPr>
        <w:t xml:space="preserve"> profissional especificamente burguês. Com a consciência de estar na plena graça de Deus e ser por ele visivelmente abençoado, o empresário burguês, com a condição de manter-se dentro dos limites da correção formal, de ter sua conduta moral irrepreensível e de não fazer de sua riqueza um uso escandaloso, podia perseguir os seus interesses de lucro e devia fazê-lo (WEBER, 1981, p. 34).</w:t>
      </w:r>
    </w:p>
    <w:p w14:paraId="38CE4848" w14:textId="4BD1EBA6" w:rsidR="00BC354A" w:rsidRPr="00BC354A" w:rsidRDefault="00BC354A"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Em outras palavras, o autor explica que a ascese nesse momento histórico se apresenta como uma premissa permissiva para o enriquecimento, não sendo, a busca pelo lucro, apenas uma condição de possibilidade ao empresário burguês, mas um dever. </w:t>
      </w:r>
    </w:p>
    <w:p w14:paraId="5CB7B1C5" w14:textId="11E1BC7E"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Portanto, es</w:t>
      </w:r>
      <w:r>
        <w:rPr>
          <w:rFonts w:ascii="Times New Roman" w:hAnsi="Times New Roman"/>
          <w:bCs/>
          <w:sz w:val="24"/>
          <w:szCs w:val="24"/>
        </w:rPr>
        <w:t>s</w:t>
      </w:r>
      <w:r w:rsidRPr="00BC354A">
        <w:rPr>
          <w:rFonts w:ascii="Times New Roman" w:hAnsi="Times New Roman"/>
          <w:bCs/>
          <w:sz w:val="24"/>
          <w:szCs w:val="24"/>
        </w:rPr>
        <w:t>a ascese percebe dois conceitos preciosos quando de seu surgimento, são eles: a predestinação, herdada da ruptura luterana e das correntes calvinistas, e o trabalho como vocação, seja o trabalho como operário, nascido para o labor e a humildade, ou do empresário, que alcança a graça divina através de uma vida religiosa tradicionalista e a demonstra por seu sucesso financeiro, sendo este último à comprovação de sua fé.</w:t>
      </w:r>
    </w:p>
    <w:p w14:paraId="0E2BB493" w14:textId="3696FEAC"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A vocação para o cristão é um conceito bastante valorizado, inclusive atualmente da igreja, trata-se de um chamamento divino que,</w:t>
      </w:r>
      <w:r>
        <w:rPr>
          <w:rFonts w:ascii="Times New Roman" w:hAnsi="Times New Roman"/>
          <w:bCs/>
          <w:sz w:val="24"/>
          <w:szCs w:val="24"/>
        </w:rPr>
        <w:t xml:space="preserve"> </w:t>
      </w:r>
      <w:r w:rsidRPr="00BC354A">
        <w:rPr>
          <w:rFonts w:ascii="Times New Roman" w:hAnsi="Times New Roman"/>
          <w:bCs/>
          <w:sz w:val="24"/>
          <w:szCs w:val="24"/>
        </w:rPr>
        <w:t xml:space="preserve">como explicou o Papa Francisco, determina “nossa vida e nossa presença no mundo”. Ou, nas palavras de Lutero, (10, p. 233, 355-6) “cada qual é chamado a exercer alguma profissão”, explica, então Max Weber, ao analisar o enunciado luterano, que “a vocação é aquilo que o ser humano tem que aceitar como desígnio divino, ao qual tem de ‘se dobrar’ </w:t>
      </w:r>
      <w:r w:rsidR="00BA0F01">
        <w:rPr>
          <w:rFonts w:ascii="Times New Roman" w:hAnsi="Times New Roman"/>
          <w:bCs/>
          <w:sz w:val="24"/>
          <w:szCs w:val="24"/>
        </w:rPr>
        <w:t>[...]</w:t>
      </w:r>
      <w:r w:rsidRPr="00BC354A">
        <w:rPr>
          <w:rFonts w:ascii="Times New Roman" w:hAnsi="Times New Roman"/>
          <w:bCs/>
          <w:sz w:val="24"/>
          <w:szCs w:val="24"/>
        </w:rPr>
        <w:t xml:space="preserve"> a missão dada por Deus” (WEBER, 1981, p. 98.). Destarte, verifica-se a profunda importância metafísica deste conceito, o qual nunca se tratou de uma definição imutável, mas de uma concepção que flutua de acordo com o interesse favorável às elites dominantes.</w:t>
      </w:r>
    </w:p>
    <w:p w14:paraId="3DBB355B" w14:textId="28709737"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Como alhures explanado, seria, então para a recém-igreja reformada, o trabalho um fim em si mesmo, ou seja, a própria finalidade/vocação da vida humana. O trabalho que dignifica o homem e seu êxito financeiro que comprova sua fé e o chamamento de Deus, servindo de explicação confortadora para o crescente abismo entre as classes sociais, fruto do capitalismo. O enriquecimento de uns por serem “os” chamados de Deus e sua vocação espiritual, sendo esta transfigurada em sucesso no sistema econômico que ascende, e a conformação de uma classe numerosa de pessoas que serão pobres e deverão trabalhar em prol daqueles.</w:t>
      </w:r>
    </w:p>
    <w:p w14:paraId="51FAC89D" w14:textId="0265D6F3"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Subjugar para manter esse sistema organizacional, ou seja, assegurar a continuidade do poder seja como líder religioso e suas regalias, ou como Estado e as pretensões daqueles que o governam, por meio da fé, pouco esforço exige. Além de ser mais um ponto fundamental da hodierna ética cristã, o envolvimento desses líderes passa a ser desvendado como um dutycalls (um dever que o chama, em tradução literal), retomando ao, neste trabalho muito recorrido, conceito de vocação.</w:t>
      </w:r>
    </w:p>
    <w:p w14:paraId="1CEEFFBC" w14:textId="17F3E413"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Pr="00BC354A">
        <w:rPr>
          <w:rFonts w:ascii="Times New Roman" w:hAnsi="Times New Roman"/>
          <w:bCs/>
          <w:sz w:val="24"/>
          <w:szCs w:val="24"/>
        </w:rPr>
        <w:t xml:space="preserve">Existe, concomitantemente à observação apresentada, da adequação da igreja protestante aos interesses do sistema capitalista, uma abordagem pertinente à matéria, o desvirtuamento desse movimento político evangélico para a consecução de uma agenda própria de imposições doutrinárias à uma sociedade que adotou o Estado Laico como garantia constitucional. </w:t>
      </w:r>
    </w:p>
    <w:p w14:paraId="17D59AD4" w14:textId="02815E70"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Assim posicionou-se o Papa Bento XVI ao falar que “quando, porém, os direitos fundamentais da pessoa ou a salvação das almas o exigirem, os pastores têm o grave dever de emitir um juízo moral, mesmo em matérias políticas (cf. GS, 76)”, segundo exposição divulgada no portal do Vaticano News (2010). </w:t>
      </w:r>
    </w:p>
    <w:p w14:paraId="78A16E16" w14:textId="38109547"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Consolida-se, destarte, que o envolvimento político das lideranças eclesiásticas deve ser assimilado como uma obrigação consequente do cargo, um fardo a ser cumprido por aqueles em nome de uma suposta proteção aos direitos fundamentais.</w:t>
      </w:r>
    </w:p>
    <w:p w14:paraId="64092F3C" w14:textId="59FBCBD7" w:rsidR="00BC354A" w:rsidRPr="00BC354A" w:rsidRDefault="00BC354A"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C354A">
        <w:rPr>
          <w:rFonts w:ascii="Times New Roman" w:hAnsi="Times New Roman"/>
          <w:bCs/>
          <w:sz w:val="24"/>
          <w:szCs w:val="24"/>
        </w:rPr>
        <w:t xml:space="preserve">Porém, como será demonstrado mais a frente neste estudo, um dos maiores impasses se dá da interpretação unilateral, sem vínculo com a coletividade, como propõe o Estado Democrático de Direito e laico, feita por uma substancial parcela da Igreja Evangélica atualmente do que deve ser interpretado como um direito fundamental para ganhar tal proteção ou não, gerando uma confusão hermenêutica ao introduzir dogmas religiosos em fatos sociais, em uma espécie moderna de cujus régio </w:t>
      </w:r>
      <w:proofErr w:type="spellStart"/>
      <w:r w:rsidRPr="00BC354A">
        <w:rPr>
          <w:rFonts w:ascii="Times New Roman" w:hAnsi="Times New Roman"/>
          <w:bCs/>
          <w:i/>
          <w:iCs/>
          <w:sz w:val="24"/>
          <w:szCs w:val="24"/>
        </w:rPr>
        <w:t>eius</w:t>
      </w:r>
      <w:proofErr w:type="spellEnd"/>
      <w:r w:rsidRPr="00BC354A">
        <w:rPr>
          <w:rFonts w:ascii="Times New Roman" w:hAnsi="Times New Roman"/>
          <w:bCs/>
          <w:i/>
          <w:iCs/>
          <w:sz w:val="24"/>
          <w:szCs w:val="24"/>
        </w:rPr>
        <w:t xml:space="preserve"> </w:t>
      </w:r>
      <w:proofErr w:type="spellStart"/>
      <w:r w:rsidRPr="00BC354A">
        <w:rPr>
          <w:rFonts w:ascii="Times New Roman" w:hAnsi="Times New Roman"/>
          <w:bCs/>
          <w:i/>
          <w:iCs/>
          <w:sz w:val="24"/>
          <w:szCs w:val="24"/>
        </w:rPr>
        <w:t>religio</w:t>
      </w:r>
      <w:proofErr w:type="spellEnd"/>
      <w:r>
        <w:rPr>
          <w:rStyle w:val="Refdenotaderodap"/>
          <w:rFonts w:ascii="Times New Roman" w:hAnsi="Times New Roman"/>
          <w:bCs/>
          <w:i/>
          <w:iCs/>
          <w:sz w:val="24"/>
          <w:szCs w:val="24"/>
        </w:rPr>
        <w:footnoteReference w:id="4"/>
      </w:r>
      <w:r w:rsidRPr="00BC354A">
        <w:rPr>
          <w:rFonts w:ascii="Times New Roman" w:hAnsi="Times New Roman"/>
          <w:bCs/>
          <w:sz w:val="24"/>
          <w:szCs w:val="24"/>
        </w:rPr>
        <w:t xml:space="preserve">. </w:t>
      </w:r>
    </w:p>
    <w:p w14:paraId="4F660AB4" w14:textId="45AEF747"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Importante destacar que o uso da Fé, seja ela qual for, pelo Estado não é uma invenção do cristianismo, contudo algumas denominações religiosas de matriz protestante encontraram terreno propício para a ascendência do poder dentro do Estado capitalista; e para expansão territorial, muitas vezes lograda e, enfim, aceita pelos povos, através do uso da violência física, moral e psicológica. O desembargador Leonardo Pietro Antonelli, do Tribunal Regional Eleitoral do Rio de Janeiro, descreveu esta conduta de dominação, ao decidir o Recurso Eleitoral nº 49381, do qual foi relator, da seguinte maneira:</w:t>
      </w:r>
    </w:p>
    <w:p w14:paraId="18B5898A" w14:textId="77777777" w:rsidR="00BC354A" w:rsidRPr="00BA0F01" w:rsidRDefault="00BC354A" w:rsidP="00BA0F01">
      <w:pPr>
        <w:pStyle w:val="Padro"/>
        <w:spacing w:after="0" w:line="240" w:lineRule="auto"/>
        <w:ind w:left="2268"/>
        <w:jc w:val="both"/>
        <w:rPr>
          <w:rFonts w:ascii="Times New Roman" w:hAnsi="Times New Roman"/>
          <w:bCs/>
          <w:sz w:val="20"/>
          <w:szCs w:val="20"/>
        </w:rPr>
      </w:pPr>
      <w:r w:rsidRPr="00BA0F01">
        <w:rPr>
          <w:rFonts w:ascii="Times New Roman" w:hAnsi="Times New Roman"/>
          <w:bCs/>
          <w:sz w:val="20"/>
          <w:szCs w:val="20"/>
        </w:rPr>
        <w:t>A entidade religiosa, enquanto veículo difusor de doutrinas apto a alcançar um número indeterminado de pessoas, é talvez o meio de comunicação social mais poderoso de todos, porquanto detém a capacidade de lidar com um dos sentimentos mais intrigantes e transcendentais do ser humano: a fé (BRASIL, 2013).</w:t>
      </w:r>
    </w:p>
    <w:p w14:paraId="076A2710" w14:textId="5614D602"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O enunciado do desembargador pode ser explicado à luz da alhures citada concepção freudiana de religião, que a concebe, também, como uma ilusão, um erro que projeta o desejo do indivíduo. Destarte, quando em coletivo, essa ilusão é poliglota e conversa com as massas sociais de forma abrangente e intensa, por meio da linguagem da fé. </w:t>
      </w:r>
    </w:p>
    <w:p w14:paraId="0E693F92" w14:textId="052C5D3F"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00BC354A" w:rsidRPr="00BC354A">
        <w:rPr>
          <w:rFonts w:ascii="Times New Roman" w:hAnsi="Times New Roman"/>
          <w:bCs/>
          <w:sz w:val="24"/>
          <w:szCs w:val="24"/>
        </w:rPr>
        <w:t>Em tempos atuais, no Brasil, o uso da fé não opera de forma diversa. O protestantismo herda aquela popularidade entre a elite, alcançando adeptos de importante atuação na economia e na política do país. Todavia, a religião em foco, encontra solo fértil nas classes de baixa renda, marginalizadas e vítimas de um grave abandono social e estatal, otimizando ainda mais sua dominação e influência, posto, agora, debruçar-se confortavelmente na faixa populacional mais proveitosa ao se tratar de fins eleitorais para alcance e manutenção de poder.</w:t>
      </w:r>
    </w:p>
    <w:p w14:paraId="76B884B3" w14:textId="1201FD40"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Focar nas classes mais pobres proporciona vantagens preciosas para o fortalecimento de um projeto de poder que transcende as paredes dos templos e alcança os prédios da administração pública. Primeiramente por sua numerosidade, a classe C, segundo levantamento publicado pelo site </w:t>
      </w:r>
      <w:proofErr w:type="spellStart"/>
      <w:r w:rsidR="00BC354A" w:rsidRPr="00BC354A">
        <w:rPr>
          <w:rFonts w:ascii="Times New Roman" w:hAnsi="Times New Roman"/>
          <w:bCs/>
          <w:sz w:val="24"/>
          <w:szCs w:val="24"/>
        </w:rPr>
        <w:t>InfoMoney</w:t>
      </w:r>
      <w:proofErr w:type="spellEnd"/>
      <w:r w:rsidR="00BC354A" w:rsidRPr="00BC354A">
        <w:rPr>
          <w:rFonts w:ascii="Times New Roman" w:hAnsi="Times New Roman"/>
          <w:bCs/>
          <w:sz w:val="24"/>
          <w:szCs w:val="24"/>
        </w:rPr>
        <w:t xml:space="preserve">, em 2022 tem projeção de terminar o ano representando 33,3% dos domicílios brasileiros, e as classes D e </w:t>
      </w:r>
      <w:proofErr w:type="spellStart"/>
      <w:r w:rsidR="00BC354A" w:rsidRPr="00BC354A">
        <w:rPr>
          <w:rFonts w:ascii="Times New Roman" w:hAnsi="Times New Roman"/>
          <w:bCs/>
          <w:sz w:val="24"/>
          <w:szCs w:val="24"/>
        </w:rPr>
        <w:t>E</w:t>
      </w:r>
      <w:proofErr w:type="spellEnd"/>
      <w:r w:rsidR="00BC354A" w:rsidRPr="00BC354A">
        <w:rPr>
          <w:rFonts w:ascii="Times New Roman" w:hAnsi="Times New Roman"/>
          <w:bCs/>
          <w:sz w:val="24"/>
          <w:szCs w:val="24"/>
        </w:rPr>
        <w:t xml:space="preserve">, somadas, perfarão um total de 50,7% (Equipe </w:t>
      </w:r>
      <w:proofErr w:type="spellStart"/>
      <w:r w:rsidR="00BC354A" w:rsidRPr="00BC354A">
        <w:rPr>
          <w:rFonts w:ascii="Times New Roman" w:hAnsi="Times New Roman"/>
          <w:bCs/>
          <w:sz w:val="24"/>
          <w:szCs w:val="24"/>
        </w:rPr>
        <w:t>InfoMoney</w:t>
      </w:r>
      <w:proofErr w:type="spellEnd"/>
      <w:r w:rsidR="00BC354A" w:rsidRPr="00BC354A">
        <w:rPr>
          <w:rFonts w:ascii="Times New Roman" w:hAnsi="Times New Roman"/>
          <w:bCs/>
          <w:sz w:val="24"/>
          <w:szCs w:val="24"/>
        </w:rPr>
        <w:t>, 2022) Outro ponto de suma importância, nessa política de expansão da Igreja evangélica, trata-se da carência moral, social e econômica que atinge essas pessoas.</w:t>
      </w:r>
    </w:p>
    <w:p w14:paraId="1FC7BDDE" w14:textId="48A0D228"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Relevante perceber que ao mudar o </w:t>
      </w:r>
      <w:r w:rsidRPr="00BC354A">
        <w:rPr>
          <w:rFonts w:ascii="Times New Roman" w:hAnsi="Times New Roman"/>
          <w:bCs/>
          <w:sz w:val="24"/>
          <w:szCs w:val="24"/>
        </w:rPr>
        <w:t>público-alvo</w:t>
      </w:r>
      <w:r w:rsidR="00BC354A" w:rsidRPr="00BC354A">
        <w:rPr>
          <w:rFonts w:ascii="Times New Roman" w:hAnsi="Times New Roman"/>
          <w:bCs/>
          <w:sz w:val="24"/>
          <w:szCs w:val="24"/>
        </w:rPr>
        <w:t xml:space="preserve">, fez-se necessário a mudança de concepções dogmáticas que pudessem satisfazer esses novos adeptos. Assim, a vocação antes comprovada pelos frutos mundanos do dinheiro e sucesso, não serve para conquistar um trabalhador que sobrevive com um </w:t>
      </w:r>
      <w:r w:rsidRPr="00BC354A">
        <w:rPr>
          <w:rFonts w:ascii="Times New Roman" w:hAnsi="Times New Roman"/>
          <w:bCs/>
          <w:sz w:val="24"/>
          <w:szCs w:val="24"/>
        </w:rPr>
        <w:t>salário-mínimo</w:t>
      </w:r>
      <w:r w:rsidR="00BC354A" w:rsidRPr="00BC354A">
        <w:rPr>
          <w:rFonts w:ascii="Times New Roman" w:hAnsi="Times New Roman"/>
          <w:bCs/>
          <w:sz w:val="24"/>
          <w:szCs w:val="24"/>
        </w:rPr>
        <w:t>. Não há como exigir dele que a graça de deus se personifique em bens materiais, agora, pelo contrário, a comprovação da fé se dá pela própria fé.</w:t>
      </w:r>
    </w:p>
    <w:p w14:paraId="4CCBA46C" w14:textId="3F8A4F35"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A crença incondicional que há fortuna espiritual, ainda que não haja no plano material, é a nova forma de creditar a um </w:t>
      </w:r>
      <w:r w:rsidRPr="00BC354A">
        <w:rPr>
          <w:rFonts w:ascii="Times New Roman" w:hAnsi="Times New Roman"/>
          <w:bCs/>
          <w:sz w:val="24"/>
          <w:szCs w:val="24"/>
        </w:rPr>
        <w:t>indivíduo</w:t>
      </w:r>
      <w:r w:rsidR="00BC354A" w:rsidRPr="00BC354A">
        <w:rPr>
          <w:rFonts w:ascii="Times New Roman" w:hAnsi="Times New Roman"/>
          <w:bCs/>
          <w:sz w:val="24"/>
          <w:szCs w:val="24"/>
        </w:rPr>
        <w:t xml:space="preserve"> sua vocação, ainda entendida aqui como chamamento divino. Da mesma forma, a predestinação calvinista já não abarca os anseios de dominação cultural e servidão dos </w:t>
      </w:r>
      <w:r w:rsidRPr="00BC354A">
        <w:rPr>
          <w:rFonts w:ascii="Times New Roman" w:hAnsi="Times New Roman"/>
          <w:bCs/>
          <w:sz w:val="24"/>
          <w:szCs w:val="24"/>
        </w:rPr>
        <w:t>fiéis</w:t>
      </w:r>
      <w:r w:rsidR="00BC354A" w:rsidRPr="00BC354A">
        <w:rPr>
          <w:rFonts w:ascii="Times New Roman" w:hAnsi="Times New Roman"/>
          <w:bCs/>
          <w:sz w:val="24"/>
          <w:szCs w:val="24"/>
        </w:rPr>
        <w:t xml:space="preserve"> para manutenção de poder, sendo então transfigurada em uma guerra espiritual, na qual o mal, personificado de inúmeras formas, tenta lhes roubar a salvação.</w:t>
      </w:r>
    </w:p>
    <w:p w14:paraId="3B6F949B" w14:textId="782AC5BE"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A </w:t>
      </w:r>
      <w:r w:rsidR="00BC354A" w:rsidRPr="00BA0F01">
        <w:rPr>
          <w:rFonts w:ascii="Times New Roman" w:hAnsi="Times New Roman"/>
          <w:bCs/>
          <w:i/>
          <w:iCs/>
          <w:sz w:val="24"/>
          <w:szCs w:val="24"/>
        </w:rPr>
        <w:t>teologia da prosperidade</w:t>
      </w:r>
      <w:r w:rsidR="00BC354A" w:rsidRPr="00BC354A">
        <w:rPr>
          <w:rFonts w:ascii="Times New Roman" w:hAnsi="Times New Roman"/>
          <w:bCs/>
          <w:sz w:val="24"/>
          <w:szCs w:val="24"/>
        </w:rPr>
        <w:t xml:space="preserve">, fortemente pregada nos templos pentecostais e </w:t>
      </w:r>
      <w:r w:rsidRPr="00BC354A">
        <w:rPr>
          <w:rFonts w:ascii="Times New Roman" w:hAnsi="Times New Roman"/>
          <w:bCs/>
          <w:sz w:val="24"/>
          <w:szCs w:val="24"/>
        </w:rPr>
        <w:t>neopentecostais</w:t>
      </w:r>
      <w:r w:rsidR="00BC354A" w:rsidRPr="00BC354A">
        <w:rPr>
          <w:rFonts w:ascii="Times New Roman" w:hAnsi="Times New Roman"/>
          <w:bCs/>
          <w:sz w:val="24"/>
          <w:szCs w:val="24"/>
        </w:rPr>
        <w:t>, traz esperança para um indivíduo carente de fartura alimentar, de educação, sem acesso à saúde de qualidade, e, inclusive, privado de entretenimento. Enquanto a teologia da dominação, a qual é pregada em continuidade a da prosperidade, trabalha para os interesses dos líderes religiosos que desejam apoderarem-se de todos os espectros sociais dos membros de suas congregações.</w:t>
      </w:r>
    </w:p>
    <w:p w14:paraId="42A4E230" w14:textId="0C3F8C77"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Es</w:t>
      </w:r>
      <w:r>
        <w:rPr>
          <w:rFonts w:ascii="Times New Roman" w:hAnsi="Times New Roman"/>
          <w:bCs/>
          <w:sz w:val="24"/>
          <w:szCs w:val="24"/>
        </w:rPr>
        <w:t>s</w:t>
      </w:r>
      <w:r w:rsidR="00BC354A" w:rsidRPr="00BC354A">
        <w:rPr>
          <w:rFonts w:ascii="Times New Roman" w:hAnsi="Times New Roman"/>
          <w:bCs/>
          <w:sz w:val="24"/>
          <w:szCs w:val="24"/>
        </w:rPr>
        <w:t xml:space="preserve">a </w:t>
      </w:r>
      <w:r w:rsidR="00BC354A" w:rsidRPr="00BA0F01">
        <w:rPr>
          <w:rFonts w:ascii="Times New Roman" w:hAnsi="Times New Roman"/>
          <w:bCs/>
          <w:i/>
          <w:iCs/>
          <w:sz w:val="24"/>
          <w:szCs w:val="24"/>
        </w:rPr>
        <w:t>teologia da prosperidade</w:t>
      </w:r>
      <w:r w:rsidR="00BC354A" w:rsidRPr="00BC354A">
        <w:rPr>
          <w:rFonts w:ascii="Times New Roman" w:hAnsi="Times New Roman"/>
          <w:bCs/>
          <w:sz w:val="24"/>
          <w:szCs w:val="24"/>
        </w:rPr>
        <w:t xml:space="preserve"> prega a crença que ao cristão é reservado o direito de possuir bens e fartura material, desde que ele tenha fé suficiente e paciência para esperar sua vez de receber a benção das riquezas, a comprovação de sua fé não se dá exatamente pela demonstração de bonança e fartura, mas por sua perseverança em crer, declarar e esperar.</w:t>
      </w:r>
    </w:p>
    <w:p w14:paraId="4A862A26" w14:textId="491BDB47"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00BC354A" w:rsidRPr="00BC354A">
        <w:rPr>
          <w:rFonts w:ascii="Times New Roman" w:hAnsi="Times New Roman"/>
          <w:bCs/>
          <w:sz w:val="24"/>
          <w:szCs w:val="24"/>
        </w:rPr>
        <w:t xml:space="preserve">Enquanto a </w:t>
      </w:r>
      <w:r w:rsidR="00BC354A" w:rsidRPr="00BA0F01">
        <w:rPr>
          <w:rFonts w:ascii="Times New Roman" w:hAnsi="Times New Roman"/>
          <w:bCs/>
          <w:i/>
          <w:iCs/>
          <w:sz w:val="24"/>
          <w:szCs w:val="24"/>
        </w:rPr>
        <w:t>teologia do domínio</w:t>
      </w:r>
      <w:r w:rsidR="00BC354A" w:rsidRPr="00BC354A">
        <w:rPr>
          <w:rFonts w:ascii="Times New Roman" w:hAnsi="Times New Roman"/>
          <w:bCs/>
          <w:sz w:val="24"/>
          <w:szCs w:val="24"/>
        </w:rPr>
        <w:t xml:space="preserve"> transforma a vocação (chamamento de deus) numa espécie de militância espiritual, o cristão como soldado que obedece a seus líderes incondicionalmente, comprovando sua fé através de sua luta contra o mal, onde o mal é tudo aquilo que fere as tradições cristãs, mas, também, tudo e todos que são desta forma indicados pelas lideranças religiosas, como explica </w:t>
      </w:r>
      <w:proofErr w:type="spellStart"/>
      <w:r w:rsidR="00BC354A" w:rsidRPr="00BC354A">
        <w:rPr>
          <w:rFonts w:ascii="Times New Roman" w:hAnsi="Times New Roman"/>
          <w:bCs/>
          <w:sz w:val="24"/>
          <w:szCs w:val="24"/>
        </w:rPr>
        <w:t>Yuval</w:t>
      </w:r>
      <w:proofErr w:type="spellEnd"/>
      <w:r w:rsidR="00BC354A" w:rsidRPr="00BC354A">
        <w:rPr>
          <w:rFonts w:ascii="Times New Roman" w:hAnsi="Times New Roman"/>
          <w:bCs/>
          <w:sz w:val="24"/>
          <w:szCs w:val="24"/>
        </w:rPr>
        <w:t xml:space="preserve"> </w:t>
      </w:r>
      <w:proofErr w:type="spellStart"/>
      <w:r w:rsidR="00BC354A" w:rsidRPr="00BC354A">
        <w:rPr>
          <w:rFonts w:ascii="Times New Roman" w:hAnsi="Times New Roman"/>
          <w:bCs/>
          <w:sz w:val="24"/>
          <w:szCs w:val="24"/>
        </w:rPr>
        <w:t>Harari</w:t>
      </w:r>
      <w:proofErr w:type="spellEnd"/>
      <w:r w:rsidR="00BC354A" w:rsidRPr="00BC354A">
        <w:rPr>
          <w:rFonts w:ascii="Times New Roman" w:hAnsi="Times New Roman"/>
          <w:bCs/>
          <w:sz w:val="24"/>
          <w:szCs w:val="24"/>
        </w:rPr>
        <w:t>, “assim, no século XXI as religiões não trazem chuva, não curam doenças, não constroem bombas – mas sim determinam quem somos “nós” e quem são “eles”, quem devemos curar e quem devemos bombardear” (HARARI, 2018, p.140).</w:t>
      </w:r>
    </w:p>
    <w:p w14:paraId="180BBE10" w14:textId="4CB801B1"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Oportuno citar que ambas as teologias se baseiam em uma estratégia de manipulação em massa que coloca os indivíduos em um cotidiano de assédio permanente, em uma soma de uma linguagem violenta com fundamentos religiosos, produzindo a sensação de pertencimento à um grupo, à um propósito maior, a sensação de protagonismo social que provoca contágio na comunidade, aumentando sua ação de força.</w:t>
      </w:r>
    </w:p>
    <w:p w14:paraId="15871F84" w14:textId="4A25C768"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O resultado dessa prática é um micro caos social controlado pelos líderes religiosos, que passam a ditar no plano ficto esperando que essas pessoas transformem suas palavras e seus condicionamentos em realidades fáticas, em uma espécie de dissociação cognitiva coletiva, a qual proporciona um status quo favorável para os ditames usados como cortina de fumaça, que maquiam um projeto de poder, e transfigura a ascensão financeira, política e social da cúpula das igrejas como uma benção gerada pelo próprio Deus, um galardão por uma Igreja segundo a nova ética cristã de ascese (MAX, 1981).</w:t>
      </w:r>
    </w:p>
    <w:p w14:paraId="7BD0CB2A" w14:textId="7ACFB87D"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Essa “ética cristã”, aqui entendida como </w:t>
      </w:r>
      <w:proofErr w:type="spellStart"/>
      <w:r w:rsidR="00BC354A" w:rsidRPr="00BA0F01">
        <w:rPr>
          <w:rFonts w:ascii="Times New Roman" w:hAnsi="Times New Roman"/>
          <w:bCs/>
          <w:i/>
          <w:iCs/>
          <w:sz w:val="24"/>
          <w:szCs w:val="24"/>
        </w:rPr>
        <w:t>ethos</w:t>
      </w:r>
      <w:proofErr w:type="spellEnd"/>
      <w:r w:rsidR="00BC354A" w:rsidRPr="00BC354A">
        <w:rPr>
          <w:rFonts w:ascii="Times New Roman" w:hAnsi="Times New Roman"/>
          <w:bCs/>
          <w:sz w:val="24"/>
          <w:szCs w:val="24"/>
        </w:rPr>
        <w:t xml:space="preserve">/costume, é agora traduzida como um dever de acreditar sem questionar, de impor sua ascese a toda à sociedade, por tratar-se de uma guerra contra o mundano e de ter “maturidade espiritual” reconhecendo que a vocação divina </w:t>
      </w:r>
      <w:r w:rsidRPr="00BC354A">
        <w:rPr>
          <w:rFonts w:ascii="Times New Roman" w:hAnsi="Times New Roman"/>
          <w:bCs/>
          <w:sz w:val="24"/>
          <w:szCs w:val="24"/>
        </w:rPr>
        <w:t>se refere</w:t>
      </w:r>
      <w:r w:rsidR="00BC354A" w:rsidRPr="00BC354A">
        <w:rPr>
          <w:rFonts w:ascii="Times New Roman" w:hAnsi="Times New Roman"/>
          <w:bCs/>
          <w:sz w:val="24"/>
          <w:szCs w:val="24"/>
        </w:rPr>
        <w:t xml:space="preserve"> à todos no sentido da salvação, contudo de poucos no âmbito dos dons para liderar e governar. Em seu livro “A Religião do Bolsonarismo: um ensaio teológico”, </w:t>
      </w:r>
      <w:proofErr w:type="spellStart"/>
      <w:r w:rsidR="00BC354A" w:rsidRPr="00BC354A">
        <w:rPr>
          <w:rFonts w:ascii="Times New Roman" w:hAnsi="Times New Roman"/>
          <w:bCs/>
          <w:sz w:val="24"/>
          <w:szCs w:val="24"/>
        </w:rPr>
        <w:t>Yago</w:t>
      </w:r>
      <w:proofErr w:type="spellEnd"/>
      <w:r w:rsidR="00BC354A" w:rsidRPr="00BC354A">
        <w:rPr>
          <w:rFonts w:ascii="Times New Roman" w:hAnsi="Times New Roman"/>
          <w:bCs/>
          <w:sz w:val="24"/>
          <w:szCs w:val="24"/>
        </w:rPr>
        <w:t xml:space="preserve"> Martins esclarece como se manifesta, dentro das igrejas, essa nova ética norteadora comportamental:</w:t>
      </w:r>
    </w:p>
    <w:p w14:paraId="1E2598A8" w14:textId="0DE59D35" w:rsidR="00BC354A" w:rsidRPr="00BA0F01" w:rsidRDefault="00BC354A" w:rsidP="00BA0F01">
      <w:pPr>
        <w:pStyle w:val="Padro"/>
        <w:spacing w:after="0" w:line="240" w:lineRule="auto"/>
        <w:ind w:left="2268"/>
        <w:jc w:val="both"/>
        <w:rPr>
          <w:rFonts w:ascii="Times New Roman" w:hAnsi="Times New Roman"/>
          <w:bCs/>
          <w:sz w:val="20"/>
          <w:szCs w:val="20"/>
        </w:rPr>
      </w:pPr>
      <w:r w:rsidRPr="00BA0F01">
        <w:rPr>
          <w:rFonts w:ascii="Times New Roman" w:hAnsi="Times New Roman"/>
          <w:bCs/>
          <w:sz w:val="20"/>
          <w:szCs w:val="20"/>
        </w:rPr>
        <w:t xml:space="preserve">Dentro dos círculos neopentecostais, a figura do líder ungido chama atenção por ser geralmente intocável. Criticá-lo é como criticar o próprio Deus que o </w:t>
      </w:r>
      <w:proofErr w:type="spellStart"/>
      <w:r w:rsidRPr="00BA0F01">
        <w:rPr>
          <w:rFonts w:ascii="Times New Roman" w:hAnsi="Times New Roman"/>
          <w:bCs/>
          <w:sz w:val="20"/>
          <w:szCs w:val="20"/>
        </w:rPr>
        <w:t>enviou</w:t>
      </w:r>
      <w:proofErr w:type="spellEnd"/>
      <w:r w:rsidRPr="00BA0F01">
        <w:rPr>
          <w:rFonts w:ascii="Times New Roman" w:hAnsi="Times New Roman"/>
          <w:bCs/>
          <w:sz w:val="20"/>
          <w:szCs w:val="20"/>
        </w:rPr>
        <w:t>.</w:t>
      </w:r>
      <w:r w:rsidR="00BA0F01">
        <w:rPr>
          <w:rFonts w:ascii="Times New Roman" w:hAnsi="Times New Roman"/>
          <w:bCs/>
          <w:sz w:val="20"/>
          <w:szCs w:val="20"/>
        </w:rPr>
        <w:t xml:space="preserve"> </w:t>
      </w:r>
      <w:r w:rsidRPr="00BA0F01">
        <w:rPr>
          <w:rFonts w:ascii="Times New Roman" w:hAnsi="Times New Roman"/>
          <w:bCs/>
          <w:sz w:val="20"/>
          <w:szCs w:val="20"/>
        </w:rPr>
        <w:t>É comum descontextualizarem falas messiânicas do Antigo Testamento, como “não toqueis no ungido do Senhor” (cf. Salmos 105.15) para repreender qualquer postura de exame ou julgamento da figura de liderança (MARTINS, 2021, p. 18).</w:t>
      </w:r>
    </w:p>
    <w:p w14:paraId="235E2639" w14:textId="6835A0B2"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Paul Freston (apud DIP, 2018) demonstrando que esse perfil, acima apresentado da Igreja protestante hodierna no Brasil, refere-se às correntes do pentecostalismo e do neopentecostalismo, que apresentam aos seus adeptos confortos emocionais que abrangem todos os aspectos da vida moderna. Elucida o pesquisador: </w:t>
      </w:r>
    </w:p>
    <w:p w14:paraId="6DED0D3B" w14:textId="77777777" w:rsidR="00BC354A" w:rsidRPr="00BA0F01" w:rsidRDefault="00BC354A" w:rsidP="00BA0F01">
      <w:pPr>
        <w:pStyle w:val="Padro"/>
        <w:spacing w:after="0" w:line="240" w:lineRule="auto"/>
        <w:ind w:left="2268"/>
        <w:jc w:val="both"/>
        <w:rPr>
          <w:rFonts w:ascii="Times New Roman" w:hAnsi="Times New Roman"/>
          <w:bCs/>
          <w:sz w:val="20"/>
          <w:szCs w:val="20"/>
        </w:rPr>
      </w:pPr>
      <w:r w:rsidRPr="00BA0F01">
        <w:rPr>
          <w:rFonts w:ascii="Times New Roman" w:hAnsi="Times New Roman"/>
          <w:bCs/>
          <w:sz w:val="20"/>
          <w:szCs w:val="20"/>
        </w:rPr>
        <w:lastRenderedPageBreak/>
        <w:t>Por ser uma forma mais entusiasmada de religiosidade, depende menos de um discurso racional, elaborado. Você pode não saber ler ou escrever, pode ser alguém que não ousaria fazer um discurso racional em público, mas, sob influência do Espírito, você fala. Por isso, pode-se dizer que a Igreja Pentecostal também tem esse poder de inverter as hierarquias sociais. Por ser mais próxima da cultura do espetáculo e menos litúrgica, também é a Igreja Pentecostal a que se dá melhor com as mídias. (2018, p. 758)</w:t>
      </w:r>
    </w:p>
    <w:p w14:paraId="3A2176F0" w14:textId="4EA15680"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 xml:space="preserve">Na mesma temática, em entrevista, Guilherme Boulos explicou que: </w:t>
      </w:r>
    </w:p>
    <w:p w14:paraId="30DC9B3F" w14:textId="77777777" w:rsidR="00BC354A" w:rsidRPr="00BA0F01" w:rsidRDefault="00BC354A" w:rsidP="00BA0F01">
      <w:pPr>
        <w:pStyle w:val="Padro"/>
        <w:spacing w:after="0" w:line="240" w:lineRule="auto"/>
        <w:ind w:left="2268"/>
        <w:jc w:val="both"/>
        <w:rPr>
          <w:rFonts w:ascii="Times New Roman" w:hAnsi="Times New Roman"/>
          <w:bCs/>
          <w:sz w:val="20"/>
          <w:szCs w:val="20"/>
        </w:rPr>
      </w:pPr>
      <w:r w:rsidRPr="00BA0F01">
        <w:rPr>
          <w:rFonts w:ascii="Times New Roman" w:hAnsi="Times New Roman"/>
          <w:bCs/>
          <w:sz w:val="20"/>
          <w:szCs w:val="20"/>
        </w:rPr>
        <w:t xml:space="preserve">A penetração popular que as Igrejas conseguiram </w:t>
      </w:r>
      <w:proofErr w:type="gramStart"/>
      <w:r w:rsidRPr="00BA0F01">
        <w:rPr>
          <w:rFonts w:ascii="Times New Roman" w:hAnsi="Times New Roman"/>
          <w:bCs/>
          <w:sz w:val="20"/>
          <w:szCs w:val="20"/>
        </w:rPr>
        <w:t>dá-se</w:t>
      </w:r>
      <w:proofErr w:type="gramEnd"/>
      <w:r w:rsidRPr="00BA0F01">
        <w:rPr>
          <w:rFonts w:ascii="Times New Roman" w:hAnsi="Times New Roman"/>
          <w:bCs/>
          <w:sz w:val="20"/>
          <w:szCs w:val="20"/>
        </w:rPr>
        <w:t xml:space="preserve"> muito mais pelo seu método de acolhimento, de apresentação de horizonte diante do desamparo, de valorização das pessoas que estão pisadas, depressivas, impotentes. Esse trabalho de captura subjetiva acontece mais do que propriamente a difusão de uma ideologia (BOULOS, 2017. Apud DIP, 2018)</w:t>
      </w:r>
    </w:p>
    <w:p w14:paraId="1A3C935C" w14:textId="061BE43C"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Infere-se das explicações supratranscrita</w:t>
      </w:r>
      <w:r>
        <w:rPr>
          <w:rFonts w:ascii="Times New Roman" w:hAnsi="Times New Roman"/>
          <w:bCs/>
          <w:sz w:val="24"/>
          <w:szCs w:val="24"/>
        </w:rPr>
        <w:t>s</w:t>
      </w:r>
      <w:r w:rsidR="00BC354A" w:rsidRPr="00BC354A">
        <w:rPr>
          <w:rFonts w:ascii="Times New Roman" w:hAnsi="Times New Roman"/>
          <w:bCs/>
          <w:sz w:val="24"/>
          <w:szCs w:val="24"/>
        </w:rPr>
        <w:t xml:space="preserve"> que as classes mais pobres, em sua maioria com pouca escolaridade e marginalizados, encontram na Igreja um ambiente intelectualmente inclusivo, gratuito, com palavras de conforto e esperança; e, até, com entretenimento para a família, posto o espetáculo semanal que envolve seus membros e lhes oferece o sentimento de pertença, comunidade, vocação e, também, diversão.  </w:t>
      </w:r>
    </w:p>
    <w:p w14:paraId="20EDF13D" w14:textId="770F76F5" w:rsidR="00BC354A" w:rsidRPr="00BC354A"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A soma resultante dessa postura atual, percebida em algumas igrejas evangélicas brasileiras, por exemplo a Igreja Universal do Reino de Deus, com as camadas sociais mais pobres revela-se claramente da observação do cenário político do país. A incidência de interesses subjetivos das cúpulas dessas organizações religiosas nas dogmáticas e asceses proferidas nos púlpitos é servil ao sucesso de um projeto de poder conservador e fundamentalista, que já logrou êxito na eleição de candidatos comprometidos com a agenda confessional.</w:t>
      </w:r>
    </w:p>
    <w:p w14:paraId="40F86134" w14:textId="3CCCAF3B" w:rsidR="009346A7" w:rsidRDefault="00BA0F01" w:rsidP="00BC354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C354A" w:rsidRPr="00BC354A">
        <w:rPr>
          <w:rFonts w:ascii="Times New Roman" w:hAnsi="Times New Roman"/>
          <w:bCs/>
          <w:sz w:val="24"/>
          <w:szCs w:val="24"/>
        </w:rPr>
        <w:t>Conclui-se, portanto, que a civilização ocidental tem uma parcela expressiva de uma civilização cristã, erguida pelos princípios advindos do cristianismo, fortificada em concreta tradição judaica e que a nova ética cristã está enraizada no Brasil contemporâneo, como parte basilar de um projeto de poder e dominação cultural, que já perfaz questionamentos de ordem filosófica e fatos políticos concretos, como serão abordados no seguimento deste trabalho.</w:t>
      </w:r>
    </w:p>
    <w:p w14:paraId="136B2E06" w14:textId="11D14984" w:rsidR="00BA0F01" w:rsidRDefault="00BA0F01" w:rsidP="00BC354A">
      <w:pPr>
        <w:pStyle w:val="Padro"/>
        <w:spacing w:after="0" w:line="360" w:lineRule="auto"/>
        <w:jc w:val="both"/>
        <w:rPr>
          <w:rFonts w:ascii="Times New Roman" w:hAnsi="Times New Roman"/>
          <w:bCs/>
          <w:sz w:val="24"/>
          <w:szCs w:val="24"/>
        </w:rPr>
      </w:pPr>
    </w:p>
    <w:p w14:paraId="24FDFC4F" w14:textId="5C8D1F4E" w:rsidR="00BA0F01" w:rsidRDefault="00BA0F01" w:rsidP="00BC354A">
      <w:pPr>
        <w:pStyle w:val="Padro"/>
        <w:spacing w:after="0" w:line="360" w:lineRule="auto"/>
        <w:jc w:val="both"/>
        <w:rPr>
          <w:rFonts w:ascii="Times New Roman" w:hAnsi="Times New Roman"/>
          <w:b/>
          <w:sz w:val="24"/>
          <w:szCs w:val="24"/>
        </w:rPr>
      </w:pPr>
      <w:r>
        <w:rPr>
          <w:rFonts w:ascii="Times New Roman" w:hAnsi="Times New Roman"/>
          <w:b/>
          <w:sz w:val="24"/>
          <w:szCs w:val="24"/>
        </w:rPr>
        <w:t>2.2 A agenda neopentecostal no cenário Político-Partidário</w:t>
      </w:r>
    </w:p>
    <w:p w14:paraId="2CF6E694" w14:textId="16F87D2E" w:rsidR="00BA0F01" w:rsidRDefault="00BA0F01" w:rsidP="00BC354A">
      <w:pPr>
        <w:pStyle w:val="Padro"/>
        <w:spacing w:after="0" w:line="360" w:lineRule="auto"/>
        <w:jc w:val="both"/>
        <w:rPr>
          <w:rFonts w:ascii="Times New Roman" w:hAnsi="Times New Roman"/>
          <w:b/>
          <w:sz w:val="24"/>
          <w:szCs w:val="24"/>
        </w:rPr>
      </w:pPr>
    </w:p>
    <w:p w14:paraId="6AC69D66" w14:textId="77777777" w:rsidR="00BA0F01" w:rsidRPr="00BA0F01" w:rsidRDefault="00BA0F01"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A0F01">
        <w:rPr>
          <w:rFonts w:ascii="Times New Roman" w:hAnsi="Times New Roman"/>
          <w:bCs/>
          <w:sz w:val="24"/>
          <w:szCs w:val="24"/>
        </w:rPr>
        <w:t>No Brasil hodierno, considerando as últimas duas décadas, existe uma consolidação das candidaturas confessionais consequente de um recente processo histórico de mudanças comportamentais das Igrejas e suas lideranças.</w:t>
      </w:r>
    </w:p>
    <w:p w14:paraId="609147C4" w14:textId="4904C21F" w:rsidR="00BA0F01" w:rsidRPr="00BA0F01" w:rsidRDefault="00BA0F01"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A0F01">
        <w:rPr>
          <w:rFonts w:ascii="Times New Roman" w:hAnsi="Times New Roman"/>
          <w:bCs/>
          <w:sz w:val="24"/>
          <w:szCs w:val="24"/>
        </w:rPr>
        <w:t xml:space="preserve">Em livro “Em nome de quem? A bancada evangélica e seu projeto de poder”, Andrea </w:t>
      </w:r>
      <w:proofErr w:type="spellStart"/>
      <w:r w:rsidRPr="00BA0F01">
        <w:rPr>
          <w:rFonts w:ascii="Times New Roman" w:hAnsi="Times New Roman"/>
          <w:bCs/>
          <w:sz w:val="24"/>
          <w:szCs w:val="24"/>
        </w:rPr>
        <w:t>Dip</w:t>
      </w:r>
      <w:proofErr w:type="spellEnd"/>
      <w:r w:rsidRPr="00BA0F01">
        <w:rPr>
          <w:rFonts w:ascii="Times New Roman" w:hAnsi="Times New Roman"/>
          <w:bCs/>
          <w:sz w:val="24"/>
          <w:szCs w:val="24"/>
        </w:rPr>
        <w:t xml:space="preserve"> (2018) oferece uma linha cronológica dessa ascensão das candidaturas de fundamento </w:t>
      </w:r>
      <w:r w:rsidRPr="00BA0F01">
        <w:rPr>
          <w:rFonts w:ascii="Times New Roman" w:hAnsi="Times New Roman"/>
          <w:bCs/>
          <w:sz w:val="24"/>
          <w:szCs w:val="24"/>
        </w:rPr>
        <w:lastRenderedPageBreak/>
        <w:t>religioso. Narra a autora que esse fenômeno teve início já em 1910, com a chegada do pentecostalismo e do neopentecostalismo no país.</w:t>
      </w:r>
    </w:p>
    <w:p w14:paraId="407B11D4" w14:textId="5697EFF5" w:rsidR="00BA0F01" w:rsidRPr="00BA0F01" w:rsidRDefault="00BA0F01"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A0F01">
        <w:rPr>
          <w:rFonts w:ascii="Times New Roman" w:hAnsi="Times New Roman"/>
          <w:bCs/>
          <w:sz w:val="24"/>
          <w:szCs w:val="24"/>
        </w:rPr>
        <w:t>Não há como pretender isolar esses mandatos e concedê-los como uma atuação espetacular da Igreja hodierna sem considerar o caminho traçado pela comunidade evangélica e a sociedade como um todo nos últimos anos.</w:t>
      </w:r>
    </w:p>
    <w:p w14:paraId="4C67D3DF" w14:textId="15ADE8F2" w:rsidR="00BA0F01" w:rsidRPr="00BA0F01" w:rsidRDefault="00BA0F01"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A0F01">
        <w:rPr>
          <w:rFonts w:ascii="Times New Roman" w:hAnsi="Times New Roman"/>
          <w:bCs/>
          <w:sz w:val="24"/>
          <w:szCs w:val="24"/>
        </w:rPr>
        <w:t xml:space="preserve">As doutrinas pentecostais e neopentecostais inauguram no Brasil uma dogmática muito mais atraente do que as liturgias até então conhecidas. Ambas </w:t>
      </w:r>
      <w:r>
        <w:rPr>
          <w:rFonts w:ascii="Times New Roman" w:hAnsi="Times New Roman"/>
          <w:bCs/>
          <w:sz w:val="24"/>
          <w:szCs w:val="24"/>
        </w:rPr>
        <w:t xml:space="preserve">as </w:t>
      </w:r>
      <w:r w:rsidRPr="00BA0F01">
        <w:rPr>
          <w:rFonts w:ascii="Times New Roman" w:hAnsi="Times New Roman"/>
          <w:bCs/>
          <w:sz w:val="24"/>
          <w:szCs w:val="24"/>
        </w:rPr>
        <w:t>correntes têm por base características que vão se misturando com a cultura brasileira, fator determinando para o crescimento exponencial do número de adeptos e da participação política.</w:t>
      </w:r>
    </w:p>
    <w:p w14:paraId="4637F464" w14:textId="7AAEF195" w:rsidR="00BA0F01" w:rsidRPr="00BA0F01" w:rsidRDefault="00BA0F01"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BA0F01">
        <w:rPr>
          <w:rFonts w:ascii="Times New Roman" w:hAnsi="Times New Roman"/>
          <w:bCs/>
          <w:sz w:val="24"/>
          <w:szCs w:val="24"/>
        </w:rPr>
        <w:t>Com um rito de celebração do culto mais festivo, com apelo emocional e bastante teatral, o pentecostalismo (e o neo</w:t>
      </w:r>
      <w:r>
        <w:rPr>
          <w:rFonts w:ascii="Times New Roman" w:hAnsi="Times New Roman"/>
          <w:bCs/>
          <w:sz w:val="24"/>
          <w:szCs w:val="24"/>
        </w:rPr>
        <w:t>pentecostalismo</w:t>
      </w:r>
      <w:r w:rsidRPr="00BA0F01">
        <w:rPr>
          <w:rFonts w:ascii="Times New Roman" w:hAnsi="Times New Roman"/>
          <w:bCs/>
          <w:sz w:val="24"/>
          <w:szCs w:val="24"/>
        </w:rPr>
        <w:t>) produziu um maior contágio da religião e assim um maior movimento social, a igreja passou a abarcar esferas humanas antes negligenciadas, como a diversão, por exemplo. Fato que também fica claro da citação alhures transcrita de Freston, que explica que essa diferença substancial das doutrinas em questão, em relação às outras denominações evangélicas, posto ser o seu maior diferencial a “crença nos dons do Espírito Santo” e a ênfase em uma ‘Guerra Espiritual’ que nunca cessa, “falar em outras línguas, curar, exorcizar, profetizar são características das Pentecostais” (2018, p.758).</w:t>
      </w:r>
    </w:p>
    <w:p w14:paraId="6BA78D1F"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Dois pontos da explicação de Freston são importantes de serem destacados a fim do objetivo deste trabalho: o primeiro é essa influência do Espírito de Deus que lhe capacita de acordo com sua vocação, chamamento, como já comentado no tópico anterior; o segundo corresponde a essa última observação, de ser a Igreja Pentecostal a que melhor se relaciona com as mídias.</w:t>
      </w:r>
    </w:p>
    <w:p w14:paraId="15DDD494" w14:textId="1BDF3EC2"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 xml:space="preserve">Neste ponto encontra-se um segundo momento da linha histórica de fatos que acarretaram a ascensão dos mandatos confessionais: as mídias. Em simples pesquisa na internet é possível encontrar 18 emissoras de televisão de conteúdo predominantemente religioso. Considere-se que além dessas emissoras, existem ainda emissoras de rádio e o mais massivo: canais online em diferentes plataformas de mídias sociais com milhões de assinantes, como, por exemplo, o canal de Youtube do Pastor </w:t>
      </w:r>
      <w:proofErr w:type="spellStart"/>
      <w:r w:rsidRPr="00BA0F01">
        <w:rPr>
          <w:rFonts w:ascii="Times New Roman" w:hAnsi="Times New Roman"/>
          <w:bCs/>
          <w:sz w:val="24"/>
          <w:szCs w:val="24"/>
        </w:rPr>
        <w:t>Deive</w:t>
      </w:r>
      <w:proofErr w:type="spellEnd"/>
      <w:r w:rsidRPr="00BA0F01">
        <w:rPr>
          <w:rFonts w:ascii="Times New Roman" w:hAnsi="Times New Roman"/>
          <w:bCs/>
          <w:sz w:val="24"/>
          <w:szCs w:val="24"/>
        </w:rPr>
        <w:t xml:space="preserve"> Leonardo, que já conta em 2022 com mais de 8 milhões de inscritos</w:t>
      </w:r>
      <w:r>
        <w:rPr>
          <w:rStyle w:val="Refdenotaderodap"/>
          <w:rFonts w:ascii="Times New Roman" w:hAnsi="Times New Roman"/>
          <w:bCs/>
          <w:sz w:val="24"/>
          <w:szCs w:val="24"/>
        </w:rPr>
        <w:footnoteReference w:id="5"/>
      </w:r>
      <w:r w:rsidRPr="00BA0F01">
        <w:rPr>
          <w:rFonts w:ascii="Times New Roman" w:hAnsi="Times New Roman"/>
          <w:bCs/>
          <w:sz w:val="24"/>
          <w:szCs w:val="24"/>
        </w:rPr>
        <w:t>.</w:t>
      </w:r>
    </w:p>
    <w:p w14:paraId="7A30DE0C"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 xml:space="preserve">A união dessa doutrina mais teatral e envolvente com esses pastores midiáticos em tantos meios de comunicação resulta em uma constante incidência de conteúdos religiosos, sem </w:t>
      </w:r>
      <w:r w:rsidRPr="00BA0F01">
        <w:rPr>
          <w:rFonts w:ascii="Times New Roman" w:hAnsi="Times New Roman"/>
          <w:bCs/>
          <w:sz w:val="24"/>
          <w:szCs w:val="24"/>
        </w:rPr>
        <w:lastRenderedPageBreak/>
        <w:t xml:space="preserve">qualquer filtro legal ou até mesmo racional, do que é apresentado aos fiéis seguidores. Explica Danilo </w:t>
      </w:r>
      <w:proofErr w:type="spellStart"/>
      <w:r w:rsidRPr="00BA0F01">
        <w:rPr>
          <w:rFonts w:ascii="Times New Roman" w:hAnsi="Times New Roman"/>
          <w:bCs/>
          <w:sz w:val="24"/>
          <w:szCs w:val="24"/>
        </w:rPr>
        <w:t>Martuccelli</w:t>
      </w:r>
      <w:proofErr w:type="spellEnd"/>
      <w:r w:rsidRPr="00BA0F01">
        <w:rPr>
          <w:rFonts w:ascii="Times New Roman" w:hAnsi="Times New Roman"/>
          <w:bCs/>
          <w:sz w:val="24"/>
          <w:szCs w:val="24"/>
        </w:rPr>
        <w:t>:</w:t>
      </w:r>
    </w:p>
    <w:p w14:paraId="3FC3599C" w14:textId="77777777" w:rsidR="00BA0F01" w:rsidRPr="00583C9C" w:rsidRDefault="00BA0F01" w:rsidP="00583C9C">
      <w:pPr>
        <w:pStyle w:val="Padro"/>
        <w:spacing w:after="0" w:line="240" w:lineRule="auto"/>
        <w:ind w:left="2268"/>
        <w:jc w:val="both"/>
        <w:rPr>
          <w:rFonts w:ascii="Times New Roman" w:hAnsi="Times New Roman"/>
          <w:bCs/>
          <w:sz w:val="20"/>
          <w:szCs w:val="20"/>
        </w:rPr>
      </w:pPr>
      <w:r w:rsidRPr="00583C9C">
        <w:rPr>
          <w:rFonts w:ascii="Times New Roman" w:hAnsi="Times New Roman"/>
          <w:bCs/>
          <w:sz w:val="20"/>
          <w:szCs w:val="20"/>
        </w:rPr>
        <w:t>Além disso, a renovação carismática apoiou-se em líderes, não custa repetir, altamente carismáticos como figuras da instituição. O pentecostalismo propôs, assim, uma oferta religiosa mais adaptada às mudanças culturais: encheu seus templos, organizou procissões que aumentaram sua visibilidade pública, soube mobilizar a música, as canções e a comunicação popular, reconheceu e deu um importante espaço ao transe e ao exorcismo, associando-se crescentemente a partidos políticos. (2022, p. 23 e 24)</w:t>
      </w:r>
    </w:p>
    <w:p w14:paraId="44519B33"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Mas, outro fato ainda influenciou o assunto perseguido neste tópico, houve na década de 60 o início de um deslocamento de uma igreja que não se envolvia em assuntos mundanos, como, por exemplo, a política, para uma igreja com anseio participativo na gestão pública e no legislativo nacional. A igreja Batista por muito tempo defendeu o conceito de estado laico, sendo favorável ao tratamento igual à todas as crenças e religiões, mas esse entendimento começa a mudar quando a comunidade evangélica começa a se sentir marginalizada nas ações públicas em detrimento ao catolicismo.</w:t>
      </w:r>
    </w:p>
    <w:p w14:paraId="09BBD217"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Contudo, não foi o argumento da laicidade que levou à essa modificação de postura da própria ascese, como registra Christina Vital e Paulo Victor também citando Freston:</w:t>
      </w:r>
    </w:p>
    <w:p w14:paraId="057778AD" w14:textId="77777777" w:rsidR="00BA0F01" w:rsidRPr="00583C9C" w:rsidRDefault="00BA0F01" w:rsidP="00583C9C">
      <w:pPr>
        <w:pStyle w:val="Padro"/>
        <w:spacing w:after="0" w:line="240" w:lineRule="auto"/>
        <w:ind w:left="2268"/>
        <w:jc w:val="both"/>
        <w:rPr>
          <w:rFonts w:ascii="Times New Roman" w:hAnsi="Times New Roman"/>
          <w:bCs/>
          <w:sz w:val="20"/>
          <w:szCs w:val="20"/>
        </w:rPr>
      </w:pPr>
      <w:r w:rsidRPr="00583C9C">
        <w:rPr>
          <w:rFonts w:ascii="Times New Roman" w:hAnsi="Times New Roman"/>
          <w:bCs/>
          <w:sz w:val="20"/>
          <w:szCs w:val="20"/>
        </w:rPr>
        <w:t>Para defender o seu ponto de vista, deste modo, políticos evangélicos e lideranças religiosas "propuseram-se as tarefas de combater, no Congresso Nacional, a descriminalização do aborto e do consumo de drogas, a união civil de homossexuais e a imoralidade, de defender a moral cristã, a família, os bons costumes, a liberdade religiosa e de culto e de demandar concessões de emissoras de rádio e tevê e de recursos públicos para suas organizações religiosas e assistenciais" (Freston; Pierucci apud Vital e Victor, 2012).</w:t>
      </w:r>
    </w:p>
    <w:p w14:paraId="535D40CA"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Em outras palavras, a argumentação para justificar esse novo envolvimento da comunidade evangélica sai do âmbito dos direitos fundamentais de liberdade religiosa e igualdade, como antes defendido pelas igrejas batistas, e passa para o âmbito das pautas sociais, com certa fundamentação moralista de fácil aceitação pelos cristãos.</w:t>
      </w:r>
    </w:p>
    <w:p w14:paraId="3B8B6B36"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A partir desse somatório acima apresentado, as Igrejas começam a tomar partidos em eleições nas três esferas estatais. Ainda de acordo com Vital e Victor, um dos pioneiros responsáveis por essa politização das igrejas evangélicas é o pastor Silas Malafaia, seu posicionamento passou de apoiar uma igreja sem partido para de um homem sabidamente influente que sabe usar sua influência enquanto líder espiritual; e a usa. Em entrevista para a agência de jornalismo Pública em 2014, Malafaia ao ser perguntado se os partidos políticos lhe procuravam ele respondeu:</w:t>
      </w:r>
    </w:p>
    <w:p w14:paraId="6E9CCAAF" w14:textId="1A047CDD" w:rsidR="00BA0F01" w:rsidRPr="00583C9C" w:rsidRDefault="00BA0F01" w:rsidP="00583C9C">
      <w:pPr>
        <w:pStyle w:val="Padro"/>
        <w:spacing w:after="0" w:line="240" w:lineRule="auto"/>
        <w:ind w:left="2268"/>
        <w:jc w:val="both"/>
        <w:rPr>
          <w:rFonts w:ascii="Times New Roman" w:hAnsi="Times New Roman"/>
          <w:bCs/>
          <w:sz w:val="20"/>
          <w:szCs w:val="20"/>
        </w:rPr>
      </w:pPr>
      <w:proofErr w:type="spellStart"/>
      <w:r w:rsidRPr="00583C9C">
        <w:rPr>
          <w:rFonts w:ascii="Times New Roman" w:hAnsi="Times New Roman"/>
          <w:bCs/>
          <w:sz w:val="20"/>
          <w:szCs w:val="20"/>
        </w:rPr>
        <w:t>Pff</w:t>
      </w:r>
      <w:proofErr w:type="spellEnd"/>
      <w:r w:rsidRPr="00583C9C">
        <w:rPr>
          <w:rFonts w:ascii="Times New Roman" w:hAnsi="Times New Roman"/>
          <w:bCs/>
          <w:sz w:val="20"/>
          <w:szCs w:val="20"/>
        </w:rPr>
        <w:t xml:space="preserve">! Meu irmão [deputado federal Samuel Malafaia (DEM-RJ)] foi o terceiro deputado mais votado, com 135 mil votos – com a minha imagem. Eu ajudei a eleger três [deputados] federais aqui no Rio. Eu fui o único </w:t>
      </w:r>
      <w:proofErr w:type="gramStart"/>
      <w:r w:rsidRPr="00583C9C">
        <w:rPr>
          <w:rFonts w:ascii="Times New Roman" w:hAnsi="Times New Roman"/>
          <w:bCs/>
          <w:sz w:val="20"/>
          <w:szCs w:val="20"/>
        </w:rPr>
        <w:t>cara</w:t>
      </w:r>
      <w:proofErr w:type="gramEnd"/>
      <w:r w:rsidRPr="00583C9C">
        <w:rPr>
          <w:rFonts w:ascii="Times New Roman" w:hAnsi="Times New Roman"/>
          <w:bCs/>
          <w:sz w:val="20"/>
          <w:szCs w:val="20"/>
        </w:rPr>
        <w:t xml:space="preserve">, na eleição passada a vereador no Rio de Janeiro, a transferir voto para outra pessoa. Ninguém conseguiu, nem Wagner Montes [apresentador de rádio e TV, filiado ao PRB-SP], que teve 510 mil votos. Foi o deputado estadual mais votado. Não conseguiu eleger o filho dele vereador. Eu peguei um jovem da minha Igreja, ilustríssimo desconhecido, e foi o sétimo mais votado na cidade. Eu quero exercer influência, e é o que eu faço. Eu sou </w:t>
      </w:r>
      <w:r w:rsidRPr="00583C9C">
        <w:rPr>
          <w:rFonts w:ascii="Times New Roman" w:hAnsi="Times New Roman"/>
          <w:bCs/>
          <w:sz w:val="20"/>
          <w:szCs w:val="20"/>
        </w:rPr>
        <w:lastRenderedPageBreak/>
        <w:t xml:space="preserve">pastor há 35 anos. Há trinta anos eu marco posição. Agora, com o crescimento dos evangélicos, estou aparecendo na mídia. Não sou o pastor mais influente, nem o dono da verdade. Mas tenho certa influência </w:t>
      </w:r>
      <w:r w:rsidR="00583C9C">
        <w:rPr>
          <w:rFonts w:ascii="Times New Roman" w:hAnsi="Times New Roman"/>
          <w:bCs/>
          <w:i/>
          <w:iCs/>
          <w:sz w:val="20"/>
          <w:szCs w:val="20"/>
        </w:rPr>
        <w:t xml:space="preserve">(sic) </w:t>
      </w:r>
      <w:r w:rsidRPr="00583C9C">
        <w:rPr>
          <w:rFonts w:ascii="Times New Roman" w:hAnsi="Times New Roman"/>
          <w:bCs/>
          <w:sz w:val="20"/>
          <w:szCs w:val="20"/>
        </w:rPr>
        <w:t>(MALAFAIA, 2014).</w:t>
      </w:r>
    </w:p>
    <w:p w14:paraId="10189423"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 xml:space="preserve">Percebe-se claramente que naquele momento não só já havia se consolidado a mudança de comportamento da igreja enquanto instituição, passando a ter atuação política social, como se mostrava sólida a influência das lideranças eclesiásticas. Destaque para o fato dele se referir como ‘pastor’ ao tratar sobre essa influência e não como um homem ou como psicólogo, sua formação acadêmica, ele se posiciona influente através de seu cargo eclesiástico de autoridade espiritual que atua como tal para transferir votos e eleger candidatos. </w:t>
      </w:r>
    </w:p>
    <w:p w14:paraId="19F7C03C" w14:textId="06E06239"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 xml:space="preserve">Importante explicar que esse comportamento eleitoreiro não se limitou às ações particulares dessas figuras religiosas, </w:t>
      </w:r>
      <w:r w:rsidR="00583C9C" w:rsidRPr="00BA0F01">
        <w:rPr>
          <w:rFonts w:ascii="Times New Roman" w:hAnsi="Times New Roman"/>
          <w:bCs/>
          <w:sz w:val="24"/>
          <w:szCs w:val="24"/>
        </w:rPr>
        <w:t>a estrutura das instituições também foi</w:t>
      </w:r>
      <w:r w:rsidRPr="00BA0F01">
        <w:rPr>
          <w:rFonts w:ascii="Times New Roman" w:hAnsi="Times New Roman"/>
          <w:bCs/>
          <w:sz w:val="24"/>
          <w:szCs w:val="24"/>
        </w:rPr>
        <w:t xml:space="preserve"> instrumentalizada</w:t>
      </w:r>
      <w:r w:rsidR="00583C9C">
        <w:rPr>
          <w:rFonts w:ascii="Times New Roman" w:hAnsi="Times New Roman"/>
          <w:bCs/>
          <w:sz w:val="24"/>
          <w:szCs w:val="24"/>
        </w:rPr>
        <w:t xml:space="preserve"> </w:t>
      </w:r>
      <w:r w:rsidRPr="00BA0F01">
        <w:rPr>
          <w:rFonts w:ascii="Times New Roman" w:hAnsi="Times New Roman"/>
          <w:bCs/>
          <w:sz w:val="24"/>
          <w:szCs w:val="24"/>
        </w:rPr>
        <w:t>para uso em campanhas eleitorais, muitas delas, como a Assembleia de Deus, denominação evangélica que o Malafaia e pastor, se organizaram desde a alta cúpula até as ramificações municipais, lançando candidatos próprios, para deputado a igreja lança um por estado.</w:t>
      </w:r>
    </w:p>
    <w:p w14:paraId="50967624" w14:textId="77777777"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Outra instituição largamente atuante e de grande presença em todo o território nacional é a Igreja Universal do Reino de Deus (</w:t>
      </w:r>
      <w:proofErr w:type="spellStart"/>
      <w:r w:rsidRPr="00BA0F01">
        <w:rPr>
          <w:rFonts w:ascii="Times New Roman" w:hAnsi="Times New Roman"/>
          <w:bCs/>
          <w:sz w:val="24"/>
          <w:szCs w:val="24"/>
        </w:rPr>
        <w:t>Iurd</w:t>
      </w:r>
      <w:proofErr w:type="spellEnd"/>
      <w:r w:rsidRPr="00BA0F01">
        <w:rPr>
          <w:rFonts w:ascii="Times New Roman" w:hAnsi="Times New Roman"/>
          <w:bCs/>
          <w:sz w:val="24"/>
          <w:szCs w:val="24"/>
        </w:rPr>
        <w:t xml:space="preserve">) que explica Bruna Suruagy: </w:t>
      </w:r>
    </w:p>
    <w:p w14:paraId="373F33B2" w14:textId="45B7D83E" w:rsidR="00BA0F01" w:rsidRPr="00583C9C" w:rsidRDefault="00BA0F01" w:rsidP="00583C9C">
      <w:pPr>
        <w:pStyle w:val="Padro"/>
        <w:spacing w:after="0" w:line="240" w:lineRule="auto"/>
        <w:ind w:left="2268"/>
        <w:jc w:val="both"/>
        <w:rPr>
          <w:rFonts w:ascii="Times New Roman" w:hAnsi="Times New Roman"/>
          <w:bCs/>
          <w:sz w:val="20"/>
          <w:szCs w:val="20"/>
        </w:rPr>
      </w:pPr>
      <w:r w:rsidRPr="00583C9C">
        <w:rPr>
          <w:rFonts w:ascii="Times New Roman" w:hAnsi="Times New Roman"/>
          <w:bCs/>
          <w:sz w:val="20"/>
          <w:szCs w:val="20"/>
        </w:rPr>
        <w:t xml:space="preserve">No início da década de 1990, a Igreja Universal começou a atuar com um plano político estruturado. </w:t>
      </w:r>
      <w:r w:rsidR="00583C9C" w:rsidRPr="00583C9C">
        <w:rPr>
          <w:rFonts w:ascii="Times New Roman" w:hAnsi="Times New Roman"/>
          <w:bCs/>
          <w:sz w:val="20"/>
          <w:szCs w:val="20"/>
        </w:rPr>
        <w:t>[</w:t>
      </w:r>
      <w:r w:rsidRPr="00583C9C">
        <w:rPr>
          <w:rFonts w:ascii="Times New Roman" w:hAnsi="Times New Roman"/>
          <w:bCs/>
          <w:sz w:val="20"/>
          <w:szCs w:val="20"/>
        </w:rPr>
        <w:t>...</w:t>
      </w:r>
      <w:r w:rsidR="00583C9C" w:rsidRPr="00583C9C">
        <w:rPr>
          <w:rFonts w:ascii="Times New Roman" w:hAnsi="Times New Roman"/>
          <w:bCs/>
          <w:sz w:val="20"/>
          <w:szCs w:val="20"/>
        </w:rPr>
        <w:t>]</w:t>
      </w:r>
      <w:r w:rsidRPr="00583C9C">
        <w:rPr>
          <w:rFonts w:ascii="Times New Roman" w:hAnsi="Times New Roman"/>
          <w:bCs/>
          <w:sz w:val="20"/>
          <w:szCs w:val="20"/>
        </w:rPr>
        <w:t xml:space="preserve"> A cúpula da Igreja, formada por um conselho de bispos da confiança de Edir Macedo, indica candidatos em um procedimento absolutamente verticalizado, sem a participação da comunidade. Os critérios para a escolha desses candidatos, de maneira geral, têm base em um certo recenseamento que se faz do número de eleitores em cada igreja ou em cada distrito. Cada templo, cada região tem apenas dois candidatos, que seriam o candidato federal e o estadual. Ela desenvolveu uma racionalidade eleitoral a partir de uma distribuição geográfica e partidária dos candidatos. Isso mudou um pouco agora, porque existe um partido que é da Universal, o PRB, que fica cada vez mais forte no Congresso. (SURUAGY, apud DIP, 2013 p. 833).</w:t>
      </w:r>
    </w:p>
    <w:p w14:paraId="0EAF0DBB" w14:textId="115889FA" w:rsid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Desta forma, elas podem ser mais cirúrgicas em suas barganhas com esses candidatos e eficazes na apresentação dos mesmos aos fiéis, trabalhando de forma coordenada por todo o Brasil. Como exposto a seguir, esse sistema tem alcançado êxito nas últimas eleições.</w:t>
      </w:r>
    </w:p>
    <w:p w14:paraId="0CB1E51A" w14:textId="77777777" w:rsidR="00583C9C" w:rsidRPr="00BA0F01" w:rsidRDefault="00583C9C" w:rsidP="00BA0F01">
      <w:pPr>
        <w:pStyle w:val="Padro"/>
        <w:spacing w:after="0" w:line="360" w:lineRule="auto"/>
        <w:jc w:val="both"/>
        <w:rPr>
          <w:rFonts w:ascii="Times New Roman" w:hAnsi="Times New Roman"/>
          <w:bCs/>
          <w:sz w:val="24"/>
          <w:szCs w:val="24"/>
        </w:rPr>
      </w:pPr>
    </w:p>
    <w:p w14:paraId="6CAE7F25" w14:textId="232ACFEB" w:rsid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2.1.1</w:t>
      </w:r>
      <w:r w:rsidRPr="00BA0F01">
        <w:rPr>
          <w:rFonts w:ascii="Times New Roman" w:hAnsi="Times New Roman"/>
          <w:bCs/>
          <w:sz w:val="24"/>
          <w:szCs w:val="24"/>
        </w:rPr>
        <w:tab/>
        <w:t>A Frente Parlamenta</w:t>
      </w:r>
      <w:r w:rsidR="00583C9C">
        <w:rPr>
          <w:rFonts w:ascii="Times New Roman" w:hAnsi="Times New Roman"/>
          <w:bCs/>
          <w:sz w:val="24"/>
          <w:szCs w:val="24"/>
        </w:rPr>
        <w:t>r</w:t>
      </w:r>
      <w:r w:rsidRPr="00BA0F01">
        <w:rPr>
          <w:rFonts w:ascii="Times New Roman" w:hAnsi="Times New Roman"/>
          <w:bCs/>
          <w:sz w:val="24"/>
          <w:szCs w:val="24"/>
        </w:rPr>
        <w:t xml:space="preserve"> Evangélica</w:t>
      </w:r>
    </w:p>
    <w:p w14:paraId="12E2D5A5" w14:textId="77777777" w:rsidR="00583C9C" w:rsidRPr="00BA0F01" w:rsidRDefault="00583C9C" w:rsidP="00BA0F01">
      <w:pPr>
        <w:pStyle w:val="Padro"/>
        <w:spacing w:after="0" w:line="360" w:lineRule="auto"/>
        <w:jc w:val="both"/>
        <w:rPr>
          <w:rFonts w:ascii="Times New Roman" w:hAnsi="Times New Roman"/>
          <w:bCs/>
          <w:sz w:val="24"/>
          <w:szCs w:val="24"/>
        </w:rPr>
      </w:pPr>
    </w:p>
    <w:p w14:paraId="7D50A1D4" w14:textId="3C772DF5"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A bancada evangélica nas câmaras federais data de períodos anteriores a 1990, tendo inclusive participado de processos durante a ditadura militar, contudo é em 2003, após a vitória do presidente Luís Inácio Lula da Silva, o qual buscou durante a campanha certa aproximação com o público evangélico, que nasceu a Frente Parlamentar Evangélica (FPE), contando com aproximadamente 40 parlamentares, segundo pesquisa realizada por Andrea </w:t>
      </w:r>
      <w:proofErr w:type="spellStart"/>
      <w:r w:rsidR="00BA0F01" w:rsidRPr="00BA0F01">
        <w:rPr>
          <w:rFonts w:ascii="Times New Roman" w:hAnsi="Times New Roman"/>
          <w:bCs/>
          <w:sz w:val="24"/>
          <w:szCs w:val="24"/>
        </w:rPr>
        <w:t>Dip</w:t>
      </w:r>
      <w:proofErr w:type="spellEnd"/>
      <w:r w:rsidR="00BA0F01" w:rsidRPr="00BA0F01">
        <w:rPr>
          <w:rFonts w:ascii="Times New Roman" w:hAnsi="Times New Roman"/>
          <w:bCs/>
          <w:sz w:val="24"/>
          <w:szCs w:val="24"/>
        </w:rPr>
        <w:t xml:space="preserve"> (2018).</w:t>
      </w:r>
    </w:p>
    <w:p w14:paraId="195D37BB" w14:textId="432AE3B3"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Informa ainda à repórter que em 2018 a FPE apresentou um crescimento de mais de 100% em relação à sua fundação. Na análise das candidaturas em geral o crescimento foi ainda </w:t>
      </w:r>
      <w:r w:rsidR="00BA0F01" w:rsidRPr="00BA0F01">
        <w:rPr>
          <w:rFonts w:ascii="Times New Roman" w:hAnsi="Times New Roman"/>
          <w:bCs/>
          <w:sz w:val="24"/>
          <w:szCs w:val="24"/>
        </w:rPr>
        <w:lastRenderedPageBreak/>
        <w:t xml:space="preserve">maior, o PRB, por exemplo, sozinho elegeu, em 2016, 106 prefeitos, o partido um ano depois chegaria </w:t>
      </w:r>
      <w:proofErr w:type="gramStart"/>
      <w:r w:rsidR="00BA0F01" w:rsidRPr="00BA0F01">
        <w:rPr>
          <w:rFonts w:ascii="Times New Roman" w:hAnsi="Times New Roman"/>
          <w:bCs/>
          <w:sz w:val="24"/>
          <w:szCs w:val="24"/>
        </w:rPr>
        <w:t>a</w:t>
      </w:r>
      <w:proofErr w:type="gramEnd"/>
      <w:r w:rsidR="00BA0F01" w:rsidRPr="00BA0F01">
        <w:rPr>
          <w:rFonts w:ascii="Times New Roman" w:hAnsi="Times New Roman"/>
          <w:bCs/>
          <w:sz w:val="24"/>
          <w:szCs w:val="24"/>
        </w:rPr>
        <w:t xml:space="preserve"> marca de 383.915 filiados.</w:t>
      </w:r>
    </w:p>
    <w:p w14:paraId="1A89DEAD" w14:textId="4421AB02" w:rsidR="00583C9C"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No pleito de 2022, o Núcleo de Estudos Sociopolíticos (</w:t>
      </w:r>
      <w:proofErr w:type="spellStart"/>
      <w:r w:rsidR="00BA0F01" w:rsidRPr="00BA0F01">
        <w:rPr>
          <w:rFonts w:ascii="Times New Roman" w:hAnsi="Times New Roman"/>
          <w:bCs/>
          <w:sz w:val="24"/>
          <w:szCs w:val="24"/>
        </w:rPr>
        <w:t>Nesp</w:t>
      </w:r>
      <w:proofErr w:type="spellEnd"/>
      <w:r w:rsidR="00BA0F01" w:rsidRPr="00BA0F01">
        <w:rPr>
          <w:rFonts w:ascii="Times New Roman" w:hAnsi="Times New Roman"/>
          <w:bCs/>
          <w:sz w:val="24"/>
          <w:szCs w:val="24"/>
        </w:rPr>
        <w:t>) divulgou a seguinte tabela</w:t>
      </w:r>
      <w:r>
        <w:rPr>
          <w:rFonts w:ascii="Times New Roman" w:hAnsi="Times New Roman"/>
          <w:bCs/>
          <w:sz w:val="24"/>
          <w:szCs w:val="24"/>
        </w:rPr>
        <w:t xml:space="preserve"> (Figura 1)</w:t>
      </w:r>
      <w:r w:rsidR="00BA0F01" w:rsidRPr="00BA0F01">
        <w:rPr>
          <w:rFonts w:ascii="Times New Roman" w:hAnsi="Times New Roman"/>
          <w:bCs/>
          <w:sz w:val="24"/>
          <w:szCs w:val="24"/>
        </w:rPr>
        <w:t>:</w:t>
      </w:r>
    </w:p>
    <w:p w14:paraId="5AAA4258" w14:textId="77777777" w:rsidR="00583C9C" w:rsidRDefault="00583C9C" w:rsidP="00BA0F01">
      <w:pPr>
        <w:pStyle w:val="Padro"/>
        <w:spacing w:after="0" w:line="360" w:lineRule="auto"/>
        <w:jc w:val="both"/>
        <w:rPr>
          <w:rFonts w:ascii="Times New Roman" w:hAnsi="Times New Roman"/>
          <w:bCs/>
          <w:sz w:val="24"/>
          <w:szCs w:val="24"/>
        </w:rPr>
      </w:pPr>
    </w:p>
    <w:p w14:paraId="6FEE3CDD" w14:textId="22196AC4" w:rsidR="00583C9C" w:rsidRDefault="00583C9C" w:rsidP="00583C9C">
      <w:pPr>
        <w:pStyle w:val="Padro"/>
        <w:spacing w:after="0" w:line="360" w:lineRule="auto"/>
        <w:jc w:val="center"/>
        <w:rPr>
          <w:rFonts w:ascii="Times New Roman" w:hAnsi="Times New Roman"/>
          <w:bCs/>
          <w:sz w:val="24"/>
          <w:szCs w:val="24"/>
        </w:rPr>
      </w:pPr>
      <w:r>
        <w:rPr>
          <w:rFonts w:ascii="Times New Roman" w:hAnsi="Times New Roman"/>
          <w:bCs/>
          <w:sz w:val="24"/>
          <w:szCs w:val="24"/>
        </w:rPr>
        <w:t>Figura 1 – Tabela do Núcleo de Estudos Sociopolíticos (</w:t>
      </w:r>
      <w:proofErr w:type="spellStart"/>
      <w:r>
        <w:rPr>
          <w:rFonts w:ascii="Times New Roman" w:hAnsi="Times New Roman"/>
          <w:bCs/>
          <w:sz w:val="24"/>
          <w:szCs w:val="24"/>
        </w:rPr>
        <w:t>Nesp</w:t>
      </w:r>
      <w:proofErr w:type="spellEnd"/>
      <w:r>
        <w:rPr>
          <w:rFonts w:ascii="Times New Roman" w:hAnsi="Times New Roman"/>
          <w:bCs/>
          <w:sz w:val="24"/>
          <w:szCs w:val="24"/>
        </w:rPr>
        <w:t>)</w:t>
      </w:r>
    </w:p>
    <w:p w14:paraId="773FD637" w14:textId="6709F164" w:rsidR="00583C9C" w:rsidRPr="00BA0F01" w:rsidRDefault="00583C9C" w:rsidP="00583C9C">
      <w:pPr>
        <w:pStyle w:val="Padro"/>
        <w:spacing w:after="0" w:line="360" w:lineRule="auto"/>
        <w:jc w:val="center"/>
        <w:rPr>
          <w:rFonts w:ascii="Times New Roman" w:hAnsi="Times New Roman"/>
          <w:bCs/>
          <w:sz w:val="24"/>
          <w:szCs w:val="24"/>
        </w:rPr>
      </w:pPr>
      <w:r w:rsidRPr="009D64BE">
        <w:rPr>
          <w:rFonts w:ascii="Times New Roman" w:hAnsi="Times New Roman"/>
          <w:noProof/>
          <w:lang w:eastAsia="pt-BR"/>
        </w:rPr>
        <w:drawing>
          <wp:inline distT="0" distB="0" distL="0" distR="0" wp14:anchorId="037E7B73" wp14:editId="26529065">
            <wp:extent cx="3614468" cy="4425351"/>
            <wp:effectExtent l="0" t="0" r="0" b="0"/>
            <wp:docPr id="1" name="Imagem 0" descr="WhatsApp Image 2022-09-19 at 20.4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9-19 at 20.49.47.jpeg"/>
                    <pic:cNvPicPr/>
                  </pic:nvPicPr>
                  <pic:blipFill>
                    <a:blip r:embed="rId8"/>
                    <a:stretch>
                      <a:fillRect/>
                    </a:stretch>
                  </pic:blipFill>
                  <pic:spPr>
                    <a:xfrm>
                      <a:off x="0" y="0"/>
                      <a:ext cx="3618563" cy="4430365"/>
                    </a:xfrm>
                    <a:prstGeom prst="rect">
                      <a:avLst/>
                    </a:prstGeom>
                  </pic:spPr>
                </pic:pic>
              </a:graphicData>
            </a:graphic>
          </wp:inline>
        </w:drawing>
      </w:r>
    </w:p>
    <w:p w14:paraId="61726EF5" w14:textId="21A1DFED" w:rsidR="00BA0F01" w:rsidRDefault="00BA0F01" w:rsidP="00583C9C">
      <w:pPr>
        <w:pStyle w:val="Padro"/>
        <w:spacing w:after="0" w:line="360" w:lineRule="auto"/>
        <w:jc w:val="center"/>
        <w:rPr>
          <w:rFonts w:ascii="Times New Roman" w:hAnsi="Times New Roman"/>
          <w:bCs/>
          <w:sz w:val="24"/>
          <w:szCs w:val="24"/>
        </w:rPr>
      </w:pPr>
      <w:r w:rsidRPr="00583C9C">
        <w:rPr>
          <w:rFonts w:ascii="Times New Roman" w:hAnsi="Times New Roman"/>
          <w:b/>
          <w:sz w:val="24"/>
          <w:szCs w:val="24"/>
        </w:rPr>
        <w:t>Fonte:</w:t>
      </w:r>
      <w:r w:rsidRPr="00BA0F01">
        <w:rPr>
          <w:rFonts w:ascii="Times New Roman" w:hAnsi="Times New Roman"/>
          <w:bCs/>
          <w:sz w:val="24"/>
          <w:szCs w:val="24"/>
        </w:rPr>
        <w:t xml:space="preserve"> NESP- PUCMINAS, 2022, </w:t>
      </w:r>
      <w:hyperlink r:id="rId9" w:history="1">
        <w:r w:rsidR="00583C9C" w:rsidRPr="00A04182">
          <w:rPr>
            <w:rStyle w:val="Hyperlink"/>
            <w:rFonts w:ascii="Times New Roman" w:hAnsi="Times New Roman"/>
            <w:bCs/>
            <w:sz w:val="24"/>
            <w:szCs w:val="24"/>
          </w:rPr>
          <w:t>https://nesp.pucminas.br/</w:t>
        </w:r>
      </w:hyperlink>
      <w:r w:rsidRPr="00BA0F01">
        <w:rPr>
          <w:rFonts w:ascii="Times New Roman" w:hAnsi="Times New Roman"/>
          <w:bCs/>
          <w:sz w:val="24"/>
          <w:szCs w:val="24"/>
        </w:rPr>
        <w:t>)</w:t>
      </w:r>
    </w:p>
    <w:p w14:paraId="3581FDE0" w14:textId="77777777" w:rsidR="00583C9C" w:rsidRPr="00BA0F01" w:rsidRDefault="00583C9C" w:rsidP="00583C9C">
      <w:pPr>
        <w:pStyle w:val="Padro"/>
        <w:spacing w:after="0" w:line="360" w:lineRule="auto"/>
        <w:jc w:val="right"/>
        <w:rPr>
          <w:rFonts w:ascii="Times New Roman" w:hAnsi="Times New Roman"/>
          <w:bCs/>
          <w:sz w:val="24"/>
          <w:szCs w:val="24"/>
        </w:rPr>
      </w:pPr>
    </w:p>
    <w:p w14:paraId="7E17A350" w14:textId="530D38FF"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Os dados acima expostos corroboram para a observação do crescimento acelerado que essas candidaturas obtiveram desde o Governo Lula, que apesar de nos anos seguintes tomar um posicionamento de abandono das políticas de base nas periferias e priorizar o relacionamento com as cúpulas dessas igrejas, acaba por transformar-se na personificação do inimigo a partir do pleito de 2010, quando as pautas morais passam a ser a força motriz propagandista das candidaturas evangélicas.</w:t>
      </w:r>
    </w:p>
    <w:p w14:paraId="6BE12CFF" w14:textId="3E89E5CF"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E</w:t>
      </w:r>
      <w:r>
        <w:rPr>
          <w:rFonts w:ascii="Times New Roman" w:hAnsi="Times New Roman"/>
          <w:bCs/>
          <w:sz w:val="24"/>
          <w:szCs w:val="24"/>
        </w:rPr>
        <w:t>,</w:t>
      </w:r>
      <w:r w:rsidR="00BA0F01" w:rsidRPr="00BA0F01">
        <w:rPr>
          <w:rFonts w:ascii="Times New Roman" w:hAnsi="Times New Roman"/>
          <w:bCs/>
          <w:sz w:val="24"/>
          <w:szCs w:val="24"/>
        </w:rPr>
        <w:t xml:space="preserve"> para a nova legislatura, a partir do ano de 2023, a tendência é a manutenção dessa numerosidade da bancada, segundo reportagem de Ana </w:t>
      </w:r>
      <w:proofErr w:type="spellStart"/>
      <w:r w:rsidR="00BA0F01" w:rsidRPr="00BA0F01">
        <w:rPr>
          <w:rFonts w:ascii="Times New Roman" w:hAnsi="Times New Roman"/>
          <w:bCs/>
          <w:sz w:val="24"/>
          <w:szCs w:val="24"/>
        </w:rPr>
        <w:t>Balloussier</w:t>
      </w:r>
      <w:proofErr w:type="spellEnd"/>
      <w:r w:rsidR="00BA0F01" w:rsidRPr="00BA0F01">
        <w:rPr>
          <w:rFonts w:ascii="Times New Roman" w:hAnsi="Times New Roman"/>
          <w:bCs/>
          <w:sz w:val="24"/>
          <w:szCs w:val="24"/>
        </w:rPr>
        <w:t xml:space="preserve"> (2022) para o Jornal Folha de S. Paulo, estima-se que a FPE deverá representar 20% na câmara dos deputados e 16% do </w:t>
      </w:r>
      <w:r w:rsidR="00BA0F01" w:rsidRPr="00BA0F01">
        <w:rPr>
          <w:rFonts w:ascii="Times New Roman" w:hAnsi="Times New Roman"/>
          <w:bCs/>
          <w:sz w:val="24"/>
          <w:szCs w:val="24"/>
        </w:rPr>
        <w:lastRenderedPageBreak/>
        <w:t xml:space="preserve">senado. Um ponto importante a ser observado nessa composição é que boa parte desses evangélicos eleitos se identificam com a extrema direita, como é o caso da </w:t>
      </w:r>
      <w:r w:rsidRPr="00BA0F01">
        <w:rPr>
          <w:rFonts w:ascii="Times New Roman" w:hAnsi="Times New Roman"/>
          <w:bCs/>
          <w:sz w:val="24"/>
          <w:szCs w:val="24"/>
        </w:rPr>
        <w:t>recém-eleita</w:t>
      </w:r>
      <w:r w:rsidR="00BA0F01" w:rsidRPr="00BA0F01">
        <w:rPr>
          <w:rFonts w:ascii="Times New Roman" w:hAnsi="Times New Roman"/>
          <w:bCs/>
          <w:sz w:val="24"/>
          <w:szCs w:val="24"/>
        </w:rPr>
        <w:t xml:space="preserve"> senadora </w:t>
      </w:r>
      <w:proofErr w:type="spellStart"/>
      <w:r w:rsidR="00BA0F01" w:rsidRPr="00BA0F01">
        <w:rPr>
          <w:rFonts w:ascii="Times New Roman" w:hAnsi="Times New Roman"/>
          <w:bCs/>
          <w:sz w:val="24"/>
          <w:szCs w:val="24"/>
        </w:rPr>
        <w:t>Damares</w:t>
      </w:r>
      <w:proofErr w:type="spellEnd"/>
      <w:r w:rsidR="00BA0F01" w:rsidRPr="00BA0F01">
        <w:rPr>
          <w:rFonts w:ascii="Times New Roman" w:hAnsi="Times New Roman"/>
          <w:bCs/>
          <w:sz w:val="24"/>
          <w:szCs w:val="24"/>
        </w:rPr>
        <w:t xml:space="preserve"> Alves (</w:t>
      </w:r>
      <w:proofErr w:type="spellStart"/>
      <w:r w:rsidR="00BA0F01" w:rsidRPr="00BA0F01">
        <w:rPr>
          <w:rFonts w:ascii="Times New Roman" w:hAnsi="Times New Roman"/>
          <w:bCs/>
          <w:sz w:val="24"/>
          <w:szCs w:val="24"/>
        </w:rPr>
        <w:t>Republicaos</w:t>
      </w:r>
      <w:proofErr w:type="spellEnd"/>
      <w:r w:rsidR="00BA0F01" w:rsidRPr="00BA0F01">
        <w:rPr>
          <w:rFonts w:ascii="Times New Roman" w:hAnsi="Times New Roman"/>
          <w:bCs/>
          <w:sz w:val="24"/>
          <w:szCs w:val="24"/>
        </w:rPr>
        <w:t xml:space="preserve"> – DF) e do senador Magno Malta (PL – ES). Da mesma forma, foi eleito para deputado federal o jovem </w:t>
      </w:r>
      <w:proofErr w:type="spellStart"/>
      <w:r w:rsidR="00BA0F01" w:rsidRPr="00BA0F01">
        <w:rPr>
          <w:rFonts w:ascii="Times New Roman" w:hAnsi="Times New Roman"/>
          <w:bCs/>
          <w:sz w:val="24"/>
          <w:szCs w:val="24"/>
        </w:rPr>
        <w:t>Nikolas</w:t>
      </w:r>
      <w:proofErr w:type="spellEnd"/>
      <w:r w:rsidR="00BA0F01" w:rsidRPr="00BA0F01">
        <w:rPr>
          <w:rFonts w:ascii="Times New Roman" w:hAnsi="Times New Roman"/>
          <w:bCs/>
          <w:sz w:val="24"/>
          <w:szCs w:val="24"/>
        </w:rPr>
        <w:t xml:space="preserve"> Ferreira (PL – MG), que deverá somar força à bancada dado o fato de ser sido o deputado federal mais votado, com um eleitorado de 1,5 milhões de votos, que endossa sua candidatura e que espera sua atuação de acordo com as propostas de </w:t>
      </w:r>
      <w:r w:rsidRPr="00BA0F01">
        <w:rPr>
          <w:rFonts w:ascii="Times New Roman" w:hAnsi="Times New Roman"/>
          <w:bCs/>
          <w:sz w:val="24"/>
          <w:szCs w:val="24"/>
        </w:rPr>
        <w:t>ultradireita</w:t>
      </w:r>
      <w:r w:rsidR="00BA0F01" w:rsidRPr="00BA0F01">
        <w:rPr>
          <w:rFonts w:ascii="Times New Roman" w:hAnsi="Times New Roman"/>
          <w:bCs/>
          <w:sz w:val="24"/>
          <w:szCs w:val="24"/>
        </w:rPr>
        <w:t xml:space="preserve"> apresentadas no período eleitoral.</w:t>
      </w:r>
    </w:p>
    <w:p w14:paraId="070F4334" w14:textId="77777777" w:rsidR="00583C9C"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Essa representatividade de peso da FPE, com força de mobilização capaz de barrar inúmeros projetos progressistas, e sua tendência ao discurso da família cristã conservadora, com adesão dos chamados candidatos bolsonaristas (fenômeno recém-nascido na política nacional), produz consequência social imediata em pautas de grande relevância em uma democracia. Ou seja, o discurso intransigente da campanha eleitoral reverbera nas legislaturas e impacta o cotidiano de milhões de brasileiros.</w:t>
      </w:r>
    </w:p>
    <w:p w14:paraId="38881312" w14:textId="42064EF1"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 xml:space="preserve"> </w:t>
      </w:r>
    </w:p>
    <w:p w14:paraId="57506AAF" w14:textId="6F91D896" w:rsid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2.2.2</w:t>
      </w:r>
      <w:r w:rsidRPr="00BA0F01">
        <w:rPr>
          <w:rFonts w:ascii="Times New Roman" w:hAnsi="Times New Roman"/>
          <w:bCs/>
          <w:sz w:val="24"/>
          <w:szCs w:val="24"/>
        </w:rPr>
        <w:tab/>
        <w:t xml:space="preserve">As pautas base da Frente Parlamentar Evangélica (FPE) frente ao regime democrático  </w:t>
      </w:r>
    </w:p>
    <w:p w14:paraId="492EE342" w14:textId="77777777" w:rsidR="00583C9C" w:rsidRPr="00BA0F01" w:rsidRDefault="00583C9C" w:rsidP="00BA0F01">
      <w:pPr>
        <w:pStyle w:val="Padro"/>
        <w:spacing w:after="0" w:line="360" w:lineRule="auto"/>
        <w:jc w:val="both"/>
        <w:rPr>
          <w:rFonts w:ascii="Times New Roman" w:hAnsi="Times New Roman"/>
          <w:bCs/>
          <w:sz w:val="24"/>
          <w:szCs w:val="24"/>
        </w:rPr>
      </w:pPr>
    </w:p>
    <w:p w14:paraId="4319B0E9" w14:textId="26D1430E"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A democracia sendo definida como uma forma governo que dá voz e assistência à toda coletividade, seja ela maioria ou minoria da população.</w:t>
      </w:r>
    </w:p>
    <w:p w14:paraId="4BA4C5B7" w14:textId="45062F07"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Para ilustração didática apreende-se, nas palavras de Bobbio (1983, p. 55-56), que o significado de democracia repousa sobre a existência de “ampla e segura participação da maior parte dos cidadãos, em forma direta e indireta, nas decisões que interessam à toda coletividade”, para o filósofo o conceito de maioria se restringe ao processo eleitoral e não a gestão pública, essa deve observar os direitos de todos, inclusive das minorias.</w:t>
      </w:r>
    </w:p>
    <w:p w14:paraId="0B41ECFA" w14:textId="03605C71"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Todavia, quando analisado o comportamento das legislaturas religiosas, em específico as </w:t>
      </w:r>
      <w:r w:rsidRPr="00BA0F01">
        <w:rPr>
          <w:rFonts w:ascii="Times New Roman" w:hAnsi="Times New Roman"/>
          <w:bCs/>
          <w:sz w:val="24"/>
          <w:szCs w:val="24"/>
        </w:rPr>
        <w:t>supramencionadas</w:t>
      </w:r>
      <w:r w:rsidR="00BA0F01" w:rsidRPr="00BA0F01">
        <w:rPr>
          <w:rFonts w:ascii="Times New Roman" w:hAnsi="Times New Roman"/>
          <w:bCs/>
          <w:sz w:val="24"/>
          <w:szCs w:val="24"/>
        </w:rPr>
        <w:t xml:space="preserve"> da FPE, é possível inferir um conceito deturpado de democracia, que seria de uma subordinação das minorias aos desejos da maioria. Ao se eleger certo projeto de governo significaria que todos deveriam se submeter àquelas propostas de governança. </w:t>
      </w:r>
    </w:p>
    <w:p w14:paraId="7B2CF115" w14:textId="22C6FEB8"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Uma definição abjeta que distorce a natureza inata da democracia.</w:t>
      </w:r>
    </w:p>
    <w:p w14:paraId="0629B0AA" w14:textId="47269E01"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A atuação desses mandatos confessionais tem por meta declarada impor dogmas religiosos cristãos a toda população. Com um forte discurso de moralidade, que não consegue se sustentar perante o crivo do próprio cristianismo. </w:t>
      </w:r>
    </w:p>
    <w:p w14:paraId="086B0AF4" w14:textId="2F8858F1"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A moralidade pregada não abarca, por exemplo, o assédio moral que eles próprios praticam nas campanhas eleitorais, nem temas básicos como sonegação de impostos, quando se observa o discurso da moral cristã que eles defendem apenas duas matérias ganham espaço no </w:t>
      </w:r>
      <w:r w:rsidR="00BA0F01" w:rsidRPr="00BA0F01">
        <w:rPr>
          <w:rFonts w:ascii="Times New Roman" w:hAnsi="Times New Roman"/>
          <w:bCs/>
          <w:sz w:val="24"/>
          <w:szCs w:val="24"/>
        </w:rPr>
        <w:lastRenderedPageBreak/>
        <w:t>debate promovido: os direitos da mulher e os direitos da população LGBTQIA+, deixando nítido que se trata de uma atuação mais ideológica do que realmente cristã.</w:t>
      </w:r>
    </w:p>
    <w:p w14:paraId="0D8FF807" w14:textId="1CC8E175"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O controle do corpo feminino e a moralidade sexual abarcam praticamente a totalidade dos projetos com grande atuação da FPE. A legalização do aborto é tema recorrente nessa bancada, em 2013 o então deputado Eduardo Cunha apresentou projeto de lei 5.069/2013 que proíbe anúncio de meio abortivo, contudo o projeto ignora por completo o acesso à informação por parte de mulheres que sofreram violência sexual e engravidaram, e daquelas que a gravidez gera risco à suas próprias vidas, as quais têm o direito ao aborto garantido em lei. </w:t>
      </w:r>
    </w:p>
    <w:p w14:paraId="672ADFA9" w14:textId="617DF90E"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Na mesma seara de negativa de direitos fundamentais à mulher, o PL 478/2007, conhecido como Estatuto no Nascituro, que favorece os direitos do feto desde a concepção e tipifica o aborto como crime hediondo, estabelecendo pena de detenção, inclusive, para a situação de um aborto causado culposamente e detenção para quem auxilia em um aborto, abrindo espaço para inúmeras discussões no meio médico em relação a prestação de assistência médica, mesmo nos casos permitidos por lei, como foi possível acompanhar recentemente o caso de uma menina de 11 anos, no Brasil, que acabou completando a gestação de uma criança fruto de estupro, enquanto se discutia a obrigação médica de realizar o procedimento de interrupção da gravidez.</w:t>
      </w:r>
    </w:p>
    <w:p w14:paraId="72D33C4B" w14:textId="38C866BA"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Os direitos da comunidade LGTBQIA+ são na mesma proporção perseguidos por esses mandatos, com a desculpa vazia de combate a uma ditadura gay, esses parlamentares foram responsáveis pelo retardamento de projetos urgentes de educação sexual e combate à homofobia.</w:t>
      </w:r>
    </w:p>
    <w:p w14:paraId="2CBD0AA6" w14:textId="44BB1D6D"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Em nome da </w:t>
      </w:r>
      <w:r>
        <w:rPr>
          <w:rFonts w:ascii="Times New Roman" w:hAnsi="Times New Roman"/>
          <w:bCs/>
          <w:sz w:val="24"/>
          <w:szCs w:val="24"/>
        </w:rPr>
        <w:t>“lacração”,</w:t>
      </w:r>
      <w:r w:rsidR="00BA0F01" w:rsidRPr="00BA0F01">
        <w:rPr>
          <w:rFonts w:ascii="Times New Roman" w:hAnsi="Times New Roman"/>
          <w:bCs/>
          <w:sz w:val="24"/>
          <w:szCs w:val="24"/>
        </w:rPr>
        <w:t xml:space="preserve"> para gerar engajamento e manter votos, a FPE levou ao status de guerra as tentativas de incluir educação sexual nas escolas, sexualizando a matéria e excluindo do debate que esse tipo de conteúdo é sobre ensinar crianças e adolescentes </w:t>
      </w:r>
      <w:proofErr w:type="gramStart"/>
      <w:r w:rsidR="00BA0F01" w:rsidRPr="00BA0F01">
        <w:rPr>
          <w:rFonts w:ascii="Times New Roman" w:hAnsi="Times New Roman"/>
          <w:bCs/>
          <w:sz w:val="24"/>
          <w:szCs w:val="24"/>
        </w:rPr>
        <w:t>à</w:t>
      </w:r>
      <w:proofErr w:type="gramEnd"/>
      <w:r w:rsidR="00BA0F01" w:rsidRPr="00BA0F01">
        <w:rPr>
          <w:rFonts w:ascii="Times New Roman" w:hAnsi="Times New Roman"/>
          <w:bCs/>
          <w:sz w:val="24"/>
          <w:szCs w:val="24"/>
        </w:rPr>
        <w:t xml:space="preserve"> se protegerem de abusos pedófilos e sobre os limites que elas tem o direito de delimitar sobre seus corpos. Esvaziaram a pauta e apresentaram </w:t>
      </w:r>
      <w:proofErr w:type="gramStart"/>
      <w:r w:rsidR="00BA0F01" w:rsidRPr="00BA0F01">
        <w:rPr>
          <w:rFonts w:ascii="Times New Roman" w:hAnsi="Times New Roman"/>
          <w:bCs/>
          <w:sz w:val="24"/>
          <w:szCs w:val="24"/>
        </w:rPr>
        <w:t>pra</w:t>
      </w:r>
      <w:proofErr w:type="gramEnd"/>
      <w:r w:rsidR="00BA0F01" w:rsidRPr="00BA0F01">
        <w:rPr>
          <w:rFonts w:ascii="Times New Roman" w:hAnsi="Times New Roman"/>
          <w:bCs/>
          <w:sz w:val="24"/>
          <w:szCs w:val="24"/>
        </w:rPr>
        <w:t xml:space="preserve"> população um falso KITGAY que supostamente influenciaria essas crianças e adolescentes a ser homossexual, opção sexual que fere o cristianismo. </w:t>
      </w:r>
    </w:p>
    <w:p w14:paraId="6B4E5074" w14:textId="09C4DE30"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Em entrevista para a Agência Pública em 2016, </w:t>
      </w:r>
      <w:proofErr w:type="spellStart"/>
      <w:r w:rsidR="00BA0F01" w:rsidRPr="00BA0F01">
        <w:rPr>
          <w:rFonts w:ascii="Times New Roman" w:hAnsi="Times New Roman"/>
          <w:bCs/>
          <w:sz w:val="24"/>
          <w:szCs w:val="24"/>
        </w:rPr>
        <w:t>Jimena</w:t>
      </w:r>
      <w:proofErr w:type="spellEnd"/>
      <w:r w:rsidR="00BA0F01" w:rsidRPr="00BA0F01">
        <w:rPr>
          <w:rFonts w:ascii="Times New Roman" w:hAnsi="Times New Roman"/>
          <w:bCs/>
          <w:sz w:val="24"/>
          <w:szCs w:val="24"/>
        </w:rPr>
        <w:t xml:space="preserve"> </w:t>
      </w:r>
      <w:proofErr w:type="spellStart"/>
      <w:r w:rsidR="00BA0F01" w:rsidRPr="00BA0F01">
        <w:rPr>
          <w:rFonts w:ascii="Times New Roman" w:hAnsi="Times New Roman"/>
          <w:bCs/>
          <w:sz w:val="24"/>
          <w:szCs w:val="24"/>
        </w:rPr>
        <w:t>Furlani</w:t>
      </w:r>
      <w:proofErr w:type="spellEnd"/>
      <w:r w:rsidR="00BA0F01" w:rsidRPr="00BA0F01">
        <w:rPr>
          <w:rFonts w:ascii="Times New Roman" w:hAnsi="Times New Roman"/>
          <w:bCs/>
          <w:sz w:val="24"/>
          <w:szCs w:val="24"/>
        </w:rPr>
        <w:t xml:space="preserve"> explica que o movimento da FPE em torno da educação sexual, que eles próprios intitularam de ‘ideologia de gênero’, causou um caos social tão grande, uma convulsão coletiva sobre o tema, que foi no mesmo ano “palavras como ‘gênero’, ‘identidade de gênero’, ‘orientação sexual’ e ‘educação sexual’ foram excluídas dos planos nacional, estaduais e municipais de educação” (Equipe Agência Publica, 2016)</w:t>
      </w:r>
      <w:r>
        <w:rPr>
          <w:rFonts w:ascii="Times New Roman" w:hAnsi="Times New Roman"/>
          <w:bCs/>
          <w:sz w:val="24"/>
          <w:szCs w:val="24"/>
        </w:rPr>
        <w:t>.</w:t>
      </w:r>
    </w:p>
    <w:p w14:paraId="36715D4A" w14:textId="608C93C1"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00BA0F01" w:rsidRPr="00BA0F01">
        <w:rPr>
          <w:rFonts w:ascii="Times New Roman" w:hAnsi="Times New Roman"/>
          <w:bCs/>
          <w:sz w:val="24"/>
          <w:szCs w:val="24"/>
        </w:rPr>
        <w:t>A consequência social desse combate fervoroso da bancada evangélica fere direitos fundamentais da comunidade de forma imediata, homofobia nas escolas, a falta de respeito ao uso do nome social em detrimento do nome de nascimento, acesso à informação e acompanhamento psicológico de adolescentes descobrindo sobre sua sexualidade e, principalmente, impede de inúmeras crianças, meninas e meninos, descubram como se protegerem de violência pedófila e de serem protegidos.</w:t>
      </w:r>
    </w:p>
    <w:p w14:paraId="3614B022" w14:textId="0C0D356C"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 xml:space="preserve">Em discurso, o deputado e pastor Marco Feliciano foi capaz de demonstrar com maestria à guerra travada contra as pautas acima expostas: </w:t>
      </w:r>
    </w:p>
    <w:p w14:paraId="52B5D06F" w14:textId="77777777" w:rsidR="00BA0F01" w:rsidRPr="00583C9C" w:rsidRDefault="00BA0F01" w:rsidP="00583C9C">
      <w:pPr>
        <w:pStyle w:val="Padro"/>
        <w:spacing w:after="0" w:line="240" w:lineRule="auto"/>
        <w:ind w:left="2268"/>
        <w:jc w:val="both"/>
        <w:rPr>
          <w:rFonts w:ascii="Times New Roman" w:hAnsi="Times New Roman"/>
          <w:bCs/>
          <w:sz w:val="20"/>
          <w:szCs w:val="20"/>
        </w:rPr>
      </w:pPr>
      <w:r w:rsidRPr="00583C9C">
        <w:rPr>
          <w:rFonts w:ascii="Times New Roman" w:hAnsi="Times New Roman"/>
          <w:bCs/>
          <w:sz w:val="20"/>
          <w:szCs w:val="20"/>
        </w:rPr>
        <w:t xml:space="preserve">As feministas lutam pelo direito delas, o que é legítimo, o que a democracia permite, mas o que vem por trás de tudo isso, de maneira subliminar, é o que me assusta, porque quando você estimula uma mulher ter os mesmos direitos do homem, ela querendo trabalhar, a sua parcela como ser mãe começa a ficar anulada, e pra que ela não seja mãe, só há uma maneira que se conhece: ou ela não se casa, ou mantém um casamento, um relacionamento com uma pessoa do mesmo sexo, e que vão gozar dos prazeres de uma união e não vão ter filhos. Eu vejo de uma maneira sutil atingir a família; quando você estimula as pessoas a liberarem os seus instintos e conviverem com pessoas do mesmo sexo, você destrói a família, cria-se uma sociedade onde só tem homossexuais, e você vê que essa sociedade tende a desaparecer porque ela não gera filhos. (.) Por causa disso feito lá, já correu no Senado, foi votado já na Comissão de Direitos Humanos, foi aprovado o aborto de </w:t>
      </w:r>
      <w:proofErr w:type="spellStart"/>
      <w:r w:rsidRPr="00583C9C">
        <w:rPr>
          <w:rFonts w:ascii="Times New Roman" w:hAnsi="Times New Roman"/>
          <w:bCs/>
          <w:sz w:val="20"/>
          <w:szCs w:val="20"/>
        </w:rPr>
        <w:t>anencéfalos</w:t>
      </w:r>
      <w:proofErr w:type="spellEnd"/>
      <w:r w:rsidRPr="00583C9C">
        <w:rPr>
          <w:rFonts w:ascii="Times New Roman" w:hAnsi="Times New Roman"/>
          <w:bCs/>
          <w:sz w:val="20"/>
          <w:szCs w:val="20"/>
        </w:rPr>
        <w:t xml:space="preserve">, deve ir pra CC], e quando vier </w:t>
      </w:r>
      <w:proofErr w:type="gramStart"/>
      <w:r w:rsidRPr="00583C9C">
        <w:rPr>
          <w:rFonts w:ascii="Times New Roman" w:hAnsi="Times New Roman"/>
          <w:bCs/>
          <w:sz w:val="20"/>
          <w:szCs w:val="20"/>
        </w:rPr>
        <w:t>pra</w:t>
      </w:r>
      <w:proofErr w:type="gramEnd"/>
      <w:r w:rsidRPr="00583C9C">
        <w:rPr>
          <w:rFonts w:ascii="Times New Roman" w:hAnsi="Times New Roman"/>
          <w:bCs/>
          <w:sz w:val="20"/>
          <w:szCs w:val="20"/>
        </w:rPr>
        <w:t xml:space="preserve"> cá, pra Câmara, vamos tentar barrar, vamos tentar bloquear, porque é um presságio; como é que você vai garantir que as outras crianças que vão ser abortadas são crianças sem cérebro de fato? Quem é que prova, 100% de provas que a criança não tem cérebro? Nem entre os estudiosos, entre os médicos, existe um consenso sobre isso. (..) Me assusta mais ainda, na audiência do grupo LGBT, sobre orientação sexual na infância, eu vi o apoio da UNICEF, vi o apoio da UNESCO; são entidades que a gente vê na televisão tentando cuidar de crianças, e quando você vai trabalhar por trás disso, você vê que é um pensamento acadêmico de deturpar a família. Vê a lei das palmadas. Olha cada coisa que nós temos aqui nesse país." (Christina VITAL DA CUNHA; Paulo Victor Leite LOPES, 2012, p. 155)</w:t>
      </w:r>
    </w:p>
    <w:p w14:paraId="240A0220" w14:textId="03BC944E"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O discurso do deputado se alinha perfeitamente às condutas adotadas pela FEP constantemente. É possível depreender o contexto misógino e homofóbico nas entrelinhas de suas afirmações. A tentativa reiterada de dominação patriarcal e de impor a toda a sociedade essa percepção da vocação da mulher na visão evangélica, que a subjuga em um lugar de submissão, e de taxar o homoafetivo como um ser em pecado a ser combatido e calado.</w:t>
      </w:r>
    </w:p>
    <w:p w14:paraId="2F004A43" w14:textId="749237B2" w:rsidR="00BA0F01" w:rsidRPr="00BA0F01" w:rsidRDefault="00583C9C" w:rsidP="00BA0F01">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A0F01" w:rsidRPr="00BA0F01">
        <w:rPr>
          <w:rFonts w:ascii="Times New Roman" w:hAnsi="Times New Roman"/>
          <w:bCs/>
          <w:sz w:val="24"/>
          <w:szCs w:val="24"/>
        </w:rPr>
        <w:t>Resta claro o uso da máquina estatal, da estrutura fundamental da democracia, para um projeto de poder de manutenção do status quo dessas figuras que mesclam autoridade religiosa com cargos públicos, e para impor as convicções de uma religião determinada sobre todos os indivíduos, ignorando a pluralidade da humanidade.</w:t>
      </w:r>
    </w:p>
    <w:p w14:paraId="55E71724" w14:textId="392DAE81" w:rsidR="00BA0F01" w:rsidRPr="00BA0F01" w:rsidRDefault="00BA0F01" w:rsidP="00BA0F01">
      <w:pPr>
        <w:pStyle w:val="Padro"/>
        <w:spacing w:after="0" w:line="360" w:lineRule="auto"/>
        <w:jc w:val="both"/>
        <w:rPr>
          <w:rFonts w:ascii="Times New Roman" w:hAnsi="Times New Roman"/>
          <w:bCs/>
          <w:sz w:val="24"/>
          <w:szCs w:val="24"/>
        </w:rPr>
      </w:pPr>
      <w:r w:rsidRPr="00BA0F01">
        <w:rPr>
          <w:rFonts w:ascii="Times New Roman" w:hAnsi="Times New Roman"/>
          <w:bCs/>
          <w:sz w:val="24"/>
          <w:szCs w:val="24"/>
        </w:rPr>
        <w:tab/>
        <w:t xml:space="preserve">Torna-se de inequívoca conclusão que a atuação dos mandatos confessionais já produz efeitos sociais profundos na estrutura da sociedade brasileira. O uso do parlamento para operar fins religiosos tem ultrapassado o saudável exercício da representatividade na democracia e sido empreendido fervorosamente para barrar pautas progressistas, causando mácula em </w:t>
      </w:r>
      <w:r w:rsidRPr="00BA0F01">
        <w:rPr>
          <w:rFonts w:ascii="Times New Roman" w:hAnsi="Times New Roman"/>
          <w:bCs/>
          <w:sz w:val="24"/>
          <w:szCs w:val="24"/>
        </w:rPr>
        <w:lastRenderedPageBreak/>
        <w:t>direitos já conquistados pelas minorias perseguidas e ainda impedindo o debate baseado em ciência para a garantia de novos direitos.</w:t>
      </w:r>
    </w:p>
    <w:p w14:paraId="745E8F1B" w14:textId="77777777" w:rsidR="00BA0F01" w:rsidRDefault="00BA0F01" w:rsidP="00BC354A">
      <w:pPr>
        <w:pStyle w:val="Padro"/>
        <w:spacing w:after="0" w:line="360" w:lineRule="auto"/>
        <w:jc w:val="both"/>
        <w:rPr>
          <w:rFonts w:ascii="Times New Roman" w:hAnsi="Times New Roman"/>
          <w:b/>
          <w:sz w:val="24"/>
          <w:szCs w:val="24"/>
        </w:rPr>
      </w:pPr>
    </w:p>
    <w:p w14:paraId="44D246E6" w14:textId="4C8EE6A6" w:rsidR="009346A7" w:rsidRDefault="00583C9C" w:rsidP="009346A7">
      <w:pPr>
        <w:pStyle w:val="Padro"/>
        <w:spacing w:after="0" w:line="360" w:lineRule="auto"/>
        <w:jc w:val="both"/>
        <w:rPr>
          <w:rFonts w:ascii="Times New Roman" w:hAnsi="Times New Roman"/>
          <w:b/>
          <w:sz w:val="24"/>
          <w:szCs w:val="24"/>
        </w:rPr>
      </w:pPr>
      <w:r>
        <w:rPr>
          <w:rFonts w:ascii="Times New Roman" w:hAnsi="Times New Roman"/>
          <w:b/>
          <w:sz w:val="24"/>
          <w:szCs w:val="24"/>
        </w:rPr>
        <w:t>2.</w:t>
      </w:r>
      <w:r w:rsidR="009346A7">
        <w:rPr>
          <w:rFonts w:ascii="Times New Roman" w:hAnsi="Times New Roman"/>
          <w:b/>
          <w:sz w:val="24"/>
          <w:szCs w:val="24"/>
        </w:rPr>
        <w:t xml:space="preserve">3 </w:t>
      </w:r>
      <w:r>
        <w:rPr>
          <w:rFonts w:ascii="Times New Roman" w:hAnsi="Times New Roman"/>
          <w:b/>
          <w:sz w:val="24"/>
          <w:szCs w:val="24"/>
        </w:rPr>
        <w:t>TUTELA LEGAL E AS GARANTIAS LEGAIS EM FACE DA LAICIDADE E DO LAICISMO</w:t>
      </w:r>
    </w:p>
    <w:p w14:paraId="292F8637" w14:textId="1F3CA5C1" w:rsidR="009346A7" w:rsidRDefault="009346A7" w:rsidP="009346A7">
      <w:pPr>
        <w:pStyle w:val="Padro"/>
        <w:spacing w:after="0" w:line="360" w:lineRule="auto"/>
        <w:jc w:val="both"/>
        <w:rPr>
          <w:rFonts w:ascii="Times New Roman" w:hAnsi="Times New Roman"/>
          <w:b/>
          <w:sz w:val="24"/>
          <w:szCs w:val="24"/>
        </w:rPr>
      </w:pPr>
    </w:p>
    <w:p w14:paraId="7BF5915B" w14:textId="77777777" w:rsidR="00583C9C" w:rsidRPr="00583C9C" w:rsidRDefault="00E248EE"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A tutela jurídica da promoção do Estado laico no Brasil é matéria recente na trajetória histórica, uma vez que as iniciativas políticas para reformar a presença do poder religioso no Estado brasileiro, sempre tiveram uma forte conotação. </w:t>
      </w:r>
    </w:p>
    <w:p w14:paraId="16D65954" w14:textId="4C39765D"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Destaque-se que o fenômeno religioso aqui analisado não se trata de novidade na história do Brasil. Para Marco </w:t>
      </w:r>
      <w:proofErr w:type="spellStart"/>
      <w:r w:rsidRPr="00583C9C">
        <w:rPr>
          <w:rFonts w:ascii="Times New Roman" w:hAnsi="Times New Roman"/>
          <w:bCs/>
          <w:sz w:val="24"/>
          <w:szCs w:val="24"/>
        </w:rPr>
        <w:t>Antonio</w:t>
      </w:r>
      <w:proofErr w:type="spellEnd"/>
      <w:r w:rsidRPr="00583C9C">
        <w:rPr>
          <w:rFonts w:ascii="Times New Roman" w:hAnsi="Times New Roman"/>
          <w:bCs/>
          <w:sz w:val="24"/>
          <w:szCs w:val="24"/>
        </w:rPr>
        <w:t xml:space="preserve"> Villa, em seu livro “A História das Constituições Brasileiras”, a primeira Constituição do recém-independente Brasil, em 1824, trazia em destaque ter sido outorgada “em nome da Santíssima Trindade” (VILLA, 2011, p. 17). </w:t>
      </w:r>
    </w:p>
    <w:p w14:paraId="382DBC5D" w14:textId="537E999D"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Apenas em 1891 que se tem um primeiro esboço de uma separação tímida entre Estado e Igreja, uma vez que as tentativas de legislar contra doutrinas cristãs tenham sido rechaçadas de imediato, numa clara demonstração de influência da instituição religiosa dominante, como, por exemplo, em relação à proposta de legalização do divórcio em 1894, pelo deputado Érico Coelho (VILLA, 2011).</w:t>
      </w:r>
    </w:p>
    <w:p w14:paraId="4DA01540" w14:textId="3AD7EEFB"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As Constituições de 1934 e 1946 também não deixaram de mencionar o nome de Deus, apesar de forma mais discreta, causando essa inconsistência na definição cabal de ser um Estado laico ou cristão, discrepância esta que ultrapassa as discussões legalistas e adentra a sociedade em suas nuances mais profundas. </w:t>
      </w:r>
    </w:p>
    <w:p w14:paraId="115C0D72" w14:textId="08F7EFF3"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Somente com o processo de redemocratização, para a Carta Magna atual, de 1988, infere-se do preâmbulo, a prescrição e afirmação do conceito de laicidade, que seja o Estado brasileiro uma instituição laica, de não confissão de uma crença oficial, garantindo ao cidadão, inclusive, a liberdade de não confessar crença alguma, manifestando o ateísmo. </w:t>
      </w:r>
    </w:p>
    <w:p w14:paraId="137C960C" w14:textId="695B09FC"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Assim entende Pontes de Miranda ao escrever que a "liberdade de religião é liberdade de se ter a religião que se entende, em qualidade, ou em quantidade, inclusive de não se ter” (MIRANDA, 1974, p.123), ou seja, o princípio da laicidade se entrelaça profundamente com o princípio da liberdade religiosa, que permite a crença de todas as confissões religiosas e, também, a não confissão, devendo o Estado manter-se à margem do evento religioso, não devendo incorporá-lo em sua base ideológica.</w:t>
      </w:r>
    </w:p>
    <w:p w14:paraId="2D9516B6" w14:textId="2CAF3652"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Importante realçar que ao se tratar de liberdade religiosa, a Constituição pretende abarcar três esferas do fenômeno religioso, que sejam: a liberdade de crença ou de não crença; </w:t>
      </w:r>
      <w:r w:rsidRPr="00583C9C">
        <w:rPr>
          <w:rFonts w:ascii="Times New Roman" w:hAnsi="Times New Roman"/>
          <w:bCs/>
          <w:sz w:val="24"/>
          <w:szCs w:val="24"/>
        </w:rPr>
        <w:lastRenderedPageBreak/>
        <w:t>a liberdade de culto; e a liberdade de organização religiosa; assim como a pretensão da igualdade objetiva entre todas as religiões.</w:t>
      </w:r>
    </w:p>
    <w:p w14:paraId="4B95217A" w14:textId="649AFCE9"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Em seu art. 19, I, a Constituição Federal proíbe à União, Estados e Municípios, “estabelecer cultos religiosos ou igrejas, subvencioná-los, embaraçar-lhes o funcionamento ou manter com eles ou suas representantes relações de dependência ou aliança, ressalvada, na forma da lei, a colaboração de interesse público” (BRASIL, 22).</w:t>
      </w:r>
    </w:p>
    <w:p w14:paraId="33322B99" w14:textId="28E553DB"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A atenta leitura do supramencionado artigo demonstra um aspecto interessante da abordagem legal da laicidade. Não se trata, apenas, da declaração de um direito do cidadão, muito mais se refere à imposição de um determinado comportamento estatal, regrado pelos princípios de neutralidade axiológica e da não ingerência institucional e dogmática sobre religiões e/ou seus institutos.</w:t>
      </w:r>
    </w:p>
    <w:p w14:paraId="26BF641A" w14:textId="00CED0E7"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Na mesma matéria, traz a Carta Magna em seu art. 5º, incisos VI e VII, a garantia da inviolabilidade da liberdade de consciência e de crença, e, ainda, determina que ninguém poderá ser privado de seus direitos por motivo de crença religiosa ou convicção filosófica ou política, salvo situações dispostas em lei.</w:t>
      </w:r>
    </w:p>
    <w:p w14:paraId="176FF2EB" w14:textId="1930E751"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Portanto, duas observações nascem do acima exposto: a primeira delas é o entendimento que a laicidade constitucional se trata de regras negativas ao Estado, da sua limitação legal de atuação nas esferas subjetivas e objetivas da expressão cultural religiosa individual e/ou coletiva; a segunda é a percepção da preocupação do legislador tanto em relação ao relacionamento entre Estado e institutos religiosos (igrejas e coincidentes), quanto sobre o direito subjetivo de crença ou não-crença do cidadão, ambos recebendo a proteção legal no âmbito dos direitos fundamentais.</w:t>
      </w:r>
    </w:p>
    <w:p w14:paraId="3CC6E110" w14:textId="0426C727"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Conforme Valmir Nascimento: “Assim, o direito à liberdade de religião abarca não apenas o direito subjetivo de crer ou não crer em alguma coisa, doutrina ou confissão, mas também de expressar essa doutrina em ambiente público” (NASCIMENTO, 2018, p. 131).</w:t>
      </w:r>
    </w:p>
    <w:p w14:paraId="34B4E56D" w14:textId="5EB2CF09"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Por isso, compreende-se mister ao entendimento cabal deste trabalho, esclarecer quanto ao vetor constitucional da laicidade, instituto intimamente ligado aos direitos fundamentais de liberdade religiosa e ao sufrágio, entre outros.</w:t>
      </w:r>
    </w:p>
    <w:p w14:paraId="1AD24C6F" w14:textId="34CE7902"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Importante mencionar que ao definir ser o Estado brasileiro laico não se tem por norte defender um laicismo distópico que ignora a manifestação cultural humana das crenças religiosas. Ignorar o fenômeno religioso nada mais é do que um erro basilar na compreensão da metafísica humana. Como ensina Machado Neto, trata-se de uma realidade histórica sociocultural que está incrustada “em um passado tão remoto que a sociologia do presente sabe não poder passar, nesse terreno, além de meras hipóteses e suposições, sem jamais ter as </w:t>
      </w:r>
      <w:r w:rsidRPr="00583C9C">
        <w:rPr>
          <w:rFonts w:ascii="Times New Roman" w:hAnsi="Times New Roman"/>
          <w:bCs/>
          <w:sz w:val="24"/>
          <w:szCs w:val="24"/>
        </w:rPr>
        <w:lastRenderedPageBreak/>
        <w:t>condições experimentais para contestá-las ou confirmá-las nos fatos” (MACHADO NETO, 1987, p. 283).</w:t>
      </w:r>
    </w:p>
    <w:p w14:paraId="10CAFCE4" w14:textId="70050A1B"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Portanto, legitimar o laicismo e sua proposta de indiferença ao fenômeno religioso coletivo configura erro material na perseguição da justiça e do bem comum, posto ser fator que transcende a mera análise pragmática do comportamento humano, não percebendo a concepção de religião em seu sentido objetivo, de acordo com a definição apresentada por Regis </w:t>
      </w:r>
      <w:proofErr w:type="spellStart"/>
      <w:r w:rsidRPr="00583C9C">
        <w:rPr>
          <w:rFonts w:ascii="Times New Roman" w:hAnsi="Times New Roman"/>
          <w:bCs/>
          <w:sz w:val="24"/>
          <w:szCs w:val="24"/>
        </w:rPr>
        <w:t>Jolivet</w:t>
      </w:r>
      <w:proofErr w:type="spellEnd"/>
      <w:r w:rsidRPr="00583C9C">
        <w:rPr>
          <w:rFonts w:ascii="Times New Roman" w:hAnsi="Times New Roman"/>
          <w:bCs/>
          <w:sz w:val="24"/>
          <w:szCs w:val="24"/>
        </w:rPr>
        <w:t xml:space="preserve">, o qual identifica uma acepção subjetiva e outra objetiva ao vocábulo. </w:t>
      </w:r>
    </w:p>
    <w:p w14:paraId="56548401" w14:textId="0C61997C"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Segundo o autor, subjetivamente religião é “homenagem interior de adoração, de confiança e de amor que, com todas as suas faculdades, intelectuais e afetivas, o homem vê-se obrigado a prestar a Deus, seu princípio e seu fim” (JOLIVET, 1975, p. 17), enquanto objetivamente seria definida como "o conjunto de atos externos pelos quais se expressa e se manifesta a religião subjetiva (= oração, sacrifícios, sacramentos, liturgia, ascese, prescrições morais)" (JOLIVET, 1975, p. 17).</w:t>
      </w:r>
    </w:p>
    <w:p w14:paraId="0358F7A7" w14:textId="1749DE46"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 xml:space="preserve">Ademais, frise-se que um dos fundamentos basilares da democracia indireta é a representatividade, em outras palavras, é o direito ao sufrágio que o indivíduo, no pleno gozo de suas capacidades civis, tem de votar naqueles os quais se identifica, produzindo o conforto sócio-político de acreditar ter seus interesses protegidos por aqueles eleitos, sendo, desta forma, muito além do que uma estrutura política de organização estatal, referindo-se também ao conceito filosófico de espelhamento social dentro do Estado. O sufrágio se reveste do direito do cidadão de escolher por livre convencimento seus representantes, devendo estes ser a expressão maior da vontade da sociedade. </w:t>
      </w:r>
    </w:p>
    <w:p w14:paraId="07217A9E" w14:textId="07E0EE10"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Válido citar o Acórdão do RE 189-04/RS, que ao analisar caso de abuso de poder nas práticas eleitoreiras das igrejas evangélicas, assunto que será adiante aprofundado, elucida, ipsis litteris: “ademais, resta temerário afirmar que cidadãos que comungam das mesmas crenças não possam se organizar para eleger representantes que defendam as mesmas convicções” (BRASIL, 2017), entendimento que fundamenta o alhures exposto quanto à legitimidade do direito de votar utilizando requisitos de identificação religiosa.</w:t>
      </w:r>
    </w:p>
    <w:p w14:paraId="2A69B4AD" w14:textId="5B198BFD" w:rsidR="00583C9C" w:rsidRPr="00583C9C" w:rsidRDefault="00583C9C"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Pr="00583C9C">
        <w:rPr>
          <w:rFonts w:ascii="Times New Roman" w:hAnsi="Times New Roman"/>
          <w:bCs/>
          <w:sz w:val="24"/>
          <w:szCs w:val="24"/>
        </w:rPr>
        <w:t>Por conseguinte, todas as formas de expressão cultural humana (respeitados os limites da razoabilidade e dos direitos humanos) possuem legitimidade de representação dentro do Estado de Direito. É garantia constitucional se sentir representado e ter voz direta ou indiretamente dentro da composição política do Estado. A mácula aparece justo quando ao cidadão, partícipe de maioria ou minoria social, é negado o direito de votar em quem acredita lhe representar em ideias e crenças ou de ser votado com base nos mesmos fundamentos.</w:t>
      </w:r>
    </w:p>
    <w:p w14:paraId="344509F2" w14:textId="25CF6FAB"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00583C9C" w:rsidRPr="00583C9C">
        <w:rPr>
          <w:rFonts w:ascii="Times New Roman" w:hAnsi="Times New Roman"/>
          <w:bCs/>
          <w:sz w:val="24"/>
          <w:szCs w:val="24"/>
        </w:rPr>
        <w:t xml:space="preserve">Machado define o Estado laico como: “A laicização dos Estados significa a democratização política e religiosa através de uma participação igualitária de todos os indivíduos na formação da vontade política e da doutrina religiosa” (MACHADO, 2013, p. 22), ou seja, concerne a uma definição de garantia da liberdade religiosa e participação social independente das crenças professadas. </w:t>
      </w:r>
    </w:p>
    <w:p w14:paraId="579B4C20" w14:textId="21FBC77E"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Destarte, confere às religiões a legitimidade para ocupar um lugar no debate e construção pública, desde que respeitada a condição de igualdade entre todas as confissões, não sendo estas fruto de imposição de autoridades, mas de uma escolha livre, individual e autônoma.</w:t>
      </w:r>
    </w:p>
    <w:p w14:paraId="7BC43ED7" w14:textId="5320F47B"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Como ensina Hannah Arendt (2005), a política se fundamenta na pluralidade dos homens, para a filósofa o sentido da política é justamente a liberdade, um lugar de aparecimento de rostos, pessoas que agem e falam, de multiplicidades, no sentido que não deve a política se propor a homogeneizar e sim a evidenciar as singularidades, aproximando os diferentes na construção social, sendo possível complementar com uma conclusão de Steven </w:t>
      </w:r>
      <w:proofErr w:type="spellStart"/>
      <w:r w:rsidR="00583C9C" w:rsidRPr="00583C9C">
        <w:rPr>
          <w:rFonts w:ascii="Times New Roman" w:hAnsi="Times New Roman"/>
          <w:bCs/>
          <w:sz w:val="24"/>
          <w:szCs w:val="24"/>
        </w:rPr>
        <w:t>Levtisky</w:t>
      </w:r>
      <w:proofErr w:type="spellEnd"/>
      <w:r w:rsidR="00583C9C" w:rsidRPr="00583C9C">
        <w:rPr>
          <w:rFonts w:ascii="Times New Roman" w:hAnsi="Times New Roman"/>
          <w:bCs/>
          <w:sz w:val="24"/>
          <w:szCs w:val="24"/>
        </w:rPr>
        <w:t xml:space="preserve"> (2022, posição 488 formato Kindle), quando infere que “democracias, afinal, não devem banir partidos ou proibir candidatos de concorrer em eleições [...]”.</w:t>
      </w:r>
    </w:p>
    <w:p w14:paraId="32ABA86E" w14:textId="324FE601"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Assim, compreende-se que a religião deve ser recebida pelo sistema democrático como justa expressão cultural humana, respeitados os limites da razoabilidade dentro de seus dogmas, e da mesma forma detentora do direito de participação política, assim, por silogismo, conclui-se que, novamente nas palavras de Valmir Nascimento, “o engajamento político e a influência político-eleitoral movidos pela crença religiosa também são corolários da liberdade religiosa” (Nascimento, 2018, p. 131).</w:t>
      </w:r>
    </w:p>
    <w:p w14:paraId="7E695435" w14:textId="3E378D9A"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Maria Claudia </w:t>
      </w:r>
      <w:proofErr w:type="spellStart"/>
      <w:r w:rsidR="00583C9C" w:rsidRPr="00583C9C">
        <w:rPr>
          <w:rFonts w:ascii="Times New Roman" w:hAnsi="Times New Roman"/>
          <w:bCs/>
          <w:sz w:val="24"/>
          <w:szCs w:val="24"/>
        </w:rPr>
        <w:t>Bucchianeri</w:t>
      </w:r>
      <w:proofErr w:type="spellEnd"/>
      <w:r w:rsidR="00583C9C" w:rsidRPr="00583C9C">
        <w:rPr>
          <w:rFonts w:ascii="Times New Roman" w:hAnsi="Times New Roman"/>
          <w:bCs/>
          <w:sz w:val="24"/>
          <w:szCs w:val="24"/>
        </w:rPr>
        <w:t xml:space="preserve"> Pinheiro (2013, p. 473) explica que a preocupação das cláusulas constitucionais que enunciam a separação entre o Estado e a Igreja (aqui em seu sentido objetivo, como a expressão da religião em forma de congregação, instituto e pessoa jurídica) é, em si própria, a “proteção dos direitos integrantes do conceito maior de liberdade religiosa”, para então “assegurar que o princípio da liberdade religiosa não seja ofendido em razão da interferência do Estado em matéria de fé (ou da ilegítima interferência religiosa em assuntos estatais)”.</w:t>
      </w:r>
    </w:p>
    <w:p w14:paraId="29D063B3" w14:textId="74403398"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Esta última observação de Pinheiro (2013) remete a mais um ponto fundamental dos objetivos propostos neste trabalho: a “ilegítima interferência religiosa em assuntos estatais”, a assertiva explicita de forma clara a necessária legitimação daqueles que atuam constante ou esporadicamente na organização e cotidiano da sociedade, em lugar de poder.</w:t>
      </w:r>
    </w:p>
    <w:p w14:paraId="3A8D99FA" w14:textId="51627812"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No Estado Democrático de Direito a legitimação do poder estatal nasce do sufrágio e seus efeitos, que delega obrigações e poderes aos chamados ‘representantes do povo’, os quais </w:t>
      </w:r>
      <w:r w:rsidR="00583C9C" w:rsidRPr="00583C9C">
        <w:rPr>
          <w:rFonts w:ascii="Times New Roman" w:hAnsi="Times New Roman"/>
          <w:bCs/>
          <w:sz w:val="24"/>
          <w:szCs w:val="24"/>
        </w:rPr>
        <w:lastRenderedPageBreak/>
        <w:t xml:space="preserve">constituem-se, assim, autoridades perante a sociedade. Sendo ainda mais específico: em uma democracia representativa é pelo voto que </w:t>
      </w:r>
      <w:r w:rsidRPr="00583C9C">
        <w:rPr>
          <w:rFonts w:ascii="Times New Roman" w:hAnsi="Times New Roman"/>
          <w:bCs/>
          <w:sz w:val="24"/>
          <w:szCs w:val="24"/>
        </w:rPr>
        <w:t>se imputa</w:t>
      </w:r>
      <w:r w:rsidR="00583C9C" w:rsidRPr="00583C9C">
        <w:rPr>
          <w:rFonts w:ascii="Times New Roman" w:hAnsi="Times New Roman"/>
          <w:bCs/>
          <w:sz w:val="24"/>
          <w:szCs w:val="24"/>
        </w:rPr>
        <w:t xml:space="preserve"> o direito-dever de administrar o Estado, assim como o de legislar erga omnes. </w:t>
      </w:r>
    </w:p>
    <w:p w14:paraId="6558DE64" w14:textId="49A51DC9"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Assenta-se no Brasil hodierno, da análise sócio-política a luz do pensamento de Arendt, um ponto crucial a ser observado: o crescimento exponencial da participação de líderes religiosos evangélicos nos poderes legislativo e executivo no Brasil, que apresentam nuances de um projeto de poder em ascensão, que persegue objetivos não apenas de participar ativamente da política nacional, mas de esvaziamento das pautas contrárias aos dogmas do Cristianismo protestante e silenciamento das demais religiões.</w:t>
      </w:r>
    </w:p>
    <w:p w14:paraId="1D58829D" w14:textId="5E747A4A"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Resta vencido o entendimento que a laicidade, firmada na Constituição da República, determina a separação do Estado da Igreja, esta enquanto pessoa-jurídica, e, da mesma forma, quanto ao direito da religião na participação política, logo, é possível, a partir destas constatações, analisar o envolvimento de líderes religiosos na estrutura estatal, mesmo que de forma legítima, que dizer, ainda quando esses líderes são eleitos para mandatos através de processo eleitoral legal, por meio do voto.</w:t>
      </w:r>
    </w:p>
    <w:p w14:paraId="6797842B" w14:textId="358453A8"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Como leciona Roberto </w:t>
      </w:r>
      <w:proofErr w:type="spellStart"/>
      <w:r w:rsidR="00583C9C" w:rsidRPr="00583C9C">
        <w:rPr>
          <w:rFonts w:ascii="Times New Roman" w:hAnsi="Times New Roman"/>
          <w:bCs/>
          <w:sz w:val="24"/>
          <w:szCs w:val="24"/>
        </w:rPr>
        <w:t>Blancarte</w:t>
      </w:r>
      <w:proofErr w:type="spellEnd"/>
      <w:r w:rsidR="00583C9C" w:rsidRPr="00583C9C">
        <w:rPr>
          <w:rFonts w:ascii="Times New Roman" w:hAnsi="Times New Roman"/>
          <w:bCs/>
          <w:sz w:val="24"/>
          <w:szCs w:val="24"/>
        </w:rPr>
        <w:t xml:space="preserve"> (2008, p. 29): “Os dirigentes eclesiásticos têm todo o direito de expressar-se, dar sua opinião e buscar inclusive influenciar nas políticas públicas. Isso não afeta, senão fortalece nossa convivência democrática”, ou seja, sua participação condiz com a personificação do estado democrático representativo, em seu mais puro conceito, negar-lhes participação no cenário político é negar o significado ontológico de laicidade.</w:t>
      </w:r>
    </w:p>
    <w:p w14:paraId="3AB65C3C" w14:textId="308A27A7"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 discussão, consequentemente, sai da esfera da permissividade legal e justa, e passa a ser acerca da garantia de participação e das condições que o Estado possui para ante tal possibilidade proteger a lisura do processo eleitoral, como observaram Ana Santana e Geovane Silveira:</w:t>
      </w:r>
    </w:p>
    <w:p w14:paraId="0C6F548A" w14:textId="0092EB72"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A participação crescente das igrejas no processo eleitoral resultou em questionamentos doutrinários sobre quais seriam os limites da participação das entidades religiosas no processo de escolha dos representantes. Isto porque as igrejas são fontes de forte influência junto aos cidadãos, que ao escolherem determinada fé, passam a professar preceitos a</w:t>
      </w:r>
      <w:r w:rsidR="00B224CA">
        <w:rPr>
          <w:rFonts w:ascii="Times New Roman" w:hAnsi="Times New Roman"/>
          <w:bCs/>
          <w:sz w:val="20"/>
          <w:szCs w:val="20"/>
        </w:rPr>
        <w:t>í</w:t>
      </w:r>
      <w:r w:rsidRPr="00B224CA">
        <w:rPr>
          <w:rFonts w:ascii="Times New Roman" w:hAnsi="Times New Roman"/>
          <w:bCs/>
          <w:sz w:val="20"/>
          <w:szCs w:val="20"/>
        </w:rPr>
        <w:t xml:space="preserve"> estabelecidos. A partir disso, surgiram os primeiros casos junto à Justiça Eleitoral, requerendo-se a invalidação dos votos obtidos por meio do uso indevido das igrejas, seja por meio de coações morais ou pela influência indevida exercida junto aos eleitores. Após as primeiras decisões, surgiu a concepção que essa seria uma nova forma de abuso, caracterizada por meio do poder religioso. (2018, p. 66)</w:t>
      </w:r>
    </w:p>
    <w:p w14:paraId="260AF6C5" w14:textId="34B52245" w:rsidR="00583C9C" w:rsidRPr="00583C9C" w:rsidRDefault="00B224CA" w:rsidP="00B224C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O fato novo para o Direito não repousa na influência da religião nas candidaturas confessionais</w:t>
      </w:r>
      <w:r>
        <w:rPr>
          <w:rFonts w:ascii="Times New Roman" w:hAnsi="Times New Roman"/>
          <w:bCs/>
          <w:sz w:val="24"/>
          <w:szCs w:val="24"/>
        </w:rPr>
        <w:t xml:space="preserve"> – </w:t>
      </w:r>
      <w:r w:rsidR="00583C9C" w:rsidRPr="00583C9C">
        <w:rPr>
          <w:rFonts w:ascii="Times New Roman" w:hAnsi="Times New Roman"/>
          <w:bCs/>
          <w:sz w:val="24"/>
          <w:szCs w:val="24"/>
        </w:rPr>
        <w:t>est</w:t>
      </w:r>
      <w:r>
        <w:rPr>
          <w:rFonts w:ascii="Times New Roman" w:hAnsi="Times New Roman"/>
          <w:bCs/>
          <w:sz w:val="24"/>
          <w:szCs w:val="24"/>
        </w:rPr>
        <w:t>e é</w:t>
      </w:r>
      <w:r w:rsidR="00583C9C" w:rsidRPr="00583C9C">
        <w:rPr>
          <w:rFonts w:ascii="Times New Roman" w:hAnsi="Times New Roman"/>
          <w:bCs/>
          <w:sz w:val="24"/>
          <w:szCs w:val="24"/>
        </w:rPr>
        <w:t xml:space="preserve"> um elemento natural ao debate político</w:t>
      </w:r>
      <w:r>
        <w:rPr>
          <w:rFonts w:ascii="Times New Roman" w:hAnsi="Times New Roman"/>
          <w:bCs/>
          <w:sz w:val="24"/>
          <w:szCs w:val="24"/>
        </w:rPr>
        <w:t xml:space="preserve"> –</w:t>
      </w:r>
      <w:r w:rsidR="00583C9C" w:rsidRPr="00583C9C">
        <w:rPr>
          <w:rFonts w:ascii="Times New Roman" w:hAnsi="Times New Roman"/>
          <w:bCs/>
          <w:sz w:val="24"/>
          <w:szCs w:val="24"/>
        </w:rPr>
        <w:t xml:space="preserve"> a problemática original configura-se no uso abusivo da estrutura religiosa que macula o exercício pleno do sufrágio </w:t>
      </w:r>
      <w:r w:rsidR="00583C9C" w:rsidRPr="00583C9C">
        <w:rPr>
          <w:rFonts w:ascii="Times New Roman" w:hAnsi="Times New Roman"/>
          <w:bCs/>
          <w:sz w:val="24"/>
          <w:szCs w:val="24"/>
        </w:rPr>
        <w:lastRenderedPageBreak/>
        <w:t xml:space="preserve">sem qualquer tipo de persuasão, seja ela física, moral ou no âmbito da espiritualidade subjetiva, assim esclarece Pedro Oliveira e </w:t>
      </w:r>
      <w:proofErr w:type="spellStart"/>
      <w:r w:rsidR="00583C9C" w:rsidRPr="00583C9C">
        <w:rPr>
          <w:rFonts w:ascii="Times New Roman" w:hAnsi="Times New Roman"/>
          <w:bCs/>
          <w:sz w:val="24"/>
          <w:szCs w:val="24"/>
        </w:rPr>
        <w:t>Ridivan</w:t>
      </w:r>
      <w:proofErr w:type="spellEnd"/>
      <w:r w:rsidR="00583C9C" w:rsidRPr="00583C9C">
        <w:rPr>
          <w:rFonts w:ascii="Times New Roman" w:hAnsi="Times New Roman"/>
          <w:bCs/>
          <w:sz w:val="24"/>
          <w:szCs w:val="24"/>
        </w:rPr>
        <w:t xml:space="preserve"> Neto (2020, p. 238):</w:t>
      </w:r>
    </w:p>
    <w:p w14:paraId="0DA9B13C"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Trata-se, em verdade, da necessidade de discutir a legitimidade desse tipo de prática diante da utilização intencional do poder carismático do sacerdote e de uma espécie de "subordinação" sacra do eleitor aos dogmas religiosos. Questiona-se, principalmente, se isso não estaria por afetar o livre convencimento do cidadão.</w:t>
      </w:r>
    </w:p>
    <w:p w14:paraId="4200F578"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Logo, "não é democrático impor vedação para que os segmentos religiosos participem do processo eleitoral. De igual modo, não é democrático a utilização do aparato e da estrutura religiosa para definir o resultado de uma eleição" (AZEVEDO, 2017, p. 8).</w:t>
      </w:r>
    </w:p>
    <w:p w14:paraId="39D5D44C" w14:textId="30C03AFB" w:rsidR="00583C9C" w:rsidRPr="00583C9C" w:rsidRDefault="00B224CA" w:rsidP="00B224C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Atente-se para o fato de que uma vez que o indivíduo decide ser partícipe da confissão religiosa protestante, ele deverá ser guiado para entendimento dos dogmas e preceitos comuns da fé, o que, per si, já desenvolve o sentimento de líder espiritual sobre aquele que o instrui, a partir de então outras liturgias serão responsáveis pela manutenção de status de liderança dentro das igrejas, as quais utilizam, para essas posições de destaque, aqueles mais carismáticos e de boa oratória.</w:t>
      </w:r>
    </w:p>
    <w:p w14:paraId="5B3E45B8" w14:textId="1490D340"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Em caráter exemplificativo, explica, ao citar Silas Malafaia, </w:t>
      </w:r>
      <w:proofErr w:type="spellStart"/>
      <w:r w:rsidR="00583C9C" w:rsidRPr="00583C9C">
        <w:rPr>
          <w:rFonts w:ascii="Times New Roman" w:hAnsi="Times New Roman"/>
          <w:bCs/>
          <w:sz w:val="24"/>
          <w:szCs w:val="24"/>
        </w:rPr>
        <w:t>Yago</w:t>
      </w:r>
      <w:proofErr w:type="spellEnd"/>
      <w:r w:rsidR="00583C9C" w:rsidRPr="00583C9C">
        <w:rPr>
          <w:rFonts w:ascii="Times New Roman" w:hAnsi="Times New Roman"/>
          <w:bCs/>
          <w:sz w:val="24"/>
          <w:szCs w:val="24"/>
        </w:rPr>
        <w:t xml:space="preserve"> Martins (2021, p.18) que à </w:t>
      </w:r>
      <w:proofErr w:type="gramStart"/>
      <w:r w:rsidR="00583C9C" w:rsidRPr="00583C9C">
        <w:rPr>
          <w:rFonts w:ascii="Times New Roman" w:hAnsi="Times New Roman"/>
          <w:bCs/>
          <w:sz w:val="24"/>
          <w:szCs w:val="24"/>
        </w:rPr>
        <w:t>essas lideranças é</w:t>
      </w:r>
      <w:proofErr w:type="gramEnd"/>
      <w:r w:rsidR="00583C9C" w:rsidRPr="00583C9C">
        <w:rPr>
          <w:rFonts w:ascii="Times New Roman" w:hAnsi="Times New Roman"/>
          <w:bCs/>
          <w:sz w:val="24"/>
          <w:szCs w:val="24"/>
        </w:rPr>
        <w:t xml:space="preserve"> outorgado um poder absoluto supostamente ungido pelo próprio Deus, são aqueles chamados pelo Senhor para cumprir sua vocação específica, e configura “imaturidade espiritual” quando o fiel </w:t>
      </w:r>
      <w:r w:rsidRPr="00583C9C">
        <w:rPr>
          <w:rFonts w:ascii="Times New Roman" w:hAnsi="Times New Roman"/>
          <w:bCs/>
          <w:sz w:val="24"/>
          <w:szCs w:val="24"/>
        </w:rPr>
        <w:t>dúvida</w:t>
      </w:r>
      <w:r w:rsidR="00583C9C" w:rsidRPr="00583C9C">
        <w:rPr>
          <w:rFonts w:ascii="Times New Roman" w:hAnsi="Times New Roman"/>
          <w:bCs/>
          <w:sz w:val="24"/>
          <w:szCs w:val="24"/>
        </w:rPr>
        <w:t xml:space="preserve"> ou questiona sua liderança:</w:t>
      </w:r>
    </w:p>
    <w:p w14:paraId="7F058313"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 xml:space="preserve">Dentro dos círculos neopentecostais, a figura do líder ungido chama atenção por ser geralmente intocável. Criticá-lo é como criticar o próprio Deus que o </w:t>
      </w:r>
      <w:proofErr w:type="spellStart"/>
      <w:r w:rsidRPr="00B224CA">
        <w:rPr>
          <w:rFonts w:ascii="Times New Roman" w:hAnsi="Times New Roman"/>
          <w:bCs/>
          <w:sz w:val="20"/>
          <w:szCs w:val="20"/>
        </w:rPr>
        <w:t>enviou</w:t>
      </w:r>
      <w:proofErr w:type="spellEnd"/>
      <w:r w:rsidRPr="00B224CA">
        <w:rPr>
          <w:rFonts w:ascii="Times New Roman" w:hAnsi="Times New Roman"/>
          <w:bCs/>
          <w:sz w:val="20"/>
          <w:szCs w:val="20"/>
        </w:rPr>
        <w:t>. É comum descontextualizarem falas messiânicas do Antigo Testamento, como “não toqueis no ungido do Senhor” (cf. Salmos 105.15) para repreender qualquer postura de exame ou julgamento da figura de liderança. Silas Malafaia, por exemplo, em uma de suas falas mais famosas, diz:</w:t>
      </w:r>
    </w:p>
    <w:p w14:paraId="11826AF0"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 xml:space="preserve">“Quem é que toca no ungido do Senhor e </w:t>
      </w:r>
      <w:proofErr w:type="spellStart"/>
      <w:r w:rsidRPr="00B224CA">
        <w:rPr>
          <w:rFonts w:ascii="Times New Roman" w:hAnsi="Times New Roman"/>
          <w:bCs/>
          <w:sz w:val="20"/>
          <w:szCs w:val="20"/>
        </w:rPr>
        <w:t>fica</w:t>
      </w:r>
      <w:proofErr w:type="spellEnd"/>
      <w:r w:rsidRPr="00B224CA">
        <w:rPr>
          <w:rFonts w:ascii="Times New Roman" w:hAnsi="Times New Roman"/>
          <w:bCs/>
          <w:sz w:val="20"/>
          <w:szCs w:val="20"/>
        </w:rPr>
        <w:t xml:space="preserve"> impune? Ungido do Senhor é problema do Senhor, não teu. Teu pastor é ladrão? É pilantra? Você não está gostando? Sai de lá e vai </w:t>
      </w:r>
      <w:proofErr w:type="gramStart"/>
      <w:r w:rsidRPr="00B224CA">
        <w:rPr>
          <w:rFonts w:ascii="Times New Roman" w:hAnsi="Times New Roman"/>
          <w:bCs/>
          <w:sz w:val="20"/>
          <w:szCs w:val="20"/>
        </w:rPr>
        <w:t>pra</w:t>
      </w:r>
      <w:proofErr w:type="gramEnd"/>
      <w:r w:rsidRPr="00B224CA">
        <w:rPr>
          <w:rFonts w:ascii="Times New Roman" w:hAnsi="Times New Roman"/>
          <w:bCs/>
          <w:sz w:val="20"/>
          <w:szCs w:val="20"/>
        </w:rPr>
        <w:t xml:space="preserve"> outra igreja. Não se mete nisso, não, porque não é da tua conta. </w:t>
      </w:r>
      <w:proofErr w:type="gramStart"/>
      <w:r w:rsidRPr="00B224CA">
        <w:rPr>
          <w:rFonts w:ascii="Times New Roman" w:hAnsi="Times New Roman"/>
          <w:bCs/>
          <w:sz w:val="20"/>
          <w:szCs w:val="20"/>
        </w:rPr>
        <w:t>Cai fora</w:t>
      </w:r>
      <w:proofErr w:type="gramEnd"/>
      <w:r w:rsidRPr="00B224CA">
        <w:rPr>
          <w:rFonts w:ascii="Times New Roman" w:hAnsi="Times New Roman"/>
          <w:bCs/>
          <w:sz w:val="20"/>
          <w:szCs w:val="20"/>
        </w:rPr>
        <w:t>. Vai embora [...] Só não arruma problema. Não toca em ungido [...] Rapaz, aprenda isto: eu já vi gente morrer por causa disso, meu irmão. [...] Quem é você para julgar um pastor ladrão, afinal?”.</w:t>
      </w:r>
    </w:p>
    <w:p w14:paraId="534D368E" w14:textId="2C8490D3"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Evidencia-se, assim, o frágil limiar entre a identificação subjetiva dos indivíduos que comungam de uma mesma crença versus a utilização dessa fé comum para manipulação, a fim de servir à um projeto de poder político. O membro da Igreja deverá seguir os comandos dos mentores sem qualquer consciência política própria, sendo levado por orientações políticas supostamente determinadas pela divindade ali adorada. </w:t>
      </w:r>
    </w:p>
    <w:p w14:paraId="5432B65C" w14:textId="74B4CC9C"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O nome de Deus passa de ‘Ser Divino que os governa’, para ‘Aquele que unge os seus escolhidos para governar’, a esses ungidos é outorgada autoridade perante os fiéis, com poder de mando e gestão da unidade religiosa.</w:t>
      </w:r>
    </w:p>
    <w:p w14:paraId="388AB9EB" w14:textId="571A7455"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Desta forma, um problema de difícil alcance para o Direito é quando a autoridade religiosa decide usar a influência de liderança religiosa para manipular seus adeptos, inclusive com assédio moral e coação psíquica, na qual por vezes não é preciso sequer subir ao púlpito e </w:t>
      </w:r>
      <w:r w:rsidR="00583C9C" w:rsidRPr="00583C9C">
        <w:rPr>
          <w:rFonts w:ascii="Times New Roman" w:hAnsi="Times New Roman"/>
          <w:bCs/>
          <w:sz w:val="24"/>
          <w:szCs w:val="24"/>
        </w:rPr>
        <w:lastRenderedPageBreak/>
        <w:t>gritar nomes e profecias, o uso da fé, como ferramenta manipuladora, acontece até mesmo na delicadeza de um convite para um café com o pastor, ou uma visita dos diáconos nas casas dos fiéis, tornando exponencialmente mais difícil de ser identificada e combatida pelos mecanismos legais.</w:t>
      </w:r>
    </w:p>
    <w:p w14:paraId="3D0B45B0" w14:textId="2CEDBDDE"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 questão acima expõe ainda uma dificuldade que precede sua identificação e combate, atente-se para o fato de que uma vez que não há previsão legal, no sistema jurídico brasileiro, que seja específica quanto ao abuso de poder religioso no âmbito eleitoral, há uma insegurança jurídica conceitual e legal, anterior à busca de instrumentos de combate a essa prática tão explorada hodiernamente nas eleições.</w:t>
      </w:r>
    </w:p>
    <w:p w14:paraId="747D3831" w14:textId="1E2B5EC1"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Atualmente</w:t>
      </w:r>
      <w:r>
        <w:rPr>
          <w:rFonts w:ascii="Times New Roman" w:hAnsi="Times New Roman"/>
          <w:bCs/>
          <w:sz w:val="24"/>
          <w:szCs w:val="24"/>
        </w:rPr>
        <w:t>,</w:t>
      </w:r>
      <w:r w:rsidR="00583C9C" w:rsidRPr="00583C9C">
        <w:rPr>
          <w:rFonts w:ascii="Times New Roman" w:hAnsi="Times New Roman"/>
          <w:bCs/>
          <w:sz w:val="24"/>
          <w:szCs w:val="24"/>
        </w:rPr>
        <w:t xml:space="preserve"> é possível identificar duas correntes antagônicas quanto ao instituto do abuso de poder religioso: a primeira, com menor prevalência jurisprudencial, estabelece o abuso de poder religioso como um quarto tipo autônomo de abuso de poder, como defende Silva (2015, p.75) ao afirmar que:</w:t>
      </w:r>
    </w:p>
    <w:p w14:paraId="02E1A60B"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Partidos políticos e candidatos, valendo-se da estrutura eclesiástica e do apoio de ministros religiosos com discursos carregados de conotação religiosa e moral, estariam subvertendo a legitimidade do pleito e influenciando diretamente resultado das eleições, ao arrepio da legislação eleitoral.</w:t>
      </w:r>
    </w:p>
    <w:p w14:paraId="25AB9963" w14:textId="44093379" w:rsidR="00583C9C" w:rsidRPr="00583C9C" w:rsidRDefault="00B224CA" w:rsidP="00B224C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Ou seja, o autor identifica uma forma de abuso de poder sem relação com as outras previstas em lei, um instituto próprio com características específicas. Contudo, essa teoria encontra barreira no fato da Justiça Eleitoral tratar-se de uma justiça majoritariamente limitada pela letra da lei, de pouco espaço para hermenêutica e de grande valorização daquilo positivado, assim infere-se do posicionamento do Tribunal Superior Eleitoral, que enuncia "não há como se admitir ilimitado exercício de ação na Justiça Eleitoral porque isso implicaria a insegurança dos pleitos, comprometendo o processo eleitoral como um todo [...], daí decorrendo a tipicidade dos meios de impugnação que vigora nesta Justiça Especializada" (BRASIL, 2004), portanto a vacância de legislação própria da matéria dificulta o entendimento supracitado.</w:t>
      </w:r>
    </w:p>
    <w:p w14:paraId="432836F2" w14:textId="5E8101C5"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A segunda corrente, em sentido oposto, não traduz ao abuso de poder existência independente, mas o interpreta como um modus operandi das outras formas de abuso de poder já tipificadas, que são: abuso de poder político, econômico e de autoridade, encontrados no art. 14, §9º, da CF, no art. 22, da lei complementar nº 64/90 e nos arts. 10, §3º, e 22, da Resolução TSE nº 23.610/2019. Como sustenta decisão do TSE, no RO 2653-08/RO, </w:t>
      </w:r>
      <w:r w:rsidR="00583C9C" w:rsidRPr="00B224CA">
        <w:rPr>
          <w:rFonts w:ascii="Times New Roman" w:hAnsi="Times New Roman"/>
          <w:bCs/>
          <w:i/>
          <w:iCs/>
          <w:sz w:val="24"/>
          <w:szCs w:val="24"/>
        </w:rPr>
        <w:t xml:space="preserve">in </w:t>
      </w:r>
      <w:proofErr w:type="spellStart"/>
      <w:r w:rsidR="00583C9C" w:rsidRPr="00B224CA">
        <w:rPr>
          <w:rFonts w:ascii="Times New Roman" w:hAnsi="Times New Roman"/>
          <w:bCs/>
          <w:i/>
          <w:iCs/>
          <w:sz w:val="24"/>
          <w:szCs w:val="24"/>
        </w:rPr>
        <w:t>verbis</w:t>
      </w:r>
      <w:proofErr w:type="spellEnd"/>
      <w:r w:rsidR="00583C9C" w:rsidRPr="00583C9C">
        <w:rPr>
          <w:rFonts w:ascii="Times New Roman" w:hAnsi="Times New Roman"/>
          <w:bCs/>
          <w:sz w:val="24"/>
          <w:szCs w:val="24"/>
        </w:rPr>
        <w:t xml:space="preserve">: </w:t>
      </w:r>
    </w:p>
    <w:p w14:paraId="78D0B36F"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 xml:space="preserve">Ainda que não haja expressa previsão legal sobre o abuso de poder religioso, a prática de atos de propaganda em prol de candidatos por entidade religiosa, inclusive os realizados de forma dissimulada, pode caracterizar a hipótese de abuso de poder econômico, mediante a utilização de recursos financeiros provenientes de fonte vedada. Além disso, a utilização proposital dos meios de comunicação social para a difusão dos atos de promoção de candidaturas é capaz de caracterizar a hipótese de abuso de poder econômico, mediante a utilização de recursos financeiros provenientes de fonte vedada. Além disso, a utilização proposital dos meios de comunicação social </w:t>
      </w:r>
      <w:r w:rsidRPr="00B224CA">
        <w:rPr>
          <w:rFonts w:ascii="Times New Roman" w:hAnsi="Times New Roman"/>
          <w:bCs/>
          <w:sz w:val="20"/>
          <w:szCs w:val="20"/>
        </w:rPr>
        <w:lastRenderedPageBreak/>
        <w:t>para a difusão dos atos de promoção de candidaturas é capaz de caracterizar a hipótese de uso indevido prevista no art. 22 da Lei das Inelegibilidades. Em ambas as situações e conforme as circunstâncias verificadas, os fatos podem causar o desequilíbrio da igualdade de chances entre os concorrentes e, se atingir gravemente a normalidade e legitimidade das eleições, levar à cassação do registro ou do diploma dos candidatos eleitos [...].</w:t>
      </w:r>
    </w:p>
    <w:p w14:paraId="79809B23" w14:textId="4BB4C0D3"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Do acórdão supra transcrito resta claro o posicionamento da figura do abuso de poder religioso dependente da caracterização dos abusos já tipificados, contudo, o que esta corrente ignora, por hora, é o fato de que essa prática abusiva religiosa possui contornos próprios, características únicas que acabam não abarcadas nas proteções legais existentes, como o caso do assédio moral por meio das figuras de autoridade espiritual dentro das igrejas, ou do estabelecimento de um candidato entre os fiéis que tem suposta vocação divina para determinado cargo público.</w:t>
      </w:r>
    </w:p>
    <w:p w14:paraId="55CC8A9F" w14:textId="70563EEF"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Essa vocação confunde-se, de forma proposital, com uma áurea messiânica incontestável, Ricardo Alexandre (2020) explica essa estratégia da seguinte forma:</w:t>
      </w:r>
    </w:p>
    <w:p w14:paraId="22EEC7CF"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 xml:space="preserve">Uma liderança messiânica pode embrulhar o estômago de quem leva a sério o referencial bíblico, no qual personagens como Pedro se definem como “apenas um homem como você” (At 10.26) e questionadores como os </w:t>
      </w:r>
      <w:proofErr w:type="spellStart"/>
      <w:r w:rsidRPr="00B224CA">
        <w:rPr>
          <w:rFonts w:ascii="Times New Roman" w:hAnsi="Times New Roman"/>
          <w:bCs/>
          <w:sz w:val="20"/>
          <w:szCs w:val="20"/>
        </w:rPr>
        <w:t>bereanos</w:t>
      </w:r>
      <w:proofErr w:type="spellEnd"/>
      <w:r w:rsidRPr="00B224CA">
        <w:rPr>
          <w:rFonts w:ascii="Times New Roman" w:hAnsi="Times New Roman"/>
          <w:bCs/>
          <w:sz w:val="20"/>
          <w:szCs w:val="20"/>
        </w:rPr>
        <w:t xml:space="preserve"> são descritos de forma positiva. No entanto, é algo facilmente assimilado por milhões de crentes que, domingo após domingo, ouvem pastores “ungidos” pelo Senhor recebendo revelações que não precisam passar nem pelo escrutínio da Bíblia, nem dos </w:t>
      </w:r>
      <w:proofErr w:type="gramStart"/>
      <w:r w:rsidRPr="00B224CA">
        <w:rPr>
          <w:rFonts w:ascii="Times New Roman" w:hAnsi="Times New Roman"/>
          <w:bCs/>
          <w:sz w:val="20"/>
          <w:szCs w:val="20"/>
        </w:rPr>
        <w:t>fatos concretos</w:t>
      </w:r>
      <w:proofErr w:type="gramEnd"/>
      <w:r w:rsidRPr="00B224CA">
        <w:rPr>
          <w:rFonts w:ascii="Times New Roman" w:hAnsi="Times New Roman"/>
          <w:bCs/>
          <w:sz w:val="20"/>
          <w:szCs w:val="20"/>
        </w:rPr>
        <w:t>. Líderes cujo volume e impostação da voz é tudo de que necessitam como argumento.</w:t>
      </w:r>
    </w:p>
    <w:p w14:paraId="3D742611" w14:textId="27751D47"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Construir em torno de um candidato eleitoral uma áurea messiânica fere diretamente a lisura das eleições, posto impedir a livre escolha e substituí-la pelo voto de fé, apelidado de movimento do “irmão vota em irmão”, no qual, inebriado pela cortina de fumaça produzida pelas teologias da prosperidade e da dominação, o eleitor é sugestionado coercitivamente à não apenas votar em determinada pessoa, como “lutar” por ela. Como fica demonstrado nas palavras de Edir Macedo, em uma espécie de chamamento do povo evangélico, em seu livro “Planos de Poder”, a seguir transcritas:</w:t>
      </w:r>
    </w:p>
    <w:p w14:paraId="2BE53A29" w14:textId="77777777" w:rsidR="00583C9C" w:rsidRPr="00B224CA" w:rsidRDefault="00583C9C" w:rsidP="00B224CA">
      <w:pPr>
        <w:pStyle w:val="Padro"/>
        <w:spacing w:after="0" w:line="240" w:lineRule="auto"/>
        <w:ind w:left="2268"/>
        <w:jc w:val="both"/>
        <w:rPr>
          <w:rFonts w:ascii="Times New Roman" w:hAnsi="Times New Roman"/>
          <w:bCs/>
          <w:sz w:val="20"/>
          <w:szCs w:val="20"/>
        </w:rPr>
      </w:pPr>
      <w:r w:rsidRPr="00B224CA">
        <w:rPr>
          <w:rFonts w:ascii="Times New Roman" w:hAnsi="Times New Roman"/>
          <w:bCs/>
          <w:sz w:val="20"/>
          <w:szCs w:val="20"/>
        </w:rPr>
        <w:t>Desde os primórdios da humanidade o ser humano vem lutando por espaços, por domínio e estabelecimento de poder. (...) Existem os agentes do mal, que são aqueles que fazem oposição acirrada em vários sentidos — inclusive, ou principalmente, na política — aos representantes do bem. (...) Tudo é uma questão de engajamento, consenso e mobilização dos evangélicos. Nunca, em nenhum tempo na história do evangelho no Brasil, foi tão oportuno como agora chamá-los de forma incisiva a participar da política nacional. E, mais ainda, consolidar o grande projeto de nação pretendido por Deus (2008, p. 12).</w:t>
      </w:r>
    </w:p>
    <w:p w14:paraId="13F50486" w14:textId="4CFE92D3"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A guerra espiritual projetada pela teologia do domínio se encaixa perfeitamente nas estratégias de manipulação desses indivíduos, a linguagem da violência passa a predominar nas narrativas eleitoreiras, transformando adversários políticos em inimigos da Igreja, e compelindo os </w:t>
      </w:r>
      <w:proofErr w:type="spellStart"/>
      <w:proofErr w:type="gramStart"/>
      <w:r w:rsidR="00583C9C" w:rsidRPr="00583C9C">
        <w:rPr>
          <w:rFonts w:ascii="Times New Roman" w:hAnsi="Times New Roman"/>
          <w:bCs/>
          <w:sz w:val="24"/>
          <w:szCs w:val="24"/>
        </w:rPr>
        <w:t>fieis</w:t>
      </w:r>
      <w:proofErr w:type="spellEnd"/>
      <w:proofErr w:type="gramEnd"/>
      <w:r w:rsidR="00583C9C" w:rsidRPr="00583C9C">
        <w:rPr>
          <w:rFonts w:ascii="Times New Roman" w:hAnsi="Times New Roman"/>
          <w:bCs/>
          <w:sz w:val="24"/>
          <w:szCs w:val="24"/>
        </w:rPr>
        <w:t xml:space="preserve"> à obrigação de lutar essa batalha espiritual aquém dos ensinamentos de Cristo. Frases que comportam ao mesmo tempo palavras como “fé” e “guerra” são normatizadas e incentivadas nessa trajetória de campanha eleitoral.</w:t>
      </w:r>
    </w:p>
    <w:p w14:paraId="39BB430D" w14:textId="5D5375AD"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lastRenderedPageBreak/>
        <w:tab/>
      </w:r>
      <w:r w:rsidR="00583C9C" w:rsidRPr="00583C9C">
        <w:rPr>
          <w:rFonts w:ascii="Times New Roman" w:hAnsi="Times New Roman"/>
          <w:bCs/>
          <w:sz w:val="24"/>
          <w:szCs w:val="24"/>
        </w:rPr>
        <w:t>Deste ponto em diante são inúmeras as máculas aos direitos fundamentais dos membros das Igrejas e assédios morais travestidos de preceitos cristãos, que eles sofrem ao longo do processo eleitoral. Dentre eles destaca-se o, já abordado, desrespeito ao livre exercício de sufrágio e a coação moral/espiritual sofrida por aqueles que ousam questionar ou se opor de alguma forma aos candidatos determinados pela alta cúpula eclesiástica.</w:t>
      </w:r>
    </w:p>
    <w:p w14:paraId="6008104E" w14:textId="65D6638F"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Ora, precioso retomar ao fato de ser em sua maioria uma população de baixa renda e escolaridade, que se percebe marginalizada e abandonada pelo Estado, vivendo a desesperança de mudanças substanciais acontecerem por meio dos políticos, transferindo o anseio por segurança alimentar, social, de trabalho, etc., para os contornos da fé e ações dessas igrejas ramificadas na periferia. </w:t>
      </w:r>
    </w:p>
    <w:p w14:paraId="30665E39" w14:textId="6CB64C7F"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Em julho de 2021, o site Gente, da rede Globo divulgou um infográfico acerca da participação religiosa por classe social, constatando que 54% da população assumidamente evangélica faz parte da chamada Classe C e 28% das Classes D e </w:t>
      </w:r>
      <w:proofErr w:type="spellStart"/>
      <w:r w:rsidR="00583C9C" w:rsidRPr="00583C9C">
        <w:rPr>
          <w:rFonts w:ascii="Times New Roman" w:hAnsi="Times New Roman"/>
          <w:bCs/>
          <w:sz w:val="24"/>
          <w:szCs w:val="24"/>
        </w:rPr>
        <w:t>E</w:t>
      </w:r>
      <w:proofErr w:type="spellEnd"/>
      <w:r w:rsidR="00583C9C" w:rsidRPr="00583C9C">
        <w:rPr>
          <w:rFonts w:ascii="Times New Roman" w:hAnsi="Times New Roman"/>
          <w:bCs/>
          <w:sz w:val="24"/>
          <w:szCs w:val="24"/>
        </w:rPr>
        <w:t>, totalizando 82% da referida comunidade (SINTONIA COM A SOCIEDADE, 2021).</w:t>
      </w:r>
    </w:p>
    <w:p w14:paraId="62397B09" w14:textId="28A1A564"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 xml:space="preserve">Portanto, um solo fértil em quantidade, dado o grande número de pessoas nessas classes no país, e em suscetibilidade, vista a carência social que abrange esferas da vida humana </w:t>
      </w:r>
      <w:proofErr w:type="spellStart"/>
      <w:r w:rsidR="00583C9C" w:rsidRPr="00583C9C">
        <w:rPr>
          <w:rFonts w:ascii="Times New Roman" w:hAnsi="Times New Roman"/>
          <w:bCs/>
          <w:sz w:val="24"/>
          <w:szCs w:val="24"/>
        </w:rPr>
        <w:t>alem</w:t>
      </w:r>
      <w:proofErr w:type="spellEnd"/>
      <w:r w:rsidR="00583C9C" w:rsidRPr="00583C9C">
        <w:rPr>
          <w:rFonts w:ascii="Times New Roman" w:hAnsi="Times New Roman"/>
          <w:bCs/>
          <w:sz w:val="24"/>
          <w:szCs w:val="24"/>
        </w:rPr>
        <w:t xml:space="preserve"> da economia, como explicado.</w:t>
      </w:r>
    </w:p>
    <w:p w14:paraId="5231E94D" w14:textId="5C52AD8A" w:rsidR="00583C9C" w:rsidRPr="00583C9C"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Por falta de tipicidade literal, a doutrina apresenta esse abuso de poder religioso como “o desvirtuamento das práticas e crenças religiosas, visando a influenciar ilicitamente a vontade dos fiéis para obtenção de voto, para a própria autoridade religiosa ou terceiro” (KUFA, 2016, p. 123) e, ainda, “partidos políticos e candidatos, valendo-se da estrutura eclesiástica e de apoio de ministros religiosos com discursos carregados de conotação religiosa e moral, estariam subvertendo a legitimidade do pleito (...) ao arrepio da legislação eleitoral” (SILVA, 2015, p. 75).</w:t>
      </w:r>
    </w:p>
    <w:p w14:paraId="1EC5678F" w14:textId="0DE13608" w:rsidR="009346A7" w:rsidRDefault="00B224CA" w:rsidP="00583C9C">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583C9C" w:rsidRPr="00583C9C">
        <w:rPr>
          <w:rFonts w:ascii="Times New Roman" w:hAnsi="Times New Roman"/>
          <w:bCs/>
          <w:sz w:val="24"/>
          <w:szCs w:val="24"/>
        </w:rPr>
        <w:t>Desta forma, conclui-se que o primeiro entrave para o combate das práticas acima expostas seria a produção legislativa para trazer segurança jurídica a matéria, para que, então, a fiscalização e/ou a reposta da justiça ganhassem instrumentos próprios e certos, posto tratar-se de um ramo do direito de caráter de justiça especial e fortemente fundamentado na tipicidade dos fatos.</w:t>
      </w:r>
    </w:p>
    <w:p w14:paraId="13E2922C" w14:textId="77777777" w:rsidR="00B224CA" w:rsidRDefault="00B224CA" w:rsidP="00583C9C">
      <w:pPr>
        <w:pStyle w:val="Padro"/>
        <w:spacing w:after="0" w:line="360" w:lineRule="auto"/>
        <w:jc w:val="both"/>
        <w:rPr>
          <w:rFonts w:ascii="Times New Roman" w:hAnsi="Times New Roman"/>
          <w:bCs/>
          <w:sz w:val="24"/>
          <w:szCs w:val="24"/>
        </w:rPr>
      </w:pPr>
    </w:p>
    <w:p w14:paraId="48B0E967" w14:textId="4390999D" w:rsidR="009346A7" w:rsidRDefault="00B224CA" w:rsidP="009346A7">
      <w:pPr>
        <w:pStyle w:val="Padro"/>
        <w:spacing w:after="0" w:line="360" w:lineRule="auto"/>
        <w:jc w:val="both"/>
        <w:rPr>
          <w:rFonts w:ascii="Times New Roman" w:hAnsi="Times New Roman"/>
          <w:b/>
          <w:sz w:val="24"/>
          <w:szCs w:val="24"/>
        </w:rPr>
      </w:pPr>
      <w:r>
        <w:rPr>
          <w:rFonts w:ascii="Times New Roman" w:hAnsi="Times New Roman"/>
          <w:b/>
          <w:sz w:val="24"/>
          <w:szCs w:val="24"/>
        </w:rPr>
        <w:t>3</w:t>
      </w:r>
      <w:r w:rsidR="009346A7">
        <w:rPr>
          <w:rFonts w:ascii="Times New Roman" w:hAnsi="Times New Roman"/>
          <w:b/>
          <w:sz w:val="24"/>
          <w:szCs w:val="24"/>
        </w:rPr>
        <w:t xml:space="preserve"> </w:t>
      </w:r>
      <w:r>
        <w:rPr>
          <w:rFonts w:ascii="Times New Roman" w:hAnsi="Times New Roman"/>
          <w:b/>
          <w:sz w:val="24"/>
          <w:szCs w:val="24"/>
        </w:rPr>
        <w:t>CONSIDERAÇÕES FINAIS</w:t>
      </w:r>
    </w:p>
    <w:p w14:paraId="02AB2D65" w14:textId="7BF92CD7" w:rsidR="009346A7" w:rsidRDefault="009346A7" w:rsidP="009346A7">
      <w:pPr>
        <w:pStyle w:val="Padro"/>
        <w:spacing w:after="0" w:line="360" w:lineRule="auto"/>
        <w:jc w:val="both"/>
        <w:rPr>
          <w:rFonts w:ascii="Times New Roman" w:hAnsi="Times New Roman"/>
          <w:b/>
          <w:sz w:val="24"/>
          <w:szCs w:val="24"/>
        </w:rPr>
      </w:pPr>
    </w:p>
    <w:p w14:paraId="5627FBAC" w14:textId="77777777" w:rsidR="00B224CA" w:rsidRPr="00B224CA" w:rsidRDefault="007A5300" w:rsidP="00B224CA">
      <w:pPr>
        <w:pStyle w:val="Padro"/>
        <w:spacing w:after="0" w:line="360" w:lineRule="auto"/>
        <w:jc w:val="both"/>
        <w:rPr>
          <w:rFonts w:ascii="Times New Roman" w:hAnsi="Times New Roman"/>
          <w:bCs/>
          <w:sz w:val="24"/>
          <w:szCs w:val="24"/>
        </w:rPr>
      </w:pPr>
      <w:r>
        <w:rPr>
          <w:rFonts w:ascii="Times New Roman" w:hAnsi="Times New Roman"/>
          <w:bCs/>
          <w:sz w:val="24"/>
          <w:szCs w:val="24"/>
        </w:rPr>
        <w:tab/>
      </w:r>
      <w:r w:rsidR="00B224CA" w:rsidRPr="00B224CA">
        <w:rPr>
          <w:rFonts w:ascii="Times New Roman" w:hAnsi="Times New Roman"/>
          <w:bCs/>
          <w:sz w:val="24"/>
          <w:szCs w:val="24"/>
        </w:rPr>
        <w:t xml:space="preserve">O presente artigo, debruçando-se sobre conceitos constitucionais de laicidade e direito das minorias, identificou um desvirtuamento do fundamento basilar da democracia, que seja a </w:t>
      </w:r>
      <w:r w:rsidR="00B224CA" w:rsidRPr="00B224CA">
        <w:rPr>
          <w:rFonts w:ascii="Times New Roman" w:hAnsi="Times New Roman"/>
          <w:bCs/>
          <w:sz w:val="24"/>
          <w:szCs w:val="24"/>
        </w:rPr>
        <w:lastRenderedPageBreak/>
        <w:t>participação direita e indireta do povo, que no caso do Brasil se manifesta através da representatividade e do sufrágio, para uma manutenção de poder das autoridades eclesiásticas evangélicas e a tentativa de imposição de dogmas religiosos cristãos a toda a população, ferindo direitos fundamentais, tanto dos adeptos do protestantismo quanto da população em geral.</w:t>
      </w:r>
    </w:p>
    <w:p w14:paraId="56EED970" w14:textId="77777777" w:rsidR="00B224CA" w:rsidRPr="00B224CA" w:rsidRDefault="00B224CA" w:rsidP="00B224CA">
      <w:pPr>
        <w:pStyle w:val="Padro"/>
        <w:spacing w:after="0" w:line="360" w:lineRule="auto"/>
        <w:jc w:val="both"/>
        <w:rPr>
          <w:rFonts w:ascii="Times New Roman" w:hAnsi="Times New Roman"/>
          <w:bCs/>
          <w:sz w:val="24"/>
          <w:szCs w:val="24"/>
        </w:rPr>
      </w:pPr>
      <w:r w:rsidRPr="00B224CA">
        <w:rPr>
          <w:rFonts w:ascii="Times New Roman" w:hAnsi="Times New Roman"/>
          <w:bCs/>
          <w:sz w:val="24"/>
          <w:szCs w:val="24"/>
        </w:rPr>
        <w:tab/>
        <w:t>A análise da matéria revelou que os mandatos confessionais ganharam uma atuação mais determinando nos últimos anos e se propuseram a perseguir uma agenda de interesse exclusivo de determinadas confissões religiosas de matrizes neopentecostais, justificando seus posicionamentos em argumentos religiosos, ignorando direitos fundamentais já sólidos na sociedade brasileira.</w:t>
      </w:r>
    </w:p>
    <w:p w14:paraId="2418835E" w14:textId="77777777" w:rsidR="00B224CA" w:rsidRPr="00B224CA" w:rsidRDefault="00B224CA" w:rsidP="00B224CA">
      <w:pPr>
        <w:pStyle w:val="Padro"/>
        <w:spacing w:after="0" w:line="360" w:lineRule="auto"/>
        <w:jc w:val="both"/>
        <w:rPr>
          <w:rFonts w:ascii="Times New Roman" w:hAnsi="Times New Roman"/>
          <w:bCs/>
          <w:sz w:val="24"/>
          <w:szCs w:val="24"/>
        </w:rPr>
      </w:pPr>
      <w:r w:rsidRPr="00B224CA">
        <w:rPr>
          <w:rFonts w:ascii="Times New Roman" w:hAnsi="Times New Roman"/>
          <w:bCs/>
          <w:sz w:val="24"/>
          <w:szCs w:val="24"/>
        </w:rPr>
        <w:tab/>
        <w:t>Esses mandatos utilizam-se de forçosas interpretações bíblicas ou instrumentos discursivos persuasivos de conteúdo religioso, sobretudo em suas campanhas eleitorais, com o discurso alimentado pela moralidade puritana e religiosa.</w:t>
      </w:r>
    </w:p>
    <w:p w14:paraId="5B747348" w14:textId="77777777" w:rsidR="00B224CA" w:rsidRPr="00B224CA" w:rsidRDefault="00B224CA" w:rsidP="00B224CA">
      <w:pPr>
        <w:pStyle w:val="Padro"/>
        <w:spacing w:after="0" w:line="360" w:lineRule="auto"/>
        <w:jc w:val="both"/>
        <w:rPr>
          <w:rFonts w:ascii="Times New Roman" w:hAnsi="Times New Roman"/>
          <w:bCs/>
          <w:sz w:val="24"/>
          <w:szCs w:val="24"/>
        </w:rPr>
      </w:pPr>
      <w:r w:rsidRPr="00B224CA">
        <w:rPr>
          <w:rFonts w:ascii="Times New Roman" w:hAnsi="Times New Roman"/>
          <w:bCs/>
          <w:sz w:val="24"/>
          <w:szCs w:val="24"/>
        </w:rPr>
        <w:tab/>
        <w:t xml:space="preserve">O que também se percebe do estudo acadêmico realizado é que o sistema eleitoral hodierno não tem condições de juridicamente responder com segurança ao uso da fé e das igrejas para eleição de candidatos, assim como a estrutura organizacional das câmaras e do Senado previa a chegada de pautas de ultra direita sem mecanismos de controle da agenda político-partidária, conforme os princípios democráticos que protegesse a democracia do uso do sistema para a imposição de pautas morais que concernem apenas à uma religião específica. </w:t>
      </w:r>
    </w:p>
    <w:p w14:paraId="0903FEAA" w14:textId="09678947" w:rsidR="00B36E43" w:rsidRDefault="00B224CA">
      <w:pPr>
        <w:pStyle w:val="Padro"/>
        <w:spacing w:after="0" w:line="360" w:lineRule="auto"/>
        <w:jc w:val="both"/>
        <w:rPr>
          <w:rFonts w:ascii="Times New Roman" w:hAnsi="Times New Roman"/>
          <w:b/>
          <w:bCs/>
          <w:sz w:val="24"/>
          <w:szCs w:val="24"/>
        </w:rPr>
      </w:pPr>
      <w:r w:rsidRPr="00B224CA">
        <w:rPr>
          <w:rFonts w:ascii="Times New Roman" w:hAnsi="Times New Roman"/>
          <w:bCs/>
          <w:sz w:val="24"/>
          <w:szCs w:val="24"/>
        </w:rPr>
        <w:tab/>
        <w:t>O fenômeno descrito deve ser atentamente acompanhado pela sociedade, por tratar-se de uma violência simbólica já em curso e com grande potencial para crescer ainda mais e tomar contornos que ameaçam a estabilidade da democracia e o bem estar social, negando direitos conquistados por classes especificas da população, como as mulheres e a comunidade LGBTQIA+, assim como desvirtuar o processo eleitoral, negando condições iguais à todos os candidatos e maculando o sufrágio, que deve ser de livre convencimento aos eleitores.</w:t>
      </w:r>
    </w:p>
    <w:p w14:paraId="3817ED3D" w14:textId="77777777" w:rsidR="002963C4" w:rsidRDefault="002963C4">
      <w:pPr>
        <w:pStyle w:val="Padro"/>
        <w:spacing w:after="0" w:line="360" w:lineRule="auto"/>
        <w:jc w:val="both"/>
        <w:rPr>
          <w:rFonts w:ascii="Times New Roman" w:hAnsi="Times New Roman"/>
          <w:b/>
          <w:bCs/>
          <w:sz w:val="24"/>
          <w:szCs w:val="24"/>
        </w:rPr>
      </w:pPr>
    </w:p>
    <w:p w14:paraId="36FAF0EF" w14:textId="77777777" w:rsidR="009346A7" w:rsidRDefault="009346A7" w:rsidP="009346A7">
      <w:pPr>
        <w:pStyle w:val="Padro"/>
        <w:spacing w:after="0" w:line="360" w:lineRule="auto"/>
        <w:jc w:val="center"/>
        <w:rPr>
          <w:rFonts w:ascii="Times New Roman" w:hAnsi="Times New Roman"/>
          <w:b/>
          <w:bCs/>
          <w:sz w:val="24"/>
          <w:szCs w:val="24"/>
        </w:rPr>
      </w:pPr>
      <w:r>
        <w:rPr>
          <w:rFonts w:ascii="Times New Roman" w:hAnsi="Times New Roman"/>
          <w:b/>
          <w:bCs/>
          <w:sz w:val="24"/>
          <w:szCs w:val="24"/>
        </w:rPr>
        <w:t>REFERÊNCIAS</w:t>
      </w:r>
    </w:p>
    <w:p w14:paraId="221CBC52" w14:textId="77777777" w:rsidR="009346A7" w:rsidRPr="009346A7" w:rsidRDefault="009346A7" w:rsidP="009346A7">
      <w:pPr>
        <w:pStyle w:val="Padro"/>
        <w:spacing w:after="0" w:line="360" w:lineRule="auto"/>
        <w:jc w:val="center"/>
        <w:rPr>
          <w:rFonts w:ascii="Times New Roman" w:hAnsi="Times New Roman"/>
          <w:b/>
          <w:bCs/>
          <w:sz w:val="24"/>
          <w:szCs w:val="24"/>
        </w:rPr>
      </w:pPr>
    </w:p>
    <w:p w14:paraId="373A0DB0" w14:textId="4683BEA4"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ALEXANDRE, Ricardo. </w:t>
      </w:r>
      <w:r w:rsidRPr="00B224CA">
        <w:rPr>
          <w:rFonts w:ascii="Times New Roman" w:hAnsi="Times New Roman"/>
          <w:b/>
          <w:bCs/>
          <w:sz w:val="24"/>
          <w:szCs w:val="24"/>
        </w:rPr>
        <w:t>E a verdade os libertará:</w:t>
      </w:r>
      <w:r w:rsidRPr="00B224CA">
        <w:rPr>
          <w:rFonts w:ascii="Times New Roman" w:hAnsi="Times New Roman"/>
          <w:sz w:val="24"/>
          <w:szCs w:val="24"/>
        </w:rPr>
        <w:t xml:space="preserve"> Reflexões sobre religião, política e bolsonarismo. São Paulo, Editora Mundo Cristão, 2020.</w:t>
      </w:r>
    </w:p>
    <w:p w14:paraId="47357B36" w14:textId="77777777" w:rsidR="00B224CA" w:rsidRPr="00B224CA" w:rsidRDefault="00B224CA" w:rsidP="00B224CA">
      <w:pPr>
        <w:pStyle w:val="Padro"/>
        <w:spacing w:after="0" w:line="360" w:lineRule="auto"/>
        <w:jc w:val="both"/>
        <w:rPr>
          <w:rFonts w:ascii="Times New Roman" w:hAnsi="Times New Roman"/>
          <w:sz w:val="24"/>
          <w:szCs w:val="24"/>
        </w:rPr>
      </w:pPr>
    </w:p>
    <w:p w14:paraId="492BF254" w14:textId="69C49417"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ARENDT, Hannah. </w:t>
      </w:r>
      <w:r w:rsidRPr="00B224CA">
        <w:rPr>
          <w:rFonts w:ascii="Times New Roman" w:hAnsi="Times New Roman"/>
          <w:b/>
          <w:bCs/>
          <w:sz w:val="24"/>
          <w:szCs w:val="24"/>
        </w:rPr>
        <w:t>A Condição Humana.</w:t>
      </w:r>
      <w:r w:rsidRPr="00B224CA">
        <w:rPr>
          <w:rFonts w:ascii="Times New Roman" w:hAnsi="Times New Roman"/>
          <w:sz w:val="24"/>
          <w:szCs w:val="24"/>
        </w:rPr>
        <w:t xml:space="preserve"> 10 ed., Trad. Roberto Raposo. Rio de Janeiro: Forense Universitária, 2005. </w:t>
      </w:r>
    </w:p>
    <w:p w14:paraId="35722F84" w14:textId="77777777" w:rsidR="00B224CA" w:rsidRPr="00B224CA" w:rsidRDefault="00B224CA" w:rsidP="00B224CA">
      <w:pPr>
        <w:pStyle w:val="Padro"/>
        <w:spacing w:after="0" w:line="360" w:lineRule="auto"/>
        <w:jc w:val="both"/>
        <w:rPr>
          <w:rFonts w:ascii="Times New Roman" w:hAnsi="Times New Roman"/>
          <w:sz w:val="24"/>
          <w:szCs w:val="24"/>
        </w:rPr>
      </w:pPr>
    </w:p>
    <w:p w14:paraId="35FC4EBE" w14:textId="7895A9C6"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ARISTÓTELES. </w:t>
      </w:r>
      <w:r w:rsidRPr="00B224CA">
        <w:rPr>
          <w:rFonts w:ascii="Times New Roman" w:hAnsi="Times New Roman"/>
          <w:b/>
          <w:bCs/>
          <w:sz w:val="24"/>
          <w:szCs w:val="24"/>
        </w:rPr>
        <w:t>Política.</w:t>
      </w:r>
      <w:r w:rsidRPr="00B224CA">
        <w:rPr>
          <w:rFonts w:ascii="Times New Roman" w:hAnsi="Times New Roman"/>
          <w:sz w:val="24"/>
          <w:szCs w:val="24"/>
        </w:rPr>
        <w:t xml:space="preserve"> São Paulo/SP: Editora Martin Claret, 2007.</w:t>
      </w:r>
    </w:p>
    <w:p w14:paraId="209F146E" w14:textId="77777777" w:rsidR="00B224CA" w:rsidRPr="00B224CA" w:rsidRDefault="00B224CA" w:rsidP="00B224CA">
      <w:pPr>
        <w:pStyle w:val="Padro"/>
        <w:spacing w:after="0" w:line="360" w:lineRule="auto"/>
        <w:jc w:val="both"/>
        <w:rPr>
          <w:rFonts w:ascii="Times New Roman" w:hAnsi="Times New Roman"/>
          <w:sz w:val="24"/>
          <w:szCs w:val="24"/>
        </w:rPr>
      </w:pPr>
    </w:p>
    <w:p w14:paraId="2B659AC7" w14:textId="127A849D" w:rsidR="00B224CA" w:rsidRP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Bancada evangélica não cresce como esperado e deve ser 20% da câmara, 2022. </w:t>
      </w:r>
      <w:r w:rsidRPr="00B224CA">
        <w:rPr>
          <w:rFonts w:ascii="Times New Roman" w:hAnsi="Times New Roman"/>
          <w:b/>
          <w:bCs/>
          <w:sz w:val="24"/>
          <w:szCs w:val="24"/>
        </w:rPr>
        <w:t>JORNAL FOLHA DE SÃO PAULO.</w:t>
      </w:r>
      <w:r w:rsidRPr="00B224CA">
        <w:rPr>
          <w:rFonts w:ascii="Times New Roman" w:hAnsi="Times New Roman"/>
          <w:sz w:val="24"/>
          <w:szCs w:val="24"/>
        </w:rPr>
        <w:t xml:space="preserve"> Disponível em</w:t>
      </w:r>
      <w:r>
        <w:rPr>
          <w:rFonts w:ascii="Times New Roman" w:hAnsi="Times New Roman"/>
          <w:sz w:val="24"/>
          <w:szCs w:val="24"/>
        </w:rPr>
        <w:t>:</w:t>
      </w:r>
      <w:r w:rsidRPr="00B224CA">
        <w:rPr>
          <w:rFonts w:ascii="Times New Roman" w:hAnsi="Times New Roman"/>
          <w:sz w:val="24"/>
          <w:szCs w:val="24"/>
        </w:rPr>
        <w:t xml:space="preserve"> </w:t>
      </w:r>
      <w:hyperlink r:id="rId10" w:history="1">
        <w:r w:rsidRPr="00A04182">
          <w:rPr>
            <w:rStyle w:val="Hyperlink"/>
            <w:rFonts w:ascii="Times New Roman" w:hAnsi="Times New Roman"/>
            <w:sz w:val="24"/>
            <w:szCs w:val="24"/>
          </w:rPr>
          <w:t>https://www1.folha.uol.com.br/poder/2022/10/bancada-evangelica-nao-cresce-como-esperado-e-deve-ser-20-da-camara.shtml</w:t>
        </w:r>
      </w:hyperlink>
      <w:r>
        <w:rPr>
          <w:rFonts w:ascii="Times New Roman" w:hAnsi="Times New Roman"/>
          <w:sz w:val="24"/>
          <w:szCs w:val="24"/>
        </w:rPr>
        <w:t xml:space="preserve"> </w:t>
      </w:r>
      <w:r w:rsidRPr="00B224CA">
        <w:rPr>
          <w:rFonts w:ascii="Times New Roman" w:hAnsi="Times New Roman"/>
          <w:sz w:val="24"/>
          <w:szCs w:val="24"/>
        </w:rPr>
        <w:t xml:space="preserve"> </w:t>
      </w:r>
    </w:p>
    <w:p w14:paraId="11F78A4D" w14:textId="77777777" w:rsidR="00B224CA" w:rsidRDefault="00B224CA" w:rsidP="00B224CA">
      <w:pPr>
        <w:pStyle w:val="Padro"/>
        <w:spacing w:after="0" w:line="360" w:lineRule="auto"/>
        <w:jc w:val="both"/>
        <w:rPr>
          <w:rFonts w:ascii="Times New Roman" w:hAnsi="Times New Roman"/>
          <w:sz w:val="24"/>
          <w:szCs w:val="24"/>
        </w:rPr>
      </w:pPr>
    </w:p>
    <w:p w14:paraId="73EF9044" w14:textId="608165D1"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BLANCARTE, Roberto. </w:t>
      </w:r>
      <w:r w:rsidRPr="00B224CA">
        <w:rPr>
          <w:rFonts w:ascii="Times New Roman" w:hAnsi="Times New Roman"/>
          <w:b/>
          <w:bCs/>
          <w:sz w:val="24"/>
          <w:szCs w:val="24"/>
        </w:rPr>
        <w:t>O porquê de um Estado laico.</w:t>
      </w:r>
      <w:r w:rsidRPr="00B224CA">
        <w:rPr>
          <w:rFonts w:ascii="Times New Roman" w:hAnsi="Times New Roman"/>
          <w:sz w:val="24"/>
          <w:szCs w:val="24"/>
        </w:rPr>
        <w:t xml:space="preserve"> In: LOREA, Roberto Arriada (Org.). Em defesa das liberdades laicas. Porto Alegre, Editora Livraria do Advogado, 2008.</w:t>
      </w:r>
    </w:p>
    <w:p w14:paraId="5F2BE574" w14:textId="77777777" w:rsidR="00B224CA" w:rsidRPr="00B224CA" w:rsidRDefault="00B224CA" w:rsidP="00B224CA">
      <w:pPr>
        <w:pStyle w:val="Padro"/>
        <w:spacing w:after="0" w:line="360" w:lineRule="auto"/>
        <w:jc w:val="both"/>
        <w:rPr>
          <w:rFonts w:ascii="Times New Roman" w:hAnsi="Times New Roman"/>
          <w:sz w:val="24"/>
          <w:szCs w:val="24"/>
        </w:rPr>
      </w:pPr>
    </w:p>
    <w:p w14:paraId="487E87F3" w14:textId="77777777" w:rsidR="00B224CA" w:rsidRP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BOBBIO, </w:t>
      </w:r>
      <w:proofErr w:type="spellStart"/>
      <w:r w:rsidRPr="00B224CA">
        <w:rPr>
          <w:rFonts w:ascii="Times New Roman" w:hAnsi="Times New Roman"/>
          <w:sz w:val="24"/>
          <w:szCs w:val="24"/>
        </w:rPr>
        <w:t>Noberto</w:t>
      </w:r>
      <w:proofErr w:type="spellEnd"/>
      <w:r w:rsidRPr="00B224CA">
        <w:rPr>
          <w:rFonts w:ascii="Times New Roman" w:hAnsi="Times New Roman"/>
          <w:sz w:val="24"/>
          <w:szCs w:val="24"/>
        </w:rPr>
        <w:t xml:space="preserve">. </w:t>
      </w:r>
      <w:r w:rsidRPr="00B224CA">
        <w:rPr>
          <w:rFonts w:ascii="Times New Roman" w:hAnsi="Times New Roman"/>
          <w:b/>
          <w:bCs/>
          <w:sz w:val="24"/>
          <w:szCs w:val="24"/>
        </w:rPr>
        <w:t>A era dos Direitos.</w:t>
      </w:r>
      <w:r w:rsidRPr="00B224CA">
        <w:rPr>
          <w:rFonts w:ascii="Times New Roman" w:hAnsi="Times New Roman"/>
          <w:sz w:val="24"/>
          <w:szCs w:val="24"/>
        </w:rPr>
        <w:t xml:space="preserve"> Rio de Janeiro: Elsevier, 1992.</w:t>
      </w:r>
    </w:p>
    <w:p w14:paraId="393249DF" w14:textId="77777777" w:rsidR="00B224CA" w:rsidRPr="00B224CA" w:rsidRDefault="00B224CA" w:rsidP="00B224CA">
      <w:pPr>
        <w:pStyle w:val="Padro"/>
        <w:spacing w:after="0" w:line="360" w:lineRule="auto"/>
        <w:jc w:val="both"/>
        <w:rPr>
          <w:rFonts w:ascii="Times New Roman" w:hAnsi="Times New Roman"/>
          <w:sz w:val="24"/>
          <w:szCs w:val="24"/>
        </w:rPr>
      </w:pPr>
    </w:p>
    <w:p w14:paraId="5948CC9F" w14:textId="013E3795"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Classes D e </w:t>
      </w:r>
      <w:proofErr w:type="spellStart"/>
      <w:r w:rsidRPr="00B224CA">
        <w:rPr>
          <w:rFonts w:ascii="Times New Roman" w:hAnsi="Times New Roman"/>
          <w:sz w:val="24"/>
          <w:szCs w:val="24"/>
        </w:rPr>
        <w:t>E</w:t>
      </w:r>
      <w:proofErr w:type="spellEnd"/>
      <w:r w:rsidRPr="00B224CA">
        <w:rPr>
          <w:rFonts w:ascii="Times New Roman" w:hAnsi="Times New Roman"/>
          <w:sz w:val="24"/>
          <w:szCs w:val="24"/>
        </w:rPr>
        <w:t xml:space="preserve"> continuarão a ser mais da metade da população até 2024, projeta consultoria. </w:t>
      </w:r>
      <w:r w:rsidRPr="00B224CA">
        <w:rPr>
          <w:rFonts w:ascii="Times New Roman" w:hAnsi="Times New Roman"/>
          <w:b/>
          <w:bCs/>
          <w:sz w:val="24"/>
          <w:szCs w:val="24"/>
        </w:rPr>
        <w:t>INFOMONEY,</w:t>
      </w:r>
      <w:r w:rsidRPr="00B224CA">
        <w:rPr>
          <w:rFonts w:ascii="Times New Roman" w:hAnsi="Times New Roman"/>
          <w:sz w:val="24"/>
          <w:szCs w:val="24"/>
        </w:rPr>
        <w:t xml:space="preserve"> 2022. Disponível em</w:t>
      </w:r>
      <w:r>
        <w:rPr>
          <w:rFonts w:ascii="Times New Roman" w:hAnsi="Times New Roman"/>
          <w:sz w:val="24"/>
          <w:szCs w:val="24"/>
        </w:rPr>
        <w:t>:</w:t>
      </w:r>
      <w:r w:rsidRPr="00B224CA">
        <w:rPr>
          <w:rFonts w:ascii="Times New Roman" w:hAnsi="Times New Roman"/>
          <w:sz w:val="24"/>
          <w:szCs w:val="24"/>
        </w:rPr>
        <w:t xml:space="preserve"> </w:t>
      </w:r>
      <w:hyperlink r:id="rId11" w:history="1">
        <w:r w:rsidRPr="00A04182">
          <w:rPr>
            <w:rStyle w:val="Hyperlink"/>
            <w:rFonts w:ascii="Times New Roman" w:hAnsi="Times New Roman"/>
            <w:sz w:val="24"/>
            <w:szCs w:val="24"/>
          </w:rPr>
          <w:t>https://www.infomoney.com.br/minhas-financas/classes-d-e-e-continuarao-a-ser-mais-da-metade-da-populacao-ate-2024-projeta-consultoria/</w:t>
        </w:r>
      </w:hyperlink>
      <w:r>
        <w:rPr>
          <w:rFonts w:ascii="Times New Roman" w:hAnsi="Times New Roman"/>
          <w:sz w:val="24"/>
          <w:szCs w:val="24"/>
        </w:rPr>
        <w:t xml:space="preserve"> </w:t>
      </w:r>
    </w:p>
    <w:p w14:paraId="0633F63F" w14:textId="77777777" w:rsidR="00B224CA" w:rsidRPr="00B224CA" w:rsidRDefault="00B224CA" w:rsidP="00B224CA">
      <w:pPr>
        <w:pStyle w:val="Padro"/>
        <w:spacing w:after="0" w:line="360" w:lineRule="auto"/>
        <w:jc w:val="both"/>
        <w:rPr>
          <w:rFonts w:ascii="Times New Roman" w:hAnsi="Times New Roman"/>
          <w:sz w:val="24"/>
          <w:szCs w:val="24"/>
        </w:rPr>
      </w:pPr>
    </w:p>
    <w:p w14:paraId="58DEDD15" w14:textId="4AE6F99D"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DIP, Andrea. </w:t>
      </w:r>
      <w:r w:rsidRPr="00B224CA">
        <w:rPr>
          <w:rFonts w:ascii="Times New Roman" w:hAnsi="Times New Roman"/>
          <w:b/>
          <w:bCs/>
          <w:sz w:val="24"/>
          <w:szCs w:val="24"/>
        </w:rPr>
        <w:t>Em Nome de Quem?</w:t>
      </w:r>
      <w:r w:rsidRPr="00B224CA">
        <w:rPr>
          <w:rFonts w:ascii="Times New Roman" w:hAnsi="Times New Roman"/>
          <w:sz w:val="24"/>
          <w:szCs w:val="24"/>
        </w:rPr>
        <w:t xml:space="preserve"> A bancada evangélica e seu projeto de poder. Rio de Janeiro, Editora José Olympio, 2018.</w:t>
      </w:r>
    </w:p>
    <w:p w14:paraId="1A02D581" w14:textId="77777777" w:rsidR="00B224CA" w:rsidRPr="00B224CA" w:rsidRDefault="00B224CA" w:rsidP="00B224CA">
      <w:pPr>
        <w:pStyle w:val="Padro"/>
        <w:spacing w:after="0" w:line="360" w:lineRule="auto"/>
        <w:jc w:val="both"/>
        <w:rPr>
          <w:rFonts w:ascii="Times New Roman" w:hAnsi="Times New Roman"/>
          <w:sz w:val="24"/>
          <w:szCs w:val="24"/>
        </w:rPr>
      </w:pPr>
    </w:p>
    <w:p w14:paraId="78D448FD" w14:textId="5F408518"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Existe Ideologia de Gênero? </w:t>
      </w:r>
      <w:r w:rsidRPr="00B224CA">
        <w:rPr>
          <w:rFonts w:ascii="Times New Roman" w:hAnsi="Times New Roman"/>
          <w:b/>
          <w:bCs/>
          <w:sz w:val="24"/>
          <w:szCs w:val="24"/>
        </w:rPr>
        <w:t>AGÊNCIA PÚBLICA,</w:t>
      </w:r>
      <w:r w:rsidRPr="00B224CA">
        <w:rPr>
          <w:rFonts w:ascii="Times New Roman" w:hAnsi="Times New Roman"/>
          <w:sz w:val="24"/>
          <w:szCs w:val="24"/>
        </w:rPr>
        <w:t xml:space="preserve"> 2016. Disponível em</w:t>
      </w:r>
      <w:r>
        <w:rPr>
          <w:rFonts w:ascii="Times New Roman" w:hAnsi="Times New Roman"/>
          <w:sz w:val="24"/>
          <w:szCs w:val="24"/>
        </w:rPr>
        <w:t>:</w:t>
      </w:r>
      <w:r w:rsidRPr="00B224CA">
        <w:rPr>
          <w:rFonts w:ascii="Times New Roman" w:hAnsi="Times New Roman"/>
          <w:sz w:val="24"/>
          <w:szCs w:val="24"/>
        </w:rPr>
        <w:t xml:space="preserve"> </w:t>
      </w:r>
      <w:hyperlink r:id="rId12" w:history="1">
        <w:r w:rsidRPr="00A04182">
          <w:rPr>
            <w:rStyle w:val="Hyperlink"/>
            <w:rFonts w:ascii="Times New Roman" w:hAnsi="Times New Roman"/>
            <w:sz w:val="24"/>
            <w:szCs w:val="24"/>
          </w:rPr>
          <w:t>https://apublica.org/2016/08/existe-ideologia-de-genero/</w:t>
        </w:r>
      </w:hyperlink>
      <w:r>
        <w:rPr>
          <w:rFonts w:ascii="Times New Roman" w:hAnsi="Times New Roman"/>
          <w:sz w:val="24"/>
          <w:szCs w:val="24"/>
        </w:rPr>
        <w:t xml:space="preserve"> </w:t>
      </w:r>
    </w:p>
    <w:p w14:paraId="7B35EFE1" w14:textId="77777777" w:rsidR="00B224CA" w:rsidRPr="00B224CA" w:rsidRDefault="00B224CA" w:rsidP="00B224CA">
      <w:pPr>
        <w:pStyle w:val="Padro"/>
        <w:spacing w:after="0" w:line="360" w:lineRule="auto"/>
        <w:jc w:val="both"/>
        <w:rPr>
          <w:rFonts w:ascii="Times New Roman" w:hAnsi="Times New Roman"/>
          <w:sz w:val="24"/>
          <w:szCs w:val="24"/>
        </w:rPr>
      </w:pPr>
    </w:p>
    <w:p w14:paraId="0301145D" w14:textId="26F99B5A"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Francisco: repensar a presença do ser humano no mundo. </w:t>
      </w:r>
      <w:r w:rsidRPr="00B224CA">
        <w:rPr>
          <w:rFonts w:ascii="Times New Roman" w:hAnsi="Times New Roman"/>
          <w:b/>
          <w:bCs/>
          <w:sz w:val="24"/>
          <w:szCs w:val="24"/>
        </w:rPr>
        <w:t>VANTICANNEWS,</w:t>
      </w:r>
      <w:r w:rsidRPr="00B224CA">
        <w:rPr>
          <w:rFonts w:ascii="Times New Roman" w:hAnsi="Times New Roman"/>
          <w:sz w:val="24"/>
          <w:szCs w:val="24"/>
        </w:rPr>
        <w:t xml:space="preserve"> 2021. Disponível em</w:t>
      </w:r>
      <w:r>
        <w:rPr>
          <w:rFonts w:ascii="Times New Roman" w:hAnsi="Times New Roman"/>
          <w:sz w:val="24"/>
          <w:szCs w:val="24"/>
        </w:rPr>
        <w:t>:</w:t>
      </w:r>
      <w:r w:rsidRPr="00B224CA">
        <w:rPr>
          <w:rFonts w:ascii="Times New Roman" w:hAnsi="Times New Roman"/>
          <w:sz w:val="24"/>
          <w:szCs w:val="24"/>
        </w:rPr>
        <w:t xml:space="preserve"> </w:t>
      </w:r>
      <w:hyperlink r:id="rId13" w:history="1">
        <w:r w:rsidRPr="00A04182">
          <w:rPr>
            <w:rStyle w:val="Hyperlink"/>
            <w:rFonts w:ascii="Times New Roman" w:hAnsi="Times New Roman"/>
            <w:sz w:val="24"/>
            <w:szCs w:val="24"/>
          </w:rPr>
          <w:t>https://www.vaticannews.va/pt/papa/news/2021-11/francisco-repensar-presenca-ser-humano-mundo.html</w:t>
        </w:r>
      </w:hyperlink>
      <w:r>
        <w:rPr>
          <w:rFonts w:ascii="Times New Roman" w:hAnsi="Times New Roman"/>
          <w:sz w:val="24"/>
          <w:szCs w:val="24"/>
        </w:rPr>
        <w:t xml:space="preserve"> </w:t>
      </w:r>
      <w:r w:rsidRPr="00B224CA">
        <w:rPr>
          <w:rFonts w:ascii="Times New Roman" w:hAnsi="Times New Roman"/>
          <w:sz w:val="24"/>
          <w:szCs w:val="24"/>
        </w:rPr>
        <w:t xml:space="preserve"> </w:t>
      </w:r>
    </w:p>
    <w:p w14:paraId="4BAC2AFA" w14:textId="77777777" w:rsidR="00B224CA" w:rsidRPr="00B224CA" w:rsidRDefault="00B224CA" w:rsidP="00B224CA">
      <w:pPr>
        <w:pStyle w:val="Padro"/>
        <w:spacing w:after="0" w:line="360" w:lineRule="auto"/>
        <w:jc w:val="both"/>
        <w:rPr>
          <w:rFonts w:ascii="Times New Roman" w:hAnsi="Times New Roman"/>
          <w:sz w:val="24"/>
          <w:szCs w:val="24"/>
        </w:rPr>
      </w:pPr>
    </w:p>
    <w:p w14:paraId="5B76F067" w14:textId="50C9A010"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FRESTON, Paul. 2006. apud DIP, Andrea. 2018, p.758.</w:t>
      </w:r>
    </w:p>
    <w:p w14:paraId="620E73E1" w14:textId="77777777" w:rsidR="00B224CA" w:rsidRPr="00B224CA" w:rsidRDefault="00B224CA" w:rsidP="00B224CA">
      <w:pPr>
        <w:pStyle w:val="Padro"/>
        <w:spacing w:after="0" w:line="360" w:lineRule="auto"/>
        <w:jc w:val="both"/>
        <w:rPr>
          <w:rFonts w:ascii="Times New Roman" w:hAnsi="Times New Roman"/>
          <w:sz w:val="24"/>
          <w:szCs w:val="24"/>
        </w:rPr>
      </w:pPr>
    </w:p>
    <w:p w14:paraId="7CF1773C" w14:textId="5F80786C"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HARARI, </w:t>
      </w:r>
      <w:proofErr w:type="spellStart"/>
      <w:r w:rsidRPr="00B224CA">
        <w:rPr>
          <w:rFonts w:ascii="Times New Roman" w:hAnsi="Times New Roman"/>
          <w:sz w:val="24"/>
          <w:szCs w:val="24"/>
        </w:rPr>
        <w:t>Yuval</w:t>
      </w:r>
      <w:proofErr w:type="spellEnd"/>
      <w:r w:rsidRPr="00B224CA">
        <w:rPr>
          <w:rFonts w:ascii="Times New Roman" w:hAnsi="Times New Roman"/>
          <w:sz w:val="24"/>
          <w:szCs w:val="24"/>
        </w:rPr>
        <w:t xml:space="preserve"> Noah. </w:t>
      </w:r>
      <w:r w:rsidRPr="00B224CA">
        <w:rPr>
          <w:rFonts w:ascii="Times New Roman" w:hAnsi="Times New Roman"/>
          <w:b/>
          <w:bCs/>
          <w:sz w:val="24"/>
          <w:szCs w:val="24"/>
        </w:rPr>
        <w:t>21 Lições para o Século 21</w:t>
      </w:r>
      <w:r w:rsidRPr="00B224CA">
        <w:rPr>
          <w:rFonts w:ascii="Times New Roman" w:hAnsi="Times New Roman"/>
          <w:sz w:val="24"/>
          <w:szCs w:val="24"/>
        </w:rPr>
        <w:t>. São Paulo, Editora Companhia das Letras, 2018.</w:t>
      </w:r>
    </w:p>
    <w:p w14:paraId="5E98A079" w14:textId="77777777" w:rsidR="00B224CA" w:rsidRPr="00B224CA" w:rsidRDefault="00B224CA" w:rsidP="00B224CA">
      <w:pPr>
        <w:pStyle w:val="Padro"/>
        <w:spacing w:after="0" w:line="360" w:lineRule="auto"/>
        <w:jc w:val="both"/>
        <w:rPr>
          <w:rFonts w:ascii="Times New Roman" w:hAnsi="Times New Roman"/>
          <w:sz w:val="24"/>
          <w:szCs w:val="24"/>
        </w:rPr>
      </w:pPr>
    </w:p>
    <w:p w14:paraId="56782524" w14:textId="30FBCB3D" w:rsidR="00B224CA" w:rsidRDefault="001A597E" w:rsidP="00B224CA">
      <w:pPr>
        <w:pStyle w:val="Padro"/>
        <w:spacing w:after="0" w:line="360" w:lineRule="auto"/>
        <w:jc w:val="both"/>
        <w:rPr>
          <w:rFonts w:ascii="Times New Roman" w:hAnsi="Times New Roman"/>
          <w:sz w:val="24"/>
          <w:szCs w:val="24"/>
        </w:rPr>
      </w:pPr>
      <w:r w:rsidRPr="00BA0F01">
        <w:rPr>
          <w:rFonts w:ascii="Times New Roman" w:hAnsi="Times New Roman"/>
          <w:bCs/>
          <w:sz w:val="24"/>
          <w:szCs w:val="24"/>
        </w:rPr>
        <w:t>NESP</w:t>
      </w:r>
      <w:r w:rsidR="003730FE">
        <w:rPr>
          <w:rFonts w:ascii="Times New Roman" w:hAnsi="Times New Roman"/>
          <w:bCs/>
          <w:sz w:val="24"/>
          <w:szCs w:val="24"/>
        </w:rPr>
        <w:t>,</w:t>
      </w:r>
      <w:r w:rsidRPr="00BA0F01">
        <w:rPr>
          <w:rFonts w:ascii="Times New Roman" w:hAnsi="Times New Roman"/>
          <w:bCs/>
          <w:sz w:val="24"/>
          <w:szCs w:val="24"/>
        </w:rPr>
        <w:t xml:space="preserve"> PUCMINAS, 2022, </w:t>
      </w:r>
      <w:hyperlink r:id="rId14" w:history="1">
        <w:r w:rsidR="00B224CA" w:rsidRPr="00A04182">
          <w:rPr>
            <w:rStyle w:val="Hyperlink"/>
            <w:rFonts w:ascii="Times New Roman" w:hAnsi="Times New Roman"/>
            <w:sz w:val="24"/>
            <w:szCs w:val="24"/>
          </w:rPr>
          <w:t>https://nesp.pucminas.br/</w:t>
        </w:r>
      </w:hyperlink>
      <w:r>
        <w:rPr>
          <w:rFonts w:ascii="Times New Roman" w:hAnsi="Times New Roman"/>
          <w:sz w:val="24"/>
          <w:szCs w:val="24"/>
        </w:rPr>
        <w:t xml:space="preserve"> </w:t>
      </w:r>
      <w:r w:rsidR="00B224CA">
        <w:rPr>
          <w:rFonts w:ascii="Times New Roman" w:hAnsi="Times New Roman"/>
          <w:sz w:val="24"/>
          <w:szCs w:val="24"/>
        </w:rPr>
        <w:t xml:space="preserve"> </w:t>
      </w:r>
    </w:p>
    <w:p w14:paraId="03ABD496" w14:textId="77777777" w:rsidR="00B224CA" w:rsidRPr="00B224CA" w:rsidRDefault="00B224CA" w:rsidP="00B224CA">
      <w:pPr>
        <w:pStyle w:val="Padro"/>
        <w:spacing w:after="0" w:line="360" w:lineRule="auto"/>
        <w:jc w:val="both"/>
        <w:rPr>
          <w:rFonts w:ascii="Times New Roman" w:hAnsi="Times New Roman"/>
          <w:sz w:val="24"/>
          <w:szCs w:val="24"/>
        </w:rPr>
      </w:pPr>
    </w:p>
    <w:p w14:paraId="5A35C917" w14:textId="62AC05C5"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lastRenderedPageBreak/>
        <w:t xml:space="preserve">Infográfico diversidade cristã. </w:t>
      </w:r>
      <w:r w:rsidRPr="00B224CA">
        <w:rPr>
          <w:rFonts w:ascii="Times New Roman" w:hAnsi="Times New Roman"/>
          <w:b/>
          <w:bCs/>
          <w:sz w:val="24"/>
          <w:szCs w:val="24"/>
        </w:rPr>
        <w:t>SITE GENTE,</w:t>
      </w:r>
      <w:r w:rsidRPr="00B224CA">
        <w:rPr>
          <w:rFonts w:ascii="Times New Roman" w:hAnsi="Times New Roman"/>
          <w:sz w:val="24"/>
          <w:szCs w:val="24"/>
        </w:rPr>
        <w:t xml:space="preserve"> 2021. Disponível em</w:t>
      </w:r>
      <w:r>
        <w:rPr>
          <w:rFonts w:ascii="Times New Roman" w:hAnsi="Times New Roman"/>
          <w:sz w:val="24"/>
          <w:szCs w:val="24"/>
        </w:rPr>
        <w:t>:</w:t>
      </w:r>
      <w:r w:rsidRPr="00B224CA">
        <w:rPr>
          <w:rFonts w:ascii="Times New Roman" w:hAnsi="Times New Roman"/>
          <w:sz w:val="24"/>
          <w:szCs w:val="24"/>
        </w:rPr>
        <w:t xml:space="preserve"> </w:t>
      </w:r>
      <w:hyperlink r:id="rId15" w:history="1">
        <w:r w:rsidRPr="00A04182">
          <w:rPr>
            <w:rStyle w:val="Hyperlink"/>
            <w:rFonts w:ascii="Times New Roman" w:hAnsi="Times New Roman"/>
            <w:sz w:val="24"/>
            <w:szCs w:val="24"/>
          </w:rPr>
          <w:t>https://gente.globo.com/pesquisa-infografico-diversidade-crista/</w:t>
        </w:r>
      </w:hyperlink>
      <w:r>
        <w:rPr>
          <w:rFonts w:ascii="Times New Roman" w:hAnsi="Times New Roman"/>
          <w:sz w:val="24"/>
          <w:szCs w:val="24"/>
        </w:rPr>
        <w:t xml:space="preserve"> </w:t>
      </w:r>
    </w:p>
    <w:p w14:paraId="45D72F31" w14:textId="77777777" w:rsidR="00B224CA" w:rsidRPr="00B224CA" w:rsidRDefault="00B224CA" w:rsidP="00B224CA">
      <w:pPr>
        <w:pStyle w:val="Padro"/>
        <w:spacing w:after="0" w:line="360" w:lineRule="auto"/>
        <w:jc w:val="both"/>
        <w:rPr>
          <w:rFonts w:ascii="Times New Roman" w:hAnsi="Times New Roman"/>
          <w:sz w:val="24"/>
          <w:szCs w:val="24"/>
        </w:rPr>
      </w:pPr>
    </w:p>
    <w:p w14:paraId="5C707097" w14:textId="6B3A3F9E"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JOLIVET, Régis. </w:t>
      </w:r>
      <w:r w:rsidRPr="00B224CA">
        <w:rPr>
          <w:rFonts w:ascii="Times New Roman" w:hAnsi="Times New Roman"/>
          <w:b/>
          <w:bCs/>
          <w:sz w:val="24"/>
          <w:szCs w:val="24"/>
        </w:rPr>
        <w:t>Vocábulo de Filosofia</w:t>
      </w:r>
      <w:r w:rsidRPr="00B224CA">
        <w:rPr>
          <w:rFonts w:ascii="Times New Roman" w:hAnsi="Times New Roman"/>
          <w:sz w:val="24"/>
          <w:szCs w:val="24"/>
        </w:rPr>
        <w:t>. Rio de Janeiro, Editora Agir, 1975.</w:t>
      </w:r>
    </w:p>
    <w:p w14:paraId="34A781EA" w14:textId="77777777" w:rsidR="00B224CA" w:rsidRPr="00B224CA" w:rsidRDefault="00B224CA" w:rsidP="00B224CA">
      <w:pPr>
        <w:pStyle w:val="Padro"/>
        <w:spacing w:after="0" w:line="360" w:lineRule="auto"/>
        <w:jc w:val="both"/>
        <w:rPr>
          <w:rFonts w:ascii="Times New Roman" w:hAnsi="Times New Roman"/>
          <w:sz w:val="24"/>
          <w:szCs w:val="24"/>
        </w:rPr>
      </w:pPr>
    </w:p>
    <w:p w14:paraId="609C26A6" w14:textId="192FCF0B"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LEVITSKY, Steven; ZIBLATT, Daniel. </w:t>
      </w:r>
      <w:r w:rsidRPr="00B224CA">
        <w:rPr>
          <w:rFonts w:ascii="Times New Roman" w:hAnsi="Times New Roman"/>
          <w:b/>
          <w:bCs/>
          <w:sz w:val="24"/>
          <w:szCs w:val="24"/>
        </w:rPr>
        <w:t xml:space="preserve">Como as democracias morrem. </w:t>
      </w:r>
      <w:r w:rsidRPr="00B224CA">
        <w:rPr>
          <w:rFonts w:ascii="Times New Roman" w:hAnsi="Times New Roman"/>
          <w:sz w:val="24"/>
          <w:szCs w:val="24"/>
        </w:rPr>
        <w:t>Rio de janeiro, Editora Zahar, 2018.</w:t>
      </w:r>
    </w:p>
    <w:p w14:paraId="5A269516" w14:textId="77777777" w:rsidR="00B224CA" w:rsidRPr="00B224CA" w:rsidRDefault="00B224CA" w:rsidP="00B224CA">
      <w:pPr>
        <w:pStyle w:val="Padro"/>
        <w:spacing w:after="0" w:line="360" w:lineRule="auto"/>
        <w:jc w:val="both"/>
        <w:rPr>
          <w:rFonts w:ascii="Times New Roman" w:hAnsi="Times New Roman"/>
          <w:sz w:val="24"/>
          <w:szCs w:val="24"/>
        </w:rPr>
      </w:pPr>
    </w:p>
    <w:p w14:paraId="61838751" w14:textId="153260C2"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MACEDO, Edir; OLIVEIRA, Carlos. </w:t>
      </w:r>
      <w:r w:rsidRPr="00B224CA">
        <w:rPr>
          <w:rFonts w:ascii="Times New Roman" w:hAnsi="Times New Roman"/>
          <w:b/>
          <w:bCs/>
          <w:sz w:val="24"/>
          <w:szCs w:val="24"/>
        </w:rPr>
        <w:t>Plano de Poder</w:t>
      </w:r>
      <w:r w:rsidRPr="00B224CA">
        <w:rPr>
          <w:rFonts w:ascii="Times New Roman" w:hAnsi="Times New Roman"/>
          <w:sz w:val="24"/>
          <w:szCs w:val="24"/>
        </w:rPr>
        <w:t xml:space="preserve"> – Deus, os cristãos e a política. São Paulo, Editora Thomas Nelson, 2000.</w:t>
      </w:r>
    </w:p>
    <w:p w14:paraId="48B6BE4E" w14:textId="77777777" w:rsidR="00B224CA" w:rsidRPr="00B224CA" w:rsidRDefault="00B224CA" w:rsidP="00B224CA">
      <w:pPr>
        <w:pStyle w:val="Padro"/>
        <w:spacing w:after="0" w:line="360" w:lineRule="auto"/>
        <w:jc w:val="both"/>
        <w:rPr>
          <w:rFonts w:ascii="Times New Roman" w:hAnsi="Times New Roman"/>
          <w:sz w:val="24"/>
          <w:szCs w:val="24"/>
        </w:rPr>
      </w:pPr>
    </w:p>
    <w:p w14:paraId="0DEB268A" w14:textId="25AF8949"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MARTINS, </w:t>
      </w:r>
      <w:proofErr w:type="spellStart"/>
      <w:r w:rsidRPr="00B224CA">
        <w:rPr>
          <w:rFonts w:ascii="Times New Roman" w:hAnsi="Times New Roman"/>
          <w:sz w:val="24"/>
          <w:szCs w:val="24"/>
        </w:rPr>
        <w:t>Yago</w:t>
      </w:r>
      <w:proofErr w:type="spellEnd"/>
      <w:r w:rsidRPr="00B224CA">
        <w:rPr>
          <w:rFonts w:ascii="Times New Roman" w:hAnsi="Times New Roman"/>
          <w:sz w:val="24"/>
          <w:szCs w:val="24"/>
        </w:rPr>
        <w:t xml:space="preserve">. </w:t>
      </w:r>
      <w:r w:rsidRPr="00B224CA">
        <w:rPr>
          <w:rFonts w:ascii="Times New Roman" w:hAnsi="Times New Roman"/>
          <w:b/>
          <w:bCs/>
          <w:sz w:val="24"/>
          <w:szCs w:val="24"/>
        </w:rPr>
        <w:t>A Religião do bolsonarismo:</w:t>
      </w:r>
      <w:r w:rsidRPr="00B224CA">
        <w:rPr>
          <w:rFonts w:ascii="Times New Roman" w:hAnsi="Times New Roman"/>
          <w:sz w:val="24"/>
          <w:szCs w:val="24"/>
        </w:rPr>
        <w:t xml:space="preserve"> um ensaio teológico. Campo grande, Editora Episteme, 2021.</w:t>
      </w:r>
    </w:p>
    <w:p w14:paraId="5A326BEB" w14:textId="77777777" w:rsidR="00B224CA" w:rsidRPr="00B224CA" w:rsidRDefault="00B224CA" w:rsidP="00B224CA">
      <w:pPr>
        <w:pStyle w:val="Padro"/>
        <w:spacing w:after="0" w:line="360" w:lineRule="auto"/>
        <w:jc w:val="both"/>
        <w:rPr>
          <w:rFonts w:ascii="Times New Roman" w:hAnsi="Times New Roman"/>
          <w:sz w:val="24"/>
          <w:szCs w:val="24"/>
        </w:rPr>
      </w:pPr>
    </w:p>
    <w:p w14:paraId="11323621" w14:textId="5B62EB43"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NASCIMENTO, Valmir. </w:t>
      </w:r>
      <w:r w:rsidRPr="00B224CA">
        <w:rPr>
          <w:rFonts w:ascii="Times New Roman" w:hAnsi="Times New Roman"/>
          <w:b/>
          <w:bCs/>
          <w:sz w:val="24"/>
          <w:szCs w:val="24"/>
        </w:rPr>
        <w:t>Entre a Fé e a Política</w:t>
      </w:r>
      <w:r w:rsidRPr="00B224CA">
        <w:rPr>
          <w:rFonts w:ascii="Times New Roman" w:hAnsi="Times New Roman"/>
          <w:sz w:val="24"/>
          <w:szCs w:val="24"/>
        </w:rPr>
        <w:t>. Rio de Janeiro, Editora CPAD, 2018.</w:t>
      </w:r>
    </w:p>
    <w:p w14:paraId="7CE861D2" w14:textId="77777777" w:rsidR="00B224CA" w:rsidRPr="00B224CA" w:rsidRDefault="00B224CA" w:rsidP="00B224CA">
      <w:pPr>
        <w:pStyle w:val="Padro"/>
        <w:spacing w:after="0" w:line="360" w:lineRule="auto"/>
        <w:jc w:val="both"/>
        <w:rPr>
          <w:rFonts w:ascii="Times New Roman" w:hAnsi="Times New Roman"/>
          <w:sz w:val="24"/>
          <w:szCs w:val="24"/>
        </w:rPr>
      </w:pPr>
    </w:p>
    <w:p w14:paraId="4E535A18" w14:textId="79FDB87C"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NETO, Machado. Antônio L</w:t>
      </w:r>
      <w:r w:rsidRPr="00B224CA">
        <w:rPr>
          <w:rFonts w:ascii="Times New Roman" w:hAnsi="Times New Roman"/>
          <w:b/>
          <w:bCs/>
          <w:sz w:val="24"/>
          <w:szCs w:val="24"/>
        </w:rPr>
        <w:t>. Sociologia jurídica</w:t>
      </w:r>
      <w:r w:rsidRPr="00B224CA">
        <w:rPr>
          <w:rFonts w:ascii="Times New Roman" w:hAnsi="Times New Roman"/>
          <w:sz w:val="24"/>
          <w:szCs w:val="24"/>
        </w:rPr>
        <w:t>. São Paulo, Editora Saraiva, 1987.</w:t>
      </w:r>
    </w:p>
    <w:p w14:paraId="159B6F5A" w14:textId="77777777" w:rsidR="00B224CA" w:rsidRPr="00B224CA" w:rsidRDefault="00B224CA" w:rsidP="00B224CA">
      <w:pPr>
        <w:pStyle w:val="Padro"/>
        <w:spacing w:after="0" w:line="360" w:lineRule="auto"/>
        <w:jc w:val="both"/>
        <w:rPr>
          <w:rFonts w:ascii="Times New Roman" w:hAnsi="Times New Roman"/>
          <w:sz w:val="24"/>
          <w:szCs w:val="24"/>
        </w:rPr>
      </w:pPr>
    </w:p>
    <w:p w14:paraId="6EB416D8" w14:textId="3F7E1302"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O Estopim da crise. </w:t>
      </w:r>
      <w:r w:rsidRPr="00B224CA">
        <w:rPr>
          <w:rFonts w:ascii="Times New Roman" w:hAnsi="Times New Roman"/>
          <w:b/>
          <w:bCs/>
          <w:sz w:val="24"/>
          <w:szCs w:val="24"/>
        </w:rPr>
        <w:t>AGÊNCIA PÚBLICA</w:t>
      </w:r>
      <w:r w:rsidRPr="00B224CA">
        <w:rPr>
          <w:rFonts w:ascii="Times New Roman" w:hAnsi="Times New Roman"/>
          <w:sz w:val="24"/>
          <w:szCs w:val="24"/>
        </w:rPr>
        <w:t>, 2014. Disponível em</w:t>
      </w:r>
      <w:r>
        <w:rPr>
          <w:rFonts w:ascii="Times New Roman" w:hAnsi="Times New Roman"/>
          <w:sz w:val="24"/>
          <w:szCs w:val="24"/>
        </w:rPr>
        <w:t>:</w:t>
      </w:r>
      <w:r w:rsidRPr="00B224CA">
        <w:rPr>
          <w:rFonts w:ascii="Times New Roman" w:hAnsi="Times New Roman"/>
          <w:sz w:val="24"/>
          <w:szCs w:val="24"/>
        </w:rPr>
        <w:t xml:space="preserve"> </w:t>
      </w:r>
      <w:hyperlink r:id="rId16" w:history="1">
        <w:r w:rsidRPr="00A04182">
          <w:rPr>
            <w:rStyle w:val="Hyperlink"/>
            <w:rFonts w:ascii="Times New Roman" w:hAnsi="Times New Roman"/>
            <w:sz w:val="24"/>
            <w:szCs w:val="24"/>
          </w:rPr>
          <w:t>https://apublica.org/2014/09/o-estopim-da-crise/</w:t>
        </w:r>
      </w:hyperlink>
      <w:r>
        <w:rPr>
          <w:rFonts w:ascii="Times New Roman" w:hAnsi="Times New Roman"/>
          <w:sz w:val="24"/>
          <w:szCs w:val="24"/>
        </w:rPr>
        <w:t xml:space="preserve"> </w:t>
      </w:r>
    </w:p>
    <w:p w14:paraId="7E5289D1" w14:textId="77777777" w:rsidR="00B224CA" w:rsidRPr="00B224CA" w:rsidRDefault="00B224CA" w:rsidP="00B224CA">
      <w:pPr>
        <w:pStyle w:val="Padro"/>
        <w:spacing w:after="0" w:line="360" w:lineRule="auto"/>
        <w:jc w:val="both"/>
        <w:rPr>
          <w:rFonts w:ascii="Times New Roman" w:hAnsi="Times New Roman"/>
          <w:sz w:val="24"/>
          <w:szCs w:val="24"/>
        </w:rPr>
      </w:pPr>
    </w:p>
    <w:p w14:paraId="0DDD4B4B" w14:textId="42024171"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OLIVEIRA, Pedro Henrique Costa de; NETO, </w:t>
      </w:r>
      <w:proofErr w:type="spellStart"/>
      <w:r w:rsidRPr="00B224CA">
        <w:rPr>
          <w:rFonts w:ascii="Times New Roman" w:hAnsi="Times New Roman"/>
          <w:sz w:val="24"/>
          <w:szCs w:val="24"/>
        </w:rPr>
        <w:t>Ridivan</w:t>
      </w:r>
      <w:proofErr w:type="spellEnd"/>
      <w:r w:rsidRPr="00B224CA">
        <w:rPr>
          <w:rFonts w:ascii="Times New Roman" w:hAnsi="Times New Roman"/>
          <w:sz w:val="24"/>
          <w:szCs w:val="24"/>
        </w:rPr>
        <w:t xml:space="preserve"> </w:t>
      </w:r>
      <w:proofErr w:type="spellStart"/>
      <w:r w:rsidRPr="00B224CA">
        <w:rPr>
          <w:rFonts w:ascii="Times New Roman" w:hAnsi="Times New Roman"/>
          <w:sz w:val="24"/>
          <w:szCs w:val="24"/>
        </w:rPr>
        <w:t>Clairefont</w:t>
      </w:r>
      <w:proofErr w:type="spellEnd"/>
      <w:r w:rsidRPr="00B224CA">
        <w:rPr>
          <w:rFonts w:ascii="Times New Roman" w:hAnsi="Times New Roman"/>
          <w:sz w:val="24"/>
          <w:szCs w:val="24"/>
        </w:rPr>
        <w:t xml:space="preserve"> de Souza Mello. </w:t>
      </w:r>
      <w:r w:rsidRPr="00AD5100">
        <w:rPr>
          <w:rFonts w:ascii="Times New Roman" w:hAnsi="Times New Roman"/>
          <w:b/>
          <w:bCs/>
          <w:sz w:val="24"/>
          <w:szCs w:val="24"/>
        </w:rPr>
        <w:t>A (IN)existência do abuso de poder religioso</w:t>
      </w:r>
      <w:r w:rsidRPr="00B224CA">
        <w:rPr>
          <w:rFonts w:ascii="Times New Roman" w:hAnsi="Times New Roman"/>
          <w:sz w:val="24"/>
          <w:szCs w:val="24"/>
        </w:rPr>
        <w:t>. 2019.</w:t>
      </w:r>
    </w:p>
    <w:p w14:paraId="6B955448" w14:textId="77777777" w:rsidR="00AD5100" w:rsidRPr="00B224CA" w:rsidRDefault="00AD5100" w:rsidP="00B224CA">
      <w:pPr>
        <w:pStyle w:val="Padro"/>
        <w:spacing w:after="0" w:line="360" w:lineRule="auto"/>
        <w:jc w:val="both"/>
        <w:rPr>
          <w:rFonts w:ascii="Times New Roman" w:hAnsi="Times New Roman"/>
          <w:sz w:val="24"/>
          <w:szCs w:val="24"/>
        </w:rPr>
      </w:pPr>
    </w:p>
    <w:p w14:paraId="7D9E223B" w14:textId="5ACF2BE4"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PONTES DE MIRANDA, Francisco Cavalcanti. </w:t>
      </w:r>
      <w:r w:rsidRPr="00AD5100">
        <w:rPr>
          <w:rFonts w:ascii="Times New Roman" w:hAnsi="Times New Roman"/>
          <w:b/>
          <w:bCs/>
          <w:sz w:val="24"/>
          <w:szCs w:val="24"/>
        </w:rPr>
        <w:t>Comentários à Constituição de 1967 com a Emenda n. 1, de 1969.</w:t>
      </w:r>
      <w:r w:rsidRPr="00B224CA">
        <w:rPr>
          <w:rFonts w:ascii="Times New Roman" w:hAnsi="Times New Roman"/>
          <w:sz w:val="24"/>
          <w:szCs w:val="24"/>
        </w:rPr>
        <w:t xml:space="preserve"> 2. ed. São Paulo: Revista dos Tribunais, 1974. v. 5, p. 123.</w:t>
      </w:r>
    </w:p>
    <w:p w14:paraId="58D3ACA8" w14:textId="77777777" w:rsidR="00AD5100" w:rsidRPr="00B224CA" w:rsidRDefault="00AD5100" w:rsidP="00B224CA">
      <w:pPr>
        <w:pStyle w:val="Padro"/>
        <w:spacing w:after="0" w:line="360" w:lineRule="auto"/>
        <w:jc w:val="both"/>
        <w:rPr>
          <w:rFonts w:ascii="Times New Roman" w:hAnsi="Times New Roman"/>
          <w:sz w:val="24"/>
          <w:szCs w:val="24"/>
        </w:rPr>
      </w:pPr>
    </w:p>
    <w:p w14:paraId="36943529" w14:textId="4B939946"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SANDEL, Michael. </w:t>
      </w:r>
      <w:r w:rsidRPr="00AD5100">
        <w:rPr>
          <w:rFonts w:ascii="Times New Roman" w:hAnsi="Times New Roman"/>
          <w:b/>
          <w:bCs/>
          <w:sz w:val="24"/>
          <w:szCs w:val="24"/>
        </w:rPr>
        <w:t>Justiça: o que é fazer a coisa certa</w:t>
      </w:r>
      <w:r w:rsidRPr="00B224CA">
        <w:rPr>
          <w:rFonts w:ascii="Times New Roman" w:hAnsi="Times New Roman"/>
          <w:sz w:val="24"/>
          <w:szCs w:val="24"/>
        </w:rPr>
        <w:t>. Rio de Janeiro: Civilização Brasileira, 2012.</w:t>
      </w:r>
    </w:p>
    <w:p w14:paraId="786BF003" w14:textId="77777777" w:rsidR="00AD5100" w:rsidRPr="00B224CA" w:rsidRDefault="00AD5100" w:rsidP="00B224CA">
      <w:pPr>
        <w:pStyle w:val="Padro"/>
        <w:spacing w:after="0" w:line="360" w:lineRule="auto"/>
        <w:jc w:val="both"/>
        <w:rPr>
          <w:rFonts w:ascii="Times New Roman" w:hAnsi="Times New Roman"/>
          <w:sz w:val="24"/>
          <w:szCs w:val="24"/>
        </w:rPr>
      </w:pPr>
    </w:p>
    <w:p w14:paraId="6EC825F5" w14:textId="5FE39E45"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SCHERKERKEWITZ, </w:t>
      </w:r>
      <w:proofErr w:type="spellStart"/>
      <w:r w:rsidRPr="00B224CA">
        <w:rPr>
          <w:rFonts w:ascii="Times New Roman" w:hAnsi="Times New Roman"/>
          <w:sz w:val="24"/>
          <w:szCs w:val="24"/>
        </w:rPr>
        <w:t>Iso</w:t>
      </w:r>
      <w:proofErr w:type="spellEnd"/>
      <w:r w:rsidRPr="00B224CA">
        <w:rPr>
          <w:rFonts w:ascii="Times New Roman" w:hAnsi="Times New Roman"/>
          <w:sz w:val="24"/>
          <w:szCs w:val="24"/>
        </w:rPr>
        <w:t xml:space="preserve"> </w:t>
      </w:r>
      <w:proofErr w:type="spellStart"/>
      <w:r w:rsidRPr="00B224CA">
        <w:rPr>
          <w:rFonts w:ascii="Times New Roman" w:hAnsi="Times New Roman"/>
          <w:sz w:val="24"/>
          <w:szCs w:val="24"/>
        </w:rPr>
        <w:t>Chaitz</w:t>
      </w:r>
      <w:proofErr w:type="spellEnd"/>
      <w:r w:rsidRPr="00B224CA">
        <w:rPr>
          <w:rFonts w:ascii="Times New Roman" w:hAnsi="Times New Roman"/>
          <w:sz w:val="24"/>
          <w:szCs w:val="24"/>
        </w:rPr>
        <w:t xml:space="preserve">. </w:t>
      </w:r>
      <w:r w:rsidRPr="00AD5100">
        <w:rPr>
          <w:rFonts w:ascii="Times New Roman" w:hAnsi="Times New Roman"/>
          <w:b/>
          <w:bCs/>
          <w:sz w:val="24"/>
          <w:szCs w:val="24"/>
        </w:rPr>
        <w:t>O Direito de Religião no Brasil.</w:t>
      </w:r>
      <w:r w:rsidRPr="00B224CA">
        <w:rPr>
          <w:rFonts w:ascii="Times New Roman" w:hAnsi="Times New Roman"/>
          <w:sz w:val="24"/>
          <w:szCs w:val="24"/>
        </w:rPr>
        <w:t xml:space="preserve"> 2002.</w:t>
      </w:r>
    </w:p>
    <w:p w14:paraId="3A3BAE95" w14:textId="77777777" w:rsidR="00AD5100" w:rsidRPr="00B224CA" w:rsidRDefault="00AD5100" w:rsidP="00B224CA">
      <w:pPr>
        <w:pStyle w:val="Padro"/>
        <w:spacing w:after="0" w:line="360" w:lineRule="auto"/>
        <w:jc w:val="both"/>
        <w:rPr>
          <w:rFonts w:ascii="Times New Roman" w:hAnsi="Times New Roman"/>
          <w:sz w:val="24"/>
          <w:szCs w:val="24"/>
        </w:rPr>
      </w:pPr>
    </w:p>
    <w:p w14:paraId="0F650D76" w14:textId="1EA56B17"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STARLING, Heloísa Murgel; LAGO, Miguel; e BIGNOTTO, Newton. </w:t>
      </w:r>
      <w:r w:rsidRPr="00AD5100">
        <w:rPr>
          <w:rFonts w:ascii="Times New Roman" w:hAnsi="Times New Roman"/>
          <w:b/>
          <w:bCs/>
          <w:sz w:val="24"/>
          <w:szCs w:val="24"/>
        </w:rPr>
        <w:t>Linguagem da destruição</w:t>
      </w:r>
      <w:r w:rsidRPr="00B224CA">
        <w:rPr>
          <w:rFonts w:ascii="Times New Roman" w:hAnsi="Times New Roman"/>
          <w:sz w:val="24"/>
          <w:szCs w:val="24"/>
        </w:rPr>
        <w:t>: A democracia brasileira em crise. São Paulo, Editora Companhia das Letras, 2022.</w:t>
      </w:r>
    </w:p>
    <w:p w14:paraId="4B0A067B" w14:textId="77777777" w:rsidR="00AD5100" w:rsidRPr="00B224CA" w:rsidRDefault="00AD5100" w:rsidP="00B224CA">
      <w:pPr>
        <w:pStyle w:val="Padro"/>
        <w:spacing w:after="0" w:line="360" w:lineRule="auto"/>
        <w:jc w:val="both"/>
        <w:rPr>
          <w:rFonts w:ascii="Times New Roman" w:hAnsi="Times New Roman"/>
          <w:sz w:val="24"/>
          <w:szCs w:val="24"/>
        </w:rPr>
      </w:pPr>
    </w:p>
    <w:p w14:paraId="32C2193F" w14:textId="5AA76E34"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SURUADY, Bruna</w:t>
      </w:r>
      <w:r w:rsidRPr="00AD5100">
        <w:rPr>
          <w:rFonts w:ascii="Times New Roman" w:hAnsi="Times New Roman"/>
          <w:b/>
          <w:bCs/>
          <w:sz w:val="24"/>
          <w:szCs w:val="24"/>
        </w:rPr>
        <w:t>. Religião e Política</w:t>
      </w:r>
      <w:r w:rsidRPr="00B224CA">
        <w:rPr>
          <w:rFonts w:ascii="Times New Roman" w:hAnsi="Times New Roman"/>
          <w:sz w:val="24"/>
          <w:szCs w:val="24"/>
        </w:rPr>
        <w:t>: ideologia e ação da “Bancada Evangélica” na Câmara Federa. São Paulo, 2011.</w:t>
      </w:r>
    </w:p>
    <w:p w14:paraId="643BB2B4" w14:textId="77777777" w:rsidR="00AD5100" w:rsidRPr="00B224CA" w:rsidRDefault="00AD5100" w:rsidP="00B224CA">
      <w:pPr>
        <w:pStyle w:val="Padro"/>
        <w:spacing w:after="0" w:line="360" w:lineRule="auto"/>
        <w:jc w:val="both"/>
        <w:rPr>
          <w:rFonts w:ascii="Times New Roman" w:hAnsi="Times New Roman"/>
          <w:sz w:val="24"/>
          <w:szCs w:val="24"/>
        </w:rPr>
      </w:pPr>
    </w:p>
    <w:p w14:paraId="5B4F5443" w14:textId="6143A038" w:rsidR="00B224CA"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VITAL, Christina; LOPES, Paulo Victor Leite. </w:t>
      </w:r>
      <w:r w:rsidRPr="00AD5100">
        <w:rPr>
          <w:rFonts w:ascii="Times New Roman" w:hAnsi="Times New Roman"/>
          <w:b/>
          <w:bCs/>
          <w:sz w:val="24"/>
          <w:szCs w:val="24"/>
        </w:rPr>
        <w:t>Religião e Política –</w:t>
      </w:r>
      <w:r w:rsidRPr="00B224CA">
        <w:rPr>
          <w:rFonts w:ascii="Times New Roman" w:hAnsi="Times New Roman"/>
          <w:sz w:val="24"/>
          <w:szCs w:val="24"/>
        </w:rPr>
        <w:t xml:space="preserve"> uma análise da atuação de parlamentares evangélicos sobre direitos das mulheres e </w:t>
      </w:r>
      <w:proofErr w:type="spellStart"/>
      <w:r w:rsidRPr="00B224CA">
        <w:rPr>
          <w:rFonts w:ascii="Times New Roman" w:hAnsi="Times New Roman"/>
          <w:sz w:val="24"/>
          <w:szCs w:val="24"/>
        </w:rPr>
        <w:t>lgbts</w:t>
      </w:r>
      <w:proofErr w:type="spellEnd"/>
      <w:r w:rsidRPr="00B224CA">
        <w:rPr>
          <w:rFonts w:ascii="Times New Roman" w:hAnsi="Times New Roman"/>
          <w:sz w:val="24"/>
          <w:szCs w:val="24"/>
        </w:rPr>
        <w:t xml:space="preserve"> no Brasil. Rio de Janeiro, Editora Fundação Heinrich </w:t>
      </w:r>
      <w:proofErr w:type="spellStart"/>
      <w:r w:rsidRPr="00B224CA">
        <w:rPr>
          <w:rFonts w:ascii="Times New Roman" w:hAnsi="Times New Roman"/>
          <w:sz w:val="24"/>
          <w:szCs w:val="24"/>
        </w:rPr>
        <w:t>Boll</w:t>
      </w:r>
      <w:proofErr w:type="spellEnd"/>
      <w:r w:rsidRPr="00B224CA">
        <w:rPr>
          <w:rFonts w:ascii="Times New Roman" w:hAnsi="Times New Roman"/>
          <w:sz w:val="24"/>
          <w:szCs w:val="24"/>
        </w:rPr>
        <w:t xml:space="preserve"> </w:t>
      </w:r>
      <w:proofErr w:type="spellStart"/>
      <w:r w:rsidRPr="00B224CA">
        <w:rPr>
          <w:rFonts w:ascii="Times New Roman" w:hAnsi="Times New Roman"/>
          <w:sz w:val="24"/>
          <w:szCs w:val="24"/>
        </w:rPr>
        <w:t>Stiftung</w:t>
      </w:r>
      <w:proofErr w:type="spellEnd"/>
      <w:r w:rsidRPr="00B224CA">
        <w:rPr>
          <w:rFonts w:ascii="Times New Roman" w:hAnsi="Times New Roman"/>
          <w:sz w:val="24"/>
          <w:szCs w:val="24"/>
        </w:rPr>
        <w:t>, 2012.</w:t>
      </w:r>
    </w:p>
    <w:p w14:paraId="7A6675B5" w14:textId="77777777" w:rsidR="00AD5100" w:rsidRPr="00B224CA" w:rsidRDefault="00AD5100" w:rsidP="00B224CA">
      <w:pPr>
        <w:pStyle w:val="Padro"/>
        <w:spacing w:after="0" w:line="360" w:lineRule="auto"/>
        <w:jc w:val="both"/>
        <w:rPr>
          <w:rFonts w:ascii="Times New Roman" w:hAnsi="Times New Roman"/>
          <w:sz w:val="24"/>
          <w:szCs w:val="24"/>
        </w:rPr>
      </w:pPr>
    </w:p>
    <w:p w14:paraId="14AA54A8" w14:textId="0D606808" w:rsidR="001C73F1" w:rsidRDefault="00B224CA" w:rsidP="00B224CA">
      <w:pPr>
        <w:pStyle w:val="Padro"/>
        <w:spacing w:after="0" w:line="360" w:lineRule="auto"/>
        <w:jc w:val="both"/>
        <w:rPr>
          <w:rFonts w:ascii="Times New Roman" w:hAnsi="Times New Roman"/>
          <w:sz w:val="24"/>
          <w:szCs w:val="24"/>
        </w:rPr>
      </w:pPr>
      <w:r w:rsidRPr="00B224CA">
        <w:rPr>
          <w:rFonts w:ascii="Times New Roman" w:hAnsi="Times New Roman"/>
          <w:sz w:val="24"/>
          <w:szCs w:val="24"/>
        </w:rPr>
        <w:t xml:space="preserve">WEBER, Marx. </w:t>
      </w:r>
      <w:r w:rsidRPr="00AD5100">
        <w:rPr>
          <w:rFonts w:ascii="Times New Roman" w:hAnsi="Times New Roman"/>
          <w:b/>
          <w:bCs/>
          <w:sz w:val="24"/>
          <w:szCs w:val="24"/>
        </w:rPr>
        <w:t>A Ética Protestante e o ‘Espírito’ do Capitalismo.</w:t>
      </w:r>
      <w:r w:rsidRPr="00B224CA">
        <w:rPr>
          <w:rFonts w:ascii="Times New Roman" w:hAnsi="Times New Roman"/>
          <w:sz w:val="24"/>
          <w:szCs w:val="24"/>
        </w:rPr>
        <w:t xml:space="preserve"> São Paulo, Editora Companhia das Letras, 2004.</w:t>
      </w:r>
    </w:p>
    <w:sectPr w:rsidR="001C73F1">
      <w:footerReference w:type="default" r:id="rId17"/>
      <w:pgSz w:w="11906" w:h="16838"/>
      <w:pgMar w:top="1701" w:right="1134" w:bottom="1134" w:left="1701" w:header="0" w:footer="0" w:gutter="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95DB" w14:textId="77777777" w:rsidR="009E57EF" w:rsidRDefault="009E57EF">
      <w:pPr>
        <w:spacing w:after="0" w:line="240" w:lineRule="auto"/>
      </w:pPr>
      <w:r>
        <w:separator/>
      </w:r>
    </w:p>
  </w:endnote>
  <w:endnote w:type="continuationSeparator" w:id="0">
    <w:p w14:paraId="3760AEE9" w14:textId="77777777" w:rsidR="009E57EF" w:rsidRDefault="009E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81399"/>
      <w:docPartObj>
        <w:docPartGallery w:val="Page Numbers (Bottom of Page)"/>
        <w:docPartUnique/>
      </w:docPartObj>
    </w:sdtPr>
    <w:sdtContent>
      <w:p w14:paraId="6DA39587" w14:textId="7D4E27DF" w:rsidR="00A86F85" w:rsidRDefault="00A86F85">
        <w:pPr>
          <w:pStyle w:val="Rodap"/>
          <w:jc w:val="right"/>
        </w:pPr>
        <w:r>
          <w:fldChar w:fldCharType="begin"/>
        </w:r>
        <w:r>
          <w:instrText>PAGE   \* MERGEFORMAT</w:instrText>
        </w:r>
        <w:r>
          <w:fldChar w:fldCharType="separate"/>
        </w:r>
        <w:r>
          <w:t>2</w:t>
        </w:r>
        <w:r>
          <w:fldChar w:fldCharType="end"/>
        </w:r>
      </w:p>
    </w:sdtContent>
  </w:sdt>
  <w:p w14:paraId="7D5EBA30" w14:textId="77777777" w:rsidR="001C73F1" w:rsidRDefault="001C73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4357" w14:textId="77777777" w:rsidR="009E57EF" w:rsidRDefault="009E57EF">
      <w:pPr>
        <w:spacing w:after="0" w:line="240" w:lineRule="auto"/>
      </w:pPr>
      <w:r>
        <w:separator/>
      </w:r>
    </w:p>
  </w:footnote>
  <w:footnote w:type="continuationSeparator" w:id="0">
    <w:p w14:paraId="1AE2F3DC" w14:textId="77777777" w:rsidR="009E57EF" w:rsidRDefault="009E57EF">
      <w:pPr>
        <w:spacing w:after="0" w:line="240" w:lineRule="auto"/>
      </w:pPr>
      <w:r>
        <w:continuationSeparator/>
      </w:r>
    </w:p>
  </w:footnote>
  <w:footnote w:id="1">
    <w:p w14:paraId="55C5C663" w14:textId="65AEF047" w:rsidR="00C846C3" w:rsidRDefault="00C846C3">
      <w:pPr>
        <w:pStyle w:val="Textodenotaderodap"/>
      </w:pPr>
      <w:r>
        <w:rPr>
          <w:rStyle w:val="Refdenotaderodap"/>
        </w:rPr>
        <w:footnoteRef/>
      </w:r>
      <w:r>
        <w:t xml:space="preserve"> Graduanda no </w:t>
      </w:r>
      <w:r w:rsidR="008D1D5E">
        <w:t>c</w:t>
      </w:r>
      <w:r>
        <w:t xml:space="preserve">urso </w:t>
      </w:r>
      <w:r w:rsidR="008D1D5E">
        <w:t>s</w:t>
      </w:r>
      <w:r>
        <w:t>uperior de Direito</w:t>
      </w:r>
      <w:r w:rsidR="00F257B1">
        <w:t>, pelo Centro Universitário UniFacisa</w:t>
      </w:r>
      <w:r>
        <w:t xml:space="preserve">. Endereço eletrônico: </w:t>
      </w:r>
      <w:r w:rsidR="00F257B1">
        <w:t>alyne.bandeira</w:t>
      </w:r>
      <w:r>
        <w:t>@maisunifacisa.com.br</w:t>
      </w:r>
    </w:p>
  </w:footnote>
  <w:footnote w:id="2">
    <w:p w14:paraId="0759E806" w14:textId="42C484B6" w:rsidR="00C846C3" w:rsidRDefault="00C846C3">
      <w:pPr>
        <w:pStyle w:val="Textodenotaderodap"/>
      </w:pPr>
      <w:r>
        <w:rPr>
          <w:rStyle w:val="Refdenotaderodap"/>
        </w:rPr>
        <w:footnoteRef/>
      </w:r>
      <w:r>
        <w:t xml:space="preserve"> Professor Orientador. </w:t>
      </w:r>
      <w:r w:rsidR="00F257B1">
        <w:t xml:space="preserve">Pós-doutor e Doutor em Ciências Sociais pela Universidade Federal de Campina Grande – UFCG; Docente do curso de Bacharelado em Direito do Centro Universitário UniFacisa. </w:t>
      </w:r>
      <w:r>
        <w:t xml:space="preserve">Endereço eletrônico: </w:t>
      </w:r>
      <w:r w:rsidR="00F257B1">
        <w:t>marcelo.eufrasio</w:t>
      </w:r>
      <w:r>
        <w:t>@maisunifacisa.com.br</w:t>
      </w:r>
    </w:p>
  </w:footnote>
  <w:footnote w:id="3">
    <w:p w14:paraId="7741EE88" w14:textId="094B5877" w:rsidR="00BC354A" w:rsidRDefault="00BC354A" w:rsidP="00BC354A">
      <w:pPr>
        <w:pStyle w:val="Textodenotaderodap"/>
        <w:jc w:val="both"/>
      </w:pPr>
      <w:r>
        <w:rPr>
          <w:rStyle w:val="Refdenotaderodap"/>
        </w:rPr>
        <w:footnoteRef/>
      </w:r>
      <w:r>
        <w:t xml:space="preserve"> </w:t>
      </w:r>
      <w:r w:rsidRPr="00BC354A">
        <w:rPr>
          <w:b/>
          <w:bCs/>
        </w:rPr>
        <w:t>"reforma"</w:t>
      </w:r>
      <w:r w:rsidRPr="00BC354A">
        <w:t xml:space="preserve">, in Dicionário </w:t>
      </w:r>
      <w:proofErr w:type="spellStart"/>
      <w:r w:rsidRPr="00BC354A">
        <w:t>Priberam</w:t>
      </w:r>
      <w:proofErr w:type="spellEnd"/>
      <w:r w:rsidRPr="00BC354A">
        <w:t xml:space="preserve"> da Língua Portuguesa [em linha], 2008</w:t>
      </w:r>
      <w:r>
        <w:t>-</w:t>
      </w:r>
      <w:r w:rsidRPr="00BC354A">
        <w:t>2021, https://dicionario.priberam.org/reforma [consultado em 11-11-2022].</w:t>
      </w:r>
    </w:p>
  </w:footnote>
  <w:footnote w:id="4">
    <w:p w14:paraId="2BC7E1F4" w14:textId="4B1D7F71" w:rsidR="00BC354A" w:rsidRDefault="00BC354A">
      <w:pPr>
        <w:pStyle w:val="Textodenotaderodap"/>
      </w:pPr>
      <w:r>
        <w:rPr>
          <w:rStyle w:val="Refdenotaderodap"/>
        </w:rPr>
        <w:footnoteRef/>
      </w:r>
      <w:r>
        <w:t xml:space="preserve"> </w:t>
      </w:r>
      <w:r w:rsidR="00BA0F01" w:rsidRPr="00BA0F01">
        <w:t>A expressão pode ser entendida como “Do Príncipe, a religião”, ou seja, a religião daquele que governa deve ser a religião de seus súditos.</w:t>
      </w:r>
    </w:p>
  </w:footnote>
  <w:footnote w:id="5">
    <w:p w14:paraId="5E774AB7" w14:textId="71FF3E18" w:rsidR="00BA0F01" w:rsidRDefault="00BA0F01" w:rsidP="00BA0F01">
      <w:pPr>
        <w:pStyle w:val="Textodenotaderodap"/>
        <w:jc w:val="both"/>
      </w:pPr>
      <w:r>
        <w:rPr>
          <w:rStyle w:val="Refdenotaderodap"/>
        </w:rPr>
        <w:footnoteRef/>
      </w:r>
      <w:r>
        <w:t xml:space="preserve"> L</w:t>
      </w:r>
      <w:r w:rsidRPr="00BA0F01">
        <w:t>evantamento próprio desta pesquisa no dia 11/11/2022 através do link</w:t>
      </w:r>
      <w:r>
        <w:t xml:space="preserve"> </w:t>
      </w:r>
      <w:hyperlink r:id="rId1" w:history="1">
        <w:r w:rsidRPr="00A04182">
          <w:rPr>
            <w:rStyle w:val="Hyperlink"/>
          </w:rPr>
          <w:t>https://www.youtube.com/c/DeiveLeonardoo</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EC1"/>
    <w:multiLevelType w:val="hybridMultilevel"/>
    <w:tmpl w:val="BFC0B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77FC8"/>
    <w:multiLevelType w:val="multilevel"/>
    <w:tmpl w:val="D8F609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4A318D"/>
    <w:multiLevelType w:val="multilevel"/>
    <w:tmpl w:val="7CD470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343173572">
    <w:abstractNumId w:val="2"/>
  </w:num>
  <w:num w:numId="2" w16cid:durableId="1198544670">
    <w:abstractNumId w:val="1"/>
  </w:num>
  <w:num w:numId="3" w16cid:durableId="26596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F1"/>
    <w:rsid w:val="000E516D"/>
    <w:rsid w:val="00153019"/>
    <w:rsid w:val="001A597E"/>
    <w:rsid w:val="001C73F1"/>
    <w:rsid w:val="00224AA0"/>
    <w:rsid w:val="00247779"/>
    <w:rsid w:val="002963C4"/>
    <w:rsid w:val="003730FE"/>
    <w:rsid w:val="003836D7"/>
    <w:rsid w:val="00442838"/>
    <w:rsid w:val="004E1752"/>
    <w:rsid w:val="00583C9C"/>
    <w:rsid w:val="007147B5"/>
    <w:rsid w:val="007A5300"/>
    <w:rsid w:val="007A623E"/>
    <w:rsid w:val="007F3AA7"/>
    <w:rsid w:val="00830077"/>
    <w:rsid w:val="008D1D5E"/>
    <w:rsid w:val="009346A7"/>
    <w:rsid w:val="009D5D9C"/>
    <w:rsid w:val="009E57EF"/>
    <w:rsid w:val="00A86F85"/>
    <w:rsid w:val="00AD5100"/>
    <w:rsid w:val="00B224CA"/>
    <w:rsid w:val="00B25113"/>
    <w:rsid w:val="00B36E43"/>
    <w:rsid w:val="00BA0F01"/>
    <w:rsid w:val="00BC354A"/>
    <w:rsid w:val="00C846C3"/>
    <w:rsid w:val="00CE4954"/>
    <w:rsid w:val="00D07943"/>
    <w:rsid w:val="00D407EC"/>
    <w:rsid w:val="00E248EE"/>
    <w:rsid w:val="00E86895"/>
    <w:rsid w:val="00F257B1"/>
    <w:rsid w:val="00F60B5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553A"/>
  <w15:docId w15:val="{1158BDD4-3B32-4B59-A053-AC3202C0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4C"/>
    <w:pPr>
      <w:suppressAutoHyphens w:val="0"/>
      <w:spacing w:after="160" w:line="312" w:lineRule="auto"/>
    </w:pPr>
  </w:style>
  <w:style w:type="paragraph" w:styleId="Ttulo1">
    <w:name w:val="heading 1"/>
    <w:basedOn w:val="Normal"/>
    <w:next w:val="Normal"/>
    <w:link w:val="Ttulo1Char"/>
    <w:uiPriority w:val="9"/>
    <w:qFormat/>
    <w:rsid w:val="002B234C"/>
    <w:pPr>
      <w:keepNext/>
      <w:keepLines/>
      <w:pBdr>
        <w:left w:val="single" w:sz="12" w:space="12" w:color="C0504D"/>
      </w:pBdr>
      <w:spacing w:before="80" w:after="80" w:line="240" w:lineRule="auto"/>
      <w:outlineLvl w:val="0"/>
    </w:pPr>
    <w:rPr>
      <w:rFonts w:asciiTheme="majorHAnsi" w:eastAsiaTheme="majorEastAsia" w:hAnsiTheme="majorHAnsi" w:cstheme="majorBidi"/>
      <w:caps/>
      <w:spacing w:val="10"/>
      <w:sz w:val="36"/>
      <w:szCs w:val="36"/>
    </w:rPr>
  </w:style>
  <w:style w:type="paragraph" w:styleId="Ttulo2">
    <w:name w:val="heading 2"/>
    <w:basedOn w:val="Normal"/>
    <w:next w:val="Normal"/>
    <w:link w:val="Ttulo2Char"/>
    <w:uiPriority w:val="9"/>
    <w:unhideWhenUsed/>
    <w:qFormat/>
    <w:rsid w:val="002B234C"/>
    <w:pPr>
      <w:keepNext/>
      <w:keepLines/>
      <w:spacing w:before="120" w:after="0" w:line="240" w:lineRule="auto"/>
      <w:outlineLvl w:val="1"/>
    </w:pPr>
    <w:rPr>
      <w:rFonts w:asciiTheme="majorHAnsi" w:eastAsiaTheme="majorEastAsia" w:hAnsiTheme="majorHAnsi" w:cstheme="majorBidi"/>
      <w:sz w:val="36"/>
      <w:szCs w:val="36"/>
    </w:rPr>
  </w:style>
  <w:style w:type="paragraph" w:styleId="Ttulo3">
    <w:name w:val="heading 3"/>
    <w:basedOn w:val="Normal"/>
    <w:next w:val="Normal"/>
    <w:link w:val="Ttulo3Char"/>
    <w:uiPriority w:val="9"/>
    <w:unhideWhenUsed/>
    <w:qFormat/>
    <w:rsid w:val="002B234C"/>
    <w:pPr>
      <w:keepNext/>
      <w:keepLines/>
      <w:spacing w:before="80" w:after="0" w:line="240" w:lineRule="auto"/>
      <w:outlineLvl w:val="2"/>
    </w:pPr>
    <w:rPr>
      <w:rFonts w:asciiTheme="majorHAnsi" w:eastAsiaTheme="majorEastAsia" w:hAnsiTheme="majorHAnsi" w:cstheme="majorBidi"/>
      <w:caps/>
      <w:sz w:val="28"/>
      <w:szCs w:val="28"/>
    </w:rPr>
  </w:style>
  <w:style w:type="paragraph" w:styleId="Ttulo4">
    <w:name w:val="heading 4"/>
    <w:basedOn w:val="Normal"/>
    <w:next w:val="Normal"/>
    <w:link w:val="Ttulo4Char"/>
    <w:uiPriority w:val="9"/>
    <w:semiHidden/>
    <w:unhideWhenUsed/>
    <w:qFormat/>
    <w:rsid w:val="002B234C"/>
    <w:pPr>
      <w:keepNext/>
      <w:keepLines/>
      <w:spacing w:before="80" w:after="0" w:line="240" w:lineRule="auto"/>
      <w:outlineLvl w:val="3"/>
    </w:pPr>
    <w:rPr>
      <w:rFonts w:asciiTheme="majorHAnsi" w:eastAsiaTheme="majorEastAsia" w:hAnsiTheme="majorHAnsi" w:cstheme="majorBidi"/>
      <w:i/>
      <w:iCs/>
      <w:sz w:val="28"/>
      <w:szCs w:val="28"/>
    </w:rPr>
  </w:style>
  <w:style w:type="paragraph" w:styleId="Ttulo5">
    <w:name w:val="heading 5"/>
    <w:basedOn w:val="Normal"/>
    <w:next w:val="Normal"/>
    <w:link w:val="Ttulo5Char"/>
    <w:uiPriority w:val="9"/>
    <w:unhideWhenUsed/>
    <w:qFormat/>
    <w:rsid w:val="002B234C"/>
    <w:pPr>
      <w:keepNext/>
      <w:keepLines/>
      <w:spacing w:before="80" w:after="0" w:line="240" w:lineRule="auto"/>
      <w:outlineLvl w:val="4"/>
    </w:pPr>
    <w:rPr>
      <w:rFonts w:asciiTheme="majorHAnsi" w:eastAsiaTheme="majorEastAsia" w:hAnsiTheme="majorHAnsi" w:cstheme="majorBidi"/>
      <w:sz w:val="24"/>
      <w:szCs w:val="24"/>
    </w:rPr>
  </w:style>
  <w:style w:type="paragraph" w:styleId="Ttulo6">
    <w:name w:val="heading 6"/>
    <w:basedOn w:val="Normal"/>
    <w:next w:val="Normal"/>
    <w:link w:val="Ttulo6Char"/>
    <w:uiPriority w:val="9"/>
    <w:semiHidden/>
    <w:unhideWhenUsed/>
    <w:qFormat/>
    <w:rsid w:val="002B234C"/>
    <w:pPr>
      <w:keepNext/>
      <w:keepLines/>
      <w:spacing w:before="80" w:after="0" w:line="240" w:lineRule="auto"/>
      <w:outlineLvl w:val="5"/>
    </w:pPr>
    <w:rPr>
      <w:rFonts w:asciiTheme="majorHAnsi" w:eastAsiaTheme="majorEastAsia" w:hAnsiTheme="majorHAnsi" w:cstheme="majorBidi"/>
      <w:i/>
      <w:iCs/>
      <w:sz w:val="24"/>
      <w:szCs w:val="24"/>
    </w:rPr>
  </w:style>
  <w:style w:type="paragraph" w:styleId="Ttulo7">
    <w:name w:val="heading 7"/>
    <w:basedOn w:val="Normal"/>
    <w:next w:val="Normal"/>
    <w:link w:val="Ttulo7Char"/>
    <w:uiPriority w:val="9"/>
    <w:semiHidden/>
    <w:unhideWhenUsed/>
    <w:qFormat/>
    <w:rsid w:val="002B234C"/>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tulo8">
    <w:name w:val="heading 8"/>
    <w:basedOn w:val="Normal"/>
    <w:next w:val="Normal"/>
    <w:link w:val="Ttulo8Char"/>
    <w:uiPriority w:val="9"/>
    <w:semiHidden/>
    <w:unhideWhenUsed/>
    <w:qFormat/>
    <w:rsid w:val="002B234C"/>
    <w:pPr>
      <w:keepNext/>
      <w:keepLines/>
      <w:spacing w:before="80" w:after="0" w:line="240" w:lineRule="auto"/>
      <w:outlineLvl w:val="7"/>
    </w:pPr>
    <w:rPr>
      <w:rFonts w:asciiTheme="majorHAnsi" w:eastAsiaTheme="majorEastAsia" w:hAnsiTheme="majorHAnsi" w:cstheme="majorBidi"/>
      <w:caps/>
    </w:rPr>
  </w:style>
  <w:style w:type="paragraph" w:styleId="Ttulo9">
    <w:name w:val="heading 9"/>
    <w:basedOn w:val="Normal"/>
    <w:next w:val="Normal"/>
    <w:link w:val="Ttulo9Char"/>
    <w:uiPriority w:val="9"/>
    <w:semiHidden/>
    <w:unhideWhenUsed/>
    <w:qFormat/>
    <w:rsid w:val="002B234C"/>
    <w:pPr>
      <w:keepNext/>
      <w:keepLines/>
      <w:spacing w:before="80" w:after="0" w:line="240" w:lineRule="auto"/>
      <w:outlineLvl w:val="8"/>
    </w:pPr>
    <w:rPr>
      <w:rFonts w:asciiTheme="majorHAnsi" w:eastAsiaTheme="majorEastAsia" w:hAnsiTheme="majorHAnsi" w:cstheme="majorBidi"/>
      <w:i/>
      <w:iCs/>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2B234C"/>
    <w:rPr>
      <w:color w:val="0000FF" w:themeColor="hyperlink"/>
      <w:u w:val="single"/>
    </w:rPr>
  </w:style>
  <w:style w:type="character" w:customStyle="1" w:styleId="Ttulo1Char">
    <w:name w:val="Título 1 Char"/>
    <w:basedOn w:val="Fontepargpadro"/>
    <w:link w:val="Ttulo1"/>
    <w:uiPriority w:val="9"/>
    <w:qFormat/>
    <w:rsid w:val="002B234C"/>
    <w:rPr>
      <w:rFonts w:asciiTheme="majorHAnsi" w:eastAsiaTheme="majorEastAsia" w:hAnsiTheme="majorHAnsi" w:cstheme="majorBidi"/>
      <w:caps/>
      <w:spacing w:val="10"/>
      <w:sz w:val="36"/>
      <w:szCs w:val="36"/>
    </w:rPr>
  </w:style>
  <w:style w:type="character" w:customStyle="1" w:styleId="Ttulo3Char">
    <w:name w:val="Título 3 Char"/>
    <w:basedOn w:val="Fontepargpadro"/>
    <w:link w:val="Ttulo3"/>
    <w:uiPriority w:val="9"/>
    <w:qFormat/>
    <w:rsid w:val="002B234C"/>
    <w:rPr>
      <w:rFonts w:asciiTheme="majorHAnsi" w:eastAsiaTheme="majorEastAsia" w:hAnsiTheme="majorHAnsi" w:cstheme="majorBidi"/>
      <w:caps/>
      <w:sz w:val="28"/>
      <w:szCs w:val="28"/>
    </w:rPr>
  </w:style>
  <w:style w:type="character" w:customStyle="1" w:styleId="Ttulo5Char">
    <w:name w:val="Título 5 Char"/>
    <w:basedOn w:val="Fontepargpadro"/>
    <w:link w:val="Ttulo5"/>
    <w:uiPriority w:val="9"/>
    <w:qFormat/>
    <w:rsid w:val="002B234C"/>
    <w:rPr>
      <w:rFonts w:asciiTheme="majorHAnsi" w:eastAsiaTheme="majorEastAsia" w:hAnsiTheme="majorHAnsi" w:cstheme="majorBidi"/>
      <w:sz w:val="24"/>
      <w:szCs w:val="24"/>
    </w:rPr>
  </w:style>
  <w:style w:type="character" w:customStyle="1" w:styleId="Recuodecorpodetexto2Char">
    <w:name w:val="Recuo de corpo de texto 2 Char"/>
    <w:basedOn w:val="Fontepargpadro"/>
    <w:qFormat/>
    <w:rsid w:val="00C338F5"/>
    <w:rPr>
      <w:rFonts w:ascii="Times New Roman" w:eastAsia="Times New Roman" w:hAnsi="Times New Roman" w:cs="Times New Roman"/>
      <w:sz w:val="28"/>
      <w:szCs w:val="24"/>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C338F5"/>
    <w:rPr>
      <w:vertAlign w:val="superscript"/>
    </w:rPr>
  </w:style>
  <w:style w:type="character" w:customStyle="1" w:styleId="TextodenotaderodapChar">
    <w:name w:val="Texto de nota de rodapé Char"/>
    <w:basedOn w:val="Fontepargpadro"/>
    <w:qFormat/>
    <w:rsid w:val="00C338F5"/>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uiPriority w:val="99"/>
    <w:semiHidden/>
    <w:qFormat/>
    <w:rsid w:val="00C93E09"/>
    <w:rPr>
      <w:rFonts w:ascii="Tahoma" w:hAnsi="Tahoma" w:cs="Tahoma"/>
      <w:sz w:val="16"/>
      <w:szCs w:val="16"/>
    </w:rPr>
  </w:style>
  <w:style w:type="character" w:styleId="Forte">
    <w:name w:val="Strong"/>
    <w:basedOn w:val="Fontepargpadro"/>
    <w:uiPriority w:val="22"/>
    <w:qFormat/>
    <w:rsid w:val="002B234C"/>
    <w:rPr>
      <w:rFonts w:asciiTheme="minorHAnsi" w:eastAsiaTheme="minorEastAsia" w:hAnsiTheme="minorHAnsi" w:cstheme="minorBidi"/>
      <w:b/>
      <w:bCs/>
      <w:spacing w:val="0"/>
      <w:w w:val="100"/>
      <w:sz w:val="20"/>
      <w:szCs w:val="20"/>
    </w:rPr>
  </w:style>
  <w:style w:type="character" w:customStyle="1" w:styleId="Marcadores">
    <w:name w:val="Marcadores"/>
    <w:qFormat/>
    <w:rPr>
      <w:rFonts w:ascii="OpenSymbol" w:eastAsia="OpenSymbol" w:hAnsi="OpenSymbol" w:cs="OpenSymbol"/>
    </w:rPr>
  </w:style>
  <w:style w:type="character" w:customStyle="1" w:styleId="CabealhoChar">
    <w:name w:val="Cabeçalho Char"/>
    <w:basedOn w:val="Fontepargpadro"/>
    <w:link w:val="Cabealho"/>
    <w:uiPriority w:val="99"/>
    <w:qFormat/>
    <w:rsid w:val="007B53BF"/>
  </w:style>
  <w:style w:type="character" w:customStyle="1" w:styleId="RodapChar">
    <w:name w:val="Rodapé Char"/>
    <w:basedOn w:val="Fontepargpadro"/>
    <w:link w:val="Rodap"/>
    <w:uiPriority w:val="99"/>
    <w:qFormat/>
    <w:rsid w:val="007B53BF"/>
  </w:style>
  <w:style w:type="character" w:customStyle="1" w:styleId="Ttulo2Char">
    <w:name w:val="Título 2 Char"/>
    <w:basedOn w:val="Fontepargpadro"/>
    <w:link w:val="Ttulo2"/>
    <w:uiPriority w:val="9"/>
    <w:qFormat/>
    <w:rsid w:val="002B234C"/>
    <w:rPr>
      <w:rFonts w:asciiTheme="majorHAnsi" w:eastAsiaTheme="majorEastAsia" w:hAnsiTheme="majorHAnsi" w:cstheme="majorBidi"/>
      <w:sz w:val="36"/>
      <w:szCs w:val="36"/>
    </w:rPr>
  </w:style>
  <w:style w:type="character" w:customStyle="1" w:styleId="Ttulo4Char">
    <w:name w:val="Título 4 Char"/>
    <w:basedOn w:val="Fontepargpadro"/>
    <w:link w:val="Ttulo4"/>
    <w:uiPriority w:val="9"/>
    <w:semiHidden/>
    <w:qFormat/>
    <w:rsid w:val="002B234C"/>
    <w:rPr>
      <w:rFonts w:asciiTheme="majorHAnsi" w:eastAsiaTheme="majorEastAsia" w:hAnsiTheme="majorHAnsi" w:cstheme="majorBidi"/>
      <w:i/>
      <w:iCs/>
      <w:sz w:val="28"/>
      <w:szCs w:val="28"/>
    </w:rPr>
  </w:style>
  <w:style w:type="character" w:customStyle="1" w:styleId="Ttulo6Char">
    <w:name w:val="Título 6 Char"/>
    <w:basedOn w:val="Fontepargpadro"/>
    <w:link w:val="Ttulo6"/>
    <w:uiPriority w:val="9"/>
    <w:semiHidden/>
    <w:qFormat/>
    <w:rsid w:val="002B234C"/>
    <w:rPr>
      <w:rFonts w:asciiTheme="majorHAnsi" w:eastAsiaTheme="majorEastAsia" w:hAnsiTheme="majorHAnsi" w:cstheme="majorBidi"/>
      <w:i/>
      <w:iCs/>
      <w:sz w:val="24"/>
      <w:szCs w:val="24"/>
    </w:rPr>
  </w:style>
  <w:style w:type="character" w:customStyle="1" w:styleId="Ttulo7Char">
    <w:name w:val="Título 7 Char"/>
    <w:basedOn w:val="Fontepargpadro"/>
    <w:link w:val="Ttulo7"/>
    <w:uiPriority w:val="9"/>
    <w:semiHidden/>
    <w:qFormat/>
    <w:rsid w:val="002B234C"/>
    <w:rPr>
      <w:rFonts w:asciiTheme="majorHAnsi" w:eastAsiaTheme="majorEastAsia" w:hAnsiTheme="majorHAnsi" w:cstheme="majorBidi"/>
      <w:color w:val="595959" w:themeColor="text1" w:themeTint="A6"/>
      <w:sz w:val="24"/>
      <w:szCs w:val="24"/>
    </w:rPr>
  </w:style>
  <w:style w:type="character" w:customStyle="1" w:styleId="Ttulo8Char">
    <w:name w:val="Título 8 Char"/>
    <w:basedOn w:val="Fontepargpadro"/>
    <w:link w:val="Ttulo8"/>
    <w:uiPriority w:val="9"/>
    <w:semiHidden/>
    <w:qFormat/>
    <w:rsid w:val="002B234C"/>
    <w:rPr>
      <w:rFonts w:asciiTheme="majorHAnsi" w:eastAsiaTheme="majorEastAsia" w:hAnsiTheme="majorHAnsi" w:cstheme="majorBidi"/>
      <w:caps/>
    </w:rPr>
  </w:style>
  <w:style w:type="character" w:customStyle="1" w:styleId="Ttulo9Char">
    <w:name w:val="Título 9 Char"/>
    <w:basedOn w:val="Fontepargpadro"/>
    <w:link w:val="Ttulo9"/>
    <w:uiPriority w:val="9"/>
    <w:semiHidden/>
    <w:qFormat/>
    <w:rsid w:val="002B234C"/>
    <w:rPr>
      <w:rFonts w:asciiTheme="majorHAnsi" w:eastAsiaTheme="majorEastAsia" w:hAnsiTheme="majorHAnsi" w:cstheme="majorBidi"/>
      <w:i/>
      <w:iCs/>
      <w:caps/>
    </w:rPr>
  </w:style>
  <w:style w:type="character" w:customStyle="1" w:styleId="TtuloChar">
    <w:name w:val="Título Char"/>
    <w:basedOn w:val="Fontepargpadro"/>
    <w:link w:val="Ttulo"/>
    <w:uiPriority w:val="10"/>
    <w:qFormat/>
    <w:rsid w:val="002B234C"/>
    <w:rPr>
      <w:rFonts w:asciiTheme="majorHAnsi" w:eastAsiaTheme="majorEastAsia" w:hAnsiTheme="majorHAnsi" w:cstheme="majorBidi"/>
      <w:caps/>
      <w:spacing w:val="40"/>
      <w:sz w:val="76"/>
      <w:szCs w:val="76"/>
    </w:rPr>
  </w:style>
  <w:style w:type="character" w:customStyle="1" w:styleId="SubttuloChar">
    <w:name w:val="Subtítulo Char"/>
    <w:basedOn w:val="Fontepargpadro"/>
    <w:link w:val="Subttulo"/>
    <w:uiPriority w:val="11"/>
    <w:qFormat/>
    <w:rsid w:val="002B234C"/>
    <w:rPr>
      <w:color w:val="000000" w:themeColor="text1"/>
      <w:sz w:val="24"/>
      <w:szCs w:val="24"/>
    </w:rPr>
  </w:style>
  <w:style w:type="character" w:styleId="nfase">
    <w:name w:val="Emphasis"/>
    <w:basedOn w:val="Fontepargpadro"/>
    <w:uiPriority w:val="20"/>
    <w:qFormat/>
    <w:rsid w:val="002B234C"/>
    <w:rPr>
      <w:rFonts w:asciiTheme="minorHAnsi" w:eastAsiaTheme="minorEastAsia" w:hAnsiTheme="minorHAnsi" w:cstheme="minorBidi"/>
      <w:i/>
      <w:iCs/>
      <w:color w:val="943634" w:themeColor="accent2" w:themeShade="BF"/>
      <w:sz w:val="20"/>
      <w:szCs w:val="20"/>
    </w:rPr>
  </w:style>
  <w:style w:type="character" w:customStyle="1" w:styleId="CitaoChar">
    <w:name w:val="Citação Char"/>
    <w:basedOn w:val="Fontepargpadro"/>
    <w:link w:val="Citao"/>
    <w:uiPriority w:val="29"/>
    <w:qFormat/>
    <w:rsid w:val="002B234C"/>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qFormat/>
    <w:rsid w:val="002B234C"/>
    <w:rPr>
      <w:rFonts w:asciiTheme="majorHAnsi" w:eastAsiaTheme="majorEastAsia" w:hAnsiTheme="majorHAnsi" w:cstheme="majorBidi"/>
      <w:caps/>
      <w:color w:val="943634" w:themeColor="accent2" w:themeShade="BF"/>
      <w:spacing w:val="10"/>
      <w:sz w:val="28"/>
      <w:szCs w:val="28"/>
    </w:rPr>
  </w:style>
  <w:style w:type="character" w:styleId="nfaseSutil">
    <w:name w:val="Subtle Emphasis"/>
    <w:basedOn w:val="Fontepargpadro"/>
    <w:uiPriority w:val="19"/>
    <w:qFormat/>
    <w:rsid w:val="002B234C"/>
    <w:rPr>
      <w:i/>
      <w:iCs/>
      <w:color w:val="auto"/>
    </w:rPr>
  </w:style>
  <w:style w:type="character" w:styleId="nfaseIntensa">
    <w:name w:val="Intense Emphasis"/>
    <w:basedOn w:val="Fontepargpadro"/>
    <w:uiPriority w:val="21"/>
    <w:qFormat/>
    <w:rsid w:val="002B234C"/>
    <w:rPr>
      <w:rFonts w:asciiTheme="minorHAnsi" w:eastAsiaTheme="minorEastAsia" w:hAnsiTheme="minorHAnsi" w:cstheme="minorBidi"/>
      <w:b/>
      <w:bCs/>
      <w:i/>
      <w:iCs/>
      <w:color w:val="943634" w:themeColor="accent2" w:themeShade="BF"/>
      <w:spacing w:val="0"/>
      <w:w w:val="100"/>
      <w:sz w:val="20"/>
      <w:szCs w:val="20"/>
    </w:rPr>
  </w:style>
  <w:style w:type="character" w:styleId="RefernciaSutil">
    <w:name w:val="Subtle Reference"/>
    <w:basedOn w:val="Fontepargpadro"/>
    <w:uiPriority w:val="31"/>
    <w:qFormat/>
    <w:rsid w:val="002B234C"/>
    <w:rPr>
      <w:rFonts w:asciiTheme="minorHAnsi" w:eastAsiaTheme="minorEastAsia" w:hAnsiTheme="minorHAnsi" w:cstheme="minorBidi"/>
      <w:smallCaps/>
      <w:color w:val="auto"/>
      <w:spacing w:val="10"/>
      <w:w w:val="100"/>
      <w:sz w:val="20"/>
      <w:szCs w:val="20"/>
      <w:u w:val="single" w:color="7F7F7F"/>
    </w:rPr>
  </w:style>
  <w:style w:type="character" w:styleId="RefernciaIntensa">
    <w:name w:val="Intense Reference"/>
    <w:basedOn w:val="Fontepargpadro"/>
    <w:uiPriority w:val="32"/>
    <w:qFormat/>
    <w:rsid w:val="002B234C"/>
    <w:rPr>
      <w:rFonts w:asciiTheme="minorHAnsi" w:eastAsiaTheme="minorEastAsia" w:hAnsiTheme="minorHAnsi" w:cstheme="minorBidi"/>
      <w:b/>
      <w:bCs/>
      <w:smallCaps/>
      <w:color w:val="191919" w:themeColor="text1" w:themeTint="E6"/>
      <w:spacing w:val="10"/>
      <w:w w:val="100"/>
      <w:sz w:val="20"/>
      <w:szCs w:val="20"/>
      <w:u w:val="single"/>
    </w:rPr>
  </w:style>
  <w:style w:type="character" w:styleId="TtulodoLivro">
    <w:name w:val="Book Title"/>
    <w:basedOn w:val="Fontepargpadro"/>
    <w:uiPriority w:val="33"/>
    <w:qFormat/>
    <w:rsid w:val="002B234C"/>
    <w:rPr>
      <w:rFonts w:asciiTheme="minorHAnsi" w:eastAsiaTheme="minorEastAsia" w:hAnsiTheme="minorHAnsi" w:cstheme="minorBidi"/>
      <w:b/>
      <w:bCs/>
      <w:i/>
      <w:iCs/>
      <w:caps w:val="0"/>
      <w:smallCaps w:val="0"/>
      <w:color w:val="auto"/>
      <w:spacing w:val="10"/>
      <w:w w:val="100"/>
      <w:sz w:val="20"/>
      <w:szCs w:val="20"/>
    </w:rPr>
  </w:style>
  <w:style w:type="character" w:styleId="MenoPendente">
    <w:name w:val="Unresolved Mention"/>
    <w:basedOn w:val="Fontepargpadro"/>
    <w:uiPriority w:val="99"/>
    <w:semiHidden/>
    <w:unhideWhenUsed/>
    <w:qFormat/>
    <w:rsid w:val="00F36575"/>
    <w:rPr>
      <w:color w:val="605E5C"/>
      <w:shd w:val="clear" w:color="auto" w:fill="E1DFDD"/>
    </w:rPr>
  </w:style>
  <w:style w:type="character" w:customStyle="1" w:styleId="Vnculodendice">
    <w:name w:val="Vínculo de índice"/>
    <w:qFormat/>
  </w:style>
  <w:style w:type="paragraph" w:styleId="Ttulo">
    <w:name w:val="Title"/>
    <w:basedOn w:val="Normal"/>
    <w:next w:val="Corpodetexto"/>
    <w:link w:val="TtuloChar"/>
    <w:uiPriority w:val="10"/>
    <w:qFormat/>
    <w:rsid w:val="002B234C"/>
    <w:pPr>
      <w:spacing w:after="0" w:line="240" w:lineRule="auto"/>
      <w:contextualSpacing/>
    </w:pPr>
    <w:rPr>
      <w:rFonts w:asciiTheme="majorHAnsi" w:eastAsiaTheme="majorEastAsia" w:hAnsiTheme="majorHAnsi" w:cstheme="majorBidi"/>
      <w:caps/>
      <w:spacing w:val="40"/>
      <w:sz w:val="76"/>
      <w:szCs w:val="76"/>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Normal"/>
    <w:next w:val="Normal"/>
    <w:uiPriority w:val="35"/>
    <w:unhideWhenUsed/>
    <w:qFormat/>
    <w:rsid w:val="002B234C"/>
    <w:pPr>
      <w:spacing w:line="240" w:lineRule="auto"/>
    </w:pPr>
    <w:rPr>
      <w:b/>
      <w:bCs/>
      <w:color w:val="C0504D" w:themeColor="accent2"/>
      <w:spacing w:val="10"/>
      <w:sz w:val="16"/>
      <w:szCs w:val="16"/>
    </w:rPr>
  </w:style>
  <w:style w:type="paragraph" w:customStyle="1" w:styleId="ndice">
    <w:name w:val="Índice"/>
    <w:basedOn w:val="Padro"/>
    <w:qFormat/>
    <w:rsid w:val="00C338F5"/>
    <w:pPr>
      <w:suppressLineNumbers/>
    </w:pPr>
    <w:rPr>
      <w:rFonts w:cs="Mangal"/>
    </w:rPr>
  </w:style>
  <w:style w:type="paragraph" w:customStyle="1" w:styleId="Padro">
    <w:name w:val="Padrão"/>
    <w:qFormat/>
    <w:rsid w:val="00C338F5"/>
    <w:pPr>
      <w:tabs>
        <w:tab w:val="left" w:pos="708"/>
      </w:tabs>
      <w:spacing w:after="200" w:line="276" w:lineRule="auto"/>
    </w:pPr>
    <w:rPr>
      <w:rFonts w:eastAsia="Calibri" w:cs="Times New Roman"/>
      <w:sz w:val="22"/>
      <w:szCs w:val="22"/>
      <w:lang w:eastAsia="en-US"/>
    </w:rPr>
  </w:style>
  <w:style w:type="paragraph" w:styleId="PargrafodaLista">
    <w:name w:val="List Paragraph"/>
    <w:basedOn w:val="Padro"/>
    <w:uiPriority w:val="34"/>
    <w:qFormat/>
    <w:rsid w:val="00C338F5"/>
    <w:pPr>
      <w:tabs>
        <w:tab w:val="clear" w:pos="708"/>
      </w:tabs>
      <w:suppressAutoHyphens w:val="0"/>
      <w:spacing w:after="160" w:line="312" w:lineRule="auto"/>
      <w:ind w:left="720"/>
      <w:contextualSpacing/>
    </w:pPr>
    <w:rPr>
      <w:rFonts w:eastAsiaTheme="minorEastAsia" w:cstheme="minorBidi"/>
      <w:sz w:val="21"/>
      <w:szCs w:val="21"/>
      <w:lang w:eastAsia="pt-BR"/>
    </w:rPr>
  </w:style>
  <w:style w:type="paragraph" w:customStyle="1" w:styleId="tj">
    <w:name w:val="tj"/>
    <w:basedOn w:val="Padro"/>
    <w:qFormat/>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qFormat/>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qFormat/>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qFormat/>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qFormat/>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qFormat/>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qFormat/>
    <w:rsid w:val="00C93E09"/>
    <w:pPr>
      <w:spacing w:after="0" w:line="240" w:lineRule="auto"/>
    </w:pPr>
    <w:rPr>
      <w:rFonts w:ascii="Tahoma" w:hAnsi="Tahoma" w:cs="Tahoma"/>
      <w:sz w:val="16"/>
      <w:szCs w:val="16"/>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B53BF"/>
    <w:pPr>
      <w:tabs>
        <w:tab w:val="center" w:pos="4252"/>
        <w:tab w:val="right" w:pos="8504"/>
      </w:tabs>
      <w:spacing w:after="0" w:line="240" w:lineRule="auto"/>
    </w:pPr>
  </w:style>
  <w:style w:type="paragraph" w:styleId="Rodap">
    <w:name w:val="footer"/>
    <w:basedOn w:val="Normal"/>
    <w:link w:val="RodapChar"/>
    <w:uiPriority w:val="99"/>
    <w:unhideWhenUsed/>
    <w:rsid w:val="007B53BF"/>
    <w:pPr>
      <w:tabs>
        <w:tab w:val="center" w:pos="4252"/>
        <w:tab w:val="right" w:pos="8504"/>
      </w:tabs>
      <w:spacing w:after="0" w:line="240" w:lineRule="auto"/>
    </w:pPr>
  </w:style>
  <w:style w:type="paragraph" w:styleId="Ttulodendiceremissivo">
    <w:name w:val="index heading"/>
    <w:basedOn w:val="Ttulo"/>
  </w:style>
  <w:style w:type="paragraph" w:styleId="CabealhodoSumrio">
    <w:name w:val="TOC Heading"/>
    <w:basedOn w:val="Ttulo1"/>
    <w:next w:val="Normal"/>
    <w:uiPriority w:val="39"/>
    <w:unhideWhenUsed/>
    <w:qFormat/>
    <w:rsid w:val="002B234C"/>
    <w:pPr>
      <w:outlineLvl w:val="9"/>
    </w:pPr>
  </w:style>
  <w:style w:type="paragraph" w:styleId="Sumrio3">
    <w:name w:val="toc 3"/>
    <w:basedOn w:val="Normal"/>
    <w:next w:val="Normal"/>
    <w:autoRedefine/>
    <w:uiPriority w:val="39"/>
    <w:unhideWhenUsed/>
    <w:rsid w:val="002B234C"/>
    <w:pPr>
      <w:spacing w:after="100"/>
      <w:ind w:left="440"/>
    </w:pPr>
  </w:style>
  <w:style w:type="paragraph" w:styleId="Subttulo">
    <w:name w:val="Subtitle"/>
    <w:basedOn w:val="Normal"/>
    <w:next w:val="Normal"/>
    <w:link w:val="SubttuloChar"/>
    <w:uiPriority w:val="11"/>
    <w:qFormat/>
    <w:rsid w:val="002B234C"/>
    <w:pPr>
      <w:spacing w:after="240"/>
    </w:pPr>
    <w:rPr>
      <w:color w:val="000000" w:themeColor="text1"/>
      <w:sz w:val="24"/>
      <w:szCs w:val="24"/>
    </w:rPr>
  </w:style>
  <w:style w:type="paragraph" w:styleId="SemEspaamento">
    <w:name w:val="No Spacing"/>
    <w:uiPriority w:val="1"/>
    <w:qFormat/>
    <w:rsid w:val="002B234C"/>
  </w:style>
  <w:style w:type="paragraph" w:styleId="Citao">
    <w:name w:val="Quote"/>
    <w:basedOn w:val="Normal"/>
    <w:next w:val="Normal"/>
    <w:link w:val="CitaoChar"/>
    <w:uiPriority w:val="29"/>
    <w:qFormat/>
    <w:rsid w:val="002B234C"/>
    <w:pPr>
      <w:spacing w:before="160"/>
      <w:ind w:left="720"/>
    </w:pPr>
    <w:rPr>
      <w:rFonts w:asciiTheme="majorHAnsi" w:eastAsiaTheme="majorEastAsia" w:hAnsiTheme="majorHAnsi" w:cstheme="majorBidi"/>
      <w:sz w:val="24"/>
      <w:szCs w:val="24"/>
    </w:rPr>
  </w:style>
  <w:style w:type="paragraph" w:styleId="CitaoIntensa">
    <w:name w:val="Intense Quote"/>
    <w:basedOn w:val="Normal"/>
    <w:next w:val="Normal"/>
    <w:link w:val="CitaoIntensaChar"/>
    <w:uiPriority w:val="30"/>
    <w:qFormat/>
    <w:rsid w:val="002B234C"/>
    <w:pPr>
      <w:spacing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paragraph" w:styleId="Sumrio2">
    <w:name w:val="toc 2"/>
    <w:basedOn w:val="Normal"/>
    <w:next w:val="Normal"/>
    <w:autoRedefine/>
    <w:uiPriority w:val="39"/>
    <w:unhideWhenUsed/>
    <w:rsid w:val="002B234C"/>
    <w:pPr>
      <w:spacing w:after="100"/>
      <w:ind w:left="210"/>
    </w:pPr>
  </w:style>
  <w:style w:type="table" w:customStyle="1" w:styleId="TableGrid">
    <w:name w:val="TableGrid"/>
    <w:rsid w:val="007952CE"/>
    <w:tblPr>
      <w:tblCellMar>
        <w:top w:w="0" w:type="dxa"/>
        <w:left w:w="0" w:type="dxa"/>
        <w:bottom w:w="0" w:type="dxa"/>
        <w:right w:w="0" w:type="dxa"/>
      </w:tblCellMar>
    </w:tblPr>
  </w:style>
  <w:style w:type="table" w:styleId="Tabelacomgrade">
    <w:name w:val="Table Grid"/>
    <w:basedOn w:val="Tabelanormal"/>
    <w:uiPriority w:val="59"/>
    <w:rsid w:val="007B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semiHidden/>
    <w:unhideWhenUsed/>
    <w:rsid w:val="00C846C3"/>
    <w:rPr>
      <w:vertAlign w:val="superscript"/>
    </w:rPr>
  </w:style>
  <w:style w:type="character" w:styleId="Hyperlink">
    <w:name w:val="Hyperlink"/>
    <w:basedOn w:val="Fontepargpadro"/>
    <w:uiPriority w:val="99"/>
    <w:unhideWhenUsed/>
    <w:rsid w:val="003836D7"/>
    <w:rPr>
      <w:color w:val="0000FF" w:themeColor="hyperlink"/>
      <w:u w:val="single"/>
    </w:rPr>
  </w:style>
  <w:style w:type="paragraph" w:customStyle="1" w:styleId="ecxecxmsonormal">
    <w:name w:val="ecxecxmsonormal"/>
    <w:basedOn w:val="Normal"/>
    <w:rsid w:val="004E175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1A5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4323">
      <w:bodyDiv w:val="1"/>
      <w:marLeft w:val="0"/>
      <w:marRight w:val="0"/>
      <w:marTop w:val="0"/>
      <w:marBottom w:val="0"/>
      <w:divBdr>
        <w:top w:val="none" w:sz="0" w:space="0" w:color="auto"/>
        <w:left w:val="none" w:sz="0" w:space="0" w:color="auto"/>
        <w:bottom w:val="none" w:sz="0" w:space="0" w:color="auto"/>
        <w:right w:val="none" w:sz="0" w:space="0" w:color="auto"/>
      </w:divBdr>
    </w:div>
    <w:div w:id="1257207922">
      <w:bodyDiv w:val="1"/>
      <w:marLeft w:val="0"/>
      <w:marRight w:val="0"/>
      <w:marTop w:val="0"/>
      <w:marBottom w:val="0"/>
      <w:divBdr>
        <w:top w:val="none" w:sz="0" w:space="0" w:color="auto"/>
        <w:left w:val="none" w:sz="0" w:space="0" w:color="auto"/>
        <w:bottom w:val="none" w:sz="0" w:space="0" w:color="auto"/>
        <w:right w:val="none" w:sz="0" w:space="0" w:color="auto"/>
      </w:divBdr>
    </w:div>
    <w:div w:id="1927956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aticannews.va/pt/papa/news/2021-11/francisco-repensar-presenca-ser-humano-mundo.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ublica.org/2016/08/existe-ideologia-de-gene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ublica.org/2014/09/o-estopim-da-cri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money.com.br/minhas-financas/classes-d-e-e-continuarao-a-ser-mais-da-metade-da-populacao-ate-2024-projeta-consultoria/" TargetMode="External"/><Relationship Id="rId5" Type="http://schemas.openxmlformats.org/officeDocument/2006/relationships/webSettings" Target="webSettings.xml"/><Relationship Id="rId15" Type="http://schemas.openxmlformats.org/officeDocument/2006/relationships/hyperlink" Target="https://gente.globo.com/pesquisa-infografico-diversidade-crista/" TargetMode="External"/><Relationship Id="rId10" Type="http://schemas.openxmlformats.org/officeDocument/2006/relationships/hyperlink" Target="https://www1.folha.uol.com.br/poder/2022/10/bancada-evangelica-nao-cresce-como-esperado-e-deve-ser-20-da-camara.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esp.pucminas.br/" TargetMode="External"/><Relationship Id="rId14" Type="http://schemas.openxmlformats.org/officeDocument/2006/relationships/hyperlink" Target="https://nesp.pucminas.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c/DeiveLeonardo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6C26-49C9-4F79-BEAE-3CD95E13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13092</Words>
  <Characters>70702</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Luíza</cp:lastModifiedBy>
  <cp:revision>2</cp:revision>
  <cp:lastPrinted>2022-11-11T17:57:00Z</cp:lastPrinted>
  <dcterms:created xsi:type="dcterms:W3CDTF">2022-11-11T17:58:00Z</dcterms:created>
  <dcterms:modified xsi:type="dcterms:W3CDTF">2022-11-11T17:58:00Z</dcterms:modified>
  <dc:language>pt-BR</dc:language>
</cp:coreProperties>
</file>