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right="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tabs>
          <w:tab w:val="left" w:pos="708"/>
        </w:tabs>
        <w:spacing w:line="276" w:lineRule="auto"/>
        <w:ind w:left="72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UNIFACISA – CENTRO UNIVERSITÁRIO </w:t>
      </w:r>
    </w:p>
    <w:p w:rsidR="00000000" w:rsidDel="00000000" w:rsidP="00000000" w:rsidRDefault="00000000" w:rsidRPr="00000000" w14:paraId="00000003">
      <w:pPr>
        <w:tabs>
          <w:tab w:val="left" w:pos="708"/>
        </w:tabs>
        <w:spacing w:line="276" w:lineRule="auto"/>
        <w:ind w:left="72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CESED - CENTRO DE ENSINO SUPERIOR E DESENVOLVIMENTO </w:t>
      </w:r>
    </w:p>
    <w:p w:rsidR="00000000" w:rsidDel="00000000" w:rsidP="00000000" w:rsidRDefault="00000000" w:rsidRPr="00000000" w14:paraId="00000004">
      <w:pPr>
        <w:tabs>
          <w:tab w:val="left" w:pos="708"/>
        </w:tabs>
        <w:spacing w:line="276" w:lineRule="auto"/>
        <w:ind w:left="720" w:right="0" w:firstLine="0"/>
        <w:rPr>
          <w:rFonts w:ascii="Calibri" w:cs="Calibri" w:eastAsia="Calibri" w:hAnsi="Calibri"/>
          <w:sz w:val="24"/>
          <w:szCs w:val="24"/>
        </w:rPr>
      </w:pPr>
      <w:r w:rsidDel="00000000" w:rsidR="00000000" w:rsidRPr="00000000">
        <w:rPr>
          <w:rFonts w:ascii="Times New Roman" w:cs="Times New Roman" w:eastAsia="Times New Roman" w:hAnsi="Times New Roman"/>
          <w:b w:val="1"/>
          <w:sz w:val="24"/>
          <w:szCs w:val="24"/>
          <w:rtl w:val="0"/>
        </w:rPr>
        <w:t xml:space="preserve">CURSO DE DIREITO </w:t>
      </w:r>
      <w:r w:rsidDel="00000000" w:rsidR="00000000" w:rsidRPr="00000000">
        <w:rPr>
          <w:rtl w:val="0"/>
        </w:rPr>
      </w:r>
    </w:p>
    <w:p w:rsidR="00000000" w:rsidDel="00000000" w:rsidP="00000000" w:rsidRDefault="00000000" w:rsidRPr="00000000" w14:paraId="00000005">
      <w:pPr>
        <w:spacing w:line="240" w:lineRule="auto"/>
        <w:ind w:left="72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line="240" w:lineRule="auto"/>
        <w:ind w:left="72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line="240" w:lineRule="auto"/>
        <w:ind w:left="72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line="240" w:lineRule="auto"/>
        <w:ind w:left="72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KENNEDY ARAÚJO ROCHA FILHO</w:t>
      </w:r>
    </w:p>
    <w:p w:rsidR="00000000" w:rsidDel="00000000" w:rsidP="00000000" w:rsidRDefault="00000000" w:rsidRPr="00000000" w14:paraId="00000009">
      <w:pPr>
        <w:spacing w:line="240" w:lineRule="auto"/>
        <w:ind w:left="72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line="240" w:lineRule="auto"/>
        <w:ind w:left="72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line="240" w:lineRule="auto"/>
        <w:ind w:left="72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line="240" w:lineRule="auto"/>
        <w:ind w:left="72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line="240" w:lineRule="auto"/>
        <w:ind w:left="72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line="240" w:lineRule="auto"/>
        <w:ind w:left="72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line="240" w:lineRule="auto"/>
        <w:ind w:left="72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line="240" w:lineRule="auto"/>
        <w:ind w:left="72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A INFLUÊNCIA DA DOUTRINA SOCIAL DA IGREJA CATÓLICA SOBRE O DIREITO DO TRABALHO ATRAVÉS DA </w:t>
      </w:r>
      <w:r w:rsidDel="00000000" w:rsidR="00000000" w:rsidRPr="00000000">
        <w:rPr>
          <w:rFonts w:ascii="Times New Roman" w:cs="Times New Roman" w:eastAsia="Times New Roman" w:hAnsi="Times New Roman"/>
          <w:b w:val="1"/>
          <w:i w:val="1"/>
          <w:sz w:val="24"/>
          <w:szCs w:val="24"/>
          <w:rtl w:val="0"/>
        </w:rPr>
        <w:t xml:space="preserve">RERUM NOVARUM</w:t>
      </w:r>
    </w:p>
    <w:p w:rsidR="00000000" w:rsidDel="00000000" w:rsidP="00000000" w:rsidRDefault="00000000" w:rsidRPr="00000000" w14:paraId="00000011">
      <w:pPr>
        <w:spacing w:line="360" w:lineRule="auto"/>
        <w:ind w:left="720" w:right="0" w:firstLine="0"/>
        <w:rPr>
          <w:rFonts w:ascii="Times New Roman" w:cs="Times New Roman" w:eastAsia="Times New Roman" w:hAnsi="Times New Roman"/>
          <w:i w:val="1"/>
          <w:sz w:val="32"/>
          <w:szCs w:val="32"/>
        </w:rPr>
      </w:pPr>
      <w:r w:rsidDel="00000000" w:rsidR="00000000" w:rsidRPr="00000000">
        <w:rPr>
          <w:rtl w:val="0"/>
        </w:rPr>
      </w:r>
    </w:p>
    <w:p w:rsidR="00000000" w:rsidDel="00000000" w:rsidP="00000000" w:rsidRDefault="00000000" w:rsidRPr="00000000" w14:paraId="00000012">
      <w:pPr>
        <w:spacing w:line="360" w:lineRule="auto"/>
        <w:ind w:left="720" w:right="0" w:firstLine="0"/>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3">
      <w:pPr>
        <w:spacing w:line="360" w:lineRule="auto"/>
        <w:ind w:left="720" w:right="0" w:firstLine="0"/>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4">
      <w:pPr>
        <w:spacing w:line="240" w:lineRule="auto"/>
        <w:ind w:left="720" w:right="0"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spacing w:line="240" w:lineRule="auto"/>
        <w:ind w:left="720" w:right="0"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spacing w:line="240" w:lineRule="auto"/>
        <w:ind w:left="720" w:right="0"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line="240" w:lineRule="auto"/>
        <w:ind w:left="720" w:right="0"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line="240" w:lineRule="auto"/>
        <w:ind w:left="720" w:right="0"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pacing w:line="240" w:lineRule="auto"/>
        <w:ind w:left="720" w:right="0"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spacing w:line="240" w:lineRule="auto"/>
        <w:ind w:left="720" w:right="0"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spacing w:line="240" w:lineRule="auto"/>
        <w:ind w:left="720" w:right="0"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spacing w:line="240" w:lineRule="auto"/>
        <w:ind w:left="720" w:right="0"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spacing w:line="240" w:lineRule="auto"/>
        <w:ind w:left="720" w:right="0"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spacing w:line="240" w:lineRule="auto"/>
        <w:ind w:left="720" w:right="0"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spacing w:line="240" w:lineRule="auto"/>
        <w:ind w:left="720" w:right="0"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spacing w:line="240" w:lineRule="auto"/>
        <w:ind w:left="720" w:right="0"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1">
      <w:pPr>
        <w:spacing w:line="240" w:lineRule="auto"/>
        <w:ind w:left="720" w:right="0"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2">
      <w:pPr>
        <w:spacing w:line="240" w:lineRule="auto"/>
        <w:ind w:left="720" w:right="0"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3">
      <w:pPr>
        <w:spacing w:line="240" w:lineRule="auto"/>
        <w:ind w:left="720" w:right="0"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4">
      <w:pPr>
        <w:spacing w:line="240" w:lineRule="auto"/>
        <w:ind w:left="720" w:right="0"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5">
      <w:pPr>
        <w:spacing w:line="240" w:lineRule="auto"/>
        <w:ind w:left="720" w:right="0"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spacing w:line="240" w:lineRule="auto"/>
        <w:ind w:left="720" w:right="0"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spacing w:line="240" w:lineRule="auto"/>
        <w:ind w:left="72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240" w:lineRule="auto"/>
        <w:ind w:left="72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240" w:lineRule="auto"/>
        <w:ind w:left="72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CAMPINA GRANDE-PB</w:t>
      </w:r>
    </w:p>
    <w:p w:rsidR="00000000" w:rsidDel="00000000" w:rsidP="00000000" w:rsidRDefault="00000000" w:rsidRPr="00000000" w14:paraId="0000002A">
      <w:pPr>
        <w:spacing w:line="240" w:lineRule="auto"/>
        <w:ind w:left="72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w:t>
      </w:r>
    </w:p>
    <w:p w:rsidR="00000000" w:rsidDel="00000000" w:rsidP="00000000" w:rsidRDefault="00000000" w:rsidRPr="00000000" w14:paraId="0000002B">
      <w:pPr>
        <w:spacing w:line="240" w:lineRule="auto"/>
        <w:ind w:left="72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KENNEDY ARAÚJO ROCHA FILHO</w:t>
      </w:r>
    </w:p>
    <w:p w:rsidR="00000000" w:rsidDel="00000000" w:rsidP="00000000" w:rsidRDefault="00000000" w:rsidRPr="00000000" w14:paraId="0000002D">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line="240" w:lineRule="auto"/>
        <w:ind w:left="72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INFLUÊNCIA DA DOUTRINA SOCIAL DA IGREJA CATÓLICA SOBRE O DIREITO DO TRABALHO ATRAVÉS DA </w:t>
      </w:r>
      <w:r w:rsidDel="00000000" w:rsidR="00000000" w:rsidRPr="00000000">
        <w:rPr>
          <w:rFonts w:ascii="Times New Roman" w:cs="Times New Roman" w:eastAsia="Times New Roman" w:hAnsi="Times New Roman"/>
          <w:b w:val="1"/>
          <w:i w:val="1"/>
          <w:sz w:val="24"/>
          <w:szCs w:val="24"/>
          <w:rtl w:val="0"/>
        </w:rPr>
        <w:t xml:space="preserve">RERUM NOVARUM</w:t>
      </w:r>
      <w:r w:rsidDel="00000000" w:rsidR="00000000" w:rsidRPr="00000000">
        <w:rPr>
          <w:rtl w:val="0"/>
        </w:rPr>
      </w:r>
    </w:p>
    <w:p w:rsidR="00000000" w:rsidDel="00000000" w:rsidP="00000000" w:rsidRDefault="00000000" w:rsidRPr="00000000" w14:paraId="0000003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spacing w:line="360" w:lineRule="auto"/>
        <w:ind w:left="439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Trabalho de Conclusão de Curso – Artigo Científico - apresentado como pré-requisito para a obtenção do título de Bacharel em Direito pela UniFacisa – Centro Universitário. </w:t>
      </w:r>
    </w:p>
    <w:p w:rsidR="00000000" w:rsidDel="00000000" w:rsidP="00000000" w:rsidRDefault="00000000" w:rsidRPr="00000000" w14:paraId="00000039">
      <w:pPr>
        <w:spacing w:line="360" w:lineRule="auto"/>
        <w:ind w:left="439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Área de Concentração: Propedêuticas/Direitos Fundamentais e Zetética Jurídica.</w:t>
      </w:r>
    </w:p>
    <w:p w:rsidR="00000000" w:rsidDel="00000000" w:rsidP="00000000" w:rsidRDefault="00000000" w:rsidRPr="00000000" w14:paraId="0000003A">
      <w:pPr>
        <w:spacing w:line="360" w:lineRule="auto"/>
        <w:ind w:left="439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Orientador: Prof. Dr. Marcelo Alves P.  Eufrásio</w:t>
      </w:r>
    </w:p>
    <w:p w:rsidR="00000000" w:rsidDel="00000000" w:rsidP="00000000" w:rsidRDefault="00000000" w:rsidRPr="00000000" w14:paraId="0000003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CAMPINA GRANDE – PB</w:t>
      </w:r>
    </w:p>
    <w:p w:rsidR="00000000" w:rsidDel="00000000" w:rsidP="00000000" w:rsidRDefault="00000000" w:rsidRPr="00000000" w14:paraId="00000047">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2022</w:t>
      </w:r>
    </w:p>
    <w:p w:rsidR="00000000" w:rsidDel="00000000" w:rsidP="00000000" w:rsidRDefault="00000000" w:rsidRPr="00000000" w14:paraId="00000048">
      <w:pPr>
        <w:spacing w:line="360" w:lineRule="auto"/>
        <w:ind w:left="4395"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360" w:lineRule="auto"/>
        <w:ind w:left="4395"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line="360" w:lineRule="auto"/>
        <w:ind w:left="4395"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360" w:lineRule="auto"/>
        <w:ind w:left="4395"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line="360" w:lineRule="auto"/>
        <w:ind w:left="439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Trabalho de Conclusão de Curso – Artigo Científico – A influência da Doutrina Social da Igreja Católica sobre o Direito do Trabalho através da Rerum Novarum, como parte dos requisitos para obtenção do título de Bacharel em Direito, outorgado pela UniFacisa – Centro Universitário.</w:t>
      </w:r>
    </w:p>
    <w:p w:rsidR="00000000" w:rsidDel="00000000" w:rsidP="00000000" w:rsidRDefault="00000000" w:rsidRPr="00000000" w14:paraId="0000004D">
      <w:pPr>
        <w:spacing w:line="360" w:lineRule="auto"/>
        <w:ind w:left="439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line="360" w:lineRule="auto"/>
        <w:ind w:left="439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APROVADO EM _____/_____/______</w:t>
      </w:r>
    </w:p>
    <w:p w:rsidR="00000000" w:rsidDel="00000000" w:rsidP="00000000" w:rsidRDefault="00000000" w:rsidRPr="00000000" w14:paraId="0000004F">
      <w:pPr>
        <w:spacing w:line="360" w:lineRule="auto"/>
        <w:ind w:left="439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BANCA EXAMINADORA:</w:t>
      </w:r>
    </w:p>
    <w:p w:rsidR="00000000" w:rsidDel="00000000" w:rsidP="00000000" w:rsidRDefault="00000000" w:rsidRPr="00000000" w14:paraId="00000050">
      <w:pPr>
        <w:spacing w:line="360" w:lineRule="auto"/>
        <w:ind w:left="439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line="360" w:lineRule="auto"/>
        <w:ind w:left="439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w:t>
      </w:r>
    </w:p>
    <w:p w:rsidR="00000000" w:rsidDel="00000000" w:rsidP="00000000" w:rsidRDefault="00000000" w:rsidRPr="00000000" w14:paraId="00000052">
      <w:pPr>
        <w:spacing w:line="360" w:lineRule="auto"/>
        <w:ind w:left="439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Prof.º da UniFacisa, Marcelo Alves P. Eufrasio orientador, Dr.</w:t>
      </w:r>
    </w:p>
    <w:p w:rsidR="00000000" w:rsidDel="00000000" w:rsidP="00000000" w:rsidRDefault="00000000" w:rsidRPr="00000000" w14:paraId="00000053">
      <w:pPr>
        <w:spacing w:line="360" w:lineRule="auto"/>
        <w:ind w:left="439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Orientador</w:t>
      </w:r>
    </w:p>
    <w:p w:rsidR="00000000" w:rsidDel="00000000" w:rsidP="00000000" w:rsidRDefault="00000000" w:rsidRPr="00000000" w14:paraId="00000054">
      <w:pPr>
        <w:spacing w:line="360" w:lineRule="auto"/>
        <w:ind w:left="4395"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360" w:lineRule="auto"/>
        <w:ind w:left="439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w:t>
      </w:r>
    </w:p>
    <w:p w:rsidR="00000000" w:rsidDel="00000000" w:rsidP="00000000" w:rsidRDefault="00000000" w:rsidRPr="00000000" w14:paraId="00000056">
      <w:pPr>
        <w:spacing w:line="360" w:lineRule="auto"/>
        <w:ind w:left="439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Prof.º da UniFacisa, nome completo do segundo membro, titulação.</w:t>
      </w:r>
    </w:p>
    <w:p w:rsidR="00000000" w:rsidDel="00000000" w:rsidP="00000000" w:rsidRDefault="00000000" w:rsidRPr="00000000" w14:paraId="00000057">
      <w:pPr>
        <w:spacing w:line="360" w:lineRule="auto"/>
        <w:ind w:left="439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line="360" w:lineRule="auto"/>
        <w:ind w:left="439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w:t>
      </w:r>
    </w:p>
    <w:p w:rsidR="00000000" w:rsidDel="00000000" w:rsidP="00000000" w:rsidRDefault="00000000" w:rsidRPr="00000000" w14:paraId="00000059">
      <w:pPr>
        <w:spacing w:line="360" w:lineRule="auto"/>
        <w:ind w:left="439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Prof.º da UniFacisa, nome completo do terceiro membro, titulação.</w:t>
      </w:r>
    </w:p>
    <w:p w:rsidR="00000000" w:rsidDel="00000000" w:rsidP="00000000" w:rsidRDefault="00000000" w:rsidRPr="00000000" w14:paraId="0000005A">
      <w:pPr>
        <w:spacing w:line="240" w:lineRule="auto"/>
        <w:ind w:left="72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line="240" w:lineRule="auto"/>
        <w:ind w:left="72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240" w:lineRule="auto"/>
        <w:ind w:left="72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D">
      <w:pPr>
        <w:spacing w:line="240" w:lineRule="auto"/>
        <w:ind w:left="72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E">
      <w:pPr>
        <w:spacing w:line="240" w:lineRule="auto"/>
        <w:ind w:left="72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F">
      <w:pPr>
        <w:spacing w:line="240" w:lineRule="auto"/>
        <w:ind w:left="72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0">
      <w:pPr>
        <w:spacing w:line="240" w:lineRule="auto"/>
        <w:ind w:left="72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1">
      <w:pPr>
        <w:spacing w:line="240" w:lineRule="auto"/>
        <w:ind w:left="72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2">
      <w:pPr>
        <w:spacing w:line="240" w:lineRule="auto"/>
        <w:ind w:left="72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3">
      <w:pPr>
        <w:spacing w:line="240" w:lineRule="auto"/>
        <w:ind w:left="72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4">
      <w:pPr>
        <w:spacing w:line="240" w:lineRule="auto"/>
        <w:ind w:left="72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5">
      <w:pPr>
        <w:spacing w:line="240" w:lineRule="auto"/>
        <w:ind w:left="72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6">
      <w:pPr>
        <w:spacing w:line="240" w:lineRule="auto"/>
        <w:ind w:left="72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INFLUÊNCIA DA DOUTRINA SOCIAL DA IGREJA CATÓLICA SOBRE O DIREITO DO TRABALHO ATRAVÉS DA RERUM NOVARUM</w:t>
      </w:r>
    </w:p>
    <w:p w:rsidR="00000000" w:rsidDel="00000000" w:rsidP="00000000" w:rsidRDefault="00000000" w:rsidRPr="00000000" w14:paraId="00000067">
      <w:pPr>
        <w:spacing w:line="240" w:lineRule="auto"/>
        <w:ind w:left="72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8">
      <w:pPr>
        <w:spacing w:line="240" w:lineRule="auto"/>
        <w:ind w:left="72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line="240" w:lineRule="auto"/>
        <w:ind w:left="72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240" w:lineRule="auto"/>
        <w:ind w:left="720" w:right="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Kennedy Araújo Rocha Filho</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6B">
      <w:pPr>
        <w:spacing w:line="240" w:lineRule="auto"/>
        <w:ind w:left="720" w:right="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Marcelo Alves Pereira Eufrasio</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6C">
      <w:pPr>
        <w:spacing w:line="240" w:lineRule="auto"/>
        <w:ind w:left="0" w:right="0" w:firstLine="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line="240" w:lineRule="auto"/>
        <w:ind w:left="0" w:right="0" w:firstLine="0"/>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E">
      <w:pPr>
        <w:spacing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RESUMO:</w:t>
      </w:r>
      <w:r w:rsidDel="00000000" w:rsidR="00000000" w:rsidRPr="00000000">
        <w:rPr>
          <w:rFonts w:ascii="Times New Roman" w:cs="Times New Roman" w:eastAsia="Times New Roman" w:hAnsi="Times New Roman"/>
          <w:sz w:val="24"/>
          <w:szCs w:val="24"/>
          <w:rtl w:val="0"/>
        </w:rPr>
        <w:t xml:space="preserve"> Essa pesquisa tem como foco a análise da influência da Igreja Católica no Direito do trabalho através de sua Doutrina Social e da </w:t>
      </w:r>
      <w:r w:rsidDel="00000000" w:rsidR="00000000" w:rsidRPr="00000000">
        <w:rPr>
          <w:rFonts w:ascii="Times New Roman" w:cs="Times New Roman" w:eastAsia="Times New Roman" w:hAnsi="Times New Roman"/>
          <w:i w:val="1"/>
          <w:sz w:val="24"/>
          <w:szCs w:val="24"/>
          <w:rtl w:val="0"/>
        </w:rPr>
        <w:t xml:space="preserve">Rerum Novarum</w:t>
      </w:r>
      <w:r w:rsidDel="00000000" w:rsidR="00000000" w:rsidRPr="00000000">
        <w:rPr>
          <w:rFonts w:ascii="Times New Roman" w:cs="Times New Roman" w:eastAsia="Times New Roman" w:hAnsi="Times New Roman"/>
          <w:sz w:val="24"/>
          <w:szCs w:val="24"/>
          <w:rtl w:val="0"/>
        </w:rPr>
        <w:t xml:space="preserve">, percebendo sua relação com os Direitos Fundamentais e Sociais da Constituição Federal classificada como estudo exploratório, baseado no método dedutivo e tendo como procedimento técnico a revisão bibliográfica. Historicamente a instituição religiosa fundada sob as bases do cristianismo, esteve inserida na problemática da proteção aos trabalhadores, sobretudo no séc. XIX quando do processo que culminou com a Revolução Industrial e com as grandes contradições sociais, que redundaram na afirmação dos princípios cristãos e na promoção da dignidade humana a partir da Doutrina Social. Ficou constatado que a Igreja através de sua posição jusnaturalista baseou </w:t>
      </w:r>
      <w:r w:rsidDel="00000000" w:rsidR="00000000" w:rsidRPr="00000000">
        <w:rPr>
          <w:rFonts w:ascii="Times New Roman" w:cs="Times New Roman" w:eastAsia="Times New Roman" w:hAnsi="Times New Roman"/>
          <w:sz w:val="24"/>
          <w:szCs w:val="24"/>
          <w:rtl w:val="0"/>
        </w:rPr>
        <w:t xml:space="preserve">o direito</w:t>
      </w:r>
      <w:r w:rsidDel="00000000" w:rsidR="00000000" w:rsidRPr="00000000">
        <w:rPr>
          <w:rFonts w:ascii="Times New Roman" w:cs="Times New Roman" w:eastAsia="Times New Roman" w:hAnsi="Times New Roman"/>
          <w:sz w:val="24"/>
          <w:szCs w:val="24"/>
          <w:rtl w:val="0"/>
        </w:rPr>
        <w:t xml:space="preserve"> juspositivista no Direito do Trabalho moderno, correlacionando o direito natural com os direitos humanos de segunda geração que tiveram a necessidade de intervenção estatal para sua garantia o que só foi possível com a absorção do direito natural pelo direito positivo.</w:t>
      </w:r>
    </w:p>
    <w:p w:rsidR="00000000" w:rsidDel="00000000" w:rsidP="00000000" w:rsidRDefault="00000000" w:rsidRPr="00000000" w14:paraId="0000006F">
      <w:pPr>
        <w:spacing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w:t>
      </w:r>
      <w:r w:rsidDel="00000000" w:rsidR="00000000" w:rsidRPr="00000000">
        <w:rPr>
          <w:rFonts w:ascii="Times New Roman" w:cs="Times New Roman" w:eastAsia="Times New Roman" w:hAnsi="Times New Roman"/>
          <w:sz w:val="24"/>
          <w:szCs w:val="24"/>
          <w:rtl w:val="0"/>
        </w:rPr>
        <w:t xml:space="preserve"> Igreja Católica. Direito do Trabalho. Rerum Novarum. </w:t>
      </w:r>
    </w:p>
    <w:p w:rsidR="00000000" w:rsidDel="00000000" w:rsidP="00000000" w:rsidRDefault="00000000" w:rsidRPr="00000000" w14:paraId="00000071">
      <w:pPr>
        <w:spacing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ABSTRACT:</w:t>
      </w:r>
      <w:r w:rsidDel="00000000" w:rsidR="00000000" w:rsidRPr="00000000">
        <w:rPr>
          <w:rFonts w:ascii="Times New Roman" w:cs="Times New Roman" w:eastAsia="Times New Roman" w:hAnsi="Times New Roman"/>
          <w:sz w:val="24"/>
          <w:szCs w:val="24"/>
          <w:rtl w:val="0"/>
        </w:rPr>
        <w:t xml:space="preserve">This research focuses on the analysis of the influence of the Catholic Church on Labor Law through its Social Doctrine and Rerum Novarum, perceiving its relationship with the Fundamental and Social Rights of the Federal Constitution classified as an exploratory study, based on the deductive method and having as technical procedure the bibliographic review. Historically, the religious institution founded on the basis of Christianity, was inserted in the problem of protecting workers, especially in the 19th century. XIX when the process that culminated with the Industrial Revolution and with the great social contradictions, which resulted in the affirmation of Christian principles and the promotion of human dignity from the Social Doctrine. It was found that the Church, through its natural law position, based the juspositivist law on modern Labor Law, correlating natural law with second generation human rights that had the need for state intervention to guarantee them, which was only possible with the absorption of the natural law by positive law.</w:t>
      </w:r>
    </w:p>
    <w:p w:rsidR="00000000" w:rsidDel="00000000" w:rsidP="00000000" w:rsidRDefault="00000000" w:rsidRPr="00000000" w14:paraId="00000073">
      <w:pPr>
        <w:spacing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Key-words: </w:t>
      </w:r>
      <w:r w:rsidDel="00000000" w:rsidR="00000000" w:rsidRPr="00000000">
        <w:rPr>
          <w:rFonts w:ascii="Times New Roman" w:cs="Times New Roman" w:eastAsia="Times New Roman" w:hAnsi="Times New Roman"/>
          <w:sz w:val="24"/>
          <w:szCs w:val="24"/>
          <w:rtl w:val="0"/>
        </w:rPr>
        <w:t xml:space="preserve">Catholic Church. Labor Law. Rerum Novarum</w:t>
      </w:r>
    </w:p>
    <w:p w:rsidR="00000000" w:rsidDel="00000000" w:rsidP="00000000" w:rsidRDefault="00000000" w:rsidRPr="00000000" w14:paraId="00000074">
      <w:pPr>
        <w:spacing w:line="240" w:lineRule="auto"/>
        <w:ind w:left="0" w:right="0" w:firstLine="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line="240" w:lineRule="auto"/>
        <w:ind w:left="0"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Introdução</w:t>
      </w:r>
      <w:r w:rsidDel="00000000" w:rsidR="00000000" w:rsidRPr="00000000">
        <w:rPr>
          <w:rtl w:val="0"/>
        </w:rPr>
      </w:r>
    </w:p>
    <w:p w:rsidR="00000000" w:rsidDel="00000000" w:rsidP="00000000" w:rsidRDefault="00000000" w:rsidRPr="00000000" w14:paraId="00000076">
      <w:pPr>
        <w:spacing w:line="240" w:lineRule="auto"/>
        <w:ind w:left="0" w:righ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7">
      <w:pPr>
        <w:spacing w:line="360" w:lineRule="auto"/>
        <w:ind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pesquisa visou analisar a influência que teve a Igreja Católica sobre o Direito do Trabalho, através do legado da Doutrina Social da Igreja, inicialmente com a Encíclica instituída pelo Papa Leão XIII </w:t>
      </w:r>
      <w:r w:rsidDel="00000000" w:rsidR="00000000" w:rsidRPr="00000000">
        <w:rPr>
          <w:rFonts w:ascii="Times New Roman" w:cs="Times New Roman" w:eastAsia="Times New Roman" w:hAnsi="Times New Roman"/>
          <w:sz w:val="24"/>
          <w:szCs w:val="24"/>
          <w:rtl w:val="0"/>
        </w:rPr>
        <w:t xml:space="preserve">no Brasil.</w:t>
      </w:r>
      <w:r w:rsidDel="00000000" w:rsidR="00000000" w:rsidRPr="00000000">
        <w:rPr>
          <w:rtl w:val="0"/>
        </w:rPr>
      </w:r>
    </w:p>
    <w:p w:rsidR="00000000" w:rsidDel="00000000" w:rsidP="00000000" w:rsidRDefault="00000000" w:rsidRPr="00000000" w14:paraId="00000078">
      <w:pPr>
        <w:spacing w:line="360" w:lineRule="auto"/>
        <w:ind w:right="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Durante a segunda metade do séc. XIX, houve o início da Revolução Industrial, trazendo diversas mudanças na Europa Central, como a urbanização e o aumento da massa de trabalho. Todavia, esses trabalhadores eram explorados pelos empregadores, o que gerou revoltas e o crescimento de ideologias como a socialismo científico</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a</w:t>
      </w:r>
      <w:r w:rsidDel="00000000" w:rsidR="00000000" w:rsidRPr="00000000">
        <w:rPr>
          <w:rFonts w:ascii="Times New Roman" w:cs="Times New Roman" w:eastAsia="Times New Roman" w:hAnsi="Times New Roman"/>
          <w:sz w:val="24"/>
          <w:szCs w:val="24"/>
          <w:rtl w:val="0"/>
        </w:rPr>
        <w:t xml:space="preserve">lém dos ensinamentos doutrinários da Igreja Católica a partir da dimensão do chamado “socialismo cristão”, que, por sua vez, teve um importante papel na reflexão jusnaturalista sobre o valor humano e a dignidade do trabalho, cujas teses passariam a fundamentar a Doutrina Social incipiente.</w:t>
      </w:r>
    </w:p>
    <w:p w:rsidR="00000000" w:rsidDel="00000000" w:rsidP="00000000" w:rsidRDefault="00000000" w:rsidRPr="00000000" w14:paraId="00000079">
      <w:pPr>
        <w:spacing w:line="360" w:lineRule="auto"/>
        <w:ind w:right="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Esta doutrina social é um conjunto de princípios baseados no Evangelho como forma de interpretar e melhorar a realidade social e econômica dos países, sobretudo sobre os inseridos na dinâmica capitalista.</w:t>
      </w:r>
    </w:p>
    <w:p w:rsidR="00000000" w:rsidDel="00000000" w:rsidP="00000000" w:rsidRDefault="00000000" w:rsidRPr="00000000" w14:paraId="0000007A">
      <w:pPr>
        <w:spacing w:line="360" w:lineRule="auto"/>
        <w:ind w:right="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w:t>
      </w:r>
      <w:r w:rsidDel="00000000" w:rsidR="00000000" w:rsidRPr="00000000">
        <w:rPr>
          <w:rFonts w:ascii="Times New Roman" w:cs="Times New Roman" w:eastAsia="Times New Roman" w:hAnsi="Times New Roman"/>
          <w:i w:val="1"/>
          <w:sz w:val="24"/>
          <w:szCs w:val="24"/>
          <w:rtl w:val="0"/>
        </w:rPr>
        <w:t xml:space="preserve">Rerum Novarum</w:t>
      </w:r>
      <w:r w:rsidDel="00000000" w:rsidR="00000000" w:rsidRPr="00000000">
        <w:rPr>
          <w:rFonts w:ascii="Times New Roman" w:cs="Times New Roman" w:eastAsia="Times New Roman" w:hAnsi="Times New Roman"/>
          <w:sz w:val="24"/>
          <w:szCs w:val="24"/>
          <w:rtl w:val="0"/>
        </w:rPr>
        <w:t xml:space="preserve">, especificamente, é uma Encíclica Papal escrita em 1891 pelo Papa Leão XIII, de cunho moral, versa sobre as questões levantadas pela Revolução Industrial das classes sociais em razão das </w:t>
      </w:r>
      <w:r w:rsidDel="00000000" w:rsidR="00000000" w:rsidRPr="00000000">
        <w:rPr>
          <w:rFonts w:ascii="Times New Roman" w:cs="Times New Roman" w:eastAsia="Times New Roman" w:hAnsi="Times New Roman"/>
          <w:sz w:val="24"/>
          <w:szCs w:val="24"/>
          <w:rtl w:val="0"/>
        </w:rPr>
        <w:t xml:space="preserve">desigualdades</w:t>
      </w:r>
      <w:r w:rsidDel="00000000" w:rsidR="00000000" w:rsidRPr="00000000">
        <w:rPr>
          <w:rFonts w:ascii="Times New Roman" w:cs="Times New Roman" w:eastAsia="Times New Roman" w:hAnsi="Times New Roman"/>
          <w:sz w:val="24"/>
          <w:szCs w:val="24"/>
          <w:rtl w:val="0"/>
        </w:rPr>
        <w:t xml:space="preserve"> e injustiças sociais.</w:t>
      </w:r>
    </w:p>
    <w:p w:rsidR="00000000" w:rsidDel="00000000" w:rsidP="00000000" w:rsidRDefault="00000000" w:rsidRPr="00000000" w14:paraId="0000007B">
      <w:pPr>
        <w:spacing w:line="360" w:lineRule="auto"/>
        <w:ind w:right="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Sabe-se que a Encíclica adentrou em diversos assuntos pertinentes ao Estado, como a propriedade privada, a qual defendia, assim como defendia o direito dos trabalhadores organizarem-se em sindicatos, mas renegando as ideias do socialismo.</w:t>
      </w:r>
    </w:p>
    <w:p w:rsidR="00000000" w:rsidDel="00000000" w:rsidP="00000000" w:rsidRDefault="00000000" w:rsidRPr="00000000" w14:paraId="0000007C">
      <w:pPr>
        <w:spacing w:line="360" w:lineRule="auto"/>
        <w:ind w:right="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Neste estudo, buscam-se explorar reflexões trazidas pela Igreja Católica nesse cenário e como essas reflexões impactaram o Direito que conhecemos hoje, no mundo e na Constituição brasileira desde a promulgação da Consolidação das Leis Trabalhistas.</w:t>
      </w:r>
    </w:p>
    <w:p w:rsidR="00000000" w:rsidDel="00000000" w:rsidP="00000000" w:rsidRDefault="00000000" w:rsidRPr="00000000" w14:paraId="0000007D">
      <w:pPr>
        <w:spacing w:line="360" w:lineRule="auto"/>
        <w:ind w:right="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Sendo assim, torna-se necessário realizar um estudo para entender a dinâmica dessas mudanças no mundo como um todo, mas também no Brasil, especificamente através dos governantes e suas decisões, na própria Consolidação das Leis Trabalhistas promulgada por Getúlio Vargas.</w:t>
      </w:r>
    </w:p>
    <w:p w:rsidR="00000000" w:rsidDel="00000000" w:rsidP="00000000" w:rsidRDefault="00000000" w:rsidRPr="00000000" w14:paraId="0000007E">
      <w:pPr>
        <w:spacing w:line="360" w:lineRule="auto"/>
        <w:ind w:right="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ab/>
        <w:t xml:space="preserve">As questões que nortearão o desenvolvimento deste estudo estão centradas nas seguintes problemáticas: </w:t>
      </w:r>
      <w:r w:rsidDel="00000000" w:rsidR="00000000" w:rsidRPr="00000000">
        <w:rPr>
          <w:rFonts w:ascii="Times New Roman" w:cs="Times New Roman" w:eastAsia="Times New Roman" w:hAnsi="Times New Roman"/>
          <w:sz w:val="24"/>
          <w:szCs w:val="24"/>
          <w:highlight w:val="white"/>
          <w:rtl w:val="0"/>
        </w:rPr>
        <w:t xml:space="preserve">Qual a relação entre o direito natural e o direito juspositivista na ótica da Doutrina Social? Quais os princípios defendidos na Doutrina Social em conformidade com os direitos fundamentais de natureza social? Em quais aspectos é identificada a presença influenciadora da Igreja na tutela trabalhistas a partir da Rerum Novarum? Quais aspectos principiológicos e morais da Rerum Novarum, mantém-se no direito trabalhista atual?</w:t>
      </w:r>
    </w:p>
    <w:p w:rsidR="00000000" w:rsidDel="00000000" w:rsidP="00000000" w:rsidRDefault="00000000" w:rsidRPr="00000000" w14:paraId="0000007F">
      <w:pPr>
        <w:spacing w:line="360" w:lineRule="auto"/>
        <w:ind w:right="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Refletir sobre as perspectivas das transformações geradas pela Igreja Católica no atual Direito nos ajuda a entender as bases da Constituição e do Direito do Trabalho, mesmo em um Estado laico.</w:t>
      </w:r>
    </w:p>
    <w:p w:rsidR="00000000" w:rsidDel="00000000" w:rsidP="00000000" w:rsidRDefault="00000000" w:rsidRPr="00000000" w14:paraId="00000080">
      <w:pPr>
        <w:spacing w:line="360" w:lineRule="auto"/>
        <w:ind w:right="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Através do entendimento desenvolvido ao longo da pesquisa, compreende-se a base do Direito do Trabalho no Brasil, facilitando seu entendimento e desenvolvimento com o passar dos anos, em sua teoria e também em sua prática.</w:t>
      </w:r>
    </w:p>
    <w:p w:rsidR="00000000" w:rsidDel="00000000" w:rsidP="00000000" w:rsidRDefault="00000000" w:rsidRPr="00000000" w14:paraId="00000081">
      <w:pPr>
        <w:spacing w:line="360" w:lineRule="auto"/>
        <w:ind w:right="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ab/>
        <w:t xml:space="preserve">Portanto, estas são apenas algumas das questões que constituem a base da pesquisa e que tem sua importância justificada na medida em que procura debater e avançar os conhecimentos sobre a base influenciadora da Doutrina Social da Igreja no Direito além da relação </w:t>
      </w:r>
      <w:r w:rsidDel="00000000" w:rsidR="00000000" w:rsidRPr="00000000">
        <w:rPr>
          <w:rFonts w:ascii="Times New Roman" w:cs="Times New Roman" w:eastAsia="Times New Roman" w:hAnsi="Times New Roman"/>
          <w:sz w:val="24"/>
          <w:szCs w:val="24"/>
          <w:highlight w:val="white"/>
          <w:rtl w:val="0"/>
        </w:rPr>
        <w:t xml:space="preserve">entre o direito natural e o direito juspositivista.</w:t>
      </w:r>
    </w:p>
    <w:p w:rsidR="00000000" w:rsidDel="00000000" w:rsidP="00000000" w:rsidRDefault="00000000" w:rsidRPr="00000000" w14:paraId="00000082">
      <w:pPr>
        <w:spacing w:line="360" w:lineRule="auto"/>
        <w:ind w:right="0" w:firstLine="720"/>
        <w:jc w:val="both"/>
        <w:rPr>
          <w:rFonts w:ascii="Times New Roman" w:cs="Times New Roman" w:eastAsia="Times New Roman" w:hAnsi="Times New Roman"/>
          <w:b w:val="1"/>
          <w:sz w:val="24"/>
          <w:szCs w:val="24"/>
        </w:rPr>
      </w:pPr>
      <w:bookmarkStart w:colFirst="0" w:colLast="0" w:name="_30j0zll" w:id="0"/>
      <w:bookmarkEnd w:id="0"/>
      <w:r w:rsidDel="00000000" w:rsidR="00000000" w:rsidRPr="00000000">
        <w:rPr>
          <w:rFonts w:ascii="Times New Roman" w:cs="Times New Roman" w:eastAsia="Times New Roman" w:hAnsi="Times New Roman"/>
          <w:sz w:val="24"/>
          <w:szCs w:val="24"/>
          <w:rtl w:val="0"/>
        </w:rPr>
        <w:t xml:space="preserve">A pesquisa realizada é exploratória, visto que, o objetivo do trabalho é proporcionar maior conhecimento juntamente ao problema, em uma revisão teórica. Para atingir os objetivos deste estudo, realizou-se uma revisão bibliográfica, com pesquisa de tipo qualitativo, sem perder de vista a contextualização das transformações do mundo do trabalho na primeira Revolução Industrial e suas consequências sobre a classe trabalhadora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83">
      <w:pPr>
        <w:spacing w:line="360" w:lineRule="auto"/>
        <w:ind w:right="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tl w:val="0"/>
        </w:rPr>
      </w:r>
    </w:p>
    <w:p w:rsidR="00000000" w:rsidDel="00000000" w:rsidP="00000000" w:rsidRDefault="00000000" w:rsidRPr="00000000" w14:paraId="00000084">
      <w:pPr>
        <w:spacing w:line="431.99999999999994"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highlight w:val="white"/>
          <w:rtl w:val="0"/>
        </w:rPr>
        <w:t xml:space="preserve">2 CONTEXTO HISTÓRICO PARA CRIAÇÃO DE UMA DOUTRINA SOCIAL ECLESIAL</w:t>
      </w:r>
      <w:r w:rsidDel="00000000" w:rsidR="00000000" w:rsidRPr="00000000">
        <w:rPr>
          <w:rtl w:val="0"/>
        </w:rPr>
      </w:r>
    </w:p>
    <w:p w:rsidR="00000000" w:rsidDel="00000000" w:rsidP="00000000" w:rsidRDefault="00000000" w:rsidRPr="00000000" w14:paraId="00000085">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Jusnaturalismo é uma concepção segundo a qual existe e pode ser conhecido um 'direito natural' (ius naturale), ou seja, um sistema de normas de conduta intersubjetiva diverso do sistema constituído pelas normas fixadas pelo Estado (direito positivo)</w:t>
      </w:r>
      <w:r w:rsidDel="00000000" w:rsidR="00000000" w:rsidRPr="00000000">
        <w:rPr>
          <w:rFonts w:ascii="Times New Roman" w:cs="Times New Roman" w:eastAsia="Times New Roman" w:hAnsi="Times New Roman"/>
          <w:sz w:val="24"/>
          <w:szCs w:val="24"/>
          <w:rtl w:val="0"/>
        </w:rPr>
        <w:t xml:space="preserve"> (BOBBIO, 1992).</w:t>
      </w:r>
    </w:p>
    <w:p w:rsidR="00000000" w:rsidDel="00000000" w:rsidP="00000000" w:rsidRDefault="00000000" w:rsidRPr="00000000" w14:paraId="00000086">
      <w:pPr>
        <w:spacing w:line="431.99999999999994"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Sendo então as normas que a natureza impõe sobre o homem, possuindo os atributos da fixidez e generalidade (NADER, 2020), sendo, portanto imutáveis e válida para todos, se fundamentando a partir de princípios universais, diferenciando-se nesse ponto das normas que a humanidade impõe a si própria, sendo estes o direito positivado que é o conjunto daquelas leis que se fundam apenas na vontade declarada de um legislador e que, por aquela declaração, venham a ser conhecidas (BOBBIO, 1995, p.21). </w:t>
      </w:r>
    </w:p>
    <w:p w:rsidR="00000000" w:rsidDel="00000000" w:rsidP="00000000" w:rsidRDefault="00000000" w:rsidRPr="00000000" w14:paraId="00000087">
      <w:pPr>
        <w:spacing w:line="431.99999999999994"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Nota-se a materialização do chamado direito natural pelas crenças e religiões espalhadas ao redor do mundo, mais precisamente, no mundo ocidental percebe-se isto através da figura da Igreja Católica, tendo sido Tomás de Aquino, um dos maiores escritores do jusnaturalismo, ao dissertar em suas obras sobre a lei divina aplicada aos homens.</w:t>
      </w:r>
    </w:p>
    <w:p w:rsidR="00000000" w:rsidDel="00000000" w:rsidP="00000000" w:rsidRDefault="00000000" w:rsidRPr="00000000" w14:paraId="00000088">
      <w:pPr>
        <w:spacing w:line="431.99999999999994"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Nos</w:t>
      </w:r>
      <w:r w:rsidDel="00000000" w:rsidR="00000000" w:rsidRPr="00000000">
        <w:rPr>
          <w:rFonts w:ascii="Times New Roman" w:cs="Times New Roman" w:eastAsia="Times New Roman" w:hAnsi="Times New Roman"/>
          <w:sz w:val="24"/>
          <w:szCs w:val="24"/>
          <w:rtl w:val="0"/>
        </w:rPr>
        <w:t xml:space="preserve"> documento</w:t>
      </w:r>
      <w:r w:rsidDel="00000000" w:rsidR="00000000" w:rsidRPr="00000000">
        <w:rPr>
          <w:rFonts w:ascii="Times New Roman" w:cs="Times New Roman" w:eastAsia="Times New Roman" w:hAnsi="Times New Roman"/>
          <w:sz w:val="24"/>
          <w:szCs w:val="24"/>
          <w:rtl w:val="0"/>
        </w:rPr>
        <w:t xml:space="preserve">s trazidos pela Igreja Católica, como a Rerum Novarum, escrita pelo papa Leão XIII e que deu início a Doutrina Social da Igreja, assim como as que vieram posteriormente, Quadragesimo Anno (Pio XI, 1931), Pacem in Terris (Papa João XXIII) entre outras, percebe-se a materialização desse direito natural através da Doutrina Social da Igreja Católica, que demonstra uma série de princípios, valores e direitos ligados diretamente a qualquer homem, buscando justiça e equidade.</w:t>
      </w:r>
    </w:p>
    <w:p w:rsidR="00000000" w:rsidDel="00000000" w:rsidP="00000000" w:rsidRDefault="00000000" w:rsidRPr="00000000" w14:paraId="00000089">
      <w:pPr>
        <w:spacing w:line="431.99999999999994"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Percebe-se e será demonstrado adiante, que essas Encíclicas foram utilizadas como base para o legislador, </w:t>
      </w:r>
      <w:r w:rsidDel="00000000" w:rsidR="00000000" w:rsidRPr="00000000">
        <w:rPr>
          <w:rFonts w:ascii="Times New Roman" w:cs="Times New Roman" w:eastAsia="Times New Roman" w:hAnsi="Times New Roman"/>
          <w:sz w:val="24"/>
          <w:szCs w:val="24"/>
          <w:rtl w:val="0"/>
        </w:rPr>
        <w:t xml:space="preserve">normatizar</w:t>
      </w:r>
      <w:r w:rsidDel="00000000" w:rsidR="00000000" w:rsidRPr="00000000">
        <w:rPr>
          <w:rFonts w:ascii="Times New Roman" w:cs="Times New Roman" w:eastAsia="Times New Roman" w:hAnsi="Times New Roman"/>
          <w:sz w:val="24"/>
          <w:szCs w:val="24"/>
          <w:rtl w:val="0"/>
        </w:rPr>
        <w:t xml:space="preserve"> as leis existentes atualmente, logo, no Direito Positivado há uma fundação no que escreveram os autores do Jusnaturalismo.</w:t>
      </w:r>
    </w:p>
    <w:p w:rsidR="00000000" w:rsidDel="00000000" w:rsidP="00000000" w:rsidRDefault="00000000" w:rsidRPr="00000000" w14:paraId="0000008A">
      <w:pPr>
        <w:spacing w:line="431.99999999999994"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norma positivada, então, utiliza-se do direito natural exposto pelos documentos da Igreja Católica, em sua Doutrina Social, para estabelecer as diretrizes do Direito do Trabalho moderno.</w:t>
      </w:r>
    </w:p>
    <w:p w:rsidR="00000000" w:rsidDel="00000000" w:rsidP="00000000" w:rsidRDefault="00000000" w:rsidRPr="00000000" w14:paraId="0000008B">
      <w:pPr>
        <w:spacing w:line="431.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No final do séc. XVIII, o mundo inicia um período de mudança, visto que na França ocorria a Revolução Francesa, mudando formas de governar, a partir da carta constitucional de 1790</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Já na Inglaterra, deu-se</w:t>
      </w:r>
      <w:r w:rsidDel="00000000" w:rsidR="00000000" w:rsidRPr="00000000">
        <w:rPr>
          <w:rFonts w:ascii="Times New Roman" w:cs="Times New Roman" w:eastAsia="Times New Roman" w:hAnsi="Times New Roman"/>
          <w:sz w:val="24"/>
          <w:szCs w:val="24"/>
          <w:rtl w:val="0"/>
        </w:rPr>
        <w:t xml:space="preserve"> início a Revolução Industrial, com a criação de máquinas a vapor, mudando as formas de produzir, também no final do séc</w:t>
      </w:r>
      <w:r w:rsidDel="00000000" w:rsidR="00000000" w:rsidRPr="00000000">
        <w:rPr>
          <w:rFonts w:ascii="Times New Roman" w:cs="Times New Roman" w:eastAsia="Times New Roman" w:hAnsi="Times New Roman"/>
          <w:sz w:val="24"/>
          <w:szCs w:val="24"/>
          <w:rtl w:val="0"/>
        </w:rPr>
        <w:t xml:space="preserve">ulo.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C">
      <w:pPr>
        <w:spacing w:line="431.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 historiador Eric Hobsbawm demonstra que o salário do trabalhador era proporcionalmente inverso ao crescimento da indústria e faz um contraponto entre a Revolução Francesa e a Revolução Industrial Inglesa, afirmando que nesta houve o enfrentamento dos trabalhadores aos patrões porque a revolução Francesa havia lhes dado confiança para tal (Hobsbawm, 2012, p. 326-327). </w:t>
      </w:r>
    </w:p>
    <w:p w:rsidR="00000000" w:rsidDel="00000000" w:rsidP="00000000" w:rsidRDefault="00000000" w:rsidRPr="00000000" w14:paraId="0000008D">
      <w:pPr>
        <w:spacing w:line="431.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Ocorre que as mudanças trazidas nos meios de produção </w:t>
      </w:r>
      <w:r w:rsidDel="00000000" w:rsidR="00000000" w:rsidRPr="00000000">
        <w:rPr>
          <w:rFonts w:ascii="Times New Roman" w:cs="Times New Roman" w:eastAsia="Times New Roman" w:hAnsi="Times New Roman"/>
          <w:sz w:val="24"/>
          <w:szCs w:val="24"/>
          <w:rtl w:val="0"/>
        </w:rPr>
        <w:t xml:space="preserve">acarretam</w:t>
      </w:r>
      <w:r w:rsidDel="00000000" w:rsidR="00000000" w:rsidRPr="00000000">
        <w:rPr>
          <w:rFonts w:ascii="Times New Roman" w:cs="Times New Roman" w:eastAsia="Times New Roman" w:hAnsi="Times New Roman"/>
          <w:sz w:val="24"/>
          <w:szCs w:val="24"/>
          <w:rtl w:val="0"/>
        </w:rPr>
        <w:t xml:space="preserve"> também mudanças nas relações sociais, introduzindo a classe social da burguesia, a qual detinha os meios de produção - fábricas e máquinas - e começavam a pagar os trabalhadores pela disposição do tempo e mão de obra.</w:t>
      </w:r>
    </w:p>
    <w:p w:rsidR="00000000" w:rsidDel="00000000" w:rsidP="00000000" w:rsidRDefault="00000000" w:rsidRPr="00000000" w14:paraId="0000008E">
      <w:pPr>
        <w:spacing w:line="431.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oferta de emprego nas cidades, devido às fábricas que haviam sido montadas se tornava maior que nos campos, que enfrentava o desemprego rural causando um êxodo rural, superlotando as cidades que ainda não </w:t>
      </w:r>
      <w:r w:rsidDel="00000000" w:rsidR="00000000" w:rsidRPr="00000000">
        <w:rPr>
          <w:rFonts w:ascii="Times New Roman" w:cs="Times New Roman" w:eastAsia="Times New Roman" w:hAnsi="Times New Roman"/>
          <w:sz w:val="24"/>
          <w:szCs w:val="24"/>
          <w:rtl w:val="0"/>
        </w:rPr>
        <w:t xml:space="preserve">possuíam</w:t>
      </w:r>
      <w:r w:rsidDel="00000000" w:rsidR="00000000" w:rsidRPr="00000000">
        <w:rPr>
          <w:rFonts w:ascii="Times New Roman" w:cs="Times New Roman" w:eastAsia="Times New Roman" w:hAnsi="Times New Roman"/>
          <w:sz w:val="24"/>
          <w:szCs w:val="24"/>
          <w:rtl w:val="0"/>
        </w:rPr>
        <w:t xml:space="preserve"> estrutura para aquela população, gerando excesso de mão de obra.</w:t>
      </w:r>
    </w:p>
    <w:p w:rsidR="00000000" w:rsidDel="00000000" w:rsidP="00000000" w:rsidRDefault="00000000" w:rsidRPr="00000000" w14:paraId="0000008F">
      <w:pPr>
        <w:spacing w:line="431.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Porém, esses funcionários </w:t>
      </w:r>
      <w:r w:rsidDel="00000000" w:rsidR="00000000" w:rsidRPr="00000000">
        <w:rPr>
          <w:rFonts w:ascii="Times New Roman" w:cs="Times New Roman" w:eastAsia="Times New Roman" w:hAnsi="Times New Roman"/>
          <w:sz w:val="24"/>
          <w:szCs w:val="24"/>
          <w:rtl w:val="0"/>
        </w:rPr>
        <w:t xml:space="preserve">tinham</w:t>
      </w:r>
      <w:r w:rsidDel="00000000" w:rsidR="00000000" w:rsidRPr="00000000">
        <w:rPr>
          <w:rFonts w:ascii="Times New Roman" w:cs="Times New Roman" w:eastAsia="Times New Roman" w:hAnsi="Times New Roman"/>
          <w:sz w:val="24"/>
          <w:szCs w:val="24"/>
          <w:rtl w:val="0"/>
        </w:rPr>
        <w:t xml:space="preserve"> apenas a mão de obra para oferecer nas relações, o que era subvalorizado, pois era disponível em grande quantidade, enquanto, a classe da burguesia detinha o que era de maior valor: o capital e os meios de produção.</w:t>
      </w:r>
    </w:p>
    <w:p w:rsidR="00000000" w:rsidDel="00000000" w:rsidP="00000000" w:rsidRDefault="00000000" w:rsidRPr="00000000" w14:paraId="00000090">
      <w:pPr>
        <w:spacing w:line="431.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Dessa forma, cria-se uma relação desigual entra a classe operária e os burgueses, sendo os operários hipossuficientes e sem poder de barganha. Diante disso, os operários buscam meios para equilibrar as relações e ideologias como socialismo ganham espaço nos meios operários e no meio burguês, o liberalismo econômico.</w:t>
      </w:r>
    </w:p>
    <w:p w:rsidR="00000000" w:rsidDel="00000000" w:rsidP="00000000" w:rsidRDefault="00000000" w:rsidRPr="00000000" w14:paraId="00000091">
      <w:pPr>
        <w:spacing w:line="240" w:lineRule="auto"/>
        <w:ind w:left="2267.7165354330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Nesse sentido, imperava o pacta sunt servanda nas relações de trabalho, o que significa dizer que patrão e operário negociavam livremente as condições laborais (BARROS, 2012, p. 54). Este princípio revelava um claro desequilíbrio nas relações, em que uma parte era a dona do capital e dos meios de produção e a outra mero oferecedor da sua força de trabalho. Naturalmente, as consequências começaram a aparecer e aqueles que conheciam a pobreza, passaram a contemplar a miséria (COMPARATO, 2013, p. 65).</w:t>
      </w:r>
      <w:r w:rsidDel="00000000" w:rsidR="00000000" w:rsidRPr="00000000">
        <w:rPr>
          <w:rtl w:val="0"/>
        </w:rPr>
      </w:r>
    </w:p>
    <w:p w:rsidR="00000000" w:rsidDel="00000000" w:rsidP="00000000" w:rsidRDefault="00000000" w:rsidRPr="00000000" w14:paraId="00000092">
      <w:pPr>
        <w:spacing w:line="431.99999999999994" w:lineRule="auto"/>
        <w:ind w:left="0" w:firstLine="0"/>
        <w:jc w:val="both"/>
        <w:rPr>
          <w:rFonts w:ascii="Times New Roman" w:cs="Times New Roman" w:eastAsia="Times New Roman" w:hAnsi="Times New Roman"/>
          <w:sz w:val="20"/>
          <w:szCs w:val="20"/>
          <w:highlight w:val="cyan"/>
        </w:rPr>
      </w:pPr>
      <w:r w:rsidDel="00000000" w:rsidR="00000000" w:rsidRPr="00000000">
        <w:rPr>
          <w:rtl w:val="0"/>
        </w:rPr>
      </w:r>
    </w:p>
    <w:p w:rsidR="00000000" w:rsidDel="00000000" w:rsidP="00000000" w:rsidRDefault="00000000" w:rsidRPr="00000000" w14:paraId="00000093">
      <w:pPr>
        <w:spacing w:line="431.99999999999994"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sz w:val="24"/>
          <w:szCs w:val="24"/>
          <w:rtl w:val="0"/>
        </w:rPr>
        <w:t xml:space="preserve">Percebe-se, através das falas de Comparato que havia uma situação de desequilíbrio entre as partes contratantes, visto que enquanto os patrões possuíam os meios de produção e grande oferta de mão de obra, não ficavam obrigados a negociar com aquele empregado específico, podendo escolher as condições do contrato, enquanto os operários, apenas tinham a opção de aceitar o contrato, mesmo em situações degradantes ou não ter nada.</w:t>
      </w:r>
      <w:r w:rsidDel="00000000" w:rsidR="00000000" w:rsidRPr="00000000">
        <w:rPr>
          <w:rtl w:val="0"/>
        </w:rPr>
      </w:r>
    </w:p>
    <w:p w:rsidR="00000000" w:rsidDel="00000000" w:rsidP="00000000" w:rsidRDefault="00000000" w:rsidRPr="00000000" w14:paraId="00000094">
      <w:pPr>
        <w:spacing w:line="431.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Nesse sentido, vendo os fiéis e não fiéis buscando os extremismos de ambos os lados, percebia-se o clamor da população por mudança, por igualdade. A situação em algum momento ficaria insustentável para o capitalismo, já que não havia controle. Então, a Igreja, por meio do Papa Leão XII, confecciona a Rerum Novarum (Das Coisas Novas), em 15 de maio de 1891, uma encíclica papal que versa sobre a situação operária no mundo.</w:t>
      </w:r>
    </w:p>
    <w:p w:rsidR="00000000" w:rsidDel="00000000" w:rsidP="00000000" w:rsidRDefault="00000000" w:rsidRPr="00000000" w14:paraId="00000095">
      <w:pPr>
        <w:spacing w:line="431.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É também nesse contexto de várias ideologias buscando um fim para o conflito existente que, a partir da encíclica, percebe-se a internacionalização do Direito do Trabalho que, segundo a doutrina brasileira teve seu processo de formação dividido em quatro fases quais sejam formação (1802 – 1848) com o Peel’s Act, na Inglaterra; intensificação (1848 – 1890) com o advento do Manifesto Comunista de Karl Marx e da Revolução de 1848 ocorrida na França; consolidação (1890 – 1919) na ocasião da Conferência de Berlim e da Rerum Novarum; autonomia (1919 – final do séc. XX) que tem como marco a criação da Organização Internacional do Trabalho (OIT) e da Constituição Mexicana e de Weimar (DELGADO, 2015, p. 99).</w:t>
      </w:r>
    </w:p>
    <w:p w:rsidR="00000000" w:rsidDel="00000000" w:rsidP="00000000" w:rsidRDefault="00000000" w:rsidRPr="00000000" w14:paraId="00000096">
      <w:pPr>
        <w:spacing w:line="431.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Organização Internacional do Trabalho é um importante marco do Direito Trabalhista no mundo, a organização foi fundada cerca de 30 anos após a Rerum Novarum, mas com um mesmo objetivo: promover a justiça social.</w:t>
      </w:r>
    </w:p>
    <w:p w:rsidR="00000000" w:rsidDel="00000000" w:rsidP="00000000" w:rsidRDefault="00000000" w:rsidRPr="00000000" w14:paraId="00000097">
      <w:pPr>
        <w:spacing w:line="431.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Igreja traz na </w:t>
      </w:r>
      <w:r w:rsidDel="00000000" w:rsidR="00000000" w:rsidRPr="00000000">
        <w:rPr>
          <w:rFonts w:ascii="Times New Roman" w:cs="Times New Roman" w:eastAsia="Times New Roman" w:hAnsi="Times New Roman"/>
          <w:i w:val="1"/>
          <w:sz w:val="24"/>
          <w:szCs w:val="24"/>
          <w:rtl w:val="0"/>
        </w:rPr>
        <w:t xml:space="preserve">Rerum Novarum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visões de um ponto de vista central, sem promover apenas as visões da ideologia socialista, as quais estavam relacionadas com os empregados, ou apenas as visões da ideologia liberal que, por sua vez, relacionava-se aos patrões, mas buscando ideias de ambos os lados</w:t>
      </w:r>
      <w:r w:rsidDel="00000000" w:rsidR="00000000" w:rsidRPr="00000000">
        <w:rPr>
          <w:rFonts w:ascii="Times New Roman" w:cs="Times New Roman" w:eastAsia="Times New Roman" w:hAnsi="Times New Roman"/>
          <w:sz w:val="24"/>
          <w:szCs w:val="24"/>
          <w:rtl w:val="0"/>
        </w:rPr>
        <w:t xml:space="preserve">, buscando apaziguar as relações, sem deixar de lado os dogmas da Igreja. Tentando mostrar aos operários que o socialismo e a luta de classes não era a solução para o conflito, mas também mostrando aos burgueses que a exploração da força laboral não poderia continuar, como nos demonstra os comentários de o papa João Paulo II</w:t>
      </w:r>
    </w:p>
    <w:p w:rsidR="00000000" w:rsidDel="00000000" w:rsidP="00000000" w:rsidRDefault="00000000" w:rsidRPr="00000000" w14:paraId="00000098">
      <w:pPr>
        <w:spacing w:line="240" w:lineRule="auto"/>
        <w:ind w:left="2267.7165354330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 </w:t>
      </w:r>
      <w:hyperlink r:id="rId7">
        <w:r w:rsidDel="00000000" w:rsidR="00000000" w:rsidRPr="00000000">
          <w:rPr>
            <w:rFonts w:ascii="Times New Roman" w:cs="Times New Roman" w:eastAsia="Times New Roman" w:hAnsi="Times New Roman"/>
            <w:i w:val="1"/>
            <w:sz w:val="20"/>
            <w:szCs w:val="20"/>
            <w:u w:val="single"/>
            <w:rtl w:val="0"/>
          </w:rPr>
          <w:t xml:space="preserve">Rerum novarum</w:t>
        </w:r>
      </w:hyperlink>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critica os dois sistemas sociais e económicos: o socialismo e o liberalismo. Ao primeiro, é dedicada a parte inicial, na qual se reafirma o direito à propriedade privada; ao segundo, não se dedica nenhuma secção especial, mas — facto merecedor de atenção — inserem-se as críticas, quando se aborda o tema dos deveres do Estado </w:t>
      </w:r>
      <w:hyperlink r:id="rId8">
        <w:r w:rsidDel="00000000" w:rsidR="00000000" w:rsidRPr="00000000">
          <w:rPr>
            <w:rFonts w:ascii="Times New Roman" w:cs="Times New Roman" w:eastAsia="Times New Roman" w:hAnsi="Times New Roman"/>
            <w:sz w:val="20"/>
            <w:szCs w:val="20"/>
            <w:u w:val="single"/>
            <w:rtl w:val="0"/>
          </w:rPr>
          <w:t xml:space="preserve">[32]</w:t>
        </w:r>
      </w:hyperlink>
      <w:r w:rsidDel="00000000" w:rsidR="00000000" w:rsidRPr="00000000">
        <w:rPr>
          <w:rFonts w:ascii="Times New Roman" w:cs="Times New Roman" w:eastAsia="Times New Roman" w:hAnsi="Times New Roman"/>
          <w:sz w:val="20"/>
          <w:szCs w:val="20"/>
          <w:rtl w:val="0"/>
        </w:rPr>
        <w:t xml:space="preserve">. Este não pode limitar-se a «providenciar a favor de uma parte dos cidadãos», isto é, a rica e próspera, nem pode «transcurar a outra», que representa sem dúvida a larga maioria do corpo social; caso contrário, ofende-se a justiça, que quer que se dê a cada um o que lhe pertence. «Todavia, na tutela destes direitos pessoais, tenha-se uma atenção especial com os débeis e os pobres. A classe dos ricos, forte por si mesma, tem menos necessidade de defesa pública; a classe proletária, carente de um apoio próprio, tem uma necessidade especial de o procurar na protecção do Estado. Por isso aos operários, que se contam no número dos débeis e necessitados, o Estado deve preferentemente dirigir os seus cuidados e as suas providências</w:t>
      </w:r>
      <w:r w:rsidDel="00000000" w:rsidR="00000000" w:rsidRPr="00000000">
        <w:rPr>
          <w:rtl w:val="0"/>
        </w:rPr>
      </w:r>
    </w:p>
    <w:p w:rsidR="00000000" w:rsidDel="00000000" w:rsidP="00000000" w:rsidRDefault="00000000" w:rsidRPr="00000000" w14:paraId="00000099">
      <w:pPr>
        <w:spacing w:line="240" w:lineRule="auto"/>
        <w:ind w:left="2267.71653543307" w:firstLine="0"/>
        <w:jc w:val="both"/>
        <w:rPr>
          <w:rFonts w:ascii="Times New Roman" w:cs="Times New Roman" w:eastAsia="Times New Roman" w:hAnsi="Times New Roman"/>
          <w:sz w:val="20"/>
          <w:szCs w:val="20"/>
          <w:highlight w:val="cyan"/>
        </w:rPr>
      </w:pPr>
      <w:r w:rsidDel="00000000" w:rsidR="00000000" w:rsidRPr="00000000">
        <w:rPr>
          <w:rtl w:val="0"/>
        </w:rPr>
      </w:r>
    </w:p>
    <w:p w:rsidR="00000000" w:rsidDel="00000000" w:rsidP="00000000" w:rsidRDefault="00000000" w:rsidRPr="00000000" w14:paraId="0000009A">
      <w:pPr>
        <w:spacing w:line="240" w:lineRule="auto"/>
        <w:ind w:left="2267.71653543307" w:firstLine="0"/>
        <w:jc w:val="both"/>
        <w:rPr>
          <w:rFonts w:ascii="Times New Roman" w:cs="Times New Roman" w:eastAsia="Times New Roman" w:hAnsi="Times New Roman"/>
          <w:sz w:val="20"/>
          <w:szCs w:val="20"/>
          <w:highlight w:val="cy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Carta Encíclica Centesimus Annus, 1991.</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9B">
      <w:pPr>
        <w:spacing w:line="240" w:lineRule="auto"/>
        <w:ind w:left="2267.7165354330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Tais reflexões buscam a justiça social, mas através da atuação do Estado na economia, já que a Igreja afirma ser dever do Estado tal atuação para proteger a parte mais vulnerável da sociedade. Trazendo tais reflexões a partir de sua própria doutrina, corroborando com as afirmações dos doutores da Igreja, como Santo Tomás de Aquino:</w:t>
      </w:r>
    </w:p>
    <w:p w:rsidR="00000000" w:rsidDel="00000000" w:rsidP="00000000" w:rsidRDefault="00000000" w:rsidRPr="00000000" w14:paraId="0000009D">
      <w:pPr>
        <w:spacing w:line="240" w:lineRule="auto"/>
        <w:ind w:left="2267.7165354330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esse respeito S. Tomás diz muito sabiamente: «Assim como a parte e o todo são em certo modo uma mesma coisa, assim o que pertence ao todo pertence de alguma sorte a cada parte» E por isso que, entre os graves e numerosos deveres dos governantes que querem prover, como convém, ao público, o principal dever, que domina todos os outros, consiste em cuidar igualmente de todas as classes de cidadãos, observando rigorosamente as leis da justiça, chamada distributiva”</w:t>
      </w:r>
      <w:r w:rsidDel="00000000" w:rsidR="00000000" w:rsidRPr="00000000">
        <w:rPr>
          <w:rtl w:val="0"/>
        </w:rPr>
      </w:r>
    </w:p>
    <w:p w:rsidR="00000000" w:rsidDel="00000000" w:rsidP="00000000" w:rsidRDefault="00000000" w:rsidRPr="00000000" w14:paraId="0000009E">
      <w:pPr>
        <w:spacing w:line="240" w:lineRule="auto"/>
        <w:ind w:left="2267.71653543307" w:firstLine="0"/>
        <w:jc w:val="both"/>
        <w:rPr>
          <w:rFonts w:ascii="Times New Roman" w:cs="Times New Roman" w:eastAsia="Times New Roman" w:hAnsi="Times New Roman"/>
          <w:sz w:val="20"/>
          <w:szCs w:val="20"/>
          <w:highlight w:val="cyan"/>
        </w:rPr>
      </w:pPr>
      <w:r w:rsidDel="00000000" w:rsidR="00000000" w:rsidRPr="00000000">
        <w:rPr>
          <w:rFonts w:ascii="Times New Roman" w:cs="Times New Roman" w:eastAsia="Times New Roman" w:hAnsi="Times New Roman"/>
          <w:sz w:val="24"/>
          <w:szCs w:val="24"/>
          <w:rtl w:val="0"/>
        </w:rPr>
        <w:t xml:space="preserve">(LEÃO XIII</w:t>
      </w:r>
      <w:r w:rsidDel="00000000" w:rsidR="00000000" w:rsidRPr="00000000">
        <w:rPr>
          <w:rFonts w:ascii="Times New Roman" w:cs="Times New Roman" w:eastAsia="Times New Roman" w:hAnsi="Times New Roman"/>
          <w:sz w:val="24"/>
          <w:szCs w:val="24"/>
          <w:rtl w:val="0"/>
        </w:rPr>
        <w:t xml:space="preserve">, Papa, </w:t>
      </w:r>
      <w:r w:rsidDel="00000000" w:rsidR="00000000" w:rsidRPr="00000000">
        <w:rPr>
          <w:rFonts w:ascii="Times New Roman" w:cs="Times New Roman" w:eastAsia="Times New Roman" w:hAnsi="Times New Roman"/>
          <w:sz w:val="24"/>
          <w:szCs w:val="24"/>
          <w:rtl w:val="0"/>
        </w:rPr>
        <w:t xml:space="preserve">2022.)</w:t>
      </w:r>
      <w:r w:rsidDel="00000000" w:rsidR="00000000" w:rsidRPr="00000000">
        <w:rPr>
          <w:rtl w:val="0"/>
        </w:rPr>
      </w:r>
    </w:p>
    <w:p w:rsidR="00000000" w:rsidDel="00000000" w:rsidP="00000000" w:rsidRDefault="00000000" w:rsidRPr="00000000" w14:paraId="0000009F">
      <w:pPr>
        <w:spacing w:line="431.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Desse modo, demonstra-se a busca pela manutenção da propriedade privada em contraponto com os objetivos dos socialistas, visto que é uma ideologia a qual a igreja renega, porém, priorizando também pelos ensinamentos do evangelho a Igreja busca igualdade e equidade para os trabalhadores, evitando também que haja uma revolta destes, e para isto, a Igreja também adota uma postura de valorização e defesa do trabalho e de condições justas, com afirma o papa Leão XXIII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A0">
      <w:pPr>
        <w:spacing w:line="240" w:lineRule="auto"/>
        <w:ind w:left="2267.7165354330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 homem tinha recebido da natureza o direito de viver e proteger a sua existência. Não se oponha também à legitimidade da propriedade particular o facto de que Deus concedeu a terra a todo o gênero humano para gozar porque Deus não a concede aos homens para que a dominassem confusamente todos juntos(...) o trabalho é o meio universal de prover às necessidades da vida, quer ele se exerça num terreno próprio, quer em alguma parte lucrativa cuja remuneração, sai apenas dos produtos múltiplos da terra, com os quais ela se comuta</w:t>
      </w:r>
      <w:r w:rsidDel="00000000" w:rsidR="00000000" w:rsidRPr="00000000">
        <w:rPr>
          <w:rtl w:val="0"/>
        </w:rPr>
      </w:r>
    </w:p>
    <w:p w:rsidR="00000000" w:rsidDel="00000000" w:rsidP="00000000" w:rsidRDefault="00000000" w:rsidRPr="00000000" w14:paraId="000000A1">
      <w:pPr>
        <w:spacing w:line="240" w:lineRule="auto"/>
        <w:ind w:left="2267.7165354330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(LEÃO</w:t>
      </w:r>
      <w:r w:rsidDel="00000000" w:rsidR="00000000" w:rsidRPr="00000000">
        <w:rPr>
          <w:rFonts w:ascii="Times New Roman" w:cs="Times New Roman" w:eastAsia="Times New Roman" w:hAnsi="Times New Roman"/>
          <w:sz w:val="24"/>
          <w:szCs w:val="24"/>
          <w:rtl w:val="0"/>
        </w:rPr>
        <w:t xml:space="preserve"> XIII, Papa, </w:t>
      </w:r>
      <w:r w:rsidDel="00000000" w:rsidR="00000000" w:rsidRPr="00000000">
        <w:rPr>
          <w:rFonts w:ascii="Times New Roman" w:cs="Times New Roman" w:eastAsia="Times New Roman" w:hAnsi="Times New Roman"/>
          <w:sz w:val="24"/>
          <w:szCs w:val="24"/>
          <w:rtl w:val="0"/>
        </w:rPr>
        <w:t xml:space="preserve">2022</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A2">
      <w:pPr>
        <w:spacing w:line="431.99999999999994"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spacing w:line="431.99999999999994"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Defendendo a dignidade do trabalhador, como bem aponta João Paulo II, em sua Encíclica Centesimus Annus:</w:t>
      </w:r>
    </w:p>
    <w:p w:rsidR="00000000" w:rsidDel="00000000" w:rsidP="00000000" w:rsidRDefault="00000000" w:rsidRPr="00000000" w14:paraId="000000A4">
      <w:pPr>
        <w:spacing w:line="240" w:lineRule="auto"/>
        <w:ind w:left="2267.7165354330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Propondo-se projectar luz sobre o </w:t>
      </w:r>
      <w:r w:rsidDel="00000000" w:rsidR="00000000" w:rsidRPr="00000000">
        <w:rPr>
          <w:rFonts w:ascii="Times New Roman" w:cs="Times New Roman" w:eastAsia="Times New Roman" w:hAnsi="Times New Roman"/>
          <w:i w:val="1"/>
          <w:sz w:val="20"/>
          <w:szCs w:val="20"/>
          <w:rtl w:val="0"/>
        </w:rPr>
        <w:t xml:space="preserve">conflito </w:t>
      </w:r>
      <w:r w:rsidDel="00000000" w:rsidR="00000000" w:rsidRPr="00000000">
        <w:rPr>
          <w:rFonts w:ascii="Times New Roman" w:cs="Times New Roman" w:eastAsia="Times New Roman" w:hAnsi="Times New Roman"/>
          <w:sz w:val="20"/>
          <w:szCs w:val="20"/>
          <w:rtl w:val="0"/>
        </w:rPr>
        <w:t xml:space="preserve">que se estava a adensar entre capital e trabalho, Leão XIII afirmava os direitos fundamentais dos trabalhadores. Por isso, a chave de leitura do texto leonino é a </w:t>
      </w:r>
      <w:r w:rsidDel="00000000" w:rsidR="00000000" w:rsidRPr="00000000">
        <w:rPr>
          <w:rFonts w:ascii="Times New Roman" w:cs="Times New Roman" w:eastAsia="Times New Roman" w:hAnsi="Times New Roman"/>
          <w:i w:val="1"/>
          <w:sz w:val="20"/>
          <w:szCs w:val="20"/>
          <w:rtl w:val="0"/>
        </w:rPr>
        <w:t xml:space="preserve">dignidade do trabalhador </w:t>
      </w:r>
      <w:r w:rsidDel="00000000" w:rsidR="00000000" w:rsidRPr="00000000">
        <w:rPr>
          <w:rFonts w:ascii="Times New Roman" w:cs="Times New Roman" w:eastAsia="Times New Roman" w:hAnsi="Times New Roman"/>
          <w:sz w:val="20"/>
          <w:szCs w:val="20"/>
          <w:rtl w:val="0"/>
        </w:rPr>
        <w:t xml:space="preserve">em quanto tal e, por isso mesmo, a </w:t>
      </w:r>
      <w:r w:rsidDel="00000000" w:rsidR="00000000" w:rsidRPr="00000000">
        <w:rPr>
          <w:rFonts w:ascii="Times New Roman" w:cs="Times New Roman" w:eastAsia="Times New Roman" w:hAnsi="Times New Roman"/>
          <w:i w:val="1"/>
          <w:sz w:val="20"/>
          <w:szCs w:val="20"/>
          <w:rtl w:val="0"/>
        </w:rPr>
        <w:t xml:space="preserve">dignidade do trabalho, </w:t>
      </w:r>
      <w:r w:rsidDel="00000000" w:rsidR="00000000" w:rsidRPr="00000000">
        <w:rPr>
          <w:rFonts w:ascii="Times New Roman" w:cs="Times New Roman" w:eastAsia="Times New Roman" w:hAnsi="Times New Roman"/>
          <w:sz w:val="20"/>
          <w:szCs w:val="20"/>
          <w:rtl w:val="0"/>
        </w:rPr>
        <w:t xml:space="preserve">que aparece definido como «a actividade humana destinada a prover às necessidades da vida, e especialmente à sua conservação» </w:t>
      </w:r>
      <w:hyperlink r:id="rId9">
        <w:r w:rsidDel="00000000" w:rsidR="00000000" w:rsidRPr="00000000">
          <w:rPr>
            <w:rFonts w:ascii="Times New Roman" w:cs="Times New Roman" w:eastAsia="Times New Roman" w:hAnsi="Times New Roman"/>
            <w:sz w:val="20"/>
            <w:szCs w:val="20"/>
            <w:u w:val="single"/>
            <w:rtl w:val="0"/>
          </w:rPr>
          <w:t xml:space="preserve">[12]</w:t>
        </w:r>
      </w:hyperlink>
      <w:r w:rsidDel="00000000" w:rsidR="00000000" w:rsidRPr="00000000">
        <w:rPr>
          <w:rFonts w:ascii="Times New Roman" w:cs="Times New Roman" w:eastAsia="Times New Roman" w:hAnsi="Times New Roman"/>
          <w:sz w:val="20"/>
          <w:szCs w:val="20"/>
          <w:rtl w:val="0"/>
        </w:rPr>
        <w:t xml:space="preserve">. O Pontífice qualifica o trabalho como «pessoal», já que «a força activa é inerente à pessoa, totalmente pertencente a quem a exercita, e foi-lhe dada para seu proveito» </w:t>
      </w:r>
      <w:hyperlink r:id="rId10">
        <w:r w:rsidDel="00000000" w:rsidR="00000000" w:rsidRPr="00000000">
          <w:rPr>
            <w:rFonts w:ascii="Times New Roman" w:cs="Times New Roman" w:eastAsia="Times New Roman" w:hAnsi="Times New Roman"/>
            <w:sz w:val="20"/>
            <w:szCs w:val="20"/>
            <w:u w:val="single"/>
            <w:rtl w:val="0"/>
          </w:rPr>
          <w:t xml:space="preserve">[13]</w:t>
        </w:r>
      </w:hyperlink>
      <w:r w:rsidDel="00000000" w:rsidR="00000000" w:rsidRPr="00000000">
        <w:rPr>
          <w:rFonts w:ascii="Times New Roman" w:cs="Times New Roman" w:eastAsia="Times New Roman" w:hAnsi="Times New Roman"/>
          <w:sz w:val="20"/>
          <w:szCs w:val="20"/>
          <w:rtl w:val="0"/>
        </w:rPr>
        <w:t xml:space="preserve">. O trabalho pertence assim à vocação de cada pessoa; mais, o homem exprime-se e realiza-se na sua actividade laborativa. Simultaneamente o trabalho tem uma dimensão social, pela sua íntima relação quer com a família, quer com o bem comum, «porque pode-se afirmar de verdade que o trabalho dos operários é o que produz as riquezas dos Estados» </w:t>
      </w:r>
      <w:hyperlink r:id="rId11">
        <w:r w:rsidDel="00000000" w:rsidR="00000000" w:rsidRPr="00000000">
          <w:rPr>
            <w:rFonts w:ascii="Times New Roman" w:cs="Times New Roman" w:eastAsia="Times New Roman" w:hAnsi="Times New Roman"/>
            <w:sz w:val="20"/>
            <w:szCs w:val="20"/>
            <w:u w:val="single"/>
            <w:rtl w:val="0"/>
          </w:rPr>
          <w:t xml:space="preserve">[14]</w:t>
        </w:r>
      </w:hyperlink>
      <w:r w:rsidDel="00000000" w:rsidR="00000000" w:rsidRPr="00000000">
        <w:rPr>
          <w:rFonts w:ascii="Times New Roman" w:cs="Times New Roman" w:eastAsia="Times New Roman" w:hAnsi="Times New Roman"/>
          <w:sz w:val="20"/>
          <w:szCs w:val="20"/>
          <w:rtl w:val="0"/>
        </w:rPr>
        <w:t xml:space="preserve">. Isto mesmo retomei e desenvolvi na Encíclica </w:t>
      </w:r>
      <w:hyperlink r:id="rId12">
        <w:r w:rsidDel="00000000" w:rsidR="00000000" w:rsidRPr="00000000">
          <w:rPr>
            <w:rFonts w:ascii="Times New Roman" w:cs="Times New Roman" w:eastAsia="Times New Roman" w:hAnsi="Times New Roman"/>
            <w:i w:val="1"/>
            <w:sz w:val="20"/>
            <w:szCs w:val="20"/>
            <w:u w:val="single"/>
            <w:rtl w:val="0"/>
          </w:rPr>
          <w:t xml:space="preserve">Laborem exercens</w:t>
        </w:r>
      </w:hyperlink>
      <w:r w:rsidDel="00000000" w:rsidR="00000000" w:rsidRPr="00000000">
        <w:rPr>
          <w:rFonts w:ascii="Times New Roman" w:cs="Times New Roman" w:eastAsia="Times New Roman" w:hAnsi="Times New Roman"/>
          <w:i w:val="1"/>
          <w:sz w:val="20"/>
          <w:szCs w:val="20"/>
          <w:rtl w:val="0"/>
        </w:rPr>
        <w:t xml:space="preserve"> </w:t>
      </w:r>
      <w:hyperlink r:id="rId13">
        <w:r w:rsidDel="00000000" w:rsidR="00000000" w:rsidRPr="00000000">
          <w:rPr>
            <w:rFonts w:ascii="Times New Roman" w:cs="Times New Roman" w:eastAsia="Times New Roman" w:hAnsi="Times New Roman"/>
            <w:sz w:val="20"/>
            <w:szCs w:val="20"/>
            <w:u w:val="single"/>
            <w:rtl w:val="0"/>
          </w:rPr>
          <w:t xml:space="preserve">[15]</w:t>
        </w:r>
      </w:hyperlink>
      <w:r w:rsidDel="00000000" w:rsidR="00000000" w:rsidRPr="00000000">
        <w:rPr>
          <w:rFonts w:ascii="Times New Roman" w:cs="Times New Roman" w:eastAsia="Times New Roman" w:hAnsi="Times New Roman"/>
          <w:sz w:val="20"/>
          <w:szCs w:val="20"/>
          <w:rtl w:val="0"/>
        </w:rPr>
        <w:t xml:space="preserve">.</w:t>
        <w:tab/>
      </w:r>
      <w:r w:rsidDel="00000000" w:rsidR="00000000" w:rsidRPr="00000000">
        <w:rPr>
          <w:rtl w:val="0"/>
        </w:rPr>
      </w:r>
    </w:p>
    <w:p w:rsidR="00000000" w:rsidDel="00000000" w:rsidP="00000000" w:rsidRDefault="00000000" w:rsidRPr="00000000" w14:paraId="000000A5">
      <w:pPr>
        <w:spacing w:line="240" w:lineRule="auto"/>
        <w:ind w:left="2267.7165354330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Carta Encíclica Centesimus Annus, 1991</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A6">
      <w:pPr>
        <w:spacing w:line="431.99999999999994"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Encíclica deu início ao sistema da doutrina social da Igreja Católica, sendo complementada posteriormente por </w:t>
      </w:r>
      <w:r w:rsidDel="00000000" w:rsidR="00000000" w:rsidRPr="00000000">
        <w:rPr>
          <w:rFonts w:ascii="Times New Roman" w:cs="Times New Roman" w:eastAsia="Times New Roman" w:hAnsi="Times New Roman"/>
          <w:sz w:val="24"/>
          <w:szCs w:val="24"/>
          <w:rtl w:val="0"/>
        </w:rPr>
        <w:t xml:space="preserve">outras Encíclicas e em contextos diferentes.</w:t>
      </w:r>
      <w:r w:rsidDel="00000000" w:rsidR="00000000" w:rsidRPr="00000000">
        <w:rPr>
          <w:rtl w:val="0"/>
        </w:rPr>
      </w:r>
    </w:p>
    <w:p w:rsidR="00000000" w:rsidDel="00000000" w:rsidP="00000000" w:rsidRDefault="00000000" w:rsidRPr="00000000" w14:paraId="000000A7">
      <w:pPr>
        <w:spacing w:line="431.99999999999994"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Sendo extremamente importante, pois essa doutrina social é vista como o posicionamento - político- da</w:t>
      </w:r>
      <w:r w:rsidDel="00000000" w:rsidR="00000000" w:rsidRPr="00000000">
        <w:rPr>
          <w:rFonts w:ascii="Times New Roman" w:cs="Times New Roman" w:eastAsia="Times New Roman" w:hAnsi="Times New Roman"/>
          <w:sz w:val="24"/>
          <w:szCs w:val="24"/>
          <w:rtl w:val="0"/>
        </w:rPr>
        <w:t xml:space="preserve"> igreja</w:t>
      </w:r>
      <w:r w:rsidDel="00000000" w:rsidR="00000000" w:rsidRPr="00000000">
        <w:rPr>
          <w:rFonts w:ascii="Times New Roman" w:cs="Times New Roman" w:eastAsia="Times New Roman" w:hAnsi="Times New Roman"/>
          <w:sz w:val="24"/>
          <w:szCs w:val="24"/>
          <w:rtl w:val="0"/>
        </w:rPr>
        <w:t xml:space="preserve"> católica e com grande influência no Direito do Trabalho através dos princípios por ela propagados.</w:t>
      </w:r>
    </w:p>
    <w:p w:rsidR="00000000" w:rsidDel="00000000" w:rsidP="00000000" w:rsidRDefault="00000000" w:rsidRPr="00000000" w14:paraId="000000A8">
      <w:pPr>
        <w:spacing w:line="431.99999999999994"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A Doutrina</w:t>
      </w:r>
      <w:r w:rsidDel="00000000" w:rsidR="00000000" w:rsidRPr="00000000">
        <w:rPr>
          <w:rFonts w:ascii="Times New Roman" w:cs="Times New Roman" w:eastAsia="Times New Roman" w:hAnsi="Times New Roman"/>
          <w:sz w:val="24"/>
          <w:szCs w:val="24"/>
          <w:rtl w:val="0"/>
        </w:rPr>
        <w:t xml:space="preserve"> Social da Igreja deixou, de fato, princípios sólidos no Direito do Trabalho moderno em diversas nações. Princípios legais que hoje que são considerados os pilares dos direitos básicos do trabalhador e associado aos direitos humanos de segunda geração</w:t>
      </w:r>
      <w:r w:rsidDel="00000000" w:rsidR="00000000" w:rsidRPr="00000000">
        <w:rPr>
          <w:rtl w:val="0"/>
        </w:rPr>
      </w:r>
    </w:p>
    <w:p w:rsidR="00000000" w:rsidDel="00000000" w:rsidP="00000000" w:rsidRDefault="00000000" w:rsidRPr="00000000" w14:paraId="000000A9">
      <w:pPr>
        <w:spacing w:line="431.99999999999994"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r w:rsidDel="00000000" w:rsidR="00000000" w:rsidRPr="00000000">
        <w:rPr>
          <w:rFonts w:ascii="Times New Roman" w:cs="Times New Roman" w:eastAsia="Times New Roman" w:hAnsi="Times New Roman"/>
          <w:b w:val="1"/>
          <w:sz w:val="24"/>
          <w:szCs w:val="24"/>
          <w:rtl w:val="0"/>
        </w:rPr>
        <w:t xml:space="preserve"> O LEGADO PRINCIPIOLÓGICO DA DOUTRINA SOCIAL</w:t>
      </w:r>
    </w:p>
    <w:p w:rsidR="00000000" w:rsidDel="00000000" w:rsidP="00000000" w:rsidRDefault="00000000" w:rsidRPr="00000000" w14:paraId="000000AA">
      <w:pPr>
        <w:spacing w:line="431.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Os ensinamentos trazidos pela Doutrina Social da Igreja Católica não foram úteis apenas para a Revolução Industrial, pois percebe-se sua influência nos dias atuais em várias constituições ao redor do mundo.</w:t>
      </w:r>
    </w:p>
    <w:p w:rsidR="00000000" w:rsidDel="00000000" w:rsidP="00000000" w:rsidRDefault="00000000" w:rsidRPr="00000000" w14:paraId="000000AB">
      <w:pPr>
        <w:spacing w:line="431.99999999999994"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Tais princípios seriam os meios de busca para a justiça social, comparando o direito positivado  que temos atualmente com a Rerum Novarum percebemos, desde essa encíclica o surgimento do que hoje chamamos de salário mínimo, mas já era previsto na carta, vejamos:</w:t>
      </w:r>
    </w:p>
    <w:p w:rsidR="00000000" w:rsidDel="00000000" w:rsidP="00000000" w:rsidRDefault="00000000" w:rsidRPr="00000000" w14:paraId="000000AC">
      <w:pPr>
        <w:spacing w:line="431.99999999999994"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spacing w:line="240" w:lineRule="auto"/>
        <w:ind w:left="2267.71653543307"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Façam, pois, o patrão e o operário todas as convenções que lhes aprouver, cheguem, inclusivamente, a acordar na cifra do salário: acima da sua livre vontade está uma lei de justiça natural, mais elevada e mais antiga, a saber, que o salário não deve ser insuficiente para assegurar a subsistência do operário sóbrio e honrado. Mas se, constrangido pela necessidade ou forçado pelo receio dum mal maior, aceita condições duras que por outro lado lhe não seria permitido recusar, porque lhe são impostas pelo patrão ou por quem faz oferta do trabalho, então é isto sofrer uma violência contra a qual a justiça protesta </w:t>
      </w:r>
      <w:r w:rsidDel="00000000" w:rsidR="00000000" w:rsidRPr="00000000">
        <w:rPr>
          <w:rtl w:val="0"/>
        </w:rPr>
      </w:r>
    </w:p>
    <w:p w:rsidR="00000000" w:rsidDel="00000000" w:rsidP="00000000" w:rsidRDefault="00000000" w:rsidRPr="00000000" w14:paraId="000000AE">
      <w:pPr>
        <w:spacing w:line="240" w:lineRule="auto"/>
        <w:ind w:left="2267.716535433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(LEÃO</w:t>
      </w:r>
      <w:r w:rsidDel="00000000" w:rsidR="00000000" w:rsidRPr="00000000">
        <w:rPr>
          <w:rFonts w:ascii="Times New Roman" w:cs="Times New Roman" w:eastAsia="Times New Roman" w:hAnsi="Times New Roman"/>
          <w:sz w:val="24"/>
          <w:szCs w:val="24"/>
          <w:rtl w:val="0"/>
        </w:rPr>
        <w:t xml:space="preserve"> XIII, Papa, </w:t>
      </w:r>
      <w:r w:rsidDel="00000000" w:rsidR="00000000" w:rsidRPr="00000000">
        <w:rPr>
          <w:rFonts w:ascii="Times New Roman" w:cs="Times New Roman" w:eastAsia="Times New Roman" w:hAnsi="Times New Roman"/>
          <w:sz w:val="24"/>
          <w:szCs w:val="24"/>
          <w:rtl w:val="0"/>
        </w:rPr>
        <w:t xml:space="preserve">2022</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AF">
      <w:pPr>
        <w:spacing w:line="431.99999999999994"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0">
      <w:pPr>
        <w:spacing w:line="431.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Nesse ponto, o papa Leão XII discorre sobre um salário que possa ao menos garantir a subsistência do trabalhador e de sua família, porém, ele afirma também que o trabalhador, se vendo em uma condição hipossuficiente não poderia recusar um salário que não lhe garantisse as devidas condições.</w:t>
      </w:r>
    </w:p>
    <w:p w:rsidR="00000000" w:rsidDel="00000000" w:rsidP="00000000" w:rsidRDefault="00000000" w:rsidRPr="00000000" w14:paraId="000000B1">
      <w:pPr>
        <w:spacing w:line="431.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Posteriormente, vemos o compêndio da Doutrina Social da Igreja Católica </w:t>
      </w:r>
      <w:r w:rsidDel="00000000" w:rsidR="00000000" w:rsidRPr="00000000">
        <w:rPr>
          <w:rFonts w:ascii="Times New Roman" w:cs="Times New Roman" w:eastAsia="Times New Roman" w:hAnsi="Times New Roman"/>
          <w:sz w:val="24"/>
          <w:szCs w:val="24"/>
          <w:rtl w:val="0"/>
        </w:rPr>
        <w:t xml:space="preserve">dissertando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sobre o “salário-família”, afirmando que a quantia devida ao trabalhador deveria garantir a sua subsistência, a de sua família e também garantir a construção de uma poupança. Vejamos: </w:t>
      </w:r>
    </w:p>
    <w:p w:rsidR="00000000" w:rsidDel="00000000" w:rsidP="00000000" w:rsidRDefault="00000000" w:rsidRPr="00000000" w14:paraId="000000B2">
      <w:pPr>
        <w:spacing w:line="240" w:lineRule="auto"/>
        <w:ind w:left="2267.71653543307"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b w:val="1"/>
          <w:sz w:val="20"/>
          <w:szCs w:val="20"/>
          <w:highlight w:val="white"/>
          <w:rtl w:val="0"/>
        </w:rPr>
        <w:t xml:space="preserve">250</w:t>
      </w:r>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Fonts w:ascii="Times New Roman" w:cs="Times New Roman" w:eastAsia="Times New Roman" w:hAnsi="Times New Roman"/>
          <w:i w:val="1"/>
          <w:sz w:val="20"/>
          <w:szCs w:val="20"/>
          <w:highlight w:val="white"/>
          <w:rtl w:val="0"/>
        </w:rPr>
        <w:t xml:space="preserve">Para tutelar esta relação essencial entre família e trabalho, um elemento a estimar e salvaguardar é o salário-família</w:t>
      </w:r>
      <w:r w:rsidDel="00000000" w:rsidR="00000000" w:rsidRPr="00000000">
        <w:rPr>
          <w:rFonts w:ascii="Times New Roman" w:cs="Times New Roman" w:eastAsia="Times New Roman" w:hAnsi="Times New Roman"/>
          <w:sz w:val="20"/>
          <w:szCs w:val="20"/>
          <w:highlight w:val="white"/>
          <w:rtl w:val="0"/>
        </w:rPr>
        <w:t xml:space="preserve">, ou seja, um salário suficiente para manter e fazer viver dignamente a família</w:t>
      </w:r>
      <w:hyperlink r:id="rId14">
        <w:r w:rsidDel="00000000" w:rsidR="00000000" w:rsidRPr="00000000">
          <w:rPr>
            <w:rFonts w:ascii="Times New Roman" w:cs="Times New Roman" w:eastAsia="Times New Roman" w:hAnsi="Times New Roman"/>
            <w:sz w:val="20"/>
            <w:szCs w:val="20"/>
            <w:highlight w:val="white"/>
            <w:u w:val="single"/>
            <w:rtl w:val="0"/>
          </w:rPr>
          <w:t xml:space="preserve"> [564] </w:t>
        </w:r>
      </w:hyperlink>
      <w:r w:rsidDel="00000000" w:rsidR="00000000" w:rsidRPr="00000000">
        <w:rPr>
          <w:rFonts w:ascii="Times New Roman" w:cs="Times New Roman" w:eastAsia="Times New Roman" w:hAnsi="Times New Roman"/>
          <w:sz w:val="20"/>
          <w:szCs w:val="20"/>
          <w:highlight w:val="white"/>
          <w:rtl w:val="0"/>
        </w:rPr>
        <w:t xml:space="preserve">. Tal salário deve também permitir a realização de uma poupança que favoreça a aquisição de uma certa propriedade, como garantia de liberdade: o direito à propriedade é estreitamente ligado à existência das famílias, que se põem ao abrigo da necessidade também graças à poupança e à constituição de uma propriedade familiar</w:t>
      </w:r>
      <w:hyperlink r:id="rId15">
        <w:r w:rsidDel="00000000" w:rsidR="00000000" w:rsidRPr="00000000">
          <w:rPr>
            <w:rFonts w:ascii="Times New Roman" w:cs="Times New Roman" w:eastAsia="Times New Roman" w:hAnsi="Times New Roman"/>
            <w:sz w:val="20"/>
            <w:szCs w:val="20"/>
            <w:highlight w:val="white"/>
            <w:u w:val="single"/>
            <w:rtl w:val="0"/>
          </w:rPr>
          <w:t xml:space="preserve"> [565] </w:t>
        </w:r>
      </w:hyperlink>
      <w:r w:rsidDel="00000000" w:rsidR="00000000" w:rsidRPr="00000000">
        <w:rPr>
          <w:rFonts w:ascii="Times New Roman" w:cs="Times New Roman" w:eastAsia="Times New Roman" w:hAnsi="Times New Roman"/>
          <w:sz w:val="20"/>
          <w:szCs w:val="20"/>
          <w:highlight w:val="white"/>
          <w:rtl w:val="0"/>
        </w:rPr>
        <w:t xml:space="preserve">. Vários podem ser os modos para concretizar o salário familiar. Concorrem para determiná-lo algumas importantes medidas sociais, como os abonos familiares e outros contributos para as pessoas que dependem da família, como também a remuneração do trabalho doméstico de um dos genitores</w:t>
      </w:r>
      <w:hyperlink r:id="rId16">
        <w:r w:rsidDel="00000000" w:rsidR="00000000" w:rsidRPr="00000000">
          <w:rPr>
            <w:rFonts w:ascii="Times New Roman" w:cs="Times New Roman" w:eastAsia="Times New Roman" w:hAnsi="Times New Roman"/>
            <w:sz w:val="20"/>
            <w:szCs w:val="20"/>
            <w:highlight w:val="white"/>
            <w:u w:val="single"/>
            <w:rtl w:val="0"/>
          </w:rPr>
          <w:t xml:space="preserve"> [566] </w:t>
        </w:r>
      </w:hyperlink>
      <w:r w:rsidDel="00000000" w:rsidR="00000000" w:rsidRPr="00000000">
        <w:rPr>
          <w:rFonts w:ascii="Times New Roman" w:cs="Times New Roman" w:eastAsia="Times New Roman" w:hAnsi="Times New Roman"/>
          <w:sz w:val="20"/>
          <w:szCs w:val="20"/>
          <w:highlight w:val="white"/>
          <w:rtl w:val="0"/>
        </w:rPr>
        <w:t xml:space="preserve"> </w:t>
      </w:r>
    </w:p>
    <w:p w:rsidR="00000000" w:rsidDel="00000000" w:rsidP="00000000" w:rsidRDefault="00000000" w:rsidRPr="00000000" w14:paraId="000000B3">
      <w:pPr>
        <w:spacing w:line="240" w:lineRule="auto"/>
        <w:ind w:left="2267.71653543307" w:firstLine="0"/>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B4">
      <w:pPr>
        <w:spacing w:line="240" w:lineRule="auto"/>
        <w:ind w:left="2267.7165354330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rtl w:val="0"/>
        </w:rPr>
        <w:t xml:space="preserve">Compêndio de Doutrina Social da Igreja. 2005, p. 250)</w:t>
      </w:r>
      <w:r w:rsidDel="00000000" w:rsidR="00000000" w:rsidRPr="00000000">
        <w:rPr>
          <w:rtl w:val="0"/>
        </w:rPr>
      </w:r>
    </w:p>
    <w:p w:rsidR="00000000" w:rsidDel="00000000" w:rsidP="00000000" w:rsidRDefault="00000000" w:rsidRPr="00000000" w14:paraId="000000B5">
      <w:pPr>
        <w:spacing w:line="240" w:lineRule="auto"/>
        <w:ind w:left="0" w:firstLine="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B6">
      <w:pPr>
        <w:spacing w:line="360" w:lineRule="auto"/>
        <w:ind w:left="0"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ab/>
        <w:t xml:space="preserve">Comparando tal diretriz principiológica com o direito positivado, no Brasil, através da Consolidação das Leis Trabalhistas, promulgada em 1943, vemos que o princípio do salário-família é a base da criação do dispositivo do salário mínimo, disposto no art. 81, afirmando:</w:t>
      </w:r>
    </w:p>
    <w:p w:rsidR="00000000" w:rsidDel="00000000" w:rsidP="00000000" w:rsidRDefault="00000000" w:rsidRPr="00000000" w14:paraId="000000B7">
      <w:pPr>
        <w:spacing w:line="240" w:lineRule="auto"/>
        <w:ind w:left="2267.71653543307"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Art. 81 - O salário mínimo será determinado pela fórmula Sm = a + b + c + d + e, em que "a", "b", "c", "d" e "e" representam, respectivamente, o valor das despesas diárias com alimentação, habitação, vestuário, higiene e transporte necessários à vida de um trabalhador adulto.</w:t>
      </w:r>
      <w:r w:rsidDel="00000000" w:rsidR="00000000" w:rsidRPr="00000000">
        <w:rPr>
          <w:rtl w:val="0"/>
        </w:rPr>
      </w:r>
    </w:p>
    <w:p w:rsidR="00000000" w:rsidDel="00000000" w:rsidP="00000000" w:rsidRDefault="00000000" w:rsidRPr="00000000" w14:paraId="000000B8">
      <w:pPr>
        <w:spacing w:line="240" w:lineRule="auto"/>
        <w:ind w:left="2267.71653543307" w:firstLine="0"/>
        <w:jc w:val="both"/>
        <w:rPr>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Fonts w:ascii="Times New Roman" w:cs="Times New Roman" w:eastAsia="Times New Roman" w:hAnsi="Times New Roman"/>
          <w:sz w:val="20"/>
          <w:szCs w:val="20"/>
          <w:rtl w:val="0"/>
        </w:rPr>
        <w:t xml:space="preserve">(BRASIL, 2022.).</w:t>
      </w:r>
      <w:r w:rsidDel="00000000" w:rsidR="00000000" w:rsidRPr="00000000">
        <w:rPr>
          <w:rtl w:val="0"/>
        </w:rPr>
      </w:r>
    </w:p>
    <w:p w:rsidR="00000000" w:rsidDel="00000000" w:rsidP="00000000" w:rsidRDefault="00000000" w:rsidRPr="00000000" w14:paraId="000000B9">
      <w:pPr>
        <w:spacing w:line="360" w:lineRule="auto"/>
        <w:ind w:left="2267.71653543307"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BA">
      <w:pPr>
        <w:spacing w:line="36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 xml:space="preserve">Fica disposto que o salário-mínimo deve cobrir as necessidades básicas do trabalhador, tendo, portanto, a CLT </w:t>
      </w:r>
      <w:r w:rsidDel="00000000" w:rsidR="00000000" w:rsidRPr="00000000">
        <w:rPr>
          <w:rFonts w:ascii="Times New Roman" w:cs="Times New Roman" w:eastAsia="Times New Roman" w:hAnsi="Times New Roman"/>
          <w:sz w:val="24"/>
          <w:szCs w:val="24"/>
          <w:highlight w:val="white"/>
          <w:rtl w:val="0"/>
        </w:rPr>
        <w:t xml:space="preserve">acolheu</w:t>
      </w:r>
      <w:r w:rsidDel="00000000" w:rsidR="00000000" w:rsidRPr="00000000">
        <w:rPr>
          <w:rFonts w:ascii="Times New Roman" w:cs="Times New Roman" w:eastAsia="Times New Roman" w:hAnsi="Times New Roman"/>
          <w:sz w:val="24"/>
          <w:szCs w:val="24"/>
          <w:highlight w:val="white"/>
          <w:rtl w:val="0"/>
        </w:rPr>
        <w:t xml:space="preserve"> o princípio do salário-família em seu texto legal.</w:t>
      </w:r>
    </w:p>
    <w:p w:rsidR="00000000" w:rsidDel="00000000" w:rsidP="00000000" w:rsidRDefault="00000000" w:rsidRPr="00000000" w14:paraId="000000BB">
      <w:pPr>
        <w:spacing w:line="36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 xml:space="preserve">Além disso, a Rerum Novarum inicia o vislumbramento da criação da previdência social para os trabalhadores, em um trecho da encíclica o papa Leão XII, afirma:</w:t>
      </w:r>
    </w:p>
    <w:p w:rsidR="00000000" w:rsidDel="00000000" w:rsidP="00000000" w:rsidRDefault="00000000" w:rsidRPr="00000000" w14:paraId="000000BC">
      <w:pPr>
        <w:spacing w:line="240" w:lineRule="auto"/>
        <w:ind w:left="2267.71653543307"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É necessário ainda prover de modo especial a que em nenhum tempo falte trabalho ao operário; e que haja um fundo de reserva destinado a fazer face, não somente aos acidentes súbitos e fortuitos inseparáveis do trabalho industrial, mas ainda à doença, à velhice e aos reveses da fortuna</w:t>
      </w:r>
    </w:p>
    <w:p w:rsidR="00000000" w:rsidDel="00000000" w:rsidP="00000000" w:rsidRDefault="00000000" w:rsidRPr="00000000" w14:paraId="000000BD">
      <w:pPr>
        <w:spacing w:line="240" w:lineRule="auto"/>
        <w:ind w:left="2267.71653543307" w:firstLine="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BE">
      <w:pPr>
        <w:spacing w:line="240" w:lineRule="auto"/>
        <w:ind w:left="2267.71653543307" w:firstLine="0"/>
        <w:jc w:val="both"/>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20"/>
          <w:szCs w:val="20"/>
          <w:rtl w:val="0"/>
        </w:rPr>
        <w:t xml:space="preserve">(LEÃO XIII, Papa, </w:t>
      </w:r>
      <w:r w:rsidDel="00000000" w:rsidR="00000000" w:rsidRPr="00000000">
        <w:rPr>
          <w:rFonts w:ascii="Times New Roman" w:cs="Times New Roman" w:eastAsia="Times New Roman" w:hAnsi="Times New Roman"/>
          <w:sz w:val="20"/>
          <w:szCs w:val="20"/>
          <w:rtl w:val="0"/>
        </w:rPr>
        <w:t xml:space="preserve">2022</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0BF">
      <w:pPr>
        <w:spacing w:line="36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r>
    </w:p>
    <w:p w:rsidR="00000000" w:rsidDel="00000000" w:rsidP="00000000" w:rsidRDefault="00000000" w:rsidRPr="00000000" w14:paraId="000000C0">
      <w:pPr>
        <w:spacing w:line="36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 xml:space="preserve">Dessa forma, o papa Leão XII começa a traçar as diretrizes de uma previdência social que nada mais seria uma reserva financeira a ser utilizada nos casos de incapacidade laboral.</w:t>
      </w:r>
    </w:p>
    <w:p w:rsidR="00000000" w:rsidDel="00000000" w:rsidP="00000000" w:rsidRDefault="00000000" w:rsidRPr="00000000" w14:paraId="000000C1">
      <w:pPr>
        <w:spacing w:line="36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 xml:space="preserve">Nesse sentido, a previdência é citada cerca de 300 vezes na CLT e é instituída pela própria Constituição Federal de 1988, sendo afirmada como direito dos trabalhadores urbanos e rurais, no art. 7°, IV da Constituição Federal, afirmando: </w:t>
      </w:r>
    </w:p>
    <w:p w:rsidR="00000000" w:rsidDel="00000000" w:rsidP="00000000" w:rsidRDefault="00000000" w:rsidRPr="00000000" w14:paraId="000000C2">
      <w:pPr>
        <w:spacing w:line="240" w:lineRule="auto"/>
        <w:ind w:left="2267.71653543307" w:firstLine="0"/>
        <w:jc w:val="both"/>
        <w:rPr>
          <w:sz w:val="20"/>
          <w:szCs w:val="20"/>
          <w:highlight w:val="white"/>
        </w:rPr>
      </w:pPr>
      <w:r w:rsidDel="00000000" w:rsidR="00000000" w:rsidRPr="00000000">
        <w:rPr>
          <w:sz w:val="20"/>
          <w:szCs w:val="20"/>
          <w:highlight w:val="white"/>
          <w:rtl w:val="0"/>
        </w:rPr>
        <w:t xml:space="preserve">Art. 7º São direitos dos trabalhadores urbanos e rurais, além de outros que visem à melhoria de sua condição social:</w:t>
      </w:r>
    </w:p>
    <w:p w:rsidR="00000000" w:rsidDel="00000000" w:rsidP="00000000" w:rsidRDefault="00000000" w:rsidRPr="00000000" w14:paraId="000000C3">
      <w:pPr>
        <w:spacing w:line="240" w:lineRule="auto"/>
        <w:ind w:left="2267.71653543307" w:firstLine="0"/>
        <w:jc w:val="both"/>
        <w:rPr>
          <w:sz w:val="20"/>
          <w:szCs w:val="20"/>
          <w:highlight w:val="white"/>
        </w:rPr>
      </w:pPr>
      <w:r w:rsidDel="00000000" w:rsidR="00000000" w:rsidRPr="00000000">
        <w:rPr>
          <w:sz w:val="20"/>
          <w:szCs w:val="20"/>
          <w:highlight w:val="white"/>
          <w:rtl w:val="0"/>
        </w:rPr>
        <w:t xml:space="preserve">IV - salário mínimo, fixado em lei, nacionalmente unificado, capaz de atender a suas necessidades vitais básicas e às de sua família com moradia, alimentação, educação, saúde, lazer, vestuário, higiene, transporte e previdência social, com reajustes periódicos que lhe preservem o poder aquisitivo, sendo vedada sua vinculação para qualquer fim;</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BRASIL, 2022</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C4">
      <w:pPr>
        <w:spacing w:line="240" w:lineRule="auto"/>
        <w:ind w:left="2267.71653543307" w:firstLine="0"/>
        <w:jc w:val="both"/>
        <w:rPr>
          <w:sz w:val="20"/>
          <w:szCs w:val="20"/>
          <w:highlight w:val="white"/>
        </w:rPr>
      </w:pPr>
      <w:r w:rsidDel="00000000" w:rsidR="00000000" w:rsidRPr="00000000">
        <w:rPr>
          <w:rtl w:val="0"/>
        </w:rPr>
      </w:r>
    </w:p>
    <w:p w:rsidR="00000000" w:rsidDel="00000000" w:rsidP="00000000" w:rsidRDefault="00000000" w:rsidRPr="00000000" w14:paraId="000000C5">
      <w:pPr>
        <w:spacing w:line="240" w:lineRule="auto"/>
        <w:ind w:left="2267.71653543307" w:firstLine="0"/>
        <w:jc w:val="both"/>
        <w:rPr>
          <w:sz w:val="20"/>
          <w:szCs w:val="20"/>
          <w:highlight w:val="white"/>
        </w:rPr>
      </w:pPr>
      <w:r w:rsidDel="00000000" w:rsidR="00000000" w:rsidRPr="00000000">
        <w:rPr>
          <w:rtl w:val="0"/>
        </w:rPr>
      </w:r>
    </w:p>
    <w:p w:rsidR="00000000" w:rsidDel="00000000" w:rsidP="00000000" w:rsidRDefault="00000000" w:rsidRPr="00000000" w14:paraId="000000C6">
      <w:pPr>
        <w:spacing w:line="240" w:lineRule="auto"/>
        <w:ind w:left="2267.71653543307" w:firstLine="0"/>
        <w:jc w:val="both"/>
        <w:rPr>
          <w:sz w:val="20"/>
          <w:szCs w:val="20"/>
          <w:highlight w:val="white"/>
        </w:rPr>
      </w:pPr>
      <w:r w:rsidDel="00000000" w:rsidR="00000000" w:rsidRPr="00000000">
        <w:rPr>
          <w:rtl w:val="0"/>
        </w:rPr>
      </w:r>
    </w:p>
    <w:p w:rsidR="00000000" w:rsidDel="00000000" w:rsidP="00000000" w:rsidRDefault="00000000" w:rsidRPr="00000000" w14:paraId="000000C7">
      <w:pPr>
        <w:spacing w:line="36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 xml:space="preserve">Resta cristalino, o acolhimento de mais um princípio da Doutrina Social da Igreja no direito positivado, como um meio de busca pela justiça social.</w:t>
      </w:r>
    </w:p>
    <w:p w:rsidR="00000000" w:rsidDel="00000000" w:rsidP="00000000" w:rsidRDefault="00000000" w:rsidRPr="00000000" w14:paraId="000000C8">
      <w:pPr>
        <w:spacing w:line="360"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 xml:space="preserve">A Doutrina Social da Igreja Católica também vem buscar a equidade do trabalho de homens, mulheres e crianças. Para isto, é afirmado pelo papa Leão XII, em sua encíclica Rerum Novarum:</w:t>
      </w:r>
    </w:p>
    <w:p w:rsidR="00000000" w:rsidDel="00000000" w:rsidP="00000000" w:rsidRDefault="00000000" w:rsidRPr="00000000" w14:paraId="000000C9">
      <w:pPr>
        <w:spacing w:line="240" w:lineRule="auto"/>
        <w:ind w:left="2267.7165354330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 Enfim, o que um homem válido e na força da idade pode fazer, não será equitativo exigi-lo duma mulher ou duma criança. Especialmente a infância — e isto deve ser estritamente observado — não deve entrar na oficina senão quando a sua idade tenha suficientemente desenvolvido nela as forças físicas, intelectuais e morais: de contrário, como uma planta ainda tenra, ver-se-á murchar com um trabalho demasiado precoce, e dar-se-á cabo da sua educação. Trabalhos há também quê se não adaptam tanto à mulher, a qual a natureza destina de preferência aos arranjos domésticos, que, por outro lado, salvaguardam admiravelmente a honestidade do sexo, e correspondem melhor, pela sua natureza, ao que pede a boa educação dos filhos e a prosperidade da família. Em geral, a duração do descanso deve medir-se pelo dispêndio das forças que ele deve restituir. O direito ao descanso de cada dia assim como à cessação do trabalho no dia do Senhor, deve ser a condição expressa ou tácita de todo o contrato feito entre patrões e operários. Onde esta condição não entrar, o contrato não será justo, pois ninguém pode exigir ou prometer a violação dos deveres do homem para com Deus e para consigo mesmo</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0CA">
      <w:pPr>
        <w:spacing w:line="240" w:lineRule="auto"/>
        <w:ind w:left="2267.7165354330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(LEÃO</w:t>
      </w:r>
      <w:r w:rsidDel="00000000" w:rsidR="00000000" w:rsidRPr="00000000">
        <w:rPr>
          <w:rFonts w:ascii="Times New Roman" w:cs="Times New Roman" w:eastAsia="Times New Roman" w:hAnsi="Times New Roman"/>
          <w:sz w:val="20"/>
          <w:szCs w:val="20"/>
          <w:rtl w:val="0"/>
        </w:rPr>
        <w:t xml:space="preserve"> XIII, P</w:t>
      </w:r>
      <w:r w:rsidDel="00000000" w:rsidR="00000000" w:rsidRPr="00000000">
        <w:rPr>
          <w:rFonts w:ascii="Times New Roman" w:cs="Times New Roman" w:eastAsia="Times New Roman" w:hAnsi="Times New Roman"/>
          <w:sz w:val="20"/>
          <w:szCs w:val="20"/>
          <w:rtl w:val="0"/>
        </w:rPr>
        <w:t xml:space="preserve">apa, 2022.)</w:t>
      </w:r>
    </w:p>
    <w:p w:rsidR="00000000" w:rsidDel="00000000" w:rsidP="00000000" w:rsidRDefault="00000000" w:rsidRPr="00000000" w14:paraId="000000CB">
      <w:pPr>
        <w:spacing w:line="240" w:lineRule="auto"/>
        <w:ind w:left="2267.71653543307" w:firstLine="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CC">
      <w:pPr>
        <w:spacing w:line="36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highlight w:val="white"/>
          <w:rtl w:val="0"/>
        </w:rPr>
        <w:tab/>
      </w:r>
      <w:r w:rsidDel="00000000" w:rsidR="00000000" w:rsidRPr="00000000">
        <w:rPr>
          <w:rFonts w:ascii="Times New Roman" w:cs="Times New Roman" w:eastAsia="Times New Roman" w:hAnsi="Times New Roman"/>
          <w:sz w:val="24"/>
          <w:szCs w:val="24"/>
          <w:highlight w:val="white"/>
          <w:rtl w:val="0"/>
        </w:rPr>
        <w:t xml:space="preserve">O papa Leão XII, nesse trecho busca diferenciar biologicamente homens, mulheres e crianças de forma que proteja cada um destes de trabalhos que coloquem em risco sua integridade física e também sua dignidade, visto que um homem teria o vigor físico que não deve ser exigido de mulheres e crianças.</w:t>
      </w:r>
    </w:p>
    <w:p w:rsidR="00000000" w:rsidDel="00000000" w:rsidP="00000000" w:rsidRDefault="00000000" w:rsidRPr="00000000" w14:paraId="000000CD">
      <w:pPr>
        <w:spacing w:line="36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 xml:space="preserve">Além disso, ao falar do trabalho infantil, o busca fazer de forma que proteja a infância para que nessa fase ocorra seu desenvolvimento e que foque na educação.</w:t>
      </w:r>
    </w:p>
    <w:p w:rsidR="00000000" w:rsidDel="00000000" w:rsidP="00000000" w:rsidRDefault="00000000" w:rsidRPr="00000000" w14:paraId="000000CE">
      <w:pPr>
        <w:spacing w:line="36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 xml:space="preserve">Esses princípios aqui tratados podem ser observados também no Brasil, na consolidação das Leis Trabalhistas e com o mesmo objetivo da Rerum Novarum, a busca pela equidade entre homens e mulheres.</w:t>
      </w:r>
    </w:p>
    <w:p w:rsidR="00000000" w:rsidDel="00000000" w:rsidP="00000000" w:rsidRDefault="00000000" w:rsidRPr="00000000" w14:paraId="000000CF">
      <w:pPr>
        <w:spacing w:line="36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 xml:space="preserve">A CLT, para isso, traz um capítulo inteiro voltado para a proteção do trabalho feminino, dispondo esses dispositivos no capítulo III, percebendo-se nesses dispositivos as condições especiais de duração, condições do trabalho e descriminação contra a mulher; proteção especial em relação ao trabalho noturno, aos períodos de descanso, aos métodos e locais de trabalho, assim como proteção especial a empregada gestante, dispondo, inclusive de estabilidade provisória em seu emprego, disposto no art. 391-A da CLT:</w:t>
      </w:r>
    </w:p>
    <w:p w:rsidR="00000000" w:rsidDel="00000000" w:rsidP="00000000" w:rsidRDefault="00000000" w:rsidRPr="00000000" w14:paraId="000000D0">
      <w:pPr>
        <w:spacing w:line="240" w:lineRule="auto"/>
        <w:ind w:left="2267.71653543307" w:firstLine="0"/>
        <w:jc w:val="both"/>
        <w:rPr>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Art. 391-A.  A confirmação do estado de gravidez advindo no curso do contrato de trabalho, ainda que durante o prazo do aviso prévio trabalhado ou indenizado, garante à empregada gestante a estabilidade provisória prevista na alínea </w:t>
      </w:r>
      <w:r w:rsidDel="00000000" w:rsidR="00000000" w:rsidRPr="00000000">
        <w:rPr>
          <w:rFonts w:ascii="Times New Roman" w:cs="Times New Roman" w:eastAsia="Times New Roman" w:hAnsi="Times New Roman"/>
          <w:i w:val="1"/>
          <w:sz w:val="20"/>
          <w:szCs w:val="20"/>
          <w:highlight w:val="white"/>
          <w:rtl w:val="0"/>
        </w:rPr>
        <w:t xml:space="preserve">b</w:t>
      </w:r>
      <w:r w:rsidDel="00000000" w:rsidR="00000000" w:rsidRPr="00000000">
        <w:rPr>
          <w:rFonts w:ascii="Times New Roman" w:cs="Times New Roman" w:eastAsia="Times New Roman" w:hAnsi="Times New Roman"/>
          <w:sz w:val="20"/>
          <w:szCs w:val="20"/>
          <w:highlight w:val="white"/>
          <w:rtl w:val="0"/>
        </w:rPr>
        <w:t xml:space="preserve"> do</w:t>
      </w:r>
      <w:hyperlink r:id="rId17">
        <w:r w:rsidDel="00000000" w:rsidR="00000000" w:rsidRPr="00000000">
          <w:rPr>
            <w:rFonts w:ascii="Times New Roman" w:cs="Times New Roman" w:eastAsia="Times New Roman" w:hAnsi="Times New Roman"/>
            <w:sz w:val="20"/>
            <w:szCs w:val="20"/>
            <w:highlight w:val="white"/>
            <w:u w:val="single"/>
            <w:rtl w:val="0"/>
          </w:rPr>
          <w:t xml:space="preserve"> inciso II do art. 10 do Ato das Disposições Constitucionais Transitórias</w:t>
        </w:r>
      </w:hyperlink>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Fonts w:ascii="Times New Roman" w:cs="Times New Roman" w:eastAsia="Times New Roman" w:hAnsi="Times New Roman"/>
          <w:sz w:val="20"/>
          <w:szCs w:val="20"/>
          <w:rtl w:val="0"/>
        </w:rPr>
        <w:t xml:space="preserve">(Decreto-lei nº 5.452, de 1 de maio de 1943. Aprova a consolidação das leis do trabalho. Lex: coletânea de legislação: edição federal, São Paulo, v. 7, 1943.).</w:t>
      </w:r>
      <w:r w:rsidDel="00000000" w:rsidR="00000000" w:rsidRPr="00000000">
        <w:rPr>
          <w:rtl w:val="0"/>
        </w:rPr>
      </w:r>
    </w:p>
    <w:p w:rsidR="00000000" w:rsidDel="00000000" w:rsidP="00000000" w:rsidRDefault="00000000" w:rsidRPr="00000000" w14:paraId="000000D1">
      <w:pPr>
        <w:spacing w:line="360" w:lineRule="auto"/>
        <w:ind w:left="0" w:firstLine="708.6614173228347"/>
        <w:jc w:val="both"/>
        <w:rPr>
          <w:sz w:val="24"/>
          <w:szCs w:val="24"/>
          <w:highlight w:val="white"/>
        </w:rPr>
      </w:pPr>
      <w:r w:rsidDel="00000000" w:rsidR="00000000" w:rsidRPr="00000000">
        <w:rPr>
          <w:rtl w:val="0"/>
        </w:rPr>
      </w:r>
    </w:p>
    <w:p w:rsidR="00000000" w:rsidDel="00000000" w:rsidP="00000000" w:rsidRDefault="00000000" w:rsidRPr="00000000" w14:paraId="000000D2">
      <w:pPr>
        <w:spacing w:line="360"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Assim como as mulheres, o trabalho do menor de idade também encontra proteção na Consolidação das Leis trabalhistas</w:t>
      </w:r>
      <w:r w:rsidDel="00000000" w:rsidR="00000000" w:rsidRPr="00000000">
        <w:rPr>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destinando o Capítulo IV do texto legal para dispor sobre as condições do trabalho do menor.</w:t>
      </w:r>
    </w:p>
    <w:p w:rsidR="00000000" w:rsidDel="00000000" w:rsidP="00000000" w:rsidRDefault="00000000" w:rsidRPr="00000000" w14:paraId="000000D3">
      <w:pPr>
        <w:spacing w:line="360"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Percebe-se que como forma de proteger a infância, da forma que trata a Rerum Novarum,  CLT não permitiu que menores de 14 anos trabalhassem de modo algum,e permitindo dos 14 aos 16, o trabalho em forma de aprendizagem, como é extraído do art.403, CLT:</w:t>
      </w:r>
    </w:p>
    <w:p w:rsidR="00000000" w:rsidDel="00000000" w:rsidP="00000000" w:rsidRDefault="00000000" w:rsidRPr="00000000" w14:paraId="000000D4">
      <w:pPr>
        <w:spacing w:line="240" w:lineRule="auto"/>
        <w:ind w:left="2267.71653543307"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É proibido qualquer trabalho a menores de dezesseis anos de idade, salvo na condição de aprendiz, a partir dos quatorze anos </w:t>
      </w:r>
      <w:r w:rsidDel="00000000" w:rsidR="00000000" w:rsidRPr="00000000">
        <w:rPr>
          <w:rFonts w:ascii="Times New Roman" w:cs="Times New Roman" w:eastAsia="Times New Roman" w:hAnsi="Times New Roman"/>
          <w:sz w:val="20"/>
          <w:szCs w:val="20"/>
          <w:rtl w:val="0"/>
        </w:rPr>
        <w:t xml:space="preserve">(BRASIL,2022).</w:t>
      </w:r>
      <w:r w:rsidDel="00000000" w:rsidR="00000000" w:rsidRPr="00000000">
        <w:rPr>
          <w:rtl w:val="0"/>
        </w:rPr>
      </w:r>
    </w:p>
    <w:p w:rsidR="00000000" w:rsidDel="00000000" w:rsidP="00000000" w:rsidRDefault="00000000" w:rsidRPr="00000000" w14:paraId="000000D5">
      <w:pPr>
        <w:spacing w:line="240" w:lineRule="auto"/>
        <w:ind w:left="0" w:firstLine="708.6614173228347"/>
        <w:jc w:val="both"/>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D6">
      <w:pPr>
        <w:spacing w:line="360" w:lineRule="auto"/>
        <w:ind w:left="0"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Ainda assim, a CLT traz diversos dispositivos nesse capítulo visando a proteção desse jovem, confeccionando condições especiais de local de trabalho, de duração do trabalho, de admissão em emprego e reafirmando os deveres dos responsáveis.</w:t>
      </w:r>
    </w:p>
    <w:p w:rsidR="00000000" w:rsidDel="00000000" w:rsidP="00000000" w:rsidRDefault="00000000" w:rsidRPr="00000000" w14:paraId="000000D7">
      <w:pPr>
        <w:spacing w:line="36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 xml:space="preserve">Diante o exposto, torna-se cristalino a influência principiológica dos princípios da Rerum Novarum, como direito natural, no Direito Positivado atual. Visto que mesmo a CLT tendo sido promulgada em 1943, suas normas se mantém até hoje acolhendo esses princípios citados e outros, como a duração da jornada de trabalho, que foram mencionados e até mesmo criados pela </w:t>
      </w:r>
      <w:r w:rsidDel="00000000" w:rsidR="00000000" w:rsidRPr="00000000">
        <w:rPr>
          <w:rFonts w:ascii="Times New Roman" w:cs="Times New Roman" w:eastAsia="Times New Roman" w:hAnsi="Times New Roman"/>
          <w:i w:val="1"/>
          <w:sz w:val="24"/>
          <w:szCs w:val="24"/>
          <w:highlight w:val="white"/>
          <w:rtl w:val="0"/>
        </w:rPr>
        <w:t xml:space="preserve">Rerum Novarum</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D8">
      <w:pPr>
        <w:spacing w:line="360" w:lineRule="auto"/>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D9">
      <w:pPr>
        <w:spacing w:line="431.99999999999994"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w:t>
      </w:r>
      <w:r w:rsidDel="00000000" w:rsidR="00000000" w:rsidRPr="00000000">
        <w:rPr>
          <w:rFonts w:ascii="Times New Roman" w:cs="Times New Roman" w:eastAsia="Times New Roman" w:hAnsi="Times New Roman"/>
          <w:b w:val="1"/>
          <w:sz w:val="24"/>
          <w:szCs w:val="24"/>
          <w:rtl w:val="0"/>
        </w:rPr>
        <w:t xml:space="preserve">OS DIREITOS HUMANOS DE SEGUNDA DIMENSÃO EM FACE DA DOUTRINA SOCIAL DA IGREJA</w:t>
      </w:r>
      <w:r w:rsidDel="00000000" w:rsidR="00000000" w:rsidRPr="00000000">
        <w:rPr>
          <w:rtl w:val="0"/>
        </w:rPr>
      </w:r>
    </w:p>
    <w:p w:rsidR="00000000" w:rsidDel="00000000" w:rsidP="00000000" w:rsidRDefault="00000000" w:rsidRPr="00000000" w14:paraId="000000DA">
      <w:pPr>
        <w:spacing w:line="431.99999999999994"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B">
      <w:pPr>
        <w:spacing w:line="431.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Os direitos humanos de segunda dimensão são ligados àqueles que têm titularidade coletiva de toda a sociedade, são os direitos de cunho social, de cunho econômico e de cunho cultural.</w:t>
      </w:r>
    </w:p>
    <w:p w:rsidR="00000000" w:rsidDel="00000000" w:rsidP="00000000" w:rsidRDefault="00000000" w:rsidRPr="00000000" w14:paraId="000000DC">
      <w:pPr>
        <w:spacing w:line="431.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Esses direitos possuem caráter coletivo, pois exigem, para que seja garantido o seu exercício, a atuação do estado. Pois, seria a partir dessa atuação estatal em relação aos que mais necessitavam, ou seja, os hipossuficientes, pois dessa forma poderia-se obter condições de igualdade e proteger a dignidade da pessoa humana, sendo essa a função do estado, como afirma a </w:t>
      </w:r>
      <w:r w:rsidDel="00000000" w:rsidR="00000000" w:rsidRPr="00000000">
        <w:rPr>
          <w:rFonts w:ascii="Times New Roman" w:cs="Times New Roman" w:eastAsia="Times New Roman" w:hAnsi="Times New Roman"/>
          <w:i w:val="1"/>
          <w:sz w:val="24"/>
          <w:szCs w:val="24"/>
          <w:rtl w:val="0"/>
        </w:rPr>
        <w:t xml:space="preserve">Rerum Novarum</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D">
      <w:pPr>
        <w:spacing w:line="240" w:lineRule="auto"/>
        <w:ind w:left="2267.71653543307"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0"/>
          <w:szCs w:val="20"/>
          <w:highlight w:val="white"/>
          <w:rtl w:val="0"/>
        </w:rPr>
        <w:t xml:space="preserve">Assim como, pois, por todos estes meios, o Estado pode tornar-se útil às outras classes, assim também pode melhorar muitíssimo a sorte da classe operária, e isto em todo o rigor do seu direito, e sem ter a temer a censura de ingerência; porque, em virtude mesmo do seu ofício, o Estado deve servir o interesse comum. E é evidente que, quanto mais se multiplicarem as vantagens resultantes desta acção de ordem geral, tanto menos necessidade haverá de recorrer a outros expedientes para remediar a condição dos trabalhadores.</w:t>
      </w:r>
    </w:p>
    <w:p w:rsidR="00000000" w:rsidDel="00000000" w:rsidP="00000000" w:rsidRDefault="00000000" w:rsidRPr="00000000" w14:paraId="000000DE">
      <w:pPr>
        <w:spacing w:line="240" w:lineRule="auto"/>
        <w:ind w:left="2267.71653543307" w:firstLine="0"/>
        <w:jc w:val="both"/>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DF">
      <w:pPr>
        <w:spacing w:line="240" w:lineRule="auto"/>
        <w:ind w:left="2267.71653543307"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Todavia, na protecção dos direitos particulares, deve preocupar-se, de maneira especial, dos fracos e dos indigentes. A classe rica faz das suas riquezas uma espécie de baluarte e tem menos necessidade da tutela pública. A classe indigente, ao contrário, sem riquezas que a ponham a coberto das injustiças, conta principalmente com a protecção do Estado. Que o Estado se faça, pois, sob um particularíssimo título, a providência dos trabalhadores, que em geral pertencem à classe pobre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rtl w:val="0"/>
        </w:rPr>
        <w:t xml:space="preserve">LEÃO </w:t>
      </w:r>
      <w:r w:rsidDel="00000000" w:rsidR="00000000" w:rsidRPr="00000000">
        <w:rPr>
          <w:rFonts w:ascii="Times New Roman" w:cs="Times New Roman" w:eastAsia="Times New Roman" w:hAnsi="Times New Roman"/>
          <w:sz w:val="20"/>
          <w:szCs w:val="20"/>
          <w:rtl w:val="0"/>
        </w:rPr>
        <w:t xml:space="preserve">XIII, Papa, 1891.)</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0E0">
      <w:pPr>
        <w:spacing w:line="431.99999999999994"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1">
      <w:pPr>
        <w:spacing w:line="431.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Abstém</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se por esse trecho que, apesar de não apoiar uma intervenção estatal completa na vida do cidadão, a Igreja afirma que o Estado deve sim intervir para ajudar qualquer um que venha a se encontrar em situação de vulnerabilidade, pois o estado deve proteger os direitos do cidadão.</w:t>
      </w:r>
    </w:p>
    <w:p w:rsidR="00000000" w:rsidDel="00000000" w:rsidP="00000000" w:rsidRDefault="00000000" w:rsidRPr="00000000" w14:paraId="000000E2">
      <w:pPr>
        <w:spacing w:line="431.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 ordenamento jurídico brasileiro os direitos sociais, sendo de segunda dimensão, foram acolhidos na Constituição Federal de 1988, do artigo 6° até o 11, inseridos no capítulo II da CF.</w:t>
      </w:r>
    </w:p>
    <w:p w:rsidR="00000000" w:rsidDel="00000000" w:rsidP="00000000" w:rsidRDefault="00000000" w:rsidRPr="00000000" w14:paraId="000000E3">
      <w:pPr>
        <w:spacing w:line="431.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São esses direitos, que a igreja afirma ter necessidade de atuação do estado para garanti-los que se cruzam com os direitos humanos de segunda geração, que são a base principiológica do Direito Trabalhista, que partiu da premissa de maior Igualdade entre trabalhadores e patrões. São citados como tendo sido acolhidos no direito positivado na constituição mexicana de 1917 e consagrado na Declaração Universal de Direitos Humanos de 1948, porém é perceptível a inclusão da garantia desses direitos já na Rerum Novarum, em 1948.</w:t>
      </w:r>
    </w:p>
    <w:p w:rsidR="00000000" w:rsidDel="00000000" w:rsidP="00000000" w:rsidRDefault="00000000" w:rsidRPr="00000000" w14:paraId="000000E4">
      <w:pPr>
        <w:spacing w:line="431.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Encíclica papal já vinha falar de condições empregatícias justas e favoráveis em boa parte de seu corpo de texto, condenando o trabalho análogo ao trabalho escravo:</w:t>
      </w:r>
    </w:p>
    <w:p w:rsidR="00000000" w:rsidDel="00000000" w:rsidP="00000000" w:rsidRDefault="00000000" w:rsidRPr="00000000" w14:paraId="000000E5">
      <w:pPr>
        <w:spacing w:line="240" w:lineRule="auto"/>
        <w:ind w:left="2267.71653543307"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Quanto aos ricos e aos patrões, não devem tratar o operário como escravo, mas respeitar nele a dignidade do homem, realçada ainda pela do cristão. O trabalho do corpo, pelo testemunho comum da razão e da filosofia cristã, longe de ser um objeto de vergonha, honra o homem, porque lhe fornece um nobre meio de sustentar a sua vida. O que é vergonhoso e desumano é usar dos homens </w:t>
      </w:r>
      <w:r w:rsidDel="00000000" w:rsidR="00000000" w:rsidRPr="00000000">
        <w:rPr>
          <w:rFonts w:ascii="Times New Roman" w:cs="Times New Roman" w:eastAsia="Times New Roman" w:hAnsi="Times New Roman"/>
          <w:sz w:val="20"/>
          <w:szCs w:val="20"/>
          <w:highlight w:val="white"/>
          <w:rtl w:val="0"/>
        </w:rPr>
        <w:t xml:space="preserve">como de vis instrumentos</w:t>
      </w:r>
      <w:r w:rsidDel="00000000" w:rsidR="00000000" w:rsidRPr="00000000">
        <w:rPr>
          <w:rFonts w:ascii="Times New Roman" w:cs="Times New Roman" w:eastAsia="Times New Roman" w:hAnsi="Times New Roman"/>
          <w:sz w:val="20"/>
          <w:szCs w:val="20"/>
          <w:highlight w:val="white"/>
          <w:rtl w:val="0"/>
        </w:rPr>
        <w:t xml:space="preserve"> de lucro, e não os estimar senão na proporção do vigor dos seus braços</w:t>
      </w:r>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rtl w:val="0"/>
        </w:rPr>
        <w:t xml:space="preserve">LEÃO</w:t>
      </w:r>
      <w:r w:rsidDel="00000000" w:rsidR="00000000" w:rsidRPr="00000000">
        <w:rPr>
          <w:rFonts w:ascii="Times New Roman" w:cs="Times New Roman" w:eastAsia="Times New Roman" w:hAnsi="Times New Roman"/>
          <w:sz w:val="20"/>
          <w:szCs w:val="20"/>
          <w:rtl w:val="0"/>
        </w:rPr>
        <w:t xml:space="preserve"> XIII, Papa, 1891.)</w:t>
      </w:r>
      <w:r w:rsidDel="00000000" w:rsidR="00000000" w:rsidRPr="00000000">
        <w:rPr>
          <w:rtl w:val="0"/>
        </w:rPr>
      </w:r>
    </w:p>
    <w:p w:rsidR="00000000" w:rsidDel="00000000" w:rsidP="00000000" w:rsidRDefault="00000000" w:rsidRPr="00000000" w14:paraId="000000E6">
      <w:pPr>
        <w:spacing w:line="431.99999999999994" w:lineRule="auto"/>
        <w:ind w:left="0" w:firstLine="0"/>
        <w:jc w:val="both"/>
        <w:rPr>
          <w:sz w:val="20"/>
          <w:szCs w:val="20"/>
          <w:highlight w:val="white"/>
        </w:rPr>
      </w:pPr>
      <w:r w:rsidDel="00000000" w:rsidR="00000000" w:rsidRPr="00000000">
        <w:rPr>
          <w:rtl w:val="0"/>
        </w:rPr>
      </w:r>
    </w:p>
    <w:p w:rsidR="00000000" w:rsidDel="00000000" w:rsidP="00000000" w:rsidRDefault="00000000" w:rsidRPr="00000000" w14:paraId="000000E7">
      <w:pPr>
        <w:spacing w:line="431.99999999999994"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 xml:space="preserve">Tal princípio é consagrado na Constituição federal e no código Penal brasileiro:</w:t>
      </w:r>
    </w:p>
    <w:p w:rsidR="00000000" w:rsidDel="00000000" w:rsidP="00000000" w:rsidRDefault="00000000" w:rsidRPr="00000000" w14:paraId="000000E8">
      <w:pPr>
        <w:spacing w:line="240" w:lineRule="auto"/>
        <w:ind w:left="2267.71653543307"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b w:val="1"/>
          <w:sz w:val="20"/>
          <w:szCs w:val="20"/>
          <w:highlight w:val="white"/>
          <w:rtl w:val="0"/>
        </w:rPr>
        <w:t xml:space="preserve">Art. 149.</w:t>
      </w:r>
      <w:r w:rsidDel="00000000" w:rsidR="00000000" w:rsidRPr="00000000">
        <w:rPr>
          <w:rFonts w:ascii="Times New Roman" w:cs="Times New Roman" w:eastAsia="Times New Roman" w:hAnsi="Times New Roman"/>
          <w:sz w:val="20"/>
          <w:szCs w:val="20"/>
          <w:highlight w:val="white"/>
          <w:rtl w:val="0"/>
        </w:rPr>
        <w:t xml:space="preserve"> Reduzir alguém a condição análoga à de escravo, quer submetendo-o a trabalhos forçados ou a jornada exaustiva, quer sujeitando-o a condições degradantes de trabalho, quer restringindo, por qualquer meio, sua locomoção em razão de dívida contraída com o empregador ou preposto: (Redação dada pela Lei nº 10.803, de 11.12.2003)</w:t>
      </w:r>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rtl w:val="0"/>
        </w:rPr>
        <w:t xml:space="preserve">BRASIL. 2022.</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0E9">
      <w:pPr>
        <w:spacing w:line="431.99999999999994"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Para manter essas condições favoráveis ao trabalho defendia também que o Estado deveria fixar um tempo máximo de trabalho diário, afirmando:</w:t>
      </w:r>
    </w:p>
    <w:p w:rsidR="00000000" w:rsidDel="00000000" w:rsidP="00000000" w:rsidRDefault="00000000" w:rsidRPr="00000000" w14:paraId="000000EA">
      <w:pPr>
        <w:spacing w:line="240" w:lineRule="auto"/>
        <w:ind w:left="2267.71653543307"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O número de horas de trabalho diário não deve exceder a força dos trabalhadores, e a quantidade de repouso deve ser proporcionada à qualidade do trabalho, às circunstâncias do tempo e do lugar, à compleição e saúde dos operários</w:t>
      </w:r>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rtl w:val="0"/>
        </w:rPr>
        <w:t xml:space="preserve">LEÃO</w:t>
      </w:r>
      <w:r w:rsidDel="00000000" w:rsidR="00000000" w:rsidRPr="00000000">
        <w:rPr>
          <w:rFonts w:ascii="Times New Roman" w:cs="Times New Roman" w:eastAsia="Times New Roman" w:hAnsi="Times New Roman"/>
          <w:sz w:val="20"/>
          <w:szCs w:val="20"/>
          <w:rtl w:val="0"/>
        </w:rPr>
        <w:t xml:space="preserve"> XIII, Papa, 1891.)</w:t>
      </w:r>
      <w:r w:rsidDel="00000000" w:rsidR="00000000" w:rsidRPr="00000000">
        <w:rPr>
          <w:rtl w:val="0"/>
        </w:rPr>
      </w:r>
    </w:p>
    <w:p w:rsidR="00000000" w:rsidDel="00000000" w:rsidP="00000000" w:rsidRDefault="00000000" w:rsidRPr="00000000" w14:paraId="000000EB">
      <w:pPr>
        <w:spacing w:line="240" w:lineRule="auto"/>
        <w:ind w:left="0" w:firstLine="0"/>
        <w:jc w:val="both"/>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EC">
      <w:pPr>
        <w:spacing w:line="240" w:lineRule="auto"/>
        <w:ind w:left="0" w:firstLine="0"/>
        <w:jc w:val="both"/>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ED">
      <w:pPr>
        <w:spacing w:line="431.99999999999994" w:lineRule="auto"/>
        <w:ind w:left="0" w:firstLine="0"/>
        <w:jc w:val="both"/>
        <w:rPr>
          <w:sz w:val="20"/>
          <w:szCs w:val="20"/>
          <w:highlight w:val="white"/>
        </w:rPr>
      </w:pPr>
      <w:r w:rsidDel="00000000" w:rsidR="00000000" w:rsidRPr="00000000">
        <w:rPr>
          <w:sz w:val="20"/>
          <w:szCs w:val="20"/>
          <w:highlight w:val="white"/>
          <w:rtl w:val="0"/>
        </w:rPr>
        <w:tab/>
        <w:t xml:space="preserve">Dessa forma, ficou também consagrado no rol dos direitos sociais descritos na CF, uma jornada de trabalho diária, tendo sido posto como direito básico dos trabalhadores:</w:t>
      </w:r>
    </w:p>
    <w:p w:rsidR="00000000" w:rsidDel="00000000" w:rsidP="00000000" w:rsidRDefault="00000000" w:rsidRPr="00000000" w14:paraId="000000EE">
      <w:pPr>
        <w:spacing w:line="240" w:lineRule="auto"/>
        <w:ind w:left="2267.71653543307"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Art. 7º - São direitos dos trabalhadores urbanos e rurais, além de outros que visem à melhoria de sua condição social:</w:t>
      </w:r>
    </w:p>
    <w:p w:rsidR="00000000" w:rsidDel="00000000" w:rsidP="00000000" w:rsidRDefault="00000000" w:rsidRPr="00000000" w14:paraId="000000EF">
      <w:pPr>
        <w:spacing w:line="240" w:lineRule="auto"/>
        <w:ind w:left="2267.7165354330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XIII - duração do trabalho normal não superior a oito horas diárias e quarenta e quatro semanais, facultada a compensação de horários e a redução da jornada, mediante acordo ou convenção coletiva de trabalho;</w:t>
      </w:r>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rtl w:val="0"/>
        </w:rPr>
        <w:t xml:space="preserve">BRASIL, 2022</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0F0">
      <w:pPr>
        <w:spacing w:line="431.99999999999994" w:lineRule="auto"/>
        <w:ind w:left="2267.7165354330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1">
      <w:pPr>
        <w:spacing w:line="431.99999999999994" w:lineRule="auto"/>
        <w:ind w:left="2267.7165354330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2">
      <w:pPr>
        <w:spacing w:line="431.99999999999994"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Percebe-se que o legislador, imbuído da figura do estado normatiza os princípios que já haviam sido demonstrados desde a Rerum Novarum e continuam a ser falados durante a formação da Doutrina Social da Igreja Católica.</w:t>
      </w:r>
    </w:p>
    <w:p w:rsidR="00000000" w:rsidDel="00000000" w:rsidP="00000000" w:rsidRDefault="00000000" w:rsidRPr="00000000" w14:paraId="000000F3">
      <w:pPr>
        <w:spacing w:line="431.99999999999994"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Ressalte-se que esses princípios que buscam a justiça social e, portanto são divididos em direitos sociais, apenas passam a ser garantidos quando o estado intervém, de modo que impossibilite a livre negociação, pois, como já demonstrado, os empregados por serem hipossuficientes se desfazerem do que a Igreja colocou como direito natural para terem oportunidades de emprego, ainda que degradantes.</w:t>
      </w:r>
    </w:p>
    <w:p w:rsidR="00000000" w:rsidDel="00000000" w:rsidP="00000000" w:rsidRDefault="00000000" w:rsidRPr="00000000" w14:paraId="000000F4">
      <w:pPr>
        <w:spacing w:line="431.99999999999994"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Dessa forma, com a intervenção do estado, percebe-se a clara consolidação dos direitos humanos de segunda geração, de modo que estes só são possíveis de ser conquistados com o apoio do estado em proteção aos hipossuficientes, mesmo que estes direitos sejam ditos com inatos ao homem.</w:t>
      </w:r>
    </w:p>
    <w:p w:rsidR="00000000" w:rsidDel="00000000" w:rsidP="00000000" w:rsidRDefault="00000000" w:rsidRPr="00000000" w14:paraId="000000F5">
      <w:pPr>
        <w:spacing w:line="431.99999999999994" w:lineRule="auto"/>
        <w:ind w:left="0" w:firstLine="0"/>
        <w:jc w:val="both"/>
        <w:rPr>
          <w:sz w:val="20"/>
          <w:szCs w:val="20"/>
          <w:highlight w:val="yellow"/>
        </w:rPr>
      </w:pPr>
      <w:r w:rsidDel="00000000" w:rsidR="00000000" w:rsidRPr="00000000">
        <w:rPr>
          <w:rtl w:val="0"/>
        </w:rPr>
      </w:r>
    </w:p>
    <w:p w:rsidR="00000000" w:rsidDel="00000000" w:rsidP="00000000" w:rsidRDefault="00000000" w:rsidRPr="00000000" w14:paraId="000000F6">
      <w:pPr>
        <w:spacing w:line="431.99999999999994"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CONSIDERAÇÕES FINAIS</w:t>
      </w:r>
      <w:r w:rsidDel="00000000" w:rsidR="00000000" w:rsidRPr="00000000">
        <w:rPr>
          <w:rtl w:val="0"/>
        </w:rPr>
      </w:r>
    </w:p>
    <w:p w:rsidR="00000000" w:rsidDel="00000000" w:rsidP="00000000" w:rsidRDefault="00000000" w:rsidRPr="00000000" w14:paraId="000000F7">
      <w:pPr>
        <w:spacing w:line="431.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É perceptível a grande influência que a Igreja Católica teve sobre o direito positivado moderno, sobretudo nos países de formação da cultura jurídica baseados no paradigma judaico-cristão. Partindo do Direito Natural, como os direitos que todos deveriam ter, expostos na </w:t>
      </w:r>
      <w:r w:rsidDel="00000000" w:rsidR="00000000" w:rsidRPr="00000000">
        <w:rPr>
          <w:rFonts w:ascii="Times New Roman" w:cs="Times New Roman" w:eastAsia="Times New Roman" w:hAnsi="Times New Roman"/>
          <w:i w:val="1"/>
          <w:sz w:val="24"/>
          <w:szCs w:val="24"/>
          <w:rtl w:val="0"/>
        </w:rPr>
        <w:t xml:space="preserve">Rerum Novarum</w:t>
      </w:r>
      <w:r w:rsidDel="00000000" w:rsidR="00000000" w:rsidRPr="00000000">
        <w:rPr>
          <w:rFonts w:ascii="Times New Roman" w:cs="Times New Roman" w:eastAsia="Times New Roman" w:hAnsi="Times New Roman"/>
          <w:sz w:val="24"/>
          <w:szCs w:val="24"/>
          <w:rtl w:val="0"/>
        </w:rPr>
        <w:t xml:space="preserve"> e na Doutrina Social da Igreja, para que com a evolução fosse possível a criação de leis que protegessem os trabalhadores ao mesmo tempo que não se tira a possibilidade de crescimento das empresas.</w:t>
      </w:r>
    </w:p>
    <w:p w:rsidR="00000000" w:rsidDel="00000000" w:rsidP="00000000" w:rsidRDefault="00000000" w:rsidRPr="00000000" w14:paraId="000000F8">
      <w:pPr>
        <w:spacing w:line="431.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Pode-se inferir que a Rerum Novarum foi o ponto de partida para que as constituições que vieram depois adotam-se os princípios expostos para apaziguar as relações trabalhistas e assim consolidar os direitos humanos de segunda dimensão e, posteriormente, guinando o Direito Trabalhista em todo o mundo.</w:t>
      </w:r>
    </w:p>
    <w:p w:rsidR="00000000" w:rsidDel="00000000" w:rsidP="00000000" w:rsidRDefault="00000000" w:rsidRPr="00000000" w14:paraId="000000F9">
      <w:pPr>
        <w:spacing w:line="431.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Mesmo com possíveis diferenças em alguns países, os princípios que garantiram os direitos trabalhistas partem da Encíclica escrita pelo papa Leão XII e posteriormente, o compêndio da Doutrina Social da Igreja Católica.</w:t>
      </w:r>
    </w:p>
    <w:p w:rsidR="00000000" w:rsidDel="00000000" w:rsidP="00000000" w:rsidRDefault="00000000" w:rsidRPr="00000000" w14:paraId="000000FA">
      <w:pPr>
        <w:spacing w:line="431.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Igreja fez uso de sua influência, expondo diretrizes políticas para que as relações trabalhistas fossem guiadas seguindo os propósitos cristãos e permitindo que os trabalhadores tivessem condições dignas de trabalho, e com isso evitando a exploração laboral nos país em que os legisladores optaram por seguir tais princípios.</w:t>
      </w:r>
    </w:p>
    <w:p w:rsidR="00000000" w:rsidDel="00000000" w:rsidP="00000000" w:rsidRDefault="00000000" w:rsidRPr="00000000" w14:paraId="000000FB">
      <w:pPr>
        <w:spacing w:line="431.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Possivelmente, sem a </w:t>
      </w:r>
      <w:r w:rsidDel="00000000" w:rsidR="00000000" w:rsidRPr="00000000">
        <w:rPr>
          <w:rFonts w:ascii="Times New Roman" w:cs="Times New Roman" w:eastAsia="Times New Roman" w:hAnsi="Times New Roman"/>
          <w:i w:val="1"/>
          <w:sz w:val="24"/>
          <w:szCs w:val="24"/>
          <w:rtl w:val="0"/>
        </w:rPr>
        <w:t xml:space="preserve">Rerum Novarum</w:t>
      </w:r>
      <w:r w:rsidDel="00000000" w:rsidR="00000000" w:rsidRPr="00000000">
        <w:rPr>
          <w:rFonts w:ascii="Times New Roman" w:cs="Times New Roman" w:eastAsia="Times New Roman" w:hAnsi="Times New Roman"/>
          <w:sz w:val="24"/>
          <w:szCs w:val="24"/>
          <w:rtl w:val="0"/>
        </w:rPr>
        <w:t xml:space="preserve">, o caos das relações trabalhistas continuaria até um ponto final não pacífico e as leis garantidores da dignidade dos trabalhadores não existiriam, visto que os empregados continuariam sendo hipossuficientes.</w:t>
      </w:r>
    </w:p>
    <w:p w:rsidR="00000000" w:rsidDel="00000000" w:rsidP="00000000" w:rsidRDefault="00000000" w:rsidRPr="00000000" w14:paraId="000000FC">
      <w:pPr>
        <w:spacing w:line="431.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 através destas, a Igreja se tornou a apaziguadora dos conflitos entre empregados e empregadores, entre comunismo e liberalismo, buscando um meio termo e que conseguiu ser concretizado.</w:t>
      </w:r>
    </w:p>
    <w:p w:rsidR="00000000" w:rsidDel="00000000" w:rsidP="00000000" w:rsidRDefault="00000000" w:rsidRPr="00000000" w14:paraId="000000FD">
      <w:pPr>
        <w:spacing w:line="431.99999999999994"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E">
      <w:pPr>
        <w:spacing w:line="431.99999999999994"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F">
      <w:pPr>
        <w:spacing w:line="431.99999999999994"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0">
      <w:pPr>
        <w:spacing w:line="431.99999999999994"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1">
      <w:pPr>
        <w:spacing w:line="431.99999999999994"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2">
      <w:pPr>
        <w:spacing w:line="431.99999999999994"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REFERÊNCIAS</w:t>
      </w:r>
      <w:r w:rsidDel="00000000" w:rsidR="00000000" w:rsidRPr="00000000">
        <w:rPr>
          <w:rtl w:val="0"/>
        </w:rPr>
      </w:r>
    </w:p>
    <w:p w:rsidR="00000000" w:rsidDel="00000000" w:rsidP="00000000" w:rsidRDefault="00000000" w:rsidRPr="00000000" w14:paraId="00000103">
      <w:pPr>
        <w:spacing w:line="240" w:lineRule="auto"/>
        <w:ind w:right="-56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Carta Encíclica Rerum Novarum (Sobre a condição dos operários). São Paulo: Loyola, 1991. </w:t>
      </w:r>
    </w:p>
    <w:p w:rsidR="00000000" w:rsidDel="00000000" w:rsidP="00000000" w:rsidRDefault="00000000" w:rsidRPr="00000000" w14:paraId="00000104">
      <w:pPr>
        <w:spacing w:line="240" w:lineRule="auto"/>
        <w:ind w:right="-56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spacing w:line="240" w:lineRule="auto"/>
        <w:ind w:right="-56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Decreto-lei nº 5.452, de 1 de maio de 1943. Aprova a consolidação das leis do trabalho. Lex: coletânea de legislação: edição federal, São Paulo, v. 7, 1943.</w:t>
      </w:r>
    </w:p>
    <w:p w:rsidR="00000000" w:rsidDel="00000000" w:rsidP="00000000" w:rsidRDefault="00000000" w:rsidRPr="00000000" w14:paraId="00000106">
      <w:pPr>
        <w:spacing w:line="240" w:lineRule="auto"/>
        <w:ind w:right="-56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spacing w:line="240" w:lineRule="auto"/>
        <w:ind w:right="-56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Constituição (1988). </w:t>
      </w:r>
      <w:r w:rsidDel="00000000" w:rsidR="00000000" w:rsidRPr="00000000">
        <w:rPr>
          <w:rFonts w:ascii="Times New Roman" w:cs="Times New Roman" w:eastAsia="Times New Roman" w:hAnsi="Times New Roman"/>
          <w:b w:val="1"/>
          <w:sz w:val="24"/>
          <w:szCs w:val="24"/>
          <w:rtl w:val="0"/>
        </w:rPr>
        <w:t xml:space="preserve">Constituição da República Federativa do Brasil</w:t>
      </w:r>
      <w:r w:rsidDel="00000000" w:rsidR="00000000" w:rsidRPr="00000000">
        <w:rPr>
          <w:rFonts w:ascii="Times New Roman" w:cs="Times New Roman" w:eastAsia="Times New Roman" w:hAnsi="Times New Roman"/>
          <w:sz w:val="24"/>
          <w:szCs w:val="24"/>
          <w:rtl w:val="0"/>
        </w:rPr>
        <w:t xml:space="preserve">. Brasília, DF: Senado Federal: Centro Gráfico, 1988.</w:t>
      </w:r>
    </w:p>
    <w:p w:rsidR="00000000" w:rsidDel="00000000" w:rsidP="00000000" w:rsidRDefault="00000000" w:rsidRPr="00000000" w14:paraId="00000108">
      <w:pPr>
        <w:spacing w:line="240" w:lineRule="auto"/>
        <w:ind w:right="-56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spacing w:line="240" w:lineRule="auto"/>
        <w:ind w:right="-568"/>
        <w:jc w:val="both"/>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PONTIFÍCIO CONSELHO JUSTIÇA E PAZ. </w:t>
      </w:r>
      <w:r w:rsidDel="00000000" w:rsidR="00000000" w:rsidRPr="00000000">
        <w:rPr>
          <w:rFonts w:ascii="Times New Roman" w:cs="Times New Roman" w:eastAsia="Times New Roman" w:hAnsi="Times New Roman"/>
          <w:b w:val="1"/>
          <w:color w:val="202124"/>
          <w:sz w:val="24"/>
          <w:szCs w:val="24"/>
          <w:highlight w:val="white"/>
          <w:rtl w:val="0"/>
        </w:rPr>
        <w:t xml:space="preserve">Compêndio de Doutrina Social da Igreja</w:t>
      </w:r>
      <w:r w:rsidDel="00000000" w:rsidR="00000000" w:rsidRPr="00000000">
        <w:rPr>
          <w:rFonts w:ascii="Times New Roman" w:cs="Times New Roman" w:eastAsia="Times New Roman" w:hAnsi="Times New Roman"/>
          <w:color w:val="202124"/>
          <w:sz w:val="24"/>
          <w:szCs w:val="24"/>
          <w:highlight w:val="white"/>
          <w:rtl w:val="0"/>
        </w:rPr>
        <w:t xml:space="preserve">. São Paulo: Paulinas, 2005. p.</w:t>
      </w:r>
    </w:p>
    <w:p w:rsidR="00000000" w:rsidDel="00000000" w:rsidP="00000000" w:rsidRDefault="00000000" w:rsidRPr="00000000" w14:paraId="0000010A">
      <w:pPr>
        <w:spacing w:line="240" w:lineRule="auto"/>
        <w:ind w:right="-568"/>
        <w:jc w:val="both"/>
        <w:rPr>
          <w:rFonts w:ascii="Times New Roman" w:cs="Times New Roman" w:eastAsia="Times New Roman" w:hAnsi="Times New Roman"/>
          <w:color w:val="202124"/>
          <w:sz w:val="24"/>
          <w:szCs w:val="24"/>
          <w:highlight w:val="white"/>
        </w:rPr>
      </w:pPr>
      <w:r w:rsidDel="00000000" w:rsidR="00000000" w:rsidRPr="00000000">
        <w:rPr>
          <w:rtl w:val="0"/>
        </w:rPr>
      </w:r>
    </w:p>
    <w:p w:rsidR="00000000" w:rsidDel="00000000" w:rsidP="00000000" w:rsidRDefault="00000000" w:rsidRPr="00000000" w14:paraId="0000010B">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COMPARATO, Fábio Konder. </w:t>
      </w:r>
      <w:r w:rsidDel="00000000" w:rsidR="00000000" w:rsidRPr="00000000">
        <w:rPr>
          <w:rFonts w:ascii="Times New Roman" w:cs="Times New Roman" w:eastAsia="Times New Roman" w:hAnsi="Times New Roman"/>
          <w:b w:val="1"/>
          <w:sz w:val="24"/>
          <w:szCs w:val="24"/>
          <w:rtl w:val="0"/>
        </w:rPr>
        <w:t xml:space="preserve">A Afirmação Histórica dos Direitos Humanos</w:t>
      </w:r>
      <w:r w:rsidDel="00000000" w:rsidR="00000000" w:rsidRPr="00000000">
        <w:rPr>
          <w:rFonts w:ascii="Times New Roman" w:cs="Times New Roman" w:eastAsia="Times New Roman" w:hAnsi="Times New Roman"/>
          <w:sz w:val="24"/>
          <w:szCs w:val="24"/>
          <w:rtl w:val="0"/>
        </w:rPr>
        <w:t xml:space="preserve">. 8ª ed. São Paulo: Saraiva, 2013. </w:t>
      </w:r>
    </w:p>
    <w:p w:rsidR="00000000" w:rsidDel="00000000" w:rsidP="00000000" w:rsidRDefault="00000000" w:rsidRPr="00000000" w14:paraId="0000010C">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DELGADO, Maurício Godinho. </w:t>
      </w:r>
      <w:r w:rsidDel="00000000" w:rsidR="00000000" w:rsidRPr="00000000">
        <w:rPr>
          <w:rFonts w:ascii="Times New Roman" w:cs="Times New Roman" w:eastAsia="Times New Roman" w:hAnsi="Times New Roman"/>
          <w:b w:val="1"/>
          <w:sz w:val="24"/>
          <w:szCs w:val="24"/>
          <w:rtl w:val="0"/>
        </w:rPr>
        <w:t xml:space="preserve">Curso de Direito do Trabalho</w:t>
      </w:r>
      <w:r w:rsidDel="00000000" w:rsidR="00000000" w:rsidRPr="00000000">
        <w:rPr>
          <w:rFonts w:ascii="Times New Roman" w:cs="Times New Roman" w:eastAsia="Times New Roman" w:hAnsi="Times New Roman"/>
          <w:sz w:val="24"/>
          <w:szCs w:val="24"/>
          <w:rtl w:val="0"/>
        </w:rPr>
        <w:t xml:space="preserve">. 16ª ed. São Paulo: LTr, 2017.</w:t>
      </w:r>
    </w:p>
    <w:p w:rsidR="00000000" w:rsidDel="00000000" w:rsidP="00000000" w:rsidRDefault="00000000" w:rsidRPr="00000000" w14:paraId="0000010E">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spacing w:line="240" w:lineRule="auto"/>
        <w:ind w:left="0" w:firstLine="0"/>
        <w:jc w:val="both"/>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Carta Encíclica Centesimus Annus (No centenário da Rerum Novarum). São Paulo: Loyola, 1991</w:t>
      </w:r>
    </w:p>
    <w:p w:rsidR="00000000" w:rsidDel="00000000" w:rsidP="00000000" w:rsidRDefault="00000000" w:rsidRPr="00000000" w14:paraId="00000110">
      <w:pPr>
        <w:spacing w:line="240" w:lineRule="auto"/>
        <w:ind w:left="0" w:firstLine="0"/>
        <w:jc w:val="both"/>
        <w:rPr>
          <w:rFonts w:ascii="Times New Roman" w:cs="Times New Roman" w:eastAsia="Times New Roman" w:hAnsi="Times New Roman"/>
          <w:color w:val="202124"/>
          <w:sz w:val="24"/>
          <w:szCs w:val="24"/>
          <w:highlight w:val="white"/>
        </w:rPr>
      </w:pPr>
      <w:r w:rsidDel="00000000" w:rsidR="00000000" w:rsidRPr="00000000">
        <w:rPr>
          <w:rtl w:val="0"/>
        </w:rPr>
      </w:r>
    </w:p>
    <w:p w:rsidR="00000000" w:rsidDel="00000000" w:rsidP="00000000" w:rsidRDefault="00000000" w:rsidRPr="00000000" w14:paraId="00000111">
      <w:pPr>
        <w:spacing w:line="240" w:lineRule="auto"/>
        <w:ind w:left="0" w:firstLine="0"/>
        <w:jc w:val="both"/>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BRASIL. Decreto-Lei 2.848, de 07 de dezembro de 1940. </w:t>
      </w:r>
      <w:r w:rsidDel="00000000" w:rsidR="00000000" w:rsidRPr="00000000">
        <w:rPr>
          <w:rFonts w:ascii="Times New Roman" w:cs="Times New Roman" w:eastAsia="Times New Roman" w:hAnsi="Times New Roman"/>
          <w:b w:val="1"/>
          <w:color w:val="202124"/>
          <w:sz w:val="24"/>
          <w:szCs w:val="24"/>
          <w:highlight w:val="white"/>
          <w:rtl w:val="0"/>
        </w:rPr>
        <w:t xml:space="preserve">Código Penal</w:t>
      </w:r>
      <w:r w:rsidDel="00000000" w:rsidR="00000000" w:rsidRPr="00000000">
        <w:rPr>
          <w:rFonts w:ascii="Times New Roman" w:cs="Times New Roman" w:eastAsia="Times New Roman" w:hAnsi="Times New Roman"/>
          <w:color w:val="202124"/>
          <w:sz w:val="24"/>
          <w:szCs w:val="24"/>
          <w:highlight w:val="white"/>
          <w:rtl w:val="0"/>
        </w:rPr>
        <w:t xml:space="preserve">. Diário Oficial da União, Rio de Janeiro, 31 dez.</w:t>
      </w:r>
    </w:p>
    <w:p w:rsidR="00000000" w:rsidDel="00000000" w:rsidP="00000000" w:rsidRDefault="00000000" w:rsidRPr="00000000" w14:paraId="00000112">
      <w:pPr>
        <w:spacing w:line="240" w:lineRule="auto"/>
        <w:ind w:left="0" w:firstLine="0"/>
        <w:jc w:val="both"/>
        <w:rPr>
          <w:rFonts w:ascii="Times New Roman" w:cs="Times New Roman" w:eastAsia="Times New Roman" w:hAnsi="Times New Roman"/>
          <w:color w:val="202124"/>
          <w:sz w:val="24"/>
          <w:szCs w:val="24"/>
          <w:highlight w:val="white"/>
        </w:rPr>
      </w:pPr>
      <w:r w:rsidDel="00000000" w:rsidR="00000000" w:rsidRPr="00000000">
        <w:rPr>
          <w:rtl w:val="0"/>
        </w:rPr>
      </w:r>
    </w:p>
    <w:p w:rsidR="00000000" w:rsidDel="00000000" w:rsidP="00000000" w:rsidRDefault="00000000" w:rsidRPr="00000000" w14:paraId="00000113">
      <w:pPr>
        <w:spacing w:line="24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Quadragesimo Anno</w:t>
      </w:r>
      <w:r w:rsidDel="00000000" w:rsidR="00000000" w:rsidRPr="00000000">
        <w:rPr>
          <w:rFonts w:ascii="Times New Roman" w:cs="Times New Roman" w:eastAsia="Times New Roman" w:hAnsi="Times New Roman"/>
          <w:sz w:val="24"/>
          <w:szCs w:val="24"/>
          <w:highlight w:val="white"/>
          <w:rtl w:val="0"/>
        </w:rPr>
        <w:t xml:space="preserve">: 40º aniversário da </w:t>
      </w:r>
      <w:r w:rsidDel="00000000" w:rsidR="00000000" w:rsidRPr="00000000">
        <w:rPr>
          <w:rFonts w:ascii="Times New Roman" w:cs="Times New Roman" w:eastAsia="Times New Roman" w:hAnsi="Times New Roman"/>
          <w:b w:val="1"/>
          <w:sz w:val="24"/>
          <w:szCs w:val="24"/>
          <w:highlight w:val="white"/>
          <w:rtl w:val="0"/>
        </w:rPr>
        <w:t xml:space="preserve">Rerum novarum</w:t>
      </w:r>
      <w:r w:rsidDel="00000000" w:rsidR="00000000" w:rsidRPr="00000000">
        <w:rPr>
          <w:rFonts w:ascii="Times New Roman" w:cs="Times New Roman" w:eastAsia="Times New Roman" w:hAnsi="Times New Roman"/>
          <w:sz w:val="24"/>
          <w:szCs w:val="24"/>
          <w:highlight w:val="white"/>
          <w:rtl w:val="0"/>
        </w:rPr>
        <w:t xml:space="preserve"> (15 de maio de 1931) | PIO XI.</w:t>
      </w:r>
    </w:p>
    <w:p w:rsidR="00000000" w:rsidDel="00000000" w:rsidP="00000000" w:rsidRDefault="00000000" w:rsidRPr="00000000" w14:paraId="00000114">
      <w:pPr>
        <w:spacing w:line="240" w:lineRule="auto"/>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15">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Carta </w:t>
      </w:r>
      <w:r w:rsidDel="00000000" w:rsidR="00000000" w:rsidRPr="00000000">
        <w:rPr>
          <w:rFonts w:ascii="Times New Roman" w:cs="Times New Roman" w:eastAsia="Times New Roman" w:hAnsi="Times New Roman"/>
          <w:b w:val="1"/>
          <w:sz w:val="24"/>
          <w:szCs w:val="24"/>
          <w:rtl w:val="0"/>
        </w:rPr>
        <w:t xml:space="preserve">Encíclica Pacem in Terris</w:t>
      </w:r>
      <w:r w:rsidDel="00000000" w:rsidR="00000000" w:rsidRPr="00000000">
        <w:rPr>
          <w:rFonts w:ascii="Times New Roman" w:cs="Times New Roman" w:eastAsia="Times New Roman" w:hAnsi="Times New Roman"/>
          <w:sz w:val="24"/>
          <w:szCs w:val="24"/>
          <w:rtl w:val="0"/>
        </w:rPr>
        <w:t xml:space="preserve"> (Sobre a paz de todos os povos). São. Paulo: Paulinas, 1963. PAULO VI, Papa.</w:t>
      </w:r>
    </w:p>
    <w:p w:rsidR="00000000" w:rsidDel="00000000" w:rsidP="00000000" w:rsidRDefault="00000000" w:rsidRPr="00000000" w14:paraId="00000116">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7">
      <w:pPr>
        <w:spacing w:line="24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BOBBIO</w:t>
      </w:r>
      <w:r w:rsidDel="00000000" w:rsidR="00000000" w:rsidRPr="00000000">
        <w:rPr>
          <w:rFonts w:ascii="Times New Roman" w:cs="Times New Roman" w:eastAsia="Times New Roman" w:hAnsi="Times New Roman"/>
          <w:sz w:val="24"/>
          <w:szCs w:val="24"/>
          <w:highlight w:val="white"/>
          <w:rtl w:val="0"/>
        </w:rPr>
        <w:t xml:space="preserve">, Norberto, MATTEUCCI, Nicola e PASQUINO, Gianfranco. </w:t>
      </w:r>
      <w:r w:rsidDel="00000000" w:rsidR="00000000" w:rsidRPr="00000000">
        <w:rPr>
          <w:rFonts w:ascii="Times New Roman" w:cs="Times New Roman" w:eastAsia="Times New Roman" w:hAnsi="Times New Roman"/>
          <w:b w:val="1"/>
          <w:sz w:val="24"/>
          <w:szCs w:val="24"/>
          <w:highlight w:val="white"/>
          <w:rtl w:val="0"/>
        </w:rPr>
        <w:t xml:space="preserve">Dicionário de Política</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São Paulo: Editora UNB - Imprensa Oficial: 2004. BURKE, Peter. </w:t>
      </w:r>
    </w:p>
    <w:p w:rsidR="00000000" w:rsidDel="00000000" w:rsidP="00000000" w:rsidRDefault="00000000" w:rsidRPr="00000000" w14:paraId="00000118">
      <w:pPr>
        <w:spacing w:line="240" w:lineRule="auto"/>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19">
      <w:pPr>
        <w:spacing w:line="24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NADER, Paulo. </w:t>
      </w:r>
      <w:r w:rsidDel="00000000" w:rsidR="00000000" w:rsidRPr="00000000">
        <w:rPr>
          <w:rFonts w:ascii="Times New Roman" w:cs="Times New Roman" w:eastAsia="Times New Roman" w:hAnsi="Times New Roman"/>
          <w:b w:val="1"/>
          <w:sz w:val="24"/>
          <w:szCs w:val="24"/>
          <w:highlight w:val="white"/>
          <w:rtl w:val="0"/>
        </w:rPr>
        <w:t xml:space="preserve">Filosofia do direito</w:t>
      </w:r>
      <w:r w:rsidDel="00000000" w:rsidR="00000000" w:rsidRPr="00000000">
        <w:rPr>
          <w:rFonts w:ascii="Times New Roman" w:cs="Times New Roman" w:eastAsia="Times New Roman" w:hAnsi="Times New Roman"/>
          <w:sz w:val="24"/>
          <w:szCs w:val="24"/>
          <w:highlight w:val="white"/>
          <w:rtl w:val="0"/>
        </w:rPr>
        <w:t xml:space="preserve">, 2020</w:t>
      </w:r>
    </w:p>
    <w:p w:rsidR="00000000" w:rsidDel="00000000" w:rsidP="00000000" w:rsidRDefault="00000000" w:rsidRPr="00000000" w14:paraId="0000011A">
      <w:pPr>
        <w:spacing w:line="240" w:lineRule="auto"/>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1B">
      <w:pPr>
        <w:spacing w:line="24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BOBBIO, Norberto.</w:t>
      </w:r>
      <w:r w:rsidDel="00000000" w:rsidR="00000000" w:rsidRPr="00000000">
        <w:rPr>
          <w:rFonts w:ascii="Times New Roman" w:cs="Times New Roman" w:eastAsia="Times New Roman" w:hAnsi="Times New Roman"/>
          <w:b w:val="1"/>
          <w:sz w:val="24"/>
          <w:szCs w:val="24"/>
          <w:highlight w:val="white"/>
          <w:rtl w:val="0"/>
        </w:rPr>
        <w:t xml:space="preserve"> Positivismo jurídico: lições de filosofia do direito</w:t>
      </w:r>
      <w:r w:rsidDel="00000000" w:rsidR="00000000" w:rsidRPr="00000000">
        <w:rPr>
          <w:rFonts w:ascii="Times New Roman" w:cs="Times New Roman" w:eastAsia="Times New Roman" w:hAnsi="Times New Roman"/>
          <w:sz w:val="24"/>
          <w:szCs w:val="24"/>
          <w:highlight w:val="white"/>
          <w:rtl w:val="0"/>
        </w:rPr>
        <w:t xml:space="preserve">, compiladas por Nello Morra; tradução e notas Márcio Puglesi, Esdon Bini, Carlos E. Rodrigues – São Paulo: Ícone, 1995</w:t>
      </w:r>
    </w:p>
    <w:sectPr>
      <w:pgSz w:h="16834" w:w="11909" w:orient="portrait"/>
      <w:pgMar w:bottom="1133.8582677165355" w:top="1700.7874015748032" w:left="1700.7874015748032"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2">
    <w:p w:rsidR="00000000" w:rsidDel="00000000" w:rsidP="00000000" w:rsidRDefault="00000000" w:rsidRPr="00000000" w14:paraId="0000011C">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Salienta-se a diferença do socialismo científico para o socialismo cristão, pois este  busca a promoção humana a partir da igualdade e fraternidade perpassando a matéria da fé - espiritualidade, amor e caridade.</w:t>
      </w:r>
    </w:p>
  </w:footnote>
  <w:footnote w:id="1">
    <w:p w:rsidR="00000000" w:rsidDel="00000000" w:rsidP="00000000" w:rsidRDefault="00000000" w:rsidRPr="00000000" w14:paraId="0000011D">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Orientador. Pós-doutor e doutor em Ciências Sociais (UFCG). Professor do curso de Direito do Centro Universitário UNIFACISA. Email: marcelo.eufrasio@maisunifacisa.com.br </w:t>
      </w:r>
    </w:p>
  </w:footnote>
  <w:footnote w:id="0">
    <w:p w:rsidR="00000000" w:rsidDel="00000000" w:rsidP="00000000" w:rsidRDefault="00000000" w:rsidRPr="00000000" w14:paraId="0000011E">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Acadêmico do curso de Direito do Centro Universitário UNIFACISA. Email: </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vatican.va/content/john-paul-ii/pt/encyclicals/documents/hf_jp-ii_enc_01051991_centesimus-annus.html#_ftn14" TargetMode="External"/><Relationship Id="rId10" Type="http://schemas.openxmlformats.org/officeDocument/2006/relationships/hyperlink" Target="https://www.vatican.va/content/john-paul-ii/pt/encyclicals/documents/hf_jp-ii_enc_01051991_centesimus-annus.html#_ftn13" TargetMode="External"/><Relationship Id="rId13" Type="http://schemas.openxmlformats.org/officeDocument/2006/relationships/hyperlink" Target="https://www.vatican.va/content/john-paul-ii/pt/encyclicals/documents/hf_jp-ii_enc_01051991_centesimus-annus.html#_ftn15" TargetMode="External"/><Relationship Id="rId12" Type="http://schemas.openxmlformats.org/officeDocument/2006/relationships/hyperlink" Target="https://www.vatican.va/content/john-paul-ii/pt/encyclicals/documents/hf_jp-ii_enc_14091981_laborem-exercens.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vatican.va/content/john-paul-ii/pt/encyclicals/documents/hf_jp-ii_enc_01051991_centesimus-annus.html#_ftn12" TargetMode="External"/><Relationship Id="rId15" Type="http://schemas.openxmlformats.org/officeDocument/2006/relationships/hyperlink" Target="https://www.vatican.va/roman_curia/pontifical_councils/justpeace/documents/rc_pc_justpeace_doc_20060526_compendio-dott-soc_po.html#_ftn565" TargetMode="External"/><Relationship Id="rId14" Type="http://schemas.openxmlformats.org/officeDocument/2006/relationships/hyperlink" Target="https://www.vatican.va/roman_curia/pontifical_councils/justpeace/documents/rc_pc_justpeace_doc_20060526_compendio-dott-soc_po.html#_ftn564" TargetMode="External"/><Relationship Id="rId17" Type="http://schemas.openxmlformats.org/officeDocument/2006/relationships/hyperlink" Target="https://www.planalto.gov.br/ccivil_03/Constituicao/Constituicao.htm#adctart10ii" TargetMode="External"/><Relationship Id="rId16" Type="http://schemas.openxmlformats.org/officeDocument/2006/relationships/hyperlink" Target="https://www.vatican.va/roman_curia/pontifical_councils/justpeace/documents/rc_pc_justpeace_doc_20060526_compendio-dott-soc_po.html#_ftn566"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vatican.va/content/leo-xiii/pt/encyclicals/documents/hf_l-xiii_enc_15051891_rerum-novarum.html" TargetMode="External"/><Relationship Id="rId8" Type="http://schemas.openxmlformats.org/officeDocument/2006/relationships/hyperlink" Target="https://www.vatican.va/content/john-paul-ii/pt/encyclicals/documents/hf_jp-ii_enc_01051991_centesimus-annus.html#_ftn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